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C7" w:rsidRDefault="00B448C7" w:rsidP="00B448C7">
      <w:pPr>
        <w:bidi w:val="0"/>
        <w:jc w:val="center"/>
        <w:outlineLvl w:val="1"/>
        <w:rPr>
          <w:b/>
          <w:bCs/>
          <w:color w:val="000000"/>
          <w:sz w:val="36"/>
          <w:szCs w:val="36"/>
        </w:rPr>
      </w:pPr>
      <w:bookmarkStart w:id="0" w:name="_GoBack"/>
      <w:r w:rsidRPr="00B448C7">
        <w:rPr>
          <w:b/>
          <w:bCs/>
          <w:color w:val="000000"/>
          <w:sz w:val="32"/>
          <w:szCs w:val="32"/>
        </w:rPr>
        <w:t>Palestinian Central Bureau of Statistics (PCBS)</w:t>
      </w:r>
    </w:p>
    <w:bookmarkEnd w:id="0"/>
    <w:p w:rsidR="00B448C7" w:rsidRPr="00B448C7" w:rsidRDefault="00B448C7" w:rsidP="00B448C7">
      <w:pPr>
        <w:bidi w:val="0"/>
        <w:jc w:val="center"/>
        <w:outlineLvl w:val="1"/>
        <w:rPr>
          <w:b/>
          <w:bCs/>
          <w:color w:val="000000"/>
          <w:sz w:val="16"/>
          <w:szCs w:val="16"/>
        </w:rPr>
      </w:pPr>
    </w:p>
    <w:p w:rsidR="006177C1" w:rsidRPr="00B448C7" w:rsidRDefault="00DB58ED" w:rsidP="00B448C7">
      <w:pPr>
        <w:bidi w:val="0"/>
        <w:jc w:val="center"/>
        <w:outlineLvl w:val="1"/>
        <w:rPr>
          <w:b/>
          <w:bCs/>
          <w:sz w:val="28"/>
          <w:szCs w:val="28"/>
        </w:rPr>
      </w:pPr>
      <w:r w:rsidRPr="00B448C7">
        <w:rPr>
          <w:b/>
          <w:bCs/>
          <w:color w:val="000000"/>
          <w:sz w:val="28"/>
          <w:szCs w:val="28"/>
        </w:rPr>
        <w:t>Sharp rise in the</w:t>
      </w:r>
      <w:r w:rsidR="00426534" w:rsidRPr="00B448C7">
        <w:rPr>
          <w:b/>
          <w:bCs/>
          <w:color w:val="000000"/>
          <w:sz w:val="28"/>
          <w:szCs w:val="28"/>
        </w:rPr>
        <w:t xml:space="preserve"> Prices </w:t>
      </w:r>
      <w:r w:rsidRPr="00B448C7">
        <w:rPr>
          <w:b/>
          <w:bCs/>
          <w:color w:val="000000"/>
          <w:sz w:val="28"/>
          <w:szCs w:val="28"/>
        </w:rPr>
        <w:t>of</w:t>
      </w:r>
      <w:r w:rsidR="00426534" w:rsidRPr="00B448C7">
        <w:rPr>
          <w:b/>
          <w:bCs/>
          <w:color w:val="000000"/>
          <w:sz w:val="28"/>
          <w:szCs w:val="28"/>
        </w:rPr>
        <w:t xml:space="preserve"> Local and </w:t>
      </w:r>
      <w:r w:rsidR="006971EA" w:rsidRPr="00B448C7">
        <w:rPr>
          <w:b/>
          <w:bCs/>
          <w:color w:val="000000"/>
          <w:sz w:val="28"/>
          <w:szCs w:val="28"/>
        </w:rPr>
        <w:t xml:space="preserve">Imported products lead </w:t>
      </w:r>
      <w:r w:rsidR="006177C1" w:rsidRPr="00B448C7">
        <w:rPr>
          <w:b/>
          <w:bCs/>
          <w:sz w:val="28"/>
          <w:szCs w:val="28"/>
        </w:rPr>
        <w:t>the Wholesale Price</w:t>
      </w:r>
      <w:r w:rsidR="006B279C" w:rsidRPr="00B448C7">
        <w:rPr>
          <w:rStyle w:val="FootnoteReference"/>
          <w:b/>
          <w:bCs/>
          <w:sz w:val="28"/>
          <w:szCs w:val="28"/>
        </w:rPr>
        <w:footnoteReference w:id="1"/>
      </w:r>
      <w:r w:rsidR="006177C1" w:rsidRPr="00B448C7">
        <w:rPr>
          <w:b/>
          <w:bCs/>
          <w:sz w:val="28"/>
          <w:szCs w:val="28"/>
        </w:rPr>
        <w:t xml:space="preserve"> Index (WPI) </w:t>
      </w:r>
      <w:r w:rsidR="006971EA" w:rsidRPr="00B448C7">
        <w:rPr>
          <w:b/>
          <w:bCs/>
          <w:color w:val="000000"/>
          <w:sz w:val="28"/>
          <w:szCs w:val="28"/>
        </w:rPr>
        <w:t>to Increase</w:t>
      </w:r>
      <w:r w:rsidR="00426534" w:rsidRPr="00B448C7">
        <w:rPr>
          <w:b/>
          <w:bCs/>
          <w:color w:val="000000"/>
          <w:sz w:val="28"/>
          <w:szCs w:val="28"/>
        </w:rPr>
        <w:t xml:space="preserve"> </w:t>
      </w:r>
      <w:r w:rsidR="00F20100" w:rsidRPr="00B448C7">
        <w:rPr>
          <w:b/>
          <w:bCs/>
          <w:sz w:val="28"/>
          <w:szCs w:val="28"/>
        </w:rPr>
        <w:t>during</w:t>
      </w:r>
      <w:r w:rsidR="00426534" w:rsidRPr="00B448C7">
        <w:rPr>
          <w:b/>
          <w:bCs/>
          <w:sz w:val="28"/>
          <w:szCs w:val="28"/>
        </w:rPr>
        <w:t xml:space="preserve"> </w:t>
      </w:r>
      <w:r w:rsidR="00F20100" w:rsidRPr="00B448C7">
        <w:rPr>
          <w:b/>
          <w:bCs/>
          <w:sz w:val="28"/>
          <w:szCs w:val="28"/>
        </w:rPr>
        <w:t xml:space="preserve">the Second </w:t>
      </w:r>
      <w:r w:rsidR="00426534" w:rsidRPr="00B448C7">
        <w:rPr>
          <w:b/>
          <w:bCs/>
          <w:sz w:val="28"/>
          <w:szCs w:val="28"/>
        </w:rPr>
        <w:t xml:space="preserve">Quarter </w:t>
      </w:r>
      <w:r w:rsidR="00F20100" w:rsidRPr="00B448C7">
        <w:rPr>
          <w:b/>
          <w:bCs/>
          <w:sz w:val="28"/>
          <w:szCs w:val="28"/>
        </w:rPr>
        <w:t>of</w:t>
      </w:r>
      <w:r w:rsidR="00426534" w:rsidRPr="00B448C7">
        <w:rPr>
          <w:b/>
          <w:bCs/>
          <w:sz w:val="28"/>
          <w:szCs w:val="28"/>
        </w:rPr>
        <w:t xml:space="preserve"> 2022</w:t>
      </w:r>
    </w:p>
    <w:p w:rsidR="00B448C7" w:rsidRDefault="00B448C7" w:rsidP="00B448C7">
      <w:pPr>
        <w:bidi w:val="0"/>
        <w:jc w:val="lowKashida"/>
        <w:rPr>
          <w:b/>
          <w:bCs/>
        </w:rPr>
      </w:pPr>
    </w:p>
    <w:p w:rsidR="00426534" w:rsidRPr="00B448C7" w:rsidRDefault="00426534" w:rsidP="00B448C7">
      <w:pPr>
        <w:bidi w:val="0"/>
        <w:jc w:val="lowKashida"/>
        <w:rPr>
          <w:b/>
          <w:bCs/>
          <w:sz w:val="26"/>
          <w:szCs w:val="26"/>
        </w:rPr>
      </w:pPr>
      <w:r w:rsidRPr="00B448C7">
        <w:rPr>
          <w:sz w:val="26"/>
          <w:szCs w:val="26"/>
        </w:rPr>
        <w:t xml:space="preserve">The overall </w:t>
      </w:r>
      <w:r w:rsidRPr="00B448C7">
        <w:rPr>
          <w:b/>
          <w:bCs/>
          <w:sz w:val="26"/>
          <w:szCs w:val="26"/>
        </w:rPr>
        <w:t>Wholesale Price Index</w:t>
      </w:r>
      <w:r w:rsidRPr="00B448C7">
        <w:rPr>
          <w:sz w:val="26"/>
          <w:szCs w:val="26"/>
        </w:rPr>
        <w:t xml:space="preserve"> </w:t>
      </w:r>
      <w:r w:rsidR="00CE6D75" w:rsidRPr="00B448C7">
        <w:rPr>
          <w:sz w:val="26"/>
          <w:szCs w:val="26"/>
        </w:rPr>
        <w:t xml:space="preserve">in Palestine </w:t>
      </w:r>
      <w:r w:rsidRPr="00B448C7">
        <w:rPr>
          <w:sz w:val="26"/>
          <w:szCs w:val="26"/>
        </w:rPr>
        <w:t xml:space="preserve">during </w:t>
      </w:r>
      <w:r w:rsidR="00F20100" w:rsidRPr="00B448C7">
        <w:rPr>
          <w:sz w:val="26"/>
          <w:szCs w:val="26"/>
        </w:rPr>
        <w:t xml:space="preserve">the Second </w:t>
      </w:r>
      <w:r w:rsidRPr="00B448C7">
        <w:rPr>
          <w:sz w:val="26"/>
          <w:szCs w:val="26"/>
        </w:rPr>
        <w:t xml:space="preserve">Quarter </w:t>
      </w:r>
      <w:r w:rsidR="00F20100" w:rsidRPr="00B448C7">
        <w:rPr>
          <w:sz w:val="26"/>
          <w:szCs w:val="26"/>
        </w:rPr>
        <w:t>of</w:t>
      </w:r>
      <w:r w:rsidRPr="00B448C7">
        <w:rPr>
          <w:sz w:val="26"/>
          <w:szCs w:val="26"/>
        </w:rPr>
        <w:t xml:space="preserve"> 2022 </w:t>
      </w:r>
      <w:r w:rsidRPr="00B448C7">
        <w:rPr>
          <w:b/>
          <w:bCs/>
          <w:sz w:val="26"/>
          <w:szCs w:val="26"/>
        </w:rPr>
        <w:t xml:space="preserve">recorded a sharp increase by </w:t>
      </w:r>
      <w:r w:rsidR="001E5463" w:rsidRPr="00B448C7">
        <w:rPr>
          <w:b/>
          <w:bCs/>
          <w:sz w:val="26"/>
          <w:szCs w:val="26"/>
        </w:rPr>
        <w:t>2.75</w:t>
      </w:r>
      <w:r w:rsidRPr="00B448C7">
        <w:rPr>
          <w:b/>
          <w:bCs/>
          <w:sz w:val="26"/>
          <w:szCs w:val="26"/>
        </w:rPr>
        <w:t xml:space="preserve">% </w:t>
      </w:r>
      <w:r w:rsidRPr="00B448C7">
        <w:rPr>
          <w:sz w:val="26"/>
          <w:szCs w:val="26"/>
        </w:rPr>
        <w:t xml:space="preserve">compared with </w:t>
      </w:r>
      <w:r w:rsidR="00F20100" w:rsidRPr="00B448C7">
        <w:rPr>
          <w:sz w:val="26"/>
          <w:szCs w:val="26"/>
        </w:rPr>
        <w:t xml:space="preserve">the first </w:t>
      </w:r>
      <w:r w:rsidRPr="00B448C7">
        <w:rPr>
          <w:sz w:val="26"/>
          <w:szCs w:val="26"/>
        </w:rPr>
        <w:t>quarter</w:t>
      </w:r>
      <w:r w:rsidR="00F20100" w:rsidRPr="00B448C7">
        <w:rPr>
          <w:sz w:val="26"/>
          <w:szCs w:val="26"/>
        </w:rPr>
        <w:t xml:space="preserve"> of</w:t>
      </w:r>
      <w:r w:rsidRPr="00B448C7">
        <w:rPr>
          <w:sz w:val="26"/>
          <w:szCs w:val="26"/>
        </w:rPr>
        <w:t xml:space="preserve"> 202</w:t>
      </w:r>
      <w:r w:rsidR="001E5463" w:rsidRPr="00B448C7">
        <w:rPr>
          <w:sz w:val="26"/>
          <w:szCs w:val="26"/>
        </w:rPr>
        <w:t>2</w:t>
      </w:r>
      <w:r w:rsidRPr="00B448C7">
        <w:rPr>
          <w:sz w:val="26"/>
          <w:szCs w:val="26"/>
        </w:rPr>
        <w:t xml:space="preserve"> (</w:t>
      </w:r>
      <w:r w:rsidR="001E5463" w:rsidRPr="00B448C7">
        <w:rPr>
          <w:b/>
          <w:bCs/>
          <w:sz w:val="26"/>
          <w:szCs w:val="26"/>
        </w:rPr>
        <w:t>2.79</w:t>
      </w:r>
      <w:r w:rsidRPr="00B448C7">
        <w:rPr>
          <w:b/>
          <w:bCs/>
          <w:sz w:val="26"/>
          <w:szCs w:val="26"/>
        </w:rPr>
        <w:t>%</w:t>
      </w:r>
      <w:r w:rsidRPr="00B448C7">
        <w:rPr>
          <w:sz w:val="26"/>
          <w:szCs w:val="26"/>
        </w:rPr>
        <w:t xml:space="preserve"> for </w:t>
      </w:r>
      <w:r w:rsidR="001E5463" w:rsidRPr="00B448C7">
        <w:rPr>
          <w:sz w:val="26"/>
          <w:szCs w:val="26"/>
        </w:rPr>
        <w:t xml:space="preserve">imported </w:t>
      </w:r>
      <w:r w:rsidRPr="00B448C7">
        <w:rPr>
          <w:sz w:val="26"/>
          <w:szCs w:val="26"/>
        </w:rPr>
        <w:t xml:space="preserve">products, and by </w:t>
      </w:r>
      <w:r w:rsidR="001E5463" w:rsidRPr="00B448C7">
        <w:rPr>
          <w:b/>
          <w:bCs/>
          <w:sz w:val="26"/>
          <w:szCs w:val="26"/>
        </w:rPr>
        <w:t>2.63</w:t>
      </w:r>
      <w:r w:rsidRPr="00B448C7">
        <w:rPr>
          <w:b/>
          <w:bCs/>
          <w:sz w:val="26"/>
          <w:szCs w:val="26"/>
        </w:rPr>
        <w:t>%</w:t>
      </w:r>
      <w:r w:rsidRPr="00B448C7">
        <w:rPr>
          <w:sz w:val="26"/>
          <w:szCs w:val="26"/>
        </w:rPr>
        <w:t xml:space="preserve"> for </w:t>
      </w:r>
      <w:r w:rsidR="001E5463" w:rsidRPr="00B448C7">
        <w:rPr>
          <w:sz w:val="26"/>
          <w:szCs w:val="26"/>
        </w:rPr>
        <w:t xml:space="preserve">local </w:t>
      </w:r>
      <w:r w:rsidRPr="00B448C7">
        <w:rPr>
          <w:sz w:val="26"/>
          <w:szCs w:val="26"/>
        </w:rPr>
        <w:t>products).</w:t>
      </w:r>
    </w:p>
    <w:p w:rsidR="00B448C7" w:rsidRDefault="00B448C7" w:rsidP="00F20100">
      <w:pPr>
        <w:bidi w:val="0"/>
        <w:jc w:val="lowKashida"/>
        <w:rPr>
          <w:b/>
          <w:bCs/>
          <w:sz w:val="16"/>
          <w:szCs w:val="16"/>
        </w:rPr>
      </w:pPr>
    </w:p>
    <w:p w:rsidR="00BA00D9" w:rsidRPr="00B448C7" w:rsidRDefault="00BA00D9" w:rsidP="00B448C7">
      <w:pPr>
        <w:bidi w:val="0"/>
        <w:jc w:val="lowKashida"/>
        <w:rPr>
          <w:sz w:val="26"/>
          <w:szCs w:val="26"/>
        </w:rPr>
      </w:pPr>
      <w:r w:rsidRPr="00B448C7">
        <w:rPr>
          <w:sz w:val="26"/>
          <w:szCs w:val="26"/>
        </w:rPr>
        <w:t xml:space="preserve">The changes in WPI for </w:t>
      </w:r>
      <w:r w:rsidR="00F20100" w:rsidRPr="00B448C7">
        <w:rPr>
          <w:sz w:val="26"/>
          <w:szCs w:val="26"/>
        </w:rPr>
        <w:t xml:space="preserve">the Second </w:t>
      </w:r>
      <w:r w:rsidRPr="00B448C7">
        <w:rPr>
          <w:sz w:val="26"/>
          <w:szCs w:val="26"/>
        </w:rPr>
        <w:t xml:space="preserve">Quarter </w:t>
      </w:r>
      <w:r w:rsidR="00F20100" w:rsidRPr="00B448C7">
        <w:rPr>
          <w:sz w:val="26"/>
          <w:szCs w:val="26"/>
        </w:rPr>
        <w:t>of</w:t>
      </w:r>
      <w:r w:rsidRPr="00B448C7">
        <w:rPr>
          <w:sz w:val="26"/>
          <w:szCs w:val="26"/>
        </w:rPr>
        <w:t xml:space="preserve"> 2022 were</w:t>
      </w:r>
      <w:r w:rsidR="0000535C" w:rsidRPr="00B448C7">
        <w:rPr>
          <w:sz w:val="26"/>
          <w:szCs w:val="26"/>
        </w:rPr>
        <w:t xml:space="preserve"> </w:t>
      </w:r>
      <w:r w:rsidRPr="00B448C7">
        <w:rPr>
          <w:sz w:val="26"/>
          <w:szCs w:val="26"/>
        </w:rPr>
        <w:t>traced back to changes in prices of the following Division and Category compared with previous quarter:</w:t>
      </w:r>
    </w:p>
    <w:p w:rsidR="006177C1" w:rsidRPr="00B448C7" w:rsidRDefault="006177C1" w:rsidP="006177C1">
      <w:pPr>
        <w:bidi w:val="0"/>
        <w:jc w:val="both"/>
        <w:outlineLvl w:val="1"/>
        <w:rPr>
          <w:b/>
          <w:bCs/>
          <w:color w:val="000000"/>
          <w:sz w:val="26"/>
          <w:szCs w:val="26"/>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2106"/>
      </w:tblGrid>
      <w:tr w:rsidR="00A94616" w:rsidRPr="00B448C7" w:rsidTr="00B448C7">
        <w:trPr>
          <w:trHeight w:val="156"/>
          <w:tblHeader/>
          <w:jc w:val="center"/>
        </w:trPr>
        <w:tc>
          <w:tcPr>
            <w:tcW w:w="5801" w:type="dxa"/>
          </w:tcPr>
          <w:p w:rsidR="00A94616" w:rsidRPr="00B448C7" w:rsidRDefault="00A94616" w:rsidP="006624F1">
            <w:pPr>
              <w:bidi w:val="0"/>
              <w:jc w:val="center"/>
              <w:outlineLvl w:val="1"/>
              <w:rPr>
                <w:rFonts w:asciiTheme="majorBidi" w:hAnsiTheme="majorBidi" w:cstheme="majorBidi"/>
                <w:b/>
                <w:bCs/>
                <w:color w:val="000000"/>
              </w:rPr>
            </w:pPr>
            <w:r w:rsidRPr="00B448C7">
              <w:rPr>
                <w:rFonts w:asciiTheme="majorBidi" w:hAnsiTheme="majorBidi" w:cstheme="majorBidi"/>
                <w:b/>
                <w:bCs/>
              </w:rPr>
              <w:t>Division and Category</w:t>
            </w:r>
          </w:p>
        </w:tc>
        <w:tc>
          <w:tcPr>
            <w:tcW w:w="2106" w:type="dxa"/>
          </w:tcPr>
          <w:p w:rsidR="00A94616" w:rsidRPr="00B448C7" w:rsidRDefault="00A94616" w:rsidP="006624F1">
            <w:pPr>
              <w:bidi w:val="0"/>
              <w:jc w:val="center"/>
              <w:outlineLvl w:val="1"/>
              <w:rPr>
                <w:rFonts w:asciiTheme="majorBidi" w:hAnsiTheme="majorBidi" w:cstheme="majorBidi"/>
                <w:b/>
                <w:bCs/>
                <w:color w:val="000000"/>
              </w:rPr>
            </w:pPr>
            <w:r w:rsidRPr="00B448C7">
              <w:rPr>
                <w:rFonts w:asciiTheme="majorBidi" w:hAnsiTheme="majorBidi" w:cstheme="majorBidi"/>
                <w:b/>
                <w:bCs/>
              </w:rPr>
              <w:t>Percent Change</w:t>
            </w:r>
          </w:p>
        </w:tc>
      </w:tr>
      <w:tr w:rsidR="00A94616" w:rsidRPr="00B448C7" w:rsidTr="00B448C7">
        <w:trPr>
          <w:trHeight w:val="353"/>
          <w:jc w:val="center"/>
        </w:trPr>
        <w:tc>
          <w:tcPr>
            <w:tcW w:w="5801" w:type="dxa"/>
          </w:tcPr>
          <w:p w:rsidR="00A94616" w:rsidRPr="00B448C7" w:rsidRDefault="00F20A81" w:rsidP="006624F1">
            <w:pPr>
              <w:bidi w:val="0"/>
              <w:jc w:val="both"/>
              <w:outlineLvl w:val="1"/>
              <w:rPr>
                <w:rFonts w:asciiTheme="majorBidi" w:hAnsiTheme="majorBidi" w:cstheme="majorBidi"/>
                <w:b/>
                <w:bCs/>
                <w:color w:val="000000"/>
              </w:rPr>
            </w:pPr>
            <w:r w:rsidRPr="00B448C7">
              <w:rPr>
                <w:rFonts w:asciiTheme="majorBidi" w:hAnsiTheme="majorBidi" w:cstheme="majorBidi"/>
                <w:b/>
                <w:bCs/>
                <w:color w:val="000000"/>
              </w:rPr>
              <w:t>Wholesale trade, except of motor vehicles and motorcycles</w:t>
            </w:r>
          </w:p>
        </w:tc>
        <w:tc>
          <w:tcPr>
            <w:tcW w:w="2106" w:type="dxa"/>
          </w:tcPr>
          <w:p w:rsidR="00A94616" w:rsidRPr="00B448C7" w:rsidRDefault="0053281A" w:rsidP="00B448C7">
            <w:pPr>
              <w:bidi w:val="0"/>
              <w:jc w:val="center"/>
              <w:outlineLvl w:val="1"/>
              <w:rPr>
                <w:rFonts w:asciiTheme="majorBidi" w:hAnsiTheme="majorBidi" w:cstheme="majorBidi"/>
                <w:b/>
                <w:bCs/>
              </w:rPr>
            </w:pPr>
            <w:r w:rsidRPr="00B448C7">
              <w:rPr>
                <w:rFonts w:asciiTheme="majorBidi" w:hAnsiTheme="majorBidi" w:cstheme="majorBidi"/>
                <w:b/>
                <w:bCs/>
              </w:rPr>
              <w:t>+</w:t>
            </w:r>
            <w:r w:rsidR="001E5463" w:rsidRPr="00B448C7">
              <w:rPr>
                <w:rFonts w:asciiTheme="majorBidi" w:hAnsiTheme="majorBidi" w:cstheme="majorBidi"/>
                <w:b/>
                <w:bCs/>
              </w:rPr>
              <w:t>2.59</w:t>
            </w:r>
            <w:r w:rsidR="00F20A81" w:rsidRPr="00B448C7">
              <w:rPr>
                <w:rFonts w:asciiTheme="majorBidi" w:hAnsiTheme="majorBidi" w:cstheme="majorBidi"/>
                <w:b/>
                <w:bCs/>
              </w:rPr>
              <w:t>%</w:t>
            </w:r>
          </w:p>
        </w:tc>
      </w:tr>
      <w:tr w:rsidR="00A94616" w:rsidRPr="00B448C7" w:rsidTr="00B448C7">
        <w:trPr>
          <w:trHeight w:val="149"/>
          <w:jc w:val="center"/>
        </w:trPr>
        <w:tc>
          <w:tcPr>
            <w:tcW w:w="5801" w:type="dxa"/>
          </w:tcPr>
          <w:p w:rsidR="00A94616" w:rsidRPr="00B448C7" w:rsidRDefault="00F20A81" w:rsidP="006624F1">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fruits and vegetables</w:t>
            </w:r>
          </w:p>
        </w:tc>
        <w:tc>
          <w:tcPr>
            <w:tcW w:w="2106" w:type="dxa"/>
          </w:tcPr>
          <w:p w:rsidR="00A94616"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15.18</w:t>
            </w:r>
            <w:r w:rsidR="00F20A81" w:rsidRPr="00B448C7">
              <w:rPr>
                <w:rFonts w:asciiTheme="majorBidi" w:hAnsiTheme="majorBidi" w:cstheme="majorBidi"/>
              </w:rPr>
              <w:t>%</w:t>
            </w:r>
          </w:p>
        </w:tc>
      </w:tr>
      <w:tr w:rsidR="001E5463" w:rsidRPr="00B448C7" w:rsidTr="00B448C7">
        <w:trPr>
          <w:trHeight w:val="353"/>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animal and vegetable oils and fats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8.82%</w:t>
            </w:r>
          </w:p>
        </w:tc>
      </w:tr>
      <w:tr w:rsidR="001E5463" w:rsidRPr="00B448C7" w:rsidTr="00B448C7">
        <w:trPr>
          <w:trHeight w:val="145"/>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liquid fuels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8.11%</w:t>
            </w:r>
          </w:p>
        </w:tc>
      </w:tr>
      <w:tr w:rsidR="001E5463" w:rsidRPr="00B448C7" w:rsidTr="00B448C7">
        <w:trPr>
          <w:trHeight w:val="353"/>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agricultural residues and waste for use as animal feed</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6.93%</w:t>
            </w:r>
          </w:p>
        </w:tc>
      </w:tr>
      <w:tr w:rsidR="001E5463" w:rsidRPr="00B448C7" w:rsidTr="00B448C7">
        <w:trPr>
          <w:trHeight w:val="135"/>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gaseous fuels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6.39%</w:t>
            </w:r>
          </w:p>
        </w:tc>
      </w:tr>
      <w:tr w:rsidR="001E5463" w:rsidRPr="00B448C7" w:rsidTr="00B448C7">
        <w:trPr>
          <w:trHeight w:val="129"/>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other foods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5.70%</w:t>
            </w:r>
          </w:p>
        </w:tc>
      </w:tr>
      <w:tr w:rsidR="001E5463" w:rsidRPr="00B448C7" w:rsidTr="00B448C7">
        <w:trPr>
          <w:trHeight w:val="131"/>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live animals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4.42%</w:t>
            </w:r>
          </w:p>
        </w:tc>
      </w:tr>
      <w:tr w:rsidR="001E5463" w:rsidRPr="00B448C7" w:rsidTr="00B448C7">
        <w:trPr>
          <w:trHeight w:val="125"/>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trade in drinks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4.02%</w:t>
            </w:r>
          </w:p>
        </w:tc>
      </w:tr>
      <w:tr w:rsidR="001E5463" w:rsidRPr="00B448C7" w:rsidTr="00B448C7">
        <w:trPr>
          <w:trHeight w:val="216"/>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other household goods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3.00%</w:t>
            </w:r>
          </w:p>
        </w:tc>
      </w:tr>
      <w:tr w:rsidR="001E5463" w:rsidRPr="00B448C7" w:rsidTr="00B448C7">
        <w:trPr>
          <w:trHeight w:val="177"/>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textiles, clothing and footwear</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1E5463" w:rsidRPr="00B448C7">
              <w:rPr>
                <w:rFonts w:asciiTheme="majorBidi" w:hAnsiTheme="majorBidi" w:cstheme="majorBidi"/>
              </w:rPr>
              <w:t>1.61%</w:t>
            </w:r>
          </w:p>
        </w:tc>
      </w:tr>
      <w:tr w:rsidR="001E5463" w:rsidRPr="00B448C7" w:rsidTr="00B448C7">
        <w:trPr>
          <w:trHeight w:val="353"/>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ferrous and non-ferrous metals in primary forms</w:t>
            </w:r>
          </w:p>
        </w:tc>
        <w:tc>
          <w:tcPr>
            <w:tcW w:w="2106" w:type="dxa"/>
          </w:tcPr>
          <w:p w:rsidR="001E5463" w:rsidRPr="00B448C7" w:rsidRDefault="001E5463" w:rsidP="00B448C7">
            <w:pPr>
              <w:bidi w:val="0"/>
              <w:jc w:val="center"/>
              <w:outlineLvl w:val="1"/>
              <w:rPr>
                <w:rFonts w:asciiTheme="majorBidi" w:hAnsiTheme="majorBidi" w:cstheme="majorBidi"/>
              </w:rPr>
            </w:pPr>
            <w:r w:rsidRPr="00B448C7">
              <w:rPr>
                <w:rFonts w:asciiTheme="majorBidi" w:hAnsiTheme="majorBidi" w:cstheme="majorBidi"/>
              </w:rPr>
              <w:t>-4.48%</w:t>
            </w:r>
          </w:p>
        </w:tc>
      </w:tr>
      <w:tr w:rsidR="001E5463" w:rsidRPr="00B448C7" w:rsidTr="00B448C7">
        <w:trPr>
          <w:trHeight w:val="353"/>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waste and scrap and other products n.e.c.</w:t>
            </w:r>
          </w:p>
        </w:tc>
        <w:tc>
          <w:tcPr>
            <w:tcW w:w="2106" w:type="dxa"/>
          </w:tcPr>
          <w:p w:rsidR="001E5463" w:rsidRPr="00B448C7" w:rsidRDefault="001E5463" w:rsidP="00B448C7">
            <w:pPr>
              <w:bidi w:val="0"/>
              <w:jc w:val="center"/>
              <w:outlineLvl w:val="1"/>
              <w:rPr>
                <w:rFonts w:asciiTheme="majorBidi" w:hAnsiTheme="majorBidi" w:cstheme="majorBidi"/>
              </w:rPr>
            </w:pPr>
            <w:r w:rsidRPr="00B448C7">
              <w:rPr>
                <w:rFonts w:asciiTheme="majorBidi" w:hAnsiTheme="majorBidi" w:cstheme="majorBidi"/>
              </w:rPr>
              <w:t>-2.62%</w:t>
            </w:r>
          </w:p>
        </w:tc>
      </w:tr>
      <w:tr w:rsidR="001E5463" w:rsidRPr="00B448C7" w:rsidTr="00B448C7">
        <w:trPr>
          <w:trHeight w:val="353"/>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Wholesale of construction materials, hardware, plumbing and heating equipment</w:t>
            </w:r>
          </w:p>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and supplies</w:t>
            </w:r>
          </w:p>
        </w:tc>
        <w:tc>
          <w:tcPr>
            <w:tcW w:w="2106" w:type="dxa"/>
          </w:tcPr>
          <w:p w:rsidR="001E5463" w:rsidRPr="00B448C7" w:rsidRDefault="00534F6D" w:rsidP="00B448C7">
            <w:pPr>
              <w:bidi w:val="0"/>
              <w:jc w:val="center"/>
              <w:outlineLvl w:val="1"/>
              <w:rPr>
                <w:rFonts w:asciiTheme="majorBidi" w:hAnsiTheme="majorBidi" w:cstheme="majorBidi"/>
              </w:rPr>
            </w:pPr>
            <w:r w:rsidRPr="00B448C7">
              <w:rPr>
                <w:rFonts w:asciiTheme="majorBidi" w:hAnsiTheme="majorBidi" w:cstheme="majorBidi"/>
              </w:rPr>
              <w:t>-1.71</w:t>
            </w:r>
            <w:r w:rsidR="001E5463" w:rsidRPr="00B448C7">
              <w:rPr>
                <w:rFonts w:asciiTheme="majorBidi" w:hAnsiTheme="majorBidi" w:cstheme="majorBidi"/>
              </w:rPr>
              <w:t>%</w:t>
            </w:r>
          </w:p>
        </w:tc>
      </w:tr>
      <w:tr w:rsidR="001E5463" w:rsidRPr="00B448C7" w:rsidTr="00B448C7">
        <w:trPr>
          <w:trHeight w:val="353"/>
          <w:jc w:val="center"/>
        </w:trPr>
        <w:tc>
          <w:tcPr>
            <w:tcW w:w="5801" w:type="dxa"/>
          </w:tcPr>
          <w:p w:rsidR="001E5463" w:rsidRPr="00B448C7" w:rsidRDefault="001E5463" w:rsidP="001E5463">
            <w:pPr>
              <w:bidi w:val="0"/>
              <w:jc w:val="both"/>
              <w:outlineLvl w:val="1"/>
              <w:rPr>
                <w:rFonts w:asciiTheme="majorBidi" w:hAnsiTheme="majorBidi" w:cstheme="majorBidi"/>
                <w:b/>
                <w:bCs/>
                <w:color w:val="000000"/>
              </w:rPr>
            </w:pPr>
            <w:r w:rsidRPr="00B448C7">
              <w:rPr>
                <w:rFonts w:asciiTheme="majorBidi" w:hAnsiTheme="majorBidi" w:cstheme="majorBidi"/>
                <w:b/>
                <w:bCs/>
                <w:color w:val="000000"/>
              </w:rPr>
              <w:t>Wholesale and retail trade and repair of motor vehicles and motorcycles</w:t>
            </w:r>
          </w:p>
        </w:tc>
        <w:tc>
          <w:tcPr>
            <w:tcW w:w="2106" w:type="dxa"/>
          </w:tcPr>
          <w:p w:rsidR="001E5463" w:rsidRPr="00B448C7" w:rsidRDefault="0053281A" w:rsidP="00B448C7">
            <w:pPr>
              <w:bidi w:val="0"/>
              <w:jc w:val="center"/>
              <w:outlineLvl w:val="1"/>
              <w:rPr>
                <w:rFonts w:asciiTheme="majorBidi" w:hAnsiTheme="majorBidi" w:cstheme="majorBidi"/>
                <w:b/>
                <w:bCs/>
              </w:rPr>
            </w:pPr>
            <w:r w:rsidRPr="00B448C7">
              <w:rPr>
                <w:rFonts w:asciiTheme="majorBidi" w:hAnsiTheme="majorBidi" w:cstheme="majorBidi"/>
                <w:b/>
                <w:bCs/>
              </w:rPr>
              <w:t>+</w:t>
            </w:r>
            <w:r w:rsidR="00F50691" w:rsidRPr="00B448C7">
              <w:rPr>
                <w:rFonts w:asciiTheme="majorBidi" w:hAnsiTheme="majorBidi" w:cstheme="majorBidi"/>
                <w:b/>
                <w:bCs/>
              </w:rPr>
              <w:t>4.13</w:t>
            </w:r>
            <w:r w:rsidR="001E5463" w:rsidRPr="00B448C7">
              <w:rPr>
                <w:rFonts w:asciiTheme="majorBidi" w:hAnsiTheme="majorBidi" w:cstheme="majorBidi"/>
                <w:b/>
                <w:bCs/>
              </w:rPr>
              <w:t>%</w:t>
            </w:r>
          </w:p>
        </w:tc>
      </w:tr>
      <w:tr w:rsidR="001E5463" w:rsidRPr="00B448C7" w:rsidTr="00B448C7">
        <w:trPr>
          <w:trHeight w:val="161"/>
          <w:jc w:val="center"/>
        </w:trPr>
        <w:tc>
          <w:tcPr>
            <w:tcW w:w="5801" w:type="dxa"/>
          </w:tcPr>
          <w:p w:rsidR="001E5463" w:rsidRPr="00B448C7" w:rsidRDefault="001E5463"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Sale of motor vehicles</w:t>
            </w:r>
          </w:p>
        </w:tc>
        <w:tc>
          <w:tcPr>
            <w:tcW w:w="2106" w:type="dxa"/>
          </w:tcPr>
          <w:p w:rsidR="001E5463"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F50691" w:rsidRPr="00B448C7">
              <w:rPr>
                <w:rFonts w:asciiTheme="majorBidi" w:hAnsiTheme="majorBidi" w:cstheme="majorBidi"/>
              </w:rPr>
              <w:t>8.39</w:t>
            </w:r>
            <w:r w:rsidR="001E5463" w:rsidRPr="00B448C7">
              <w:rPr>
                <w:rFonts w:asciiTheme="majorBidi" w:hAnsiTheme="majorBidi" w:cstheme="majorBidi"/>
              </w:rPr>
              <w:t>%</w:t>
            </w:r>
          </w:p>
        </w:tc>
      </w:tr>
      <w:tr w:rsidR="00F50691" w:rsidRPr="00B448C7" w:rsidTr="00B448C7">
        <w:trPr>
          <w:trHeight w:val="157"/>
          <w:jc w:val="center"/>
        </w:trPr>
        <w:tc>
          <w:tcPr>
            <w:tcW w:w="5801" w:type="dxa"/>
          </w:tcPr>
          <w:p w:rsidR="00F50691" w:rsidRPr="00B448C7" w:rsidRDefault="00F50691" w:rsidP="001E5463">
            <w:pPr>
              <w:bidi w:val="0"/>
              <w:ind w:left="142"/>
              <w:jc w:val="both"/>
              <w:outlineLvl w:val="1"/>
              <w:rPr>
                <w:rFonts w:asciiTheme="majorBidi" w:hAnsiTheme="majorBidi" w:cstheme="majorBidi"/>
                <w:color w:val="000000"/>
              </w:rPr>
            </w:pPr>
            <w:r w:rsidRPr="00B448C7">
              <w:rPr>
                <w:rFonts w:asciiTheme="majorBidi" w:hAnsiTheme="majorBidi" w:cstheme="majorBidi"/>
                <w:color w:val="000000"/>
              </w:rPr>
              <w:t>Maintenance and repair of motor vehicles</w:t>
            </w:r>
          </w:p>
        </w:tc>
        <w:tc>
          <w:tcPr>
            <w:tcW w:w="2106" w:type="dxa"/>
          </w:tcPr>
          <w:p w:rsidR="00F50691" w:rsidRPr="00B448C7" w:rsidRDefault="0053281A" w:rsidP="00B448C7">
            <w:pPr>
              <w:bidi w:val="0"/>
              <w:jc w:val="center"/>
              <w:outlineLvl w:val="1"/>
              <w:rPr>
                <w:rFonts w:asciiTheme="majorBidi" w:hAnsiTheme="majorBidi" w:cstheme="majorBidi"/>
              </w:rPr>
            </w:pPr>
            <w:r w:rsidRPr="00B448C7">
              <w:rPr>
                <w:rFonts w:asciiTheme="majorBidi" w:hAnsiTheme="majorBidi" w:cstheme="majorBidi"/>
              </w:rPr>
              <w:t>+</w:t>
            </w:r>
            <w:r w:rsidR="00F50691" w:rsidRPr="00B448C7">
              <w:rPr>
                <w:rFonts w:asciiTheme="majorBidi" w:hAnsiTheme="majorBidi" w:cstheme="majorBidi"/>
              </w:rPr>
              <w:t>2.12%</w:t>
            </w:r>
          </w:p>
        </w:tc>
      </w:tr>
    </w:tbl>
    <w:p w:rsidR="00DC79EB" w:rsidRDefault="00DC79EB" w:rsidP="00DC79EB">
      <w:pPr>
        <w:bidi w:val="0"/>
        <w:rPr>
          <w:b/>
          <w:bCs/>
          <w:color w:val="FF0000"/>
          <w:sz w:val="20"/>
          <w:szCs w:val="20"/>
        </w:rPr>
      </w:pPr>
    </w:p>
    <w:p w:rsidR="00707586" w:rsidRPr="00B448C7" w:rsidRDefault="00707586" w:rsidP="00B448C7">
      <w:pPr>
        <w:bidi w:val="0"/>
        <w:rPr>
          <w:b/>
          <w:bCs/>
          <w:color w:val="FF0000"/>
        </w:rPr>
      </w:pPr>
      <w:r w:rsidRPr="00B448C7">
        <w:rPr>
          <w:b/>
          <w:bCs/>
          <w:color w:val="FF0000"/>
        </w:rPr>
        <w:t>Notice for Users:</w:t>
      </w:r>
    </w:p>
    <w:p w:rsidR="00771639" w:rsidRPr="00B448C7" w:rsidRDefault="00771639" w:rsidP="00B448C7">
      <w:pPr>
        <w:numPr>
          <w:ilvl w:val="0"/>
          <w:numId w:val="10"/>
        </w:numPr>
        <w:bidi w:val="0"/>
        <w:ind w:left="284" w:hanging="284"/>
        <w:jc w:val="lowKashida"/>
        <w:rPr>
          <w:color w:val="000000"/>
        </w:rPr>
      </w:pPr>
      <w:r w:rsidRPr="00B448C7">
        <w:rPr>
          <w:color w:val="000000"/>
        </w:rPr>
        <w:t xml:space="preserve">The base year of </w:t>
      </w:r>
      <w:r w:rsidR="00FB2362" w:rsidRPr="00B448C7">
        <w:rPr>
          <w:color w:val="000000"/>
        </w:rPr>
        <w:t>Wholesale</w:t>
      </w:r>
      <w:r w:rsidRPr="00B448C7">
        <w:rPr>
          <w:color w:val="000000"/>
        </w:rPr>
        <w:t xml:space="preserve"> Price Index has been updated to be </w:t>
      </w:r>
      <w:r w:rsidR="00FB2362" w:rsidRPr="00B448C7">
        <w:rPr>
          <w:color w:val="000000"/>
        </w:rPr>
        <w:t>2021</w:t>
      </w:r>
      <w:r w:rsidRPr="00B448C7">
        <w:rPr>
          <w:color w:val="000000"/>
        </w:rPr>
        <w:t>.</w:t>
      </w:r>
    </w:p>
    <w:p w:rsidR="00E57E8C" w:rsidRPr="00B448C7" w:rsidRDefault="00E57E8C" w:rsidP="00B448C7">
      <w:pPr>
        <w:numPr>
          <w:ilvl w:val="0"/>
          <w:numId w:val="10"/>
        </w:numPr>
        <w:bidi w:val="0"/>
        <w:ind w:left="284" w:hanging="284"/>
        <w:jc w:val="lowKashida"/>
        <w:rPr>
          <w:color w:val="000000"/>
        </w:rPr>
      </w:pPr>
      <w:r w:rsidRPr="00B448C7">
        <w:rPr>
          <w:color w:val="000000"/>
        </w:rPr>
        <w:t>The methodology of Wholesale Price Index has been updated; weights structure, sampling frame and wholesale outlets, and modified</w:t>
      </w:r>
      <w:r w:rsidR="006624F1" w:rsidRPr="00B448C7">
        <w:rPr>
          <w:color w:val="000000"/>
        </w:rPr>
        <w:t xml:space="preserve"> Laspers</w:t>
      </w:r>
      <w:r w:rsidRPr="00B448C7">
        <w:rPr>
          <w:color w:val="000000"/>
        </w:rPr>
        <w:t xml:space="preserve"> equation in the index compilation.</w:t>
      </w:r>
    </w:p>
    <w:p w:rsidR="00080A64" w:rsidRPr="00B448C7" w:rsidRDefault="00771639" w:rsidP="00B448C7">
      <w:pPr>
        <w:numPr>
          <w:ilvl w:val="0"/>
          <w:numId w:val="10"/>
        </w:numPr>
        <w:bidi w:val="0"/>
        <w:ind w:left="284" w:hanging="284"/>
        <w:jc w:val="lowKashida"/>
        <w:rPr>
          <w:color w:val="000000"/>
        </w:rPr>
      </w:pPr>
      <w:r w:rsidRPr="00B448C7">
        <w:rPr>
          <w:color w:val="000000"/>
        </w:rPr>
        <w:t xml:space="preserve">Reliance on the </w:t>
      </w:r>
      <w:r w:rsidR="00FB2362" w:rsidRPr="00B448C7">
        <w:rPr>
          <w:color w:val="000000"/>
        </w:rPr>
        <w:t xml:space="preserve">International Standard of Industrial Classification of all Economic Activities “Rev.4” </w:t>
      </w:r>
      <w:r w:rsidRPr="00B448C7">
        <w:rPr>
          <w:color w:val="000000"/>
        </w:rPr>
        <w:t xml:space="preserve">issued by the United Nation </w:t>
      </w:r>
      <w:r w:rsidR="00CE6D75" w:rsidRPr="00B448C7">
        <w:rPr>
          <w:color w:val="000000"/>
        </w:rPr>
        <w:t>S</w:t>
      </w:r>
      <w:r w:rsidR="00FB2362" w:rsidRPr="00B448C7">
        <w:rPr>
          <w:color w:val="000000"/>
        </w:rPr>
        <w:t xml:space="preserve">tatistical </w:t>
      </w:r>
      <w:r w:rsidR="00CE6D75" w:rsidRPr="00B448C7">
        <w:rPr>
          <w:color w:val="000000"/>
        </w:rPr>
        <w:t>D</w:t>
      </w:r>
      <w:r w:rsidRPr="00B448C7">
        <w:rPr>
          <w:color w:val="000000"/>
        </w:rPr>
        <w:t>ivision (UN), to classify</w:t>
      </w:r>
      <w:r w:rsidR="00FB2362" w:rsidRPr="00B448C7">
        <w:rPr>
          <w:color w:val="000000"/>
        </w:rPr>
        <w:t xml:space="preserve"> </w:t>
      </w:r>
      <w:r w:rsidR="00CE6D75" w:rsidRPr="00B448C7">
        <w:rPr>
          <w:color w:val="000000"/>
        </w:rPr>
        <w:t>w</w:t>
      </w:r>
      <w:r w:rsidR="00FB2362" w:rsidRPr="00B448C7">
        <w:rPr>
          <w:color w:val="000000"/>
        </w:rPr>
        <w:t xml:space="preserve">holesale trade </w:t>
      </w:r>
      <w:r w:rsidR="00CE6D75" w:rsidRPr="00B448C7">
        <w:rPr>
          <w:color w:val="000000"/>
        </w:rPr>
        <w:t>d</w:t>
      </w:r>
      <w:r w:rsidR="00FB2362" w:rsidRPr="00B448C7">
        <w:rPr>
          <w:color w:val="000000"/>
        </w:rPr>
        <w:t xml:space="preserve">ivision and </w:t>
      </w:r>
      <w:r w:rsidR="00CE6D75" w:rsidRPr="00B448C7">
        <w:rPr>
          <w:color w:val="000000"/>
        </w:rPr>
        <w:t>c</w:t>
      </w:r>
      <w:r w:rsidR="00FB2362" w:rsidRPr="00B448C7">
        <w:rPr>
          <w:color w:val="000000"/>
        </w:rPr>
        <w:t xml:space="preserve">ategory within </w:t>
      </w:r>
      <w:r w:rsidR="00CE6D75" w:rsidRPr="00B448C7">
        <w:rPr>
          <w:color w:val="000000"/>
        </w:rPr>
        <w:t>s</w:t>
      </w:r>
      <w:r w:rsidR="00FB2362" w:rsidRPr="00B448C7">
        <w:rPr>
          <w:color w:val="000000"/>
        </w:rPr>
        <w:t xml:space="preserve">ection G “45-47” </w:t>
      </w:r>
      <w:r w:rsidR="00CE6D75" w:rsidRPr="00B448C7">
        <w:rPr>
          <w:color w:val="000000"/>
        </w:rPr>
        <w:t>w</w:t>
      </w:r>
      <w:r w:rsidR="00E57E8C" w:rsidRPr="00B448C7">
        <w:rPr>
          <w:color w:val="000000"/>
        </w:rPr>
        <w:t xml:space="preserve">holesale and retail trade; repair of motor vehicles and motorcycles, exclude division 47 for retail trade. </w:t>
      </w:r>
    </w:p>
    <w:p w:rsidR="0063279D" w:rsidRDefault="0063279D" w:rsidP="0063279D">
      <w:pPr>
        <w:bidi w:val="0"/>
        <w:jc w:val="both"/>
        <w:rPr>
          <w:b/>
          <w:bCs/>
          <w:noProof/>
          <w:sz w:val="20"/>
          <w:szCs w:val="20"/>
          <w:lang w:eastAsia="en-US"/>
        </w:rPr>
      </w:pPr>
    </w:p>
    <w:sectPr w:rsidR="0063279D" w:rsidSect="00B448C7">
      <w:footerReference w:type="even" r:id="rId8"/>
      <w:footerReference w:type="default" r:id="rId9"/>
      <w:pgSz w:w="11907" w:h="16840" w:code="9"/>
      <w:pgMar w:top="851" w:right="851" w:bottom="851" w:left="851" w:header="426" w:footer="555"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EF" w:rsidRDefault="00A50BEF">
      <w:r>
        <w:separator/>
      </w:r>
    </w:p>
  </w:endnote>
  <w:endnote w:type="continuationSeparator" w:id="0">
    <w:p w:rsidR="00A50BEF" w:rsidRDefault="00A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03451232"/>
      <w:docPartObj>
        <w:docPartGallery w:val="Page Numbers (Bottom of Page)"/>
        <w:docPartUnique/>
      </w:docPartObj>
    </w:sdtPr>
    <w:sdtContent>
      <w:p w:rsidR="00B448C7" w:rsidRDefault="00B448C7">
        <w:pPr>
          <w:pStyle w:val="Footer"/>
          <w:jc w:val="center"/>
        </w:pPr>
      </w:p>
      <w:p w:rsidR="00B448C7" w:rsidRDefault="00B448C7">
        <w:pPr>
          <w:pStyle w:val="Footer"/>
          <w:jc w:val="center"/>
          <w:rPr>
            <w:rFonts w:hint="cs"/>
          </w:rPr>
        </w:pPr>
      </w:p>
      <w:p w:rsidR="00B448C7" w:rsidRDefault="00B448C7">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B448C7" w:rsidRDefault="00B448C7">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EF" w:rsidRDefault="00A50BEF">
      <w:r>
        <w:separator/>
      </w:r>
    </w:p>
  </w:footnote>
  <w:footnote w:type="continuationSeparator" w:id="0">
    <w:p w:rsidR="00A50BEF" w:rsidRDefault="00A50BEF">
      <w:r>
        <w:continuationSeparator/>
      </w:r>
    </w:p>
  </w:footnote>
  <w:footnote w:id="1">
    <w:p w:rsidR="006B279C" w:rsidRPr="00B448C7" w:rsidRDefault="006B279C" w:rsidP="006B279C">
      <w:pPr>
        <w:pStyle w:val="FootnoteText"/>
        <w:bidi w:val="0"/>
        <w:jc w:val="both"/>
        <w:rPr>
          <w:sz w:val="22"/>
          <w:szCs w:val="22"/>
          <w:rtl/>
        </w:rPr>
      </w:pPr>
      <w:r w:rsidRPr="00B448C7">
        <w:rPr>
          <w:rStyle w:val="FootnoteReference"/>
          <w:sz w:val="22"/>
          <w:szCs w:val="22"/>
        </w:rPr>
        <w:footnoteRef/>
      </w:r>
      <w:r w:rsidRPr="00B448C7">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7"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8"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4"/>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22588"/>
    <w:rsid w:val="00023129"/>
    <w:rsid w:val="00023745"/>
    <w:rsid w:val="000316D4"/>
    <w:rsid w:val="00044088"/>
    <w:rsid w:val="000441A2"/>
    <w:rsid w:val="000532E1"/>
    <w:rsid w:val="000552B4"/>
    <w:rsid w:val="000558D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5463"/>
    <w:rsid w:val="001E67F1"/>
    <w:rsid w:val="001F59E1"/>
    <w:rsid w:val="001F5CA4"/>
    <w:rsid w:val="00234FC5"/>
    <w:rsid w:val="00246756"/>
    <w:rsid w:val="002475A7"/>
    <w:rsid w:val="002475D5"/>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1BBA"/>
    <w:rsid w:val="00313E31"/>
    <w:rsid w:val="0031752F"/>
    <w:rsid w:val="00333192"/>
    <w:rsid w:val="0033494D"/>
    <w:rsid w:val="0033708C"/>
    <w:rsid w:val="00352CB9"/>
    <w:rsid w:val="0035475C"/>
    <w:rsid w:val="00357C0F"/>
    <w:rsid w:val="00362C56"/>
    <w:rsid w:val="0036330D"/>
    <w:rsid w:val="00373227"/>
    <w:rsid w:val="00373482"/>
    <w:rsid w:val="003776DC"/>
    <w:rsid w:val="0038789F"/>
    <w:rsid w:val="003D1122"/>
    <w:rsid w:val="003D3C6E"/>
    <w:rsid w:val="003D6B61"/>
    <w:rsid w:val="003F6769"/>
    <w:rsid w:val="003F72A5"/>
    <w:rsid w:val="003F79E1"/>
    <w:rsid w:val="004011F9"/>
    <w:rsid w:val="00404AE1"/>
    <w:rsid w:val="00407964"/>
    <w:rsid w:val="00426534"/>
    <w:rsid w:val="00442803"/>
    <w:rsid w:val="004563AC"/>
    <w:rsid w:val="00470F79"/>
    <w:rsid w:val="004736AF"/>
    <w:rsid w:val="004814A7"/>
    <w:rsid w:val="004A2705"/>
    <w:rsid w:val="004B0471"/>
    <w:rsid w:val="004B49B8"/>
    <w:rsid w:val="004C0ABD"/>
    <w:rsid w:val="004D3224"/>
    <w:rsid w:val="004D7E42"/>
    <w:rsid w:val="004E07C4"/>
    <w:rsid w:val="004E3DE8"/>
    <w:rsid w:val="004F25F7"/>
    <w:rsid w:val="004F37AD"/>
    <w:rsid w:val="004F467D"/>
    <w:rsid w:val="004F6095"/>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D0603"/>
    <w:rsid w:val="005D2B57"/>
    <w:rsid w:val="005D4495"/>
    <w:rsid w:val="005E333C"/>
    <w:rsid w:val="005F3E9F"/>
    <w:rsid w:val="0061046E"/>
    <w:rsid w:val="006123B9"/>
    <w:rsid w:val="006177C1"/>
    <w:rsid w:val="0063279D"/>
    <w:rsid w:val="00635C53"/>
    <w:rsid w:val="00640614"/>
    <w:rsid w:val="00647C1C"/>
    <w:rsid w:val="006507EC"/>
    <w:rsid w:val="006624F1"/>
    <w:rsid w:val="0066695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4F6A"/>
    <w:rsid w:val="007D4D26"/>
    <w:rsid w:val="007E0B36"/>
    <w:rsid w:val="007E27D1"/>
    <w:rsid w:val="007F16E0"/>
    <w:rsid w:val="00810B7C"/>
    <w:rsid w:val="00810FF6"/>
    <w:rsid w:val="0081177A"/>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9100FC"/>
    <w:rsid w:val="0091203F"/>
    <w:rsid w:val="00916C4F"/>
    <w:rsid w:val="00922430"/>
    <w:rsid w:val="0092572E"/>
    <w:rsid w:val="00932436"/>
    <w:rsid w:val="00936337"/>
    <w:rsid w:val="00936FAF"/>
    <w:rsid w:val="009542BB"/>
    <w:rsid w:val="009577D1"/>
    <w:rsid w:val="00976B74"/>
    <w:rsid w:val="0097781A"/>
    <w:rsid w:val="009856DC"/>
    <w:rsid w:val="009863E0"/>
    <w:rsid w:val="009923B4"/>
    <w:rsid w:val="00994EFC"/>
    <w:rsid w:val="009A333D"/>
    <w:rsid w:val="009A7C17"/>
    <w:rsid w:val="009B4D64"/>
    <w:rsid w:val="009B6ECF"/>
    <w:rsid w:val="009C2C1A"/>
    <w:rsid w:val="009D415E"/>
    <w:rsid w:val="009E6723"/>
    <w:rsid w:val="009F537F"/>
    <w:rsid w:val="00A012EE"/>
    <w:rsid w:val="00A02AF4"/>
    <w:rsid w:val="00A16347"/>
    <w:rsid w:val="00A25696"/>
    <w:rsid w:val="00A27453"/>
    <w:rsid w:val="00A4532A"/>
    <w:rsid w:val="00A45597"/>
    <w:rsid w:val="00A474FA"/>
    <w:rsid w:val="00A50BEF"/>
    <w:rsid w:val="00A53F74"/>
    <w:rsid w:val="00A56B0C"/>
    <w:rsid w:val="00A57B14"/>
    <w:rsid w:val="00A62B39"/>
    <w:rsid w:val="00A673F4"/>
    <w:rsid w:val="00A7058B"/>
    <w:rsid w:val="00A94616"/>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48C7"/>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E3A28"/>
    <w:rsid w:val="00CE68DC"/>
    <w:rsid w:val="00CE6D75"/>
    <w:rsid w:val="00CF1492"/>
    <w:rsid w:val="00D01A77"/>
    <w:rsid w:val="00D0313C"/>
    <w:rsid w:val="00D105A2"/>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7595"/>
    <w:rsid w:val="00DE2FE2"/>
    <w:rsid w:val="00DF74E6"/>
    <w:rsid w:val="00E073D7"/>
    <w:rsid w:val="00E24833"/>
    <w:rsid w:val="00E57E8C"/>
    <w:rsid w:val="00E6048C"/>
    <w:rsid w:val="00E62B80"/>
    <w:rsid w:val="00E64FD0"/>
    <w:rsid w:val="00E66062"/>
    <w:rsid w:val="00E75999"/>
    <w:rsid w:val="00E80E52"/>
    <w:rsid w:val="00E8416D"/>
    <w:rsid w:val="00E84557"/>
    <w:rsid w:val="00E9284F"/>
    <w:rsid w:val="00EA09BA"/>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6874"/>
    <w:rsid w:val="00F50691"/>
    <w:rsid w:val="00F53CA2"/>
    <w:rsid w:val="00F56B9E"/>
    <w:rsid w:val="00F61BC3"/>
    <w:rsid w:val="00F679D7"/>
    <w:rsid w:val="00F7525D"/>
    <w:rsid w:val="00F75BB5"/>
    <w:rsid w:val="00F77596"/>
    <w:rsid w:val="00F83D05"/>
    <w:rsid w:val="00F84185"/>
    <w:rsid w:val="00FB2238"/>
    <w:rsid w:val="00FB2362"/>
    <w:rsid w:val="00FC48A3"/>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B0F40"/>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CF90-6E6B-4D57-B9E1-8D4D52E6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2106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26</cp:revision>
  <cp:lastPrinted>2022-04-18T06:19:00Z</cp:lastPrinted>
  <dcterms:created xsi:type="dcterms:W3CDTF">2022-04-14T19:17:00Z</dcterms:created>
  <dcterms:modified xsi:type="dcterms:W3CDTF">2022-07-19T06:36:00Z</dcterms:modified>
</cp:coreProperties>
</file>