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79" w:rsidRDefault="00F46B79" w:rsidP="00F46B79">
      <w:pPr>
        <w:pStyle w:val="Title"/>
        <w:bidi w:val="0"/>
        <w:rPr>
          <w:sz w:val="26"/>
          <w:szCs w:val="26"/>
          <w:rtl/>
        </w:rPr>
      </w:pPr>
    </w:p>
    <w:p w:rsidR="00F46B79" w:rsidRPr="00F46B79" w:rsidRDefault="00C50DBD" w:rsidP="00F46B79">
      <w:pPr>
        <w:pStyle w:val="Title"/>
        <w:bidi w:val="0"/>
        <w:rPr>
          <w:sz w:val="32"/>
          <w:szCs w:val="32"/>
        </w:rPr>
      </w:pPr>
      <w:r w:rsidRPr="00F46B79">
        <w:rPr>
          <w:sz w:val="32"/>
          <w:szCs w:val="32"/>
        </w:rPr>
        <w:t>The Palestinian Central Bureau of Statistics (PCBS)</w:t>
      </w:r>
      <w:r w:rsidR="00F46B79" w:rsidRPr="00F46B79">
        <w:rPr>
          <w:sz w:val="32"/>
          <w:szCs w:val="32"/>
        </w:rPr>
        <w:t xml:space="preserve"> </w:t>
      </w:r>
    </w:p>
    <w:p w:rsidR="00F46B79" w:rsidRPr="00F46B79" w:rsidRDefault="00F46B79" w:rsidP="00F46B79">
      <w:pPr>
        <w:pStyle w:val="Title"/>
        <w:bidi w:val="0"/>
        <w:rPr>
          <w:sz w:val="16"/>
          <w:szCs w:val="16"/>
        </w:rPr>
      </w:pPr>
    </w:p>
    <w:p w:rsidR="0046196F" w:rsidRDefault="00BE63CA" w:rsidP="00BE63CA">
      <w:pPr>
        <w:pStyle w:val="Title"/>
        <w:bidi w:val="0"/>
        <w:rPr>
          <w:sz w:val="28"/>
          <w:szCs w:val="28"/>
        </w:rPr>
      </w:pPr>
      <w:r w:rsidRPr="00BE63CA">
        <w:rPr>
          <w:sz w:val="28"/>
          <w:szCs w:val="28"/>
        </w:rPr>
        <w:t>Issues a Press Release on this Year’s World Environment Day on the theme of 'Only One Earth'</w:t>
      </w:r>
    </w:p>
    <w:p w:rsidR="009B578C" w:rsidRDefault="009B578C" w:rsidP="0057397C">
      <w:pPr>
        <w:pStyle w:val="NormalWeb"/>
        <w:shd w:val="clear" w:color="auto" w:fill="FFFFFF"/>
        <w:spacing w:before="0" w:beforeAutospacing="0" w:after="0" w:afterAutospacing="0"/>
        <w:jc w:val="both"/>
        <w:rPr>
          <w:sz w:val="16"/>
          <w:szCs w:val="16"/>
        </w:rPr>
      </w:pPr>
    </w:p>
    <w:p w:rsidR="009B578C" w:rsidRPr="009B578C" w:rsidRDefault="009B578C" w:rsidP="0057397C">
      <w:pPr>
        <w:pStyle w:val="NormalWeb"/>
        <w:shd w:val="clear" w:color="auto" w:fill="FFFFFF"/>
        <w:spacing w:before="0" w:beforeAutospacing="0" w:after="0" w:afterAutospacing="0"/>
        <w:jc w:val="both"/>
      </w:pPr>
    </w:p>
    <w:p w:rsidR="00BF54F6" w:rsidRPr="00F46B79" w:rsidRDefault="0057397C" w:rsidP="0057397C">
      <w:pPr>
        <w:pStyle w:val="NormalWeb"/>
        <w:shd w:val="clear" w:color="auto" w:fill="FFFFFF"/>
        <w:spacing w:before="0" w:beforeAutospacing="0" w:after="0" w:afterAutospacing="0"/>
        <w:jc w:val="both"/>
        <w:rPr>
          <w:sz w:val="26"/>
          <w:szCs w:val="26"/>
          <w:rtl/>
        </w:rPr>
      </w:pPr>
      <w:r w:rsidRPr="00F46B79">
        <w:rPr>
          <w:sz w:val="26"/>
          <w:szCs w:val="26"/>
        </w:rPr>
        <w:t xml:space="preserve">The </w:t>
      </w:r>
      <w:r w:rsidR="00BF54F6" w:rsidRPr="00F46B79">
        <w:rPr>
          <w:sz w:val="26"/>
          <w:szCs w:val="26"/>
        </w:rPr>
        <w:t>World Environment Day (WED) is celebrated annually on the 5</w:t>
      </w:r>
      <w:r w:rsidR="00BF54F6" w:rsidRPr="00F46B79">
        <w:rPr>
          <w:sz w:val="26"/>
          <w:szCs w:val="26"/>
          <w:vertAlign w:val="superscript"/>
        </w:rPr>
        <w:t>th</w:t>
      </w:r>
      <w:r w:rsidR="00BF54F6" w:rsidRPr="00F46B79">
        <w:rPr>
          <w:sz w:val="26"/>
          <w:szCs w:val="26"/>
        </w:rPr>
        <w:t xml:space="preserve"> of June since 1972. </w:t>
      </w:r>
      <w:r w:rsidR="00BF54F6" w:rsidRPr="00F46B79">
        <w:rPr>
          <w:sz w:val="26"/>
          <w:szCs w:val="26"/>
          <w:lang w:eastAsia="ar-SA"/>
        </w:rPr>
        <w:t xml:space="preserve">WED is the United Nations’ principal </w:t>
      </w:r>
      <w:r w:rsidR="00B45DA1" w:rsidRPr="00F46B79">
        <w:rPr>
          <w:sz w:val="26"/>
          <w:szCs w:val="26"/>
          <w:lang w:eastAsia="ar-SA"/>
        </w:rPr>
        <w:t>tool</w:t>
      </w:r>
      <w:r w:rsidR="00BF54F6" w:rsidRPr="00F46B79">
        <w:rPr>
          <w:sz w:val="26"/>
          <w:szCs w:val="26"/>
          <w:lang w:eastAsia="ar-SA"/>
        </w:rPr>
        <w:t xml:space="preserve"> for encouraging worldwide awareness and action for the environment. Over the years, it has grown to be a broad, global platform for public outreach that is widely celebrated by relevant parties in more than 190 countries. </w:t>
      </w:r>
    </w:p>
    <w:p w:rsidR="00BF54F6" w:rsidRPr="00F46B79" w:rsidRDefault="00BF54F6" w:rsidP="00BF54F6">
      <w:pPr>
        <w:pStyle w:val="NormalWeb"/>
        <w:shd w:val="clear" w:color="auto" w:fill="FFFFFF"/>
        <w:spacing w:before="0" w:beforeAutospacing="0" w:after="0" w:afterAutospacing="0"/>
        <w:jc w:val="both"/>
        <w:rPr>
          <w:color w:val="000000" w:themeColor="text1"/>
          <w:sz w:val="16"/>
          <w:szCs w:val="16"/>
        </w:rPr>
      </w:pPr>
    </w:p>
    <w:p w:rsidR="00BF54F6" w:rsidRPr="00F46B79" w:rsidRDefault="00E54217" w:rsidP="007B16CC">
      <w:pPr>
        <w:bidi w:val="0"/>
        <w:jc w:val="both"/>
        <w:rPr>
          <w:rFonts w:asciiTheme="majorBidi" w:hAnsiTheme="majorBidi" w:cstheme="majorBidi"/>
          <w:color w:val="000000" w:themeColor="text1"/>
          <w:sz w:val="26"/>
          <w:szCs w:val="26"/>
        </w:rPr>
      </w:pPr>
      <w:r w:rsidRPr="00F46B79">
        <w:rPr>
          <w:rFonts w:asciiTheme="majorBidi" w:hAnsiTheme="majorBidi" w:cstheme="majorBidi"/>
          <w:color w:val="000000" w:themeColor="text1"/>
          <w:sz w:val="26"/>
          <w:szCs w:val="26"/>
        </w:rPr>
        <w:t xml:space="preserve">The celebration </w:t>
      </w:r>
      <w:r w:rsidR="00BF54F6" w:rsidRPr="00F46B79">
        <w:rPr>
          <w:rFonts w:asciiTheme="majorBidi" w:hAnsiTheme="majorBidi" w:cstheme="majorBidi"/>
          <w:color w:val="000000" w:themeColor="text1"/>
          <w:sz w:val="26"/>
          <w:szCs w:val="26"/>
        </w:rPr>
        <w:t>of (WED) under th</w:t>
      </w:r>
      <w:r w:rsidR="009F0479" w:rsidRPr="00F46B79">
        <w:rPr>
          <w:rFonts w:asciiTheme="majorBidi" w:hAnsiTheme="majorBidi" w:cstheme="majorBidi"/>
          <w:color w:val="000000" w:themeColor="text1"/>
          <w:sz w:val="26"/>
          <w:szCs w:val="26"/>
        </w:rPr>
        <w:t>e</w:t>
      </w:r>
      <w:r w:rsidR="00BF54F6" w:rsidRPr="00F46B79">
        <w:rPr>
          <w:rFonts w:asciiTheme="majorBidi" w:hAnsiTheme="majorBidi" w:cstheme="majorBidi"/>
          <w:color w:val="000000" w:themeColor="text1"/>
          <w:sz w:val="26"/>
          <w:szCs w:val="26"/>
        </w:rPr>
        <w:t xml:space="preserve"> theme </w:t>
      </w:r>
      <w:r w:rsidRPr="00F46B79">
        <w:rPr>
          <w:rFonts w:asciiTheme="majorBidi" w:hAnsiTheme="majorBidi" w:cstheme="majorBidi"/>
          <w:color w:val="000000" w:themeColor="text1"/>
          <w:sz w:val="26"/>
          <w:szCs w:val="26"/>
        </w:rPr>
        <w:t>"</w:t>
      </w:r>
      <w:r w:rsidR="007B16CC" w:rsidRPr="00F46B79">
        <w:rPr>
          <w:rFonts w:asciiTheme="majorBidi" w:hAnsiTheme="majorBidi" w:cstheme="majorBidi"/>
          <w:color w:val="000000" w:themeColor="text1"/>
          <w:sz w:val="26"/>
          <w:szCs w:val="26"/>
        </w:rPr>
        <w:t>Only One E</w:t>
      </w:r>
      <w:r w:rsidRPr="00F46B79">
        <w:rPr>
          <w:rFonts w:asciiTheme="majorBidi" w:hAnsiTheme="majorBidi" w:cstheme="majorBidi"/>
          <w:color w:val="000000" w:themeColor="text1"/>
          <w:sz w:val="26"/>
          <w:szCs w:val="26"/>
        </w:rPr>
        <w:t>arth"</w:t>
      </w:r>
      <w:r w:rsidR="007B16CC" w:rsidRPr="00F46B79">
        <w:rPr>
          <w:rFonts w:asciiTheme="majorBidi" w:hAnsiTheme="majorBidi" w:cstheme="majorBidi"/>
          <w:color w:val="000000" w:themeColor="text1"/>
          <w:sz w:val="26"/>
          <w:szCs w:val="26"/>
        </w:rPr>
        <w:t xml:space="preserve"> </w:t>
      </w:r>
      <w:r w:rsidRPr="00F46B79">
        <w:rPr>
          <w:rFonts w:asciiTheme="majorBidi" w:hAnsiTheme="majorBidi" w:cstheme="majorBidi"/>
          <w:color w:val="000000" w:themeColor="text1"/>
          <w:sz w:val="26"/>
          <w:szCs w:val="26"/>
        </w:rPr>
        <w:t xml:space="preserve">calls </w:t>
      </w:r>
      <w:r w:rsidR="00BF54F6" w:rsidRPr="00F46B79">
        <w:rPr>
          <w:rFonts w:asciiTheme="majorBidi" w:hAnsiTheme="majorBidi" w:cstheme="majorBidi"/>
          <w:color w:val="000000" w:themeColor="text1"/>
          <w:sz w:val="26"/>
          <w:szCs w:val="26"/>
        </w:rPr>
        <w:t>for deep changes in polic</w:t>
      </w:r>
      <w:r w:rsidR="007B16CC" w:rsidRPr="00F46B79">
        <w:rPr>
          <w:rFonts w:asciiTheme="majorBidi" w:hAnsiTheme="majorBidi" w:cstheme="majorBidi"/>
          <w:color w:val="000000" w:themeColor="text1"/>
          <w:sz w:val="26"/>
          <w:szCs w:val="26"/>
        </w:rPr>
        <w:t>i</w:t>
      </w:r>
      <w:r w:rsidR="00BF54F6" w:rsidRPr="00F46B79">
        <w:rPr>
          <w:rFonts w:asciiTheme="majorBidi" w:hAnsiTheme="majorBidi" w:cstheme="majorBidi"/>
          <w:color w:val="000000" w:themeColor="text1"/>
          <w:sz w:val="26"/>
          <w:szCs w:val="26"/>
        </w:rPr>
        <w:t xml:space="preserve">es and choices to enable living in harmony and sustainability with </w:t>
      </w:r>
      <w:r w:rsidRPr="00F46B79">
        <w:rPr>
          <w:rFonts w:asciiTheme="majorBidi" w:hAnsiTheme="majorBidi" w:cstheme="majorBidi"/>
          <w:color w:val="000000" w:themeColor="text1"/>
          <w:sz w:val="26"/>
          <w:szCs w:val="26"/>
        </w:rPr>
        <w:t xml:space="preserve">the </w:t>
      </w:r>
      <w:r w:rsidR="00BF54F6" w:rsidRPr="00F46B79">
        <w:rPr>
          <w:rFonts w:asciiTheme="majorBidi" w:hAnsiTheme="majorBidi" w:cstheme="majorBidi"/>
          <w:color w:val="000000" w:themeColor="text1"/>
          <w:sz w:val="26"/>
          <w:szCs w:val="26"/>
        </w:rPr>
        <w:t xml:space="preserve">environment.  </w:t>
      </w:r>
      <w:r w:rsidR="00D93D89" w:rsidRPr="00F46B79">
        <w:rPr>
          <w:rFonts w:asciiTheme="majorBidi" w:hAnsiTheme="majorBidi" w:cstheme="majorBidi"/>
          <w:color w:val="000000" w:themeColor="text1"/>
          <w:sz w:val="26"/>
          <w:szCs w:val="26"/>
        </w:rPr>
        <w:t>We only have on</w:t>
      </w:r>
      <w:r w:rsidR="007B16CC" w:rsidRPr="00F46B79">
        <w:rPr>
          <w:rFonts w:asciiTheme="majorBidi" w:hAnsiTheme="majorBidi" w:cstheme="majorBidi"/>
          <w:color w:val="000000" w:themeColor="text1"/>
          <w:sz w:val="26"/>
          <w:szCs w:val="26"/>
        </w:rPr>
        <w:t>e</w:t>
      </w:r>
      <w:r w:rsidR="00D93D89" w:rsidRPr="00F46B79">
        <w:rPr>
          <w:rFonts w:asciiTheme="majorBidi" w:hAnsiTheme="majorBidi" w:cstheme="majorBidi"/>
          <w:color w:val="000000" w:themeColor="text1"/>
          <w:sz w:val="26"/>
          <w:szCs w:val="26"/>
        </w:rPr>
        <w:t xml:space="preserve"> planet to live on, and Earth is our only habitat, so we have to protect its scarce/limited resources</w:t>
      </w:r>
      <w:r w:rsidR="007B16CC" w:rsidRPr="00F46B79">
        <w:rPr>
          <w:rFonts w:asciiTheme="majorBidi" w:hAnsiTheme="majorBidi" w:cstheme="majorBidi"/>
          <w:color w:val="000000" w:themeColor="text1"/>
          <w:sz w:val="26"/>
          <w:szCs w:val="26"/>
        </w:rPr>
        <w:t>.</w:t>
      </w:r>
      <w:r w:rsidR="00D93D89" w:rsidRPr="00F46B79">
        <w:rPr>
          <w:rFonts w:asciiTheme="majorBidi" w:hAnsiTheme="majorBidi" w:cstheme="majorBidi"/>
          <w:color w:val="000000" w:themeColor="text1"/>
          <w:sz w:val="26"/>
          <w:szCs w:val="26"/>
        </w:rPr>
        <w:t xml:space="preserve"> </w:t>
      </w:r>
    </w:p>
    <w:p w:rsidR="00BF54F6" w:rsidRPr="00F46B79" w:rsidRDefault="00BF54F6" w:rsidP="00BF54F6">
      <w:pPr>
        <w:bidi w:val="0"/>
        <w:jc w:val="both"/>
        <w:rPr>
          <w:rFonts w:asciiTheme="majorBidi" w:hAnsiTheme="majorBidi" w:cstheme="majorBidi"/>
          <w:sz w:val="16"/>
          <w:szCs w:val="16"/>
          <w:highlight w:val="yellow"/>
        </w:rPr>
      </w:pPr>
    </w:p>
    <w:p w:rsidR="002A6C48" w:rsidRPr="00F46B79" w:rsidRDefault="00BF54F6" w:rsidP="0057397C">
      <w:pPr>
        <w:bidi w:val="0"/>
        <w:jc w:val="both"/>
        <w:rPr>
          <w:rFonts w:asciiTheme="majorBidi" w:hAnsiTheme="majorBidi" w:cstheme="majorBidi"/>
          <w:sz w:val="26"/>
          <w:szCs w:val="26"/>
        </w:rPr>
      </w:pPr>
      <w:r w:rsidRPr="00F46B79">
        <w:rPr>
          <w:rFonts w:asciiTheme="majorBidi" w:hAnsiTheme="majorBidi" w:cstheme="majorBidi"/>
          <w:sz w:val="26"/>
          <w:szCs w:val="26"/>
        </w:rPr>
        <w:t xml:space="preserve">To achieve the </w:t>
      </w:r>
      <w:r w:rsidR="00724CD1" w:rsidRPr="00F46B79">
        <w:rPr>
          <w:rFonts w:asciiTheme="majorBidi" w:hAnsiTheme="majorBidi" w:cstheme="majorBidi"/>
          <w:sz w:val="26"/>
          <w:szCs w:val="26"/>
        </w:rPr>
        <w:t>theme</w:t>
      </w:r>
      <w:r w:rsidRPr="00F46B79">
        <w:rPr>
          <w:rFonts w:asciiTheme="majorBidi" w:hAnsiTheme="majorBidi" w:cstheme="majorBidi"/>
          <w:sz w:val="26"/>
          <w:szCs w:val="26"/>
        </w:rPr>
        <w:t xml:space="preserve"> of WED, understanding the </w:t>
      </w:r>
      <w:r w:rsidR="0057397C" w:rsidRPr="00F46B79">
        <w:rPr>
          <w:rFonts w:asciiTheme="majorBidi" w:hAnsiTheme="majorBidi" w:cstheme="majorBidi"/>
          <w:sz w:val="26"/>
          <w:szCs w:val="26"/>
        </w:rPr>
        <w:t xml:space="preserve">environmental </w:t>
      </w:r>
      <w:r w:rsidRPr="00F46B79">
        <w:rPr>
          <w:rFonts w:asciiTheme="majorBidi" w:hAnsiTheme="majorBidi" w:cstheme="majorBidi"/>
          <w:sz w:val="26"/>
          <w:szCs w:val="26"/>
        </w:rPr>
        <w:t xml:space="preserve">conditions, risks and challenges should be taken into consideration.  </w:t>
      </w:r>
    </w:p>
    <w:p w:rsidR="002A6C48" w:rsidRPr="00F46B79" w:rsidRDefault="002A6C48" w:rsidP="002A6C48">
      <w:pPr>
        <w:bidi w:val="0"/>
        <w:jc w:val="both"/>
        <w:rPr>
          <w:rFonts w:asciiTheme="majorBidi" w:hAnsiTheme="majorBidi" w:cstheme="majorBidi"/>
          <w:sz w:val="16"/>
          <w:szCs w:val="16"/>
        </w:rPr>
      </w:pPr>
    </w:p>
    <w:p w:rsidR="00BF54F6" w:rsidRPr="00F46B79" w:rsidRDefault="00CA1233" w:rsidP="0057397C">
      <w:pPr>
        <w:bidi w:val="0"/>
        <w:jc w:val="both"/>
        <w:rPr>
          <w:rFonts w:asciiTheme="majorBidi" w:hAnsiTheme="majorBidi" w:cstheme="majorBidi"/>
          <w:sz w:val="26"/>
          <w:szCs w:val="26"/>
        </w:rPr>
      </w:pPr>
      <w:r w:rsidRPr="00F46B79">
        <w:rPr>
          <w:rFonts w:asciiTheme="majorBidi" w:hAnsiTheme="majorBidi" w:cstheme="majorBidi"/>
          <w:sz w:val="26"/>
          <w:szCs w:val="26"/>
        </w:rPr>
        <w:t xml:space="preserve">Even though </w:t>
      </w:r>
      <w:r w:rsidR="00BF54F6" w:rsidRPr="00F46B79">
        <w:rPr>
          <w:rFonts w:asciiTheme="majorBidi" w:hAnsiTheme="majorBidi" w:cstheme="majorBidi"/>
          <w:sz w:val="26"/>
          <w:szCs w:val="26"/>
        </w:rPr>
        <w:t>Palestine</w:t>
      </w:r>
      <w:r w:rsidR="002A6C48" w:rsidRPr="00F46B79">
        <w:rPr>
          <w:rFonts w:asciiTheme="majorBidi" w:hAnsiTheme="majorBidi" w:cstheme="majorBidi"/>
          <w:sz w:val="26"/>
          <w:szCs w:val="26"/>
        </w:rPr>
        <w:t xml:space="preserve"> is a </w:t>
      </w:r>
      <w:r w:rsidR="00BF54F6" w:rsidRPr="00F46B79">
        <w:rPr>
          <w:rFonts w:asciiTheme="majorBidi" w:hAnsiTheme="majorBidi" w:cstheme="majorBidi"/>
          <w:sz w:val="26"/>
          <w:szCs w:val="26"/>
        </w:rPr>
        <w:t xml:space="preserve">small geographical area, it is characterized by a great variation </w:t>
      </w:r>
      <w:r w:rsidR="0057397C" w:rsidRPr="00F46B79">
        <w:rPr>
          <w:rFonts w:asciiTheme="majorBidi" w:hAnsiTheme="majorBidi" w:cstheme="majorBidi"/>
          <w:sz w:val="26"/>
          <w:szCs w:val="26"/>
        </w:rPr>
        <w:t xml:space="preserve">in </w:t>
      </w:r>
      <w:r w:rsidR="00BF54F6" w:rsidRPr="00F46B79">
        <w:rPr>
          <w:rFonts w:asciiTheme="majorBidi" w:hAnsiTheme="majorBidi" w:cstheme="majorBidi"/>
          <w:sz w:val="26"/>
          <w:szCs w:val="26"/>
        </w:rPr>
        <w:t xml:space="preserve">topography and climate. This variation is directly reflected </w:t>
      </w:r>
      <w:r w:rsidR="0057397C" w:rsidRPr="00F46B79">
        <w:rPr>
          <w:rFonts w:asciiTheme="majorBidi" w:hAnsiTheme="majorBidi" w:cstheme="majorBidi"/>
          <w:sz w:val="26"/>
          <w:szCs w:val="26"/>
        </w:rPr>
        <w:t xml:space="preserve">in </w:t>
      </w:r>
      <w:r w:rsidR="00BF54F6" w:rsidRPr="00F46B79">
        <w:rPr>
          <w:rFonts w:asciiTheme="majorBidi" w:hAnsiTheme="majorBidi" w:cstheme="majorBidi"/>
          <w:sz w:val="26"/>
          <w:szCs w:val="26"/>
        </w:rPr>
        <w:t xml:space="preserve">the distribution and diversiﬁcation of agricultural and geographical patterns and ecosystems. </w:t>
      </w:r>
    </w:p>
    <w:p w:rsidR="00BF54F6" w:rsidRPr="00F46B79" w:rsidRDefault="00BF54F6" w:rsidP="00BF54F6">
      <w:pPr>
        <w:bidi w:val="0"/>
        <w:jc w:val="both"/>
        <w:rPr>
          <w:rFonts w:asciiTheme="majorBidi" w:hAnsiTheme="majorBidi" w:cstheme="majorBidi"/>
          <w:sz w:val="16"/>
          <w:szCs w:val="16"/>
        </w:rPr>
      </w:pPr>
    </w:p>
    <w:p w:rsidR="0057397C" w:rsidRPr="00F46B79" w:rsidRDefault="00BF54F6" w:rsidP="00F46B79">
      <w:pPr>
        <w:bidi w:val="0"/>
        <w:jc w:val="both"/>
        <w:rPr>
          <w:rFonts w:asciiTheme="majorBidi" w:hAnsiTheme="majorBidi" w:cstheme="majorBidi"/>
          <w:b/>
          <w:bCs/>
          <w:sz w:val="28"/>
          <w:szCs w:val="28"/>
        </w:rPr>
      </w:pPr>
      <w:r w:rsidRPr="00F46B79">
        <w:rPr>
          <w:rFonts w:asciiTheme="majorBidi" w:hAnsiTheme="majorBidi" w:cstheme="majorBidi"/>
          <w:b/>
          <w:bCs/>
          <w:sz w:val="28"/>
          <w:szCs w:val="28"/>
        </w:rPr>
        <w:t xml:space="preserve">Preserving of Land through </w:t>
      </w:r>
      <w:r w:rsidR="00CA1233" w:rsidRPr="00F46B79">
        <w:rPr>
          <w:rFonts w:asciiTheme="majorBidi" w:hAnsiTheme="majorBidi" w:cstheme="majorBidi"/>
          <w:b/>
          <w:bCs/>
          <w:sz w:val="28"/>
          <w:szCs w:val="28"/>
        </w:rPr>
        <w:t>Agriculture</w:t>
      </w:r>
    </w:p>
    <w:p w:rsidR="00BE5942" w:rsidRPr="00F46B79" w:rsidRDefault="00CA55C2" w:rsidP="0057397C">
      <w:pPr>
        <w:bidi w:val="0"/>
        <w:jc w:val="both"/>
        <w:rPr>
          <w:rFonts w:asciiTheme="majorBidi" w:hAnsiTheme="majorBidi" w:cstheme="majorBidi"/>
          <w:sz w:val="26"/>
          <w:szCs w:val="26"/>
        </w:rPr>
      </w:pPr>
      <w:r w:rsidRPr="00F46B79">
        <w:rPr>
          <w:rFonts w:asciiTheme="majorBidi" w:hAnsiTheme="majorBidi" w:cstheme="majorBidi"/>
          <w:sz w:val="26"/>
          <w:szCs w:val="26"/>
        </w:rPr>
        <w:t>A</w:t>
      </w:r>
      <w:r w:rsidR="005B777A" w:rsidRPr="00F46B79">
        <w:rPr>
          <w:rFonts w:asciiTheme="majorBidi" w:hAnsiTheme="majorBidi" w:cstheme="majorBidi"/>
          <w:sz w:val="26"/>
          <w:szCs w:val="26"/>
        </w:rPr>
        <w:t xml:space="preserve">ccording to </w:t>
      </w:r>
      <w:r w:rsidR="007B16CC" w:rsidRPr="00F46B79">
        <w:rPr>
          <w:rFonts w:asciiTheme="majorBidi" w:hAnsiTheme="majorBidi" w:cstheme="majorBidi"/>
          <w:sz w:val="26"/>
          <w:szCs w:val="26"/>
        </w:rPr>
        <w:t xml:space="preserve">the </w:t>
      </w:r>
      <w:r w:rsidR="00BE5942" w:rsidRPr="00F46B79">
        <w:rPr>
          <w:rFonts w:asciiTheme="majorBidi" w:hAnsiTheme="majorBidi" w:cstheme="majorBidi"/>
          <w:sz w:val="26"/>
          <w:szCs w:val="26"/>
        </w:rPr>
        <w:t>primary results of the</w:t>
      </w:r>
      <w:r w:rsidR="0057397C" w:rsidRPr="00F46B79">
        <w:rPr>
          <w:rFonts w:asciiTheme="majorBidi" w:hAnsiTheme="majorBidi" w:cstheme="majorBidi"/>
          <w:sz w:val="26"/>
          <w:szCs w:val="26"/>
        </w:rPr>
        <w:t xml:space="preserve"> recent</w:t>
      </w:r>
      <w:r w:rsidR="00BE5942" w:rsidRPr="00F46B79">
        <w:rPr>
          <w:rFonts w:asciiTheme="majorBidi" w:hAnsiTheme="majorBidi" w:cstheme="majorBidi"/>
          <w:sz w:val="26"/>
          <w:szCs w:val="26"/>
        </w:rPr>
        <w:t xml:space="preserve"> agricultural census 2021, cultivated land of agricultural holdings </w:t>
      </w:r>
      <w:r w:rsidR="0057397C" w:rsidRPr="00F46B79">
        <w:rPr>
          <w:rFonts w:asciiTheme="majorBidi" w:hAnsiTheme="majorBidi" w:cstheme="majorBidi"/>
          <w:sz w:val="26"/>
          <w:szCs w:val="26"/>
        </w:rPr>
        <w:t xml:space="preserve">is </w:t>
      </w:r>
      <w:r w:rsidR="00BE5942" w:rsidRPr="00F46B79">
        <w:rPr>
          <w:rFonts w:asciiTheme="majorBidi" w:hAnsiTheme="majorBidi" w:cstheme="majorBidi"/>
          <w:sz w:val="26"/>
          <w:szCs w:val="26"/>
        </w:rPr>
        <w:t>1,138.5 million dunums</w:t>
      </w:r>
      <w:r w:rsidR="00883796" w:rsidRPr="00F46B79">
        <w:rPr>
          <w:rFonts w:asciiTheme="majorBidi" w:hAnsiTheme="majorBidi" w:cstheme="majorBidi"/>
          <w:sz w:val="26"/>
          <w:szCs w:val="26"/>
        </w:rPr>
        <w:t xml:space="preserve">; </w:t>
      </w:r>
      <w:r w:rsidR="00BE5942" w:rsidRPr="00F46B79">
        <w:rPr>
          <w:rFonts w:asciiTheme="majorBidi" w:hAnsiTheme="majorBidi" w:cstheme="majorBidi"/>
          <w:sz w:val="26"/>
          <w:szCs w:val="26"/>
        </w:rPr>
        <w:t xml:space="preserve">about 18.9% of the whole area of </w:t>
      </w:r>
      <w:r w:rsidR="0057397C" w:rsidRPr="00F46B79">
        <w:rPr>
          <w:rFonts w:asciiTheme="majorBidi" w:hAnsiTheme="majorBidi" w:cstheme="majorBidi"/>
          <w:sz w:val="26"/>
          <w:szCs w:val="26"/>
        </w:rPr>
        <w:t xml:space="preserve">the </w:t>
      </w:r>
      <w:r w:rsidR="00BE5942" w:rsidRPr="00F46B79">
        <w:rPr>
          <w:rFonts w:asciiTheme="majorBidi" w:hAnsiTheme="majorBidi" w:cstheme="majorBidi"/>
          <w:sz w:val="26"/>
          <w:szCs w:val="26"/>
        </w:rPr>
        <w:t>State of Palestine.</w:t>
      </w:r>
    </w:p>
    <w:p w:rsidR="00F12BB7" w:rsidRPr="00F46B79" w:rsidRDefault="00F12BB7" w:rsidP="00F12BB7">
      <w:pPr>
        <w:bidi w:val="0"/>
        <w:jc w:val="both"/>
        <w:rPr>
          <w:rFonts w:asciiTheme="majorBidi" w:hAnsiTheme="majorBidi" w:cstheme="majorBidi"/>
          <w:sz w:val="16"/>
          <w:szCs w:val="16"/>
        </w:rPr>
      </w:pPr>
    </w:p>
    <w:p w:rsidR="005B777A" w:rsidRPr="00F46B79" w:rsidRDefault="0057397C" w:rsidP="0057397C">
      <w:pPr>
        <w:bidi w:val="0"/>
        <w:jc w:val="both"/>
        <w:rPr>
          <w:rFonts w:asciiTheme="majorBidi" w:hAnsiTheme="majorBidi" w:cstheme="majorBidi"/>
          <w:sz w:val="26"/>
          <w:szCs w:val="26"/>
        </w:rPr>
      </w:pPr>
      <w:r w:rsidRPr="00F46B79">
        <w:rPr>
          <w:rFonts w:asciiTheme="majorBidi" w:hAnsiTheme="majorBidi" w:cstheme="majorBidi"/>
          <w:sz w:val="26"/>
          <w:szCs w:val="26"/>
        </w:rPr>
        <w:t>According to the</w:t>
      </w:r>
      <w:r w:rsidR="007B16CC" w:rsidRPr="00F46B79">
        <w:rPr>
          <w:rFonts w:asciiTheme="majorBidi" w:hAnsiTheme="majorBidi" w:cstheme="majorBidi"/>
          <w:sz w:val="26"/>
          <w:szCs w:val="26"/>
        </w:rPr>
        <w:t xml:space="preserve"> </w:t>
      </w:r>
      <w:r w:rsidR="005B777A" w:rsidRPr="00F46B79">
        <w:rPr>
          <w:rFonts w:asciiTheme="majorBidi" w:hAnsiTheme="majorBidi" w:cstheme="majorBidi"/>
          <w:sz w:val="26"/>
          <w:szCs w:val="26"/>
        </w:rPr>
        <w:t>Ministry of Agriculture, the annual increase in cultivated land is expected to reach 7,666 dunums during 2022, through reclamation and rehabilitation programs and greening projec</w:t>
      </w:r>
      <w:r w:rsidR="00CA55C2" w:rsidRPr="00F46B79">
        <w:rPr>
          <w:rFonts w:asciiTheme="majorBidi" w:hAnsiTheme="majorBidi" w:cstheme="majorBidi"/>
          <w:sz w:val="26"/>
          <w:szCs w:val="26"/>
        </w:rPr>
        <w:t xml:space="preserve">ts, which contribute to </w:t>
      </w:r>
      <w:r w:rsidR="00B8234C" w:rsidRPr="00F46B79">
        <w:rPr>
          <w:rFonts w:asciiTheme="majorBidi" w:hAnsiTheme="majorBidi" w:cstheme="majorBidi"/>
          <w:sz w:val="26"/>
          <w:szCs w:val="26"/>
        </w:rPr>
        <w:t xml:space="preserve">improving </w:t>
      </w:r>
      <w:r w:rsidR="005B777A" w:rsidRPr="00F46B79">
        <w:rPr>
          <w:rFonts w:asciiTheme="majorBidi" w:hAnsiTheme="majorBidi" w:cstheme="majorBidi"/>
          <w:sz w:val="26"/>
          <w:szCs w:val="26"/>
        </w:rPr>
        <w:t xml:space="preserve">the reality of the ecosystem and contribute </w:t>
      </w:r>
      <w:r w:rsidR="00992429" w:rsidRPr="00F46B79">
        <w:rPr>
          <w:rFonts w:asciiTheme="majorBidi" w:hAnsiTheme="majorBidi" w:cstheme="majorBidi"/>
          <w:sz w:val="26"/>
          <w:szCs w:val="26"/>
        </w:rPr>
        <w:t xml:space="preserve">to </w:t>
      </w:r>
      <w:r w:rsidR="005B777A" w:rsidRPr="00F46B79">
        <w:rPr>
          <w:rFonts w:asciiTheme="majorBidi" w:hAnsiTheme="majorBidi" w:cstheme="majorBidi"/>
          <w:sz w:val="26"/>
          <w:szCs w:val="26"/>
        </w:rPr>
        <w:t>restoring it and limiting its deterioration.</w:t>
      </w:r>
    </w:p>
    <w:p w:rsidR="00CA55C2" w:rsidRPr="00F46B79" w:rsidRDefault="00CA55C2" w:rsidP="00CA55C2">
      <w:pPr>
        <w:bidi w:val="0"/>
        <w:jc w:val="both"/>
        <w:rPr>
          <w:rFonts w:asciiTheme="majorBidi" w:hAnsiTheme="majorBidi" w:cstheme="majorBidi"/>
          <w:sz w:val="16"/>
          <w:szCs w:val="16"/>
        </w:rPr>
      </w:pPr>
    </w:p>
    <w:p w:rsidR="00CA55C2" w:rsidRPr="00F46B79" w:rsidRDefault="00B3130A" w:rsidP="00E91529">
      <w:pPr>
        <w:bidi w:val="0"/>
        <w:jc w:val="both"/>
        <w:rPr>
          <w:rFonts w:asciiTheme="majorBidi" w:hAnsiTheme="majorBidi" w:cstheme="majorBidi"/>
          <w:sz w:val="26"/>
          <w:szCs w:val="26"/>
        </w:rPr>
      </w:pPr>
      <w:r w:rsidRPr="00F46B79">
        <w:rPr>
          <w:rFonts w:asciiTheme="majorBidi" w:hAnsiTheme="majorBidi" w:cstheme="majorBidi"/>
          <w:sz w:val="26"/>
          <w:szCs w:val="26"/>
        </w:rPr>
        <w:t xml:space="preserve">In order to preserve the land, </w:t>
      </w:r>
      <w:r w:rsidR="00A86995" w:rsidRPr="00F46B79">
        <w:rPr>
          <w:rFonts w:asciiTheme="majorBidi" w:hAnsiTheme="majorBidi" w:cstheme="majorBidi"/>
          <w:sz w:val="26"/>
          <w:szCs w:val="26"/>
        </w:rPr>
        <w:t>there is</w:t>
      </w:r>
      <w:r w:rsidR="0057397C" w:rsidRPr="00F46B79">
        <w:rPr>
          <w:rFonts w:asciiTheme="majorBidi" w:hAnsiTheme="majorBidi" w:cstheme="majorBidi"/>
          <w:sz w:val="26"/>
          <w:szCs w:val="26"/>
        </w:rPr>
        <w:t xml:space="preserve"> a plan to</w:t>
      </w:r>
      <w:r w:rsidR="00CA55C2" w:rsidRPr="00F46B79">
        <w:rPr>
          <w:rFonts w:asciiTheme="majorBidi" w:hAnsiTheme="majorBidi" w:cstheme="majorBidi"/>
          <w:sz w:val="26"/>
          <w:szCs w:val="26"/>
        </w:rPr>
        <w:t xml:space="preserve"> </w:t>
      </w:r>
      <w:r w:rsidR="00E91529" w:rsidRPr="00F46B79">
        <w:rPr>
          <w:rFonts w:asciiTheme="majorBidi" w:hAnsiTheme="majorBidi" w:cstheme="majorBidi"/>
          <w:sz w:val="26"/>
          <w:szCs w:val="26"/>
        </w:rPr>
        <w:t xml:space="preserve">annually </w:t>
      </w:r>
      <w:r w:rsidR="00CA55C2" w:rsidRPr="00F46B79">
        <w:rPr>
          <w:rFonts w:asciiTheme="majorBidi" w:hAnsiTheme="majorBidi" w:cstheme="majorBidi"/>
          <w:sz w:val="26"/>
          <w:szCs w:val="26"/>
        </w:rPr>
        <w:t xml:space="preserve">increase the area of </w:t>
      </w:r>
      <w:r w:rsidR="00E91529" w:rsidRPr="00F46B79">
        <w:rPr>
          <w:rFonts w:asciiTheme="majorBidi" w:hAnsiTheme="majorBidi" w:cstheme="majorBidi"/>
          <w:sz w:val="26"/>
          <w:szCs w:val="26"/>
        </w:rPr>
        <w:t xml:space="preserve">irrigated </w:t>
      </w:r>
      <w:r w:rsidR="00CA55C2" w:rsidRPr="00F46B79">
        <w:rPr>
          <w:rFonts w:asciiTheme="majorBidi" w:hAnsiTheme="majorBidi" w:cstheme="majorBidi"/>
          <w:sz w:val="26"/>
          <w:szCs w:val="26"/>
        </w:rPr>
        <w:t xml:space="preserve">agricultural land </w:t>
      </w:r>
      <w:r w:rsidR="00E91529" w:rsidRPr="00F46B79">
        <w:rPr>
          <w:rFonts w:asciiTheme="majorBidi" w:hAnsiTheme="majorBidi" w:cstheme="majorBidi"/>
          <w:sz w:val="26"/>
          <w:szCs w:val="26"/>
        </w:rPr>
        <w:t xml:space="preserve">with </w:t>
      </w:r>
      <w:r w:rsidR="00CA55C2" w:rsidRPr="00F46B79">
        <w:rPr>
          <w:rFonts w:asciiTheme="majorBidi" w:hAnsiTheme="majorBidi" w:cstheme="majorBidi"/>
          <w:sz w:val="26"/>
          <w:szCs w:val="26"/>
        </w:rPr>
        <w:t>treated wastewater by around 1,800 dunums during 202</w:t>
      </w:r>
      <w:r w:rsidRPr="00F46B79">
        <w:rPr>
          <w:rFonts w:asciiTheme="majorBidi" w:hAnsiTheme="majorBidi" w:cstheme="majorBidi"/>
          <w:sz w:val="26"/>
          <w:szCs w:val="26"/>
        </w:rPr>
        <w:t>2</w:t>
      </w:r>
      <w:r w:rsidR="00CA55C2" w:rsidRPr="00F46B79">
        <w:rPr>
          <w:rFonts w:asciiTheme="majorBidi" w:hAnsiTheme="majorBidi" w:cstheme="majorBidi"/>
          <w:sz w:val="26"/>
          <w:szCs w:val="26"/>
        </w:rPr>
        <w:t>.</w:t>
      </w:r>
    </w:p>
    <w:p w:rsidR="00CA55C2" w:rsidRPr="00F46B79" w:rsidRDefault="00CA55C2" w:rsidP="00CA55C2">
      <w:pPr>
        <w:bidi w:val="0"/>
        <w:jc w:val="both"/>
        <w:rPr>
          <w:rFonts w:asciiTheme="majorBidi" w:hAnsiTheme="majorBidi" w:cstheme="majorBidi"/>
          <w:sz w:val="16"/>
          <w:szCs w:val="16"/>
        </w:rPr>
      </w:pPr>
    </w:p>
    <w:p w:rsidR="00CA55C2" w:rsidRPr="00F46B79" w:rsidRDefault="00E91529" w:rsidP="00360607">
      <w:pPr>
        <w:bidi w:val="0"/>
        <w:jc w:val="center"/>
        <w:rPr>
          <w:rFonts w:asciiTheme="majorBidi" w:hAnsiTheme="majorBidi" w:cstheme="majorBidi"/>
          <w:b/>
          <w:bCs/>
          <w:sz w:val="28"/>
          <w:szCs w:val="28"/>
        </w:rPr>
      </w:pPr>
      <w:r w:rsidRPr="00F46B79">
        <w:rPr>
          <w:rFonts w:asciiTheme="majorBidi" w:hAnsiTheme="majorBidi" w:cstheme="majorBidi"/>
          <w:b/>
          <w:bCs/>
          <w:sz w:val="28"/>
          <w:szCs w:val="28"/>
        </w:rPr>
        <w:t xml:space="preserve">The expected annual increase of agricultural land area </w:t>
      </w:r>
      <w:r w:rsidR="00CA55C2" w:rsidRPr="00F46B79">
        <w:rPr>
          <w:rFonts w:asciiTheme="majorBidi" w:hAnsiTheme="majorBidi" w:cstheme="majorBidi"/>
          <w:b/>
          <w:bCs/>
          <w:sz w:val="28"/>
          <w:szCs w:val="28"/>
        </w:rPr>
        <w:t xml:space="preserve">irrigated </w:t>
      </w:r>
      <w:r w:rsidRPr="00F46B79">
        <w:rPr>
          <w:rFonts w:asciiTheme="majorBidi" w:hAnsiTheme="majorBidi" w:cstheme="majorBidi"/>
          <w:b/>
          <w:bCs/>
          <w:sz w:val="28"/>
          <w:szCs w:val="28"/>
        </w:rPr>
        <w:t xml:space="preserve">with </w:t>
      </w:r>
      <w:r w:rsidR="00CA55C2" w:rsidRPr="00F46B79">
        <w:rPr>
          <w:rFonts w:asciiTheme="majorBidi" w:hAnsiTheme="majorBidi" w:cstheme="majorBidi"/>
          <w:b/>
          <w:bCs/>
          <w:sz w:val="28"/>
          <w:szCs w:val="28"/>
        </w:rPr>
        <w:t xml:space="preserve">treated wastewater by </w:t>
      </w:r>
      <w:r w:rsidR="007750B5" w:rsidRPr="00F46B79">
        <w:rPr>
          <w:rFonts w:asciiTheme="majorBidi" w:hAnsiTheme="majorBidi" w:cstheme="majorBidi"/>
          <w:b/>
          <w:bCs/>
          <w:sz w:val="28"/>
          <w:szCs w:val="28"/>
        </w:rPr>
        <w:t>year (</w:t>
      </w:r>
      <w:r w:rsidR="00CA55C2" w:rsidRPr="00F46B79">
        <w:rPr>
          <w:rFonts w:asciiTheme="majorBidi" w:hAnsiTheme="majorBidi" w:cstheme="majorBidi"/>
          <w:b/>
          <w:bCs/>
          <w:sz w:val="28"/>
          <w:szCs w:val="28"/>
        </w:rPr>
        <w:t>in dunums)</w:t>
      </w:r>
    </w:p>
    <w:p w:rsidR="00CA55C2" w:rsidRDefault="00CA55C2" w:rsidP="00360607">
      <w:pPr>
        <w:pBdr>
          <w:top w:val="single" w:sz="4" w:space="1" w:color="auto"/>
          <w:left w:val="single" w:sz="4" w:space="4" w:color="auto"/>
          <w:bottom w:val="single" w:sz="4" w:space="1" w:color="auto"/>
          <w:right w:val="single" w:sz="4" w:space="0" w:color="auto"/>
        </w:pBdr>
        <w:jc w:val="center"/>
        <w:rPr>
          <w:rFonts w:cs="Simplified Arabic"/>
          <w:rtl/>
        </w:rPr>
      </w:pPr>
      <w:r>
        <w:rPr>
          <w:rFonts w:cs="Simplified Arabic"/>
          <w:noProof/>
          <w:rtl/>
          <w:lang w:eastAsia="en-US"/>
        </w:rPr>
        <w:drawing>
          <wp:inline distT="0" distB="0" distL="0" distR="0" wp14:anchorId="24CC0B98" wp14:editId="42E58B27">
            <wp:extent cx="5267325" cy="1943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55C2" w:rsidRDefault="00CA55C2" w:rsidP="00CA55C2">
      <w:pPr>
        <w:bidi w:val="0"/>
        <w:jc w:val="both"/>
        <w:rPr>
          <w:rFonts w:asciiTheme="majorBidi" w:hAnsiTheme="majorBidi" w:cstheme="majorBidi"/>
          <w:sz w:val="16"/>
          <w:szCs w:val="16"/>
        </w:rPr>
      </w:pPr>
    </w:p>
    <w:p w:rsidR="00360607" w:rsidRDefault="00360607" w:rsidP="00BF54F6">
      <w:pPr>
        <w:bidi w:val="0"/>
        <w:jc w:val="both"/>
        <w:rPr>
          <w:rFonts w:asciiTheme="majorBidi" w:hAnsiTheme="majorBidi" w:cstheme="majorBidi"/>
          <w:b/>
          <w:bCs/>
          <w:sz w:val="26"/>
          <w:szCs w:val="26"/>
        </w:rPr>
      </w:pPr>
    </w:p>
    <w:p w:rsidR="00360607" w:rsidRDefault="00360607" w:rsidP="00360607">
      <w:pPr>
        <w:bidi w:val="0"/>
        <w:jc w:val="both"/>
        <w:rPr>
          <w:rFonts w:asciiTheme="majorBidi" w:hAnsiTheme="majorBidi" w:cstheme="majorBidi"/>
          <w:b/>
          <w:bCs/>
          <w:sz w:val="26"/>
          <w:szCs w:val="26"/>
        </w:rPr>
      </w:pPr>
    </w:p>
    <w:p w:rsidR="00360607" w:rsidRDefault="00360607" w:rsidP="00360607">
      <w:pPr>
        <w:bidi w:val="0"/>
        <w:jc w:val="both"/>
        <w:rPr>
          <w:rFonts w:asciiTheme="majorBidi" w:hAnsiTheme="majorBidi" w:cstheme="majorBidi"/>
          <w:b/>
          <w:bCs/>
          <w:sz w:val="26"/>
          <w:szCs w:val="26"/>
        </w:rPr>
      </w:pPr>
    </w:p>
    <w:p w:rsidR="00BF54F6" w:rsidRPr="00F46B79" w:rsidRDefault="00BF54F6" w:rsidP="00360607">
      <w:pPr>
        <w:bidi w:val="0"/>
        <w:jc w:val="both"/>
        <w:rPr>
          <w:rFonts w:asciiTheme="majorBidi" w:hAnsiTheme="majorBidi" w:cstheme="majorBidi"/>
          <w:b/>
          <w:bCs/>
          <w:sz w:val="26"/>
          <w:szCs w:val="26"/>
        </w:rPr>
      </w:pPr>
      <w:r w:rsidRPr="00F46B79">
        <w:rPr>
          <w:rFonts w:asciiTheme="majorBidi" w:hAnsiTheme="majorBidi" w:cstheme="majorBidi"/>
          <w:b/>
          <w:bCs/>
          <w:sz w:val="26"/>
          <w:szCs w:val="26"/>
        </w:rPr>
        <w:t>Israeli violations of agricultural land</w:t>
      </w:r>
    </w:p>
    <w:p w:rsidR="00BF54F6" w:rsidRPr="00F46B79" w:rsidRDefault="00BF54F6" w:rsidP="00E21B8B">
      <w:pPr>
        <w:bidi w:val="0"/>
        <w:jc w:val="both"/>
        <w:rPr>
          <w:rFonts w:asciiTheme="majorBidi" w:hAnsiTheme="majorBidi" w:cstheme="majorBidi"/>
          <w:sz w:val="26"/>
          <w:szCs w:val="26"/>
        </w:rPr>
      </w:pPr>
      <w:r w:rsidRPr="00F46B79">
        <w:rPr>
          <w:rFonts w:asciiTheme="majorBidi" w:hAnsiTheme="majorBidi" w:cstheme="majorBidi"/>
          <w:sz w:val="26"/>
          <w:szCs w:val="26"/>
        </w:rPr>
        <w:t>Des</w:t>
      </w:r>
      <w:r w:rsidR="00AB3615" w:rsidRPr="00F46B79">
        <w:rPr>
          <w:rFonts w:asciiTheme="majorBidi" w:hAnsiTheme="majorBidi" w:cstheme="majorBidi"/>
          <w:sz w:val="26"/>
          <w:szCs w:val="26"/>
        </w:rPr>
        <w:t>pite the Palestinian procedures</w:t>
      </w:r>
      <w:r w:rsidRPr="00F46B79">
        <w:rPr>
          <w:rFonts w:asciiTheme="majorBidi" w:hAnsiTheme="majorBidi" w:cstheme="majorBidi"/>
          <w:sz w:val="26"/>
          <w:szCs w:val="26"/>
        </w:rPr>
        <w:t xml:space="preserve"> </w:t>
      </w:r>
      <w:r w:rsidR="00A75AFD" w:rsidRPr="00F46B79">
        <w:rPr>
          <w:rFonts w:asciiTheme="majorBidi" w:hAnsiTheme="majorBidi" w:cstheme="majorBidi"/>
          <w:sz w:val="26"/>
          <w:szCs w:val="26"/>
        </w:rPr>
        <w:t xml:space="preserve">to </w:t>
      </w:r>
      <w:r w:rsidRPr="00F46B79">
        <w:rPr>
          <w:rFonts w:asciiTheme="majorBidi" w:hAnsiTheme="majorBidi" w:cstheme="majorBidi"/>
          <w:sz w:val="26"/>
          <w:szCs w:val="26"/>
        </w:rPr>
        <w:t>improve</w:t>
      </w:r>
      <w:r w:rsidR="00A75AFD" w:rsidRPr="00F46B79">
        <w:rPr>
          <w:rFonts w:asciiTheme="majorBidi" w:hAnsiTheme="majorBidi" w:cstheme="majorBidi"/>
          <w:sz w:val="26"/>
          <w:szCs w:val="26"/>
        </w:rPr>
        <w:t xml:space="preserve"> </w:t>
      </w:r>
      <w:r w:rsidRPr="00F46B79">
        <w:rPr>
          <w:rFonts w:asciiTheme="majorBidi" w:hAnsiTheme="majorBidi" w:cstheme="majorBidi"/>
          <w:sz w:val="26"/>
          <w:szCs w:val="26"/>
        </w:rPr>
        <w:t xml:space="preserve">the environmental </w:t>
      </w:r>
      <w:r w:rsidR="00A75AFD" w:rsidRPr="00F46B79">
        <w:rPr>
          <w:rFonts w:asciiTheme="majorBidi" w:hAnsiTheme="majorBidi" w:cstheme="majorBidi"/>
          <w:sz w:val="26"/>
          <w:szCs w:val="26"/>
        </w:rPr>
        <w:t>status</w:t>
      </w:r>
      <w:r w:rsidRPr="00F46B79">
        <w:rPr>
          <w:rFonts w:asciiTheme="majorBidi" w:hAnsiTheme="majorBidi" w:cstheme="majorBidi"/>
          <w:sz w:val="26"/>
          <w:szCs w:val="26"/>
        </w:rPr>
        <w:t xml:space="preserve">, the Israeli occupation </w:t>
      </w:r>
      <w:r w:rsidR="00AB3615" w:rsidRPr="00F46B79">
        <w:rPr>
          <w:rFonts w:asciiTheme="majorBidi" w:hAnsiTheme="majorBidi" w:cstheme="majorBidi"/>
          <w:sz w:val="26"/>
          <w:szCs w:val="26"/>
        </w:rPr>
        <w:t>continuously prohibit</w:t>
      </w:r>
      <w:r w:rsidR="00B8234C" w:rsidRPr="00F46B79">
        <w:rPr>
          <w:rFonts w:asciiTheme="majorBidi" w:hAnsiTheme="majorBidi" w:cstheme="majorBidi"/>
          <w:sz w:val="26"/>
          <w:szCs w:val="26"/>
        </w:rPr>
        <w:t>s</w:t>
      </w:r>
      <w:r w:rsidR="00AB3615" w:rsidRPr="00F46B79">
        <w:rPr>
          <w:rFonts w:asciiTheme="majorBidi" w:hAnsiTheme="majorBidi" w:cstheme="majorBidi"/>
          <w:sz w:val="26"/>
          <w:szCs w:val="26"/>
        </w:rPr>
        <w:t xml:space="preserve"> any </w:t>
      </w:r>
      <w:r w:rsidR="00E91529" w:rsidRPr="00F46B79">
        <w:rPr>
          <w:rFonts w:asciiTheme="majorBidi" w:hAnsiTheme="majorBidi" w:cstheme="majorBidi"/>
          <w:sz w:val="26"/>
          <w:szCs w:val="26"/>
        </w:rPr>
        <w:t xml:space="preserve">improvement </w:t>
      </w:r>
      <w:r w:rsidRPr="00F46B79">
        <w:rPr>
          <w:rFonts w:asciiTheme="majorBidi" w:hAnsiTheme="majorBidi" w:cstheme="majorBidi"/>
          <w:sz w:val="26"/>
          <w:szCs w:val="26"/>
        </w:rPr>
        <w:t xml:space="preserve">by confiscating </w:t>
      </w:r>
      <w:r w:rsidR="00E91529" w:rsidRPr="00F46B79">
        <w:rPr>
          <w:rFonts w:asciiTheme="majorBidi" w:hAnsiTheme="majorBidi" w:cstheme="majorBidi"/>
          <w:sz w:val="26"/>
          <w:szCs w:val="26"/>
        </w:rPr>
        <w:t xml:space="preserve">and bulldozing </w:t>
      </w:r>
      <w:r w:rsidRPr="00F46B79">
        <w:rPr>
          <w:rFonts w:asciiTheme="majorBidi" w:hAnsiTheme="majorBidi" w:cstheme="majorBidi"/>
          <w:sz w:val="26"/>
          <w:szCs w:val="26"/>
        </w:rPr>
        <w:t xml:space="preserve">Palestinian land </w:t>
      </w:r>
      <w:r w:rsidR="00E91529" w:rsidRPr="00F46B79">
        <w:rPr>
          <w:rFonts w:asciiTheme="majorBidi" w:hAnsiTheme="majorBidi" w:cstheme="majorBidi"/>
          <w:sz w:val="26"/>
          <w:szCs w:val="26"/>
        </w:rPr>
        <w:t>to</w:t>
      </w:r>
      <w:r w:rsidRPr="00F46B79">
        <w:rPr>
          <w:rFonts w:asciiTheme="majorBidi" w:hAnsiTheme="majorBidi" w:cstheme="majorBidi"/>
          <w:sz w:val="26"/>
          <w:szCs w:val="26"/>
        </w:rPr>
        <w:t xml:space="preserve"> establis</w:t>
      </w:r>
      <w:r w:rsidR="00E91529" w:rsidRPr="00F46B79">
        <w:rPr>
          <w:rFonts w:asciiTheme="majorBidi" w:hAnsiTheme="majorBidi" w:cstheme="majorBidi"/>
          <w:sz w:val="26"/>
          <w:szCs w:val="26"/>
        </w:rPr>
        <w:t>h</w:t>
      </w:r>
      <w:r w:rsidRPr="00F46B79">
        <w:rPr>
          <w:rFonts w:asciiTheme="majorBidi" w:hAnsiTheme="majorBidi" w:cstheme="majorBidi"/>
          <w:sz w:val="26"/>
          <w:szCs w:val="26"/>
        </w:rPr>
        <w:t xml:space="preserve"> </w:t>
      </w:r>
      <w:r w:rsidR="00535542" w:rsidRPr="00F46B79">
        <w:rPr>
          <w:rFonts w:asciiTheme="majorBidi" w:hAnsiTheme="majorBidi" w:cstheme="majorBidi"/>
          <w:sz w:val="26"/>
          <w:szCs w:val="26"/>
        </w:rPr>
        <w:t xml:space="preserve">and expand </w:t>
      </w:r>
      <w:r w:rsidR="00AD151A" w:rsidRPr="00F46B79">
        <w:rPr>
          <w:rFonts w:asciiTheme="majorBidi" w:hAnsiTheme="majorBidi" w:cstheme="majorBidi"/>
          <w:sz w:val="26"/>
          <w:szCs w:val="26"/>
        </w:rPr>
        <w:t>settlements</w:t>
      </w:r>
      <w:r w:rsidRPr="00F46B79">
        <w:rPr>
          <w:rFonts w:asciiTheme="majorBidi" w:hAnsiTheme="majorBidi" w:cstheme="majorBidi"/>
          <w:sz w:val="26"/>
          <w:szCs w:val="26"/>
        </w:rPr>
        <w:t xml:space="preserve"> </w:t>
      </w:r>
      <w:r w:rsidR="00AD151A" w:rsidRPr="00F46B79">
        <w:rPr>
          <w:rFonts w:asciiTheme="majorBidi" w:hAnsiTheme="majorBidi" w:cstheme="majorBidi"/>
          <w:sz w:val="26"/>
          <w:szCs w:val="26"/>
        </w:rPr>
        <w:t xml:space="preserve">and </w:t>
      </w:r>
      <w:hyperlink r:id="rId9" w:history="1">
        <w:r w:rsidR="00723888" w:rsidRPr="00F46B79">
          <w:rPr>
            <w:rFonts w:asciiTheme="majorBidi" w:hAnsiTheme="majorBidi" w:cstheme="majorBidi"/>
            <w:sz w:val="26"/>
            <w:szCs w:val="26"/>
          </w:rPr>
          <w:t>outposts</w:t>
        </w:r>
      </w:hyperlink>
      <w:r w:rsidRPr="00F46B79">
        <w:rPr>
          <w:rFonts w:asciiTheme="majorBidi" w:hAnsiTheme="majorBidi" w:cstheme="majorBidi"/>
          <w:sz w:val="26"/>
          <w:szCs w:val="26"/>
        </w:rPr>
        <w:t xml:space="preserve">. The confiscated areas </w:t>
      </w:r>
      <w:r w:rsidR="004B36B9" w:rsidRPr="00F46B79">
        <w:rPr>
          <w:rFonts w:asciiTheme="majorBidi" w:hAnsiTheme="majorBidi" w:cstheme="majorBidi"/>
          <w:sz w:val="26"/>
          <w:szCs w:val="26"/>
        </w:rPr>
        <w:t>used as</w:t>
      </w:r>
      <w:r w:rsidRPr="00F46B79">
        <w:rPr>
          <w:rFonts w:asciiTheme="majorBidi" w:hAnsiTheme="majorBidi" w:cstheme="majorBidi"/>
          <w:sz w:val="26"/>
          <w:szCs w:val="26"/>
        </w:rPr>
        <w:t xml:space="preserve"> military bases and </w:t>
      </w:r>
      <w:r w:rsidR="00AD151A" w:rsidRPr="00F46B79">
        <w:rPr>
          <w:rFonts w:asciiTheme="majorBidi" w:hAnsiTheme="majorBidi" w:cstheme="majorBidi"/>
          <w:sz w:val="26"/>
          <w:szCs w:val="26"/>
        </w:rPr>
        <w:t>military-training</w:t>
      </w:r>
      <w:r w:rsidRPr="00F46B79">
        <w:rPr>
          <w:rFonts w:asciiTheme="majorBidi" w:hAnsiTheme="majorBidi" w:cstheme="majorBidi"/>
          <w:sz w:val="26"/>
          <w:szCs w:val="26"/>
        </w:rPr>
        <w:t xml:space="preserve"> sites represent</w:t>
      </w:r>
      <w:r w:rsidR="004B36B9" w:rsidRPr="00F46B79">
        <w:rPr>
          <w:rFonts w:asciiTheme="majorBidi" w:hAnsiTheme="majorBidi" w:cstheme="majorBidi"/>
          <w:sz w:val="26"/>
          <w:szCs w:val="26"/>
        </w:rPr>
        <w:t>s</w:t>
      </w:r>
      <w:r w:rsidRPr="00F46B79">
        <w:rPr>
          <w:rFonts w:asciiTheme="majorBidi" w:hAnsiTheme="majorBidi" w:cstheme="majorBidi"/>
          <w:sz w:val="26"/>
          <w:szCs w:val="26"/>
        </w:rPr>
        <w:t xml:space="preserve"> about 18% of the area of ​​the West Bank</w:t>
      </w:r>
      <w:r w:rsidR="00A75AFD" w:rsidRPr="00F46B79">
        <w:rPr>
          <w:rFonts w:asciiTheme="majorBidi" w:hAnsiTheme="majorBidi" w:cstheme="majorBidi"/>
          <w:sz w:val="26"/>
          <w:szCs w:val="26"/>
        </w:rPr>
        <w:t>.</w:t>
      </w:r>
      <w:r w:rsidRPr="00F46B79">
        <w:rPr>
          <w:rFonts w:asciiTheme="majorBidi" w:hAnsiTheme="majorBidi" w:cstheme="majorBidi"/>
          <w:sz w:val="26"/>
          <w:szCs w:val="26"/>
        </w:rPr>
        <w:t xml:space="preserve"> </w:t>
      </w:r>
    </w:p>
    <w:p w:rsidR="008E1EDD" w:rsidRPr="00F46B79" w:rsidRDefault="008E1EDD" w:rsidP="008E1EDD">
      <w:pPr>
        <w:bidi w:val="0"/>
        <w:jc w:val="both"/>
        <w:rPr>
          <w:rFonts w:asciiTheme="majorBidi" w:hAnsiTheme="majorBidi" w:cstheme="majorBidi"/>
          <w:sz w:val="16"/>
          <w:szCs w:val="16"/>
        </w:rPr>
      </w:pPr>
    </w:p>
    <w:p w:rsidR="00BF54F6" w:rsidRPr="00F46B79" w:rsidRDefault="00BF54F6" w:rsidP="00C73050">
      <w:pPr>
        <w:bidi w:val="0"/>
        <w:jc w:val="both"/>
        <w:rPr>
          <w:rFonts w:asciiTheme="majorBidi" w:hAnsiTheme="majorBidi" w:cstheme="majorBidi"/>
          <w:sz w:val="26"/>
          <w:szCs w:val="26"/>
        </w:rPr>
      </w:pPr>
      <w:r w:rsidRPr="00F46B79">
        <w:rPr>
          <w:rFonts w:asciiTheme="majorBidi" w:hAnsiTheme="majorBidi" w:cstheme="majorBidi"/>
          <w:sz w:val="26"/>
          <w:szCs w:val="26"/>
        </w:rPr>
        <w:t xml:space="preserve">In 2021, the </w:t>
      </w:r>
      <w:r w:rsidR="004B36B9" w:rsidRPr="00F46B79">
        <w:rPr>
          <w:rFonts w:asciiTheme="majorBidi" w:hAnsiTheme="majorBidi" w:cstheme="majorBidi"/>
          <w:sz w:val="26"/>
          <w:szCs w:val="26"/>
        </w:rPr>
        <w:t xml:space="preserve">Israeli </w:t>
      </w:r>
      <w:r w:rsidRPr="00F46B79">
        <w:rPr>
          <w:rFonts w:asciiTheme="majorBidi" w:hAnsiTheme="majorBidi" w:cstheme="majorBidi"/>
          <w:sz w:val="26"/>
          <w:szCs w:val="26"/>
        </w:rPr>
        <w:t>occupation authorities uprooted, destroyed</w:t>
      </w:r>
      <w:r w:rsidR="004B36B9" w:rsidRPr="00F46B79">
        <w:rPr>
          <w:rFonts w:asciiTheme="majorBidi" w:hAnsiTheme="majorBidi" w:cstheme="majorBidi"/>
          <w:sz w:val="26"/>
          <w:szCs w:val="26"/>
        </w:rPr>
        <w:t>,</w:t>
      </w:r>
      <w:r w:rsidRPr="00F46B79">
        <w:rPr>
          <w:rFonts w:asciiTheme="majorBidi" w:hAnsiTheme="majorBidi" w:cstheme="majorBidi"/>
          <w:sz w:val="26"/>
          <w:szCs w:val="26"/>
        </w:rPr>
        <w:t xml:space="preserve"> and burned about 19,000 trees, and </w:t>
      </w:r>
      <w:r w:rsidR="004B36B9" w:rsidRPr="00F46B79">
        <w:rPr>
          <w:rFonts w:asciiTheme="majorBidi" w:hAnsiTheme="majorBidi" w:cstheme="majorBidi"/>
          <w:sz w:val="26"/>
          <w:szCs w:val="26"/>
        </w:rPr>
        <w:t xml:space="preserve">conducted </w:t>
      </w:r>
      <w:r w:rsidRPr="00F46B79">
        <w:rPr>
          <w:rFonts w:asciiTheme="majorBidi" w:hAnsiTheme="majorBidi" w:cstheme="majorBidi"/>
          <w:sz w:val="26"/>
          <w:szCs w:val="26"/>
        </w:rPr>
        <w:t xml:space="preserve">30 bulldozing and </w:t>
      </w:r>
      <w:r w:rsidR="004B36B9" w:rsidRPr="00F46B79">
        <w:rPr>
          <w:rFonts w:asciiTheme="majorBidi" w:hAnsiTheme="majorBidi" w:cstheme="majorBidi"/>
          <w:sz w:val="26"/>
          <w:szCs w:val="26"/>
        </w:rPr>
        <w:t xml:space="preserve">arson </w:t>
      </w:r>
      <w:r w:rsidRPr="00F46B79">
        <w:rPr>
          <w:rFonts w:asciiTheme="majorBidi" w:hAnsiTheme="majorBidi" w:cstheme="majorBidi"/>
          <w:sz w:val="26"/>
          <w:szCs w:val="26"/>
        </w:rPr>
        <w:t xml:space="preserve">operations of </w:t>
      </w:r>
      <w:r w:rsidR="004B36B9" w:rsidRPr="00F46B79">
        <w:rPr>
          <w:rFonts w:asciiTheme="majorBidi" w:hAnsiTheme="majorBidi" w:cstheme="majorBidi"/>
          <w:sz w:val="26"/>
          <w:szCs w:val="26"/>
        </w:rPr>
        <w:t xml:space="preserve">citizens' </w:t>
      </w:r>
      <w:r w:rsidRPr="00F46B79">
        <w:rPr>
          <w:rFonts w:asciiTheme="majorBidi" w:hAnsiTheme="majorBidi" w:cstheme="majorBidi"/>
          <w:sz w:val="26"/>
          <w:szCs w:val="26"/>
        </w:rPr>
        <w:t>land, in addition to</w:t>
      </w:r>
      <w:r w:rsidR="00C73050" w:rsidRPr="00F46B79">
        <w:rPr>
          <w:rFonts w:asciiTheme="majorBidi" w:hAnsiTheme="majorBidi" w:cstheme="majorBidi"/>
          <w:sz w:val="26"/>
          <w:szCs w:val="26"/>
        </w:rPr>
        <w:t xml:space="preserve"> the building of illegal agricultural settlements</w:t>
      </w:r>
      <w:r w:rsidRPr="00F46B79">
        <w:rPr>
          <w:rFonts w:asciiTheme="majorBidi" w:hAnsiTheme="majorBidi" w:cstheme="majorBidi"/>
          <w:sz w:val="26"/>
          <w:szCs w:val="26"/>
        </w:rPr>
        <w:t xml:space="preserve"> </w:t>
      </w:r>
      <w:r w:rsidR="00C73050" w:rsidRPr="00F46B79">
        <w:rPr>
          <w:rFonts w:asciiTheme="majorBidi" w:hAnsiTheme="majorBidi" w:cstheme="majorBidi"/>
          <w:sz w:val="26"/>
          <w:szCs w:val="26"/>
        </w:rPr>
        <w:t xml:space="preserve">on </w:t>
      </w:r>
      <w:r w:rsidRPr="00F46B79">
        <w:rPr>
          <w:rFonts w:asciiTheme="majorBidi" w:hAnsiTheme="majorBidi" w:cstheme="majorBidi"/>
          <w:sz w:val="26"/>
          <w:szCs w:val="26"/>
        </w:rPr>
        <w:t>about 120,000 dunums of Palestinian land.</w:t>
      </w:r>
    </w:p>
    <w:p w:rsidR="00BF54F6" w:rsidRPr="00F46B79" w:rsidRDefault="00BF54F6" w:rsidP="00BF54F6">
      <w:pPr>
        <w:bidi w:val="0"/>
        <w:jc w:val="both"/>
        <w:rPr>
          <w:rFonts w:asciiTheme="majorBidi" w:hAnsiTheme="majorBidi" w:cstheme="majorBidi"/>
          <w:sz w:val="16"/>
          <w:szCs w:val="16"/>
        </w:rPr>
      </w:pPr>
    </w:p>
    <w:p w:rsidR="001A3933" w:rsidRPr="00F46B79" w:rsidRDefault="001A3933" w:rsidP="00C73050">
      <w:pPr>
        <w:bidi w:val="0"/>
        <w:jc w:val="both"/>
        <w:rPr>
          <w:rFonts w:asciiTheme="majorBidi" w:hAnsiTheme="majorBidi" w:cstheme="majorBidi"/>
          <w:sz w:val="26"/>
          <w:szCs w:val="26"/>
        </w:rPr>
      </w:pPr>
      <w:r w:rsidRPr="00F46B79">
        <w:rPr>
          <w:rFonts w:asciiTheme="majorBidi" w:hAnsiTheme="majorBidi" w:cstheme="majorBidi"/>
          <w:sz w:val="26"/>
          <w:szCs w:val="26"/>
        </w:rPr>
        <w:t xml:space="preserve">Data </w:t>
      </w:r>
      <w:r w:rsidR="00C73050" w:rsidRPr="00F46B79">
        <w:rPr>
          <w:rFonts w:asciiTheme="majorBidi" w:hAnsiTheme="majorBidi" w:cstheme="majorBidi"/>
          <w:sz w:val="26"/>
          <w:szCs w:val="26"/>
        </w:rPr>
        <w:t xml:space="preserve">from </w:t>
      </w:r>
      <w:r w:rsidRPr="00F46B79">
        <w:rPr>
          <w:rFonts w:asciiTheme="majorBidi" w:hAnsiTheme="majorBidi" w:cstheme="majorBidi"/>
          <w:sz w:val="26"/>
          <w:szCs w:val="26"/>
        </w:rPr>
        <w:t>the Palestinian Water Authority indicated that the amount of treated wastewater in the West Bank was about 12.4 million cubic meters during the year 2020</w:t>
      </w:r>
      <w:r w:rsidR="00421326" w:rsidRPr="00F46B79">
        <w:rPr>
          <w:rFonts w:asciiTheme="majorBidi" w:hAnsiTheme="majorBidi" w:cstheme="majorBidi"/>
          <w:sz w:val="26"/>
          <w:szCs w:val="26"/>
        </w:rPr>
        <w:t>.</w:t>
      </w:r>
      <w:r w:rsidRPr="00F46B79">
        <w:rPr>
          <w:rFonts w:asciiTheme="majorBidi" w:hAnsiTheme="majorBidi" w:cstheme="majorBidi"/>
          <w:sz w:val="26"/>
          <w:szCs w:val="26"/>
        </w:rPr>
        <w:t xml:space="preserve"> </w:t>
      </w:r>
      <w:r w:rsidR="00421326" w:rsidRPr="00F46B79">
        <w:rPr>
          <w:rFonts w:asciiTheme="majorBidi" w:hAnsiTheme="majorBidi" w:cstheme="majorBidi"/>
          <w:sz w:val="26"/>
          <w:szCs w:val="26"/>
        </w:rPr>
        <w:t>T</w:t>
      </w:r>
      <w:r w:rsidR="000F39B2" w:rsidRPr="00F46B79">
        <w:rPr>
          <w:rFonts w:asciiTheme="majorBidi" w:hAnsiTheme="majorBidi" w:cstheme="majorBidi"/>
          <w:sz w:val="26"/>
          <w:szCs w:val="26"/>
        </w:rPr>
        <w:t>his percentage is</w:t>
      </w:r>
      <w:r w:rsidRPr="00F46B79">
        <w:rPr>
          <w:rFonts w:asciiTheme="majorBidi" w:hAnsiTheme="majorBidi" w:cstheme="majorBidi"/>
          <w:sz w:val="26"/>
          <w:szCs w:val="26"/>
        </w:rPr>
        <w:t xml:space="preserve"> expected to increase during the year 2023 to 25% of the total amount of produced wastewater through the establishment of wastewater treatment plants and improving the efficiency of </w:t>
      </w:r>
      <w:r w:rsidR="00824784" w:rsidRPr="00F46B79">
        <w:rPr>
          <w:rFonts w:asciiTheme="majorBidi" w:hAnsiTheme="majorBidi" w:cstheme="majorBidi"/>
          <w:sz w:val="26"/>
          <w:szCs w:val="26"/>
        </w:rPr>
        <w:t xml:space="preserve">the already </w:t>
      </w:r>
      <w:r w:rsidRPr="00F46B79">
        <w:rPr>
          <w:rFonts w:asciiTheme="majorBidi" w:hAnsiTheme="majorBidi" w:cstheme="majorBidi"/>
          <w:sz w:val="26"/>
          <w:szCs w:val="26"/>
        </w:rPr>
        <w:t>existing plants.</w:t>
      </w:r>
    </w:p>
    <w:p w:rsidR="001A3933" w:rsidRPr="00F46B79" w:rsidRDefault="001A3933" w:rsidP="001A3933">
      <w:pPr>
        <w:bidi w:val="0"/>
        <w:jc w:val="both"/>
        <w:rPr>
          <w:rFonts w:asciiTheme="majorBidi" w:hAnsiTheme="majorBidi" w:cstheme="majorBidi"/>
          <w:sz w:val="16"/>
          <w:szCs w:val="16"/>
        </w:rPr>
      </w:pPr>
    </w:p>
    <w:p w:rsidR="00BF54F6" w:rsidRPr="00F46B79" w:rsidRDefault="001A3933" w:rsidP="00C73050">
      <w:pPr>
        <w:bidi w:val="0"/>
        <w:jc w:val="both"/>
        <w:rPr>
          <w:rFonts w:asciiTheme="majorBidi" w:hAnsiTheme="majorBidi" w:cstheme="majorBidi"/>
          <w:sz w:val="26"/>
          <w:szCs w:val="26"/>
        </w:rPr>
      </w:pPr>
      <w:r w:rsidRPr="00F46B79">
        <w:rPr>
          <w:rFonts w:asciiTheme="majorBidi" w:hAnsiTheme="majorBidi" w:cstheme="majorBidi"/>
          <w:sz w:val="26"/>
          <w:szCs w:val="26"/>
        </w:rPr>
        <w:t xml:space="preserve">The amount of reused wastewater amounted to 2.3 million cubic meters </w:t>
      </w:r>
      <w:r w:rsidR="00C73050" w:rsidRPr="00F46B79">
        <w:rPr>
          <w:rFonts w:asciiTheme="majorBidi" w:hAnsiTheme="majorBidi" w:cstheme="majorBidi"/>
          <w:sz w:val="26"/>
          <w:szCs w:val="26"/>
        </w:rPr>
        <w:t xml:space="preserve">in </w:t>
      </w:r>
      <w:r w:rsidRPr="00F46B79">
        <w:rPr>
          <w:rFonts w:asciiTheme="majorBidi" w:hAnsiTheme="majorBidi" w:cstheme="majorBidi"/>
          <w:sz w:val="26"/>
          <w:szCs w:val="26"/>
        </w:rPr>
        <w:t>2020.</w:t>
      </w:r>
    </w:p>
    <w:p w:rsidR="00BF54F6" w:rsidRPr="00F46B79" w:rsidRDefault="00BF54F6" w:rsidP="00BF54F6">
      <w:pPr>
        <w:bidi w:val="0"/>
        <w:jc w:val="both"/>
        <w:rPr>
          <w:rFonts w:asciiTheme="majorBidi" w:hAnsiTheme="majorBidi" w:cstheme="majorBidi"/>
          <w:sz w:val="16"/>
          <w:szCs w:val="16"/>
        </w:rPr>
      </w:pPr>
    </w:p>
    <w:p w:rsidR="00BF54F6" w:rsidRPr="00F46B79" w:rsidRDefault="00BF54F6" w:rsidP="00BF54F6">
      <w:pPr>
        <w:bidi w:val="0"/>
        <w:jc w:val="both"/>
        <w:rPr>
          <w:rFonts w:asciiTheme="majorBidi" w:hAnsiTheme="majorBidi" w:cstheme="majorBidi"/>
          <w:b/>
          <w:bCs/>
          <w:sz w:val="26"/>
          <w:szCs w:val="26"/>
        </w:rPr>
      </w:pPr>
      <w:r w:rsidRPr="00F46B79">
        <w:rPr>
          <w:rFonts w:asciiTheme="majorBidi" w:hAnsiTheme="majorBidi" w:cstheme="majorBidi"/>
          <w:b/>
          <w:bCs/>
          <w:sz w:val="26"/>
          <w:szCs w:val="26"/>
        </w:rPr>
        <w:t>Israeli violations of the Palestinian environment</w:t>
      </w:r>
    </w:p>
    <w:p w:rsidR="00A04A3C" w:rsidRPr="00F46B79" w:rsidRDefault="00C73050" w:rsidP="00C73050">
      <w:pPr>
        <w:bidi w:val="0"/>
        <w:jc w:val="both"/>
        <w:rPr>
          <w:rFonts w:asciiTheme="majorBidi" w:hAnsiTheme="majorBidi" w:cstheme="majorBidi"/>
          <w:sz w:val="26"/>
          <w:szCs w:val="26"/>
        </w:rPr>
      </w:pPr>
      <w:r w:rsidRPr="00F46B79">
        <w:rPr>
          <w:rFonts w:asciiTheme="majorBidi" w:hAnsiTheme="majorBidi" w:cstheme="majorBidi"/>
          <w:sz w:val="26"/>
          <w:szCs w:val="26"/>
        </w:rPr>
        <w:t xml:space="preserve">The </w:t>
      </w:r>
      <w:r w:rsidR="00A04A3C" w:rsidRPr="00F46B79">
        <w:rPr>
          <w:rFonts w:asciiTheme="majorBidi" w:hAnsiTheme="majorBidi" w:cstheme="majorBidi"/>
          <w:sz w:val="26"/>
          <w:szCs w:val="26"/>
        </w:rPr>
        <w:t xml:space="preserve">Environment Quality Authority </w:t>
      </w:r>
      <w:r w:rsidR="00824784" w:rsidRPr="00F46B79">
        <w:rPr>
          <w:rFonts w:asciiTheme="majorBidi" w:hAnsiTheme="majorBidi" w:cstheme="majorBidi"/>
          <w:sz w:val="26"/>
          <w:szCs w:val="26"/>
        </w:rPr>
        <w:t xml:space="preserve">data </w:t>
      </w:r>
      <w:r w:rsidR="00A04A3C" w:rsidRPr="00F46B79">
        <w:rPr>
          <w:rFonts w:asciiTheme="majorBidi" w:hAnsiTheme="majorBidi" w:cstheme="majorBidi"/>
          <w:sz w:val="26"/>
          <w:szCs w:val="26"/>
        </w:rPr>
        <w:t xml:space="preserve">indicated that during the previous three years </w:t>
      </w:r>
      <w:r w:rsidR="00824784" w:rsidRPr="00F46B79">
        <w:rPr>
          <w:rFonts w:asciiTheme="majorBidi" w:hAnsiTheme="majorBidi" w:cstheme="majorBidi"/>
          <w:sz w:val="26"/>
          <w:szCs w:val="26"/>
        </w:rPr>
        <w:t>until</w:t>
      </w:r>
      <w:r w:rsidR="00A04A3C" w:rsidRPr="00F46B79">
        <w:rPr>
          <w:rFonts w:asciiTheme="majorBidi" w:hAnsiTheme="majorBidi" w:cstheme="majorBidi"/>
          <w:sz w:val="26"/>
          <w:szCs w:val="26"/>
        </w:rPr>
        <w:t xml:space="preserve"> 2021, 67 cases of smuggl</w:t>
      </w:r>
      <w:r w:rsidRPr="00F46B79">
        <w:rPr>
          <w:rFonts w:asciiTheme="majorBidi" w:hAnsiTheme="majorBidi" w:cstheme="majorBidi"/>
          <w:sz w:val="26"/>
          <w:szCs w:val="26"/>
        </w:rPr>
        <w:t>ed</w:t>
      </w:r>
      <w:r w:rsidR="00A04A3C" w:rsidRPr="00F46B79">
        <w:rPr>
          <w:rFonts w:asciiTheme="majorBidi" w:hAnsiTheme="majorBidi" w:cstheme="majorBidi"/>
          <w:sz w:val="26"/>
          <w:szCs w:val="26"/>
        </w:rPr>
        <w:t xml:space="preserve"> solid, liquid and hazardous waste, </w:t>
      </w:r>
      <w:r w:rsidRPr="00F46B79">
        <w:rPr>
          <w:rFonts w:asciiTheme="majorBidi" w:hAnsiTheme="majorBidi" w:cstheme="majorBidi"/>
          <w:sz w:val="26"/>
          <w:szCs w:val="26"/>
        </w:rPr>
        <w:t>by</w:t>
      </w:r>
      <w:r w:rsidR="00A04A3C" w:rsidRPr="00F46B79">
        <w:rPr>
          <w:rFonts w:asciiTheme="majorBidi" w:hAnsiTheme="majorBidi" w:cstheme="majorBidi"/>
          <w:sz w:val="26"/>
          <w:szCs w:val="26"/>
        </w:rPr>
        <w:t xml:space="preserve"> trucks carrying solid waste </w:t>
      </w:r>
      <w:r w:rsidRPr="00F46B79">
        <w:rPr>
          <w:rFonts w:asciiTheme="majorBidi" w:hAnsiTheme="majorBidi" w:cstheme="majorBidi"/>
          <w:sz w:val="26"/>
          <w:szCs w:val="26"/>
        </w:rPr>
        <w:t xml:space="preserve">and liquid waste perfusion tanks </w:t>
      </w:r>
      <w:r w:rsidR="00A04A3C" w:rsidRPr="00F46B79">
        <w:rPr>
          <w:rFonts w:asciiTheme="majorBidi" w:hAnsiTheme="majorBidi" w:cstheme="majorBidi"/>
          <w:sz w:val="26"/>
          <w:szCs w:val="26"/>
        </w:rPr>
        <w:t>coming from Israeli areas</w:t>
      </w:r>
      <w:r w:rsidRPr="00F46B79">
        <w:rPr>
          <w:rFonts w:asciiTheme="majorBidi" w:hAnsiTheme="majorBidi" w:cstheme="majorBidi"/>
          <w:sz w:val="26"/>
          <w:szCs w:val="26"/>
        </w:rPr>
        <w:t xml:space="preserve"> were seized.</w:t>
      </w:r>
      <w:r w:rsidR="005432E7" w:rsidRPr="00F46B79">
        <w:rPr>
          <w:rFonts w:asciiTheme="majorBidi" w:hAnsiTheme="majorBidi" w:cstheme="majorBidi"/>
          <w:sz w:val="26"/>
          <w:szCs w:val="26"/>
        </w:rPr>
        <w:t xml:space="preserve">  </w:t>
      </w:r>
      <w:r w:rsidRPr="00F46B79">
        <w:rPr>
          <w:rFonts w:asciiTheme="majorBidi" w:hAnsiTheme="majorBidi" w:cstheme="majorBidi"/>
          <w:sz w:val="26"/>
          <w:szCs w:val="26"/>
        </w:rPr>
        <w:t>I</w:t>
      </w:r>
      <w:r w:rsidR="00A04A3C" w:rsidRPr="00F46B79">
        <w:rPr>
          <w:rFonts w:asciiTheme="majorBidi" w:hAnsiTheme="majorBidi" w:cstheme="majorBidi"/>
          <w:sz w:val="26"/>
          <w:szCs w:val="26"/>
        </w:rPr>
        <w:t xml:space="preserve">n addition to chemical waste, used car tires, plastic and other </w:t>
      </w:r>
      <w:r w:rsidR="00421326" w:rsidRPr="00F46B79">
        <w:rPr>
          <w:rFonts w:asciiTheme="majorBidi" w:hAnsiTheme="majorBidi" w:cstheme="majorBidi"/>
          <w:sz w:val="26"/>
          <w:szCs w:val="26"/>
        </w:rPr>
        <w:t>dangerous waste.</w:t>
      </w:r>
    </w:p>
    <w:p w:rsidR="00A04A3C" w:rsidRPr="00F46B79" w:rsidRDefault="00A04A3C" w:rsidP="00A04A3C">
      <w:pPr>
        <w:bidi w:val="0"/>
        <w:jc w:val="both"/>
        <w:rPr>
          <w:rFonts w:asciiTheme="majorBidi" w:hAnsiTheme="majorBidi" w:cstheme="majorBidi"/>
          <w:b/>
          <w:bCs/>
          <w:sz w:val="16"/>
          <w:szCs w:val="16"/>
          <w:rtl/>
        </w:rPr>
      </w:pPr>
    </w:p>
    <w:p w:rsidR="00A04A3C" w:rsidRPr="00F46B79" w:rsidRDefault="00A04A3C" w:rsidP="00D04ACB">
      <w:pPr>
        <w:bidi w:val="0"/>
        <w:jc w:val="both"/>
        <w:rPr>
          <w:rFonts w:asciiTheme="majorBidi" w:hAnsiTheme="majorBidi" w:cstheme="majorBidi"/>
          <w:sz w:val="26"/>
          <w:szCs w:val="26"/>
        </w:rPr>
      </w:pPr>
      <w:r w:rsidRPr="00F46B79">
        <w:rPr>
          <w:rFonts w:asciiTheme="majorBidi" w:hAnsiTheme="majorBidi" w:cstheme="majorBidi"/>
          <w:sz w:val="26"/>
          <w:szCs w:val="26"/>
        </w:rPr>
        <w:t>These smuggling operations were concentrated in Hebron governorate with 13 cases, 12 cases</w:t>
      </w:r>
      <w:r w:rsidR="00494BEC" w:rsidRPr="00F46B79">
        <w:rPr>
          <w:rFonts w:asciiTheme="majorBidi" w:hAnsiTheme="majorBidi" w:cstheme="majorBidi"/>
          <w:sz w:val="26"/>
          <w:szCs w:val="26"/>
        </w:rPr>
        <w:t xml:space="preserve"> in Nablus</w:t>
      </w:r>
      <w:r w:rsidRPr="00F46B79">
        <w:rPr>
          <w:rFonts w:asciiTheme="majorBidi" w:hAnsiTheme="majorBidi" w:cstheme="majorBidi"/>
          <w:sz w:val="26"/>
          <w:szCs w:val="26"/>
        </w:rPr>
        <w:t>, 11 cases</w:t>
      </w:r>
      <w:r w:rsidR="00494BEC" w:rsidRPr="00F46B79">
        <w:rPr>
          <w:rFonts w:asciiTheme="majorBidi" w:hAnsiTheme="majorBidi" w:cstheme="majorBidi"/>
          <w:sz w:val="26"/>
          <w:szCs w:val="26"/>
        </w:rPr>
        <w:t xml:space="preserve"> in Ramallah</w:t>
      </w:r>
      <w:r w:rsidRPr="00F46B79">
        <w:rPr>
          <w:rFonts w:asciiTheme="majorBidi" w:hAnsiTheme="majorBidi" w:cstheme="majorBidi"/>
          <w:sz w:val="26"/>
          <w:szCs w:val="26"/>
        </w:rPr>
        <w:t>, and 8 cases</w:t>
      </w:r>
      <w:r w:rsidR="00335F15" w:rsidRPr="00F46B79">
        <w:rPr>
          <w:rFonts w:asciiTheme="majorBidi" w:hAnsiTheme="majorBidi" w:cstheme="majorBidi"/>
          <w:sz w:val="26"/>
          <w:szCs w:val="26"/>
        </w:rPr>
        <w:t xml:space="preserve"> in </w:t>
      </w:r>
      <w:proofErr w:type="spellStart"/>
      <w:r w:rsidR="00335F15" w:rsidRPr="00F46B79">
        <w:rPr>
          <w:rFonts w:asciiTheme="majorBidi" w:hAnsiTheme="majorBidi" w:cstheme="majorBidi"/>
          <w:sz w:val="26"/>
          <w:szCs w:val="26"/>
        </w:rPr>
        <w:t>Qalqil</w:t>
      </w:r>
      <w:r w:rsidR="000F7561" w:rsidRPr="00F46B79">
        <w:rPr>
          <w:rFonts w:asciiTheme="majorBidi" w:hAnsiTheme="majorBidi" w:cstheme="majorBidi"/>
          <w:sz w:val="26"/>
          <w:szCs w:val="26"/>
        </w:rPr>
        <w:t>i</w:t>
      </w:r>
      <w:r w:rsidR="00335F15" w:rsidRPr="00F46B79">
        <w:rPr>
          <w:rFonts w:asciiTheme="majorBidi" w:hAnsiTheme="majorBidi" w:cstheme="majorBidi"/>
          <w:sz w:val="26"/>
          <w:szCs w:val="26"/>
        </w:rPr>
        <w:t>ya</w:t>
      </w:r>
      <w:proofErr w:type="spellEnd"/>
      <w:r w:rsidR="00335F15" w:rsidRPr="00F46B79">
        <w:rPr>
          <w:rFonts w:asciiTheme="majorBidi" w:hAnsiTheme="majorBidi" w:cstheme="majorBidi"/>
          <w:sz w:val="26"/>
          <w:szCs w:val="26"/>
        </w:rPr>
        <w:t xml:space="preserve">. </w:t>
      </w:r>
      <w:r w:rsidR="00D04ACB" w:rsidRPr="00F46B79">
        <w:rPr>
          <w:rFonts w:asciiTheme="majorBidi" w:hAnsiTheme="majorBidi" w:cstheme="majorBidi"/>
          <w:sz w:val="26"/>
          <w:szCs w:val="26"/>
        </w:rPr>
        <w:t>T</w:t>
      </w:r>
      <w:r w:rsidRPr="00F46B79">
        <w:rPr>
          <w:rFonts w:asciiTheme="majorBidi" w:hAnsiTheme="majorBidi" w:cstheme="majorBidi"/>
          <w:sz w:val="26"/>
          <w:szCs w:val="26"/>
        </w:rPr>
        <w:t xml:space="preserve">he rest of the cases were distributed among the rest of the governorates. It is worth noting that the process of smuggling hazardous waste into the Palestinian territories takes place in areas classified as C, which </w:t>
      </w:r>
      <w:r w:rsidR="00D04ACB" w:rsidRPr="00F46B79">
        <w:rPr>
          <w:rFonts w:asciiTheme="majorBidi" w:hAnsiTheme="majorBidi" w:cstheme="majorBidi"/>
          <w:sz w:val="26"/>
          <w:szCs w:val="26"/>
        </w:rPr>
        <w:t xml:space="preserve">falls </w:t>
      </w:r>
      <w:r w:rsidRPr="00F46B79">
        <w:rPr>
          <w:rFonts w:asciiTheme="majorBidi" w:hAnsiTheme="majorBidi" w:cstheme="majorBidi"/>
          <w:sz w:val="26"/>
          <w:szCs w:val="26"/>
        </w:rPr>
        <w:t>under the control of the Israeli occupation.</w:t>
      </w:r>
    </w:p>
    <w:p w:rsidR="00A04A3C" w:rsidRPr="00F46B79" w:rsidRDefault="00A04A3C" w:rsidP="00A04A3C">
      <w:pPr>
        <w:bidi w:val="0"/>
        <w:jc w:val="both"/>
        <w:rPr>
          <w:rFonts w:asciiTheme="majorBidi" w:hAnsiTheme="majorBidi" w:cstheme="majorBidi"/>
          <w:b/>
          <w:bCs/>
          <w:sz w:val="16"/>
          <w:szCs w:val="16"/>
        </w:rPr>
      </w:pPr>
    </w:p>
    <w:p w:rsidR="00BF54F6" w:rsidRPr="00F46B79" w:rsidRDefault="00BF54F6" w:rsidP="00BF54F6">
      <w:pPr>
        <w:bidi w:val="0"/>
        <w:jc w:val="both"/>
        <w:rPr>
          <w:rFonts w:asciiTheme="majorBidi" w:hAnsiTheme="majorBidi" w:cstheme="majorBidi"/>
          <w:b/>
          <w:bCs/>
          <w:sz w:val="26"/>
          <w:szCs w:val="26"/>
        </w:rPr>
      </w:pPr>
      <w:r w:rsidRPr="00F46B79">
        <w:rPr>
          <w:rFonts w:asciiTheme="majorBidi" w:hAnsiTheme="majorBidi" w:cstheme="majorBidi"/>
          <w:b/>
          <w:bCs/>
          <w:sz w:val="26"/>
          <w:szCs w:val="26"/>
        </w:rPr>
        <w:t>The Waste Sector</w:t>
      </w:r>
    </w:p>
    <w:p w:rsidR="00B6477B" w:rsidRPr="00F46B79" w:rsidRDefault="00B6477B" w:rsidP="00B6477B">
      <w:pPr>
        <w:bidi w:val="0"/>
        <w:jc w:val="both"/>
        <w:rPr>
          <w:rFonts w:asciiTheme="majorBidi" w:hAnsiTheme="majorBidi" w:cstheme="majorBidi"/>
          <w:sz w:val="26"/>
          <w:szCs w:val="26"/>
        </w:rPr>
      </w:pPr>
      <w:r w:rsidRPr="00F46B79">
        <w:rPr>
          <w:rFonts w:asciiTheme="majorBidi" w:hAnsiTheme="majorBidi" w:cstheme="majorBidi"/>
          <w:sz w:val="26"/>
          <w:szCs w:val="26"/>
        </w:rPr>
        <w:t>Data from the Ministry of Local Government indicate that the proportion of solid waste that is properly landfilled was 99% of the total waste produced during 2022. It is also expected that this percentage will reach 100% during the year 2023. This is done in 6 sanitary dumps in Palestine (4 in the West Bank and 2 in the Gaza Strip). The amount of produced solid waste was estimated at around 1.91 million tons in 2021 while the percentage of treated hazardous waste was 7% of the total waste produced during 2022, and it is expected to reach 10% by 2023.</w:t>
      </w:r>
    </w:p>
    <w:p w:rsidR="00B6477B" w:rsidRPr="00F46B79" w:rsidRDefault="00B6477B" w:rsidP="00B6477B">
      <w:pPr>
        <w:bidi w:val="0"/>
        <w:jc w:val="both"/>
        <w:rPr>
          <w:rFonts w:asciiTheme="majorBidi" w:hAnsiTheme="majorBidi" w:cstheme="majorBidi"/>
          <w:sz w:val="16"/>
          <w:szCs w:val="16"/>
        </w:rPr>
      </w:pPr>
    </w:p>
    <w:p w:rsidR="00BF54F6" w:rsidRPr="00F46B79" w:rsidRDefault="00BF54F6" w:rsidP="00BF54F6">
      <w:pPr>
        <w:bidi w:val="0"/>
        <w:jc w:val="both"/>
        <w:rPr>
          <w:rFonts w:asciiTheme="majorBidi" w:hAnsiTheme="majorBidi" w:cstheme="majorBidi"/>
          <w:sz w:val="16"/>
          <w:szCs w:val="16"/>
        </w:rPr>
      </w:pPr>
    </w:p>
    <w:p w:rsidR="00360607" w:rsidRDefault="00360607" w:rsidP="006E0C85">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360607" w:rsidRDefault="00360607" w:rsidP="00360607">
      <w:pPr>
        <w:bidi w:val="0"/>
        <w:jc w:val="center"/>
        <w:rPr>
          <w:rFonts w:asciiTheme="majorBidi" w:hAnsiTheme="majorBidi" w:cstheme="majorBidi"/>
          <w:sz w:val="16"/>
          <w:szCs w:val="16"/>
        </w:rPr>
      </w:pPr>
    </w:p>
    <w:p w:rsidR="009B578C" w:rsidRDefault="009B578C" w:rsidP="00360607">
      <w:pPr>
        <w:bidi w:val="0"/>
        <w:jc w:val="center"/>
        <w:rPr>
          <w:rFonts w:asciiTheme="majorBidi" w:hAnsiTheme="majorBidi" w:cstheme="majorBidi"/>
          <w:b/>
          <w:bCs/>
          <w:sz w:val="26"/>
          <w:szCs w:val="26"/>
        </w:rPr>
      </w:pPr>
    </w:p>
    <w:p w:rsidR="00BF54F6" w:rsidRPr="00F46B79" w:rsidRDefault="00BF54F6" w:rsidP="009B578C">
      <w:pPr>
        <w:bidi w:val="0"/>
        <w:jc w:val="center"/>
        <w:rPr>
          <w:rFonts w:asciiTheme="majorBidi" w:hAnsiTheme="majorBidi" w:cstheme="majorBidi"/>
          <w:b/>
          <w:bCs/>
          <w:sz w:val="26"/>
          <w:szCs w:val="26"/>
        </w:rPr>
      </w:pPr>
      <w:bookmarkStart w:id="0" w:name="_GoBack"/>
      <w:bookmarkEnd w:id="0"/>
      <w:r w:rsidRPr="00F46B79">
        <w:rPr>
          <w:rFonts w:asciiTheme="majorBidi" w:hAnsiTheme="majorBidi" w:cstheme="majorBidi"/>
          <w:b/>
          <w:bCs/>
          <w:sz w:val="26"/>
          <w:szCs w:val="26"/>
        </w:rPr>
        <w:t>The percentage of hazardous waste expected to be treated</w:t>
      </w:r>
      <w:r w:rsidR="006E0C85" w:rsidRPr="00F46B79">
        <w:rPr>
          <w:rFonts w:asciiTheme="majorBidi" w:hAnsiTheme="majorBidi" w:cstheme="majorBidi"/>
          <w:b/>
          <w:bCs/>
          <w:sz w:val="26"/>
          <w:szCs w:val="26"/>
        </w:rPr>
        <w:t xml:space="preserve"> </w:t>
      </w:r>
      <w:r w:rsidRPr="00F46B79">
        <w:rPr>
          <w:rFonts w:asciiTheme="majorBidi" w:hAnsiTheme="majorBidi" w:cstheme="majorBidi"/>
          <w:b/>
          <w:bCs/>
          <w:sz w:val="26"/>
          <w:szCs w:val="26"/>
        </w:rPr>
        <w:t>out of the total waste produced by year</w:t>
      </w:r>
    </w:p>
    <w:p w:rsidR="00BF54F6" w:rsidRPr="001573DF" w:rsidRDefault="00BF54F6" w:rsidP="00BF54F6">
      <w:pPr>
        <w:bidi w:val="0"/>
        <w:jc w:val="center"/>
        <w:rPr>
          <w:rFonts w:asciiTheme="majorBidi" w:hAnsiTheme="majorBidi" w:cstheme="majorBidi"/>
          <w:b/>
          <w:bCs/>
          <w:sz w:val="12"/>
          <w:szCs w:val="12"/>
        </w:rPr>
      </w:pPr>
    </w:p>
    <w:p w:rsidR="00BF54F6" w:rsidRDefault="00BF54F6" w:rsidP="00BF54F6">
      <w:pPr>
        <w:pBdr>
          <w:top w:val="single" w:sz="4" w:space="1" w:color="auto"/>
          <w:left w:val="single" w:sz="4" w:space="4" w:color="auto"/>
          <w:bottom w:val="single" w:sz="4" w:space="1" w:color="auto"/>
          <w:right w:val="single" w:sz="4" w:space="4" w:color="auto"/>
        </w:pBdr>
        <w:jc w:val="center"/>
        <w:rPr>
          <w:rFonts w:cs="Simplified Arabic"/>
          <w:rtl/>
        </w:rPr>
      </w:pPr>
      <w:r>
        <w:rPr>
          <w:rFonts w:cs="Simplified Arabic"/>
          <w:noProof/>
          <w:rtl/>
          <w:lang w:eastAsia="en-US"/>
        </w:rPr>
        <w:drawing>
          <wp:inline distT="0" distB="0" distL="0" distR="0" wp14:anchorId="7B183533" wp14:editId="6372BE07">
            <wp:extent cx="4886325" cy="19145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79A4" w:rsidRPr="00F46B79" w:rsidRDefault="009C79A4" w:rsidP="00BF54F6">
      <w:pPr>
        <w:bidi w:val="0"/>
        <w:jc w:val="both"/>
        <w:rPr>
          <w:rFonts w:asciiTheme="majorBidi" w:hAnsiTheme="majorBidi" w:cstheme="majorBidi"/>
          <w:b/>
          <w:bCs/>
          <w:sz w:val="16"/>
          <w:szCs w:val="16"/>
        </w:rPr>
      </w:pPr>
    </w:p>
    <w:p w:rsidR="00BF54F6" w:rsidRPr="00F46B79" w:rsidRDefault="00BF54F6" w:rsidP="009C79A4">
      <w:pPr>
        <w:bidi w:val="0"/>
        <w:jc w:val="both"/>
        <w:rPr>
          <w:rFonts w:asciiTheme="majorBidi" w:hAnsiTheme="majorBidi" w:cstheme="majorBidi"/>
          <w:b/>
          <w:bCs/>
          <w:sz w:val="26"/>
          <w:szCs w:val="26"/>
        </w:rPr>
      </w:pPr>
      <w:r w:rsidRPr="00F46B79">
        <w:rPr>
          <w:rFonts w:asciiTheme="majorBidi" w:hAnsiTheme="majorBidi" w:cstheme="majorBidi"/>
          <w:b/>
          <w:bCs/>
          <w:sz w:val="26"/>
          <w:szCs w:val="26"/>
        </w:rPr>
        <w:t>Emissions</w:t>
      </w:r>
    </w:p>
    <w:p w:rsidR="00BF54F6" w:rsidRPr="00F46B79" w:rsidRDefault="00BF54F6" w:rsidP="002829B6">
      <w:pPr>
        <w:bidi w:val="0"/>
        <w:jc w:val="both"/>
        <w:rPr>
          <w:rFonts w:asciiTheme="majorBidi" w:hAnsiTheme="majorBidi" w:cstheme="majorBidi"/>
          <w:sz w:val="26"/>
          <w:szCs w:val="26"/>
        </w:rPr>
      </w:pPr>
      <w:r w:rsidRPr="00F46B79">
        <w:rPr>
          <w:rFonts w:asciiTheme="majorBidi" w:hAnsiTheme="majorBidi" w:cstheme="majorBidi"/>
          <w:sz w:val="26"/>
          <w:szCs w:val="26"/>
        </w:rPr>
        <w:t>Overall GHG emissions</w:t>
      </w:r>
      <w:r w:rsidR="00421326" w:rsidRPr="00F46B79">
        <w:rPr>
          <w:rFonts w:asciiTheme="majorBidi" w:hAnsiTheme="majorBidi" w:cstheme="majorBidi"/>
          <w:sz w:val="26"/>
          <w:szCs w:val="26"/>
        </w:rPr>
        <w:t xml:space="preserve"> </w:t>
      </w:r>
      <w:r w:rsidR="00B6477B" w:rsidRPr="00F46B79">
        <w:rPr>
          <w:rFonts w:asciiTheme="majorBidi" w:hAnsiTheme="majorBidi" w:cstheme="majorBidi"/>
          <w:sz w:val="26"/>
          <w:szCs w:val="26"/>
        </w:rPr>
        <w:t xml:space="preserve">in Palestine </w:t>
      </w:r>
      <w:r w:rsidR="00421326" w:rsidRPr="00F46B79">
        <w:rPr>
          <w:rFonts w:asciiTheme="majorBidi" w:hAnsiTheme="majorBidi" w:cstheme="majorBidi"/>
          <w:sz w:val="26"/>
          <w:szCs w:val="26"/>
        </w:rPr>
        <w:t>were</w:t>
      </w:r>
      <w:r w:rsidRPr="00F46B79">
        <w:rPr>
          <w:rFonts w:asciiTheme="majorBidi" w:hAnsiTheme="majorBidi" w:cstheme="majorBidi"/>
          <w:sz w:val="26"/>
          <w:szCs w:val="26"/>
        </w:rPr>
        <w:t xml:space="preserve"> 4,879.62 (1000 ton CO2 </w:t>
      </w:r>
      <w:proofErr w:type="spellStart"/>
      <w:r w:rsidRPr="00F46B79">
        <w:rPr>
          <w:rFonts w:asciiTheme="majorBidi" w:hAnsiTheme="majorBidi" w:cstheme="majorBidi"/>
          <w:sz w:val="26"/>
          <w:szCs w:val="26"/>
        </w:rPr>
        <w:t>eq</w:t>
      </w:r>
      <w:proofErr w:type="spellEnd"/>
      <w:r w:rsidRPr="00F46B79">
        <w:rPr>
          <w:rFonts w:asciiTheme="majorBidi" w:hAnsiTheme="majorBidi" w:cstheme="majorBidi"/>
          <w:sz w:val="26"/>
          <w:szCs w:val="26"/>
        </w:rPr>
        <w:t xml:space="preserve">) in 2019, while per capita emissions of CO2 was 1.04 ton CO2 </w:t>
      </w:r>
      <w:proofErr w:type="spellStart"/>
      <w:r w:rsidRPr="00F46B79">
        <w:rPr>
          <w:rFonts w:asciiTheme="majorBidi" w:hAnsiTheme="majorBidi" w:cstheme="majorBidi"/>
          <w:sz w:val="26"/>
          <w:szCs w:val="26"/>
        </w:rPr>
        <w:t>eq</w:t>
      </w:r>
      <w:proofErr w:type="spellEnd"/>
      <w:r w:rsidRPr="00F46B79">
        <w:rPr>
          <w:rFonts w:asciiTheme="majorBidi" w:hAnsiTheme="majorBidi" w:cstheme="majorBidi"/>
          <w:sz w:val="26"/>
          <w:szCs w:val="26"/>
        </w:rPr>
        <w:t xml:space="preserve"> for the same year.</w:t>
      </w:r>
    </w:p>
    <w:p w:rsidR="00BF54F6" w:rsidRPr="00F46B79" w:rsidRDefault="00BF54F6" w:rsidP="00BF54F6">
      <w:pPr>
        <w:bidi w:val="0"/>
        <w:jc w:val="both"/>
        <w:rPr>
          <w:rFonts w:asciiTheme="majorBidi" w:hAnsiTheme="majorBidi" w:cstheme="majorBidi"/>
          <w:b/>
          <w:bCs/>
          <w:sz w:val="16"/>
          <w:szCs w:val="16"/>
        </w:rPr>
      </w:pPr>
    </w:p>
    <w:p w:rsidR="00BF54F6" w:rsidRPr="00F46B79" w:rsidRDefault="00BF54F6" w:rsidP="00BF54F6">
      <w:pPr>
        <w:bidi w:val="0"/>
        <w:jc w:val="both"/>
        <w:rPr>
          <w:rFonts w:asciiTheme="majorBidi" w:hAnsiTheme="majorBidi" w:cstheme="majorBidi"/>
          <w:b/>
          <w:bCs/>
          <w:sz w:val="26"/>
          <w:szCs w:val="26"/>
        </w:rPr>
      </w:pPr>
      <w:r w:rsidRPr="00F46B79">
        <w:rPr>
          <w:rFonts w:asciiTheme="majorBidi" w:hAnsiTheme="majorBidi" w:cstheme="majorBidi"/>
          <w:b/>
          <w:bCs/>
          <w:sz w:val="26"/>
          <w:szCs w:val="26"/>
        </w:rPr>
        <w:t>The Biodiversity Sector</w:t>
      </w:r>
    </w:p>
    <w:p w:rsidR="00BF54F6" w:rsidRPr="00F46B79" w:rsidRDefault="00BF54F6" w:rsidP="00AD151A">
      <w:pPr>
        <w:bidi w:val="0"/>
        <w:jc w:val="both"/>
        <w:rPr>
          <w:rFonts w:asciiTheme="majorBidi" w:hAnsiTheme="majorBidi" w:cstheme="majorBidi"/>
          <w:sz w:val="26"/>
          <w:szCs w:val="26"/>
        </w:rPr>
      </w:pPr>
      <w:r w:rsidRPr="00F46B79">
        <w:rPr>
          <w:rFonts w:asciiTheme="majorBidi" w:hAnsiTheme="majorBidi" w:cstheme="majorBidi"/>
          <w:sz w:val="26"/>
          <w:szCs w:val="26"/>
        </w:rPr>
        <w:t xml:space="preserve">The unique geography and geology of Palestine </w:t>
      </w:r>
      <w:r w:rsidR="00B6477B" w:rsidRPr="00F46B79">
        <w:rPr>
          <w:rFonts w:asciiTheme="majorBidi" w:hAnsiTheme="majorBidi" w:cstheme="majorBidi"/>
          <w:sz w:val="26"/>
          <w:szCs w:val="26"/>
        </w:rPr>
        <w:t xml:space="preserve">distinguish </w:t>
      </w:r>
      <w:r w:rsidRPr="00F46B79">
        <w:rPr>
          <w:rFonts w:asciiTheme="majorBidi" w:hAnsiTheme="majorBidi" w:cstheme="majorBidi"/>
          <w:sz w:val="26"/>
          <w:szCs w:val="26"/>
        </w:rPr>
        <w:t>its biodiversity compared to neighboring countries. The Palestinian environment is characterized by rich biological diversity in terms of wild plants and animals. The area of ​​land classified as forests reached 111 thousand dunums in 2020 compared to 320 thousand dunums in 1970. Settlements and military</w:t>
      </w:r>
      <w:r w:rsidR="00703060" w:rsidRPr="00F46B79">
        <w:rPr>
          <w:rFonts w:asciiTheme="majorBidi" w:hAnsiTheme="majorBidi" w:cstheme="majorBidi"/>
          <w:sz w:val="26"/>
          <w:szCs w:val="26"/>
        </w:rPr>
        <w:t xml:space="preserve"> bases </w:t>
      </w:r>
      <w:r w:rsidRPr="00F46B79">
        <w:rPr>
          <w:rFonts w:asciiTheme="majorBidi" w:hAnsiTheme="majorBidi" w:cstheme="majorBidi"/>
          <w:sz w:val="26"/>
          <w:szCs w:val="26"/>
        </w:rPr>
        <w:t>are the main reasons</w:t>
      </w:r>
      <w:r w:rsidR="00B6477B" w:rsidRPr="00F46B79">
        <w:rPr>
          <w:rFonts w:asciiTheme="majorBidi" w:hAnsiTheme="majorBidi" w:cstheme="majorBidi"/>
          <w:sz w:val="26"/>
          <w:szCs w:val="26"/>
        </w:rPr>
        <w:t xml:space="preserve"> for this decrease</w:t>
      </w:r>
      <w:r w:rsidRPr="00F46B79">
        <w:rPr>
          <w:rFonts w:asciiTheme="majorBidi" w:hAnsiTheme="majorBidi" w:cstheme="majorBidi"/>
          <w:sz w:val="26"/>
          <w:szCs w:val="26"/>
        </w:rPr>
        <w:t xml:space="preserve">. </w:t>
      </w:r>
    </w:p>
    <w:p w:rsidR="008443FF" w:rsidRPr="00F46B79" w:rsidRDefault="008443FF" w:rsidP="008443FF">
      <w:pPr>
        <w:bidi w:val="0"/>
        <w:jc w:val="both"/>
        <w:rPr>
          <w:rFonts w:asciiTheme="majorBidi" w:hAnsiTheme="majorBidi" w:cstheme="majorBidi"/>
          <w:sz w:val="16"/>
          <w:szCs w:val="16"/>
        </w:rPr>
      </w:pPr>
    </w:p>
    <w:p w:rsidR="00BF54F6" w:rsidRPr="00F46B79" w:rsidRDefault="008443FF" w:rsidP="00F46B79">
      <w:pPr>
        <w:bidi w:val="0"/>
        <w:jc w:val="both"/>
        <w:rPr>
          <w:rFonts w:asciiTheme="majorBidi" w:hAnsiTheme="majorBidi" w:cstheme="majorBidi"/>
          <w:sz w:val="26"/>
          <w:szCs w:val="26"/>
        </w:rPr>
      </w:pPr>
      <w:r w:rsidRPr="00F46B79">
        <w:rPr>
          <w:rFonts w:asciiTheme="majorBidi" w:hAnsiTheme="majorBidi" w:cstheme="majorBidi"/>
          <w:sz w:val="26"/>
          <w:szCs w:val="26"/>
        </w:rPr>
        <w:t>The area of land classified as jungles amounted to about 320 thousand dunums of the total natural reserves, which are 51 protected areas, representing an area of 515 km</w:t>
      </w:r>
      <w:r w:rsidRPr="00F46B79">
        <w:rPr>
          <w:rFonts w:asciiTheme="majorBidi" w:hAnsiTheme="majorBidi" w:cstheme="majorBidi"/>
          <w:sz w:val="26"/>
          <w:szCs w:val="26"/>
          <w:vertAlign w:val="superscript"/>
          <w:rtl/>
          <w:lang w:eastAsia="en-US"/>
        </w:rPr>
        <w:t>2</w:t>
      </w:r>
      <w:r w:rsidRPr="00F46B79">
        <w:rPr>
          <w:rFonts w:asciiTheme="majorBidi" w:hAnsiTheme="majorBidi" w:cstheme="majorBidi"/>
          <w:sz w:val="26"/>
          <w:szCs w:val="26"/>
        </w:rPr>
        <w:t>; about 9% of the State of Palestine.</w:t>
      </w:r>
    </w:p>
    <w:sectPr w:rsidR="00BF54F6" w:rsidRPr="00F46B79" w:rsidSect="00F46B79">
      <w:headerReference w:type="default" r:id="rId11"/>
      <w:footerReference w:type="even" r:id="rId12"/>
      <w:footerReference w:type="default" r:id="rId13"/>
      <w:pgSz w:w="11906" w:h="16838"/>
      <w:pgMar w:top="720" w:right="1134" w:bottom="720" w:left="1134" w:header="709" w:footer="709"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B6" w:rsidRDefault="00DF3FB6" w:rsidP="0046196F">
      <w:r>
        <w:separator/>
      </w:r>
    </w:p>
  </w:endnote>
  <w:endnote w:type="continuationSeparator" w:id="0">
    <w:p w:rsidR="00DF3FB6" w:rsidRDefault="00DF3FB6" w:rsidP="0046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50" w:rsidRDefault="00C73050" w:rsidP="00C730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73050" w:rsidRDefault="00C73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50" w:rsidRDefault="00C73050" w:rsidP="00C730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B578C">
      <w:rPr>
        <w:rStyle w:val="PageNumber"/>
        <w:noProof/>
        <w:rtl/>
      </w:rPr>
      <w:t>3</w:t>
    </w:r>
    <w:r>
      <w:rPr>
        <w:rStyle w:val="PageNumber"/>
        <w:rtl/>
      </w:rPr>
      <w:fldChar w:fldCharType="end"/>
    </w:r>
  </w:p>
  <w:p w:rsidR="00C73050" w:rsidRDefault="00C73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B6" w:rsidRDefault="00DF3FB6" w:rsidP="0046196F">
      <w:r>
        <w:separator/>
      </w:r>
    </w:p>
  </w:footnote>
  <w:footnote w:type="continuationSeparator" w:id="0">
    <w:p w:rsidR="00DF3FB6" w:rsidRDefault="00DF3FB6" w:rsidP="0046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50" w:rsidRDefault="00C73050" w:rsidP="00941AF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1207"/>
    <w:multiLevelType w:val="hybridMultilevel"/>
    <w:tmpl w:val="9132D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F"/>
    <w:rsid w:val="000545E4"/>
    <w:rsid w:val="000556DE"/>
    <w:rsid w:val="00056400"/>
    <w:rsid w:val="0008284E"/>
    <w:rsid w:val="000B6228"/>
    <w:rsid w:val="000D5E50"/>
    <w:rsid w:val="000E357D"/>
    <w:rsid w:val="000F39B2"/>
    <w:rsid w:val="000F7561"/>
    <w:rsid w:val="00106B8B"/>
    <w:rsid w:val="00115BCB"/>
    <w:rsid w:val="0011627B"/>
    <w:rsid w:val="00126DE4"/>
    <w:rsid w:val="00130066"/>
    <w:rsid w:val="00130AB2"/>
    <w:rsid w:val="00130D04"/>
    <w:rsid w:val="0013152B"/>
    <w:rsid w:val="00137D54"/>
    <w:rsid w:val="00137DC6"/>
    <w:rsid w:val="00144220"/>
    <w:rsid w:val="00147CFA"/>
    <w:rsid w:val="001573DF"/>
    <w:rsid w:val="001808B8"/>
    <w:rsid w:val="001A3933"/>
    <w:rsid w:val="001A5C9A"/>
    <w:rsid w:val="001C40AB"/>
    <w:rsid w:val="001C504F"/>
    <w:rsid w:val="001C6ED7"/>
    <w:rsid w:val="0020078D"/>
    <w:rsid w:val="00204BEB"/>
    <w:rsid w:val="00210AD8"/>
    <w:rsid w:val="00217EFF"/>
    <w:rsid w:val="002202DC"/>
    <w:rsid w:val="00237E2A"/>
    <w:rsid w:val="00244473"/>
    <w:rsid w:val="00244B76"/>
    <w:rsid w:val="002829B6"/>
    <w:rsid w:val="0028379A"/>
    <w:rsid w:val="00293A2E"/>
    <w:rsid w:val="002A6862"/>
    <w:rsid w:val="002A6C48"/>
    <w:rsid w:val="002B06D3"/>
    <w:rsid w:val="002B6312"/>
    <w:rsid w:val="002C4AAC"/>
    <w:rsid w:val="002C65B1"/>
    <w:rsid w:val="002D38EE"/>
    <w:rsid w:val="002E4CCD"/>
    <w:rsid w:val="002F2112"/>
    <w:rsid w:val="002F4533"/>
    <w:rsid w:val="003020FF"/>
    <w:rsid w:val="003158DF"/>
    <w:rsid w:val="00326EAE"/>
    <w:rsid w:val="00335EC8"/>
    <w:rsid w:val="00335F15"/>
    <w:rsid w:val="00346FF7"/>
    <w:rsid w:val="00360607"/>
    <w:rsid w:val="00360BAC"/>
    <w:rsid w:val="003A0078"/>
    <w:rsid w:val="003A4FC2"/>
    <w:rsid w:val="003C3EF9"/>
    <w:rsid w:val="003F6FC9"/>
    <w:rsid w:val="00403ED9"/>
    <w:rsid w:val="0042088C"/>
    <w:rsid w:val="00421326"/>
    <w:rsid w:val="00424C2F"/>
    <w:rsid w:val="004278A4"/>
    <w:rsid w:val="00427C76"/>
    <w:rsid w:val="00450DF8"/>
    <w:rsid w:val="00456EB6"/>
    <w:rsid w:val="004615FF"/>
    <w:rsid w:val="0046196F"/>
    <w:rsid w:val="00472534"/>
    <w:rsid w:val="004863F7"/>
    <w:rsid w:val="00494BEC"/>
    <w:rsid w:val="004B0ACA"/>
    <w:rsid w:val="004B0E78"/>
    <w:rsid w:val="004B36B9"/>
    <w:rsid w:val="004D3F79"/>
    <w:rsid w:val="004E1628"/>
    <w:rsid w:val="004E5EBD"/>
    <w:rsid w:val="00511A0F"/>
    <w:rsid w:val="00511ED4"/>
    <w:rsid w:val="00512D85"/>
    <w:rsid w:val="0051321C"/>
    <w:rsid w:val="00535542"/>
    <w:rsid w:val="00540BE9"/>
    <w:rsid w:val="005432E7"/>
    <w:rsid w:val="0057397C"/>
    <w:rsid w:val="00577ACB"/>
    <w:rsid w:val="005862CC"/>
    <w:rsid w:val="005A62EE"/>
    <w:rsid w:val="005B03CF"/>
    <w:rsid w:val="005B777A"/>
    <w:rsid w:val="005C2F25"/>
    <w:rsid w:val="005C614E"/>
    <w:rsid w:val="005C67C1"/>
    <w:rsid w:val="005E26DE"/>
    <w:rsid w:val="005E735C"/>
    <w:rsid w:val="005E7404"/>
    <w:rsid w:val="005F0091"/>
    <w:rsid w:val="006119F6"/>
    <w:rsid w:val="00613B28"/>
    <w:rsid w:val="006237AF"/>
    <w:rsid w:val="006242D0"/>
    <w:rsid w:val="006341D7"/>
    <w:rsid w:val="0063683F"/>
    <w:rsid w:val="006372C1"/>
    <w:rsid w:val="00662753"/>
    <w:rsid w:val="006662F2"/>
    <w:rsid w:val="00673D02"/>
    <w:rsid w:val="00687120"/>
    <w:rsid w:val="00691EC4"/>
    <w:rsid w:val="006B32FD"/>
    <w:rsid w:val="006B6FA1"/>
    <w:rsid w:val="006D75E4"/>
    <w:rsid w:val="006E0C85"/>
    <w:rsid w:val="006E0F9D"/>
    <w:rsid w:val="006E1B2C"/>
    <w:rsid w:val="006E3B44"/>
    <w:rsid w:val="006F03F1"/>
    <w:rsid w:val="00702558"/>
    <w:rsid w:val="00703060"/>
    <w:rsid w:val="00716018"/>
    <w:rsid w:val="00717BF9"/>
    <w:rsid w:val="00723888"/>
    <w:rsid w:val="00724CD1"/>
    <w:rsid w:val="00735495"/>
    <w:rsid w:val="007523BA"/>
    <w:rsid w:val="007746B2"/>
    <w:rsid w:val="007750B5"/>
    <w:rsid w:val="007A0036"/>
    <w:rsid w:val="007B16CC"/>
    <w:rsid w:val="007D1BC4"/>
    <w:rsid w:val="007D6917"/>
    <w:rsid w:val="007D71C5"/>
    <w:rsid w:val="007E0A98"/>
    <w:rsid w:val="00824784"/>
    <w:rsid w:val="00841DE4"/>
    <w:rsid w:val="008443FF"/>
    <w:rsid w:val="008503D1"/>
    <w:rsid w:val="008644A2"/>
    <w:rsid w:val="00867869"/>
    <w:rsid w:val="00875CB1"/>
    <w:rsid w:val="00883458"/>
    <w:rsid w:val="00883796"/>
    <w:rsid w:val="00891C16"/>
    <w:rsid w:val="008A1215"/>
    <w:rsid w:val="008A2751"/>
    <w:rsid w:val="008A33A4"/>
    <w:rsid w:val="008E1EDD"/>
    <w:rsid w:val="00912F3E"/>
    <w:rsid w:val="00915C01"/>
    <w:rsid w:val="009164F5"/>
    <w:rsid w:val="00917533"/>
    <w:rsid w:val="00941AF3"/>
    <w:rsid w:val="00992429"/>
    <w:rsid w:val="009926EF"/>
    <w:rsid w:val="009A03DB"/>
    <w:rsid w:val="009B127C"/>
    <w:rsid w:val="009B578C"/>
    <w:rsid w:val="009C26F6"/>
    <w:rsid w:val="009C79A4"/>
    <w:rsid w:val="009E267E"/>
    <w:rsid w:val="009F0479"/>
    <w:rsid w:val="009F05FE"/>
    <w:rsid w:val="009F7CD2"/>
    <w:rsid w:val="00A04A3C"/>
    <w:rsid w:val="00A066C1"/>
    <w:rsid w:val="00A41884"/>
    <w:rsid w:val="00A42636"/>
    <w:rsid w:val="00A7036B"/>
    <w:rsid w:val="00A75AFD"/>
    <w:rsid w:val="00A75F65"/>
    <w:rsid w:val="00A80712"/>
    <w:rsid w:val="00A86995"/>
    <w:rsid w:val="00AB3615"/>
    <w:rsid w:val="00AB40D8"/>
    <w:rsid w:val="00AB4876"/>
    <w:rsid w:val="00AD151A"/>
    <w:rsid w:val="00AD4433"/>
    <w:rsid w:val="00AD5B26"/>
    <w:rsid w:val="00AE5BFE"/>
    <w:rsid w:val="00AF7653"/>
    <w:rsid w:val="00B03160"/>
    <w:rsid w:val="00B142F7"/>
    <w:rsid w:val="00B3130A"/>
    <w:rsid w:val="00B31B6F"/>
    <w:rsid w:val="00B45DA1"/>
    <w:rsid w:val="00B523AF"/>
    <w:rsid w:val="00B57C1A"/>
    <w:rsid w:val="00B6477B"/>
    <w:rsid w:val="00B72901"/>
    <w:rsid w:val="00B8234C"/>
    <w:rsid w:val="00B854CE"/>
    <w:rsid w:val="00BA7D1A"/>
    <w:rsid w:val="00BD1620"/>
    <w:rsid w:val="00BE219F"/>
    <w:rsid w:val="00BE5942"/>
    <w:rsid w:val="00BE63CA"/>
    <w:rsid w:val="00BF04D3"/>
    <w:rsid w:val="00BF54F6"/>
    <w:rsid w:val="00BF56E8"/>
    <w:rsid w:val="00C0670D"/>
    <w:rsid w:val="00C20CAD"/>
    <w:rsid w:val="00C31D2A"/>
    <w:rsid w:val="00C3637E"/>
    <w:rsid w:val="00C425E7"/>
    <w:rsid w:val="00C50DBD"/>
    <w:rsid w:val="00C536FC"/>
    <w:rsid w:val="00C60EA9"/>
    <w:rsid w:val="00C73050"/>
    <w:rsid w:val="00C874EA"/>
    <w:rsid w:val="00CA1233"/>
    <w:rsid w:val="00CA55C2"/>
    <w:rsid w:val="00CD2A2A"/>
    <w:rsid w:val="00CD45AC"/>
    <w:rsid w:val="00CD6436"/>
    <w:rsid w:val="00CE3D3E"/>
    <w:rsid w:val="00CF54EB"/>
    <w:rsid w:val="00CF62A3"/>
    <w:rsid w:val="00D04ACB"/>
    <w:rsid w:val="00D10BB1"/>
    <w:rsid w:val="00D159F6"/>
    <w:rsid w:val="00D774EA"/>
    <w:rsid w:val="00D77A90"/>
    <w:rsid w:val="00D81E35"/>
    <w:rsid w:val="00D86334"/>
    <w:rsid w:val="00D93D89"/>
    <w:rsid w:val="00D951A9"/>
    <w:rsid w:val="00D96F8F"/>
    <w:rsid w:val="00D9718B"/>
    <w:rsid w:val="00DA3647"/>
    <w:rsid w:val="00DB0E61"/>
    <w:rsid w:val="00DC4ADB"/>
    <w:rsid w:val="00DD6E63"/>
    <w:rsid w:val="00DF3759"/>
    <w:rsid w:val="00DF3FB6"/>
    <w:rsid w:val="00E04803"/>
    <w:rsid w:val="00E21B8B"/>
    <w:rsid w:val="00E462CA"/>
    <w:rsid w:val="00E54217"/>
    <w:rsid w:val="00E60132"/>
    <w:rsid w:val="00E876DE"/>
    <w:rsid w:val="00E91529"/>
    <w:rsid w:val="00EB0C00"/>
    <w:rsid w:val="00EC70B1"/>
    <w:rsid w:val="00EF0F15"/>
    <w:rsid w:val="00F00F0A"/>
    <w:rsid w:val="00F11DEC"/>
    <w:rsid w:val="00F12BB7"/>
    <w:rsid w:val="00F1736F"/>
    <w:rsid w:val="00F26EC1"/>
    <w:rsid w:val="00F46B79"/>
    <w:rsid w:val="00F84656"/>
    <w:rsid w:val="00F858D4"/>
    <w:rsid w:val="00F914EE"/>
    <w:rsid w:val="00F91C59"/>
    <w:rsid w:val="00FA0D1B"/>
    <w:rsid w:val="00FA52EA"/>
    <w:rsid w:val="00FB2846"/>
    <w:rsid w:val="00FC0EFD"/>
    <w:rsid w:val="00FC30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17134"/>
  <w15:docId w15:val="{8F2C0C33-208B-487A-BC8E-B096817D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6F"/>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196F"/>
    <w:pPr>
      <w:jc w:val="center"/>
    </w:pPr>
    <w:rPr>
      <w:b/>
      <w:bCs/>
    </w:rPr>
  </w:style>
  <w:style w:type="character" w:customStyle="1" w:styleId="TitleChar">
    <w:name w:val="Title Char"/>
    <w:basedOn w:val="DefaultParagraphFont"/>
    <w:link w:val="Title"/>
    <w:uiPriority w:val="99"/>
    <w:rsid w:val="0046196F"/>
    <w:rPr>
      <w:rFonts w:ascii="Times New Roman" w:eastAsia="Times New Roman" w:hAnsi="Times New Roman" w:cs="Times New Roman"/>
      <w:b/>
      <w:bCs/>
      <w:sz w:val="24"/>
      <w:szCs w:val="24"/>
      <w:lang w:eastAsia="ar-SA"/>
    </w:rPr>
  </w:style>
  <w:style w:type="paragraph" w:styleId="Header">
    <w:name w:val="header"/>
    <w:basedOn w:val="Normal"/>
    <w:link w:val="HeaderChar"/>
    <w:rsid w:val="0046196F"/>
    <w:pPr>
      <w:tabs>
        <w:tab w:val="center" w:pos="4153"/>
        <w:tab w:val="right" w:pos="8306"/>
      </w:tabs>
    </w:pPr>
  </w:style>
  <w:style w:type="character" w:customStyle="1" w:styleId="HeaderChar">
    <w:name w:val="Header Char"/>
    <w:basedOn w:val="DefaultParagraphFont"/>
    <w:link w:val="Header"/>
    <w:uiPriority w:val="99"/>
    <w:rsid w:val="0046196F"/>
    <w:rPr>
      <w:rFonts w:ascii="Times New Roman" w:eastAsia="Times New Roman" w:hAnsi="Times New Roman" w:cs="Times New Roman"/>
      <w:sz w:val="24"/>
      <w:szCs w:val="24"/>
      <w:lang w:eastAsia="ar-SA"/>
    </w:rPr>
  </w:style>
  <w:style w:type="character" w:styleId="Hyperlink">
    <w:name w:val="Hyperlink"/>
    <w:basedOn w:val="DefaultParagraphFont"/>
    <w:rsid w:val="0046196F"/>
    <w:rPr>
      <w:strike w:val="0"/>
      <w:dstrike w:val="0"/>
      <w:color w:val="C9581E"/>
      <w:u w:val="none"/>
      <w:effect w:val="none"/>
    </w:rPr>
  </w:style>
  <w:style w:type="paragraph" w:styleId="Footer">
    <w:name w:val="footer"/>
    <w:basedOn w:val="Normal"/>
    <w:link w:val="FooterChar"/>
    <w:uiPriority w:val="99"/>
    <w:rsid w:val="0046196F"/>
    <w:pPr>
      <w:tabs>
        <w:tab w:val="center" w:pos="4153"/>
        <w:tab w:val="right" w:pos="8306"/>
      </w:tabs>
    </w:pPr>
  </w:style>
  <w:style w:type="character" w:customStyle="1" w:styleId="FooterChar">
    <w:name w:val="Footer Char"/>
    <w:basedOn w:val="DefaultParagraphFont"/>
    <w:link w:val="Footer"/>
    <w:uiPriority w:val="99"/>
    <w:rsid w:val="0046196F"/>
    <w:rPr>
      <w:rFonts w:ascii="Times New Roman" w:eastAsia="Times New Roman" w:hAnsi="Times New Roman" w:cs="Times New Roman"/>
      <w:sz w:val="24"/>
      <w:szCs w:val="24"/>
      <w:lang w:eastAsia="ar-SA"/>
    </w:rPr>
  </w:style>
  <w:style w:type="character" w:styleId="PageNumber">
    <w:name w:val="page number"/>
    <w:basedOn w:val="DefaultParagraphFont"/>
    <w:rsid w:val="0046196F"/>
  </w:style>
  <w:style w:type="paragraph" w:styleId="NormalWeb">
    <w:name w:val="Normal (Web)"/>
    <w:basedOn w:val="Normal"/>
    <w:uiPriority w:val="99"/>
    <w:unhideWhenUsed/>
    <w:rsid w:val="0046196F"/>
    <w:pPr>
      <w:bidi w:val="0"/>
      <w:spacing w:before="100" w:beforeAutospacing="1" w:after="100" w:afterAutospacing="1"/>
    </w:pPr>
    <w:rPr>
      <w:lang w:eastAsia="en-US"/>
    </w:rPr>
  </w:style>
  <w:style w:type="paragraph" w:styleId="ListParagraph">
    <w:name w:val="List Paragraph"/>
    <w:basedOn w:val="Normal"/>
    <w:uiPriority w:val="34"/>
    <w:qFormat/>
    <w:rsid w:val="0046196F"/>
    <w:pPr>
      <w:ind w:left="720"/>
      <w:contextualSpacing/>
    </w:pPr>
  </w:style>
  <w:style w:type="paragraph" w:styleId="BalloonText">
    <w:name w:val="Balloon Text"/>
    <w:basedOn w:val="Normal"/>
    <w:link w:val="BalloonTextChar"/>
    <w:uiPriority w:val="99"/>
    <w:semiHidden/>
    <w:unhideWhenUsed/>
    <w:rsid w:val="0046196F"/>
    <w:rPr>
      <w:rFonts w:ascii="Tahoma" w:hAnsi="Tahoma" w:cs="Tahoma"/>
      <w:sz w:val="16"/>
      <w:szCs w:val="16"/>
    </w:rPr>
  </w:style>
  <w:style w:type="character" w:customStyle="1" w:styleId="BalloonTextChar">
    <w:name w:val="Balloon Text Char"/>
    <w:basedOn w:val="DefaultParagraphFont"/>
    <w:link w:val="BalloonText"/>
    <w:uiPriority w:val="99"/>
    <w:semiHidden/>
    <w:rsid w:val="0046196F"/>
    <w:rPr>
      <w:rFonts w:ascii="Tahoma" w:eastAsia="Times New Roman" w:hAnsi="Tahoma" w:cs="Tahoma"/>
      <w:sz w:val="16"/>
      <w:szCs w:val="16"/>
      <w:lang w:eastAsia="ar-SA"/>
    </w:rPr>
  </w:style>
  <w:style w:type="paragraph" w:styleId="BodyText">
    <w:name w:val="Body Text"/>
    <w:basedOn w:val="Normal"/>
    <w:link w:val="BodyTextChar"/>
    <w:semiHidden/>
    <w:rsid w:val="00EC70B1"/>
    <w:pPr>
      <w:jc w:val="lowKashida"/>
    </w:pPr>
    <w:rPr>
      <w:rFonts w:cs="Simplified Arabic"/>
      <w:sz w:val="20"/>
      <w:szCs w:val="20"/>
      <w:lang w:eastAsia="en-US"/>
    </w:rPr>
  </w:style>
  <w:style w:type="character" w:customStyle="1" w:styleId="BodyTextChar">
    <w:name w:val="Body Text Char"/>
    <w:basedOn w:val="DefaultParagraphFont"/>
    <w:link w:val="BodyText"/>
    <w:semiHidden/>
    <w:rsid w:val="00EC70B1"/>
    <w:rPr>
      <w:rFonts w:ascii="Times New Roman" w:eastAsia="Times New Roman" w:hAnsi="Times New Roman" w:cs="Simplified Arabic"/>
      <w:sz w:val="20"/>
      <w:szCs w:val="20"/>
    </w:rPr>
  </w:style>
  <w:style w:type="character" w:styleId="CommentReference">
    <w:name w:val="annotation reference"/>
    <w:basedOn w:val="DefaultParagraphFont"/>
    <w:uiPriority w:val="99"/>
    <w:semiHidden/>
    <w:unhideWhenUsed/>
    <w:rsid w:val="002C65B1"/>
    <w:rPr>
      <w:sz w:val="16"/>
      <w:szCs w:val="16"/>
    </w:rPr>
  </w:style>
  <w:style w:type="paragraph" w:styleId="CommentText">
    <w:name w:val="annotation text"/>
    <w:basedOn w:val="Normal"/>
    <w:link w:val="CommentTextChar"/>
    <w:uiPriority w:val="99"/>
    <w:semiHidden/>
    <w:unhideWhenUsed/>
    <w:rsid w:val="002C65B1"/>
    <w:rPr>
      <w:sz w:val="20"/>
      <w:szCs w:val="20"/>
    </w:rPr>
  </w:style>
  <w:style w:type="character" w:customStyle="1" w:styleId="CommentTextChar">
    <w:name w:val="Comment Text Char"/>
    <w:basedOn w:val="DefaultParagraphFont"/>
    <w:link w:val="CommentText"/>
    <w:uiPriority w:val="99"/>
    <w:semiHidden/>
    <w:rsid w:val="002C65B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C65B1"/>
    <w:rPr>
      <w:b/>
      <w:bCs/>
    </w:rPr>
  </w:style>
  <w:style w:type="character" w:customStyle="1" w:styleId="CommentSubjectChar">
    <w:name w:val="Comment Subject Char"/>
    <w:basedOn w:val="CommentTextChar"/>
    <w:link w:val="CommentSubject"/>
    <w:uiPriority w:val="99"/>
    <w:semiHidden/>
    <w:rsid w:val="002C65B1"/>
    <w:rPr>
      <w:rFonts w:ascii="Times New Roman" w:eastAsia="Times New Roman" w:hAnsi="Times New Roman" w:cs="Times New Roman"/>
      <w:b/>
      <w:bCs/>
      <w:sz w:val="20"/>
      <w:szCs w:val="20"/>
      <w:lang w:eastAsia="ar-SA"/>
    </w:rPr>
  </w:style>
  <w:style w:type="table" w:styleId="TableGrid">
    <w:name w:val="Table Grid"/>
    <w:basedOn w:val="TableNormal"/>
    <w:uiPriority w:val="59"/>
    <w:unhideWhenUsed/>
    <w:rsid w:val="004D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F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F6FC9"/>
    <w:rPr>
      <w:rFonts w:ascii="Courier New" w:eastAsia="Times New Roman" w:hAnsi="Courier New" w:cs="Courier New"/>
      <w:sz w:val="20"/>
      <w:szCs w:val="20"/>
    </w:rPr>
  </w:style>
  <w:style w:type="character" w:customStyle="1" w:styleId="y2iqfc">
    <w:name w:val="y2iqfc"/>
    <w:basedOn w:val="DefaultParagraphFont"/>
    <w:rsid w:val="003F6FC9"/>
  </w:style>
  <w:style w:type="paragraph" w:styleId="Revision">
    <w:name w:val="Revision"/>
    <w:hidden/>
    <w:uiPriority w:val="99"/>
    <w:semiHidden/>
    <w:rsid w:val="00BE5942"/>
    <w:pPr>
      <w:spacing w:after="0" w:line="240" w:lineRule="auto"/>
    </w:pPr>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7238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03376">
      <w:bodyDiv w:val="1"/>
      <w:marLeft w:val="0"/>
      <w:marRight w:val="0"/>
      <w:marTop w:val="0"/>
      <w:marBottom w:val="0"/>
      <w:divBdr>
        <w:top w:val="none" w:sz="0" w:space="0" w:color="auto"/>
        <w:left w:val="none" w:sz="0" w:space="0" w:color="auto"/>
        <w:bottom w:val="none" w:sz="0" w:space="0" w:color="auto"/>
        <w:right w:val="none" w:sz="0" w:space="0" w:color="auto"/>
      </w:divBdr>
    </w:div>
    <w:div w:id="917446881">
      <w:bodyDiv w:val="1"/>
      <w:marLeft w:val="0"/>
      <w:marRight w:val="0"/>
      <w:marTop w:val="0"/>
      <w:marBottom w:val="0"/>
      <w:divBdr>
        <w:top w:val="none" w:sz="0" w:space="0" w:color="auto"/>
        <w:left w:val="none" w:sz="0" w:space="0" w:color="auto"/>
        <w:bottom w:val="none" w:sz="0" w:space="0" w:color="auto"/>
        <w:right w:val="none" w:sz="0" w:space="0" w:color="auto"/>
      </w:divBdr>
    </w:div>
    <w:div w:id="1140685392">
      <w:bodyDiv w:val="1"/>
      <w:marLeft w:val="0"/>
      <w:marRight w:val="0"/>
      <w:marTop w:val="0"/>
      <w:marBottom w:val="0"/>
      <w:divBdr>
        <w:top w:val="none" w:sz="0" w:space="0" w:color="auto"/>
        <w:left w:val="none" w:sz="0" w:space="0" w:color="auto"/>
        <w:bottom w:val="none" w:sz="0" w:space="0" w:color="auto"/>
        <w:right w:val="none" w:sz="0" w:space="0" w:color="auto"/>
      </w:divBdr>
    </w:div>
    <w:div w:id="12354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context.reverso.net/%D8%A7%D9%84%D8%AA%D8%B1%D8%AC%D9%85%D8%A9/%D8%A7%D9%84%D8%A5%D9%86%D8%AC%D9%84%D9%8A%D8%B2%D9%8A%D8%A9-%D8%A7%D9%84%D8%B9%D8%B1%D8%A8%D9%8A%D8%A9/outpost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S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2000</c:v>
                </c:pt>
                <c:pt idx="1">
                  <c:v>1800</c:v>
                </c:pt>
                <c:pt idx="2">
                  <c:v>1800</c:v>
                </c:pt>
                <c:pt idx="3">
                  <c:v>2500</c:v>
                </c:pt>
              </c:numCache>
            </c:numRef>
          </c:val>
          <c:extLst>
            <c:ext xmlns:c16="http://schemas.microsoft.com/office/drawing/2014/chart" uri="{C3380CC4-5D6E-409C-BE32-E72D297353CC}">
              <c16:uniqueId val="{00000000-B571-43BB-B825-C95B227D2D72}"/>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Year</a:t>
                </a:r>
                <a:r>
                  <a:rPr lang="ar-SA"/>
                  <a:t>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ar-SA"/>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sz="900" b="1" i="0" u="none" strike="noStrike" baseline="0">
                    <a:effectLst/>
                  </a:rPr>
                  <a:t>Area expected to increase (dunums)</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ar-SA"/>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ar-S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S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c:v>
                </c:pt>
                <c:pt idx="1">
                  <c:v>5</c:v>
                </c:pt>
                <c:pt idx="2">
                  <c:v>7</c:v>
                </c:pt>
                <c:pt idx="3">
                  <c:v>10</c:v>
                </c:pt>
              </c:numCache>
            </c:numRef>
          </c:val>
          <c:extLst>
            <c:ext xmlns:c16="http://schemas.microsoft.com/office/drawing/2014/chart" uri="{C3380CC4-5D6E-409C-BE32-E72D297353CC}">
              <c16:uniqueId val="{00000000-EBEA-4EC0-9C25-87CAB8D5AEAA}"/>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Year</a:t>
                </a:r>
                <a:r>
                  <a:rPr lang="ar-SA"/>
                  <a:t>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ar-SA"/>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ar-SA"/>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rtl="0">
        <a:defRPr/>
      </a:pPr>
      <a:endParaRPr lang="ar-S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15DE-68D4-4790-ADF0-DFE29D60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848</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hbadran;DMASAD</dc:creator>
  <cp:lastModifiedBy>Hadeel Badran</cp:lastModifiedBy>
  <cp:revision>11</cp:revision>
  <cp:lastPrinted>2022-05-31T06:25:00Z</cp:lastPrinted>
  <dcterms:created xsi:type="dcterms:W3CDTF">2022-05-31T06:29:00Z</dcterms:created>
  <dcterms:modified xsi:type="dcterms:W3CDTF">2022-05-31T11:47:00Z</dcterms:modified>
</cp:coreProperties>
</file>