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F9C79" w14:textId="77777777" w:rsidR="00574F2B" w:rsidRDefault="00574F2B" w:rsidP="00D336A4">
      <w:pPr>
        <w:bidi w:val="0"/>
        <w:jc w:val="both"/>
        <w:rPr>
          <w:b/>
          <w:bCs/>
          <w:sz w:val="28"/>
          <w:szCs w:val="28"/>
          <w:rtl/>
        </w:rPr>
      </w:pPr>
    </w:p>
    <w:p w14:paraId="6E12AD1D" w14:textId="77777777" w:rsidR="00574F2B" w:rsidRDefault="00574F2B" w:rsidP="00574F2B">
      <w:pPr>
        <w:bidi w:val="0"/>
        <w:jc w:val="both"/>
        <w:rPr>
          <w:b/>
          <w:bCs/>
          <w:sz w:val="28"/>
          <w:szCs w:val="28"/>
          <w:rtl/>
        </w:rPr>
      </w:pPr>
    </w:p>
    <w:p w14:paraId="3EE4B796" w14:textId="04148773" w:rsidR="00D01EBD" w:rsidRDefault="00D01EBD" w:rsidP="00D01EBD">
      <w:pPr>
        <w:pStyle w:val="Heading5"/>
        <w:bidi w:val="0"/>
        <w:jc w:val="both"/>
        <w:rPr>
          <w:rFonts w:asciiTheme="majorBidi" w:hAnsiTheme="majorBidi" w:cstheme="majorBidi"/>
          <w:color w:val="auto"/>
          <w:sz w:val="32"/>
          <w:szCs w:val="32"/>
          <w:rtl/>
        </w:rPr>
      </w:pPr>
      <w:r w:rsidRPr="00D01EBD">
        <w:rPr>
          <w:rFonts w:asciiTheme="majorBidi" w:hAnsiTheme="majorBidi" w:cstheme="majorBidi"/>
          <w:color w:val="auto"/>
          <w:sz w:val="32"/>
          <w:szCs w:val="32"/>
        </w:rPr>
        <w:t xml:space="preserve">H.E. Dr. Ola </w:t>
      </w:r>
      <w:proofErr w:type="spellStart"/>
      <w:r w:rsidRPr="00D01EBD">
        <w:rPr>
          <w:rFonts w:asciiTheme="majorBidi" w:hAnsiTheme="majorBidi" w:cstheme="majorBidi"/>
          <w:color w:val="auto"/>
          <w:sz w:val="32"/>
          <w:szCs w:val="32"/>
        </w:rPr>
        <w:t>Awad</w:t>
      </w:r>
      <w:proofErr w:type="spellEnd"/>
      <w:r w:rsidRPr="00D01EBD">
        <w:rPr>
          <w:rFonts w:asciiTheme="majorBidi" w:hAnsiTheme="majorBidi" w:cstheme="majorBidi"/>
          <w:color w:val="auto"/>
          <w:sz w:val="32"/>
          <w:szCs w:val="32"/>
        </w:rPr>
        <w:t>, President of the Palestinian Central Bureau of Statistics (PCBS) presents a brief on the status of the Palestinian people at</w:t>
      </w:r>
      <w:r w:rsidRPr="00D01EBD">
        <w:rPr>
          <w:rFonts w:asciiTheme="majorBidi" w:hAnsiTheme="majorBidi" w:cstheme="majorBidi"/>
          <w:color w:val="auto"/>
          <w:sz w:val="32"/>
          <w:szCs w:val="32"/>
          <w:rtl/>
        </w:rPr>
        <w:t xml:space="preserve"> </w:t>
      </w:r>
      <w:r w:rsidRPr="00D01EBD">
        <w:rPr>
          <w:rFonts w:asciiTheme="majorBidi" w:hAnsiTheme="majorBidi" w:cstheme="majorBidi"/>
          <w:color w:val="auto"/>
          <w:sz w:val="32"/>
          <w:szCs w:val="32"/>
        </w:rPr>
        <w:t>the end of 2023</w:t>
      </w:r>
    </w:p>
    <w:p w14:paraId="229D0BF0" w14:textId="77777777" w:rsidR="00742C24" w:rsidRPr="00742C24" w:rsidRDefault="00742C24" w:rsidP="00742C24">
      <w:pPr>
        <w:bidi w:val="0"/>
        <w:rPr>
          <w:rtl/>
        </w:rPr>
      </w:pPr>
    </w:p>
    <w:p w14:paraId="6A62F276" w14:textId="77777777" w:rsidR="00682B8E" w:rsidRPr="00682B8E" w:rsidRDefault="00682B8E" w:rsidP="00682B8E">
      <w:pPr>
        <w:bidi w:val="0"/>
      </w:pPr>
    </w:p>
    <w:p w14:paraId="682BFB6C" w14:textId="2EAB5A22" w:rsidR="00D336A4" w:rsidRPr="00CB1E90" w:rsidRDefault="00682B8E" w:rsidP="005A4363">
      <w:pPr>
        <w:bidi w:val="0"/>
        <w:jc w:val="both"/>
        <w:rPr>
          <w:rFonts w:asciiTheme="majorBidi" w:hAnsiTheme="majorBidi" w:cstheme="majorBidi"/>
          <w:b/>
          <w:bCs/>
          <w:sz w:val="26"/>
          <w:szCs w:val="26"/>
        </w:rPr>
      </w:pPr>
      <w:r w:rsidRPr="00CB1E90">
        <w:rPr>
          <w:rFonts w:asciiTheme="majorBidi" w:hAnsiTheme="majorBidi" w:cstheme="majorBidi"/>
          <w:b/>
          <w:bCs/>
          <w:sz w:val="26"/>
          <w:szCs w:val="26"/>
        </w:rPr>
        <w:t>More than 2</w:t>
      </w:r>
      <w:r w:rsidR="0063204F" w:rsidRPr="00CB1E90">
        <w:rPr>
          <w:rFonts w:asciiTheme="majorBidi" w:hAnsiTheme="majorBidi" w:cstheme="majorBidi"/>
          <w:b/>
          <w:bCs/>
          <w:sz w:val="26"/>
          <w:szCs w:val="26"/>
        </w:rPr>
        <w:t>2</w:t>
      </w:r>
      <w:r w:rsidRPr="00CB1E90">
        <w:rPr>
          <w:rFonts w:asciiTheme="majorBidi" w:hAnsiTheme="majorBidi" w:cstheme="majorBidi"/>
          <w:b/>
          <w:bCs/>
          <w:sz w:val="26"/>
          <w:szCs w:val="26"/>
        </w:rPr>
        <w:t xml:space="preserve">,000 martyrs have been killed in Palestine during 2023, </w:t>
      </w:r>
      <w:r w:rsidR="005A4363">
        <w:rPr>
          <w:rFonts w:asciiTheme="majorBidi" w:hAnsiTheme="majorBidi" w:cstheme="majorBidi" w:hint="cs"/>
          <w:b/>
          <w:bCs/>
          <w:sz w:val="26"/>
          <w:szCs w:val="26"/>
          <w:rtl/>
        </w:rPr>
        <w:t>98</w:t>
      </w:r>
      <w:r w:rsidRPr="00CB1E90">
        <w:rPr>
          <w:rFonts w:asciiTheme="majorBidi" w:hAnsiTheme="majorBidi" w:cstheme="majorBidi"/>
          <w:b/>
          <w:bCs/>
          <w:sz w:val="26"/>
          <w:szCs w:val="26"/>
        </w:rPr>
        <w:t xml:space="preserve">% of them in Gaza Strip, which is the largest toll Palestine has witnessed </w:t>
      </w:r>
      <w:r w:rsidR="0063204F" w:rsidRPr="00CB1E90">
        <w:rPr>
          <w:rFonts w:asciiTheme="majorBidi" w:hAnsiTheme="majorBidi" w:cstheme="majorBidi"/>
          <w:b/>
          <w:bCs/>
          <w:sz w:val="26"/>
          <w:szCs w:val="26"/>
        </w:rPr>
        <w:t>since the Nakba of 1948</w:t>
      </w:r>
      <w:r w:rsidRPr="00CB1E90">
        <w:rPr>
          <w:rFonts w:asciiTheme="majorBidi" w:hAnsiTheme="majorBidi" w:cstheme="majorBidi"/>
          <w:b/>
          <w:bCs/>
          <w:sz w:val="26"/>
          <w:szCs w:val="26"/>
        </w:rPr>
        <w:t>.</w:t>
      </w:r>
    </w:p>
    <w:p w14:paraId="3A420E43" w14:textId="58580129" w:rsidR="00682B8E" w:rsidRPr="009A38B7" w:rsidRDefault="00682B8E" w:rsidP="00682B8E">
      <w:pPr>
        <w:bidi w:val="0"/>
        <w:jc w:val="both"/>
        <w:rPr>
          <w:rFonts w:asciiTheme="majorBidi" w:hAnsiTheme="majorBidi" w:cstheme="majorBidi"/>
          <w:rtl/>
        </w:rPr>
      </w:pPr>
    </w:p>
    <w:p w14:paraId="4331755C" w14:textId="381A0EC0" w:rsidR="00682B8E" w:rsidRPr="00CB1E90" w:rsidRDefault="00682B8E" w:rsidP="002712AD">
      <w:pPr>
        <w:bidi w:val="0"/>
        <w:jc w:val="both"/>
        <w:rPr>
          <w:rFonts w:asciiTheme="majorBidi" w:hAnsiTheme="majorBidi" w:cstheme="majorBidi"/>
          <w:sz w:val="26"/>
          <w:szCs w:val="26"/>
          <w:rtl/>
        </w:rPr>
      </w:pPr>
      <w:r w:rsidRPr="00CB1E90">
        <w:rPr>
          <w:rFonts w:asciiTheme="majorBidi" w:hAnsiTheme="majorBidi" w:cstheme="majorBidi"/>
          <w:sz w:val="26"/>
          <w:szCs w:val="26"/>
        </w:rPr>
        <w:t xml:space="preserve">By the end of 2023, the population in Gaza Strip had reached </w:t>
      </w:r>
      <w:r w:rsidR="002712AD" w:rsidRPr="00CB1E90">
        <w:rPr>
          <w:rFonts w:asciiTheme="majorBidi" w:hAnsiTheme="majorBidi" w:cstheme="majorBidi" w:hint="cs"/>
          <w:sz w:val="26"/>
          <w:szCs w:val="26"/>
          <w:rtl/>
        </w:rPr>
        <w:t>2</w:t>
      </w:r>
      <w:r w:rsidRPr="00CB1E90">
        <w:rPr>
          <w:rFonts w:asciiTheme="majorBidi" w:hAnsiTheme="majorBidi" w:cstheme="majorBidi"/>
          <w:sz w:val="26"/>
          <w:szCs w:val="26"/>
        </w:rPr>
        <w:t xml:space="preserve">.3 million individuals, including 1.06 million children </w:t>
      </w:r>
      <w:r w:rsidRPr="00CB1E90">
        <w:rPr>
          <w:sz w:val="26"/>
          <w:szCs w:val="26"/>
        </w:rPr>
        <w:t xml:space="preserve">under </w:t>
      </w:r>
      <w:r w:rsidRPr="00CB1E90">
        <w:rPr>
          <w:rFonts w:hint="cs"/>
          <w:sz w:val="26"/>
          <w:szCs w:val="26"/>
          <w:rtl/>
        </w:rPr>
        <w:t>18</w:t>
      </w:r>
      <w:r w:rsidRPr="00CB1E90">
        <w:rPr>
          <w:sz w:val="26"/>
          <w:szCs w:val="26"/>
        </w:rPr>
        <w:t xml:space="preserve"> years old</w:t>
      </w:r>
      <w:r w:rsidRPr="00CB1E90">
        <w:rPr>
          <w:rFonts w:asciiTheme="majorBidi" w:hAnsiTheme="majorBidi" w:cstheme="majorBidi"/>
          <w:sz w:val="26"/>
          <w:szCs w:val="26"/>
        </w:rPr>
        <w:t xml:space="preserve">, constituting 47% of the population of </w:t>
      </w:r>
      <w:r w:rsidR="00556F9C" w:rsidRPr="00CB1E90">
        <w:rPr>
          <w:rFonts w:asciiTheme="majorBidi" w:hAnsiTheme="majorBidi" w:cstheme="majorBidi"/>
          <w:sz w:val="26"/>
          <w:szCs w:val="26"/>
        </w:rPr>
        <w:t xml:space="preserve">Gaza </w:t>
      </w:r>
      <w:r w:rsidRPr="00CB1E90">
        <w:rPr>
          <w:rFonts w:asciiTheme="majorBidi" w:hAnsiTheme="majorBidi" w:cstheme="majorBidi"/>
          <w:sz w:val="26"/>
          <w:szCs w:val="26"/>
        </w:rPr>
        <w:t xml:space="preserve">Strip, and 339 thousand children under </w:t>
      </w:r>
      <w:r w:rsidRPr="00CB1E90">
        <w:rPr>
          <w:rFonts w:hint="cs"/>
          <w:sz w:val="26"/>
          <w:szCs w:val="26"/>
          <w:rtl/>
        </w:rPr>
        <w:t>5</w:t>
      </w:r>
      <w:r w:rsidRPr="00CB1E90">
        <w:rPr>
          <w:sz w:val="26"/>
          <w:szCs w:val="26"/>
        </w:rPr>
        <w:t xml:space="preserve"> years old</w:t>
      </w:r>
      <w:r w:rsidRPr="00CB1E90">
        <w:rPr>
          <w:rFonts w:asciiTheme="majorBidi" w:hAnsiTheme="majorBidi" w:cstheme="majorBidi"/>
          <w:sz w:val="26"/>
          <w:szCs w:val="26"/>
        </w:rPr>
        <w:t xml:space="preserve">, constituting 15% </w:t>
      </w:r>
      <w:r w:rsidR="00BC73DB" w:rsidRPr="00CB1E90">
        <w:rPr>
          <w:rFonts w:asciiTheme="majorBidi" w:hAnsiTheme="majorBidi" w:cstheme="majorBidi"/>
          <w:sz w:val="26"/>
          <w:szCs w:val="26"/>
        </w:rPr>
        <w:t xml:space="preserve">of </w:t>
      </w:r>
      <w:r w:rsidR="00BC73DB" w:rsidRPr="00CB1E90">
        <w:rPr>
          <w:rFonts w:asciiTheme="majorBidi" w:hAnsiTheme="majorBidi" w:cstheme="majorBidi" w:hint="cs"/>
          <w:sz w:val="26"/>
          <w:szCs w:val="26"/>
        </w:rPr>
        <w:t>the</w:t>
      </w:r>
      <w:r w:rsidRPr="00CB1E90">
        <w:rPr>
          <w:rFonts w:asciiTheme="majorBidi" w:hAnsiTheme="majorBidi" w:cstheme="majorBidi"/>
          <w:sz w:val="26"/>
          <w:szCs w:val="26"/>
        </w:rPr>
        <w:t xml:space="preserve"> population of </w:t>
      </w:r>
      <w:r w:rsidR="00556F9C" w:rsidRPr="00CB1E90">
        <w:rPr>
          <w:rFonts w:asciiTheme="majorBidi" w:hAnsiTheme="majorBidi" w:cstheme="majorBidi"/>
          <w:sz w:val="26"/>
          <w:szCs w:val="26"/>
        </w:rPr>
        <w:t xml:space="preserve">Gaza </w:t>
      </w:r>
      <w:r w:rsidRPr="00CB1E90">
        <w:rPr>
          <w:rFonts w:asciiTheme="majorBidi" w:hAnsiTheme="majorBidi" w:cstheme="majorBidi"/>
          <w:sz w:val="26"/>
          <w:szCs w:val="26"/>
        </w:rPr>
        <w:t>Strip. More than two months after the aggression on Gaza, 40% of the martyrs were children and about 30% were women.</w:t>
      </w:r>
    </w:p>
    <w:p w14:paraId="7CA66358" w14:textId="2FBBC85D" w:rsidR="00E20169" w:rsidRPr="00CB1E90" w:rsidRDefault="00E20169" w:rsidP="00E20169">
      <w:pPr>
        <w:bidi w:val="0"/>
        <w:jc w:val="both"/>
        <w:rPr>
          <w:rFonts w:asciiTheme="majorBidi" w:hAnsiTheme="majorBidi" w:cstheme="majorBidi"/>
          <w:sz w:val="26"/>
          <w:szCs w:val="26"/>
          <w:rtl/>
        </w:rPr>
      </w:pPr>
    </w:p>
    <w:p w14:paraId="3574B10C" w14:textId="74F70DAB" w:rsidR="00773754" w:rsidRPr="00CB1E90" w:rsidRDefault="00CC4C09" w:rsidP="00CC50D8">
      <w:pPr>
        <w:bidi w:val="0"/>
        <w:jc w:val="both"/>
        <w:rPr>
          <w:rFonts w:asciiTheme="majorBidi" w:hAnsiTheme="majorBidi" w:cstheme="majorBidi"/>
          <w:sz w:val="26"/>
          <w:szCs w:val="26"/>
          <w:rtl/>
        </w:rPr>
      </w:pPr>
      <w:r w:rsidRPr="00CB1E90">
        <w:rPr>
          <w:rFonts w:asciiTheme="majorBidi" w:hAnsiTheme="majorBidi" w:cstheme="majorBidi"/>
          <w:sz w:val="26"/>
          <w:szCs w:val="26"/>
        </w:rPr>
        <w:t>The number of martyrs in Palestine since the beginning of 2023 has reached (22,404) martyrs, including (22,141) martyrs since October 7</w:t>
      </w:r>
      <w:r w:rsidR="00CC50D8" w:rsidRPr="00CB1E90">
        <w:rPr>
          <w:rFonts w:asciiTheme="majorBidi" w:hAnsiTheme="majorBidi" w:cstheme="majorBidi"/>
          <w:sz w:val="26"/>
          <w:szCs w:val="26"/>
          <w:vertAlign w:val="superscript"/>
        </w:rPr>
        <w:t>th</w:t>
      </w:r>
      <w:r w:rsidRPr="00CB1E90">
        <w:rPr>
          <w:rFonts w:asciiTheme="majorBidi" w:hAnsiTheme="majorBidi" w:cstheme="majorBidi"/>
          <w:sz w:val="26"/>
          <w:szCs w:val="26"/>
        </w:rPr>
        <w:t>, 2023, 98% of whom are in Gaza Strip, including about 9,000 children and 6,450 women</w:t>
      </w:r>
      <w:r w:rsidR="00556F9C" w:rsidRPr="00CB1E90">
        <w:rPr>
          <w:rFonts w:asciiTheme="majorBidi" w:hAnsiTheme="majorBidi" w:cstheme="majorBidi"/>
          <w:sz w:val="26"/>
          <w:szCs w:val="26"/>
        </w:rPr>
        <w:t xml:space="preserve">. While </w:t>
      </w:r>
      <w:r w:rsidRPr="00CB1E90">
        <w:rPr>
          <w:rFonts w:asciiTheme="majorBidi" w:hAnsiTheme="majorBidi" w:cstheme="majorBidi"/>
          <w:sz w:val="26"/>
          <w:szCs w:val="26"/>
        </w:rPr>
        <w:t xml:space="preserve">the number of martyrs in the West Bank </w:t>
      </w:r>
      <w:r w:rsidR="00556F9C" w:rsidRPr="00CB1E90">
        <w:rPr>
          <w:rFonts w:asciiTheme="majorBidi" w:hAnsiTheme="majorBidi" w:cstheme="majorBidi"/>
          <w:sz w:val="26"/>
          <w:szCs w:val="26"/>
        </w:rPr>
        <w:t xml:space="preserve">as </w:t>
      </w:r>
      <w:proofErr w:type="gramStart"/>
      <w:r w:rsidR="00556F9C" w:rsidRPr="00CB1E90">
        <w:rPr>
          <w:rFonts w:asciiTheme="majorBidi" w:hAnsiTheme="majorBidi" w:cstheme="majorBidi"/>
          <w:sz w:val="26"/>
          <w:szCs w:val="26"/>
        </w:rPr>
        <w:t>of  October</w:t>
      </w:r>
      <w:proofErr w:type="gramEnd"/>
      <w:r w:rsidRPr="00CB1E90">
        <w:rPr>
          <w:rFonts w:asciiTheme="majorBidi" w:hAnsiTheme="majorBidi" w:cstheme="majorBidi"/>
          <w:sz w:val="26"/>
          <w:szCs w:val="26"/>
        </w:rPr>
        <w:t>7</w:t>
      </w:r>
      <w:r w:rsidRPr="00CB1E90">
        <w:rPr>
          <w:rFonts w:asciiTheme="majorBidi" w:hAnsiTheme="majorBidi" w:cstheme="majorBidi"/>
          <w:sz w:val="26"/>
          <w:szCs w:val="26"/>
          <w:vertAlign w:val="superscript"/>
        </w:rPr>
        <w:t>th</w:t>
      </w:r>
      <w:r w:rsidRPr="00CB1E90">
        <w:rPr>
          <w:rFonts w:asciiTheme="majorBidi" w:hAnsiTheme="majorBidi" w:cstheme="majorBidi"/>
          <w:sz w:val="26"/>
          <w:szCs w:val="26"/>
        </w:rPr>
        <w:t>, 319 martyrs, including 111 children and 4 women</w:t>
      </w:r>
      <w:r w:rsidR="00556F9C" w:rsidRPr="00CB1E90">
        <w:rPr>
          <w:rFonts w:asciiTheme="majorBidi" w:hAnsiTheme="majorBidi" w:cstheme="majorBidi"/>
          <w:sz w:val="26"/>
          <w:szCs w:val="26"/>
        </w:rPr>
        <w:t xml:space="preserve">. Also, </w:t>
      </w:r>
      <w:r w:rsidRPr="00CB1E90">
        <w:rPr>
          <w:rFonts w:asciiTheme="majorBidi" w:hAnsiTheme="majorBidi" w:cstheme="majorBidi"/>
          <w:sz w:val="26"/>
          <w:szCs w:val="26"/>
        </w:rPr>
        <w:t>more than 100 journalists were martyred according to the records of the Palestinian Ministry of Health, while the number of missing persons reported in Gaza Strip reached more than 7,000 missing persons, including 67% of children and women</w:t>
      </w:r>
      <w:r w:rsidR="00556F9C" w:rsidRPr="00CB1E90">
        <w:rPr>
          <w:rFonts w:asciiTheme="majorBidi" w:hAnsiTheme="majorBidi" w:cstheme="majorBidi"/>
          <w:sz w:val="26"/>
          <w:szCs w:val="26"/>
        </w:rPr>
        <w:t>.</w:t>
      </w:r>
      <w:r w:rsidRPr="00CB1E90">
        <w:rPr>
          <w:rFonts w:asciiTheme="majorBidi" w:hAnsiTheme="majorBidi" w:cstheme="majorBidi"/>
          <w:sz w:val="26"/>
          <w:szCs w:val="26"/>
        </w:rPr>
        <w:t xml:space="preserve"> Approximately 1,900,000 citizens </w:t>
      </w:r>
      <w:r w:rsidR="00556F9C" w:rsidRPr="00CB1E90">
        <w:rPr>
          <w:rFonts w:asciiTheme="majorBidi" w:hAnsiTheme="majorBidi" w:cstheme="majorBidi"/>
          <w:sz w:val="26"/>
          <w:szCs w:val="26"/>
        </w:rPr>
        <w:t xml:space="preserve">were displaced </w:t>
      </w:r>
      <w:r w:rsidRPr="00CB1E90">
        <w:rPr>
          <w:rFonts w:asciiTheme="majorBidi" w:hAnsiTheme="majorBidi" w:cstheme="majorBidi"/>
          <w:sz w:val="26"/>
          <w:szCs w:val="26"/>
        </w:rPr>
        <w:t>far from their places of residence.</w:t>
      </w:r>
    </w:p>
    <w:p w14:paraId="206F170A" w14:textId="77777777" w:rsidR="00CC4C09" w:rsidRPr="00CB1E90" w:rsidRDefault="00CC4C09" w:rsidP="00CC4C09">
      <w:pPr>
        <w:bidi w:val="0"/>
        <w:jc w:val="both"/>
        <w:rPr>
          <w:rFonts w:asciiTheme="majorBidi" w:hAnsiTheme="majorBidi" w:cstheme="majorBidi"/>
          <w:sz w:val="26"/>
          <w:szCs w:val="26"/>
        </w:rPr>
      </w:pPr>
    </w:p>
    <w:p w14:paraId="04BD7794" w14:textId="74E55ACA" w:rsidR="0063204F" w:rsidRPr="00CB1E90" w:rsidRDefault="00653368" w:rsidP="00CC50D8">
      <w:pPr>
        <w:bidi w:val="0"/>
        <w:jc w:val="both"/>
        <w:rPr>
          <w:rFonts w:asciiTheme="majorBidi" w:hAnsiTheme="majorBidi" w:cstheme="majorBidi"/>
          <w:sz w:val="26"/>
          <w:szCs w:val="26"/>
          <w:rtl/>
        </w:rPr>
      </w:pPr>
      <w:r w:rsidRPr="00CB1E90">
        <w:rPr>
          <w:rFonts w:asciiTheme="majorBidi" w:hAnsiTheme="majorBidi" w:cstheme="majorBidi"/>
          <w:sz w:val="26"/>
          <w:szCs w:val="26"/>
        </w:rPr>
        <w:t xml:space="preserve">According to data from the Commission of Detainees and Ex-Detainees Affairs, and Palestinian Prisoners’ Society, the number of </w:t>
      </w:r>
      <w:r w:rsidR="00CC50D8" w:rsidRPr="00CB1E90">
        <w:rPr>
          <w:rFonts w:asciiTheme="majorBidi" w:hAnsiTheme="majorBidi" w:cstheme="majorBidi"/>
          <w:sz w:val="26"/>
          <w:szCs w:val="26"/>
        </w:rPr>
        <w:t xml:space="preserve">detainees </w:t>
      </w:r>
      <w:r w:rsidRPr="00CB1E90">
        <w:rPr>
          <w:rFonts w:asciiTheme="majorBidi" w:hAnsiTheme="majorBidi" w:cstheme="majorBidi"/>
          <w:sz w:val="26"/>
          <w:szCs w:val="26"/>
        </w:rPr>
        <w:t xml:space="preserve">in Israeli occupation prisons reached about 7,800 </w:t>
      </w:r>
      <w:r w:rsidR="00556F9C" w:rsidRPr="00CB1E90">
        <w:rPr>
          <w:rFonts w:asciiTheme="majorBidi" w:hAnsiTheme="majorBidi" w:cstheme="majorBidi"/>
          <w:sz w:val="26"/>
          <w:szCs w:val="26"/>
        </w:rPr>
        <w:t>detainees</w:t>
      </w:r>
      <w:r w:rsidRPr="00CB1E90">
        <w:rPr>
          <w:rFonts w:asciiTheme="majorBidi" w:hAnsiTheme="majorBidi" w:cstheme="majorBidi"/>
          <w:sz w:val="26"/>
          <w:szCs w:val="26"/>
        </w:rPr>
        <w:t xml:space="preserve">, as of the end of November 2023, including 76 female </w:t>
      </w:r>
      <w:r w:rsidR="00556F9C" w:rsidRPr="00CB1E90">
        <w:rPr>
          <w:rFonts w:asciiTheme="majorBidi" w:hAnsiTheme="majorBidi" w:cstheme="majorBidi"/>
          <w:sz w:val="26"/>
          <w:szCs w:val="26"/>
        </w:rPr>
        <w:t xml:space="preserve">detainees </w:t>
      </w:r>
      <w:r w:rsidRPr="00CB1E90">
        <w:rPr>
          <w:rFonts w:asciiTheme="majorBidi" w:hAnsiTheme="majorBidi" w:cstheme="majorBidi"/>
          <w:sz w:val="26"/>
          <w:szCs w:val="26"/>
        </w:rPr>
        <w:t>and 260 children</w:t>
      </w:r>
      <w:r w:rsidR="00556F9C" w:rsidRPr="00CB1E90">
        <w:rPr>
          <w:rFonts w:asciiTheme="majorBidi" w:hAnsiTheme="majorBidi" w:cstheme="majorBidi"/>
          <w:sz w:val="26"/>
          <w:szCs w:val="26"/>
        </w:rPr>
        <w:t>. Whereas</w:t>
      </w:r>
      <w:r w:rsidRPr="00CB1E90">
        <w:rPr>
          <w:rFonts w:asciiTheme="majorBidi" w:hAnsiTheme="majorBidi" w:cstheme="majorBidi"/>
          <w:sz w:val="26"/>
          <w:szCs w:val="26"/>
        </w:rPr>
        <w:t xml:space="preserve"> the number of administrative detainees (detainees without charge) reached 2,870 detainees.</w:t>
      </w:r>
    </w:p>
    <w:p w14:paraId="772E3C92" w14:textId="77777777" w:rsidR="00653368" w:rsidRPr="00CB1E90" w:rsidRDefault="00653368" w:rsidP="00653368">
      <w:pPr>
        <w:bidi w:val="0"/>
        <w:jc w:val="both"/>
        <w:rPr>
          <w:rFonts w:asciiTheme="majorBidi" w:hAnsiTheme="majorBidi" w:cstheme="majorBidi"/>
          <w:sz w:val="26"/>
          <w:szCs w:val="26"/>
          <w:rtl/>
        </w:rPr>
      </w:pPr>
    </w:p>
    <w:p w14:paraId="05CBBD9A" w14:textId="3221B99A" w:rsidR="00653368" w:rsidRPr="00CB1E90" w:rsidRDefault="00653368" w:rsidP="00170DCD">
      <w:pPr>
        <w:bidi w:val="0"/>
        <w:jc w:val="both"/>
        <w:rPr>
          <w:rFonts w:asciiTheme="majorBidi" w:hAnsiTheme="majorBidi" w:cstheme="majorBidi"/>
          <w:sz w:val="26"/>
          <w:szCs w:val="26"/>
        </w:rPr>
      </w:pPr>
      <w:r w:rsidRPr="00CB1E90">
        <w:rPr>
          <w:rFonts w:asciiTheme="majorBidi" w:hAnsiTheme="majorBidi" w:cstheme="majorBidi"/>
          <w:sz w:val="26"/>
          <w:szCs w:val="26"/>
        </w:rPr>
        <w:t xml:space="preserve">While the Israeli occupation is building hundreds of settlement units, where more than 745,000 settlers live in 151 </w:t>
      </w:r>
      <w:r w:rsidR="00C00B74" w:rsidRPr="00CB1E90">
        <w:rPr>
          <w:rFonts w:asciiTheme="majorBidi" w:hAnsiTheme="majorBidi" w:cstheme="majorBidi"/>
          <w:sz w:val="26"/>
          <w:szCs w:val="26"/>
        </w:rPr>
        <w:t>settlements</w:t>
      </w:r>
      <w:r w:rsidR="00556F9C" w:rsidRPr="00CB1E90">
        <w:rPr>
          <w:rFonts w:asciiTheme="majorBidi" w:hAnsiTheme="majorBidi" w:cstheme="majorBidi"/>
          <w:sz w:val="26"/>
          <w:szCs w:val="26"/>
        </w:rPr>
        <w:t xml:space="preserve"> </w:t>
      </w:r>
      <w:r w:rsidRPr="00CB1E90">
        <w:rPr>
          <w:rFonts w:asciiTheme="majorBidi" w:hAnsiTheme="majorBidi" w:cstheme="majorBidi"/>
          <w:sz w:val="26"/>
          <w:szCs w:val="26"/>
        </w:rPr>
        <w:t xml:space="preserve">established on Palestinian lands in the West Bank at the end of 2022, the Israeli occupation has </w:t>
      </w:r>
      <w:r w:rsidR="00556F9C" w:rsidRPr="00CB1E90">
        <w:rPr>
          <w:rFonts w:asciiTheme="majorBidi" w:hAnsiTheme="majorBidi" w:cstheme="majorBidi"/>
          <w:sz w:val="26"/>
          <w:szCs w:val="26"/>
        </w:rPr>
        <w:t xml:space="preserve">partially </w:t>
      </w:r>
      <w:r w:rsidRPr="00CB1E90">
        <w:rPr>
          <w:rFonts w:asciiTheme="majorBidi" w:hAnsiTheme="majorBidi" w:cstheme="majorBidi"/>
          <w:sz w:val="26"/>
          <w:szCs w:val="26"/>
        </w:rPr>
        <w:t xml:space="preserve">or completely demolished and destroyed more than 1,200 buildings and facilities in the West Bank (including East Jerusalem), according to data from the United Nations Office for the Coordination of Humanitarian Affairs (OCHA). Since the Israeli aggression on Gaza Strip on </w:t>
      </w:r>
      <w:r w:rsidR="00C00B74" w:rsidRPr="00CB1E90">
        <w:rPr>
          <w:rFonts w:asciiTheme="majorBidi" w:hAnsiTheme="majorBidi" w:cstheme="majorBidi"/>
          <w:sz w:val="26"/>
          <w:szCs w:val="26"/>
        </w:rPr>
        <w:t>October</w:t>
      </w:r>
      <w:r w:rsidR="00C00B74" w:rsidRPr="00CB1E90">
        <w:rPr>
          <w:rFonts w:asciiTheme="majorBidi" w:hAnsiTheme="majorBidi" w:cstheme="majorBidi" w:hint="cs"/>
          <w:sz w:val="26"/>
          <w:szCs w:val="26"/>
          <w:rtl/>
        </w:rPr>
        <w:t xml:space="preserve"> </w:t>
      </w:r>
      <w:r w:rsidRPr="00CB1E90">
        <w:rPr>
          <w:rFonts w:asciiTheme="majorBidi" w:hAnsiTheme="majorBidi" w:cstheme="majorBidi"/>
          <w:sz w:val="26"/>
          <w:szCs w:val="26"/>
        </w:rPr>
        <w:t>7</w:t>
      </w:r>
      <w:r w:rsidR="00170DCD" w:rsidRPr="00CB1E90">
        <w:rPr>
          <w:rFonts w:asciiTheme="majorBidi" w:hAnsiTheme="majorBidi" w:cstheme="majorBidi"/>
          <w:sz w:val="26"/>
          <w:szCs w:val="26"/>
          <w:vertAlign w:val="superscript"/>
        </w:rPr>
        <w:t>th</w:t>
      </w:r>
      <w:r w:rsidR="00C00B74" w:rsidRPr="00CB1E90">
        <w:rPr>
          <w:rFonts w:asciiTheme="majorBidi" w:hAnsiTheme="majorBidi" w:cstheme="majorBidi"/>
          <w:sz w:val="26"/>
          <w:szCs w:val="26"/>
        </w:rPr>
        <w:t>,</w:t>
      </w:r>
      <w:r w:rsidRPr="00CB1E90">
        <w:rPr>
          <w:rFonts w:asciiTheme="majorBidi" w:hAnsiTheme="majorBidi" w:cstheme="majorBidi"/>
          <w:sz w:val="26"/>
          <w:szCs w:val="26"/>
        </w:rPr>
        <w:t xml:space="preserve"> 2023, the Israeli occupation has completely destroyed at least 65 thousand housing units, in addition to partially destroying more than 290 thousand housing units.</w:t>
      </w:r>
    </w:p>
    <w:p w14:paraId="3C3576AA" w14:textId="77777777" w:rsidR="00BD0CA1" w:rsidRPr="00CB1E90" w:rsidRDefault="00BD0CA1" w:rsidP="00BD0CA1">
      <w:pPr>
        <w:bidi w:val="0"/>
        <w:jc w:val="both"/>
        <w:rPr>
          <w:rFonts w:asciiTheme="majorBidi" w:hAnsiTheme="majorBidi" w:cstheme="majorBidi"/>
          <w:sz w:val="26"/>
          <w:szCs w:val="26"/>
          <w:rtl/>
        </w:rPr>
      </w:pPr>
    </w:p>
    <w:p w14:paraId="6A03C922" w14:textId="4B336B90" w:rsidR="00653368" w:rsidRDefault="00BD0CA1" w:rsidP="00B7721B">
      <w:pPr>
        <w:bidi w:val="0"/>
        <w:jc w:val="both"/>
        <w:rPr>
          <w:rFonts w:asciiTheme="majorBidi" w:hAnsiTheme="majorBidi" w:cstheme="majorBidi"/>
          <w:sz w:val="26"/>
          <w:szCs w:val="26"/>
          <w:rtl/>
        </w:rPr>
      </w:pPr>
      <w:r w:rsidRPr="00CB1E90">
        <w:rPr>
          <w:rFonts w:asciiTheme="majorBidi" w:hAnsiTheme="majorBidi" w:cstheme="majorBidi"/>
          <w:sz w:val="26"/>
          <w:szCs w:val="26"/>
        </w:rPr>
        <w:t>In addition, the residents of Gaza Strip lack the basic</w:t>
      </w:r>
      <w:r w:rsidR="00C00B74" w:rsidRPr="00CB1E90">
        <w:rPr>
          <w:rFonts w:asciiTheme="majorBidi" w:hAnsiTheme="majorBidi" w:cstheme="majorBidi"/>
          <w:sz w:val="26"/>
          <w:szCs w:val="26"/>
        </w:rPr>
        <w:t xml:space="preserve"> essentials </w:t>
      </w:r>
      <w:r w:rsidRPr="00CB1E90">
        <w:rPr>
          <w:rFonts w:asciiTheme="majorBidi" w:hAnsiTheme="majorBidi" w:cstheme="majorBidi"/>
          <w:sz w:val="26"/>
          <w:szCs w:val="26"/>
        </w:rPr>
        <w:t xml:space="preserve">of life, including housing, food, and water. The United Nations Relief and Works Agency for Palestine Refugees (UNRWA) indicated that no less than 40% of the population of Gaza Strip </w:t>
      </w:r>
      <w:r w:rsidR="00B7721B" w:rsidRPr="00CB1E90">
        <w:rPr>
          <w:rFonts w:asciiTheme="majorBidi" w:hAnsiTheme="majorBidi" w:cstheme="majorBidi"/>
          <w:sz w:val="26"/>
          <w:szCs w:val="26"/>
        </w:rPr>
        <w:t xml:space="preserve">is </w:t>
      </w:r>
      <w:r w:rsidRPr="00CB1E90">
        <w:rPr>
          <w:rFonts w:asciiTheme="majorBidi" w:hAnsiTheme="majorBidi" w:cstheme="majorBidi"/>
          <w:sz w:val="26"/>
          <w:szCs w:val="26"/>
        </w:rPr>
        <w:t>at risk of famine, which means that the population of Gaza Strip is suffering from catastrophic hunger, and this indicates that Gaza Strip is now considered one of the most famished regions in the world.</w:t>
      </w:r>
    </w:p>
    <w:p w14:paraId="0EB25A7E" w14:textId="3C7B840A" w:rsidR="00742C24" w:rsidRDefault="00742C24" w:rsidP="00742C24">
      <w:pPr>
        <w:bidi w:val="0"/>
        <w:jc w:val="both"/>
        <w:rPr>
          <w:rFonts w:asciiTheme="majorBidi" w:hAnsiTheme="majorBidi" w:cstheme="majorBidi"/>
          <w:sz w:val="26"/>
          <w:szCs w:val="26"/>
          <w:rtl/>
        </w:rPr>
      </w:pPr>
    </w:p>
    <w:p w14:paraId="69854EE5" w14:textId="77777777" w:rsidR="00742C24" w:rsidRPr="00CB1E90" w:rsidRDefault="00742C24" w:rsidP="00742C24">
      <w:pPr>
        <w:bidi w:val="0"/>
        <w:jc w:val="both"/>
        <w:rPr>
          <w:rFonts w:asciiTheme="majorBidi" w:hAnsiTheme="majorBidi" w:cstheme="majorBidi"/>
          <w:sz w:val="26"/>
          <w:szCs w:val="26"/>
        </w:rPr>
      </w:pPr>
    </w:p>
    <w:p w14:paraId="32C091C6" w14:textId="77777777" w:rsidR="00486655" w:rsidRPr="00CB1E90" w:rsidRDefault="00486655" w:rsidP="00486655">
      <w:pPr>
        <w:bidi w:val="0"/>
        <w:jc w:val="both"/>
        <w:rPr>
          <w:rFonts w:asciiTheme="majorBidi" w:hAnsiTheme="majorBidi" w:cstheme="majorBidi"/>
          <w:sz w:val="26"/>
          <w:szCs w:val="26"/>
        </w:rPr>
      </w:pPr>
    </w:p>
    <w:p w14:paraId="68F081F7" w14:textId="799A8D4A" w:rsidR="00486655" w:rsidRPr="00CB1E90" w:rsidRDefault="00486655" w:rsidP="00486655">
      <w:pPr>
        <w:jc w:val="right"/>
        <w:rPr>
          <w:rFonts w:eastAsia="Calibri"/>
          <w:b/>
          <w:bCs/>
          <w:sz w:val="26"/>
          <w:szCs w:val="26"/>
          <w:lang w:eastAsia="en-US"/>
        </w:rPr>
      </w:pPr>
      <w:r w:rsidRPr="00CB1E90">
        <w:rPr>
          <w:rFonts w:asciiTheme="majorBidi" w:hAnsiTheme="majorBidi" w:cstheme="majorBidi"/>
          <w:sz w:val="26"/>
          <w:szCs w:val="26"/>
        </w:rPr>
        <w:lastRenderedPageBreak/>
        <w:t xml:space="preserve">A </w:t>
      </w:r>
      <w:r w:rsidRPr="00CB1E90">
        <w:rPr>
          <w:rFonts w:eastAsia="Calibri"/>
          <w:b/>
          <w:bCs/>
          <w:sz w:val="26"/>
          <w:szCs w:val="26"/>
          <w:lang w:eastAsia="en-US"/>
        </w:rPr>
        <w:t>severe water crisis and limited access to water threaten the lives of residents in Gaza Strip</w:t>
      </w:r>
    </w:p>
    <w:p w14:paraId="3E30365E" w14:textId="79D75A76" w:rsidR="00486655" w:rsidRPr="00CB1E90" w:rsidRDefault="00486655" w:rsidP="008269C9">
      <w:pPr>
        <w:bidi w:val="0"/>
        <w:jc w:val="both"/>
        <w:rPr>
          <w:rFonts w:asciiTheme="majorBidi" w:hAnsiTheme="majorBidi" w:cstheme="majorBidi"/>
          <w:sz w:val="26"/>
          <w:szCs w:val="26"/>
        </w:rPr>
      </w:pPr>
      <w:r w:rsidRPr="00CB1E90">
        <w:rPr>
          <w:rFonts w:asciiTheme="majorBidi" w:hAnsiTheme="majorBidi" w:cstheme="majorBidi"/>
          <w:sz w:val="26"/>
          <w:szCs w:val="26"/>
        </w:rPr>
        <w:t>Gaza Strip suffers from a severe crisis access</w:t>
      </w:r>
      <w:r w:rsidR="00C00B74" w:rsidRPr="00CB1E90">
        <w:rPr>
          <w:rFonts w:asciiTheme="majorBidi" w:hAnsiTheme="majorBidi" w:cstheme="majorBidi"/>
          <w:sz w:val="26"/>
          <w:szCs w:val="26"/>
        </w:rPr>
        <w:t>ing</w:t>
      </w:r>
      <w:r w:rsidRPr="00CB1E90">
        <w:rPr>
          <w:rFonts w:asciiTheme="majorBidi" w:hAnsiTheme="majorBidi" w:cstheme="majorBidi"/>
          <w:sz w:val="26"/>
          <w:szCs w:val="26"/>
        </w:rPr>
        <w:t xml:space="preserve"> water, </w:t>
      </w:r>
      <w:r w:rsidR="008269C9" w:rsidRPr="00CB1E90">
        <w:rPr>
          <w:rFonts w:asciiTheme="majorBidi" w:hAnsiTheme="majorBidi" w:cstheme="majorBidi"/>
          <w:sz w:val="26"/>
          <w:szCs w:val="26"/>
        </w:rPr>
        <w:t>where</w:t>
      </w:r>
      <w:r w:rsidRPr="00CB1E90">
        <w:rPr>
          <w:rFonts w:asciiTheme="majorBidi" w:hAnsiTheme="majorBidi" w:cstheme="majorBidi"/>
          <w:sz w:val="26"/>
          <w:szCs w:val="26"/>
        </w:rPr>
        <w:t xml:space="preserve"> under normal conditions in the </w:t>
      </w:r>
      <w:r w:rsidR="00C00B74" w:rsidRPr="00CB1E90">
        <w:rPr>
          <w:rFonts w:asciiTheme="majorBidi" w:hAnsiTheme="majorBidi" w:cstheme="majorBidi"/>
          <w:sz w:val="26"/>
          <w:szCs w:val="26"/>
        </w:rPr>
        <w:t xml:space="preserve">times </w:t>
      </w:r>
      <w:r w:rsidRPr="00CB1E90">
        <w:rPr>
          <w:rFonts w:asciiTheme="majorBidi" w:hAnsiTheme="majorBidi" w:cstheme="majorBidi"/>
          <w:sz w:val="26"/>
          <w:szCs w:val="26"/>
        </w:rPr>
        <w:t>before October 7</w:t>
      </w:r>
      <w:r w:rsidR="009B2C50" w:rsidRPr="00CB1E90">
        <w:rPr>
          <w:rFonts w:asciiTheme="majorBidi" w:hAnsiTheme="majorBidi" w:cstheme="majorBidi"/>
          <w:sz w:val="26"/>
          <w:szCs w:val="26"/>
          <w:vertAlign w:val="superscript"/>
        </w:rPr>
        <w:t>th</w:t>
      </w:r>
      <w:r w:rsidRPr="00CB1E90">
        <w:rPr>
          <w:rFonts w:asciiTheme="majorBidi" w:hAnsiTheme="majorBidi" w:cstheme="majorBidi"/>
          <w:sz w:val="26"/>
          <w:szCs w:val="26"/>
        </w:rPr>
        <w:t xml:space="preserve">, the average per capita consumption of water in </w:t>
      </w:r>
      <w:r w:rsidR="00C00B74" w:rsidRPr="00CB1E90">
        <w:rPr>
          <w:rFonts w:asciiTheme="majorBidi" w:hAnsiTheme="majorBidi" w:cstheme="majorBidi"/>
          <w:sz w:val="26"/>
          <w:szCs w:val="26"/>
        </w:rPr>
        <w:t xml:space="preserve">Gaza </w:t>
      </w:r>
      <w:r w:rsidRPr="00CB1E90">
        <w:rPr>
          <w:rFonts w:asciiTheme="majorBidi" w:hAnsiTheme="majorBidi" w:cstheme="majorBidi"/>
          <w:sz w:val="26"/>
          <w:szCs w:val="26"/>
        </w:rPr>
        <w:t xml:space="preserve">Strip was estimated at approximately 82.7 liters/person/day. With the outbreak of the aggression, estimates indicated that </w:t>
      </w:r>
      <w:r w:rsidR="00C00B74" w:rsidRPr="00CB1E90">
        <w:rPr>
          <w:rFonts w:asciiTheme="majorBidi" w:hAnsiTheme="majorBidi" w:cstheme="majorBidi"/>
          <w:sz w:val="26"/>
          <w:szCs w:val="26"/>
        </w:rPr>
        <w:t xml:space="preserve">the </w:t>
      </w:r>
      <w:r w:rsidRPr="00CB1E90">
        <w:rPr>
          <w:rFonts w:asciiTheme="majorBidi" w:hAnsiTheme="majorBidi" w:cstheme="majorBidi"/>
          <w:sz w:val="26"/>
          <w:szCs w:val="26"/>
        </w:rPr>
        <w:t xml:space="preserve">population of Gaza Strip can barely reach between 1-3 liters/person/day only, as the percentage of supplies from water sources has decreased by 90%, and therefore the percentage of water consumption has decreased by 92% compared to what it was before the </w:t>
      </w:r>
      <w:r w:rsidR="00905963" w:rsidRPr="00CB1E90">
        <w:rPr>
          <w:rFonts w:asciiTheme="majorBidi" w:hAnsiTheme="majorBidi" w:cstheme="majorBidi"/>
          <w:sz w:val="26"/>
          <w:szCs w:val="26"/>
        </w:rPr>
        <w:t xml:space="preserve">Israeli </w:t>
      </w:r>
      <w:r w:rsidRPr="00CB1E90">
        <w:rPr>
          <w:rFonts w:asciiTheme="majorBidi" w:hAnsiTheme="majorBidi" w:cstheme="majorBidi"/>
          <w:sz w:val="26"/>
          <w:szCs w:val="26"/>
        </w:rPr>
        <w:t>aggression, as there is only one pipeline</w:t>
      </w:r>
      <w:r w:rsidR="00905963" w:rsidRPr="00CB1E90">
        <w:rPr>
          <w:rFonts w:asciiTheme="majorBidi" w:hAnsiTheme="majorBidi" w:cstheme="majorBidi"/>
          <w:sz w:val="26"/>
          <w:szCs w:val="26"/>
        </w:rPr>
        <w:t xml:space="preserve"> that</w:t>
      </w:r>
      <w:r w:rsidRPr="00CB1E90">
        <w:rPr>
          <w:rFonts w:asciiTheme="majorBidi" w:hAnsiTheme="majorBidi" w:cstheme="majorBidi"/>
          <w:sz w:val="26"/>
          <w:szCs w:val="26"/>
        </w:rPr>
        <w:t xml:space="preserve"> supplies the southern areas only with about 1,100 cubic meters per hour, while the northern governorates of </w:t>
      </w:r>
      <w:r w:rsidR="00905963" w:rsidRPr="00CB1E90">
        <w:rPr>
          <w:rFonts w:asciiTheme="majorBidi" w:hAnsiTheme="majorBidi" w:cstheme="majorBidi"/>
          <w:sz w:val="26"/>
          <w:szCs w:val="26"/>
        </w:rPr>
        <w:t xml:space="preserve">Gaza </w:t>
      </w:r>
      <w:r w:rsidRPr="00CB1E90">
        <w:rPr>
          <w:rFonts w:asciiTheme="majorBidi" w:hAnsiTheme="majorBidi" w:cstheme="majorBidi"/>
          <w:sz w:val="26"/>
          <w:szCs w:val="26"/>
        </w:rPr>
        <w:t>Strip suffer from a complete lack of access to safe water.</w:t>
      </w:r>
    </w:p>
    <w:p w14:paraId="1D65A179" w14:textId="418FE717" w:rsidR="00CC4C09" w:rsidRPr="00CB1E90" w:rsidRDefault="00CC4C09" w:rsidP="00CC4C09">
      <w:pPr>
        <w:bidi w:val="0"/>
        <w:jc w:val="both"/>
        <w:rPr>
          <w:rFonts w:asciiTheme="majorBidi" w:hAnsiTheme="majorBidi" w:cstheme="majorBidi"/>
          <w:sz w:val="26"/>
          <w:szCs w:val="26"/>
          <w:rtl/>
        </w:rPr>
      </w:pPr>
    </w:p>
    <w:p w14:paraId="215BC9EF" w14:textId="46937522" w:rsidR="00486655" w:rsidRPr="00CB1E90" w:rsidRDefault="00486655" w:rsidP="00486655">
      <w:pPr>
        <w:bidi w:val="0"/>
        <w:jc w:val="both"/>
        <w:rPr>
          <w:rFonts w:asciiTheme="majorBidi" w:hAnsiTheme="majorBidi" w:cstheme="majorBidi"/>
          <w:sz w:val="26"/>
          <w:szCs w:val="26"/>
          <w:rtl/>
        </w:rPr>
      </w:pPr>
    </w:p>
    <w:p w14:paraId="1988BED3" w14:textId="77777777" w:rsidR="00486655" w:rsidRPr="00CB1E90" w:rsidRDefault="00486655" w:rsidP="00486655">
      <w:pPr>
        <w:bidi w:val="0"/>
        <w:spacing w:line="259" w:lineRule="auto"/>
        <w:jc w:val="both"/>
        <w:rPr>
          <w:rFonts w:eastAsia="Calibri"/>
          <w:b/>
          <w:bCs/>
          <w:sz w:val="26"/>
          <w:szCs w:val="26"/>
          <w:lang w:eastAsia="en-US"/>
        </w:rPr>
      </w:pPr>
      <w:r w:rsidRPr="00CB1E90">
        <w:rPr>
          <w:rFonts w:eastAsia="Calibri"/>
          <w:b/>
          <w:bCs/>
          <w:sz w:val="26"/>
          <w:szCs w:val="26"/>
          <w:lang w:eastAsia="en-US"/>
        </w:rPr>
        <w:t>39% of the affected agricultural area is in North Gaza Governorate</w:t>
      </w:r>
    </w:p>
    <w:p w14:paraId="2E0D6EC2" w14:textId="77777777" w:rsidR="00486655" w:rsidRPr="00CB1E90" w:rsidRDefault="00486655" w:rsidP="00486655">
      <w:pPr>
        <w:bidi w:val="0"/>
        <w:spacing w:line="259" w:lineRule="auto"/>
        <w:jc w:val="both"/>
        <w:rPr>
          <w:rFonts w:eastAsia="Calibri"/>
          <w:sz w:val="26"/>
          <w:szCs w:val="26"/>
          <w:lang w:eastAsia="en-US"/>
        </w:rPr>
      </w:pPr>
      <w:r w:rsidRPr="00CB1E90">
        <w:rPr>
          <w:rFonts w:eastAsia="Calibri"/>
          <w:sz w:val="26"/>
          <w:szCs w:val="26"/>
          <w:lang w:eastAsia="en-US"/>
        </w:rPr>
        <w:t>Data indicate that 18% of the agricultural areas in Gaza Strip were damaged, and the direct and greatest damage was in North Gaza governorates, as the damage affected 39% of the agricultural areas in North Gaza Governorate and 27% in Gaza Governorate.</w:t>
      </w:r>
    </w:p>
    <w:p w14:paraId="545ED49A" w14:textId="55481969" w:rsidR="00486655" w:rsidRPr="00CB1E90" w:rsidRDefault="00905963" w:rsidP="00486655">
      <w:pPr>
        <w:bidi w:val="0"/>
        <w:spacing w:line="259" w:lineRule="auto"/>
        <w:jc w:val="both"/>
        <w:rPr>
          <w:rFonts w:eastAsia="Calibri"/>
          <w:sz w:val="26"/>
          <w:szCs w:val="26"/>
          <w:lang w:eastAsia="en-US"/>
        </w:rPr>
      </w:pPr>
      <w:r w:rsidRPr="00CB1E90">
        <w:rPr>
          <w:rFonts w:eastAsia="Calibri"/>
          <w:sz w:val="26"/>
          <w:szCs w:val="26"/>
          <w:lang w:eastAsia="en-US"/>
        </w:rPr>
        <w:t>Data of t</w:t>
      </w:r>
      <w:r w:rsidR="00486655" w:rsidRPr="00CB1E90">
        <w:rPr>
          <w:rFonts w:eastAsia="Calibri"/>
          <w:sz w:val="26"/>
          <w:szCs w:val="26"/>
          <w:lang w:eastAsia="en-US"/>
        </w:rPr>
        <w:t xml:space="preserve">he </w:t>
      </w:r>
      <w:r w:rsidRPr="00CB1E90">
        <w:rPr>
          <w:rFonts w:eastAsia="Calibri"/>
          <w:sz w:val="26"/>
          <w:szCs w:val="26"/>
          <w:lang w:eastAsia="en-US"/>
        </w:rPr>
        <w:t>Agricultur</w:t>
      </w:r>
      <w:r w:rsidR="008269C9" w:rsidRPr="00CB1E90">
        <w:rPr>
          <w:rFonts w:eastAsia="Calibri"/>
          <w:sz w:val="26"/>
          <w:szCs w:val="26"/>
          <w:lang w:eastAsia="en-US"/>
        </w:rPr>
        <w:t>e</w:t>
      </w:r>
      <w:r w:rsidRPr="00CB1E90">
        <w:rPr>
          <w:rFonts w:eastAsia="Calibri"/>
          <w:sz w:val="26"/>
          <w:szCs w:val="26"/>
          <w:lang w:eastAsia="en-US"/>
        </w:rPr>
        <w:t xml:space="preserve"> Census, </w:t>
      </w:r>
      <w:r w:rsidR="00486655" w:rsidRPr="00CB1E90">
        <w:rPr>
          <w:rFonts w:eastAsia="Calibri"/>
          <w:sz w:val="26"/>
          <w:szCs w:val="26"/>
          <w:lang w:eastAsia="en-US"/>
        </w:rPr>
        <w:t xml:space="preserve">2021 indicated that 32% of the cultivated area in Gaza Strip is in Khan </w:t>
      </w:r>
      <w:proofErr w:type="spellStart"/>
      <w:r w:rsidR="00486655" w:rsidRPr="00CB1E90">
        <w:rPr>
          <w:rFonts w:eastAsia="Calibri"/>
          <w:sz w:val="26"/>
          <w:szCs w:val="26"/>
          <w:lang w:eastAsia="en-US"/>
        </w:rPr>
        <w:t>Yunis</w:t>
      </w:r>
      <w:proofErr w:type="spellEnd"/>
      <w:r w:rsidR="00486655" w:rsidRPr="00CB1E90">
        <w:rPr>
          <w:rFonts w:eastAsia="Calibri"/>
          <w:sz w:val="26"/>
          <w:szCs w:val="26"/>
          <w:lang w:eastAsia="en-US"/>
        </w:rPr>
        <w:t xml:space="preserve"> Governorate, and 29% in North Gaza Governorate.</w:t>
      </w:r>
    </w:p>
    <w:p w14:paraId="550F06C3" w14:textId="77777777" w:rsidR="00486655" w:rsidRPr="00CB1E90" w:rsidRDefault="00486655" w:rsidP="00486655">
      <w:pPr>
        <w:bidi w:val="0"/>
        <w:spacing w:after="160" w:line="259" w:lineRule="auto"/>
        <w:jc w:val="both"/>
        <w:rPr>
          <w:rFonts w:eastAsia="Calibri"/>
          <w:sz w:val="26"/>
          <w:szCs w:val="26"/>
          <w:lang w:eastAsia="en-US"/>
        </w:rPr>
      </w:pPr>
    </w:p>
    <w:p w14:paraId="794B91D5" w14:textId="4D9BE14E" w:rsidR="00C723E9" w:rsidRPr="00CB1E90" w:rsidRDefault="00D725C5" w:rsidP="00E20169">
      <w:pPr>
        <w:bidi w:val="0"/>
        <w:jc w:val="both"/>
        <w:rPr>
          <w:rFonts w:asciiTheme="majorBidi" w:hAnsiTheme="majorBidi" w:cstheme="majorBidi"/>
          <w:b/>
          <w:bCs/>
          <w:sz w:val="26"/>
          <w:szCs w:val="26"/>
          <w:rtl/>
        </w:rPr>
      </w:pPr>
      <w:r w:rsidRPr="00CB1E90">
        <w:rPr>
          <w:rFonts w:asciiTheme="majorBidi" w:hAnsiTheme="majorBidi" w:cstheme="majorBidi"/>
          <w:b/>
          <w:bCs/>
          <w:sz w:val="26"/>
          <w:szCs w:val="26"/>
        </w:rPr>
        <w:t xml:space="preserve">About </w:t>
      </w:r>
      <w:r w:rsidR="00131D93" w:rsidRPr="00CB1E90">
        <w:rPr>
          <w:rFonts w:asciiTheme="majorBidi" w:hAnsiTheme="majorBidi" w:cstheme="majorBidi"/>
          <w:b/>
          <w:bCs/>
          <w:sz w:val="26"/>
          <w:szCs w:val="26"/>
          <w:rtl/>
        </w:rPr>
        <w:t>14</w:t>
      </w:r>
      <w:r w:rsidR="00C506A1" w:rsidRPr="00CB1E90">
        <w:rPr>
          <w:rFonts w:asciiTheme="majorBidi" w:hAnsiTheme="majorBidi" w:cstheme="majorBidi"/>
          <w:b/>
          <w:bCs/>
          <w:sz w:val="26"/>
          <w:szCs w:val="26"/>
        </w:rPr>
        <w:t>.</w:t>
      </w:r>
      <w:r w:rsidR="00E20169" w:rsidRPr="00CB1E90">
        <w:rPr>
          <w:rFonts w:asciiTheme="majorBidi" w:hAnsiTheme="majorBidi" w:cstheme="majorBidi" w:hint="cs"/>
          <w:b/>
          <w:bCs/>
          <w:sz w:val="26"/>
          <w:szCs w:val="26"/>
          <w:rtl/>
        </w:rPr>
        <w:t>6</w:t>
      </w:r>
      <w:r w:rsidR="002712AD" w:rsidRPr="00CB1E90">
        <w:rPr>
          <w:rFonts w:asciiTheme="majorBidi" w:hAnsiTheme="majorBidi" w:cstheme="majorBidi" w:hint="cs"/>
          <w:b/>
          <w:bCs/>
          <w:sz w:val="26"/>
          <w:szCs w:val="26"/>
          <w:rtl/>
        </w:rPr>
        <w:t>3</w:t>
      </w:r>
      <w:r w:rsidRPr="00CB1E90">
        <w:rPr>
          <w:rFonts w:asciiTheme="majorBidi" w:hAnsiTheme="majorBidi" w:cstheme="majorBidi"/>
          <w:b/>
          <w:bCs/>
          <w:sz w:val="26"/>
          <w:szCs w:val="26"/>
        </w:rPr>
        <w:t xml:space="preserve"> million Palestinians live around the world at the end of </w:t>
      </w:r>
      <w:r w:rsidR="00E20169" w:rsidRPr="00CB1E90">
        <w:rPr>
          <w:rFonts w:asciiTheme="majorBidi" w:hAnsiTheme="majorBidi" w:cstheme="majorBidi" w:hint="cs"/>
          <w:b/>
          <w:bCs/>
          <w:sz w:val="26"/>
          <w:szCs w:val="26"/>
          <w:rtl/>
        </w:rPr>
        <w:t>2023</w:t>
      </w:r>
    </w:p>
    <w:p w14:paraId="63269E46" w14:textId="0EABFA2F" w:rsidR="006E698D" w:rsidRPr="00CB1E90" w:rsidRDefault="006E698D" w:rsidP="005F601E">
      <w:pPr>
        <w:bidi w:val="0"/>
        <w:jc w:val="both"/>
        <w:rPr>
          <w:rFonts w:asciiTheme="majorBidi" w:hAnsiTheme="majorBidi" w:cstheme="majorBidi"/>
          <w:sz w:val="26"/>
          <w:szCs w:val="26"/>
          <w:rtl/>
        </w:rPr>
      </w:pPr>
      <w:r w:rsidRPr="00CB1E90">
        <w:rPr>
          <w:rFonts w:asciiTheme="majorBidi" w:hAnsiTheme="majorBidi" w:cstheme="majorBidi"/>
          <w:sz w:val="26"/>
          <w:szCs w:val="26"/>
        </w:rPr>
        <w:t xml:space="preserve">The </w:t>
      </w:r>
      <w:r w:rsidR="007C7892" w:rsidRPr="00CB1E90">
        <w:rPr>
          <w:rFonts w:asciiTheme="majorBidi" w:hAnsiTheme="majorBidi" w:cstheme="majorBidi"/>
          <w:sz w:val="26"/>
          <w:szCs w:val="26"/>
        </w:rPr>
        <w:t>estimated</w:t>
      </w:r>
      <w:r w:rsidR="00C433D0" w:rsidRPr="00CB1E90">
        <w:rPr>
          <w:rFonts w:asciiTheme="majorBidi" w:hAnsiTheme="majorBidi" w:cstheme="majorBidi"/>
          <w:sz w:val="26"/>
          <w:szCs w:val="26"/>
        </w:rPr>
        <w:t xml:space="preserve"> </w:t>
      </w:r>
      <w:r w:rsidRPr="00CB1E90">
        <w:rPr>
          <w:rFonts w:asciiTheme="majorBidi" w:hAnsiTheme="majorBidi" w:cstheme="majorBidi"/>
          <w:sz w:val="26"/>
          <w:szCs w:val="26"/>
        </w:rPr>
        <w:t xml:space="preserve">number of Palestinians at the end of </w:t>
      </w:r>
      <w:r w:rsidR="00E20169" w:rsidRPr="00CB1E90">
        <w:rPr>
          <w:rFonts w:asciiTheme="majorBidi" w:hAnsiTheme="majorBidi" w:cstheme="majorBidi" w:hint="cs"/>
          <w:sz w:val="26"/>
          <w:szCs w:val="26"/>
          <w:rtl/>
        </w:rPr>
        <w:t>2023</w:t>
      </w:r>
      <w:r w:rsidRPr="00CB1E90">
        <w:rPr>
          <w:rFonts w:asciiTheme="majorBidi" w:hAnsiTheme="majorBidi" w:cstheme="majorBidi"/>
          <w:sz w:val="26"/>
          <w:szCs w:val="26"/>
        </w:rPr>
        <w:t xml:space="preserve"> is </w:t>
      </w:r>
      <w:r w:rsidR="007C7892" w:rsidRPr="00CB1E90">
        <w:rPr>
          <w:rFonts w:asciiTheme="majorBidi" w:hAnsiTheme="majorBidi" w:cstheme="majorBidi"/>
          <w:sz w:val="26"/>
          <w:szCs w:val="26"/>
        </w:rPr>
        <w:t>about</w:t>
      </w:r>
      <w:r w:rsidRPr="00CB1E90">
        <w:rPr>
          <w:rFonts w:asciiTheme="majorBidi" w:hAnsiTheme="majorBidi" w:cstheme="majorBidi"/>
          <w:sz w:val="26"/>
          <w:szCs w:val="26"/>
        </w:rPr>
        <w:t xml:space="preserve"> </w:t>
      </w:r>
      <w:r w:rsidR="00131D93" w:rsidRPr="00CB1E90">
        <w:rPr>
          <w:rFonts w:asciiTheme="majorBidi" w:hAnsiTheme="majorBidi" w:cstheme="majorBidi"/>
          <w:sz w:val="26"/>
          <w:szCs w:val="26"/>
          <w:rtl/>
        </w:rPr>
        <w:t>14</w:t>
      </w:r>
      <w:r w:rsidR="00C506A1" w:rsidRPr="00CB1E90">
        <w:rPr>
          <w:rFonts w:asciiTheme="majorBidi" w:hAnsiTheme="majorBidi" w:cstheme="majorBidi"/>
          <w:sz w:val="26"/>
          <w:szCs w:val="26"/>
        </w:rPr>
        <w:t>.</w:t>
      </w:r>
      <w:r w:rsidR="00E20169" w:rsidRPr="00CB1E90">
        <w:rPr>
          <w:rFonts w:asciiTheme="majorBidi" w:hAnsiTheme="majorBidi" w:cstheme="majorBidi" w:hint="cs"/>
          <w:sz w:val="26"/>
          <w:szCs w:val="26"/>
          <w:rtl/>
        </w:rPr>
        <w:t>6</w:t>
      </w:r>
      <w:r w:rsidR="002712AD" w:rsidRPr="00CB1E90">
        <w:rPr>
          <w:rFonts w:asciiTheme="majorBidi" w:hAnsiTheme="majorBidi" w:cstheme="majorBidi" w:hint="cs"/>
          <w:sz w:val="26"/>
          <w:szCs w:val="26"/>
          <w:rtl/>
        </w:rPr>
        <w:t>3</w:t>
      </w:r>
      <w:r w:rsidRPr="00CB1E90">
        <w:rPr>
          <w:rFonts w:asciiTheme="majorBidi" w:hAnsiTheme="majorBidi" w:cstheme="majorBidi"/>
          <w:sz w:val="26"/>
          <w:szCs w:val="26"/>
        </w:rPr>
        <w:t xml:space="preserve"> million, of whom 5.</w:t>
      </w:r>
      <w:r w:rsidR="005F601E" w:rsidRPr="00CB1E90">
        <w:rPr>
          <w:rFonts w:asciiTheme="majorBidi" w:hAnsiTheme="majorBidi" w:cstheme="majorBidi" w:hint="cs"/>
          <w:sz w:val="26"/>
          <w:szCs w:val="26"/>
          <w:rtl/>
        </w:rPr>
        <w:t>55</w:t>
      </w:r>
      <w:r w:rsidRPr="00CB1E90">
        <w:rPr>
          <w:rFonts w:asciiTheme="majorBidi" w:hAnsiTheme="majorBidi" w:cstheme="majorBidi"/>
          <w:sz w:val="26"/>
          <w:szCs w:val="26"/>
        </w:rPr>
        <w:t xml:space="preserve"> million live in the State of Palestine</w:t>
      </w:r>
      <w:r w:rsidR="00335060" w:rsidRPr="00CB1E90">
        <w:rPr>
          <w:rFonts w:asciiTheme="majorBidi" w:hAnsiTheme="majorBidi" w:cstheme="majorBidi"/>
          <w:sz w:val="26"/>
          <w:szCs w:val="26"/>
        </w:rPr>
        <w:t>,</w:t>
      </w:r>
      <w:r w:rsidR="007C7892" w:rsidRPr="00CB1E90">
        <w:rPr>
          <w:rFonts w:asciiTheme="majorBidi" w:hAnsiTheme="majorBidi" w:cstheme="majorBidi"/>
          <w:sz w:val="26"/>
          <w:szCs w:val="26"/>
        </w:rPr>
        <w:t xml:space="preserve"> where more than the third lives in Gaza Strip.</w:t>
      </w:r>
      <w:r w:rsidR="002020BC" w:rsidRPr="00CB1E90">
        <w:rPr>
          <w:rFonts w:asciiTheme="majorBidi" w:hAnsiTheme="majorBidi" w:cstheme="majorBidi"/>
          <w:sz w:val="26"/>
          <w:szCs w:val="26"/>
        </w:rPr>
        <w:t xml:space="preserve"> </w:t>
      </w:r>
      <w:r w:rsidR="00FE706A" w:rsidRPr="00CB1E90">
        <w:rPr>
          <w:rFonts w:asciiTheme="majorBidi" w:hAnsiTheme="majorBidi" w:cstheme="majorBidi"/>
          <w:sz w:val="26"/>
          <w:szCs w:val="26"/>
        </w:rPr>
        <w:t xml:space="preserve">In addition, </w:t>
      </w:r>
      <w:r w:rsidR="002020BC" w:rsidRPr="00CB1E90">
        <w:rPr>
          <w:rFonts w:asciiTheme="majorBidi" w:hAnsiTheme="majorBidi" w:cstheme="majorBidi"/>
          <w:sz w:val="26"/>
          <w:szCs w:val="26"/>
        </w:rPr>
        <w:t>1.</w:t>
      </w:r>
      <w:r w:rsidR="005F601E" w:rsidRPr="00CB1E90">
        <w:rPr>
          <w:rFonts w:asciiTheme="majorBidi" w:hAnsiTheme="majorBidi" w:cstheme="majorBidi" w:hint="cs"/>
          <w:sz w:val="26"/>
          <w:szCs w:val="26"/>
          <w:rtl/>
        </w:rPr>
        <w:t>75</w:t>
      </w:r>
      <w:r w:rsidR="002020BC" w:rsidRPr="00CB1E90">
        <w:rPr>
          <w:rFonts w:asciiTheme="majorBidi" w:hAnsiTheme="majorBidi" w:cstheme="majorBidi"/>
          <w:sz w:val="26"/>
          <w:szCs w:val="26"/>
        </w:rPr>
        <w:t xml:space="preserve"> million Palestinians live</w:t>
      </w:r>
      <w:r w:rsidR="00335394" w:rsidRPr="00CB1E90">
        <w:rPr>
          <w:rFonts w:asciiTheme="majorBidi" w:hAnsiTheme="majorBidi" w:cstheme="majorBidi"/>
          <w:sz w:val="26"/>
          <w:szCs w:val="26"/>
        </w:rPr>
        <w:t xml:space="preserve"> in the 1948</w:t>
      </w:r>
      <w:r w:rsidR="003F7FEB" w:rsidRPr="00CB1E90">
        <w:rPr>
          <w:rFonts w:asciiTheme="majorBidi" w:hAnsiTheme="majorBidi" w:cstheme="majorBidi"/>
          <w:sz w:val="26"/>
          <w:szCs w:val="26"/>
        </w:rPr>
        <w:t xml:space="preserve"> territories</w:t>
      </w:r>
      <w:r w:rsidR="001E2C0B" w:rsidRPr="00CB1E90">
        <w:rPr>
          <w:rFonts w:asciiTheme="majorBidi" w:hAnsiTheme="majorBidi" w:cstheme="majorBidi"/>
          <w:sz w:val="26"/>
          <w:szCs w:val="26"/>
        </w:rPr>
        <w:t>,</w:t>
      </w:r>
      <w:r w:rsidR="00335394" w:rsidRPr="00CB1E90">
        <w:rPr>
          <w:rFonts w:asciiTheme="majorBidi" w:hAnsiTheme="majorBidi" w:cstheme="majorBidi"/>
          <w:sz w:val="26"/>
          <w:szCs w:val="26"/>
        </w:rPr>
        <w:t xml:space="preserve"> </w:t>
      </w:r>
      <w:r w:rsidR="00FE706A" w:rsidRPr="00CB1E90">
        <w:rPr>
          <w:rFonts w:asciiTheme="majorBidi" w:hAnsiTheme="majorBidi" w:cstheme="majorBidi"/>
          <w:sz w:val="26"/>
          <w:szCs w:val="26"/>
        </w:rPr>
        <w:t>while about</w:t>
      </w:r>
      <w:r w:rsidRPr="00CB1E90">
        <w:rPr>
          <w:rFonts w:asciiTheme="majorBidi" w:hAnsiTheme="majorBidi" w:cstheme="majorBidi"/>
          <w:sz w:val="26"/>
          <w:szCs w:val="26"/>
        </w:rPr>
        <w:t xml:space="preserve"> </w:t>
      </w:r>
      <w:r w:rsidR="001E2C0B" w:rsidRPr="00CB1E90">
        <w:rPr>
          <w:rFonts w:asciiTheme="majorBidi" w:hAnsiTheme="majorBidi" w:cstheme="majorBidi"/>
          <w:sz w:val="26"/>
          <w:szCs w:val="26"/>
        </w:rPr>
        <w:t>6.</w:t>
      </w:r>
      <w:r w:rsidR="005F601E" w:rsidRPr="00CB1E90">
        <w:rPr>
          <w:rFonts w:asciiTheme="majorBidi" w:hAnsiTheme="majorBidi" w:cstheme="majorBidi" w:hint="cs"/>
          <w:sz w:val="26"/>
          <w:szCs w:val="26"/>
          <w:rtl/>
        </w:rPr>
        <w:t>56</w:t>
      </w:r>
      <w:r w:rsidR="001E2C0B" w:rsidRPr="00CB1E90">
        <w:rPr>
          <w:rFonts w:asciiTheme="majorBidi" w:hAnsiTheme="majorBidi" w:cstheme="majorBidi"/>
          <w:sz w:val="26"/>
          <w:szCs w:val="26"/>
        </w:rPr>
        <w:t xml:space="preserve"> million live</w:t>
      </w:r>
      <w:r w:rsidR="00D725C5" w:rsidRPr="00CB1E90">
        <w:rPr>
          <w:rFonts w:asciiTheme="majorBidi" w:hAnsiTheme="majorBidi" w:cstheme="majorBidi"/>
          <w:sz w:val="26"/>
          <w:szCs w:val="26"/>
        </w:rPr>
        <w:t xml:space="preserve"> in Arab </w:t>
      </w:r>
      <w:r w:rsidR="00FE706A" w:rsidRPr="00CB1E90">
        <w:rPr>
          <w:rFonts w:asciiTheme="majorBidi" w:hAnsiTheme="majorBidi" w:cstheme="majorBidi"/>
          <w:sz w:val="26"/>
          <w:szCs w:val="26"/>
        </w:rPr>
        <w:t>countries</w:t>
      </w:r>
      <w:r w:rsidR="00D725C5" w:rsidRPr="00CB1E90">
        <w:rPr>
          <w:rFonts w:asciiTheme="majorBidi" w:hAnsiTheme="majorBidi" w:cstheme="majorBidi"/>
          <w:sz w:val="26"/>
          <w:szCs w:val="26"/>
        </w:rPr>
        <w:t xml:space="preserve"> and </w:t>
      </w:r>
      <w:r w:rsidR="00E20169" w:rsidRPr="00CB1E90">
        <w:rPr>
          <w:rFonts w:asciiTheme="majorBidi" w:hAnsiTheme="majorBidi" w:cstheme="majorBidi" w:hint="cs"/>
          <w:sz w:val="26"/>
          <w:szCs w:val="26"/>
          <w:rtl/>
        </w:rPr>
        <w:t>772</w:t>
      </w:r>
      <w:r w:rsidR="00D725C5" w:rsidRPr="00CB1E90">
        <w:rPr>
          <w:rFonts w:asciiTheme="majorBidi" w:hAnsiTheme="majorBidi" w:cstheme="majorBidi"/>
          <w:sz w:val="26"/>
          <w:szCs w:val="26"/>
        </w:rPr>
        <w:t xml:space="preserve"> thousand live in foreign countries.</w:t>
      </w:r>
      <w:r w:rsidR="001E2C0B" w:rsidRPr="00CB1E90">
        <w:rPr>
          <w:rFonts w:asciiTheme="majorBidi" w:hAnsiTheme="majorBidi" w:cstheme="majorBidi"/>
          <w:sz w:val="26"/>
          <w:szCs w:val="26"/>
        </w:rPr>
        <w:t xml:space="preserve"> </w:t>
      </w:r>
      <w:r w:rsidR="00E20169" w:rsidRPr="00CB1E90">
        <w:rPr>
          <w:rFonts w:asciiTheme="majorBidi" w:hAnsiTheme="majorBidi" w:cstheme="majorBidi"/>
          <w:sz w:val="26"/>
          <w:szCs w:val="26"/>
        </w:rPr>
        <w:t xml:space="preserve">It is expected that the number of Palestinians will reach approximately 7.3 million in historical Palestine, while the number of Jews will reach 7.2 million by the end of 2023. </w:t>
      </w:r>
    </w:p>
    <w:p w14:paraId="2D7EB050" w14:textId="0F313414" w:rsidR="00F76CAB" w:rsidRPr="00CB1E90" w:rsidRDefault="00F76CAB" w:rsidP="00F76CAB">
      <w:pPr>
        <w:bidi w:val="0"/>
        <w:jc w:val="lowKashida"/>
        <w:rPr>
          <w:rFonts w:asciiTheme="majorBidi" w:hAnsiTheme="majorBidi" w:cstheme="majorBidi"/>
          <w:sz w:val="26"/>
          <w:szCs w:val="26"/>
        </w:rPr>
      </w:pPr>
    </w:p>
    <w:p w14:paraId="0AAB5EC8" w14:textId="77777777" w:rsidR="009A38B7" w:rsidRPr="00CB1E90" w:rsidRDefault="009A38B7" w:rsidP="00486655">
      <w:pPr>
        <w:bidi w:val="0"/>
        <w:jc w:val="lowKashida"/>
        <w:rPr>
          <w:rFonts w:asciiTheme="majorBidi" w:hAnsiTheme="majorBidi" w:cstheme="majorBidi"/>
          <w:b/>
          <w:bCs/>
          <w:sz w:val="26"/>
          <w:szCs w:val="26"/>
        </w:rPr>
      </w:pPr>
      <w:r w:rsidRPr="00CB1E90">
        <w:rPr>
          <w:rFonts w:asciiTheme="majorBidi" w:hAnsiTheme="majorBidi" w:cstheme="majorBidi"/>
          <w:b/>
          <w:bCs/>
          <w:sz w:val="26"/>
          <w:szCs w:val="26"/>
        </w:rPr>
        <w:t xml:space="preserve">65% of individuals in the State of Palestine are under 30 </w:t>
      </w:r>
      <w:proofErr w:type="gramStart"/>
      <w:r w:rsidRPr="00CB1E90">
        <w:rPr>
          <w:rFonts w:asciiTheme="majorBidi" w:hAnsiTheme="majorBidi" w:cstheme="majorBidi"/>
          <w:b/>
          <w:bCs/>
          <w:sz w:val="26"/>
          <w:szCs w:val="26"/>
        </w:rPr>
        <w:t>years</w:t>
      </w:r>
      <w:proofErr w:type="gramEnd"/>
      <w:r w:rsidRPr="00CB1E90">
        <w:rPr>
          <w:rFonts w:asciiTheme="majorBidi" w:hAnsiTheme="majorBidi" w:cstheme="majorBidi"/>
          <w:b/>
          <w:bCs/>
          <w:sz w:val="26"/>
          <w:szCs w:val="26"/>
        </w:rPr>
        <w:t xml:space="preserve"> old</w:t>
      </w:r>
    </w:p>
    <w:p w14:paraId="6AC9C560" w14:textId="1623F62C" w:rsidR="00CC4C09" w:rsidRPr="00CB1E90" w:rsidRDefault="00CC4C09" w:rsidP="009076A6">
      <w:pPr>
        <w:bidi w:val="0"/>
        <w:jc w:val="both"/>
        <w:rPr>
          <w:rFonts w:asciiTheme="majorBidi" w:hAnsiTheme="majorBidi" w:cstheme="majorBidi"/>
          <w:sz w:val="26"/>
          <w:szCs w:val="26"/>
        </w:rPr>
      </w:pPr>
      <w:r w:rsidRPr="00CB1E90">
        <w:rPr>
          <w:rFonts w:asciiTheme="majorBidi" w:hAnsiTheme="majorBidi" w:cstheme="majorBidi"/>
          <w:sz w:val="26"/>
          <w:szCs w:val="26"/>
        </w:rPr>
        <w:t xml:space="preserve">By the end </w:t>
      </w:r>
      <w:proofErr w:type="gramStart"/>
      <w:r w:rsidRPr="00CB1E90">
        <w:rPr>
          <w:rFonts w:asciiTheme="majorBidi" w:hAnsiTheme="majorBidi" w:cstheme="majorBidi"/>
          <w:sz w:val="26"/>
          <w:szCs w:val="26"/>
        </w:rPr>
        <w:t>of  2023</w:t>
      </w:r>
      <w:proofErr w:type="gramEnd"/>
      <w:r w:rsidRPr="00CB1E90">
        <w:rPr>
          <w:rFonts w:asciiTheme="majorBidi" w:hAnsiTheme="majorBidi" w:cstheme="majorBidi"/>
          <w:sz w:val="26"/>
          <w:szCs w:val="26"/>
        </w:rPr>
        <w:t xml:space="preserve">, the percentage of individuals (0-5) reached 16% of the total population in Palestine, 15% in the West Bank and 18% in Gaza Strip, while the percentage of individuals under 18 years old reached 44%, 41% in the West Bank. Western and 47% in Gaza Strip, and the percentage of individuals under 30 years of age in Palestine reached 65% of the total population in Palestine; 63% in the West Bank and 68% in Gaza Strip. The percentage of individuals aged (65 years and over) </w:t>
      </w:r>
      <w:r w:rsidR="009076A6" w:rsidRPr="00CB1E90">
        <w:rPr>
          <w:rFonts w:asciiTheme="majorBidi" w:hAnsiTheme="majorBidi" w:cstheme="majorBidi"/>
          <w:sz w:val="26"/>
          <w:szCs w:val="26"/>
        </w:rPr>
        <w:t xml:space="preserve">reached </w:t>
      </w:r>
      <w:r w:rsidRPr="00CB1E90">
        <w:rPr>
          <w:rFonts w:asciiTheme="majorBidi" w:hAnsiTheme="majorBidi" w:cstheme="majorBidi"/>
          <w:sz w:val="26"/>
          <w:szCs w:val="26"/>
        </w:rPr>
        <w:t>4%.</w:t>
      </w:r>
    </w:p>
    <w:p w14:paraId="6605112A" w14:textId="77777777" w:rsidR="00CC4C09" w:rsidRPr="00CB1E90" w:rsidRDefault="00CC4C09" w:rsidP="00CC4C09">
      <w:pPr>
        <w:bidi w:val="0"/>
        <w:jc w:val="lowKashida"/>
        <w:rPr>
          <w:rFonts w:asciiTheme="majorBidi" w:hAnsiTheme="majorBidi" w:cstheme="majorBidi"/>
          <w:sz w:val="26"/>
          <w:szCs w:val="26"/>
        </w:rPr>
      </w:pPr>
    </w:p>
    <w:p w14:paraId="593C5000" w14:textId="7CA7A9C2" w:rsidR="00DD6A3D" w:rsidRPr="00CB1E90" w:rsidRDefault="00486655" w:rsidP="009076A6">
      <w:pPr>
        <w:bidi w:val="0"/>
        <w:jc w:val="lowKashida"/>
        <w:rPr>
          <w:rFonts w:asciiTheme="majorBidi" w:hAnsiTheme="majorBidi" w:cstheme="majorBidi"/>
          <w:sz w:val="26"/>
          <w:szCs w:val="26"/>
          <w:rtl/>
          <w:lang w:eastAsia="en-US"/>
        </w:rPr>
      </w:pPr>
      <w:r w:rsidRPr="00CB1E90">
        <w:rPr>
          <w:rFonts w:asciiTheme="majorBidi" w:hAnsiTheme="majorBidi" w:cstheme="majorBidi"/>
          <w:color w:val="000000" w:themeColor="text1"/>
          <w:sz w:val="26"/>
          <w:szCs w:val="26"/>
          <w:lang w:eastAsia="en-US"/>
        </w:rPr>
        <w:t xml:space="preserve">Based on the current events in Gaza Strip and the massacres committed by the Israeli occupation against the Palestinians and their </w:t>
      </w:r>
      <w:r w:rsidR="009076A6" w:rsidRPr="00CB1E90">
        <w:rPr>
          <w:rFonts w:asciiTheme="majorBidi" w:hAnsiTheme="majorBidi" w:cstheme="majorBidi"/>
          <w:color w:val="000000" w:themeColor="text1"/>
          <w:sz w:val="26"/>
          <w:szCs w:val="26"/>
          <w:lang w:eastAsia="en-US"/>
        </w:rPr>
        <w:t xml:space="preserve">households </w:t>
      </w:r>
      <w:r w:rsidRPr="00CB1E90">
        <w:rPr>
          <w:rFonts w:asciiTheme="majorBidi" w:hAnsiTheme="majorBidi" w:cstheme="majorBidi"/>
          <w:color w:val="000000" w:themeColor="text1"/>
          <w:sz w:val="26"/>
          <w:szCs w:val="26"/>
          <w:lang w:eastAsia="en-US"/>
        </w:rPr>
        <w:t>in Gaza Strip and the erasure of a large number of Palestinian families, regardless of their gender and age, it is not expected that there will be a major imbalance in the age and gender composition of the population</w:t>
      </w:r>
      <w:r w:rsidRPr="00CB1E90">
        <w:rPr>
          <w:rFonts w:asciiTheme="majorBidi" w:hAnsiTheme="majorBidi"/>
          <w:sz w:val="26"/>
          <w:szCs w:val="26"/>
          <w:rtl/>
          <w:lang w:eastAsia="en-US"/>
        </w:rPr>
        <w:t>.</w:t>
      </w:r>
    </w:p>
    <w:p w14:paraId="303443EA" w14:textId="024DF10B" w:rsidR="00EF3E9A" w:rsidRDefault="00EF3E9A" w:rsidP="00D336A4">
      <w:pPr>
        <w:jc w:val="right"/>
        <w:rPr>
          <w:rFonts w:asciiTheme="majorBidi" w:hAnsiTheme="majorBidi" w:cstheme="majorBidi"/>
          <w:rtl/>
          <w:lang w:eastAsia="en-US"/>
        </w:rPr>
      </w:pPr>
    </w:p>
    <w:p w14:paraId="0324F28A" w14:textId="77777777" w:rsidR="00EF3E9A" w:rsidRDefault="00EF3E9A" w:rsidP="00D336A4">
      <w:pPr>
        <w:jc w:val="right"/>
        <w:rPr>
          <w:rFonts w:asciiTheme="majorBidi" w:hAnsiTheme="majorBidi" w:cstheme="majorBidi"/>
          <w:lang w:eastAsia="en-US"/>
        </w:rPr>
      </w:pPr>
    </w:p>
    <w:tbl>
      <w:tblPr>
        <w:tblpPr w:leftFromText="180" w:rightFromText="180" w:vertAnchor="text" w:horzAnchor="margin" w:tblpY="4"/>
        <w:tblW w:w="5665" w:type="dxa"/>
        <w:tblBorders>
          <w:top w:val="dashed" w:sz="4" w:space="0" w:color="D9D9D9"/>
          <w:left w:val="dashed" w:sz="4" w:space="0" w:color="D9D9D9"/>
          <w:bottom w:val="dashed" w:sz="4" w:space="0" w:color="D9D9D9"/>
          <w:right w:val="dashed" w:sz="4" w:space="0" w:color="D9D9D9"/>
          <w:insideH w:val="dashed" w:sz="4" w:space="0" w:color="D9D9D9"/>
          <w:insideV w:val="dashed" w:sz="4" w:space="0" w:color="D9D9D9"/>
        </w:tblBorders>
        <w:tblLook w:val="04A0" w:firstRow="1" w:lastRow="0" w:firstColumn="1" w:lastColumn="0" w:noHBand="0" w:noVBand="1"/>
      </w:tblPr>
      <w:tblGrid>
        <w:gridCol w:w="4531"/>
        <w:gridCol w:w="1134"/>
      </w:tblGrid>
      <w:tr w:rsidR="0007601E" w:rsidRPr="00364E7A" w14:paraId="406D90B2" w14:textId="77777777" w:rsidTr="00C72712">
        <w:trPr>
          <w:trHeight w:val="847"/>
        </w:trPr>
        <w:tc>
          <w:tcPr>
            <w:tcW w:w="4531" w:type="dxa"/>
          </w:tcPr>
          <w:p w14:paraId="531BDB97" w14:textId="77777777" w:rsidR="0007601E" w:rsidRPr="00364E7A" w:rsidRDefault="0007601E" w:rsidP="00C72712">
            <w:pPr>
              <w:bidi w:val="0"/>
              <w:rPr>
                <w:rFonts w:asciiTheme="majorBidi" w:hAnsiTheme="majorBidi" w:cstheme="majorBidi"/>
                <w:sz w:val="20"/>
                <w:szCs w:val="20"/>
                <w:lang w:eastAsia="en-US"/>
              </w:rPr>
            </w:pPr>
            <w:r w:rsidRPr="00364E7A">
              <w:rPr>
                <w:rFonts w:asciiTheme="majorBidi" w:hAnsiTheme="majorBidi" w:cstheme="majorBidi"/>
                <w:sz w:val="20"/>
                <w:szCs w:val="20"/>
                <w:lang w:eastAsia="en-US"/>
              </w:rPr>
              <w:t xml:space="preserve">All correspondence should be directed to: </w:t>
            </w:r>
          </w:p>
          <w:p w14:paraId="6EC4129C" w14:textId="77777777" w:rsidR="0007601E" w:rsidRPr="00364E7A" w:rsidRDefault="0007601E" w:rsidP="00C72712">
            <w:pPr>
              <w:bidi w:val="0"/>
              <w:rPr>
                <w:rFonts w:asciiTheme="majorBidi" w:hAnsiTheme="majorBidi" w:cstheme="majorBidi"/>
                <w:b/>
                <w:bCs/>
                <w:sz w:val="20"/>
                <w:szCs w:val="20"/>
                <w:lang w:eastAsia="en-US"/>
              </w:rPr>
            </w:pPr>
            <w:r w:rsidRPr="00364E7A">
              <w:rPr>
                <w:rFonts w:asciiTheme="majorBidi" w:hAnsiTheme="majorBidi" w:cstheme="majorBidi"/>
                <w:b/>
                <w:bCs/>
                <w:sz w:val="20"/>
                <w:szCs w:val="20"/>
                <w:lang w:eastAsia="en-US"/>
              </w:rPr>
              <w:t>Palestinian Central Bureau of Statistics</w:t>
            </w:r>
          </w:p>
          <w:p w14:paraId="730AD3F1" w14:textId="77777777" w:rsidR="0007601E" w:rsidRPr="00364E7A" w:rsidRDefault="0007601E" w:rsidP="00C72712">
            <w:pPr>
              <w:bidi w:val="0"/>
              <w:rPr>
                <w:rFonts w:asciiTheme="majorBidi" w:hAnsiTheme="majorBidi" w:cstheme="majorBidi"/>
                <w:b/>
                <w:bCs/>
                <w:sz w:val="20"/>
                <w:szCs w:val="20"/>
                <w:lang w:eastAsia="en-US"/>
              </w:rPr>
            </w:pPr>
            <w:r w:rsidRPr="00364E7A">
              <w:rPr>
                <w:rFonts w:asciiTheme="majorBidi" w:hAnsiTheme="majorBidi" w:cstheme="majorBidi"/>
                <w:b/>
                <w:bCs/>
                <w:sz w:val="20"/>
                <w:szCs w:val="20"/>
                <w:lang w:eastAsia="en-US"/>
              </w:rPr>
              <w:t xml:space="preserve">P. O. Box 1647, Ramallah P6028179 – Palestine. </w:t>
            </w:r>
          </w:p>
          <w:p w14:paraId="0171CCB3" w14:textId="77777777" w:rsidR="0007601E" w:rsidRPr="00364E7A" w:rsidRDefault="0007601E" w:rsidP="00C72712">
            <w:pPr>
              <w:bidi w:val="0"/>
              <w:rPr>
                <w:rFonts w:asciiTheme="majorBidi" w:hAnsiTheme="majorBidi" w:cstheme="majorBidi"/>
                <w:sz w:val="20"/>
                <w:szCs w:val="20"/>
                <w:lang w:eastAsia="en-US"/>
              </w:rPr>
            </w:pPr>
            <w:r w:rsidRPr="00364E7A">
              <w:rPr>
                <w:rFonts w:asciiTheme="majorBidi" w:hAnsiTheme="majorBidi" w:cstheme="majorBidi"/>
                <w:sz w:val="20"/>
                <w:szCs w:val="20"/>
                <w:lang w:eastAsia="en-US"/>
              </w:rPr>
              <w:t>Tel.: (970/972) 2 298 2700</w:t>
            </w:r>
          </w:p>
          <w:p w14:paraId="05C6A428" w14:textId="77777777" w:rsidR="0007601E" w:rsidRPr="00364E7A" w:rsidRDefault="0007601E" w:rsidP="00C72712">
            <w:pPr>
              <w:bidi w:val="0"/>
              <w:rPr>
                <w:rFonts w:asciiTheme="majorBidi" w:hAnsiTheme="majorBidi" w:cstheme="majorBidi"/>
                <w:sz w:val="20"/>
                <w:szCs w:val="20"/>
                <w:lang w:eastAsia="en-US"/>
              </w:rPr>
            </w:pPr>
            <w:r w:rsidRPr="00364E7A">
              <w:rPr>
                <w:rFonts w:asciiTheme="majorBidi" w:hAnsiTheme="majorBidi" w:cstheme="majorBidi"/>
                <w:sz w:val="20"/>
                <w:szCs w:val="20"/>
                <w:lang w:eastAsia="en-US"/>
              </w:rPr>
              <w:t>Fax: (970/972) 2 298 2710</w:t>
            </w:r>
          </w:p>
          <w:p w14:paraId="30943DB1" w14:textId="77777777" w:rsidR="0007601E" w:rsidRPr="00364E7A" w:rsidRDefault="0007601E" w:rsidP="00C72712">
            <w:pPr>
              <w:bidi w:val="0"/>
              <w:rPr>
                <w:rFonts w:asciiTheme="majorBidi" w:hAnsiTheme="majorBidi" w:cstheme="majorBidi"/>
                <w:sz w:val="20"/>
                <w:szCs w:val="20"/>
                <w:lang w:eastAsia="en-US"/>
              </w:rPr>
            </w:pPr>
            <w:r w:rsidRPr="00364E7A">
              <w:rPr>
                <w:rFonts w:asciiTheme="majorBidi" w:hAnsiTheme="majorBidi" w:cstheme="majorBidi"/>
                <w:sz w:val="20"/>
                <w:szCs w:val="20"/>
                <w:lang w:eastAsia="en-US"/>
              </w:rPr>
              <w:t>Toll Free: 1800300300</w:t>
            </w:r>
          </w:p>
          <w:p w14:paraId="420F8640" w14:textId="77777777" w:rsidR="0007601E" w:rsidRPr="00364E7A" w:rsidRDefault="0007601E" w:rsidP="00C72712">
            <w:pPr>
              <w:bidi w:val="0"/>
              <w:rPr>
                <w:rFonts w:asciiTheme="majorBidi" w:hAnsiTheme="majorBidi" w:cstheme="majorBidi"/>
                <w:sz w:val="20"/>
                <w:szCs w:val="20"/>
                <w:lang w:eastAsia="en-US"/>
              </w:rPr>
            </w:pPr>
            <w:r w:rsidRPr="00364E7A">
              <w:rPr>
                <w:rFonts w:asciiTheme="majorBidi" w:hAnsiTheme="majorBidi" w:cstheme="majorBidi"/>
                <w:sz w:val="20"/>
                <w:szCs w:val="20"/>
                <w:lang w:eastAsia="fr-FR"/>
              </w:rPr>
              <w:t>Email</w:t>
            </w:r>
            <w:r w:rsidRPr="00364E7A">
              <w:rPr>
                <w:rFonts w:asciiTheme="majorBidi" w:hAnsiTheme="majorBidi" w:cstheme="majorBidi"/>
                <w:sz w:val="20"/>
                <w:szCs w:val="20"/>
                <w:lang w:eastAsia="en-US"/>
              </w:rPr>
              <w:t>:</w:t>
            </w:r>
            <w:r w:rsidRPr="00364E7A">
              <w:rPr>
                <w:rFonts w:asciiTheme="majorBidi" w:hAnsiTheme="majorBidi" w:cstheme="majorBidi"/>
                <w:sz w:val="20"/>
                <w:szCs w:val="20"/>
                <w:rtl/>
                <w:lang w:val="en-AU" w:eastAsia="en-US"/>
              </w:rPr>
              <w:t xml:space="preserve"> </w:t>
            </w:r>
            <w:r w:rsidRPr="00364E7A">
              <w:rPr>
                <w:rFonts w:asciiTheme="majorBidi" w:hAnsiTheme="majorBidi" w:cstheme="majorBidi"/>
                <w:sz w:val="20"/>
                <w:szCs w:val="20"/>
                <w:lang w:eastAsia="fr-FR"/>
              </w:rPr>
              <w:t>diwan@pcbs.gov.ps</w:t>
            </w:r>
          </w:p>
          <w:p w14:paraId="689E22B9" w14:textId="77777777" w:rsidR="0007601E" w:rsidRPr="00364E7A" w:rsidRDefault="0007601E" w:rsidP="00C72712">
            <w:pPr>
              <w:bidi w:val="0"/>
              <w:rPr>
                <w:rFonts w:asciiTheme="majorBidi" w:hAnsiTheme="majorBidi" w:cstheme="majorBidi"/>
                <w:b/>
                <w:bCs/>
                <w:sz w:val="20"/>
                <w:szCs w:val="20"/>
                <w:rtl/>
                <w:lang w:eastAsia="en-US"/>
              </w:rPr>
            </w:pPr>
            <w:r w:rsidRPr="00364E7A">
              <w:rPr>
                <w:rFonts w:asciiTheme="majorBidi" w:hAnsiTheme="majorBidi" w:cstheme="majorBidi"/>
                <w:sz w:val="20"/>
                <w:szCs w:val="20"/>
                <w:lang w:eastAsia="en-US"/>
              </w:rPr>
              <w:t xml:space="preserve">Website: </w:t>
            </w:r>
            <w:hyperlink r:id="rId8" w:history="1">
              <w:r w:rsidRPr="00364E7A">
                <w:rPr>
                  <w:rFonts w:asciiTheme="majorBidi" w:hAnsiTheme="majorBidi" w:cstheme="majorBidi"/>
                  <w:sz w:val="20"/>
                  <w:szCs w:val="20"/>
                  <w:u w:val="single"/>
                  <w:lang w:eastAsia="en-US"/>
                </w:rPr>
                <w:t>http://www.pcbs.gov.ps</w:t>
              </w:r>
            </w:hyperlink>
          </w:p>
        </w:tc>
        <w:tc>
          <w:tcPr>
            <w:tcW w:w="1134" w:type="dxa"/>
          </w:tcPr>
          <w:p w14:paraId="15A6F0B8" w14:textId="77777777" w:rsidR="0007601E" w:rsidRPr="00364E7A" w:rsidRDefault="0007601E" w:rsidP="00C72712">
            <w:pPr>
              <w:jc w:val="center"/>
              <w:rPr>
                <w:rFonts w:asciiTheme="majorBidi" w:hAnsiTheme="majorBidi" w:cstheme="majorBidi"/>
                <w:sz w:val="20"/>
                <w:szCs w:val="20"/>
                <w:rtl/>
                <w:lang w:eastAsia="en-US"/>
              </w:rPr>
            </w:pPr>
          </w:p>
        </w:tc>
      </w:tr>
    </w:tbl>
    <w:p w14:paraId="4654CBF0" w14:textId="6C95AE73" w:rsidR="0007601E" w:rsidRPr="00007B8C" w:rsidRDefault="0007601E" w:rsidP="0007601E">
      <w:pPr>
        <w:jc w:val="center"/>
        <w:rPr>
          <w:rFonts w:asciiTheme="majorBidi" w:hAnsiTheme="majorBidi" w:cstheme="majorBidi"/>
          <w:b/>
          <w:bCs/>
          <w:lang w:eastAsia="en-US"/>
        </w:rPr>
      </w:pPr>
      <w:bookmarkStart w:id="0" w:name="_GoBack"/>
      <w:bookmarkEnd w:id="0"/>
    </w:p>
    <w:p w14:paraId="17C7949C" w14:textId="77777777" w:rsidR="00997EF4" w:rsidRDefault="00997EF4" w:rsidP="00D336A4">
      <w:pPr>
        <w:jc w:val="right"/>
        <w:rPr>
          <w:rFonts w:asciiTheme="majorBidi" w:hAnsiTheme="majorBidi" w:cstheme="majorBidi"/>
          <w:rtl/>
          <w:lang w:eastAsia="en-US"/>
        </w:rPr>
      </w:pPr>
    </w:p>
    <w:sectPr w:rsidR="00997EF4" w:rsidSect="00CB1E90">
      <w:footerReference w:type="even" r:id="rId9"/>
      <w:footerReference w:type="default" r:id="rId10"/>
      <w:headerReference w:type="first" r:id="rId11"/>
      <w:pgSz w:w="11906" w:h="16838" w:code="9"/>
      <w:pgMar w:top="851" w:right="1134" w:bottom="851" w:left="1134" w:header="675" w:footer="675" w:gutter="0"/>
      <w:pgNumType w:start="1"/>
      <w:cols w:space="709"/>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416C1" w14:textId="77777777" w:rsidR="001D1C0A" w:rsidRDefault="001D1C0A">
      <w:r>
        <w:separator/>
      </w:r>
    </w:p>
  </w:endnote>
  <w:endnote w:type="continuationSeparator" w:id="0">
    <w:p w14:paraId="2E388B38" w14:textId="77777777" w:rsidR="001D1C0A" w:rsidRDefault="001D1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C2E43" w14:textId="77777777" w:rsidR="00915822" w:rsidRDefault="009723D5">
    <w:pPr>
      <w:pStyle w:val="Footer"/>
      <w:framePr w:wrap="around" w:vAnchor="text" w:hAnchor="margin" w:xAlign="center" w:y="1"/>
      <w:rPr>
        <w:rStyle w:val="PageNumber"/>
        <w:rtl/>
        <w:lang w:eastAsia="en-US"/>
      </w:rPr>
    </w:pPr>
    <w:r>
      <w:rPr>
        <w:rStyle w:val="PageNumber"/>
        <w:rtl/>
      </w:rPr>
      <w:fldChar w:fldCharType="begin"/>
    </w:r>
    <w:r w:rsidR="00915822">
      <w:rPr>
        <w:rStyle w:val="PageNumber"/>
        <w:lang w:eastAsia="en-US"/>
      </w:rPr>
      <w:instrText xml:space="preserve">PAGE  </w:instrText>
    </w:r>
    <w:r>
      <w:rPr>
        <w:rStyle w:val="PageNumber"/>
        <w:rtl/>
      </w:rPr>
      <w:fldChar w:fldCharType="separate"/>
    </w:r>
    <w:r w:rsidR="00915822">
      <w:rPr>
        <w:rStyle w:val="PageNumber"/>
        <w:noProof/>
        <w:rtl/>
      </w:rPr>
      <w:t>2</w:t>
    </w:r>
    <w:r>
      <w:rPr>
        <w:rStyle w:val="PageNumber"/>
        <w:rtl/>
      </w:rPr>
      <w:fldChar w:fldCharType="end"/>
    </w:r>
  </w:p>
  <w:p w14:paraId="643796A8" w14:textId="77777777" w:rsidR="00915822" w:rsidRDefault="00915822">
    <w:pPr>
      <w:pStyle w:val="Footer"/>
      <w:rPr>
        <w:rtl/>
        <w:lang w:eastAsia="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52021" w14:textId="59114B11" w:rsidR="00915822" w:rsidRDefault="009723D5">
    <w:pPr>
      <w:pStyle w:val="Footer"/>
      <w:framePr w:wrap="around" w:vAnchor="text" w:hAnchor="margin" w:xAlign="center" w:y="1"/>
      <w:rPr>
        <w:rStyle w:val="PageNumber"/>
        <w:sz w:val="20"/>
        <w:szCs w:val="20"/>
        <w:rtl/>
        <w:lang w:eastAsia="en-US"/>
      </w:rPr>
    </w:pPr>
    <w:r>
      <w:rPr>
        <w:rStyle w:val="PageNumber"/>
        <w:sz w:val="20"/>
        <w:szCs w:val="20"/>
        <w:rtl/>
      </w:rPr>
      <w:fldChar w:fldCharType="begin"/>
    </w:r>
    <w:r w:rsidR="00915822">
      <w:rPr>
        <w:rStyle w:val="PageNumber"/>
        <w:sz w:val="20"/>
        <w:szCs w:val="20"/>
        <w:lang w:eastAsia="en-US"/>
      </w:rPr>
      <w:instrText xml:space="preserve">PAGE  </w:instrText>
    </w:r>
    <w:r>
      <w:rPr>
        <w:rStyle w:val="PageNumber"/>
        <w:sz w:val="20"/>
        <w:szCs w:val="20"/>
        <w:rtl/>
      </w:rPr>
      <w:fldChar w:fldCharType="separate"/>
    </w:r>
    <w:r w:rsidR="0007601E">
      <w:rPr>
        <w:rStyle w:val="PageNumber"/>
        <w:noProof/>
        <w:sz w:val="20"/>
        <w:szCs w:val="20"/>
        <w:rtl/>
      </w:rPr>
      <w:t>1</w:t>
    </w:r>
    <w:r>
      <w:rPr>
        <w:rStyle w:val="PageNumber"/>
        <w:sz w:val="20"/>
        <w:szCs w:val="20"/>
        <w:rtl/>
      </w:rPr>
      <w:fldChar w:fldCharType="end"/>
    </w:r>
  </w:p>
  <w:p w14:paraId="5C9E74F8" w14:textId="77777777" w:rsidR="00915822" w:rsidRDefault="00915822">
    <w:pPr>
      <w:pStyle w:val="Footer"/>
      <w:rPr>
        <w:rtl/>
        <w:lang w:eastAsia="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6AF5D" w14:textId="77777777" w:rsidR="001D1C0A" w:rsidRDefault="001D1C0A">
      <w:r>
        <w:separator/>
      </w:r>
    </w:p>
  </w:footnote>
  <w:footnote w:type="continuationSeparator" w:id="0">
    <w:p w14:paraId="1E077948" w14:textId="77777777" w:rsidR="001D1C0A" w:rsidRDefault="001D1C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bottom w:val="single" w:sz="4" w:space="0" w:color="auto"/>
      </w:tblBorders>
      <w:tblLook w:val="04A0" w:firstRow="1" w:lastRow="0" w:firstColumn="1" w:lastColumn="0" w:noHBand="0" w:noVBand="1"/>
    </w:tblPr>
    <w:tblGrid>
      <w:gridCol w:w="3400"/>
      <w:gridCol w:w="3398"/>
      <w:gridCol w:w="3408"/>
    </w:tblGrid>
    <w:tr w:rsidR="00915822" w14:paraId="0BEF62CC" w14:textId="77777777" w:rsidTr="00B10EE0">
      <w:tc>
        <w:tcPr>
          <w:tcW w:w="3473" w:type="dxa"/>
          <w:vAlign w:val="center"/>
        </w:tcPr>
        <w:p w14:paraId="288D30FD" w14:textId="77777777" w:rsidR="00915822" w:rsidRDefault="00915822" w:rsidP="00B10EE0">
          <w:pPr>
            <w:pStyle w:val="Header"/>
            <w:ind w:left="-1"/>
            <w:jc w:val="center"/>
            <w:rPr>
              <w:rFonts w:cs="Simplified Arabic"/>
              <w:b/>
              <w:bCs/>
              <w:sz w:val="28"/>
              <w:szCs w:val="28"/>
              <w:rtl/>
            </w:rPr>
          </w:pPr>
          <w:r>
            <w:rPr>
              <w:rFonts w:cs="Simplified Arabic" w:hint="cs"/>
              <w:b/>
              <w:bCs/>
              <w:sz w:val="28"/>
              <w:szCs w:val="28"/>
              <w:rtl/>
            </w:rPr>
            <w:t>فلسطين</w:t>
          </w:r>
        </w:p>
        <w:p w14:paraId="4B9D2F7A" w14:textId="77777777" w:rsidR="00915822" w:rsidRDefault="00915822" w:rsidP="00B10EE0">
          <w:pPr>
            <w:pStyle w:val="Header"/>
            <w:jc w:val="center"/>
            <w:rPr>
              <w:rFonts w:cs="Simplified Arabic"/>
              <w:b/>
              <w:bCs/>
              <w:sz w:val="24"/>
              <w:szCs w:val="24"/>
              <w:rtl/>
            </w:rPr>
          </w:pPr>
          <w:r>
            <w:rPr>
              <w:rFonts w:cs="Simplified Arabic" w:hint="cs"/>
              <w:b/>
              <w:bCs/>
              <w:sz w:val="24"/>
              <w:szCs w:val="24"/>
              <w:rtl/>
            </w:rPr>
            <w:t>الجهاز المركزي للإحصاء الفلسطيني</w:t>
          </w:r>
        </w:p>
      </w:tc>
      <w:tc>
        <w:tcPr>
          <w:tcW w:w="3474" w:type="dxa"/>
        </w:tcPr>
        <w:p w14:paraId="683345CB" w14:textId="77777777" w:rsidR="00915822" w:rsidRDefault="00915822" w:rsidP="00B10EE0">
          <w:pPr>
            <w:pStyle w:val="Header"/>
            <w:rPr>
              <w:rtl/>
            </w:rPr>
          </w:pPr>
          <w:r>
            <w:rPr>
              <w:noProof/>
              <w:snapToGrid/>
              <w:rtl/>
            </w:rPr>
            <w:drawing>
              <wp:anchor distT="0" distB="0" distL="114300" distR="114300" simplePos="0" relativeHeight="251657216" behindDoc="0" locked="0" layoutInCell="1" allowOverlap="1" wp14:anchorId="7A530B68" wp14:editId="5EE98F96">
                <wp:simplePos x="0" y="0"/>
                <wp:positionH relativeFrom="column">
                  <wp:posOffset>733425</wp:posOffset>
                </wp:positionH>
                <wp:positionV relativeFrom="paragraph">
                  <wp:posOffset>635</wp:posOffset>
                </wp:positionV>
                <wp:extent cx="425450" cy="602615"/>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425450" cy="602615"/>
                        </a:xfrm>
                        <a:prstGeom prst="rect">
                          <a:avLst/>
                        </a:prstGeom>
                        <a:noFill/>
                        <a:ln w="9525">
                          <a:noFill/>
                          <a:miter lim="800000"/>
                          <a:headEnd/>
                          <a:tailEnd/>
                        </a:ln>
                      </pic:spPr>
                    </pic:pic>
                  </a:graphicData>
                </a:graphic>
              </wp:anchor>
            </w:drawing>
          </w:r>
        </w:p>
      </w:tc>
      <w:tc>
        <w:tcPr>
          <w:tcW w:w="3474" w:type="dxa"/>
          <w:vAlign w:val="center"/>
        </w:tcPr>
        <w:p w14:paraId="12095ADC" w14:textId="77777777" w:rsidR="00915822" w:rsidRDefault="00915822" w:rsidP="00B10EE0">
          <w:pPr>
            <w:pStyle w:val="Header"/>
            <w:jc w:val="right"/>
            <w:rPr>
              <w:rFonts w:cs="Simplified Arabic"/>
              <w:sz w:val="22"/>
              <w:szCs w:val="22"/>
              <w:rtl/>
            </w:rPr>
          </w:pPr>
          <w:r>
            <w:rPr>
              <w:rFonts w:cs="Simplified Arabic" w:hint="cs"/>
              <w:sz w:val="22"/>
              <w:szCs w:val="22"/>
              <w:rtl/>
            </w:rPr>
            <w:t xml:space="preserve"> صدر بتاريخ: 19/06/2011</w:t>
          </w:r>
        </w:p>
      </w:tc>
    </w:tr>
  </w:tbl>
  <w:p w14:paraId="79ADDA69" w14:textId="77777777" w:rsidR="00915822" w:rsidRPr="00237AA1" w:rsidRDefault="00915822" w:rsidP="00237AA1">
    <w:pPr>
      <w:pStyle w:val="Header"/>
      <w:rPr>
        <w:rt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51AA"/>
    <w:multiLevelType w:val="hybridMultilevel"/>
    <w:tmpl w:val="D324AB66"/>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 w15:restartNumberingAfterBreak="0">
    <w:nsid w:val="07A272C8"/>
    <w:multiLevelType w:val="hybridMultilevel"/>
    <w:tmpl w:val="83D048F2"/>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 w15:restartNumberingAfterBreak="0">
    <w:nsid w:val="0E9A4E70"/>
    <w:multiLevelType w:val="hybridMultilevel"/>
    <w:tmpl w:val="ED4E908A"/>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 w15:restartNumberingAfterBreak="0">
    <w:nsid w:val="0F1E1FF9"/>
    <w:multiLevelType w:val="hybridMultilevel"/>
    <w:tmpl w:val="ACA48DBC"/>
    <w:lvl w:ilvl="0" w:tplc="A98C0572">
      <w:start w:val="1"/>
      <w:numFmt w:val="arabicAlpha"/>
      <w:lvlText w:val="%1."/>
      <w:lvlJc w:val="left"/>
      <w:pPr>
        <w:tabs>
          <w:tab w:val="num" w:pos="1667"/>
        </w:tabs>
        <w:ind w:left="1667" w:right="1667" w:hanging="397"/>
      </w:pPr>
      <w:rPr>
        <w:rFonts w:hint="cs"/>
      </w:rPr>
    </w:lvl>
    <w:lvl w:ilvl="1" w:tplc="04010019" w:tentative="1">
      <w:start w:val="1"/>
      <w:numFmt w:val="lowerLetter"/>
      <w:lvlText w:val="%2."/>
      <w:lvlJc w:val="left"/>
      <w:pPr>
        <w:tabs>
          <w:tab w:val="num" w:pos="1630"/>
        </w:tabs>
        <w:ind w:left="1630" w:right="1630" w:hanging="360"/>
      </w:pPr>
    </w:lvl>
    <w:lvl w:ilvl="2" w:tplc="0401001B" w:tentative="1">
      <w:start w:val="1"/>
      <w:numFmt w:val="lowerRoman"/>
      <w:lvlText w:val="%3."/>
      <w:lvlJc w:val="right"/>
      <w:pPr>
        <w:tabs>
          <w:tab w:val="num" w:pos="2350"/>
        </w:tabs>
        <w:ind w:left="2350" w:right="2350" w:hanging="180"/>
      </w:pPr>
    </w:lvl>
    <w:lvl w:ilvl="3" w:tplc="0401000F" w:tentative="1">
      <w:start w:val="1"/>
      <w:numFmt w:val="decimal"/>
      <w:lvlText w:val="%4."/>
      <w:lvlJc w:val="left"/>
      <w:pPr>
        <w:tabs>
          <w:tab w:val="num" w:pos="3070"/>
        </w:tabs>
        <w:ind w:left="3070" w:right="3070" w:hanging="360"/>
      </w:pPr>
    </w:lvl>
    <w:lvl w:ilvl="4" w:tplc="04010019" w:tentative="1">
      <w:start w:val="1"/>
      <w:numFmt w:val="lowerLetter"/>
      <w:lvlText w:val="%5."/>
      <w:lvlJc w:val="left"/>
      <w:pPr>
        <w:tabs>
          <w:tab w:val="num" w:pos="3790"/>
        </w:tabs>
        <w:ind w:left="3790" w:right="3790" w:hanging="360"/>
      </w:pPr>
    </w:lvl>
    <w:lvl w:ilvl="5" w:tplc="0401001B" w:tentative="1">
      <w:start w:val="1"/>
      <w:numFmt w:val="lowerRoman"/>
      <w:lvlText w:val="%6."/>
      <w:lvlJc w:val="right"/>
      <w:pPr>
        <w:tabs>
          <w:tab w:val="num" w:pos="4510"/>
        </w:tabs>
        <w:ind w:left="4510" w:right="4510" w:hanging="180"/>
      </w:pPr>
    </w:lvl>
    <w:lvl w:ilvl="6" w:tplc="0401000F" w:tentative="1">
      <w:start w:val="1"/>
      <w:numFmt w:val="decimal"/>
      <w:lvlText w:val="%7."/>
      <w:lvlJc w:val="left"/>
      <w:pPr>
        <w:tabs>
          <w:tab w:val="num" w:pos="5230"/>
        </w:tabs>
        <w:ind w:left="5230" w:right="5230" w:hanging="360"/>
      </w:pPr>
    </w:lvl>
    <w:lvl w:ilvl="7" w:tplc="04010019" w:tentative="1">
      <w:start w:val="1"/>
      <w:numFmt w:val="lowerLetter"/>
      <w:lvlText w:val="%8."/>
      <w:lvlJc w:val="left"/>
      <w:pPr>
        <w:tabs>
          <w:tab w:val="num" w:pos="5950"/>
        </w:tabs>
        <w:ind w:left="5950" w:right="5950" w:hanging="360"/>
      </w:pPr>
    </w:lvl>
    <w:lvl w:ilvl="8" w:tplc="0401001B" w:tentative="1">
      <w:start w:val="1"/>
      <w:numFmt w:val="lowerRoman"/>
      <w:lvlText w:val="%9."/>
      <w:lvlJc w:val="right"/>
      <w:pPr>
        <w:tabs>
          <w:tab w:val="num" w:pos="6670"/>
        </w:tabs>
        <w:ind w:left="6670" w:right="6670" w:hanging="180"/>
      </w:pPr>
    </w:lvl>
  </w:abstractNum>
  <w:abstractNum w:abstractNumId="4" w15:restartNumberingAfterBreak="0">
    <w:nsid w:val="12685687"/>
    <w:multiLevelType w:val="hybridMultilevel"/>
    <w:tmpl w:val="7B3C34CA"/>
    <w:lvl w:ilvl="0" w:tplc="D08654D8">
      <w:start w:val="6"/>
      <w:numFmt w:val="decimal"/>
      <w:lvlText w:val="%1-"/>
      <w:lvlJc w:val="left"/>
      <w:pPr>
        <w:tabs>
          <w:tab w:val="num" w:pos="717"/>
        </w:tabs>
        <w:ind w:left="717" w:right="717" w:hanging="360"/>
      </w:pPr>
      <w:rPr>
        <w:rFonts w:hint="cs"/>
      </w:rPr>
    </w:lvl>
    <w:lvl w:ilvl="1" w:tplc="04010019" w:tentative="1">
      <w:start w:val="1"/>
      <w:numFmt w:val="lowerLetter"/>
      <w:lvlText w:val="%2."/>
      <w:lvlJc w:val="left"/>
      <w:pPr>
        <w:tabs>
          <w:tab w:val="num" w:pos="1437"/>
        </w:tabs>
        <w:ind w:left="1437" w:right="1437" w:hanging="360"/>
      </w:pPr>
    </w:lvl>
    <w:lvl w:ilvl="2" w:tplc="0401001B" w:tentative="1">
      <w:start w:val="1"/>
      <w:numFmt w:val="lowerRoman"/>
      <w:lvlText w:val="%3."/>
      <w:lvlJc w:val="right"/>
      <w:pPr>
        <w:tabs>
          <w:tab w:val="num" w:pos="2157"/>
        </w:tabs>
        <w:ind w:left="2157" w:right="2157" w:hanging="180"/>
      </w:pPr>
    </w:lvl>
    <w:lvl w:ilvl="3" w:tplc="0401000F" w:tentative="1">
      <w:start w:val="1"/>
      <w:numFmt w:val="decimal"/>
      <w:lvlText w:val="%4."/>
      <w:lvlJc w:val="left"/>
      <w:pPr>
        <w:tabs>
          <w:tab w:val="num" w:pos="2877"/>
        </w:tabs>
        <w:ind w:left="2877" w:right="2877" w:hanging="360"/>
      </w:pPr>
    </w:lvl>
    <w:lvl w:ilvl="4" w:tplc="04010019" w:tentative="1">
      <w:start w:val="1"/>
      <w:numFmt w:val="lowerLetter"/>
      <w:lvlText w:val="%5."/>
      <w:lvlJc w:val="left"/>
      <w:pPr>
        <w:tabs>
          <w:tab w:val="num" w:pos="3597"/>
        </w:tabs>
        <w:ind w:left="3597" w:right="3597" w:hanging="360"/>
      </w:pPr>
    </w:lvl>
    <w:lvl w:ilvl="5" w:tplc="0401001B" w:tentative="1">
      <w:start w:val="1"/>
      <w:numFmt w:val="lowerRoman"/>
      <w:lvlText w:val="%6."/>
      <w:lvlJc w:val="right"/>
      <w:pPr>
        <w:tabs>
          <w:tab w:val="num" w:pos="4317"/>
        </w:tabs>
        <w:ind w:left="4317" w:right="4317" w:hanging="180"/>
      </w:pPr>
    </w:lvl>
    <w:lvl w:ilvl="6" w:tplc="0401000F" w:tentative="1">
      <w:start w:val="1"/>
      <w:numFmt w:val="decimal"/>
      <w:lvlText w:val="%7."/>
      <w:lvlJc w:val="left"/>
      <w:pPr>
        <w:tabs>
          <w:tab w:val="num" w:pos="5037"/>
        </w:tabs>
        <w:ind w:left="5037" w:right="5037" w:hanging="360"/>
      </w:pPr>
    </w:lvl>
    <w:lvl w:ilvl="7" w:tplc="04010019" w:tentative="1">
      <w:start w:val="1"/>
      <w:numFmt w:val="lowerLetter"/>
      <w:lvlText w:val="%8."/>
      <w:lvlJc w:val="left"/>
      <w:pPr>
        <w:tabs>
          <w:tab w:val="num" w:pos="5757"/>
        </w:tabs>
        <w:ind w:left="5757" w:right="5757" w:hanging="360"/>
      </w:pPr>
    </w:lvl>
    <w:lvl w:ilvl="8" w:tplc="0401001B" w:tentative="1">
      <w:start w:val="1"/>
      <w:numFmt w:val="lowerRoman"/>
      <w:lvlText w:val="%9."/>
      <w:lvlJc w:val="right"/>
      <w:pPr>
        <w:tabs>
          <w:tab w:val="num" w:pos="6477"/>
        </w:tabs>
        <w:ind w:left="6477" w:right="6477" w:hanging="180"/>
      </w:pPr>
    </w:lvl>
  </w:abstractNum>
  <w:abstractNum w:abstractNumId="5" w15:restartNumberingAfterBreak="0">
    <w:nsid w:val="12D36C93"/>
    <w:multiLevelType w:val="hybridMultilevel"/>
    <w:tmpl w:val="47B68C5C"/>
    <w:lvl w:ilvl="0" w:tplc="205CE85A">
      <w:start w:val="1"/>
      <w:numFmt w:val="arabicAlpha"/>
      <w:lvlText w:val="%1."/>
      <w:lvlJc w:val="left"/>
      <w:pPr>
        <w:tabs>
          <w:tab w:val="num" w:pos="757"/>
        </w:tabs>
        <w:ind w:left="757" w:right="75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6" w15:restartNumberingAfterBreak="0">
    <w:nsid w:val="17E02353"/>
    <w:multiLevelType w:val="hybridMultilevel"/>
    <w:tmpl w:val="9E387B14"/>
    <w:lvl w:ilvl="0" w:tplc="E76E0E18">
      <w:start w:val="1"/>
      <w:numFmt w:val="bullet"/>
      <w:lvlText w:val=""/>
      <w:lvlJc w:val="left"/>
      <w:pPr>
        <w:tabs>
          <w:tab w:val="num" w:pos="720"/>
        </w:tabs>
        <w:ind w:left="720" w:right="720" w:hanging="360"/>
      </w:pPr>
      <w:rPr>
        <w:rFonts w:ascii="Wingdings" w:hAnsi="Wingdings"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7" w15:restartNumberingAfterBreak="0">
    <w:nsid w:val="18F76D68"/>
    <w:multiLevelType w:val="hybridMultilevel"/>
    <w:tmpl w:val="17AC820A"/>
    <w:lvl w:ilvl="0" w:tplc="7ACC735E">
      <w:start w:val="1"/>
      <w:numFmt w:val="decimal"/>
      <w:lvlText w:val="%1."/>
      <w:lvlJc w:val="left"/>
      <w:pPr>
        <w:tabs>
          <w:tab w:val="num" w:pos="530"/>
        </w:tabs>
        <w:ind w:left="397" w:right="397" w:hanging="227"/>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8" w15:restartNumberingAfterBreak="0">
    <w:nsid w:val="1BBD647E"/>
    <w:multiLevelType w:val="hybridMultilevel"/>
    <w:tmpl w:val="BC72F828"/>
    <w:lvl w:ilvl="0" w:tplc="0401000F">
      <w:start w:val="1"/>
      <w:numFmt w:val="decimal"/>
      <w:lvlText w:val="%1."/>
      <w:lvlJc w:val="left"/>
      <w:pPr>
        <w:tabs>
          <w:tab w:val="num" w:pos="720"/>
        </w:tabs>
        <w:ind w:left="720" w:right="720" w:hanging="360"/>
      </w:pPr>
    </w:lvl>
    <w:lvl w:ilvl="1" w:tplc="B754868C">
      <w:start w:val="2"/>
      <w:numFmt w:val="arabicAlpha"/>
      <w:lvlText w:val="%2-"/>
      <w:lvlJc w:val="left"/>
      <w:pPr>
        <w:tabs>
          <w:tab w:val="num" w:pos="1515"/>
        </w:tabs>
        <w:ind w:left="1515" w:right="1515" w:hanging="435"/>
      </w:pPr>
      <w:rPr>
        <w:rFonts w:hint="cs"/>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9" w15:restartNumberingAfterBreak="0">
    <w:nsid w:val="1FB50D88"/>
    <w:multiLevelType w:val="hybridMultilevel"/>
    <w:tmpl w:val="93A82746"/>
    <w:lvl w:ilvl="0" w:tplc="27903128">
      <w:start w:val="1"/>
      <w:numFmt w:val="decimal"/>
      <w:lvlText w:val="%1."/>
      <w:lvlJc w:val="left"/>
      <w:pPr>
        <w:tabs>
          <w:tab w:val="num" w:pos="605"/>
        </w:tabs>
        <w:ind w:left="397" w:right="397" w:hanging="152"/>
      </w:pPr>
      <w:rPr>
        <w:rFonts w:hint="default"/>
      </w:rPr>
    </w:lvl>
    <w:lvl w:ilvl="1" w:tplc="04010019" w:tentative="1">
      <w:start w:val="1"/>
      <w:numFmt w:val="lowerLetter"/>
      <w:lvlText w:val="%2."/>
      <w:lvlJc w:val="left"/>
      <w:pPr>
        <w:tabs>
          <w:tab w:val="num" w:pos="1515"/>
        </w:tabs>
        <w:ind w:left="1515" w:right="1515" w:hanging="360"/>
      </w:pPr>
    </w:lvl>
    <w:lvl w:ilvl="2" w:tplc="0401001B" w:tentative="1">
      <w:start w:val="1"/>
      <w:numFmt w:val="lowerRoman"/>
      <w:lvlText w:val="%3."/>
      <w:lvlJc w:val="right"/>
      <w:pPr>
        <w:tabs>
          <w:tab w:val="num" w:pos="2235"/>
        </w:tabs>
        <w:ind w:left="2235" w:right="2235" w:hanging="180"/>
      </w:pPr>
    </w:lvl>
    <w:lvl w:ilvl="3" w:tplc="0401000F" w:tentative="1">
      <w:start w:val="1"/>
      <w:numFmt w:val="decimal"/>
      <w:lvlText w:val="%4."/>
      <w:lvlJc w:val="left"/>
      <w:pPr>
        <w:tabs>
          <w:tab w:val="num" w:pos="2955"/>
        </w:tabs>
        <w:ind w:left="2955" w:right="2955" w:hanging="360"/>
      </w:pPr>
    </w:lvl>
    <w:lvl w:ilvl="4" w:tplc="04010019" w:tentative="1">
      <w:start w:val="1"/>
      <w:numFmt w:val="lowerLetter"/>
      <w:lvlText w:val="%5."/>
      <w:lvlJc w:val="left"/>
      <w:pPr>
        <w:tabs>
          <w:tab w:val="num" w:pos="3675"/>
        </w:tabs>
        <w:ind w:left="3675" w:right="3675" w:hanging="360"/>
      </w:pPr>
    </w:lvl>
    <w:lvl w:ilvl="5" w:tplc="0401001B" w:tentative="1">
      <w:start w:val="1"/>
      <w:numFmt w:val="lowerRoman"/>
      <w:lvlText w:val="%6."/>
      <w:lvlJc w:val="right"/>
      <w:pPr>
        <w:tabs>
          <w:tab w:val="num" w:pos="4395"/>
        </w:tabs>
        <w:ind w:left="4395" w:right="4395" w:hanging="180"/>
      </w:pPr>
    </w:lvl>
    <w:lvl w:ilvl="6" w:tplc="0401000F" w:tentative="1">
      <w:start w:val="1"/>
      <w:numFmt w:val="decimal"/>
      <w:lvlText w:val="%7."/>
      <w:lvlJc w:val="left"/>
      <w:pPr>
        <w:tabs>
          <w:tab w:val="num" w:pos="5115"/>
        </w:tabs>
        <w:ind w:left="5115" w:right="5115" w:hanging="360"/>
      </w:pPr>
    </w:lvl>
    <w:lvl w:ilvl="7" w:tplc="04010019" w:tentative="1">
      <w:start w:val="1"/>
      <w:numFmt w:val="lowerLetter"/>
      <w:lvlText w:val="%8."/>
      <w:lvlJc w:val="left"/>
      <w:pPr>
        <w:tabs>
          <w:tab w:val="num" w:pos="5835"/>
        </w:tabs>
        <w:ind w:left="5835" w:right="5835" w:hanging="360"/>
      </w:pPr>
    </w:lvl>
    <w:lvl w:ilvl="8" w:tplc="0401001B" w:tentative="1">
      <w:start w:val="1"/>
      <w:numFmt w:val="lowerRoman"/>
      <w:lvlText w:val="%9."/>
      <w:lvlJc w:val="right"/>
      <w:pPr>
        <w:tabs>
          <w:tab w:val="num" w:pos="6555"/>
        </w:tabs>
        <w:ind w:left="6555" w:right="6555" w:hanging="180"/>
      </w:pPr>
    </w:lvl>
  </w:abstractNum>
  <w:abstractNum w:abstractNumId="10" w15:restartNumberingAfterBreak="0">
    <w:nsid w:val="23A35249"/>
    <w:multiLevelType w:val="hybridMultilevel"/>
    <w:tmpl w:val="643A768C"/>
    <w:lvl w:ilvl="0" w:tplc="62A4CC8C">
      <w:start w:val="1"/>
      <w:numFmt w:val="decimal"/>
      <w:lvlText w:val="%1."/>
      <w:lvlJc w:val="left"/>
      <w:pPr>
        <w:tabs>
          <w:tab w:val="num" w:pos="473"/>
        </w:tabs>
        <w:ind w:left="397" w:right="397" w:hanging="284"/>
      </w:pPr>
      <w:rPr>
        <w:rFonts w:hint="default"/>
      </w:rPr>
    </w:lvl>
    <w:lvl w:ilvl="1" w:tplc="04010001">
      <w:start w:val="1"/>
      <w:numFmt w:val="bullet"/>
      <w:lvlText w:val=""/>
      <w:lvlJc w:val="left"/>
      <w:pPr>
        <w:tabs>
          <w:tab w:val="num" w:pos="1500"/>
        </w:tabs>
        <w:ind w:left="1500" w:right="1500" w:hanging="360"/>
      </w:pPr>
      <w:rPr>
        <w:rFonts w:ascii="Symbol" w:hAnsi="Symbol" w:hint="default"/>
      </w:rPr>
    </w:lvl>
    <w:lvl w:ilvl="2" w:tplc="91C49150">
      <w:start w:val="1"/>
      <w:numFmt w:val="arabicAlpha"/>
      <w:lvlText w:val="%3."/>
      <w:lvlJc w:val="left"/>
      <w:pPr>
        <w:tabs>
          <w:tab w:val="num" w:pos="567"/>
        </w:tabs>
        <w:ind w:left="567" w:right="567" w:hanging="397"/>
      </w:pPr>
      <w:rPr>
        <w:rFonts w:hint="cs"/>
      </w:rPr>
    </w:lvl>
    <w:lvl w:ilvl="3" w:tplc="38CC3208">
      <w:numFmt w:val="bullet"/>
      <w:lvlText w:val="-"/>
      <w:lvlJc w:val="left"/>
      <w:pPr>
        <w:tabs>
          <w:tab w:val="num" w:pos="2940"/>
        </w:tabs>
        <w:ind w:left="2940" w:right="2940" w:hanging="360"/>
      </w:pPr>
      <w:rPr>
        <w:rFonts w:ascii="Times New Roman" w:eastAsia="Times New Roman" w:hAnsi="Times New Roman" w:cs="Times New Roman" w:hint="default"/>
      </w:rPr>
    </w:lvl>
    <w:lvl w:ilvl="4" w:tplc="0401000F">
      <w:start w:val="1"/>
      <w:numFmt w:val="decimal"/>
      <w:lvlText w:val="%5."/>
      <w:lvlJc w:val="left"/>
      <w:pPr>
        <w:tabs>
          <w:tab w:val="num" w:pos="3660"/>
        </w:tabs>
        <w:ind w:left="3660" w:right="3660" w:hanging="360"/>
      </w:pPr>
    </w:lvl>
    <w:lvl w:ilvl="5" w:tplc="0401001B" w:tentative="1">
      <w:start w:val="1"/>
      <w:numFmt w:val="lowerRoman"/>
      <w:lvlText w:val="%6."/>
      <w:lvlJc w:val="right"/>
      <w:pPr>
        <w:tabs>
          <w:tab w:val="num" w:pos="4380"/>
        </w:tabs>
        <w:ind w:left="4380" w:right="4380" w:hanging="180"/>
      </w:pPr>
    </w:lvl>
    <w:lvl w:ilvl="6" w:tplc="0401000F" w:tentative="1">
      <w:start w:val="1"/>
      <w:numFmt w:val="decimal"/>
      <w:lvlText w:val="%7."/>
      <w:lvlJc w:val="left"/>
      <w:pPr>
        <w:tabs>
          <w:tab w:val="num" w:pos="5100"/>
        </w:tabs>
        <w:ind w:left="5100" w:right="5100" w:hanging="360"/>
      </w:pPr>
    </w:lvl>
    <w:lvl w:ilvl="7" w:tplc="04010019" w:tentative="1">
      <w:start w:val="1"/>
      <w:numFmt w:val="lowerLetter"/>
      <w:lvlText w:val="%8."/>
      <w:lvlJc w:val="left"/>
      <w:pPr>
        <w:tabs>
          <w:tab w:val="num" w:pos="5820"/>
        </w:tabs>
        <w:ind w:left="5820" w:right="5820" w:hanging="360"/>
      </w:pPr>
    </w:lvl>
    <w:lvl w:ilvl="8" w:tplc="0401001B" w:tentative="1">
      <w:start w:val="1"/>
      <w:numFmt w:val="lowerRoman"/>
      <w:lvlText w:val="%9."/>
      <w:lvlJc w:val="right"/>
      <w:pPr>
        <w:tabs>
          <w:tab w:val="num" w:pos="6540"/>
        </w:tabs>
        <w:ind w:left="6540" w:right="6540" w:hanging="180"/>
      </w:pPr>
    </w:lvl>
  </w:abstractNum>
  <w:abstractNum w:abstractNumId="11" w15:restartNumberingAfterBreak="0">
    <w:nsid w:val="2464556F"/>
    <w:multiLevelType w:val="hybridMultilevel"/>
    <w:tmpl w:val="A09287D2"/>
    <w:lvl w:ilvl="0" w:tplc="0401000F">
      <w:start w:val="1"/>
      <w:numFmt w:val="decimal"/>
      <w:lvlText w:val="%1."/>
      <w:lvlJc w:val="left"/>
      <w:pPr>
        <w:tabs>
          <w:tab w:val="num" w:pos="945"/>
        </w:tabs>
        <w:ind w:left="945" w:right="945" w:hanging="360"/>
      </w:pPr>
    </w:lvl>
    <w:lvl w:ilvl="1" w:tplc="04010019" w:tentative="1">
      <w:start w:val="1"/>
      <w:numFmt w:val="lowerLetter"/>
      <w:lvlText w:val="%2."/>
      <w:lvlJc w:val="left"/>
      <w:pPr>
        <w:tabs>
          <w:tab w:val="num" w:pos="1665"/>
        </w:tabs>
        <w:ind w:left="1665" w:right="1665" w:hanging="360"/>
      </w:pPr>
    </w:lvl>
    <w:lvl w:ilvl="2" w:tplc="0401001B" w:tentative="1">
      <w:start w:val="1"/>
      <w:numFmt w:val="lowerRoman"/>
      <w:lvlText w:val="%3."/>
      <w:lvlJc w:val="right"/>
      <w:pPr>
        <w:tabs>
          <w:tab w:val="num" w:pos="2385"/>
        </w:tabs>
        <w:ind w:left="2385" w:right="2385" w:hanging="180"/>
      </w:pPr>
    </w:lvl>
    <w:lvl w:ilvl="3" w:tplc="0401000F" w:tentative="1">
      <w:start w:val="1"/>
      <w:numFmt w:val="decimal"/>
      <w:lvlText w:val="%4."/>
      <w:lvlJc w:val="left"/>
      <w:pPr>
        <w:tabs>
          <w:tab w:val="num" w:pos="3105"/>
        </w:tabs>
        <w:ind w:left="3105" w:right="3105" w:hanging="360"/>
      </w:pPr>
    </w:lvl>
    <w:lvl w:ilvl="4" w:tplc="04010019" w:tentative="1">
      <w:start w:val="1"/>
      <w:numFmt w:val="lowerLetter"/>
      <w:lvlText w:val="%5."/>
      <w:lvlJc w:val="left"/>
      <w:pPr>
        <w:tabs>
          <w:tab w:val="num" w:pos="3825"/>
        </w:tabs>
        <w:ind w:left="3825" w:right="3825" w:hanging="360"/>
      </w:pPr>
    </w:lvl>
    <w:lvl w:ilvl="5" w:tplc="0401001B" w:tentative="1">
      <w:start w:val="1"/>
      <w:numFmt w:val="lowerRoman"/>
      <w:lvlText w:val="%6."/>
      <w:lvlJc w:val="right"/>
      <w:pPr>
        <w:tabs>
          <w:tab w:val="num" w:pos="4545"/>
        </w:tabs>
        <w:ind w:left="4545" w:right="4545" w:hanging="180"/>
      </w:pPr>
    </w:lvl>
    <w:lvl w:ilvl="6" w:tplc="0401000F" w:tentative="1">
      <w:start w:val="1"/>
      <w:numFmt w:val="decimal"/>
      <w:lvlText w:val="%7."/>
      <w:lvlJc w:val="left"/>
      <w:pPr>
        <w:tabs>
          <w:tab w:val="num" w:pos="5265"/>
        </w:tabs>
        <w:ind w:left="5265" w:right="5265" w:hanging="360"/>
      </w:pPr>
    </w:lvl>
    <w:lvl w:ilvl="7" w:tplc="04010019" w:tentative="1">
      <w:start w:val="1"/>
      <w:numFmt w:val="lowerLetter"/>
      <w:lvlText w:val="%8."/>
      <w:lvlJc w:val="left"/>
      <w:pPr>
        <w:tabs>
          <w:tab w:val="num" w:pos="5985"/>
        </w:tabs>
        <w:ind w:left="5985" w:right="5985" w:hanging="360"/>
      </w:pPr>
    </w:lvl>
    <w:lvl w:ilvl="8" w:tplc="0401001B" w:tentative="1">
      <w:start w:val="1"/>
      <w:numFmt w:val="lowerRoman"/>
      <w:lvlText w:val="%9."/>
      <w:lvlJc w:val="right"/>
      <w:pPr>
        <w:tabs>
          <w:tab w:val="num" w:pos="6705"/>
        </w:tabs>
        <w:ind w:left="6705" w:right="6705" w:hanging="180"/>
      </w:pPr>
    </w:lvl>
  </w:abstractNum>
  <w:abstractNum w:abstractNumId="12" w15:restartNumberingAfterBreak="0">
    <w:nsid w:val="27B50275"/>
    <w:multiLevelType w:val="hybridMultilevel"/>
    <w:tmpl w:val="D1C2B646"/>
    <w:lvl w:ilvl="0" w:tplc="91C49150">
      <w:start w:val="1"/>
      <w:numFmt w:val="arabicAlpha"/>
      <w:lvlText w:val="%1."/>
      <w:lvlJc w:val="left"/>
      <w:pPr>
        <w:tabs>
          <w:tab w:val="num" w:pos="567"/>
        </w:tabs>
        <w:ind w:left="567" w:right="56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3" w15:restartNumberingAfterBreak="0">
    <w:nsid w:val="2A233F82"/>
    <w:multiLevelType w:val="hybridMultilevel"/>
    <w:tmpl w:val="47783D8E"/>
    <w:lvl w:ilvl="0" w:tplc="04010005">
      <w:start w:val="1"/>
      <w:numFmt w:val="bullet"/>
      <w:lvlText w:val=""/>
      <w:lvlJc w:val="left"/>
      <w:pPr>
        <w:tabs>
          <w:tab w:val="num" w:pos="795"/>
        </w:tabs>
        <w:ind w:left="795" w:right="795" w:hanging="360"/>
      </w:pPr>
      <w:rPr>
        <w:rFonts w:ascii="Wingdings" w:hAnsi="Wingdings" w:hint="default"/>
      </w:rPr>
    </w:lvl>
    <w:lvl w:ilvl="1" w:tplc="04010003" w:tentative="1">
      <w:start w:val="1"/>
      <w:numFmt w:val="bullet"/>
      <w:lvlText w:val="o"/>
      <w:lvlJc w:val="left"/>
      <w:pPr>
        <w:tabs>
          <w:tab w:val="num" w:pos="1515"/>
        </w:tabs>
        <w:ind w:left="1515" w:right="1515" w:hanging="360"/>
      </w:pPr>
      <w:rPr>
        <w:rFonts w:ascii="Courier New" w:hAnsi="Courier New" w:hint="default"/>
      </w:rPr>
    </w:lvl>
    <w:lvl w:ilvl="2" w:tplc="04010005" w:tentative="1">
      <w:start w:val="1"/>
      <w:numFmt w:val="bullet"/>
      <w:lvlText w:val=""/>
      <w:lvlJc w:val="left"/>
      <w:pPr>
        <w:tabs>
          <w:tab w:val="num" w:pos="2235"/>
        </w:tabs>
        <w:ind w:left="2235" w:right="2235" w:hanging="360"/>
      </w:pPr>
      <w:rPr>
        <w:rFonts w:ascii="Wingdings" w:hAnsi="Wingdings" w:hint="default"/>
      </w:rPr>
    </w:lvl>
    <w:lvl w:ilvl="3" w:tplc="04010001" w:tentative="1">
      <w:start w:val="1"/>
      <w:numFmt w:val="bullet"/>
      <w:lvlText w:val=""/>
      <w:lvlJc w:val="left"/>
      <w:pPr>
        <w:tabs>
          <w:tab w:val="num" w:pos="2955"/>
        </w:tabs>
        <w:ind w:left="2955" w:right="2955" w:hanging="360"/>
      </w:pPr>
      <w:rPr>
        <w:rFonts w:ascii="Symbol" w:hAnsi="Symbol" w:hint="default"/>
      </w:rPr>
    </w:lvl>
    <w:lvl w:ilvl="4" w:tplc="04010003" w:tentative="1">
      <w:start w:val="1"/>
      <w:numFmt w:val="bullet"/>
      <w:lvlText w:val="o"/>
      <w:lvlJc w:val="left"/>
      <w:pPr>
        <w:tabs>
          <w:tab w:val="num" w:pos="3675"/>
        </w:tabs>
        <w:ind w:left="3675" w:right="3675" w:hanging="360"/>
      </w:pPr>
      <w:rPr>
        <w:rFonts w:ascii="Courier New" w:hAnsi="Courier New" w:hint="default"/>
      </w:rPr>
    </w:lvl>
    <w:lvl w:ilvl="5" w:tplc="04010005" w:tentative="1">
      <w:start w:val="1"/>
      <w:numFmt w:val="bullet"/>
      <w:lvlText w:val=""/>
      <w:lvlJc w:val="left"/>
      <w:pPr>
        <w:tabs>
          <w:tab w:val="num" w:pos="4395"/>
        </w:tabs>
        <w:ind w:left="4395" w:right="4395" w:hanging="360"/>
      </w:pPr>
      <w:rPr>
        <w:rFonts w:ascii="Wingdings" w:hAnsi="Wingdings" w:hint="default"/>
      </w:rPr>
    </w:lvl>
    <w:lvl w:ilvl="6" w:tplc="04010001" w:tentative="1">
      <w:start w:val="1"/>
      <w:numFmt w:val="bullet"/>
      <w:lvlText w:val=""/>
      <w:lvlJc w:val="left"/>
      <w:pPr>
        <w:tabs>
          <w:tab w:val="num" w:pos="5115"/>
        </w:tabs>
        <w:ind w:left="5115" w:right="5115" w:hanging="360"/>
      </w:pPr>
      <w:rPr>
        <w:rFonts w:ascii="Symbol" w:hAnsi="Symbol" w:hint="default"/>
      </w:rPr>
    </w:lvl>
    <w:lvl w:ilvl="7" w:tplc="04010003" w:tentative="1">
      <w:start w:val="1"/>
      <w:numFmt w:val="bullet"/>
      <w:lvlText w:val="o"/>
      <w:lvlJc w:val="left"/>
      <w:pPr>
        <w:tabs>
          <w:tab w:val="num" w:pos="5835"/>
        </w:tabs>
        <w:ind w:left="5835" w:right="5835" w:hanging="360"/>
      </w:pPr>
      <w:rPr>
        <w:rFonts w:ascii="Courier New" w:hAnsi="Courier New" w:hint="default"/>
      </w:rPr>
    </w:lvl>
    <w:lvl w:ilvl="8" w:tplc="04010005" w:tentative="1">
      <w:start w:val="1"/>
      <w:numFmt w:val="bullet"/>
      <w:lvlText w:val=""/>
      <w:lvlJc w:val="left"/>
      <w:pPr>
        <w:tabs>
          <w:tab w:val="num" w:pos="6555"/>
        </w:tabs>
        <w:ind w:left="6555" w:right="6555" w:hanging="360"/>
      </w:pPr>
      <w:rPr>
        <w:rFonts w:ascii="Wingdings" w:hAnsi="Wingdings" w:hint="default"/>
      </w:rPr>
    </w:lvl>
  </w:abstractNum>
  <w:abstractNum w:abstractNumId="14" w15:restartNumberingAfterBreak="0">
    <w:nsid w:val="2CDF14FA"/>
    <w:multiLevelType w:val="singleLevel"/>
    <w:tmpl w:val="5B2AECB4"/>
    <w:lvl w:ilvl="0">
      <w:start w:val="1"/>
      <w:numFmt w:val="decimal"/>
      <w:lvlText w:val="%1."/>
      <w:lvlJc w:val="left"/>
      <w:pPr>
        <w:tabs>
          <w:tab w:val="num" w:pos="1345"/>
        </w:tabs>
        <w:ind w:left="1345" w:right="1345" w:hanging="360"/>
      </w:pPr>
      <w:rPr>
        <w:rFonts w:ascii="Times New Roman" w:hAnsi="Times New Roman" w:hint="default"/>
        <w:b w:val="0"/>
        <w:i w:val="0"/>
        <w:sz w:val="20"/>
      </w:rPr>
    </w:lvl>
  </w:abstractNum>
  <w:abstractNum w:abstractNumId="15" w15:restartNumberingAfterBreak="0">
    <w:nsid w:val="2DA00800"/>
    <w:multiLevelType w:val="hybridMultilevel"/>
    <w:tmpl w:val="42DC5D08"/>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6" w15:restartNumberingAfterBreak="0">
    <w:nsid w:val="31D57C18"/>
    <w:multiLevelType w:val="hybridMultilevel"/>
    <w:tmpl w:val="62BA1992"/>
    <w:lvl w:ilvl="0" w:tplc="8BB8B744">
      <w:start w:val="1"/>
      <w:numFmt w:val="decimal"/>
      <w:lvlText w:val="%1"/>
      <w:lvlJc w:val="left"/>
      <w:pPr>
        <w:tabs>
          <w:tab w:val="num" w:pos="720"/>
        </w:tabs>
        <w:ind w:left="720" w:right="72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7" w15:restartNumberingAfterBreak="0">
    <w:nsid w:val="328C5E9B"/>
    <w:multiLevelType w:val="hybridMultilevel"/>
    <w:tmpl w:val="3952567E"/>
    <w:lvl w:ilvl="0" w:tplc="04090001">
      <w:start w:val="1"/>
      <w:numFmt w:val="bullet"/>
      <w:lvlText w:val=""/>
      <w:lvlJc w:val="left"/>
      <w:pPr>
        <w:tabs>
          <w:tab w:val="num" w:pos="360"/>
        </w:tabs>
        <w:ind w:left="360" w:right="360" w:hanging="360"/>
      </w:pPr>
      <w:rPr>
        <w:rFonts w:ascii="Symbol" w:hAnsi="Symbol" w:hint="default"/>
      </w:rPr>
    </w:lvl>
    <w:lvl w:ilvl="1" w:tplc="04090003" w:tentative="1">
      <w:start w:val="1"/>
      <w:numFmt w:val="bullet"/>
      <w:lvlText w:val="o"/>
      <w:lvlJc w:val="left"/>
      <w:pPr>
        <w:tabs>
          <w:tab w:val="num" w:pos="1080"/>
        </w:tabs>
        <w:ind w:left="1080" w:right="1080" w:hanging="360"/>
      </w:pPr>
      <w:rPr>
        <w:rFonts w:ascii="Courier New" w:hAnsi="Courier New" w:cs="Courier New" w:hint="default"/>
      </w:rPr>
    </w:lvl>
    <w:lvl w:ilvl="2" w:tplc="04090005" w:tentative="1">
      <w:start w:val="1"/>
      <w:numFmt w:val="bullet"/>
      <w:lvlText w:val=""/>
      <w:lvlJc w:val="left"/>
      <w:pPr>
        <w:tabs>
          <w:tab w:val="num" w:pos="1800"/>
        </w:tabs>
        <w:ind w:left="1800" w:right="1800" w:hanging="360"/>
      </w:pPr>
      <w:rPr>
        <w:rFonts w:ascii="Wingdings" w:hAnsi="Wingdings" w:hint="default"/>
      </w:rPr>
    </w:lvl>
    <w:lvl w:ilvl="3" w:tplc="04090001" w:tentative="1">
      <w:start w:val="1"/>
      <w:numFmt w:val="bullet"/>
      <w:lvlText w:val=""/>
      <w:lvlJc w:val="left"/>
      <w:pPr>
        <w:tabs>
          <w:tab w:val="num" w:pos="2520"/>
        </w:tabs>
        <w:ind w:left="2520" w:right="2520" w:hanging="360"/>
      </w:pPr>
      <w:rPr>
        <w:rFonts w:ascii="Symbol" w:hAnsi="Symbol" w:hint="default"/>
      </w:rPr>
    </w:lvl>
    <w:lvl w:ilvl="4" w:tplc="04090003" w:tentative="1">
      <w:start w:val="1"/>
      <w:numFmt w:val="bullet"/>
      <w:lvlText w:val="o"/>
      <w:lvlJc w:val="left"/>
      <w:pPr>
        <w:tabs>
          <w:tab w:val="num" w:pos="3240"/>
        </w:tabs>
        <w:ind w:left="3240" w:right="3240" w:hanging="360"/>
      </w:pPr>
      <w:rPr>
        <w:rFonts w:ascii="Courier New" w:hAnsi="Courier New" w:cs="Courier New" w:hint="default"/>
      </w:rPr>
    </w:lvl>
    <w:lvl w:ilvl="5" w:tplc="04090005" w:tentative="1">
      <w:start w:val="1"/>
      <w:numFmt w:val="bullet"/>
      <w:lvlText w:val=""/>
      <w:lvlJc w:val="left"/>
      <w:pPr>
        <w:tabs>
          <w:tab w:val="num" w:pos="3960"/>
        </w:tabs>
        <w:ind w:left="3960" w:right="3960" w:hanging="360"/>
      </w:pPr>
      <w:rPr>
        <w:rFonts w:ascii="Wingdings" w:hAnsi="Wingdings" w:hint="default"/>
      </w:rPr>
    </w:lvl>
    <w:lvl w:ilvl="6" w:tplc="04090001" w:tentative="1">
      <w:start w:val="1"/>
      <w:numFmt w:val="bullet"/>
      <w:lvlText w:val=""/>
      <w:lvlJc w:val="left"/>
      <w:pPr>
        <w:tabs>
          <w:tab w:val="num" w:pos="4680"/>
        </w:tabs>
        <w:ind w:left="4680" w:right="4680" w:hanging="360"/>
      </w:pPr>
      <w:rPr>
        <w:rFonts w:ascii="Symbol" w:hAnsi="Symbol" w:hint="default"/>
      </w:rPr>
    </w:lvl>
    <w:lvl w:ilvl="7" w:tplc="04090003" w:tentative="1">
      <w:start w:val="1"/>
      <w:numFmt w:val="bullet"/>
      <w:lvlText w:val="o"/>
      <w:lvlJc w:val="left"/>
      <w:pPr>
        <w:tabs>
          <w:tab w:val="num" w:pos="5400"/>
        </w:tabs>
        <w:ind w:left="5400" w:right="5400" w:hanging="360"/>
      </w:pPr>
      <w:rPr>
        <w:rFonts w:ascii="Courier New" w:hAnsi="Courier New" w:cs="Courier New" w:hint="default"/>
      </w:rPr>
    </w:lvl>
    <w:lvl w:ilvl="8" w:tplc="04090005" w:tentative="1">
      <w:start w:val="1"/>
      <w:numFmt w:val="bullet"/>
      <w:lvlText w:val=""/>
      <w:lvlJc w:val="left"/>
      <w:pPr>
        <w:tabs>
          <w:tab w:val="num" w:pos="6120"/>
        </w:tabs>
        <w:ind w:left="6120" w:right="6120" w:hanging="360"/>
      </w:pPr>
      <w:rPr>
        <w:rFonts w:ascii="Wingdings" w:hAnsi="Wingdings" w:hint="default"/>
      </w:rPr>
    </w:lvl>
  </w:abstractNum>
  <w:abstractNum w:abstractNumId="18" w15:restartNumberingAfterBreak="0">
    <w:nsid w:val="349E4852"/>
    <w:multiLevelType w:val="singleLevel"/>
    <w:tmpl w:val="825EF220"/>
    <w:lvl w:ilvl="0">
      <w:start w:val="100"/>
      <w:numFmt w:val="bullet"/>
      <w:lvlText w:val=""/>
      <w:lvlJc w:val="left"/>
      <w:pPr>
        <w:tabs>
          <w:tab w:val="num" w:pos="360"/>
        </w:tabs>
        <w:ind w:left="360" w:right="360" w:hanging="360"/>
      </w:pPr>
      <w:rPr>
        <w:rFonts w:ascii="Symbol" w:hAnsi="Symbol" w:hint="default"/>
      </w:rPr>
    </w:lvl>
  </w:abstractNum>
  <w:abstractNum w:abstractNumId="19" w15:restartNumberingAfterBreak="0">
    <w:nsid w:val="34CB0720"/>
    <w:multiLevelType w:val="hybridMultilevel"/>
    <w:tmpl w:val="ED382E04"/>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0" w15:restartNumberingAfterBreak="0">
    <w:nsid w:val="35C33327"/>
    <w:multiLevelType w:val="hybridMultilevel"/>
    <w:tmpl w:val="1BFCFA58"/>
    <w:lvl w:ilvl="0" w:tplc="7D6658CC">
      <w:numFmt w:val="bullet"/>
      <w:lvlText w:val="-"/>
      <w:lvlJc w:val="left"/>
      <w:pPr>
        <w:tabs>
          <w:tab w:val="num" w:pos="720"/>
        </w:tabs>
        <w:ind w:left="720" w:right="720" w:hanging="360"/>
      </w:pPr>
      <w:rPr>
        <w:rFonts w:ascii="Times New Roman" w:eastAsia="Times New Roman" w:hAnsi="Times New Roman" w:hint="default"/>
        <w:b/>
        <w:sz w:val="28"/>
      </w:rPr>
    </w:lvl>
    <w:lvl w:ilvl="1" w:tplc="04010003">
      <w:start w:val="1"/>
      <w:numFmt w:val="bullet"/>
      <w:lvlText w:val="o"/>
      <w:lvlJc w:val="left"/>
      <w:pPr>
        <w:tabs>
          <w:tab w:val="num" w:pos="1440"/>
        </w:tabs>
        <w:ind w:left="1440" w:right="1440" w:hanging="360"/>
      </w:pPr>
      <w:rPr>
        <w:rFonts w:ascii="Courier New" w:hAnsi="Courier New" w:hint="default"/>
      </w:rPr>
    </w:lvl>
    <w:lvl w:ilvl="2" w:tplc="04010005">
      <w:start w:val="1"/>
      <w:numFmt w:val="bullet"/>
      <w:lvlText w:val=""/>
      <w:lvlJc w:val="left"/>
      <w:pPr>
        <w:tabs>
          <w:tab w:val="num" w:pos="2160"/>
        </w:tabs>
        <w:ind w:left="2160" w:right="2160" w:hanging="360"/>
      </w:pPr>
      <w:rPr>
        <w:rFonts w:ascii="Wingdings" w:hAnsi="Wingdings" w:hint="default"/>
      </w:rPr>
    </w:lvl>
    <w:lvl w:ilvl="3" w:tplc="04010001">
      <w:start w:val="1"/>
      <w:numFmt w:val="bullet"/>
      <w:lvlText w:val=""/>
      <w:lvlJc w:val="left"/>
      <w:pPr>
        <w:tabs>
          <w:tab w:val="num" w:pos="2880"/>
        </w:tabs>
        <w:ind w:left="2880" w:right="2880" w:hanging="360"/>
      </w:pPr>
      <w:rPr>
        <w:rFonts w:ascii="Symbol" w:hAnsi="Symbol" w:hint="default"/>
      </w:rPr>
    </w:lvl>
    <w:lvl w:ilvl="4" w:tplc="04010003">
      <w:start w:val="1"/>
      <w:numFmt w:val="bullet"/>
      <w:lvlText w:val="o"/>
      <w:lvlJc w:val="left"/>
      <w:pPr>
        <w:tabs>
          <w:tab w:val="num" w:pos="3600"/>
        </w:tabs>
        <w:ind w:left="3600" w:right="3600" w:hanging="360"/>
      </w:pPr>
      <w:rPr>
        <w:rFonts w:ascii="Courier New" w:hAnsi="Courier New" w:hint="default"/>
      </w:rPr>
    </w:lvl>
    <w:lvl w:ilvl="5" w:tplc="04010005">
      <w:start w:val="1"/>
      <w:numFmt w:val="bullet"/>
      <w:lvlText w:val=""/>
      <w:lvlJc w:val="left"/>
      <w:pPr>
        <w:tabs>
          <w:tab w:val="num" w:pos="4320"/>
        </w:tabs>
        <w:ind w:left="4320" w:right="4320" w:hanging="360"/>
      </w:pPr>
      <w:rPr>
        <w:rFonts w:ascii="Wingdings" w:hAnsi="Wingdings" w:hint="default"/>
      </w:rPr>
    </w:lvl>
    <w:lvl w:ilvl="6" w:tplc="04010001">
      <w:start w:val="1"/>
      <w:numFmt w:val="bullet"/>
      <w:lvlText w:val=""/>
      <w:lvlJc w:val="left"/>
      <w:pPr>
        <w:tabs>
          <w:tab w:val="num" w:pos="5040"/>
        </w:tabs>
        <w:ind w:left="5040" w:right="5040" w:hanging="360"/>
      </w:pPr>
      <w:rPr>
        <w:rFonts w:ascii="Symbol" w:hAnsi="Symbol" w:hint="default"/>
      </w:rPr>
    </w:lvl>
    <w:lvl w:ilvl="7" w:tplc="04010003">
      <w:start w:val="1"/>
      <w:numFmt w:val="bullet"/>
      <w:lvlText w:val="o"/>
      <w:lvlJc w:val="left"/>
      <w:pPr>
        <w:tabs>
          <w:tab w:val="num" w:pos="5760"/>
        </w:tabs>
        <w:ind w:left="5760" w:right="5760" w:hanging="360"/>
      </w:pPr>
      <w:rPr>
        <w:rFonts w:ascii="Courier New" w:hAnsi="Courier New" w:hint="default"/>
      </w:rPr>
    </w:lvl>
    <w:lvl w:ilvl="8" w:tplc="04010005">
      <w:start w:val="1"/>
      <w:numFmt w:val="bullet"/>
      <w:lvlText w:val=""/>
      <w:lvlJc w:val="left"/>
      <w:pPr>
        <w:tabs>
          <w:tab w:val="num" w:pos="6480"/>
        </w:tabs>
        <w:ind w:left="6480" w:right="6480" w:hanging="360"/>
      </w:pPr>
      <w:rPr>
        <w:rFonts w:ascii="Wingdings" w:hAnsi="Wingdings" w:hint="default"/>
      </w:rPr>
    </w:lvl>
  </w:abstractNum>
  <w:abstractNum w:abstractNumId="21" w15:restartNumberingAfterBreak="0">
    <w:nsid w:val="366B5FF9"/>
    <w:multiLevelType w:val="hybridMultilevel"/>
    <w:tmpl w:val="816210A6"/>
    <w:lvl w:ilvl="0" w:tplc="205CE85A">
      <w:start w:val="1"/>
      <w:numFmt w:val="arabicAlpha"/>
      <w:lvlText w:val="%1."/>
      <w:lvlJc w:val="left"/>
      <w:pPr>
        <w:tabs>
          <w:tab w:val="num" w:pos="757"/>
        </w:tabs>
        <w:ind w:left="757" w:right="757" w:hanging="397"/>
      </w:pPr>
      <w:rPr>
        <w:rFonts w:hint="cs"/>
      </w:rPr>
    </w:lvl>
    <w:lvl w:ilvl="1" w:tplc="37506A94">
      <w:start w:val="1"/>
      <w:numFmt w:val="bullet"/>
      <w:lvlText w:val=""/>
      <w:lvlJc w:val="left"/>
      <w:pPr>
        <w:tabs>
          <w:tab w:val="num" w:pos="1440"/>
        </w:tabs>
        <w:ind w:left="1440" w:right="1440" w:hanging="360"/>
      </w:pPr>
      <w:rPr>
        <w:rFonts w:ascii="Symbol" w:eastAsia="Times New Roman" w:hAnsi="Symbol" w:cs="Simplified Arabic" w:hint="default"/>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2" w15:restartNumberingAfterBreak="0">
    <w:nsid w:val="39BE6540"/>
    <w:multiLevelType w:val="hybridMultilevel"/>
    <w:tmpl w:val="F05812F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0679D1"/>
    <w:multiLevelType w:val="hybridMultilevel"/>
    <w:tmpl w:val="22629452"/>
    <w:lvl w:ilvl="0" w:tplc="999EE26C">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4" w15:restartNumberingAfterBreak="0">
    <w:nsid w:val="3C845709"/>
    <w:multiLevelType w:val="hybridMultilevel"/>
    <w:tmpl w:val="65E0B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326AD6"/>
    <w:multiLevelType w:val="hybridMultilevel"/>
    <w:tmpl w:val="E5D00CDC"/>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6" w15:restartNumberingAfterBreak="0">
    <w:nsid w:val="3FDA4FF7"/>
    <w:multiLevelType w:val="multilevel"/>
    <w:tmpl w:val="D7EC17E4"/>
    <w:lvl w:ilvl="0">
      <w:start w:val="3"/>
      <w:numFmt w:val="decimal"/>
      <w:lvlText w:val="%1"/>
      <w:lvlJc w:val="left"/>
      <w:pPr>
        <w:tabs>
          <w:tab w:val="num" w:pos="465"/>
        </w:tabs>
        <w:ind w:left="465" w:right="465" w:hanging="465"/>
      </w:pPr>
      <w:rPr>
        <w:rFonts w:hint="cs"/>
      </w:rPr>
    </w:lvl>
    <w:lvl w:ilvl="1">
      <w:start w:val="1"/>
      <w:numFmt w:val="decimal"/>
      <w:lvlText w:val="%1.%2"/>
      <w:lvlJc w:val="left"/>
      <w:pPr>
        <w:tabs>
          <w:tab w:val="num" w:pos="465"/>
        </w:tabs>
        <w:ind w:left="465" w:right="465" w:hanging="465"/>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800"/>
        </w:tabs>
        <w:ind w:left="1800" w:right="1800" w:hanging="1800"/>
      </w:pPr>
      <w:rPr>
        <w:rFonts w:hint="cs"/>
      </w:rPr>
    </w:lvl>
  </w:abstractNum>
  <w:abstractNum w:abstractNumId="27" w15:restartNumberingAfterBreak="0">
    <w:nsid w:val="43F30076"/>
    <w:multiLevelType w:val="hybridMultilevel"/>
    <w:tmpl w:val="5A9C83AE"/>
    <w:lvl w:ilvl="0" w:tplc="4AE6C42A">
      <w:start w:val="1"/>
      <w:numFmt w:val="decimal"/>
      <w:lvlText w:val="%1."/>
      <w:lvlJc w:val="left"/>
      <w:pPr>
        <w:tabs>
          <w:tab w:val="num" w:pos="665"/>
        </w:tabs>
        <w:ind w:left="665" w:right="665" w:hanging="360"/>
      </w:pPr>
      <w:rPr>
        <w:rFonts w:ascii="Times New Roman" w:hAnsi="Times New Roman" w:cs="Times New Roman"/>
      </w:rPr>
    </w:lvl>
    <w:lvl w:ilvl="1" w:tplc="33B07200">
      <w:numFmt w:val="bullet"/>
      <w:lvlText w:val=""/>
      <w:lvlJc w:val="left"/>
      <w:pPr>
        <w:tabs>
          <w:tab w:val="num" w:pos="1440"/>
        </w:tabs>
        <w:ind w:left="1440" w:right="1440" w:hanging="360"/>
      </w:pPr>
      <w:rPr>
        <w:rFonts w:ascii="Symbol" w:eastAsia="Times New Roman" w:hAnsi="Symbol" w:hint="default"/>
      </w:rPr>
    </w:lvl>
    <w:lvl w:ilvl="2" w:tplc="0401001B">
      <w:start w:val="1"/>
      <w:numFmt w:val="lowerRoman"/>
      <w:lvlText w:val="%3."/>
      <w:lvlJc w:val="right"/>
      <w:pPr>
        <w:tabs>
          <w:tab w:val="num" w:pos="2160"/>
        </w:tabs>
        <w:ind w:left="2160" w:right="2160" w:hanging="180"/>
      </w:pPr>
      <w:rPr>
        <w:rFonts w:ascii="Times New Roman" w:hAnsi="Times New Roman" w:cs="Times New Roman"/>
      </w:rPr>
    </w:lvl>
    <w:lvl w:ilvl="3" w:tplc="0401000F">
      <w:start w:val="1"/>
      <w:numFmt w:val="decimal"/>
      <w:lvlText w:val="%4."/>
      <w:lvlJc w:val="left"/>
      <w:pPr>
        <w:tabs>
          <w:tab w:val="num" w:pos="2880"/>
        </w:tabs>
        <w:ind w:left="2880" w:right="2880" w:hanging="360"/>
      </w:pPr>
      <w:rPr>
        <w:rFonts w:ascii="Times New Roman" w:hAnsi="Times New Roman" w:cs="Times New Roman"/>
      </w:rPr>
    </w:lvl>
    <w:lvl w:ilvl="4" w:tplc="04010019">
      <w:start w:val="1"/>
      <w:numFmt w:val="lowerLetter"/>
      <w:lvlText w:val="%5."/>
      <w:lvlJc w:val="left"/>
      <w:pPr>
        <w:tabs>
          <w:tab w:val="num" w:pos="3600"/>
        </w:tabs>
        <w:ind w:left="3600" w:right="3600" w:hanging="360"/>
      </w:pPr>
      <w:rPr>
        <w:rFonts w:ascii="Times New Roman" w:hAnsi="Times New Roman" w:cs="Times New Roman"/>
      </w:rPr>
    </w:lvl>
    <w:lvl w:ilvl="5" w:tplc="0401001B">
      <w:start w:val="1"/>
      <w:numFmt w:val="lowerRoman"/>
      <w:lvlText w:val="%6."/>
      <w:lvlJc w:val="right"/>
      <w:pPr>
        <w:tabs>
          <w:tab w:val="num" w:pos="4320"/>
        </w:tabs>
        <w:ind w:left="4320" w:right="4320" w:hanging="180"/>
      </w:pPr>
      <w:rPr>
        <w:rFonts w:ascii="Times New Roman" w:hAnsi="Times New Roman" w:cs="Times New Roman"/>
      </w:rPr>
    </w:lvl>
    <w:lvl w:ilvl="6" w:tplc="0401000F">
      <w:start w:val="1"/>
      <w:numFmt w:val="decimal"/>
      <w:lvlText w:val="%7."/>
      <w:lvlJc w:val="left"/>
      <w:pPr>
        <w:tabs>
          <w:tab w:val="num" w:pos="5040"/>
        </w:tabs>
        <w:ind w:left="5040" w:right="5040" w:hanging="360"/>
      </w:pPr>
      <w:rPr>
        <w:rFonts w:ascii="Times New Roman" w:hAnsi="Times New Roman" w:cs="Times New Roman"/>
      </w:rPr>
    </w:lvl>
    <w:lvl w:ilvl="7" w:tplc="04010019">
      <w:start w:val="1"/>
      <w:numFmt w:val="lowerLetter"/>
      <w:lvlText w:val="%8."/>
      <w:lvlJc w:val="left"/>
      <w:pPr>
        <w:tabs>
          <w:tab w:val="num" w:pos="5760"/>
        </w:tabs>
        <w:ind w:left="5760" w:right="5760" w:hanging="360"/>
      </w:pPr>
      <w:rPr>
        <w:rFonts w:ascii="Times New Roman" w:hAnsi="Times New Roman" w:cs="Times New Roman"/>
      </w:rPr>
    </w:lvl>
    <w:lvl w:ilvl="8" w:tplc="0401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28" w15:restartNumberingAfterBreak="0">
    <w:nsid w:val="45AA3E28"/>
    <w:multiLevelType w:val="hybridMultilevel"/>
    <w:tmpl w:val="F0441DD0"/>
    <w:lvl w:ilvl="0" w:tplc="BBAAF5B6">
      <w:start w:val="1"/>
      <w:numFmt w:val="decimal"/>
      <w:lvlText w:val="%1."/>
      <w:lvlJc w:val="left"/>
      <w:pPr>
        <w:tabs>
          <w:tab w:val="num" w:pos="720"/>
        </w:tabs>
        <w:ind w:left="720" w:right="720" w:hanging="360"/>
      </w:pPr>
      <w:rPr>
        <w:rFonts w:hint="cs"/>
      </w:rPr>
    </w:lvl>
    <w:lvl w:ilvl="1" w:tplc="A98C0572">
      <w:start w:val="1"/>
      <w:numFmt w:val="arabicAlpha"/>
      <w:lvlText w:val="%2."/>
      <w:lvlJc w:val="left"/>
      <w:pPr>
        <w:tabs>
          <w:tab w:val="num" w:pos="1477"/>
        </w:tabs>
        <w:ind w:left="1477" w:right="1477" w:hanging="397"/>
      </w:pPr>
      <w:rPr>
        <w:rFonts w:hint="cs"/>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9" w15:restartNumberingAfterBreak="0">
    <w:nsid w:val="478737A0"/>
    <w:multiLevelType w:val="hybridMultilevel"/>
    <w:tmpl w:val="C1DC9F60"/>
    <w:lvl w:ilvl="0" w:tplc="6F8CEB1A">
      <w:start w:val="1"/>
      <w:numFmt w:val="arabicAlpha"/>
      <w:lvlText w:val="%1-"/>
      <w:lvlJc w:val="left"/>
      <w:pPr>
        <w:tabs>
          <w:tab w:val="num" w:pos="585"/>
        </w:tabs>
        <w:ind w:left="585" w:right="585" w:hanging="360"/>
      </w:pPr>
      <w:rPr>
        <w:rFonts w:hint="cs"/>
      </w:rPr>
    </w:lvl>
    <w:lvl w:ilvl="1" w:tplc="04010019" w:tentative="1">
      <w:start w:val="1"/>
      <w:numFmt w:val="lowerLetter"/>
      <w:lvlText w:val="%2."/>
      <w:lvlJc w:val="left"/>
      <w:pPr>
        <w:tabs>
          <w:tab w:val="num" w:pos="1305"/>
        </w:tabs>
        <w:ind w:left="1305" w:right="1305" w:hanging="360"/>
      </w:pPr>
    </w:lvl>
    <w:lvl w:ilvl="2" w:tplc="0401001B" w:tentative="1">
      <w:start w:val="1"/>
      <w:numFmt w:val="lowerRoman"/>
      <w:lvlText w:val="%3."/>
      <w:lvlJc w:val="right"/>
      <w:pPr>
        <w:tabs>
          <w:tab w:val="num" w:pos="2025"/>
        </w:tabs>
        <w:ind w:left="2025" w:right="2025" w:hanging="180"/>
      </w:pPr>
    </w:lvl>
    <w:lvl w:ilvl="3" w:tplc="0401000F" w:tentative="1">
      <w:start w:val="1"/>
      <w:numFmt w:val="decimal"/>
      <w:lvlText w:val="%4."/>
      <w:lvlJc w:val="left"/>
      <w:pPr>
        <w:tabs>
          <w:tab w:val="num" w:pos="2745"/>
        </w:tabs>
        <w:ind w:left="2745" w:right="2745" w:hanging="360"/>
      </w:pPr>
    </w:lvl>
    <w:lvl w:ilvl="4" w:tplc="04010019" w:tentative="1">
      <w:start w:val="1"/>
      <w:numFmt w:val="lowerLetter"/>
      <w:lvlText w:val="%5."/>
      <w:lvlJc w:val="left"/>
      <w:pPr>
        <w:tabs>
          <w:tab w:val="num" w:pos="3465"/>
        </w:tabs>
        <w:ind w:left="3465" w:right="3465" w:hanging="360"/>
      </w:pPr>
    </w:lvl>
    <w:lvl w:ilvl="5" w:tplc="0401001B" w:tentative="1">
      <w:start w:val="1"/>
      <w:numFmt w:val="lowerRoman"/>
      <w:lvlText w:val="%6."/>
      <w:lvlJc w:val="right"/>
      <w:pPr>
        <w:tabs>
          <w:tab w:val="num" w:pos="4185"/>
        </w:tabs>
        <w:ind w:left="4185" w:right="4185" w:hanging="180"/>
      </w:pPr>
    </w:lvl>
    <w:lvl w:ilvl="6" w:tplc="0401000F" w:tentative="1">
      <w:start w:val="1"/>
      <w:numFmt w:val="decimal"/>
      <w:lvlText w:val="%7."/>
      <w:lvlJc w:val="left"/>
      <w:pPr>
        <w:tabs>
          <w:tab w:val="num" w:pos="4905"/>
        </w:tabs>
        <w:ind w:left="4905" w:right="4905" w:hanging="360"/>
      </w:pPr>
    </w:lvl>
    <w:lvl w:ilvl="7" w:tplc="04010019" w:tentative="1">
      <w:start w:val="1"/>
      <w:numFmt w:val="lowerLetter"/>
      <w:lvlText w:val="%8."/>
      <w:lvlJc w:val="left"/>
      <w:pPr>
        <w:tabs>
          <w:tab w:val="num" w:pos="5625"/>
        </w:tabs>
        <w:ind w:left="5625" w:right="5625" w:hanging="360"/>
      </w:pPr>
    </w:lvl>
    <w:lvl w:ilvl="8" w:tplc="0401001B" w:tentative="1">
      <w:start w:val="1"/>
      <w:numFmt w:val="lowerRoman"/>
      <w:lvlText w:val="%9."/>
      <w:lvlJc w:val="right"/>
      <w:pPr>
        <w:tabs>
          <w:tab w:val="num" w:pos="6345"/>
        </w:tabs>
        <w:ind w:left="6345" w:right="6345" w:hanging="180"/>
      </w:pPr>
    </w:lvl>
  </w:abstractNum>
  <w:abstractNum w:abstractNumId="30" w15:restartNumberingAfterBreak="0">
    <w:nsid w:val="498670A6"/>
    <w:multiLevelType w:val="hybridMultilevel"/>
    <w:tmpl w:val="F1B6712C"/>
    <w:lvl w:ilvl="0" w:tplc="674A165A">
      <w:start w:val="2"/>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305F69"/>
    <w:multiLevelType w:val="hybridMultilevel"/>
    <w:tmpl w:val="81400C96"/>
    <w:lvl w:ilvl="0" w:tplc="1422D930">
      <w:start w:val="1"/>
      <w:numFmt w:val="bullet"/>
      <w:lvlText w:val="-"/>
      <w:lvlJc w:val="left"/>
      <w:pPr>
        <w:tabs>
          <w:tab w:val="num" w:pos="720"/>
        </w:tabs>
        <w:ind w:left="720" w:righ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2" w15:restartNumberingAfterBreak="0">
    <w:nsid w:val="4E781747"/>
    <w:multiLevelType w:val="hybridMultilevel"/>
    <w:tmpl w:val="52420D4C"/>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3" w15:restartNumberingAfterBreak="0">
    <w:nsid w:val="4EA01634"/>
    <w:multiLevelType w:val="hybridMultilevel"/>
    <w:tmpl w:val="F1529A36"/>
    <w:lvl w:ilvl="0" w:tplc="205CE85A">
      <w:start w:val="1"/>
      <w:numFmt w:val="arabicAlpha"/>
      <w:lvlText w:val="%1."/>
      <w:lvlJc w:val="left"/>
      <w:pPr>
        <w:tabs>
          <w:tab w:val="num" w:pos="757"/>
        </w:tabs>
        <w:ind w:left="757" w:right="757" w:hanging="397"/>
      </w:pPr>
      <w:rPr>
        <w:rFonts w:hint="cs"/>
      </w:rPr>
    </w:lvl>
    <w:lvl w:ilvl="1" w:tplc="04010019" w:tentative="1">
      <w:start w:val="1"/>
      <w:numFmt w:val="lowerLetter"/>
      <w:lvlText w:val="%2."/>
      <w:lvlJc w:val="left"/>
      <w:pPr>
        <w:tabs>
          <w:tab w:val="num" w:pos="1630"/>
        </w:tabs>
        <w:ind w:left="1630" w:right="1630" w:hanging="360"/>
      </w:pPr>
    </w:lvl>
    <w:lvl w:ilvl="2" w:tplc="0401001B" w:tentative="1">
      <w:start w:val="1"/>
      <w:numFmt w:val="lowerRoman"/>
      <w:lvlText w:val="%3."/>
      <w:lvlJc w:val="right"/>
      <w:pPr>
        <w:tabs>
          <w:tab w:val="num" w:pos="2350"/>
        </w:tabs>
        <w:ind w:left="2350" w:right="2350" w:hanging="180"/>
      </w:pPr>
    </w:lvl>
    <w:lvl w:ilvl="3" w:tplc="0401000F" w:tentative="1">
      <w:start w:val="1"/>
      <w:numFmt w:val="decimal"/>
      <w:lvlText w:val="%4."/>
      <w:lvlJc w:val="left"/>
      <w:pPr>
        <w:tabs>
          <w:tab w:val="num" w:pos="3070"/>
        </w:tabs>
        <w:ind w:left="3070" w:right="3070" w:hanging="360"/>
      </w:pPr>
    </w:lvl>
    <w:lvl w:ilvl="4" w:tplc="04010019" w:tentative="1">
      <w:start w:val="1"/>
      <w:numFmt w:val="lowerLetter"/>
      <w:lvlText w:val="%5."/>
      <w:lvlJc w:val="left"/>
      <w:pPr>
        <w:tabs>
          <w:tab w:val="num" w:pos="3790"/>
        </w:tabs>
        <w:ind w:left="3790" w:right="3790" w:hanging="360"/>
      </w:pPr>
    </w:lvl>
    <w:lvl w:ilvl="5" w:tplc="0401001B" w:tentative="1">
      <w:start w:val="1"/>
      <w:numFmt w:val="lowerRoman"/>
      <w:lvlText w:val="%6."/>
      <w:lvlJc w:val="right"/>
      <w:pPr>
        <w:tabs>
          <w:tab w:val="num" w:pos="4510"/>
        </w:tabs>
        <w:ind w:left="4510" w:right="4510" w:hanging="180"/>
      </w:pPr>
    </w:lvl>
    <w:lvl w:ilvl="6" w:tplc="0401000F" w:tentative="1">
      <w:start w:val="1"/>
      <w:numFmt w:val="decimal"/>
      <w:lvlText w:val="%7."/>
      <w:lvlJc w:val="left"/>
      <w:pPr>
        <w:tabs>
          <w:tab w:val="num" w:pos="5230"/>
        </w:tabs>
        <w:ind w:left="5230" w:right="5230" w:hanging="360"/>
      </w:pPr>
    </w:lvl>
    <w:lvl w:ilvl="7" w:tplc="04010019" w:tentative="1">
      <w:start w:val="1"/>
      <w:numFmt w:val="lowerLetter"/>
      <w:lvlText w:val="%8."/>
      <w:lvlJc w:val="left"/>
      <w:pPr>
        <w:tabs>
          <w:tab w:val="num" w:pos="5950"/>
        </w:tabs>
        <w:ind w:left="5950" w:right="5950" w:hanging="360"/>
      </w:pPr>
    </w:lvl>
    <w:lvl w:ilvl="8" w:tplc="0401001B" w:tentative="1">
      <w:start w:val="1"/>
      <w:numFmt w:val="lowerRoman"/>
      <w:lvlText w:val="%9."/>
      <w:lvlJc w:val="right"/>
      <w:pPr>
        <w:tabs>
          <w:tab w:val="num" w:pos="6670"/>
        </w:tabs>
        <w:ind w:left="6670" w:right="6670" w:hanging="180"/>
      </w:pPr>
    </w:lvl>
  </w:abstractNum>
  <w:abstractNum w:abstractNumId="34" w15:restartNumberingAfterBreak="0">
    <w:nsid w:val="4EAE3FF2"/>
    <w:multiLevelType w:val="hybridMultilevel"/>
    <w:tmpl w:val="B8C87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181AB5"/>
    <w:multiLevelType w:val="hybridMultilevel"/>
    <w:tmpl w:val="81E6E0C8"/>
    <w:lvl w:ilvl="0" w:tplc="FC48212A">
      <w:start w:val="1"/>
      <w:numFmt w:val="decimal"/>
      <w:lvlText w:val="%1."/>
      <w:lvlJc w:val="left"/>
      <w:pPr>
        <w:tabs>
          <w:tab w:val="num" w:pos="360"/>
        </w:tabs>
        <w:ind w:left="360" w:right="36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6" w15:restartNumberingAfterBreak="0">
    <w:nsid w:val="55AC7CF0"/>
    <w:multiLevelType w:val="hybridMultilevel"/>
    <w:tmpl w:val="AC862F36"/>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7" w15:restartNumberingAfterBreak="0">
    <w:nsid w:val="5FC30DEB"/>
    <w:multiLevelType w:val="hybridMultilevel"/>
    <w:tmpl w:val="BE02F3F0"/>
    <w:lvl w:ilvl="0" w:tplc="697E842A">
      <w:start w:val="1"/>
      <w:numFmt w:val="decimal"/>
      <w:lvlText w:val="%1."/>
      <w:lvlJc w:val="left"/>
      <w:pPr>
        <w:tabs>
          <w:tab w:val="num" w:pos="2040"/>
        </w:tabs>
        <w:ind w:left="2040" w:right="2040" w:hanging="360"/>
      </w:pPr>
      <w:rPr>
        <w:rFonts w:hint="cs"/>
      </w:rPr>
    </w:lvl>
    <w:lvl w:ilvl="1" w:tplc="0401001B">
      <w:start w:val="1"/>
      <w:numFmt w:val="lowerRoman"/>
      <w:lvlText w:val="%2."/>
      <w:lvlJc w:val="right"/>
      <w:pPr>
        <w:tabs>
          <w:tab w:val="num" w:pos="2580"/>
        </w:tabs>
        <w:ind w:left="2580" w:right="2580" w:hanging="180"/>
      </w:pPr>
    </w:lvl>
    <w:lvl w:ilvl="2" w:tplc="0401001B" w:tentative="1">
      <w:start w:val="1"/>
      <w:numFmt w:val="lowerRoman"/>
      <w:lvlText w:val="%3."/>
      <w:lvlJc w:val="right"/>
      <w:pPr>
        <w:tabs>
          <w:tab w:val="num" w:pos="3480"/>
        </w:tabs>
        <w:ind w:left="3480" w:right="3480" w:hanging="180"/>
      </w:pPr>
    </w:lvl>
    <w:lvl w:ilvl="3" w:tplc="0401000F" w:tentative="1">
      <w:start w:val="1"/>
      <w:numFmt w:val="decimal"/>
      <w:lvlText w:val="%4."/>
      <w:lvlJc w:val="left"/>
      <w:pPr>
        <w:tabs>
          <w:tab w:val="num" w:pos="4200"/>
        </w:tabs>
        <w:ind w:left="4200" w:right="4200" w:hanging="360"/>
      </w:pPr>
    </w:lvl>
    <w:lvl w:ilvl="4" w:tplc="04010019" w:tentative="1">
      <w:start w:val="1"/>
      <w:numFmt w:val="lowerLetter"/>
      <w:lvlText w:val="%5."/>
      <w:lvlJc w:val="left"/>
      <w:pPr>
        <w:tabs>
          <w:tab w:val="num" w:pos="4920"/>
        </w:tabs>
        <w:ind w:left="4920" w:right="4920" w:hanging="360"/>
      </w:pPr>
    </w:lvl>
    <w:lvl w:ilvl="5" w:tplc="0401001B" w:tentative="1">
      <w:start w:val="1"/>
      <w:numFmt w:val="lowerRoman"/>
      <w:lvlText w:val="%6."/>
      <w:lvlJc w:val="right"/>
      <w:pPr>
        <w:tabs>
          <w:tab w:val="num" w:pos="5640"/>
        </w:tabs>
        <w:ind w:left="5640" w:right="5640" w:hanging="180"/>
      </w:pPr>
    </w:lvl>
    <w:lvl w:ilvl="6" w:tplc="0401000F" w:tentative="1">
      <w:start w:val="1"/>
      <w:numFmt w:val="decimal"/>
      <w:lvlText w:val="%7."/>
      <w:lvlJc w:val="left"/>
      <w:pPr>
        <w:tabs>
          <w:tab w:val="num" w:pos="6360"/>
        </w:tabs>
        <w:ind w:left="6360" w:right="6360" w:hanging="360"/>
      </w:pPr>
    </w:lvl>
    <w:lvl w:ilvl="7" w:tplc="04010019" w:tentative="1">
      <w:start w:val="1"/>
      <w:numFmt w:val="lowerLetter"/>
      <w:lvlText w:val="%8."/>
      <w:lvlJc w:val="left"/>
      <w:pPr>
        <w:tabs>
          <w:tab w:val="num" w:pos="7080"/>
        </w:tabs>
        <w:ind w:left="7080" w:right="7080" w:hanging="360"/>
      </w:pPr>
    </w:lvl>
    <w:lvl w:ilvl="8" w:tplc="0401001B" w:tentative="1">
      <w:start w:val="1"/>
      <w:numFmt w:val="lowerRoman"/>
      <w:lvlText w:val="%9."/>
      <w:lvlJc w:val="right"/>
      <w:pPr>
        <w:tabs>
          <w:tab w:val="num" w:pos="7800"/>
        </w:tabs>
        <w:ind w:left="7800" w:right="7800" w:hanging="180"/>
      </w:pPr>
    </w:lvl>
  </w:abstractNum>
  <w:abstractNum w:abstractNumId="38" w15:restartNumberingAfterBreak="0">
    <w:nsid w:val="5FD3625B"/>
    <w:multiLevelType w:val="hybridMultilevel"/>
    <w:tmpl w:val="08F05846"/>
    <w:lvl w:ilvl="0" w:tplc="F08E329E">
      <w:numFmt w:val="bullet"/>
      <w:lvlText w:val="-"/>
      <w:lvlJc w:val="left"/>
      <w:pPr>
        <w:ind w:left="720" w:hanging="360"/>
      </w:pPr>
      <w:rPr>
        <w:rFonts w:ascii="Times New Roman" w:eastAsia="Times New Roman" w:hAnsi="Times New Roman"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3006E0"/>
    <w:multiLevelType w:val="hybridMultilevel"/>
    <w:tmpl w:val="51E080EC"/>
    <w:lvl w:ilvl="0" w:tplc="55F40A7A">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40" w15:restartNumberingAfterBreak="0">
    <w:nsid w:val="62435DE8"/>
    <w:multiLevelType w:val="hybridMultilevel"/>
    <w:tmpl w:val="C3FC50A0"/>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41" w15:restartNumberingAfterBreak="0">
    <w:nsid w:val="6508360F"/>
    <w:multiLevelType w:val="hybridMultilevel"/>
    <w:tmpl w:val="61AA5136"/>
    <w:lvl w:ilvl="0" w:tplc="04010001">
      <w:start w:val="1"/>
      <w:numFmt w:val="bullet"/>
      <w:lvlText w:val=""/>
      <w:lvlJc w:val="left"/>
      <w:pPr>
        <w:tabs>
          <w:tab w:val="num" w:pos="360"/>
        </w:tabs>
        <w:ind w:left="360" w:right="360" w:hanging="360"/>
      </w:pPr>
      <w:rPr>
        <w:rFonts w:ascii="Symbol" w:hAnsi="Symbol" w:hint="default"/>
      </w:rPr>
    </w:lvl>
    <w:lvl w:ilvl="1" w:tplc="04010003">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42" w15:restartNumberingAfterBreak="0">
    <w:nsid w:val="668A04AF"/>
    <w:multiLevelType w:val="hybridMultilevel"/>
    <w:tmpl w:val="ADDEA740"/>
    <w:lvl w:ilvl="0" w:tplc="0401000F">
      <w:start w:val="1"/>
      <w:numFmt w:val="decimal"/>
      <w:lvlText w:val="%1."/>
      <w:lvlJc w:val="left"/>
      <w:pPr>
        <w:tabs>
          <w:tab w:val="num" w:pos="780"/>
        </w:tabs>
        <w:ind w:left="780" w:right="780" w:hanging="360"/>
      </w:pPr>
    </w:lvl>
    <w:lvl w:ilvl="1" w:tplc="04010001">
      <w:start w:val="1"/>
      <w:numFmt w:val="bullet"/>
      <w:lvlText w:val=""/>
      <w:lvlJc w:val="left"/>
      <w:pPr>
        <w:tabs>
          <w:tab w:val="num" w:pos="1500"/>
        </w:tabs>
        <w:ind w:left="1500" w:right="1500" w:hanging="360"/>
      </w:pPr>
      <w:rPr>
        <w:rFonts w:ascii="Symbol" w:hAnsi="Symbol" w:hint="default"/>
      </w:rPr>
    </w:lvl>
    <w:lvl w:ilvl="2" w:tplc="EE66734C">
      <w:start w:val="1"/>
      <w:numFmt w:val="decimal"/>
      <w:lvlText w:val="%3-"/>
      <w:lvlJc w:val="left"/>
      <w:pPr>
        <w:tabs>
          <w:tab w:val="num" w:pos="2400"/>
        </w:tabs>
        <w:ind w:left="2400" w:right="2400" w:hanging="360"/>
      </w:pPr>
      <w:rPr>
        <w:rFonts w:hint="cs"/>
      </w:rPr>
    </w:lvl>
    <w:lvl w:ilvl="3" w:tplc="0401000F" w:tentative="1">
      <w:start w:val="1"/>
      <w:numFmt w:val="decimal"/>
      <w:lvlText w:val="%4."/>
      <w:lvlJc w:val="left"/>
      <w:pPr>
        <w:tabs>
          <w:tab w:val="num" w:pos="2940"/>
        </w:tabs>
        <w:ind w:left="2940" w:right="2940" w:hanging="360"/>
      </w:pPr>
    </w:lvl>
    <w:lvl w:ilvl="4" w:tplc="04010019" w:tentative="1">
      <w:start w:val="1"/>
      <w:numFmt w:val="lowerLetter"/>
      <w:lvlText w:val="%5."/>
      <w:lvlJc w:val="left"/>
      <w:pPr>
        <w:tabs>
          <w:tab w:val="num" w:pos="3660"/>
        </w:tabs>
        <w:ind w:left="3660" w:right="3660" w:hanging="360"/>
      </w:pPr>
    </w:lvl>
    <w:lvl w:ilvl="5" w:tplc="0401001B" w:tentative="1">
      <w:start w:val="1"/>
      <w:numFmt w:val="lowerRoman"/>
      <w:lvlText w:val="%6."/>
      <w:lvlJc w:val="right"/>
      <w:pPr>
        <w:tabs>
          <w:tab w:val="num" w:pos="4380"/>
        </w:tabs>
        <w:ind w:left="4380" w:right="4380" w:hanging="180"/>
      </w:pPr>
    </w:lvl>
    <w:lvl w:ilvl="6" w:tplc="0401000F" w:tentative="1">
      <w:start w:val="1"/>
      <w:numFmt w:val="decimal"/>
      <w:lvlText w:val="%7."/>
      <w:lvlJc w:val="left"/>
      <w:pPr>
        <w:tabs>
          <w:tab w:val="num" w:pos="5100"/>
        </w:tabs>
        <w:ind w:left="5100" w:right="5100" w:hanging="360"/>
      </w:pPr>
    </w:lvl>
    <w:lvl w:ilvl="7" w:tplc="04010019" w:tentative="1">
      <w:start w:val="1"/>
      <w:numFmt w:val="lowerLetter"/>
      <w:lvlText w:val="%8."/>
      <w:lvlJc w:val="left"/>
      <w:pPr>
        <w:tabs>
          <w:tab w:val="num" w:pos="5820"/>
        </w:tabs>
        <w:ind w:left="5820" w:right="5820" w:hanging="360"/>
      </w:pPr>
    </w:lvl>
    <w:lvl w:ilvl="8" w:tplc="0401001B" w:tentative="1">
      <w:start w:val="1"/>
      <w:numFmt w:val="lowerRoman"/>
      <w:lvlText w:val="%9."/>
      <w:lvlJc w:val="right"/>
      <w:pPr>
        <w:tabs>
          <w:tab w:val="num" w:pos="6540"/>
        </w:tabs>
        <w:ind w:left="6540" w:right="6540" w:hanging="180"/>
      </w:pPr>
    </w:lvl>
  </w:abstractNum>
  <w:abstractNum w:abstractNumId="43" w15:restartNumberingAfterBreak="0">
    <w:nsid w:val="6D646A17"/>
    <w:multiLevelType w:val="hybridMultilevel"/>
    <w:tmpl w:val="D2FC8B80"/>
    <w:lvl w:ilvl="0" w:tplc="999EE26C">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44" w15:restartNumberingAfterBreak="0">
    <w:nsid w:val="6DC039D7"/>
    <w:multiLevelType w:val="hybridMultilevel"/>
    <w:tmpl w:val="FD7C35FA"/>
    <w:lvl w:ilvl="0" w:tplc="0F50D7C2">
      <w:start w:val="1"/>
      <w:numFmt w:val="decimal"/>
      <w:lvlText w:val="%1."/>
      <w:lvlJc w:val="left"/>
      <w:pPr>
        <w:tabs>
          <w:tab w:val="num" w:pos="945"/>
        </w:tabs>
        <w:ind w:left="945" w:right="945" w:hanging="360"/>
      </w:pPr>
    </w:lvl>
    <w:lvl w:ilvl="1" w:tplc="B770D862">
      <w:numFmt w:val="none"/>
      <w:lvlText w:val=""/>
      <w:lvlJc w:val="left"/>
      <w:pPr>
        <w:tabs>
          <w:tab w:val="num" w:pos="360"/>
        </w:tabs>
      </w:pPr>
    </w:lvl>
    <w:lvl w:ilvl="2" w:tplc="A2DA2AFE">
      <w:numFmt w:val="none"/>
      <w:lvlText w:val=""/>
      <w:lvlJc w:val="left"/>
      <w:pPr>
        <w:tabs>
          <w:tab w:val="num" w:pos="360"/>
        </w:tabs>
      </w:pPr>
    </w:lvl>
    <w:lvl w:ilvl="3" w:tplc="BD5AC496">
      <w:numFmt w:val="none"/>
      <w:lvlText w:val=""/>
      <w:lvlJc w:val="left"/>
      <w:pPr>
        <w:tabs>
          <w:tab w:val="num" w:pos="360"/>
        </w:tabs>
      </w:pPr>
    </w:lvl>
    <w:lvl w:ilvl="4" w:tplc="507AC11C">
      <w:numFmt w:val="none"/>
      <w:lvlText w:val=""/>
      <w:lvlJc w:val="left"/>
      <w:pPr>
        <w:tabs>
          <w:tab w:val="num" w:pos="360"/>
        </w:tabs>
      </w:pPr>
    </w:lvl>
    <w:lvl w:ilvl="5" w:tplc="D7FC874E">
      <w:numFmt w:val="none"/>
      <w:lvlText w:val=""/>
      <w:lvlJc w:val="left"/>
      <w:pPr>
        <w:tabs>
          <w:tab w:val="num" w:pos="360"/>
        </w:tabs>
      </w:pPr>
    </w:lvl>
    <w:lvl w:ilvl="6" w:tplc="1B561F10">
      <w:numFmt w:val="none"/>
      <w:lvlText w:val=""/>
      <w:lvlJc w:val="left"/>
      <w:pPr>
        <w:tabs>
          <w:tab w:val="num" w:pos="360"/>
        </w:tabs>
      </w:pPr>
    </w:lvl>
    <w:lvl w:ilvl="7" w:tplc="34C2612A">
      <w:numFmt w:val="none"/>
      <w:lvlText w:val=""/>
      <w:lvlJc w:val="left"/>
      <w:pPr>
        <w:tabs>
          <w:tab w:val="num" w:pos="360"/>
        </w:tabs>
      </w:pPr>
    </w:lvl>
    <w:lvl w:ilvl="8" w:tplc="19E8360C">
      <w:numFmt w:val="none"/>
      <w:lvlText w:val=""/>
      <w:lvlJc w:val="left"/>
      <w:pPr>
        <w:tabs>
          <w:tab w:val="num" w:pos="360"/>
        </w:tabs>
      </w:pPr>
    </w:lvl>
  </w:abstractNum>
  <w:abstractNum w:abstractNumId="45" w15:restartNumberingAfterBreak="0">
    <w:nsid w:val="6E433D2A"/>
    <w:multiLevelType w:val="hybridMultilevel"/>
    <w:tmpl w:val="651A2866"/>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start w:val="1"/>
      <w:numFmt w:val="lowerRoman"/>
      <w:lvlText w:val="%9."/>
      <w:lvlJc w:val="right"/>
      <w:pPr>
        <w:tabs>
          <w:tab w:val="num" w:pos="6480"/>
        </w:tabs>
        <w:ind w:left="6480" w:right="6480" w:hanging="180"/>
      </w:pPr>
    </w:lvl>
  </w:abstractNum>
  <w:abstractNum w:abstractNumId="46" w15:restartNumberingAfterBreak="0">
    <w:nsid w:val="6F625A7B"/>
    <w:multiLevelType w:val="hybridMultilevel"/>
    <w:tmpl w:val="C472E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482F09"/>
    <w:multiLevelType w:val="hybridMultilevel"/>
    <w:tmpl w:val="4CCA413A"/>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48" w15:restartNumberingAfterBreak="0">
    <w:nsid w:val="7B8321EA"/>
    <w:multiLevelType w:val="hybridMultilevel"/>
    <w:tmpl w:val="D6400AE2"/>
    <w:lvl w:ilvl="0" w:tplc="06EE2DBC">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num w:numId="1">
    <w:abstractNumId w:val="10"/>
  </w:num>
  <w:num w:numId="2">
    <w:abstractNumId w:val="42"/>
  </w:num>
  <w:num w:numId="3">
    <w:abstractNumId w:val="37"/>
  </w:num>
  <w:num w:numId="4">
    <w:abstractNumId w:val="43"/>
  </w:num>
  <w:num w:numId="5">
    <w:abstractNumId w:val="44"/>
  </w:num>
  <w:num w:numId="6">
    <w:abstractNumId w:val="29"/>
  </w:num>
  <w:num w:numId="7">
    <w:abstractNumId w:val="48"/>
  </w:num>
  <w:num w:numId="8">
    <w:abstractNumId w:val="1"/>
  </w:num>
  <w:num w:numId="9">
    <w:abstractNumId w:val="6"/>
  </w:num>
  <w:num w:numId="10">
    <w:abstractNumId w:val="4"/>
  </w:num>
  <w:num w:numId="11">
    <w:abstractNumId w:val="21"/>
  </w:num>
  <w:num w:numId="12">
    <w:abstractNumId w:val="3"/>
  </w:num>
  <w:num w:numId="13">
    <w:abstractNumId w:val="28"/>
  </w:num>
  <w:num w:numId="14">
    <w:abstractNumId w:val="32"/>
  </w:num>
  <w:num w:numId="15">
    <w:abstractNumId w:val="23"/>
  </w:num>
  <w:num w:numId="16">
    <w:abstractNumId w:val="2"/>
  </w:num>
  <w:num w:numId="17">
    <w:abstractNumId w:val="36"/>
  </w:num>
  <w:num w:numId="18">
    <w:abstractNumId w:val="33"/>
  </w:num>
  <w:num w:numId="19">
    <w:abstractNumId w:val="8"/>
  </w:num>
  <w:num w:numId="20">
    <w:abstractNumId w:val="7"/>
  </w:num>
  <w:num w:numId="21">
    <w:abstractNumId w:val="18"/>
  </w:num>
  <w:num w:numId="22">
    <w:abstractNumId w:val="26"/>
  </w:num>
  <w:num w:numId="23">
    <w:abstractNumId w:val="12"/>
  </w:num>
  <w:num w:numId="24">
    <w:abstractNumId w:val="9"/>
  </w:num>
  <w:num w:numId="25">
    <w:abstractNumId w:val="47"/>
  </w:num>
  <w:num w:numId="26">
    <w:abstractNumId w:val="39"/>
  </w:num>
  <w:num w:numId="27">
    <w:abstractNumId w:val="5"/>
  </w:num>
  <w:num w:numId="28">
    <w:abstractNumId w:val="11"/>
  </w:num>
  <w:num w:numId="29">
    <w:abstractNumId w:val="14"/>
  </w:num>
  <w:num w:numId="30">
    <w:abstractNumId w:val="16"/>
  </w:num>
  <w:num w:numId="31">
    <w:abstractNumId w:val="15"/>
  </w:num>
  <w:num w:numId="32">
    <w:abstractNumId w:val="17"/>
  </w:num>
  <w:num w:numId="33">
    <w:abstractNumId w:val="40"/>
  </w:num>
  <w:num w:numId="34">
    <w:abstractNumId w:val="35"/>
  </w:num>
  <w:num w:numId="35">
    <w:abstractNumId w:val="13"/>
  </w:num>
  <w:num w:numId="36">
    <w:abstractNumId w:val="31"/>
  </w:num>
  <w:num w:numId="37">
    <w:abstractNumId w:val="0"/>
  </w:num>
  <w:num w:numId="38">
    <w:abstractNumId w:val="27"/>
  </w:num>
  <w:num w:numId="39">
    <w:abstractNumId w:val="20"/>
  </w:num>
  <w:num w:numId="40">
    <w:abstractNumId w:val="45"/>
  </w:num>
  <w:num w:numId="41">
    <w:abstractNumId w:val="19"/>
  </w:num>
  <w:num w:numId="42">
    <w:abstractNumId w:val="25"/>
  </w:num>
  <w:num w:numId="43">
    <w:abstractNumId w:val="41"/>
  </w:num>
  <w:num w:numId="44">
    <w:abstractNumId w:val="34"/>
  </w:num>
  <w:num w:numId="45">
    <w:abstractNumId w:val="46"/>
  </w:num>
  <w:num w:numId="46">
    <w:abstractNumId w:val="24"/>
  </w:num>
  <w:num w:numId="47">
    <w:abstractNumId w:val="30"/>
  </w:num>
  <w:num w:numId="48">
    <w:abstractNumId w:val="38"/>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ar-SA" w:vendorID="64" w:dllVersion="4096" w:nlCheck="1" w:checkStyle="0"/>
  <w:activeWritingStyle w:appName="MSWord" w:lang="ar-SA" w:vendorID="64" w:dllVersion="6" w:nlCheck="1" w:checkStyle="0"/>
  <w:activeWritingStyle w:appName="MSWord" w:lang="en-US" w:vendorID="64" w:dllVersion="0" w:nlCheck="1" w:checkStyle="0"/>
  <w:activeWritingStyle w:appName="MSWord" w:lang="en-GB" w:vendorID="64" w:dllVersion="0" w:nlCheck="1" w:checkStyle="0"/>
  <w:activeWritingStyle w:appName="MSWord" w:lang="ar-SA" w:vendorID="64" w:dllVersion="0" w:nlCheck="1" w:checkStyle="0"/>
  <w:activeWritingStyle w:appName="MSWord" w:lang="en-US" w:vendorID="64" w:dllVersion="131078" w:nlCheck="1" w:checkStyle="0"/>
  <w:proofState w:spelling="clean" w:grammar="clean"/>
  <w:documentProtection w:edit="trackedChanges"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UyMTE3NTc2NzQ1MjdU0lEKTi0uzszPAykwrAUAKTi70iwAAAA="/>
  </w:docVars>
  <w:rsids>
    <w:rsidRoot w:val="003735DD"/>
    <w:rsid w:val="000009B3"/>
    <w:rsid w:val="000026C1"/>
    <w:rsid w:val="00007967"/>
    <w:rsid w:val="00007B8C"/>
    <w:rsid w:val="0001013E"/>
    <w:rsid w:val="0001657B"/>
    <w:rsid w:val="00020FC8"/>
    <w:rsid w:val="000237FC"/>
    <w:rsid w:val="00024A21"/>
    <w:rsid w:val="000254EF"/>
    <w:rsid w:val="0002590B"/>
    <w:rsid w:val="00026B13"/>
    <w:rsid w:val="00027C29"/>
    <w:rsid w:val="0003252F"/>
    <w:rsid w:val="0003430C"/>
    <w:rsid w:val="000414B9"/>
    <w:rsid w:val="00042D56"/>
    <w:rsid w:val="000460DC"/>
    <w:rsid w:val="00050563"/>
    <w:rsid w:val="000512B5"/>
    <w:rsid w:val="0005342B"/>
    <w:rsid w:val="00054F57"/>
    <w:rsid w:val="000606F0"/>
    <w:rsid w:val="00064502"/>
    <w:rsid w:val="0006769B"/>
    <w:rsid w:val="00071E94"/>
    <w:rsid w:val="00072F73"/>
    <w:rsid w:val="000734B3"/>
    <w:rsid w:val="0007601E"/>
    <w:rsid w:val="000761AF"/>
    <w:rsid w:val="00076DF8"/>
    <w:rsid w:val="00080728"/>
    <w:rsid w:val="000840A2"/>
    <w:rsid w:val="000860C5"/>
    <w:rsid w:val="00086CAA"/>
    <w:rsid w:val="0009101D"/>
    <w:rsid w:val="0009306C"/>
    <w:rsid w:val="000A20E4"/>
    <w:rsid w:val="000A2143"/>
    <w:rsid w:val="000A2992"/>
    <w:rsid w:val="000A465E"/>
    <w:rsid w:val="000B05B1"/>
    <w:rsid w:val="000B2899"/>
    <w:rsid w:val="000B2EAA"/>
    <w:rsid w:val="000B493A"/>
    <w:rsid w:val="000B757D"/>
    <w:rsid w:val="000C107E"/>
    <w:rsid w:val="000C3718"/>
    <w:rsid w:val="000C45E5"/>
    <w:rsid w:val="000C6358"/>
    <w:rsid w:val="000D0C52"/>
    <w:rsid w:val="000D12A0"/>
    <w:rsid w:val="000D2FF5"/>
    <w:rsid w:val="000D332A"/>
    <w:rsid w:val="000D41AC"/>
    <w:rsid w:val="000D4428"/>
    <w:rsid w:val="000E2236"/>
    <w:rsid w:val="000E2620"/>
    <w:rsid w:val="000E2DC1"/>
    <w:rsid w:val="000E7B62"/>
    <w:rsid w:val="000F46B8"/>
    <w:rsid w:val="000F7363"/>
    <w:rsid w:val="00103936"/>
    <w:rsid w:val="00110AF6"/>
    <w:rsid w:val="0011171C"/>
    <w:rsid w:val="001204F0"/>
    <w:rsid w:val="0012106F"/>
    <w:rsid w:val="00121297"/>
    <w:rsid w:val="00126095"/>
    <w:rsid w:val="00127A42"/>
    <w:rsid w:val="00131D93"/>
    <w:rsid w:val="00132082"/>
    <w:rsid w:val="00132416"/>
    <w:rsid w:val="00132472"/>
    <w:rsid w:val="00135B24"/>
    <w:rsid w:val="00143DBF"/>
    <w:rsid w:val="0014641A"/>
    <w:rsid w:val="001472D6"/>
    <w:rsid w:val="00147AF3"/>
    <w:rsid w:val="00165E64"/>
    <w:rsid w:val="00165F0D"/>
    <w:rsid w:val="00170DCD"/>
    <w:rsid w:val="00173AF0"/>
    <w:rsid w:val="00176C3B"/>
    <w:rsid w:val="00194121"/>
    <w:rsid w:val="001A129E"/>
    <w:rsid w:val="001A2E41"/>
    <w:rsid w:val="001A39ED"/>
    <w:rsid w:val="001A4F91"/>
    <w:rsid w:val="001A7E63"/>
    <w:rsid w:val="001B2A5B"/>
    <w:rsid w:val="001B3736"/>
    <w:rsid w:val="001B6621"/>
    <w:rsid w:val="001B77C2"/>
    <w:rsid w:val="001C43F4"/>
    <w:rsid w:val="001C7A90"/>
    <w:rsid w:val="001D0D82"/>
    <w:rsid w:val="001D1C0A"/>
    <w:rsid w:val="001D3F26"/>
    <w:rsid w:val="001D4F23"/>
    <w:rsid w:val="001E26AF"/>
    <w:rsid w:val="001E2C0B"/>
    <w:rsid w:val="001E346C"/>
    <w:rsid w:val="001F24F9"/>
    <w:rsid w:val="001F32D8"/>
    <w:rsid w:val="001F33D5"/>
    <w:rsid w:val="001F3939"/>
    <w:rsid w:val="001F3AF0"/>
    <w:rsid w:val="001F3B0A"/>
    <w:rsid w:val="0020040D"/>
    <w:rsid w:val="002020BC"/>
    <w:rsid w:val="00203033"/>
    <w:rsid w:val="002067FB"/>
    <w:rsid w:val="00210333"/>
    <w:rsid w:val="002107DF"/>
    <w:rsid w:val="00212F4A"/>
    <w:rsid w:val="002132AA"/>
    <w:rsid w:val="002145DE"/>
    <w:rsid w:val="002164D8"/>
    <w:rsid w:val="00217A0F"/>
    <w:rsid w:val="00220A64"/>
    <w:rsid w:val="00224FA9"/>
    <w:rsid w:val="00225ECA"/>
    <w:rsid w:val="002276F8"/>
    <w:rsid w:val="00227D61"/>
    <w:rsid w:val="00237AA1"/>
    <w:rsid w:val="002443CC"/>
    <w:rsid w:val="00247528"/>
    <w:rsid w:val="00251F4D"/>
    <w:rsid w:val="00254242"/>
    <w:rsid w:val="00254FA1"/>
    <w:rsid w:val="002560B7"/>
    <w:rsid w:val="00256FD6"/>
    <w:rsid w:val="00260AFA"/>
    <w:rsid w:val="00261467"/>
    <w:rsid w:val="00264A39"/>
    <w:rsid w:val="0026616A"/>
    <w:rsid w:val="00267642"/>
    <w:rsid w:val="002712AD"/>
    <w:rsid w:val="00272CC7"/>
    <w:rsid w:val="00273617"/>
    <w:rsid w:val="0028046F"/>
    <w:rsid w:val="00284D38"/>
    <w:rsid w:val="00287E2D"/>
    <w:rsid w:val="00292E16"/>
    <w:rsid w:val="0029347B"/>
    <w:rsid w:val="002A293C"/>
    <w:rsid w:val="002A3556"/>
    <w:rsid w:val="002A378A"/>
    <w:rsid w:val="002A6913"/>
    <w:rsid w:val="002B2F8F"/>
    <w:rsid w:val="002B3B89"/>
    <w:rsid w:val="002B6133"/>
    <w:rsid w:val="002B72AA"/>
    <w:rsid w:val="002C12F1"/>
    <w:rsid w:val="002C4877"/>
    <w:rsid w:val="002D04F6"/>
    <w:rsid w:val="002D4251"/>
    <w:rsid w:val="002D543D"/>
    <w:rsid w:val="002E38E1"/>
    <w:rsid w:val="00301ABA"/>
    <w:rsid w:val="003059FC"/>
    <w:rsid w:val="00310E9A"/>
    <w:rsid w:val="00311F0E"/>
    <w:rsid w:val="00312577"/>
    <w:rsid w:val="00312B2B"/>
    <w:rsid w:val="00314FDA"/>
    <w:rsid w:val="003160FC"/>
    <w:rsid w:val="003163D0"/>
    <w:rsid w:val="00322966"/>
    <w:rsid w:val="00325089"/>
    <w:rsid w:val="0032568B"/>
    <w:rsid w:val="00325C93"/>
    <w:rsid w:val="00325D6B"/>
    <w:rsid w:val="00335060"/>
    <w:rsid w:val="00335394"/>
    <w:rsid w:val="0034535D"/>
    <w:rsid w:val="003457FC"/>
    <w:rsid w:val="00347F6E"/>
    <w:rsid w:val="00356629"/>
    <w:rsid w:val="00356CE0"/>
    <w:rsid w:val="003609DD"/>
    <w:rsid w:val="00360B13"/>
    <w:rsid w:val="00364E7A"/>
    <w:rsid w:val="0037084B"/>
    <w:rsid w:val="003735DD"/>
    <w:rsid w:val="00375995"/>
    <w:rsid w:val="00376EDF"/>
    <w:rsid w:val="00380323"/>
    <w:rsid w:val="00385706"/>
    <w:rsid w:val="003951D4"/>
    <w:rsid w:val="00397AD0"/>
    <w:rsid w:val="00397E7D"/>
    <w:rsid w:val="003B10D2"/>
    <w:rsid w:val="003B1F6D"/>
    <w:rsid w:val="003B4E32"/>
    <w:rsid w:val="003C57B2"/>
    <w:rsid w:val="003C7B14"/>
    <w:rsid w:val="003D154B"/>
    <w:rsid w:val="003D4232"/>
    <w:rsid w:val="003E096E"/>
    <w:rsid w:val="003E1915"/>
    <w:rsid w:val="003E1B78"/>
    <w:rsid w:val="003E1C4E"/>
    <w:rsid w:val="003E4102"/>
    <w:rsid w:val="003F1817"/>
    <w:rsid w:val="003F4698"/>
    <w:rsid w:val="003F5067"/>
    <w:rsid w:val="003F7FEB"/>
    <w:rsid w:val="00402DFA"/>
    <w:rsid w:val="00410898"/>
    <w:rsid w:val="004130D7"/>
    <w:rsid w:val="004139E0"/>
    <w:rsid w:val="0041539B"/>
    <w:rsid w:val="0041603D"/>
    <w:rsid w:val="00422BF7"/>
    <w:rsid w:val="004318DB"/>
    <w:rsid w:val="00431C9F"/>
    <w:rsid w:val="00434A35"/>
    <w:rsid w:val="00446DC7"/>
    <w:rsid w:val="00453297"/>
    <w:rsid w:val="00453F57"/>
    <w:rsid w:val="00460609"/>
    <w:rsid w:val="00465267"/>
    <w:rsid w:val="00470051"/>
    <w:rsid w:val="00471326"/>
    <w:rsid w:val="00474CC7"/>
    <w:rsid w:val="004806EE"/>
    <w:rsid w:val="004841C0"/>
    <w:rsid w:val="00485A39"/>
    <w:rsid w:val="00486655"/>
    <w:rsid w:val="004914F2"/>
    <w:rsid w:val="004974D1"/>
    <w:rsid w:val="004A01E7"/>
    <w:rsid w:val="004A0594"/>
    <w:rsid w:val="004A4C5A"/>
    <w:rsid w:val="004A4E84"/>
    <w:rsid w:val="004B2084"/>
    <w:rsid w:val="004B2D88"/>
    <w:rsid w:val="004C1BBE"/>
    <w:rsid w:val="004C330A"/>
    <w:rsid w:val="004C408A"/>
    <w:rsid w:val="004D1DD3"/>
    <w:rsid w:val="004E5E79"/>
    <w:rsid w:val="004F4CED"/>
    <w:rsid w:val="00502FC3"/>
    <w:rsid w:val="00506ED9"/>
    <w:rsid w:val="005118CC"/>
    <w:rsid w:val="00513320"/>
    <w:rsid w:val="005167B4"/>
    <w:rsid w:val="0052132A"/>
    <w:rsid w:val="005274CE"/>
    <w:rsid w:val="00531DE9"/>
    <w:rsid w:val="00535468"/>
    <w:rsid w:val="00535B24"/>
    <w:rsid w:val="005368CC"/>
    <w:rsid w:val="00545FDD"/>
    <w:rsid w:val="00546089"/>
    <w:rsid w:val="00546F4B"/>
    <w:rsid w:val="00547CEC"/>
    <w:rsid w:val="005516C5"/>
    <w:rsid w:val="00553FA3"/>
    <w:rsid w:val="005550A1"/>
    <w:rsid w:val="00556F9C"/>
    <w:rsid w:val="0055778B"/>
    <w:rsid w:val="0055795A"/>
    <w:rsid w:val="005579D0"/>
    <w:rsid w:val="00557BE0"/>
    <w:rsid w:val="00561952"/>
    <w:rsid w:val="00562AA6"/>
    <w:rsid w:val="00564554"/>
    <w:rsid w:val="005645DF"/>
    <w:rsid w:val="005664FC"/>
    <w:rsid w:val="005708A9"/>
    <w:rsid w:val="005727D0"/>
    <w:rsid w:val="00574F2B"/>
    <w:rsid w:val="0057675A"/>
    <w:rsid w:val="005772AD"/>
    <w:rsid w:val="005806FF"/>
    <w:rsid w:val="005814FD"/>
    <w:rsid w:val="00585285"/>
    <w:rsid w:val="00591418"/>
    <w:rsid w:val="00594A0A"/>
    <w:rsid w:val="00595E96"/>
    <w:rsid w:val="005A05DE"/>
    <w:rsid w:val="005A19DF"/>
    <w:rsid w:val="005A4363"/>
    <w:rsid w:val="005A627C"/>
    <w:rsid w:val="005A64BB"/>
    <w:rsid w:val="005B0702"/>
    <w:rsid w:val="005B3453"/>
    <w:rsid w:val="005B3571"/>
    <w:rsid w:val="005B383E"/>
    <w:rsid w:val="005B494E"/>
    <w:rsid w:val="005B6652"/>
    <w:rsid w:val="005B697D"/>
    <w:rsid w:val="005B6C87"/>
    <w:rsid w:val="005B6FD5"/>
    <w:rsid w:val="005C525B"/>
    <w:rsid w:val="005D42C9"/>
    <w:rsid w:val="005D71CA"/>
    <w:rsid w:val="005E0DE4"/>
    <w:rsid w:val="005E1046"/>
    <w:rsid w:val="005E353A"/>
    <w:rsid w:val="005E392B"/>
    <w:rsid w:val="005E62C4"/>
    <w:rsid w:val="005F1127"/>
    <w:rsid w:val="005F1EBE"/>
    <w:rsid w:val="005F37E3"/>
    <w:rsid w:val="005F601E"/>
    <w:rsid w:val="005F6FC9"/>
    <w:rsid w:val="006143C9"/>
    <w:rsid w:val="00617884"/>
    <w:rsid w:val="00630638"/>
    <w:rsid w:val="0063204F"/>
    <w:rsid w:val="00632E80"/>
    <w:rsid w:val="006332D1"/>
    <w:rsid w:val="0064236B"/>
    <w:rsid w:val="00646487"/>
    <w:rsid w:val="00647254"/>
    <w:rsid w:val="00653001"/>
    <w:rsid w:val="00653368"/>
    <w:rsid w:val="00662920"/>
    <w:rsid w:val="00663048"/>
    <w:rsid w:val="00665DE0"/>
    <w:rsid w:val="006759C7"/>
    <w:rsid w:val="00680ED9"/>
    <w:rsid w:val="00682B8E"/>
    <w:rsid w:val="0068445D"/>
    <w:rsid w:val="00690D64"/>
    <w:rsid w:val="006932DE"/>
    <w:rsid w:val="006945B7"/>
    <w:rsid w:val="00695353"/>
    <w:rsid w:val="00697C27"/>
    <w:rsid w:val="006A6058"/>
    <w:rsid w:val="006B08FC"/>
    <w:rsid w:val="006B12DB"/>
    <w:rsid w:val="006C176A"/>
    <w:rsid w:val="006C5CD2"/>
    <w:rsid w:val="006C7784"/>
    <w:rsid w:val="006C7BF0"/>
    <w:rsid w:val="006D1270"/>
    <w:rsid w:val="006D19E0"/>
    <w:rsid w:val="006D4D0C"/>
    <w:rsid w:val="006D7554"/>
    <w:rsid w:val="006E0C76"/>
    <w:rsid w:val="006E211B"/>
    <w:rsid w:val="006E2267"/>
    <w:rsid w:val="006E3E08"/>
    <w:rsid w:val="006E46EA"/>
    <w:rsid w:val="006E698D"/>
    <w:rsid w:val="00701324"/>
    <w:rsid w:val="00701A99"/>
    <w:rsid w:val="007040DF"/>
    <w:rsid w:val="00715D55"/>
    <w:rsid w:val="007161A4"/>
    <w:rsid w:val="007161B4"/>
    <w:rsid w:val="00720FC1"/>
    <w:rsid w:val="00721AED"/>
    <w:rsid w:val="00721C43"/>
    <w:rsid w:val="00722837"/>
    <w:rsid w:val="0072303F"/>
    <w:rsid w:val="007277FE"/>
    <w:rsid w:val="00731130"/>
    <w:rsid w:val="00731720"/>
    <w:rsid w:val="00731B85"/>
    <w:rsid w:val="00735808"/>
    <w:rsid w:val="00735B24"/>
    <w:rsid w:val="00737351"/>
    <w:rsid w:val="00741B7B"/>
    <w:rsid w:val="00742C24"/>
    <w:rsid w:val="0074448B"/>
    <w:rsid w:val="00744C9F"/>
    <w:rsid w:val="00746B86"/>
    <w:rsid w:val="0075301D"/>
    <w:rsid w:val="00761640"/>
    <w:rsid w:val="00762F9A"/>
    <w:rsid w:val="00766F5C"/>
    <w:rsid w:val="007672C9"/>
    <w:rsid w:val="00770501"/>
    <w:rsid w:val="00770980"/>
    <w:rsid w:val="00772257"/>
    <w:rsid w:val="00773754"/>
    <w:rsid w:val="00774F8E"/>
    <w:rsid w:val="007751FE"/>
    <w:rsid w:val="0077633D"/>
    <w:rsid w:val="00784D0C"/>
    <w:rsid w:val="00790293"/>
    <w:rsid w:val="00791D9A"/>
    <w:rsid w:val="00791FBA"/>
    <w:rsid w:val="00792CE9"/>
    <w:rsid w:val="007A1EC3"/>
    <w:rsid w:val="007A221C"/>
    <w:rsid w:val="007A2B7B"/>
    <w:rsid w:val="007A2D27"/>
    <w:rsid w:val="007A46EB"/>
    <w:rsid w:val="007B0FCF"/>
    <w:rsid w:val="007B1A57"/>
    <w:rsid w:val="007C7892"/>
    <w:rsid w:val="007D038C"/>
    <w:rsid w:val="007D4A6F"/>
    <w:rsid w:val="007E49BD"/>
    <w:rsid w:val="007E6978"/>
    <w:rsid w:val="007F043A"/>
    <w:rsid w:val="007F6E11"/>
    <w:rsid w:val="00801A3F"/>
    <w:rsid w:val="00802057"/>
    <w:rsid w:val="00802F33"/>
    <w:rsid w:val="008032C6"/>
    <w:rsid w:val="0080368A"/>
    <w:rsid w:val="00807CC7"/>
    <w:rsid w:val="008108C2"/>
    <w:rsid w:val="00813D80"/>
    <w:rsid w:val="0081532D"/>
    <w:rsid w:val="008168D4"/>
    <w:rsid w:val="008221C6"/>
    <w:rsid w:val="00822BFB"/>
    <w:rsid w:val="00823A74"/>
    <w:rsid w:val="008261AC"/>
    <w:rsid w:val="008269C9"/>
    <w:rsid w:val="0082798F"/>
    <w:rsid w:val="00831222"/>
    <w:rsid w:val="00831244"/>
    <w:rsid w:val="008369CB"/>
    <w:rsid w:val="00842E5A"/>
    <w:rsid w:val="00845A83"/>
    <w:rsid w:val="00847526"/>
    <w:rsid w:val="00847DE7"/>
    <w:rsid w:val="0085097E"/>
    <w:rsid w:val="00850B46"/>
    <w:rsid w:val="008516A7"/>
    <w:rsid w:val="0085272D"/>
    <w:rsid w:val="00852F3B"/>
    <w:rsid w:val="00855176"/>
    <w:rsid w:val="008558DA"/>
    <w:rsid w:val="00856BF5"/>
    <w:rsid w:val="008612C0"/>
    <w:rsid w:val="00867FA7"/>
    <w:rsid w:val="00870681"/>
    <w:rsid w:val="0087384A"/>
    <w:rsid w:val="008773F0"/>
    <w:rsid w:val="008815B1"/>
    <w:rsid w:val="00881E93"/>
    <w:rsid w:val="00883EB1"/>
    <w:rsid w:val="008945C1"/>
    <w:rsid w:val="00894C87"/>
    <w:rsid w:val="00895ED1"/>
    <w:rsid w:val="008A2EDD"/>
    <w:rsid w:val="008A538F"/>
    <w:rsid w:val="008B563A"/>
    <w:rsid w:val="008B5798"/>
    <w:rsid w:val="008B6EB3"/>
    <w:rsid w:val="008B7ECB"/>
    <w:rsid w:val="008C0974"/>
    <w:rsid w:val="008C45A9"/>
    <w:rsid w:val="008C71E5"/>
    <w:rsid w:val="008D1EE5"/>
    <w:rsid w:val="008D5D94"/>
    <w:rsid w:val="008D67FE"/>
    <w:rsid w:val="008D6C41"/>
    <w:rsid w:val="008E2CE1"/>
    <w:rsid w:val="008E3951"/>
    <w:rsid w:val="008F0371"/>
    <w:rsid w:val="008F50F4"/>
    <w:rsid w:val="008F7AC9"/>
    <w:rsid w:val="00901DAA"/>
    <w:rsid w:val="00902C1B"/>
    <w:rsid w:val="00905963"/>
    <w:rsid w:val="009076A6"/>
    <w:rsid w:val="00915822"/>
    <w:rsid w:val="009161B8"/>
    <w:rsid w:val="00921393"/>
    <w:rsid w:val="00924840"/>
    <w:rsid w:val="00925280"/>
    <w:rsid w:val="00926DDA"/>
    <w:rsid w:val="00926E04"/>
    <w:rsid w:val="0093576B"/>
    <w:rsid w:val="00935ED9"/>
    <w:rsid w:val="00947191"/>
    <w:rsid w:val="00947EEE"/>
    <w:rsid w:val="009519DA"/>
    <w:rsid w:val="00955C05"/>
    <w:rsid w:val="0096066C"/>
    <w:rsid w:val="0096504F"/>
    <w:rsid w:val="00972224"/>
    <w:rsid w:val="009723D5"/>
    <w:rsid w:val="0097298D"/>
    <w:rsid w:val="00972E51"/>
    <w:rsid w:val="00973356"/>
    <w:rsid w:val="00974D91"/>
    <w:rsid w:val="009764B5"/>
    <w:rsid w:val="009817B6"/>
    <w:rsid w:val="00986D3B"/>
    <w:rsid w:val="00990378"/>
    <w:rsid w:val="00994DBC"/>
    <w:rsid w:val="00997EF4"/>
    <w:rsid w:val="009A126F"/>
    <w:rsid w:val="009A1388"/>
    <w:rsid w:val="009A16AD"/>
    <w:rsid w:val="009A38B7"/>
    <w:rsid w:val="009A5C25"/>
    <w:rsid w:val="009B0748"/>
    <w:rsid w:val="009B2C50"/>
    <w:rsid w:val="009B53EF"/>
    <w:rsid w:val="009B5790"/>
    <w:rsid w:val="009B6339"/>
    <w:rsid w:val="009B7CD4"/>
    <w:rsid w:val="009C2CCB"/>
    <w:rsid w:val="009C4F03"/>
    <w:rsid w:val="009C592D"/>
    <w:rsid w:val="009D0AF5"/>
    <w:rsid w:val="009D1BEE"/>
    <w:rsid w:val="009D2B03"/>
    <w:rsid w:val="009E0CEE"/>
    <w:rsid w:val="009E76B5"/>
    <w:rsid w:val="009F20CC"/>
    <w:rsid w:val="009F6330"/>
    <w:rsid w:val="009F6A29"/>
    <w:rsid w:val="00A02135"/>
    <w:rsid w:val="00A024A3"/>
    <w:rsid w:val="00A03A4B"/>
    <w:rsid w:val="00A11C94"/>
    <w:rsid w:val="00A1232E"/>
    <w:rsid w:val="00A12A52"/>
    <w:rsid w:val="00A12F1A"/>
    <w:rsid w:val="00A131EE"/>
    <w:rsid w:val="00A13E1B"/>
    <w:rsid w:val="00A158C4"/>
    <w:rsid w:val="00A161E1"/>
    <w:rsid w:val="00A16B45"/>
    <w:rsid w:val="00A2088C"/>
    <w:rsid w:val="00A24DFB"/>
    <w:rsid w:val="00A266B1"/>
    <w:rsid w:val="00A279EE"/>
    <w:rsid w:val="00A318A3"/>
    <w:rsid w:val="00A31AA0"/>
    <w:rsid w:val="00A367DC"/>
    <w:rsid w:val="00A36FB9"/>
    <w:rsid w:val="00A4614D"/>
    <w:rsid w:val="00A46995"/>
    <w:rsid w:val="00A5053A"/>
    <w:rsid w:val="00A5312C"/>
    <w:rsid w:val="00A537DC"/>
    <w:rsid w:val="00A57E48"/>
    <w:rsid w:val="00A605BB"/>
    <w:rsid w:val="00A64613"/>
    <w:rsid w:val="00A64EA3"/>
    <w:rsid w:val="00A663DC"/>
    <w:rsid w:val="00A67EF0"/>
    <w:rsid w:val="00A72569"/>
    <w:rsid w:val="00A741FA"/>
    <w:rsid w:val="00A80B0B"/>
    <w:rsid w:val="00A829FE"/>
    <w:rsid w:val="00A854EA"/>
    <w:rsid w:val="00A913C1"/>
    <w:rsid w:val="00A9547E"/>
    <w:rsid w:val="00A97BC3"/>
    <w:rsid w:val="00AA506D"/>
    <w:rsid w:val="00AA57D6"/>
    <w:rsid w:val="00AA7930"/>
    <w:rsid w:val="00AB0B76"/>
    <w:rsid w:val="00AB52E8"/>
    <w:rsid w:val="00AB5664"/>
    <w:rsid w:val="00AB7080"/>
    <w:rsid w:val="00AC064B"/>
    <w:rsid w:val="00AC39EC"/>
    <w:rsid w:val="00AC48B4"/>
    <w:rsid w:val="00AD0920"/>
    <w:rsid w:val="00AD4E51"/>
    <w:rsid w:val="00AD6533"/>
    <w:rsid w:val="00AE1DDD"/>
    <w:rsid w:val="00AE2646"/>
    <w:rsid w:val="00AE3B6D"/>
    <w:rsid w:val="00AF0CE1"/>
    <w:rsid w:val="00AF18DF"/>
    <w:rsid w:val="00AF7AF4"/>
    <w:rsid w:val="00B00D52"/>
    <w:rsid w:val="00B02F9E"/>
    <w:rsid w:val="00B04579"/>
    <w:rsid w:val="00B10EE0"/>
    <w:rsid w:val="00B203FA"/>
    <w:rsid w:val="00B274FB"/>
    <w:rsid w:val="00B27CDC"/>
    <w:rsid w:val="00B30B8F"/>
    <w:rsid w:val="00B30F30"/>
    <w:rsid w:val="00B337A2"/>
    <w:rsid w:val="00B3434A"/>
    <w:rsid w:val="00B35C47"/>
    <w:rsid w:val="00B36D89"/>
    <w:rsid w:val="00B471A0"/>
    <w:rsid w:val="00B50BAD"/>
    <w:rsid w:val="00B528E1"/>
    <w:rsid w:val="00B60F62"/>
    <w:rsid w:val="00B60FB6"/>
    <w:rsid w:val="00B67C2E"/>
    <w:rsid w:val="00B71BEB"/>
    <w:rsid w:val="00B74F39"/>
    <w:rsid w:val="00B7721B"/>
    <w:rsid w:val="00B8308F"/>
    <w:rsid w:val="00B8617C"/>
    <w:rsid w:val="00B930F0"/>
    <w:rsid w:val="00B934A2"/>
    <w:rsid w:val="00B964EE"/>
    <w:rsid w:val="00BA02E3"/>
    <w:rsid w:val="00BA2078"/>
    <w:rsid w:val="00BA4992"/>
    <w:rsid w:val="00BA524E"/>
    <w:rsid w:val="00BA68DA"/>
    <w:rsid w:val="00BA69D8"/>
    <w:rsid w:val="00BB035B"/>
    <w:rsid w:val="00BB29D4"/>
    <w:rsid w:val="00BB32B7"/>
    <w:rsid w:val="00BB43C7"/>
    <w:rsid w:val="00BB515F"/>
    <w:rsid w:val="00BC4F31"/>
    <w:rsid w:val="00BC73DB"/>
    <w:rsid w:val="00BC7CBA"/>
    <w:rsid w:val="00BD0CA1"/>
    <w:rsid w:val="00BD2145"/>
    <w:rsid w:val="00BD2F84"/>
    <w:rsid w:val="00BD4930"/>
    <w:rsid w:val="00BD523B"/>
    <w:rsid w:val="00BE10E4"/>
    <w:rsid w:val="00BE2C1A"/>
    <w:rsid w:val="00BE5FA3"/>
    <w:rsid w:val="00BF0E58"/>
    <w:rsid w:val="00BF3F43"/>
    <w:rsid w:val="00C00B74"/>
    <w:rsid w:val="00C04333"/>
    <w:rsid w:val="00C10051"/>
    <w:rsid w:val="00C1100E"/>
    <w:rsid w:val="00C119B9"/>
    <w:rsid w:val="00C13507"/>
    <w:rsid w:val="00C15E76"/>
    <w:rsid w:val="00C23191"/>
    <w:rsid w:val="00C3036F"/>
    <w:rsid w:val="00C305DE"/>
    <w:rsid w:val="00C31F04"/>
    <w:rsid w:val="00C32A3A"/>
    <w:rsid w:val="00C357E1"/>
    <w:rsid w:val="00C35C2F"/>
    <w:rsid w:val="00C410A4"/>
    <w:rsid w:val="00C433D0"/>
    <w:rsid w:val="00C46E5F"/>
    <w:rsid w:val="00C506A1"/>
    <w:rsid w:val="00C5189C"/>
    <w:rsid w:val="00C53C39"/>
    <w:rsid w:val="00C6282F"/>
    <w:rsid w:val="00C64C39"/>
    <w:rsid w:val="00C65206"/>
    <w:rsid w:val="00C67697"/>
    <w:rsid w:val="00C723E9"/>
    <w:rsid w:val="00C72B83"/>
    <w:rsid w:val="00C73DFB"/>
    <w:rsid w:val="00C7521E"/>
    <w:rsid w:val="00C86A0B"/>
    <w:rsid w:val="00C906F5"/>
    <w:rsid w:val="00C919A2"/>
    <w:rsid w:val="00C91CCE"/>
    <w:rsid w:val="00C92226"/>
    <w:rsid w:val="00C94D9B"/>
    <w:rsid w:val="00CA03EE"/>
    <w:rsid w:val="00CA431D"/>
    <w:rsid w:val="00CB1E90"/>
    <w:rsid w:val="00CB4FFD"/>
    <w:rsid w:val="00CB5683"/>
    <w:rsid w:val="00CB5E5D"/>
    <w:rsid w:val="00CC1F0B"/>
    <w:rsid w:val="00CC4C09"/>
    <w:rsid w:val="00CC50D8"/>
    <w:rsid w:val="00CD0507"/>
    <w:rsid w:val="00CD21D8"/>
    <w:rsid w:val="00CD22B7"/>
    <w:rsid w:val="00CD465D"/>
    <w:rsid w:val="00CE22A7"/>
    <w:rsid w:val="00CE2EA5"/>
    <w:rsid w:val="00CE6F87"/>
    <w:rsid w:val="00CF0A70"/>
    <w:rsid w:val="00CF1028"/>
    <w:rsid w:val="00CF4A6F"/>
    <w:rsid w:val="00D01EBD"/>
    <w:rsid w:val="00D027F9"/>
    <w:rsid w:val="00D03308"/>
    <w:rsid w:val="00D065FF"/>
    <w:rsid w:val="00D07FC8"/>
    <w:rsid w:val="00D1179A"/>
    <w:rsid w:val="00D14846"/>
    <w:rsid w:val="00D15564"/>
    <w:rsid w:val="00D207A8"/>
    <w:rsid w:val="00D22DEE"/>
    <w:rsid w:val="00D27C6D"/>
    <w:rsid w:val="00D3184E"/>
    <w:rsid w:val="00D336A4"/>
    <w:rsid w:val="00D34120"/>
    <w:rsid w:val="00D34659"/>
    <w:rsid w:val="00D351BF"/>
    <w:rsid w:val="00D362AB"/>
    <w:rsid w:val="00D379A6"/>
    <w:rsid w:val="00D40394"/>
    <w:rsid w:val="00D4303F"/>
    <w:rsid w:val="00D45FD3"/>
    <w:rsid w:val="00D4649C"/>
    <w:rsid w:val="00D52F19"/>
    <w:rsid w:val="00D53242"/>
    <w:rsid w:val="00D54CFB"/>
    <w:rsid w:val="00D57F0D"/>
    <w:rsid w:val="00D617A2"/>
    <w:rsid w:val="00D63037"/>
    <w:rsid w:val="00D6558B"/>
    <w:rsid w:val="00D658BC"/>
    <w:rsid w:val="00D725C5"/>
    <w:rsid w:val="00D736D3"/>
    <w:rsid w:val="00D73861"/>
    <w:rsid w:val="00D74A3C"/>
    <w:rsid w:val="00D74D63"/>
    <w:rsid w:val="00D75A5C"/>
    <w:rsid w:val="00D806D4"/>
    <w:rsid w:val="00D812CA"/>
    <w:rsid w:val="00D81904"/>
    <w:rsid w:val="00D94A23"/>
    <w:rsid w:val="00DA012A"/>
    <w:rsid w:val="00DB599C"/>
    <w:rsid w:val="00DB7CD9"/>
    <w:rsid w:val="00DC2122"/>
    <w:rsid w:val="00DD6A3D"/>
    <w:rsid w:val="00DE01A5"/>
    <w:rsid w:val="00DF0D0D"/>
    <w:rsid w:val="00DF25E5"/>
    <w:rsid w:val="00DF5694"/>
    <w:rsid w:val="00DF67C9"/>
    <w:rsid w:val="00E04A10"/>
    <w:rsid w:val="00E13456"/>
    <w:rsid w:val="00E13E41"/>
    <w:rsid w:val="00E17675"/>
    <w:rsid w:val="00E20169"/>
    <w:rsid w:val="00E2311A"/>
    <w:rsid w:val="00E23E84"/>
    <w:rsid w:val="00E240AE"/>
    <w:rsid w:val="00E26DA3"/>
    <w:rsid w:val="00E302EF"/>
    <w:rsid w:val="00E35849"/>
    <w:rsid w:val="00E37DF9"/>
    <w:rsid w:val="00E46B3C"/>
    <w:rsid w:val="00E4717C"/>
    <w:rsid w:val="00E4721C"/>
    <w:rsid w:val="00E519EE"/>
    <w:rsid w:val="00E5634C"/>
    <w:rsid w:val="00E57F4B"/>
    <w:rsid w:val="00E61E9E"/>
    <w:rsid w:val="00E624F4"/>
    <w:rsid w:val="00E65BF4"/>
    <w:rsid w:val="00E670D4"/>
    <w:rsid w:val="00E70CA1"/>
    <w:rsid w:val="00E80047"/>
    <w:rsid w:val="00E85488"/>
    <w:rsid w:val="00E90778"/>
    <w:rsid w:val="00E95D3C"/>
    <w:rsid w:val="00EA0791"/>
    <w:rsid w:val="00EA0F9A"/>
    <w:rsid w:val="00EA23C3"/>
    <w:rsid w:val="00EA5C2B"/>
    <w:rsid w:val="00EB0998"/>
    <w:rsid w:val="00EB1207"/>
    <w:rsid w:val="00EB21BC"/>
    <w:rsid w:val="00EB230A"/>
    <w:rsid w:val="00EB68C6"/>
    <w:rsid w:val="00EC4B5B"/>
    <w:rsid w:val="00EC7812"/>
    <w:rsid w:val="00ED1E8A"/>
    <w:rsid w:val="00ED3A3B"/>
    <w:rsid w:val="00ED7664"/>
    <w:rsid w:val="00EE0A18"/>
    <w:rsid w:val="00EE4AB8"/>
    <w:rsid w:val="00EE6DEE"/>
    <w:rsid w:val="00EF3400"/>
    <w:rsid w:val="00EF3E9A"/>
    <w:rsid w:val="00F02087"/>
    <w:rsid w:val="00F057D1"/>
    <w:rsid w:val="00F11000"/>
    <w:rsid w:val="00F1344C"/>
    <w:rsid w:val="00F1385F"/>
    <w:rsid w:val="00F14889"/>
    <w:rsid w:val="00F219C2"/>
    <w:rsid w:val="00F21D80"/>
    <w:rsid w:val="00F33251"/>
    <w:rsid w:val="00F34A18"/>
    <w:rsid w:val="00F35E20"/>
    <w:rsid w:val="00F36FFF"/>
    <w:rsid w:val="00F40996"/>
    <w:rsid w:val="00F418B7"/>
    <w:rsid w:val="00F4346C"/>
    <w:rsid w:val="00F43700"/>
    <w:rsid w:val="00F43CE1"/>
    <w:rsid w:val="00F459C6"/>
    <w:rsid w:val="00F4719D"/>
    <w:rsid w:val="00F501A3"/>
    <w:rsid w:val="00F5103D"/>
    <w:rsid w:val="00F54484"/>
    <w:rsid w:val="00F60959"/>
    <w:rsid w:val="00F6150D"/>
    <w:rsid w:val="00F61A25"/>
    <w:rsid w:val="00F650F4"/>
    <w:rsid w:val="00F6602F"/>
    <w:rsid w:val="00F66EFC"/>
    <w:rsid w:val="00F73CF4"/>
    <w:rsid w:val="00F76CAB"/>
    <w:rsid w:val="00F77E8C"/>
    <w:rsid w:val="00F85F64"/>
    <w:rsid w:val="00F86CE3"/>
    <w:rsid w:val="00F96C16"/>
    <w:rsid w:val="00F96F49"/>
    <w:rsid w:val="00FA0786"/>
    <w:rsid w:val="00FB2D5D"/>
    <w:rsid w:val="00FB718C"/>
    <w:rsid w:val="00FB7842"/>
    <w:rsid w:val="00FC0372"/>
    <w:rsid w:val="00FE4F40"/>
    <w:rsid w:val="00FE706A"/>
    <w:rsid w:val="00FF096D"/>
    <w:rsid w:val="00FF0F8E"/>
    <w:rsid w:val="00FF6B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881210"/>
  <w15:docId w15:val="{86548C42-8257-44C1-AA3E-E76CB564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6AF"/>
    <w:pPr>
      <w:bidi/>
    </w:pPr>
    <w:rPr>
      <w:sz w:val="24"/>
      <w:szCs w:val="24"/>
      <w:lang w:eastAsia="ar-SA"/>
    </w:rPr>
  </w:style>
  <w:style w:type="paragraph" w:styleId="Heading1">
    <w:name w:val="heading 1"/>
    <w:basedOn w:val="Normal"/>
    <w:next w:val="Normal"/>
    <w:qFormat/>
    <w:rsid w:val="001E26AF"/>
    <w:pPr>
      <w:keepNext/>
      <w:outlineLvl w:val="0"/>
    </w:pPr>
    <w:rPr>
      <w:b/>
      <w:bCs/>
    </w:rPr>
  </w:style>
  <w:style w:type="paragraph" w:styleId="Heading2">
    <w:name w:val="heading 2"/>
    <w:basedOn w:val="Normal"/>
    <w:next w:val="Normal"/>
    <w:qFormat/>
    <w:rsid w:val="001E26AF"/>
    <w:pPr>
      <w:keepNext/>
      <w:jc w:val="center"/>
      <w:outlineLvl w:val="1"/>
    </w:pPr>
    <w:rPr>
      <w:rFonts w:cs="Simplified Arabic"/>
      <w:b/>
      <w:bCs/>
    </w:rPr>
  </w:style>
  <w:style w:type="paragraph" w:styleId="Heading3">
    <w:name w:val="heading 3"/>
    <w:basedOn w:val="Normal"/>
    <w:next w:val="Normal"/>
    <w:qFormat/>
    <w:rsid w:val="001E26AF"/>
    <w:pPr>
      <w:keepNext/>
      <w:jc w:val="center"/>
      <w:outlineLvl w:val="2"/>
    </w:pPr>
    <w:rPr>
      <w:rFonts w:cs="Simplified Arabic"/>
      <w:b/>
      <w:bCs/>
      <w:sz w:val="22"/>
      <w:szCs w:val="22"/>
    </w:rPr>
  </w:style>
  <w:style w:type="paragraph" w:styleId="Heading4">
    <w:name w:val="heading 4"/>
    <w:basedOn w:val="Normal"/>
    <w:next w:val="Normal"/>
    <w:qFormat/>
    <w:rsid w:val="001E26AF"/>
    <w:pPr>
      <w:keepNext/>
      <w:jc w:val="lowKashida"/>
      <w:outlineLvl w:val="3"/>
    </w:pPr>
    <w:rPr>
      <w:rFonts w:cs="Simplified Arabic"/>
      <w:b/>
      <w:bCs/>
    </w:rPr>
  </w:style>
  <w:style w:type="paragraph" w:styleId="Heading5">
    <w:name w:val="heading 5"/>
    <w:basedOn w:val="Normal"/>
    <w:next w:val="Normal"/>
    <w:qFormat/>
    <w:rsid w:val="001E26AF"/>
    <w:pPr>
      <w:keepNext/>
      <w:jc w:val="center"/>
      <w:outlineLvl w:val="4"/>
    </w:pPr>
    <w:rPr>
      <w:rFonts w:cs="Simplified Arabic"/>
      <w:b/>
      <w:bCs/>
      <w:color w:val="339966"/>
    </w:rPr>
  </w:style>
  <w:style w:type="paragraph" w:styleId="Heading6">
    <w:name w:val="heading 6"/>
    <w:basedOn w:val="Normal"/>
    <w:next w:val="Normal"/>
    <w:qFormat/>
    <w:rsid w:val="001E26AF"/>
    <w:pPr>
      <w:keepNext/>
      <w:jc w:val="center"/>
      <w:outlineLvl w:val="5"/>
    </w:pPr>
    <w:rPr>
      <w:rFonts w:cs="Simplified Arabic"/>
      <w:b/>
      <w:bCs/>
      <w:sz w:val="28"/>
      <w:szCs w:val="28"/>
    </w:rPr>
  </w:style>
  <w:style w:type="paragraph" w:styleId="Heading7">
    <w:name w:val="heading 7"/>
    <w:basedOn w:val="Normal"/>
    <w:next w:val="Normal"/>
    <w:qFormat/>
    <w:rsid w:val="001E26AF"/>
    <w:pPr>
      <w:keepNext/>
      <w:outlineLvl w:val="6"/>
    </w:pPr>
    <w:rPr>
      <w:rFonts w:cs="Simplified Arabic"/>
      <w:b/>
      <w:bCs/>
      <w:sz w:val="22"/>
      <w:szCs w:val="22"/>
    </w:rPr>
  </w:style>
  <w:style w:type="paragraph" w:styleId="Heading8">
    <w:name w:val="heading 8"/>
    <w:basedOn w:val="Normal"/>
    <w:next w:val="Normal"/>
    <w:qFormat/>
    <w:rsid w:val="001E26AF"/>
    <w:pPr>
      <w:keepNext/>
      <w:jc w:val="lowKashida"/>
      <w:outlineLvl w:val="7"/>
    </w:pPr>
    <w:rPr>
      <w:rFonts w:cs="Simplified Arabic"/>
      <w:b/>
      <w:bCs/>
      <w:sz w:val="20"/>
      <w:szCs w:val="20"/>
    </w:rPr>
  </w:style>
  <w:style w:type="paragraph" w:styleId="Heading9">
    <w:name w:val="heading 9"/>
    <w:basedOn w:val="Normal"/>
    <w:next w:val="Normal"/>
    <w:qFormat/>
    <w:rsid w:val="001E26AF"/>
    <w:pPr>
      <w:keepNext/>
      <w:outlineLvl w:val="8"/>
    </w:pPr>
    <w:rPr>
      <w:rFonts w:ascii="Arial" w:hAnsi="Arial" w:cs="Simplified Arabic"/>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1E26AF"/>
    <w:pPr>
      <w:jc w:val="lowKashida"/>
    </w:pPr>
    <w:rPr>
      <w:rFonts w:cs="Simplified Arabic"/>
      <w:snapToGrid w:val="0"/>
      <w:sz w:val="20"/>
      <w:szCs w:val="20"/>
      <w:lang w:eastAsia="en-US"/>
    </w:rPr>
  </w:style>
  <w:style w:type="paragraph" w:styleId="List">
    <w:name w:val="List"/>
    <w:basedOn w:val="Normal"/>
    <w:semiHidden/>
    <w:rsid w:val="001E26AF"/>
    <w:pPr>
      <w:ind w:left="283" w:hanging="283"/>
    </w:pPr>
  </w:style>
  <w:style w:type="paragraph" w:styleId="List2">
    <w:name w:val="List 2"/>
    <w:basedOn w:val="Normal"/>
    <w:semiHidden/>
    <w:rsid w:val="001E26AF"/>
    <w:pPr>
      <w:ind w:left="566" w:hanging="283"/>
    </w:pPr>
  </w:style>
  <w:style w:type="paragraph" w:styleId="BodyText2">
    <w:name w:val="Body Text 2"/>
    <w:basedOn w:val="Normal"/>
    <w:semiHidden/>
    <w:rsid w:val="001E26AF"/>
    <w:pPr>
      <w:jc w:val="lowKashida"/>
    </w:pPr>
    <w:rPr>
      <w:rFonts w:cs="Traditional Arabic"/>
      <w:noProof/>
      <w:szCs w:val="28"/>
      <w:lang w:eastAsia="en-US"/>
    </w:rPr>
  </w:style>
  <w:style w:type="paragraph" w:styleId="BodyTextIndent">
    <w:name w:val="Body Text Indent"/>
    <w:basedOn w:val="Normal"/>
    <w:semiHidden/>
    <w:rsid w:val="001E26AF"/>
    <w:pPr>
      <w:ind w:left="2040"/>
    </w:pPr>
  </w:style>
  <w:style w:type="paragraph" w:styleId="BodyText3">
    <w:name w:val="Body Text 3"/>
    <w:basedOn w:val="Normal"/>
    <w:semiHidden/>
    <w:rsid w:val="001E26AF"/>
    <w:pPr>
      <w:jc w:val="lowKashida"/>
    </w:pPr>
    <w:rPr>
      <w:rFonts w:cs="Simplified Arabic"/>
    </w:rPr>
  </w:style>
  <w:style w:type="paragraph" w:styleId="Header">
    <w:name w:val="header"/>
    <w:basedOn w:val="Normal"/>
    <w:link w:val="HeaderChar"/>
    <w:uiPriority w:val="99"/>
    <w:rsid w:val="001E26AF"/>
    <w:pPr>
      <w:tabs>
        <w:tab w:val="center" w:pos="4320"/>
        <w:tab w:val="right" w:pos="8640"/>
      </w:tabs>
    </w:pPr>
    <w:rPr>
      <w:rFonts w:cs="Traditional Arabic"/>
      <w:snapToGrid w:val="0"/>
      <w:sz w:val="20"/>
      <w:szCs w:val="20"/>
      <w:lang w:eastAsia="en-US"/>
    </w:rPr>
  </w:style>
  <w:style w:type="paragraph" w:styleId="Footer">
    <w:name w:val="footer"/>
    <w:basedOn w:val="Normal"/>
    <w:semiHidden/>
    <w:rsid w:val="001E26AF"/>
    <w:pPr>
      <w:tabs>
        <w:tab w:val="center" w:pos="4153"/>
        <w:tab w:val="right" w:pos="8306"/>
      </w:tabs>
    </w:pPr>
  </w:style>
  <w:style w:type="character" w:styleId="PageNumber">
    <w:name w:val="page number"/>
    <w:basedOn w:val="DefaultParagraphFont"/>
    <w:semiHidden/>
    <w:rsid w:val="001E26AF"/>
  </w:style>
  <w:style w:type="paragraph" w:customStyle="1" w:styleId="xl24">
    <w:name w:val="xl24"/>
    <w:basedOn w:val="Normal"/>
    <w:rsid w:val="001E26AF"/>
    <w:pPr>
      <w:pBdr>
        <w:right w:val="single" w:sz="4" w:space="0" w:color="auto"/>
      </w:pBdr>
      <w:bidi w:val="0"/>
      <w:spacing w:before="100" w:beforeAutospacing="1" w:after="100" w:afterAutospacing="1"/>
      <w:jc w:val="right"/>
      <w:textAlignment w:val="center"/>
    </w:pPr>
    <w:rPr>
      <w:rFonts w:cs="Simplified Arabic" w:hint="cs"/>
    </w:rPr>
  </w:style>
  <w:style w:type="paragraph" w:customStyle="1" w:styleId="xl25">
    <w:name w:val="xl25"/>
    <w:basedOn w:val="Normal"/>
    <w:rsid w:val="001E26AF"/>
    <w:pPr>
      <w:bidi w:val="0"/>
      <w:spacing w:before="100" w:beforeAutospacing="1" w:after="100" w:afterAutospacing="1"/>
      <w:jc w:val="center"/>
    </w:pPr>
    <w:rPr>
      <w:rFonts w:cs="Simplified Arabic" w:hint="cs"/>
      <w:b/>
      <w:bCs/>
    </w:rPr>
  </w:style>
  <w:style w:type="paragraph" w:customStyle="1" w:styleId="xl26">
    <w:name w:val="xl26"/>
    <w:basedOn w:val="Normal"/>
    <w:rsid w:val="001E26AF"/>
    <w:pPr>
      <w:pBdr>
        <w:bottom w:val="single" w:sz="4" w:space="0" w:color="auto"/>
      </w:pBdr>
      <w:bidi w:val="0"/>
      <w:spacing w:before="100" w:beforeAutospacing="1" w:after="100" w:afterAutospacing="1"/>
      <w:jc w:val="right"/>
    </w:pPr>
    <w:rPr>
      <w:rFonts w:cs="Simplified Arabic" w:hint="cs"/>
      <w:b/>
      <w:bCs/>
    </w:rPr>
  </w:style>
  <w:style w:type="paragraph" w:customStyle="1" w:styleId="xl27">
    <w:name w:val="xl27"/>
    <w:basedOn w:val="Normal"/>
    <w:rsid w:val="001E26AF"/>
    <w:pPr>
      <w:bidi w:val="0"/>
      <w:spacing w:before="100" w:beforeAutospacing="1" w:after="100" w:afterAutospacing="1"/>
      <w:jc w:val="right"/>
    </w:pPr>
    <w:rPr>
      <w:rFonts w:cs="Simplified Arabic" w:hint="cs"/>
      <w:b/>
      <w:bCs/>
    </w:rPr>
  </w:style>
  <w:style w:type="paragraph" w:customStyle="1" w:styleId="xl28">
    <w:name w:val="xl28"/>
    <w:basedOn w:val="Normal"/>
    <w:rsid w:val="001E26AF"/>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pPr>
    <w:rPr>
      <w:rFonts w:cs="Simplified Arabic" w:hint="cs"/>
    </w:rPr>
  </w:style>
  <w:style w:type="paragraph" w:customStyle="1" w:styleId="xl29">
    <w:name w:val="xl29"/>
    <w:basedOn w:val="Normal"/>
    <w:rsid w:val="001E26AF"/>
    <w:pPr>
      <w:bidi w:val="0"/>
      <w:spacing w:before="100" w:beforeAutospacing="1" w:after="100" w:afterAutospacing="1"/>
      <w:jc w:val="right"/>
    </w:pPr>
    <w:rPr>
      <w:rFonts w:cs="Simplified Arabic" w:hint="cs"/>
    </w:rPr>
  </w:style>
  <w:style w:type="paragraph" w:customStyle="1" w:styleId="xl30">
    <w:name w:val="xl30"/>
    <w:basedOn w:val="Normal"/>
    <w:rsid w:val="001E26AF"/>
    <w:pPr>
      <w:pBdr>
        <w:right w:val="single" w:sz="4" w:space="0" w:color="auto"/>
      </w:pBdr>
      <w:bidi w:val="0"/>
      <w:spacing w:before="100" w:beforeAutospacing="1" w:after="100" w:afterAutospacing="1"/>
      <w:jc w:val="both"/>
    </w:pPr>
    <w:rPr>
      <w:rFonts w:cs="Simplified Arabic" w:hint="cs"/>
      <w:b/>
      <w:bCs/>
    </w:rPr>
  </w:style>
  <w:style w:type="paragraph" w:customStyle="1" w:styleId="xl31">
    <w:name w:val="xl31"/>
    <w:basedOn w:val="Normal"/>
    <w:rsid w:val="001E26AF"/>
    <w:pPr>
      <w:pBdr>
        <w:left w:val="single" w:sz="4" w:space="0" w:color="auto"/>
        <w:right w:val="single" w:sz="4" w:space="0" w:color="auto"/>
      </w:pBdr>
      <w:bidi w:val="0"/>
      <w:spacing w:before="100" w:beforeAutospacing="1" w:after="100" w:afterAutospacing="1"/>
    </w:pPr>
    <w:rPr>
      <w:rFonts w:cs="Simplified Arabic" w:hint="cs"/>
      <w:b/>
      <w:bCs/>
    </w:rPr>
  </w:style>
  <w:style w:type="paragraph" w:customStyle="1" w:styleId="xl32">
    <w:name w:val="xl32"/>
    <w:basedOn w:val="Normal"/>
    <w:rsid w:val="001E26AF"/>
    <w:pPr>
      <w:pBdr>
        <w:right w:val="single" w:sz="4" w:space="0" w:color="auto"/>
      </w:pBdr>
      <w:bidi w:val="0"/>
      <w:spacing w:before="100" w:beforeAutospacing="1" w:after="100" w:afterAutospacing="1"/>
      <w:jc w:val="both"/>
    </w:pPr>
    <w:rPr>
      <w:rFonts w:cs="Simplified Arabic" w:hint="cs"/>
    </w:rPr>
  </w:style>
  <w:style w:type="paragraph" w:customStyle="1" w:styleId="xl33">
    <w:name w:val="xl33"/>
    <w:basedOn w:val="Normal"/>
    <w:rsid w:val="001E26AF"/>
    <w:pPr>
      <w:pBdr>
        <w:bottom w:val="single" w:sz="4" w:space="0" w:color="auto"/>
        <w:right w:val="single" w:sz="4" w:space="0" w:color="auto"/>
      </w:pBdr>
      <w:bidi w:val="0"/>
      <w:spacing w:before="100" w:beforeAutospacing="1" w:after="100" w:afterAutospacing="1"/>
      <w:jc w:val="both"/>
    </w:pPr>
    <w:rPr>
      <w:rFonts w:cs="Simplified Arabic" w:hint="cs"/>
      <w:b/>
      <w:bCs/>
    </w:rPr>
  </w:style>
  <w:style w:type="paragraph" w:customStyle="1" w:styleId="xl34">
    <w:name w:val="xl34"/>
    <w:basedOn w:val="Normal"/>
    <w:rsid w:val="001E26AF"/>
    <w:pPr>
      <w:pBdr>
        <w:right w:val="single" w:sz="4" w:space="0" w:color="auto"/>
      </w:pBdr>
      <w:bidi w:val="0"/>
      <w:spacing w:before="100" w:beforeAutospacing="1" w:after="100" w:afterAutospacing="1"/>
      <w:jc w:val="right"/>
      <w:textAlignment w:val="center"/>
    </w:pPr>
    <w:rPr>
      <w:b/>
      <w:bCs/>
    </w:rPr>
  </w:style>
  <w:style w:type="paragraph" w:customStyle="1" w:styleId="xl35">
    <w:name w:val="xl35"/>
    <w:basedOn w:val="Normal"/>
    <w:rsid w:val="001E26AF"/>
    <w:pPr>
      <w:pBdr>
        <w:top w:val="single" w:sz="4" w:space="0" w:color="auto"/>
        <w:left w:val="single" w:sz="4" w:space="0" w:color="auto"/>
      </w:pBdr>
      <w:bidi w:val="0"/>
      <w:spacing w:before="100" w:beforeAutospacing="1" w:after="100" w:afterAutospacing="1"/>
      <w:jc w:val="right"/>
      <w:textAlignment w:val="center"/>
    </w:pPr>
    <w:rPr>
      <w:b/>
      <w:bCs/>
    </w:rPr>
  </w:style>
  <w:style w:type="paragraph" w:customStyle="1" w:styleId="xl36">
    <w:name w:val="xl36"/>
    <w:basedOn w:val="Normal"/>
    <w:rsid w:val="001E26AF"/>
    <w:pPr>
      <w:pBdr>
        <w:top w:val="single" w:sz="4" w:space="0" w:color="auto"/>
        <w:left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37">
    <w:name w:val="xl37"/>
    <w:basedOn w:val="Normal"/>
    <w:rsid w:val="001E26AF"/>
    <w:pPr>
      <w:pBdr>
        <w:left w:val="single" w:sz="4" w:space="0" w:color="auto"/>
      </w:pBdr>
      <w:bidi w:val="0"/>
      <w:spacing w:before="100" w:beforeAutospacing="1" w:after="100" w:afterAutospacing="1"/>
      <w:jc w:val="right"/>
      <w:textAlignment w:val="center"/>
    </w:pPr>
  </w:style>
  <w:style w:type="paragraph" w:customStyle="1" w:styleId="xl38">
    <w:name w:val="xl38"/>
    <w:basedOn w:val="Normal"/>
    <w:rsid w:val="001E26AF"/>
    <w:pPr>
      <w:pBdr>
        <w:right w:val="single" w:sz="4" w:space="0" w:color="auto"/>
      </w:pBdr>
      <w:bidi w:val="0"/>
      <w:spacing w:before="100" w:beforeAutospacing="1" w:after="100" w:afterAutospacing="1"/>
      <w:jc w:val="right"/>
      <w:textAlignment w:val="center"/>
    </w:pPr>
  </w:style>
  <w:style w:type="paragraph" w:customStyle="1" w:styleId="xl39">
    <w:name w:val="xl39"/>
    <w:basedOn w:val="Normal"/>
    <w:rsid w:val="001E26AF"/>
    <w:pPr>
      <w:pBdr>
        <w:left w:val="single" w:sz="4" w:space="0" w:color="auto"/>
        <w:right w:val="single" w:sz="4" w:space="0" w:color="auto"/>
      </w:pBdr>
      <w:bidi w:val="0"/>
      <w:spacing w:before="100" w:beforeAutospacing="1" w:after="100" w:afterAutospacing="1"/>
      <w:jc w:val="right"/>
      <w:textAlignment w:val="center"/>
    </w:pPr>
  </w:style>
  <w:style w:type="paragraph" w:customStyle="1" w:styleId="xl40">
    <w:name w:val="xl40"/>
    <w:basedOn w:val="Normal"/>
    <w:rsid w:val="001E26AF"/>
    <w:pPr>
      <w:pBdr>
        <w:right w:val="single" w:sz="4" w:space="0" w:color="auto"/>
      </w:pBdr>
      <w:bidi w:val="0"/>
      <w:spacing w:before="100" w:beforeAutospacing="1" w:after="100" w:afterAutospacing="1"/>
      <w:jc w:val="right"/>
      <w:textAlignment w:val="center"/>
    </w:pPr>
  </w:style>
  <w:style w:type="paragraph" w:customStyle="1" w:styleId="xl41">
    <w:name w:val="xl41"/>
    <w:basedOn w:val="Normal"/>
    <w:rsid w:val="001E26AF"/>
    <w:pPr>
      <w:pBdr>
        <w:left w:val="single" w:sz="4" w:space="0" w:color="auto"/>
      </w:pBdr>
      <w:bidi w:val="0"/>
      <w:spacing w:before="100" w:beforeAutospacing="1" w:after="100" w:afterAutospacing="1"/>
      <w:jc w:val="right"/>
      <w:textAlignment w:val="center"/>
    </w:pPr>
  </w:style>
  <w:style w:type="paragraph" w:customStyle="1" w:styleId="xl42">
    <w:name w:val="xl42"/>
    <w:basedOn w:val="Normal"/>
    <w:rsid w:val="001E26AF"/>
    <w:pPr>
      <w:pBdr>
        <w:left w:val="single" w:sz="4" w:space="0" w:color="auto"/>
      </w:pBdr>
      <w:bidi w:val="0"/>
      <w:spacing w:before="100" w:beforeAutospacing="1" w:after="100" w:afterAutospacing="1"/>
      <w:jc w:val="right"/>
      <w:textAlignment w:val="center"/>
    </w:pPr>
  </w:style>
  <w:style w:type="paragraph" w:customStyle="1" w:styleId="xl44">
    <w:name w:val="xl44"/>
    <w:basedOn w:val="Normal"/>
    <w:rsid w:val="001E26AF"/>
    <w:pPr>
      <w:pBdr>
        <w:right w:val="single" w:sz="4" w:space="0" w:color="auto"/>
      </w:pBdr>
      <w:shd w:val="clear" w:color="auto" w:fill="FFCC99"/>
      <w:bidi w:val="0"/>
      <w:spacing w:before="100" w:beforeAutospacing="1" w:after="100" w:afterAutospacing="1"/>
      <w:jc w:val="right"/>
      <w:textAlignment w:val="center"/>
    </w:pPr>
    <w:rPr>
      <w:b/>
      <w:bCs/>
    </w:rPr>
  </w:style>
  <w:style w:type="paragraph" w:customStyle="1" w:styleId="xl45">
    <w:name w:val="xl45"/>
    <w:basedOn w:val="Normal"/>
    <w:rsid w:val="001E26AF"/>
    <w:pPr>
      <w:pBdr>
        <w:left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46">
    <w:name w:val="xl46"/>
    <w:basedOn w:val="Normal"/>
    <w:rsid w:val="001E26AF"/>
    <w:pPr>
      <w:pBdr>
        <w:right w:val="single" w:sz="4" w:space="0" w:color="auto"/>
      </w:pBdr>
      <w:bidi w:val="0"/>
      <w:spacing w:before="100" w:beforeAutospacing="1" w:after="100" w:afterAutospacing="1"/>
      <w:jc w:val="right"/>
      <w:textAlignment w:val="center"/>
    </w:pPr>
    <w:rPr>
      <w:b/>
      <w:bCs/>
    </w:rPr>
  </w:style>
  <w:style w:type="paragraph" w:customStyle="1" w:styleId="xl47">
    <w:name w:val="xl47"/>
    <w:basedOn w:val="Normal"/>
    <w:rsid w:val="001E26AF"/>
    <w:pPr>
      <w:pBdr>
        <w:bottom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48">
    <w:name w:val="xl48"/>
    <w:basedOn w:val="Normal"/>
    <w:rsid w:val="001E26AF"/>
    <w:pPr>
      <w:pBdr>
        <w:left w:val="single" w:sz="4" w:space="0" w:color="auto"/>
        <w:bottom w:val="single" w:sz="4" w:space="0" w:color="auto"/>
      </w:pBdr>
      <w:bidi w:val="0"/>
      <w:spacing w:before="100" w:beforeAutospacing="1" w:after="100" w:afterAutospacing="1"/>
      <w:jc w:val="right"/>
      <w:textAlignment w:val="center"/>
    </w:pPr>
  </w:style>
  <w:style w:type="paragraph" w:customStyle="1" w:styleId="xl49">
    <w:name w:val="xl49"/>
    <w:basedOn w:val="Normal"/>
    <w:rsid w:val="001E26AF"/>
    <w:pPr>
      <w:pBdr>
        <w:bottom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50">
    <w:name w:val="xl50"/>
    <w:basedOn w:val="Normal"/>
    <w:rsid w:val="001E26AF"/>
    <w:pPr>
      <w:pBdr>
        <w:left w:val="single" w:sz="4" w:space="0" w:color="auto"/>
        <w:bottom w:val="single" w:sz="4" w:space="0" w:color="auto"/>
      </w:pBdr>
      <w:bidi w:val="0"/>
      <w:spacing w:before="100" w:beforeAutospacing="1" w:after="100" w:afterAutospacing="1"/>
      <w:jc w:val="right"/>
      <w:textAlignment w:val="center"/>
    </w:pPr>
  </w:style>
  <w:style w:type="paragraph" w:customStyle="1" w:styleId="xl51">
    <w:name w:val="xl51"/>
    <w:basedOn w:val="Normal"/>
    <w:rsid w:val="001E26AF"/>
    <w:pPr>
      <w:pBdr>
        <w:left w:val="single" w:sz="4" w:space="0" w:color="auto"/>
        <w:bottom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52">
    <w:name w:val="xl52"/>
    <w:basedOn w:val="Normal"/>
    <w:rsid w:val="001E26AF"/>
    <w:pPr>
      <w:pBdr>
        <w:top w:val="single" w:sz="4" w:space="0" w:color="auto"/>
        <w:left w:val="single" w:sz="4" w:space="0" w:color="auto"/>
        <w:right w:val="single" w:sz="4" w:space="0" w:color="auto"/>
      </w:pBdr>
      <w:bidi w:val="0"/>
      <w:spacing w:before="100" w:beforeAutospacing="1" w:after="100" w:afterAutospacing="1"/>
      <w:jc w:val="center"/>
    </w:pPr>
    <w:rPr>
      <w:rFonts w:cs="Simplified Arabic" w:hint="cs"/>
      <w:b/>
      <w:bCs/>
      <w:sz w:val="22"/>
      <w:szCs w:val="22"/>
    </w:rPr>
  </w:style>
  <w:style w:type="paragraph" w:customStyle="1" w:styleId="xl53">
    <w:name w:val="xl53"/>
    <w:basedOn w:val="Normal"/>
    <w:rsid w:val="001E26AF"/>
    <w:pPr>
      <w:pBdr>
        <w:left w:val="single" w:sz="4" w:space="0" w:color="auto"/>
        <w:bottom w:val="single" w:sz="4" w:space="0" w:color="auto"/>
        <w:right w:val="single" w:sz="4" w:space="0" w:color="auto"/>
      </w:pBdr>
      <w:bidi w:val="0"/>
      <w:spacing w:before="100" w:beforeAutospacing="1" w:after="100" w:afterAutospacing="1"/>
      <w:jc w:val="center"/>
    </w:pPr>
    <w:rPr>
      <w:rFonts w:cs="Simplified Arabic" w:hint="cs"/>
      <w:b/>
      <w:bCs/>
      <w:sz w:val="22"/>
      <w:szCs w:val="22"/>
    </w:rPr>
  </w:style>
  <w:style w:type="paragraph" w:customStyle="1" w:styleId="xl54">
    <w:name w:val="xl54"/>
    <w:basedOn w:val="Normal"/>
    <w:rsid w:val="001E26AF"/>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cs="Simplified Arabic" w:hint="cs"/>
      <w:b/>
      <w:bCs/>
      <w:sz w:val="22"/>
      <w:szCs w:val="22"/>
    </w:rPr>
  </w:style>
  <w:style w:type="paragraph" w:customStyle="1" w:styleId="xl55">
    <w:name w:val="xl55"/>
    <w:basedOn w:val="Normal"/>
    <w:rsid w:val="001E26AF"/>
    <w:pPr>
      <w:pBdr>
        <w:top w:val="single" w:sz="4" w:space="0" w:color="auto"/>
        <w:left w:val="single" w:sz="4" w:space="0" w:color="auto"/>
        <w:right w:val="single" w:sz="4" w:space="0" w:color="auto"/>
      </w:pBdr>
      <w:bidi w:val="0"/>
      <w:spacing w:before="100" w:beforeAutospacing="1" w:after="100" w:afterAutospacing="1"/>
      <w:jc w:val="right"/>
      <w:textAlignment w:val="center"/>
    </w:pPr>
    <w:rPr>
      <w:rFonts w:cs="Simplified Arabic" w:hint="cs"/>
      <w:b/>
      <w:bCs/>
    </w:rPr>
  </w:style>
  <w:style w:type="paragraph" w:customStyle="1" w:styleId="xl56">
    <w:name w:val="xl56"/>
    <w:basedOn w:val="Normal"/>
    <w:rsid w:val="001E26AF"/>
    <w:pPr>
      <w:pBdr>
        <w:left w:val="single" w:sz="4" w:space="0" w:color="auto"/>
        <w:bottom w:val="single" w:sz="4" w:space="0" w:color="auto"/>
        <w:right w:val="single" w:sz="4" w:space="0" w:color="auto"/>
      </w:pBdr>
      <w:bidi w:val="0"/>
      <w:spacing w:before="100" w:beforeAutospacing="1" w:after="100" w:afterAutospacing="1"/>
      <w:jc w:val="right"/>
      <w:textAlignment w:val="center"/>
    </w:pPr>
    <w:rPr>
      <w:rFonts w:cs="Simplified Arabic" w:hint="cs"/>
      <w:b/>
      <w:bCs/>
    </w:rPr>
  </w:style>
  <w:style w:type="paragraph" w:customStyle="1" w:styleId="xl43">
    <w:name w:val="xl43"/>
    <w:basedOn w:val="Normal"/>
    <w:rsid w:val="001E26AF"/>
    <w:pPr>
      <w:pBdr>
        <w:left w:val="single" w:sz="4" w:space="0" w:color="auto"/>
        <w:right w:val="single" w:sz="4" w:space="0" w:color="auto"/>
      </w:pBdr>
      <w:bidi w:val="0"/>
      <w:spacing w:before="100" w:beforeAutospacing="1" w:after="100" w:afterAutospacing="1"/>
      <w:jc w:val="center"/>
      <w:textAlignment w:val="center"/>
    </w:pPr>
    <w:rPr>
      <w:rFonts w:cs="Simplified Arabic" w:hint="cs"/>
      <w:b/>
      <w:bCs/>
      <w:sz w:val="18"/>
      <w:szCs w:val="18"/>
    </w:rPr>
  </w:style>
  <w:style w:type="paragraph" w:customStyle="1" w:styleId="font5">
    <w:name w:val="font5"/>
    <w:basedOn w:val="Normal"/>
    <w:rsid w:val="001E26AF"/>
    <w:pPr>
      <w:bidi w:val="0"/>
      <w:spacing w:before="100" w:beforeAutospacing="1" w:after="100" w:afterAutospacing="1"/>
    </w:pPr>
    <w:rPr>
      <w:b/>
      <w:bCs/>
    </w:rPr>
  </w:style>
  <w:style w:type="paragraph" w:customStyle="1" w:styleId="font6">
    <w:name w:val="font6"/>
    <w:basedOn w:val="Normal"/>
    <w:rsid w:val="001E26AF"/>
    <w:pPr>
      <w:bidi w:val="0"/>
      <w:spacing w:before="100" w:beforeAutospacing="1" w:after="100" w:afterAutospacing="1"/>
    </w:pPr>
    <w:rPr>
      <w:rFonts w:cs="Simplified Arabic" w:hint="cs"/>
      <w:b/>
      <w:bCs/>
    </w:rPr>
  </w:style>
  <w:style w:type="paragraph" w:customStyle="1" w:styleId="xl57">
    <w:name w:val="xl57"/>
    <w:basedOn w:val="Normal"/>
    <w:rsid w:val="001E26AF"/>
    <w:pPr>
      <w:bidi w:val="0"/>
      <w:spacing w:before="100" w:beforeAutospacing="1" w:after="100" w:afterAutospacing="1"/>
      <w:jc w:val="center"/>
      <w:textAlignment w:val="center"/>
    </w:pPr>
    <w:rPr>
      <w:rFonts w:cs="Simplified Arabic" w:hint="cs"/>
      <w:b/>
      <w:bCs/>
    </w:rPr>
  </w:style>
  <w:style w:type="character" w:styleId="FootnoteReference">
    <w:name w:val="footnote reference"/>
    <w:basedOn w:val="DefaultParagraphFont"/>
    <w:uiPriority w:val="99"/>
    <w:rsid w:val="001E26AF"/>
    <w:rPr>
      <w:vertAlign w:val="superscript"/>
    </w:rPr>
  </w:style>
  <w:style w:type="paragraph" w:styleId="FootnoteText">
    <w:name w:val="footnote text"/>
    <w:basedOn w:val="Normal"/>
    <w:link w:val="FootnoteTextChar"/>
    <w:uiPriority w:val="99"/>
    <w:rsid w:val="001E26AF"/>
    <w:rPr>
      <w:sz w:val="20"/>
      <w:szCs w:val="20"/>
    </w:rPr>
  </w:style>
  <w:style w:type="paragraph" w:styleId="BlockText">
    <w:name w:val="Block Text"/>
    <w:basedOn w:val="Normal"/>
    <w:semiHidden/>
    <w:rsid w:val="001E26AF"/>
    <w:pPr>
      <w:ind w:left="737" w:right="737"/>
      <w:jc w:val="lowKashida"/>
    </w:pPr>
    <w:rPr>
      <w:rFonts w:cs="Simplified Arabic"/>
    </w:rPr>
  </w:style>
  <w:style w:type="paragraph" w:styleId="Caption">
    <w:name w:val="caption"/>
    <w:basedOn w:val="Normal"/>
    <w:next w:val="Normal"/>
    <w:qFormat/>
    <w:rsid w:val="001E26AF"/>
    <w:pPr>
      <w:jc w:val="lowKashida"/>
    </w:pPr>
    <w:rPr>
      <w:rFonts w:cs="Simplified Arabic"/>
      <w:b/>
      <w:bCs/>
      <w:lang w:eastAsia="en-US"/>
    </w:rPr>
  </w:style>
  <w:style w:type="paragraph" w:styleId="BodyTextIndent2">
    <w:name w:val="Body Text Indent 2"/>
    <w:basedOn w:val="Normal"/>
    <w:semiHidden/>
    <w:rsid w:val="001E26AF"/>
    <w:pPr>
      <w:ind w:firstLine="284"/>
      <w:jc w:val="lowKashida"/>
    </w:pPr>
    <w:rPr>
      <w:rFonts w:cs="Simplified Arabic"/>
      <w:lang w:eastAsia="en-US"/>
    </w:rPr>
  </w:style>
  <w:style w:type="character" w:styleId="Hyperlink">
    <w:name w:val="Hyperlink"/>
    <w:basedOn w:val="DefaultParagraphFont"/>
    <w:rsid w:val="001E26AF"/>
    <w:rPr>
      <w:color w:val="0000FF"/>
      <w:u w:val="single"/>
    </w:rPr>
  </w:style>
  <w:style w:type="character" w:styleId="FollowedHyperlink">
    <w:name w:val="FollowedHyperlink"/>
    <w:basedOn w:val="DefaultParagraphFont"/>
    <w:semiHidden/>
    <w:rsid w:val="001E26AF"/>
    <w:rPr>
      <w:color w:val="800080"/>
      <w:u w:val="single"/>
    </w:rPr>
  </w:style>
  <w:style w:type="paragraph" w:styleId="CommentText">
    <w:name w:val="annotation text"/>
    <w:basedOn w:val="Normal"/>
    <w:link w:val="CommentTextChar"/>
    <w:semiHidden/>
    <w:rsid w:val="001E26AF"/>
    <w:rPr>
      <w:rFonts w:cs="Traditional Arabic"/>
      <w:sz w:val="20"/>
      <w:szCs w:val="20"/>
      <w:lang w:eastAsia="en-US"/>
    </w:rPr>
  </w:style>
  <w:style w:type="paragraph" w:styleId="Title">
    <w:name w:val="Title"/>
    <w:basedOn w:val="Normal"/>
    <w:qFormat/>
    <w:rsid w:val="001E26AF"/>
    <w:pPr>
      <w:jc w:val="center"/>
    </w:pPr>
    <w:rPr>
      <w:rFonts w:cs="Simplified Arabic"/>
      <w:b/>
      <w:bCs/>
      <w:noProof/>
      <w:szCs w:val="28"/>
      <w:lang w:eastAsia="en-US"/>
    </w:rPr>
  </w:style>
  <w:style w:type="paragraph" w:styleId="EndnoteText">
    <w:name w:val="endnote text"/>
    <w:basedOn w:val="Normal"/>
    <w:semiHidden/>
    <w:rsid w:val="001E26AF"/>
    <w:rPr>
      <w:sz w:val="20"/>
      <w:szCs w:val="20"/>
    </w:rPr>
  </w:style>
  <w:style w:type="character" w:styleId="EndnoteReference">
    <w:name w:val="endnote reference"/>
    <w:basedOn w:val="DefaultParagraphFont"/>
    <w:semiHidden/>
    <w:rsid w:val="001E26AF"/>
    <w:rPr>
      <w:vertAlign w:val="superscript"/>
    </w:rPr>
  </w:style>
  <w:style w:type="character" w:customStyle="1" w:styleId="HeaderChar">
    <w:name w:val="Header Char"/>
    <w:basedOn w:val="DefaultParagraphFont"/>
    <w:link w:val="Header"/>
    <w:uiPriority w:val="99"/>
    <w:rsid w:val="00237AA1"/>
    <w:rPr>
      <w:rFonts w:cs="Traditional Arabic"/>
      <w:snapToGrid w:val="0"/>
    </w:rPr>
  </w:style>
  <w:style w:type="paragraph" w:styleId="BodyTextIndent3">
    <w:name w:val="Body Text Indent 3"/>
    <w:basedOn w:val="Normal"/>
    <w:link w:val="BodyTextIndent3Char"/>
    <w:semiHidden/>
    <w:rsid w:val="000B2EAA"/>
    <w:pPr>
      <w:ind w:left="714" w:hanging="357"/>
    </w:pPr>
    <w:rPr>
      <w:noProof/>
      <w:lang w:eastAsia="en-US"/>
    </w:rPr>
  </w:style>
  <w:style w:type="character" w:customStyle="1" w:styleId="BodyTextIndent3Char">
    <w:name w:val="Body Text Indent 3 Char"/>
    <w:basedOn w:val="DefaultParagraphFont"/>
    <w:link w:val="BodyTextIndent3"/>
    <w:semiHidden/>
    <w:rsid w:val="000B2EAA"/>
    <w:rPr>
      <w:noProof/>
      <w:sz w:val="24"/>
      <w:szCs w:val="24"/>
    </w:rPr>
  </w:style>
  <w:style w:type="paragraph" w:styleId="Subtitle">
    <w:name w:val="Subtitle"/>
    <w:basedOn w:val="Normal"/>
    <w:link w:val="SubtitleChar"/>
    <w:qFormat/>
    <w:rsid w:val="000B2EAA"/>
    <w:pPr>
      <w:jc w:val="center"/>
    </w:pPr>
    <w:rPr>
      <w:b/>
      <w:bCs/>
      <w:sz w:val="20"/>
      <w:szCs w:val="20"/>
      <w:lang w:eastAsia="en-US"/>
    </w:rPr>
  </w:style>
  <w:style w:type="character" w:customStyle="1" w:styleId="SubtitleChar">
    <w:name w:val="Subtitle Char"/>
    <w:basedOn w:val="DefaultParagraphFont"/>
    <w:link w:val="Subtitle"/>
    <w:rsid w:val="000B2EAA"/>
    <w:rPr>
      <w:b/>
      <w:bCs/>
    </w:rPr>
  </w:style>
  <w:style w:type="paragraph" w:customStyle="1" w:styleId="xl22">
    <w:name w:val="xl22"/>
    <w:basedOn w:val="Normal"/>
    <w:rsid w:val="000B2EAA"/>
    <w:pPr>
      <w:bidi w:val="0"/>
      <w:spacing w:before="100" w:beforeAutospacing="1" w:after="100" w:afterAutospacing="1"/>
      <w:jc w:val="right"/>
    </w:pPr>
    <w:rPr>
      <w:rFonts w:ascii="Arial" w:hAnsi="Arial" w:cs="Arial"/>
      <w:b/>
      <w:bCs/>
      <w:sz w:val="18"/>
      <w:szCs w:val="18"/>
    </w:rPr>
  </w:style>
  <w:style w:type="paragraph" w:styleId="BalloonText">
    <w:name w:val="Balloon Text"/>
    <w:basedOn w:val="Normal"/>
    <w:link w:val="BalloonTextChar"/>
    <w:rsid w:val="000B2EAA"/>
    <w:rPr>
      <w:rFonts w:ascii="Tahoma" w:hAnsi="Tahoma" w:cs="Tahoma"/>
      <w:sz w:val="16"/>
      <w:szCs w:val="16"/>
    </w:rPr>
  </w:style>
  <w:style w:type="character" w:customStyle="1" w:styleId="BalloonTextChar">
    <w:name w:val="Balloon Text Char"/>
    <w:basedOn w:val="DefaultParagraphFont"/>
    <w:link w:val="BalloonText"/>
    <w:rsid w:val="000B2EAA"/>
    <w:rPr>
      <w:rFonts w:ascii="Tahoma" w:hAnsi="Tahoma" w:cs="Tahoma"/>
      <w:sz w:val="16"/>
      <w:szCs w:val="16"/>
      <w:lang w:eastAsia="ar-SA"/>
    </w:rPr>
  </w:style>
  <w:style w:type="table" w:styleId="LightShading-Accent6">
    <w:name w:val="Light Shading Accent 6"/>
    <w:basedOn w:val="TableNormal"/>
    <w:uiPriority w:val="60"/>
    <w:rsid w:val="0032568B"/>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Grid2-Accent6">
    <w:name w:val="Medium Grid 2 Accent 6"/>
    <w:basedOn w:val="TableNormal"/>
    <w:uiPriority w:val="68"/>
    <w:rsid w:val="0032568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TableGrid">
    <w:name w:val="Table Grid"/>
    <w:basedOn w:val="TableNormal"/>
    <w:uiPriority w:val="59"/>
    <w:rsid w:val="00A5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emiHidden/>
    <w:rsid w:val="005F1EBE"/>
    <w:rPr>
      <w:rFonts w:cs="Simplified Arabic"/>
      <w:snapToGrid w:val="0"/>
    </w:rPr>
  </w:style>
  <w:style w:type="paragraph" w:styleId="NoSpacing">
    <w:name w:val="No Spacing"/>
    <w:uiPriority w:val="1"/>
    <w:qFormat/>
    <w:rsid w:val="00690D64"/>
    <w:pPr>
      <w:bidi/>
    </w:pPr>
    <w:rPr>
      <w:sz w:val="24"/>
      <w:szCs w:val="24"/>
      <w:lang w:eastAsia="ar-SA"/>
    </w:rPr>
  </w:style>
  <w:style w:type="character" w:customStyle="1" w:styleId="1H">
    <w:name w:val="1H"/>
    <w:rsid w:val="00A13E1B"/>
    <w:rPr>
      <w:b/>
      <w:sz w:val="28"/>
    </w:rPr>
  </w:style>
  <w:style w:type="character" w:customStyle="1" w:styleId="FootnoteTextChar">
    <w:name w:val="Footnote Text Char"/>
    <w:basedOn w:val="DefaultParagraphFont"/>
    <w:link w:val="FootnoteText"/>
    <w:uiPriority w:val="99"/>
    <w:rsid w:val="00CD465D"/>
    <w:rPr>
      <w:lang w:eastAsia="ar-SA"/>
    </w:rPr>
  </w:style>
  <w:style w:type="paragraph" w:styleId="ListParagraph">
    <w:name w:val="List Paragraph"/>
    <w:basedOn w:val="Normal"/>
    <w:uiPriority w:val="34"/>
    <w:qFormat/>
    <w:rsid w:val="00F54484"/>
    <w:pPr>
      <w:ind w:left="720"/>
      <w:contextualSpacing/>
    </w:pPr>
  </w:style>
  <w:style w:type="character" w:styleId="CommentReference">
    <w:name w:val="annotation reference"/>
    <w:basedOn w:val="DefaultParagraphFont"/>
    <w:uiPriority w:val="99"/>
    <w:semiHidden/>
    <w:unhideWhenUsed/>
    <w:rsid w:val="00335060"/>
    <w:rPr>
      <w:sz w:val="16"/>
      <w:szCs w:val="16"/>
    </w:rPr>
  </w:style>
  <w:style w:type="paragraph" w:styleId="CommentSubject">
    <w:name w:val="annotation subject"/>
    <w:basedOn w:val="CommentText"/>
    <w:next w:val="CommentText"/>
    <w:link w:val="CommentSubjectChar"/>
    <w:uiPriority w:val="99"/>
    <w:semiHidden/>
    <w:unhideWhenUsed/>
    <w:rsid w:val="00335060"/>
    <w:rPr>
      <w:rFonts w:cs="Times New Roman"/>
      <w:b/>
      <w:bCs/>
      <w:lang w:eastAsia="ar-SA"/>
    </w:rPr>
  </w:style>
  <w:style w:type="character" w:customStyle="1" w:styleId="CommentTextChar">
    <w:name w:val="Comment Text Char"/>
    <w:basedOn w:val="DefaultParagraphFont"/>
    <w:link w:val="CommentText"/>
    <w:semiHidden/>
    <w:rsid w:val="00335060"/>
    <w:rPr>
      <w:rFonts w:cs="Traditional Arabic"/>
    </w:rPr>
  </w:style>
  <w:style w:type="character" w:customStyle="1" w:styleId="CommentSubjectChar">
    <w:name w:val="Comment Subject Char"/>
    <w:basedOn w:val="CommentTextChar"/>
    <w:link w:val="CommentSubject"/>
    <w:uiPriority w:val="99"/>
    <w:semiHidden/>
    <w:rsid w:val="00335060"/>
    <w:rPr>
      <w:rFonts w:cs="Traditional Arabic"/>
      <w:b/>
      <w:bCs/>
      <w:lang w:eastAsia="ar-SA"/>
    </w:rPr>
  </w:style>
  <w:style w:type="table" w:customStyle="1" w:styleId="LightShading-Accent41">
    <w:name w:val="Light Shading - Accent 41"/>
    <w:basedOn w:val="TableNormal"/>
    <w:uiPriority w:val="60"/>
    <w:rsid w:val="005645DF"/>
    <w:rPr>
      <w:color w:val="5F497A"/>
    </w:rPr>
    <w:tblPr>
      <w:tblStyleRowBandSize w:val="1"/>
      <w:tblStyleColBandSize w:val="1"/>
      <w:tblInd w:w="0" w:type="nil"/>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Revision">
    <w:name w:val="Revision"/>
    <w:hidden/>
    <w:uiPriority w:val="99"/>
    <w:semiHidden/>
    <w:rsid w:val="00F3325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9507">
      <w:bodyDiv w:val="1"/>
      <w:marLeft w:val="0"/>
      <w:marRight w:val="0"/>
      <w:marTop w:val="0"/>
      <w:marBottom w:val="0"/>
      <w:divBdr>
        <w:top w:val="none" w:sz="0" w:space="0" w:color="auto"/>
        <w:left w:val="none" w:sz="0" w:space="0" w:color="auto"/>
        <w:bottom w:val="none" w:sz="0" w:space="0" w:color="auto"/>
        <w:right w:val="none" w:sz="0" w:space="0" w:color="auto"/>
      </w:divBdr>
    </w:div>
    <w:div w:id="150100198">
      <w:bodyDiv w:val="1"/>
      <w:marLeft w:val="0"/>
      <w:marRight w:val="0"/>
      <w:marTop w:val="0"/>
      <w:marBottom w:val="0"/>
      <w:divBdr>
        <w:top w:val="none" w:sz="0" w:space="0" w:color="auto"/>
        <w:left w:val="none" w:sz="0" w:space="0" w:color="auto"/>
        <w:bottom w:val="none" w:sz="0" w:space="0" w:color="auto"/>
        <w:right w:val="none" w:sz="0" w:space="0" w:color="auto"/>
      </w:divBdr>
    </w:div>
    <w:div w:id="420834196">
      <w:bodyDiv w:val="1"/>
      <w:marLeft w:val="0"/>
      <w:marRight w:val="0"/>
      <w:marTop w:val="0"/>
      <w:marBottom w:val="0"/>
      <w:divBdr>
        <w:top w:val="none" w:sz="0" w:space="0" w:color="auto"/>
        <w:left w:val="none" w:sz="0" w:space="0" w:color="auto"/>
        <w:bottom w:val="none" w:sz="0" w:space="0" w:color="auto"/>
        <w:right w:val="none" w:sz="0" w:space="0" w:color="auto"/>
      </w:divBdr>
    </w:div>
    <w:div w:id="432475488">
      <w:bodyDiv w:val="1"/>
      <w:marLeft w:val="0"/>
      <w:marRight w:val="0"/>
      <w:marTop w:val="0"/>
      <w:marBottom w:val="0"/>
      <w:divBdr>
        <w:top w:val="none" w:sz="0" w:space="0" w:color="auto"/>
        <w:left w:val="none" w:sz="0" w:space="0" w:color="auto"/>
        <w:bottom w:val="none" w:sz="0" w:space="0" w:color="auto"/>
        <w:right w:val="none" w:sz="0" w:space="0" w:color="auto"/>
      </w:divBdr>
    </w:div>
    <w:div w:id="469056120">
      <w:bodyDiv w:val="1"/>
      <w:marLeft w:val="0"/>
      <w:marRight w:val="0"/>
      <w:marTop w:val="0"/>
      <w:marBottom w:val="0"/>
      <w:divBdr>
        <w:top w:val="none" w:sz="0" w:space="0" w:color="auto"/>
        <w:left w:val="none" w:sz="0" w:space="0" w:color="auto"/>
        <w:bottom w:val="none" w:sz="0" w:space="0" w:color="auto"/>
        <w:right w:val="none" w:sz="0" w:space="0" w:color="auto"/>
      </w:divBdr>
    </w:div>
    <w:div w:id="505636642">
      <w:bodyDiv w:val="1"/>
      <w:marLeft w:val="0"/>
      <w:marRight w:val="0"/>
      <w:marTop w:val="0"/>
      <w:marBottom w:val="0"/>
      <w:divBdr>
        <w:top w:val="none" w:sz="0" w:space="0" w:color="auto"/>
        <w:left w:val="none" w:sz="0" w:space="0" w:color="auto"/>
        <w:bottom w:val="none" w:sz="0" w:space="0" w:color="auto"/>
        <w:right w:val="none" w:sz="0" w:space="0" w:color="auto"/>
      </w:divBdr>
    </w:div>
    <w:div w:id="636838011">
      <w:bodyDiv w:val="1"/>
      <w:marLeft w:val="0"/>
      <w:marRight w:val="0"/>
      <w:marTop w:val="0"/>
      <w:marBottom w:val="0"/>
      <w:divBdr>
        <w:top w:val="none" w:sz="0" w:space="0" w:color="auto"/>
        <w:left w:val="none" w:sz="0" w:space="0" w:color="auto"/>
        <w:bottom w:val="none" w:sz="0" w:space="0" w:color="auto"/>
        <w:right w:val="none" w:sz="0" w:space="0" w:color="auto"/>
      </w:divBdr>
    </w:div>
    <w:div w:id="647516445">
      <w:bodyDiv w:val="1"/>
      <w:marLeft w:val="0"/>
      <w:marRight w:val="0"/>
      <w:marTop w:val="0"/>
      <w:marBottom w:val="0"/>
      <w:divBdr>
        <w:top w:val="none" w:sz="0" w:space="0" w:color="auto"/>
        <w:left w:val="none" w:sz="0" w:space="0" w:color="auto"/>
        <w:bottom w:val="none" w:sz="0" w:space="0" w:color="auto"/>
        <w:right w:val="none" w:sz="0" w:space="0" w:color="auto"/>
      </w:divBdr>
    </w:div>
    <w:div w:id="822310861">
      <w:bodyDiv w:val="1"/>
      <w:marLeft w:val="0"/>
      <w:marRight w:val="0"/>
      <w:marTop w:val="0"/>
      <w:marBottom w:val="0"/>
      <w:divBdr>
        <w:top w:val="none" w:sz="0" w:space="0" w:color="auto"/>
        <w:left w:val="none" w:sz="0" w:space="0" w:color="auto"/>
        <w:bottom w:val="none" w:sz="0" w:space="0" w:color="auto"/>
        <w:right w:val="none" w:sz="0" w:space="0" w:color="auto"/>
      </w:divBdr>
    </w:div>
    <w:div w:id="836842147">
      <w:bodyDiv w:val="1"/>
      <w:marLeft w:val="0"/>
      <w:marRight w:val="0"/>
      <w:marTop w:val="0"/>
      <w:marBottom w:val="0"/>
      <w:divBdr>
        <w:top w:val="none" w:sz="0" w:space="0" w:color="auto"/>
        <w:left w:val="none" w:sz="0" w:space="0" w:color="auto"/>
        <w:bottom w:val="none" w:sz="0" w:space="0" w:color="auto"/>
        <w:right w:val="none" w:sz="0" w:space="0" w:color="auto"/>
      </w:divBdr>
    </w:div>
    <w:div w:id="849173467">
      <w:bodyDiv w:val="1"/>
      <w:marLeft w:val="0"/>
      <w:marRight w:val="0"/>
      <w:marTop w:val="0"/>
      <w:marBottom w:val="0"/>
      <w:divBdr>
        <w:top w:val="none" w:sz="0" w:space="0" w:color="auto"/>
        <w:left w:val="none" w:sz="0" w:space="0" w:color="auto"/>
        <w:bottom w:val="none" w:sz="0" w:space="0" w:color="auto"/>
        <w:right w:val="none" w:sz="0" w:space="0" w:color="auto"/>
      </w:divBdr>
    </w:div>
    <w:div w:id="916785257">
      <w:bodyDiv w:val="1"/>
      <w:marLeft w:val="0"/>
      <w:marRight w:val="0"/>
      <w:marTop w:val="0"/>
      <w:marBottom w:val="0"/>
      <w:divBdr>
        <w:top w:val="none" w:sz="0" w:space="0" w:color="auto"/>
        <w:left w:val="none" w:sz="0" w:space="0" w:color="auto"/>
        <w:bottom w:val="none" w:sz="0" w:space="0" w:color="auto"/>
        <w:right w:val="none" w:sz="0" w:space="0" w:color="auto"/>
      </w:divBdr>
    </w:div>
    <w:div w:id="923303684">
      <w:bodyDiv w:val="1"/>
      <w:marLeft w:val="0"/>
      <w:marRight w:val="0"/>
      <w:marTop w:val="0"/>
      <w:marBottom w:val="0"/>
      <w:divBdr>
        <w:top w:val="none" w:sz="0" w:space="0" w:color="auto"/>
        <w:left w:val="none" w:sz="0" w:space="0" w:color="auto"/>
        <w:bottom w:val="none" w:sz="0" w:space="0" w:color="auto"/>
        <w:right w:val="none" w:sz="0" w:space="0" w:color="auto"/>
      </w:divBdr>
    </w:div>
    <w:div w:id="948706609">
      <w:bodyDiv w:val="1"/>
      <w:marLeft w:val="0"/>
      <w:marRight w:val="0"/>
      <w:marTop w:val="0"/>
      <w:marBottom w:val="0"/>
      <w:divBdr>
        <w:top w:val="none" w:sz="0" w:space="0" w:color="auto"/>
        <w:left w:val="none" w:sz="0" w:space="0" w:color="auto"/>
        <w:bottom w:val="none" w:sz="0" w:space="0" w:color="auto"/>
        <w:right w:val="none" w:sz="0" w:space="0" w:color="auto"/>
      </w:divBdr>
    </w:div>
    <w:div w:id="1148549659">
      <w:bodyDiv w:val="1"/>
      <w:marLeft w:val="0"/>
      <w:marRight w:val="0"/>
      <w:marTop w:val="0"/>
      <w:marBottom w:val="0"/>
      <w:divBdr>
        <w:top w:val="none" w:sz="0" w:space="0" w:color="auto"/>
        <w:left w:val="none" w:sz="0" w:space="0" w:color="auto"/>
        <w:bottom w:val="none" w:sz="0" w:space="0" w:color="auto"/>
        <w:right w:val="none" w:sz="0" w:space="0" w:color="auto"/>
      </w:divBdr>
    </w:div>
    <w:div w:id="1162888942">
      <w:bodyDiv w:val="1"/>
      <w:marLeft w:val="0"/>
      <w:marRight w:val="0"/>
      <w:marTop w:val="0"/>
      <w:marBottom w:val="0"/>
      <w:divBdr>
        <w:top w:val="none" w:sz="0" w:space="0" w:color="auto"/>
        <w:left w:val="none" w:sz="0" w:space="0" w:color="auto"/>
        <w:bottom w:val="none" w:sz="0" w:space="0" w:color="auto"/>
        <w:right w:val="none" w:sz="0" w:space="0" w:color="auto"/>
      </w:divBdr>
    </w:div>
    <w:div w:id="1196385707">
      <w:bodyDiv w:val="1"/>
      <w:marLeft w:val="0"/>
      <w:marRight w:val="0"/>
      <w:marTop w:val="0"/>
      <w:marBottom w:val="0"/>
      <w:divBdr>
        <w:top w:val="none" w:sz="0" w:space="0" w:color="auto"/>
        <w:left w:val="none" w:sz="0" w:space="0" w:color="auto"/>
        <w:bottom w:val="none" w:sz="0" w:space="0" w:color="auto"/>
        <w:right w:val="none" w:sz="0" w:space="0" w:color="auto"/>
      </w:divBdr>
    </w:div>
    <w:div w:id="1289970691">
      <w:bodyDiv w:val="1"/>
      <w:marLeft w:val="0"/>
      <w:marRight w:val="0"/>
      <w:marTop w:val="0"/>
      <w:marBottom w:val="0"/>
      <w:divBdr>
        <w:top w:val="none" w:sz="0" w:space="0" w:color="auto"/>
        <w:left w:val="none" w:sz="0" w:space="0" w:color="auto"/>
        <w:bottom w:val="none" w:sz="0" w:space="0" w:color="auto"/>
        <w:right w:val="none" w:sz="0" w:space="0" w:color="auto"/>
      </w:divBdr>
    </w:div>
    <w:div w:id="1305355459">
      <w:bodyDiv w:val="1"/>
      <w:marLeft w:val="0"/>
      <w:marRight w:val="0"/>
      <w:marTop w:val="0"/>
      <w:marBottom w:val="0"/>
      <w:divBdr>
        <w:top w:val="none" w:sz="0" w:space="0" w:color="auto"/>
        <w:left w:val="none" w:sz="0" w:space="0" w:color="auto"/>
        <w:bottom w:val="none" w:sz="0" w:space="0" w:color="auto"/>
        <w:right w:val="none" w:sz="0" w:space="0" w:color="auto"/>
      </w:divBdr>
    </w:div>
    <w:div w:id="1329560613">
      <w:bodyDiv w:val="1"/>
      <w:marLeft w:val="0"/>
      <w:marRight w:val="0"/>
      <w:marTop w:val="0"/>
      <w:marBottom w:val="0"/>
      <w:divBdr>
        <w:top w:val="none" w:sz="0" w:space="0" w:color="auto"/>
        <w:left w:val="none" w:sz="0" w:space="0" w:color="auto"/>
        <w:bottom w:val="none" w:sz="0" w:space="0" w:color="auto"/>
        <w:right w:val="none" w:sz="0" w:space="0" w:color="auto"/>
      </w:divBdr>
    </w:div>
    <w:div w:id="1371806412">
      <w:bodyDiv w:val="1"/>
      <w:marLeft w:val="0"/>
      <w:marRight w:val="0"/>
      <w:marTop w:val="0"/>
      <w:marBottom w:val="0"/>
      <w:divBdr>
        <w:top w:val="none" w:sz="0" w:space="0" w:color="auto"/>
        <w:left w:val="none" w:sz="0" w:space="0" w:color="auto"/>
        <w:bottom w:val="none" w:sz="0" w:space="0" w:color="auto"/>
        <w:right w:val="none" w:sz="0" w:space="0" w:color="auto"/>
      </w:divBdr>
    </w:div>
    <w:div w:id="1434786881">
      <w:bodyDiv w:val="1"/>
      <w:marLeft w:val="0"/>
      <w:marRight w:val="0"/>
      <w:marTop w:val="0"/>
      <w:marBottom w:val="0"/>
      <w:divBdr>
        <w:top w:val="none" w:sz="0" w:space="0" w:color="auto"/>
        <w:left w:val="none" w:sz="0" w:space="0" w:color="auto"/>
        <w:bottom w:val="none" w:sz="0" w:space="0" w:color="auto"/>
        <w:right w:val="none" w:sz="0" w:space="0" w:color="auto"/>
      </w:divBdr>
    </w:div>
    <w:div w:id="1566260039">
      <w:bodyDiv w:val="1"/>
      <w:marLeft w:val="0"/>
      <w:marRight w:val="0"/>
      <w:marTop w:val="0"/>
      <w:marBottom w:val="0"/>
      <w:divBdr>
        <w:top w:val="none" w:sz="0" w:space="0" w:color="auto"/>
        <w:left w:val="none" w:sz="0" w:space="0" w:color="auto"/>
        <w:bottom w:val="none" w:sz="0" w:space="0" w:color="auto"/>
        <w:right w:val="none" w:sz="0" w:space="0" w:color="auto"/>
      </w:divBdr>
    </w:div>
    <w:div w:id="1583221382">
      <w:bodyDiv w:val="1"/>
      <w:marLeft w:val="0"/>
      <w:marRight w:val="0"/>
      <w:marTop w:val="0"/>
      <w:marBottom w:val="0"/>
      <w:divBdr>
        <w:top w:val="none" w:sz="0" w:space="0" w:color="auto"/>
        <w:left w:val="none" w:sz="0" w:space="0" w:color="auto"/>
        <w:bottom w:val="none" w:sz="0" w:space="0" w:color="auto"/>
        <w:right w:val="none" w:sz="0" w:space="0" w:color="auto"/>
      </w:divBdr>
    </w:div>
    <w:div w:id="1702129365">
      <w:bodyDiv w:val="1"/>
      <w:marLeft w:val="0"/>
      <w:marRight w:val="0"/>
      <w:marTop w:val="0"/>
      <w:marBottom w:val="0"/>
      <w:divBdr>
        <w:top w:val="none" w:sz="0" w:space="0" w:color="auto"/>
        <w:left w:val="none" w:sz="0" w:space="0" w:color="auto"/>
        <w:bottom w:val="none" w:sz="0" w:space="0" w:color="auto"/>
        <w:right w:val="none" w:sz="0" w:space="0" w:color="auto"/>
      </w:divBdr>
    </w:div>
    <w:div w:id="1825274030">
      <w:bodyDiv w:val="1"/>
      <w:marLeft w:val="0"/>
      <w:marRight w:val="0"/>
      <w:marTop w:val="0"/>
      <w:marBottom w:val="0"/>
      <w:divBdr>
        <w:top w:val="none" w:sz="0" w:space="0" w:color="auto"/>
        <w:left w:val="none" w:sz="0" w:space="0" w:color="auto"/>
        <w:bottom w:val="none" w:sz="0" w:space="0" w:color="auto"/>
        <w:right w:val="none" w:sz="0" w:space="0" w:color="auto"/>
      </w:divBdr>
    </w:div>
    <w:div w:id="1825733008">
      <w:bodyDiv w:val="1"/>
      <w:marLeft w:val="0"/>
      <w:marRight w:val="0"/>
      <w:marTop w:val="0"/>
      <w:marBottom w:val="0"/>
      <w:divBdr>
        <w:top w:val="none" w:sz="0" w:space="0" w:color="auto"/>
        <w:left w:val="none" w:sz="0" w:space="0" w:color="auto"/>
        <w:bottom w:val="none" w:sz="0" w:space="0" w:color="auto"/>
        <w:right w:val="none" w:sz="0" w:space="0" w:color="auto"/>
      </w:divBdr>
    </w:div>
    <w:div w:id="1892303225">
      <w:bodyDiv w:val="1"/>
      <w:marLeft w:val="0"/>
      <w:marRight w:val="0"/>
      <w:marTop w:val="0"/>
      <w:marBottom w:val="0"/>
      <w:divBdr>
        <w:top w:val="none" w:sz="0" w:space="0" w:color="auto"/>
        <w:left w:val="none" w:sz="0" w:space="0" w:color="auto"/>
        <w:bottom w:val="none" w:sz="0" w:space="0" w:color="auto"/>
        <w:right w:val="none" w:sz="0" w:space="0" w:color="auto"/>
      </w:divBdr>
    </w:div>
    <w:div w:id="1916478218">
      <w:bodyDiv w:val="1"/>
      <w:marLeft w:val="0"/>
      <w:marRight w:val="0"/>
      <w:marTop w:val="0"/>
      <w:marBottom w:val="0"/>
      <w:divBdr>
        <w:top w:val="none" w:sz="0" w:space="0" w:color="auto"/>
        <w:left w:val="none" w:sz="0" w:space="0" w:color="auto"/>
        <w:bottom w:val="none" w:sz="0" w:space="0" w:color="auto"/>
        <w:right w:val="none" w:sz="0" w:space="0" w:color="auto"/>
      </w:divBdr>
    </w:div>
    <w:div w:id="1919509896">
      <w:bodyDiv w:val="1"/>
      <w:marLeft w:val="0"/>
      <w:marRight w:val="0"/>
      <w:marTop w:val="0"/>
      <w:marBottom w:val="0"/>
      <w:divBdr>
        <w:top w:val="none" w:sz="0" w:space="0" w:color="auto"/>
        <w:left w:val="none" w:sz="0" w:space="0" w:color="auto"/>
        <w:bottom w:val="none" w:sz="0" w:space="0" w:color="auto"/>
        <w:right w:val="none" w:sz="0" w:space="0" w:color="auto"/>
      </w:divBdr>
    </w:div>
    <w:div w:id="1962876240">
      <w:bodyDiv w:val="1"/>
      <w:marLeft w:val="0"/>
      <w:marRight w:val="0"/>
      <w:marTop w:val="0"/>
      <w:marBottom w:val="0"/>
      <w:divBdr>
        <w:top w:val="none" w:sz="0" w:space="0" w:color="auto"/>
        <w:left w:val="none" w:sz="0" w:space="0" w:color="auto"/>
        <w:bottom w:val="none" w:sz="0" w:space="0" w:color="auto"/>
        <w:right w:val="none" w:sz="0" w:space="0" w:color="auto"/>
      </w:divBdr>
    </w:div>
    <w:div w:id="207565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cbs.gov.p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9D079-9195-49EB-9447-809E46803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912</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text</vt:lpstr>
    </vt:vector>
  </TitlesOfParts>
  <Company>m.kino</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creator>heba</dc:creator>
  <cp:lastModifiedBy>pcbs</cp:lastModifiedBy>
  <cp:revision>6</cp:revision>
  <cp:lastPrinted>2024-01-02T11:21:00Z</cp:lastPrinted>
  <dcterms:created xsi:type="dcterms:W3CDTF">2024-01-02T11:17:00Z</dcterms:created>
  <dcterms:modified xsi:type="dcterms:W3CDTF">2024-01-02T11:43:00Z</dcterms:modified>
</cp:coreProperties>
</file>