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50A" w:rsidRPr="0008108B" w:rsidRDefault="0027250A" w:rsidP="0027250A">
      <w:pPr>
        <w:pStyle w:val="Heading1"/>
        <w:jc w:val="center"/>
        <w:rPr>
          <w:sz w:val="32"/>
          <w:szCs w:val="32"/>
        </w:rPr>
      </w:pPr>
      <w:bookmarkStart w:id="0" w:name="_GoBack"/>
      <w:bookmarkEnd w:id="0"/>
      <w:r w:rsidRPr="0008108B">
        <w:rPr>
          <w:sz w:val="32"/>
          <w:szCs w:val="32"/>
        </w:rPr>
        <w:t>Palestinian Central Bureau of Statistics (PCBS)</w:t>
      </w:r>
    </w:p>
    <w:p w:rsidR="0027250A" w:rsidRPr="00563057" w:rsidRDefault="0027250A" w:rsidP="0027250A">
      <w:pPr>
        <w:pStyle w:val="Heading1"/>
        <w:jc w:val="center"/>
        <w:rPr>
          <w:sz w:val="16"/>
          <w:szCs w:val="16"/>
        </w:rPr>
      </w:pPr>
    </w:p>
    <w:p w:rsidR="00C56E05" w:rsidRPr="00C56E05" w:rsidRDefault="00C56E05" w:rsidP="00C56E05">
      <w:pPr>
        <w:rPr>
          <w:lang w:val="x-none"/>
        </w:rPr>
      </w:pPr>
    </w:p>
    <w:p w:rsidR="0027250A" w:rsidRPr="0008108B" w:rsidRDefault="0027250A" w:rsidP="00F11E9A">
      <w:pPr>
        <w:pStyle w:val="Heading1"/>
        <w:jc w:val="center"/>
        <w:rPr>
          <w:sz w:val="28"/>
          <w:szCs w:val="28"/>
        </w:rPr>
      </w:pPr>
      <w:r w:rsidRPr="0008108B">
        <w:rPr>
          <w:sz w:val="28"/>
          <w:szCs w:val="28"/>
        </w:rPr>
        <w:t>On the occasion of the International Workers' Day</w:t>
      </w:r>
      <w:r w:rsidRPr="0008108B">
        <w:rPr>
          <w:b w:val="0"/>
          <w:bCs w:val="0"/>
          <w:sz w:val="28"/>
          <w:szCs w:val="28"/>
        </w:rPr>
        <w:t>,</w:t>
      </w:r>
      <w:r w:rsidR="00F11E9A" w:rsidRPr="0008108B">
        <w:rPr>
          <w:b w:val="0"/>
          <w:bCs w:val="0"/>
          <w:sz w:val="28"/>
          <w:szCs w:val="28"/>
        </w:rPr>
        <w:t xml:space="preserve"> </w:t>
      </w:r>
      <w:r w:rsidRPr="0008108B">
        <w:rPr>
          <w:b w:val="0"/>
          <w:bCs w:val="0"/>
          <w:sz w:val="28"/>
          <w:szCs w:val="28"/>
        </w:rPr>
        <w:t xml:space="preserve"> </w:t>
      </w:r>
      <w:r w:rsidRPr="0008108B">
        <w:rPr>
          <w:sz w:val="28"/>
          <w:szCs w:val="28"/>
        </w:rPr>
        <w:t xml:space="preserve"> H.E. Dr. Ola Awad, President of </w:t>
      </w:r>
      <w:r w:rsidR="00D72B84" w:rsidRPr="0008108B">
        <w:rPr>
          <w:sz w:val="28"/>
          <w:szCs w:val="28"/>
          <w:lang w:val="en-US"/>
        </w:rPr>
        <w:t xml:space="preserve">the </w:t>
      </w:r>
      <w:r w:rsidRPr="0008108B">
        <w:rPr>
          <w:sz w:val="28"/>
          <w:szCs w:val="28"/>
        </w:rPr>
        <w:t>Palestinian Central Bureau of Statistics (PCBS)</w:t>
      </w:r>
      <w:r w:rsidR="00F11E9A" w:rsidRPr="0008108B">
        <w:rPr>
          <w:sz w:val="28"/>
          <w:szCs w:val="28"/>
        </w:rPr>
        <w:t xml:space="preserve">, </w:t>
      </w:r>
    </w:p>
    <w:p w:rsidR="0027250A" w:rsidRDefault="0027250A" w:rsidP="00E013A2">
      <w:pPr>
        <w:pStyle w:val="Heading1"/>
        <w:jc w:val="center"/>
        <w:rPr>
          <w:sz w:val="28"/>
          <w:szCs w:val="28"/>
        </w:rPr>
      </w:pPr>
      <w:r w:rsidRPr="0008108B">
        <w:rPr>
          <w:sz w:val="28"/>
          <w:szCs w:val="28"/>
        </w:rPr>
        <w:t>presents the current status of the Palestinian labour force in 202</w:t>
      </w:r>
      <w:r w:rsidR="00E013A2" w:rsidRPr="0008108B">
        <w:rPr>
          <w:sz w:val="28"/>
          <w:szCs w:val="28"/>
        </w:rPr>
        <w:t>4</w:t>
      </w:r>
    </w:p>
    <w:p w:rsidR="004574DC" w:rsidRPr="004574DC" w:rsidRDefault="004574DC" w:rsidP="004574DC">
      <w:pPr>
        <w:rPr>
          <w:lang w:val="x-none"/>
        </w:rPr>
      </w:pPr>
    </w:p>
    <w:p w:rsidR="004574DC" w:rsidRDefault="004574DC" w:rsidP="004574DC">
      <w:pPr>
        <w:pStyle w:val="Heading1"/>
        <w:jc w:val="center"/>
        <w:rPr>
          <w:sz w:val="30"/>
          <w:szCs w:val="30"/>
          <w:rtl/>
        </w:rPr>
      </w:pPr>
      <w:r w:rsidRPr="0008108B">
        <w:rPr>
          <w:sz w:val="30"/>
          <w:szCs w:val="30"/>
        </w:rPr>
        <w:t xml:space="preserve">Unprecedented Unemployment Rates and Sharp Contraction </w:t>
      </w:r>
    </w:p>
    <w:p w:rsidR="0027250A" w:rsidRPr="004574DC" w:rsidRDefault="004574DC" w:rsidP="004574DC">
      <w:pPr>
        <w:pStyle w:val="Heading1"/>
        <w:jc w:val="center"/>
        <w:rPr>
          <w:sz w:val="30"/>
          <w:szCs w:val="30"/>
        </w:rPr>
      </w:pPr>
      <w:r w:rsidRPr="0008108B">
        <w:rPr>
          <w:sz w:val="30"/>
          <w:szCs w:val="30"/>
        </w:rPr>
        <w:t>in Employment in 2024</w:t>
      </w:r>
    </w:p>
    <w:p w:rsidR="0027250A" w:rsidRPr="0027250A" w:rsidRDefault="0027250A" w:rsidP="0027250A"/>
    <w:p w:rsidR="00400A93" w:rsidRPr="0008108B" w:rsidRDefault="00325F6E" w:rsidP="00CE5F61">
      <w:pPr>
        <w:pStyle w:val="Heading1"/>
        <w:jc w:val="center"/>
        <w:rPr>
          <w:sz w:val="28"/>
          <w:szCs w:val="28"/>
        </w:rPr>
      </w:pPr>
      <w:r w:rsidRPr="0008108B">
        <w:rPr>
          <w:sz w:val="28"/>
          <w:szCs w:val="28"/>
        </w:rPr>
        <w:t xml:space="preserve">In light of the ongoing Israeli </w:t>
      </w:r>
      <w:r w:rsidR="005C0EBB" w:rsidRPr="0008108B">
        <w:rPr>
          <w:sz w:val="28"/>
          <w:szCs w:val="28"/>
          <w:lang w:val="en-US"/>
        </w:rPr>
        <w:t>aggression</w:t>
      </w:r>
      <w:r w:rsidR="005C0EBB" w:rsidRPr="0008108B">
        <w:rPr>
          <w:sz w:val="28"/>
          <w:szCs w:val="28"/>
        </w:rPr>
        <w:t xml:space="preserve"> </w:t>
      </w:r>
      <w:r w:rsidR="00D72B84" w:rsidRPr="0008108B">
        <w:rPr>
          <w:sz w:val="28"/>
          <w:szCs w:val="28"/>
          <w:lang w:val="en-US"/>
        </w:rPr>
        <w:t>against</w:t>
      </w:r>
      <w:r w:rsidR="00D72B84" w:rsidRPr="0008108B">
        <w:rPr>
          <w:sz w:val="28"/>
          <w:szCs w:val="28"/>
        </w:rPr>
        <w:t xml:space="preserve"> </w:t>
      </w:r>
      <w:r w:rsidRPr="0008108B">
        <w:rPr>
          <w:sz w:val="28"/>
          <w:szCs w:val="28"/>
        </w:rPr>
        <w:t>Gaza Strip since October 7</w:t>
      </w:r>
      <w:r w:rsidRPr="0008108B">
        <w:rPr>
          <w:sz w:val="28"/>
          <w:szCs w:val="28"/>
          <w:vertAlign w:val="superscript"/>
        </w:rPr>
        <w:t>th</w:t>
      </w:r>
      <w:r w:rsidRPr="0008108B">
        <w:rPr>
          <w:sz w:val="28"/>
          <w:szCs w:val="28"/>
        </w:rPr>
        <w:t>, 2023,</w:t>
      </w:r>
      <w:r w:rsidR="00BA2FA9" w:rsidRPr="0008108B">
        <w:rPr>
          <w:sz w:val="28"/>
          <w:szCs w:val="28"/>
        </w:rPr>
        <w:t xml:space="preserve"> H.E.</w:t>
      </w:r>
      <w:r w:rsidR="000252DA" w:rsidRPr="0008108B">
        <w:rPr>
          <w:sz w:val="28"/>
          <w:szCs w:val="28"/>
        </w:rPr>
        <w:t xml:space="preserve"> </w:t>
      </w:r>
      <w:r w:rsidR="00883434" w:rsidRPr="0008108B">
        <w:rPr>
          <w:sz w:val="28"/>
          <w:szCs w:val="28"/>
        </w:rPr>
        <w:t>Dr</w:t>
      </w:r>
      <w:r w:rsidR="00CE0097" w:rsidRPr="0008108B">
        <w:rPr>
          <w:sz w:val="28"/>
          <w:szCs w:val="28"/>
        </w:rPr>
        <w:t>. Ola Awad,</w:t>
      </w:r>
      <w:r w:rsidR="00B67AA6" w:rsidRPr="0008108B">
        <w:rPr>
          <w:sz w:val="28"/>
          <w:szCs w:val="28"/>
        </w:rPr>
        <w:t xml:space="preserve"> President of PCBS,</w:t>
      </w:r>
      <w:r w:rsidR="00CE0097" w:rsidRPr="0008108B">
        <w:rPr>
          <w:sz w:val="28"/>
          <w:szCs w:val="28"/>
        </w:rPr>
        <w:t xml:space="preserve"> presents </w:t>
      </w:r>
      <w:r w:rsidRPr="0008108B">
        <w:rPr>
          <w:sz w:val="28"/>
          <w:szCs w:val="28"/>
        </w:rPr>
        <w:t xml:space="preserve">the properties of the Palestinians </w:t>
      </w:r>
      <w:r w:rsidR="005C0EBB" w:rsidRPr="0008108B">
        <w:rPr>
          <w:sz w:val="28"/>
          <w:szCs w:val="28"/>
          <w:lang w:val="en-US"/>
        </w:rPr>
        <w:t>labour</w:t>
      </w:r>
      <w:r w:rsidR="005C0EBB" w:rsidRPr="0008108B">
        <w:rPr>
          <w:sz w:val="28"/>
          <w:szCs w:val="28"/>
        </w:rPr>
        <w:t xml:space="preserve"> </w:t>
      </w:r>
      <w:r w:rsidR="005C0EBB" w:rsidRPr="0008108B">
        <w:rPr>
          <w:sz w:val="28"/>
          <w:szCs w:val="28"/>
          <w:lang w:val="en-US"/>
        </w:rPr>
        <w:t>force</w:t>
      </w:r>
      <w:r w:rsidR="005C0EBB" w:rsidRPr="0008108B">
        <w:rPr>
          <w:sz w:val="28"/>
          <w:szCs w:val="28"/>
        </w:rPr>
        <w:t xml:space="preserve"> </w:t>
      </w:r>
      <w:r w:rsidRPr="0008108B">
        <w:rPr>
          <w:sz w:val="28"/>
          <w:szCs w:val="28"/>
        </w:rPr>
        <w:t>on the occasion of the International Workers' Day</w:t>
      </w:r>
      <w:r w:rsidRPr="0008108B">
        <w:rPr>
          <w:b w:val="0"/>
          <w:bCs w:val="0"/>
          <w:sz w:val="28"/>
          <w:szCs w:val="28"/>
        </w:rPr>
        <w:t>,</w:t>
      </w:r>
      <w:r w:rsidRPr="0008108B">
        <w:rPr>
          <w:sz w:val="28"/>
          <w:szCs w:val="28"/>
        </w:rPr>
        <w:t xml:space="preserve"> </w:t>
      </w:r>
    </w:p>
    <w:p w:rsidR="00CE5F61" w:rsidRPr="00CE5F61" w:rsidRDefault="00CE5F61" w:rsidP="00CE5F61">
      <w:pPr>
        <w:rPr>
          <w:lang w:val="x-none"/>
        </w:rPr>
      </w:pPr>
    </w:p>
    <w:p w:rsidR="00325F6E" w:rsidRPr="00CE5F61" w:rsidRDefault="00CE5F61" w:rsidP="00CE5F61">
      <w:pPr>
        <w:bidi w:val="0"/>
        <w:jc w:val="both"/>
        <w:rPr>
          <w:sz w:val="26"/>
          <w:szCs w:val="26"/>
        </w:rPr>
      </w:pPr>
      <w:r w:rsidRPr="00CE5F61">
        <w:rPr>
          <w:sz w:val="26"/>
          <w:szCs w:val="26"/>
        </w:rPr>
        <w:t xml:space="preserve">Since the </w:t>
      </w:r>
      <w:r>
        <w:rPr>
          <w:sz w:val="26"/>
          <w:szCs w:val="26"/>
        </w:rPr>
        <w:t>7</w:t>
      </w:r>
      <w:r w:rsidRPr="00CE5F61">
        <w:rPr>
          <w:sz w:val="26"/>
          <w:szCs w:val="26"/>
          <w:vertAlign w:val="superscript"/>
        </w:rPr>
        <w:t>th</w:t>
      </w:r>
      <w:r>
        <w:rPr>
          <w:sz w:val="26"/>
          <w:szCs w:val="26"/>
        </w:rPr>
        <w:t xml:space="preserve"> </w:t>
      </w:r>
      <w:r w:rsidRPr="00CE5F61">
        <w:rPr>
          <w:sz w:val="26"/>
          <w:szCs w:val="26"/>
        </w:rPr>
        <w:t xml:space="preserve">of October 2023, Palestine has witnessed a new chapter of suffering that has been going on for a century. The relative stability experienced by the Palestinian people since the advent of the Palestinian National Authority has deteriorated, and a crisis has become more difficult than before, disrupting all aspects of </w:t>
      </w:r>
      <w:r>
        <w:rPr>
          <w:sz w:val="26"/>
          <w:szCs w:val="26"/>
        </w:rPr>
        <w:t xml:space="preserve">Palestinian </w:t>
      </w:r>
      <w:r w:rsidRPr="00CE5F61">
        <w:rPr>
          <w:sz w:val="26"/>
          <w:szCs w:val="26"/>
        </w:rPr>
        <w:t>life. One of the most difficult manifestations of the recent suffering has been the war of extermination against the Gaza Strip. This ongoing crisis was directly affected by the Palestinian workers who were working in Israel and the settlements on the eve of the seventh of October 2023, who constituted one fifth of the Palestinian workers, and thus affected the local private sector workers due to the loss of imports and incomes that were received from the labor sector in Israel and the settlements. Since the seventh of October 2023, the Palestinian labor market has entered a severe crisis that continues until now.</w:t>
      </w:r>
    </w:p>
    <w:p w:rsidR="008C08B5" w:rsidRPr="0008108B" w:rsidRDefault="008C08B5" w:rsidP="008C08B5">
      <w:pPr>
        <w:bidi w:val="0"/>
        <w:rPr>
          <w:sz w:val="16"/>
          <w:szCs w:val="16"/>
        </w:rPr>
      </w:pPr>
    </w:p>
    <w:p w:rsidR="00883EB4" w:rsidRDefault="008C08B5" w:rsidP="00F56D5D">
      <w:pPr>
        <w:bidi w:val="0"/>
        <w:jc w:val="both"/>
        <w:rPr>
          <w:sz w:val="26"/>
          <w:szCs w:val="26"/>
        </w:rPr>
      </w:pPr>
      <w:r w:rsidRPr="00F11E9A">
        <w:rPr>
          <w:sz w:val="26"/>
          <w:szCs w:val="26"/>
        </w:rPr>
        <w:t xml:space="preserve">Due to the </w:t>
      </w:r>
      <w:r w:rsidR="00325F6E" w:rsidRPr="00F11E9A">
        <w:rPr>
          <w:sz w:val="26"/>
          <w:szCs w:val="26"/>
        </w:rPr>
        <w:t>ongoing</w:t>
      </w:r>
      <w:r w:rsidRPr="00F11E9A">
        <w:rPr>
          <w:sz w:val="26"/>
          <w:szCs w:val="26"/>
        </w:rPr>
        <w:t xml:space="preserve"> Israeli occupation aggression against Gaza Strip since October 7</w:t>
      </w:r>
      <w:r w:rsidR="00D107CD" w:rsidRPr="00F11E9A">
        <w:rPr>
          <w:sz w:val="26"/>
          <w:szCs w:val="26"/>
          <w:vertAlign w:val="superscript"/>
        </w:rPr>
        <w:t>th</w:t>
      </w:r>
      <w:r w:rsidRPr="00F11E9A">
        <w:rPr>
          <w:sz w:val="26"/>
          <w:szCs w:val="26"/>
        </w:rPr>
        <w:t>, 2023</w:t>
      </w:r>
      <w:r w:rsidR="000A3460">
        <w:rPr>
          <w:sz w:val="26"/>
          <w:szCs w:val="26"/>
        </w:rPr>
        <w:t>, which</w:t>
      </w:r>
      <w:r w:rsidR="00352345" w:rsidRPr="00F11E9A">
        <w:rPr>
          <w:sz w:val="26"/>
          <w:szCs w:val="26"/>
        </w:rPr>
        <w:t xml:space="preserve"> led to the suspension of </w:t>
      </w:r>
      <w:r w:rsidR="000A3460">
        <w:rPr>
          <w:sz w:val="26"/>
          <w:szCs w:val="26"/>
        </w:rPr>
        <w:t xml:space="preserve">the </w:t>
      </w:r>
      <w:r w:rsidR="00352345" w:rsidRPr="00F11E9A">
        <w:rPr>
          <w:sz w:val="26"/>
          <w:szCs w:val="26"/>
        </w:rPr>
        <w:t xml:space="preserve">economy in Gaza Strip </w:t>
      </w:r>
      <w:r w:rsidR="001C4294" w:rsidRPr="00F11E9A">
        <w:rPr>
          <w:sz w:val="26"/>
          <w:szCs w:val="26"/>
        </w:rPr>
        <w:t>indefinitely, addressing labour force properties in Gaza Strip is unrealistic and useless. As of October 7</w:t>
      </w:r>
      <w:r w:rsidR="001C4294" w:rsidRPr="00F11E9A">
        <w:rPr>
          <w:sz w:val="26"/>
          <w:szCs w:val="26"/>
          <w:vertAlign w:val="superscript"/>
        </w:rPr>
        <w:t>th</w:t>
      </w:r>
      <w:r w:rsidR="001C4294" w:rsidRPr="00F11E9A">
        <w:rPr>
          <w:sz w:val="26"/>
          <w:szCs w:val="26"/>
        </w:rPr>
        <w:t xml:space="preserve">, 2023, </w:t>
      </w:r>
      <w:r w:rsidR="007E10B8">
        <w:rPr>
          <w:sz w:val="26"/>
          <w:szCs w:val="26"/>
        </w:rPr>
        <w:t xml:space="preserve">results of </w:t>
      </w:r>
      <w:r w:rsidR="004506C1">
        <w:rPr>
          <w:sz w:val="26"/>
          <w:szCs w:val="26"/>
        </w:rPr>
        <w:t>Labour Force Survey (</w:t>
      </w:r>
      <w:r w:rsidR="007E10B8">
        <w:rPr>
          <w:sz w:val="26"/>
          <w:szCs w:val="26"/>
        </w:rPr>
        <w:t>LFS</w:t>
      </w:r>
      <w:r w:rsidR="004506C1">
        <w:rPr>
          <w:sz w:val="26"/>
          <w:szCs w:val="26"/>
        </w:rPr>
        <w:t>)</w:t>
      </w:r>
      <w:r w:rsidR="007E10B8">
        <w:rPr>
          <w:sz w:val="26"/>
          <w:szCs w:val="26"/>
        </w:rPr>
        <w:t xml:space="preserve"> in Gaza Strip during the aggression in the 4</w:t>
      </w:r>
      <w:r w:rsidR="007E10B8" w:rsidRPr="007E10B8">
        <w:rPr>
          <w:sz w:val="26"/>
          <w:szCs w:val="26"/>
          <w:vertAlign w:val="superscript"/>
        </w:rPr>
        <w:t>th</w:t>
      </w:r>
      <w:r w:rsidR="007E10B8">
        <w:rPr>
          <w:sz w:val="26"/>
          <w:szCs w:val="26"/>
        </w:rPr>
        <w:t xml:space="preserve"> quarter </w:t>
      </w:r>
      <w:r w:rsidR="000A3460">
        <w:rPr>
          <w:sz w:val="26"/>
          <w:szCs w:val="26"/>
        </w:rPr>
        <w:t xml:space="preserve">of </w:t>
      </w:r>
      <w:r w:rsidR="007E10B8">
        <w:rPr>
          <w:sz w:val="26"/>
          <w:szCs w:val="26"/>
        </w:rPr>
        <w:t xml:space="preserve">2024 </w:t>
      </w:r>
      <w:r w:rsidR="00361E87">
        <w:rPr>
          <w:sz w:val="26"/>
          <w:szCs w:val="26"/>
        </w:rPr>
        <w:t xml:space="preserve">showed that </w:t>
      </w:r>
      <w:r w:rsidR="0031482F" w:rsidRPr="00F11E9A">
        <w:rPr>
          <w:sz w:val="26"/>
          <w:szCs w:val="26"/>
        </w:rPr>
        <w:t>un</w:t>
      </w:r>
      <w:r w:rsidR="001C4294" w:rsidRPr="00F11E9A">
        <w:rPr>
          <w:sz w:val="26"/>
          <w:szCs w:val="26"/>
        </w:rPr>
        <w:t>employment rates reached unprecede</w:t>
      </w:r>
      <w:r w:rsidR="000A3460">
        <w:rPr>
          <w:sz w:val="26"/>
          <w:szCs w:val="26"/>
        </w:rPr>
        <w:t>nte</w:t>
      </w:r>
      <w:r w:rsidR="001C4294" w:rsidRPr="00F11E9A">
        <w:rPr>
          <w:sz w:val="26"/>
          <w:szCs w:val="26"/>
        </w:rPr>
        <w:t>d levels</w:t>
      </w:r>
      <w:r w:rsidR="00361E87">
        <w:rPr>
          <w:sz w:val="26"/>
          <w:szCs w:val="26"/>
        </w:rPr>
        <w:t xml:space="preserve"> </w:t>
      </w:r>
      <w:r w:rsidR="000A3460">
        <w:rPr>
          <w:sz w:val="26"/>
          <w:szCs w:val="26"/>
        </w:rPr>
        <w:t xml:space="preserve">of </w:t>
      </w:r>
      <w:r w:rsidR="00361E87">
        <w:rPr>
          <w:sz w:val="26"/>
          <w:szCs w:val="26"/>
        </w:rPr>
        <w:t>about 68%</w:t>
      </w:r>
      <w:r w:rsidR="001C4294" w:rsidRPr="00F11E9A">
        <w:rPr>
          <w:sz w:val="26"/>
          <w:szCs w:val="26"/>
        </w:rPr>
        <w:t xml:space="preserve"> compared to</w:t>
      </w:r>
      <w:r w:rsidR="00361E87">
        <w:rPr>
          <w:sz w:val="26"/>
          <w:szCs w:val="26"/>
        </w:rPr>
        <w:t xml:space="preserve"> about</w:t>
      </w:r>
      <w:r w:rsidR="001C4294" w:rsidRPr="00F11E9A">
        <w:rPr>
          <w:sz w:val="26"/>
          <w:szCs w:val="26"/>
        </w:rPr>
        <w:t xml:space="preserve"> 4</w:t>
      </w:r>
      <w:r w:rsidR="00361E87">
        <w:rPr>
          <w:sz w:val="26"/>
          <w:szCs w:val="26"/>
        </w:rPr>
        <w:t>5</w:t>
      </w:r>
      <w:r w:rsidR="001C4294" w:rsidRPr="00F11E9A">
        <w:rPr>
          <w:sz w:val="26"/>
          <w:szCs w:val="26"/>
        </w:rPr>
        <w:t>% in the 3</w:t>
      </w:r>
      <w:r w:rsidR="001C4294" w:rsidRPr="00F11E9A">
        <w:rPr>
          <w:sz w:val="26"/>
          <w:szCs w:val="26"/>
          <w:vertAlign w:val="superscript"/>
        </w:rPr>
        <w:t>rd</w:t>
      </w:r>
      <w:r w:rsidR="001C4294" w:rsidRPr="00F11E9A">
        <w:rPr>
          <w:sz w:val="26"/>
          <w:szCs w:val="26"/>
        </w:rPr>
        <w:t xml:space="preserve"> quarter of </w:t>
      </w:r>
      <w:r w:rsidR="00361E87">
        <w:rPr>
          <w:sz w:val="26"/>
          <w:szCs w:val="26"/>
        </w:rPr>
        <w:t>2023</w:t>
      </w:r>
      <w:r w:rsidR="00A04411">
        <w:rPr>
          <w:sz w:val="26"/>
          <w:szCs w:val="26"/>
        </w:rPr>
        <w:t>.</w:t>
      </w:r>
      <w:r w:rsidR="00361E87">
        <w:rPr>
          <w:sz w:val="26"/>
          <w:szCs w:val="26"/>
        </w:rPr>
        <w:t xml:space="preserve"> </w:t>
      </w:r>
      <w:r w:rsidR="00A04411">
        <w:rPr>
          <w:sz w:val="26"/>
          <w:szCs w:val="26"/>
        </w:rPr>
        <w:t>R</w:t>
      </w:r>
      <w:r w:rsidR="00361E87">
        <w:rPr>
          <w:sz w:val="26"/>
          <w:szCs w:val="26"/>
        </w:rPr>
        <w:t xml:space="preserve">esults </w:t>
      </w:r>
      <w:r w:rsidR="00A04411">
        <w:rPr>
          <w:sz w:val="26"/>
          <w:szCs w:val="26"/>
        </w:rPr>
        <w:t xml:space="preserve">also </w:t>
      </w:r>
      <w:r w:rsidR="00361E87">
        <w:rPr>
          <w:sz w:val="26"/>
          <w:szCs w:val="26"/>
        </w:rPr>
        <w:t xml:space="preserve">showed that labour force participation rate decreased to reach about </w:t>
      </w:r>
      <w:r w:rsidR="003B4190">
        <w:rPr>
          <w:sz w:val="26"/>
          <w:szCs w:val="26"/>
        </w:rPr>
        <w:t>30</w:t>
      </w:r>
      <w:r w:rsidR="00361E87">
        <w:rPr>
          <w:sz w:val="26"/>
          <w:szCs w:val="26"/>
        </w:rPr>
        <w:t>%</w:t>
      </w:r>
      <w:r w:rsidR="00D569B8">
        <w:rPr>
          <w:sz w:val="26"/>
          <w:szCs w:val="26"/>
        </w:rPr>
        <w:t xml:space="preserve"> compared with 40% in the 3</w:t>
      </w:r>
      <w:r w:rsidR="00D569B8" w:rsidRPr="00D569B8">
        <w:rPr>
          <w:sz w:val="26"/>
          <w:szCs w:val="26"/>
          <w:vertAlign w:val="superscript"/>
        </w:rPr>
        <w:t>rd</w:t>
      </w:r>
      <w:r w:rsidR="00D569B8">
        <w:rPr>
          <w:sz w:val="26"/>
          <w:szCs w:val="26"/>
        </w:rPr>
        <w:t xml:space="preserve"> quarter </w:t>
      </w:r>
      <w:r w:rsidR="000A3460">
        <w:rPr>
          <w:sz w:val="26"/>
          <w:szCs w:val="26"/>
        </w:rPr>
        <w:t xml:space="preserve">of </w:t>
      </w:r>
      <w:r w:rsidR="00D569B8">
        <w:rPr>
          <w:sz w:val="26"/>
          <w:szCs w:val="26"/>
        </w:rPr>
        <w:t xml:space="preserve">2023 before October </w:t>
      </w:r>
      <w:r w:rsidR="000A3460">
        <w:rPr>
          <w:sz w:val="26"/>
          <w:szCs w:val="26"/>
        </w:rPr>
        <w:t>7</w:t>
      </w:r>
      <w:r w:rsidR="000A3460" w:rsidRPr="00D569B8">
        <w:rPr>
          <w:sz w:val="26"/>
          <w:szCs w:val="26"/>
          <w:vertAlign w:val="superscript"/>
        </w:rPr>
        <w:t>th</w:t>
      </w:r>
      <w:r w:rsidR="000A3460">
        <w:rPr>
          <w:sz w:val="26"/>
          <w:szCs w:val="26"/>
        </w:rPr>
        <w:t xml:space="preserve"> </w:t>
      </w:r>
      <w:r w:rsidR="00D569B8">
        <w:rPr>
          <w:sz w:val="26"/>
          <w:szCs w:val="26"/>
        </w:rPr>
        <w:t>2023</w:t>
      </w:r>
      <w:r w:rsidR="00361E87">
        <w:rPr>
          <w:sz w:val="26"/>
          <w:szCs w:val="26"/>
        </w:rPr>
        <w:t>.</w:t>
      </w:r>
    </w:p>
    <w:p w:rsidR="00361E87" w:rsidRPr="0008108B" w:rsidRDefault="00361E87" w:rsidP="00361E87">
      <w:pPr>
        <w:bidi w:val="0"/>
        <w:jc w:val="both"/>
        <w:rPr>
          <w:sz w:val="16"/>
          <w:szCs w:val="16"/>
        </w:rPr>
      </w:pPr>
    </w:p>
    <w:p w:rsidR="00361E87" w:rsidRDefault="00A04411" w:rsidP="00A36B2C">
      <w:pPr>
        <w:bidi w:val="0"/>
        <w:jc w:val="both"/>
        <w:rPr>
          <w:sz w:val="26"/>
          <w:szCs w:val="26"/>
        </w:rPr>
      </w:pPr>
      <w:r>
        <w:rPr>
          <w:sz w:val="26"/>
          <w:szCs w:val="26"/>
        </w:rPr>
        <w:t>Moreover,</w:t>
      </w:r>
      <w:r w:rsidRPr="00361E87">
        <w:rPr>
          <w:sz w:val="26"/>
          <w:szCs w:val="26"/>
        </w:rPr>
        <w:t xml:space="preserve"> </w:t>
      </w:r>
      <w:r w:rsidR="00361E87" w:rsidRPr="00361E87">
        <w:rPr>
          <w:sz w:val="26"/>
          <w:szCs w:val="26"/>
        </w:rPr>
        <w:t>results show</w:t>
      </w:r>
      <w:r w:rsidR="00361E87">
        <w:rPr>
          <w:sz w:val="26"/>
          <w:szCs w:val="26"/>
        </w:rPr>
        <w:t>ed</w:t>
      </w:r>
      <w:r w:rsidR="00361E87" w:rsidRPr="00361E87">
        <w:rPr>
          <w:sz w:val="26"/>
          <w:szCs w:val="26"/>
        </w:rPr>
        <w:t xml:space="preserve"> that the youth (15-29 years) </w:t>
      </w:r>
      <w:r w:rsidR="000A3460">
        <w:rPr>
          <w:sz w:val="26"/>
          <w:szCs w:val="26"/>
        </w:rPr>
        <w:t>are</w:t>
      </w:r>
      <w:r w:rsidR="000A3460" w:rsidRPr="00361E87">
        <w:rPr>
          <w:sz w:val="26"/>
          <w:szCs w:val="26"/>
        </w:rPr>
        <w:t xml:space="preserve"> </w:t>
      </w:r>
      <w:r w:rsidR="00361E87" w:rsidRPr="00361E87">
        <w:rPr>
          <w:sz w:val="26"/>
          <w:szCs w:val="26"/>
        </w:rPr>
        <w:t>greatly affected</w:t>
      </w:r>
      <w:r w:rsidR="00A36B2C">
        <w:rPr>
          <w:sz w:val="26"/>
          <w:szCs w:val="26"/>
        </w:rPr>
        <w:t>;</w:t>
      </w:r>
      <w:r w:rsidR="00A36B2C" w:rsidRPr="00361E87">
        <w:rPr>
          <w:sz w:val="26"/>
          <w:szCs w:val="26"/>
        </w:rPr>
        <w:t xml:space="preserve"> </w:t>
      </w:r>
      <w:r w:rsidR="003B4190">
        <w:rPr>
          <w:sz w:val="26"/>
          <w:szCs w:val="26"/>
        </w:rPr>
        <w:t xml:space="preserve">about </w:t>
      </w:r>
      <w:r w:rsidR="00361E87" w:rsidRPr="00361E87">
        <w:rPr>
          <w:sz w:val="26"/>
          <w:szCs w:val="26"/>
        </w:rPr>
        <w:t>three-quarters of young people are outside education, training</w:t>
      </w:r>
      <w:r w:rsidR="00A36B2C">
        <w:rPr>
          <w:sz w:val="26"/>
          <w:szCs w:val="26"/>
        </w:rPr>
        <w:t>,</w:t>
      </w:r>
      <w:r w:rsidR="00361E87" w:rsidRPr="00361E87">
        <w:rPr>
          <w:sz w:val="26"/>
          <w:szCs w:val="26"/>
        </w:rPr>
        <w:t xml:space="preserve"> and the labo</w:t>
      </w:r>
      <w:r w:rsidR="00361E87">
        <w:rPr>
          <w:sz w:val="26"/>
          <w:szCs w:val="26"/>
        </w:rPr>
        <w:t>ur market</w:t>
      </w:r>
      <w:r w:rsidR="00A36B2C">
        <w:rPr>
          <w:sz w:val="26"/>
          <w:szCs w:val="26"/>
        </w:rPr>
        <w:t>,</w:t>
      </w:r>
      <w:r w:rsidR="00361E87">
        <w:rPr>
          <w:sz w:val="26"/>
          <w:szCs w:val="26"/>
        </w:rPr>
        <w:t xml:space="preserve"> with</w:t>
      </w:r>
      <w:r w:rsidR="004C7AA0">
        <w:rPr>
          <w:sz w:val="26"/>
          <w:szCs w:val="26"/>
        </w:rPr>
        <w:t xml:space="preserve"> around</w:t>
      </w:r>
      <w:r w:rsidR="00361E87">
        <w:rPr>
          <w:sz w:val="26"/>
          <w:szCs w:val="26"/>
        </w:rPr>
        <w:t xml:space="preserve"> </w:t>
      </w:r>
      <w:r w:rsidR="004C7AA0">
        <w:rPr>
          <w:rFonts w:hint="cs"/>
          <w:sz w:val="26"/>
          <w:szCs w:val="26"/>
          <w:rtl/>
        </w:rPr>
        <w:t>74</w:t>
      </w:r>
      <w:r w:rsidR="00361E87" w:rsidRPr="00361E87">
        <w:rPr>
          <w:sz w:val="26"/>
          <w:szCs w:val="26"/>
        </w:rPr>
        <w:t>%.</w:t>
      </w:r>
    </w:p>
    <w:p w:rsidR="007268FD" w:rsidRDefault="00A04411" w:rsidP="004E5ECF">
      <w:pPr>
        <w:bidi w:val="0"/>
        <w:jc w:val="both"/>
        <w:rPr>
          <w:sz w:val="26"/>
          <w:szCs w:val="26"/>
        </w:rPr>
      </w:pPr>
      <w:r>
        <w:rPr>
          <w:sz w:val="26"/>
          <w:szCs w:val="26"/>
        </w:rPr>
        <w:t>Furthermore</w:t>
      </w:r>
      <w:r w:rsidR="007268FD">
        <w:rPr>
          <w:sz w:val="26"/>
          <w:szCs w:val="26"/>
        </w:rPr>
        <w:t xml:space="preserve">, the majority of the labor force concepts became </w:t>
      </w:r>
      <w:r w:rsidR="004E5ECF">
        <w:rPr>
          <w:sz w:val="26"/>
          <w:szCs w:val="26"/>
        </w:rPr>
        <w:t>in</w:t>
      </w:r>
      <w:r w:rsidR="007268FD">
        <w:rPr>
          <w:sz w:val="26"/>
          <w:szCs w:val="26"/>
        </w:rPr>
        <w:t xml:space="preserve">applicable to be used for measuring the labor force characteristics in Gaza Strip, </w:t>
      </w:r>
      <w:r w:rsidR="004E5ECF">
        <w:rPr>
          <w:sz w:val="26"/>
          <w:szCs w:val="26"/>
        </w:rPr>
        <w:t xml:space="preserve">since </w:t>
      </w:r>
      <w:r w:rsidR="007268FD">
        <w:rPr>
          <w:sz w:val="26"/>
          <w:szCs w:val="26"/>
        </w:rPr>
        <w:t xml:space="preserve">the priority of Gaza’s people </w:t>
      </w:r>
      <w:r w:rsidR="004E5ECF">
        <w:rPr>
          <w:sz w:val="26"/>
          <w:szCs w:val="26"/>
        </w:rPr>
        <w:t xml:space="preserve">is </w:t>
      </w:r>
      <w:r w:rsidR="007268FD">
        <w:rPr>
          <w:sz w:val="26"/>
          <w:szCs w:val="26"/>
        </w:rPr>
        <w:t>looking for shelter, food, and safety.</w:t>
      </w:r>
    </w:p>
    <w:p w:rsidR="007268FD" w:rsidRPr="0008108B" w:rsidRDefault="007268FD" w:rsidP="007268FD">
      <w:pPr>
        <w:bidi w:val="0"/>
        <w:jc w:val="both"/>
        <w:rPr>
          <w:sz w:val="16"/>
          <w:szCs w:val="16"/>
        </w:rPr>
      </w:pPr>
    </w:p>
    <w:p w:rsidR="007268FD" w:rsidRPr="00F11E9A" w:rsidRDefault="007268FD" w:rsidP="00F56D5D">
      <w:pPr>
        <w:bidi w:val="0"/>
        <w:jc w:val="both"/>
        <w:rPr>
          <w:sz w:val="26"/>
          <w:szCs w:val="26"/>
        </w:rPr>
      </w:pPr>
      <w:r w:rsidRPr="007268FD">
        <w:rPr>
          <w:rFonts w:cs="Simplified Arabic"/>
          <w:color w:val="000000"/>
          <w:sz w:val="26"/>
          <w:szCs w:val="26"/>
        </w:rPr>
        <w:t>This impact has not only been reflected on Gaza Strip but also on the West Bank</w:t>
      </w:r>
      <w:r w:rsidR="00F56D5D">
        <w:rPr>
          <w:rFonts w:cs="Simplified Arabic" w:hint="cs"/>
          <w:color w:val="000000"/>
          <w:sz w:val="26"/>
          <w:szCs w:val="26"/>
          <w:rtl/>
        </w:rPr>
        <w:t xml:space="preserve"> </w:t>
      </w:r>
      <w:r w:rsidRPr="007268FD">
        <w:rPr>
          <w:rFonts w:cs="Simplified Arabic"/>
          <w:color w:val="000000"/>
          <w:sz w:val="26"/>
          <w:szCs w:val="26"/>
        </w:rPr>
        <w:t>even if it was less affected. The impact of the Israeli aggression on Gaza</w:t>
      </w:r>
      <w:r>
        <w:rPr>
          <w:rFonts w:cs="Simplified Arabic"/>
          <w:color w:val="000000"/>
          <w:sz w:val="26"/>
          <w:szCs w:val="26"/>
        </w:rPr>
        <w:t xml:space="preserve"> Strip</w:t>
      </w:r>
      <w:r w:rsidRPr="007268FD">
        <w:rPr>
          <w:rFonts w:cs="Simplified Arabic"/>
          <w:color w:val="000000"/>
          <w:sz w:val="26"/>
          <w:szCs w:val="26"/>
        </w:rPr>
        <w:t xml:space="preserve"> and its repercussions in the West Bank of increasing restrictions and tightening the stranglehold on the governorates of the West Bank, disconnecting communication and roads between the governorates, as well as forbidding workers to access their work inside the occupied territories of Palestine</w:t>
      </w:r>
      <w:r>
        <w:rPr>
          <w:rFonts w:cs="Simplified Arabic"/>
          <w:color w:val="000000"/>
          <w:sz w:val="26"/>
          <w:szCs w:val="26"/>
        </w:rPr>
        <w:t xml:space="preserve">. </w:t>
      </w:r>
      <w:r w:rsidR="006109B4">
        <w:rPr>
          <w:rFonts w:cs="Simplified Arabic"/>
          <w:color w:val="000000"/>
          <w:sz w:val="26"/>
          <w:szCs w:val="26"/>
        </w:rPr>
        <w:t xml:space="preserve">Hence, </w:t>
      </w:r>
      <w:r w:rsidRPr="007268FD">
        <w:rPr>
          <w:rFonts w:cs="Simplified Arabic"/>
          <w:color w:val="000000"/>
          <w:sz w:val="26"/>
          <w:szCs w:val="26"/>
        </w:rPr>
        <w:t xml:space="preserve">all these reasons and more have paralyzed the economic movement in </w:t>
      </w:r>
      <w:r w:rsidR="00383FC6">
        <w:rPr>
          <w:rFonts w:cs="Simplified Arabic"/>
          <w:color w:val="000000"/>
          <w:sz w:val="26"/>
          <w:szCs w:val="26"/>
        </w:rPr>
        <w:t xml:space="preserve">the </w:t>
      </w:r>
      <w:r>
        <w:rPr>
          <w:rFonts w:cs="Simplified Arabic"/>
          <w:color w:val="000000"/>
          <w:sz w:val="26"/>
          <w:szCs w:val="26"/>
        </w:rPr>
        <w:t xml:space="preserve">West Bank.  </w:t>
      </w:r>
    </w:p>
    <w:p w:rsidR="003E79B7" w:rsidRPr="00F11E9A" w:rsidRDefault="003E79B7" w:rsidP="00810B2E">
      <w:pPr>
        <w:bidi w:val="0"/>
        <w:jc w:val="both"/>
        <w:rPr>
          <w:sz w:val="26"/>
          <w:szCs w:val="26"/>
        </w:rPr>
      </w:pPr>
    </w:p>
    <w:p w:rsidR="001C4294" w:rsidRPr="00F11E9A" w:rsidRDefault="001C4294" w:rsidP="006109B4">
      <w:pPr>
        <w:bidi w:val="0"/>
        <w:jc w:val="both"/>
        <w:rPr>
          <w:sz w:val="26"/>
          <w:szCs w:val="26"/>
        </w:rPr>
      </w:pPr>
      <w:r w:rsidRPr="00F11E9A">
        <w:rPr>
          <w:sz w:val="26"/>
          <w:szCs w:val="26"/>
        </w:rPr>
        <w:t xml:space="preserve">As for the West Bank, the number of unemployed persons increased to reach </w:t>
      </w:r>
      <w:r w:rsidR="00361E87">
        <w:rPr>
          <w:sz w:val="26"/>
          <w:szCs w:val="26"/>
        </w:rPr>
        <w:t>313</w:t>
      </w:r>
      <w:r w:rsidRPr="00F11E9A">
        <w:rPr>
          <w:sz w:val="26"/>
          <w:szCs w:val="26"/>
        </w:rPr>
        <w:t xml:space="preserve"> thousand in 202</w:t>
      </w:r>
      <w:r w:rsidR="00361E87">
        <w:rPr>
          <w:sz w:val="26"/>
          <w:szCs w:val="26"/>
        </w:rPr>
        <w:t>4</w:t>
      </w:r>
      <w:r w:rsidRPr="00F11E9A">
        <w:rPr>
          <w:sz w:val="26"/>
          <w:szCs w:val="26"/>
        </w:rPr>
        <w:t xml:space="preserve"> compared to about </w:t>
      </w:r>
      <w:r w:rsidR="00361E87">
        <w:rPr>
          <w:sz w:val="26"/>
          <w:szCs w:val="26"/>
        </w:rPr>
        <w:t>183</w:t>
      </w:r>
      <w:r w:rsidRPr="00F11E9A">
        <w:rPr>
          <w:sz w:val="26"/>
          <w:szCs w:val="26"/>
        </w:rPr>
        <w:t xml:space="preserve"> thousand in </w:t>
      </w:r>
      <w:r w:rsidR="00361E87">
        <w:rPr>
          <w:sz w:val="26"/>
          <w:szCs w:val="26"/>
        </w:rPr>
        <w:t>2023</w:t>
      </w:r>
      <w:r w:rsidRPr="00F11E9A">
        <w:rPr>
          <w:sz w:val="26"/>
          <w:szCs w:val="26"/>
        </w:rPr>
        <w:t xml:space="preserve">. Also, unemployment rates among participants in the labour force in the West Bank increased to about </w:t>
      </w:r>
      <w:r w:rsidR="00C46730">
        <w:rPr>
          <w:sz w:val="26"/>
          <w:szCs w:val="26"/>
        </w:rPr>
        <w:t>31</w:t>
      </w:r>
      <w:r w:rsidRPr="00F11E9A">
        <w:rPr>
          <w:sz w:val="26"/>
          <w:szCs w:val="26"/>
        </w:rPr>
        <w:t xml:space="preserve">% </w:t>
      </w:r>
      <w:r w:rsidR="008D7B38" w:rsidRPr="00F11E9A">
        <w:rPr>
          <w:sz w:val="26"/>
          <w:szCs w:val="26"/>
        </w:rPr>
        <w:t>in 202</w:t>
      </w:r>
      <w:r w:rsidR="00C46730">
        <w:rPr>
          <w:sz w:val="26"/>
          <w:szCs w:val="26"/>
        </w:rPr>
        <w:t>4</w:t>
      </w:r>
      <w:r w:rsidR="008D7B38" w:rsidRPr="00F11E9A">
        <w:rPr>
          <w:sz w:val="26"/>
          <w:szCs w:val="26"/>
        </w:rPr>
        <w:t xml:space="preserve"> </w:t>
      </w:r>
      <w:r w:rsidRPr="00F11E9A">
        <w:rPr>
          <w:sz w:val="26"/>
          <w:szCs w:val="26"/>
        </w:rPr>
        <w:t xml:space="preserve">compared </w:t>
      </w:r>
      <w:r w:rsidR="0031482F" w:rsidRPr="00F11E9A">
        <w:rPr>
          <w:sz w:val="26"/>
          <w:szCs w:val="26"/>
        </w:rPr>
        <w:t xml:space="preserve">to </w:t>
      </w:r>
      <w:r w:rsidR="00C46730">
        <w:rPr>
          <w:sz w:val="26"/>
          <w:szCs w:val="26"/>
        </w:rPr>
        <w:t>18</w:t>
      </w:r>
      <w:r w:rsidRPr="00F11E9A">
        <w:rPr>
          <w:sz w:val="26"/>
          <w:szCs w:val="26"/>
        </w:rPr>
        <w:t xml:space="preserve">% in </w:t>
      </w:r>
      <w:r w:rsidR="00C46730">
        <w:rPr>
          <w:sz w:val="26"/>
          <w:szCs w:val="26"/>
        </w:rPr>
        <w:t>2023</w:t>
      </w:r>
      <w:r w:rsidR="008D7B38" w:rsidRPr="00F11E9A">
        <w:rPr>
          <w:sz w:val="26"/>
          <w:szCs w:val="26"/>
        </w:rPr>
        <w:t>.</w:t>
      </w:r>
      <w:r w:rsidRPr="00F11E9A">
        <w:rPr>
          <w:sz w:val="26"/>
          <w:szCs w:val="26"/>
        </w:rPr>
        <w:t xml:space="preserve"> Unemployment rate increased </w:t>
      </w:r>
      <w:r w:rsidR="008D7B38" w:rsidRPr="00F11E9A">
        <w:rPr>
          <w:sz w:val="26"/>
          <w:szCs w:val="26"/>
        </w:rPr>
        <w:t>among</w:t>
      </w:r>
      <w:r w:rsidRPr="00F11E9A">
        <w:rPr>
          <w:sz w:val="26"/>
          <w:szCs w:val="26"/>
        </w:rPr>
        <w:t xml:space="preserve"> both males and females to reach </w:t>
      </w:r>
      <w:r w:rsidR="00C46730">
        <w:rPr>
          <w:sz w:val="26"/>
          <w:szCs w:val="26"/>
        </w:rPr>
        <w:t>31.7</w:t>
      </w:r>
      <w:r w:rsidR="008D7B38" w:rsidRPr="00F11E9A">
        <w:rPr>
          <w:sz w:val="26"/>
          <w:szCs w:val="26"/>
        </w:rPr>
        <w:t>% and</w:t>
      </w:r>
      <w:r w:rsidRPr="00F11E9A">
        <w:rPr>
          <w:sz w:val="26"/>
          <w:szCs w:val="26"/>
        </w:rPr>
        <w:t xml:space="preserve"> </w:t>
      </w:r>
      <w:r w:rsidR="00C46730">
        <w:rPr>
          <w:sz w:val="26"/>
          <w:szCs w:val="26"/>
        </w:rPr>
        <w:t>30.1</w:t>
      </w:r>
      <w:r w:rsidRPr="00F11E9A">
        <w:rPr>
          <w:sz w:val="26"/>
          <w:szCs w:val="26"/>
        </w:rPr>
        <w:t>%</w:t>
      </w:r>
      <w:r w:rsidR="008D7B38" w:rsidRPr="00F11E9A">
        <w:rPr>
          <w:sz w:val="26"/>
          <w:szCs w:val="26"/>
        </w:rPr>
        <w:t>,</w:t>
      </w:r>
      <w:r w:rsidRPr="00F11E9A">
        <w:rPr>
          <w:sz w:val="26"/>
          <w:szCs w:val="26"/>
        </w:rPr>
        <w:t xml:space="preserve"> respectively</w:t>
      </w:r>
      <w:r w:rsidR="004E3D4C">
        <w:rPr>
          <w:sz w:val="26"/>
          <w:szCs w:val="26"/>
        </w:rPr>
        <w:t>,</w:t>
      </w:r>
      <w:r w:rsidR="009F3529">
        <w:rPr>
          <w:sz w:val="26"/>
          <w:szCs w:val="26"/>
        </w:rPr>
        <w:t xml:space="preserve"> </w:t>
      </w:r>
      <w:r w:rsidRPr="00F11E9A">
        <w:rPr>
          <w:sz w:val="26"/>
          <w:szCs w:val="26"/>
        </w:rPr>
        <w:t xml:space="preserve">in </w:t>
      </w:r>
      <w:r w:rsidR="00C46730">
        <w:rPr>
          <w:sz w:val="26"/>
          <w:szCs w:val="26"/>
        </w:rPr>
        <w:t>2024</w:t>
      </w:r>
      <w:r w:rsidRPr="00F11E9A">
        <w:rPr>
          <w:sz w:val="26"/>
          <w:szCs w:val="26"/>
        </w:rPr>
        <w:t>.</w:t>
      </w:r>
    </w:p>
    <w:p w:rsidR="001C4294" w:rsidRPr="0008108B" w:rsidRDefault="001C4294" w:rsidP="00810B2E">
      <w:pPr>
        <w:bidi w:val="0"/>
        <w:jc w:val="both"/>
        <w:rPr>
          <w:sz w:val="16"/>
          <w:szCs w:val="16"/>
        </w:rPr>
      </w:pPr>
    </w:p>
    <w:p w:rsidR="0008108B" w:rsidRDefault="00A35762" w:rsidP="00383FC6">
      <w:pPr>
        <w:pStyle w:val="BodyText3"/>
        <w:jc w:val="center"/>
        <w:rPr>
          <w:b/>
          <w:bCs/>
          <w:i w:val="0"/>
          <w:iCs w:val="0"/>
          <w:sz w:val="28"/>
          <w:szCs w:val="28"/>
          <w:rtl/>
        </w:rPr>
      </w:pPr>
      <w:r w:rsidRPr="0008108B">
        <w:rPr>
          <w:b/>
          <w:bCs/>
          <w:i w:val="0"/>
          <w:iCs w:val="0"/>
          <w:sz w:val="28"/>
          <w:szCs w:val="28"/>
        </w:rPr>
        <w:t>Unemployment Rate</w:t>
      </w:r>
      <w:r w:rsidR="008D7B38" w:rsidRPr="0008108B">
        <w:rPr>
          <w:b/>
          <w:bCs/>
          <w:i w:val="0"/>
          <w:iCs w:val="0"/>
          <w:sz w:val="28"/>
          <w:szCs w:val="28"/>
        </w:rPr>
        <w:t xml:space="preserve"> among </w:t>
      </w:r>
      <w:r w:rsidR="00383FC6" w:rsidRPr="0008108B">
        <w:rPr>
          <w:b/>
          <w:bCs/>
          <w:i w:val="0"/>
          <w:iCs w:val="0"/>
          <w:sz w:val="28"/>
          <w:szCs w:val="28"/>
        </w:rPr>
        <w:t xml:space="preserve">Participants </w:t>
      </w:r>
      <w:r w:rsidR="008D7B38" w:rsidRPr="0008108B">
        <w:rPr>
          <w:b/>
          <w:bCs/>
          <w:i w:val="0"/>
          <w:iCs w:val="0"/>
          <w:sz w:val="28"/>
          <w:szCs w:val="28"/>
        </w:rPr>
        <w:t xml:space="preserve">in the </w:t>
      </w:r>
      <w:r w:rsidR="00383FC6" w:rsidRPr="0008108B">
        <w:rPr>
          <w:b/>
          <w:bCs/>
          <w:i w:val="0"/>
          <w:iCs w:val="0"/>
          <w:sz w:val="28"/>
          <w:szCs w:val="28"/>
        </w:rPr>
        <w:t>Labour Force</w:t>
      </w:r>
    </w:p>
    <w:p w:rsidR="00A35762" w:rsidRPr="0008108B" w:rsidRDefault="00383FC6" w:rsidP="00383FC6">
      <w:pPr>
        <w:pStyle w:val="BodyText3"/>
        <w:jc w:val="center"/>
        <w:rPr>
          <w:b/>
          <w:bCs/>
          <w:i w:val="0"/>
          <w:iCs w:val="0"/>
          <w:sz w:val="28"/>
          <w:szCs w:val="28"/>
        </w:rPr>
      </w:pPr>
      <w:r w:rsidRPr="0008108B">
        <w:rPr>
          <w:b/>
          <w:bCs/>
          <w:i w:val="0"/>
          <w:iCs w:val="0"/>
          <w:sz w:val="28"/>
          <w:szCs w:val="28"/>
        </w:rPr>
        <w:t xml:space="preserve"> </w:t>
      </w:r>
      <w:r w:rsidR="008D7B38" w:rsidRPr="0008108B">
        <w:rPr>
          <w:b/>
          <w:bCs/>
          <w:i w:val="0"/>
          <w:iCs w:val="0"/>
          <w:sz w:val="28"/>
          <w:szCs w:val="28"/>
        </w:rPr>
        <w:t xml:space="preserve">(15 </w:t>
      </w:r>
      <w:r w:rsidRPr="0008108B">
        <w:rPr>
          <w:b/>
          <w:bCs/>
          <w:i w:val="0"/>
          <w:iCs w:val="0"/>
          <w:sz w:val="28"/>
          <w:szCs w:val="28"/>
        </w:rPr>
        <w:t xml:space="preserve">Years </w:t>
      </w:r>
      <w:r w:rsidR="008D7B38" w:rsidRPr="0008108B">
        <w:rPr>
          <w:b/>
          <w:bCs/>
          <w:i w:val="0"/>
          <w:iCs w:val="0"/>
          <w:sz w:val="28"/>
          <w:szCs w:val="28"/>
        </w:rPr>
        <w:t>above) in the West Bank</w:t>
      </w:r>
      <w:r w:rsidR="00A35762" w:rsidRPr="0008108B">
        <w:rPr>
          <w:b/>
          <w:bCs/>
          <w:i w:val="0"/>
          <w:iCs w:val="0"/>
          <w:sz w:val="28"/>
          <w:szCs w:val="28"/>
        </w:rPr>
        <w:t xml:space="preserve">, </w:t>
      </w:r>
      <w:r w:rsidR="00C46730" w:rsidRPr="0008108B">
        <w:rPr>
          <w:b/>
          <w:bCs/>
          <w:i w:val="0"/>
          <w:iCs w:val="0"/>
          <w:sz w:val="28"/>
          <w:szCs w:val="28"/>
        </w:rPr>
        <w:t>2015</w:t>
      </w:r>
      <w:r w:rsidR="00A35762" w:rsidRPr="0008108B">
        <w:rPr>
          <w:b/>
          <w:bCs/>
          <w:i w:val="0"/>
          <w:iCs w:val="0"/>
          <w:sz w:val="28"/>
          <w:szCs w:val="28"/>
        </w:rPr>
        <w:t xml:space="preserve"> – </w:t>
      </w:r>
      <w:r w:rsidR="00C46730" w:rsidRPr="0008108B">
        <w:rPr>
          <w:b/>
          <w:bCs/>
          <w:i w:val="0"/>
          <w:iCs w:val="0"/>
          <w:sz w:val="28"/>
          <w:szCs w:val="28"/>
        </w:rPr>
        <w:t>2024</w:t>
      </w:r>
    </w:p>
    <w:p w:rsidR="00400A93" w:rsidRDefault="0010773A" w:rsidP="001C337B">
      <w:pPr>
        <w:pStyle w:val="BodyText2"/>
        <w:pBdr>
          <w:top w:val="single" w:sz="4" w:space="1" w:color="FFFFFF"/>
          <w:left w:val="single" w:sz="4" w:space="4" w:color="FFFFFF"/>
          <w:bottom w:val="single" w:sz="4" w:space="1" w:color="FFFFFF"/>
          <w:right w:val="single" w:sz="4" w:space="0" w:color="FFFFFF"/>
        </w:pBdr>
        <w:jc w:val="center"/>
        <w:rPr>
          <w:sz w:val="28"/>
          <w:szCs w:val="28"/>
        </w:rPr>
      </w:pPr>
      <w:r w:rsidRPr="004D2CA4">
        <w:rPr>
          <w:rFonts w:cs="Simplified Arabic"/>
          <w:b/>
          <w:bCs/>
          <w:noProof/>
          <w:sz w:val="10"/>
          <w:szCs w:val="10"/>
          <w:lang w:eastAsia="en-US"/>
        </w:rPr>
        <w:drawing>
          <wp:inline distT="0" distB="0" distL="0" distR="0">
            <wp:extent cx="4286250" cy="211455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11E9A" w:rsidRPr="0008108B" w:rsidRDefault="00F11E9A" w:rsidP="001C337B">
      <w:pPr>
        <w:pStyle w:val="BodyText2"/>
        <w:pBdr>
          <w:top w:val="single" w:sz="4" w:space="1" w:color="FFFFFF"/>
          <w:left w:val="single" w:sz="4" w:space="4" w:color="FFFFFF"/>
          <w:bottom w:val="single" w:sz="4" w:space="1" w:color="FFFFFF"/>
          <w:right w:val="single" w:sz="4" w:space="0" w:color="FFFFFF"/>
        </w:pBdr>
        <w:jc w:val="center"/>
        <w:rPr>
          <w:sz w:val="16"/>
          <w:szCs w:val="16"/>
        </w:rPr>
      </w:pPr>
    </w:p>
    <w:p w:rsidR="00D64616" w:rsidRPr="00F11E9A" w:rsidRDefault="00D64616" w:rsidP="00383FC6">
      <w:pPr>
        <w:bidi w:val="0"/>
        <w:jc w:val="both"/>
        <w:rPr>
          <w:b/>
          <w:bCs/>
          <w:sz w:val="26"/>
          <w:szCs w:val="26"/>
        </w:rPr>
      </w:pPr>
      <w:r w:rsidRPr="00F11E9A">
        <w:rPr>
          <w:b/>
          <w:bCs/>
          <w:sz w:val="26"/>
          <w:szCs w:val="26"/>
        </w:rPr>
        <w:t xml:space="preserve">A </w:t>
      </w:r>
      <w:r w:rsidR="00325F6E" w:rsidRPr="00F11E9A">
        <w:rPr>
          <w:b/>
          <w:bCs/>
          <w:sz w:val="26"/>
          <w:szCs w:val="26"/>
        </w:rPr>
        <w:t xml:space="preserve">decrease </w:t>
      </w:r>
      <w:r w:rsidR="008D7B38" w:rsidRPr="00F11E9A">
        <w:rPr>
          <w:b/>
          <w:bCs/>
          <w:sz w:val="26"/>
          <w:szCs w:val="26"/>
        </w:rPr>
        <w:t xml:space="preserve">of about </w:t>
      </w:r>
      <w:r w:rsidR="002D12F4">
        <w:rPr>
          <w:b/>
          <w:bCs/>
          <w:sz w:val="26"/>
          <w:szCs w:val="26"/>
        </w:rPr>
        <w:t>132</w:t>
      </w:r>
      <w:r w:rsidR="008D7B38" w:rsidRPr="00F11E9A">
        <w:rPr>
          <w:b/>
          <w:bCs/>
          <w:sz w:val="26"/>
          <w:szCs w:val="26"/>
        </w:rPr>
        <w:t xml:space="preserve"> thousand </w:t>
      </w:r>
      <w:r w:rsidR="00383FC6">
        <w:rPr>
          <w:b/>
          <w:bCs/>
          <w:sz w:val="26"/>
          <w:szCs w:val="26"/>
        </w:rPr>
        <w:t>in</w:t>
      </w:r>
      <w:r w:rsidR="00383FC6" w:rsidRPr="00F11E9A">
        <w:rPr>
          <w:b/>
          <w:bCs/>
          <w:sz w:val="26"/>
          <w:szCs w:val="26"/>
        </w:rPr>
        <w:t xml:space="preserve"> </w:t>
      </w:r>
      <w:r w:rsidR="00325F6E" w:rsidRPr="00F11E9A">
        <w:rPr>
          <w:b/>
          <w:bCs/>
          <w:sz w:val="26"/>
          <w:szCs w:val="26"/>
        </w:rPr>
        <w:t xml:space="preserve">the number of </w:t>
      </w:r>
      <w:r w:rsidR="00352345" w:rsidRPr="00F11E9A">
        <w:rPr>
          <w:b/>
          <w:bCs/>
          <w:sz w:val="26"/>
          <w:szCs w:val="26"/>
        </w:rPr>
        <w:t>e</w:t>
      </w:r>
      <w:r w:rsidR="00325F6E" w:rsidRPr="00F11E9A">
        <w:rPr>
          <w:b/>
          <w:bCs/>
          <w:sz w:val="26"/>
          <w:szCs w:val="26"/>
        </w:rPr>
        <w:t xml:space="preserve">mployed </w:t>
      </w:r>
      <w:r w:rsidR="008D7B38" w:rsidRPr="00F11E9A">
        <w:rPr>
          <w:b/>
          <w:bCs/>
          <w:sz w:val="26"/>
          <w:szCs w:val="26"/>
        </w:rPr>
        <w:t>p</w:t>
      </w:r>
      <w:r w:rsidR="00325F6E" w:rsidRPr="00F11E9A">
        <w:rPr>
          <w:b/>
          <w:bCs/>
          <w:sz w:val="26"/>
          <w:szCs w:val="26"/>
        </w:rPr>
        <w:t xml:space="preserve">ersons from the West </w:t>
      </w:r>
      <w:r w:rsidR="008D7B38" w:rsidRPr="00F11E9A">
        <w:rPr>
          <w:b/>
          <w:bCs/>
          <w:sz w:val="26"/>
          <w:szCs w:val="26"/>
        </w:rPr>
        <w:t xml:space="preserve">Bank </w:t>
      </w:r>
      <w:r w:rsidR="002D12F4">
        <w:rPr>
          <w:b/>
          <w:bCs/>
          <w:sz w:val="26"/>
          <w:szCs w:val="26"/>
        </w:rPr>
        <w:t>Between 2023 and 2024</w:t>
      </w:r>
    </w:p>
    <w:p w:rsidR="00D64616" w:rsidRPr="00F11E9A" w:rsidRDefault="00D64616" w:rsidP="00383FC6">
      <w:pPr>
        <w:tabs>
          <w:tab w:val="right" w:pos="142"/>
          <w:tab w:val="num" w:pos="900"/>
        </w:tabs>
        <w:bidi w:val="0"/>
        <w:ind w:right="-1"/>
        <w:jc w:val="both"/>
        <w:rPr>
          <w:sz w:val="26"/>
          <w:szCs w:val="26"/>
        </w:rPr>
      </w:pPr>
      <w:r w:rsidRPr="00F11E9A">
        <w:rPr>
          <w:sz w:val="26"/>
          <w:szCs w:val="26"/>
          <w:lang w:val="en-GB"/>
        </w:rPr>
        <w:t>The number of employed persons (</w:t>
      </w:r>
      <w:r w:rsidRPr="00F11E9A">
        <w:rPr>
          <w:sz w:val="26"/>
          <w:szCs w:val="26"/>
        </w:rPr>
        <w:t xml:space="preserve">excluding </w:t>
      </w:r>
      <w:r w:rsidR="00383FC6" w:rsidRPr="00F11E9A">
        <w:rPr>
          <w:sz w:val="26"/>
          <w:szCs w:val="26"/>
        </w:rPr>
        <w:t>employe</w:t>
      </w:r>
      <w:r w:rsidR="00383FC6">
        <w:rPr>
          <w:sz w:val="26"/>
          <w:szCs w:val="26"/>
        </w:rPr>
        <w:t>es</w:t>
      </w:r>
      <w:r w:rsidR="00383FC6" w:rsidRPr="00F11E9A">
        <w:rPr>
          <w:sz w:val="26"/>
          <w:szCs w:val="26"/>
        </w:rPr>
        <w:t xml:space="preserve"> </w:t>
      </w:r>
      <w:r w:rsidRPr="00F11E9A">
        <w:rPr>
          <w:sz w:val="26"/>
          <w:szCs w:val="26"/>
        </w:rPr>
        <w:t xml:space="preserve">abroad) decreased from about </w:t>
      </w:r>
      <w:r w:rsidR="002D12F4">
        <w:rPr>
          <w:sz w:val="26"/>
          <w:szCs w:val="26"/>
        </w:rPr>
        <w:t>815</w:t>
      </w:r>
      <w:r w:rsidR="009F3529">
        <w:rPr>
          <w:sz w:val="26"/>
          <w:szCs w:val="26"/>
        </w:rPr>
        <w:t xml:space="preserve"> </w:t>
      </w:r>
      <w:r w:rsidRPr="00F11E9A">
        <w:rPr>
          <w:sz w:val="26"/>
          <w:szCs w:val="26"/>
        </w:rPr>
        <w:t>thousand in</w:t>
      </w:r>
      <w:r w:rsidRPr="00F11E9A">
        <w:rPr>
          <w:sz w:val="26"/>
          <w:szCs w:val="26"/>
          <w:lang w:val="en-GB"/>
        </w:rPr>
        <w:t xml:space="preserve"> 2023 to about 6</w:t>
      </w:r>
      <w:r w:rsidR="002D12F4">
        <w:rPr>
          <w:sz w:val="26"/>
          <w:szCs w:val="26"/>
          <w:lang w:val="en-GB"/>
        </w:rPr>
        <w:t>81</w:t>
      </w:r>
      <w:r w:rsidRPr="00F11E9A">
        <w:rPr>
          <w:sz w:val="26"/>
          <w:szCs w:val="26"/>
          <w:lang w:val="en-GB"/>
        </w:rPr>
        <w:t xml:space="preserve"> thousand </w:t>
      </w:r>
      <w:r w:rsidR="00A43410" w:rsidRPr="00F11E9A">
        <w:rPr>
          <w:sz w:val="26"/>
          <w:szCs w:val="26"/>
          <w:lang w:val="en-GB"/>
        </w:rPr>
        <w:t xml:space="preserve">employed persons </w:t>
      </w:r>
      <w:r w:rsidRPr="00F11E9A">
        <w:rPr>
          <w:sz w:val="26"/>
          <w:szCs w:val="26"/>
          <w:lang w:val="en-GB"/>
        </w:rPr>
        <w:t xml:space="preserve">in </w:t>
      </w:r>
      <w:r w:rsidR="002D12F4">
        <w:rPr>
          <w:sz w:val="26"/>
          <w:szCs w:val="26"/>
          <w:lang w:val="en-GB"/>
        </w:rPr>
        <w:t>2024</w:t>
      </w:r>
      <w:r w:rsidRPr="00F11E9A">
        <w:rPr>
          <w:sz w:val="26"/>
          <w:szCs w:val="26"/>
        </w:rPr>
        <w:t xml:space="preserve"> with </w:t>
      </w:r>
      <w:r w:rsidR="00A43410" w:rsidRPr="00F11E9A">
        <w:rPr>
          <w:sz w:val="26"/>
          <w:szCs w:val="26"/>
        </w:rPr>
        <w:t xml:space="preserve">a percentage of </w:t>
      </w:r>
      <w:r w:rsidR="002D12F4">
        <w:rPr>
          <w:sz w:val="26"/>
          <w:szCs w:val="26"/>
        </w:rPr>
        <w:t>20</w:t>
      </w:r>
      <w:r w:rsidRPr="00F11E9A">
        <w:rPr>
          <w:sz w:val="26"/>
          <w:szCs w:val="26"/>
        </w:rPr>
        <w:t>%.</w:t>
      </w:r>
    </w:p>
    <w:p w:rsidR="00D64616" w:rsidRPr="00F11E9A" w:rsidRDefault="00D64616" w:rsidP="00D64616">
      <w:pPr>
        <w:tabs>
          <w:tab w:val="right" w:pos="142"/>
          <w:tab w:val="num" w:pos="900"/>
        </w:tabs>
        <w:bidi w:val="0"/>
        <w:ind w:right="-1"/>
        <w:jc w:val="both"/>
        <w:rPr>
          <w:sz w:val="10"/>
          <w:szCs w:val="10"/>
          <w:lang w:val="en-GB"/>
        </w:rPr>
      </w:pPr>
    </w:p>
    <w:p w:rsidR="00D64616" w:rsidRPr="00F11E9A" w:rsidRDefault="00D64616" w:rsidP="006109B4">
      <w:pPr>
        <w:tabs>
          <w:tab w:val="right" w:pos="142"/>
          <w:tab w:val="num" w:pos="900"/>
        </w:tabs>
        <w:bidi w:val="0"/>
        <w:ind w:right="-1"/>
        <w:jc w:val="both"/>
        <w:rPr>
          <w:sz w:val="26"/>
          <w:szCs w:val="26"/>
          <w:lang w:val="en-GB"/>
        </w:rPr>
      </w:pPr>
      <w:r w:rsidRPr="00F11E9A">
        <w:rPr>
          <w:sz w:val="26"/>
          <w:szCs w:val="26"/>
          <w:lang w:val="en-GB"/>
        </w:rPr>
        <w:t xml:space="preserve">Moreover, </w:t>
      </w:r>
      <w:r w:rsidRPr="00F11E9A">
        <w:rPr>
          <w:sz w:val="26"/>
          <w:szCs w:val="26"/>
        </w:rPr>
        <w:t>the number</w:t>
      </w:r>
      <w:r w:rsidRPr="00F11E9A">
        <w:rPr>
          <w:sz w:val="26"/>
          <w:szCs w:val="26"/>
          <w:lang w:val="en-GB"/>
        </w:rPr>
        <w:t xml:space="preserve"> of employed persons from the West Bank in Israel </w:t>
      </w:r>
      <w:r w:rsidRPr="00F11E9A">
        <w:rPr>
          <w:sz w:val="26"/>
          <w:szCs w:val="26"/>
        </w:rPr>
        <w:t>decreased</w:t>
      </w:r>
      <w:r w:rsidR="005A58AF">
        <w:rPr>
          <w:sz w:val="26"/>
          <w:szCs w:val="26"/>
        </w:rPr>
        <w:t xml:space="preserve"> sharply</w:t>
      </w:r>
      <w:r w:rsidRPr="00F11E9A">
        <w:rPr>
          <w:sz w:val="26"/>
          <w:szCs w:val="26"/>
          <w:lang w:val="en-GB"/>
        </w:rPr>
        <w:t xml:space="preserve"> between 2023</w:t>
      </w:r>
      <w:r w:rsidR="0055012B">
        <w:rPr>
          <w:sz w:val="26"/>
          <w:szCs w:val="26"/>
          <w:lang w:val="en-GB"/>
        </w:rPr>
        <w:t xml:space="preserve"> and 2024</w:t>
      </w:r>
      <w:r w:rsidRPr="00F11E9A">
        <w:rPr>
          <w:sz w:val="26"/>
          <w:szCs w:val="26"/>
          <w:lang w:val="en-GB"/>
        </w:rPr>
        <w:t xml:space="preserve"> by about </w:t>
      </w:r>
      <w:r w:rsidR="0055012B">
        <w:rPr>
          <w:sz w:val="26"/>
          <w:szCs w:val="26"/>
          <w:lang w:val="en-GB"/>
        </w:rPr>
        <w:t>85</w:t>
      </w:r>
      <w:r w:rsidRPr="00F11E9A">
        <w:rPr>
          <w:sz w:val="26"/>
          <w:szCs w:val="26"/>
          <w:lang w:val="en-GB"/>
        </w:rPr>
        <w:t xml:space="preserve"> thousand employed persons, because </w:t>
      </w:r>
      <w:r w:rsidR="00587D7D" w:rsidRPr="00F11E9A">
        <w:rPr>
          <w:sz w:val="26"/>
          <w:szCs w:val="26"/>
          <w:lang w:val="en-GB"/>
        </w:rPr>
        <w:t>of the</w:t>
      </w:r>
      <w:r w:rsidRPr="00F11E9A">
        <w:rPr>
          <w:sz w:val="26"/>
          <w:szCs w:val="26"/>
          <w:lang w:val="en-GB"/>
        </w:rPr>
        <w:t xml:space="preserve"> </w:t>
      </w:r>
      <w:r w:rsidRPr="00F11E9A">
        <w:rPr>
          <w:sz w:val="26"/>
          <w:szCs w:val="26"/>
        </w:rPr>
        <w:t>strict closures imposed by</w:t>
      </w:r>
      <w:r w:rsidRPr="00F11E9A">
        <w:rPr>
          <w:sz w:val="26"/>
          <w:szCs w:val="26"/>
          <w:lang w:val="en-GB"/>
        </w:rPr>
        <w:t xml:space="preserve"> </w:t>
      </w:r>
      <w:r w:rsidR="00383FC6">
        <w:rPr>
          <w:sz w:val="26"/>
          <w:szCs w:val="26"/>
          <w:lang w:val="en-GB"/>
        </w:rPr>
        <w:t xml:space="preserve">the </w:t>
      </w:r>
      <w:r w:rsidRPr="00F11E9A">
        <w:rPr>
          <w:sz w:val="26"/>
          <w:szCs w:val="26"/>
          <w:lang w:val="en-GB"/>
        </w:rPr>
        <w:t>Israeli occupation after the</w:t>
      </w:r>
      <w:r w:rsidR="005A58AF">
        <w:rPr>
          <w:sz w:val="26"/>
          <w:szCs w:val="26"/>
          <w:lang w:val="en-GB"/>
        </w:rPr>
        <w:t xml:space="preserve"> aggression</w:t>
      </w:r>
      <w:r w:rsidRPr="00F11E9A">
        <w:rPr>
          <w:sz w:val="26"/>
          <w:szCs w:val="26"/>
          <w:lang w:val="en-GB"/>
        </w:rPr>
        <w:t xml:space="preserve"> </w:t>
      </w:r>
      <w:r w:rsidR="00383FC6">
        <w:rPr>
          <w:sz w:val="26"/>
          <w:szCs w:val="26"/>
          <w:lang w:val="en-GB"/>
        </w:rPr>
        <w:t>against</w:t>
      </w:r>
      <w:r w:rsidR="00383FC6" w:rsidRPr="00F11E9A">
        <w:rPr>
          <w:sz w:val="26"/>
          <w:szCs w:val="26"/>
          <w:lang w:val="en-GB"/>
        </w:rPr>
        <w:t xml:space="preserve"> </w:t>
      </w:r>
      <w:r w:rsidRPr="00F11E9A">
        <w:rPr>
          <w:sz w:val="26"/>
          <w:szCs w:val="26"/>
          <w:lang w:val="en-GB"/>
        </w:rPr>
        <w:t xml:space="preserve">Gaza Strip, </w:t>
      </w:r>
      <w:r w:rsidRPr="00F11E9A">
        <w:rPr>
          <w:sz w:val="26"/>
          <w:szCs w:val="26"/>
        </w:rPr>
        <w:t>where</w:t>
      </w:r>
      <w:r w:rsidRPr="00F11E9A">
        <w:rPr>
          <w:sz w:val="26"/>
          <w:szCs w:val="26"/>
          <w:lang w:val="en-GB"/>
        </w:rPr>
        <w:t xml:space="preserve"> the number of employed persons in Israel was about </w:t>
      </w:r>
      <w:r w:rsidR="0055012B">
        <w:rPr>
          <w:sz w:val="26"/>
          <w:szCs w:val="26"/>
          <w:lang w:val="en-GB"/>
        </w:rPr>
        <w:t>21</w:t>
      </w:r>
      <w:r w:rsidRPr="00F11E9A">
        <w:rPr>
          <w:sz w:val="26"/>
          <w:szCs w:val="26"/>
          <w:lang w:val="en-GB"/>
        </w:rPr>
        <w:t xml:space="preserve"> thousand in </w:t>
      </w:r>
      <w:r w:rsidR="0055012B">
        <w:rPr>
          <w:sz w:val="26"/>
          <w:szCs w:val="26"/>
        </w:rPr>
        <w:t>2024</w:t>
      </w:r>
      <w:r w:rsidRPr="00F11E9A">
        <w:rPr>
          <w:sz w:val="26"/>
          <w:szCs w:val="26"/>
          <w:lang w:val="en-GB"/>
        </w:rPr>
        <w:t xml:space="preserve"> compared to about </w:t>
      </w:r>
      <w:r w:rsidR="0055012B">
        <w:rPr>
          <w:sz w:val="26"/>
          <w:szCs w:val="26"/>
          <w:lang w:val="en-GB"/>
        </w:rPr>
        <w:t>107</w:t>
      </w:r>
      <w:r w:rsidRPr="00F11E9A">
        <w:rPr>
          <w:sz w:val="26"/>
          <w:szCs w:val="26"/>
          <w:lang w:val="en-GB"/>
        </w:rPr>
        <w:t xml:space="preserve"> thousand in 2023.</w:t>
      </w:r>
    </w:p>
    <w:p w:rsidR="00D64616" w:rsidRPr="00F11E9A" w:rsidRDefault="00D64616" w:rsidP="0055012B">
      <w:pPr>
        <w:tabs>
          <w:tab w:val="right" w:pos="142"/>
          <w:tab w:val="num" w:pos="900"/>
        </w:tabs>
        <w:bidi w:val="0"/>
        <w:ind w:right="-1"/>
        <w:jc w:val="both"/>
        <w:rPr>
          <w:sz w:val="26"/>
          <w:szCs w:val="26"/>
          <w:lang w:val="en-GB"/>
        </w:rPr>
      </w:pPr>
      <w:r w:rsidRPr="00F11E9A">
        <w:rPr>
          <w:sz w:val="26"/>
          <w:szCs w:val="26"/>
          <w:lang w:val="en-GB"/>
        </w:rPr>
        <w:t xml:space="preserve">The number of employed persons in the Israeli settlements decreased from </w:t>
      </w:r>
      <w:r w:rsidR="0055012B">
        <w:rPr>
          <w:sz w:val="26"/>
          <w:szCs w:val="26"/>
          <w:lang w:val="en-GB"/>
        </w:rPr>
        <w:t>16</w:t>
      </w:r>
      <w:r w:rsidRPr="00F11E9A">
        <w:rPr>
          <w:sz w:val="26"/>
          <w:szCs w:val="26"/>
          <w:lang w:val="en-GB"/>
        </w:rPr>
        <w:t xml:space="preserve"> thousand in </w:t>
      </w:r>
      <w:r w:rsidR="0055012B">
        <w:rPr>
          <w:sz w:val="26"/>
          <w:szCs w:val="26"/>
          <w:lang w:val="en-GB"/>
        </w:rPr>
        <w:t>2023</w:t>
      </w:r>
      <w:r w:rsidRPr="00F11E9A">
        <w:rPr>
          <w:sz w:val="26"/>
          <w:szCs w:val="26"/>
          <w:lang w:val="en-GB"/>
        </w:rPr>
        <w:t xml:space="preserve"> to </w:t>
      </w:r>
      <w:r w:rsidR="0055012B">
        <w:rPr>
          <w:sz w:val="26"/>
          <w:szCs w:val="26"/>
          <w:lang w:val="en-GB"/>
        </w:rPr>
        <w:t>15</w:t>
      </w:r>
      <w:r w:rsidRPr="00F11E9A">
        <w:rPr>
          <w:sz w:val="26"/>
          <w:szCs w:val="26"/>
          <w:lang w:val="en-GB"/>
        </w:rPr>
        <w:t xml:space="preserve"> thousand in </w:t>
      </w:r>
      <w:r w:rsidR="0055012B">
        <w:rPr>
          <w:sz w:val="26"/>
          <w:szCs w:val="26"/>
          <w:lang w:val="en-GB"/>
        </w:rPr>
        <w:t>2024</w:t>
      </w:r>
      <w:r w:rsidRPr="00F11E9A">
        <w:rPr>
          <w:sz w:val="26"/>
          <w:szCs w:val="26"/>
          <w:lang w:val="en-GB"/>
        </w:rPr>
        <w:t>.</w:t>
      </w:r>
    </w:p>
    <w:p w:rsidR="00D64616" w:rsidRPr="0008108B" w:rsidRDefault="00D64616" w:rsidP="00D64616">
      <w:pPr>
        <w:tabs>
          <w:tab w:val="right" w:pos="142"/>
          <w:tab w:val="num" w:pos="900"/>
        </w:tabs>
        <w:bidi w:val="0"/>
        <w:ind w:right="-1"/>
        <w:jc w:val="both"/>
        <w:rPr>
          <w:sz w:val="16"/>
          <w:szCs w:val="16"/>
          <w:lang w:val="en-GB"/>
        </w:rPr>
      </w:pPr>
    </w:p>
    <w:p w:rsidR="00D64616" w:rsidRPr="00F11E9A" w:rsidRDefault="00D64616" w:rsidP="006A571D">
      <w:pPr>
        <w:tabs>
          <w:tab w:val="right" w:pos="142"/>
          <w:tab w:val="num" w:pos="900"/>
        </w:tabs>
        <w:bidi w:val="0"/>
        <w:ind w:right="-1"/>
        <w:jc w:val="both"/>
        <w:rPr>
          <w:b/>
          <w:bCs/>
          <w:sz w:val="26"/>
          <w:szCs w:val="26"/>
          <w:lang w:val="en-GB"/>
        </w:rPr>
      </w:pPr>
      <w:r w:rsidRPr="00F11E9A">
        <w:rPr>
          <w:b/>
          <w:bCs/>
          <w:sz w:val="26"/>
          <w:szCs w:val="26"/>
          <w:lang w:val="en-GB"/>
        </w:rPr>
        <w:t xml:space="preserve">A </w:t>
      </w:r>
      <w:r w:rsidR="00266C6C" w:rsidRPr="00F11E9A">
        <w:rPr>
          <w:b/>
          <w:bCs/>
          <w:sz w:val="26"/>
          <w:szCs w:val="26"/>
          <w:lang w:val="en-GB"/>
        </w:rPr>
        <w:t xml:space="preserve">decrease </w:t>
      </w:r>
      <w:r w:rsidRPr="00F11E9A">
        <w:rPr>
          <w:b/>
          <w:bCs/>
          <w:sz w:val="26"/>
          <w:szCs w:val="26"/>
          <w:lang w:val="en-GB"/>
        </w:rPr>
        <w:t>in the</w:t>
      </w:r>
      <w:r w:rsidR="00587D7D" w:rsidRPr="00F11E9A">
        <w:rPr>
          <w:b/>
          <w:bCs/>
          <w:sz w:val="26"/>
          <w:szCs w:val="26"/>
          <w:lang w:val="en-GB"/>
        </w:rPr>
        <w:t xml:space="preserve"> number of</w:t>
      </w:r>
      <w:r w:rsidRPr="00F11E9A">
        <w:rPr>
          <w:b/>
          <w:bCs/>
          <w:sz w:val="26"/>
          <w:szCs w:val="26"/>
          <w:lang w:val="en-GB"/>
        </w:rPr>
        <w:t xml:space="preserve"> employed </w:t>
      </w:r>
      <w:r w:rsidR="00587D7D" w:rsidRPr="00F11E9A">
        <w:rPr>
          <w:b/>
          <w:bCs/>
          <w:sz w:val="26"/>
          <w:szCs w:val="26"/>
          <w:lang w:val="en-GB"/>
        </w:rPr>
        <w:t xml:space="preserve">persons </w:t>
      </w:r>
      <w:r w:rsidRPr="00F11E9A">
        <w:rPr>
          <w:b/>
          <w:bCs/>
          <w:sz w:val="26"/>
          <w:szCs w:val="26"/>
          <w:lang w:val="en-GB"/>
        </w:rPr>
        <w:t xml:space="preserve">in the </w:t>
      </w:r>
      <w:r w:rsidR="00266C6C" w:rsidRPr="00F11E9A">
        <w:rPr>
          <w:b/>
          <w:bCs/>
          <w:sz w:val="26"/>
          <w:szCs w:val="26"/>
          <w:lang w:val="en-GB"/>
        </w:rPr>
        <w:t xml:space="preserve">local market </w:t>
      </w:r>
      <w:r w:rsidRPr="00F11E9A">
        <w:rPr>
          <w:b/>
          <w:bCs/>
          <w:sz w:val="26"/>
          <w:szCs w:val="26"/>
          <w:lang w:val="en-GB"/>
        </w:rPr>
        <w:t>in the West Bank between 2023</w:t>
      </w:r>
      <w:r w:rsidR="006A571D">
        <w:rPr>
          <w:b/>
          <w:bCs/>
          <w:sz w:val="26"/>
          <w:szCs w:val="26"/>
          <w:lang w:val="en-GB"/>
        </w:rPr>
        <w:t xml:space="preserve"> and 2024</w:t>
      </w:r>
    </w:p>
    <w:p w:rsidR="00D64616" w:rsidRPr="00F11E9A" w:rsidRDefault="00D64616" w:rsidP="00383FC6">
      <w:pPr>
        <w:tabs>
          <w:tab w:val="right" w:pos="142"/>
          <w:tab w:val="num" w:pos="900"/>
        </w:tabs>
        <w:bidi w:val="0"/>
        <w:ind w:right="-1"/>
        <w:jc w:val="both"/>
        <w:rPr>
          <w:sz w:val="26"/>
          <w:szCs w:val="26"/>
          <w:lang w:val="en-GB"/>
        </w:rPr>
      </w:pPr>
      <w:r w:rsidRPr="00F11E9A">
        <w:rPr>
          <w:sz w:val="26"/>
          <w:szCs w:val="26"/>
          <w:lang w:val="en-GB"/>
        </w:rPr>
        <w:t xml:space="preserve">The number of employed persons in the local market in the West Bank decreased from </w:t>
      </w:r>
      <w:r w:rsidR="006A571D">
        <w:rPr>
          <w:sz w:val="26"/>
          <w:szCs w:val="26"/>
          <w:lang w:val="en-GB"/>
        </w:rPr>
        <w:t>685</w:t>
      </w:r>
      <w:r w:rsidRPr="00F11E9A">
        <w:rPr>
          <w:sz w:val="26"/>
          <w:szCs w:val="26"/>
          <w:lang w:val="en-GB"/>
        </w:rPr>
        <w:t xml:space="preserve"> thousand in </w:t>
      </w:r>
      <w:r w:rsidR="006A571D">
        <w:rPr>
          <w:sz w:val="26"/>
          <w:szCs w:val="26"/>
          <w:lang w:val="en-GB"/>
        </w:rPr>
        <w:t>2023</w:t>
      </w:r>
      <w:r w:rsidRPr="00F11E9A">
        <w:rPr>
          <w:sz w:val="26"/>
          <w:szCs w:val="26"/>
          <w:lang w:val="en-GB"/>
        </w:rPr>
        <w:t xml:space="preserve"> to 6</w:t>
      </w:r>
      <w:r w:rsidR="006A571D">
        <w:rPr>
          <w:sz w:val="26"/>
          <w:szCs w:val="26"/>
          <w:lang w:val="en-GB"/>
        </w:rPr>
        <w:t>50</w:t>
      </w:r>
      <w:r w:rsidRPr="00F11E9A">
        <w:rPr>
          <w:sz w:val="26"/>
          <w:szCs w:val="26"/>
          <w:lang w:val="en-GB"/>
        </w:rPr>
        <w:t xml:space="preserve"> thousand in </w:t>
      </w:r>
      <w:r w:rsidR="006A571D">
        <w:rPr>
          <w:sz w:val="26"/>
          <w:szCs w:val="26"/>
          <w:lang w:val="en-GB"/>
        </w:rPr>
        <w:t>2024</w:t>
      </w:r>
      <w:r w:rsidR="00383FC6">
        <w:rPr>
          <w:sz w:val="26"/>
          <w:szCs w:val="26"/>
          <w:lang w:val="en-GB"/>
        </w:rPr>
        <w:t>,</w:t>
      </w:r>
      <w:r w:rsidRPr="00F11E9A">
        <w:rPr>
          <w:sz w:val="26"/>
          <w:szCs w:val="26"/>
          <w:lang w:val="en-GB"/>
        </w:rPr>
        <w:t xml:space="preserve"> </w:t>
      </w:r>
      <w:r w:rsidR="00587D7D" w:rsidRPr="00F11E9A">
        <w:rPr>
          <w:sz w:val="26"/>
          <w:szCs w:val="26"/>
          <w:lang w:val="en-GB"/>
        </w:rPr>
        <w:t>about</w:t>
      </w:r>
      <w:r w:rsidRPr="00F11E9A">
        <w:rPr>
          <w:sz w:val="26"/>
          <w:szCs w:val="26"/>
          <w:lang w:val="en-GB"/>
        </w:rPr>
        <w:t xml:space="preserve"> </w:t>
      </w:r>
      <w:r w:rsidR="006A571D">
        <w:rPr>
          <w:sz w:val="26"/>
          <w:szCs w:val="26"/>
          <w:lang w:val="en-GB"/>
        </w:rPr>
        <w:t>5</w:t>
      </w:r>
      <w:r w:rsidRPr="00F11E9A">
        <w:rPr>
          <w:sz w:val="26"/>
          <w:szCs w:val="26"/>
          <w:lang w:val="en-GB"/>
        </w:rPr>
        <w:t>%.</w:t>
      </w:r>
    </w:p>
    <w:p w:rsidR="00587D7D" w:rsidRPr="0008108B" w:rsidRDefault="00587D7D" w:rsidP="00D64616">
      <w:pPr>
        <w:tabs>
          <w:tab w:val="right" w:pos="142"/>
          <w:tab w:val="num" w:pos="900"/>
        </w:tabs>
        <w:bidi w:val="0"/>
        <w:ind w:right="-1"/>
        <w:jc w:val="both"/>
        <w:rPr>
          <w:sz w:val="16"/>
          <w:szCs w:val="16"/>
          <w:lang w:val="en-GB"/>
        </w:rPr>
      </w:pPr>
    </w:p>
    <w:p w:rsidR="00D64616" w:rsidRDefault="00D64616" w:rsidP="005A58AF">
      <w:pPr>
        <w:tabs>
          <w:tab w:val="right" w:pos="142"/>
          <w:tab w:val="num" w:pos="900"/>
        </w:tabs>
        <w:bidi w:val="0"/>
        <w:ind w:right="-1"/>
        <w:jc w:val="both"/>
        <w:rPr>
          <w:sz w:val="26"/>
          <w:szCs w:val="26"/>
          <w:lang w:val="en-GB"/>
        </w:rPr>
      </w:pPr>
      <w:r w:rsidRPr="00F11E9A">
        <w:rPr>
          <w:sz w:val="26"/>
          <w:szCs w:val="26"/>
          <w:lang w:val="en-GB"/>
        </w:rPr>
        <w:t xml:space="preserve">Results showed that the decrease in the number of employed persons in the local market in the West Bank is due to the decrease in the number of employed persons in constructions activity, </w:t>
      </w:r>
      <w:r w:rsidR="00587D7D" w:rsidRPr="00F11E9A">
        <w:rPr>
          <w:sz w:val="26"/>
          <w:szCs w:val="26"/>
          <w:lang w:val="en-GB"/>
        </w:rPr>
        <w:t xml:space="preserve">followed </w:t>
      </w:r>
      <w:r w:rsidRPr="00F11E9A">
        <w:rPr>
          <w:sz w:val="26"/>
          <w:szCs w:val="26"/>
          <w:lang w:val="en-GB"/>
        </w:rPr>
        <w:t>by</w:t>
      </w:r>
      <w:r w:rsidR="00232A68">
        <w:rPr>
          <w:sz w:val="26"/>
          <w:szCs w:val="26"/>
          <w:lang w:val="en-GB"/>
        </w:rPr>
        <w:t xml:space="preserve"> </w:t>
      </w:r>
      <w:r w:rsidR="00232A68" w:rsidRPr="00F11E9A">
        <w:rPr>
          <w:sz w:val="26"/>
          <w:szCs w:val="26"/>
          <w:lang w:val="en-GB"/>
        </w:rPr>
        <w:t>other services</w:t>
      </w:r>
      <w:r w:rsidR="00232A68" w:rsidRPr="00F11E9A">
        <w:rPr>
          <w:rStyle w:val="FootnoteReference"/>
          <w:sz w:val="26"/>
          <w:szCs w:val="26"/>
          <w:lang w:val="en-GB"/>
        </w:rPr>
        <w:footnoteReference w:id="1"/>
      </w:r>
      <w:r w:rsidR="00232A68" w:rsidRPr="00F11E9A">
        <w:rPr>
          <w:sz w:val="26"/>
          <w:szCs w:val="26"/>
          <w:lang w:val="en-GB"/>
        </w:rPr>
        <w:t xml:space="preserve"> </w:t>
      </w:r>
      <w:r w:rsidR="00587D7D" w:rsidRPr="00F11E9A">
        <w:rPr>
          <w:sz w:val="26"/>
          <w:szCs w:val="26"/>
          <w:lang w:val="en-GB"/>
        </w:rPr>
        <w:t>activity</w:t>
      </w:r>
      <w:r w:rsidRPr="00F11E9A">
        <w:rPr>
          <w:sz w:val="26"/>
          <w:szCs w:val="26"/>
          <w:lang w:val="en-GB"/>
        </w:rPr>
        <w:t xml:space="preserve">, </w:t>
      </w:r>
      <w:r w:rsidR="0030750C">
        <w:rPr>
          <w:sz w:val="26"/>
          <w:szCs w:val="26"/>
          <w:lang w:val="en-GB"/>
        </w:rPr>
        <w:t xml:space="preserve">then </w:t>
      </w:r>
      <w:r w:rsidR="00587D7D" w:rsidRPr="00F11E9A">
        <w:rPr>
          <w:sz w:val="26"/>
          <w:szCs w:val="26"/>
          <w:lang w:val="en-GB"/>
        </w:rPr>
        <w:t xml:space="preserve">restaurants </w:t>
      </w:r>
      <w:r w:rsidRPr="00F11E9A">
        <w:rPr>
          <w:sz w:val="26"/>
          <w:szCs w:val="26"/>
          <w:lang w:val="en-GB"/>
        </w:rPr>
        <w:t xml:space="preserve">and </w:t>
      </w:r>
      <w:r w:rsidR="00587D7D" w:rsidRPr="00F11E9A">
        <w:rPr>
          <w:sz w:val="26"/>
          <w:szCs w:val="26"/>
          <w:lang w:val="en-GB"/>
        </w:rPr>
        <w:t xml:space="preserve">hotels </w:t>
      </w:r>
      <w:r w:rsidRPr="00F11E9A">
        <w:rPr>
          <w:sz w:val="26"/>
          <w:szCs w:val="26"/>
          <w:lang w:val="en-GB"/>
        </w:rPr>
        <w:t>activity</w:t>
      </w:r>
      <w:r w:rsidR="00232A68">
        <w:rPr>
          <w:sz w:val="26"/>
          <w:szCs w:val="26"/>
          <w:lang w:val="en-GB"/>
        </w:rPr>
        <w:t xml:space="preserve">, </w:t>
      </w:r>
      <w:r w:rsidR="00383FC6">
        <w:rPr>
          <w:sz w:val="26"/>
          <w:szCs w:val="26"/>
          <w:lang w:val="en-GB"/>
        </w:rPr>
        <w:t xml:space="preserve">and </w:t>
      </w:r>
      <w:r w:rsidR="00232A68">
        <w:rPr>
          <w:sz w:val="26"/>
          <w:szCs w:val="26"/>
          <w:lang w:val="en-GB"/>
        </w:rPr>
        <w:t>finally</w:t>
      </w:r>
      <w:r w:rsidRPr="00F11E9A">
        <w:rPr>
          <w:sz w:val="26"/>
          <w:szCs w:val="26"/>
          <w:lang w:val="en-GB"/>
        </w:rPr>
        <w:t xml:space="preserve"> mining manufacturing activity</w:t>
      </w:r>
      <w:r w:rsidR="00232A68">
        <w:rPr>
          <w:sz w:val="26"/>
          <w:szCs w:val="26"/>
          <w:lang w:val="en-GB"/>
        </w:rPr>
        <w:t>.</w:t>
      </w:r>
    </w:p>
    <w:p w:rsidR="00232A68" w:rsidRPr="00F11E9A" w:rsidRDefault="00232A68" w:rsidP="00232A68">
      <w:pPr>
        <w:tabs>
          <w:tab w:val="right" w:pos="142"/>
          <w:tab w:val="num" w:pos="900"/>
        </w:tabs>
        <w:bidi w:val="0"/>
        <w:ind w:right="-1"/>
        <w:jc w:val="both"/>
        <w:rPr>
          <w:sz w:val="26"/>
          <w:szCs w:val="26"/>
          <w:lang w:val="en-GB"/>
        </w:rPr>
      </w:pPr>
    </w:p>
    <w:p w:rsidR="00D64616" w:rsidRPr="0008108B" w:rsidRDefault="00D64616" w:rsidP="00D64616">
      <w:pPr>
        <w:shd w:val="clear" w:color="auto" w:fill="FFFFFF"/>
        <w:bidi w:val="0"/>
        <w:jc w:val="both"/>
        <w:rPr>
          <w:b/>
          <w:bCs/>
          <w:sz w:val="28"/>
          <w:szCs w:val="28"/>
        </w:rPr>
      </w:pPr>
      <w:r w:rsidRPr="0008108B">
        <w:rPr>
          <w:b/>
          <w:bCs/>
          <w:sz w:val="28"/>
          <w:szCs w:val="28"/>
        </w:rPr>
        <w:lastRenderedPageBreak/>
        <w:t>The private sector is the main employer</w:t>
      </w:r>
    </w:p>
    <w:p w:rsidR="00D64616" w:rsidRPr="00F11E9A" w:rsidRDefault="00D64616" w:rsidP="00E67916">
      <w:pPr>
        <w:shd w:val="clear" w:color="auto" w:fill="FFFFFF"/>
        <w:bidi w:val="0"/>
        <w:jc w:val="both"/>
        <w:rPr>
          <w:sz w:val="26"/>
          <w:szCs w:val="26"/>
        </w:rPr>
      </w:pPr>
      <w:r w:rsidRPr="00F11E9A">
        <w:rPr>
          <w:sz w:val="26"/>
          <w:szCs w:val="26"/>
        </w:rPr>
        <w:t xml:space="preserve">The number of employed persons from the West Bank reached </w:t>
      </w:r>
      <w:r w:rsidR="00584CFA">
        <w:rPr>
          <w:sz w:val="26"/>
          <w:szCs w:val="26"/>
        </w:rPr>
        <w:t>681</w:t>
      </w:r>
      <w:r w:rsidRPr="00F11E9A">
        <w:rPr>
          <w:sz w:val="26"/>
          <w:szCs w:val="26"/>
        </w:rPr>
        <w:t xml:space="preserve"> thousand; 6</w:t>
      </w:r>
      <w:r w:rsidR="00584CFA">
        <w:rPr>
          <w:sz w:val="26"/>
          <w:szCs w:val="26"/>
        </w:rPr>
        <w:t xml:space="preserve">50 </w:t>
      </w:r>
      <w:r w:rsidRPr="00F11E9A">
        <w:rPr>
          <w:sz w:val="26"/>
          <w:szCs w:val="26"/>
        </w:rPr>
        <w:t xml:space="preserve">thousand in the West Bank, and </w:t>
      </w:r>
      <w:r w:rsidR="00584CFA">
        <w:rPr>
          <w:sz w:val="26"/>
          <w:szCs w:val="26"/>
        </w:rPr>
        <w:t>31</w:t>
      </w:r>
      <w:r w:rsidRPr="00F11E9A">
        <w:rPr>
          <w:sz w:val="26"/>
          <w:szCs w:val="26"/>
        </w:rPr>
        <w:t xml:space="preserve"> thousand in Israel and Israeli settlements. There are about </w:t>
      </w:r>
      <w:r w:rsidR="00584CFA">
        <w:rPr>
          <w:sz w:val="26"/>
          <w:szCs w:val="26"/>
        </w:rPr>
        <w:t>44</w:t>
      </w:r>
      <w:r w:rsidR="00E67916">
        <w:rPr>
          <w:rFonts w:hint="cs"/>
          <w:sz w:val="26"/>
          <w:szCs w:val="26"/>
          <w:rtl/>
        </w:rPr>
        <w:t>7</w:t>
      </w:r>
      <w:r w:rsidRPr="00F11E9A">
        <w:rPr>
          <w:sz w:val="26"/>
          <w:szCs w:val="26"/>
        </w:rPr>
        <w:t xml:space="preserve"> thousand wage employees (4</w:t>
      </w:r>
      <w:r w:rsidR="00584CFA">
        <w:rPr>
          <w:sz w:val="26"/>
          <w:szCs w:val="26"/>
        </w:rPr>
        <w:t>16</w:t>
      </w:r>
      <w:r w:rsidRPr="00F11E9A">
        <w:rPr>
          <w:sz w:val="26"/>
          <w:szCs w:val="26"/>
        </w:rPr>
        <w:t xml:space="preserve"> thousand of them in the West Bank, </w:t>
      </w:r>
      <w:r w:rsidR="000F52FA" w:rsidRPr="00F11E9A">
        <w:rPr>
          <w:sz w:val="26"/>
          <w:szCs w:val="26"/>
        </w:rPr>
        <w:t>1</w:t>
      </w:r>
      <w:r w:rsidR="00584CFA">
        <w:rPr>
          <w:sz w:val="26"/>
          <w:szCs w:val="26"/>
        </w:rPr>
        <w:t>6</w:t>
      </w:r>
      <w:r w:rsidR="000F52FA" w:rsidRPr="00F11E9A">
        <w:rPr>
          <w:sz w:val="26"/>
          <w:szCs w:val="26"/>
        </w:rPr>
        <w:t xml:space="preserve"> </w:t>
      </w:r>
      <w:r w:rsidRPr="00F11E9A">
        <w:rPr>
          <w:sz w:val="26"/>
          <w:szCs w:val="26"/>
        </w:rPr>
        <w:t xml:space="preserve">thousand in Israel and </w:t>
      </w:r>
      <w:r w:rsidR="00584CFA">
        <w:rPr>
          <w:sz w:val="26"/>
          <w:szCs w:val="26"/>
        </w:rPr>
        <w:t>1</w:t>
      </w:r>
      <w:r w:rsidR="00E67916">
        <w:rPr>
          <w:rFonts w:hint="cs"/>
          <w:sz w:val="26"/>
          <w:szCs w:val="26"/>
          <w:rtl/>
        </w:rPr>
        <w:t>5</w:t>
      </w:r>
      <w:r w:rsidRPr="00F11E9A">
        <w:rPr>
          <w:sz w:val="26"/>
          <w:szCs w:val="26"/>
        </w:rPr>
        <w:t xml:space="preserve"> thousand in the Israeli settlements).</w:t>
      </w:r>
    </w:p>
    <w:p w:rsidR="00D64616" w:rsidRPr="0008108B" w:rsidRDefault="00D64616" w:rsidP="00D64616">
      <w:pPr>
        <w:shd w:val="clear" w:color="auto" w:fill="FFFFFF"/>
        <w:bidi w:val="0"/>
        <w:spacing w:line="276" w:lineRule="auto"/>
        <w:jc w:val="center"/>
        <w:rPr>
          <w:sz w:val="16"/>
          <w:szCs w:val="16"/>
        </w:rPr>
      </w:pPr>
    </w:p>
    <w:p w:rsidR="00D64616" w:rsidRPr="00F11E9A" w:rsidRDefault="00D64616" w:rsidP="00383FC6">
      <w:pPr>
        <w:tabs>
          <w:tab w:val="right" w:pos="142"/>
          <w:tab w:val="num" w:pos="900"/>
        </w:tabs>
        <w:bidi w:val="0"/>
        <w:ind w:right="-1"/>
        <w:jc w:val="both"/>
        <w:rPr>
          <w:sz w:val="26"/>
          <w:szCs w:val="26"/>
        </w:rPr>
      </w:pPr>
      <w:r w:rsidRPr="00F11E9A">
        <w:rPr>
          <w:sz w:val="26"/>
          <w:szCs w:val="26"/>
        </w:rPr>
        <w:t xml:space="preserve">About </w:t>
      </w:r>
      <w:r w:rsidR="00CC1C40" w:rsidRPr="00F11E9A">
        <w:rPr>
          <w:sz w:val="26"/>
          <w:szCs w:val="26"/>
        </w:rPr>
        <w:t>6</w:t>
      </w:r>
      <w:r w:rsidR="00210708">
        <w:rPr>
          <w:sz w:val="26"/>
          <w:szCs w:val="26"/>
        </w:rPr>
        <w:t>5</w:t>
      </w:r>
      <w:r w:rsidRPr="00F11E9A">
        <w:rPr>
          <w:sz w:val="26"/>
          <w:szCs w:val="26"/>
        </w:rPr>
        <w:t xml:space="preserve">% of wage employees in </w:t>
      </w:r>
      <w:r w:rsidR="00CC1C40" w:rsidRPr="00F11E9A">
        <w:rPr>
          <w:sz w:val="26"/>
          <w:szCs w:val="26"/>
        </w:rPr>
        <w:t>the West Bank</w:t>
      </w:r>
      <w:r w:rsidRPr="00F11E9A">
        <w:rPr>
          <w:rFonts w:hint="cs"/>
          <w:sz w:val="26"/>
          <w:szCs w:val="26"/>
          <w:rtl/>
        </w:rPr>
        <w:t xml:space="preserve"> </w:t>
      </w:r>
      <w:r w:rsidRPr="00F11E9A">
        <w:rPr>
          <w:sz w:val="26"/>
          <w:szCs w:val="26"/>
        </w:rPr>
        <w:t>are working in the private sector, compared with about 2</w:t>
      </w:r>
      <w:r w:rsidR="00CC1C40" w:rsidRPr="00F11E9A">
        <w:rPr>
          <w:sz w:val="26"/>
          <w:szCs w:val="26"/>
        </w:rPr>
        <w:t>8</w:t>
      </w:r>
      <w:r w:rsidRPr="00F11E9A">
        <w:rPr>
          <w:sz w:val="26"/>
          <w:szCs w:val="26"/>
        </w:rPr>
        <w:t xml:space="preserve">% employed persons in the public sector, and </w:t>
      </w:r>
      <w:r w:rsidR="00210708">
        <w:rPr>
          <w:sz w:val="26"/>
          <w:szCs w:val="26"/>
        </w:rPr>
        <w:t>7</w:t>
      </w:r>
      <w:r w:rsidRPr="00F11E9A">
        <w:rPr>
          <w:sz w:val="26"/>
          <w:szCs w:val="26"/>
        </w:rPr>
        <w:t xml:space="preserve">% of wage employees are working in Israel and Israeli </w:t>
      </w:r>
      <w:r w:rsidR="00383FC6">
        <w:rPr>
          <w:sz w:val="26"/>
          <w:szCs w:val="26"/>
        </w:rPr>
        <w:t>s</w:t>
      </w:r>
      <w:r w:rsidR="00383FC6" w:rsidRPr="00F11E9A">
        <w:rPr>
          <w:sz w:val="26"/>
          <w:szCs w:val="26"/>
        </w:rPr>
        <w:t>ettlements</w:t>
      </w:r>
      <w:r w:rsidR="00383FC6">
        <w:rPr>
          <w:rFonts w:hint="cs"/>
          <w:sz w:val="26"/>
          <w:szCs w:val="26"/>
          <w:rtl/>
        </w:rPr>
        <w:t xml:space="preserve"> </w:t>
      </w:r>
      <w:r w:rsidR="00D874C3">
        <w:rPr>
          <w:rFonts w:hint="cs"/>
          <w:sz w:val="26"/>
          <w:szCs w:val="26"/>
        </w:rPr>
        <w:t>in</w:t>
      </w:r>
      <w:r w:rsidR="00BB688B">
        <w:rPr>
          <w:sz w:val="26"/>
          <w:szCs w:val="26"/>
        </w:rPr>
        <w:t xml:space="preserve"> 2024</w:t>
      </w:r>
      <w:r w:rsidRPr="00F11E9A">
        <w:rPr>
          <w:sz w:val="26"/>
          <w:szCs w:val="26"/>
        </w:rPr>
        <w:t xml:space="preserve">. </w:t>
      </w:r>
    </w:p>
    <w:p w:rsidR="005166EC" w:rsidRDefault="0008108B" w:rsidP="0008108B">
      <w:pPr>
        <w:tabs>
          <w:tab w:val="right" w:pos="142"/>
          <w:tab w:val="left" w:pos="585"/>
          <w:tab w:val="num" w:pos="900"/>
        </w:tabs>
        <w:bidi w:val="0"/>
        <w:ind w:right="-1"/>
      </w:pPr>
      <w:r>
        <w:tab/>
      </w:r>
      <w:r>
        <w:tab/>
      </w:r>
      <w:r>
        <w:tab/>
      </w:r>
    </w:p>
    <w:p w:rsidR="0008108B" w:rsidRDefault="005166EC" w:rsidP="00210708">
      <w:pPr>
        <w:tabs>
          <w:tab w:val="right" w:pos="142"/>
          <w:tab w:val="num" w:pos="900"/>
        </w:tabs>
        <w:bidi w:val="0"/>
        <w:ind w:right="-1"/>
        <w:jc w:val="center"/>
        <w:rPr>
          <w:b/>
          <w:bCs/>
          <w:sz w:val="28"/>
          <w:szCs w:val="28"/>
          <w:rtl/>
        </w:rPr>
      </w:pPr>
      <w:r w:rsidRPr="0008108B">
        <w:rPr>
          <w:b/>
          <w:bCs/>
          <w:sz w:val="28"/>
          <w:szCs w:val="28"/>
        </w:rPr>
        <w:t xml:space="preserve">Percentage Distribution </w:t>
      </w:r>
      <w:r w:rsidR="00587D7D" w:rsidRPr="0008108B">
        <w:rPr>
          <w:b/>
          <w:bCs/>
          <w:sz w:val="28"/>
          <w:szCs w:val="28"/>
        </w:rPr>
        <w:t xml:space="preserve">of </w:t>
      </w:r>
      <w:r w:rsidRPr="0008108B">
        <w:rPr>
          <w:b/>
          <w:bCs/>
          <w:sz w:val="28"/>
          <w:szCs w:val="28"/>
        </w:rPr>
        <w:t xml:space="preserve">Wage Employees </w:t>
      </w:r>
    </w:p>
    <w:p w:rsidR="00A1017B" w:rsidRPr="0008108B" w:rsidRDefault="005166EC" w:rsidP="0008108B">
      <w:pPr>
        <w:tabs>
          <w:tab w:val="right" w:pos="142"/>
          <w:tab w:val="num" w:pos="900"/>
        </w:tabs>
        <w:bidi w:val="0"/>
        <w:ind w:right="-1"/>
        <w:jc w:val="center"/>
        <w:rPr>
          <w:b/>
          <w:bCs/>
          <w:sz w:val="28"/>
          <w:szCs w:val="28"/>
        </w:rPr>
      </w:pPr>
      <w:r w:rsidRPr="0008108B">
        <w:rPr>
          <w:b/>
          <w:bCs/>
          <w:sz w:val="28"/>
          <w:szCs w:val="28"/>
        </w:rPr>
        <w:t xml:space="preserve">from </w:t>
      </w:r>
      <w:r w:rsidR="00587D7D" w:rsidRPr="0008108B">
        <w:rPr>
          <w:b/>
          <w:bCs/>
          <w:sz w:val="28"/>
          <w:szCs w:val="28"/>
        </w:rPr>
        <w:t xml:space="preserve">the </w:t>
      </w:r>
      <w:r w:rsidRPr="0008108B">
        <w:rPr>
          <w:b/>
          <w:bCs/>
          <w:sz w:val="28"/>
          <w:szCs w:val="28"/>
        </w:rPr>
        <w:t xml:space="preserve">West Bank by Sector, </w:t>
      </w:r>
      <w:r w:rsidR="00210708" w:rsidRPr="0008108B">
        <w:rPr>
          <w:b/>
          <w:bCs/>
          <w:sz w:val="28"/>
          <w:szCs w:val="28"/>
        </w:rPr>
        <w:t>2024</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tblGrid>
      <w:tr w:rsidR="00A1017B" w:rsidRPr="002E3D26" w:rsidTr="005E186C">
        <w:tc>
          <w:tcPr>
            <w:tcW w:w="7470" w:type="dxa"/>
            <w:shd w:val="clear" w:color="auto" w:fill="auto"/>
          </w:tcPr>
          <w:p w:rsidR="00A1017B" w:rsidRPr="00D874C3" w:rsidRDefault="0010773A" w:rsidP="002E3D26">
            <w:pPr>
              <w:bidi w:val="0"/>
              <w:jc w:val="center"/>
              <w:rPr>
                <w:rFonts w:cs="Simplified Arabic" w:hint="cs"/>
                <w:sz w:val="12"/>
                <w:szCs w:val="12"/>
                <w:rtl/>
              </w:rPr>
            </w:pPr>
            <w:bookmarkStart w:id="1" w:name="_Hlk196383586"/>
            <w:r w:rsidRPr="00BF4A21">
              <w:rPr>
                <w:rFonts w:cs="Simplified Arabic"/>
                <w:noProof/>
                <w:sz w:val="16"/>
                <w:szCs w:val="16"/>
              </w:rPr>
              <w:drawing>
                <wp:inline distT="0" distB="0" distL="0" distR="0">
                  <wp:extent cx="4752975" cy="170497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1"/>
          </w:p>
        </w:tc>
        <w:tc>
          <w:tcPr>
            <w:gridSpan w:val="0"/>
          </w:tcPr>
          <w:p w:rsidR="00BB688B" w:rsidRPr="002E3D26" w:rsidRDefault="0010773A" w:rsidP="002E3D26">
            <w:pPr>
              <w:bidi w:val="0"/>
              <w:jc w:val="center"/>
              <w:rPr>
                <w:rFonts w:cs="Simplified Arabic"/>
                <w:sz w:val="12"/>
                <w:szCs w:val="12"/>
                <w:rtl/>
              </w:rPr>
            </w:pPr>
            <w:r>
              <w:rPr>
                <w:rFonts w:cs="Simplified Arabic"/>
                <w:noProof/>
                <w:sz w:val="12"/>
                <w:szCs w:val="12"/>
              </w:rPr>
              <w:drawing>
                <wp:inline distT="0" distB="0" distL="0" distR="0">
                  <wp:extent cx="8982075" cy="205740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A1017B" w:rsidRPr="000A1E16" w:rsidRDefault="00A1017B" w:rsidP="00A1017B">
      <w:pPr>
        <w:bidi w:val="0"/>
        <w:jc w:val="center"/>
        <w:rPr>
          <w:rFonts w:cs="Simplified Arabic"/>
          <w:sz w:val="12"/>
          <w:szCs w:val="12"/>
          <w:rtl/>
        </w:rPr>
      </w:pPr>
    </w:p>
    <w:p w:rsidR="00E62C8F" w:rsidRPr="00D64616" w:rsidRDefault="00E62C8F" w:rsidP="00A1017B">
      <w:pPr>
        <w:pStyle w:val="BodyText"/>
        <w:jc w:val="center"/>
        <w:rPr>
          <w:sz w:val="10"/>
          <w:szCs w:val="10"/>
        </w:rPr>
      </w:pPr>
    </w:p>
    <w:p w:rsidR="00CE0097" w:rsidRPr="0008108B" w:rsidRDefault="00331EEF" w:rsidP="00E73845">
      <w:pPr>
        <w:shd w:val="clear" w:color="auto" w:fill="FFFFFF"/>
        <w:bidi w:val="0"/>
        <w:jc w:val="both"/>
        <w:rPr>
          <w:b/>
          <w:bCs/>
          <w:sz w:val="28"/>
          <w:szCs w:val="28"/>
        </w:rPr>
      </w:pPr>
      <w:r w:rsidRPr="0008108B">
        <w:rPr>
          <w:b/>
          <w:bCs/>
          <w:sz w:val="28"/>
          <w:szCs w:val="28"/>
        </w:rPr>
        <w:t xml:space="preserve">More than </w:t>
      </w:r>
      <w:r w:rsidR="00E73845" w:rsidRPr="0008108B">
        <w:rPr>
          <w:b/>
          <w:bCs/>
          <w:sz w:val="28"/>
          <w:szCs w:val="28"/>
        </w:rPr>
        <w:t>one-</w:t>
      </w:r>
      <w:r w:rsidR="00CD1E52" w:rsidRPr="0008108B">
        <w:rPr>
          <w:b/>
          <w:bCs/>
          <w:sz w:val="28"/>
          <w:szCs w:val="28"/>
        </w:rPr>
        <w:t xml:space="preserve">fourth </w:t>
      </w:r>
      <w:r w:rsidR="00CE0097" w:rsidRPr="0008108B">
        <w:rPr>
          <w:b/>
          <w:bCs/>
          <w:sz w:val="28"/>
          <w:szCs w:val="28"/>
        </w:rPr>
        <w:t xml:space="preserve">of </w:t>
      </w:r>
      <w:r w:rsidR="000B6FFF" w:rsidRPr="0008108B">
        <w:rPr>
          <w:b/>
          <w:bCs/>
          <w:sz w:val="28"/>
          <w:szCs w:val="28"/>
        </w:rPr>
        <w:t>wage employees</w:t>
      </w:r>
      <w:r w:rsidR="009C5BAF" w:rsidRPr="0008108B">
        <w:rPr>
          <w:b/>
          <w:bCs/>
          <w:sz w:val="28"/>
          <w:szCs w:val="28"/>
        </w:rPr>
        <w:t xml:space="preserve"> </w:t>
      </w:r>
      <w:r w:rsidR="0085734C" w:rsidRPr="0008108B">
        <w:rPr>
          <w:b/>
          <w:bCs/>
          <w:sz w:val="28"/>
          <w:szCs w:val="28"/>
        </w:rPr>
        <w:t>in</w:t>
      </w:r>
      <w:r w:rsidR="009C5BAF" w:rsidRPr="0008108B">
        <w:rPr>
          <w:b/>
          <w:bCs/>
          <w:sz w:val="28"/>
          <w:szCs w:val="28"/>
        </w:rPr>
        <w:t xml:space="preserve"> </w:t>
      </w:r>
      <w:r w:rsidR="00EC099D" w:rsidRPr="0008108B">
        <w:rPr>
          <w:b/>
          <w:bCs/>
          <w:sz w:val="28"/>
          <w:szCs w:val="28"/>
        </w:rPr>
        <w:t>the</w:t>
      </w:r>
      <w:r w:rsidR="009C5BAF" w:rsidRPr="0008108B">
        <w:rPr>
          <w:b/>
          <w:bCs/>
          <w:sz w:val="28"/>
          <w:szCs w:val="28"/>
        </w:rPr>
        <w:t xml:space="preserve"> </w:t>
      </w:r>
      <w:r w:rsidR="000B6FFF" w:rsidRPr="0008108B">
        <w:rPr>
          <w:b/>
          <w:bCs/>
          <w:sz w:val="28"/>
          <w:szCs w:val="28"/>
        </w:rPr>
        <w:t xml:space="preserve">private sector work </w:t>
      </w:r>
      <w:r w:rsidR="00587D7D" w:rsidRPr="0008108B">
        <w:rPr>
          <w:b/>
          <w:bCs/>
          <w:sz w:val="28"/>
          <w:szCs w:val="28"/>
        </w:rPr>
        <w:t xml:space="preserve">as </w:t>
      </w:r>
      <w:r w:rsidR="00D2752A" w:rsidRPr="0008108B">
        <w:rPr>
          <w:b/>
          <w:bCs/>
          <w:sz w:val="28"/>
          <w:szCs w:val="28"/>
        </w:rPr>
        <w:t>professionals or technicians</w:t>
      </w:r>
    </w:p>
    <w:p w:rsidR="00F27EC2" w:rsidRPr="00F11E9A" w:rsidRDefault="00CE0097" w:rsidP="00E73845">
      <w:pPr>
        <w:shd w:val="clear" w:color="auto" w:fill="FFFFFF"/>
        <w:bidi w:val="0"/>
        <w:jc w:val="both"/>
        <w:rPr>
          <w:sz w:val="26"/>
          <w:szCs w:val="26"/>
        </w:rPr>
      </w:pPr>
      <w:r w:rsidRPr="00F11E9A">
        <w:rPr>
          <w:sz w:val="26"/>
          <w:szCs w:val="26"/>
        </w:rPr>
        <w:t xml:space="preserve">About </w:t>
      </w:r>
      <w:r w:rsidR="00331EEF">
        <w:rPr>
          <w:sz w:val="26"/>
          <w:szCs w:val="26"/>
        </w:rPr>
        <w:t>28</w:t>
      </w:r>
      <w:r w:rsidRPr="00F11E9A">
        <w:rPr>
          <w:sz w:val="26"/>
          <w:szCs w:val="26"/>
        </w:rPr>
        <w:t xml:space="preserve">% of </w:t>
      </w:r>
      <w:r w:rsidR="00160612" w:rsidRPr="00F11E9A">
        <w:rPr>
          <w:sz w:val="26"/>
          <w:szCs w:val="26"/>
        </w:rPr>
        <w:t xml:space="preserve">wage employees </w:t>
      </w:r>
      <w:r w:rsidR="00CC1A8A" w:rsidRPr="00F11E9A">
        <w:rPr>
          <w:sz w:val="26"/>
          <w:szCs w:val="26"/>
        </w:rPr>
        <w:t xml:space="preserve">in the private sector </w:t>
      </w:r>
      <w:r w:rsidRPr="00F11E9A">
        <w:rPr>
          <w:sz w:val="26"/>
          <w:szCs w:val="26"/>
        </w:rPr>
        <w:t xml:space="preserve">work </w:t>
      </w:r>
      <w:r w:rsidR="00587D7D" w:rsidRPr="00F11E9A">
        <w:rPr>
          <w:sz w:val="26"/>
          <w:szCs w:val="26"/>
        </w:rPr>
        <w:t xml:space="preserve">as </w:t>
      </w:r>
      <w:r w:rsidRPr="00F11E9A">
        <w:rPr>
          <w:sz w:val="26"/>
          <w:szCs w:val="26"/>
        </w:rPr>
        <w:t>professionals or technicians</w:t>
      </w:r>
      <w:r w:rsidR="00BE0207" w:rsidRPr="00F11E9A">
        <w:rPr>
          <w:sz w:val="26"/>
          <w:szCs w:val="26"/>
        </w:rPr>
        <w:t xml:space="preserve"> in </w:t>
      </w:r>
      <w:r w:rsidR="00D2752A" w:rsidRPr="00F11E9A">
        <w:rPr>
          <w:sz w:val="26"/>
          <w:szCs w:val="26"/>
        </w:rPr>
        <w:t>the West Bank</w:t>
      </w:r>
      <w:r w:rsidR="00E701BB" w:rsidRPr="00F11E9A">
        <w:rPr>
          <w:sz w:val="26"/>
          <w:szCs w:val="26"/>
        </w:rPr>
        <w:t xml:space="preserve"> </w:t>
      </w:r>
      <w:r w:rsidR="00E73845">
        <w:rPr>
          <w:sz w:val="26"/>
          <w:szCs w:val="26"/>
        </w:rPr>
        <w:t>(</w:t>
      </w:r>
      <w:r w:rsidR="00331EEF">
        <w:rPr>
          <w:sz w:val="26"/>
          <w:szCs w:val="26"/>
        </w:rPr>
        <w:t>17</w:t>
      </w:r>
      <w:r w:rsidR="00040B4A" w:rsidRPr="00F11E9A">
        <w:rPr>
          <w:sz w:val="26"/>
          <w:szCs w:val="26"/>
        </w:rPr>
        <w:t>%</w:t>
      </w:r>
      <w:r w:rsidR="00BE0207" w:rsidRPr="00F11E9A">
        <w:rPr>
          <w:sz w:val="26"/>
          <w:szCs w:val="26"/>
        </w:rPr>
        <w:t xml:space="preserve"> </w:t>
      </w:r>
      <w:r w:rsidR="00587D7D" w:rsidRPr="00F11E9A">
        <w:rPr>
          <w:sz w:val="26"/>
          <w:szCs w:val="26"/>
        </w:rPr>
        <w:t xml:space="preserve">among </w:t>
      </w:r>
      <w:r w:rsidR="00BE0207" w:rsidRPr="00F11E9A">
        <w:rPr>
          <w:sz w:val="26"/>
          <w:szCs w:val="26"/>
        </w:rPr>
        <w:t xml:space="preserve">males and </w:t>
      </w:r>
      <w:r w:rsidR="00D2752A" w:rsidRPr="00F11E9A">
        <w:rPr>
          <w:sz w:val="26"/>
          <w:szCs w:val="26"/>
        </w:rPr>
        <w:t>69</w:t>
      </w:r>
      <w:r w:rsidR="00BE0207" w:rsidRPr="00F11E9A">
        <w:rPr>
          <w:sz w:val="26"/>
          <w:szCs w:val="26"/>
        </w:rPr>
        <w:t xml:space="preserve">% </w:t>
      </w:r>
      <w:r w:rsidR="00587D7D" w:rsidRPr="00F11E9A">
        <w:rPr>
          <w:sz w:val="26"/>
          <w:szCs w:val="26"/>
        </w:rPr>
        <w:t xml:space="preserve">among </w:t>
      </w:r>
      <w:r w:rsidR="00BE0207" w:rsidRPr="00F11E9A">
        <w:rPr>
          <w:sz w:val="26"/>
          <w:szCs w:val="26"/>
        </w:rPr>
        <w:t>females</w:t>
      </w:r>
      <w:r w:rsidR="00E73845">
        <w:rPr>
          <w:sz w:val="26"/>
          <w:szCs w:val="26"/>
        </w:rPr>
        <w:t>)</w:t>
      </w:r>
      <w:r w:rsidR="00932A90" w:rsidRPr="00F11E9A">
        <w:rPr>
          <w:sz w:val="26"/>
          <w:szCs w:val="26"/>
        </w:rPr>
        <w:t xml:space="preserve">. </w:t>
      </w:r>
    </w:p>
    <w:p w:rsidR="00D2752A" w:rsidRPr="0008108B" w:rsidRDefault="00D2752A" w:rsidP="00D2752A">
      <w:pPr>
        <w:shd w:val="clear" w:color="auto" w:fill="FFFFFF"/>
        <w:bidi w:val="0"/>
        <w:jc w:val="both"/>
        <w:rPr>
          <w:sz w:val="16"/>
          <w:szCs w:val="16"/>
        </w:rPr>
      </w:pPr>
    </w:p>
    <w:p w:rsidR="002211F3" w:rsidRPr="0008108B" w:rsidRDefault="002211F3" w:rsidP="0008108B">
      <w:pPr>
        <w:shd w:val="clear" w:color="auto" w:fill="FFFFFF"/>
        <w:bidi w:val="0"/>
        <w:jc w:val="both"/>
        <w:rPr>
          <w:b/>
          <w:bCs/>
          <w:sz w:val="28"/>
          <w:szCs w:val="28"/>
        </w:rPr>
      </w:pPr>
      <w:r w:rsidRPr="0008108B">
        <w:rPr>
          <w:b/>
          <w:bCs/>
          <w:sz w:val="28"/>
          <w:szCs w:val="28"/>
        </w:rPr>
        <w:t xml:space="preserve">More than </w:t>
      </w:r>
      <w:r w:rsidR="00587D7D" w:rsidRPr="0008108B">
        <w:rPr>
          <w:b/>
          <w:bCs/>
          <w:sz w:val="28"/>
          <w:szCs w:val="28"/>
        </w:rPr>
        <w:t xml:space="preserve">half </w:t>
      </w:r>
      <w:r w:rsidRPr="0008108B">
        <w:rPr>
          <w:b/>
          <w:bCs/>
          <w:sz w:val="28"/>
          <w:szCs w:val="28"/>
        </w:rPr>
        <w:t xml:space="preserve">of employed </w:t>
      </w:r>
      <w:r w:rsidR="00587D7D" w:rsidRPr="0008108B">
        <w:rPr>
          <w:b/>
          <w:bCs/>
          <w:sz w:val="28"/>
          <w:szCs w:val="28"/>
        </w:rPr>
        <w:t xml:space="preserve">persons </w:t>
      </w:r>
      <w:r w:rsidRPr="0008108B">
        <w:rPr>
          <w:b/>
          <w:bCs/>
          <w:sz w:val="28"/>
          <w:szCs w:val="28"/>
        </w:rPr>
        <w:t xml:space="preserve">are in </w:t>
      </w:r>
      <w:r w:rsidR="00ED7A67" w:rsidRPr="0008108B">
        <w:rPr>
          <w:b/>
          <w:bCs/>
          <w:sz w:val="28"/>
          <w:szCs w:val="28"/>
        </w:rPr>
        <w:t xml:space="preserve">informal employment </w:t>
      </w:r>
      <w:r w:rsidR="00587D7D" w:rsidRPr="0008108B">
        <w:rPr>
          <w:b/>
          <w:bCs/>
          <w:sz w:val="28"/>
          <w:szCs w:val="28"/>
        </w:rPr>
        <w:t xml:space="preserve">in </w:t>
      </w:r>
      <w:r w:rsidRPr="0008108B">
        <w:rPr>
          <w:b/>
          <w:bCs/>
          <w:sz w:val="28"/>
          <w:szCs w:val="28"/>
        </w:rPr>
        <w:t>the</w:t>
      </w:r>
      <w:r w:rsidR="0008108B">
        <w:rPr>
          <w:rFonts w:hint="cs"/>
          <w:b/>
          <w:bCs/>
          <w:sz w:val="28"/>
          <w:szCs w:val="28"/>
          <w:rtl/>
        </w:rPr>
        <w:t xml:space="preserve"> </w:t>
      </w:r>
      <w:r w:rsidRPr="0008108B">
        <w:rPr>
          <w:b/>
          <w:bCs/>
          <w:sz w:val="28"/>
          <w:szCs w:val="28"/>
        </w:rPr>
        <w:t>West Bank</w:t>
      </w:r>
    </w:p>
    <w:p w:rsidR="002211F3" w:rsidRPr="00F11E9A" w:rsidRDefault="00E73845" w:rsidP="00564E7B">
      <w:pPr>
        <w:shd w:val="clear" w:color="auto" w:fill="FFFFFF"/>
        <w:bidi w:val="0"/>
        <w:jc w:val="both"/>
        <w:rPr>
          <w:sz w:val="26"/>
          <w:szCs w:val="26"/>
        </w:rPr>
      </w:pPr>
      <w:r>
        <w:rPr>
          <w:sz w:val="26"/>
          <w:szCs w:val="26"/>
        </w:rPr>
        <w:t>I</w:t>
      </w:r>
      <w:r w:rsidRPr="00F11E9A">
        <w:rPr>
          <w:sz w:val="26"/>
          <w:szCs w:val="26"/>
        </w:rPr>
        <w:t xml:space="preserve">nformal </w:t>
      </w:r>
      <w:r w:rsidR="002211F3" w:rsidRPr="00F11E9A">
        <w:rPr>
          <w:sz w:val="26"/>
          <w:szCs w:val="26"/>
        </w:rPr>
        <w:t xml:space="preserve">employment reached about </w:t>
      </w:r>
      <w:r w:rsidR="00E70A04">
        <w:rPr>
          <w:sz w:val="26"/>
          <w:szCs w:val="26"/>
        </w:rPr>
        <w:t>61</w:t>
      </w:r>
      <w:r w:rsidR="002211F3" w:rsidRPr="00F11E9A">
        <w:rPr>
          <w:sz w:val="26"/>
          <w:szCs w:val="26"/>
        </w:rPr>
        <w:t>% in the West Bank</w:t>
      </w:r>
      <w:r w:rsidR="00306E34" w:rsidRPr="00F11E9A">
        <w:rPr>
          <w:sz w:val="26"/>
          <w:szCs w:val="26"/>
        </w:rPr>
        <w:t xml:space="preserve"> in </w:t>
      </w:r>
      <w:r w:rsidR="00E70A04">
        <w:rPr>
          <w:sz w:val="26"/>
          <w:szCs w:val="26"/>
        </w:rPr>
        <w:t>2024</w:t>
      </w:r>
      <w:r w:rsidR="00587D7D" w:rsidRPr="00F11E9A">
        <w:rPr>
          <w:sz w:val="26"/>
          <w:szCs w:val="26"/>
        </w:rPr>
        <w:t xml:space="preserve"> compared with </w:t>
      </w:r>
      <w:r w:rsidR="00E70A04">
        <w:rPr>
          <w:sz w:val="26"/>
          <w:szCs w:val="26"/>
        </w:rPr>
        <w:t>62</w:t>
      </w:r>
      <w:r w:rsidR="00587D7D" w:rsidRPr="00F11E9A">
        <w:rPr>
          <w:sz w:val="26"/>
          <w:szCs w:val="26"/>
        </w:rPr>
        <w:t xml:space="preserve">% in 2023 (knowingly, workers in the informal sector </w:t>
      </w:r>
      <w:r w:rsidR="004A70D7" w:rsidRPr="00F11E9A">
        <w:rPr>
          <w:sz w:val="26"/>
          <w:szCs w:val="26"/>
        </w:rPr>
        <w:t>and</w:t>
      </w:r>
      <w:r w:rsidR="00587D7D" w:rsidRPr="00F11E9A">
        <w:rPr>
          <w:sz w:val="26"/>
          <w:szCs w:val="26"/>
        </w:rPr>
        <w:t xml:space="preserve"> </w:t>
      </w:r>
      <w:r w:rsidR="004A70D7" w:rsidRPr="00F11E9A">
        <w:rPr>
          <w:sz w:val="26"/>
          <w:szCs w:val="26"/>
        </w:rPr>
        <w:t>wage</w:t>
      </w:r>
      <w:r w:rsidR="00587D7D" w:rsidRPr="00F11E9A">
        <w:rPr>
          <w:sz w:val="26"/>
          <w:szCs w:val="26"/>
        </w:rPr>
        <w:t xml:space="preserve"> employees who do not receive any of the</w:t>
      </w:r>
      <w:r w:rsidR="004A70D7" w:rsidRPr="00F11E9A">
        <w:rPr>
          <w:sz w:val="26"/>
          <w:szCs w:val="26"/>
        </w:rPr>
        <w:t>ir</w:t>
      </w:r>
      <w:r w:rsidR="00587D7D" w:rsidRPr="00F11E9A">
        <w:rPr>
          <w:sz w:val="26"/>
          <w:szCs w:val="26"/>
        </w:rPr>
        <w:t xml:space="preserve"> rights in the labour market whether </w:t>
      </w:r>
      <w:r w:rsidR="0070661D" w:rsidRPr="00F11E9A">
        <w:rPr>
          <w:sz w:val="26"/>
          <w:szCs w:val="26"/>
        </w:rPr>
        <w:t>retirement/</w:t>
      </w:r>
      <w:r w:rsidR="004A70D7" w:rsidRPr="00F11E9A">
        <w:rPr>
          <w:sz w:val="26"/>
          <w:szCs w:val="26"/>
        </w:rPr>
        <w:t>end</w:t>
      </w:r>
      <w:r w:rsidR="000920D3" w:rsidRPr="00F11E9A">
        <w:rPr>
          <w:sz w:val="26"/>
          <w:szCs w:val="26"/>
        </w:rPr>
        <w:t>-</w:t>
      </w:r>
      <w:r w:rsidR="004A70D7" w:rsidRPr="00F11E9A">
        <w:rPr>
          <w:sz w:val="26"/>
          <w:szCs w:val="26"/>
        </w:rPr>
        <w:t>of</w:t>
      </w:r>
      <w:r w:rsidR="000920D3" w:rsidRPr="00F11E9A">
        <w:rPr>
          <w:sz w:val="26"/>
          <w:szCs w:val="26"/>
        </w:rPr>
        <w:t>-</w:t>
      </w:r>
      <w:r w:rsidR="004A70D7" w:rsidRPr="00F11E9A">
        <w:rPr>
          <w:sz w:val="26"/>
          <w:szCs w:val="26"/>
        </w:rPr>
        <w:t>service</w:t>
      </w:r>
      <w:r w:rsidR="000920D3" w:rsidRPr="00F11E9A">
        <w:rPr>
          <w:sz w:val="26"/>
          <w:szCs w:val="26"/>
        </w:rPr>
        <w:t xml:space="preserve"> </w:t>
      </w:r>
      <w:r w:rsidR="0070661D" w:rsidRPr="00F11E9A">
        <w:rPr>
          <w:sz w:val="26"/>
          <w:szCs w:val="26"/>
        </w:rPr>
        <w:t>gratuity</w:t>
      </w:r>
      <w:r w:rsidR="00587D7D" w:rsidRPr="00F11E9A">
        <w:rPr>
          <w:sz w:val="26"/>
          <w:szCs w:val="26"/>
        </w:rPr>
        <w:t>, paid annual leave or paid sick leave);</w:t>
      </w:r>
      <w:r w:rsidR="002211F3" w:rsidRPr="00F11E9A">
        <w:rPr>
          <w:sz w:val="26"/>
          <w:szCs w:val="26"/>
        </w:rPr>
        <w:t xml:space="preserve"> </w:t>
      </w:r>
      <w:r w:rsidR="00E70A04">
        <w:rPr>
          <w:sz w:val="26"/>
          <w:szCs w:val="26"/>
        </w:rPr>
        <w:t>67</w:t>
      </w:r>
      <w:r w:rsidR="002211F3" w:rsidRPr="00F11E9A">
        <w:rPr>
          <w:sz w:val="26"/>
          <w:szCs w:val="26"/>
        </w:rPr>
        <w:t xml:space="preserve">% </w:t>
      </w:r>
      <w:r w:rsidR="004A70D7" w:rsidRPr="00F11E9A">
        <w:rPr>
          <w:sz w:val="26"/>
          <w:szCs w:val="26"/>
        </w:rPr>
        <w:t xml:space="preserve">among </w:t>
      </w:r>
      <w:r w:rsidR="002211F3" w:rsidRPr="00F11E9A">
        <w:rPr>
          <w:sz w:val="26"/>
          <w:szCs w:val="26"/>
        </w:rPr>
        <w:t xml:space="preserve">males </w:t>
      </w:r>
      <w:r w:rsidR="004A70D7" w:rsidRPr="00F11E9A">
        <w:rPr>
          <w:sz w:val="26"/>
          <w:szCs w:val="26"/>
        </w:rPr>
        <w:t xml:space="preserve">compared to </w:t>
      </w:r>
      <w:r w:rsidR="00E70A04">
        <w:rPr>
          <w:sz w:val="26"/>
          <w:szCs w:val="26"/>
        </w:rPr>
        <w:t>38</w:t>
      </w:r>
      <w:r w:rsidR="002211F3" w:rsidRPr="00F11E9A">
        <w:rPr>
          <w:sz w:val="26"/>
          <w:szCs w:val="26"/>
        </w:rPr>
        <w:t xml:space="preserve">% </w:t>
      </w:r>
      <w:r w:rsidR="004A70D7" w:rsidRPr="00F11E9A">
        <w:rPr>
          <w:sz w:val="26"/>
          <w:szCs w:val="26"/>
        </w:rPr>
        <w:t xml:space="preserve">among females. Also, </w:t>
      </w:r>
      <w:r w:rsidR="002211F3" w:rsidRPr="00F11E9A">
        <w:rPr>
          <w:sz w:val="26"/>
          <w:szCs w:val="26"/>
        </w:rPr>
        <w:t xml:space="preserve">the </w:t>
      </w:r>
      <w:r w:rsidR="004A70D7" w:rsidRPr="00F11E9A">
        <w:rPr>
          <w:sz w:val="26"/>
          <w:szCs w:val="26"/>
        </w:rPr>
        <w:t xml:space="preserve">percentage </w:t>
      </w:r>
      <w:r w:rsidR="002211F3" w:rsidRPr="00F11E9A">
        <w:rPr>
          <w:sz w:val="26"/>
          <w:szCs w:val="26"/>
        </w:rPr>
        <w:t xml:space="preserve">of employed persons in the informal sector reached </w:t>
      </w:r>
      <w:r w:rsidR="00E70A04">
        <w:rPr>
          <w:sz w:val="26"/>
          <w:szCs w:val="26"/>
        </w:rPr>
        <w:t>46</w:t>
      </w:r>
      <w:r w:rsidR="002211F3" w:rsidRPr="00F11E9A">
        <w:rPr>
          <w:sz w:val="26"/>
          <w:szCs w:val="26"/>
        </w:rPr>
        <w:t xml:space="preserve">% in the West Bank </w:t>
      </w:r>
      <w:r w:rsidR="00564E7B">
        <w:rPr>
          <w:sz w:val="26"/>
          <w:szCs w:val="26"/>
        </w:rPr>
        <w:t>(</w:t>
      </w:r>
      <w:r w:rsidR="00E70A04">
        <w:rPr>
          <w:sz w:val="26"/>
          <w:szCs w:val="26"/>
        </w:rPr>
        <w:t>52</w:t>
      </w:r>
      <w:r w:rsidR="002211F3" w:rsidRPr="00F11E9A">
        <w:rPr>
          <w:sz w:val="26"/>
          <w:szCs w:val="26"/>
        </w:rPr>
        <w:t xml:space="preserve">% </w:t>
      </w:r>
      <w:r w:rsidR="004A70D7" w:rsidRPr="00F11E9A">
        <w:rPr>
          <w:sz w:val="26"/>
          <w:szCs w:val="26"/>
        </w:rPr>
        <w:t xml:space="preserve">among </w:t>
      </w:r>
      <w:r w:rsidR="002211F3" w:rsidRPr="00F11E9A">
        <w:rPr>
          <w:sz w:val="26"/>
          <w:szCs w:val="26"/>
        </w:rPr>
        <w:t xml:space="preserve">males and </w:t>
      </w:r>
      <w:r w:rsidR="00E70A04">
        <w:rPr>
          <w:sz w:val="26"/>
          <w:szCs w:val="26"/>
        </w:rPr>
        <w:t>25</w:t>
      </w:r>
      <w:r w:rsidR="002211F3" w:rsidRPr="00F11E9A">
        <w:rPr>
          <w:sz w:val="26"/>
          <w:szCs w:val="26"/>
        </w:rPr>
        <w:t xml:space="preserve">% </w:t>
      </w:r>
      <w:r w:rsidR="004A70D7" w:rsidRPr="00F11E9A">
        <w:rPr>
          <w:sz w:val="26"/>
          <w:szCs w:val="26"/>
        </w:rPr>
        <w:t xml:space="preserve">among </w:t>
      </w:r>
      <w:r w:rsidR="002211F3" w:rsidRPr="00F11E9A">
        <w:rPr>
          <w:sz w:val="26"/>
          <w:szCs w:val="26"/>
        </w:rPr>
        <w:t>females</w:t>
      </w:r>
      <w:r w:rsidR="00564E7B">
        <w:rPr>
          <w:sz w:val="26"/>
          <w:szCs w:val="26"/>
        </w:rPr>
        <w:t>)</w:t>
      </w:r>
      <w:r w:rsidR="00306E34" w:rsidRPr="00F11E9A">
        <w:rPr>
          <w:sz w:val="26"/>
          <w:szCs w:val="26"/>
        </w:rPr>
        <w:t xml:space="preserve"> compared with 4</w:t>
      </w:r>
      <w:r w:rsidR="00E70A04">
        <w:rPr>
          <w:sz w:val="26"/>
          <w:szCs w:val="26"/>
        </w:rPr>
        <w:t>7</w:t>
      </w:r>
      <w:r w:rsidR="00306E34" w:rsidRPr="00F11E9A">
        <w:rPr>
          <w:sz w:val="26"/>
          <w:szCs w:val="26"/>
        </w:rPr>
        <w:t>% in 2023</w:t>
      </w:r>
      <w:r w:rsidR="002211F3" w:rsidRPr="00F11E9A">
        <w:rPr>
          <w:sz w:val="26"/>
          <w:szCs w:val="26"/>
        </w:rPr>
        <w:t>.</w:t>
      </w:r>
    </w:p>
    <w:p w:rsidR="002211F3" w:rsidRPr="0008108B" w:rsidRDefault="002211F3" w:rsidP="002211F3">
      <w:pPr>
        <w:shd w:val="clear" w:color="auto" w:fill="FFFFFF"/>
        <w:bidi w:val="0"/>
        <w:jc w:val="both"/>
        <w:rPr>
          <w:sz w:val="16"/>
          <w:szCs w:val="16"/>
        </w:rPr>
      </w:pPr>
    </w:p>
    <w:p w:rsidR="00CE0097" w:rsidRPr="0008108B" w:rsidRDefault="006842FB" w:rsidP="006842FB">
      <w:pPr>
        <w:pStyle w:val="BodyText2"/>
        <w:jc w:val="left"/>
        <w:rPr>
          <w:b/>
          <w:bCs/>
          <w:sz w:val="28"/>
          <w:szCs w:val="28"/>
        </w:rPr>
      </w:pPr>
      <w:r w:rsidRPr="0008108B">
        <w:rPr>
          <w:b/>
          <w:bCs/>
          <w:sz w:val="28"/>
          <w:szCs w:val="28"/>
        </w:rPr>
        <w:t>Low a</w:t>
      </w:r>
      <w:r w:rsidR="00CE0097" w:rsidRPr="0008108B">
        <w:rPr>
          <w:b/>
          <w:bCs/>
          <w:sz w:val="28"/>
          <w:szCs w:val="28"/>
        </w:rPr>
        <w:t xml:space="preserve">verage </w:t>
      </w:r>
      <w:r w:rsidR="00E701BB" w:rsidRPr="0008108B">
        <w:rPr>
          <w:b/>
          <w:bCs/>
          <w:sz w:val="28"/>
          <w:szCs w:val="28"/>
        </w:rPr>
        <w:t xml:space="preserve">of </w:t>
      </w:r>
      <w:r w:rsidR="00EA3328" w:rsidRPr="0008108B">
        <w:rPr>
          <w:b/>
          <w:bCs/>
          <w:sz w:val="28"/>
          <w:szCs w:val="28"/>
        </w:rPr>
        <w:t xml:space="preserve">real </w:t>
      </w:r>
      <w:r w:rsidR="00CE0097" w:rsidRPr="0008108B">
        <w:rPr>
          <w:b/>
          <w:bCs/>
          <w:sz w:val="28"/>
          <w:szCs w:val="28"/>
        </w:rPr>
        <w:t>wage</w:t>
      </w:r>
      <w:r w:rsidR="008D5807" w:rsidRPr="0008108B">
        <w:rPr>
          <w:b/>
          <w:bCs/>
          <w:sz w:val="28"/>
          <w:szCs w:val="28"/>
        </w:rPr>
        <w:t>s</w:t>
      </w:r>
      <w:r w:rsidR="00CE0097" w:rsidRPr="0008108B">
        <w:rPr>
          <w:b/>
          <w:bCs/>
          <w:sz w:val="28"/>
          <w:szCs w:val="28"/>
        </w:rPr>
        <w:t xml:space="preserve"> </w:t>
      </w:r>
      <w:r w:rsidR="006553E4" w:rsidRPr="0008108B">
        <w:rPr>
          <w:b/>
          <w:bCs/>
          <w:sz w:val="28"/>
          <w:szCs w:val="28"/>
        </w:rPr>
        <w:t>in the private sector</w:t>
      </w:r>
    </w:p>
    <w:p w:rsidR="00CE0097" w:rsidRPr="00F11E9A" w:rsidRDefault="00CE0097" w:rsidP="00BB688B">
      <w:pPr>
        <w:shd w:val="clear" w:color="auto" w:fill="FFFFFF"/>
        <w:bidi w:val="0"/>
        <w:jc w:val="both"/>
        <w:rPr>
          <w:sz w:val="26"/>
          <w:szCs w:val="26"/>
        </w:rPr>
      </w:pPr>
      <w:r w:rsidRPr="00F11E9A">
        <w:rPr>
          <w:sz w:val="26"/>
          <w:szCs w:val="26"/>
        </w:rPr>
        <w:t xml:space="preserve">The </w:t>
      </w:r>
      <w:r w:rsidR="00040B4A" w:rsidRPr="00F11E9A">
        <w:rPr>
          <w:sz w:val="26"/>
          <w:szCs w:val="26"/>
        </w:rPr>
        <w:t xml:space="preserve">real </w:t>
      </w:r>
      <w:r w:rsidRPr="00F11E9A">
        <w:rPr>
          <w:sz w:val="26"/>
          <w:szCs w:val="26"/>
        </w:rPr>
        <w:t>average daily wage</w:t>
      </w:r>
      <w:r w:rsidR="006E2247" w:rsidRPr="00F11E9A">
        <w:rPr>
          <w:sz w:val="26"/>
          <w:szCs w:val="26"/>
        </w:rPr>
        <w:t xml:space="preserve"> (</w:t>
      </w:r>
      <w:r w:rsidR="002345E0" w:rsidRPr="00F11E9A">
        <w:rPr>
          <w:sz w:val="26"/>
          <w:szCs w:val="26"/>
        </w:rPr>
        <w:t>bas</w:t>
      </w:r>
      <w:r w:rsidR="00061961" w:rsidRPr="00F11E9A">
        <w:rPr>
          <w:sz w:val="26"/>
          <w:szCs w:val="26"/>
        </w:rPr>
        <w:t>e</w:t>
      </w:r>
      <w:r w:rsidR="002345E0" w:rsidRPr="00F11E9A">
        <w:rPr>
          <w:sz w:val="26"/>
          <w:szCs w:val="26"/>
        </w:rPr>
        <w:t xml:space="preserve"> year</w:t>
      </w:r>
      <w:r w:rsidR="00040B4A" w:rsidRPr="00F11E9A">
        <w:rPr>
          <w:sz w:val="26"/>
          <w:szCs w:val="26"/>
        </w:rPr>
        <w:t xml:space="preserve">= </w:t>
      </w:r>
      <w:r w:rsidR="002345E0" w:rsidRPr="00F11E9A">
        <w:rPr>
          <w:sz w:val="26"/>
          <w:szCs w:val="26"/>
        </w:rPr>
        <w:t>201</w:t>
      </w:r>
      <w:r w:rsidR="001C4F83" w:rsidRPr="00F11E9A">
        <w:rPr>
          <w:sz w:val="26"/>
          <w:szCs w:val="26"/>
        </w:rPr>
        <w:t>8</w:t>
      </w:r>
      <w:r w:rsidR="002345E0" w:rsidRPr="00F11E9A">
        <w:rPr>
          <w:sz w:val="26"/>
          <w:szCs w:val="26"/>
        </w:rPr>
        <w:t>)</w:t>
      </w:r>
      <w:r w:rsidR="005E69CC" w:rsidRPr="00F11E9A">
        <w:rPr>
          <w:sz w:val="26"/>
          <w:szCs w:val="26"/>
        </w:rPr>
        <w:t xml:space="preserve"> in the private sector</w:t>
      </w:r>
      <w:r w:rsidRPr="00F11E9A">
        <w:rPr>
          <w:sz w:val="26"/>
          <w:szCs w:val="26"/>
        </w:rPr>
        <w:t xml:space="preserve"> </w:t>
      </w:r>
      <w:r w:rsidR="008D5807" w:rsidRPr="00F11E9A">
        <w:rPr>
          <w:sz w:val="26"/>
          <w:szCs w:val="26"/>
        </w:rPr>
        <w:t>was</w:t>
      </w:r>
      <w:r w:rsidRPr="00F11E9A">
        <w:rPr>
          <w:sz w:val="26"/>
          <w:szCs w:val="26"/>
        </w:rPr>
        <w:t xml:space="preserve"> </w:t>
      </w:r>
      <w:r w:rsidR="00FB13F6" w:rsidRPr="00F11E9A">
        <w:rPr>
          <w:sz w:val="26"/>
          <w:szCs w:val="26"/>
        </w:rPr>
        <w:t>about</w:t>
      </w:r>
      <w:r w:rsidR="00B72D91" w:rsidRPr="00F11E9A">
        <w:rPr>
          <w:sz w:val="26"/>
          <w:szCs w:val="26"/>
        </w:rPr>
        <w:t xml:space="preserve"> </w:t>
      </w:r>
      <w:r w:rsidR="002F007F">
        <w:rPr>
          <w:sz w:val="26"/>
          <w:szCs w:val="26"/>
        </w:rPr>
        <w:t>122</w:t>
      </w:r>
      <w:r w:rsidR="00B72D91" w:rsidRPr="00F11E9A">
        <w:rPr>
          <w:sz w:val="26"/>
          <w:szCs w:val="26"/>
        </w:rPr>
        <w:t xml:space="preserve"> </w:t>
      </w:r>
      <w:r w:rsidR="0011738D" w:rsidRPr="00F11E9A">
        <w:rPr>
          <w:sz w:val="26"/>
          <w:szCs w:val="26"/>
        </w:rPr>
        <w:t xml:space="preserve">NIS </w:t>
      </w:r>
      <w:r w:rsidR="006E559E" w:rsidRPr="00F11E9A">
        <w:rPr>
          <w:sz w:val="26"/>
          <w:szCs w:val="26"/>
        </w:rPr>
        <w:t>in</w:t>
      </w:r>
      <w:r w:rsidR="002F007F">
        <w:rPr>
          <w:sz w:val="26"/>
          <w:szCs w:val="26"/>
        </w:rPr>
        <w:t xml:space="preserve"> 2024</w:t>
      </w:r>
      <w:r w:rsidR="006E559E" w:rsidRPr="00F11E9A">
        <w:rPr>
          <w:sz w:val="26"/>
          <w:szCs w:val="26"/>
        </w:rPr>
        <w:t xml:space="preserve"> </w:t>
      </w:r>
      <w:r w:rsidR="002F007F">
        <w:rPr>
          <w:sz w:val="26"/>
          <w:szCs w:val="26"/>
        </w:rPr>
        <w:t xml:space="preserve">in </w:t>
      </w:r>
      <w:r w:rsidR="003F754D" w:rsidRPr="00F11E9A">
        <w:rPr>
          <w:sz w:val="26"/>
          <w:szCs w:val="26"/>
        </w:rPr>
        <w:t>the West Bank</w:t>
      </w:r>
      <w:r w:rsidR="00906FF3" w:rsidRPr="00F11E9A">
        <w:rPr>
          <w:sz w:val="26"/>
          <w:szCs w:val="26"/>
        </w:rPr>
        <w:t xml:space="preserve"> compared with </w:t>
      </w:r>
      <w:r w:rsidR="002F007F">
        <w:rPr>
          <w:sz w:val="26"/>
          <w:szCs w:val="26"/>
        </w:rPr>
        <w:t>121</w:t>
      </w:r>
      <w:r w:rsidR="00906FF3" w:rsidRPr="00F11E9A">
        <w:rPr>
          <w:sz w:val="26"/>
          <w:szCs w:val="26"/>
        </w:rPr>
        <w:t xml:space="preserve"> NIS in 2023</w:t>
      </w:r>
      <w:r w:rsidR="00B72D91" w:rsidRPr="00F11E9A">
        <w:rPr>
          <w:sz w:val="26"/>
          <w:szCs w:val="26"/>
        </w:rPr>
        <w:t xml:space="preserve"> (</w:t>
      </w:r>
      <w:r w:rsidR="00052567" w:rsidRPr="00F11E9A">
        <w:rPr>
          <w:sz w:val="26"/>
          <w:szCs w:val="26"/>
        </w:rPr>
        <w:t xml:space="preserve">Wage </w:t>
      </w:r>
      <w:r w:rsidR="0011738D" w:rsidRPr="00F11E9A">
        <w:rPr>
          <w:sz w:val="26"/>
          <w:szCs w:val="26"/>
        </w:rPr>
        <w:t>employee</w:t>
      </w:r>
      <w:r w:rsidR="00410A46" w:rsidRPr="00F11E9A">
        <w:rPr>
          <w:sz w:val="26"/>
          <w:szCs w:val="26"/>
        </w:rPr>
        <w:t>s</w:t>
      </w:r>
      <w:r w:rsidR="0011738D" w:rsidRPr="00F11E9A">
        <w:rPr>
          <w:sz w:val="26"/>
          <w:szCs w:val="26"/>
        </w:rPr>
        <w:t xml:space="preserve"> in </w:t>
      </w:r>
      <w:r w:rsidR="00B72D91" w:rsidRPr="00F11E9A">
        <w:rPr>
          <w:sz w:val="26"/>
          <w:szCs w:val="26"/>
        </w:rPr>
        <w:t xml:space="preserve">Israel and </w:t>
      </w:r>
      <w:r w:rsidR="005C0260" w:rsidRPr="00F11E9A">
        <w:rPr>
          <w:sz w:val="26"/>
          <w:szCs w:val="26"/>
        </w:rPr>
        <w:t xml:space="preserve">Israeli </w:t>
      </w:r>
      <w:r w:rsidR="00B72D91" w:rsidRPr="00F11E9A">
        <w:rPr>
          <w:sz w:val="26"/>
          <w:szCs w:val="26"/>
        </w:rPr>
        <w:t>settlements</w:t>
      </w:r>
      <w:r w:rsidR="0011738D" w:rsidRPr="00F11E9A">
        <w:rPr>
          <w:sz w:val="26"/>
          <w:szCs w:val="26"/>
        </w:rPr>
        <w:t xml:space="preserve"> are excluded</w:t>
      </w:r>
      <w:r w:rsidR="00B72D91" w:rsidRPr="00F11E9A">
        <w:rPr>
          <w:sz w:val="26"/>
          <w:szCs w:val="26"/>
        </w:rPr>
        <w:t>).</w:t>
      </w:r>
    </w:p>
    <w:p w:rsidR="00CE0097" w:rsidRPr="00F11E9A" w:rsidRDefault="00040B4A" w:rsidP="00564E7B">
      <w:pPr>
        <w:shd w:val="clear" w:color="auto" w:fill="FFFFFF"/>
        <w:bidi w:val="0"/>
        <w:jc w:val="both"/>
        <w:rPr>
          <w:sz w:val="26"/>
          <w:szCs w:val="26"/>
        </w:rPr>
      </w:pPr>
      <w:r w:rsidRPr="00F11E9A">
        <w:rPr>
          <w:sz w:val="26"/>
          <w:szCs w:val="26"/>
        </w:rPr>
        <w:t xml:space="preserve">The </w:t>
      </w:r>
      <w:r w:rsidR="004623E2" w:rsidRPr="00F11E9A">
        <w:rPr>
          <w:sz w:val="26"/>
          <w:szCs w:val="26"/>
        </w:rPr>
        <w:t>transports, storage</w:t>
      </w:r>
      <w:r w:rsidR="004623E2">
        <w:rPr>
          <w:sz w:val="26"/>
          <w:szCs w:val="26"/>
        </w:rPr>
        <w:t xml:space="preserve"> and communications</w:t>
      </w:r>
      <w:r w:rsidR="004623E2" w:rsidRPr="00F11E9A">
        <w:rPr>
          <w:sz w:val="26"/>
          <w:szCs w:val="26"/>
        </w:rPr>
        <w:t xml:space="preserve"> activity </w:t>
      </w:r>
      <w:r w:rsidR="00C7578F" w:rsidRPr="00F11E9A">
        <w:rPr>
          <w:sz w:val="26"/>
          <w:szCs w:val="26"/>
        </w:rPr>
        <w:t xml:space="preserve">in the private sector recorded the highest average of real daily wage of </w:t>
      </w:r>
      <w:r w:rsidR="004623E2">
        <w:rPr>
          <w:sz w:val="26"/>
          <w:szCs w:val="26"/>
        </w:rPr>
        <w:t>166</w:t>
      </w:r>
      <w:r w:rsidR="00C7578F" w:rsidRPr="00F11E9A">
        <w:rPr>
          <w:sz w:val="26"/>
          <w:szCs w:val="26"/>
        </w:rPr>
        <w:t xml:space="preserve"> NIS, followed by</w:t>
      </w:r>
      <w:r w:rsidR="004623E2">
        <w:rPr>
          <w:sz w:val="26"/>
          <w:szCs w:val="26"/>
        </w:rPr>
        <w:t xml:space="preserve"> </w:t>
      </w:r>
      <w:r w:rsidR="00564E7B">
        <w:rPr>
          <w:sz w:val="26"/>
          <w:szCs w:val="26"/>
        </w:rPr>
        <w:t xml:space="preserve">constructions </w:t>
      </w:r>
      <w:r w:rsidR="004623E2">
        <w:rPr>
          <w:sz w:val="26"/>
          <w:szCs w:val="26"/>
        </w:rPr>
        <w:t>activity</w:t>
      </w:r>
      <w:r w:rsidR="00C7578F" w:rsidRPr="00F11E9A">
        <w:rPr>
          <w:sz w:val="26"/>
          <w:szCs w:val="26"/>
        </w:rPr>
        <w:t xml:space="preserve"> with</w:t>
      </w:r>
      <w:r w:rsidR="00DB78AF" w:rsidRPr="00F11E9A">
        <w:rPr>
          <w:sz w:val="26"/>
          <w:szCs w:val="26"/>
        </w:rPr>
        <w:t xml:space="preserve"> </w:t>
      </w:r>
      <w:r w:rsidR="000F3829" w:rsidRPr="00F11E9A">
        <w:rPr>
          <w:sz w:val="26"/>
          <w:szCs w:val="26"/>
        </w:rPr>
        <w:t>about</w:t>
      </w:r>
      <w:r w:rsidR="003F40B3" w:rsidRPr="00F11E9A">
        <w:rPr>
          <w:sz w:val="26"/>
          <w:szCs w:val="26"/>
        </w:rPr>
        <w:t xml:space="preserve"> </w:t>
      </w:r>
      <w:r w:rsidR="00BF272A" w:rsidRPr="00F11E9A">
        <w:rPr>
          <w:sz w:val="26"/>
          <w:szCs w:val="26"/>
        </w:rPr>
        <w:t>1</w:t>
      </w:r>
      <w:r w:rsidR="004623E2">
        <w:rPr>
          <w:sz w:val="26"/>
          <w:szCs w:val="26"/>
        </w:rPr>
        <w:t>41</w:t>
      </w:r>
      <w:r w:rsidR="003F40B3" w:rsidRPr="00F11E9A">
        <w:rPr>
          <w:sz w:val="26"/>
          <w:szCs w:val="26"/>
        </w:rPr>
        <w:t xml:space="preserve"> NIS</w:t>
      </w:r>
      <w:r w:rsidR="000F3829" w:rsidRPr="00F11E9A">
        <w:rPr>
          <w:sz w:val="26"/>
          <w:szCs w:val="26"/>
        </w:rPr>
        <w:t>. While t</w:t>
      </w:r>
      <w:r w:rsidR="00CE0097" w:rsidRPr="00F11E9A">
        <w:rPr>
          <w:sz w:val="26"/>
          <w:szCs w:val="26"/>
        </w:rPr>
        <w:t xml:space="preserve">he agriculture </w:t>
      </w:r>
      <w:r w:rsidR="003B0E66" w:rsidRPr="00F11E9A">
        <w:rPr>
          <w:sz w:val="26"/>
          <w:szCs w:val="26"/>
        </w:rPr>
        <w:t xml:space="preserve">activity </w:t>
      </w:r>
      <w:r w:rsidR="00C7578F" w:rsidRPr="00F11E9A">
        <w:rPr>
          <w:sz w:val="26"/>
          <w:szCs w:val="26"/>
        </w:rPr>
        <w:t>recorded</w:t>
      </w:r>
      <w:r w:rsidR="00CE0097" w:rsidRPr="00F11E9A">
        <w:rPr>
          <w:sz w:val="26"/>
          <w:szCs w:val="26"/>
        </w:rPr>
        <w:t xml:space="preserve"> the lowest average </w:t>
      </w:r>
      <w:r w:rsidR="00E00896" w:rsidRPr="00F11E9A">
        <w:rPr>
          <w:sz w:val="26"/>
          <w:szCs w:val="26"/>
        </w:rPr>
        <w:t xml:space="preserve">real </w:t>
      </w:r>
      <w:r w:rsidR="00CE0097" w:rsidRPr="00F11E9A">
        <w:rPr>
          <w:sz w:val="26"/>
          <w:szCs w:val="26"/>
        </w:rPr>
        <w:t xml:space="preserve">daily wage at </w:t>
      </w:r>
      <w:r w:rsidR="004623E2">
        <w:rPr>
          <w:sz w:val="26"/>
          <w:szCs w:val="26"/>
        </w:rPr>
        <w:t>79</w:t>
      </w:r>
      <w:r w:rsidR="00CE0097" w:rsidRPr="00F11E9A">
        <w:rPr>
          <w:sz w:val="26"/>
          <w:szCs w:val="26"/>
        </w:rPr>
        <w:t xml:space="preserve"> NIS in the West Bank.</w:t>
      </w:r>
    </w:p>
    <w:p w:rsidR="00E00896" w:rsidRPr="0008108B" w:rsidRDefault="00E00896" w:rsidP="0008108B">
      <w:pPr>
        <w:shd w:val="clear" w:color="auto" w:fill="FFFFFF"/>
        <w:bidi w:val="0"/>
        <w:ind w:firstLine="720"/>
        <w:jc w:val="both"/>
        <w:rPr>
          <w:sz w:val="16"/>
          <w:szCs w:val="16"/>
        </w:rPr>
      </w:pPr>
    </w:p>
    <w:p w:rsidR="00E00896" w:rsidRPr="00F11E9A" w:rsidRDefault="00E00896" w:rsidP="00DF1542">
      <w:pPr>
        <w:shd w:val="clear" w:color="auto" w:fill="FFFFFF"/>
        <w:bidi w:val="0"/>
        <w:jc w:val="both"/>
        <w:rPr>
          <w:sz w:val="26"/>
          <w:szCs w:val="26"/>
          <w:rtl/>
        </w:rPr>
      </w:pPr>
      <w:r w:rsidRPr="00F11E9A">
        <w:rPr>
          <w:sz w:val="26"/>
          <w:szCs w:val="26"/>
        </w:rPr>
        <w:t xml:space="preserve">In the same context, the average </w:t>
      </w:r>
      <w:r w:rsidR="004A70D7" w:rsidRPr="00F11E9A">
        <w:rPr>
          <w:sz w:val="26"/>
          <w:szCs w:val="26"/>
        </w:rPr>
        <w:t xml:space="preserve">of </w:t>
      </w:r>
      <w:r w:rsidRPr="00F11E9A">
        <w:rPr>
          <w:sz w:val="26"/>
          <w:szCs w:val="26"/>
        </w:rPr>
        <w:t>actual weekly work hours for wage employees in Palestine was 4</w:t>
      </w:r>
      <w:r w:rsidR="00DF1542">
        <w:rPr>
          <w:sz w:val="26"/>
          <w:szCs w:val="26"/>
        </w:rPr>
        <w:t>2</w:t>
      </w:r>
      <w:r w:rsidRPr="00F11E9A">
        <w:rPr>
          <w:sz w:val="26"/>
          <w:szCs w:val="26"/>
        </w:rPr>
        <w:t xml:space="preserve"> hours; </w:t>
      </w:r>
      <w:r w:rsidR="00DF1542">
        <w:rPr>
          <w:sz w:val="26"/>
          <w:szCs w:val="26"/>
        </w:rPr>
        <w:t>41.6</w:t>
      </w:r>
      <w:r w:rsidRPr="00F11E9A">
        <w:rPr>
          <w:sz w:val="26"/>
          <w:szCs w:val="26"/>
        </w:rPr>
        <w:t xml:space="preserve"> hours for wage employees in the public sector, and </w:t>
      </w:r>
      <w:r w:rsidR="00DF1542">
        <w:rPr>
          <w:sz w:val="26"/>
          <w:szCs w:val="26"/>
        </w:rPr>
        <w:t>42.1</w:t>
      </w:r>
      <w:r w:rsidRPr="00F11E9A">
        <w:rPr>
          <w:sz w:val="26"/>
          <w:szCs w:val="26"/>
        </w:rPr>
        <w:t xml:space="preserve"> weekly work hours for wage employees in the private sector.</w:t>
      </w:r>
    </w:p>
    <w:p w:rsidR="00883EB4" w:rsidRPr="00F11E9A" w:rsidRDefault="00883EB4" w:rsidP="00432DF1">
      <w:pPr>
        <w:tabs>
          <w:tab w:val="num" w:pos="900"/>
        </w:tabs>
        <w:bidi w:val="0"/>
        <w:ind w:right="-99"/>
        <w:rPr>
          <w:b/>
          <w:bCs/>
          <w:sz w:val="26"/>
          <w:szCs w:val="26"/>
        </w:rPr>
      </w:pPr>
    </w:p>
    <w:p w:rsidR="00AD1F23" w:rsidRPr="0008108B" w:rsidRDefault="00E93F0E" w:rsidP="00161DA0">
      <w:pPr>
        <w:tabs>
          <w:tab w:val="num" w:pos="900"/>
        </w:tabs>
        <w:bidi w:val="0"/>
        <w:ind w:right="-99"/>
        <w:rPr>
          <w:b/>
          <w:bCs/>
          <w:sz w:val="28"/>
          <w:szCs w:val="28"/>
        </w:rPr>
      </w:pPr>
      <w:r w:rsidRPr="0008108B">
        <w:rPr>
          <w:b/>
          <w:bCs/>
          <w:sz w:val="28"/>
          <w:szCs w:val="28"/>
        </w:rPr>
        <w:lastRenderedPageBreak/>
        <w:t>1</w:t>
      </w:r>
      <w:r w:rsidR="00161DA0" w:rsidRPr="0008108B">
        <w:rPr>
          <w:b/>
          <w:bCs/>
          <w:sz w:val="28"/>
          <w:szCs w:val="28"/>
        </w:rPr>
        <w:t>6</w:t>
      </w:r>
      <w:r w:rsidR="00AD1F23" w:rsidRPr="0008108B">
        <w:rPr>
          <w:b/>
          <w:bCs/>
          <w:sz w:val="28"/>
          <w:szCs w:val="28"/>
        </w:rPr>
        <w:t>% of wage employees receive less than the</w:t>
      </w:r>
      <w:r w:rsidR="00B37113" w:rsidRPr="0008108B">
        <w:rPr>
          <w:b/>
          <w:bCs/>
          <w:sz w:val="28"/>
          <w:szCs w:val="28"/>
        </w:rPr>
        <w:t xml:space="preserve"> </w:t>
      </w:r>
      <w:r w:rsidR="00AD1F23" w:rsidRPr="0008108B">
        <w:rPr>
          <w:b/>
          <w:bCs/>
          <w:sz w:val="28"/>
          <w:szCs w:val="28"/>
        </w:rPr>
        <w:t xml:space="preserve">minimum </w:t>
      </w:r>
      <w:r w:rsidR="00FD3C91" w:rsidRPr="0008108B">
        <w:rPr>
          <w:b/>
          <w:bCs/>
          <w:sz w:val="28"/>
          <w:szCs w:val="28"/>
        </w:rPr>
        <w:t xml:space="preserve">monthly </w:t>
      </w:r>
      <w:r w:rsidR="00AD1F23" w:rsidRPr="0008108B">
        <w:rPr>
          <w:b/>
          <w:bCs/>
          <w:sz w:val="28"/>
          <w:szCs w:val="28"/>
        </w:rPr>
        <w:t>wage</w:t>
      </w:r>
      <w:r w:rsidR="00410A46" w:rsidRPr="0008108B">
        <w:rPr>
          <w:b/>
          <w:bCs/>
          <w:sz w:val="28"/>
          <w:szCs w:val="28"/>
        </w:rPr>
        <w:t xml:space="preserve"> </w:t>
      </w:r>
      <w:r w:rsidR="00AD1F23" w:rsidRPr="0008108B">
        <w:rPr>
          <w:b/>
          <w:bCs/>
          <w:sz w:val="28"/>
          <w:szCs w:val="28"/>
        </w:rPr>
        <w:t>(1,</w:t>
      </w:r>
      <w:r w:rsidR="00CF75CB" w:rsidRPr="0008108B">
        <w:rPr>
          <w:b/>
          <w:bCs/>
          <w:sz w:val="28"/>
          <w:szCs w:val="28"/>
        </w:rPr>
        <w:t>88</w:t>
      </w:r>
      <w:r w:rsidR="00AD1F23" w:rsidRPr="0008108B">
        <w:rPr>
          <w:b/>
          <w:bCs/>
          <w:sz w:val="28"/>
          <w:szCs w:val="28"/>
        </w:rPr>
        <w:t xml:space="preserve">0 NIS) in </w:t>
      </w:r>
      <w:r w:rsidRPr="0008108B">
        <w:rPr>
          <w:b/>
          <w:bCs/>
          <w:sz w:val="28"/>
          <w:szCs w:val="28"/>
        </w:rPr>
        <w:t>the West Bank</w:t>
      </w:r>
      <w:r w:rsidR="00AD1F23" w:rsidRPr="0008108B">
        <w:rPr>
          <w:b/>
          <w:bCs/>
          <w:sz w:val="28"/>
          <w:szCs w:val="28"/>
        </w:rPr>
        <w:t>.</w:t>
      </w:r>
    </w:p>
    <w:p w:rsidR="00E93F0E" w:rsidRPr="00F11E9A" w:rsidRDefault="00E93F0E" w:rsidP="004506C1">
      <w:pPr>
        <w:bidi w:val="0"/>
        <w:jc w:val="both"/>
        <w:rPr>
          <w:sz w:val="26"/>
          <w:szCs w:val="26"/>
        </w:rPr>
      </w:pPr>
      <w:r w:rsidRPr="00F11E9A">
        <w:rPr>
          <w:sz w:val="26"/>
          <w:szCs w:val="26"/>
        </w:rPr>
        <w:t>The percentage of wage employees in the private sector who receive a monthly wage less than the minimum wage in the West Bank was 1</w:t>
      </w:r>
      <w:r w:rsidR="00774045">
        <w:rPr>
          <w:sz w:val="26"/>
          <w:szCs w:val="26"/>
        </w:rPr>
        <w:t>6</w:t>
      </w:r>
      <w:r w:rsidRPr="00F11E9A">
        <w:rPr>
          <w:sz w:val="26"/>
          <w:szCs w:val="26"/>
        </w:rPr>
        <w:t xml:space="preserve">% in </w:t>
      </w:r>
      <w:r w:rsidR="00774045">
        <w:rPr>
          <w:sz w:val="26"/>
          <w:szCs w:val="26"/>
        </w:rPr>
        <w:t>2024</w:t>
      </w:r>
      <w:r w:rsidRPr="00F11E9A">
        <w:rPr>
          <w:sz w:val="26"/>
          <w:szCs w:val="26"/>
          <w:lang w:val="en-GB"/>
        </w:rPr>
        <w:t xml:space="preserve"> (</w:t>
      </w:r>
      <w:r w:rsidRPr="00F11E9A">
        <w:rPr>
          <w:sz w:val="26"/>
          <w:szCs w:val="26"/>
        </w:rPr>
        <w:t>about 40 thousand employees)</w:t>
      </w:r>
      <w:r w:rsidR="00597837" w:rsidRPr="00F11E9A">
        <w:rPr>
          <w:sz w:val="26"/>
          <w:szCs w:val="26"/>
        </w:rPr>
        <w:t xml:space="preserve"> compared with 1</w:t>
      </w:r>
      <w:r w:rsidR="00774045">
        <w:rPr>
          <w:sz w:val="26"/>
          <w:szCs w:val="26"/>
        </w:rPr>
        <w:t>5</w:t>
      </w:r>
      <w:r w:rsidR="00597837" w:rsidRPr="00F11E9A">
        <w:rPr>
          <w:sz w:val="26"/>
          <w:szCs w:val="26"/>
        </w:rPr>
        <w:t xml:space="preserve">% </w:t>
      </w:r>
      <w:r w:rsidR="00564E7B">
        <w:rPr>
          <w:sz w:val="26"/>
          <w:szCs w:val="26"/>
        </w:rPr>
        <w:t>(</w:t>
      </w:r>
      <w:r w:rsidR="00597837" w:rsidRPr="00F11E9A">
        <w:rPr>
          <w:sz w:val="26"/>
          <w:szCs w:val="26"/>
        </w:rPr>
        <w:t xml:space="preserve">about </w:t>
      </w:r>
      <w:r w:rsidR="00774045">
        <w:rPr>
          <w:sz w:val="26"/>
          <w:szCs w:val="26"/>
        </w:rPr>
        <w:t>44</w:t>
      </w:r>
      <w:r w:rsidR="00597837" w:rsidRPr="00F11E9A">
        <w:rPr>
          <w:sz w:val="26"/>
          <w:szCs w:val="26"/>
        </w:rPr>
        <w:t xml:space="preserve"> thousand</w:t>
      </w:r>
      <w:r w:rsidR="00564E7B">
        <w:rPr>
          <w:sz w:val="26"/>
          <w:szCs w:val="26"/>
        </w:rPr>
        <w:t xml:space="preserve"> employees)</w:t>
      </w:r>
      <w:r w:rsidR="00597837" w:rsidRPr="00F11E9A">
        <w:rPr>
          <w:sz w:val="26"/>
          <w:szCs w:val="26"/>
        </w:rPr>
        <w:t xml:space="preserve"> in 2023.</w:t>
      </w:r>
    </w:p>
    <w:p w:rsidR="00E93F0E" w:rsidRPr="0008108B" w:rsidRDefault="00E93F0E" w:rsidP="00E93F0E">
      <w:pPr>
        <w:bidi w:val="0"/>
        <w:jc w:val="both"/>
        <w:rPr>
          <w:sz w:val="16"/>
          <w:szCs w:val="16"/>
        </w:rPr>
      </w:pPr>
    </w:p>
    <w:p w:rsidR="00E93F0E" w:rsidRPr="00F11E9A" w:rsidRDefault="00E93F0E" w:rsidP="00E93F0E">
      <w:pPr>
        <w:bidi w:val="0"/>
        <w:jc w:val="both"/>
        <w:rPr>
          <w:sz w:val="26"/>
          <w:szCs w:val="26"/>
        </w:rPr>
      </w:pPr>
      <w:r w:rsidRPr="00F11E9A">
        <w:rPr>
          <w:sz w:val="26"/>
          <w:szCs w:val="26"/>
        </w:rPr>
        <w:t xml:space="preserve">It is worth mentioning that </w:t>
      </w:r>
      <w:r w:rsidRPr="00F11E9A">
        <w:rPr>
          <w:rFonts w:cs="Arial"/>
          <w:sz w:val="26"/>
          <w:szCs w:val="26"/>
        </w:rPr>
        <w:t>the Council of Ministers issued a decree stating that the minimum wage is to be (1,880 NIS)</w:t>
      </w:r>
      <w:r w:rsidRPr="00F11E9A">
        <w:rPr>
          <w:sz w:val="26"/>
          <w:szCs w:val="26"/>
        </w:rPr>
        <w:t xml:space="preserve"> as of the beginning of 2022.</w:t>
      </w:r>
    </w:p>
    <w:p w:rsidR="00E93F0E" w:rsidRPr="0008108B" w:rsidRDefault="00E93F0E" w:rsidP="00E93F0E">
      <w:pPr>
        <w:bidi w:val="0"/>
        <w:jc w:val="both"/>
        <w:rPr>
          <w:sz w:val="16"/>
          <w:szCs w:val="16"/>
        </w:rPr>
      </w:pPr>
    </w:p>
    <w:p w:rsidR="00E93F0E" w:rsidRPr="00F11E9A" w:rsidRDefault="00E93F0E" w:rsidP="00774045">
      <w:pPr>
        <w:bidi w:val="0"/>
        <w:jc w:val="both"/>
        <w:rPr>
          <w:sz w:val="26"/>
          <w:szCs w:val="26"/>
        </w:rPr>
      </w:pPr>
      <w:r w:rsidRPr="00F11E9A">
        <w:rPr>
          <w:sz w:val="26"/>
          <w:szCs w:val="26"/>
        </w:rPr>
        <w:t>The average monthly wage</w:t>
      </w:r>
      <w:r w:rsidR="004A70D7" w:rsidRPr="00F11E9A">
        <w:rPr>
          <w:sz w:val="26"/>
          <w:szCs w:val="26"/>
        </w:rPr>
        <w:t>,</w:t>
      </w:r>
      <w:r w:rsidRPr="00F11E9A">
        <w:rPr>
          <w:sz w:val="26"/>
          <w:szCs w:val="26"/>
        </w:rPr>
        <w:t xml:space="preserve"> for those who receive less than the minimum wage</w:t>
      </w:r>
      <w:r w:rsidR="004A70D7" w:rsidRPr="00F11E9A">
        <w:rPr>
          <w:sz w:val="26"/>
          <w:szCs w:val="26"/>
        </w:rPr>
        <w:t>,</w:t>
      </w:r>
      <w:r w:rsidRPr="00F11E9A">
        <w:rPr>
          <w:sz w:val="26"/>
          <w:szCs w:val="26"/>
        </w:rPr>
        <w:t xml:space="preserve"> was 1,</w:t>
      </w:r>
      <w:r w:rsidR="00774045">
        <w:rPr>
          <w:sz w:val="26"/>
          <w:szCs w:val="26"/>
        </w:rPr>
        <w:t>424</w:t>
      </w:r>
      <w:r w:rsidRPr="00F11E9A">
        <w:rPr>
          <w:sz w:val="26"/>
          <w:szCs w:val="26"/>
        </w:rPr>
        <w:t xml:space="preserve"> NIS in the West Bank</w:t>
      </w:r>
      <w:r w:rsidR="00774045">
        <w:rPr>
          <w:sz w:val="26"/>
          <w:szCs w:val="26"/>
        </w:rPr>
        <w:t xml:space="preserve"> in 2024</w:t>
      </w:r>
      <w:r w:rsidR="00597837" w:rsidRPr="00F11E9A">
        <w:rPr>
          <w:sz w:val="26"/>
          <w:szCs w:val="26"/>
        </w:rPr>
        <w:t>, compared with 1,</w:t>
      </w:r>
      <w:r w:rsidR="00774045">
        <w:rPr>
          <w:sz w:val="26"/>
          <w:szCs w:val="26"/>
        </w:rPr>
        <w:t>381</w:t>
      </w:r>
      <w:r w:rsidR="00597837" w:rsidRPr="00F11E9A">
        <w:rPr>
          <w:sz w:val="26"/>
          <w:szCs w:val="26"/>
        </w:rPr>
        <w:t xml:space="preserve"> NIS in 2023.</w:t>
      </w:r>
    </w:p>
    <w:p w:rsidR="00E86401" w:rsidRPr="0008108B" w:rsidRDefault="0008108B" w:rsidP="0008108B">
      <w:pPr>
        <w:pStyle w:val="BodyText2"/>
        <w:tabs>
          <w:tab w:val="left" w:pos="435"/>
        </w:tabs>
        <w:jc w:val="left"/>
        <w:rPr>
          <w:b/>
          <w:bCs/>
          <w:sz w:val="16"/>
          <w:szCs w:val="16"/>
        </w:rPr>
      </w:pPr>
      <w:r>
        <w:rPr>
          <w:b/>
          <w:bCs/>
          <w:sz w:val="26"/>
          <w:szCs w:val="26"/>
        </w:rPr>
        <w:tab/>
      </w:r>
    </w:p>
    <w:p w:rsidR="002054FF" w:rsidRPr="0008108B" w:rsidRDefault="00766C79" w:rsidP="004A70D7">
      <w:pPr>
        <w:shd w:val="clear" w:color="auto" w:fill="FFFFFF"/>
        <w:jc w:val="right"/>
        <w:rPr>
          <w:b/>
          <w:bCs/>
          <w:sz w:val="28"/>
          <w:szCs w:val="28"/>
          <w:rtl/>
        </w:rPr>
      </w:pPr>
      <w:r w:rsidRPr="0008108B">
        <w:rPr>
          <w:b/>
          <w:bCs/>
          <w:sz w:val="28"/>
          <w:szCs w:val="28"/>
        </w:rPr>
        <w:t>Less than</w:t>
      </w:r>
      <w:r w:rsidR="0041681D" w:rsidRPr="0008108B">
        <w:rPr>
          <w:b/>
          <w:bCs/>
          <w:sz w:val="28"/>
          <w:szCs w:val="28"/>
        </w:rPr>
        <w:t xml:space="preserve"> </w:t>
      </w:r>
      <w:r w:rsidR="004A70D7" w:rsidRPr="0008108B">
        <w:rPr>
          <w:b/>
          <w:bCs/>
          <w:sz w:val="28"/>
          <w:szCs w:val="28"/>
        </w:rPr>
        <w:t xml:space="preserve">half </w:t>
      </w:r>
      <w:r w:rsidR="002054FF" w:rsidRPr="0008108B">
        <w:rPr>
          <w:b/>
          <w:bCs/>
          <w:sz w:val="28"/>
          <w:szCs w:val="28"/>
        </w:rPr>
        <w:t xml:space="preserve">of </w:t>
      </w:r>
      <w:r w:rsidR="00F701CC" w:rsidRPr="0008108B">
        <w:rPr>
          <w:b/>
          <w:bCs/>
          <w:sz w:val="28"/>
          <w:szCs w:val="28"/>
        </w:rPr>
        <w:t xml:space="preserve">the </w:t>
      </w:r>
      <w:r w:rsidR="003A2ED6" w:rsidRPr="0008108B">
        <w:rPr>
          <w:b/>
          <w:bCs/>
          <w:sz w:val="28"/>
          <w:szCs w:val="28"/>
        </w:rPr>
        <w:t>private sector</w:t>
      </w:r>
      <w:r w:rsidR="00F701CC" w:rsidRPr="0008108B">
        <w:rPr>
          <w:b/>
          <w:bCs/>
          <w:sz w:val="28"/>
          <w:szCs w:val="28"/>
        </w:rPr>
        <w:t>’s</w:t>
      </w:r>
      <w:r w:rsidR="003A2ED6" w:rsidRPr="0008108B">
        <w:rPr>
          <w:b/>
          <w:bCs/>
          <w:sz w:val="28"/>
          <w:szCs w:val="28"/>
        </w:rPr>
        <w:t xml:space="preserve"> wage employees receive benefits</w:t>
      </w:r>
    </w:p>
    <w:p w:rsidR="002054FF" w:rsidRPr="00F11E9A" w:rsidRDefault="002054FF" w:rsidP="004506C1">
      <w:pPr>
        <w:shd w:val="clear" w:color="auto" w:fill="FFFFFF"/>
        <w:bidi w:val="0"/>
        <w:jc w:val="both"/>
        <w:rPr>
          <w:sz w:val="26"/>
          <w:szCs w:val="26"/>
        </w:rPr>
      </w:pPr>
      <w:r w:rsidRPr="00F11E9A">
        <w:rPr>
          <w:sz w:val="26"/>
          <w:szCs w:val="26"/>
        </w:rPr>
        <w:t xml:space="preserve">About </w:t>
      </w:r>
      <w:r w:rsidR="003A69CB">
        <w:rPr>
          <w:sz w:val="26"/>
          <w:szCs w:val="26"/>
        </w:rPr>
        <w:t>43</w:t>
      </w:r>
      <w:r w:rsidRPr="00F11E9A">
        <w:rPr>
          <w:sz w:val="26"/>
          <w:szCs w:val="26"/>
        </w:rPr>
        <w:t>% of</w:t>
      </w:r>
      <w:r w:rsidR="003A2ED6" w:rsidRPr="00F11E9A">
        <w:rPr>
          <w:sz w:val="26"/>
          <w:szCs w:val="26"/>
        </w:rPr>
        <w:t xml:space="preserve"> the</w:t>
      </w:r>
      <w:r w:rsidRPr="00F11E9A">
        <w:rPr>
          <w:sz w:val="26"/>
          <w:szCs w:val="26"/>
        </w:rPr>
        <w:t xml:space="preserve"> </w:t>
      </w:r>
      <w:r w:rsidR="00564E7B" w:rsidRPr="00F11E9A">
        <w:rPr>
          <w:sz w:val="26"/>
          <w:szCs w:val="26"/>
        </w:rPr>
        <w:t xml:space="preserve">wage employees </w:t>
      </w:r>
      <w:r w:rsidR="00564E7B">
        <w:rPr>
          <w:sz w:val="26"/>
          <w:szCs w:val="26"/>
        </w:rPr>
        <w:t xml:space="preserve">in the </w:t>
      </w:r>
      <w:r w:rsidRPr="00F11E9A">
        <w:rPr>
          <w:sz w:val="26"/>
          <w:szCs w:val="26"/>
        </w:rPr>
        <w:t xml:space="preserve">private sector receive </w:t>
      </w:r>
      <w:r w:rsidR="003A2ED6" w:rsidRPr="00F11E9A">
        <w:rPr>
          <w:sz w:val="26"/>
          <w:szCs w:val="26"/>
        </w:rPr>
        <w:t>benefits</w:t>
      </w:r>
      <w:r w:rsidR="00C967C0" w:rsidRPr="00F11E9A">
        <w:rPr>
          <w:sz w:val="26"/>
          <w:szCs w:val="26"/>
        </w:rPr>
        <w:t xml:space="preserve"> </w:t>
      </w:r>
      <w:r w:rsidRPr="00F11E9A">
        <w:rPr>
          <w:sz w:val="26"/>
          <w:szCs w:val="26"/>
        </w:rPr>
        <w:t>(</w:t>
      </w:r>
      <w:r w:rsidR="003512B3" w:rsidRPr="00F11E9A">
        <w:rPr>
          <w:sz w:val="26"/>
          <w:szCs w:val="26"/>
        </w:rPr>
        <w:t>retirement/end-of-service gratuity</w:t>
      </w:r>
      <w:r w:rsidRPr="00F11E9A">
        <w:rPr>
          <w:sz w:val="26"/>
          <w:szCs w:val="26"/>
        </w:rPr>
        <w:t>,</w:t>
      </w:r>
      <w:r w:rsidR="003F6DF7" w:rsidRPr="00F11E9A">
        <w:rPr>
          <w:sz w:val="26"/>
          <w:szCs w:val="26"/>
        </w:rPr>
        <w:t xml:space="preserve"> </w:t>
      </w:r>
      <w:r w:rsidRPr="00F11E9A">
        <w:rPr>
          <w:sz w:val="26"/>
          <w:szCs w:val="26"/>
        </w:rPr>
        <w:t>paid annual leave and paid sick leave)</w:t>
      </w:r>
      <w:r w:rsidR="00F701CC" w:rsidRPr="00F11E9A">
        <w:rPr>
          <w:sz w:val="26"/>
          <w:szCs w:val="26"/>
        </w:rPr>
        <w:t xml:space="preserve">. Thus, </w:t>
      </w:r>
      <w:r w:rsidR="006F550A" w:rsidRPr="00F11E9A">
        <w:rPr>
          <w:sz w:val="26"/>
          <w:szCs w:val="26"/>
        </w:rPr>
        <w:t xml:space="preserve">the number of </w:t>
      </w:r>
      <w:r w:rsidR="00E00896" w:rsidRPr="00F11E9A">
        <w:rPr>
          <w:sz w:val="26"/>
          <w:szCs w:val="26"/>
        </w:rPr>
        <w:t xml:space="preserve">wage </w:t>
      </w:r>
      <w:r w:rsidR="006F550A" w:rsidRPr="00F11E9A">
        <w:rPr>
          <w:sz w:val="26"/>
          <w:szCs w:val="26"/>
        </w:rPr>
        <w:t>employe</w:t>
      </w:r>
      <w:r w:rsidR="00E00896" w:rsidRPr="00F11E9A">
        <w:rPr>
          <w:sz w:val="26"/>
          <w:szCs w:val="26"/>
        </w:rPr>
        <w:t>es</w:t>
      </w:r>
      <w:r w:rsidR="00F701CC" w:rsidRPr="00F11E9A">
        <w:rPr>
          <w:sz w:val="26"/>
          <w:szCs w:val="26"/>
        </w:rPr>
        <w:t xml:space="preserve"> </w:t>
      </w:r>
      <w:r w:rsidR="006F550A" w:rsidRPr="00F11E9A">
        <w:rPr>
          <w:sz w:val="26"/>
          <w:szCs w:val="26"/>
        </w:rPr>
        <w:t xml:space="preserve">in the </w:t>
      </w:r>
      <w:r w:rsidR="007F4FB4" w:rsidRPr="00F11E9A">
        <w:rPr>
          <w:sz w:val="26"/>
          <w:szCs w:val="26"/>
        </w:rPr>
        <w:t xml:space="preserve">private sector who had written </w:t>
      </w:r>
      <w:r w:rsidR="00564E7B">
        <w:rPr>
          <w:sz w:val="26"/>
          <w:szCs w:val="26"/>
        </w:rPr>
        <w:t xml:space="preserve">a </w:t>
      </w:r>
      <w:r w:rsidR="00F4274A" w:rsidRPr="00F11E9A">
        <w:rPr>
          <w:sz w:val="26"/>
          <w:szCs w:val="26"/>
        </w:rPr>
        <w:t>permanent</w:t>
      </w:r>
      <w:r w:rsidR="004A70D7" w:rsidRPr="00F11E9A">
        <w:rPr>
          <w:sz w:val="26"/>
          <w:szCs w:val="26"/>
        </w:rPr>
        <w:t xml:space="preserve"> </w:t>
      </w:r>
      <w:r w:rsidR="006F550A" w:rsidRPr="00F11E9A">
        <w:rPr>
          <w:sz w:val="26"/>
          <w:szCs w:val="26"/>
        </w:rPr>
        <w:t>contract</w:t>
      </w:r>
      <w:r w:rsidR="008B1FF8" w:rsidRPr="00F11E9A">
        <w:rPr>
          <w:sz w:val="26"/>
          <w:szCs w:val="26"/>
        </w:rPr>
        <w:t xml:space="preserve"> was </w:t>
      </w:r>
      <w:r w:rsidR="00F4274A" w:rsidRPr="00F11E9A">
        <w:rPr>
          <w:sz w:val="26"/>
          <w:szCs w:val="26"/>
        </w:rPr>
        <w:t xml:space="preserve">about </w:t>
      </w:r>
      <w:r w:rsidR="003A69CB">
        <w:rPr>
          <w:sz w:val="26"/>
          <w:szCs w:val="26"/>
        </w:rPr>
        <w:t>67</w:t>
      </w:r>
      <w:r w:rsidR="008B1FF8" w:rsidRPr="00F11E9A">
        <w:rPr>
          <w:sz w:val="26"/>
          <w:szCs w:val="26"/>
        </w:rPr>
        <w:t xml:space="preserve"> thousand employed</w:t>
      </w:r>
      <w:r w:rsidR="00F701CC" w:rsidRPr="00F11E9A">
        <w:rPr>
          <w:sz w:val="26"/>
          <w:szCs w:val="26"/>
        </w:rPr>
        <w:t xml:space="preserve"> </w:t>
      </w:r>
      <w:r w:rsidR="00BB688B" w:rsidRPr="00F11E9A">
        <w:rPr>
          <w:sz w:val="26"/>
          <w:szCs w:val="26"/>
        </w:rPr>
        <w:t>persons;</w:t>
      </w:r>
      <w:r w:rsidR="008B1FF8" w:rsidRPr="00F11E9A">
        <w:rPr>
          <w:sz w:val="26"/>
          <w:szCs w:val="26"/>
        </w:rPr>
        <w:t xml:space="preserve"> </w:t>
      </w:r>
      <w:r w:rsidR="004F18E2" w:rsidRPr="00F11E9A">
        <w:rPr>
          <w:sz w:val="26"/>
          <w:szCs w:val="26"/>
        </w:rPr>
        <w:t xml:space="preserve">about </w:t>
      </w:r>
      <w:r w:rsidR="00E93F0E" w:rsidRPr="00F11E9A">
        <w:rPr>
          <w:sz w:val="26"/>
          <w:szCs w:val="26"/>
        </w:rPr>
        <w:t>128</w:t>
      </w:r>
      <w:r w:rsidR="008B1FF8" w:rsidRPr="00F11E9A">
        <w:rPr>
          <w:sz w:val="26"/>
          <w:szCs w:val="26"/>
        </w:rPr>
        <w:t xml:space="preserve"> thousand employed </w:t>
      </w:r>
      <w:r w:rsidR="00F701CC" w:rsidRPr="00F11E9A">
        <w:rPr>
          <w:sz w:val="26"/>
          <w:szCs w:val="26"/>
        </w:rPr>
        <w:t xml:space="preserve">persons </w:t>
      </w:r>
      <w:r w:rsidR="008B1FF8" w:rsidRPr="00F11E9A">
        <w:rPr>
          <w:sz w:val="26"/>
          <w:szCs w:val="26"/>
        </w:rPr>
        <w:t xml:space="preserve">in the private sector </w:t>
      </w:r>
      <w:r w:rsidR="00F1565D" w:rsidRPr="00F11E9A">
        <w:rPr>
          <w:sz w:val="26"/>
          <w:szCs w:val="26"/>
        </w:rPr>
        <w:t>have</w:t>
      </w:r>
      <w:r w:rsidR="008B1FF8" w:rsidRPr="00F11E9A">
        <w:rPr>
          <w:sz w:val="26"/>
          <w:szCs w:val="26"/>
        </w:rPr>
        <w:t xml:space="preserve"> </w:t>
      </w:r>
      <w:r w:rsidR="00564E7B">
        <w:rPr>
          <w:sz w:val="26"/>
          <w:szCs w:val="26"/>
        </w:rPr>
        <w:t xml:space="preserve">a </w:t>
      </w:r>
      <w:r w:rsidR="00B021D6" w:rsidRPr="00F11E9A">
        <w:rPr>
          <w:sz w:val="26"/>
          <w:szCs w:val="26"/>
        </w:rPr>
        <w:t xml:space="preserve">temporary </w:t>
      </w:r>
      <w:r w:rsidR="008B1FF8" w:rsidRPr="00F11E9A">
        <w:rPr>
          <w:sz w:val="26"/>
          <w:szCs w:val="26"/>
        </w:rPr>
        <w:t xml:space="preserve">contract, and about </w:t>
      </w:r>
      <w:r w:rsidR="00E93F0E" w:rsidRPr="00F11E9A">
        <w:rPr>
          <w:sz w:val="26"/>
          <w:szCs w:val="26"/>
        </w:rPr>
        <w:t>10</w:t>
      </w:r>
      <w:r w:rsidR="003A69CB">
        <w:rPr>
          <w:sz w:val="26"/>
          <w:szCs w:val="26"/>
        </w:rPr>
        <w:t>1</w:t>
      </w:r>
      <w:r w:rsidR="008B1FF8" w:rsidRPr="00F11E9A">
        <w:rPr>
          <w:sz w:val="26"/>
          <w:szCs w:val="26"/>
        </w:rPr>
        <w:t xml:space="preserve"> thousand </w:t>
      </w:r>
      <w:r w:rsidR="00F701CC" w:rsidRPr="00F11E9A">
        <w:rPr>
          <w:sz w:val="26"/>
          <w:szCs w:val="26"/>
        </w:rPr>
        <w:t xml:space="preserve">employed persons </w:t>
      </w:r>
      <w:r w:rsidR="008B1FF8" w:rsidRPr="00F11E9A">
        <w:rPr>
          <w:sz w:val="26"/>
          <w:szCs w:val="26"/>
        </w:rPr>
        <w:t>with no contract</w:t>
      </w:r>
      <w:r w:rsidR="00F701CC" w:rsidRPr="00F11E9A">
        <w:rPr>
          <w:sz w:val="26"/>
          <w:szCs w:val="26"/>
        </w:rPr>
        <w:t xml:space="preserve">. However, </w:t>
      </w:r>
      <w:r w:rsidR="008B1FF8" w:rsidRPr="00F11E9A">
        <w:rPr>
          <w:sz w:val="26"/>
          <w:szCs w:val="26"/>
        </w:rPr>
        <w:t xml:space="preserve">about </w:t>
      </w:r>
      <w:r w:rsidR="003A69CB">
        <w:rPr>
          <w:sz w:val="26"/>
          <w:szCs w:val="26"/>
        </w:rPr>
        <w:t>51</w:t>
      </w:r>
      <w:r w:rsidR="008B1FF8" w:rsidRPr="00F11E9A">
        <w:rPr>
          <w:sz w:val="26"/>
          <w:szCs w:val="26"/>
        </w:rPr>
        <w:t xml:space="preserve">% of wage female employees </w:t>
      </w:r>
      <w:r w:rsidR="004A70D7" w:rsidRPr="00F11E9A">
        <w:rPr>
          <w:sz w:val="26"/>
          <w:szCs w:val="26"/>
        </w:rPr>
        <w:t xml:space="preserve">who work </w:t>
      </w:r>
      <w:r w:rsidR="00F701CC" w:rsidRPr="00F11E9A">
        <w:rPr>
          <w:sz w:val="26"/>
          <w:szCs w:val="26"/>
        </w:rPr>
        <w:t xml:space="preserve">in the </w:t>
      </w:r>
      <w:r w:rsidR="008B1FF8" w:rsidRPr="00F11E9A">
        <w:rPr>
          <w:sz w:val="26"/>
          <w:szCs w:val="26"/>
        </w:rPr>
        <w:t>private sector got a paid maternity leave</w:t>
      </w:r>
      <w:r w:rsidR="004A70D7" w:rsidRPr="00F11E9A">
        <w:rPr>
          <w:sz w:val="26"/>
          <w:szCs w:val="26"/>
        </w:rPr>
        <w:t xml:space="preserve"> </w:t>
      </w:r>
      <w:r w:rsidR="003A69CB">
        <w:rPr>
          <w:sz w:val="26"/>
          <w:szCs w:val="26"/>
        </w:rPr>
        <w:t>in 2024</w:t>
      </w:r>
      <w:r w:rsidR="008B1FF8" w:rsidRPr="00F11E9A">
        <w:rPr>
          <w:sz w:val="26"/>
          <w:szCs w:val="26"/>
        </w:rPr>
        <w:t>.</w:t>
      </w:r>
    </w:p>
    <w:p w:rsidR="00185DB0" w:rsidRDefault="00185DB0" w:rsidP="00185DB0">
      <w:pPr>
        <w:pStyle w:val="BodyText2"/>
        <w:jc w:val="center"/>
      </w:pPr>
    </w:p>
    <w:p w:rsidR="00C84329" w:rsidRDefault="00C84329" w:rsidP="00185DB0">
      <w:pPr>
        <w:pStyle w:val="BodyText2"/>
        <w:jc w:val="center"/>
      </w:pPr>
    </w:p>
    <w:p w:rsidR="00C84329" w:rsidRDefault="00C84329" w:rsidP="00185DB0">
      <w:pPr>
        <w:pStyle w:val="BodyText2"/>
        <w:jc w:val="center"/>
      </w:pPr>
    </w:p>
    <w:p w:rsidR="00C84329" w:rsidRDefault="00C84329" w:rsidP="00185DB0">
      <w:pPr>
        <w:pStyle w:val="BodyText2"/>
        <w:jc w:val="center"/>
      </w:pPr>
    </w:p>
    <w:tbl>
      <w:tblPr>
        <w:tblW w:w="0" w:type="auto"/>
        <w:tblLook w:val="04A0" w:firstRow="1" w:lastRow="0" w:firstColumn="1" w:lastColumn="0" w:noHBand="0" w:noVBand="1"/>
      </w:tblPr>
      <w:tblGrid>
        <w:gridCol w:w="4928"/>
        <w:gridCol w:w="814"/>
      </w:tblGrid>
      <w:tr w:rsidR="00934DA9" w:rsidRPr="00C57529" w:rsidTr="001A6C1F">
        <w:trPr>
          <w:trHeight w:val="1415"/>
        </w:trPr>
        <w:tc>
          <w:tcPr>
            <w:tcW w:w="4928" w:type="dxa"/>
          </w:tcPr>
          <w:p w:rsidR="00934DA9" w:rsidRPr="00BB177C" w:rsidRDefault="00934DA9" w:rsidP="00883EB4">
            <w:pPr>
              <w:bidi w:val="0"/>
              <w:rPr>
                <w:b/>
                <w:bCs/>
                <w:rtl/>
              </w:rPr>
            </w:pPr>
          </w:p>
        </w:tc>
        <w:tc>
          <w:tcPr>
            <w:tcW w:w="814" w:type="dxa"/>
          </w:tcPr>
          <w:p w:rsidR="00934DA9" w:rsidRPr="00BB177C" w:rsidRDefault="00934DA9" w:rsidP="00185DB0">
            <w:pPr>
              <w:bidi w:val="0"/>
              <w:jc w:val="center"/>
              <w:rPr>
                <w:rtl/>
              </w:rPr>
            </w:pPr>
          </w:p>
        </w:tc>
      </w:tr>
    </w:tbl>
    <w:p w:rsidR="00EF799F" w:rsidRDefault="00EF799F" w:rsidP="0041620B">
      <w:pPr>
        <w:pStyle w:val="BodyText2"/>
        <w:jc w:val="left"/>
      </w:pPr>
    </w:p>
    <w:sectPr w:rsidR="00EF799F" w:rsidSect="00FD6962">
      <w:footerReference w:type="default" r:id="rId11"/>
      <w:pgSz w:w="11909" w:h="16834" w:code="9"/>
      <w:pgMar w:top="1134" w:right="1134" w:bottom="1134" w:left="1134" w:header="567"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CC4" w:rsidRPr="00FD6962" w:rsidRDefault="000A1CC4" w:rsidP="00FD6962">
      <w:r>
        <w:separator/>
      </w:r>
    </w:p>
  </w:endnote>
  <w:endnote w:type="continuationSeparator" w:id="0">
    <w:p w:rsidR="000A1CC4" w:rsidRPr="00FD6962" w:rsidRDefault="000A1CC4" w:rsidP="00FD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8B5" w:rsidRDefault="008C08B5">
    <w:pPr>
      <w:pStyle w:val="Footer"/>
      <w:jc w:val="center"/>
    </w:pPr>
    <w:r>
      <w:fldChar w:fldCharType="begin"/>
    </w:r>
    <w:r>
      <w:instrText xml:space="preserve"> PAGE   \* MERGEFORMAT </w:instrText>
    </w:r>
    <w:r>
      <w:fldChar w:fldCharType="separate"/>
    </w:r>
    <w:r w:rsidR="004574DC">
      <w:rPr>
        <w:noProof/>
        <w:rtl/>
      </w:rPr>
      <w:t>4</w:t>
    </w:r>
    <w:r>
      <w:rPr>
        <w:noProof/>
      </w:rPr>
      <w:fldChar w:fldCharType="end"/>
    </w:r>
  </w:p>
  <w:p w:rsidR="008C08B5" w:rsidRDefault="008C0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CC4" w:rsidRPr="00FD6962" w:rsidRDefault="000A1CC4" w:rsidP="00FD6962">
      <w:r>
        <w:separator/>
      </w:r>
    </w:p>
  </w:footnote>
  <w:footnote w:type="continuationSeparator" w:id="0">
    <w:p w:rsidR="000A1CC4" w:rsidRPr="00FD6962" w:rsidRDefault="000A1CC4" w:rsidP="00FD6962">
      <w:r>
        <w:continuationSeparator/>
      </w:r>
    </w:p>
  </w:footnote>
  <w:footnote w:id="1">
    <w:p w:rsidR="00232A68" w:rsidRPr="00C93432" w:rsidRDefault="00232A68" w:rsidP="0023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02124"/>
          <w:sz w:val="16"/>
          <w:szCs w:val="16"/>
        </w:rPr>
      </w:pPr>
      <w:r w:rsidRPr="00550842">
        <w:rPr>
          <w:rStyle w:val="FootnoteReference"/>
        </w:rPr>
        <w:footnoteRef/>
      </w:r>
      <w:r w:rsidRPr="00550842">
        <w:rPr>
          <w:sz w:val="16"/>
          <w:szCs w:val="16"/>
          <w:rtl/>
        </w:rPr>
        <w:t xml:space="preserve"> </w:t>
      </w:r>
      <w:r w:rsidRPr="00550842">
        <w:rPr>
          <w:color w:val="202124"/>
          <w:sz w:val="16"/>
          <w:szCs w:val="16"/>
        </w:rPr>
        <w:t xml:space="preserve">Includes: Public </w:t>
      </w:r>
      <w:r>
        <w:rPr>
          <w:color w:val="202124"/>
          <w:sz w:val="16"/>
          <w:szCs w:val="16"/>
        </w:rPr>
        <w:t>a</w:t>
      </w:r>
      <w:r w:rsidRPr="00550842">
        <w:rPr>
          <w:color w:val="202124"/>
          <w:sz w:val="16"/>
          <w:szCs w:val="16"/>
        </w:rPr>
        <w:t xml:space="preserve">dministration and </w:t>
      </w:r>
      <w:r>
        <w:rPr>
          <w:color w:val="202124"/>
          <w:sz w:val="16"/>
          <w:szCs w:val="16"/>
        </w:rPr>
        <w:t>d</w:t>
      </w:r>
      <w:r w:rsidRPr="00550842">
        <w:rPr>
          <w:color w:val="202124"/>
          <w:sz w:val="16"/>
          <w:szCs w:val="16"/>
        </w:rPr>
        <w:t xml:space="preserve">efense; compulsory social security, </w:t>
      </w:r>
      <w:r>
        <w:rPr>
          <w:color w:val="202124"/>
          <w:sz w:val="16"/>
          <w:szCs w:val="16"/>
        </w:rPr>
        <w:t>e</w:t>
      </w:r>
      <w:r w:rsidRPr="00550842">
        <w:rPr>
          <w:color w:val="202124"/>
          <w:sz w:val="16"/>
          <w:szCs w:val="16"/>
        </w:rPr>
        <w:t xml:space="preserve">ducation, </w:t>
      </w:r>
      <w:r>
        <w:rPr>
          <w:color w:val="202124"/>
          <w:sz w:val="16"/>
          <w:szCs w:val="16"/>
        </w:rPr>
        <w:t>h</w:t>
      </w:r>
      <w:r w:rsidRPr="00550842">
        <w:rPr>
          <w:color w:val="202124"/>
          <w:sz w:val="16"/>
          <w:szCs w:val="16"/>
        </w:rPr>
        <w:t xml:space="preserve">uman health activities, </w:t>
      </w:r>
      <w:r>
        <w:rPr>
          <w:color w:val="202124"/>
          <w:sz w:val="16"/>
          <w:szCs w:val="16"/>
        </w:rPr>
        <w:t>s</w:t>
      </w:r>
      <w:r w:rsidRPr="00550842">
        <w:rPr>
          <w:color w:val="202124"/>
          <w:sz w:val="16"/>
          <w:szCs w:val="16"/>
        </w:rPr>
        <w:t xml:space="preserve">ocial work activities, </w:t>
      </w:r>
      <w:r>
        <w:rPr>
          <w:color w:val="202124"/>
          <w:sz w:val="16"/>
          <w:szCs w:val="16"/>
        </w:rPr>
        <w:t>c</w:t>
      </w:r>
      <w:r w:rsidRPr="00550842">
        <w:rPr>
          <w:color w:val="202124"/>
          <w:sz w:val="16"/>
          <w:szCs w:val="16"/>
        </w:rPr>
        <w:t xml:space="preserve">reative, arts and entertainment activities, </w:t>
      </w:r>
      <w:r>
        <w:rPr>
          <w:color w:val="202124"/>
          <w:sz w:val="16"/>
          <w:szCs w:val="16"/>
        </w:rPr>
        <w:t>l</w:t>
      </w:r>
      <w:r w:rsidRPr="00550842">
        <w:rPr>
          <w:color w:val="202124"/>
          <w:sz w:val="16"/>
          <w:szCs w:val="16"/>
        </w:rPr>
        <w:t xml:space="preserve">ibraries, archives, museums and other cultural activities, </w:t>
      </w:r>
      <w:r>
        <w:rPr>
          <w:color w:val="202124"/>
          <w:sz w:val="16"/>
          <w:szCs w:val="16"/>
        </w:rPr>
        <w:t>s</w:t>
      </w:r>
      <w:r w:rsidRPr="00550842">
        <w:rPr>
          <w:color w:val="202124"/>
          <w:sz w:val="16"/>
          <w:szCs w:val="16"/>
        </w:rPr>
        <w:t xml:space="preserve">ports activities and amusement and recreation activities, </w:t>
      </w:r>
      <w:r>
        <w:rPr>
          <w:color w:val="202124"/>
          <w:sz w:val="16"/>
          <w:szCs w:val="16"/>
        </w:rPr>
        <w:t>a</w:t>
      </w:r>
      <w:r w:rsidRPr="00550842">
        <w:rPr>
          <w:color w:val="202124"/>
          <w:sz w:val="16"/>
          <w:szCs w:val="16"/>
        </w:rPr>
        <w:t>ctivities of membership organizations,</w:t>
      </w:r>
      <w:r w:rsidRPr="00550842">
        <w:t xml:space="preserve"> </w:t>
      </w:r>
      <w:r>
        <w:rPr>
          <w:color w:val="202124"/>
          <w:sz w:val="16"/>
          <w:szCs w:val="16"/>
        </w:rPr>
        <w:t>o</w:t>
      </w:r>
      <w:r w:rsidRPr="00550842">
        <w:rPr>
          <w:color w:val="202124"/>
          <w:sz w:val="16"/>
          <w:szCs w:val="16"/>
        </w:rPr>
        <w:t xml:space="preserve">ther personal service activities, </w:t>
      </w:r>
      <w:r>
        <w:rPr>
          <w:color w:val="202124"/>
          <w:sz w:val="16"/>
          <w:szCs w:val="16"/>
        </w:rPr>
        <w:t>a</w:t>
      </w:r>
      <w:r w:rsidRPr="00550842">
        <w:rPr>
          <w:color w:val="202124"/>
          <w:sz w:val="16"/>
          <w:szCs w:val="16"/>
        </w:rPr>
        <w:t xml:space="preserve">ctivities of households as employers of domestic personnel and </w:t>
      </w:r>
      <w:r>
        <w:rPr>
          <w:color w:val="202124"/>
          <w:sz w:val="16"/>
          <w:szCs w:val="16"/>
        </w:rPr>
        <w:t>a</w:t>
      </w:r>
      <w:r w:rsidRPr="00550842">
        <w:rPr>
          <w:color w:val="202124"/>
          <w:sz w:val="16"/>
          <w:szCs w:val="16"/>
        </w:rPr>
        <w:t>ctivities of extraterritorial organizations and bodies</w:t>
      </w:r>
      <w:r w:rsidR="00E73845">
        <w:rPr>
          <w:color w:val="202124"/>
          <w:sz w:val="16"/>
          <w:szCs w:val="16"/>
        </w:rPr>
        <w:t>.</w:t>
      </w:r>
    </w:p>
    <w:p w:rsidR="00232A68" w:rsidRPr="004E6F58" w:rsidRDefault="00232A68" w:rsidP="00232A68">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10A38"/>
    <w:multiLevelType w:val="hybridMultilevel"/>
    <w:tmpl w:val="8C229776"/>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6B"/>
    <w:rsid w:val="000034FA"/>
    <w:rsid w:val="0000508B"/>
    <w:rsid w:val="000070A0"/>
    <w:rsid w:val="00010B9A"/>
    <w:rsid w:val="00013BD6"/>
    <w:rsid w:val="0002230E"/>
    <w:rsid w:val="00024E65"/>
    <w:rsid w:val="000252DA"/>
    <w:rsid w:val="00026848"/>
    <w:rsid w:val="00030DE4"/>
    <w:rsid w:val="000321B4"/>
    <w:rsid w:val="0003751C"/>
    <w:rsid w:val="00040B4A"/>
    <w:rsid w:val="0004525B"/>
    <w:rsid w:val="00052567"/>
    <w:rsid w:val="000563AE"/>
    <w:rsid w:val="000616E7"/>
    <w:rsid w:val="00061961"/>
    <w:rsid w:val="00073FDE"/>
    <w:rsid w:val="0008108B"/>
    <w:rsid w:val="00091750"/>
    <w:rsid w:val="000920D3"/>
    <w:rsid w:val="00093A09"/>
    <w:rsid w:val="00094E6F"/>
    <w:rsid w:val="000A1CC4"/>
    <w:rsid w:val="000A3460"/>
    <w:rsid w:val="000B1C97"/>
    <w:rsid w:val="000B5233"/>
    <w:rsid w:val="000B667C"/>
    <w:rsid w:val="000B6FFF"/>
    <w:rsid w:val="000B7374"/>
    <w:rsid w:val="000C03A8"/>
    <w:rsid w:val="000C05D4"/>
    <w:rsid w:val="000C3067"/>
    <w:rsid w:val="000C5ED1"/>
    <w:rsid w:val="000C7246"/>
    <w:rsid w:val="000D53BA"/>
    <w:rsid w:val="000E08ED"/>
    <w:rsid w:val="000E24E7"/>
    <w:rsid w:val="000E5078"/>
    <w:rsid w:val="000F3829"/>
    <w:rsid w:val="000F4F44"/>
    <w:rsid w:val="000F52FA"/>
    <w:rsid w:val="0010773A"/>
    <w:rsid w:val="0011738D"/>
    <w:rsid w:val="001235AF"/>
    <w:rsid w:val="00124D18"/>
    <w:rsid w:val="00143F41"/>
    <w:rsid w:val="001456E0"/>
    <w:rsid w:val="0015434D"/>
    <w:rsid w:val="00160612"/>
    <w:rsid w:val="00161DA0"/>
    <w:rsid w:val="00162095"/>
    <w:rsid w:val="00163682"/>
    <w:rsid w:val="00163C99"/>
    <w:rsid w:val="001642AD"/>
    <w:rsid w:val="0017271F"/>
    <w:rsid w:val="00173C06"/>
    <w:rsid w:val="00176596"/>
    <w:rsid w:val="00180AF0"/>
    <w:rsid w:val="0018455E"/>
    <w:rsid w:val="001850B0"/>
    <w:rsid w:val="00185DB0"/>
    <w:rsid w:val="00186B02"/>
    <w:rsid w:val="001969ED"/>
    <w:rsid w:val="001A2519"/>
    <w:rsid w:val="001A6C1F"/>
    <w:rsid w:val="001C0709"/>
    <w:rsid w:val="001C337B"/>
    <w:rsid w:val="001C4294"/>
    <w:rsid w:val="001C4F83"/>
    <w:rsid w:val="001C6DA9"/>
    <w:rsid w:val="001D3A87"/>
    <w:rsid w:val="001D459A"/>
    <w:rsid w:val="001D556B"/>
    <w:rsid w:val="001E47CD"/>
    <w:rsid w:val="001F0372"/>
    <w:rsid w:val="001F50C1"/>
    <w:rsid w:val="001F7196"/>
    <w:rsid w:val="00200965"/>
    <w:rsid w:val="00201353"/>
    <w:rsid w:val="00202AC3"/>
    <w:rsid w:val="002054FF"/>
    <w:rsid w:val="002058F5"/>
    <w:rsid w:val="002079D1"/>
    <w:rsid w:val="00210708"/>
    <w:rsid w:val="00210C39"/>
    <w:rsid w:val="0022011B"/>
    <w:rsid w:val="002207A5"/>
    <w:rsid w:val="002211F3"/>
    <w:rsid w:val="00221D57"/>
    <w:rsid w:val="002263F4"/>
    <w:rsid w:val="00232A68"/>
    <w:rsid w:val="002345E0"/>
    <w:rsid w:val="00235057"/>
    <w:rsid w:val="00242632"/>
    <w:rsid w:val="0025399F"/>
    <w:rsid w:val="00255020"/>
    <w:rsid w:val="00256823"/>
    <w:rsid w:val="00265CAC"/>
    <w:rsid w:val="002667DA"/>
    <w:rsid w:val="00266C6C"/>
    <w:rsid w:val="0027250A"/>
    <w:rsid w:val="002754B7"/>
    <w:rsid w:val="00286CCB"/>
    <w:rsid w:val="00286E17"/>
    <w:rsid w:val="00287506"/>
    <w:rsid w:val="002954CE"/>
    <w:rsid w:val="002958EC"/>
    <w:rsid w:val="002A1EE3"/>
    <w:rsid w:val="002A2909"/>
    <w:rsid w:val="002B3580"/>
    <w:rsid w:val="002B418F"/>
    <w:rsid w:val="002B5D16"/>
    <w:rsid w:val="002B7440"/>
    <w:rsid w:val="002D12F4"/>
    <w:rsid w:val="002D436E"/>
    <w:rsid w:val="002D4401"/>
    <w:rsid w:val="002D5209"/>
    <w:rsid w:val="002D67E7"/>
    <w:rsid w:val="002E21BA"/>
    <w:rsid w:val="002E3D26"/>
    <w:rsid w:val="002E6DD4"/>
    <w:rsid w:val="002F007F"/>
    <w:rsid w:val="002F0754"/>
    <w:rsid w:val="002F0A86"/>
    <w:rsid w:val="002F68BF"/>
    <w:rsid w:val="002F6E9E"/>
    <w:rsid w:val="002F764C"/>
    <w:rsid w:val="003005D9"/>
    <w:rsid w:val="00302BAB"/>
    <w:rsid w:val="00306E34"/>
    <w:rsid w:val="0030750C"/>
    <w:rsid w:val="003126E8"/>
    <w:rsid w:val="0031482F"/>
    <w:rsid w:val="00323974"/>
    <w:rsid w:val="00325F6E"/>
    <w:rsid w:val="0032630A"/>
    <w:rsid w:val="00331EEF"/>
    <w:rsid w:val="003355CB"/>
    <w:rsid w:val="003369AC"/>
    <w:rsid w:val="003512B3"/>
    <w:rsid w:val="00352345"/>
    <w:rsid w:val="0035568C"/>
    <w:rsid w:val="00355ACF"/>
    <w:rsid w:val="00355C36"/>
    <w:rsid w:val="00356378"/>
    <w:rsid w:val="0036004A"/>
    <w:rsid w:val="00360A92"/>
    <w:rsid w:val="00361E87"/>
    <w:rsid w:val="00363984"/>
    <w:rsid w:val="00363AE0"/>
    <w:rsid w:val="003720A8"/>
    <w:rsid w:val="003804BC"/>
    <w:rsid w:val="00383FC6"/>
    <w:rsid w:val="0038501B"/>
    <w:rsid w:val="00385F9E"/>
    <w:rsid w:val="00386872"/>
    <w:rsid w:val="00390D47"/>
    <w:rsid w:val="003912F5"/>
    <w:rsid w:val="003A2ED6"/>
    <w:rsid w:val="003A69CB"/>
    <w:rsid w:val="003B0121"/>
    <w:rsid w:val="003B0E66"/>
    <w:rsid w:val="003B4190"/>
    <w:rsid w:val="003B4CD6"/>
    <w:rsid w:val="003B5BCD"/>
    <w:rsid w:val="003B7806"/>
    <w:rsid w:val="003C3710"/>
    <w:rsid w:val="003C47C3"/>
    <w:rsid w:val="003C4C68"/>
    <w:rsid w:val="003C543A"/>
    <w:rsid w:val="003C631C"/>
    <w:rsid w:val="003D320C"/>
    <w:rsid w:val="003D4734"/>
    <w:rsid w:val="003D4AAA"/>
    <w:rsid w:val="003D4B7D"/>
    <w:rsid w:val="003D7250"/>
    <w:rsid w:val="003E0CF3"/>
    <w:rsid w:val="003E5D7D"/>
    <w:rsid w:val="003E79B7"/>
    <w:rsid w:val="003F347F"/>
    <w:rsid w:val="003F40B3"/>
    <w:rsid w:val="003F5C94"/>
    <w:rsid w:val="003F6DF7"/>
    <w:rsid w:val="003F754D"/>
    <w:rsid w:val="00400A93"/>
    <w:rsid w:val="00410A46"/>
    <w:rsid w:val="0041620B"/>
    <w:rsid w:val="0041681D"/>
    <w:rsid w:val="004179B5"/>
    <w:rsid w:val="00421525"/>
    <w:rsid w:val="0042206C"/>
    <w:rsid w:val="00422E34"/>
    <w:rsid w:val="00422FCA"/>
    <w:rsid w:val="004231EC"/>
    <w:rsid w:val="0042645B"/>
    <w:rsid w:val="00432DF1"/>
    <w:rsid w:val="00434441"/>
    <w:rsid w:val="00435C2D"/>
    <w:rsid w:val="004361D7"/>
    <w:rsid w:val="004373A7"/>
    <w:rsid w:val="00442385"/>
    <w:rsid w:val="00445779"/>
    <w:rsid w:val="00447080"/>
    <w:rsid w:val="00447881"/>
    <w:rsid w:val="004506C1"/>
    <w:rsid w:val="0045164E"/>
    <w:rsid w:val="00453F95"/>
    <w:rsid w:val="004545E3"/>
    <w:rsid w:val="004574DC"/>
    <w:rsid w:val="00457ABB"/>
    <w:rsid w:val="004623E2"/>
    <w:rsid w:val="00462CED"/>
    <w:rsid w:val="00462FAF"/>
    <w:rsid w:val="00490555"/>
    <w:rsid w:val="004A44FD"/>
    <w:rsid w:val="004A4580"/>
    <w:rsid w:val="004A70D7"/>
    <w:rsid w:val="004B118E"/>
    <w:rsid w:val="004B5000"/>
    <w:rsid w:val="004B5197"/>
    <w:rsid w:val="004B6E8C"/>
    <w:rsid w:val="004B7A52"/>
    <w:rsid w:val="004C11FC"/>
    <w:rsid w:val="004C57DB"/>
    <w:rsid w:val="004C6811"/>
    <w:rsid w:val="004C7AA0"/>
    <w:rsid w:val="004D08F7"/>
    <w:rsid w:val="004D236B"/>
    <w:rsid w:val="004D329D"/>
    <w:rsid w:val="004D4FA4"/>
    <w:rsid w:val="004E0769"/>
    <w:rsid w:val="004E1878"/>
    <w:rsid w:val="004E3D4C"/>
    <w:rsid w:val="004E5ECF"/>
    <w:rsid w:val="004E71C3"/>
    <w:rsid w:val="004F18E2"/>
    <w:rsid w:val="004F1DB6"/>
    <w:rsid w:val="004F47EF"/>
    <w:rsid w:val="004F545B"/>
    <w:rsid w:val="004F5E79"/>
    <w:rsid w:val="004F72FA"/>
    <w:rsid w:val="005014D1"/>
    <w:rsid w:val="00502A7A"/>
    <w:rsid w:val="00505F32"/>
    <w:rsid w:val="005166EC"/>
    <w:rsid w:val="00531100"/>
    <w:rsid w:val="0054013D"/>
    <w:rsid w:val="00543C45"/>
    <w:rsid w:val="00544042"/>
    <w:rsid w:val="0055012B"/>
    <w:rsid w:val="005509F5"/>
    <w:rsid w:val="005519AC"/>
    <w:rsid w:val="00552768"/>
    <w:rsid w:val="00553034"/>
    <w:rsid w:val="00555D33"/>
    <w:rsid w:val="00561D3D"/>
    <w:rsid w:val="0056310C"/>
    <w:rsid w:val="00564E7B"/>
    <w:rsid w:val="00575171"/>
    <w:rsid w:val="00575DC0"/>
    <w:rsid w:val="00584CFA"/>
    <w:rsid w:val="00587D7D"/>
    <w:rsid w:val="00594BED"/>
    <w:rsid w:val="0059555B"/>
    <w:rsid w:val="00597837"/>
    <w:rsid w:val="005A0F0A"/>
    <w:rsid w:val="005A58AF"/>
    <w:rsid w:val="005A59BE"/>
    <w:rsid w:val="005B3EF5"/>
    <w:rsid w:val="005B63F5"/>
    <w:rsid w:val="005B7385"/>
    <w:rsid w:val="005C0260"/>
    <w:rsid w:val="005C0EBB"/>
    <w:rsid w:val="005C33FB"/>
    <w:rsid w:val="005C3BBF"/>
    <w:rsid w:val="005C6E68"/>
    <w:rsid w:val="005C76A8"/>
    <w:rsid w:val="005D4F01"/>
    <w:rsid w:val="005E186C"/>
    <w:rsid w:val="005E1A0E"/>
    <w:rsid w:val="005E1DF3"/>
    <w:rsid w:val="005E2BF4"/>
    <w:rsid w:val="005E5D54"/>
    <w:rsid w:val="005E69CC"/>
    <w:rsid w:val="005E710A"/>
    <w:rsid w:val="005E7510"/>
    <w:rsid w:val="005F74A1"/>
    <w:rsid w:val="00602A55"/>
    <w:rsid w:val="006034ED"/>
    <w:rsid w:val="00603CA9"/>
    <w:rsid w:val="006055E9"/>
    <w:rsid w:val="00607574"/>
    <w:rsid w:val="006109B4"/>
    <w:rsid w:val="00610CED"/>
    <w:rsid w:val="00621843"/>
    <w:rsid w:val="00627760"/>
    <w:rsid w:val="00635F43"/>
    <w:rsid w:val="006437E7"/>
    <w:rsid w:val="00653666"/>
    <w:rsid w:val="006553E4"/>
    <w:rsid w:val="00655FB8"/>
    <w:rsid w:val="00657A17"/>
    <w:rsid w:val="00665AA7"/>
    <w:rsid w:val="00665AEE"/>
    <w:rsid w:val="00675D78"/>
    <w:rsid w:val="00677A20"/>
    <w:rsid w:val="00683B42"/>
    <w:rsid w:val="006842FB"/>
    <w:rsid w:val="00690AE0"/>
    <w:rsid w:val="006A571D"/>
    <w:rsid w:val="006A7ADF"/>
    <w:rsid w:val="006B5E30"/>
    <w:rsid w:val="006B7184"/>
    <w:rsid w:val="006B71E5"/>
    <w:rsid w:val="006C0780"/>
    <w:rsid w:val="006D2FB4"/>
    <w:rsid w:val="006D61E8"/>
    <w:rsid w:val="006D6385"/>
    <w:rsid w:val="006E2247"/>
    <w:rsid w:val="006E559E"/>
    <w:rsid w:val="006E5B4B"/>
    <w:rsid w:val="006E6DA3"/>
    <w:rsid w:val="006F064E"/>
    <w:rsid w:val="006F35BF"/>
    <w:rsid w:val="006F550A"/>
    <w:rsid w:val="006F686D"/>
    <w:rsid w:val="0070022F"/>
    <w:rsid w:val="00702FB1"/>
    <w:rsid w:val="0070661D"/>
    <w:rsid w:val="007141DB"/>
    <w:rsid w:val="00716933"/>
    <w:rsid w:val="007268FD"/>
    <w:rsid w:val="00731F49"/>
    <w:rsid w:val="00734C29"/>
    <w:rsid w:val="007429E1"/>
    <w:rsid w:val="0074349A"/>
    <w:rsid w:val="007510FA"/>
    <w:rsid w:val="00760294"/>
    <w:rsid w:val="00761B88"/>
    <w:rsid w:val="00763522"/>
    <w:rsid w:val="00766C79"/>
    <w:rsid w:val="007717ED"/>
    <w:rsid w:val="00774045"/>
    <w:rsid w:val="00775531"/>
    <w:rsid w:val="00777A16"/>
    <w:rsid w:val="007807A1"/>
    <w:rsid w:val="007940D1"/>
    <w:rsid w:val="007A2247"/>
    <w:rsid w:val="007A4EB0"/>
    <w:rsid w:val="007A58B1"/>
    <w:rsid w:val="007B7E90"/>
    <w:rsid w:val="007C167C"/>
    <w:rsid w:val="007C7302"/>
    <w:rsid w:val="007E01CC"/>
    <w:rsid w:val="007E10B8"/>
    <w:rsid w:val="007E3BF0"/>
    <w:rsid w:val="007F4FB4"/>
    <w:rsid w:val="007F7F30"/>
    <w:rsid w:val="008013CD"/>
    <w:rsid w:val="00810A04"/>
    <w:rsid w:val="00810B2E"/>
    <w:rsid w:val="0081428F"/>
    <w:rsid w:val="008144AD"/>
    <w:rsid w:val="00821B04"/>
    <w:rsid w:val="0082204B"/>
    <w:rsid w:val="0082326B"/>
    <w:rsid w:val="008463E0"/>
    <w:rsid w:val="008521FE"/>
    <w:rsid w:val="00855D70"/>
    <w:rsid w:val="0085734C"/>
    <w:rsid w:val="00876122"/>
    <w:rsid w:val="0088097A"/>
    <w:rsid w:val="00882630"/>
    <w:rsid w:val="00883434"/>
    <w:rsid w:val="00883EB4"/>
    <w:rsid w:val="00893538"/>
    <w:rsid w:val="00896A83"/>
    <w:rsid w:val="008A34C1"/>
    <w:rsid w:val="008A54BD"/>
    <w:rsid w:val="008A57E0"/>
    <w:rsid w:val="008A66E7"/>
    <w:rsid w:val="008B0D1C"/>
    <w:rsid w:val="008B1FF8"/>
    <w:rsid w:val="008B3748"/>
    <w:rsid w:val="008B4D50"/>
    <w:rsid w:val="008B7F81"/>
    <w:rsid w:val="008C08B5"/>
    <w:rsid w:val="008C2309"/>
    <w:rsid w:val="008C535C"/>
    <w:rsid w:val="008C5F27"/>
    <w:rsid w:val="008D2802"/>
    <w:rsid w:val="008D2E60"/>
    <w:rsid w:val="008D5807"/>
    <w:rsid w:val="008D7B38"/>
    <w:rsid w:val="008E1FFF"/>
    <w:rsid w:val="008E67EF"/>
    <w:rsid w:val="008F7AD1"/>
    <w:rsid w:val="00901448"/>
    <w:rsid w:val="00906FF3"/>
    <w:rsid w:val="009113FE"/>
    <w:rsid w:val="00913CB4"/>
    <w:rsid w:val="009154B4"/>
    <w:rsid w:val="009176F6"/>
    <w:rsid w:val="009271B5"/>
    <w:rsid w:val="009308B9"/>
    <w:rsid w:val="009327FE"/>
    <w:rsid w:val="00932A90"/>
    <w:rsid w:val="00934DA9"/>
    <w:rsid w:val="009408B3"/>
    <w:rsid w:val="00946325"/>
    <w:rsid w:val="00950397"/>
    <w:rsid w:val="0095283A"/>
    <w:rsid w:val="0095559E"/>
    <w:rsid w:val="00957139"/>
    <w:rsid w:val="00960BA1"/>
    <w:rsid w:val="0096268C"/>
    <w:rsid w:val="009634F6"/>
    <w:rsid w:val="00964205"/>
    <w:rsid w:val="00967C2A"/>
    <w:rsid w:val="00971ADA"/>
    <w:rsid w:val="00973B95"/>
    <w:rsid w:val="00977C76"/>
    <w:rsid w:val="00986429"/>
    <w:rsid w:val="00994DA6"/>
    <w:rsid w:val="00996FFD"/>
    <w:rsid w:val="009A30A4"/>
    <w:rsid w:val="009A446F"/>
    <w:rsid w:val="009C5BAF"/>
    <w:rsid w:val="009E1107"/>
    <w:rsid w:val="009E4C5B"/>
    <w:rsid w:val="009E7FE2"/>
    <w:rsid w:val="009F121D"/>
    <w:rsid w:val="009F3529"/>
    <w:rsid w:val="009F49CB"/>
    <w:rsid w:val="009F6857"/>
    <w:rsid w:val="00A01390"/>
    <w:rsid w:val="00A02CB2"/>
    <w:rsid w:val="00A03DAD"/>
    <w:rsid w:val="00A04411"/>
    <w:rsid w:val="00A04984"/>
    <w:rsid w:val="00A07D8C"/>
    <w:rsid w:val="00A1017B"/>
    <w:rsid w:val="00A1655B"/>
    <w:rsid w:val="00A22AB1"/>
    <w:rsid w:val="00A33135"/>
    <w:rsid w:val="00A35762"/>
    <w:rsid w:val="00A36B2C"/>
    <w:rsid w:val="00A43410"/>
    <w:rsid w:val="00A446D4"/>
    <w:rsid w:val="00A50D1E"/>
    <w:rsid w:val="00A538C9"/>
    <w:rsid w:val="00A53BF1"/>
    <w:rsid w:val="00A61CB1"/>
    <w:rsid w:val="00A63753"/>
    <w:rsid w:val="00A65134"/>
    <w:rsid w:val="00A6581E"/>
    <w:rsid w:val="00A66D98"/>
    <w:rsid w:val="00A70511"/>
    <w:rsid w:val="00A71095"/>
    <w:rsid w:val="00A748EF"/>
    <w:rsid w:val="00A8006D"/>
    <w:rsid w:val="00AA66A2"/>
    <w:rsid w:val="00AA6948"/>
    <w:rsid w:val="00AB2DC4"/>
    <w:rsid w:val="00AB4F44"/>
    <w:rsid w:val="00AB7611"/>
    <w:rsid w:val="00AC0A9F"/>
    <w:rsid w:val="00AC0DE5"/>
    <w:rsid w:val="00AC14F1"/>
    <w:rsid w:val="00AD1D69"/>
    <w:rsid w:val="00AD1F23"/>
    <w:rsid w:val="00AD41BA"/>
    <w:rsid w:val="00AD5173"/>
    <w:rsid w:val="00AD6D8A"/>
    <w:rsid w:val="00AE47AF"/>
    <w:rsid w:val="00AE61E7"/>
    <w:rsid w:val="00AF4AE0"/>
    <w:rsid w:val="00AF5D58"/>
    <w:rsid w:val="00AF5E36"/>
    <w:rsid w:val="00AF66B9"/>
    <w:rsid w:val="00AF6C0A"/>
    <w:rsid w:val="00B021D6"/>
    <w:rsid w:val="00B0291C"/>
    <w:rsid w:val="00B04FC0"/>
    <w:rsid w:val="00B11A0D"/>
    <w:rsid w:val="00B12129"/>
    <w:rsid w:val="00B20625"/>
    <w:rsid w:val="00B2181C"/>
    <w:rsid w:val="00B2497D"/>
    <w:rsid w:val="00B32CBF"/>
    <w:rsid w:val="00B3674D"/>
    <w:rsid w:val="00B37113"/>
    <w:rsid w:val="00B37A8A"/>
    <w:rsid w:val="00B40E47"/>
    <w:rsid w:val="00B417B4"/>
    <w:rsid w:val="00B43361"/>
    <w:rsid w:val="00B44B85"/>
    <w:rsid w:val="00B55947"/>
    <w:rsid w:val="00B5678A"/>
    <w:rsid w:val="00B60CAB"/>
    <w:rsid w:val="00B613D1"/>
    <w:rsid w:val="00B62B4B"/>
    <w:rsid w:val="00B63768"/>
    <w:rsid w:val="00B64844"/>
    <w:rsid w:val="00B67AA6"/>
    <w:rsid w:val="00B71F6D"/>
    <w:rsid w:val="00B72D91"/>
    <w:rsid w:val="00B741AB"/>
    <w:rsid w:val="00B7468F"/>
    <w:rsid w:val="00B75410"/>
    <w:rsid w:val="00B802A5"/>
    <w:rsid w:val="00B80A0E"/>
    <w:rsid w:val="00B8309C"/>
    <w:rsid w:val="00B83770"/>
    <w:rsid w:val="00B857F9"/>
    <w:rsid w:val="00BA2FA9"/>
    <w:rsid w:val="00BA648D"/>
    <w:rsid w:val="00BB177C"/>
    <w:rsid w:val="00BB1E8C"/>
    <w:rsid w:val="00BB3A6A"/>
    <w:rsid w:val="00BB47E4"/>
    <w:rsid w:val="00BB56A4"/>
    <w:rsid w:val="00BB688B"/>
    <w:rsid w:val="00BC0292"/>
    <w:rsid w:val="00BC08A6"/>
    <w:rsid w:val="00BC2433"/>
    <w:rsid w:val="00BC54A5"/>
    <w:rsid w:val="00BC6357"/>
    <w:rsid w:val="00BC68A7"/>
    <w:rsid w:val="00BC74D5"/>
    <w:rsid w:val="00BD0440"/>
    <w:rsid w:val="00BD249D"/>
    <w:rsid w:val="00BD42A5"/>
    <w:rsid w:val="00BD473D"/>
    <w:rsid w:val="00BD60D6"/>
    <w:rsid w:val="00BD71C9"/>
    <w:rsid w:val="00BE0152"/>
    <w:rsid w:val="00BE0207"/>
    <w:rsid w:val="00BE178C"/>
    <w:rsid w:val="00BE79D0"/>
    <w:rsid w:val="00BE7FDA"/>
    <w:rsid w:val="00BF0A62"/>
    <w:rsid w:val="00BF272A"/>
    <w:rsid w:val="00BF473B"/>
    <w:rsid w:val="00BF5346"/>
    <w:rsid w:val="00BF5965"/>
    <w:rsid w:val="00C00316"/>
    <w:rsid w:val="00C00F8A"/>
    <w:rsid w:val="00C02FDE"/>
    <w:rsid w:val="00C04CA2"/>
    <w:rsid w:val="00C31702"/>
    <w:rsid w:val="00C40EBA"/>
    <w:rsid w:val="00C46730"/>
    <w:rsid w:val="00C54627"/>
    <w:rsid w:val="00C56E05"/>
    <w:rsid w:val="00C570CF"/>
    <w:rsid w:val="00C636C6"/>
    <w:rsid w:val="00C67CC7"/>
    <w:rsid w:val="00C7578F"/>
    <w:rsid w:val="00C7666A"/>
    <w:rsid w:val="00C822D8"/>
    <w:rsid w:val="00C82F4E"/>
    <w:rsid w:val="00C84329"/>
    <w:rsid w:val="00C930CF"/>
    <w:rsid w:val="00C93770"/>
    <w:rsid w:val="00C938BD"/>
    <w:rsid w:val="00C967C0"/>
    <w:rsid w:val="00CA1C05"/>
    <w:rsid w:val="00CA37F8"/>
    <w:rsid w:val="00CA57CC"/>
    <w:rsid w:val="00CA57E8"/>
    <w:rsid w:val="00CB22ED"/>
    <w:rsid w:val="00CB3E1A"/>
    <w:rsid w:val="00CB5C32"/>
    <w:rsid w:val="00CC1A8A"/>
    <w:rsid w:val="00CC1C40"/>
    <w:rsid w:val="00CD1E52"/>
    <w:rsid w:val="00CD27DD"/>
    <w:rsid w:val="00CE0097"/>
    <w:rsid w:val="00CE5F61"/>
    <w:rsid w:val="00CE6A02"/>
    <w:rsid w:val="00CF2F9D"/>
    <w:rsid w:val="00CF3D75"/>
    <w:rsid w:val="00CF75CB"/>
    <w:rsid w:val="00CF78A3"/>
    <w:rsid w:val="00CF7C73"/>
    <w:rsid w:val="00D05D41"/>
    <w:rsid w:val="00D107CD"/>
    <w:rsid w:val="00D10887"/>
    <w:rsid w:val="00D12C87"/>
    <w:rsid w:val="00D153E6"/>
    <w:rsid w:val="00D26E2E"/>
    <w:rsid w:val="00D2752A"/>
    <w:rsid w:val="00D27993"/>
    <w:rsid w:val="00D35C23"/>
    <w:rsid w:val="00D456BE"/>
    <w:rsid w:val="00D54988"/>
    <w:rsid w:val="00D55ADA"/>
    <w:rsid w:val="00D569B8"/>
    <w:rsid w:val="00D60812"/>
    <w:rsid w:val="00D6337F"/>
    <w:rsid w:val="00D64554"/>
    <w:rsid w:val="00D64616"/>
    <w:rsid w:val="00D70BF4"/>
    <w:rsid w:val="00D72B84"/>
    <w:rsid w:val="00D74187"/>
    <w:rsid w:val="00D874C3"/>
    <w:rsid w:val="00D87DD6"/>
    <w:rsid w:val="00D933FC"/>
    <w:rsid w:val="00D93401"/>
    <w:rsid w:val="00D95EBA"/>
    <w:rsid w:val="00DA3724"/>
    <w:rsid w:val="00DA4A3E"/>
    <w:rsid w:val="00DA5DDD"/>
    <w:rsid w:val="00DA6463"/>
    <w:rsid w:val="00DA69C3"/>
    <w:rsid w:val="00DA6A3A"/>
    <w:rsid w:val="00DB38F6"/>
    <w:rsid w:val="00DB5B4A"/>
    <w:rsid w:val="00DB652B"/>
    <w:rsid w:val="00DB78AF"/>
    <w:rsid w:val="00DC1388"/>
    <w:rsid w:val="00DC4410"/>
    <w:rsid w:val="00DC67D5"/>
    <w:rsid w:val="00DC7611"/>
    <w:rsid w:val="00DD0C87"/>
    <w:rsid w:val="00DD139E"/>
    <w:rsid w:val="00DD19AF"/>
    <w:rsid w:val="00DD78D4"/>
    <w:rsid w:val="00DE03C8"/>
    <w:rsid w:val="00DE2B27"/>
    <w:rsid w:val="00DE3068"/>
    <w:rsid w:val="00DE3654"/>
    <w:rsid w:val="00DE7F31"/>
    <w:rsid w:val="00DF1542"/>
    <w:rsid w:val="00DF1611"/>
    <w:rsid w:val="00DF2A11"/>
    <w:rsid w:val="00DF3879"/>
    <w:rsid w:val="00E00896"/>
    <w:rsid w:val="00E013A2"/>
    <w:rsid w:val="00E06174"/>
    <w:rsid w:val="00E068F2"/>
    <w:rsid w:val="00E06BF4"/>
    <w:rsid w:val="00E112A5"/>
    <w:rsid w:val="00E12CD4"/>
    <w:rsid w:val="00E130A5"/>
    <w:rsid w:val="00E2011A"/>
    <w:rsid w:val="00E24547"/>
    <w:rsid w:val="00E40561"/>
    <w:rsid w:val="00E4742E"/>
    <w:rsid w:val="00E54675"/>
    <w:rsid w:val="00E62C8F"/>
    <w:rsid w:val="00E67916"/>
    <w:rsid w:val="00E701BB"/>
    <w:rsid w:val="00E70A04"/>
    <w:rsid w:val="00E73845"/>
    <w:rsid w:val="00E77446"/>
    <w:rsid w:val="00E80E75"/>
    <w:rsid w:val="00E86401"/>
    <w:rsid w:val="00E93BD2"/>
    <w:rsid w:val="00E93F0E"/>
    <w:rsid w:val="00E963AB"/>
    <w:rsid w:val="00EA06E4"/>
    <w:rsid w:val="00EA3328"/>
    <w:rsid w:val="00EB5D80"/>
    <w:rsid w:val="00EB75AF"/>
    <w:rsid w:val="00EC0519"/>
    <w:rsid w:val="00EC099D"/>
    <w:rsid w:val="00EC0E6F"/>
    <w:rsid w:val="00EC5A3E"/>
    <w:rsid w:val="00ED3039"/>
    <w:rsid w:val="00ED458B"/>
    <w:rsid w:val="00ED4D04"/>
    <w:rsid w:val="00ED58E1"/>
    <w:rsid w:val="00ED641E"/>
    <w:rsid w:val="00ED6D3D"/>
    <w:rsid w:val="00ED7A67"/>
    <w:rsid w:val="00EE156A"/>
    <w:rsid w:val="00EE1EFC"/>
    <w:rsid w:val="00EE3F14"/>
    <w:rsid w:val="00EF3217"/>
    <w:rsid w:val="00EF4A8E"/>
    <w:rsid w:val="00EF6324"/>
    <w:rsid w:val="00EF799F"/>
    <w:rsid w:val="00EF7C02"/>
    <w:rsid w:val="00F020C9"/>
    <w:rsid w:val="00F03677"/>
    <w:rsid w:val="00F05D88"/>
    <w:rsid w:val="00F07BD9"/>
    <w:rsid w:val="00F11E9A"/>
    <w:rsid w:val="00F14E04"/>
    <w:rsid w:val="00F1565D"/>
    <w:rsid w:val="00F232C4"/>
    <w:rsid w:val="00F27EC2"/>
    <w:rsid w:val="00F27FE9"/>
    <w:rsid w:val="00F3492F"/>
    <w:rsid w:val="00F36664"/>
    <w:rsid w:val="00F4177C"/>
    <w:rsid w:val="00F4274A"/>
    <w:rsid w:val="00F431DA"/>
    <w:rsid w:val="00F4417F"/>
    <w:rsid w:val="00F46D84"/>
    <w:rsid w:val="00F47FA1"/>
    <w:rsid w:val="00F56D5D"/>
    <w:rsid w:val="00F604B8"/>
    <w:rsid w:val="00F612DC"/>
    <w:rsid w:val="00F701CC"/>
    <w:rsid w:val="00F7141E"/>
    <w:rsid w:val="00F74453"/>
    <w:rsid w:val="00F80BAF"/>
    <w:rsid w:val="00F8189C"/>
    <w:rsid w:val="00F90AAB"/>
    <w:rsid w:val="00F92A67"/>
    <w:rsid w:val="00F95CDE"/>
    <w:rsid w:val="00F97289"/>
    <w:rsid w:val="00FA0643"/>
    <w:rsid w:val="00FA14AC"/>
    <w:rsid w:val="00FA210F"/>
    <w:rsid w:val="00FA3710"/>
    <w:rsid w:val="00FB0A03"/>
    <w:rsid w:val="00FB0FE6"/>
    <w:rsid w:val="00FB13F6"/>
    <w:rsid w:val="00FB31DF"/>
    <w:rsid w:val="00FB5DBA"/>
    <w:rsid w:val="00FC70F1"/>
    <w:rsid w:val="00FD202F"/>
    <w:rsid w:val="00FD3C91"/>
    <w:rsid w:val="00FD60AC"/>
    <w:rsid w:val="00FD6962"/>
    <w:rsid w:val="00FF2005"/>
    <w:rsid w:val="00FF56E6"/>
    <w:rsid w:val="00FF592F"/>
    <w:rsid w:val="00FF6088"/>
    <w:rsid w:val="00FF67E6"/>
    <w:rsid w:val="00FF78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730B80-D7A8-4F2F-B5AA-F3D79255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121"/>
    <w:pPr>
      <w:bidi/>
    </w:pPr>
    <w:rPr>
      <w:sz w:val="24"/>
      <w:szCs w:val="24"/>
      <w:lang w:val="en-US" w:eastAsia="ar-SA"/>
    </w:rPr>
  </w:style>
  <w:style w:type="paragraph" w:styleId="Heading1">
    <w:name w:val="heading 1"/>
    <w:basedOn w:val="Normal"/>
    <w:next w:val="Normal"/>
    <w:link w:val="Heading1Char"/>
    <w:qFormat/>
    <w:rsid w:val="003B0121"/>
    <w:pPr>
      <w:keepNext/>
      <w:bidi w:val="0"/>
      <w:outlineLvl w:val="0"/>
    </w:pPr>
    <w:rPr>
      <w:b/>
      <w:bCs/>
      <w:sz w:val="26"/>
      <w:szCs w:val="26"/>
      <w:lang w:val="x-none"/>
    </w:rPr>
  </w:style>
  <w:style w:type="paragraph" w:styleId="Heading2">
    <w:name w:val="heading 2"/>
    <w:basedOn w:val="Normal"/>
    <w:next w:val="Normal"/>
    <w:link w:val="Heading2Char"/>
    <w:uiPriority w:val="9"/>
    <w:semiHidden/>
    <w:unhideWhenUsed/>
    <w:qFormat/>
    <w:rsid w:val="00DB652B"/>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0121"/>
    <w:pPr>
      <w:bidi w:val="0"/>
    </w:pPr>
    <w:rPr>
      <w:b/>
      <w:bCs/>
    </w:rPr>
  </w:style>
  <w:style w:type="paragraph" w:styleId="BodyText2">
    <w:name w:val="Body Text 2"/>
    <w:basedOn w:val="Normal"/>
    <w:semiHidden/>
    <w:rsid w:val="003B0121"/>
    <w:pPr>
      <w:bidi w:val="0"/>
      <w:jc w:val="lowKashida"/>
    </w:pPr>
  </w:style>
  <w:style w:type="paragraph" w:styleId="BodyText3">
    <w:name w:val="Body Text 3"/>
    <w:basedOn w:val="Normal"/>
    <w:semiHidden/>
    <w:rsid w:val="003B0121"/>
    <w:pPr>
      <w:bidi w:val="0"/>
      <w:jc w:val="lowKashida"/>
    </w:pPr>
    <w:rPr>
      <w:i/>
      <w:iCs/>
    </w:rPr>
  </w:style>
  <w:style w:type="character" w:styleId="Hyperlink">
    <w:name w:val="Hyperlink"/>
    <w:semiHidden/>
    <w:rsid w:val="003B0121"/>
    <w:rPr>
      <w:color w:val="0000FF"/>
      <w:u w:val="single"/>
    </w:rPr>
  </w:style>
  <w:style w:type="paragraph" w:styleId="BalloonText">
    <w:name w:val="Balloon Text"/>
    <w:basedOn w:val="Normal"/>
    <w:link w:val="BalloonTextChar"/>
    <w:uiPriority w:val="99"/>
    <w:semiHidden/>
    <w:unhideWhenUsed/>
    <w:rsid w:val="00CA57E8"/>
    <w:rPr>
      <w:rFonts w:ascii="Tahoma" w:hAnsi="Tahoma"/>
      <w:sz w:val="16"/>
      <w:szCs w:val="16"/>
      <w:lang w:val="x-none"/>
    </w:rPr>
  </w:style>
  <w:style w:type="character" w:customStyle="1" w:styleId="BalloonTextChar">
    <w:name w:val="Balloon Text Char"/>
    <w:link w:val="BalloonText"/>
    <w:uiPriority w:val="99"/>
    <w:semiHidden/>
    <w:rsid w:val="00CA57E8"/>
    <w:rPr>
      <w:rFonts w:ascii="Tahoma" w:hAnsi="Tahoma" w:cs="Tahoma"/>
      <w:sz w:val="16"/>
      <w:szCs w:val="16"/>
      <w:lang w:eastAsia="ar-SA"/>
    </w:rPr>
  </w:style>
  <w:style w:type="paragraph" w:styleId="Footer">
    <w:name w:val="footer"/>
    <w:basedOn w:val="Normal"/>
    <w:link w:val="FooterChar"/>
    <w:uiPriority w:val="99"/>
    <w:rsid w:val="00EF799F"/>
    <w:pPr>
      <w:tabs>
        <w:tab w:val="center" w:pos="4153"/>
        <w:tab w:val="right" w:pos="8306"/>
      </w:tabs>
    </w:pPr>
    <w:rPr>
      <w:snapToGrid w:val="0"/>
      <w:sz w:val="20"/>
      <w:szCs w:val="20"/>
      <w:lang w:val="x-none" w:eastAsia="x-none"/>
    </w:rPr>
  </w:style>
  <w:style w:type="character" w:customStyle="1" w:styleId="FooterChar">
    <w:name w:val="Footer Char"/>
    <w:link w:val="Footer"/>
    <w:uiPriority w:val="99"/>
    <w:rsid w:val="00EF799F"/>
    <w:rPr>
      <w:snapToGrid w:val="0"/>
    </w:rPr>
  </w:style>
  <w:style w:type="table" w:styleId="TableGrid">
    <w:name w:val="Table Grid"/>
    <w:basedOn w:val="TableNormal"/>
    <w:uiPriority w:val="59"/>
    <w:rsid w:val="00977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962"/>
    <w:pPr>
      <w:tabs>
        <w:tab w:val="center" w:pos="4153"/>
        <w:tab w:val="right" w:pos="8306"/>
      </w:tabs>
    </w:pPr>
    <w:rPr>
      <w:lang w:val="x-none"/>
    </w:rPr>
  </w:style>
  <w:style w:type="character" w:customStyle="1" w:styleId="HeaderChar">
    <w:name w:val="Header Char"/>
    <w:link w:val="Header"/>
    <w:uiPriority w:val="99"/>
    <w:rsid w:val="00FD6962"/>
    <w:rPr>
      <w:sz w:val="24"/>
      <w:szCs w:val="24"/>
      <w:lang w:eastAsia="ar-SA"/>
    </w:rPr>
  </w:style>
  <w:style w:type="character" w:styleId="Emphasis">
    <w:name w:val="Emphasis"/>
    <w:uiPriority w:val="20"/>
    <w:qFormat/>
    <w:rsid w:val="0025399F"/>
    <w:rPr>
      <w:b/>
      <w:bCs/>
      <w:i w:val="0"/>
      <w:iCs w:val="0"/>
    </w:rPr>
  </w:style>
  <w:style w:type="character" w:customStyle="1" w:styleId="st1">
    <w:name w:val="st1"/>
    <w:basedOn w:val="DefaultParagraphFont"/>
    <w:rsid w:val="0025399F"/>
  </w:style>
  <w:style w:type="paragraph" w:styleId="HTMLPreformatted">
    <w:name w:val="HTML Preformatted"/>
    <w:basedOn w:val="Normal"/>
    <w:link w:val="HTMLPreformattedChar"/>
    <w:uiPriority w:val="99"/>
    <w:semiHidden/>
    <w:unhideWhenUsed/>
    <w:rsid w:val="006F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6F686D"/>
    <w:rPr>
      <w:rFonts w:ascii="Courier New" w:hAnsi="Courier New" w:cs="Courier New"/>
    </w:rPr>
  </w:style>
  <w:style w:type="character" w:customStyle="1" w:styleId="Heading2Char">
    <w:name w:val="Heading 2 Char"/>
    <w:link w:val="Heading2"/>
    <w:uiPriority w:val="9"/>
    <w:semiHidden/>
    <w:rsid w:val="00DB652B"/>
    <w:rPr>
      <w:rFonts w:ascii="Cambria" w:eastAsia="Times New Roman" w:hAnsi="Cambria" w:cs="Times New Roman"/>
      <w:b/>
      <w:bCs/>
      <w:i/>
      <w:iCs/>
      <w:sz w:val="28"/>
      <w:szCs w:val="28"/>
      <w:lang w:eastAsia="ar-SA"/>
    </w:rPr>
  </w:style>
  <w:style w:type="character" w:styleId="CommentReference">
    <w:name w:val="annotation reference"/>
    <w:uiPriority w:val="99"/>
    <w:semiHidden/>
    <w:unhideWhenUsed/>
    <w:rsid w:val="00896A83"/>
    <w:rPr>
      <w:sz w:val="16"/>
      <w:szCs w:val="16"/>
    </w:rPr>
  </w:style>
  <w:style w:type="paragraph" w:styleId="CommentText">
    <w:name w:val="annotation text"/>
    <w:basedOn w:val="Normal"/>
    <w:link w:val="CommentTextChar"/>
    <w:uiPriority w:val="99"/>
    <w:semiHidden/>
    <w:unhideWhenUsed/>
    <w:rsid w:val="00896A83"/>
    <w:rPr>
      <w:sz w:val="20"/>
      <w:szCs w:val="20"/>
      <w:lang w:val="x-none"/>
    </w:rPr>
  </w:style>
  <w:style w:type="character" w:customStyle="1" w:styleId="CommentTextChar">
    <w:name w:val="Comment Text Char"/>
    <w:link w:val="CommentText"/>
    <w:uiPriority w:val="99"/>
    <w:semiHidden/>
    <w:rsid w:val="00896A83"/>
    <w:rPr>
      <w:lang w:eastAsia="ar-SA"/>
    </w:rPr>
  </w:style>
  <w:style w:type="paragraph" w:styleId="CommentSubject">
    <w:name w:val="annotation subject"/>
    <w:basedOn w:val="CommentText"/>
    <w:next w:val="CommentText"/>
    <w:link w:val="CommentSubjectChar"/>
    <w:uiPriority w:val="99"/>
    <w:semiHidden/>
    <w:unhideWhenUsed/>
    <w:rsid w:val="00896A83"/>
    <w:rPr>
      <w:b/>
      <w:bCs/>
    </w:rPr>
  </w:style>
  <w:style w:type="character" w:customStyle="1" w:styleId="CommentSubjectChar">
    <w:name w:val="Comment Subject Char"/>
    <w:link w:val="CommentSubject"/>
    <w:uiPriority w:val="99"/>
    <w:semiHidden/>
    <w:rsid w:val="00896A83"/>
    <w:rPr>
      <w:b/>
      <w:bCs/>
      <w:lang w:eastAsia="ar-SA"/>
    </w:rPr>
  </w:style>
  <w:style w:type="paragraph" w:styleId="NoSpacing">
    <w:name w:val="No Spacing"/>
    <w:uiPriority w:val="1"/>
    <w:qFormat/>
    <w:rsid w:val="00CA1C05"/>
    <w:pPr>
      <w:bidi/>
    </w:pPr>
    <w:rPr>
      <w:sz w:val="24"/>
      <w:szCs w:val="24"/>
      <w:lang w:val="en-US" w:eastAsia="ar-SA"/>
    </w:rPr>
  </w:style>
  <w:style w:type="character" w:customStyle="1" w:styleId="y2iqfc">
    <w:name w:val="y2iqfc"/>
    <w:rsid w:val="008D2E60"/>
  </w:style>
  <w:style w:type="paragraph" w:styleId="Title">
    <w:name w:val="Title"/>
    <w:basedOn w:val="Normal"/>
    <w:link w:val="TitleChar"/>
    <w:qFormat/>
    <w:rsid w:val="00883EB4"/>
    <w:pPr>
      <w:jc w:val="center"/>
    </w:pPr>
    <w:rPr>
      <w:b/>
      <w:bCs/>
      <w:snapToGrid w:val="0"/>
      <w:szCs w:val="20"/>
      <w:lang w:val="x-none" w:eastAsia="x-none"/>
    </w:rPr>
  </w:style>
  <w:style w:type="character" w:customStyle="1" w:styleId="TitleChar">
    <w:name w:val="Title Char"/>
    <w:link w:val="Title"/>
    <w:rsid w:val="00883EB4"/>
    <w:rPr>
      <w:b/>
      <w:bCs/>
      <w:snapToGrid w:val="0"/>
      <w:sz w:val="24"/>
    </w:rPr>
  </w:style>
  <w:style w:type="paragraph" w:styleId="FootnoteText">
    <w:name w:val="footnote text"/>
    <w:basedOn w:val="Normal"/>
    <w:link w:val="FootnoteTextChar"/>
    <w:uiPriority w:val="99"/>
    <w:semiHidden/>
    <w:unhideWhenUsed/>
    <w:rsid w:val="00D64616"/>
    <w:rPr>
      <w:sz w:val="20"/>
      <w:szCs w:val="20"/>
      <w:lang w:val="x-none"/>
    </w:rPr>
  </w:style>
  <w:style w:type="character" w:customStyle="1" w:styleId="FootnoteTextChar">
    <w:name w:val="Footnote Text Char"/>
    <w:link w:val="FootnoteText"/>
    <w:uiPriority w:val="99"/>
    <w:semiHidden/>
    <w:rsid w:val="00D64616"/>
    <w:rPr>
      <w:lang w:val="x-none" w:eastAsia="ar-SA"/>
    </w:rPr>
  </w:style>
  <w:style w:type="character" w:styleId="FootnoteReference">
    <w:name w:val="footnote reference"/>
    <w:uiPriority w:val="99"/>
    <w:semiHidden/>
    <w:unhideWhenUsed/>
    <w:rsid w:val="00D64616"/>
    <w:rPr>
      <w:vertAlign w:val="superscript"/>
    </w:rPr>
  </w:style>
  <w:style w:type="character" w:customStyle="1" w:styleId="rynqvb">
    <w:name w:val="rynqvb"/>
    <w:rsid w:val="008C08B5"/>
  </w:style>
  <w:style w:type="character" w:customStyle="1" w:styleId="Heading1Char">
    <w:name w:val="Heading 1 Char"/>
    <w:link w:val="Heading1"/>
    <w:rsid w:val="0027250A"/>
    <w:rPr>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6695">
      <w:bodyDiv w:val="1"/>
      <w:marLeft w:val="0"/>
      <w:marRight w:val="0"/>
      <w:marTop w:val="0"/>
      <w:marBottom w:val="0"/>
      <w:divBdr>
        <w:top w:val="none" w:sz="0" w:space="0" w:color="auto"/>
        <w:left w:val="none" w:sz="0" w:space="0" w:color="auto"/>
        <w:bottom w:val="none" w:sz="0" w:space="0" w:color="auto"/>
        <w:right w:val="none" w:sz="0" w:space="0" w:color="auto"/>
      </w:divBdr>
      <w:divsChild>
        <w:div w:id="1020856110">
          <w:marLeft w:val="0"/>
          <w:marRight w:val="0"/>
          <w:marTop w:val="0"/>
          <w:marBottom w:val="0"/>
          <w:divBdr>
            <w:top w:val="none" w:sz="0" w:space="0" w:color="auto"/>
            <w:left w:val="none" w:sz="0" w:space="0" w:color="auto"/>
            <w:bottom w:val="none" w:sz="0" w:space="0" w:color="auto"/>
            <w:right w:val="none" w:sz="0" w:space="0" w:color="auto"/>
          </w:divBdr>
          <w:divsChild>
            <w:div w:id="1529947280">
              <w:marLeft w:val="0"/>
              <w:marRight w:val="0"/>
              <w:marTop w:val="0"/>
              <w:marBottom w:val="0"/>
              <w:divBdr>
                <w:top w:val="none" w:sz="0" w:space="0" w:color="auto"/>
                <w:left w:val="none" w:sz="0" w:space="0" w:color="auto"/>
                <w:bottom w:val="none" w:sz="0" w:space="0" w:color="auto"/>
                <w:right w:val="none" w:sz="0" w:space="0" w:color="auto"/>
              </w:divBdr>
              <w:divsChild>
                <w:div w:id="1081946384">
                  <w:marLeft w:val="0"/>
                  <w:marRight w:val="0"/>
                  <w:marTop w:val="0"/>
                  <w:marBottom w:val="0"/>
                  <w:divBdr>
                    <w:top w:val="none" w:sz="0" w:space="0" w:color="auto"/>
                    <w:left w:val="none" w:sz="0" w:space="0" w:color="auto"/>
                    <w:bottom w:val="none" w:sz="0" w:space="0" w:color="auto"/>
                    <w:right w:val="none" w:sz="0" w:space="0" w:color="auto"/>
                  </w:divBdr>
                  <w:divsChild>
                    <w:div w:id="1337000254">
                      <w:marLeft w:val="0"/>
                      <w:marRight w:val="0"/>
                      <w:marTop w:val="0"/>
                      <w:marBottom w:val="0"/>
                      <w:divBdr>
                        <w:top w:val="none" w:sz="0" w:space="0" w:color="auto"/>
                        <w:left w:val="none" w:sz="0" w:space="0" w:color="auto"/>
                        <w:bottom w:val="none" w:sz="0" w:space="0" w:color="auto"/>
                        <w:right w:val="none" w:sz="0" w:space="0" w:color="auto"/>
                      </w:divBdr>
                      <w:divsChild>
                        <w:div w:id="902712084">
                          <w:marLeft w:val="0"/>
                          <w:marRight w:val="0"/>
                          <w:marTop w:val="0"/>
                          <w:marBottom w:val="0"/>
                          <w:divBdr>
                            <w:top w:val="none" w:sz="0" w:space="0" w:color="auto"/>
                            <w:left w:val="none" w:sz="0" w:space="0" w:color="auto"/>
                            <w:bottom w:val="none" w:sz="0" w:space="0" w:color="auto"/>
                            <w:right w:val="none" w:sz="0" w:space="0" w:color="auto"/>
                          </w:divBdr>
                          <w:divsChild>
                            <w:div w:id="2079085238">
                              <w:marLeft w:val="0"/>
                              <w:marRight w:val="0"/>
                              <w:marTop w:val="0"/>
                              <w:marBottom w:val="0"/>
                              <w:divBdr>
                                <w:top w:val="none" w:sz="0" w:space="0" w:color="auto"/>
                                <w:left w:val="none" w:sz="0" w:space="0" w:color="auto"/>
                                <w:bottom w:val="none" w:sz="0" w:space="0" w:color="auto"/>
                                <w:right w:val="none" w:sz="0" w:space="0" w:color="auto"/>
                              </w:divBdr>
                              <w:divsChild>
                                <w:div w:id="1362778789">
                                  <w:marLeft w:val="0"/>
                                  <w:marRight w:val="0"/>
                                  <w:marTop w:val="0"/>
                                  <w:marBottom w:val="0"/>
                                  <w:divBdr>
                                    <w:top w:val="none" w:sz="0" w:space="0" w:color="auto"/>
                                    <w:left w:val="none" w:sz="0" w:space="0" w:color="auto"/>
                                    <w:bottom w:val="none" w:sz="0" w:space="0" w:color="auto"/>
                                    <w:right w:val="none" w:sz="0" w:space="0" w:color="auto"/>
                                  </w:divBdr>
                                  <w:divsChild>
                                    <w:div w:id="2086563563">
                                      <w:marLeft w:val="0"/>
                                      <w:marRight w:val="0"/>
                                      <w:marTop w:val="0"/>
                                      <w:marBottom w:val="0"/>
                                      <w:divBdr>
                                        <w:top w:val="none" w:sz="0" w:space="0" w:color="auto"/>
                                        <w:left w:val="none" w:sz="0" w:space="0" w:color="auto"/>
                                        <w:bottom w:val="none" w:sz="0" w:space="0" w:color="auto"/>
                                        <w:right w:val="none" w:sz="0" w:space="0" w:color="auto"/>
                                      </w:divBdr>
                                      <w:divsChild>
                                        <w:div w:id="497958966">
                                          <w:marLeft w:val="0"/>
                                          <w:marRight w:val="0"/>
                                          <w:marTop w:val="0"/>
                                          <w:marBottom w:val="495"/>
                                          <w:divBdr>
                                            <w:top w:val="none" w:sz="0" w:space="0" w:color="auto"/>
                                            <w:left w:val="none" w:sz="0" w:space="0" w:color="auto"/>
                                            <w:bottom w:val="none" w:sz="0" w:space="0" w:color="auto"/>
                                            <w:right w:val="none" w:sz="0" w:space="0" w:color="auto"/>
                                          </w:divBdr>
                                          <w:divsChild>
                                            <w:div w:id="3670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79001">
      <w:bodyDiv w:val="1"/>
      <w:marLeft w:val="0"/>
      <w:marRight w:val="0"/>
      <w:marTop w:val="0"/>
      <w:marBottom w:val="0"/>
      <w:divBdr>
        <w:top w:val="none" w:sz="0" w:space="0" w:color="auto"/>
        <w:left w:val="none" w:sz="0" w:space="0" w:color="auto"/>
        <w:bottom w:val="none" w:sz="0" w:space="0" w:color="auto"/>
        <w:right w:val="none" w:sz="0" w:space="0" w:color="auto"/>
      </w:divBdr>
      <w:divsChild>
        <w:div w:id="846822692">
          <w:marLeft w:val="0"/>
          <w:marRight w:val="0"/>
          <w:marTop w:val="0"/>
          <w:marBottom w:val="0"/>
          <w:divBdr>
            <w:top w:val="none" w:sz="0" w:space="0" w:color="auto"/>
            <w:left w:val="none" w:sz="0" w:space="0" w:color="auto"/>
            <w:bottom w:val="none" w:sz="0" w:space="0" w:color="auto"/>
            <w:right w:val="none" w:sz="0" w:space="0" w:color="auto"/>
          </w:divBdr>
          <w:divsChild>
            <w:div w:id="553078033">
              <w:marLeft w:val="0"/>
              <w:marRight w:val="0"/>
              <w:marTop w:val="0"/>
              <w:marBottom w:val="0"/>
              <w:divBdr>
                <w:top w:val="none" w:sz="0" w:space="0" w:color="auto"/>
                <w:left w:val="none" w:sz="0" w:space="0" w:color="auto"/>
                <w:bottom w:val="none" w:sz="0" w:space="0" w:color="auto"/>
                <w:right w:val="none" w:sz="0" w:space="0" w:color="auto"/>
              </w:divBdr>
              <w:divsChild>
                <w:div w:id="1462459729">
                  <w:marLeft w:val="-192"/>
                  <w:marRight w:val="-192"/>
                  <w:marTop w:val="0"/>
                  <w:marBottom w:val="0"/>
                  <w:divBdr>
                    <w:top w:val="none" w:sz="0" w:space="0" w:color="auto"/>
                    <w:left w:val="none" w:sz="0" w:space="0" w:color="auto"/>
                    <w:bottom w:val="none" w:sz="0" w:space="0" w:color="auto"/>
                    <w:right w:val="none" w:sz="0" w:space="0" w:color="auto"/>
                  </w:divBdr>
                  <w:divsChild>
                    <w:div w:id="1338313494">
                      <w:marLeft w:val="0"/>
                      <w:marRight w:val="0"/>
                      <w:marTop w:val="0"/>
                      <w:marBottom w:val="0"/>
                      <w:divBdr>
                        <w:top w:val="none" w:sz="0" w:space="0" w:color="auto"/>
                        <w:left w:val="none" w:sz="0" w:space="0" w:color="auto"/>
                        <w:bottom w:val="none" w:sz="0" w:space="0" w:color="auto"/>
                        <w:right w:val="none" w:sz="0" w:space="0" w:color="auto"/>
                      </w:divBdr>
                      <w:divsChild>
                        <w:div w:id="484325655">
                          <w:marLeft w:val="0"/>
                          <w:marRight w:val="0"/>
                          <w:marTop w:val="0"/>
                          <w:marBottom w:val="0"/>
                          <w:divBdr>
                            <w:top w:val="none" w:sz="0" w:space="0" w:color="auto"/>
                            <w:left w:val="none" w:sz="0" w:space="0" w:color="auto"/>
                            <w:bottom w:val="none" w:sz="0" w:space="0" w:color="auto"/>
                            <w:right w:val="none" w:sz="0" w:space="0" w:color="auto"/>
                          </w:divBdr>
                          <w:divsChild>
                            <w:div w:id="1290627243">
                              <w:marLeft w:val="132"/>
                              <w:marRight w:val="132"/>
                              <w:marTop w:val="0"/>
                              <w:marBottom w:val="0"/>
                              <w:divBdr>
                                <w:top w:val="none" w:sz="0" w:space="0" w:color="auto"/>
                                <w:left w:val="none" w:sz="0" w:space="0" w:color="auto"/>
                                <w:bottom w:val="none" w:sz="0" w:space="0" w:color="auto"/>
                                <w:right w:val="none" w:sz="0" w:space="0" w:color="auto"/>
                              </w:divBdr>
                              <w:divsChild>
                                <w:div w:id="1478760375">
                                  <w:marLeft w:val="0"/>
                                  <w:marRight w:val="0"/>
                                  <w:marTop w:val="0"/>
                                  <w:marBottom w:val="0"/>
                                  <w:divBdr>
                                    <w:top w:val="none" w:sz="0" w:space="0" w:color="auto"/>
                                    <w:left w:val="none" w:sz="0" w:space="0" w:color="auto"/>
                                    <w:bottom w:val="none" w:sz="0" w:space="0" w:color="auto"/>
                                    <w:right w:val="none" w:sz="0" w:space="0" w:color="auto"/>
                                  </w:divBdr>
                                  <w:divsChild>
                                    <w:div w:id="903640291">
                                      <w:marLeft w:val="-132"/>
                                      <w:marRight w:val="-132"/>
                                      <w:marTop w:val="0"/>
                                      <w:marBottom w:val="0"/>
                                      <w:divBdr>
                                        <w:top w:val="none" w:sz="0" w:space="0" w:color="auto"/>
                                        <w:left w:val="none" w:sz="0" w:space="0" w:color="auto"/>
                                        <w:bottom w:val="none" w:sz="0" w:space="0" w:color="auto"/>
                                        <w:right w:val="none" w:sz="0" w:space="0" w:color="auto"/>
                                      </w:divBdr>
                                    </w:div>
                                  </w:divsChild>
                                </w:div>
                              </w:divsChild>
                            </w:div>
                          </w:divsChild>
                        </w:div>
                        <w:div w:id="11031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14595">
      <w:bodyDiv w:val="1"/>
      <w:marLeft w:val="0"/>
      <w:marRight w:val="0"/>
      <w:marTop w:val="0"/>
      <w:marBottom w:val="0"/>
      <w:divBdr>
        <w:top w:val="none" w:sz="0" w:space="0" w:color="auto"/>
        <w:left w:val="none" w:sz="0" w:space="0" w:color="auto"/>
        <w:bottom w:val="none" w:sz="0" w:space="0" w:color="auto"/>
        <w:right w:val="none" w:sz="0" w:space="0" w:color="auto"/>
      </w:divBdr>
    </w:div>
    <w:div w:id="283930426">
      <w:bodyDiv w:val="1"/>
      <w:marLeft w:val="0"/>
      <w:marRight w:val="0"/>
      <w:marTop w:val="0"/>
      <w:marBottom w:val="0"/>
      <w:divBdr>
        <w:top w:val="none" w:sz="0" w:space="0" w:color="auto"/>
        <w:left w:val="none" w:sz="0" w:space="0" w:color="auto"/>
        <w:bottom w:val="none" w:sz="0" w:space="0" w:color="auto"/>
        <w:right w:val="none" w:sz="0" w:space="0" w:color="auto"/>
      </w:divBdr>
    </w:div>
    <w:div w:id="324892745">
      <w:bodyDiv w:val="1"/>
      <w:marLeft w:val="0"/>
      <w:marRight w:val="0"/>
      <w:marTop w:val="0"/>
      <w:marBottom w:val="0"/>
      <w:divBdr>
        <w:top w:val="none" w:sz="0" w:space="0" w:color="auto"/>
        <w:left w:val="none" w:sz="0" w:space="0" w:color="auto"/>
        <w:bottom w:val="none" w:sz="0" w:space="0" w:color="auto"/>
        <w:right w:val="none" w:sz="0" w:space="0" w:color="auto"/>
      </w:divBdr>
      <w:divsChild>
        <w:div w:id="2112040790">
          <w:marLeft w:val="0"/>
          <w:marRight w:val="0"/>
          <w:marTop w:val="0"/>
          <w:marBottom w:val="0"/>
          <w:divBdr>
            <w:top w:val="none" w:sz="0" w:space="0" w:color="auto"/>
            <w:left w:val="none" w:sz="0" w:space="0" w:color="auto"/>
            <w:bottom w:val="none" w:sz="0" w:space="0" w:color="auto"/>
            <w:right w:val="none" w:sz="0" w:space="0" w:color="auto"/>
          </w:divBdr>
          <w:divsChild>
            <w:div w:id="728498743">
              <w:marLeft w:val="0"/>
              <w:marRight w:val="0"/>
              <w:marTop w:val="0"/>
              <w:marBottom w:val="0"/>
              <w:divBdr>
                <w:top w:val="none" w:sz="0" w:space="0" w:color="auto"/>
                <w:left w:val="none" w:sz="0" w:space="0" w:color="auto"/>
                <w:bottom w:val="none" w:sz="0" w:space="0" w:color="auto"/>
                <w:right w:val="none" w:sz="0" w:space="0" w:color="auto"/>
              </w:divBdr>
              <w:divsChild>
                <w:div w:id="859274907">
                  <w:marLeft w:val="-192"/>
                  <w:marRight w:val="-192"/>
                  <w:marTop w:val="0"/>
                  <w:marBottom w:val="0"/>
                  <w:divBdr>
                    <w:top w:val="none" w:sz="0" w:space="0" w:color="auto"/>
                    <w:left w:val="none" w:sz="0" w:space="0" w:color="auto"/>
                    <w:bottom w:val="none" w:sz="0" w:space="0" w:color="auto"/>
                    <w:right w:val="none" w:sz="0" w:space="0" w:color="auto"/>
                  </w:divBdr>
                  <w:divsChild>
                    <w:div w:id="1768309612">
                      <w:marLeft w:val="0"/>
                      <w:marRight w:val="0"/>
                      <w:marTop w:val="0"/>
                      <w:marBottom w:val="0"/>
                      <w:divBdr>
                        <w:top w:val="none" w:sz="0" w:space="0" w:color="auto"/>
                        <w:left w:val="none" w:sz="0" w:space="0" w:color="auto"/>
                        <w:bottom w:val="none" w:sz="0" w:space="0" w:color="auto"/>
                        <w:right w:val="none" w:sz="0" w:space="0" w:color="auto"/>
                      </w:divBdr>
                      <w:divsChild>
                        <w:div w:id="161284202">
                          <w:marLeft w:val="0"/>
                          <w:marRight w:val="0"/>
                          <w:marTop w:val="0"/>
                          <w:marBottom w:val="0"/>
                          <w:divBdr>
                            <w:top w:val="none" w:sz="0" w:space="0" w:color="auto"/>
                            <w:left w:val="none" w:sz="0" w:space="0" w:color="auto"/>
                            <w:bottom w:val="none" w:sz="0" w:space="0" w:color="auto"/>
                            <w:right w:val="none" w:sz="0" w:space="0" w:color="auto"/>
                          </w:divBdr>
                        </w:div>
                        <w:div w:id="1062214380">
                          <w:marLeft w:val="0"/>
                          <w:marRight w:val="0"/>
                          <w:marTop w:val="0"/>
                          <w:marBottom w:val="0"/>
                          <w:divBdr>
                            <w:top w:val="none" w:sz="0" w:space="0" w:color="auto"/>
                            <w:left w:val="none" w:sz="0" w:space="0" w:color="auto"/>
                            <w:bottom w:val="none" w:sz="0" w:space="0" w:color="auto"/>
                            <w:right w:val="none" w:sz="0" w:space="0" w:color="auto"/>
                          </w:divBdr>
                          <w:divsChild>
                            <w:div w:id="2058699512">
                              <w:marLeft w:val="132"/>
                              <w:marRight w:val="132"/>
                              <w:marTop w:val="0"/>
                              <w:marBottom w:val="0"/>
                              <w:divBdr>
                                <w:top w:val="none" w:sz="0" w:space="0" w:color="auto"/>
                                <w:left w:val="none" w:sz="0" w:space="0" w:color="auto"/>
                                <w:bottom w:val="none" w:sz="0" w:space="0" w:color="auto"/>
                                <w:right w:val="none" w:sz="0" w:space="0" w:color="auto"/>
                              </w:divBdr>
                              <w:divsChild>
                                <w:div w:id="67655823">
                                  <w:marLeft w:val="0"/>
                                  <w:marRight w:val="0"/>
                                  <w:marTop w:val="0"/>
                                  <w:marBottom w:val="0"/>
                                  <w:divBdr>
                                    <w:top w:val="none" w:sz="0" w:space="0" w:color="auto"/>
                                    <w:left w:val="none" w:sz="0" w:space="0" w:color="auto"/>
                                    <w:bottom w:val="none" w:sz="0" w:space="0" w:color="auto"/>
                                    <w:right w:val="none" w:sz="0" w:space="0" w:color="auto"/>
                                  </w:divBdr>
                                  <w:divsChild>
                                    <w:div w:id="1541478265">
                                      <w:marLeft w:val="-132"/>
                                      <w:marRight w:val="-13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627163">
      <w:bodyDiv w:val="1"/>
      <w:marLeft w:val="0"/>
      <w:marRight w:val="0"/>
      <w:marTop w:val="0"/>
      <w:marBottom w:val="0"/>
      <w:divBdr>
        <w:top w:val="none" w:sz="0" w:space="0" w:color="auto"/>
        <w:left w:val="none" w:sz="0" w:space="0" w:color="auto"/>
        <w:bottom w:val="none" w:sz="0" w:space="0" w:color="auto"/>
        <w:right w:val="none" w:sz="0" w:space="0" w:color="auto"/>
      </w:divBdr>
    </w:div>
    <w:div w:id="799303863">
      <w:bodyDiv w:val="1"/>
      <w:marLeft w:val="0"/>
      <w:marRight w:val="0"/>
      <w:marTop w:val="0"/>
      <w:marBottom w:val="0"/>
      <w:divBdr>
        <w:top w:val="none" w:sz="0" w:space="0" w:color="auto"/>
        <w:left w:val="none" w:sz="0" w:space="0" w:color="auto"/>
        <w:bottom w:val="none" w:sz="0" w:space="0" w:color="auto"/>
        <w:right w:val="none" w:sz="0" w:space="0" w:color="auto"/>
      </w:divBdr>
    </w:div>
    <w:div w:id="805314153">
      <w:bodyDiv w:val="1"/>
      <w:marLeft w:val="0"/>
      <w:marRight w:val="0"/>
      <w:marTop w:val="0"/>
      <w:marBottom w:val="0"/>
      <w:divBdr>
        <w:top w:val="none" w:sz="0" w:space="0" w:color="auto"/>
        <w:left w:val="none" w:sz="0" w:space="0" w:color="auto"/>
        <w:bottom w:val="none" w:sz="0" w:space="0" w:color="auto"/>
        <w:right w:val="none" w:sz="0" w:space="0" w:color="auto"/>
      </w:divBdr>
    </w:div>
    <w:div w:id="966470603">
      <w:bodyDiv w:val="1"/>
      <w:marLeft w:val="0"/>
      <w:marRight w:val="0"/>
      <w:marTop w:val="0"/>
      <w:marBottom w:val="0"/>
      <w:divBdr>
        <w:top w:val="none" w:sz="0" w:space="0" w:color="auto"/>
        <w:left w:val="none" w:sz="0" w:space="0" w:color="auto"/>
        <w:bottom w:val="none" w:sz="0" w:space="0" w:color="auto"/>
        <w:right w:val="none" w:sz="0" w:space="0" w:color="auto"/>
      </w:divBdr>
      <w:divsChild>
        <w:div w:id="2011253306">
          <w:marLeft w:val="0"/>
          <w:marRight w:val="0"/>
          <w:marTop w:val="0"/>
          <w:marBottom w:val="0"/>
          <w:divBdr>
            <w:top w:val="none" w:sz="0" w:space="0" w:color="auto"/>
            <w:left w:val="none" w:sz="0" w:space="0" w:color="auto"/>
            <w:bottom w:val="none" w:sz="0" w:space="0" w:color="auto"/>
            <w:right w:val="none" w:sz="0" w:space="0" w:color="auto"/>
          </w:divBdr>
          <w:divsChild>
            <w:div w:id="1188175907">
              <w:marLeft w:val="0"/>
              <w:marRight w:val="0"/>
              <w:marTop w:val="0"/>
              <w:marBottom w:val="0"/>
              <w:divBdr>
                <w:top w:val="none" w:sz="0" w:space="0" w:color="auto"/>
                <w:left w:val="none" w:sz="0" w:space="0" w:color="auto"/>
                <w:bottom w:val="none" w:sz="0" w:space="0" w:color="auto"/>
                <w:right w:val="none" w:sz="0" w:space="0" w:color="auto"/>
              </w:divBdr>
              <w:divsChild>
                <w:div w:id="411657652">
                  <w:marLeft w:val="0"/>
                  <w:marRight w:val="0"/>
                  <w:marTop w:val="0"/>
                  <w:marBottom w:val="0"/>
                  <w:divBdr>
                    <w:top w:val="none" w:sz="0" w:space="0" w:color="auto"/>
                    <w:left w:val="none" w:sz="0" w:space="0" w:color="auto"/>
                    <w:bottom w:val="none" w:sz="0" w:space="0" w:color="auto"/>
                    <w:right w:val="none" w:sz="0" w:space="0" w:color="auto"/>
                  </w:divBdr>
                  <w:divsChild>
                    <w:div w:id="387798590">
                      <w:marLeft w:val="0"/>
                      <w:marRight w:val="0"/>
                      <w:marTop w:val="0"/>
                      <w:marBottom w:val="0"/>
                      <w:divBdr>
                        <w:top w:val="none" w:sz="0" w:space="0" w:color="auto"/>
                        <w:left w:val="none" w:sz="0" w:space="0" w:color="auto"/>
                        <w:bottom w:val="none" w:sz="0" w:space="0" w:color="auto"/>
                        <w:right w:val="none" w:sz="0" w:space="0" w:color="auto"/>
                      </w:divBdr>
                      <w:divsChild>
                        <w:div w:id="230039738">
                          <w:marLeft w:val="0"/>
                          <w:marRight w:val="0"/>
                          <w:marTop w:val="0"/>
                          <w:marBottom w:val="0"/>
                          <w:divBdr>
                            <w:top w:val="none" w:sz="0" w:space="0" w:color="auto"/>
                            <w:left w:val="none" w:sz="0" w:space="0" w:color="auto"/>
                            <w:bottom w:val="none" w:sz="0" w:space="0" w:color="auto"/>
                            <w:right w:val="none" w:sz="0" w:space="0" w:color="auto"/>
                          </w:divBdr>
                          <w:divsChild>
                            <w:div w:id="427627555">
                              <w:marLeft w:val="0"/>
                              <w:marRight w:val="0"/>
                              <w:marTop w:val="0"/>
                              <w:marBottom w:val="0"/>
                              <w:divBdr>
                                <w:top w:val="none" w:sz="0" w:space="0" w:color="auto"/>
                                <w:left w:val="none" w:sz="0" w:space="0" w:color="auto"/>
                                <w:bottom w:val="none" w:sz="0" w:space="0" w:color="auto"/>
                                <w:right w:val="none" w:sz="0" w:space="0" w:color="auto"/>
                              </w:divBdr>
                              <w:divsChild>
                                <w:div w:id="2139296933">
                                  <w:marLeft w:val="0"/>
                                  <w:marRight w:val="0"/>
                                  <w:marTop w:val="0"/>
                                  <w:marBottom w:val="0"/>
                                  <w:divBdr>
                                    <w:top w:val="none" w:sz="0" w:space="0" w:color="auto"/>
                                    <w:left w:val="none" w:sz="0" w:space="0" w:color="auto"/>
                                    <w:bottom w:val="none" w:sz="0" w:space="0" w:color="auto"/>
                                    <w:right w:val="none" w:sz="0" w:space="0" w:color="auto"/>
                                  </w:divBdr>
                                  <w:divsChild>
                                    <w:div w:id="389693338">
                                      <w:marLeft w:val="0"/>
                                      <w:marRight w:val="0"/>
                                      <w:marTop w:val="0"/>
                                      <w:marBottom w:val="0"/>
                                      <w:divBdr>
                                        <w:top w:val="none" w:sz="0" w:space="0" w:color="auto"/>
                                        <w:left w:val="none" w:sz="0" w:space="0" w:color="auto"/>
                                        <w:bottom w:val="none" w:sz="0" w:space="0" w:color="auto"/>
                                        <w:right w:val="none" w:sz="0" w:space="0" w:color="auto"/>
                                      </w:divBdr>
                                      <w:divsChild>
                                        <w:div w:id="717240178">
                                          <w:marLeft w:val="0"/>
                                          <w:marRight w:val="0"/>
                                          <w:marTop w:val="0"/>
                                          <w:marBottom w:val="495"/>
                                          <w:divBdr>
                                            <w:top w:val="none" w:sz="0" w:space="0" w:color="auto"/>
                                            <w:left w:val="none" w:sz="0" w:space="0" w:color="auto"/>
                                            <w:bottom w:val="none" w:sz="0" w:space="0" w:color="auto"/>
                                            <w:right w:val="none" w:sz="0" w:space="0" w:color="auto"/>
                                          </w:divBdr>
                                          <w:divsChild>
                                            <w:div w:id="19109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859410">
      <w:bodyDiv w:val="1"/>
      <w:marLeft w:val="0"/>
      <w:marRight w:val="0"/>
      <w:marTop w:val="0"/>
      <w:marBottom w:val="0"/>
      <w:divBdr>
        <w:top w:val="none" w:sz="0" w:space="0" w:color="auto"/>
        <w:left w:val="none" w:sz="0" w:space="0" w:color="auto"/>
        <w:bottom w:val="none" w:sz="0" w:space="0" w:color="auto"/>
        <w:right w:val="none" w:sz="0" w:space="0" w:color="auto"/>
      </w:divBdr>
    </w:div>
    <w:div w:id="1211310813">
      <w:bodyDiv w:val="1"/>
      <w:marLeft w:val="0"/>
      <w:marRight w:val="0"/>
      <w:marTop w:val="0"/>
      <w:marBottom w:val="0"/>
      <w:divBdr>
        <w:top w:val="none" w:sz="0" w:space="0" w:color="auto"/>
        <w:left w:val="none" w:sz="0" w:space="0" w:color="auto"/>
        <w:bottom w:val="none" w:sz="0" w:space="0" w:color="auto"/>
        <w:right w:val="none" w:sz="0" w:space="0" w:color="auto"/>
      </w:divBdr>
      <w:divsChild>
        <w:div w:id="172957840">
          <w:marLeft w:val="0"/>
          <w:marRight w:val="0"/>
          <w:marTop w:val="0"/>
          <w:marBottom w:val="324"/>
          <w:divBdr>
            <w:top w:val="none" w:sz="0" w:space="0" w:color="auto"/>
            <w:left w:val="none" w:sz="0" w:space="0" w:color="auto"/>
            <w:bottom w:val="none" w:sz="0" w:space="0" w:color="auto"/>
            <w:right w:val="none" w:sz="0" w:space="0" w:color="auto"/>
          </w:divBdr>
        </w:div>
        <w:div w:id="1980845795">
          <w:marLeft w:val="0"/>
          <w:marRight w:val="0"/>
          <w:marTop w:val="0"/>
          <w:marBottom w:val="324"/>
          <w:divBdr>
            <w:top w:val="none" w:sz="0" w:space="0" w:color="auto"/>
            <w:left w:val="none" w:sz="0" w:space="0" w:color="auto"/>
            <w:bottom w:val="none" w:sz="0" w:space="0" w:color="auto"/>
            <w:right w:val="none" w:sz="0" w:space="0" w:color="auto"/>
          </w:divBdr>
          <w:divsChild>
            <w:div w:id="106966633">
              <w:marLeft w:val="0"/>
              <w:marRight w:val="0"/>
              <w:marTop w:val="0"/>
              <w:marBottom w:val="0"/>
              <w:divBdr>
                <w:top w:val="none" w:sz="0" w:space="0" w:color="auto"/>
                <w:left w:val="none" w:sz="0" w:space="0" w:color="auto"/>
                <w:bottom w:val="none" w:sz="0" w:space="0" w:color="auto"/>
                <w:right w:val="none" w:sz="0" w:space="0" w:color="auto"/>
              </w:divBdr>
              <w:divsChild>
                <w:div w:id="353776699">
                  <w:marLeft w:val="0"/>
                  <w:marRight w:val="0"/>
                  <w:marTop w:val="0"/>
                  <w:marBottom w:val="0"/>
                  <w:divBdr>
                    <w:top w:val="single" w:sz="4" w:space="0" w:color="DFE1E5"/>
                    <w:left w:val="single" w:sz="4" w:space="0" w:color="DFE1E5"/>
                    <w:bottom w:val="single" w:sz="4" w:space="0" w:color="DFE1E5"/>
                    <w:right w:val="single" w:sz="4" w:space="0" w:color="DFE1E5"/>
                  </w:divBdr>
                  <w:divsChild>
                    <w:div w:id="1329363513">
                      <w:marLeft w:val="0"/>
                      <w:marRight w:val="0"/>
                      <w:marTop w:val="0"/>
                      <w:marBottom w:val="0"/>
                      <w:divBdr>
                        <w:top w:val="none" w:sz="0" w:space="0" w:color="auto"/>
                        <w:left w:val="none" w:sz="0" w:space="0" w:color="auto"/>
                        <w:bottom w:val="none" w:sz="0" w:space="0" w:color="auto"/>
                        <w:right w:val="none" w:sz="0" w:space="0" w:color="auto"/>
                      </w:divBdr>
                      <w:divsChild>
                        <w:div w:id="1158880176">
                          <w:marLeft w:val="0"/>
                          <w:marRight w:val="0"/>
                          <w:marTop w:val="0"/>
                          <w:marBottom w:val="0"/>
                          <w:divBdr>
                            <w:top w:val="none" w:sz="0" w:space="0" w:color="auto"/>
                            <w:left w:val="none" w:sz="0" w:space="0" w:color="auto"/>
                            <w:bottom w:val="none" w:sz="0" w:space="0" w:color="auto"/>
                            <w:right w:val="none" w:sz="0" w:space="0" w:color="auto"/>
                          </w:divBdr>
                          <w:divsChild>
                            <w:div w:id="1658269150">
                              <w:marLeft w:val="0"/>
                              <w:marRight w:val="0"/>
                              <w:marTop w:val="0"/>
                              <w:marBottom w:val="0"/>
                              <w:divBdr>
                                <w:top w:val="none" w:sz="0" w:space="0" w:color="auto"/>
                                <w:left w:val="none" w:sz="0" w:space="0" w:color="auto"/>
                                <w:bottom w:val="none" w:sz="0" w:space="0" w:color="auto"/>
                                <w:right w:val="none" w:sz="0" w:space="0" w:color="auto"/>
                              </w:divBdr>
                              <w:divsChild>
                                <w:div w:id="1929463712">
                                  <w:marLeft w:val="0"/>
                                  <w:marRight w:val="0"/>
                                  <w:marTop w:val="0"/>
                                  <w:marBottom w:val="0"/>
                                  <w:divBdr>
                                    <w:top w:val="none" w:sz="0" w:space="0" w:color="auto"/>
                                    <w:left w:val="none" w:sz="0" w:space="0" w:color="auto"/>
                                    <w:bottom w:val="none" w:sz="0" w:space="0" w:color="auto"/>
                                    <w:right w:val="none" w:sz="0" w:space="0" w:color="auto"/>
                                  </w:divBdr>
                                  <w:divsChild>
                                    <w:div w:id="79765245">
                                      <w:marLeft w:val="-192"/>
                                      <w:marRight w:val="-192"/>
                                      <w:marTop w:val="0"/>
                                      <w:marBottom w:val="0"/>
                                      <w:divBdr>
                                        <w:top w:val="none" w:sz="0" w:space="0" w:color="auto"/>
                                        <w:left w:val="none" w:sz="0" w:space="0" w:color="auto"/>
                                        <w:bottom w:val="none" w:sz="0" w:space="0" w:color="auto"/>
                                        <w:right w:val="none" w:sz="0" w:space="0" w:color="auto"/>
                                      </w:divBdr>
                                      <w:divsChild>
                                        <w:div w:id="668754240">
                                          <w:marLeft w:val="0"/>
                                          <w:marRight w:val="0"/>
                                          <w:marTop w:val="0"/>
                                          <w:marBottom w:val="0"/>
                                          <w:divBdr>
                                            <w:top w:val="none" w:sz="0" w:space="0" w:color="auto"/>
                                            <w:left w:val="none" w:sz="0" w:space="0" w:color="auto"/>
                                            <w:bottom w:val="none" w:sz="0" w:space="0" w:color="auto"/>
                                            <w:right w:val="none" w:sz="0" w:space="0" w:color="auto"/>
                                          </w:divBdr>
                                          <w:divsChild>
                                            <w:div w:id="1788498340">
                                              <w:marLeft w:val="0"/>
                                              <w:marRight w:val="0"/>
                                              <w:marTop w:val="0"/>
                                              <w:marBottom w:val="0"/>
                                              <w:divBdr>
                                                <w:top w:val="none" w:sz="0" w:space="0" w:color="auto"/>
                                                <w:left w:val="none" w:sz="0" w:space="0" w:color="auto"/>
                                                <w:bottom w:val="none" w:sz="0" w:space="0" w:color="auto"/>
                                                <w:right w:val="none" w:sz="0" w:space="0" w:color="auto"/>
                                              </w:divBdr>
                                              <w:divsChild>
                                                <w:div w:id="1624001294">
                                                  <w:marLeft w:val="132"/>
                                                  <w:marRight w:val="132"/>
                                                  <w:marTop w:val="0"/>
                                                  <w:marBottom w:val="0"/>
                                                  <w:divBdr>
                                                    <w:top w:val="none" w:sz="0" w:space="0" w:color="auto"/>
                                                    <w:left w:val="none" w:sz="0" w:space="0" w:color="auto"/>
                                                    <w:bottom w:val="none" w:sz="0" w:space="0" w:color="auto"/>
                                                    <w:right w:val="none" w:sz="0" w:space="0" w:color="auto"/>
                                                  </w:divBdr>
                                                  <w:divsChild>
                                                    <w:div w:id="54472343">
                                                      <w:marLeft w:val="0"/>
                                                      <w:marRight w:val="0"/>
                                                      <w:marTop w:val="0"/>
                                                      <w:marBottom w:val="0"/>
                                                      <w:divBdr>
                                                        <w:top w:val="none" w:sz="0" w:space="0" w:color="auto"/>
                                                        <w:left w:val="none" w:sz="0" w:space="0" w:color="auto"/>
                                                        <w:bottom w:val="none" w:sz="0" w:space="0" w:color="auto"/>
                                                        <w:right w:val="none" w:sz="0" w:space="0" w:color="auto"/>
                                                      </w:divBdr>
                                                      <w:divsChild>
                                                        <w:div w:id="1017972113">
                                                          <w:marLeft w:val="-132"/>
                                                          <w:marRight w:val="-132"/>
                                                          <w:marTop w:val="0"/>
                                                          <w:marBottom w:val="0"/>
                                                          <w:divBdr>
                                                            <w:top w:val="none" w:sz="0" w:space="0" w:color="auto"/>
                                                            <w:left w:val="none" w:sz="0" w:space="0" w:color="auto"/>
                                                            <w:bottom w:val="none" w:sz="0" w:space="0" w:color="auto"/>
                                                            <w:right w:val="none" w:sz="0" w:space="0" w:color="auto"/>
                                                          </w:divBdr>
                                                        </w:div>
                                                      </w:divsChild>
                                                    </w:div>
                                                  </w:divsChild>
                                                </w:div>
                                              </w:divsChild>
                                            </w:div>
                                            <w:div w:id="21096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8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573032">
      <w:bodyDiv w:val="1"/>
      <w:marLeft w:val="0"/>
      <w:marRight w:val="0"/>
      <w:marTop w:val="0"/>
      <w:marBottom w:val="0"/>
      <w:divBdr>
        <w:top w:val="none" w:sz="0" w:space="0" w:color="auto"/>
        <w:left w:val="none" w:sz="0" w:space="0" w:color="auto"/>
        <w:bottom w:val="none" w:sz="0" w:space="0" w:color="auto"/>
        <w:right w:val="none" w:sz="0" w:space="0" w:color="auto"/>
      </w:divBdr>
    </w:div>
    <w:div w:id="1231505179">
      <w:bodyDiv w:val="1"/>
      <w:marLeft w:val="0"/>
      <w:marRight w:val="0"/>
      <w:marTop w:val="0"/>
      <w:marBottom w:val="0"/>
      <w:divBdr>
        <w:top w:val="none" w:sz="0" w:space="0" w:color="auto"/>
        <w:left w:val="none" w:sz="0" w:space="0" w:color="auto"/>
        <w:bottom w:val="none" w:sz="0" w:space="0" w:color="auto"/>
        <w:right w:val="none" w:sz="0" w:space="0" w:color="auto"/>
      </w:divBdr>
    </w:div>
    <w:div w:id="1388336030">
      <w:bodyDiv w:val="1"/>
      <w:marLeft w:val="0"/>
      <w:marRight w:val="0"/>
      <w:marTop w:val="0"/>
      <w:marBottom w:val="0"/>
      <w:divBdr>
        <w:top w:val="none" w:sz="0" w:space="0" w:color="auto"/>
        <w:left w:val="none" w:sz="0" w:space="0" w:color="auto"/>
        <w:bottom w:val="none" w:sz="0" w:space="0" w:color="auto"/>
        <w:right w:val="none" w:sz="0" w:space="0" w:color="auto"/>
      </w:divBdr>
    </w:div>
    <w:div w:id="1499495971">
      <w:bodyDiv w:val="1"/>
      <w:marLeft w:val="0"/>
      <w:marRight w:val="0"/>
      <w:marTop w:val="0"/>
      <w:marBottom w:val="0"/>
      <w:divBdr>
        <w:top w:val="none" w:sz="0" w:space="0" w:color="auto"/>
        <w:left w:val="none" w:sz="0" w:space="0" w:color="auto"/>
        <w:bottom w:val="none" w:sz="0" w:space="0" w:color="auto"/>
        <w:right w:val="none" w:sz="0" w:space="0" w:color="auto"/>
      </w:divBdr>
    </w:div>
    <w:div w:id="1782456462">
      <w:bodyDiv w:val="1"/>
      <w:marLeft w:val="0"/>
      <w:marRight w:val="0"/>
      <w:marTop w:val="0"/>
      <w:marBottom w:val="0"/>
      <w:divBdr>
        <w:top w:val="none" w:sz="0" w:space="0" w:color="auto"/>
        <w:left w:val="none" w:sz="0" w:space="0" w:color="auto"/>
        <w:bottom w:val="none" w:sz="0" w:space="0" w:color="auto"/>
        <w:right w:val="none" w:sz="0" w:space="0" w:color="auto"/>
      </w:divBdr>
    </w:div>
    <w:div w:id="1837454274">
      <w:bodyDiv w:val="1"/>
      <w:marLeft w:val="0"/>
      <w:marRight w:val="0"/>
      <w:marTop w:val="0"/>
      <w:marBottom w:val="0"/>
      <w:divBdr>
        <w:top w:val="none" w:sz="0" w:space="0" w:color="auto"/>
        <w:left w:val="none" w:sz="0" w:space="0" w:color="auto"/>
        <w:bottom w:val="none" w:sz="0" w:space="0" w:color="auto"/>
        <w:right w:val="none" w:sz="0" w:space="0" w:color="auto"/>
      </w:divBdr>
    </w:div>
    <w:div w:id="204447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044136148772835E-2"/>
          <c:y val="0.10280344673896896"/>
          <c:w val="0.87693078349876674"/>
          <c:h val="0.5701153865200812"/>
        </c:manualLayout>
      </c:layout>
      <c:lineChart>
        <c:grouping val="standard"/>
        <c:varyColors val="0"/>
        <c:ser>
          <c:idx val="0"/>
          <c:order val="0"/>
          <c:tx>
            <c:v>Sheet1!#REF!</c:v>
          </c:tx>
          <c:spPr>
            <a:ln w="12707">
              <a:solidFill>
                <a:srgbClr val="000080"/>
              </a:solidFill>
              <a:prstDash val="solid"/>
            </a:ln>
          </c:spPr>
          <c:marker>
            <c:symbol val="diamond"/>
            <c:size val="2"/>
            <c:spPr>
              <a:solidFill>
                <a:srgbClr val="000080"/>
              </a:solidFill>
              <a:ln>
                <a:solidFill>
                  <a:srgbClr val="000080"/>
                </a:solidFill>
                <a:prstDash val="solid"/>
              </a:ln>
            </c:spPr>
          </c:marker>
          <c:cat>
            <c:numRef>
              <c:f>Sheet1!$B$1:$K$1</c:f>
              <c:numCache>
                <c:formatCode>0</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0-A479-40CC-8759-74D29F05E596}"/>
            </c:ext>
          </c:extLst>
        </c:ser>
        <c:ser>
          <c:idx val="1"/>
          <c:order val="1"/>
          <c:tx>
            <c:strRef>
              <c:f>Sheet1!$A$2</c:f>
              <c:strCache>
                <c:ptCount val="1"/>
                <c:pt idx="0">
                  <c:v>West Bank</c:v>
                </c:pt>
              </c:strCache>
            </c:strRef>
          </c:tx>
          <c:spPr>
            <a:ln w="12707">
              <a:solidFill>
                <a:srgbClr val="FF00FF"/>
              </a:solidFill>
              <a:prstDash val="solid"/>
            </a:ln>
          </c:spPr>
          <c:marker>
            <c:symbol val="square"/>
            <c:size val="2"/>
            <c:spPr>
              <a:solidFill>
                <a:srgbClr val="FF00FF"/>
              </a:solidFill>
              <a:ln>
                <a:solidFill>
                  <a:srgbClr val="FF00FF"/>
                </a:solidFill>
                <a:prstDash val="solid"/>
              </a:ln>
            </c:spPr>
          </c:marker>
          <c:dLbls>
            <c:dLbl>
              <c:idx val="0"/>
              <c:layout>
                <c:manualLayout>
                  <c:x val="-1.0025062656641628E-2"/>
                  <c:y val="3.864734299516908E-2"/>
                </c:manualLayout>
              </c:layout>
              <c:spPr>
                <a:noFill/>
                <a:ln w="25414">
                  <a:noFill/>
                </a:ln>
              </c:spPr>
              <c:txPr>
                <a:bodyPr/>
                <a:lstStyle/>
                <a:p>
                  <a:pPr>
                    <a:defRPr sz="800"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79-40CC-8759-74D29F05E596}"/>
                </c:ext>
              </c:extLst>
            </c:dLbl>
            <c:dLbl>
              <c:idx val="1"/>
              <c:delete val="1"/>
              <c:extLst>
                <c:ext xmlns:c15="http://schemas.microsoft.com/office/drawing/2012/chart" uri="{CE6537A1-D6FC-4f65-9D91-7224C49458BB}"/>
                <c:ext xmlns:c16="http://schemas.microsoft.com/office/drawing/2014/chart" uri="{C3380CC4-5D6E-409C-BE32-E72D297353CC}">
                  <c16:uniqueId val="{00000002-A479-40CC-8759-74D29F05E596}"/>
                </c:ext>
              </c:extLst>
            </c:dLbl>
            <c:dLbl>
              <c:idx val="2"/>
              <c:delete val="1"/>
              <c:extLst>
                <c:ext xmlns:c15="http://schemas.microsoft.com/office/drawing/2012/chart" uri="{CE6537A1-D6FC-4f65-9D91-7224C49458BB}"/>
                <c:ext xmlns:c16="http://schemas.microsoft.com/office/drawing/2014/chart" uri="{C3380CC4-5D6E-409C-BE32-E72D297353CC}">
                  <c16:uniqueId val="{00000003-A479-40CC-8759-74D29F05E596}"/>
                </c:ext>
              </c:extLst>
            </c:dLbl>
            <c:dLbl>
              <c:idx val="3"/>
              <c:delete val="1"/>
              <c:extLst>
                <c:ext xmlns:c15="http://schemas.microsoft.com/office/drawing/2012/chart" uri="{CE6537A1-D6FC-4f65-9D91-7224C49458BB}"/>
                <c:ext xmlns:c16="http://schemas.microsoft.com/office/drawing/2014/chart" uri="{C3380CC4-5D6E-409C-BE32-E72D297353CC}">
                  <c16:uniqueId val="{00000004-A479-40CC-8759-74D29F05E596}"/>
                </c:ext>
              </c:extLst>
            </c:dLbl>
            <c:dLbl>
              <c:idx val="4"/>
              <c:delete val="1"/>
              <c:extLst>
                <c:ext xmlns:c15="http://schemas.microsoft.com/office/drawing/2012/chart" uri="{CE6537A1-D6FC-4f65-9D91-7224C49458BB}"/>
                <c:ext xmlns:c16="http://schemas.microsoft.com/office/drawing/2014/chart" uri="{C3380CC4-5D6E-409C-BE32-E72D297353CC}">
                  <c16:uniqueId val="{00000005-A479-40CC-8759-74D29F05E596}"/>
                </c:ext>
              </c:extLst>
            </c:dLbl>
            <c:dLbl>
              <c:idx val="5"/>
              <c:delete val="1"/>
              <c:extLst>
                <c:ext xmlns:c15="http://schemas.microsoft.com/office/drawing/2012/chart" uri="{CE6537A1-D6FC-4f65-9D91-7224C49458BB}"/>
                <c:ext xmlns:c16="http://schemas.microsoft.com/office/drawing/2014/chart" uri="{C3380CC4-5D6E-409C-BE32-E72D297353CC}">
                  <c16:uniqueId val="{00000006-A479-40CC-8759-74D29F05E596}"/>
                </c:ext>
              </c:extLst>
            </c:dLbl>
            <c:dLbl>
              <c:idx val="6"/>
              <c:delete val="1"/>
              <c:extLst>
                <c:ext xmlns:c15="http://schemas.microsoft.com/office/drawing/2012/chart" uri="{CE6537A1-D6FC-4f65-9D91-7224C49458BB}"/>
                <c:ext xmlns:c16="http://schemas.microsoft.com/office/drawing/2014/chart" uri="{C3380CC4-5D6E-409C-BE32-E72D297353CC}">
                  <c16:uniqueId val="{00000007-A479-40CC-8759-74D29F05E596}"/>
                </c:ext>
              </c:extLst>
            </c:dLbl>
            <c:dLbl>
              <c:idx val="7"/>
              <c:delete val="1"/>
              <c:extLst>
                <c:ext xmlns:c15="http://schemas.microsoft.com/office/drawing/2012/chart" uri="{CE6537A1-D6FC-4f65-9D91-7224C49458BB}"/>
                <c:ext xmlns:c16="http://schemas.microsoft.com/office/drawing/2014/chart" uri="{C3380CC4-5D6E-409C-BE32-E72D297353CC}">
                  <c16:uniqueId val="{00000008-A479-40CC-8759-74D29F05E596}"/>
                </c:ext>
              </c:extLst>
            </c:dLbl>
            <c:dLbl>
              <c:idx val="8"/>
              <c:delete val="1"/>
              <c:extLst>
                <c:ext xmlns:c15="http://schemas.microsoft.com/office/drawing/2012/chart" uri="{CE6537A1-D6FC-4f65-9D91-7224C49458BB}"/>
                <c:ext xmlns:c16="http://schemas.microsoft.com/office/drawing/2014/chart" uri="{C3380CC4-5D6E-409C-BE32-E72D297353CC}">
                  <c16:uniqueId val="{00000009-A479-40CC-8759-74D29F05E596}"/>
                </c:ext>
              </c:extLst>
            </c:dLbl>
            <c:dLbl>
              <c:idx val="9"/>
              <c:layout>
                <c:manualLayout>
                  <c:x val="-2.733485193621879E-2"/>
                  <c:y val="-5.6603773584905655E-2"/>
                </c:manualLayout>
              </c:layout>
              <c:spPr>
                <a:noFill/>
                <a:ln w="25414">
                  <a:noFill/>
                </a:ln>
              </c:spPr>
              <c:txPr>
                <a:bodyPr/>
                <a:lstStyle/>
                <a:p>
                  <a:pPr>
                    <a:defRPr sz="800"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479-40CC-8759-74D29F05E596}"/>
                </c:ext>
              </c:extLst>
            </c:dLbl>
            <c:dLbl>
              <c:idx val="10"/>
              <c:delete val="1"/>
              <c:extLst>
                <c:ext xmlns:c15="http://schemas.microsoft.com/office/drawing/2012/chart" uri="{CE6537A1-D6FC-4f65-9D91-7224C49458BB}"/>
                <c:ext xmlns:c16="http://schemas.microsoft.com/office/drawing/2014/chart" uri="{C3380CC4-5D6E-409C-BE32-E72D297353CC}">
                  <c16:uniqueId val="{0000000B-A479-40CC-8759-74D29F05E596}"/>
                </c:ext>
              </c:extLst>
            </c:dLbl>
            <c:dLbl>
              <c:idx val="11"/>
              <c:delete val="1"/>
              <c:extLst>
                <c:ext xmlns:c15="http://schemas.microsoft.com/office/drawing/2012/chart" uri="{CE6537A1-D6FC-4f65-9D91-7224C49458BB}"/>
                <c:ext xmlns:c16="http://schemas.microsoft.com/office/drawing/2014/chart" uri="{C3380CC4-5D6E-409C-BE32-E72D297353CC}">
                  <c16:uniqueId val="{0000000C-A479-40CC-8759-74D29F05E596}"/>
                </c:ext>
              </c:extLst>
            </c:dLbl>
            <c:dLbl>
              <c:idx val="12"/>
              <c:delete val="1"/>
              <c:extLst>
                <c:ext xmlns:c15="http://schemas.microsoft.com/office/drawing/2012/chart" uri="{CE6537A1-D6FC-4f65-9D91-7224C49458BB}"/>
                <c:ext xmlns:c16="http://schemas.microsoft.com/office/drawing/2014/chart" uri="{C3380CC4-5D6E-409C-BE32-E72D297353CC}">
                  <c16:uniqueId val="{0000000D-A479-40CC-8759-74D29F05E596}"/>
                </c:ext>
              </c:extLst>
            </c:dLbl>
            <c:dLbl>
              <c:idx val="13"/>
              <c:delete val="1"/>
              <c:extLst>
                <c:ext xmlns:c15="http://schemas.microsoft.com/office/drawing/2012/chart" uri="{CE6537A1-D6FC-4f65-9D91-7224C49458BB}"/>
                <c:ext xmlns:c16="http://schemas.microsoft.com/office/drawing/2014/chart" uri="{C3380CC4-5D6E-409C-BE32-E72D297353CC}">
                  <c16:uniqueId val="{0000000E-A479-40CC-8759-74D29F05E596}"/>
                </c:ext>
              </c:extLst>
            </c:dLbl>
            <c:spPr>
              <a:noFill/>
              <a:ln w="25414">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Sheet1!$B$1:$K$1</c:f>
              <c:numCache>
                <c:formatCode>0</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Sheet1!$B$2:$K$2</c:f>
              <c:numCache>
                <c:formatCode>0.0</c:formatCode>
                <c:ptCount val="10"/>
                <c:pt idx="0">
                  <c:v>16.600000000000001</c:v>
                </c:pt>
                <c:pt idx="1">
                  <c:v>17.5</c:v>
                </c:pt>
                <c:pt idx="2">
                  <c:v>18.399999999999999</c:v>
                </c:pt>
                <c:pt idx="3">
                  <c:v>17.3</c:v>
                </c:pt>
                <c:pt idx="4">
                  <c:v>14.6</c:v>
                </c:pt>
                <c:pt idx="5">
                  <c:v>15.7</c:v>
                </c:pt>
                <c:pt idx="6">
                  <c:v>15.5</c:v>
                </c:pt>
                <c:pt idx="7">
                  <c:v>13.1</c:v>
                </c:pt>
                <c:pt idx="8">
                  <c:v>18.3</c:v>
                </c:pt>
                <c:pt idx="9">
                  <c:v>31.4</c:v>
                </c:pt>
              </c:numCache>
            </c:numRef>
          </c:val>
          <c:smooth val="0"/>
          <c:extLst>
            <c:ext xmlns:c16="http://schemas.microsoft.com/office/drawing/2014/chart" uri="{C3380CC4-5D6E-409C-BE32-E72D297353CC}">
              <c16:uniqueId val="{0000000F-A479-40CC-8759-74D29F05E596}"/>
            </c:ext>
          </c:extLst>
        </c:ser>
        <c:ser>
          <c:idx val="2"/>
          <c:order val="2"/>
          <c:tx>
            <c:v>Sheet1!#REF!</c:v>
          </c:tx>
          <c:spPr>
            <a:ln w="38121">
              <a:pattFill prst="pct75">
                <a:fgClr>
                  <a:srgbClr val="FFFF00"/>
                </a:fgClr>
                <a:bgClr>
                  <a:srgbClr val="FFFFFF"/>
                </a:bgClr>
              </a:pattFill>
              <a:prstDash val="solid"/>
            </a:ln>
          </c:spPr>
          <c:marker>
            <c:symbol val="triangle"/>
            <c:size val="2"/>
            <c:spPr>
              <a:solidFill>
                <a:srgbClr val="FFFF00"/>
              </a:solidFill>
              <a:ln>
                <a:solidFill>
                  <a:srgbClr val="FFFF00"/>
                </a:solidFill>
                <a:prstDash val="solid"/>
              </a:ln>
            </c:spPr>
          </c:marker>
          <c:cat>
            <c:numRef>
              <c:f>Sheet1!$B$1:$K$1</c:f>
              <c:numCache>
                <c:formatCode>0</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10-A479-40CC-8759-74D29F05E596}"/>
            </c:ext>
          </c:extLst>
        </c:ser>
        <c:dLbls>
          <c:showLegendKey val="0"/>
          <c:showVal val="0"/>
          <c:showCatName val="0"/>
          <c:showSerName val="0"/>
          <c:showPercent val="0"/>
          <c:showBubbleSize val="0"/>
        </c:dLbls>
        <c:marker val="1"/>
        <c:smooth val="0"/>
        <c:axId val="1008747999"/>
        <c:axId val="1"/>
      </c:lineChart>
      <c:catAx>
        <c:axId val="1008747999"/>
        <c:scaling>
          <c:orientation val="minMax"/>
        </c:scaling>
        <c:delete val="0"/>
        <c:axPos val="b"/>
        <c:numFmt formatCode="General" sourceLinked="0"/>
        <c:majorTickMark val="out"/>
        <c:minorTickMark val="none"/>
        <c:tickLblPos val="nextTo"/>
        <c:spPr>
          <a:ln w="3177">
            <a:solidFill>
              <a:srgbClr val="000000"/>
            </a:solidFill>
            <a:prstDash val="solid"/>
          </a:ln>
        </c:spPr>
        <c:txPr>
          <a:bodyPr rot="-2700000" vert="horz"/>
          <a:lstStyle/>
          <a:p>
            <a:pPr>
              <a:defRPr sz="800" b="0"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Calibri"/>
                <a:ea typeface="Calibri"/>
                <a:cs typeface="Calibri"/>
              </a:defRPr>
            </a:pPr>
            <a:endParaRPr lang="en-US"/>
          </a:p>
        </c:txPr>
        <c:crossAx val="1008747999"/>
        <c:crosses val="autoZero"/>
        <c:crossBetween val="between"/>
      </c:valAx>
      <c:spPr>
        <a:solidFill>
          <a:srgbClr val="FFFFFF"/>
        </a:solidFill>
        <a:ln w="3177">
          <a:solidFill>
            <a:srgbClr val="000000"/>
          </a:solidFill>
          <a:prstDash val="solid"/>
        </a:ln>
      </c:spPr>
    </c:plotArea>
    <c:plotVisOnly val="1"/>
    <c:dispBlanksAs val="gap"/>
    <c:showDLblsOverMax val="0"/>
  </c:chart>
  <c:spPr>
    <a:noFill/>
    <a:ln w="6343"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0040983606557377"/>
          <c:y val="0.14792899408284024"/>
          <c:w val="0.89344262295081966"/>
          <c:h val="0.7100591715976331"/>
        </c:manualLayout>
      </c:layout>
      <c:bar3DChart>
        <c:barDir val="col"/>
        <c:grouping val="clustered"/>
        <c:varyColors val="0"/>
        <c:ser>
          <c:idx val="0"/>
          <c:order val="0"/>
          <c:tx>
            <c:strRef>
              <c:f>Sheet1!$A$2</c:f>
              <c:strCache>
                <c:ptCount val="1"/>
                <c:pt idx="0">
                  <c:v>Public Sector</c:v>
                </c:pt>
              </c:strCache>
            </c:strRef>
          </c:tx>
          <c:spPr>
            <a:solidFill>
              <a:srgbClr val="808080"/>
            </a:solidFill>
            <a:ln w="12700">
              <a:solidFill>
                <a:srgbClr val="000000"/>
              </a:solidFill>
              <a:prstDash val="solid"/>
            </a:ln>
          </c:spPr>
          <c:invertIfNegative val="0"/>
          <c:cat>
            <c:numRef>
              <c:f>Sheet1!$B$1:$C$1</c:f>
              <c:numCache>
                <c:formatCode>General</c:formatCode>
                <c:ptCount val="2"/>
                <c:pt idx="0">
                  <c:v>2023</c:v>
                </c:pt>
                <c:pt idx="1">
                  <c:v>2024</c:v>
                </c:pt>
              </c:numCache>
            </c:numRef>
          </c:cat>
          <c:val>
            <c:numRef>
              <c:f>Sheet1!$B$2:$C$2</c:f>
              <c:numCache>
                <c:formatCode>General</c:formatCode>
                <c:ptCount val="2"/>
                <c:pt idx="0">
                  <c:v>21.8</c:v>
                </c:pt>
                <c:pt idx="1">
                  <c:v>28.2</c:v>
                </c:pt>
              </c:numCache>
            </c:numRef>
          </c:val>
          <c:extLst>
            <c:ext xmlns:c16="http://schemas.microsoft.com/office/drawing/2014/chart" uri="{C3380CC4-5D6E-409C-BE32-E72D297353CC}">
              <c16:uniqueId val="{00000000-BBC5-45AE-B9DD-1A8C56C64365}"/>
            </c:ext>
          </c:extLst>
        </c:ser>
        <c:ser>
          <c:idx val="1"/>
          <c:order val="1"/>
          <c:tx>
            <c:strRef>
              <c:f>Sheet1!$A$3</c:f>
              <c:strCache>
                <c:ptCount val="1"/>
                <c:pt idx="0">
                  <c:v>Private sector</c:v>
                </c:pt>
              </c:strCache>
            </c:strRef>
          </c:tx>
          <c:spPr>
            <a:solidFill>
              <a:srgbClr val="C0C0C0"/>
            </a:solidFill>
            <a:ln w="12700">
              <a:solidFill>
                <a:srgbClr val="000000"/>
              </a:solidFill>
              <a:prstDash val="solid"/>
            </a:ln>
          </c:spPr>
          <c:invertIfNegative val="0"/>
          <c:cat>
            <c:numRef>
              <c:f>Sheet1!$B$1:$C$1</c:f>
              <c:numCache>
                <c:formatCode>General</c:formatCode>
                <c:ptCount val="2"/>
                <c:pt idx="0">
                  <c:v>2023</c:v>
                </c:pt>
                <c:pt idx="1">
                  <c:v>2024</c:v>
                </c:pt>
              </c:numCache>
            </c:numRef>
          </c:cat>
          <c:val>
            <c:numRef>
              <c:f>Sheet1!$B$3:$C$3</c:f>
              <c:numCache>
                <c:formatCode>General</c:formatCode>
                <c:ptCount val="2"/>
                <c:pt idx="0">
                  <c:v>57.2</c:v>
                </c:pt>
                <c:pt idx="1">
                  <c:v>57.2</c:v>
                </c:pt>
              </c:numCache>
            </c:numRef>
          </c:val>
          <c:extLst>
            <c:ext xmlns:c16="http://schemas.microsoft.com/office/drawing/2014/chart" uri="{C3380CC4-5D6E-409C-BE32-E72D297353CC}">
              <c16:uniqueId val="{00000001-BBC5-45AE-B9DD-1A8C56C64365}"/>
            </c:ext>
          </c:extLst>
        </c:ser>
        <c:ser>
          <c:idx val="2"/>
          <c:order val="2"/>
          <c:tx>
            <c:strRef>
              <c:f>Sheet1!$A$4</c:f>
              <c:strCache>
                <c:ptCount val="1"/>
                <c:pt idx="0">
                  <c:v>Israel and Settlements</c:v>
                </c:pt>
              </c:strCache>
            </c:strRef>
          </c:tx>
          <c:spPr>
            <a:solidFill>
              <a:srgbClr val="FFFFFF"/>
            </a:solidFill>
            <a:ln w="12700">
              <a:solidFill>
                <a:srgbClr val="000000"/>
              </a:solidFill>
              <a:prstDash val="solid"/>
            </a:ln>
          </c:spPr>
          <c:invertIfNegative val="0"/>
          <c:cat>
            <c:numRef>
              <c:f>Sheet1!$B$1:$C$1</c:f>
              <c:numCache>
                <c:formatCode>General</c:formatCode>
                <c:ptCount val="2"/>
                <c:pt idx="0">
                  <c:v>2023</c:v>
                </c:pt>
                <c:pt idx="1">
                  <c:v>2024</c:v>
                </c:pt>
              </c:numCache>
            </c:numRef>
          </c:cat>
          <c:val>
            <c:numRef>
              <c:f>Sheet1!$B$4:$C$4</c:f>
              <c:numCache>
                <c:formatCode>General</c:formatCode>
                <c:ptCount val="2"/>
                <c:pt idx="0">
                  <c:v>21</c:v>
                </c:pt>
                <c:pt idx="1">
                  <c:v>21</c:v>
                </c:pt>
              </c:numCache>
            </c:numRef>
          </c:val>
          <c:extLst>
            <c:ext xmlns:c16="http://schemas.microsoft.com/office/drawing/2014/chart" uri="{C3380CC4-5D6E-409C-BE32-E72D297353CC}">
              <c16:uniqueId val="{00000002-BBC5-45AE-B9DD-1A8C56C64365}"/>
            </c:ext>
          </c:extLst>
        </c:ser>
        <c:dLbls>
          <c:showLegendKey val="0"/>
          <c:showVal val="0"/>
          <c:showCatName val="0"/>
          <c:showSerName val="0"/>
          <c:showPercent val="0"/>
          <c:showBubbleSize val="0"/>
        </c:dLbls>
        <c:gapWidth val="150"/>
        <c:gapDepth val="0"/>
        <c:shape val="box"/>
        <c:axId val="1010202591"/>
        <c:axId val="1"/>
        <c:axId val="0"/>
      </c:bar3DChart>
      <c:catAx>
        <c:axId val="1010202591"/>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12700">
              <a:solidFill>
                <a:srgbClr val="FFFFFF"/>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010202591"/>
        <c:crosses val="autoZero"/>
        <c:crossBetween val="between"/>
      </c:valAx>
      <c:spPr>
        <a:noFill/>
        <a:ln w="25399">
          <a:noFill/>
        </a:ln>
      </c:spPr>
    </c:plotArea>
    <c:legend>
      <c:legendPos val="r"/>
      <c:layout>
        <c:manualLayout>
          <c:xMode val="edge"/>
          <c:yMode val="edge"/>
          <c:x val="0.22336065573770492"/>
          <c:y val="4.7337278106508875E-2"/>
          <c:w val="0.60040983606557374"/>
          <c:h val="0.1065088757396449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3.6519871106337275E-2"/>
          <c:y val="4.8543689320388349E-2"/>
          <c:w val="0.89581095596133187"/>
          <c:h val="0.78155339805825241"/>
        </c:manualLayout>
      </c:layout>
      <c:bar3DChart>
        <c:barDir val="col"/>
        <c:grouping val="clustered"/>
        <c:varyColors val="0"/>
        <c:ser>
          <c:idx val="0"/>
          <c:order val="0"/>
          <c:tx>
            <c:strRef>
              <c:f>Sheet1!$A$2</c:f>
              <c:strCache>
                <c:ptCount val="1"/>
                <c:pt idx="0">
                  <c:v>East</c:v>
                </c:pt>
              </c:strCache>
            </c:strRef>
          </c:tx>
          <c:spPr>
            <a:solidFill>
              <a:srgbClr val="FFFF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EFCE-49AC-9BEE-3D888D89E196}"/>
            </c:ext>
          </c:extLst>
        </c:ser>
        <c:ser>
          <c:idx val="1"/>
          <c:order val="1"/>
          <c:tx>
            <c:strRef>
              <c:f>Sheet1!$A$3</c:f>
              <c:strCache>
                <c:ptCount val="1"/>
                <c:pt idx="0">
                  <c:v>West</c:v>
                </c:pt>
              </c:strCache>
            </c:strRef>
          </c:tx>
          <c:spPr>
            <a:solidFill>
              <a:srgbClr val="96969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EFCE-49AC-9BEE-3D888D89E196}"/>
            </c:ext>
          </c:extLst>
        </c:ser>
        <c:ser>
          <c:idx val="2"/>
          <c:order val="2"/>
          <c:tx>
            <c:strRef>
              <c:f>Sheet1!$A$4</c:f>
              <c:strCache>
                <c:ptCount val="1"/>
                <c:pt idx="0">
                  <c:v>North</c:v>
                </c:pt>
              </c:strCache>
            </c:strRef>
          </c:tx>
          <c:spPr>
            <a:solidFill>
              <a:srgbClr val="C0C0C0"/>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EFCE-49AC-9BEE-3D888D89E196}"/>
            </c:ext>
          </c:extLst>
        </c:ser>
        <c:dLbls>
          <c:showLegendKey val="0"/>
          <c:showVal val="0"/>
          <c:showCatName val="0"/>
          <c:showSerName val="0"/>
          <c:showPercent val="0"/>
          <c:showBubbleSize val="0"/>
        </c:dLbls>
        <c:gapWidth val="150"/>
        <c:gapDepth val="0"/>
        <c:shape val="box"/>
        <c:axId val="936365535"/>
        <c:axId val="1"/>
        <c:axId val="0"/>
      </c:bar3DChart>
      <c:catAx>
        <c:axId val="936365535"/>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en-US"/>
          </a:p>
        </c:txPr>
        <c:crossAx val="936365535"/>
        <c:crosses val="autoZero"/>
        <c:crossBetween val="between"/>
      </c:valAx>
      <c:spPr>
        <a:noFill/>
        <a:ln w="25400">
          <a:noFill/>
        </a:ln>
      </c:spPr>
    </c:plotArea>
    <c:legend>
      <c:legendPos val="r"/>
      <c:layout>
        <c:manualLayout>
          <c:xMode val="edge"/>
          <c:yMode val="edge"/>
          <c:x val="0.9441460794844253"/>
          <c:y val="0.35436893203883496"/>
          <c:w val="5.155746509129968E-2"/>
          <c:h val="0.29611650485436891"/>
        </c:manualLayout>
      </c:layout>
      <c:overlay val="0"/>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969696"/>
    </a:solidFill>
    <a:ln>
      <a:noFill/>
    </a:ln>
  </c:spPr>
  <c:txPr>
    <a:bodyPr/>
    <a:lstStyle/>
    <a:p>
      <a:pPr>
        <a:defRPr sz="9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F6EED-4644-41DA-B95F-39BEFE1E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Ms</vt:lpstr>
    </vt:vector>
  </TitlesOfParts>
  <Company>Hewlett-Packard Company</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subject/>
  <dc:creator>Sufian Abu Harb</dc:creator>
  <cp:keywords/>
  <cp:lastModifiedBy>Mohammad Sahmoud</cp:lastModifiedBy>
  <cp:revision>2</cp:revision>
  <cp:lastPrinted>2025-04-30T07:22:00Z</cp:lastPrinted>
  <dcterms:created xsi:type="dcterms:W3CDTF">2025-04-30T08:56:00Z</dcterms:created>
  <dcterms:modified xsi:type="dcterms:W3CDTF">2025-04-30T08:56:00Z</dcterms:modified>
</cp:coreProperties>
</file>