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C3" w:rsidRPr="00276A80" w:rsidRDefault="00D919C3" w:rsidP="00D919C3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D919C3" w:rsidTr="00406504">
        <w:trPr>
          <w:trHeight w:val="945"/>
        </w:trPr>
        <w:tc>
          <w:tcPr>
            <w:tcW w:w="4773" w:type="dxa"/>
            <w:shd w:val="clear" w:color="auto" w:fill="auto"/>
          </w:tcPr>
          <w:p w:rsidR="00D919C3" w:rsidRPr="00406504" w:rsidRDefault="00D919C3" w:rsidP="00406504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406504">
              <w:rPr>
                <w:sz w:val="20"/>
                <w:szCs w:val="20"/>
              </w:rPr>
              <w:t>Industrial Production index for July 2020 has been revised accordance to latest international recommendations in this regard.</w:t>
            </w:r>
          </w:p>
          <w:p w:rsidR="00D919C3" w:rsidRPr="00406504" w:rsidRDefault="00D919C3" w:rsidP="00406504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D919C3" w:rsidRPr="00406504" w:rsidRDefault="009B2FA4" w:rsidP="00406504">
            <w:pPr>
              <w:bidi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919C3" w:rsidRPr="003E4326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091A64" w:rsidRPr="007E03CA" w:rsidRDefault="00091A64" w:rsidP="00272E0A">
      <w:pPr>
        <w:pStyle w:val="NormalWeb"/>
        <w:spacing w:after="0"/>
        <w:jc w:val="both"/>
      </w:pPr>
      <w:r w:rsidRPr="007E03CA">
        <w:rPr>
          <w:b/>
          <w:bCs/>
          <w:color w:val="000000"/>
        </w:rPr>
        <w:t>Palestinian Central Bureau of Statistics continues to work on data collection and production of Palestinian</w:t>
      </w:r>
      <w:r w:rsidR="005B5CC7">
        <w:rPr>
          <w:rFonts w:hint="cs"/>
          <w:b/>
          <w:bCs/>
          <w:color w:val="000000"/>
          <w:rtl/>
        </w:rPr>
        <w:t xml:space="preserve"> </w:t>
      </w:r>
      <w:r w:rsidRPr="00254168">
        <w:rPr>
          <w:b/>
          <w:bCs/>
        </w:rPr>
        <w:t>Industrial Production</w:t>
      </w:r>
      <w:r w:rsidR="005B5CC7">
        <w:rPr>
          <w:rFonts w:hint="cs"/>
          <w:b/>
          <w:bCs/>
          <w:rtl/>
        </w:rPr>
        <w:t xml:space="preserve"> </w:t>
      </w:r>
      <w:r w:rsidRPr="007E03CA">
        <w:rPr>
          <w:b/>
          <w:bCs/>
          <w:color w:val="000000"/>
        </w:rPr>
        <w:t xml:space="preserve">Index in light </w:t>
      </w:r>
      <w:r>
        <w:rPr>
          <w:b/>
          <w:bCs/>
          <w:color w:val="000000"/>
        </w:rPr>
        <w:t xml:space="preserve">of </w:t>
      </w:r>
      <w:r w:rsidRPr="007E03CA">
        <w:rPr>
          <w:b/>
          <w:bCs/>
          <w:color w:val="000000"/>
        </w:rPr>
        <w:t>COVID-19 (CORONA VIRUS) pandemic</w:t>
      </w:r>
    </w:p>
    <w:p w:rsidR="008021F0" w:rsidRPr="00091A64" w:rsidRDefault="008021F0" w:rsidP="008021F0">
      <w:pPr>
        <w:jc w:val="center"/>
        <w:outlineLvl w:val="0"/>
        <w:rPr>
          <w:b/>
          <w:bCs/>
        </w:rPr>
      </w:pPr>
    </w:p>
    <w:p w:rsidR="002C20FD" w:rsidRPr="00254168" w:rsidRDefault="001839AC" w:rsidP="007B7133">
      <w:pPr>
        <w:bidi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Increase</w:t>
      </w:r>
      <w:r w:rsidR="002C20FD" w:rsidRPr="00254168">
        <w:rPr>
          <w:b/>
          <w:bCs/>
        </w:rPr>
        <w:t xml:space="preserve"> in the Industrial Production Index (IPI) in Palestine</w:t>
      </w:r>
      <w:r w:rsidR="005B5CC7">
        <w:rPr>
          <w:rFonts w:hint="cs"/>
          <w:b/>
          <w:bCs/>
          <w:rtl/>
        </w:rPr>
        <w:t xml:space="preserve"> </w:t>
      </w:r>
      <w:r w:rsidR="002C20FD" w:rsidRPr="00254168">
        <w:rPr>
          <w:b/>
          <w:bCs/>
        </w:rPr>
        <w:t xml:space="preserve">during </w:t>
      </w:r>
      <w:r w:rsidR="00CE7BBC">
        <w:rPr>
          <w:b/>
          <w:bCs/>
        </w:rPr>
        <w:t>July</w:t>
      </w:r>
      <w:r w:rsidR="005B5CC7">
        <w:rPr>
          <w:rFonts w:hint="cs"/>
          <w:b/>
          <w:bCs/>
          <w:rtl/>
        </w:rPr>
        <w:t xml:space="preserve"> </w:t>
      </w:r>
      <w:r w:rsidR="003E5F57">
        <w:rPr>
          <w:b/>
          <w:bCs/>
          <w:kern w:val="36"/>
        </w:rPr>
        <w:t>2020</w:t>
      </w:r>
    </w:p>
    <w:p w:rsidR="002C20FD" w:rsidRDefault="002C20FD" w:rsidP="00CE7BBC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5B5CC7">
        <w:rPr>
          <w:rFonts w:hint="cs"/>
          <w:rtl/>
        </w:rPr>
        <w:t xml:space="preserve"> </w:t>
      </w:r>
      <w:r w:rsidR="00635E82" w:rsidRPr="00254168">
        <w:t xml:space="preserve">reached </w:t>
      </w:r>
      <w:r w:rsidR="00CE7BBC">
        <w:t>142.60</w:t>
      </w:r>
      <w:r w:rsidR="007B7133">
        <w:t xml:space="preserve"> </w:t>
      </w:r>
      <w:r w:rsidR="00635E82" w:rsidRPr="00254168">
        <w:t xml:space="preserve">during </w:t>
      </w:r>
      <w:r w:rsidR="00CE7BBC">
        <w:t>July</w:t>
      </w:r>
      <w:r w:rsidR="005B5CC7">
        <w:rPr>
          <w:rFonts w:hint="cs"/>
          <w:rtl/>
        </w:rPr>
        <w:t xml:space="preserve"> </w:t>
      </w:r>
      <w:r w:rsidR="003E5F57">
        <w:t>2020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with </w:t>
      </w:r>
      <w:r w:rsidR="007C7D08">
        <w:t>a</w:t>
      </w:r>
      <w:r w:rsidR="00CE7BBC">
        <w:t>n</w:t>
      </w:r>
      <w:r w:rsidR="00091A64">
        <w:t xml:space="preserve"> </w:t>
      </w:r>
      <w:r w:rsidR="001839AC">
        <w:t>increase</w:t>
      </w:r>
      <w:r w:rsidR="005B5CC7">
        <w:rPr>
          <w:rFonts w:hint="cs"/>
          <w:rtl/>
        </w:rPr>
        <w:t xml:space="preserve"> </w:t>
      </w:r>
      <w:r w:rsidR="00635E82">
        <w:t>of</w:t>
      </w:r>
      <w:r w:rsidR="005B5CC7">
        <w:rPr>
          <w:rFonts w:hint="cs"/>
          <w:rtl/>
        </w:rPr>
        <w:t xml:space="preserve"> </w:t>
      </w:r>
      <w:r w:rsidR="00CE7BBC">
        <w:t>6.76</w:t>
      </w:r>
      <w:r w:rsidR="00ED7BD0" w:rsidRPr="00254168">
        <w:t>%</w:t>
      </w:r>
      <w:r w:rsidR="005B5CC7">
        <w:rPr>
          <w:rFonts w:hint="cs"/>
          <w:rtl/>
        </w:rPr>
        <w:t xml:space="preserve"> </w:t>
      </w:r>
      <w:r w:rsidR="00635E82">
        <w:t xml:space="preserve">compared to </w:t>
      </w:r>
      <w:r w:rsidR="002D3AA7">
        <w:t>June</w:t>
      </w:r>
      <w:r w:rsidR="005B5CC7">
        <w:rPr>
          <w:rFonts w:hint="cs"/>
          <w:rtl/>
        </w:rPr>
        <w:t xml:space="preserve"> </w:t>
      </w:r>
      <w:r w:rsidR="00EA50CB">
        <w:t>20</w:t>
      </w:r>
      <w:r w:rsidR="001447AD">
        <w:t>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(Base </w:t>
      </w:r>
      <w:r w:rsidR="00635E82">
        <w:t>Year</w:t>
      </w:r>
      <w:r w:rsidR="005D367C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70033E" w:rsidRDefault="00696D0D" w:rsidP="00696D0D">
      <w:pPr>
        <w:bidi w:val="0"/>
        <w:spacing w:line="360" w:lineRule="auto"/>
        <w:jc w:val="both"/>
        <w:rPr>
          <w:rtl/>
        </w:rPr>
      </w:pPr>
    </w:p>
    <w:p w:rsidR="0036282E" w:rsidRDefault="002C20FD" w:rsidP="002D3AA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  <w:r w:rsidRPr="00254168">
        <w:t xml:space="preserve">IPI for </w:t>
      </w:r>
      <w:r w:rsidR="00CE7BBC">
        <w:t>July</w:t>
      </w:r>
      <w:r w:rsidR="005B5CC7">
        <w:rPr>
          <w:rFonts w:hint="cs"/>
          <w:rtl/>
        </w:rPr>
        <w:t xml:space="preserve"> </w:t>
      </w:r>
      <w:r w:rsidR="001D3641">
        <w:t>2020</w:t>
      </w:r>
      <w:r w:rsidR="005B5CC7">
        <w:rPr>
          <w:rFonts w:hint="cs"/>
          <w:rtl/>
        </w:rPr>
        <w:t xml:space="preserve"> </w:t>
      </w:r>
      <w:r w:rsidR="001839AC">
        <w:t>increased</w:t>
      </w:r>
      <w:r w:rsidRPr="00254168">
        <w:t xml:space="preserve"> due to the </w:t>
      </w:r>
      <w:r w:rsidR="007A21DB">
        <w:t xml:space="preserve">sharp </w:t>
      </w:r>
      <w:r w:rsidR="001839AC">
        <w:t>increase</w:t>
      </w:r>
      <w:r w:rsidRPr="00254168">
        <w:t xml:space="preserve"> in</w:t>
      </w:r>
      <w:r w:rsidR="003C0107" w:rsidRPr="003C0107">
        <w:t xml:space="preserve"> </w:t>
      </w:r>
      <w:r w:rsidR="00CE7BBC">
        <w:t>the</w:t>
      </w:r>
      <w:r w:rsidR="00CE7BBC" w:rsidRPr="00254168">
        <w:rPr>
          <w:b/>
          <w:bCs/>
        </w:rPr>
        <w:t xml:space="preserve"> activities of Electricity, Gas, Steam and Air Conditioning Supply </w:t>
      </w:r>
      <w:r w:rsidR="00CE7BBC" w:rsidRPr="00254168">
        <w:t xml:space="preserve">by </w:t>
      </w:r>
      <w:r w:rsidR="00CE7BBC">
        <w:t>21.43</w:t>
      </w:r>
      <w:r w:rsidR="00CE7BBC" w:rsidRPr="00254168">
        <w:t>% which had a share o</w:t>
      </w:r>
      <w:r w:rsidR="00CE7BBC">
        <w:t>f 11.95% of the total industry,</w:t>
      </w:r>
      <w:r w:rsidR="00CE7BBC">
        <w:rPr>
          <w:rFonts w:cs="Simplified Arabic"/>
          <w:snapToGrid w:val="0"/>
          <w:color w:val="000000"/>
        </w:rPr>
        <w:t xml:space="preserve"> and </w:t>
      </w:r>
      <w:r w:rsidR="00CE7BBC">
        <w:t xml:space="preserve">the </w:t>
      </w:r>
      <w:r w:rsidR="00CE7BBC" w:rsidRPr="00254168">
        <w:rPr>
          <w:b/>
          <w:bCs/>
        </w:rPr>
        <w:t>activities of Water Supply, Sewerage, Waste Management and Remediation</w:t>
      </w:r>
      <w:r w:rsidR="00CE7BBC">
        <w:rPr>
          <w:rFonts w:hint="cs"/>
          <w:b/>
          <w:bCs/>
          <w:rtl/>
        </w:rPr>
        <w:t xml:space="preserve"> </w:t>
      </w:r>
      <w:r w:rsidR="00CE7BBC">
        <w:t>by</w:t>
      </w:r>
      <w:r w:rsidR="00CE7BBC" w:rsidRPr="00254168">
        <w:t xml:space="preserve"> </w:t>
      </w:r>
      <w:r w:rsidR="00CE7BBC">
        <w:t>7.09</w:t>
      </w:r>
      <w:r w:rsidR="00CE7BBC" w:rsidRPr="00254168">
        <w:t xml:space="preserve">% which had a share of </w:t>
      </w:r>
      <w:r w:rsidR="00CE7BBC">
        <w:t>2.39</w:t>
      </w:r>
      <w:r w:rsidR="00CE7BBC" w:rsidRPr="00254168">
        <w:t>% of the total industry</w:t>
      </w:r>
      <w:r w:rsidR="00CE7BBC">
        <w:t xml:space="preserve">, and </w:t>
      </w:r>
      <w:r w:rsidR="007B7133" w:rsidRPr="00254168">
        <w:t>the</w:t>
      </w:r>
      <w:r w:rsidR="007B7133" w:rsidRPr="00254168">
        <w:rPr>
          <w:b/>
          <w:bCs/>
        </w:rPr>
        <w:t xml:space="preserve"> activities of</w:t>
      </w:r>
      <w:r w:rsidR="007B7133">
        <w:rPr>
          <w:rFonts w:hint="cs"/>
          <w:b/>
          <w:bCs/>
          <w:rtl/>
        </w:rPr>
        <w:t xml:space="preserve"> </w:t>
      </w:r>
      <w:r w:rsidR="007B7133" w:rsidRPr="00254168">
        <w:rPr>
          <w:b/>
          <w:bCs/>
        </w:rPr>
        <w:t>Manufacturing Industry</w:t>
      </w:r>
      <w:r w:rsidR="007B7133">
        <w:rPr>
          <w:rFonts w:hint="cs"/>
          <w:b/>
          <w:bCs/>
          <w:rtl/>
        </w:rPr>
        <w:t xml:space="preserve"> </w:t>
      </w:r>
      <w:r w:rsidR="007B7133" w:rsidRPr="00254168">
        <w:t xml:space="preserve">by </w:t>
      </w:r>
      <w:r w:rsidR="00CE7BBC">
        <w:t>5.22</w:t>
      </w:r>
      <w:r w:rsidR="007B7133" w:rsidRPr="00254168">
        <w:t xml:space="preserve">% which had a share of </w:t>
      </w:r>
      <w:r w:rsidR="007B7133">
        <w:t>82.98</w:t>
      </w:r>
      <w:r w:rsidR="007B7133" w:rsidRPr="00254168">
        <w:t>% of the total industry</w:t>
      </w:r>
      <w:r w:rsidR="007B7133">
        <w:t>,</w:t>
      </w:r>
      <w:r w:rsidR="007B7133" w:rsidRPr="001839AC">
        <w:t xml:space="preserve"> </w:t>
      </w:r>
      <w:r w:rsidR="00CE7BBC">
        <w:t>while</w:t>
      </w:r>
      <w:r w:rsidR="007B7133">
        <w:t xml:space="preserve"> </w:t>
      </w:r>
      <w:r w:rsidR="001839AC">
        <w:rPr>
          <w:rFonts w:cs="Simplified Arabic"/>
          <w:snapToGrid w:val="0"/>
          <w:color w:val="000000"/>
        </w:rPr>
        <w:t>the</w:t>
      </w:r>
      <w:r w:rsidR="001839AC">
        <w:rPr>
          <w:rFonts w:cs="Simplified Arabic" w:hint="cs"/>
          <w:snapToGrid w:val="0"/>
          <w:color w:val="000000"/>
          <w:rtl/>
        </w:rPr>
        <w:t xml:space="preserve"> </w:t>
      </w:r>
      <w:r w:rsidR="001839AC" w:rsidRPr="00254168">
        <w:rPr>
          <w:b/>
          <w:bCs/>
        </w:rPr>
        <w:t>activities of Mining and Quarrying</w:t>
      </w:r>
      <w:r w:rsidR="001839AC">
        <w:rPr>
          <w:rFonts w:hint="cs"/>
          <w:b/>
          <w:bCs/>
          <w:rtl/>
        </w:rPr>
        <w:t xml:space="preserve"> </w:t>
      </w:r>
      <w:r w:rsidR="00CE7BBC">
        <w:t>decreased</w:t>
      </w:r>
      <w:r w:rsidR="00083B9E">
        <w:t xml:space="preserve"> by</w:t>
      </w:r>
      <w:r w:rsidR="001839AC" w:rsidRPr="00254168">
        <w:t xml:space="preserve"> </w:t>
      </w:r>
      <w:r w:rsidR="00CE7BBC">
        <w:t>11.03</w:t>
      </w:r>
      <w:r w:rsidR="001839AC" w:rsidRPr="00254168">
        <w:t xml:space="preserve">% which had a share of </w:t>
      </w:r>
      <w:r w:rsidR="001839AC">
        <w:t>2.68</w:t>
      </w:r>
      <w:r w:rsidR="001839AC" w:rsidRPr="00254168">
        <w:t>% of the total industry</w:t>
      </w:r>
      <w:r w:rsidR="001839AC">
        <w:rPr>
          <w:rFonts w:cs="Simplified Arabic"/>
          <w:snapToGrid w:val="0"/>
          <w:color w:val="000000"/>
        </w:rPr>
        <w:t>.</w:t>
      </w:r>
    </w:p>
    <w:p w:rsidR="005B5CC7" w:rsidRDefault="005B5CC7" w:rsidP="005B5CC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091A64" w:rsidRDefault="00091A64" w:rsidP="0036282E">
      <w:pPr>
        <w:autoSpaceDE w:val="0"/>
        <w:autoSpaceDN w:val="0"/>
        <w:bidi w:val="0"/>
        <w:adjustRightInd w:val="0"/>
        <w:jc w:val="both"/>
      </w:pPr>
      <w:r>
        <w:rPr>
          <w:b/>
          <w:bCs/>
          <w:color w:val="FF0000"/>
        </w:rPr>
        <w:t>Notice for Users:</w:t>
      </w:r>
    </w:p>
    <w:p w:rsidR="003D7CF1" w:rsidRDefault="003D7CF1" w:rsidP="003D7CF1">
      <w:pPr>
        <w:autoSpaceDE w:val="0"/>
        <w:autoSpaceDN w:val="0"/>
        <w:bidi w:val="0"/>
        <w:adjustRightInd w:val="0"/>
        <w:jc w:val="both"/>
      </w:pPr>
    </w:p>
    <w:p w:rsidR="00091A64" w:rsidRDefault="00F973B9" w:rsidP="00F973B9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lang w:eastAsia="en-US"/>
        </w:rPr>
      </w:pPr>
      <w:r w:rsidRPr="00081E66">
        <w:t xml:space="preserve">Due to COVID-19 </w:t>
      </w:r>
      <w:r>
        <w:t>pandemic</w:t>
      </w:r>
      <w:r w:rsidRPr="00081E66">
        <w:t xml:space="preserve"> and inability to conduct face-to-face </w:t>
      </w:r>
      <w:r>
        <w:t>interview</w:t>
      </w:r>
      <w:r w:rsidRPr="00081E66">
        <w:t xml:space="preserve">, </w:t>
      </w:r>
      <w:r>
        <w:t xml:space="preserve">data </w:t>
      </w:r>
      <w:r w:rsidRPr="001E43B9">
        <w:rPr>
          <w:lang w:eastAsia="en-US"/>
        </w:rPr>
        <w:t xml:space="preserve">for </w:t>
      </w:r>
      <w:r w:rsidRPr="004338C3">
        <w:rPr>
          <w:lang w:eastAsia="en-US"/>
        </w:rPr>
        <w:t>Industrial Production</w:t>
      </w:r>
      <w:r w:rsidRPr="001E43B9">
        <w:rPr>
          <w:lang w:eastAsia="en-US"/>
        </w:rPr>
        <w:t xml:space="preserve"> Index has been</w:t>
      </w:r>
      <w:r>
        <w:rPr>
          <w:lang w:eastAsia="en-US"/>
        </w:rPr>
        <w:t xml:space="preserve"> collected</w:t>
      </w:r>
      <w:r w:rsidRPr="001E43B9">
        <w:rPr>
          <w:lang w:eastAsia="en-US"/>
        </w:rPr>
        <w:t xml:space="preserve"> </w:t>
      </w:r>
      <w:r w:rsidRPr="00081E66">
        <w:t>by using mobile phones</w:t>
      </w:r>
      <w:r w:rsidR="00091A64" w:rsidRPr="001E43B9">
        <w:rPr>
          <w:lang w:eastAsia="en-US"/>
        </w:rPr>
        <w:t xml:space="preserve">, in all of the Palestinian Governorates </w:t>
      </w:r>
      <w:r w:rsidR="00490A5A">
        <w:rPr>
          <w:lang w:eastAsia="en-US"/>
        </w:rPr>
        <w:t>interview</w:t>
      </w:r>
      <w:r w:rsidR="00091A64" w:rsidRPr="001E43B9">
        <w:rPr>
          <w:lang w:eastAsia="en-US"/>
        </w:rPr>
        <w:t>.</w:t>
      </w:r>
    </w:p>
    <w:p w:rsidR="00A374BB" w:rsidRDefault="00091A64" w:rsidP="001D1CA0">
      <w:pPr>
        <w:pStyle w:val="ListParagraph"/>
        <w:numPr>
          <w:ilvl w:val="0"/>
          <w:numId w:val="11"/>
        </w:numPr>
        <w:bidi w:val="0"/>
        <w:ind w:left="284" w:hanging="284"/>
        <w:jc w:val="both"/>
        <w:rPr>
          <w:lang w:eastAsia="en-US"/>
        </w:rPr>
      </w:pPr>
      <w:r w:rsidRPr="001E43B9">
        <w:rPr>
          <w:lang w:eastAsia="en-US"/>
        </w:rPr>
        <w:t xml:space="preserve">The number of </w:t>
      </w:r>
      <w:r w:rsidRPr="0059594B">
        <w:rPr>
          <w:lang w:eastAsia="en-US"/>
        </w:rPr>
        <w:t>Industrial facilities</w:t>
      </w:r>
      <w:r w:rsidRPr="001E43B9">
        <w:rPr>
          <w:lang w:eastAsia="en-US"/>
        </w:rPr>
        <w:t xml:space="preserve">, from which </w:t>
      </w:r>
      <w:r w:rsidR="004338C3" w:rsidRPr="004338C3">
        <w:rPr>
          <w:lang w:eastAsia="en-US"/>
        </w:rPr>
        <w:t>Industrial Production</w:t>
      </w:r>
      <w:r w:rsidR="00416036">
        <w:rPr>
          <w:lang w:eastAsia="en-US"/>
        </w:rPr>
        <w:t xml:space="preserve"> values</w:t>
      </w:r>
      <w:r w:rsidRPr="001E43B9">
        <w:rPr>
          <w:lang w:eastAsia="en-US"/>
        </w:rPr>
        <w:t xml:space="preserve"> are </w:t>
      </w:r>
      <w:r w:rsidRPr="001E43B9">
        <w:rPr>
          <w:lang w:eastAsia="en-US"/>
        </w:rPr>
        <w:t xml:space="preserve">collected in Palestine, reached </w:t>
      </w:r>
      <w:r>
        <w:rPr>
          <w:lang w:eastAsia="en-US"/>
        </w:rPr>
        <w:t xml:space="preserve">365 </w:t>
      </w:r>
      <w:r w:rsidRPr="0059594B">
        <w:rPr>
          <w:lang w:eastAsia="en-US"/>
        </w:rPr>
        <w:t>facilities</w:t>
      </w:r>
      <w:r w:rsidRPr="001E43B9">
        <w:rPr>
          <w:lang w:eastAsia="en-US"/>
        </w:rPr>
        <w:t xml:space="preserve">. </w:t>
      </w:r>
      <w:r w:rsidR="0043777F" w:rsidRPr="001E43B9">
        <w:rPr>
          <w:lang w:eastAsia="en-US"/>
        </w:rPr>
        <w:t>Thus,</w:t>
      </w:r>
      <w:r w:rsidRPr="001E43B9">
        <w:rPr>
          <w:lang w:eastAsia="en-US"/>
        </w:rPr>
        <w:t xml:space="preserve"> in light of the temporary closure of many </w:t>
      </w:r>
      <w:r w:rsidR="00D94588">
        <w:rPr>
          <w:lang w:eastAsia="en-US"/>
        </w:rPr>
        <w:t>facilities</w:t>
      </w:r>
      <w:r w:rsidR="00D94588" w:rsidRPr="001E43B9">
        <w:rPr>
          <w:lang w:eastAsia="en-US"/>
        </w:rPr>
        <w:t xml:space="preserve"> due</w:t>
      </w:r>
      <w:r w:rsidRPr="001E43B9">
        <w:rPr>
          <w:lang w:eastAsia="en-US"/>
        </w:rPr>
        <w:t xml:space="preserve"> to applying the Palestinian emergency plan, the completion of data collection process </w:t>
      </w:r>
      <w:r w:rsidR="00B35A8C">
        <w:rPr>
          <w:lang w:eastAsia="en-US"/>
        </w:rPr>
        <w:t xml:space="preserve">in </w:t>
      </w:r>
      <w:r w:rsidR="001E2909">
        <w:rPr>
          <w:lang w:eastAsia="en-US"/>
        </w:rPr>
        <w:t>July</w:t>
      </w:r>
      <w:r w:rsidR="00B35A8C">
        <w:rPr>
          <w:lang w:eastAsia="en-US"/>
        </w:rPr>
        <w:t xml:space="preserve"> 2020 </w:t>
      </w:r>
      <w:r w:rsidRPr="001E43B9">
        <w:rPr>
          <w:lang w:eastAsia="en-US"/>
        </w:rPr>
        <w:t>is as follows:</w:t>
      </w:r>
    </w:p>
    <w:p w:rsidR="0005446E" w:rsidRPr="0005446E" w:rsidRDefault="0005446E" w:rsidP="0005446E">
      <w:pPr>
        <w:bidi w:val="0"/>
        <w:spacing w:before="100" w:beforeAutospacing="1"/>
        <w:ind w:left="720"/>
        <w:jc w:val="both"/>
        <w:rPr>
          <w:sz w:val="8"/>
          <w:szCs w:val="8"/>
          <w:lang w:eastAsia="en-US"/>
        </w:rPr>
      </w:pPr>
    </w:p>
    <w:tbl>
      <w:tblPr>
        <w:tblW w:w="4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</w:tblGrid>
      <w:tr w:rsidR="00A374BB" w:rsidRPr="00F67F8B" w:rsidTr="005E349D">
        <w:trPr>
          <w:tblHeader/>
          <w:jc w:val="center"/>
        </w:trPr>
        <w:tc>
          <w:tcPr>
            <w:tcW w:w="1134" w:type="dxa"/>
            <w:vAlign w:val="center"/>
          </w:tcPr>
          <w:p w:rsidR="00A374BB" w:rsidRPr="00F67F8B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F67F8B">
              <w:rPr>
                <w:b/>
                <w:bCs/>
                <w:snapToGrid w:val="0"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1134" w:type="dxa"/>
            <w:vAlign w:val="center"/>
          </w:tcPr>
          <w:p w:rsidR="00A374BB" w:rsidRPr="00A374BB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A374BB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Number of Collected </w:t>
            </w:r>
            <w:r w:rsidRPr="0005446E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  <w:tc>
          <w:tcPr>
            <w:tcW w:w="1276" w:type="dxa"/>
            <w:vAlign w:val="center"/>
          </w:tcPr>
          <w:p w:rsidR="00A374BB" w:rsidRPr="00F67F8B" w:rsidRDefault="00A374BB" w:rsidP="00A374BB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F67F8B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Number of Non-Collected </w:t>
            </w:r>
            <w:r w:rsidRPr="00A374BB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DD42F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Percentage of Collected </w:t>
            </w:r>
            <w:r w:rsidRPr="00A374BB">
              <w:rPr>
                <w:b/>
                <w:bCs/>
                <w:sz w:val="16"/>
                <w:szCs w:val="16"/>
                <w:lang w:eastAsia="en-US"/>
              </w:rPr>
              <w:t>facilities</w:t>
            </w:r>
          </w:p>
        </w:tc>
      </w:tr>
      <w:tr w:rsidR="00A374BB" w:rsidRPr="00F67F8B" w:rsidTr="0036282E">
        <w:trPr>
          <w:trHeight w:val="375"/>
          <w:jc w:val="center"/>
        </w:trPr>
        <w:tc>
          <w:tcPr>
            <w:tcW w:w="1134" w:type="dxa"/>
            <w:vAlign w:val="center"/>
          </w:tcPr>
          <w:p w:rsidR="00A374BB" w:rsidRPr="00F67F8B" w:rsidRDefault="00A374BB" w:rsidP="00DD42F8">
            <w:pPr>
              <w:autoSpaceDE w:val="0"/>
              <w:autoSpaceDN w:val="0"/>
              <w:bidi w:val="0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Palestine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1E2909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3</w:t>
            </w:r>
            <w:r w:rsidR="001E2909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276" w:type="dxa"/>
            <w:vAlign w:val="center"/>
          </w:tcPr>
          <w:p w:rsidR="00A374BB" w:rsidRPr="00F67F8B" w:rsidRDefault="001E2909" w:rsidP="0036282E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A374BB" w:rsidRPr="00F67F8B" w:rsidRDefault="00A374BB" w:rsidP="001E2909">
            <w:pPr>
              <w:pStyle w:val="Header"/>
              <w:bidi w:val="0"/>
              <w:ind w:right="-180"/>
              <w:jc w:val="center"/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</w:pPr>
            <w:r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9</w:t>
            </w:r>
            <w:r w:rsidR="001E2909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9</w:t>
            </w:r>
            <w:r w:rsidRPr="00F67F8B">
              <w:rPr>
                <w:rFonts w:cs="Times New Roman"/>
                <w:snapToGrid/>
                <w:color w:val="000000"/>
                <w:sz w:val="16"/>
                <w:szCs w:val="16"/>
                <w:lang w:eastAsia="ar-SA"/>
              </w:rPr>
              <w:t>%</w:t>
            </w:r>
          </w:p>
        </w:tc>
      </w:tr>
    </w:tbl>
    <w:p w:rsidR="0005446E" w:rsidRDefault="0005446E" w:rsidP="00C4677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  <w:r w:rsidR="00A23A53">
        <w:rPr>
          <w:color w:val="FF0000"/>
          <w:sz w:val="20"/>
          <w:szCs w:val="20"/>
        </w:rPr>
        <w:t>.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51243C">
        <w:tc>
          <w:tcPr>
            <w:tcW w:w="3652" w:type="dxa"/>
            <w:shd w:val="clear" w:color="auto" w:fill="auto"/>
          </w:tcPr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51243C">
              <w:rPr>
                <w:sz w:val="20"/>
                <w:szCs w:val="20"/>
              </w:rPr>
              <w:t>: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 xml:space="preserve">Tel: (972/970) </w:t>
            </w:r>
            <w:r w:rsidRPr="0051243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Toll free.: </w:t>
            </w:r>
            <w:r w:rsidRPr="0051243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  <w:lang w:eastAsia="fr-FR"/>
              </w:rPr>
              <w:t>E-Mai</w:t>
            </w:r>
            <w:r w:rsidRPr="005411A9">
              <w:rPr>
                <w:color w:val="FFFF00"/>
                <w:sz w:val="20"/>
                <w:szCs w:val="20"/>
                <w:lang w:eastAsia="fr-FR"/>
              </w:rPr>
              <w:t>l</w:t>
            </w:r>
            <w:r w:rsidR="00490A5A" w:rsidRPr="005411A9">
              <w:rPr>
                <w:color w:val="FFFF00"/>
                <w:sz w:val="20"/>
                <w:szCs w:val="20"/>
                <w:lang w:eastAsia="fr-FR"/>
              </w:rPr>
              <w:t>;</w:t>
            </w:r>
            <w:r w:rsidRPr="0051243C">
              <w:rPr>
                <w:sz w:val="20"/>
                <w:szCs w:val="20"/>
                <w:lang w:eastAsia="fr-FR"/>
              </w:rPr>
              <w:t>diwan@pcbs.gov.ps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51243C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6282E" w:rsidRPr="0051243C" w:rsidRDefault="00435439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947420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6092" y="0"/>
                      <wp:lineTo x="0" y="3323"/>
                      <wp:lineTo x="0" y="14400"/>
                      <wp:lineTo x="1108" y="17723"/>
                      <wp:lineTo x="5538" y="21046"/>
                      <wp:lineTo x="6092" y="21046"/>
                      <wp:lineTo x="14954" y="21046"/>
                      <wp:lineTo x="15508" y="21046"/>
                      <wp:lineTo x="19938" y="17723"/>
                      <wp:lineTo x="21046" y="14400"/>
                      <wp:lineTo x="21046" y="3323"/>
                      <wp:lineTo x="14954" y="0"/>
                      <wp:lineTo x="6092" y="0"/>
                    </wp:wrapPolygon>
                  </wp:wrapTight>
                  <wp:docPr id="3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-1905</wp:posOffset>
                  </wp:positionV>
                  <wp:extent cx="74295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046" y="21357"/>
                      <wp:lineTo x="21046" y="0"/>
                      <wp:lineTo x="0" y="0"/>
                    </wp:wrapPolygon>
                  </wp:wrapTight>
                  <wp:docPr id="2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272E0A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A4" w:rsidRDefault="009B2FA4">
      <w:r>
        <w:separator/>
      </w:r>
    </w:p>
  </w:endnote>
  <w:endnote w:type="continuationSeparator" w:id="0">
    <w:p w:rsidR="009B2FA4" w:rsidRDefault="009B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A4" w:rsidRDefault="009B2FA4">
      <w:r>
        <w:separator/>
      </w:r>
    </w:p>
  </w:footnote>
  <w:footnote w:type="continuationSeparator" w:id="0">
    <w:p w:rsidR="009B2FA4" w:rsidRDefault="009B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395"/>
      <w:gridCol w:w="3409"/>
    </w:tblGrid>
    <w:tr w:rsidR="000D4EF5" w:rsidTr="000B0107">
      <w:tc>
        <w:tcPr>
          <w:tcW w:w="3473" w:type="dxa"/>
          <w:vAlign w:val="center"/>
        </w:tcPr>
        <w:p w:rsidR="000D4EF5" w:rsidRDefault="000D4EF5" w:rsidP="001E2909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1E2909">
            <w:rPr>
              <w:rFonts w:cs="Simplified Arabic"/>
            </w:rPr>
            <w:t>03</w:t>
          </w:r>
          <w:r>
            <w:rPr>
              <w:rFonts w:cs="Simplified Arabic"/>
            </w:rPr>
            <w:t>/</w:t>
          </w:r>
          <w:r w:rsidR="001E2909">
            <w:rPr>
              <w:rFonts w:cs="Simplified Arabic"/>
            </w:rPr>
            <w:t>09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</w:p>
      </w:tc>
      <w:tc>
        <w:tcPr>
          <w:tcW w:w="3474" w:type="dxa"/>
        </w:tcPr>
        <w:p w:rsidR="000D4EF5" w:rsidRDefault="00435439" w:rsidP="00A02C6A">
          <w:pPr>
            <w:pStyle w:val="Header"/>
            <w:jc w:val="center"/>
            <w:rPr>
              <w:rtl/>
            </w:rPr>
          </w:pPr>
          <w:r w:rsidRPr="0051243C"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2D10"/>
    <w:rsid w:val="00044246"/>
    <w:rsid w:val="00044FA9"/>
    <w:rsid w:val="0005099F"/>
    <w:rsid w:val="00050F54"/>
    <w:rsid w:val="0005329B"/>
    <w:rsid w:val="000539D3"/>
    <w:rsid w:val="00054369"/>
    <w:rsid w:val="0005446E"/>
    <w:rsid w:val="00055337"/>
    <w:rsid w:val="00056E55"/>
    <w:rsid w:val="000575FE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83B9E"/>
    <w:rsid w:val="000912B6"/>
    <w:rsid w:val="00091A64"/>
    <w:rsid w:val="0009489E"/>
    <w:rsid w:val="00094AD3"/>
    <w:rsid w:val="000968A6"/>
    <w:rsid w:val="000A0ED5"/>
    <w:rsid w:val="000A5A17"/>
    <w:rsid w:val="000B0107"/>
    <w:rsid w:val="000B0A73"/>
    <w:rsid w:val="000B4A05"/>
    <w:rsid w:val="000B4E17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1CA0"/>
    <w:rsid w:val="001D2F7D"/>
    <w:rsid w:val="001D3641"/>
    <w:rsid w:val="001D3D99"/>
    <w:rsid w:val="001D6231"/>
    <w:rsid w:val="001D7B33"/>
    <w:rsid w:val="001E2909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1F7EC3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2E0A"/>
    <w:rsid w:val="002778E2"/>
    <w:rsid w:val="002812B5"/>
    <w:rsid w:val="00281386"/>
    <w:rsid w:val="00282ABB"/>
    <w:rsid w:val="00283C5D"/>
    <w:rsid w:val="0028405E"/>
    <w:rsid w:val="00287EC3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3AA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34102"/>
    <w:rsid w:val="003365B3"/>
    <w:rsid w:val="00347269"/>
    <w:rsid w:val="00347BBE"/>
    <w:rsid w:val="0035077F"/>
    <w:rsid w:val="00352BF0"/>
    <w:rsid w:val="0035376C"/>
    <w:rsid w:val="0035384D"/>
    <w:rsid w:val="00354955"/>
    <w:rsid w:val="003555B8"/>
    <w:rsid w:val="00357BC1"/>
    <w:rsid w:val="0036282E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7079"/>
    <w:rsid w:val="003D7CF1"/>
    <w:rsid w:val="003E2359"/>
    <w:rsid w:val="003E389E"/>
    <w:rsid w:val="003E4326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06504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439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0A5A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4F605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11A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96E57"/>
    <w:rsid w:val="007A1F93"/>
    <w:rsid w:val="007A21DB"/>
    <w:rsid w:val="007A5D07"/>
    <w:rsid w:val="007B0A64"/>
    <w:rsid w:val="007B6E11"/>
    <w:rsid w:val="007B7133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35B24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2FA4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3A53"/>
    <w:rsid w:val="00A27ABC"/>
    <w:rsid w:val="00A33A83"/>
    <w:rsid w:val="00A35DCF"/>
    <w:rsid w:val="00A371AD"/>
    <w:rsid w:val="00A374BB"/>
    <w:rsid w:val="00A378EF"/>
    <w:rsid w:val="00A42FE6"/>
    <w:rsid w:val="00A44510"/>
    <w:rsid w:val="00A454F1"/>
    <w:rsid w:val="00A45765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7EC1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17EF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5A8C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E7BBC"/>
    <w:rsid w:val="00CF1090"/>
    <w:rsid w:val="00CF6876"/>
    <w:rsid w:val="00D00486"/>
    <w:rsid w:val="00D02E5B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84C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5677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19C3"/>
    <w:rsid w:val="00D93BFE"/>
    <w:rsid w:val="00D94588"/>
    <w:rsid w:val="00D95C97"/>
    <w:rsid w:val="00D9614C"/>
    <w:rsid w:val="00D96605"/>
    <w:rsid w:val="00D96C00"/>
    <w:rsid w:val="00D976FE"/>
    <w:rsid w:val="00DA569D"/>
    <w:rsid w:val="00DC3DD6"/>
    <w:rsid w:val="00DD00DD"/>
    <w:rsid w:val="00DD09BF"/>
    <w:rsid w:val="00DD2DC9"/>
    <w:rsid w:val="00DD342C"/>
    <w:rsid w:val="00DD42F8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5D5"/>
    <w:rsid w:val="00E7076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31E4"/>
    <w:rsid w:val="00F357AC"/>
    <w:rsid w:val="00F3698A"/>
    <w:rsid w:val="00F42495"/>
    <w:rsid w:val="00F47AA3"/>
    <w:rsid w:val="00F47D95"/>
    <w:rsid w:val="00F50811"/>
    <w:rsid w:val="00F50D92"/>
    <w:rsid w:val="00F515C5"/>
    <w:rsid w:val="00F51BB1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77427"/>
    <w:rsid w:val="00F80B75"/>
    <w:rsid w:val="00F8132A"/>
    <w:rsid w:val="00F82CF6"/>
    <w:rsid w:val="00F90156"/>
    <w:rsid w:val="00F90C7C"/>
    <w:rsid w:val="00F92C8F"/>
    <w:rsid w:val="00F952E0"/>
    <w:rsid w:val="00F96816"/>
    <w:rsid w:val="00F973B9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36F4"/>
    <w:rsid w:val="00FC72C8"/>
    <w:rsid w:val="00FD334D"/>
    <w:rsid w:val="00FD3411"/>
    <w:rsid w:val="00FD4CB5"/>
    <w:rsid w:val="00FD61F6"/>
    <w:rsid w:val="00FD657B"/>
    <w:rsid w:val="00FE0829"/>
    <w:rsid w:val="00FE157B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210FD9-F505-42B2-8F50-A50D6A9A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En_IPI072020E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5257-E0AC-4734-99E0-CDA87EA1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2238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E-press IIP 7-2020 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2020-08-04T09:34:00Z</cp:lastPrinted>
  <dcterms:created xsi:type="dcterms:W3CDTF">2021-02-07T08:18:00Z</dcterms:created>
  <dcterms:modified xsi:type="dcterms:W3CDTF">2021-02-08T10:59:00Z</dcterms:modified>
</cp:coreProperties>
</file>