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9E" w:rsidRPr="00E3749E" w:rsidRDefault="00E3749E" w:rsidP="00E3749E">
      <w:pPr>
        <w:bidi w:val="0"/>
        <w:jc w:val="center"/>
        <w:rPr>
          <w:rFonts w:cs="Simplified Arabic"/>
          <w:b/>
          <w:bCs/>
          <w:sz w:val="36"/>
          <w:szCs w:val="36"/>
          <w:lang w:bidi="ar-JO"/>
        </w:rPr>
      </w:pPr>
      <w:r w:rsidRPr="00E3749E">
        <w:rPr>
          <w:rFonts w:cs="Simplified Arabic"/>
          <w:b/>
          <w:bCs/>
          <w:sz w:val="36"/>
          <w:szCs w:val="36"/>
          <w:lang w:eastAsia="en-US" w:bidi="ar-JO"/>
        </w:rPr>
        <w:t>Palestinian Central Bureau of Statistics</w:t>
      </w:r>
      <w:r w:rsidRPr="00E3749E">
        <w:rPr>
          <w:rFonts w:cs="Simplified Arabic"/>
          <w:b/>
          <w:bCs/>
          <w:sz w:val="36"/>
          <w:szCs w:val="36"/>
          <w:lang w:bidi="ar-JO"/>
        </w:rPr>
        <w:t xml:space="preserve"> (PCBS)</w:t>
      </w:r>
    </w:p>
    <w:p w:rsidR="00E3749E" w:rsidRDefault="00E3749E" w:rsidP="00E3749E">
      <w:pPr>
        <w:bidi w:val="0"/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3A09C7" w:rsidRPr="003A09C7" w:rsidRDefault="009C4201" w:rsidP="00E3749E">
      <w:pPr>
        <w:bidi w:val="0"/>
        <w:jc w:val="center"/>
        <w:rPr>
          <w:rFonts w:cs="Simplified Arabic"/>
          <w:b/>
          <w:bCs/>
          <w:sz w:val="32"/>
          <w:szCs w:val="32"/>
          <w:lang w:bidi="ar-JO"/>
        </w:rPr>
      </w:pPr>
      <w:r w:rsidRPr="003A09C7">
        <w:rPr>
          <w:rFonts w:cs="Simplified Arabic"/>
          <w:b/>
          <w:bCs/>
          <w:sz w:val="32"/>
          <w:szCs w:val="32"/>
          <w:lang w:bidi="ar-JO"/>
        </w:rPr>
        <w:t xml:space="preserve"> Impact of Israeli Occupation Aggression on</w:t>
      </w:r>
    </w:p>
    <w:p w:rsidR="009C4201" w:rsidRPr="003A09C7" w:rsidRDefault="009C4201" w:rsidP="003A09C7">
      <w:pPr>
        <w:bidi w:val="0"/>
        <w:jc w:val="center"/>
        <w:rPr>
          <w:rFonts w:cs="Simplified Arabic"/>
          <w:b/>
          <w:bCs/>
          <w:sz w:val="32"/>
          <w:szCs w:val="32"/>
          <w:lang w:bidi="ar-JO"/>
        </w:rPr>
      </w:pPr>
      <w:r w:rsidRPr="003A09C7">
        <w:rPr>
          <w:rFonts w:cs="Simplified Arabic"/>
          <w:b/>
          <w:bCs/>
          <w:sz w:val="32"/>
          <w:szCs w:val="32"/>
          <w:lang w:bidi="ar-JO"/>
        </w:rPr>
        <w:t xml:space="preserve"> Consumer </w:t>
      </w:r>
      <w:r w:rsidR="00E85356" w:rsidRPr="003A09C7">
        <w:rPr>
          <w:rFonts w:cs="Simplified Arabic"/>
          <w:b/>
          <w:bCs/>
          <w:sz w:val="32"/>
          <w:szCs w:val="32"/>
          <w:lang w:bidi="ar-JO"/>
        </w:rPr>
        <w:t>P</w:t>
      </w:r>
      <w:r w:rsidRPr="003A09C7">
        <w:rPr>
          <w:rFonts w:cs="Simplified Arabic"/>
          <w:b/>
          <w:bCs/>
          <w:sz w:val="32"/>
          <w:szCs w:val="32"/>
          <w:lang w:bidi="ar-JO"/>
        </w:rPr>
        <w:t>rices in Gaza Strip</w:t>
      </w:r>
    </w:p>
    <w:p w:rsidR="00E85356" w:rsidRDefault="00E85356" w:rsidP="00E85356">
      <w:pPr>
        <w:bidi w:val="0"/>
        <w:jc w:val="center"/>
        <w:rPr>
          <w:rFonts w:cs="Simplified Arabic"/>
          <w:b/>
          <w:bCs/>
          <w:sz w:val="28"/>
          <w:szCs w:val="28"/>
        </w:rPr>
      </w:pPr>
    </w:p>
    <w:p w:rsidR="003A09C7" w:rsidRPr="003A09C7" w:rsidRDefault="009C4201" w:rsidP="003A09C7">
      <w:pPr>
        <w:bidi w:val="0"/>
        <w:jc w:val="center"/>
        <w:rPr>
          <w:rFonts w:cs="Simplified Arabic"/>
          <w:b/>
          <w:bCs/>
          <w:sz w:val="30"/>
          <w:szCs w:val="30"/>
        </w:rPr>
      </w:pPr>
      <w:r w:rsidRPr="003A09C7">
        <w:rPr>
          <w:rFonts w:cs="Simplified Arabic"/>
          <w:b/>
          <w:bCs/>
          <w:sz w:val="30"/>
          <w:szCs w:val="30"/>
        </w:rPr>
        <w:t xml:space="preserve">An unprecedented increase in consumer prices </w:t>
      </w:r>
      <w:r w:rsidR="00FC5184" w:rsidRPr="003A09C7">
        <w:rPr>
          <w:rFonts w:cs="Simplified Arabic"/>
          <w:b/>
          <w:bCs/>
          <w:sz w:val="30"/>
          <w:szCs w:val="30"/>
        </w:rPr>
        <w:t>that Gaza Strip</w:t>
      </w:r>
    </w:p>
    <w:p w:rsidR="009C4201" w:rsidRPr="003A09C7" w:rsidRDefault="00FC5184" w:rsidP="003A09C7">
      <w:pPr>
        <w:bidi w:val="0"/>
        <w:jc w:val="center"/>
        <w:rPr>
          <w:rFonts w:cs="Simplified Arabic"/>
          <w:b/>
          <w:bCs/>
          <w:sz w:val="30"/>
          <w:szCs w:val="30"/>
        </w:rPr>
      </w:pPr>
      <w:r w:rsidRPr="003A09C7">
        <w:rPr>
          <w:rFonts w:cs="Simplified Arabic"/>
          <w:b/>
          <w:bCs/>
          <w:sz w:val="30"/>
          <w:szCs w:val="30"/>
        </w:rPr>
        <w:t xml:space="preserve"> never witnessed</w:t>
      </w:r>
      <w:r w:rsidR="009C4201" w:rsidRPr="003A09C7">
        <w:rPr>
          <w:rFonts w:cs="Simplified Arabic"/>
          <w:b/>
          <w:bCs/>
          <w:sz w:val="30"/>
          <w:szCs w:val="30"/>
        </w:rPr>
        <w:t xml:space="preserve"> before</w:t>
      </w:r>
    </w:p>
    <w:p w:rsidR="009C4201" w:rsidRDefault="009C4201" w:rsidP="009C4201">
      <w:pPr>
        <w:bidi w:val="0"/>
        <w:jc w:val="both"/>
        <w:rPr>
          <w:rFonts w:cs="Simplified Arabic"/>
        </w:rPr>
      </w:pPr>
    </w:p>
    <w:p w:rsidR="009C4201" w:rsidRPr="00C40800" w:rsidRDefault="009C4201" w:rsidP="00C40800">
      <w:pPr>
        <w:bidi w:val="0"/>
        <w:jc w:val="both"/>
        <w:rPr>
          <w:rFonts w:cs="Simplified Arabic"/>
          <w:b/>
          <w:bCs/>
          <w:sz w:val="28"/>
          <w:szCs w:val="28"/>
        </w:rPr>
      </w:pPr>
      <w:r w:rsidRPr="00E85356">
        <w:rPr>
          <w:rFonts w:cs="Simplified Arabic"/>
          <w:b/>
          <w:bCs/>
          <w:sz w:val="28"/>
          <w:szCs w:val="28"/>
        </w:rPr>
        <w:t>Consumer prices increased by 12% during the first month of Israel</w:t>
      </w:r>
      <w:r w:rsidR="00C81A69">
        <w:rPr>
          <w:rFonts w:cs="Simplified Arabic"/>
          <w:b/>
          <w:bCs/>
          <w:sz w:val="28"/>
          <w:szCs w:val="28"/>
        </w:rPr>
        <w:t>i</w:t>
      </w:r>
      <w:r w:rsidRPr="00E85356">
        <w:rPr>
          <w:rFonts w:cs="Simplified Arabic"/>
          <w:b/>
          <w:bCs/>
          <w:sz w:val="28"/>
          <w:szCs w:val="28"/>
        </w:rPr>
        <w:t xml:space="preserve"> aggression against Gaza Strip</w:t>
      </w:r>
    </w:p>
    <w:p w:rsidR="009C4201" w:rsidRPr="00955B65" w:rsidRDefault="009C4201" w:rsidP="005843A9">
      <w:pPr>
        <w:bidi w:val="0"/>
        <w:jc w:val="both"/>
        <w:rPr>
          <w:rFonts w:cs="Simplified Arabic"/>
        </w:rPr>
      </w:pPr>
      <w:r w:rsidRPr="00900CA8">
        <w:rPr>
          <w:rFonts w:cs="Simplified Arabic"/>
        </w:rPr>
        <w:t xml:space="preserve">Prices of consumer goods in Gaza Strip sharply </w:t>
      </w:r>
      <w:r>
        <w:rPr>
          <w:rFonts w:cs="Simplified Arabic"/>
        </w:rPr>
        <w:t>increased</w:t>
      </w:r>
      <w:r w:rsidRPr="00900CA8">
        <w:rPr>
          <w:rFonts w:cs="Simplified Arabic"/>
        </w:rPr>
        <w:t xml:space="preserve"> by 12% in October 2023 compared to September 2023. Israel's aggression against Gaza Strip </w:t>
      </w:r>
      <w:r>
        <w:rPr>
          <w:rFonts w:cs="Simplified Arabic"/>
        </w:rPr>
        <w:t>as of</w:t>
      </w:r>
      <w:r w:rsidRPr="00900CA8">
        <w:rPr>
          <w:rFonts w:cs="Simplified Arabic"/>
        </w:rPr>
        <w:t xml:space="preserve"> October 7</w:t>
      </w:r>
      <w:r w:rsidR="00E85356" w:rsidRPr="00E85356">
        <w:rPr>
          <w:rFonts w:cs="Simplified Arabic"/>
          <w:vertAlign w:val="superscript"/>
        </w:rPr>
        <w:t>th</w:t>
      </w:r>
      <w:r>
        <w:rPr>
          <w:rFonts w:cs="Simplified Arabic"/>
        </w:rPr>
        <w:t>,</w:t>
      </w:r>
      <w:r w:rsidRPr="00900CA8">
        <w:rPr>
          <w:rFonts w:cs="Simplified Arabic"/>
        </w:rPr>
        <w:t xml:space="preserve"> 2023 and the imposition of a complete </w:t>
      </w:r>
      <w:r>
        <w:rPr>
          <w:rFonts w:cs="Simplified Arabic"/>
        </w:rPr>
        <w:t>siege</w:t>
      </w:r>
      <w:r w:rsidRPr="00900CA8">
        <w:rPr>
          <w:rFonts w:cs="Simplified Arabic"/>
        </w:rPr>
        <w:t xml:space="preserve">, closure of crossings and cutting off water, fuel and gas supplies had the greatest impact </w:t>
      </w:r>
      <w:r w:rsidR="005843A9">
        <w:rPr>
          <w:rFonts w:cs="Simplified Arabic"/>
        </w:rPr>
        <w:t xml:space="preserve">that led to </w:t>
      </w:r>
      <w:r w:rsidR="00E85356">
        <w:rPr>
          <w:rFonts w:cs="Simplified Arabic"/>
        </w:rPr>
        <w:t>the</w:t>
      </w:r>
      <w:r>
        <w:rPr>
          <w:rFonts w:cs="Simplified Arabic"/>
        </w:rPr>
        <w:t xml:space="preserve"> high rise of </w:t>
      </w:r>
      <w:r w:rsidRPr="00900CA8">
        <w:rPr>
          <w:rFonts w:cs="Simplified Arabic"/>
        </w:rPr>
        <w:t xml:space="preserve">consumer goods, especially food, as well as fuel prices, </w:t>
      </w:r>
      <w:r>
        <w:rPr>
          <w:rFonts w:cs="Simplified Arabic"/>
        </w:rPr>
        <w:t>due</w:t>
      </w:r>
      <w:r w:rsidRPr="00900CA8">
        <w:rPr>
          <w:rFonts w:cs="Simplified Arabic"/>
        </w:rPr>
        <w:t xml:space="preserve"> to scarce quantities and </w:t>
      </w:r>
      <w:r>
        <w:rPr>
          <w:rFonts w:cs="Simplified Arabic"/>
        </w:rPr>
        <w:t>not being allowed into Gaza Strip</w:t>
      </w:r>
      <w:r w:rsidRPr="00900CA8">
        <w:rPr>
          <w:rFonts w:cs="Simplified Arabic"/>
        </w:rPr>
        <w:t xml:space="preserve"> in addition to </w:t>
      </w:r>
      <w:r>
        <w:rPr>
          <w:rFonts w:cs="Simplified Arabic"/>
        </w:rPr>
        <w:t>the increase of</w:t>
      </w:r>
      <w:r w:rsidRPr="00900CA8">
        <w:rPr>
          <w:rFonts w:cs="Simplified Arabic"/>
        </w:rPr>
        <w:t xml:space="preserve"> transport </w:t>
      </w:r>
      <w:r>
        <w:rPr>
          <w:rFonts w:cs="Simplified Arabic"/>
        </w:rPr>
        <w:t>expenses</w:t>
      </w:r>
      <w:r w:rsidRPr="00900CA8">
        <w:rPr>
          <w:rFonts w:cs="Simplified Arabic"/>
        </w:rPr>
        <w:t xml:space="preserve"> from northern Gaza to central and southern Gaza, in </w:t>
      </w:r>
      <w:r>
        <w:rPr>
          <w:rFonts w:cs="Simplified Arabic"/>
        </w:rPr>
        <w:t>light</w:t>
      </w:r>
      <w:r w:rsidRPr="00900CA8">
        <w:rPr>
          <w:rFonts w:cs="Simplified Arabic"/>
        </w:rPr>
        <w:t xml:space="preserve"> of the continued displacement of </w:t>
      </w:r>
      <w:r w:rsidR="005843A9">
        <w:rPr>
          <w:rFonts w:cs="Simplified Arabic"/>
        </w:rPr>
        <w:t>households</w:t>
      </w:r>
      <w:r>
        <w:rPr>
          <w:rFonts w:cs="Simplified Arabic"/>
        </w:rPr>
        <w:t>in</w:t>
      </w:r>
      <w:r w:rsidRPr="00900CA8">
        <w:rPr>
          <w:rFonts w:cs="Simplified Arabic"/>
        </w:rPr>
        <w:t xml:space="preserve"> Gaza Strip.</w:t>
      </w:r>
    </w:p>
    <w:p w:rsidR="009C4201" w:rsidRPr="00A16299" w:rsidRDefault="009C4201" w:rsidP="000E15AF">
      <w:pPr>
        <w:bidi w:val="0"/>
        <w:jc w:val="both"/>
        <w:rPr>
          <w:rFonts w:cs="Simplified Arabic"/>
          <w:sz w:val="16"/>
          <w:szCs w:val="16"/>
        </w:rPr>
      </w:pPr>
    </w:p>
    <w:p w:rsidR="009C4201" w:rsidRPr="003A09C7" w:rsidRDefault="009C4201" w:rsidP="000E15AF">
      <w:pPr>
        <w:bidi w:val="0"/>
        <w:jc w:val="both"/>
        <w:rPr>
          <w:rFonts w:cs="Simplified Arabic"/>
          <w:sz w:val="10"/>
          <w:szCs w:val="10"/>
        </w:rPr>
      </w:pPr>
    </w:p>
    <w:p w:rsidR="009C4201" w:rsidRPr="00C40800" w:rsidRDefault="009C4201" w:rsidP="00C40800">
      <w:pPr>
        <w:bidi w:val="0"/>
        <w:jc w:val="both"/>
        <w:rPr>
          <w:rFonts w:cs="Simplified Arabic"/>
          <w:b/>
          <w:bCs/>
        </w:rPr>
      </w:pPr>
      <w:r w:rsidRPr="003908FF">
        <w:rPr>
          <w:rFonts w:cs="Simplified Arabic"/>
          <w:b/>
          <w:bCs/>
        </w:rPr>
        <w:t xml:space="preserve">A </w:t>
      </w:r>
      <w:r w:rsidR="005843A9">
        <w:rPr>
          <w:rFonts w:cs="Simplified Arabic"/>
          <w:b/>
          <w:bCs/>
        </w:rPr>
        <w:t>s</w:t>
      </w:r>
      <w:r w:rsidRPr="003908FF">
        <w:rPr>
          <w:rFonts w:cs="Simplified Arabic"/>
          <w:b/>
          <w:bCs/>
        </w:rPr>
        <w:t xml:space="preserve">harp </w:t>
      </w:r>
      <w:r w:rsidR="005843A9">
        <w:rPr>
          <w:rFonts w:cs="Simplified Arabic"/>
          <w:b/>
          <w:bCs/>
        </w:rPr>
        <w:t>i</w:t>
      </w:r>
      <w:r w:rsidRPr="003908FF">
        <w:rPr>
          <w:rFonts w:cs="Simplified Arabic"/>
          <w:b/>
          <w:bCs/>
        </w:rPr>
        <w:t xml:space="preserve">ncrease in food prices and a shortage in the availability of food in the market </w:t>
      </w:r>
    </w:p>
    <w:p w:rsidR="009C4201" w:rsidRDefault="009C4201" w:rsidP="002B090F">
      <w:pPr>
        <w:bidi w:val="0"/>
        <w:jc w:val="both"/>
        <w:rPr>
          <w:rFonts w:cs="Simplified Arabic"/>
          <w:rtl/>
        </w:rPr>
      </w:pPr>
      <w:r w:rsidRPr="00F00440">
        <w:rPr>
          <w:rFonts w:cs="Simplified Arabic"/>
        </w:rPr>
        <w:t xml:space="preserve">Prices of food and non-alcoholic beverages recorded a sharp </w:t>
      </w:r>
      <w:r w:rsidR="00C81A69">
        <w:rPr>
          <w:rFonts w:cs="Simplified Arabic"/>
        </w:rPr>
        <w:t>increase</w:t>
      </w:r>
      <w:r w:rsidRPr="00F00440">
        <w:rPr>
          <w:rFonts w:cs="Simplified Arabic"/>
        </w:rPr>
        <w:t xml:space="preserve"> of 10% during the </w:t>
      </w:r>
      <w:r>
        <w:rPr>
          <w:rFonts w:cs="Simplified Arabic"/>
        </w:rPr>
        <w:t xml:space="preserve">Israeli </w:t>
      </w:r>
      <w:r w:rsidRPr="00F00440">
        <w:rPr>
          <w:rFonts w:cs="Simplified Arabic"/>
        </w:rPr>
        <w:t>aggression</w:t>
      </w:r>
      <w:r>
        <w:rPr>
          <w:rFonts w:cs="Simplified Arabic"/>
        </w:rPr>
        <w:t>. Also,</w:t>
      </w:r>
      <w:r w:rsidR="002B090F">
        <w:rPr>
          <w:rFonts w:cs="Simplified Arabic"/>
        </w:rPr>
        <w:t xml:space="preserve"> </w:t>
      </w:r>
      <w:r>
        <w:rPr>
          <w:rFonts w:cs="Simplified Arabic"/>
        </w:rPr>
        <w:t>m</w:t>
      </w:r>
      <w:r w:rsidRPr="00F00440">
        <w:rPr>
          <w:rFonts w:cs="Simplified Arabic"/>
        </w:rPr>
        <w:t>ineral water prices increased by 74%</w:t>
      </w:r>
      <w:r>
        <w:rPr>
          <w:rFonts w:cs="Simplified Arabic"/>
        </w:rPr>
        <w:t>, as th</w:t>
      </w:r>
      <w:r w:rsidRPr="00F00440">
        <w:rPr>
          <w:rFonts w:cs="Simplified Arabic"/>
        </w:rPr>
        <w:t xml:space="preserve">e price of </w:t>
      </w:r>
      <w:r>
        <w:rPr>
          <w:rFonts w:cs="Simplified Arabic"/>
        </w:rPr>
        <w:t xml:space="preserve">one </w:t>
      </w:r>
      <w:r w:rsidRPr="00F00440">
        <w:rPr>
          <w:rFonts w:cs="Simplified Arabic"/>
        </w:rPr>
        <w:t xml:space="preserve">mineral water </w:t>
      </w:r>
      <w:r>
        <w:rPr>
          <w:rFonts w:cs="Simplified Arabic"/>
        </w:rPr>
        <w:t>bottle</w:t>
      </w:r>
      <w:r w:rsidR="002B090F">
        <w:rPr>
          <w:rFonts w:cs="Simplified Arabic"/>
        </w:rPr>
        <w:t xml:space="preserve"> </w:t>
      </w:r>
      <w:r>
        <w:rPr>
          <w:rFonts w:cs="Simplified Arabic"/>
        </w:rPr>
        <w:t xml:space="preserve">(1.5 liters) </w:t>
      </w:r>
      <w:r w:rsidRPr="00F00440">
        <w:rPr>
          <w:rFonts w:cs="Simplified Arabic"/>
        </w:rPr>
        <w:t xml:space="preserve">increased from NIS 2 to </w:t>
      </w:r>
      <w:r>
        <w:rPr>
          <w:rFonts w:cs="Simplified Arabic"/>
        </w:rPr>
        <w:t xml:space="preserve">NIS </w:t>
      </w:r>
      <w:r w:rsidRPr="00F00440">
        <w:rPr>
          <w:rFonts w:cs="Simplified Arabic"/>
        </w:rPr>
        <w:t>4 during the war</w:t>
      </w:r>
      <w:r>
        <w:rPr>
          <w:rFonts w:cs="Simplified Arabic"/>
        </w:rPr>
        <w:t xml:space="preserve"> on Gaza Strip</w:t>
      </w:r>
      <w:r w:rsidRPr="00F00440">
        <w:rPr>
          <w:rFonts w:cs="Simplified Arabic"/>
        </w:rPr>
        <w:t>, with</w:t>
      </w:r>
      <w:r>
        <w:rPr>
          <w:rFonts w:cs="Simplified Arabic"/>
        </w:rPr>
        <w:t xml:space="preserve"> being</w:t>
      </w:r>
      <w:r w:rsidRPr="00F00440">
        <w:rPr>
          <w:rFonts w:cs="Simplified Arabic"/>
        </w:rPr>
        <w:t xml:space="preserve"> limited in </w:t>
      </w:r>
      <w:r w:rsidR="00D01BA3">
        <w:rPr>
          <w:rFonts w:cs="Simplified Arabic"/>
        </w:rPr>
        <w:t xml:space="preserve">the </w:t>
      </w:r>
      <w:r w:rsidRPr="00F00440">
        <w:rPr>
          <w:rFonts w:cs="Simplified Arabic"/>
        </w:rPr>
        <w:t xml:space="preserve">markets and </w:t>
      </w:r>
      <w:r w:rsidR="00D01BA3">
        <w:rPr>
          <w:rFonts w:cs="Simplified Arabic"/>
        </w:rPr>
        <w:t xml:space="preserve">the </w:t>
      </w:r>
      <w:r w:rsidR="002B090F" w:rsidRPr="00F00440">
        <w:rPr>
          <w:rFonts w:cs="Simplified Arabic"/>
        </w:rPr>
        <w:t>us</w:t>
      </w:r>
      <w:r w:rsidR="002B090F">
        <w:rPr>
          <w:rFonts w:cs="Simplified Arabic"/>
        </w:rPr>
        <w:t>e of</w:t>
      </w:r>
      <w:r>
        <w:rPr>
          <w:rFonts w:cs="Simplified Arabic"/>
        </w:rPr>
        <w:t xml:space="preserve"> </w:t>
      </w:r>
      <w:r w:rsidR="009C415E">
        <w:rPr>
          <w:rFonts w:cs="Simplified Arabic"/>
        </w:rPr>
        <w:t xml:space="preserve">non-potable </w:t>
      </w:r>
      <w:r>
        <w:rPr>
          <w:rFonts w:cs="Simplified Arabic"/>
        </w:rPr>
        <w:t>water. In addition, d</w:t>
      </w:r>
      <w:r w:rsidRPr="00F00440">
        <w:rPr>
          <w:rFonts w:cs="Simplified Arabic"/>
        </w:rPr>
        <w:t xml:space="preserve">ried vegetables </w:t>
      </w:r>
      <w:r w:rsidR="009C415E">
        <w:rPr>
          <w:rFonts w:cs="Simplified Arabic"/>
        </w:rPr>
        <w:t>increased</w:t>
      </w:r>
      <w:r w:rsidR="002B090F">
        <w:rPr>
          <w:rFonts w:cs="Simplified Arabic"/>
        </w:rPr>
        <w:t xml:space="preserve"> </w:t>
      </w:r>
      <w:r>
        <w:rPr>
          <w:rFonts w:cs="Simplified Arabic"/>
        </w:rPr>
        <w:t xml:space="preserve">by </w:t>
      </w:r>
      <w:r w:rsidRPr="00F00440">
        <w:rPr>
          <w:rFonts w:cs="Simplified Arabic"/>
        </w:rPr>
        <w:t>47%</w:t>
      </w:r>
      <w:r>
        <w:rPr>
          <w:rFonts w:cs="Simplified Arabic"/>
        </w:rPr>
        <w:t>;</w:t>
      </w:r>
      <w:r w:rsidRPr="00F00440">
        <w:rPr>
          <w:rFonts w:cs="Simplified Arabic"/>
        </w:rPr>
        <w:t xml:space="preserve"> dry onions are sold 5 </w:t>
      </w:r>
      <w:r w:rsidR="002B090F">
        <w:rPr>
          <w:rFonts w:cs="Simplified Arabic"/>
        </w:rPr>
        <w:t>NIS</w:t>
      </w:r>
      <w:r w:rsidRPr="00F00440">
        <w:rPr>
          <w:rFonts w:cs="Simplified Arabic"/>
        </w:rPr>
        <w:t>/kg</w:t>
      </w:r>
      <w:r>
        <w:rPr>
          <w:rFonts w:cs="Simplified Arabic"/>
        </w:rPr>
        <w:t>. Moreover,</w:t>
      </w:r>
      <w:r w:rsidRPr="00F00440">
        <w:rPr>
          <w:rFonts w:cs="Simplified Arabic"/>
        </w:rPr>
        <w:t xml:space="preserve"> price</w:t>
      </w:r>
      <w:r>
        <w:rPr>
          <w:rFonts w:cs="Simplified Arabic"/>
        </w:rPr>
        <w:t>s</w:t>
      </w:r>
      <w:r w:rsidRPr="00F00440">
        <w:rPr>
          <w:rFonts w:cs="Simplified Arabic"/>
        </w:rPr>
        <w:t xml:space="preserve"> of fresh vegetables </w:t>
      </w:r>
      <w:r w:rsidR="009C415E">
        <w:rPr>
          <w:rFonts w:cs="Simplified Arabic"/>
        </w:rPr>
        <w:t>increased</w:t>
      </w:r>
      <w:r w:rsidRPr="00F00440">
        <w:rPr>
          <w:rFonts w:cs="Simplified Arabic"/>
        </w:rPr>
        <w:t xml:space="preserve"> by 32%, </w:t>
      </w:r>
      <w:r>
        <w:rPr>
          <w:rFonts w:cs="Simplified Arabic"/>
        </w:rPr>
        <w:t xml:space="preserve">where tomatoes are sold for </w:t>
      </w:r>
      <w:r w:rsidRPr="00F00440">
        <w:rPr>
          <w:rFonts w:cs="Simplified Arabic"/>
        </w:rPr>
        <w:t xml:space="preserve">7 </w:t>
      </w:r>
      <w:r>
        <w:rPr>
          <w:rFonts w:cs="Simplified Arabic"/>
        </w:rPr>
        <w:t>NIS</w:t>
      </w:r>
      <w:r w:rsidRPr="00F00440">
        <w:rPr>
          <w:rFonts w:cs="Simplified Arabic"/>
        </w:rPr>
        <w:t xml:space="preserve">/kg, </w:t>
      </w:r>
      <w:r>
        <w:rPr>
          <w:rFonts w:cs="Simplified Arabic"/>
        </w:rPr>
        <w:t>cucumbers are sold for</w:t>
      </w:r>
      <w:r w:rsidRPr="00F00440">
        <w:rPr>
          <w:rFonts w:cs="Simplified Arabic"/>
        </w:rPr>
        <w:t xml:space="preserve"> 4 NIS/</w:t>
      </w:r>
      <w:r>
        <w:rPr>
          <w:rFonts w:cs="Simplified Arabic"/>
        </w:rPr>
        <w:t xml:space="preserve">kg, zucchinis for </w:t>
      </w:r>
      <w:r w:rsidRPr="00F00440">
        <w:rPr>
          <w:rFonts w:cs="Simplified Arabic"/>
        </w:rPr>
        <w:t>6 NIS/</w:t>
      </w:r>
      <w:r>
        <w:rPr>
          <w:rFonts w:cs="Simplified Arabic"/>
        </w:rPr>
        <w:t>kg,</w:t>
      </w:r>
      <w:r w:rsidR="002B090F">
        <w:rPr>
          <w:rFonts w:cs="Simplified Arabic"/>
        </w:rPr>
        <w:t xml:space="preserve"> </w:t>
      </w:r>
      <w:r>
        <w:rPr>
          <w:rFonts w:cs="Simplified Arabic"/>
        </w:rPr>
        <w:t>eggplants</w:t>
      </w:r>
      <w:r w:rsidR="002B090F">
        <w:rPr>
          <w:rFonts w:cs="Simplified Arabic"/>
        </w:rPr>
        <w:t xml:space="preserve"> </w:t>
      </w:r>
      <w:r>
        <w:rPr>
          <w:rFonts w:cs="Simplified Arabic"/>
        </w:rPr>
        <w:t xml:space="preserve">for </w:t>
      </w:r>
      <w:r w:rsidRPr="00F00440">
        <w:rPr>
          <w:rFonts w:cs="Simplified Arabic"/>
        </w:rPr>
        <w:t xml:space="preserve">3 </w:t>
      </w:r>
      <w:r>
        <w:rPr>
          <w:rFonts w:cs="Simplified Arabic"/>
        </w:rPr>
        <w:t>NIS</w:t>
      </w:r>
      <w:r w:rsidRPr="00F00440">
        <w:rPr>
          <w:rFonts w:cs="Simplified Arabic"/>
        </w:rPr>
        <w:t xml:space="preserve">/kg, </w:t>
      </w:r>
      <w:r>
        <w:rPr>
          <w:rFonts w:cs="Simplified Arabic"/>
        </w:rPr>
        <w:t>chili</w:t>
      </w:r>
      <w:r w:rsidRPr="00F00440">
        <w:rPr>
          <w:rFonts w:cs="Simplified Arabic"/>
        </w:rPr>
        <w:t xml:space="preserve"> pepper </w:t>
      </w:r>
      <w:r>
        <w:rPr>
          <w:rFonts w:cs="Simplified Arabic"/>
        </w:rPr>
        <w:t xml:space="preserve">for </w:t>
      </w:r>
      <w:r w:rsidRPr="00F00440">
        <w:rPr>
          <w:rFonts w:cs="Simplified Arabic"/>
        </w:rPr>
        <w:t xml:space="preserve">12 </w:t>
      </w:r>
      <w:r>
        <w:rPr>
          <w:rFonts w:cs="Simplified Arabic"/>
        </w:rPr>
        <w:t>NIS</w:t>
      </w:r>
      <w:r w:rsidRPr="00F00440">
        <w:rPr>
          <w:rFonts w:cs="Simplified Arabic"/>
        </w:rPr>
        <w:t xml:space="preserve">/kg, and </w:t>
      </w:r>
      <w:r>
        <w:rPr>
          <w:rFonts w:cs="Simplified Arabic"/>
        </w:rPr>
        <w:t>bell pepper for 9NIS/kg. Furthermore, p</w:t>
      </w:r>
      <w:r w:rsidRPr="00F00440">
        <w:rPr>
          <w:rFonts w:cs="Simplified Arabic"/>
        </w:rPr>
        <w:t xml:space="preserve">otato prices </w:t>
      </w:r>
      <w:r w:rsidR="009C415E">
        <w:rPr>
          <w:rFonts w:cs="Simplified Arabic"/>
        </w:rPr>
        <w:t>increased</w:t>
      </w:r>
      <w:r w:rsidRPr="00F00440">
        <w:rPr>
          <w:rFonts w:cs="Simplified Arabic"/>
        </w:rPr>
        <w:t xml:space="preserve"> by 30% </w:t>
      </w:r>
      <w:r>
        <w:rPr>
          <w:rFonts w:cs="Simplified Arabic"/>
        </w:rPr>
        <w:t>to be sold for</w:t>
      </w:r>
      <w:r w:rsidRPr="00F00440">
        <w:rPr>
          <w:rFonts w:cs="Simplified Arabic"/>
        </w:rPr>
        <w:t xml:space="preserve"> 4 NIS/kg, </w:t>
      </w:r>
      <w:r>
        <w:rPr>
          <w:rFonts w:cs="Simplified Arabic"/>
        </w:rPr>
        <w:t>while</w:t>
      </w:r>
      <w:r w:rsidRPr="00F00440">
        <w:rPr>
          <w:rFonts w:cs="Simplified Arabic"/>
        </w:rPr>
        <w:t xml:space="preserve"> fresh fruit prices increased by 27% despite their </w:t>
      </w:r>
      <w:r>
        <w:rPr>
          <w:rFonts w:cs="Simplified Arabic"/>
        </w:rPr>
        <w:t>scarce</w:t>
      </w:r>
      <w:r w:rsidRPr="00F00440">
        <w:rPr>
          <w:rFonts w:cs="Simplified Arabic"/>
        </w:rPr>
        <w:t xml:space="preserve"> availability </w:t>
      </w:r>
      <w:r w:rsidR="009C415E">
        <w:rPr>
          <w:rFonts w:cs="Simplified Arabic"/>
        </w:rPr>
        <w:t>from</w:t>
      </w:r>
      <w:r w:rsidR="002B090F">
        <w:rPr>
          <w:rFonts w:cs="Simplified Arabic"/>
        </w:rPr>
        <w:t xml:space="preserve"> </w:t>
      </w:r>
      <w:r>
        <w:rPr>
          <w:rFonts w:cs="Simplified Arabic"/>
        </w:rPr>
        <w:t xml:space="preserve">the </w:t>
      </w:r>
      <w:r w:rsidRPr="00F00440">
        <w:rPr>
          <w:rFonts w:cs="Simplified Arabic"/>
        </w:rPr>
        <w:t xml:space="preserve">market </w:t>
      </w:r>
      <w:r>
        <w:rPr>
          <w:rFonts w:cs="Simplified Arabic"/>
        </w:rPr>
        <w:t>and out of the stock</w:t>
      </w:r>
      <w:r w:rsidRPr="00F00440">
        <w:rPr>
          <w:rFonts w:cs="Simplified Arabic"/>
        </w:rPr>
        <w:t xml:space="preserve">, </w:t>
      </w:r>
      <w:r>
        <w:rPr>
          <w:rFonts w:cs="Simplified Arabic"/>
        </w:rPr>
        <w:t>where apples are sold for</w:t>
      </w:r>
      <w:r w:rsidRPr="00F00440">
        <w:rPr>
          <w:rFonts w:cs="Simplified Arabic"/>
        </w:rPr>
        <w:t xml:space="preserve"> 7 NIS/kg and </w:t>
      </w:r>
      <w:r>
        <w:rPr>
          <w:rFonts w:cs="Simplified Arabic"/>
        </w:rPr>
        <w:t xml:space="preserve">lemons for </w:t>
      </w:r>
      <w:r w:rsidRPr="00F00440">
        <w:rPr>
          <w:rFonts w:cs="Simplified Arabic"/>
        </w:rPr>
        <w:t>5 NIS/kg.</w:t>
      </w:r>
    </w:p>
    <w:p w:rsidR="009C4201" w:rsidRPr="00C40800" w:rsidRDefault="009C4201" w:rsidP="009C4201">
      <w:pPr>
        <w:bidi w:val="0"/>
        <w:jc w:val="both"/>
        <w:rPr>
          <w:rFonts w:cs="Simplified Arabic"/>
          <w:sz w:val="16"/>
          <w:szCs w:val="16"/>
        </w:rPr>
      </w:pPr>
    </w:p>
    <w:p w:rsidR="00C40800" w:rsidRPr="003A09C7" w:rsidRDefault="00C40800" w:rsidP="00C40800">
      <w:pPr>
        <w:bidi w:val="0"/>
        <w:jc w:val="both"/>
        <w:rPr>
          <w:rFonts w:cs="Simplified Arabic"/>
          <w:sz w:val="10"/>
          <w:szCs w:val="10"/>
        </w:rPr>
      </w:pPr>
    </w:p>
    <w:p w:rsidR="009C4201" w:rsidRPr="003E2F87" w:rsidRDefault="009C4201" w:rsidP="009C4201">
      <w:pPr>
        <w:bidi w:val="0"/>
        <w:jc w:val="both"/>
        <w:rPr>
          <w:rFonts w:cs="Simplified Arabic"/>
          <w:b/>
          <w:bCs/>
        </w:rPr>
      </w:pPr>
      <w:r w:rsidRPr="003E2F87">
        <w:rPr>
          <w:rFonts w:cs="Simplified Arabic"/>
          <w:b/>
          <w:bCs/>
        </w:rPr>
        <w:t>A decline in Palestinian households</w:t>
      </w:r>
      <w:r>
        <w:rPr>
          <w:rFonts w:cs="Simplified Arabic"/>
          <w:b/>
          <w:bCs/>
        </w:rPr>
        <w:t>'</w:t>
      </w:r>
      <w:r w:rsidRPr="003E2F87">
        <w:rPr>
          <w:rFonts w:cs="Simplified Arabic"/>
          <w:b/>
          <w:bCs/>
        </w:rPr>
        <w:t xml:space="preserve"> purchase power in Gaza Strip</w:t>
      </w:r>
      <w:r>
        <w:rPr>
          <w:rFonts w:cs="Simplified Arabic"/>
          <w:b/>
          <w:bCs/>
        </w:rPr>
        <w:t xml:space="preserve"> by 11%</w:t>
      </w:r>
    </w:p>
    <w:p w:rsidR="009C4201" w:rsidRDefault="009C4201" w:rsidP="008E427F">
      <w:pPr>
        <w:bidi w:val="0"/>
        <w:jc w:val="both"/>
        <w:rPr>
          <w:rFonts w:cs="Simplified Arabic"/>
        </w:rPr>
      </w:pPr>
      <w:r>
        <w:rPr>
          <w:rFonts w:cs="Simplified Arabic"/>
        </w:rPr>
        <w:t xml:space="preserve">The purchase power </w:t>
      </w:r>
      <w:r w:rsidRPr="005950B2">
        <w:rPr>
          <w:rFonts w:cs="Simplified Arabic"/>
        </w:rPr>
        <w:t xml:space="preserve">of </w:t>
      </w:r>
      <w:r w:rsidR="000E15AF">
        <w:rPr>
          <w:rFonts w:cs="Simplified Arabic"/>
        </w:rPr>
        <w:t xml:space="preserve">the </w:t>
      </w:r>
      <w:r w:rsidRPr="005950B2">
        <w:rPr>
          <w:rFonts w:cs="Simplified Arabic"/>
        </w:rPr>
        <w:t>Palestinian</w:t>
      </w:r>
      <w:r>
        <w:rPr>
          <w:rFonts w:cs="Simplified Arabic"/>
        </w:rPr>
        <w:t xml:space="preserve"> households</w:t>
      </w:r>
      <w:r w:rsidRPr="005950B2">
        <w:rPr>
          <w:rFonts w:cs="Simplified Arabic"/>
        </w:rPr>
        <w:t xml:space="preserve"> in Gaza Strip </w:t>
      </w:r>
      <w:r>
        <w:rPr>
          <w:rFonts w:cs="Simplified Arabic"/>
        </w:rPr>
        <w:t>dropped by 1</w:t>
      </w:r>
      <w:r w:rsidRPr="005950B2">
        <w:rPr>
          <w:rFonts w:cs="Simplified Arabic"/>
        </w:rPr>
        <w:t xml:space="preserve">1% during the Israeli aggression against Gaza Strip compared to September 2023, </w:t>
      </w:r>
      <w:r>
        <w:rPr>
          <w:rFonts w:cs="Simplified Arabic"/>
        </w:rPr>
        <w:t>due</w:t>
      </w:r>
      <w:r w:rsidRPr="005950B2">
        <w:rPr>
          <w:rFonts w:cs="Simplified Arabic"/>
        </w:rPr>
        <w:t xml:space="preserve"> to </w:t>
      </w:r>
      <w:r>
        <w:rPr>
          <w:rFonts w:cs="Simplified Arabic"/>
        </w:rPr>
        <w:t>the increase in</w:t>
      </w:r>
      <w:r w:rsidRPr="005950B2">
        <w:rPr>
          <w:rFonts w:cs="Simplified Arabic"/>
        </w:rPr>
        <w:t xml:space="preserve"> prices in Gaza's markets and limited availability due to </w:t>
      </w:r>
      <w:r>
        <w:rPr>
          <w:rFonts w:cs="Simplified Arabic"/>
        </w:rPr>
        <w:t>being out of</w:t>
      </w:r>
      <w:r w:rsidRPr="005950B2">
        <w:rPr>
          <w:rFonts w:cs="Simplified Arabic"/>
        </w:rPr>
        <w:t xml:space="preserve"> stock. </w:t>
      </w:r>
      <w:r>
        <w:rPr>
          <w:rFonts w:cs="Simplified Arabic"/>
        </w:rPr>
        <w:t xml:space="preserve">Hence, </w:t>
      </w:r>
      <w:r w:rsidR="000E15AF">
        <w:rPr>
          <w:rFonts w:cs="Simplified Arabic"/>
        </w:rPr>
        <w:t>households</w:t>
      </w:r>
      <w:r>
        <w:rPr>
          <w:rFonts w:cs="Simplified Arabic"/>
        </w:rPr>
        <w:t xml:space="preserve"> now</w:t>
      </w:r>
      <w:r w:rsidRPr="005950B2">
        <w:rPr>
          <w:rFonts w:cs="Simplified Arabic"/>
        </w:rPr>
        <w:t xml:space="preserve"> cannot access shopping </w:t>
      </w:r>
      <w:r>
        <w:rPr>
          <w:rFonts w:cs="Simplified Arabic"/>
        </w:rPr>
        <w:t>centers</w:t>
      </w:r>
      <w:r w:rsidRPr="005950B2">
        <w:rPr>
          <w:rFonts w:cs="Simplified Arabic"/>
        </w:rPr>
        <w:t xml:space="preserve">, </w:t>
      </w:r>
      <w:r>
        <w:rPr>
          <w:rFonts w:cs="Simplified Arabic"/>
        </w:rPr>
        <w:t>due to the</w:t>
      </w:r>
      <w:r w:rsidRPr="005950B2">
        <w:rPr>
          <w:rFonts w:cs="Simplified Arabic"/>
        </w:rPr>
        <w:t xml:space="preserve"> total closure of</w:t>
      </w:r>
      <w:r>
        <w:rPr>
          <w:rFonts w:cs="Simplified Arabic"/>
        </w:rPr>
        <w:t xml:space="preserve"> borders and</w:t>
      </w:r>
      <w:r w:rsidRPr="005950B2">
        <w:rPr>
          <w:rFonts w:cs="Simplified Arabic"/>
        </w:rPr>
        <w:t xml:space="preserve"> crossings and </w:t>
      </w:r>
      <w:r>
        <w:rPr>
          <w:rFonts w:cs="Simplified Arabic"/>
        </w:rPr>
        <w:t>not allowing aids access into Gaza Strip, which, in return, leads to</w:t>
      </w:r>
      <w:r w:rsidRPr="005950B2">
        <w:rPr>
          <w:rFonts w:cs="Simplified Arabic"/>
        </w:rPr>
        <w:t xml:space="preserve"> a decrease in</w:t>
      </w:r>
      <w:r>
        <w:rPr>
          <w:rFonts w:cs="Simplified Arabic"/>
        </w:rPr>
        <w:t xml:space="preserve"> the</w:t>
      </w:r>
      <w:r w:rsidRPr="005950B2">
        <w:rPr>
          <w:rFonts w:cs="Simplified Arabic"/>
        </w:rPr>
        <w:t xml:space="preserve"> monthly quantities purchased by </w:t>
      </w:r>
      <w:r w:rsidR="000E15AF">
        <w:rPr>
          <w:rFonts w:cs="Simplified Arabic"/>
        </w:rPr>
        <w:t xml:space="preserve">the </w:t>
      </w:r>
      <w:r w:rsidRPr="005950B2">
        <w:rPr>
          <w:rFonts w:cs="Simplified Arabic"/>
        </w:rPr>
        <w:t xml:space="preserve">households in </w:t>
      </w:r>
      <w:r>
        <w:rPr>
          <w:rFonts w:cs="Simplified Arabic"/>
        </w:rPr>
        <w:t>Gaza Strip.</w:t>
      </w:r>
      <w:r w:rsidRPr="005950B2">
        <w:rPr>
          <w:rFonts w:cs="Simplified Arabic"/>
        </w:rPr>
        <w:t xml:space="preserve"> According to </w:t>
      </w:r>
      <w:r w:rsidR="000E15AF">
        <w:rPr>
          <w:rFonts w:cs="Simplified Arabic"/>
        </w:rPr>
        <w:t xml:space="preserve">the </w:t>
      </w:r>
      <w:r w:rsidRPr="005950B2">
        <w:rPr>
          <w:rFonts w:cs="Simplified Arabic"/>
        </w:rPr>
        <w:t xml:space="preserve">household consumption and expenditure data, households in Gaza Strip need an average of 56 kg of bread and </w:t>
      </w:r>
      <w:r>
        <w:rPr>
          <w:rFonts w:cs="Simplified Arabic"/>
        </w:rPr>
        <w:t>grains</w:t>
      </w:r>
      <w:r w:rsidR="002B090F">
        <w:rPr>
          <w:rFonts w:cs="Simplified Arabic"/>
        </w:rPr>
        <w:t xml:space="preserve"> </w:t>
      </w:r>
      <w:r w:rsidRPr="005950B2">
        <w:rPr>
          <w:rFonts w:cs="Simplified Arabic"/>
        </w:rPr>
        <w:t>monthly</w:t>
      </w:r>
      <w:r>
        <w:rPr>
          <w:rFonts w:cs="Simplified Arabic"/>
        </w:rPr>
        <w:t>, in addition to</w:t>
      </w:r>
      <w:r w:rsidRPr="005950B2">
        <w:rPr>
          <w:rFonts w:cs="Simplified Arabic"/>
        </w:rPr>
        <w:t xml:space="preserve"> 35 kg of flour, and 17 kg of meat and poultry of which 10 kg </w:t>
      </w:r>
      <w:r>
        <w:rPr>
          <w:rFonts w:cs="Simplified Arabic"/>
        </w:rPr>
        <w:t xml:space="preserve">are fresh poultry. They also </w:t>
      </w:r>
      <w:r w:rsidRPr="005950B2">
        <w:rPr>
          <w:rFonts w:cs="Simplified Arabic"/>
        </w:rPr>
        <w:t xml:space="preserve">need 22 kg of fresh fruit and 39 kg of fresh vegetables, 9 kg of dried and canned </w:t>
      </w:r>
      <w:r>
        <w:rPr>
          <w:rFonts w:cs="Simplified Arabic"/>
        </w:rPr>
        <w:t>beans</w:t>
      </w:r>
      <w:r w:rsidRPr="005950B2">
        <w:rPr>
          <w:rFonts w:cs="Simplified Arabic"/>
        </w:rPr>
        <w:t xml:space="preserve"> and vegetables and 12 kg of potatoes per month</w:t>
      </w:r>
      <w:r>
        <w:rPr>
          <w:rFonts w:cs="Simplified Arabic"/>
        </w:rPr>
        <w:t>. In addition to 13 liter</w:t>
      </w:r>
      <w:r w:rsidRPr="005950B2">
        <w:rPr>
          <w:rFonts w:cs="Simplified Arabic"/>
        </w:rPr>
        <w:t xml:space="preserve">s of </w:t>
      </w:r>
      <w:r>
        <w:rPr>
          <w:rFonts w:cs="Simplified Arabic"/>
        </w:rPr>
        <w:t>cold</w:t>
      </w:r>
      <w:r w:rsidRPr="005950B2">
        <w:rPr>
          <w:rFonts w:cs="Simplified Arabic"/>
        </w:rPr>
        <w:t xml:space="preserve"> beverages "including mineral and soft water and juices". </w:t>
      </w:r>
      <w:r>
        <w:rPr>
          <w:rFonts w:cs="Simplified Arabic"/>
        </w:rPr>
        <w:t>Thus, and in light</w:t>
      </w:r>
      <w:r w:rsidR="002B090F">
        <w:rPr>
          <w:rFonts w:cs="Simplified Arabic"/>
        </w:rPr>
        <w:t xml:space="preserve"> </w:t>
      </w:r>
      <w:r>
        <w:rPr>
          <w:rFonts w:cs="Simplified Arabic"/>
        </w:rPr>
        <w:t>of the rise in</w:t>
      </w:r>
      <w:r w:rsidRPr="005950B2">
        <w:rPr>
          <w:rFonts w:cs="Simplified Arabic"/>
        </w:rPr>
        <w:t xml:space="preserve"> prices and </w:t>
      </w:r>
      <w:r>
        <w:rPr>
          <w:rFonts w:cs="Simplified Arabic"/>
        </w:rPr>
        <w:t>the decline in the</w:t>
      </w:r>
      <w:r w:rsidRPr="005950B2">
        <w:rPr>
          <w:rFonts w:cs="Simplified Arabic"/>
        </w:rPr>
        <w:t xml:space="preserve"> purchas</w:t>
      </w:r>
      <w:r>
        <w:rPr>
          <w:rFonts w:cs="Simplified Arabic"/>
        </w:rPr>
        <w:t>e</w:t>
      </w:r>
      <w:r w:rsidRPr="005950B2">
        <w:rPr>
          <w:rFonts w:cs="Simplified Arabic"/>
        </w:rPr>
        <w:t xml:space="preserve"> power of money, </w:t>
      </w:r>
      <w:r w:rsidR="008E427F">
        <w:rPr>
          <w:rFonts w:cs="Simplified Arabic"/>
        </w:rPr>
        <w:t>the households</w:t>
      </w:r>
      <w:r w:rsidRPr="005950B2">
        <w:rPr>
          <w:rFonts w:cs="Simplified Arabic"/>
        </w:rPr>
        <w:t xml:space="preserve"> have n</w:t>
      </w:r>
      <w:r>
        <w:rPr>
          <w:rFonts w:cs="Simplified Arabic"/>
        </w:rPr>
        <w:t>ot been able to buy this amount as they used to,</w:t>
      </w:r>
      <w:r w:rsidRPr="005950B2">
        <w:rPr>
          <w:rFonts w:cs="Simplified Arabic"/>
        </w:rPr>
        <w:t xml:space="preserve"> which would </w:t>
      </w:r>
      <w:r>
        <w:rPr>
          <w:rFonts w:cs="Simplified Arabic"/>
        </w:rPr>
        <w:t xml:space="preserve">be life threatening for </w:t>
      </w:r>
      <w:r w:rsidR="008E427F">
        <w:rPr>
          <w:rFonts w:cs="Simplified Arabic"/>
        </w:rPr>
        <w:t>households</w:t>
      </w:r>
      <w:r>
        <w:rPr>
          <w:rFonts w:cs="Simplified Arabic"/>
        </w:rPr>
        <w:t>' lives in Gaza Strip</w:t>
      </w:r>
      <w:r w:rsidRPr="005950B2">
        <w:rPr>
          <w:rFonts w:cs="Simplified Arabic"/>
        </w:rPr>
        <w:t>.</w:t>
      </w:r>
    </w:p>
    <w:p w:rsidR="009C4201" w:rsidRDefault="009C4201" w:rsidP="009C4201">
      <w:pPr>
        <w:bidi w:val="0"/>
        <w:jc w:val="both"/>
        <w:rPr>
          <w:rFonts w:cs="Simplified Arabic"/>
        </w:rPr>
      </w:pPr>
    </w:p>
    <w:p w:rsidR="009C4201" w:rsidRPr="006D3A8E" w:rsidRDefault="009C4201" w:rsidP="00B03BAB">
      <w:pPr>
        <w:bidi w:val="0"/>
        <w:jc w:val="both"/>
        <w:rPr>
          <w:rFonts w:cs="Simplified Arabic"/>
        </w:rPr>
      </w:pPr>
      <w:r>
        <w:rPr>
          <w:rFonts w:cs="Simplified Arabic"/>
        </w:rPr>
        <w:t>In any normal situation</w:t>
      </w:r>
      <w:r w:rsidRPr="005950B2">
        <w:rPr>
          <w:rFonts w:cs="Simplified Arabic"/>
        </w:rPr>
        <w:t xml:space="preserve">, </w:t>
      </w:r>
      <w:r w:rsidR="008E427F">
        <w:rPr>
          <w:rFonts w:cs="Simplified Arabic"/>
        </w:rPr>
        <w:t>the households</w:t>
      </w:r>
      <w:r w:rsidRPr="005950B2">
        <w:rPr>
          <w:rFonts w:cs="Simplified Arabic"/>
        </w:rPr>
        <w:t xml:space="preserve"> in Gaza Strip spend 33% of their average income on food and non-alcoholic beverages. In other words, </w:t>
      </w:r>
      <w:r w:rsidR="008E427F">
        <w:rPr>
          <w:rFonts w:cs="Simplified Arabic"/>
        </w:rPr>
        <w:t>the</w:t>
      </w:r>
      <w:r>
        <w:rPr>
          <w:rFonts w:cs="Simplified Arabic"/>
        </w:rPr>
        <w:t xml:space="preserve"> household in Gaza Strip</w:t>
      </w:r>
      <w:r w:rsidRPr="005950B2">
        <w:rPr>
          <w:rFonts w:cs="Simplified Arabic"/>
        </w:rPr>
        <w:t xml:space="preserve"> need</w:t>
      </w:r>
      <w:r>
        <w:rPr>
          <w:rFonts w:cs="Simplified Arabic"/>
        </w:rPr>
        <w:t>s</w:t>
      </w:r>
      <w:r w:rsidR="002B090F">
        <w:rPr>
          <w:rFonts w:cs="Simplified Arabic"/>
        </w:rPr>
        <w:t xml:space="preserve"> </w:t>
      </w:r>
      <w:r w:rsidR="00B03BAB" w:rsidRPr="005950B2">
        <w:rPr>
          <w:rFonts w:cs="Simplified Arabic"/>
        </w:rPr>
        <w:t xml:space="preserve">NIS </w:t>
      </w:r>
      <w:r w:rsidRPr="005950B2">
        <w:rPr>
          <w:rFonts w:cs="Simplified Arabic"/>
        </w:rPr>
        <w:t xml:space="preserve">330 </w:t>
      </w:r>
      <w:r>
        <w:rPr>
          <w:rFonts w:cs="Simplified Arabic"/>
        </w:rPr>
        <w:t>of every</w:t>
      </w:r>
      <w:r w:rsidR="002B090F">
        <w:rPr>
          <w:rFonts w:cs="Simplified Arabic"/>
        </w:rPr>
        <w:t xml:space="preserve"> </w:t>
      </w:r>
      <w:r w:rsidR="00B03BAB" w:rsidRPr="005950B2">
        <w:rPr>
          <w:rFonts w:cs="Simplified Arabic"/>
        </w:rPr>
        <w:lastRenderedPageBreak/>
        <w:t xml:space="preserve">NIS </w:t>
      </w:r>
      <w:r w:rsidRPr="005950B2">
        <w:rPr>
          <w:rFonts w:cs="Simplified Arabic"/>
        </w:rPr>
        <w:t xml:space="preserve">1,000 to buy their needs </w:t>
      </w:r>
      <w:r>
        <w:rPr>
          <w:rFonts w:cs="Simplified Arabic"/>
        </w:rPr>
        <w:t xml:space="preserve">of </w:t>
      </w:r>
      <w:r w:rsidRPr="005950B2">
        <w:rPr>
          <w:rFonts w:cs="Simplified Arabic"/>
        </w:rPr>
        <w:t>food and drink</w:t>
      </w:r>
      <w:r>
        <w:rPr>
          <w:rFonts w:cs="Simplified Arabic"/>
        </w:rPr>
        <w:t xml:space="preserve">s. Hence, now with these high </w:t>
      </w:r>
      <w:r w:rsidRPr="005950B2">
        <w:rPr>
          <w:rFonts w:cs="Simplified Arabic"/>
        </w:rPr>
        <w:t xml:space="preserve">prices of food and non-alcoholic beverages </w:t>
      </w:r>
      <w:r>
        <w:rPr>
          <w:rFonts w:cs="Simplified Arabic"/>
        </w:rPr>
        <w:t xml:space="preserve">that </w:t>
      </w:r>
      <w:r w:rsidR="008E427F">
        <w:rPr>
          <w:rFonts w:cs="Simplified Arabic"/>
        </w:rPr>
        <w:t>increased</w:t>
      </w:r>
      <w:r>
        <w:rPr>
          <w:rFonts w:cs="Simplified Arabic"/>
        </w:rPr>
        <w:t xml:space="preserve"> by</w:t>
      </w:r>
      <w:r w:rsidRPr="005950B2">
        <w:rPr>
          <w:rFonts w:cs="Simplified Arabic"/>
        </w:rPr>
        <w:t xml:space="preserve"> 21% in November 2023 from the base year</w:t>
      </w:r>
      <w:r>
        <w:rPr>
          <w:rFonts w:cs="Simplified Arabic"/>
        </w:rPr>
        <w:t>,</w:t>
      </w:r>
      <w:r w:rsidR="002B090F">
        <w:rPr>
          <w:rFonts w:cs="Simplified Arabic"/>
        </w:rPr>
        <w:t xml:space="preserve"> </w:t>
      </w:r>
      <w:r w:rsidR="00C40800">
        <w:rPr>
          <w:rFonts w:cs="Simplified Arabic"/>
        </w:rPr>
        <w:t>the</w:t>
      </w:r>
      <w:r>
        <w:rPr>
          <w:rFonts w:cs="Simplified Arabic"/>
        </w:rPr>
        <w:t xml:space="preserve"> household</w:t>
      </w:r>
      <w:r w:rsidRPr="005950B2">
        <w:rPr>
          <w:rFonts w:cs="Simplified Arabic"/>
        </w:rPr>
        <w:t xml:space="preserve"> needs </w:t>
      </w:r>
      <w:r w:rsidR="00B03BAB" w:rsidRPr="005950B2">
        <w:rPr>
          <w:rFonts w:cs="Simplified Arabic"/>
        </w:rPr>
        <w:t>NIS</w:t>
      </w:r>
      <w:r w:rsidRPr="005950B2">
        <w:rPr>
          <w:rFonts w:cs="Simplified Arabic"/>
        </w:rPr>
        <w:t>1,206 to buy the s</w:t>
      </w:r>
      <w:r>
        <w:rPr>
          <w:rFonts w:cs="Simplified Arabic"/>
        </w:rPr>
        <w:t>ame quantities of food and drinks</w:t>
      </w:r>
      <w:r w:rsidRPr="005950B2">
        <w:rPr>
          <w:rFonts w:cs="Simplified Arabic"/>
        </w:rPr>
        <w:t>.</w:t>
      </w:r>
    </w:p>
    <w:p w:rsidR="009C4201" w:rsidRPr="00A16299" w:rsidRDefault="009C4201" w:rsidP="00956033">
      <w:pPr>
        <w:bidi w:val="0"/>
        <w:jc w:val="both"/>
        <w:rPr>
          <w:rFonts w:cs="Simplified Arabic"/>
          <w:sz w:val="16"/>
          <w:szCs w:val="16"/>
        </w:rPr>
      </w:pPr>
    </w:p>
    <w:p w:rsidR="009C4201" w:rsidRDefault="009C4201" w:rsidP="009C4201">
      <w:pPr>
        <w:bidi w:val="0"/>
        <w:jc w:val="both"/>
        <w:rPr>
          <w:rFonts w:cs="Simplified Arabic"/>
        </w:rPr>
      </w:pPr>
    </w:p>
    <w:p w:rsidR="009C4201" w:rsidRPr="00D2144B" w:rsidRDefault="009C4201" w:rsidP="009C4201">
      <w:pPr>
        <w:bidi w:val="0"/>
        <w:jc w:val="both"/>
        <w:rPr>
          <w:rFonts w:cs="Simplified Arabic"/>
          <w:b/>
          <w:bCs/>
        </w:rPr>
      </w:pPr>
      <w:r w:rsidRPr="00D2144B">
        <w:rPr>
          <w:rFonts w:cs="Simplified Arabic"/>
          <w:b/>
          <w:bCs/>
        </w:rPr>
        <w:t>Flour is running out of Gaza markets, bakeries are shutting down their business in light of Israeli aggression against Gaza</w:t>
      </w:r>
      <w:r w:rsidR="00997D9B">
        <w:rPr>
          <w:rFonts w:cs="Simplified Arabic"/>
          <w:b/>
          <w:bCs/>
        </w:rPr>
        <w:t xml:space="preserve"> Strip</w:t>
      </w:r>
      <w:r w:rsidRPr="00D2144B">
        <w:rPr>
          <w:rFonts w:cs="Simplified Arabic"/>
          <w:b/>
          <w:bCs/>
        </w:rPr>
        <w:t>.</w:t>
      </w:r>
    </w:p>
    <w:p w:rsidR="009C4201" w:rsidRPr="00955B65" w:rsidRDefault="009C4201" w:rsidP="005341BE">
      <w:pPr>
        <w:bidi w:val="0"/>
        <w:jc w:val="both"/>
        <w:rPr>
          <w:rFonts w:cs="Simplified Arabic"/>
        </w:rPr>
      </w:pPr>
      <w:r>
        <w:rPr>
          <w:rFonts w:cs="Simplified Arabic"/>
        </w:rPr>
        <w:t xml:space="preserve">High prices were not only limited </w:t>
      </w:r>
      <w:r w:rsidRPr="005950B2">
        <w:rPr>
          <w:rFonts w:cs="Simplified Arabic"/>
        </w:rPr>
        <w:t>to fresh goods</w:t>
      </w:r>
      <w:r>
        <w:rPr>
          <w:rFonts w:cs="Simplified Arabic"/>
        </w:rPr>
        <w:t xml:space="preserve">, the high prices were also for all goods that </w:t>
      </w:r>
      <w:r w:rsidR="00541BDF">
        <w:rPr>
          <w:rFonts w:cs="Simplified Arabic"/>
        </w:rPr>
        <w:t>require</w:t>
      </w:r>
      <w:r>
        <w:rPr>
          <w:rFonts w:cs="Simplified Arabic"/>
        </w:rPr>
        <w:t xml:space="preserve"> fuel and water, where the prices of bread </w:t>
      </w:r>
      <w:r w:rsidR="005341BE">
        <w:rPr>
          <w:rFonts w:cs="Simplified Arabic"/>
        </w:rPr>
        <w:t>increased</w:t>
      </w:r>
      <w:r>
        <w:rPr>
          <w:rFonts w:cs="Simplified Arabic"/>
        </w:rPr>
        <w:t xml:space="preserve"> by 2%, as</w:t>
      </w:r>
      <w:r w:rsidRPr="005950B2">
        <w:rPr>
          <w:rFonts w:cs="Simplified Arabic"/>
        </w:rPr>
        <w:t xml:space="preserve"> 3 kg </w:t>
      </w:r>
      <w:r>
        <w:rPr>
          <w:rFonts w:cs="Simplified Arabic"/>
        </w:rPr>
        <w:t>of bread loa</w:t>
      </w:r>
      <w:r w:rsidR="005341BE">
        <w:rPr>
          <w:rFonts w:cs="Simplified Arabic"/>
        </w:rPr>
        <w:t>ve</w:t>
      </w:r>
      <w:r>
        <w:rPr>
          <w:rFonts w:cs="Simplified Arabic"/>
        </w:rPr>
        <w:t>s are sold for eight shekels. Accordingly, the rise of bread</w:t>
      </w:r>
      <w:r w:rsidR="002B090F">
        <w:rPr>
          <w:rFonts w:cs="Simplified Arabic"/>
        </w:rPr>
        <w:t xml:space="preserve"> </w:t>
      </w:r>
      <w:r>
        <w:rPr>
          <w:rFonts w:cs="Simplified Arabic"/>
        </w:rPr>
        <w:t>prices</w:t>
      </w:r>
      <w:r w:rsidRPr="005950B2">
        <w:rPr>
          <w:rFonts w:cs="Simplified Arabic"/>
        </w:rPr>
        <w:t xml:space="preserve"> came as </w:t>
      </w:r>
      <w:r>
        <w:rPr>
          <w:rFonts w:cs="Simplified Arabic"/>
        </w:rPr>
        <w:t>a result of the hig</w:t>
      </w:r>
      <w:r w:rsidRPr="005950B2">
        <w:rPr>
          <w:rFonts w:cs="Simplified Arabic"/>
        </w:rPr>
        <w:t xml:space="preserve">h prices </w:t>
      </w:r>
      <w:r>
        <w:rPr>
          <w:rFonts w:cs="Simplified Arabic"/>
        </w:rPr>
        <w:t xml:space="preserve">of </w:t>
      </w:r>
      <w:r w:rsidRPr="005950B2">
        <w:rPr>
          <w:rFonts w:cs="Simplified Arabic"/>
        </w:rPr>
        <w:t xml:space="preserve">flour and </w:t>
      </w:r>
      <w:r>
        <w:rPr>
          <w:rFonts w:cs="Simplified Arabic"/>
        </w:rPr>
        <w:t xml:space="preserve">its </w:t>
      </w:r>
      <w:r w:rsidRPr="005950B2">
        <w:rPr>
          <w:rFonts w:cs="Simplified Arabic"/>
        </w:rPr>
        <w:t xml:space="preserve">scarce availability in markets. </w:t>
      </w:r>
      <w:r>
        <w:rPr>
          <w:rFonts w:cs="Simplified Arabic"/>
        </w:rPr>
        <w:t>Knowingly, the</w:t>
      </w:r>
      <w:r w:rsidRPr="005950B2">
        <w:rPr>
          <w:rFonts w:cs="Simplified Arabic"/>
        </w:rPr>
        <w:t xml:space="preserve"> price of </w:t>
      </w:r>
      <w:r>
        <w:rPr>
          <w:rFonts w:cs="Simplified Arabic"/>
        </w:rPr>
        <w:t>wheat</w:t>
      </w:r>
      <w:r w:rsidR="002B090F">
        <w:rPr>
          <w:rFonts w:cs="Simplified Arabic"/>
        </w:rPr>
        <w:t xml:space="preserve"> </w:t>
      </w:r>
      <w:r w:rsidR="005341BE">
        <w:rPr>
          <w:rFonts w:cs="Simplified Arabic"/>
        </w:rPr>
        <w:t>increased</w:t>
      </w:r>
      <w:r w:rsidRPr="005950B2">
        <w:rPr>
          <w:rFonts w:cs="Simplified Arabic"/>
        </w:rPr>
        <w:t xml:space="preserve"> by 16%</w:t>
      </w:r>
      <w:r>
        <w:rPr>
          <w:rFonts w:cs="Simplified Arabic"/>
        </w:rPr>
        <w:t>, where the</w:t>
      </w:r>
      <w:r w:rsidRPr="005950B2">
        <w:rPr>
          <w:rFonts w:cs="Simplified Arabic"/>
        </w:rPr>
        <w:t xml:space="preserve"> price of flour</w:t>
      </w:r>
      <w:r>
        <w:rPr>
          <w:rFonts w:cs="Simplified Arabic"/>
        </w:rPr>
        <w:t xml:space="preserve"> bag of 50 kg</w:t>
      </w:r>
      <w:r w:rsidRPr="005950B2">
        <w:rPr>
          <w:rFonts w:cs="Simplified Arabic"/>
        </w:rPr>
        <w:t xml:space="preserve"> reached 150 shekels during the first three weeks of</w:t>
      </w:r>
      <w:r>
        <w:rPr>
          <w:rFonts w:cs="Simplified Arabic"/>
        </w:rPr>
        <w:t xml:space="preserve"> the Israeli aggression. It is worth mentioning that flour bag of 50 kg was sold 91 shekels just before October 7</w:t>
      </w:r>
      <w:r w:rsidR="005341BE" w:rsidRPr="005341BE">
        <w:rPr>
          <w:rFonts w:cs="Simplified Arabic"/>
          <w:vertAlign w:val="superscript"/>
        </w:rPr>
        <w:t>th</w:t>
      </w:r>
      <w:r>
        <w:rPr>
          <w:rFonts w:cs="Simplified Arabic"/>
        </w:rPr>
        <w:t>, 2023. The situation will worsen even more during the coming days due to scarce availability</w:t>
      </w:r>
      <w:r w:rsidR="005341BE">
        <w:rPr>
          <w:rFonts w:cs="Simplified Arabic"/>
        </w:rPr>
        <w:t xml:space="preserve"> of flour</w:t>
      </w:r>
      <w:r>
        <w:rPr>
          <w:rFonts w:cs="Simplified Arabic"/>
        </w:rPr>
        <w:t xml:space="preserve"> in addition to the fact that many bakeries are shutting down due to being targeted </w:t>
      </w:r>
      <w:r w:rsidR="005341BE">
        <w:rPr>
          <w:rFonts w:cs="Simplified Arabic"/>
        </w:rPr>
        <w:t xml:space="preserve">and </w:t>
      </w:r>
      <w:r>
        <w:rPr>
          <w:rFonts w:cs="Simplified Arabic"/>
        </w:rPr>
        <w:t xml:space="preserve">bombarded, </w:t>
      </w:r>
      <w:r w:rsidR="00956033">
        <w:rPr>
          <w:rFonts w:cs="Simplified Arabic"/>
        </w:rPr>
        <w:t xml:space="preserve">as well as the </w:t>
      </w:r>
      <w:r>
        <w:rPr>
          <w:rFonts w:cs="Simplified Arabic"/>
        </w:rPr>
        <w:t xml:space="preserve">lack of fuel and </w:t>
      </w:r>
      <w:r w:rsidRPr="005950B2">
        <w:rPr>
          <w:rFonts w:cs="Simplified Arabic"/>
        </w:rPr>
        <w:t>cut</w:t>
      </w:r>
      <w:r>
        <w:rPr>
          <w:rFonts w:cs="Simplified Arabic"/>
        </w:rPr>
        <w:t>ting</w:t>
      </w:r>
      <w:r w:rsidRPr="005950B2">
        <w:rPr>
          <w:rFonts w:cs="Simplified Arabic"/>
        </w:rPr>
        <w:t xml:space="preserve"> off water supply.</w:t>
      </w:r>
    </w:p>
    <w:p w:rsidR="009C4201" w:rsidRPr="00A16299" w:rsidRDefault="009C4201" w:rsidP="00837DDB">
      <w:pPr>
        <w:bidi w:val="0"/>
        <w:jc w:val="both"/>
        <w:rPr>
          <w:rFonts w:cs="Simplified Arabic"/>
          <w:b/>
          <w:bCs/>
          <w:sz w:val="16"/>
          <w:szCs w:val="16"/>
        </w:rPr>
      </w:pPr>
    </w:p>
    <w:p w:rsidR="009C4201" w:rsidRPr="00837DDB" w:rsidRDefault="009C4201" w:rsidP="00837DDB">
      <w:pPr>
        <w:bidi w:val="0"/>
        <w:jc w:val="both"/>
        <w:rPr>
          <w:rFonts w:cs="Simplified Arabic"/>
        </w:rPr>
      </w:pPr>
    </w:p>
    <w:p w:rsidR="009C4201" w:rsidRPr="00B82E4E" w:rsidRDefault="00231222" w:rsidP="003E5D9C">
      <w:pPr>
        <w:bidi w:val="0"/>
        <w:jc w:val="both"/>
        <w:rPr>
          <w:rFonts w:cs="Simplified Arabic"/>
          <w:b/>
          <w:bCs/>
        </w:rPr>
      </w:pPr>
      <w:r>
        <w:rPr>
          <w:rFonts w:cs="Simplified Arabic"/>
          <w:b/>
          <w:bCs/>
        </w:rPr>
        <w:t>Electricity</w:t>
      </w:r>
      <w:r w:rsidR="009C4201" w:rsidRPr="00B82E4E">
        <w:rPr>
          <w:rFonts w:cs="Simplified Arabic"/>
          <w:b/>
          <w:bCs/>
        </w:rPr>
        <w:t xml:space="preserve"> </w:t>
      </w:r>
      <w:r w:rsidR="003E5D9C">
        <w:rPr>
          <w:rFonts w:cs="Simplified Arabic"/>
          <w:b/>
          <w:bCs/>
        </w:rPr>
        <w:t>cuts</w:t>
      </w:r>
      <w:r w:rsidR="009C4201" w:rsidRPr="00B82E4E">
        <w:rPr>
          <w:rFonts w:cs="Simplified Arabic"/>
          <w:b/>
          <w:bCs/>
        </w:rPr>
        <w:t xml:space="preserve"> have worsened the situation</w:t>
      </w:r>
      <w:r w:rsidR="003E5D9C">
        <w:rPr>
          <w:rFonts w:cs="Simplified Arabic"/>
          <w:b/>
          <w:bCs/>
        </w:rPr>
        <w:t xml:space="preserve"> in Gaza Strip</w:t>
      </w:r>
      <w:r w:rsidR="009C4201" w:rsidRPr="00B82E4E">
        <w:rPr>
          <w:rFonts w:cs="Simplified Arabic"/>
          <w:b/>
          <w:bCs/>
        </w:rPr>
        <w:t>.</w:t>
      </w:r>
    </w:p>
    <w:p w:rsidR="009C4201" w:rsidRPr="005950B2" w:rsidRDefault="009C4201" w:rsidP="002B090F">
      <w:pPr>
        <w:bidi w:val="0"/>
        <w:jc w:val="both"/>
        <w:rPr>
          <w:rFonts w:cs="Simplified Arabic"/>
        </w:rPr>
      </w:pPr>
      <w:r>
        <w:rPr>
          <w:rFonts w:cs="Simplified Arabic"/>
        </w:rPr>
        <w:t>The increase of prices also hit all goods that need refrigerators in light of power</w:t>
      </w:r>
      <w:r w:rsidR="003E5D9C">
        <w:rPr>
          <w:rFonts w:cs="Simplified Arabic"/>
        </w:rPr>
        <w:t>cutsin</w:t>
      </w:r>
      <w:r w:rsidR="00997D9B">
        <w:rPr>
          <w:rFonts w:cs="Simplified Arabic"/>
        </w:rPr>
        <w:t xml:space="preserve"> Gaza Strip,</w:t>
      </w:r>
      <w:r>
        <w:rPr>
          <w:rFonts w:cs="Simplified Arabic"/>
        </w:rPr>
        <w:t xml:space="preserve"> where </w:t>
      </w:r>
      <w:r w:rsidR="003E5D9C" w:rsidRPr="005950B2">
        <w:rPr>
          <w:rFonts w:cs="Simplified Arabic"/>
        </w:rPr>
        <w:t xml:space="preserve">prices </w:t>
      </w:r>
      <w:r w:rsidR="003E5D9C">
        <w:rPr>
          <w:rFonts w:cs="Simplified Arabic"/>
        </w:rPr>
        <w:t xml:space="preserve">of </w:t>
      </w:r>
      <w:r>
        <w:rPr>
          <w:rFonts w:cs="Simplified Arabic"/>
        </w:rPr>
        <w:t xml:space="preserve">chicken </w:t>
      </w:r>
      <w:r w:rsidR="003E5D9C">
        <w:rPr>
          <w:rFonts w:cs="Simplified Arabic"/>
        </w:rPr>
        <w:t>increased</w:t>
      </w:r>
      <w:r w:rsidRPr="005950B2">
        <w:rPr>
          <w:rFonts w:cs="Simplified Arabic"/>
        </w:rPr>
        <w:t xml:space="preserve"> by 5.50%, </w:t>
      </w:r>
      <w:r>
        <w:rPr>
          <w:rFonts w:cs="Simplified Arabic"/>
        </w:rPr>
        <w:t>where</w:t>
      </w:r>
      <w:r w:rsidRPr="005950B2">
        <w:rPr>
          <w:rFonts w:cs="Simplified Arabic"/>
        </w:rPr>
        <w:t xml:space="preserve"> chickens </w:t>
      </w:r>
      <w:r>
        <w:rPr>
          <w:rFonts w:cs="Simplified Arabic"/>
        </w:rPr>
        <w:t>are sold for 17 NIS/kg. W</w:t>
      </w:r>
      <w:r w:rsidRPr="005950B2">
        <w:rPr>
          <w:rFonts w:cs="Simplified Arabic"/>
        </w:rPr>
        <w:t xml:space="preserve">hile </w:t>
      </w:r>
      <w:r w:rsidR="003E5D9C">
        <w:rPr>
          <w:rFonts w:cs="Simplified Arabic"/>
        </w:rPr>
        <w:t>the households</w:t>
      </w:r>
      <w:r w:rsidR="00997D9B">
        <w:rPr>
          <w:rFonts w:cs="Simplified Arabic"/>
        </w:rPr>
        <w:t xml:space="preserve"> in Gaza Strip</w:t>
      </w:r>
      <w:r w:rsidR="002B090F">
        <w:rPr>
          <w:rFonts w:cs="Simplified Arabic"/>
        </w:rPr>
        <w:t xml:space="preserve"> </w:t>
      </w:r>
      <w:r>
        <w:rPr>
          <w:rFonts w:cs="Simplified Arabic"/>
        </w:rPr>
        <w:t>stopped</w:t>
      </w:r>
      <w:r w:rsidRPr="005950B2">
        <w:rPr>
          <w:rFonts w:cs="Simplified Arabic"/>
        </w:rPr>
        <w:t xml:space="preserve"> buy</w:t>
      </w:r>
      <w:r>
        <w:rPr>
          <w:rFonts w:cs="Simplified Arabic"/>
        </w:rPr>
        <w:t>ing</w:t>
      </w:r>
      <w:r w:rsidRPr="005950B2">
        <w:rPr>
          <w:rFonts w:cs="Simplified Arabic"/>
        </w:rPr>
        <w:t xml:space="preserve"> fresh meat and fish for never being on the</w:t>
      </w:r>
      <w:r>
        <w:rPr>
          <w:rFonts w:cs="Simplified Arabic"/>
        </w:rPr>
        <w:t xml:space="preserve"> market. Also, prices of e</w:t>
      </w:r>
      <w:r w:rsidRPr="005950B2">
        <w:rPr>
          <w:rFonts w:cs="Simplified Arabic"/>
        </w:rPr>
        <w:t>gg</w:t>
      </w:r>
      <w:r>
        <w:rPr>
          <w:rFonts w:cs="Simplified Arabic"/>
        </w:rPr>
        <w:t>s</w:t>
      </w:r>
      <w:r w:rsidR="002B090F">
        <w:rPr>
          <w:rFonts w:cs="Simplified Arabic"/>
        </w:rPr>
        <w:t xml:space="preserve"> </w:t>
      </w:r>
      <w:r w:rsidR="003E5D9C">
        <w:rPr>
          <w:rFonts w:cs="Simplified Arabic"/>
        </w:rPr>
        <w:t>increased</w:t>
      </w:r>
      <w:r w:rsidRPr="005950B2">
        <w:rPr>
          <w:rFonts w:cs="Simplified Arabic"/>
        </w:rPr>
        <w:t xml:space="preserve"> by 23%, </w:t>
      </w:r>
      <w:r>
        <w:rPr>
          <w:rFonts w:cs="Simplified Arabic"/>
        </w:rPr>
        <w:t>where the carton of</w:t>
      </w:r>
      <w:r w:rsidRPr="005950B2">
        <w:rPr>
          <w:rFonts w:cs="Simplified Arabic"/>
        </w:rPr>
        <w:t xml:space="preserve"> egg</w:t>
      </w:r>
      <w:r w:rsidR="002B090F">
        <w:rPr>
          <w:rFonts w:cs="Simplified Arabic"/>
        </w:rPr>
        <w:t>s weigh 2 kg</w:t>
      </w:r>
      <w:r>
        <w:rPr>
          <w:rFonts w:cs="Simplified Arabic"/>
        </w:rPr>
        <w:t xml:space="preserve"> sold for 18 </w:t>
      </w:r>
      <w:r w:rsidR="002B090F">
        <w:rPr>
          <w:rFonts w:cs="Simplified Arabic"/>
        </w:rPr>
        <w:t>NIS</w:t>
      </w:r>
      <w:r w:rsidRPr="005950B2">
        <w:rPr>
          <w:rFonts w:cs="Simplified Arabic"/>
        </w:rPr>
        <w:t xml:space="preserve"> during the first three weeks of </w:t>
      </w:r>
      <w:r>
        <w:rPr>
          <w:rFonts w:cs="Simplified Arabic"/>
        </w:rPr>
        <w:t xml:space="preserve">the Israeli </w:t>
      </w:r>
      <w:r w:rsidRPr="005950B2">
        <w:rPr>
          <w:rFonts w:cs="Simplified Arabic"/>
        </w:rPr>
        <w:t xml:space="preserve">aggression </w:t>
      </w:r>
      <w:r>
        <w:rPr>
          <w:rFonts w:cs="Simplified Arabic"/>
        </w:rPr>
        <w:t>o</w:t>
      </w:r>
      <w:r w:rsidR="007C449F">
        <w:rPr>
          <w:rFonts w:cs="Simplified Arabic"/>
        </w:rPr>
        <w:t>n</w:t>
      </w:r>
      <w:r>
        <w:rPr>
          <w:rFonts w:cs="Simplified Arabic"/>
        </w:rPr>
        <w:t xml:space="preserve"> Gaza</w:t>
      </w:r>
      <w:r w:rsidR="007C449F">
        <w:rPr>
          <w:rFonts w:cs="Simplified Arabic"/>
        </w:rPr>
        <w:t xml:space="preserve"> Strip</w:t>
      </w:r>
      <w:r>
        <w:rPr>
          <w:rFonts w:cs="Simplified Arabic"/>
        </w:rPr>
        <w:t xml:space="preserve">, </w:t>
      </w:r>
      <w:r w:rsidRPr="005950B2">
        <w:rPr>
          <w:rFonts w:cs="Simplified Arabic"/>
        </w:rPr>
        <w:t>after</w:t>
      </w:r>
      <w:r>
        <w:rPr>
          <w:rFonts w:cs="Simplified Arabic"/>
        </w:rPr>
        <w:t xml:space="preserve"> being sold for</w:t>
      </w:r>
      <w:r w:rsidRPr="005950B2">
        <w:rPr>
          <w:rFonts w:cs="Simplified Arabic"/>
        </w:rPr>
        <w:t xml:space="preserve"> 13 </w:t>
      </w:r>
      <w:r w:rsidR="002B090F">
        <w:rPr>
          <w:rFonts w:cs="Simplified Arabic"/>
        </w:rPr>
        <w:t>NIS</w:t>
      </w:r>
      <w:r w:rsidRPr="005950B2">
        <w:rPr>
          <w:rFonts w:cs="Simplified Arabic"/>
        </w:rPr>
        <w:t xml:space="preserve"> </w:t>
      </w:r>
      <w:r>
        <w:rPr>
          <w:rFonts w:cs="Simplified Arabic"/>
        </w:rPr>
        <w:t>couple of days</w:t>
      </w:r>
      <w:r w:rsidRPr="005950B2">
        <w:rPr>
          <w:rFonts w:cs="Simplified Arabic"/>
        </w:rPr>
        <w:t xml:space="preserve"> before the aggression.</w:t>
      </w:r>
    </w:p>
    <w:p w:rsidR="009C4201" w:rsidRPr="005950B2" w:rsidRDefault="009C4201" w:rsidP="009C4201">
      <w:pPr>
        <w:bidi w:val="0"/>
        <w:jc w:val="both"/>
        <w:rPr>
          <w:rFonts w:cs="Simplified Arabic"/>
          <w:rtl/>
        </w:rPr>
      </w:pPr>
    </w:p>
    <w:p w:rsidR="009C4201" w:rsidRPr="005950B2" w:rsidRDefault="009C4201" w:rsidP="002B090F">
      <w:pPr>
        <w:bidi w:val="0"/>
        <w:jc w:val="both"/>
        <w:rPr>
          <w:rFonts w:cs="Simplified Arabic"/>
        </w:rPr>
      </w:pPr>
      <w:r w:rsidRPr="005950B2">
        <w:rPr>
          <w:rFonts w:cs="Simplified Arabic"/>
        </w:rPr>
        <w:t xml:space="preserve">Vegetable oil prices also </w:t>
      </w:r>
      <w:r w:rsidR="007C449F">
        <w:rPr>
          <w:rFonts w:cs="Simplified Arabic"/>
        </w:rPr>
        <w:t>increased</w:t>
      </w:r>
      <w:r w:rsidRPr="005950B2">
        <w:rPr>
          <w:rFonts w:cs="Simplified Arabic"/>
        </w:rPr>
        <w:t xml:space="preserve"> by 5% and rice prices by 8%</w:t>
      </w:r>
      <w:r>
        <w:rPr>
          <w:rFonts w:cs="Simplified Arabic"/>
        </w:rPr>
        <w:t>, where</w:t>
      </w:r>
      <w:r w:rsidR="002B090F">
        <w:rPr>
          <w:rFonts w:cs="Simplified Arabic"/>
        </w:rPr>
        <w:t xml:space="preserve"> </w:t>
      </w:r>
      <w:r>
        <w:rPr>
          <w:rFonts w:cs="Simplified Arabic"/>
        </w:rPr>
        <w:t>c</w:t>
      </w:r>
      <w:r w:rsidRPr="005950B2">
        <w:rPr>
          <w:rFonts w:cs="Simplified Arabic"/>
        </w:rPr>
        <w:t xml:space="preserve">orn oil </w:t>
      </w:r>
      <w:r>
        <w:rPr>
          <w:rFonts w:cs="Simplified Arabic"/>
        </w:rPr>
        <w:t>of 3 liters is</w:t>
      </w:r>
      <w:r w:rsidRPr="005950B2">
        <w:rPr>
          <w:rFonts w:cs="Simplified Arabic"/>
        </w:rPr>
        <w:t xml:space="preserve"> sold</w:t>
      </w:r>
      <w:r>
        <w:rPr>
          <w:rFonts w:cs="Simplified Arabic"/>
        </w:rPr>
        <w:t xml:space="preserve"> for</w:t>
      </w:r>
      <w:r w:rsidR="002B090F">
        <w:rPr>
          <w:rFonts w:cs="Simplified Arabic"/>
        </w:rPr>
        <w:t xml:space="preserve"> </w:t>
      </w:r>
      <w:r>
        <w:rPr>
          <w:rFonts w:cs="Simplified Arabic"/>
        </w:rPr>
        <w:t xml:space="preserve">34 </w:t>
      </w:r>
      <w:r w:rsidR="002B090F">
        <w:rPr>
          <w:rFonts w:cs="Simplified Arabic"/>
        </w:rPr>
        <w:t>NIS</w:t>
      </w:r>
      <w:r w:rsidRPr="005950B2">
        <w:rPr>
          <w:rFonts w:cs="Simplified Arabic"/>
        </w:rPr>
        <w:t xml:space="preserve">, and 1 kg </w:t>
      </w:r>
      <w:r>
        <w:rPr>
          <w:rFonts w:cs="Simplified Arabic"/>
        </w:rPr>
        <w:t xml:space="preserve">of </w:t>
      </w:r>
      <w:r w:rsidRPr="005950B2">
        <w:rPr>
          <w:rFonts w:cs="Simplified Arabic"/>
        </w:rPr>
        <w:t xml:space="preserve">rice </w:t>
      </w:r>
      <w:r>
        <w:rPr>
          <w:rFonts w:cs="Simplified Arabic"/>
        </w:rPr>
        <w:t>for</w:t>
      </w:r>
      <w:r w:rsidR="002B090F">
        <w:rPr>
          <w:rFonts w:cs="Simplified Arabic"/>
        </w:rPr>
        <w:t xml:space="preserve"> 9 NIS</w:t>
      </w:r>
      <w:r>
        <w:rPr>
          <w:rFonts w:cs="Simplified Arabic"/>
        </w:rPr>
        <w:t>. It is worth mentioning that t</w:t>
      </w:r>
      <w:r w:rsidRPr="005950B2">
        <w:rPr>
          <w:rFonts w:cs="Simplified Arabic"/>
        </w:rPr>
        <w:t xml:space="preserve">he value of Gaza's imports </w:t>
      </w:r>
      <w:r>
        <w:rPr>
          <w:rFonts w:cs="Simplified Arabic"/>
        </w:rPr>
        <w:t>are amounted to</w:t>
      </w:r>
      <w:r w:rsidR="002B090F">
        <w:rPr>
          <w:rFonts w:cs="Simplified Arabic"/>
        </w:rPr>
        <w:t xml:space="preserve"> </w:t>
      </w:r>
      <w:r>
        <w:rPr>
          <w:rFonts w:cs="Simplified Arabic"/>
        </w:rPr>
        <w:t xml:space="preserve">USD </w:t>
      </w:r>
      <w:r w:rsidRPr="005950B2">
        <w:rPr>
          <w:rFonts w:cs="Simplified Arabic"/>
        </w:rPr>
        <w:t>89 mi</w:t>
      </w:r>
      <w:r>
        <w:rPr>
          <w:rFonts w:cs="Simplified Arabic"/>
        </w:rPr>
        <w:t xml:space="preserve">llion during October, of which USD </w:t>
      </w:r>
      <w:r w:rsidRPr="005950B2">
        <w:rPr>
          <w:rFonts w:cs="Simplified Arabic"/>
        </w:rPr>
        <w:t>35 million was foods</w:t>
      </w:r>
      <w:r>
        <w:rPr>
          <w:rFonts w:cs="Simplified Arabic"/>
        </w:rPr>
        <w:t xml:space="preserve"> (</w:t>
      </w:r>
      <w:r w:rsidR="00623B36">
        <w:rPr>
          <w:rFonts w:cs="Simplified Arabic"/>
        </w:rPr>
        <w:t>61%</w:t>
      </w:r>
      <w:r>
        <w:rPr>
          <w:rFonts w:cs="Simplified Arabic"/>
        </w:rPr>
        <w:t xml:space="preserve">), </w:t>
      </w:r>
      <w:r w:rsidR="00837DDB">
        <w:rPr>
          <w:rFonts w:cs="Simplified Arabic"/>
        </w:rPr>
        <w:t xml:space="preserve">most of it was </w:t>
      </w:r>
      <w:r w:rsidRPr="005950B2">
        <w:rPr>
          <w:rFonts w:cs="Simplified Arabic"/>
        </w:rPr>
        <w:t>rice, flour, oils, meat and mineral water.</w:t>
      </w:r>
    </w:p>
    <w:p w:rsidR="009C4201" w:rsidRPr="001D6541" w:rsidRDefault="009C4201" w:rsidP="001D6541">
      <w:pPr>
        <w:bidi w:val="0"/>
        <w:jc w:val="both"/>
        <w:rPr>
          <w:rFonts w:cs="Simplified Arabic"/>
        </w:rPr>
      </w:pPr>
    </w:p>
    <w:p w:rsidR="009C4201" w:rsidRDefault="009C4201" w:rsidP="00623B36">
      <w:pPr>
        <w:bidi w:val="0"/>
        <w:jc w:val="both"/>
        <w:rPr>
          <w:rFonts w:cs="Simplified Arabic"/>
        </w:rPr>
      </w:pPr>
      <w:r w:rsidRPr="00623B36">
        <w:rPr>
          <w:rFonts w:cs="Simplified Arabic"/>
        </w:rPr>
        <w:t>Since October 7</w:t>
      </w:r>
      <w:r w:rsidR="00837DDB" w:rsidRPr="00623B36">
        <w:rPr>
          <w:rFonts w:cs="Simplified Arabic"/>
          <w:vertAlign w:val="superscript"/>
        </w:rPr>
        <w:t>th</w:t>
      </w:r>
      <w:r w:rsidRPr="00623B36">
        <w:rPr>
          <w:rFonts w:cs="Simplified Arabic"/>
        </w:rPr>
        <w:t xml:space="preserve">, 2023, </w:t>
      </w:r>
      <w:r w:rsidR="00A0283F" w:rsidRPr="00623B36">
        <w:rPr>
          <w:rFonts w:cs="Simplified Arabic"/>
        </w:rPr>
        <w:t>the number of aid trucks</w:t>
      </w:r>
      <w:r w:rsidR="005827BC" w:rsidRPr="00623B36">
        <w:rPr>
          <w:rFonts w:cs="Simplified Arabic"/>
        </w:rPr>
        <w:t xml:space="preserve"> that entered Gaza Strip</w:t>
      </w:r>
      <w:r w:rsidR="00A0283F" w:rsidRPr="00623B36">
        <w:rPr>
          <w:rFonts w:cs="Simplified Arabic"/>
        </w:rPr>
        <w:t xml:space="preserve"> carrying</w:t>
      </w:r>
      <w:r w:rsidRPr="00623B36">
        <w:rPr>
          <w:rFonts w:cs="Simplified Arabic"/>
        </w:rPr>
        <w:t xml:space="preserve"> food, </w:t>
      </w:r>
      <w:r w:rsidR="005827BC" w:rsidRPr="00623B36">
        <w:rPr>
          <w:rFonts w:cs="Simplified Arabic"/>
        </w:rPr>
        <w:t>medicine</w:t>
      </w:r>
      <w:r w:rsidRPr="00623B36">
        <w:rPr>
          <w:rFonts w:cs="Simplified Arabic"/>
        </w:rPr>
        <w:t xml:space="preserve"> and water </w:t>
      </w:r>
      <w:r w:rsidR="005827BC" w:rsidRPr="00623B36">
        <w:rPr>
          <w:rFonts w:cs="Simplified Arabic"/>
        </w:rPr>
        <w:t>is 569 trucks</w:t>
      </w:r>
      <w:r w:rsidRPr="00623B36">
        <w:rPr>
          <w:rFonts w:cs="Simplified Arabic"/>
        </w:rPr>
        <w:t xml:space="preserve">. </w:t>
      </w:r>
      <w:r w:rsidR="005827BC" w:rsidRPr="00623B36">
        <w:rPr>
          <w:rFonts w:cs="Simplified Arabic"/>
        </w:rPr>
        <w:t>Yet and</w:t>
      </w:r>
      <w:r w:rsidR="00623B36" w:rsidRPr="00623B36">
        <w:rPr>
          <w:rFonts w:cs="Simplified Arabic"/>
        </w:rPr>
        <w:t xml:space="preserve"> </w:t>
      </w:r>
      <w:r w:rsidR="005827BC" w:rsidRPr="00623B36">
        <w:rPr>
          <w:rFonts w:cs="Simplified Arabic"/>
        </w:rPr>
        <w:t>unfortunately,</w:t>
      </w:r>
      <w:r w:rsidR="00623B36" w:rsidRPr="00623B36">
        <w:rPr>
          <w:rFonts w:cs="Simplified Arabic"/>
        </w:rPr>
        <w:t xml:space="preserve"> </w:t>
      </w:r>
      <w:r w:rsidR="005E2C06" w:rsidRPr="00623B36">
        <w:rPr>
          <w:rFonts w:cs="Simplified Arabic"/>
        </w:rPr>
        <w:t xml:space="preserve">they are not </w:t>
      </w:r>
      <w:r w:rsidR="005827BC" w:rsidRPr="00623B36">
        <w:rPr>
          <w:rFonts w:cs="Simplified Arabic"/>
        </w:rPr>
        <w:t>even</w:t>
      </w:r>
      <w:r w:rsidRPr="00623B36">
        <w:rPr>
          <w:rFonts w:cs="Simplified Arabic"/>
        </w:rPr>
        <w:t xml:space="preserve"> enough to co</w:t>
      </w:r>
      <w:r w:rsidR="005827BC" w:rsidRPr="00623B36">
        <w:rPr>
          <w:rFonts w:cs="Simplified Arabic"/>
        </w:rPr>
        <w:t xml:space="preserve">ver the needs of </w:t>
      </w:r>
      <w:r w:rsidR="005E2C06" w:rsidRPr="00623B36">
        <w:rPr>
          <w:rFonts w:cs="Simplified Arabic"/>
        </w:rPr>
        <w:t>the households</w:t>
      </w:r>
      <w:r w:rsidR="005827BC" w:rsidRPr="00623B36">
        <w:rPr>
          <w:rFonts w:cs="Simplified Arabic"/>
        </w:rPr>
        <w:t xml:space="preserve"> in Gaza</w:t>
      </w:r>
      <w:r w:rsidRPr="00623B36">
        <w:rPr>
          <w:rFonts w:cs="Simplified Arabic"/>
        </w:rPr>
        <w:t xml:space="preserve"> and </w:t>
      </w:r>
      <w:r w:rsidR="001D6541" w:rsidRPr="00623B36">
        <w:rPr>
          <w:rFonts w:cs="Simplified Arabic"/>
        </w:rPr>
        <w:t>are</w:t>
      </w:r>
      <w:r w:rsidRPr="00623B36">
        <w:rPr>
          <w:rFonts w:cs="Simplified Arabic"/>
        </w:rPr>
        <w:t xml:space="preserve"> not distributed </w:t>
      </w:r>
      <w:r w:rsidR="005827BC" w:rsidRPr="00623B36">
        <w:rPr>
          <w:rFonts w:cs="Simplified Arabic"/>
        </w:rPr>
        <w:t>fairly</w:t>
      </w:r>
      <w:r w:rsidRPr="00623B36">
        <w:rPr>
          <w:rFonts w:cs="Simplified Arabic"/>
        </w:rPr>
        <w:t xml:space="preserve">. The number of trucks per day </w:t>
      </w:r>
      <w:r w:rsidR="005827BC" w:rsidRPr="00623B36">
        <w:rPr>
          <w:rFonts w:cs="Simplified Arabic"/>
        </w:rPr>
        <w:t>that entered</w:t>
      </w:r>
      <w:r w:rsidR="00623B36">
        <w:rPr>
          <w:rFonts w:cs="Simplified Arabic"/>
        </w:rPr>
        <w:t xml:space="preserve"> </w:t>
      </w:r>
      <w:r w:rsidR="005827BC" w:rsidRPr="00623B36">
        <w:rPr>
          <w:rFonts w:cs="Simplified Arabic"/>
        </w:rPr>
        <w:t>Gaza Strip in the t</w:t>
      </w:r>
      <w:r w:rsidR="001D6541" w:rsidRPr="00623B36">
        <w:rPr>
          <w:rFonts w:cs="Simplified Arabic"/>
        </w:rPr>
        <w:t>i</w:t>
      </w:r>
      <w:r w:rsidR="005827BC" w:rsidRPr="00623B36">
        <w:rPr>
          <w:rFonts w:cs="Simplified Arabic"/>
        </w:rPr>
        <w:t>me</w:t>
      </w:r>
      <w:r w:rsidRPr="00623B36">
        <w:rPr>
          <w:rFonts w:cs="Simplified Arabic"/>
        </w:rPr>
        <w:t xml:space="preserve"> before </w:t>
      </w:r>
      <w:r w:rsidR="005827BC" w:rsidRPr="00623B36">
        <w:rPr>
          <w:rFonts w:cs="Simplified Arabic"/>
        </w:rPr>
        <w:t>the war was 500 trucks per day,</w:t>
      </w:r>
      <w:r w:rsidRPr="00623B36">
        <w:rPr>
          <w:rFonts w:cs="Simplified Arabic"/>
        </w:rPr>
        <w:t xml:space="preserve"> </w:t>
      </w:r>
      <w:r w:rsidR="00623B36">
        <w:rPr>
          <w:rFonts w:cs="Simplified Arabic"/>
        </w:rPr>
        <w:t>o</w:t>
      </w:r>
      <w:r w:rsidR="005827BC" w:rsidRPr="00623B36">
        <w:rPr>
          <w:rFonts w:cs="Simplified Arabic"/>
        </w:rPr>
        <w:t>n</w:t>
      </w:r>
      <w:r w:rsidR="00623B36">
        <w:rPr>
          <w:rFonts w:cs="Simplified Arabic"/>
        </w:rPr>
        <w:t xml:space="preserve"> </w:t>
      </w:r>
      <w:r w:rsidR="005827BC" w:rsidRPr="00623B36">
        <w:rPr>
          <w:rFonts w:cs="Simplified Arabic"/>
        </w:rPr>
        <w:t>average</w:t>
      </w:r>
      <w:r w:rsidR="00623B36">
        <w:rPr>
          <w:rFonts w:cs="Simplified Arabic"/>
        </w:rPr>
        <w:t xml:space="preserve"> of 1</w:t>
      </w:r>
      <w:r w:rsidRPr="00623B36">
        <w:rPr>
          <w:rFonts w:cs="Simplified Arabic"/>
        </w:rPr>
        <w:t>5</w:t>
      </w:r>
      <w:r w:rsidR="00623B36">
        <w:rPr>
          <w:rFonts w:cs="Simplified Arabic"/>
        </w:rPr>
        <w:t>,</w:t>
      </w:r>
      <w:r w:rsidRPr="00623B36">
        <w:rPr>
          <w:rFonts w:cs="Simplified Arabic"/>
        </w:rPr>
        <w:t>00</w:t>
      </w:r>
      <w:r w:rsidR="00623B36">
        <w:rPr>
          <w:rFonts w:cs="Simplified Arabic"/>
        </w:rPr>
        <w:t>0</w:t>
      </w:r>
      <w:r w:rsidRPr="00623B36">
        <w:rPr>
          <w:rFonts w:cs="Simplified Arabic"/>
        </w:rPr>
        <w:t xml:space="preserve"> trucks per month</w:t>
      </w:r>
      <w:r w:rsidR="005827BC" w:rsidRPr="00623B36">
        <w:rPr>
          <w:rFonts w:cs="Simplified Arabic"/>
        </w:rPr>
        <w:t>. So, what have entered Gaza during the Israel</w:t>
      </w:r>
      <w:r w:rsidR="001D6541" w:rsidRPr="00623B36">
        <w:rPr>
          <w:rFonts w:cs="Simplified Arabic"/>
        </w:rPr>
        <w:t>i aggression</w:t>
      </w:r>
      <w:r w:rsidR="005827BC" w:rsidRPr="00623B36">
        <w:rPr>
          <w:rFonts w:cs="Simplified Arabic"/>
        </w:rPr>
        <w:t xml:space="preserve"> is</w:t>
      </w:r>
      <w:r w:rsidRPr="00623B36">
        <w:rPr>
          <w:rFonts w:cs="Simplified Arabic"/>
        </w:rPr>
        <w:t xml:space="preserve"> one third </w:t>
      </w:r>
      <w:r w:rsidR="00623B36">
        <w:rPr>
          <w:rFonts w:cs="Simplified Arabic"/>
        </w:rPr>
        <w:t xml:space="preserve">% </w:t>
      </w:r>
      <w:r w:rsidRPr="00623B36">
        <w:rPr>
          <w:rFonts w:cs="Simplified Arabic"/>
        </w:rPr>
        <w:t xml:space="preserve">of what the market needs. It should be noted that 80% of the population of </w:t>
      </w:r>
      <w:r w:rsidR="005827BC" w:rsidRPr="00623B36">
        <w:rPr>
          <w:rFonts w:cs="Simplified Arabic"/>
        </w:rPr>
        <w:t xml:space="preserve">Gaza Strip </w:t>
      </w:r>
      <w:r w:rsidRPr="00623B36">
        <w:rPr>
          <w:rFonts w:cs="Simplified Arabic"/>
        </w:rPr>
        <w:t xml:space="preserve">receives in-kind and cash assistance from various NGOs working in </w:t>
      </w:r>
      <w:r w:rsidR="00FE689A" w:rsidRPr="00623B36">
        <w:rPr>
          <w:rFonts w:cs="Simplified Arabic"/>
        </w:rPr>
        <w:t>Gaza Strip</w:t>
      </w:r>
      <w:r w:rsidRPr="00623B36">
        <w:rPr>
          <w:rFonts w:cs="Simplified Arabic"/>
        </w:rPr>
        <w:t xml:space="preserve"> according to </w:t>
      </w:r>
      <w:r w:rsidR="001D6541" w:rsidRPr="00623B36">
        <w:rPr>
          <w:rFonts w:cs="Simplified Arabic"/>
        </w:rPr>
        <w:t xml:space="preserve">the </w:t>
      </w:r>
      <w:r w:rsidRPr="00623B36">
        <w:rPr>
          <w:rFonts w:cs="Simplified Arabic"/>
        </w:rPr>
        <w:t xml:space="preserve">data of UN human organizations. </w:t>
      </w:r>
      <w:r w:rsidR="00FE689A" w:rsidRPr="00623B36">
        <w:rPr>
          <w:rFonts w:cs="Simplified Arabic"/>
        </w:rPr>
        <w:t>Furthermore, p</w:t>
      </w:r>
      <w:r w:rsidRPr="00623B36">
        <w:rPr>
          <w:rFonts w:cs="Simplified Arabic"/>
        </w:rPr>
        <w:t xml:space="preserve">overty was about 53% among individuals in Gaza Strip according to consumption patterns during 2017, </w:t>
      </w:r>
      <w:r w:rsidR="00FE689A" w:rsidRPr="00623B36">
        <w:rPr>
          <w:rFonts w:cs="Simplified Arabic"/>
        </w:rPr>
        <w:t>while</w:t>
      </w:r>
      <w:r w:rsidRPr="00623B36">
        <w:rPr>
          <w:rFonts w:cs="Simplified Arabic"/>
        </w:rPr>
        <w:t xml:space="preserve"> 34% of Gaza Strip's people </w:t>
      </w:r>
      <w:r w:rsidR="00FE689A" w:rsidRPr="00623B36">
        <w:rPr>
          <w:rFonts w:cs="Simplified Arabic"/>
        </w:rPr>
        <w:t>are</w:t>
      </w:r>
      <w:r w:rsidRPr="00623B36">
        <w:rPr>
          <w:rFonts w:cs="Simplified Arabic"/>
        </w:rPr>
        <w:t xml:space="preserve"> suffering from extreme poverty, and about 54% individuals in Gaza Strip had a monthly income</w:t>
      </w:r>
      <w:r w:rsidR="00FE689A" w:rsidRPr="00623B36">
        <w:rPr>
          <w:rFonts w:cs="Simplified Arabic"/>
        </w:rPr>
        <w:t xml:space="preserve"> below</w:t>
      </w:r>
      <w:r w:rsidRPr="00623B36">
        <w:rPr>
          <w:rFonts w:cs="Simplified Arabic"/>
        </w:rPr>
        <w:t xml:space="preserve"> the extreme poverty line, </w:t>
      </w:r>
      <w:r w:rsidR="00FE689A" w:rsidRPr="00623B36">
        <w:rPr>
          <w:rFonts w:cs="Simplified Arabic"/>
        </w:rPr>
        <w:t xml:space="preserve">all of this made </w:t>
      </w:r>
      <w:r w:rsidRPr="00623B36">
        <w:rPr>
          <w:rFonts w:cs="Simplified Arabic"/>
        </w:rPr>
        <w:t xml:space="preserve">the </w:t>
      </w:r>
      <w:r w:rsidR="00623B36" w:rsidRPr="00623B36">
        <w:rPr>
          <w:rFonts w:cs="Simplified Arabic"/>
        </w:rPr>
        <w:t>situation even</w:t>
      </w:r>
      <w:r w:rsidR="00FE689A" w:rsidRPr="00623B36">
        <w:rPr>
          <w:rFonts w:cs="Simplified Arabic"/>
        </w:rPr>
        <w:t xml:space="preserve"> worse</w:t>
      </w:r>
      <w:r w:rsidRPr="00623B36">
        <w:rPr>
          <w:rFonts w:cs="Simplified Arabic"/>
        </w:rPr>
        <w:t>.</w:t>
      </w:r>
    </w:p>
    <w:p w:rsidR="009C4201" w:rsidRPr="00FE689A" w:rsidRDefault="009C4201" w:rsidP="005A0F0A">
      <w:pPr>
        <w:bidi w:val="0"/>
        <w:jc w:val="both"/>
        <w:rPr>
          <w:rFonts w:cs="Simplified Arabic"/>
          <w:sz w:val="16"/>
          <w:szCs w:val="16"/>
        </w:rPr>
      </w:pPr>
    </w:p>
    <w:p w:rsidR="009C4201" w:rsidRDefault="009C4201" w:rsidP="009C4201">
      <w:pPr>
        <w:bidi w:val="0"/>
        <w:jc w:val="both"/>
        <w:rPr>
          <w:rFonts w:cs="Simplified Arabic"/>
        </w:rPr>
      </w:pPr>
    </w:p>
    <w:p w:rsidR="009C4201" w:rsidRPr="00A0283F" w:rsidRDefault="009C4201" w:rsidP="00093FB1">
      <w:pPr>
        <w:bidi w:val="0"/>
        <w:jc w:val="both"/>
        <w:rPr>
          <w:rFonts w:cs="Simplified Arabic"/>
          <w:b/>
          <w:bCs/>
        </w:rPr>
      </w:pPr>
      <w:r w:rsidRPr="00A0283F">
        <w:rPr>
          <w:rFonts w:cs="Simplified Arabic"/>
          <w:b/>
          <w:bCs/>
        </w:rPr>
        <w:t xml:space="preserve">Fuel is a </w:t>
      </w:r>
      <w:r w:rsidR="00093FB1">
        <w:rPr>
          <w:rFonts w:cs="Simplified Arabic"/>
          <w:b/>
          <w:bCs/>
        </w:rPr>
        <w:t>b</w:t>
      </w:r>
      <w:r w:rsidRPr="00A0283F">
        <w:rPr>
          <w:rFonts w:cs="Simplified Arabic"/>
          <w:b/>
          <w:bCs/>
        </w:rPr>
        <w:t xml:space="preserve">lack </w:t>
      </w:r>
      <w:r w:rsidR="00093FB1">
        <w:rPr>
          <w:rFonts w:cs="Simplified Arabic"/>
          <w:b/>
          <w:bCs/>
        </w:rPr>
        <w:t>m</w:t>
      </w:r>
      <w:r w:rsidRPr="00A0283F">
        <w:rPr>
          <w:rFonts w:cs="Simplified Arabic"/>
          <w:b/>
          <w:bCs/>
        </w:rPr>
        <w:t>arket</w:t>
      </w:r>
    </w:p>
    <w:p w:rsidR="009C4201" w:rsidRDefault="009C4201" w:rsidP="00623B36">
      <w:pPr>
        <w:bidi w:val="0"/>
        <w:jc w:val="both"/>
        <w:rPr>
          <w:rFonts w:cs="Simplified Arabic"/>
        </w:rPr>
      </w:pPr>
      <w:r w:rsidRPr="005950B2">
        <w:rPr>
          <w:rFonts w:cs="Simplified Arabic"/>
        </w:rPr>
        <w:t xml:space="preserve">With a complete </w:t>
      </w:r>
      <w:r>
        <w:rPr>
          <w:rFonts w:cs="Simplified Arabic"/>
        </w:rPr>
        <w:t>siege</w:t>
      </w:r>
      <w:r w:rsidRPr="005950B2">
        <w:rPr>
          <w:rFonts w:cs="Simplified Arabic"/>
        </w:rPr>
        <w:t xml:space="preserve"> on </w:t>
      </w:r>
      <w:r>
        <w:rPr>
          <w:rFonts w:cs="Simplified Arabic"/>
        </w:rPr>
        <w:t>Gaza Strip</w:t>
      </w:r>
      <w:r w:rsidRPr="005950B2">
        <w:rPr>
          <w:rFonts w:cs="Simplified Arabic"/>
        </w:rPr>
        <w:t xml:space="preserve"> and </w:t>
      </w:r>
      <w:r>
        <w:rPr>
          <w:rFonts w:cs="Simplified Arabic"/>
        </w:rPr>
        <w:t xml:space="preserve">with </w:t>
      </w:r>
      <w:r w:rsidRPr="005950B2">
        <w:rPr>
          <w:rFonts w:cs="Simplified Arabic"/>
        </w:rPr>
        <w:t xml:space="preserve">no permission to </w:t>
      </w:r>
      <w:r>
        <w:rPr>
          <w:rFonts w:cs="Simplified Arabic"/>
        </w:rPr>
        <w:t>allow</w:t>
      </w:r>
      <w:r w:rsidRPr="005950B2">
        <w:rPr>
          <w:rFonts w:cs="Simplified Arabic"/>
        </w:rPr>
        <w:t xml:space="preserve"> fuel </w:t>
      </w:r>
      <w:r>
        <w:rPr>
          <w:rFonts w:cs="Simplified Arabic"/>
        </w:rPr>
        <w:t xml:space="preserve">into Gaza </w:t>
      </w:r>
      <w:r w:rsidRPr="005950B2">
        <w:rPr>
          <w:rFonts w:cs="Simplified Arabic"/>
        </w:rPr>
        <w:t xml:space="preserve">through the crossings, diesel prices increased by 129% and </w:t>
      </w:r>
      <w:r w:rsidR="003F43AD">
        <w:rPr>
          <w:rFonts w:cs="Simplified Arabic"/>
        </w:rPr>
        <w:t>gasoline</w:t>
      </w:r>
      <w:r w:rsidRPr="005950B2">
        <w:rPr>
          <w:rFonts w:cs="Simplified Arabic"/>
        </w:rPr>
        <w:t xml:space="preserve"> prices by 118%. </w:t>
      </w:r>
      <w:r>
        <w:rPr>
          <w:rFonts w:cs="Simplified Arabic"/>
        </w:rPr>
        <w:t xml:space="preserve">Knowingly,1 </w:t>
      </w:r>
      <w:r w:rsidRPr="005950B2">
        <w:rPr>
          <w:rFonts w:cs="Simplified Arabic"/>
        </w:rPr>
        <w:t>lit</w:t>
      </w:r>
      <w:r>
        <w:rPr>
          <w:rFonts w:cs="Simplified Arabic"/>
        </w:rPr>
        <w:t xml:space="preserve">er </w:t>
      </w:r>
      <w:r w:rsidRPr="005950B2">
        <w:rPr>
          <w:rFonts w:cs="Simplified Arabic"/>
        </w:rPr>
        <w:t xml:space="preserve">of </w:t>
      </w:r>
      <w:r w:rsidR="003F43AD">
        <w:rPr>
          <w:rFonts w:cs="Simplified Arabic"/>
        </w:rPr>
        <w:t>diesel</w:t>
      </w:r>
      <w:r w:rsidRPr="005950B2">
        <w:rPr>
          <w:rFonts w:cs="Simplified Arabic"/>
        </w:rPr>
        <w:t xml:space="preserve"> or </w:t>
      </w:r>
      <w:r w:rsidR="003F43AD">
        <w:rPr>
          <w:rFonts w:cs="Simplified Arabic"/>
        </w:rPr>
        <w:t>gasoline</w:t>
      </w:r>
      <w:r w:rsidRPr="005950B2">
        <w:rPr>
          <w:rFonts w:cs="Simplified Arabic"/>
        </w:rPr>
        <w:t xml:space="preserve"> is </w:t>
      </w:r>
      <w:r>
        <w:rPr>
          <w:rFonts w:cs="Simplified Arabic"/>
        </w:rPr>
        <w:t xml:space="preserve">now </w:t>
      </w:r>
      <w:r w:rsidRPr="005950B2">
        <w:rPr>
          <w:rFonts w:cs="Simplified Arabic"/>
        </w:rPr>
        <w:t>sold</w:t>
      </w:r>
      <w:r>
        <w:rPr>
          <w:rFonts w:cs="Simplified Arabic"/>
        </w:rPr>
        <w:t xml:space="preserve"> for</w:t>
      </w:r>
      <w:r w:rsidR="00623B36">
        <w:rPr>
          <w:rFonts w:cs="Simplified Arabic"/>
        </w:rPr>
        <w:t xml:space="preserve"> </w:t>
      </w:r>
      <w:r w:rsidR="00B03BAB" w:rsidRPr="005950B2">
        <w:rPr>
          <w:rFonts w:cs="Simplified Arabic"/>
        </w:rPr>
        <w:t xml:space="preserve">NIS </w:t>
      </w:r>
      <w:r w:rsidRPr="005950B2">
        <w:rPr>
          <w:rFonts w:cs="Simplified Arabic"/>
        </w:rPr>
        <w:t xml:space="preserve">20 </w:t>
      </w:r>
      <w:r>
        <w:rPr>
          <w:rFonts w:cs="Simplified Arabic"/>
        </w:rPr>
        <w:t>where it was sold</w:t>
      </w:r>
      <w:r w:rsidR="00623B36">
        <w:rPr>
          <w:rFonts w:cs="Simplified Arabic"/>
        </w:rPr>
        <w:t xml:space="preserve"> </w:t>
      </w:r>
      <w:r>
        <w:rPr>
          <w:rFonts w:cs="Simplified Arabic"/>
        </w:rPr>
        <w:t xml:space="preserve">for </w:t>
      </w:r>
      <w:r w:rsidR="00B03BAB" w:rsidRPr="005950B2">
        <w:rPr>
          <w:rFonts w:cs="Simplified Arabic"/>
        </w:rPr>
        <w:t xml:space="preserve">NIS </w:t>
      </w:r>
      <w:r w:rsidRPr="005950B2">
        <w:rPr>
          <w:rFonts w:cs="Simplified Arabic"/>
        </w:rPr>
        <w:t xml:space="preserve">6.49 and </w:t>
      </w:r>
      <w:r w:rsidR="00B03BAB" w:rsidRPr="005950B2">
        <w:rPr>
          <w:rFonts w:cs="Simplified Arabic"/>
        </w:rPr>
        <w:t>NIS</w:t>
      </w:r>
      <w:r w:rsidRPr="005950B2">
        <w:rPr>
          <w:rFonts w:cs="Simplified Arabic"/>
        </w:rPr>
        <w:t>6.79</w:t>
      </w:r>
      <w:r>
        <w:rPr>
          <w:rFonts w:cs="Simplified Arabic"/>
        </w:rPr>
        <w:t xml:space="preserve">, respectively, as it is now like </w:t>
      </w:r>
      <w:r w:rsidRPr="005950B2">
        <w:rPr>
          <w:rFonts w:cs="Simplified Arabic"/>
        </w:rPr>
        <w:t xml:space="preserve">a rare commodity in </w:t>
      </w:r>
      <w:r>
        <w:rPr>
          <w:rFonts w:cs="Simplified Arabic"/>
        </w:rPr>
        <w:t>the</w:t>
      </w:r>
      <w:r w:rsidRPr="005950B2">
        <w:rPr>
          <w:rFonts w:cs="Simplified Arabic"/>
        </w:rPr>
        <w:t xml:space="preserve"> black market. </w:t>
      </w:r>
      <w:r>
        <w:rPr>
          <w:rFonts w:cs="Simplified Arabic"/>
        </w:rPr>
        <w:t>Hence, Gaza Strip</w:t>
      </w:r>
      <w:r w:rsidRPr="005950B2">
        <w:rPr>
          <w:rFonts w:cs="Simplified Arabic"/>
        </w:rPr>
        <w:t xml:space="preserve"> needs about </w:t>
      </w:r>
      <w:r>
        <w:rPr>
          <w:rFonts w:cs="Simplified Arabic"/>
        </w:rPr>
        <w:t>USD</w:t>
      </w:r>
      <w:r w:rsidRPr="005950B2">
        <w:rPr>
          <w:rFonts w:cs="Simplified Arabic"/>
        </w:rPr>
        <w:t xml:space="preserve"> 322 thousand </w:t>
      </w:r>
      <w:r>
        <w:rPr>
          <w:rFonts w:cs="Simplified Arabic"/>
        </w:rPr>
        <w:t>of</w:t>
      </w:r>
      <w:r w:rsidRPr="005950B2">
        <w:rPr>
          <w:rFonts w:cs="Simplified Arabic"/>
        </w:rPr>
        <w:t xml:space="preserve"> gasoline, about </w:t>
      </w:r>
      <w:r>
        <w:rPr>
          <w:rFonts w:cs="Simplified Arabic"/>
        </w:rPr>
        <w:t>USD</w:t>
      </w:r>
      <w:r w:rsidRPr="005950B2">
        <w:rPr>
          <w:rFonts w:cs="Simplified Arabic"/>
        </w:rPr>
        <w:t xml:space="preserve"> 429 thousand </w:t>
      </w:r>
      <w:r>
        <w:rPr>
          <w:rFonts w:cs="Simplified Arabic"/>
        </w:rPr>
        <w:t>of</w:t>
      </w:r>
      <w:r w:rsidR="00623B36">
        <w:rPr>
          <w:rFonts w:cs="Simplified Arabic"/>
        </w:rPr>
        <w:t xml:space="preserve"> </w:t>
      </w:r>
      <w:r w:rsidR="005A0F0A">
        <w:rPr>
          <w:rFonts w:cs="Simplified Arabic"/>
        </w:rPr>
        <w:t>diesel</w:t>
      </w:r>
      <w:r w:rsidRPr="005950B2">
        <w:rPr>
          <w:rFonts w:cs="Simplified Arabic"/>
        </w:rPr>
        <w:t xml:space="preserve"> and about </w:t>
      </w:r>
      <w:r>
        <w:rPr>
          <w:rFonts w:cs="Simplified Arabic"/>
        </w:rPr>
        <w:t>USD</w:t>
      </w:r>
      <w:r w:rsidRPr="005950B2">
        <w:rPr>
          <w:rFonts w:cs="Simplified Arabic"/>
        </w:rPr>
        <w:t xml:space="preserve"> 164 thousand </w:t>
      </w:r>
      <w:r w:rsidR="005A0F0A">
        <w:rPr>
          <w:rFonts w:cs="Simplified Arabic"/>
        </w:rPr>
        <w:t>of</w:t>
      </w:r>
      <w:r w:rsidRPr="005950B2">
        <w:rPr>
          <w:rFonts w:cs="Simplified Arabic"/>
        </w:rPr>
        <w:t xml:space="preserve"> gas on average for </w:t>
      </w:r>
      <w:r w:rsidR="00623B36">
        <w:rPr>
          <w:rFonts w:cs="Simplified Arabic"/>
        </w:rPr>
        <w:t>October</w:t>
      </w:r>
      <w:r w:rsidRPr="005950B2">
        <w:rPr>
          <w:rFonts w:cs="Simplified Arabic"/>
        </w:rPr>
        <w:t xml:space="preserve"> to cover the market's need </w:t>
      </w:r>
      <w:r>
        <w:rPr>
          <w:rFonts w:cs="Simplified Arabic"/>
        </w:rPr>
        <w:t>of</w:t>
      </w:r>
      <w:r w:rsidR="00623B36">
        <w:rPr>
          <w:rFonts w:cs="Simplified Arabic"/>
        </w:rPr>
        <w:t xml:space="preserve"> </w:t>
      </w:r>
      <w:r>
        <w:rPr>
          <w:rFonts w:cs="Simplified Arabic"/>
        </w:rPr>
        <w:t>fuel</w:t>
      </w:r>
      <w:r w:rsidRPr="005950B2">
        <w:rPr>
          <w:rFonts w:cs="Simplified Arabic"/>
        </w:rPr>
        <w:t>.</w:t>
      </w:r>
    </w:p>
    <w:p w:rsidR="00D62D23" w:rsidRDefault="00D62D23" w:rsidP="00D62D23">
      <w:pPr>
        <w:bidi w:val="0"/>
        <w:jc w:val="both"/>
        <w:rPr>
          <w:rFonts w:cs="Simplified Arabic"/>
        </w:rPr>
      </w:pPr>
    </w:p>
    <w:p w:rsidR="00D62D23" w:rsidRPr="001C5E73" w:rsidRDefault="00D62D23" w:rsidP="00093FB1">
      <w:pPr>
        <w:bidi w:val="0"/>
        <w:jc w:val="both"/>
        <w:rPr>
          <w:rFonts w:cs="Simplified Arabic"/>
          <w:b/>
          <w:bCs/>
          <w:sz w:val="16"/>
          <w:szCs w:val="16"/>
        </w:rPr>
      </w:pPr>
    </w:p>
    <w:p w:rsidR="00D62D23" w:rsidRPr="00FE0D51" w:rsidRDefault="00D62D23" w:rsidP="00093FB1">
      <w:pPr>
        <w:bidi w:val="0"/>
        <w:jc w:val="both"/>
        <w:rPr>
          <w:rFonts w:cs="Simplified Arabic"/>
          <w:b/>
          <w:bCs/>
          <w:lang w:bidi="ar-JO"/>
        </w:rPr>
      </w:pPr>
      <w:r w:rsidRPr="00FE0D51">
        <w:rPr>
          <w:rFonts w:cs="Simplified Arabic"/>
          <w:b/>
          <w:bCs/>
          <w:lang w:bidi="ar-JO"/>
        </w:rPr>
        <w:t xml:space="preserve">A </w:t>
      </w:r>
      <w:r w:rsidR="00093FB1">
        <w:rPr>
          <w:rFonts w:cs="Simplified Arabic"/>
          <w:b/>
          <w:bCs/>
          <w:lang w:bidi="ar-JO"/>
        </w:rPr>
        <w:t>s</w:t>
      </w:r>
      <w:r w:rsidRPr="00FE0D51">
        <w:rPr>
          <w:rFonts w:cs="Simplified Arabic"/>
          <w:b/>
          <w:bCs/>
          <w:lang w:bidi="ar-JO"/>
        </w:rPr>
        <w:t xml:space="preserve">harp </w:t>
      </w:r>
      <w:r w:rsidR="005A0F0A">
        <w:rPr>
          <w:rFonts w:cs="Simplified Arabic"/>
          <w:b/>
          <w:bCs/>
          <w:lang w:bidi="ar-JO"/>
        </w:rPr>
        <w:t>increase</w:t>
      </w:r>
      <w:r w:rsidRPr="00FE0D51">
        <w:rPr>
          <w:rFonts w:cs="Simplified Arabic"/>
          <w:b/>
          <w:bCs/>
          <w:lang w:bidi="ar-JO"/>
        </w:rPr>
        <w:t xml:space="preserve"> in transport expenses as </w:t>
      </w:r>
      <w:r w:rsidR="005A0F0A">
        <w:rPr>
          <w:rFonts w:cs="Simplified Arabic"/>
          <w:b/>
          <w:bCs/>
          <w:lang w:bidi="ar-JO"/>
        </w:rPr>
        <w:t>the households</w:t>
      </w:r>
      <w:r w:rsidRPr="00FE0D51">
        <w:rPr>
          <w:rFonts w:cs="Simplified Arabic"/>
          <w:b/>
          <w:bCs/>
          <w:lang w:bidi="ar-JO"/>
        </w:rPr>
        <w:t xml:space="preserve"> are being forced to move from northern Gaza to the cent</w:t>
      </w:r>
      <w:r>
        <w:rPr>
          <w:rFonts w:cs="Simplified Arabic"/>
          <w:b/>
          <w:bCs/>
          <w:lang w:bidi="ar-JO"/>
        </w:rPr>
        <w:t xml:space="preserve">er </w:t>
      </w:r>
      <w:r w:rsidRPr="00FE0D51">
        <w:rPr>
          <w:rFonts w:cs="Simplified Arabic"/>
          <w:b/>
          <w:bCs/>
          <w:lang w:bidi="ar-JO"/>
        </w:rPr>
        <w:t>and south of Gaza</w:t>
      </w:r>
    </w:p>
    <w:p w:rsidR="00D62D23" w:rsidRDefault="00D62D23" w:rsidP="00FB3F3A">
      <w:pPr>
        <w:bidi w:val="0"/>
        <w:jc w:val="both"/>
        <w:rPr>
          <w:rFonts w:cs="Simplified Arabic"/>
          <w:lang w:bidi="ar-JO"/>
        </w:rPr>
      </w:pPr>
      <w:r w:rsidRPr="005950B2">
        <w:rPr>
          <w:rFonts w:cs="Simplified Arabic"/>
          <w:lang w:bidi="ar-JO"/>
        </w:rPr>
        <w:t xml:space="preserve">The Israeli aggression against Gaza Strip has adversely affected transport </w:t>
      </w:r>
      <w:r>
        <w:rPr>
          <w:rFonts w:cs="Simplified Arabic"/>
          <w:lang w:bidi="ar-JO"/>
        </w:rPr>
        <w:t>expenses, as</w:t>
      </w:r>
      <w:r w:rsidRPr="005950B2">
        <w:rPr>
          <w:rFonts w:cs="Simplified Arabic"/>
          <w:lang w:bidi="ar-JO"/>
        </w:rPr>
        <w:t xml:space="preserve"> many </w:t>
      </w:r>
      <w:r w:rsidR="0067178C">
        <w:rPr>
          <w:rFonts w:cs="Simplified Arabic"/>
          <w:lang w:bidi="ar-JO"/>
        </w:rPr>
        <w:t>households</w:t>
      </w:r>
      <w:r w:rsidR="00FB3F3A">
        <w:rPr>
          <w:rFonts w:cs="Simplified Arabic"/>
          <w:lang w:bidi="ar-JO"/>
        </w:rPr>
        <w:t xml:space="preserve"> </w:t>
      </w:r>
      <w:r>
        <w:rPr>
          <w:rFonts w:cs="Simplified Arabic"/>
          <w:lang w:bidi="ar-JO"/>
        </w:rPr>
        <w:t xml:space="preserve">are </w:t>
      </w:r>
      <w:r w:rsidRPr="005950B2">
        <w:rPr>
          <w:rFonts w:cs="Simplified Arabic"/>
          <w:lang w:bidi="ar-JO"/>
        </w:rPr>
        <w:t>displaced from the north to</w:t>
      </w:r>
      <w:r>
        <w:rPr>
          <w:rFonts w:cs="Simplified Arabic"/>
          <w:lang w:bidi="ar-JO"/>
        </w:rPr>
        <w:t xml:space="preserve"> the center or the south of Gaza Strip. Thus, t</w:t>
      </w:r>
      <w:r w:rsidRPr="005950B2">
        <w:rPr>
          <w:rFonts w:cs="Simplified Arabic"/>
          <w:lang w:bidi="ar-JO"/>
        </w:rPr>
        <w:t xml:space="preserve">ransport </w:t>
      </w:r>
      <w:r>
        <w:rPr>
          <w:rFonts w:cs="Simplified Arabic"/>
          <w:lang w:bidi="ar-JO"/>
        </w:rPr>
        <w:t>expenses</w:t>
      </w:r>
      <w:r w:rsidRPr="005950B2">
        <w:rPr>
          <w:rFonts w:cs="Simplified Arabic"/>
          <w:lang w:bidi="ar-JO"/>
        </w:rPr>
        <w:t xml:space="preserve"> increased by 179%</w:t>
      </w:r>
      <w:r>
        <w:rPr>
          <w:rFonts w:cs="Simplified Arabic"/>
          <w:lang w:bidi="ar-JO"/>
        </w:rPr>
        <w:t xml:space="preserve">, whereas each </w:t>
      </w:r>
      <w:r w:rsidRPr="005950B2">
        <w:rPr>
          <w:rFonts w:cs="Simplified Arabic"/>
          <w:lang w:bidi="ar-JO"/>
        </w:rPr>
        <w:t xml:space="preserve">passenger </w:t>
      </w:r>
      <w:r>
        <w:rPr>
          <w:rFonts w:cs="Simplified Arabic"/>
          <w:lang w:bidi="ar-JO"/>
        </w:rPr>
        <w:t xml:space="preserve">travel expenses </w:t>
      </w:r>
      <w:r w:rsidRPr="005950B2">
        <w:rPr>
          <w:rFonts w:cs="Simplified Arabic"/>
          <w:lang w:bidi="ar-JO"/>
        </w:rPr>
        <w:t xml:space="preserve">was </w:t>
      </w:r>
      <w:r w:rsidR="00093FB1" w:rsidRPr="005950B2">
        <w:rPr>
          <w:rFonts w:cs="Simplified Arabic"/>
          <w:lang w:bidi="ar-JO"/>
        </w:rPr>
        <w:t>NIS</w:t>
      </w:r>
      <w:r w:rsidRPr="005950B2">
        <w:rPr>
          <w:rFonts w:cs="Simplified Arabic"/>
          <w:lang w:bidi="ar-JO"/>
        </w:rPr>
        <w:t xml:space="preserve">4, </w:t>
      </w:r>
      <w:r>
        <w:rPr>
          <w:rFonts w:cs="Simplified Arabic"/>
          <w:lang w:bidi="ar-JO"/>
        </w:rPr>
        <w:t>yet now it costs</w:t>
      </w:r>
      <w:r w:rsidR="00FB3F3A">
        <w:rPr>
          <w:rFonts w:cs="Simplified Arabic"/>
          <w:lang w:bidi="ar-JO"/>
        </w:rPr>
        <w:t xml:space="preserve"> </w:t>
      </w:r>
      <w:r w:rsidR="00093FB1" w:rsidRPr="005950B2">
        <w:rPr>
          <w:rFonts w:cs="Simplified Arabic"/>
          <w:lang w:bidi="ar-JO"/>
        </w:rPr>
        <w:t>NIS</w:t>
      </w:r>
      <w:r w:rsidRPr="005950B2">
        <w:rPr>
          <w:rFonts w:cs="Simplified Arabic"/>
          <w:lang w:bidi="ar-JO"/>
        </w:rPr>
        <w:t xml:space="preserve">100 </w:t>
      </w:r>
      <w:r>
        <w:rPr>
          <w:rFonts w:cs="Simplified Arabic"/>
          <w:lang w:bidi="ar-JO"/>
        </w:rPr>
        <w:t>for one person</w:t>
      </w:r>
      <w:r w:rsidRPr="005950B2">
        <w:rPr>
          <w:rFonts w:cs="Simplified Arabic"/>
          <w:lang w:bidi="ar-JO"/>
        </w:rPr>
        <w:t xml:space="preserve"> to move from the north to the </w:t>
      </w:r>
      <w:r>
        <w:rPr>
          <w:rFonts w:cs="Simplified Arabic"/>
          <w:lang w:bidi="ar-JO"/>
        </w:rPr>
        <w:t>center</w:t>
      </w:r>
      <w:r w:rsidRPr="005950B2">
        <w:rPr>
          <w:rFonts w:cs="Simplified Arabic"/>
          <w:lang w:bidi="ar-JO"/>
        </w:rPr>
        <w:t xml:space="preserve"> of </w:t>
      </w:r>
      <w:r>
        <w:rPr>
          <w:rFonts w:cs="Simplified Arabic"/>
          <w:lang w:bidi="ar-JO"/>
        </w:rPr>
        <w:t>Gaza Strip, and it used to cost</w:t>
      </w:r>
      <w:r w:rsidRPr="005950B2">
        <w:rPr>
          <w:rFonts w:cs="Simplified Arabic"/>
          <w:lang w:bidi="ar-JO"/>
        </w:rPr>
        <w:t xml:space="preserve"> 8 </w:t>
      </w:r>
      <w:r w:rsidR="00FB3F3A">
        <w:rPr>
          <w:rFonts w:cs="Simplified Arabic"/>
          <w:lang w:bidi="ar-JO"/>
        </w:rPr>
        <w:t>NIS</w:t>
      </w:r>
      <w:r w:rsidRPr="005950B2">
        <w:rPr>
          <w:rFonts w:cs="Simplified Arabic"/>
          <w:lang w:bidi="ar-JO"/>
        </w:rPr>
        <w:t xml:space="preserve"> </w:t>
      </w:r>
      <w:r>
        <w:rPr>
          <w:rFonts w:cs="Simplified Arabic"/>
          <w:lang w:bidi="ar-JO"/>
        </w:rPr>
        <w:t>to</w:t>
      </w:r>
      <w:r w:rsidR="00FB3F3A">
        <w:rPr>
          <w:rFonts w:cs="Simplified Arabic"/>
          <w:lang w:bidi="ar-JO"/>
        </w:rPr>
        <w:t xml:space="preserve"> </w:t>
      </w:r>
      <w:r>
        <w:rPr>
          <w:rFonts w:cs="Simplified Arabic"/>
          <w:lang w:bidi="ar-JO"/>
        </w:rPr>
        <w:t>travel</w:t>
      </w:r>
      <w:r w:rsidRPr="005950B2">
        <w:rPr>
          <w:rFonts w:cs="Simplified Arabic"/>
          <w:lang w:bidi="ar-JO"/>
        </w:rPr>
        <w:t xml:space="preserve"> from the north to the south of </w:t>
      </w:r>
      <w:r>
        <w:rPr>
          <w:rFonts w:cs="Simplified Arabic"/>
          <w:lang w:bidi="ar-JO"/>
        </w:rPr>
        <w:t xml:space="preserve">Gaza Strip, but now it costs </w:t>
      </w:r>
      <w:r w:rsidR="00093FB1">
        <w:rPr>
          <w:rFonts w:cs="Simplified Arabic"/>
          <w:lang w:bidi="ar-JO"/>
        </w:rPr>
        <w:t xml:space="preserve">NIS </w:t>
      </w:r>
      <w:r w:rsidRPr="005950B2">
        <w:rPr>
          <w:rFonts w:cs="Simplified Arabic"/>
          <w:lang w:bidi="ar-JO"/>
        </w:rPr>
        <w:t xml:space="preserve">150 </w:t>
      </w:r>
      <w:r>
        <w:rPr>
          <w:rFonts w:cs="Simplified Arabic"/>
          <w:lang w:bidi="ar-JO"/>
        </w:rPr>
        <w:t>per one person.</w:t>
      </w:r>
    </w:p>
    <w:p w:rsidR="00D62D23" w:rsidRPr="005950B2" w:rsidRDefault="00D62D23" w:rsidP="00D62D23">
      <w:pPr>
        <w:bidi w:val="0"/>
        <w:jc w:val="both"/>
        <w:rPr>
          <w:rFonts w:cs="Simplified Arabic"/>
          <w:lang w:bidi="ar-JO"/>
        </w:rPr>
      </w:pPr>
    </w:p>
    <w:p w:rsidR="00D62D23" w:rsidRDefault="00D62D23" w:rsidP="00093FB1">
      <w:pPr>
        <w:bidi w:val="0"/>
        <w:jc w:val="both"/>
        <w:rPr>
          <w:rFonts w:cs="Simplified Arabic"/>
          <w:lang w:bidi="ar-JO"/>
        </w:rPr>
      </w:pPr>
      <w:r>
        <w:rPr>
          <w:rFonts w:cs="Simplified Arabic"/>
          <w:lang w:bidi="ar-JO"/>
        </w:rPr>
        <w:t xml:space="preserve">Moreover, </w:t>
      </w:r>
      <w:r w:rsidR="00093FB1">
        <w:rPr>
          <w:rFonts w:cs="Simplified Arabic"/>
          <w:lang w:bidi="ar-JO"/>
        </w:rPr>
        <w:t>the households</w:t>
      </w:r>
      <w:r w:rsidRPr="005950B2">
        <w:rPr>
          <w:rFonts w:cs="Simplified Arabic"/>
          <w:lang w:bidi="ar-JO"/>
        </w:rPr>
        <w:t xml:space="preserve"> in Gaza Strip spend 8% of their average income on </w:t>
      </w:r>
      <w:r>
        <w:rPr>
          <w:rFonts w:cs="Simplified Arabic"/>
          <w:lang w:bidi="ar-JO"/>
        </w:rPr>
        <w:t xml:space="preserve">transport, </w:t>
      </w:r>
      <w:r w:rsidRPr="005950B2">
        <w:rPr>
          <w:rFonts w:cs="Simplified Arabic"/>
          <w:lang w:bidi="ar-JO"/>
        </w:rPr>
        <w:t>10% of their average income on the housing</w:t>
      </w:r>
      <w:r>
        <w:rPr>
          <w:rFonts w:cs="Simplified Arabic"/>
          <w:lang w:bidi="ar-JO"/>
        </w:rPr>
        <w:t>,</w:t>
      </w:r>
      <w:r w:rsidR="00FB3F3A">
        <w:rPr>
          <w:rFonts w:cs="Simplified Arabic"/>
          <w:lang w:bidi="ar-JO"/>
        </w:rPr>
        <w:t xml:space="preserve"> </w:t>
      </w:r>
      <w:r>
        <w:rPr>
          <w:rFonts w:cs="Simplified Arabic"/>
          <w:lang w:bidi="ar-JO"/>
        </w:rPr>
        <w:t>and 7% of their average income on fuel "f</w:t>
      </w:r>
      <w:r w:rsidRPr="005950B2">
        <w:rPr>
          <w:rFonts w:cs="Simplified Arabic"/>
          <w:lang w:bidi="ar-JO"/>
        </w:rPr>
        <w:t>or home</w:t>
      </w:r>
      <w:r>
        <w:rPr>
          <w:rFonts w:cs="Simplified Arabic"/>
          <w:lang w:bidi="ar-JO"/>
        </w:rPr>
        <w:t xml:space="preserve"> and</w:t>
      </w:r>
      <w:r w:rsidRPr="005950B2">
        <w:rPr>
          <w:rFonts w:cs="Simplified Arabic"/>
          <w:lang w:bidi="ar-JO"/>
        </w:rPr>
        <w:t xml:space="preserve"> cars</w:t>
      </w:r>
      <w:r>
        <w:rPr>
          <w:rFonts w:cs="Simplified Arabic"/>
          <w:lang w:bidi="ar-JO"/>
        </w:rPr>
        <w:t xml:space="preserve"> use". As transport prices increased by</w:t>
      </w:r>
      <w:r w:rsidRPr="005950B2">
        <w:rPr>
          <w:rFonts w:cs="Simplified Arabic"/>
          <w:lang w:bidi="ar-JO"/>
        </w:rPr>
        <w:t xml:space="preserve"> 125% during the</w:t>
      </w:r>
      <w:r>
        <w:rPr>
          <w:rFonts w:cs="Simplified Arabic"/>
          <w:lang w:bidi="ar-JO"/>
        </w:rPr>
        <w:t xml:space="preserve"> Israeli</w:t>
      </w:r>
      <w:r w:rsidRPr="005950B2">
        <w:rPr>
          <w:rFonts w:cs="Simplified Arabic"/>
          <w:lang w:bidi="ar-JO"/>
        </w:rPr>
        <w:t xml:space="preserve"> aggression </w:t>
      </w:r>
      <w:r>
        <w:rPr>
          <w:rFonts w:cs="Simplified Arabic"/>
          <w:lang w:bidi="ar-JO"/>
        </w:rPr>
        <w:t>on Gaza more than what it was in the</w:t>
      </w:r>
      <w:r w:rsidRPr="005950B2">
        <w:rPr>
          <w:rFonts w:cs="Simplified Arabic"/>
          <w:lang w:bidi="ar-JO"/>
        </w:rPr>
        <w:t xml:space="preserve"> base year, </w:t>
      </w:r>
      <w:r>
        <w:rPr>
          <w:rFonts w:cs="Simplified Arabic"/>
          <w:lang w:bidi="ar-JO"/>
        </w:rPr>
        <w:t xml:space="preserve">where now one household </w:t>
      </w:r>
      <w:r w:rsidRPr="005950B2">
        <w:rPr>
          <w:rFonts w:cs="Simplified Arabic"/>
          <w:lang w:bidi="ar-JO"/>
        </w:rPr>
        <w:t>need</w:t>
      </w:r>
      <w:r>
        <w:rPr>
          <w:rFonts w:cs="Simplified Arabic"/>
          <w:lang w:bidi="ar-JO"/>
        </w:rPr>
        <w:t>s</w:t>
      </w:r>
      <w:r w:rsidRPr="005950B2">
        <w:rPr>
          <w:rFonts w:cs="Simplified Arabic"/>
          <w:lang w:bidi="ar-JO"/>
        </w:rPr>
        <w:t xml:space="preserve"> NIS 2252 to spend on fuel and transportation </w:t>
      </w:r>
      <w:r>
        <w:rPr>
          <w:rFonts w:cs="Simplified Arabic"/>
          <w:lang w:bidi="ar-JO"/>
        </w:rPr>
        <w:t>expenses</w:t>
      </w:r>
      <w:r w:rsidRPr="005950B2">
        <w:rPr>
          <w:rFonts w:cs="Simplified Arabic"/>
          <w:lang w:bidi="ar-JO"/>
        </w:rPr>
        <w:t xml:space="preserve"> instead of NIS 1,000.</w:t>
      </w:r>
    </w:p>
    <w:p w:rsidR="00D62D23" w:rsidRPr="001E4F4C" w:rsidRDefault="00D62D23" w:rsidP="00BD21C7">
      <w:pPr>
        <w:bidi w:val="0"/>
        <w:jc w:val="both"/>
        <w:rPr>
          <w:rFonts w:cs="Simplified Arabic"/>
          <w:sz w:val="16"/>
          <w:szCs w:val="16"/>
        </w:rPr>
      </w:pPr>
    </w:p>
    <w:p w:rsidR="00BD21C7" w:rsidRDefault="00BD21C7" w:rsidP="00093FB1">
      <w:pPr>
        <w:bidi w:val="0"/>
        <w:jc w:val="both"/>
        <w:rPr>
          <w:rFonts w:cs="Simplified Arabic"/>
          <w:b/>
          <w:bCs/>
          <w:lang w:bidi="ar-JO"/>
        </w:rPr>
      </w:pPr>
    </w:p>
    <w:p w:rsidR="00D62D23" w:rsidRPr="001E4F4C" w:rsidRDefault="00D62D23" w:rsidP="00BD21C7">
      <w:pPr>
        <w:bidi w:val="0"/>
        <w:jc w:val="both"/>
        <w:rPr>
          <w:rFonts w:cs="Simplified Arabic"/>
          <w:b/>
          <w:bCs/>
          <w:lang w:bidi="ar-JO"/>
        </w:rPr>
      </w:pPr>
      <w:r w:rsidRPr="001E4F4C">
        <w:rPr>
          <w:rFonts w:cs="Simplified Arabic"/>
          <w:b/>
          <w:bCs/>
          <w:lang w:bidi="ar-JO"/>
        </w:rPr>
        <w:t xml:space="preserve">High </w:t>
      </w:r>
      <w:r w:rsidR="00093FB1">
        <w:rPr>
          <w:rFonts w:cs="Simplified Arabic"/>
          <w:b/>
          <w:bCs/>
          <w:lang w:bidi="ar-JO"/>
        </w:rPr>
        <w:t>p</w:t>
      </w:r>
      <w:r w:rsidRPr="001E4F4C">
        <w:rPr>
          <w:rFonts w:cs="Simplified Arabic"/>
          <w:b/>
          <w:bCs/>
          <w:lang w:bidi="ar-JO"/>
        </w:rPr>
        <w:t xml:space="preserve">rices that Gaza Strip </w:t>
      </w:r>
      <w:r w:rsidR="00093FB1">
        <w:rPr>
          <w:rFonts w:cs="Simplified Arabic"/>
          <w:b/>
          <w:bCs/>
          <w:lang w:bidi="ar-JO"/>
        </w:rPr>
        <w:t>h</w:t>
      </w:r>
      <w:r w:rsidRPr="001E4F4C">
        <w:rPr>
          <w:rFonts w:cs="Simplified Arabic"/>
          <w:b/>
          <w:bCs/>
          <w:lang w:bidi="ar-JO"/>
        </w:rPr>
        <w:t>as never witnessed before</w:t>
      </w:r>
    </w:p>
    <w:p w:rsidR="00D62D23" w:rsidRDefault="00D62D23" w:rsidP="00BD21C7">
      <w:pPr>
        <w:bidi w:val="0"/>
        <w:jc w:val="both"/>
        <w:rPr>
          <w:rFonts w:cs="Simplified Arabic"/>
          <w:lang w:bidi="ar-JO"/>
        </w:rPr>
      </w:pPr>
      <w:r w:rsidRPr="005950B2">
        <w:rPr>
          <w:rFonts w:cs="Simplified Arabic"/>
          <w:lang w:bidi="ar-JO"/>
        </w:rPr>
        <w:t xml:space="preserve">Gaza Strip has </w:t>
      </w:r>
      <w:r w:rsidR="00FB3F3A">
        <w:rPr>
          <w:rFonts w:cs="Simplified Arabic"/>
          <w:lang w:bidi="ar-JO"/>
        </w:rPr>
        <w:t>never witnessed</w:t>
      </w:r>
      <w:r>
        <w:rPr>
          <w:rFonts w:cs="Simplified Arabic"/>
          <w:lang w:bidi="ar-JO"/>
        </w:rPr>
        <w:t xml:space="preserve"> before</w:t>
      </w:r>
      <w:r w:rsidRPr="005950B2">
        <w:rPr>
          <w:rFonts w:cs="Simplified Arabic"/>
          <w:lang w:bidi="ar-JO"/>
        </w:rPr>
        <w:t xml:space="preserve"> such a</w:t>
      </w:r>
      <w:r w:rsidR="00BD21C7">
        <w:rPr>
          <w:rFonts w:cs="Simplified Arabic"/>
          <w:lang w:bidi="ar-JO"/>
        </w:rPr>
        <w:t xml:space="preserve">n </w:t>
      </w:r>
      <w:r w:rsidR="00FB3F3A">
        <w:rPr>
          <w:rFonts w:cs="Simplified Arabic"/>
          <w:lang w:bidi="ar-JO"/>
        </w:rPr>
        <w:t>increase in</w:t>
      </w:r>
      <w:r>
        <w:rPr>
          <w:rFonts w:cs="Simplified Arabic"/>
          <w:lang w:bidi="ar-JO"/>
        </w:rPr>
        <w:t xml:space="preserve"> prices, </w:t>
      </w:r>
      <w:r w:rsidRPr="005950B2">
        <w:rPr>
          <w:rFonts w:cs="Simplified Arabic"/>
          <w:lang w:bidi="ar-JO"/>
        </w:rPr>
        <w:t>even in the July-August war</w:t>
      </w:r>
      <w:r w:rsidR="00FB3F3A">
        <w:rPr>
          <w:rFonts w:cs="Simplified Arabic"/>
          <w:lang w:bidi="ar-JO"/>
        </w:rPr>
        <w:t xml:space="preserve"> </w:t>
      </w:r>
      <w:r w:rsidRPr="005950B2">
        <w:rPr>
          <w:rFonts w:cs="Simplified Arabic"/>
          <w:lang w:bidi="ar-JO"/>
        </w:rPr>
        <w:t>2014</w:t>
      </w:r>
      <w:r>
        <w:rPr>
          <w:rFonts w:cs="Simplified Arabic"/>
          <w:lang w:bidi="ar-JO"/>
        </w:rPr>
        <w:t>, goods</w:t>
      </w:r>
      <w:r w:rsidRPr="005950B2">
        <w:rPr>
          <w:rFonts w:cs="Simplified Arabic"/>
          <w:lang w:bidi="ar-JO"/>
        </w:rPr>
        <w:t xml:space="preserve"> prices have not </w:t>
      </w:r>
      <w:r w:rsidR="00BD21C7">
        <w:rPr>
          <w:rFonts w:cs="Simplified Arabic"/>
          <w:lang w:bidi="ar-JO"/>
        </w:rPr>
        <w:t>increased</w:t>
      </w:r>
      <w:r w:rsidR="00FB3F3A">
        <w:rPr>
          <w:rFonts w:cs="Simplified Arabic"/>
          <w:lang w:bidi="ar-JO"/>
        </w:rPr>
        <w:t xml:space="preserve"> </w:t>
      </w:r>
      <w:r>
        <w:rPr>
          <w:rFonts w:cs="Simplified Arabic"/>
          <w:lang w:bidi="ar-JO"/>
        </w:rPr>
        <w:t>that</w:t>
      </w:r>
      <w:r w:rsidR="00FB3F3A">
        <w:rPr>
          <w:rFonts w:cs="Simplified Arabic"/>
          <w:lang w:bidi="ar-JO"/>
        </w:rPr>
        <w:t xml:space="preserve"> </w:t>
      </w:r>
      <w:r>
        <w:rPr>
          <w:rFonts w:cs="Simplified Arabic"/>
          <w:lang w:bidi="ar-JO"/>
        </w:rPr>
        <w:t>much</w:t>
      </w:r>
      <w:r w:rsidRPr="005950B2">
        <w:rPr>
          <w:rFonts w:cs="Simplified Arabic"/>
          <w:lang w:bidi="ar-JO"/>
        </w:rPr>
        <w:t xml:space="preserve">. The consumer price index in July 2014 </w:t>
      </w:r>
      <w:r>
        <w:rPr>
          <w:rFonts w:cs="Simplified Arabic"/>
          <w:lang w:bidi="ar-JO"/>
        </w:rPr>
        <w:t>increased by</w:t>
      </w:r>
      <w:r w:rsidRPr="005950B2">
        <w:rPr>
          <w:rFonts w:cs="Simplified Arabic"/>
          <w:lang w:bidi="ar-JO"/>
        </w:rPr>
        <w:t xml:space="preserve"> 3% </w:t>
      </w:r>
      <w:r>
        <w:rPr>
          <w:rFonts w:cs="Simplified Arabic"/>
          <w:lang w:bidi="ar-JO"/>
        </w:rPr>
        <w:t>compared</w:t>
      </w:r>
      <w:r w:rsidR="00FB3F3A">
        <w:rPr>
          <w:rFonts w:cs="Simplified Arabic"/>
          <w:lang w:bidi="ar-JO"/>
        </w:rPr>
        <w:t xml:space="preserve"> </w:t>
      </w:r>
      <w:r>
        <w:rPr>
          <w:rFonts w:cs="Simplified Arabic"/>
          <w:lang w:bidi="ar-JO"/>
        </w:rPr>
        <w:t>to</w:t>
      </w:r>
      <w:r w:rsidRPr="005950B2">
        <w:rPr>
          <w:rFonts w:cs="Simplified Arabic"/>
          <w:lang w:bidi="ar-JO"/>
        </w:rPr>
        <w:t xml:space="preserve"> June. </w:t>
      </w:r>
      <w:r>
        <w:rPr>
          <w:rFonts w:cs="Simplified Arabic"/>
          <w:lang w:bidi="ar-JO"/>
        </w:rPr>
        <w:t>It also</w:t>
      </w:r>
      <w:r w:rsidRPr="005950B2">
        <w:rPr>
          <w:rFonts w:cs="Simplified Arabic"/>
          <w:lang w:bidi="ar-JO"/>
        </w:rPr>
        <w:t xml:space="preserve"> continued to </w:t>
      </w:r>
      <w:r w:rsidR="00BD21C7">
        <w:rPr>
          <w:rFonts w:cs="Simplified Arabic"/>
          <w:lang w:bidi="ar-JO"/>
        </w:rPr>
        <w:t>increase</w:t>
      </w:r>
      <w:r w:rsidRPr="005950B2">
        <w:rPr>
          <w:rFonts w:cs="Simplified Arabic"/>
          <w:lang w:bidi="ar-JO"/>
        </w:rPr>
        <w:t xml:space="preserve"> by 1% during August</w:t>
      </w:r>
      <w:r>
        <w:rPr>
          <w:rFonts w:cs="Simplified Arabic"/>
          <w:lang w:bidi="ar-JO"/>
        </w:rPr>
        <w:t>,</w:t>
      </w:r>
      <w:r w:rsidRPr="005950B2">
        <w:rPr>
          <w:rFonts w:cs="Simplified Arabic"/>
          <w:lang w:bidi="ar-JO"/>
        </w:rPr>
        <w:t xml:space="preserve"> 2014 compared to </w:t>
      </w:r>
      <w:r>
        <w:rPr>
          <w:rFonts w:cs="Simplified Arabic"/>
          <w:lang w:bidi="ar-JO"/>
        </w:rPr>
        <w:t>July; however, p</w:t>
      </w:r>
      <w:r w:rsidRPr="005950B2">
        <w:rPr>
          <w:rFonts w:cs="Simplified Arabic"/>
          <w:lang w:bidi="ar-JO"/>
        </w:rPr>
        <w:t>rices return</w:t>
      </w:r>
      <w:r>
        <w:rPr>
          <w:rFonts w:cs="Simplified Arabic"/>
          <w:lang w:bidi="ar-JO"/>
        </w:rPr>
        <w:t>ed back</w:t>
      </w:r>
      <w:r w:rsidRPr="005950B2">
        <w:rPr>
          <w:rFonts w:cs="Simplified Arabic"/>
          <w:lang w:bidi="ar-JO"/>
        </w:rPr>
        <w:t xml:space="preserve"> to normal </w:t>
      </w:r>
      <w:r>
        <w:rPr>
          <w:rFonts w:cs="Simplified Arabic"/>
          <w:lang w:bidi="ar-JO"/>
        </w:rPr>
        <w:t>in</w:t>
      </w:r>
      <w:r w:rsidRPr="005950B2">
        <w:rPr>
          <w:rFonts w:cs="Simplified Arabic"/>
          <w:lang w:bidi="ar-JO"/>
        </w:rPr>
        <w:t xml:space="preserve"> the</w:t>
      </w:r>
      <w:r>
        <w:rPr>
          <w:rFonts w:cs="Simplified Arabic"/>
          <w:lang w:bidi="ar-JO"/>
        </w:rPr>
        <w:t xml:space="preserve"> following</w:t>
      </w:r>
      <w:r w:rsidRPr="005950B2">
        <w:rPr>
          <w:rFonts w:cs="Simplified Arabic"/>
          <w:lang w:bidi="ar-JO"/>
        </w:rPr>
        <w:t xml:space="preserve"> months </w:t>
      </w:r>
      <w:r>
        <w:rPr>
          <w:rFonts w:cs="Simplified Arabic"/>
          <w:lang w:bidi="ar-JO"/>
        </w:rPr>
        <w:t xml:space="preserve">and </w:t>
      </w:r>
      <w:r w:rsidRPr="005950B2">
        <w:rPr>
          <w:rFonts w:cs="Simplified Arabic"/>
          <w:lang w:bidi="ar-JO"/>
        </w:rPr>
        <w:t xml:space="preserve">after </w:t>
      </w:r>
      <w:r>
        <w:rPr>
          <w:rFonts w:cs="Simplified Arabic"/>
          <w:lang w:bidi="ar-JO"/>
        </w:rPr>
        <w:t>the Israeli</w:t>
      </w:r>
      <w:r w:rsidRPr="005950B2">
        <w:rPr>
          <w:rFonts w:cs="Simplified Arabic"/>
          <w:lang w:bidi="ar-JO"/>
        </w:rPr>
        <w:t xml:space="preserve"> aggression</w:t>
      </w:r>
      <w:r>
        <w:rPr>
          <w:rFonts w:cs="Simplified Arabic"/>
          <w:lang w:bidi="ar-JO"/>
        </w:rPr>
        <w:t xml:space="preserve"> on Gaza</w:t>
      </w:r>
      <w:r w:rsidR="00FB3F3A">
        <w:rPr>
          <w:rFonts w:cs="Simplified Arabic"/>
          <w:lang w:bidi="ar-JO"/>
        </w:rPr>
        <w:t xml:space="preserve"> </w:t>
      </w:r>
      <w:r>
        <w:rPr>
          <w:rFonts w:cs="Simplified Arabic"/>
          <w:lang w:bidi="ar-JO"/>
        </w:rPr>
        <w:t>in</w:t>
      </w:r>
      <w:r w:rsidRPr="005950B2">
        <w:rPr>
          <w:rFonts w:cs="Simplified Arabic"/>
          <w:lang w:bidi="ar-JO"/>
        </w:rPr>
        <w:t xml:space="preserve"> 2014</w:t>
      </w:r>
      <w:r>
        <w:rPr>
          <w:rFonts w:cs="Simplified Arabic"/>
          <w:lang w:bidi="ar-JO"/>
        </w:rPr>
        <w:t xml:space="preserve"> that lasted for </w:t>
      </w:r>
      <w:r w:rsidRPr="005950B2">
        <w:rPr>
          <w:rFonts w:cs="Simplified Arabic"/>
          <w:lang w:bidi="ar-JO"/>
        </w:rPr>
        <w:t>51 days.</w:t>
      </w:r>
    </w:p>
    <w:p w:rsidR="00D62D23" w:rsidRPr="00B30C8D" w:rsidRDefault="00D62D23" w:rsidP="00D62D23">
      <w:pPr>
        <w:jc w:val="both"/>
        <w:rPr>
          <w:rFonts w:cs="Simplified Arabic"/>
          <w:sz w:val="16"/>
          <w:szCs w:val="16"/>
          <w:rtl/>
          <w:lang w:bidi="ar-JO"/>
        </w:rPr>
      </w:pPr>
    </w:p>
    <w:p w:rsidR="00BD21C7" w:rsidRDefault="00BD21C7" w:rsidP="00BD21C7">
      <w:pPr>
        <w:bidi w:val="0"/>
        <w:jc w:val="both"/>
        <w:rPr>
          <w:rFonts w:cs="Simplified Arabic"/>
        </w:rPr>
      </w:pPr>
    </w:p>
    <w:p w:rsidR="00D62D23" w:rsidRDefault="00D62D23" w:rsidP="00A048F0">
      <w:pPr>
        <w:bidi w:val="0"/>
        <w:jc w:val="both"/>
        <w:rPr>
          <w:rFonts w:cs="Simplified Arabic"/>
          <w:lang w:bidi="ar-JO"/>
        </w:rPr>
      </w:pPr>
      <w:r>
        <w:rPr>
          <w:rFonts w:cs="Simplified Arabic"/>
          <w:lang w:bidi="ar-JO"/>
        </w:rPr>
        <w:t>The following graph illustrates the overall direction for the monthly chang</w:t>
      </w:r>
      <w:r w:rsidR="00A048F0">
        <w:rPr>
          <w:rFonts w:cs="Simplified Arabic"/>
          <w:lang w:bidi="ar-JO"/>
        </w:rPr>
        <w:t>e</w:t>
      </w:r>
      <w:r>
        <w:rPr>
          <w:rFonts w:cs="Simplified Arabic"/>
          <w:lang w:bidi="ar-JO"/>
        </w:rPr>
        <w:t xml:space="preserve"> percentage</w:t>
      </w:r>
      <w:r w:rsidR="00A048F0">
        <w:rPr>
          <w:rFonts w:cs="Simplified Arabic"/>
          <w:lang w:bidi="ar-JO"/>
        </w:rPr>
        <w:t>s</w:t>
      </w:r>
      <w:r>
        <w:rPr>
          <w:rFonts w:cs="Simplified Arabic"/>
          <w:lang w:bidi="ar-JO"/>
        </w:rPr>
        <w:t xml:space="preserve"> of the consumer price index in Gaza Strip during January – October, 2013</w:t>
      </w:r>
    </w:p>
    <w:p w:rsidR="00D62D23" w:rsidRDefault="00D62D23" w:rsidP="00D62D23">
      <w:pPr>
        <w:jc w:val="center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eastAsia="en-US"/>
        </w:rPr>
        <w:drawing>
          <wp:inline distT="0" distB="0" distL="0" distR="0">
            <wp:extent cx="5486400" cy="2409825"/>
            <wp:effectExtent l="0" t="0" r="0" b="9525"/>
            <wp:docPr id="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2D23" w:rsidRDefault="004F1F24" w:rsidP="004F1F24">
      <w:pPr>
        <w:tabs>
          <w:tab w:val="left" w:pos="5321"/>
        </w:tabs>
        <w:bidi w:val="0"/>
        <w:jc w:val="both"/>
        <w:rPr>
          <w:rFonts w:cs="Simplified Arabic"/>
        </w:rPr>
      </w:pPr>
      <w:r>
        <w:rPr>
          <w:rFonts w:cs="Simplified Arabic"/>
          <w:rtl/>
        </w:rPr>
        <w:tab/>
      </w:r>
    </w:p>
    <w:p w:rsidR="003A09C7" w:rsidRDefault="003A09C7" w:rsidP="003A09C7">
      <w:pPr>
        <w:bidi w:val="0"/>
        <w:jc w:val="both"/>
        <w:rPr>
          <w:rFonts w:cs="Simplified Arabic"/>
          <w:lang w:bidi="ar-JO"/>
        </w:rPr>
      </w:pPr>
    </w:p>
    <w:p w:rsidR="003A09C7" w:rsidRDefault="003A09C7" w:rsidP="003A09C7">
      <w:pPr>
        <w:bidi w:val="0"/>
        <w:jc w:val="both"/>
        <w:rPr>
          <w:rFonts w:cs="Simplified Arabic"/>
          <w:lang w:bidi="ar-JO"/>
        </w:rPr>
      </w:pPr>
    </w:p>
    <w:p w:rsidR="003A09C7" w:rsidRDefault="003A09C7" w:rsidP="003A09C7">
      <w:pPr>
        <w:bidi w:val="0"/>
        <w:jc w:val="both"/>
        <w:rPr>
          <w:rFonts w:cs="Simplified Arabic"/>
          <w:lang w:bidi="ar-JO"/>
        </w:rPr>
      </w:pPr>
    </w:p>
    <w:p w:rsidR="00D62D23" w:rsidRPr="003A09C7" w:rsidRDefault="00D62D23" w:rsidP="003A09C7">
      <w:pPr>
        <w:bidi w:val="0"/>
        <w:jc w:val="both"/>
        <w:rPr>
          <w:rFonts w:cs="Simplified Arabic"/>
          <w:rtl/>
          <w:lang w:bidi="ar-JO"/>
        </w:rPr>
      </w:pPr>
      <w:r w:rsidRPr="003A09C7">
        <w:rPr>
          <w:rFonts w:cs="Simplified Arabic"/>
          <w:lang w:bidi="ar-JO"/>
        </w:rPr>
        <w:t>The following graph illustrates a comparison of the overall direction for the monthly chang</w:t>
      </w:r>
      <w:r w:rsidR="00A048F0" w:rsidRPr="003A09C7">
        <w:rPr>
          <w:rFonts w:cs="Simplified Arabic"/>
          <w:lang w:bidi="ar-JO"/>
        </w:rPr>
        <w:t>e</w:t>
      </w:r>
      <w:r w:rsidRPr="003A09C7">
        <w:rPr>
          <w:rFonts w:cs="Simplified Arabic"/>
          <w:lang w:bidi="ar-JO"/>
        </w:rPr>
        <w:t xml:space="preserve"> percentage</w:t>
      </w:r>
      <w:r w:rsidR="00A048F0" w:rsidRPr="003A09C7">
        <w:rPr>
          <w:rFonts w:cs="Simplified Arabic"/>
          <w:lang w:bidi="ar-JO"/>
        </w:rPr>
        <w:t>s</w:t>
      </w:r>
      <w:r w:rsidRPr="003A09C7">
        <w:rPr>
          <w:rFonts w:cs="Simplified Arabic"/>
          <w:lang w:bidi="ar-JO"/>
        </w:rPr>
        <w:t xml:space="preserve"> of the consumer price index in Gaza Strip during January – October, for the years 2014, 2023</w:t>
      </w:r>
    </w:p>
    <w:p w:rsidR="00D62D23" w:rsidRDefault="00D62D23" w:rsidP="001814A3">
      <w:pPr>
        <w:jc w:val="center"/>
        <w:rPr>
          <w:rFonts w:cs="Simplified Arabic"/>
          <w:rtl/>
        </w:rPr>
      </w:pPr>
      <w:r>
        <w:rPr>
          <w:rFonts w:cs="Simplified Arabic"/>
          <w:noProof/>
          <w:rtl/>
          <w:lang w:eastAsia="en-US"/>
        </w:rPr>
        <w:lastRenderedPageBreak/>
        <w:drawing>
          <wp:inline distT="0" distB="0" distL="0" distR="0">
            <wp:extent cx="5486400" cy="2266950"/>
            <wp:effectExtent l="0" t="0" r="0" b="0"/>
            <wp:docPr id="9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62D23" w:rsidRPr="00A16299" w:rsidRDefault="00D62D23" w:rsidP="00D62D23">
      <w:pPr>
        <w:jc w:val="both"/>
        <w:rPr>
          <w:rFonts w:cs="Simplified Arabic"/>
          <w:sz w:val="16"/>
          <w:szCs w:val="16"/>
          <w:rtl/>
        </w:rPr>
      </w:pPr>
    </w:p>
    <w:p w:rsidR="004F1F24" w:rsidRDefault="00D62D23" w:rsidP="004F1F24">
      <w:pPr>
        <w:bidi w:val="0"/>
        <w:jc w:val="both"/>
        <w:rPr>
          <w:rFonts w:cs="Simplified Arabic"/>
        </w:rPr>
      </w:pPr>
      <w:r>
        <w:rPr>
          <w:rFonts w:cs="Simplified Arabic"/>
        </w:rPr>
        <w:t>Even in the last three years along with COVID</w:t>
      </w:r>
      <w:r w:rsidR="004F1F24">
        <w:rPr>
          <w:rFonts w:cs="Simplified Arabic"/>
        </w:rPr>
        <w:t>-</w:t>
      </w:r>
      <w:r>
        <w:rPr>
          <w:rFonts w:cs="Simplified Arabic"/>
        </w:rPr>
        <w:t xml:space="preserve">19 Pandemic and the Russian-Ukrainian War and </w:t>
      </w:r>
      <w:r w:rsidR="004F1F24">
        <w:rPr>
          <w:rFonts w:cs="Simplified Arabic"/>
        </w:rPr>
        <w:t>their</w:t>
      </w:r>
      <w:r>
        <w:rPr>
          <w:rFonts w:cs="Simplified Arabic"/>
        </w:rPr>
        <w:t xml:space="preserve"> repercussions on the Palestinian market, where prices were high but reasonable and considered normal when compared with prices in the West Bank and Jerusalem J1</w:t>
      </w:r>
      <w:r w:rsidR="004F1F24">
        <w:rPr>
          <w:rFonts w:cs="Simplified Arabic"/>
        </w:rPr>
        <w:t>.</w:t>
      </w:r>
    </w:p>
    <w:p w:rsidR="004F1F24" w:rsidRDefault="004F1F24" w:rsidP="004F1F24">
      <w:pPr>
        <w:bidi w:val="0"/>
        <w:jc w:val="both"/>
        <w:rPr>
          <w:rFonts w:cs="Simplified Arabic"/>
        </w:rPr>
      </w:pPr>
    </w:p>
    <w:p w:rsidR="00D62D23" w:rsidRPr="00955B65" w:rsidRDefault="004F1F24" w:rsidP="00A542B3">
      <w:pPr>
        <w:bidi w:val="0"/>
        <w:jc w:val="both"/>
        <w:rPr>
          <w:rFonts w:cs="Simplified Arabic"/>
        </w:rPr>
      </w:pPr>
      <w:r>
        <w:rPr>
          <w:rFonts w:cs="Simplified Arabic"/>
        </w:rPr>
        <w:t xml:space="preserve">The following graph illustrates </w:t>
      </w:r>
      <w:r w:rsidR="00A048F0">
        <w:rPr>
          <w:rFonts w:cs="Simplified Arabic"/>
        </w:rPr>
        <w:t xml:space="preserve">the overall direction for the annual change percentages </w:t>
      </w:r>
      <w:r w:rsidR="00A048F0">
        <w:rPr>
          <w:rFonts w:cs="Simplified Arabic"/>
          <w:lang w:bidi="ar-JO"/>
        </w:rPr>
        <w:t xml:space="preserve">of the consumer price index </w:t>
      </w:r>
      <w:r w:rsidR="00A542B3">
        <w:rPr>
          <w:rFonts w:cs="Simplified Arabic"/>
          <w:lang w:bidi="ar-JO"/>
        </w:rPr>
        <w:t>by region for the years 2018-2023</w:t>
      </w:r>
    </w:p>
    <w:p w:rsidR="00D62D23" w:rsidRDefault="00D62D23" w:rsidP="00D62D23">
      <w:pPr>
        <w:jc w:val="center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eastAsia="en-US"/>
        </w:rPr>
        <w:drawing>
          <wp:inline distT="0" distB="0" distL="0" distR="0">
            <wp:extent cx="5486400" cy="3200400"/>
            <wp:effectExtent l="0" t="0" r="0" b="0"/>
            <wp:docPr id="10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62D23" w:rsidRDefault="00D62D23" w:rsidP="00D62D23">
      <w:pPr>
        <w:pStyle w:val="BodyText2"/>
        <w:spacing w:after="0" w:line="240" w:lineRule="auto"/>
        <w:ind w:left="-1"/>
        <w:rPr>
          <w:rFonts w:cs="Simplified Arabic" w:hint="cs"/>
          <w:sz w:val="20"/>
          <w:szCs w:val="20"/>
          <w:rtl/>
        </w:rPr>
      </w:pPr>
    </w:p>
    <w:p w:rsidR="00D62D23" w:rsidRPr="003A09C7" w:rsidRDefault="00D62D23" w:rsidP="00D62D23">
      <w:pPr>
        <w:pStyle w:val="BodyText2"/>
        <w:spacing w:after="0" w:line="240" w:lineRule="auto"/>
        <w:ind w:left="-1"/>
        <w:jc w:val="right"/>
        <w:rPr>
          <w:rFonts w:cs="Simplified Arabic"/>
          <w:b/>
          <w:bCs/>
          <w:sz w:val="20"/>
          <w:szCs w:val="20"/>
        </w:rPr>
      </w:pPr>
      <w:r w:rsidRPr="003A09C7">
        <w:rPr>
          <w:rFonts w:cs="Simplified Arabic"/>
          <w:b/>
          <w:bCs/>
          <w:sz w:val="20"/>
          <w:szCs w:val="20"/>
        </w:rPr>
        <w:t>Note: Data of 2023 is not completed up to this date, whereas data for the first ten months of 2023 are completed.</w:t>
      </w:r>
    </w:p>
    <w:p w:rsidR="00D62D23" w:rsidRPr="003A09C7" w:rsidRDefault="00D62D23" w:rsidP="0037094B">
      <w:pPr>
        <w:pStyle w:val="BodyText2"/>
        <w:bidi w:val="0"/>
        <w:spacing w:after="0" w:line="240" w:lineRule="auto"/>
        <w:ind w:left="-1"/>
        <w:rPr>
          <w:rFonts w:cs="Simplified Arabic"/>
          <w:b/>
          <w:bCs/>
          <w:sz w:val="20"/>
          <w:szCs w:val="20"/>
        </w:rPr>
      </w:pPr>
      <w:r w:rsidRPr="003A09C7">
        <w:rPr>
          <w:rFonts w:cs="Simplified Arabic"/>
          <w:b/>
          <w:bCs/>
          <w:sz w:val="20"/>
          <w:szCs w:val="20"/>
        </w:rPr>
        <w:t>*Data represent th</w:t>
      </w:r>
      <w:r w:rsidR="0037094B" w:rsidRPr="003A09C7">
        <w:rPr>
          <w:rFonts w:cs="Simplified Arabic"/>
          <w:b/>
          <w:bCs/>
          <w:sz w:val="20"/>
          <w:szCs w:val="20"/>
        </w:rPr>
        <w:t>ose</w:t>
      </w:r>
      <w:r w:rsidRPr="003A09C7">
        <w:rPr>
          <w:rFonts w:cs="Simplified Arabic"/>
          <w:b/>
          <w:bCs/>
          <w:sz w:val="20"/>
          <w:szCs w:val="20"/>
        </w:rPr>
        <w:t xml:space="preserve"> part</w:t>
      </w:r>
      <w:r w:rsidR="0037094B" w:rsidRPr="003A09C7">
        <w:rPr>
          <w:rFonts w:cs="Simplified Arabic"/>
          <w:b/>
          <w:bCs/>
          <w:sz w:val="20"/>
          <w:szCs w:val="20"/>
        </w:rPr>
        <w:t>s</w:t>
      </w:r>
      <w:r w:rsidRPr="003A09C7">
        <w:rPr>
          <w:rFonts w:cs="Simplified Arabic"/>
          <w:b/>
          <w:bCs/>
          <w:sz w:val="20"/>
          <w:szCs w:val="20"/>
        </w:rPr>
        <w:t xml:space="preserve"> of Jerusalem Governorate that w</w:t>
      </w:r>
      <w:r w:rsidR="0037094B" w:rsidRPr="003A09C7">
        <w:rPr>
          <w:rFonts w:cs="Simplified Arabic"/>
          <w:b/>
          <w:bCs/>
          <w:sz w:val="20"/>
          <w:szCs w:val="20"/>
        </w:rPr>
        <w:t>ere</w:t>
      </w:r>
      <w:r w:rsidRPr="003A09C7">
        <w:rPr>
          <w:rFonts w:cs="Simplified Arabic"/>
          <w:b/>
          <w:bCs/>
          <w:sz w:val="20"/>
          <w:szCs w:val="20"/>
        </w:rPr>
        <w:t xml:space="preserve"> forcibly annexed by Israeli </w:t>
      </w:r>
      <w:r w:rsidR="0037094B" w:rsidRPr="003A09C7">
        <w:rPr>
          <w:rFonts w:cs="Simplified Arabic"/>
          <w:b/>
          <w:bCs/>
          <w:sz w:val="20"/>
          <w:szCs w:val="20"/>
        </w:rPr>
        <w:t>o</w:t>
      </w:r>
      <w:r w:rsidRPr="003A09C7">
        <w:rPr>
          <w:rFonts w:cs="Simplified Arabic"/>
          <w:b/>
          <w:bCs/>
          <w:sz w:val="20"/>
          <w:szCs w:val="20"/>
        </w:rPr>
        <w:t>ccupation in 1967.</w:t>
      </w:r>
    </w:p>
    <w:p w:rsidR="00D62D23" w:rsidRPr="003A09C7" w:rsidRDefault="00D62D23" w:rsidP="00D62D23">
      <w:pPr>
        <w:pStyle w:val="BodyText2"/>
        <w:bidi w:val="0"/>
        <w:spacing w:after="0" w:line="240" w:lineRule="auto"/>
        <w:ind w:left="-1"/>
        <w:rPr>
          <w:rFonts w:cs="Simplified Arabic"/>
          <w:b/>
          <w:bCs/>
          <w:sz w:val="20"/>
          <w:szCs w:val="20"/>
        </w:rPr>
      </w:pPr>
      <w:r w:rsidRPr="003A09C7">
        <w:rPr>
          <w:rFonts w:cs="Simplified Arabic"/>
          <w:b/>
          <w:bCs/>
          <w:sz w:val="20"/>
          <w:szCs w:val="20"/>
        </w:rPr>
        <w:t xml:space="preserve">** Data don’t include those parts of JerusalemGovernorate that were forcibly annexed by the Israeli Occupation in 1967 </w:t>
      </w:r>
    </w:p>
    <w:p w:rsidR="00D62D23" w:rsidRPr="00771268" w:rsidRDefault="00D62D23" w:rsidP="00D62D23">
      <w:pPr>
        <w:jc w:val="both"/>
        <w:rPr>
          <w:rFonts w:cs="Simplified Arabic"/>
          <w:sz w:val="16"/>
          <w:szCs w:val="16"/>
        </w:rPr>
      </w:pPr>
    </w:p>
    <w:p w:rsidR="00D62D23" w:rsidRDefault="00D62D23" w:rsidP="00D62D23">
      <w:pPr>
        <w:pStyle w:val="BodyText2"/>
        <w:spacing w:after="0" w:line="240" w:lineRule="auto"/>
        <w:ind w:left="-1"/>
        <w:jc w:val="both"/>
        <w:rPr>
          <w:rFonts w:cs="Simplified Arabic"/>
          <w:sz w:val="20"/>
          <w:szCs w:val="20"/>
          <w:rtl/>
        </w:rPr>
      </w:pPr>
    </w:p>
    <w:p w:rsidR="00D62D23" w:rsidRPr="00A16299" w:rsidRDefault="00D62D23" w:rsidP="00D62D23">
      <w:pPr>
        <w:bidi w:val="0"/>
        <w:jc w:val="both"/>
        <w:rPr>
          <w:rFonts w:cs="Simplified Arabic"/>
        </w:rPr>
      </w:pPr>
      <w:bookmarkStart w:id="0" w:name="_GoBack"/>
      <w:bookmarkEnd w:id="0"/>
    </w:p>
    <w:p w:rsidR="00864D10" w:rsidRPr="009C4201" w:rsidRDefault="00965C99">
      <w:pPr>
        <w:rPr>
          <w:lang w:bidi="ar-JO"/>
        </w:rPr>
      </w:pPr>
    </w:p>
    <w:sectPr w:rsidR="00864D10" w:rsidRPr="009C4201" w:rsidSect="003A09C7">
      <w:footerReference w:type="default" r:id="rId9"/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C99" w:rsidRDefault="00965C99" w:rsidP="009C4201">
      <w:r>
        <w:separator/>
      </w:r>
    </w:p>
  </w:endnote>
  <w:endnote w:type="continuationSeparator" w:id="0">
    <w:p w:rsidR="00965C99" w:rsidRDefault="00965C99" w:rsidP="009C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110886408"/>
      <w:docPartObj>
        <w:docPartGallery w:val="Page Numbers (Bottom of Page)"/>
        <w:docPartUnique/>
      </w:docPartObj>
    </w:sdtPr>
    <w:sdtContent>
      <w:p w:rsidR="00E3749E" w:rsidRDefault="00E374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E3749E" w:rsidRDefault="00E37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C99" w:rsidRDefault="00965C99" w:rsidP="009C4201">
      <w:r>
        <w:separator/>
      </w:r>
    </w:p>
  </w:footnote>
  <w:footnote w:type="continuationSeparator" w:id="0">
    <w:p w:rsidR="00965C99" w:rsidRDefault="00965C99" w:rsidP="009C4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201"/>
    <w:rsid w:val="00093FB1"/>
    <w:rsid w:val="000E15AF"/>
    <w:rsid w:val="001814A3"/>
    <w:rsid w:val="001C7A0F"/>
    <w:rsid w:val="001D6541"/>
    <w:rsid w:val="00231222"/>
    <w:rsid w:val="00257305"/>
    <w:rsid w:val="002B090F"/>
    <w:rsid w:val="0035099C"/>
    <w:rsid w:val="0037094B"/>
    <w:rsid w:val="0038279A"/>
    <w:rsid w:val="003A09C7"/>
    <w:rsid w:val="003E5D9C"/>
    <w:rsid w:val="003F43AD"/>
    <w:rsid w:val="0049350D"/>
    <w:rsid w:val="004F1F24"/>
    <w:rsid w:val="005341BE"/>
    <w:rsid w:val="00541BDF"/>
    <w:rsid w:val="00581E9A"/>
    <w:rsid w:val="005827BC"/>
    <w:rsid w:val="005843A9"/>
    <w:rsid w:val="005A0F0A"/>
    <w:rsid w:val="005E2C06"/>
    <w:rsid w:val="005F017D"/>
    <w:rsid w:val="00623B36"/>
    <w:rsid w:val="0067178C"/>
    <w:rsid w:val="00736B66"/>
    <w:rsid w:val="007C449F"/>
    <w:rsid w:val="00837DDB"/>
    <w:rsid w:val="008E427F"/>
    <w:rsid w:val="009022F1"/>
    <w:rsid w:val="0095369D"/>
    <w:rsid w:val="00956033"/>
    <w:rsid w:val="00965C99"/>
    <w:rsid w:val="00997D9B"/>
    <w:rsid w:val="009C415E"/>
    <w:rsid w:val="009C4201"/>
    <w:rsid w:val="00A0283F"/>
    <w:rsid w:val="00A048F0"/>
    <w:rsid w:val="00A542B3"/>
    <w:rsid w:val="00AF6B60"/>
    <w:rsid w:val="00B03BAB"/>
    <w:rsid w:val="00B66E32"/>
    <w:rsid w:val="00BD21C7"/>
    <w:rsid w:val="00BF24A6"/>
    <w:rsid w:val="00C40800"/>
    <w:rsid w:val="00C81A69"/>
    <w:rsid w:val="00D01BA3"/>
    <w:rsid w:val="00D240E9"/>
    <w:rsid w:val="00D62D23"/>
    <w:rsid w:val="00E3749E"/>
    <w:rsid w:val="00E85356"/>
    <w:rsid w:val="00F50797"/>
    <w:rsid w:val="00F53BC7"/>
    <w:rsid w:val="00FB3F3A"/>
    <w:rsid w:val="00FC5184"/>
    <w:rsid w:val="00FE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E6E66"/>
  <w15:docId w15:val="{00B67E3F-D368-4055-A65E-AA684238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2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2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2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C42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2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01"/>
    <w:rPr>
      <w:rFonts w:ascii="Tahoma" w:eastAsia="Times New Roman" w:hAnsi="Tahoma" w:cs="Tahoma"/>
      <w:sz w:val="16"/>
      <w:szCs w:val="16"/>
      <w:lang w:eastAsia="ar-SA"/>
    </w:rPr>
  </w:style>
  <w:style w:type="paragraph" w:styleId="BodyText">
    <w:name w:val="Body Text"/>
    <w:basedOn w:val="Normal"/>
    <w:link w:val="BodyTextChar"/>
    <w:semiHidden/>
    <w:rsid w:val="00D62D23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D62D23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62D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62D2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D62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62D2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2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1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1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1C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Monthly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</c:strCache>
            </c:strRef>
          </c:cat>
          <c:val>
            <c:numRef>
              <c:f>Sheet1!$B$2:$B$11</c:f>
              <c:numCache>
                <c:formatCode>0.00</c:formatCode>
                <c:ptCount val="10"/>
                <c:pt idx="0">
                  <c:v>-0.76400547145205178</c:v>
                </c:pt>
                <c:pt idx="1">
                  <c:v>0.94935041201111414</c:v>
                </c:pt>
                <c:pt idx="2">
                  <c:v>1.7500401248710067</c:v>
                </c:pt>
                <c:pt idx="3">
                  <c:v>0.28112391857520436</c:v>
                </c:pt>
                <c:pt idx="4">
                  <c:v>-0.24088661636328368</c:v>
                </c:pt>
                <c:pt idx="5">
                  <c:v>-0.54195887005464272</c:v>
                </c:pt>
                <c:pt idx="6">
                  <c:v>0.16060220652622095</c:v>
                </c:pt>
                <c:pt idx="7">
                  <c:v>0.58889420072651433</c:v>
                </c:pt>
                <c:pt idx="8">
                  <c:v>1.4082256708222758</c:v>
                </c:pt>
                <c:pt idx="9">
                  <c:v>11.994153765388347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54-4B11-A5EF-2713D33E15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838272"/>
        <c:axId val="62839808"/>
      </c:barChart>
      <c:catAx>
        <c:axId val="6283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62839808"/>
        <c:crosses val="autoZero"/>
        <c:auto val="1"/>
        <c:lblAlgn val="ctr"/>
        <c:lblOffset val="700"/>
        <c:noMultiLvlLbl val="0"/>
      </c:catAx>
      <c:valAx>
        <c:axId val="62839808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6283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ar-S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Monthly %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3C0-4E92-8069-D7955E23049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</c:strCache>
            </c:strRef>
          </c:cat>
          <c:val>
            <c:numRef>
              <c:f>Sheet1!$B$2:$B$11</c:f>
              <c:numCache>
                <c:formatCode>0.00</c:formatCode>
                <c:ptCount val="10"/>
                <c:pt idx="0">
                  <c:v>-0.76400547145205178</c:v>
                </c:pt>
                <c:pt idx="1">
                  <c:v>0.94935041201111414</c:v>
                </c:pt>
                <c:pt idx="2">
                  <c:v>1.7500401248710067</c:v>
                </c:pt>
                <c:pt idx="3">
                  <c:v>0.28112391857520436</c:v>
                </c:pt>
                <c:pt idx="4">
                  <c:v>-0.24088661636328368</c:v>
                </c:pt>
                <c:pt idx="5">
                  <c:v>-0.54195887005464272</c:v>
                </c:pt>
                <c:pt idx="6">
                  <c:v>0.16060220652622095</c:v>
                </c:pt>
                <c:pt idx="7">
                  <c:v>0.58889420072651433</c:v>
                </c:pt>
                <c:pt idx="8">
                  <c:v>1.4082256708222758</c:v>
                </c:pt>
                <c:pt idx="9">
                  <c:v>11.994153765388347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C0-4E92-8069-D7955E23049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Monthly % 2014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3C0-4E92-8069-D7955E23049C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3C0-4E92-8069-D7955E23049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</c:strCache>
            </c:strRef>
          </c:cat>
          <c:val>
            <c:numRef>
              <c:f>Sheet1!$C$2:$C$11</c:f>
              <c:numCache>
                <c:formatCode>0.00</c:formatCode>
                <c:ptCount val="10"/>
                <c:pt idx="0">
                  <c:v>2.9361746634471331</c:v>
                </c:pt>
                <c:pt idx="1">
                  <c:v>-6.8936814810399497E-2</c:v>
                </c:pt>
                <c:pt idx="2">
                  <c:v>-7.6944590629551612E-2</c:v>
                </c:pt>
                <c:pt idx="3">
                  <c:v>-1.7532263246902602</c:v>
                </c:pt>
                <c:pt idx="4">
                  <c:v>-1.0664199051282426</c:v>
                </c:pt>
                <c:pt idx="5">
                  <c:v>0.86598111563387214</c:v>
                </c:pt>
                <c:pt idx="6">
                  <c:v>3.143869173830339</c:v>
                </c:pt>
                <c:pt idx="7">
                  <c:v>1.0819280601376702</c:v>
                </c:pt>
                <c:pt idx="8">
                  <c:v>-0.73707024789410991</c:v>
                </c:pt>
                <c:pt idx="9">
                  <c:v>-1.7262316589008857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3C0-4E92-8069-D7955E2304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369792"/>
        <c:axId val="68401408"/>
      </c:barChart>
      <c:catAx>
        <c:axId val="6836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68401408"/>
        <c:crosses val="autoZero"/>
        <c:auto val="1"/>
        <c:lblAlgn val="ctr"/>
        <c:lblOffset val="100"/>
        <c:noMultiLvlLbl val="0"/>
      </c:catAx>
      <c:valAx>
        <c:axId val="68401408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6836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ar-S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West Bank **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1.8518518518518545E-2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24-4478-B130-B1D177EC39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Sheet1!$B$2:$B$7</c:f>
              <c:numCache>
                <c:formatCode>0.00</c:formatCode>
                <c:ptCount val="6"/>
                <c:pt idx="0">
                  <c:v>0.40953409886077452</c:v>
                </c:pt>
                <c:pt idx="1">
                  <c:v>1.8112110315549899</c:v>
                </c:pt>
                <c:pt idx="2">
                  <c:v>-0.90169819038746368</c:v>
                </c:pt>
                <c:pt idx="3">
                  <c:v>1.4051208291371464</c:v>
                </c:pt>
                <c:pt idx="4">
                  <c:v>3.7382164223019179</c:v>
                </c:pt>
                <c:pt idx="5">
                  <c:v>4.7102799839082232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24-4478-B130-B1D177EC39F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GazaStrip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3981481481481503E-2"/>
                  <c:y val="7.936507936507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24-4478-B130-B1D177EC39F4}"/>
                </c:ext>
              </c:extLst>
            </c:dLbl>
            <c:dLbl>
              <c:idx val="2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24-4478-B130-B1D177EC39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Sheet1!$C$2:$C$7</c:f>
              <c:numCache>
                <c:formatCode>0.00</c:formatCode>
                <c:ptCount val="6"/>
                <c:pt idx="0">
                  <c:v>-1.3432091908234864</c:v>
                </c:pt>
                <c:pt idx="1">
                  <c:v>0.40041051765700791</c:v>
                </c:pt>
                <c:pt idx="2">
                  <c:v>-0.51843887367230934</c:v>
                </c:pt>
                <c:pt idx="3">
                  <c:v>0.27283780030933258</c:v>
                </c:pt>
                <c:pt idx="4">
                  <c:v>3.1585282542032473</c:v>
                </c:pt>
                <c:pt idx="5">
                  <c:v>3.5377871419303806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D24-4478-B130-B1D177EC39F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Jerusalem J1*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Sheet1!$D$2:$D$7</c:f>
              <c:numCache>
                <c:formatCode>0.00</c:formatCode>
                <c:ptCount val="6"/>
                <c:pt idx="0">
                  <c:v>1.0364883713356789</c:v>
                </c:pt>
                <c:pt idx="1">
                  <c:v>1.3721412234928041</c:v>
                </c:pt>
                <c:pt idx="2">
                  <c:v>0.74405403452276175</c:v>
                </c:pt>
                <c:pt idx="3">
                  <c:v>1.9546184495356445</c:v>
                </c:pt>
                <c:pt idx="4">
                  <c:v>4.7020494284425922</c:v>
                </c:pt>
                <c:pt idx="5">
                  <c:v>3.9536002580491214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D24-4478-B130-B1D177EC39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6688"/>
        <c:axId val="71268608"/>
      </c:barChart>
      <c:catAx>
        <c:axId val="71266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71268608"/>
        <c:crosses val="autoZero"/>
        <c:auto val="1"/>
        <c:lblAlgn val="ctr"/>
        <c:lblOffset val="1000"/>
        <c:noMultiLvlLbl val="0"/>
      </c:catAx>
      <c:valAx>
        <c:axId val="71268608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71266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Ikram</dc:creator>
  <cp:lastModifiedBy>LOAY SHEHADEH</cp:lastModifiedBy>
  <cp:revision>8</cp:revision>
  <cp:lastPrinted>2023-11-09T11:32:00Z</cp:lastPrinted>
  <dcterms:created xsi:type="dcterms:W3CDTF">2023-11-09T10:25:00Z</dcterms:created>
  <dcterms:modified xsi:type="dcterms:W3CDTF">2023-11-09T11:35:00Z</dcterms:modified>
</cp:coreProperties>
</file>