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9D74" w14:textId="77777777" w:rsidR="00D1547B" w:rsidRPr="00D1547B" w:rsidRDefault="00D1547B" w:rsidP="00E51ADD">
      <w:pPr>
        <w:bidi w:val="0"/>
        <w:spacing w:after="0"/>
        <w:jc w:val="center"/>
        <w:rPr>
          <w:rFonts w:ascii="Arial" w:hAnsi="Arial" w:cs="Arial"/>
          <w:b/>
          <w:bCs/>
          <w:sz w:val="10"/>
          <w:szCs w:val="10"/>
        </w:rPr>
      </w:pPr>
    </w:p>
    <w:p w14:paraId="7FE0ED32" w14:textId="1F022898" w:rsidR="00312813" w:rsidRPr="00312813" w:rsidRDefault="00312813" w:rsidP="00312813">
      <w:pPr>
        <w:keepNext/>
        <w:spacing w:after="0" w:line="240" w:lineRule="auto"/>
        <w:jc w:val="center"/>
        <w:outlineLvl w:val="0"/>
        <w:rPr>
          <w:rFonts w:ascii="Times New Roman" w:eastAsia="Times New Roman" w:hAnsi="Times New Roman" w:cs="Simplified Arabic"/>
          <w:b/>
          <w:bCs/>
          <w:snapToGrid w:val="0"/>
          <w:sz w:val="36"/>
          <w:szCs w:val="36"/>
        </w:rPr>
      </w:pPr>
      <w:r w:rsidRPr="00312813">
        <w:rPr>
          <w:rFonts w:ascii="Times New Roman" w:eastAsia="Times New Roman" w:hAnsi="Times New Roman" w:cs="Times New Roman"/>
          <w:b/>
          <w:bCs/>
          <w:sz w:val="36"/>
          <w:szCs w:val="36"/>
        </w:rPr>
        <w:t>Palestinian Central Bureau</w:t>
      </w:r>
      <w:r w:rsidRPr="00312813">
        <w:rPr>
          <w:rFonts w:ascii="Times New Roman" w:eastAsia="Times New Roman" w:hAnsi="Times New Roman" w:cs="Times New Roman"/>
          <w:b/>
          <w:bCs/>
          <w:sz w:val="36"/>
          <w:szCs w:val="36"/>
        </w:rPr>
        <w:t xml:space="preserve"> </w:t>
      </w:r>
      <w:r w:rsidRPr="00312813">
        <w:rPr>
          <w:rFonts w:ascii="Times New Roman" w:eastAsia="Times New Roman" w:hAnsi="Times New Roman" w:cs="Simplified Arabic"/>
          <w:b/>
          <w:bCs/>
          <w:snapToGrid w:val="0"/>
          <w:sz w:val="36"/>
          <w:szCs w:val="36"/>
        </w:rPr>
        <w:t>of Statistics</w:t>
      </w:r>
      <w:r w:rsidRPr="00312813">
        <w:rPr>
          <w:rFonts w:ascii="Times New Roman" w:eastAsia="Times New Roman" w:hAnsi="Times New Roman" w:cs="Simplified Arabic"/>
          <w:b/>
          <w:bCs/>
          <w:snapToGrid w:val="0"/>
          <w:sz w:val="36"/>
          <w:szCs w:val="36"/>
        </w:rPr>
        <w:t xml:space="preserve"> (PCBS)</w:t>
      </w:r>
    </w:p>
    <w:p w14:paraId="30DC01CC" w14:textId="77777777" w:rsidR="00312813" w:rsidRPr="00312813" w:rsidRDefault="00312813" w:rsidP="00312813">
      <w:pPr>
        <w:keepNext/>
        <w:spacing w:after="0" w:line="240" w:lineRule="auto"/>
        <w:jc w:val="center"/>
        <w:outlineLvl w:val="0"/>
        <w:rPr>
          <w:rFonts w:ascii="Arial" w:hAnsi="Arial" w:cs="Arial"/>
          <w:sz w:val="30"/>
          <w:szCs w:val="30"/>
        </w:rPr>
      </w:pPr>
    </w:p>
    <w:p w14:paraId="386671F7" w14:textId="605389F9" w:rsidR="00AF46A9" w:rsidRPr="00D1547B" w:rsidRDefault="00AF46A9" w:rsidP="00312813">
      <w:pPr>
        <w:bidi w:val="0"/>
        <w:spacing w:after="0"/>
        <w:jc w:val="center"/>
        <w:rPr>
          <w:rFonts w:ascii="Arial" w:hAnsi="Arial" w:cs="Arial"/>
          <w:b/>
          <w:bCs/>
          <w:sz w:val="30"/>
          <w:szCs w:val="30"/>
        </w:rPr>
      </w:pPr>
      <w:r w:rsidRPr="00D1547B">
        <w:rPr>
          <w:rFonts w:ascii="Arial" w:hAnsi="Arial" w:cs="Arial"/>
          <w:b/>
          <w:bCs/>
          <w:sz w:val="30"/>
          <w:szCs w:val="30"/>
        </w:rPr>
        <w:t>"An environmental catastrophe thre</w:t>
      </w:r>
      <w:r w:rsidR="00E51ADD" w:rsidRPr="00D1547B">
        <w:rPr>
          <w:rFonts w:ascii="Arial" w:hAnsi="Arial" w:cs="Arial"/>
          <w:b/>
          <w:bCs/>
          <w:sz w:val="30"/>
          <w:szCs w:val="30"/>
        </w:rPr>
        <w:t>atens livelihoods in Gaza Strip"</w:t>
      </w:r>
    </w:p>
    <w:p w14:paraId="4D2EE3FA" w14:textId="77777777" w:rsidR="00AF46A9" w:rsidRPr="00477F41" w:rsidRDefault="00AF46A9" w:rsidP="00AF46A9">
      <w:pPr>
        <w:bidi w:val="0"/>
        <w:jc w:val="center"/>
        <w:rPr>
          <w:rFonts w:ascii="Arial" w:hAnsi="Arial" w:cs="Arial"/>
          <w:b/>
          <w:bCs/>
        </w:rPr>
      </w:pPr>
    </w:p>
    <w:p w14:paraId="1AECC018" w14:textId="3243ACC1" w:rsidR="00AF46A9" w:rsidRPr="00D1547B" w:rsidRDefault="00AF46A9" w:rsidP="00C40A6A">
      <w:pPr>
        <w:bidi w:val="0"/>
        <w:rPr>
          <w:rFonts w:ascii="Arial" w:hAnsi="Arial" w:cs="Arial"/>
          <w:b/>
          <w:bCs/>
          <w:color w:val="FF0000"/>
          <w:rtl/>
        </w:rPr>
      </w:pPr>
      <w:r w:rsidRPr="00D1547B">
        <w:rPr>
          <w:rFonts w:ascii="Arial" w:hAnsi="Arial" w:cs="Arial"/>
          <w:b/>
          <w:bCs/>
          <w:color w:val="FF0000"/>
        </w:rPr>
        <w:t>Ramallah:</w:t>
      </w:r>
      <w:r w:rsidRPr="00D1547B">
        <w:rPr>
          <w:rFonts w:ascii="Arial" w:hAnsi="Arial" w:cs="Arial"/>
          <w:b/>
          <w:bCs/>
          <w:color w:val="FF0000"/>
          <w:rtl/>
        </w:rPr>
        <w:t xml:space="preserve">  </w:t>
      </w:r>
      <w:r w:rsidR="00C40A6A" w:rsidRPr="00D1547B">
        <w:rPr>
          <w:rFonts w:ascii="Arial" w:hAnsi="Arial" w:cs="Arial"/>
          <w:b/>
          <w:bCs/>
          <w:color w:val="FF0000"/>
        </w:rPr>
        <w:t>16</w:t>
      </w:r>
      <w:r w:rsidRPr="00D1547B">
        <w:rPr>
          <w:rFonts w:ascii="Arial" w:hAnsi="Arial" w:cs="Arial"/>
          <w:b/>
          <w:bCs/>
          <w:color w:val="FF0000"/>
        </w:rPr>
        <w:t>/11/2023 – 12:00 Palestine Time.</w:t>
      </w:r>
    </w:p>
    <w:p w14:paraId="07921D22" w14:textId="0ADBED5E" w:rsidR="00AF46A9" w:rsidRPr="00D1547B" w:rsidRDefault="00AF46A9" w:rsidP="00C37A75">
      <w:pPr>
        <w:bidi w:val="0"/>
        <w:spacing w:after="0"/>
        <w:jc w:val="both"/>
        <w:rPr>
          <w:rFonts w:ascii="Arial" w:hAnsi="Arial" w:cs="Arial"/>
          <w:b/>
          <w:bCs/>
          <w:sz w:val="28"/>
          <w:szCs w:val="28"/>
        </w:rPr>
      </w:pPr>
      <w:r w:rsidRPr="00D1547B">
        <w:rPr>
          <w:rFonts w:ascii="Arial" w:hAnsi="Arial" w:cs="Arial"/>
          <w:b/>
          <w:bCs/>
          <w:sz w:val="28"/>
          <w:szCs w:val="28"/>
        </w:rPr>
        <w:t xml:space="preserve">Each person </w:t>
      </w:r>
      <w:r w:rsidR="00C37A75" w:rsidRPr="00D1547B">
        <w:rPr>
          <w:rFonts w:ascii="Arial" w:hAnsi="Arial" w:cs="Arial"/>
          <w:b/>
          <w:bCs/>
          <w:sz w:val="28"/>
          <w:szCs w:val="28"/>
        </w:rPr>
        <w:t xml:space="preserve">in </w:t>
      </w:r>
      <w:r w:rsidR="005A0C3F" w:rsidRPr="00D1547B">
        <w:rPr>
          <w:rFonts w:ascii="Arial" w:hAnsi="Arial" w:cs="Arial"/>
          <w:b/>
          <w:bCs/>
          <w:sz w:val="28"/>
          <w:szCs w:val="28"/>
        </w:rPr>
        <w:t>Gaza Strip</w:t>
      </w:r>
      <w:r w:rsidRPr="00D1547B">
        <w:rPr>
          <w:rFonts w:ascii="Arial" w:hAnsi="Arial" w:cs="Arial"/>
          <w:b/>
          <w:bCs/>
          <w:sz w:val="28"/>
          <w:szCs w:val="28"/>
        </w:rPr>
        <w:t xml:space="preserve"> has access to 1-3 liters of water </w:t>
      </w:r>
      <w:proofErr w:type="gramStart"/>
      <w:r w:rsidRPr="00D1547B">
        <w:rPr>
          <w:rFonts w:ascii="Arial" w:hAnsi="Arial" w:cs="Arial"/>
          <w:b/>
          <w:bCs/>
          <w:sz w:val="28"/>
          <w:szCs w:val="28"/>
        </w:rPr>
        <w:t>per</w:t>
      </w:r>
      <w:r w:rsidR="005A0C3F" w:rsidRPr="00D1547B">
        <w:rPr>
          <w:rFonts w:ascii="Arial" w:hAnsi="Arial" w:cs="Arial"/>
          <w:b/>
          <w:bCs/>
          <w:sz w:val="28"/>
          <w:szCs w:val="28"/>
        </w:rPr>
        <w:t xml:space="preserve">  </w:t>
      </w:r>
      <w:r w:rsidRPr="00D1547B">
        <w:rPr>
          <w:rFonts w:ascii="Arial" w:hAnsi="Arial" w:cs="Arial"/>
          <w:b/>
          <w:bCs/>
          <w:sz w:val="28"/>
          <w:szCs w:val="28"/>
        </w:rPr>
        <w:t>day</w:t>
      </w:r>
      <w:proofErr w:type="gramEnd"/>
    </w:p>
    <w:p w14:paraId="0B744E9D" w14:textId="0BDD1A4A" w:rsidR="004F633D" w:rsidRPr="00D1547B" w:rsidRDefault="004F633D" w:rsidP="00477F41">
      <w:pPr>
        <w:bidi w:val="0"/>
        <w:jc w:val="both"/>
        <w:rPr>
          <w:rFonts w:ascii="Arial" w:hAnsi="Arial" w:cs="Arial"/>
          <w:sz w:val="26"/>
          <w:szCs w:val="26"/>
        </w:rPr>
      </w:pPr>
      <w:r w:rsidRPr="00D1547B">
        <w:rPr>
          <w:rFonts w:ascii="Arial" w:hAnsi="Arial" w:cs="Arial"/>
          <w:sz w:val="26"/>
          <w:szCs w:val="26"/>
        </w:rPr>
        <w:t xml:space="preserve">Gaza Strip is suffering from a severe crisis and needs to obtain water. Prior to October 7, the average per capita </w:t>
      </w:r>
      <w:r w:rsidR="005A0C3F" w:rsidRPr="00D1547B">
        <w:rPr>
          <w:rFonts w:ascii="Arial" w:hAnsi="Arial" w:cs="Arial"/>
          <w:sz w:val="26"/>
          <w:szCs w:val="26"/>
        </w:rPr>
        <w:t xml:space="preserve">of </w:t>
      </w:r>
      <w:r w:rsidRPr="00D1547B">
        <w:rPr>
          <w:rFonts w:ascii="Arial" w:hAnsi="Arial" w:cs="Arial"/>
          <w:sz w:val="26"/>
          <w:szCs w:val="26"/>
        </w:rPr>
        <w:t xml:space="preserve">water consumption </w:t>
      </w:r>
      <w:r w:rsidR="005A0C3F" w:rsidRPr="00D1547B">
        <w:rPr>
          <w:rFonts w:ascii="Arial" w:hAnsi="Arial" w:cs="Arial"/>
          <w:sz w:val="26"/>
          <w:szCs w:val="26"/>
        </w:rPr>
        <w:t xml:space="preserve">of </w:t>
      </w:r>
      <w:r w:rsidRPr="00D1547B">
        <w:rPr>
          <w:rFonts w:ascii="Arial" w:hAnsi="Arial" w:cs="Arial"/>
          <w:sz w:val="26"/>
          <w:szCs w:val="26"/>
        </w:rPr>
        <w:t>approximately 82.7 liters per person</w:t>
      </w:r>
      <w:r w:rsidR="005A0C3F" w:rsidRPr="00D1547B">
        <w:rPr>
          <w:rFonts w:ascii="Arial" w:hAnsi="Arial" w:cs="Arial"/>
          <w:sz w:val="26"/>
          <w:szCs w:val="26"/>
        </w:rPr>
        <w:t>/</w:t>
      </w:r>
      <w:r w:rsidRPr="00D1547B">
        <w:rPr>
          <w:rFonts w:ascii="Arial" w:hAnsi="Arial" w:cs="Arial"/>
          <w:sz w:val="26"/>
          <w:szCs w:val="26"/>
        </w:rPr>
        <w:t>day</w:t>
      </w:r>
      <w:r w:rsidR="005A0C3F" w:rsidRPr="00D1547B">
        <w:rPr>
          <w:rFonts w:ascii="Arial" w:hAnsi="Arial" w:cs="Arial"/>
          <w:sz w:val="26"/>
          <w:szCs w:val="26"/>
        </w:rPr>
        <w:t xml:space="preserve">. However, and since the beginning </w:t>
      </w:r>
      <w:proofErr w:type="gramStart"/>
      <w:r w:rsidR="005A0C3F" w:rsidRPr="00D1547B">
        <w:rPr>
          <w:rFonts w:ascii="Arial" w:hAnsi="Arial" w:cs="Arial"/>
          <w:sz w:val="26"/>
          <w:szCs w:val="26"/>
        </w:rPr>
        <w:t>of  </w:t>
      </w:r>
      <w:r w:rsidRPr="00D1547B">
        <w:rPr>
          <w:rFonts w:ascii="Arial" w:hAnsi="Arial" w:cs="Arial"/>
          <w:sz w:val="26"/>
          <w:szCs w:val="26"/>
        </w:rPr>
        <w:t>the</w:t>
      </w:r>
      <w:proofErr w:type="gramEnd"/>
      <w:r w:rsidRPr="00D1547B">
        <w:rPr>
          <w:rFonts w:ascii="Arial" w:hAnsi="Arial" w:cs="Arial"/>
          <w:sz w:val="26"/>
          <w:szCs w:val="26"/>
        </w:rPr>
        <w:t xml:space="preserve"> Israeli Occupation Aggression, this figure has </w:t>
      </w:r>
      <w:r w:rsidR="005A0C3F" w:rsidRPr="00D1547B">
        <w:rPr>
          <w:rFonts w:ascii="Arial" w:hAnsi="Arial" w:cs="Arial"/>
          <w:sz w:val="26"/>
          <w:szCs w:val="26"/>
        </w:rPr>
        <w:t xml:space="preserve">dropped </w:t>
      </w:r>
      <w:r w:rsidRPr="00D1547B">
        <w:rPr>
          <w:rFonts w:ascii="Arial" w:hAnsi="Arial" w:cs="Arial"/>
          <w:sz w:val="26"/>
          <w:szCs w:val="26"/>
        </w:rPr>
        <w:t>to</w:t>
      </w:r>
      <w:r w:rsidR="005A0C3F" w:rsidRPr="00D1547B">
        <w:rPr>
          <w:rFonts w:ascii="Arial" w:hAnsi="Arial" w:cs="Arial"/>
          <w:sz w:val="26"/>
          <w:szCs w:val="26"/>
        </w:rPr>
        <w:t xml:space="preserve"> only</w:t>
      </w:r>
      <w:r w:rsidRPr="00D1547B">
        <w:rPr>
          <w:rFonts w:ascii="Arial" w:hAnsi="Arial" w:cs="Arial"/>
          <w:sz w:val="26"/>
          <w:szCs w:val="26"/>
        </w:rPr>
        <w:t> 1-3 liters per person</w:t>
      </w:r>
      <w:r w:rsidR="005A0C3F" w:rsidRPr="00D1547B">
        <w:rPr>
          <w:rFonts w:ascii="Arial" w:hAnsi="Arial" w:cs="Arial"/>
          <w:sz w:val="26"/>
          <w:szCs w:val="26"/>
        </w:rPr>
        <w:t>/</w:t>
      </w:r>
      <w:r w:rsidRPr="00D1547B">
        <w:rPr>
          <w:rFonts w:ascii="Arial" w:hAnsi="Arial" w:cs="Arial"/>
          <w:sz w:val="26"/>
          <w:szCs w:val="26"/>
        </w:rPr>
        <w:t>day. Th</w:t>
      </w:r>
      <w:r w:rsidR="005A0C3F" w:rsidRPr="00D1547B">
        <w:rPr>
          <w:rFonts w:ascii="Arial" w:hAnsi="Arial" w:cs="Arial"/>
          <w:sz w:val="26"/>
          <w:szCs w:val="26"/>
        </w:rPr>
        <w:t>is Israeli a</w:t>
      </w:r>
      <w:r w:rsidRPr="00D1547B">
        <w:rPr>
          <w:rFonts w:ascii="Arial" w:hAnsi="Arial" w:cs="Arial"/>
          <w:sz w:val="26"/>
          <w:szCs w:val="26"/>
        </w:rPr>
        <w:t xml:space="preserve">ggression has led to </w:t>
      </w:r>
      <w:r w:rsidR="005A0C3F" w:rsidRPr="00D1547B">
        <w:rPr>
          <w:rFonts w:ascii="Arial" w:hAnsi="Arial" w:cs="Arial"/>
          <w:sz w:val="26"/>
          <w:szCs w:val="26"/>
        </w:rPr>
        <w:t xml:space="preserve">a decrease of </w:t>
      </w:r>
      <w:r w:rsidRPr="00D1547B">
        <w:rPr>
          <w:rFonts w:ascii="Arial" w:hAnsi="Arial" w:cs="Arial"/>
          <w:sz w:val="26"/>
          <w:szCs w:val="26"/>
        </w:rPr>
        <w:t xml:space="preserve">90% in the availability of water sources, resulting in </w:t>
      </w:r>
      <w:r w:rsidR="005A0C3F" w:rsidRPr="00D1547B">
        <w:rPr>
          <w:rFonts w:ascii="Arial" w:hAnsi="Arial" w:cs="Arial"/>
          <w:sz w:val="26"/>
          <w:szCs w:val="26"/>
        </w:rPr>
        <w:t xml:space="preserve">drop </w:t>
      </w:r>
      <w:proofErr w:type="gramStart"/>
      <w:r w:rsidR="005A0C3F" w:rsidRPr="00D1547B">
        <w:rPr>
          <w:rFonts w:ascii="Arial" w:hAnsi="Arial" w:cs="Arial"/>
          <w:sz w:val="26"/>
          <w:szCs w:val="26"/>
        </w:rPr>
        <w:t xml:space="preserve">of  </w:t>
      </w:r>
      <w:r w:rsidRPr="00D1547B">
        <w:rPr>
          <w:rFonts w:ascii="Arial" w:hAnsi="Arial" w:cs="Arial"/>
          <w:sz w:val="26"/>
          <w:szCs w:val="26"/>
        </w:rPr>
        <w:t>92</w:t>
      </w:r>
      <w:proofErr w:type="gramEnd"/>
      <w:r w:rsidRPr="00D1547B">
        <w:rPr>
          <w:rFonts w:ascii="Arial" w:hAnsi="Arial" w:cs="Arial"/>
          <w:sz w:val="26"/>
          <w:szCs w:val="26"/>
        </w:rPr>
        <w:t>% in water consumption compared to pre-</w:t>
      </w:r>
      <w:r w:rsidR="005A0C3F" w:rsidRPr="00D1547B">
        <w:rPr>
          <w:rFonts w:ascii="Arial" w:hAnsi="Arial" w:cs="Arial"/>
          <w:sz w:val="26"/>
          <w:szCs w:val="26"/>
        </w:rPr>
        <w:t xml:space="preserve">aggression </w:t>
      </w:r>
      <w:r w:rsidRPr="00D1547B">
        <w:rPr>
          <w:rFonts w:ascii="Arial" w:hAnsi="Arial" w:cs="Arial"/>
          <w:sz w:val="26"/>
          <w:szCs w:val="26"/>
        </w:rPr>
        <w:t xml:space="preserve">levels. This dire situation underscores the devastating impact of the </w:t>
      </w:r>
      <w:r w:rsidR="005A0C3F" w:rsidRPr="00D1547B">
        <w:rPr>
          <w:rFonts w:ascii="Arial" w:hAnsi="Arial" w:cs="Arial"/>
          <w:sz w:val="26"/>
          <w:szCs w:val="26"/>
        </w:rPr>
        <w:t>a</w:t>
      </w:r>
      <w:r w:rsidRPr="00D1547B">
        <w:rPr>
          <w:rFonts w:ascii="Arial" w:hAnsi="Arial" w:cs="Arial"/>
          <w:sz w:val="26"/>
          <w:szCs w:val="26"/>
        </w:rPr>
        <w:t>ggression on the water infrastructure, with around 55% of the water supply systems in urgent need of repair or rehabilitation in Gaza Strip.</w:t>
      </w:r>
    </w:p>
    <w:p w14:paraId="07F8856D" w14:textId="77777777" w:rsidR="00404551" w:rsidRPr="00D1547B" w:rsidRDefault="00404551" w:rsidP="00404551">
      <w:pPr>
        <w:spacing w:after="0"/>
        <w:jc w:val="center"/>
        <w:rPr>
          <w:rFonts w:ascii="Arial" w:hAnsi="Arial" w:cs="Arial"/>
          <w:b/>
          <w:bCs/>
          <w:sz w:val="26"/>
          <w:szCs w:val="26"/>
        </w:rPr>
      </w:pPr>
      <w:r w:rsidRPr="00D1547B">
        <w:rPr>
          <w:rFonts w:ascii="Arial" w:hAnsi="Arial" w:cs="Arial"/>
          <w:b/>
          <w:bCs/>
          <w:sz w:val="26"/>
          <w:szCs w:val="26"/>
        </w:rPr>
        <w:t>Status Water Sources in Gaza Strip, 12/11/2023</w:t>
      </w:r>
    </w:p>
    <w:tbl>
      <w:tblPr>
        <w:bidiVisual/>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14"/>
        <w:gridCol w:w="1456"/>
        <w:gridCol w:w="1424"/>
        <w:gridCol w:w="1560"/>
        <w:gridCol w:w="1948"/>
      </w:tblGrid>
      <w:tr w:rsidR="004F633D" w:rsidRPr="00477F41" w14:paraId="0D5C7C89" w14:textId="77777777" w:rsidTr="004F633D">
        <w:trPr>
          <w:trHeight w:val="509"/>
          <w:jc w:val="right"/>
        </w:trPr>
        <w:tc>
          <w:tcPr>
            <w:tcW w:w="1276" w:type="dxa"/>
            <w:vMerge w:val="restart"/>
            <w:shd w:val="clear" w:color="auto" w:fill="auto"/>
            <w:vAlign w:val="center"/>
            <w:hideMark/>
          </w:tcPr>
          <w:p w14:paraId="64235666"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 Of  Reduction</w:t>
            </w:r>
          </w:p>
        </w:tc>
        <w:tc>
          <w:tcPr>
            <w:tcW w:w="1514" w:type="dxa"/>
            <w:vMerge w:val="restart"/>
            <w:shd w:val="clear" w:color="auto" w:fill="auto"/>
            <w:vAlign w:val="center"/>
            <w:hideMark/>
          </w:tcPr>
          <w:p w14:paraId="3AB682E9"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 Of Available water</w:t>
            </w:r>
          </w:p>
        </w:tc>
        <w:tc>
          <w:tcPr>
            <w:tcW w:w="1456" w:type="dxa"/>
            <w:vMerge w:val="restart"/>
            <w:shd w:val="clear" w:color="auto" w:fill="auto"/>
            <w:vAlign w:val="center"/>
            <w:hideMark/>
          </w:tcPr>
          <w:p w14:paraId="06C90827" w14:textId="77777777" w:rsidR="004F633D" w:rsidRPr="00477F41" w:rsidRDefault="004F633D" w:rsidP="000037DB">
            <w:pPr>
              <w:bidi w:val="0"/>
              <w:spacing w:after="0" w:line="240" w:lineRule="auto"/>
              <w:jc w:val="center"/>
              <w:rPr>
                <w:rFonts w:ascii="Arial" w:eastAsia="Times New Roman" w:hAnsi="Arial" w:cs="Arial"/>
                <w:b/>
                <w:bCs/>
                <w:color w:val="000000"/>
                <w:sz w:val="18"/>
                <w:szCs w:val="18"/>
                <w:rtl/>
                <w:lang w:eastAsia="ar-SA"/>
              </w:rPr>
            </w:pPr>
            <w:r w:rsidRPr="00477F41">
              <w:rPr>
                <w:rFonts w:ascii="Arial" w:eastAsia="Times New Roman" w:hAnsi="Arial" w:cs="Arial"/>
                <w:b/>
                <w:bCs/>
                <w:color w:val="000000"/>
                <w:sz w:val="18"/>
                <w:szCs w:val="18"/>
                <w:lang w:eastAsia="ar-SA"/>
              </w:rPr>
              <w:t xml:space="preserve"> During Aggression Capacity (M3/Day)</w:t>
            </w:r>
          </w:p>
        </w:tc>
        <w:tc>
          <w:tcPr>
            <w:tcW w:w="1424" w:type="dxa"/>
            <w:vMerge w:val="restart"/>
            <w:shd w:val="clear" w:color="auto" w:fill="auto"/>
            <w:vAlign w:val="center"/>
            <w:hideMark/>
          </w:tcPr>
          <w:p w14:paraId="694A7C09"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rtl/>
                <w:lang w:eastAsia="ar-SA"/>
              </w:rPr>
            </w:pPr>
            <w:r w:rsidRPr="00477F41">
              <w:rPr>
                <w:rFonts w:ascii="Arial" w:eastAsia="Times New Roman" w:hAnsi="Arial" w:cs="Arial"/>
                <w:b/>
                <w:bCs/>
                <w:color w:val="000000"/>
                <w:sz w:val="18"/>
                <w:szCs w:val="18"/>
                <w:lang w:eastAsia="ar-SA"/>
              </w:rPr>
              <w:t>% Of Water Resource</w:t>
            </w:r>
          </w:p>
        </w:tc>
        <w:tc>
          <w:tcPr>
            <w:tcW w:w="1560" w:type="dxa"/>
            <w:vMerge w:val="restart"/>
            <w:shd w:val="clear" w:color="auto" w:fill="auto"/>
            <w:vAlign w:val="center"/>
            <w:hideMark/>
          </w:tcPr>
          <w:p w14:paraId="69854420"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rtl/>
                <w:lang w:eastAsia="ar-SA"/>
              </w:rPr>
            </w:pPr>
            <w:r w:rsidRPr="00477F41">
              <w:rPr>
                <w:rFonts w:ascii="Arial" w:eastAsia="Times New Roman" w:hAnsi="Arial" w:cs="Arial"/>
                <w:b/>
                <w:bCs/>
                <w:color w:val="000000"/>
                <w:sz w:val="18"/>
                <w:szCs w:val="18"/>
                <w:lang w:eastAsia="ar-SA"/>
              </w:rPr>
              <w:t>Pre Aggression Capacity (M3/Day)</w:t>
            </w:r>
          </w:p>
        </w:tc>
        <w:tc>
          <w:tcPr>
            <w:tcW w:w="1948" w:type="dxa"/>
            <w:vMerge w:val="restart"/>
            <w:shd w:val="clear" w:color="auto" w:fill="auto"/>
            <w:vAlign w:val="center"/>
            <w:hideMark/>
          </w:tcPr>
          <w:p w14:paraId="38937E2E"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Water Sources</w:t>
            </w:r>
          </w:p>
        </w:tc>
      </w:tr>
      <w:tr w:rsidR="004F633D" w:rsidRPr="00477F41" w14:paraId="7B614932" w14:textId="77777777" w:rsidTr="000634AE">
        <w:trPr>
          <w:trHeight w:val="509"/>
          <w:jc w:val="right"/>
        </w:trPr>
        <w:tc>
          <w:tcPr>
            <w:tcW w:w="1276" w:type="dxa"/>
            <w:vMerge/>
            <w:vAlign w:val="center"/>
            <w:hideMark/>
          </w:tcPr>
          <w:p w14:paraId="302254BC"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514" w:type="dxa"/>
            <w:vMerge/>
            <w:vAlign w:val="center"/>
            <w:hideMark/>
          </w:tcPr>
          <w:p w14:paraId="30197648"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456" w:type="dxa"/>
            <w:vMerge/>
            <w:vAlign w:val="center"/>
            <w:hideMark/>
          </w:tcPr>
          <w:p w14:paraId="5BDB74A8"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424" w:type="dxa"/>
            <w:vMerge/>
            <w:vAlign w:val="center"/>
            <w:hideMark/>
          </w:tcPr>
          <w:p w14:paraId="0D173C55"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560" w:type="dxa"/>
            <w:vMerge/>
            <w:vAlign w:val="center"/>
            <w:hideMark/>
          </w:tcPr>
          <w:p w14:paraId="4F72408D"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948" w:type="dxa"/>
            <w:vMerge/>
            <w:vAlign w:val="center"/>
            <w:hideMark/>
          </w:tcPr>
          <w:p w14:paraId="6D23397C"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r>
      <w:tr w:rsidR="004F633D" w:rsidRPr="00477F41" w14:paraId="077A528A" w14:textId="77777777" w:rsidTr="004F633D">
        <w:trPr>
          <w:trHeight w:val="509"/>
          <w:jc w:val="right"/>
        </w:trPr>
        <w:tc>
          <w:tcPr>
            <w:tcW w:w="1276" w:type="dxa"/>
            <w:vMerge/>
            <w:vAlign w:val="center"/>
            <w:hideMark/>
          </w:tcPr>
          <w:p w14:paraId="5E420CCE"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514" w:type="dxa"/>
            <w:vMerge/>
            <w:vAlign w:val="center"/>
            <w:hideMark/>
          </w:tcPr>
          <w:p w14:paraId="26F22E9A"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456" w:type="dxa"/>
            <w:vMerge/>
            <w:vAlign w:val="center"/>
            <w:hideMark/>
          </w:tcPr>
          <w:p w14:paraId="33F295C6"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424" w:type="dxa"/>
            <w:vMerge/>
            <w:vAlign w:val="center"/>
            <w:hideMark/>
          </w:tcPr>
          <w:p w14:paraId="7C689FDF"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560" w:type="dxa"/>
            <w:vMerge/>
            <w:vAlign w:val="center"/>
            <w:hideMark/>
          </w:tcPr>
          <w:p w14:paraId="54CA3123"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c>
          <w:tcPr>
            <w:tcW w:w="1948" w:type="dxa"/>
            <w:vMerge/>
            <w:vAlign w:val="center"/>
            <w:hideMark/>
          </w:tcPr>
          <w:p w14:paraId="6BCBE0C2"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p>
        </w:tc>
      </w:tr>
      <w:tr w:rsidR="004F633D" w:rsidRPr="00477F41" w14:paraId="2F85AEB7" w14:textId="77777777" w:rsidTr="000634AE">
        <w:trPr>
          <w:trHeight w:val="330"/>
          <w:jc w:val="right"/>
        </w:trPr>
        <w:tc>
          <w:tcPr>
            <w:tcW w:w="1276" w:type="dxa"/>
            <w:shd w:val="clear" w:color="auto" w:fill="auto"/>
            <w:noWrap/>
            <w:vAlign w:val="center"/>
            <w:hideMark/>
          </w:tcPr>
          <w:p w14:paraId="7ABD2683"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47.0</w:t>
            </w:r>
          </w:p>
        </w:tc>
        <w:tc>
          <w:tcPr>
            <w:tcW w:w="1514" w:type="dxa"/>
            <w:shd w:val="clear" w:color="auto" w:fill="auto"/>
            <w:noWrap/>
            <w:vAlign w:val="center"/>
            <w:hideMark/>
          </w:tcPr>
          <w:p w14:paraId="457B5A23"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53.0</w:t>
            </w:r>
          </w:p>
        </w:tc>
        <w:tc>
          <w:tcPr>
            <w:tcW w:w="1456" w:type="dxa"/>
            <w:shd w:val="clear" w:color="auto" w:fill="auto"/>
            <w:noWrap/>
            <w:vAlign w:val="center"/>
            <w:hideMark/>
          </w:tcPr>
          <w:p w14:paraId="283DD5F2"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26,880</w:t>
            </w:r>
          </w:p>
        </w:tc>
        <w:tc>
          <w:tcPr>
            <w:tcW w:w="1424" w:type="dxa"/>
            <w:shd w:val="clear" w:color="auto" w:fill="auto"/>
            <w:noWrap/>
            <w:vAlign w:val="center"/>
            <w:hideMark/>
          </w:tcPr>
          <w:p w14:paraId="67456799"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14.0</w:t>
            </w:r>
          </w:p>
        </w:tc>
        <w:tc>
          <w:tcPr>
            <w:tcW w:w="1560" w:type="dxa"/>
            <w:shd w:val="clear" w:color="auto" w:fill="auto"/>
            <w:noWrap/>
            <w:vAlign w:val="center"/>
            <w:hideMark/>
          </w:tcPr>
          <w:p w14:paraId="6CA44BBF"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51,000</w:t>
            </w:r>
          </w:p>
        </w:tc>
        <w:tc>
          <w:tcPr>
            <w:tcW w:w="1948" w:type="dxa"/>
            <w:shd w:val="clear" w:color="auto" w:fill="auto"/>
            <w:noWrap/>
            <w:vAlign w:val="center"/>
            <w:hideMark/>
          </w:tcPr>
          <w:p w14:paraId="75FABF31" w14:textId="77777777" w:rsidR="004F633D" w:rsidRPr="00477F41" w:rsidRDefault="004F633D" w:rsidP="00270417">
            <w:pPr>
              <w:bidi w:val="0"/>
              <w:spacing w:after="0" w:line="240" w:lineRule="auto"/>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Mekorot (Israel)</w:t>
            </w:r>
          </w:p>
        </w:tc>
      </w:tr>
      <w:tr w:rsidR="004F633D" w:rsidRPr="00477F41" w14:paraId="132AAC21" w14:textId="77777777" w:rsidTr="000634AE">
        <w:trPr>
          <w:trHeight w:val="330"/>
          <w:jc w:val="right"/>
        </w:trPr>
        <w:tc>
          <w:tcPr>
            <w:tcW w:w="1276" w:type="dxa"/>
            <w:shd w:val="clear" w:color="auto" w:fill="auto"/>
            <w:noWrap/>
            <w:vAlign w:val="center"/>
            <w:hideMark/>
          </w:tcPr>
          <w:p w14:paraId="368C7C52"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98.0</w:t>
            </w:r>
          </w:p>
        </w:tc>
        <w:tc>
          <w:tcPr>
            <w:tcW w:w="1514" w:type="dxa"/>
            <w:shd w:val="clear" w:color="auto" w:fill="auto"/>
            <w:noWrap/>
            <w:vAlign w:val="center"/>
            <w:hideMark/>
          </w:tcPr>
          <w:p w14:paraId="468A2776" w14:textId="77777777" w:rsidR="004F633D" w:rsidRPr="00477F41" w:rsidRDefault="004F633D" w:rsidP="004F633D">
            <w:pPr>
              <w:bidi w:val="0"/>
              <w:spacing w:after="0" w:line="240" w:lineRule="auto"/>
              <w:jc w:val="center"/>
              <w:rPr>
                <w:rFonts w:ascii="Arial" w:eastAsia="Times New Roman" w:hAnsi="Arial" w:cs="Arial"/>
                <w:color w:val="000000"/>
                <w:sz w:val="18"/>
                <w:szCs w:val="18"/>
                <w:rtl/>
                <w:lang w:eastAsia="ar-SA"/>
              </w:rPr>
            </w:pPr>
            <w:r w:rsidRPr="00477F41">
              <w:rPr>
                <w:rFonts w:ascii="Arial" w:eastAsia="Times New Roman" w:hAnsi="Arial" w:cs="Arial"/>
                <w:color w:val="000000"/>
                <w:sz w:val="18"/>
                <w:szCs w:val="18"/>
                <w:lang w:eastAsia="ar-SA"/>
              </w:rPr>
              <w:t>2.0</w:t>
            </w:r>
          </w:p>
        </w:tc>
        <w:tc>
          <w:tcPr>
            <w:tcW w:w="1456" w:type="dxa"/>
            <w:shd w:val="clear" w:color="auto" w:fill="auto"/>
            <w:noWrap/>
            <w:vAlign w:val="center"/>
            <w:hideMark/>
          </w:tcPr>
          <w:p w14:paraId="3D18B342"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300</w:t>
            </w:r>
          </w:p>
        </w:tc>
        <w:tc>
          <w:tcPr>
            <w:tcW w:w="1424" w:type="dxa"/>
            <w:shd w:val="clear" w:color="auto" w:fill="auto"/>
            <w:noWrap/>
            <w:vAlign w:val="center"/>
            <w:hideMark/>
          </w:tcPr>
          <w:p w14:paraId="77A1B933"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5.0</w:t>
            </w:r>
          </w:p>
        </w:tc>
        <w:tc>
          <w:tcPr>
            <w:tcW w:w="1560" w:type="dxa"/>
            <w:shd w:val="clear" w:color="auto" w:fill="auto"/>
            <w:noWrap/>
            <w:vAlign w:val="center"/>
            <w:hideMark/>
          </w:tcPr>
          <w:p w14:paraId="124ACBA5"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18,000</w:t>
            </w:r>
          </w:p>
        </w:tc>
        <w:tc>
          <w:tcPr>
            <w:tcW w:w="1948" w:type="dxa"/>
            <w:shd w:val="clear" w:color="auto" w:fill="auto"/>
            <w:noWrap/>
            <w:vAlign w:val="center"/>
            <w:hideMark/>
          </w:tcPr>
          <w:p w14:paraId="5A7344FE" w14:textId="77777777" w:rsidR="004F633D" w:rsidRPr="00477F41" w:rsidRDefault="004F633D" w:rsidP="00270417">
            <w:pPr>
              <w:bidi w:val="0"/>
              <w:spacing w:after="0" w:line="240" w:lineRule="auto"/>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Desalination Plants</w:t>
            </w:r>
          </w:p>
        </w:tc>
      </w:tr>
      <w:tr w:rsidR="004F633D" w:rsidRPr="00477F41" w14:paraId="1E79B99C" w14:textId="77777777" w:rsidTr="000634AE">
        <w:trPr>
          <w:trHeight w:val="330"/>
          <w:jc w:val="right"/>
        </w:trPr>
        <w:tc>
          <w:tcPr>
            <w:tcW w:w="1276" w:type="dxa"/>
            <w:shd w:val="clear" w:color="auto" w:fill="auto"/>
            <w:noWrap/>
            <w:vAlign w:val="center"/>
            <w:hideMark/>
          </w:tcPr>
          <w:p w14:paraId="671A1805"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97.0</w:t>
            </w:r>
          </w:p>
        </w:tc>
        <w:tc>
          <w:tcPr>
            <w:tcW w:w="1514" w:type="dxa"/>
            <w:shd w:val="clear" w:color="auto" w:fill="auto"/>
            <w:noWrap/>
            <w:vAlign w:val="center"/>
            <w:hideMark/>
          </w:tcPr>
          <w:p w14:paraId="6F187432"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3.0</w:t>
            </w:r>
          </w:p>
        </w:tc>
        <w:tc>
          <w:tcPr>
            <w:tcW w:w="1456" w:type="dxa"/>
            <w:shd w:val="clear" w:color="auto" w:fill="auto"/>
            <w:noWrap/>
            <w:vAlign w:val="center"/>
            <w:hideMark/>
          </w:tcPr>
          <w:p w14:paraId="182E9016"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10,000</w:t>
            </w:r>
          </w:p>
        </w:tc>
        <w:tc>
          <w:tcPr>
            <w:tcW w:w="1424" w:type="dxa"/>
            <w:shd w:val="clear" w:color="auto" w:fill="auto"/>
            <w:noWrap/>
            <w:vAlign w:val="center"/>
            <w:hideMark/>
          </w:tcPr>
          <w:p w14:paraId="4D5A6173"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81.0</w:t>
            </w:r>
          </w:p>
        </w:tc>
        <w:tc>
          <w:tcPr>
            <w:tcW w:w="1560" w:type="dxa"/>
            <w:shd w:val="clear" w:color="auto" w:fill="auto"/>
            <w:noWrap/>
            <w:vAlign w:val="center"/>
            <w:hideMark/>
          </w:tcPr>
          <w:p w14:paraId="1F59613B" w14:textId="77777777" w:rsidR="004F633D" w:rsidRPr="00477F41" w:rsidRDefault="004F633D" w:rsidP="004F633D">
            <w:pPr>
              <w:bidi w:val="0"/>
              <w:spacing w:after="0" w:line="240" w:lineRule="auto"/>
              <w:jc w:val="center"/>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300,000</w:t>
            </w:r>
          </w:p>
        </w:tc>
        <w:tc>
          <w:tcPr>
            <w:tcW w:w="1948" w:type="dxa"/>
            <w:shd w:val="clear" w:color="auto" w:fill="auto"/>
            <w:noWrap/>
            <w:vAlign w:val="center"/>
            <w:hideMark/>
          </w:tcPr>
          <w:p w14:paraId="42F3CFDA" w14:textId="77777777" w:rsidR="004F633D" w:rsidRPr="00477F41" w:rsidRDefault="004F633D" w:rsidP="00270417">
            <w:pPr>
              <w:bidi w:val="0"/>
              <w:spacing w:after="0" w:line="240" w:lineRule="auto"/>
              <w:rPr>
                <w:rFonts w:ascii="Arial" w:eastAsia="Times New Roman" w:hAnsi="Arial" w:cs="Arial"/>
                <w:color w:val="000000"/>
                <w:sz w:val="18"/>
                <w:szCs w:val="18"/>
                <w:lang w:eastAsia="ar-SA"/>
              </w:rPr>
            </w:pPr>
            <w:r w:rsidRPr="00477F41">
              <w:rPr>
                <w:rFonts w:ascii="Arial" w:eastAsia="Times New Roman" w:hAnsi="Arial" w:cs="Arial"/>
                <w:color w:val="000000"/>
                <w:sz w:val="18"/>
                <w:szCs w:val="18"/>
                <w:lang w:eastAsia="ar-SA"/>
              </w:rPr>
              <w:t>Water Wells</w:t>
            </w:r>
          </w:p>
        </w:tc>
      </w:tr>
      <w:tr w:rsidR="004F633D" w:rsidRPr="00477F41" w14:paraId="07803C88" w14:textId="77777777" w:rsidTr="000634AE">
        <w:trPr>
          <w:trHeight w:val="330"/>
          <w:jc w:val="right"/>
        </w:trPr>
        <w:tc>
          <w:tcPr>
            <w:tcW w:w="1276" w:type="dxa"/>
            <w:shd w:val="clear" w:color="auto" w:fill="auto"/>
            <w:noWrap/>
            <w:vAlign w:val="center"/>
            <w:hideMark/>
          </w:tcPr>
          <w:p w14:paraId="3ED2603A"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90.0</w:t>
            </w:r>
          </w:p>
        </w:tc>
        <w:tc>
          <w:tcPr>
            <w:tcW w:w="1514" w:type="dxa"/>
            <w:shd w:val="clear" w:color="auto" w:fill="auto"/>
            <w:noWrap/>
            <w:vAlign w:val="center"/>
            <w:hideMark/>
          </w:tcPr>
          <w:p w14:paraId="27C260A5"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10.0</w:t>
            </w:r>
          </w:p>
        </w:tc>
        <w:tc>
          <w:tcPr>
            <w:tcW w:w="1456" w:type="dxa"/>
            <w:shd w:val="clear" w:color="auto" w:fill="auto"/>
            <w:noWrap/>
            <w:vAlign w:val="center"/>
            <w:hideMark/>
          </w:tcPr>
          <w:p w14:paraId="67027008"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37,180</w:t>
            </w:r>
          </w:p>
        </w:tc>
        <w:tc>
          <w:tcPr>
            <w:tcW w:w="1424" w:type="dxa"/>
            <w:shd w:val="clear" w:color="auto" w:fill="auto"/>
            <w:noWrap/>
            <w:vAlign w:val="center"/>
            <w:hideMark/>
          </w:tcPr>
          <w:p w14:paraId="6390D7CB"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100.0</w:t>
            </w:r>
          </w:p>
        </w:tc>
        <w:tc>
          <w:tcPr>
            <w:tcW w:w="1560" w:type="dxa"/>
            <w:shd w:val="clear" w:color="auto" w:fill="auto"/>
            <w:noWrap/>
            <w:vAlign w:val="center"/>
            <w:hideMark/>
          </w:tcPr>
          <w:p w14:paraId="46B36E5F" w14:textId="77777777" w:rsidR="004F633D" w:rsidRPr="00477F41" w:rsidRDefault="004F633D" w:rsidP="004F633D">
            <w:pPr>
              <w:bidi w:val="0"/>
              <w:spacing w:after="0" w:line="240" w:lineRule="auto"/>
              <w:jc w:val="center"/>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369,000</w:t>
            </w:r>
          </w:p>
        </w:tc>
        <w:tc>
          <w:tcPr>
            <w:tcW w:w="1948" w:type="dxa"/>
            <w:shd w:val="clear" w:color="auto" w:fill="auto"/>
            <w:noWrap/>
            <w:vAlign w:val="center"/>
            <w:hideMark/>
          </w:tcPr>
          <w:p w14:paraId="6C9E145E" w14:textId="77777777" w:rsidR="004F633D" w:rsidRPr="00477F41" w:rsidRDefault="004F633D" w:rsidP="00270417">
            <w:pPr>
              <w:bidi w:val="0"/>
              <w:spacing w:after="0" w:line="240" w:lineRule="auto"/>
              <w:rPr>
                <w:rFonts w:ascii="Arial" w:eastAsia="Times New Roman" w:hAnsi="Arial" w:cs="Arial"/>
                <w:b/>
                <w:bCs/>
                <w:color w:val="000000"/>
                <w:sz w:val="18"/>
                <w:szCs w:val="18"/>
                <w:lang w:eastAsia="ar-SA"/>
              </w:rPr>
            </w:pPr>
            <w:r w:rsidRPr="00477F41">
              <w:rPr>
                <w:rFonts w:ascii="Arial" w:eastAsia="Times New Roman" w:hAnsi="Arial" w:cs="Arial"/>
                <w:b/>
                <w:bCs/>
                <w:color w:val="000000"/>
                <w:sz w:val="18"/>
                <w:szCs w:val="18"/>
                <w:lang w:eastAsia="ar-SA"/>
              </w:rPr>
              <w:t>Total</w:t>
            </w:r>
          </w:p>
        </w:tc>
      </w:tr>
    </w:tbl>
    <w:p w14:paraId="5D9EF3EA" w14:textId="77777777" w:rsidR="00404551" w:rsidRPr="00D1547B" w:rsidRDefault="00404551" w:rsidP="00404551">
      <w:pPr>
        <w:bidi w:val="0"/>
        <w:jc w:val="both"/>
        <w:rPr>
          <w:rFonts w:ascii="Arial" w:hAnsi="Arial" w:cs="Arial"/>
          <w:b/>
          <w:bCs/>
          <w:sz w:val="20"/>
          <w:szCs w:val="20"/>
        </w:rPr>
      </w:pPr>
      <w:r w:rsidRPr="00D1547B">
        <w:rPr>
          <w:rFonts w:ascii="Arial" w:hAnsi="Arial" w:cs="Arial"/>
          <w:b/>
          <w:bCs/>
          <w:sz w:val="20"/>
          <w:szCs w:val="20"/>
        </w:rPr>
        <w:t>Source: WASH Cluster, State of Palestine</w:t>
      </w:r>
    </w:p>
    <w:p w14:paraId="36002EED" w14:textId="77777777" w:rsidR="00120FFB" w:rsidRPr="00D1547B" w:rsidRDefault="00120FFB" w:rsidP="004F633D">
      <w:pPr>
        <w:bidi w:val="0"/>
        <w:spacing w:after="0"/>
        <w:jc w:val="both"/>
        <w:rPr>
          <w:rFonts w:ascii="Arial" w:hAnsi="Arial" w:cs="Arial"/>
          <w:b/>
          <w:bCs/>
          <w:sz w:val="28"/>
          <w:szCs w:val="28"/>
        </w:rPr>
      </w:pPr>
      <w:r w:rsidRPr="00D1547B">
        <w:rPr>
          <w:rFonts w:ascii="Arial" w:hAnsi="Arial" w:cs="Arial"/>
          <w:b/>
          <w:bCs/>
          <w:sz w:val="28"/>
          <w:szCs w:val="28"/>
        </w:rPr>
        <w:t xml:space="preserve">Absence and limited access to safe and sustainable water in Gaza </w:t>
      </w:r>
    </w:p>
    <w:p w14:paraId="4015088C" w14:textId="790EFE55" w:rsidR="00711C9F" w:rsidRPr="00D1547B" w:rsidRDefault="00711C9F" w:rsidP="00540DD6">
      <w:pPr>
        <w:bidi w:val="0"/>
        <w:jc w:val="both"/>
        <w:rPr>
          <w:rFonts w:ascii="Arial" w:hAnsi="Arial" w:cs="Arial"/>
          <w:sz w:val="26"/>
          <w:szCs w:val="26"/>
        </w:rPr>
      </w:pPr>
      <w:r w:rsidRPr="00D1547B">
        <w:rPr>
          <w:rFonts w:ascii="Arial" w:hAnsi="Arial" w:cs="Arial"/>
          <w:sz w:val="26"/>
          <w:szCs w:val="26"/>
        </w:rPr>
        <w:t xml:space="preserve">Population in Gaza Strip </w:t>
      </w:r>
      <w:r w:rsidR="005A0C3F" w:rsidRPr="00D1547B">
        <w:rPr>
          <w:rFonts w:ascii="Arial" w:hAnsi="Arial" w:cs="Arial"/>
          <w:sz w:val="26"/>
          <w:szCs w:val="26"/>
        </w:rPr>
        <w:t xml:space="preserve">is </w:t>
      </w:r>
      <w:r w:rsidRPr="00D1547B">
        <w:rPr>
          <w:rFonts w:ascii="Arial" w:hAnsi="Arial" w:cs="Arial"/>
          <w:sz w:val="26"/>
          <w:szCs w:val="26"/>
        </w:rPr>
        <w:t xml:space="preserve">suffering from </w:t>
      </w:r>
      <w:r w:rsidR="005A0C3F" w:rsidRPr="00D1547B">
        <w:rPr>
          <w:rFonts w:ascii="Arial" w:hAnsi="Arial" w:cs="Arial"/>
          <w:sz w:val="26"/>
          <w:szCs w:val="26"/>
        </w:rPr>
        <w:t xml:space="preserve">a </w:t>
      </w:r>
      <w:r w:rsidRPr="00D1547B">
        <w:rPr>
          <w:rFonts w:ascii="Arial" w:hAnsi="Arial" w:cs="Arial"/>
          <w:sz w:val="26"/>
          <w:szCs w:val="26"/>
        </w:rPr>
        <w:t xml:space="preserve">severe crisis </w:t>
      </w:r>
      <w:r w:rsidR="00255CD9" w:rsidRPr="00D1547B">
        <w:rPr>
          <w:rFonts w:ascii="Arial" w:hAnsi="Arial" w:cs="Arial"/>
          <w:sz w:val="26"/>
          <w:szCs w:val="26"/>
        </w:rPr>
        <w:t xml:space="preserve">regarding the </w:t>
      </w:r>
      <w:r w:rsidRPr="00D1547B">
        <w:rPr>
          <w:rFonts w:ascii="Arial" w:hAnsi="Arial" w:cs="Arial"/>
          <w:sz w:val="26"/>
          <w:szCs w:val="26"/>
        </w:rPr>
        <w:t xml:space="preserve">access to safe water many years ago </w:t>
      </w:r>
      <w:r w:rsidR="00255CD9" w:rsidRPr="00D1547B">
        <w:rPr>
          <w:rFonts w:ascii="Arial" w:hAnsi="Arial" w:cs="Arial"/>
          <w:sz w:val="26"/>
          <w:szCs w:val="26"/>
        </w:rPr>
        <w:t xml:space="preserve">due to the Israeli siege on </w:t>
      </w:r>
      <w:proofErr w:type="gramStart"/>
      <w:r w:rsidR="00255CD9" w:rsidRPr="00D1547B">
        <w:rPr>
          <w:rFonts w:ascii="Arial" w:hAnsi="Arial" w:cs="Arial"/>
          <w:sz w:val="26"/>
          <w:szCs w:val="26"/>
        </w:rPr>
        <w:t xml:space="preserve">Gaza </w:t>
      </w:r>
      <w:r w:rsidRPr="00D1547B">
        <w:rPr>
          <w:rFonts w:ascii="Arial" w:hAnsi="Arial" w:cs="Arial"/>
          <w:sz w:val="26"/>
          <w:szCs w:val="26"/>
        </w:rPr>
        <w:t>.</w:t>
      </w:r>
      <w:proofErr w:type="gramEnd"/>
      <w:r w:rsidRPr="00D1547B">
        <w:rPr>
          <w:rFonts w:ascii="Arial" w:hAnsi="Arial" w:cs="Arial"/>
          <w:sz w:val="26"/>
          <w:szCs w:val="26"/>
        </w:rPr>
        <w:t xml:space="preserve">  </w:t>
      </w:r>
      <w:r w:rsidR="00CC71C7" w:rsidRPr="00D1547B">
        <w:rPr>
          <w:rFonts w:ascii="Arial" w:hAnsi="Arial" w:cs="Arial"/>
          <w:sz w:val="26"/>
          <w:szCs w:val="26"/>
        </w:rPr>
        <w:t>Whereas</w:t>
      </w:r>
      <w:r w:rsidR="00255CD9" w:rsidRPr="00D1547B">
        <w:rPr>
          <w:rFonts w:ascii="Arial" w:hAnsi="Arial" w:cs="Arial"/>
          <w:sz w:val="26"/>
          <w:szCs w:val="26"/>
        </w:rPr>
        <w:t>,</w:t>
      </w:r>
      <w:r w:rsidR="00CC71C7" w:rsidRPr="00D1547B">
        <w:rPr>
          <w:rFonts w:ascii="Arial" w:hAnsi="Arial" w:cs="Arial"/>
          <w:sz w:val="26"/>
          <w:szCs w:val="26"/>
        </w:rPr>
        <w:t xml:space="preserve"> before the Israeli aggression</w:t>
      </w:r>
      <w:r w:rsidR="00255CD9" w:rsidRPr="00D1547B">
        <w:rPr>
          <w:rFonts w:ascii="Arial" w:hAnsi="Arial" w:cs="Arial"/>
          <w:sz w:val="26"/>
          <w:szCs w:val="26"/>
        </w:rPr>
        <w:t>,</w:t>
      </w:r>
      <w:r w:rsidR="00CC71C7" w:rsidRPr="00D1547B">
        <w:rPr>
          <w:rFonts w:ascii="Arial" w:hAnsi="Arial" w:cs="Arial"/>
          <w:sz w:val="26"/>
          <w:szCs w:val="26"/>
        </w:rPr>
        <w:t xml:space="preserve"> </w:t>
      </w:r>
      <w:r w:rsidR="00255CD9" w:rsidRPr="00D1547B">
        <w:rPr>
          <w:rFonts w:ascii="Arial" w:hAnsi="Arial" w:cs="Arial"/>
          <w:sz w:val="26"/>
          <w:szCs w:val="26"/>
        </w:rPr>
        <w:t>during</w:t>
      </w:r>
      <w:r w:rsidR="00CC71C7" w:rsidRPr="00D1547B">
        <w:rPr>
          <w:rFonts w:ascii="Arial" w:hAnsi="Arial" w:cs="Arial"/>
          <w:sz w:val="26"/>
          <w:szCs w:val="26"/>
        </w:rPr>
        <w:t xml:space="preserve"> period before October 7, only </w:t>
      </w:r>
      <w:r w:rsidRPr="00D1547B">
        <w:rPr>
          <w:rFonts w:ascii="Arial" w:hAnsi="Arial" w:cs="Arial"/>
          <w:sz w:val="26"/>
          <w:szCs w:val="26"/>
        </w:rPr>
        <w:t xml:space="preserve">4% of Gaza population </w:t>
      </w:r>
      <w:r w:rsidR="00255CD9" w:rsidRPr="00D1547B">
        <w:rPr>
          <w:rFonts w:ascii="Arial" w:hAnsi="Arial" w:cs="Arial"/>
          <w:sz w:val="26"/>
          <w:szCs w:val="26"/>
        </w:rPr>
        <w:t xml:space="preserve">had </w:t>
      </w:r>
      <w:r w:rsidRPr="00D1547B">
        <w:rPr>
          <w:rFonts w:ascii="Arial" w:hAnsi="Arial" w:cs="Arial"/>
          <w:sz w:val="26"/>
          <w:szCs w:val="26"/>
        </w:rPr>
        <w:t>access to safe and clean water.</w:t>
      </w:r>
    </w:p>
    <w:p w14:paraId="4C5A84EE" w14:textId="07F03E2F" w:rsidR="00711C9F" w:rsidRPr="00D1547B" w:rsidRDefault="00255CD9" w:rsidP="004F633D">
      <w:pPr>
        <w:bidi w:val="0"/>
        <w:jc w:val="both"/>
        <w:rPr>
          <w:rFonts w:ascii="Arial" w:hAnsi="Arial" w:cs="Arial"/>
          <w:sz w:val="26"/>
          <w:szCs w:val="26"/>
        </w:rPr>
      </w:pPr>
      <w:r w:rsidRPr="00D1547B">
        <w:rPr>
          <w:rFonts w:ascii="Arial" w:hAnsi="Arial" w:cs="Arial"/>
          <w:sz w:val="26"/>
          <w:szCs w:val="26"/>
        </w:rPr>
        <w:t>Currently</w:t>
      </w:r>
      <w:r w:rsidR="00711C9F" w:rsidRPr="00D1547B">
        <w:rPr>
          <w:rFonts w:ascii="Arial" w:hAnsi="Arial" w:cs="Arial"/>
          <w:sz w:val="26"/>
          <w:szCs w:val="26"/>
        </w:rPr>
        <w:t xml:space="preserve">, and with </w:t>
      </w:r>
      <w:r w:rsidRPr="00D1547B">
        <w:rPr>
          <w:rFonts w:ascii="Arial" w:hAnsi="Arial" w:cs="Arial"/>
          <w:sz w:val="26"/>
          <w:szCs w:val="26"/>
        </w:rPr>
        <w:t xml:space="preserve">the </w:t>
      </w:r>
      <w:r w:rsidR="00711C9F" w:rsidRPr="00D1547B">
        <w:rPr>
          <w:rFonts w:ascii="Arial" w:hAnsi="Arial" w:cs="Arial"/>
          <w:sz w:val="26"/>
          <w:szCs w:val="26"/>
        </w:rPr>
        <w:t xml:space="preserve">continuous aggression on Gaza </w:t>
      </w:r>
      <w:r w:rsidRPr="00D1547B">
        <w:rPr>
          <w:rFonts w:ascii="Arial" w:hAnsi="Arial" w:cs="Arial"/>
          <w:sz w:val="26"/>
          <w:szCs w:val="26"/>
        </w:rPr>
        <w:t xml:space="preserve">as of </w:t>
      </w:r>
      <w:r w:rsidR="00711C9F" w:rsidRPr="00D1547B">
        <w:rPr>
          <w:rFonts w:ascii="Arial" w:hAnsi="Arial" w:cs="Arial"/>
          <w:sz w:val="26"/>
          <w:szCs w:val="26"/>
        </w:rPr>
        <w:t>the 7</w:t>
      </w:r>
      <w:r w:rsidR="00711C9F" w:rsidRPr="00D1547B">
        <w:rPr>
          <w:rFonts w:ascii="Arial" w:hAnsi="Arial" w:cs="Arial"/>
          <w:sz w:val="26"/>
          <w:szCs w:val="26"/>
          <w:vertAlign w:val="superscript"/>
        </w:rPr>
        <w:t>th</w:t>
      </w:r>
      <w:r w:rsidR="00711C9F" w:rsidRPr="00D1547B">
        <w:rPr>
          <w:rFonts w:ascii="Arial" w:hAnsi="Arial" w:cs="Arial"/>
          <w:sz w:val="26"/>
          <w:szCs w:val="26"/>
        </w:rPr>
        <w:t xml:space="preserve"> of October, and </w:t>
      </w:r>
      <w:r w:rsidRPr="00D1547B">
        <w:rPr>
          <w:rFonts w:ascii="Arial" w:hAnsi="Arial" w:cs="Arial"/>
          <w:sz w:val="26"/>
          <w:szCs w:val="26"/>
        </w:rPr>
        <w:t>the lack</w:t>
      </w:r>
      <w:r w:rsidR="00711C9F" w:rsidRPr="00D1547B">
        <w:rPr>
          <w:rFonts w:ascii="Arial" w:hAnsi="Arial" w:cs="Arial"/>
          <w:sz w:val="26"/>
          <w:szCs w:val="26"/>
        </w:rPr>
        <w:t xml:space="preserve"> of fuel needed to operate water desalination plants and water well pumps, people are suffering to get water</w:t>
      </w:r>
      <w:r w:rsidRPr="00D1547B">
        <w:rPr>
          <w:rFonts w:ascii="Arial" w:hAnsi="Arial" w:cs="Arial"/>
          <w:sz w:val="26"/>
          <w:szCs w:val="26"/>
        </w:rPr>
        <w:t>, any water at all not only safe water</w:t>
      </w:r>
      <w:r w:rsidR="00711C9F" w:rsidRPr="00D1547B">
        <w:rPr>
          <w:rFonts w:ascii="Arial" w:hAnsi="Arial" w:cs="Arial"/>
          <w:sz w:val="26"/>
          <w:szCs w:val="26"/>
        </w:rPr>
        <w:t>.</w:t>
      </w:r>
    </w:p>
    <w:p w14:paraId="47AA8078" w14:textId="15CEBB84" w:rsidR="00320972" w:rsidRPr="00D1547B" w:rsidRDefault="00711C9F" w:rsidP="00320972">
      <w:pPr>
        <w:bidi w:val="0"/>
        <w:jc w:val="both"/>
        <w:rPr>
          <w:rFonts w:ascii="Arial" w:hAnsi="Arial" w:cs="Arial"/>
          <w:b/>
          <w:bCs/>
          <w:sz w:val="26"/>
          <w:szCs w:val="26"/>
        </w:rPr>
      </w:pPr>
      <w:r w:rsidRPr="00D1547B">
        <w:rPr>
          <w:rFonts w:ascii="Arial" w:hAnsi="Arial" w:cs="Arial"/>
          <w:sz w:val="26"/>
          <w:szCs w:val="26"/>
        </w:rPr>
        <w:t xml:space="preserve">Only one water desalination plant located in south of Gaza </w:t>
      </w:r>
      <w:r w:rsidR="00255CD9" w:rsidRPr="00D1547B">
        <w:rPr>
          <w:rFonts w:ascii="Arial" w:hAnsi="Arial" w:cs="Arial"/>
          <w:sz w:val="26"/>
          <w:szCs w:val="26"/>
        </w:rPr>
        <w:t xml:space="preserve">is </w:t>
      </w:r>
      <w:r w:rsidRPr="00D1547B">
        <w:rPr>
          <w:rFonts w:ascii="Arial" w:hAnsi="Arial" w:cs="Arial"/>
          <w:sz w:val="26"/>
          <w:szCs w:val="26"/>
        </w:rPr>
        <w:t>working with an operating capability reach</w:t>
      </w:r>
      <w:r w:rsidR="00255CD9" w:rsidRPr="00D1547B">
        <w:rPr>
          <w:rFonts w:ascii="Arial" w:hAnsi="Arial" w:cs="Arial"/>
          <w:sz w:val="26"/>
          <w:szCs w:val="26"/>
        </w:rPr>
        <w:t>ed</w:t>
      </w:r>
      <w:r w:rsidRPr="00D1547B">
        <w:rPr>
          <w:rFonts w:ascii="Arial" w:hAnsi="Arial" w:cs="Arial"/>
          <w:sz w:val="26"/>
          <w:szCs w:val="26"/>
        </w:rPr>
        <w:t xml:space="preserve"> 5%, while the other two plants are not working due to </w:t>
      </w:r>
      <w:r w:rsidR="00255CD9" w:rsidRPr="00D1547B">
        <w:rPr>
          <w:rFonts w:ascii="Arial" w:hAnsi="Arial" w:cs="Arial"/>
          <w:sz w:val="26"/>
          <w:szCs w:val="26"/>
        </w:rPr>
        <w:t xml:space="preserve">power </w:t>
      </w:r>
      <w:r w:rsidRPr="00D1547B">
        <w:rPr>
          <w:rFonts w:ascii="Arial" w:hAnsi="Arial" w:cs="Arial"/>
          <w:sz w:val="26"/>
          <w:szCs w:val="26"/>
        </w:rPr>
        <w:t xml:space="preserve">outages and </w:t>
      </w:r>
      <w:r w:rsidR="00255CD9" w:rsidRPr="00D1547B">
        <w:rPr>
          <w:rFonts w:ascii="Arial" w:hAnsi="Arial" w:cs="Arial"/>
          <w:sz w:val="26"/>
          <w:szCs w:val="26"/>
        </w:rPr>
        <w:t xml:space="preserve">lack </w:t>
      </w:r>
      <w:r w:rsidRPr="00D1547B">
        <w:rPr>
          <w:rFonts w:ascii="Arial" w:hAnsi="Arial" w:cs="Arial"/>
          <w:sz w:val="26"/>
          <w:szCs w:val="26"/>
        </w:rPr>
        <w:t>of fuel.</w:t>
      </w:r>
    </w:p>
    <w:p w14:paraId="2F5E68B6" w14:textId="77777777" w:rsidR="00320972" w:rsidRPr="00D1547B" w:rsidRDefault="00320972" w:rsidP="00320972">
      <w:pPr>
        <w:spacing w:after="0"/>
        <w:jc w:val="center"/>
        <w:rPr>
          <w:rFonts w:ascii="Arial" w:hAnsi="Arial" w:cs="Arial"/>
          <w:b/>
          <w:bCs/>
          <w:sz w:val="26"/>
          <w:szCs w:val="26"/>
        </w:rPr>
      </w:pPr>
      <w:r w:rsidRPr="00D1547B">
        <w:rPr>
          <w:rFonts w:ascii="Arial" w:hAnsi="Arial" w:cs="Arial"/>
          <w:b/>
          <w:bCs/>
          <w:sz w:val="26"/>
          <w:szCs w:val="26"/>
        </w:rPr>
        <w:lastRenderedPageBreak/>
        <w:t>Status of the Operational Capacity for all Water Desalination Plant in Gaza Strip, 12/11/2023</w:t>
      </w:r>
    </w:p>
    <w:tbl>
      <w:tblPr>
        <w:bidiVisual/>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308"/>
        <w:gridCol w:w="1276"/>
        <w:gridCol w:w="1035"/>
        <w:gridCol w:w="1958"/>
        <w:gridCol w:w="957"/>
        <w:gridCol w:w="1287"/>
      </w:tblGrid>
      <w:tr w:rsidR="00320972" w:rsidRPr="00477F41" w14:paraId="0D93225F" w14:textId="77777777" w:rsidTr="000634AE">
        <w:trPr>
          <w:trHeight w:val="509"/>
          <w:jc w:val="right"/>
        </w:trPr>
        <w:tc>
          <w:tcPr>
            <w:tcW w:w="1239" w:type="dxa"/>
            <w:vMerge w:val="restart"/>
            <w:shd w:val="clear" w:color="auto" w:fill="auto"/>
            <w:vAlign w:val="center"/>
            <w:hideMark/>
          </w:tcPr>
          <w:p w14:paraId="53E3DFB7" w14:textId="77777777" w:rsidR="00320972" w:rsidRPr="00477F41" w:rsidRDefault="00320972" w:rsidP="00320972">
            <w:pPr>
              <w:bidi w:val="0"/>
              <w:spacing w:after="0"/>
              <w:jc w:val="center"/>
              <w:rPr>
                <w:rFonts w:ascii="Arial" w:hAnsi="Arial" w:cs="Arial"/>
                <w:b/>
                <w:bCs/>
                <w:color w:val="000000"/>
                <w:sz w:val="18"/>
                <w:szCs w:val="18"/>
              </w:rPr>
            </w:pPr>
            <w:r w:rsidRPr="00477F41">
              <w:rPr>
                <w:rFonts w:ascii="Arial" w:hAnsi="Arial" w:cs="Arial"/>
                <w:b/>
                <w:bCs/>
                <w:color w:val="000000"/>
                <w:sz w:val="18"/>
                <w:szCs w:val="18"/>
              </w:rPr>
              <w:t>% Of Operational Reduction</w:t>
            </w:r>
          </w:p>
        </w:tc>
        <w:tc>
          <w:tcPr>
            <w:tcW w:w="1308" w:type="dxa"/>
            <w:vMerge w:val="restart"/>
            <w:shd w:val="clear" w:color="auto" w:fill="auto"/>
            <w:vAlign w:val="center"/>
            <w:hideMark/>
          </w:tcPr>
          <w:p w14:paraId="680A41E6" w14:textId="77777777" w:rsidR="00320972" w:rsidRPr="00477F41" w:rsidRDefault="00320972" w:rsidP="00320972">
            <w:pPr>
              <w:bidi w:val="0"/>
              <w:spacing w:after="0"/>
              <w:jc w:val="center"/>
              <w:rPr>
                <w:rFonts w:ascii="Arial" w:hAnsi="Arial" w:cs="Arial"/>
                <w:b/>
                <w:bCs/>
                <w:color w:val="000000"/>
                <w:sz w:val="18"/>
                <w:szCs w:val="18"/>
                <w:rtl/>
              </w:rPr>
            </w:pPr>
            <w:r w:rsidRPr="00477F41">
              <w:rPr>
                <w:rFonts w:ascii="Arial" w:hAnsi="Arial" w:cs="Arial"/>
                <w:b/>
                <w:bCs/>
                <w:color w:val="000000"/>
                <w:sz w:val="18"/>
                <w:szCs w:val="18"/>
              </w:rPr>
              <w:t>% Of Operational Capacity</w:t>
            </w:r>
          </w:p>
        </w:tc>
        <w:tc>
          <w:tcPr>
            <w:tcW w:w="1276" w:type="dxa"/>
            <w:vMerge w:val="restart"/>
            <w:shd w:val="clear" w:color="auto" w:fill="auto"/>
            <w:vAlign w:val="center"/>
            <w:hideMark/>
          </w:tcPr>
          <w:p w14:paraId="6C8F0D43" w14:textId="77777777" w:rsidR="00320972" w:rsidRPr="00477F41" w:rsidRDefault="00320972" w:rsidP="00320972">
            <w:pPr>
              <w:bidi w:val="0"/>
              <w:spacing w:after="0"/>
              <w:jc w:val="center"/>
              <w:rPr>
                <w:rFonts w:ascii="Arial" w:hAnsi="Arial" w:cs="Arial"/>
                <w:b/>
                <w:bCs/>
                <w:color w:val="000000"/>
                <w:sz w:val="18"/>
                <w:szCs w:val="18"/>
                <w:rtl/>
              </w:rPr>
            </w:pPr>
            <w:r w:rsidRPr="00477F41">
              <w:rPr>
                <w:rFonts w:ascii="Arial" w:hAnsi="Arial" w:cs="Arial"/>
                <w:b/>
                <w:bCs/>
                <w:color w:val="000000"/>
                <w:sz w:val="18"/>
                <w:szCs w:val="18"/>
              </w:rPr>
              <w:t>Functioning Now</w:t>
            </w:r>
          </w:p>
        </w:tc>
        <w:tc>
          <w:tcPr>
            <w:tcW w:w="1035" w:type="dxa"/>
            <w:vMerge w:val="restart"/>
            <w:shd w:val="clear" w:color="auto" w:fill="auto"/>
            <w:vAlign w:val="center"/>
            <w:hideMark/>
          </w:tcPr>
          <w:p w14:paraId="46FCB515" w14:textId="77777777" w:rsidR="00320972" w:rsidRPr="00477F41" w:rsidRDefault="00320972" w:rsidP="00320972">
            <w:pPr>
              <w:bidi w:val="0"/>
              <w:spacing w:after="0"/>
              <w:jc w:val="center"/>
              <w:rPr>
                <w:rFonts w:ascii="Arial" w:hAnsi="Arial" w:cs="Arial"/>
                <w:b/>
                <w:bCs/>
                <w:color w:val="000000"/>
                <w:sz w:val="18"/>
                <w:szCs w:val="18"/>
              </w:rPr>
            </w:pPr>
            <w:r w:rsidRPr="00477F41">
              <w:rPr>
                <w:rFonts w:ascii="Arial" w:hAnsi="Arial" w:cs="Arial"/>
                <w:b/>
                <w:bCs/>
                <w:color w:val="000000"/>
                <w:sz w:val="18"/>
                <w:szCs w:val="18"/>
              </w:rPr>
              <w:t>Capacity m3/d</w:t>
            </w:r>
          </w:p>
        </w:tc>
        <w:tc>
          <w:tcPr>
            <w:tcW w:w="1958" w:type="dxa"/>
            <w:vMerge w:val="restart"/>
            <w:shd w:val="clear" w:color="auto" w:fill="auto"/>
            <w:vAlign w:val="center"/>
            <w:hideMark/>
          </w:tcPr>
          <w:p w14:paraId="67BBB647" w14:textId="77777777" w:rsidR="00320972" w:rsidRPr="00477F41" w:rsidRDefault="00320972" w:rsidP="00320972">
            <w:pPr>
              <w:bidi w:val="0"/>
              <w:spacing w:after="0"/>
              <w:jc w:val="center"/>
              <w:rPr>
                <w:rFonts w:ascii="Arial" w:hAnsi="Arial" w:cs="Arial"/>
                <w:b/>
                <w:bCs/>
                <w:color w:val="000000"/>
                <w:sz w:val="18"/>
                <w:szCs w:val="18"/>
              </w:rPr>
            </w:pPr>
            <w:r w:rsidRPr="00477F41">
              <w:rPr>
                <w:rFonts w:ascii="Arial" w:hAnsi="Arial" w:cs="Arial"/>
                <w:b/>
                <w:bCs/>
                <w:color w:val="000000"/>
                <w:sz w:val="18"/>
                <w:szCs w:val="18"/>
              </w:rPr>
              <w:t>Desalination Plant</w:t>
            </w:r>
          </w:p>
        </w:tc>
        <w:tc>
          <w:tcPr>
            <w:tcW w:w="957" w:type="dxa"/>
            <w:vMerge w:val="restart"/>
            <w:shd w:val="clear" w:color="auto" w:fill="auto"/>
            <w:vAlign w:val="center"/>
            <w:hideMark/>
          </w:tcPr>
          <w:p w14:paraId="274C9EDB" w14:textId="77777777" w:rsidR="00320972" w:rsidRPr="00477F41" w:rsidRDefault="00320972" w:rsidP="00320972">
            <w:pPr>
              <w:bidi w:val="0"/>
              <w:spacing w:after="0"/>
              <w:jc w:val="center"/>
              <w:rPr>
                <w:rFonts w:ascii="Arial" w:hAnsi="Arial" w:cs="Arial"/>
                <w:b/>
                <w:bCs/>
                <w:color w:val="000000"/>
                <w:sz w:val="18"/>
                <w:szCs w:val="18"/>
              </w:rPr>
            </w:pPr>
            <w:r w:rsidRPr="00477F41">
              <w:rPr>
                <w:rFonts w:ascii="Arial" w:hAnsi="Arial" w:cs="Arial"/>
                <w:b/>
                <w:bCs/>
                <w:color w:val="000000"/>
                <w:sz w:val="18"/>
                <w:szCs w:val="18"/>
              </w:rPr>
              <w:t>City</w:t>
            </w:r>
          </w:p>
        </w:tc>
        <w:tc>
          <w:tcPr>
            <w:tcW w:w="1287" w:type="dxa"/>
            <w:vMerge w:val="restart"/>
            <w:shd w:val="clear" w:color="auto" w:fill="auto"/>
            <w:vAlign w:val="center"/>
            <w:hideMark/>
          </w:tcPr>
          <w:p w14:paraId="417701F6" w14:textId="77777777" w:rsidR="00320972" w:rsidRPr="00477F41" w:rsidRDefault="00320972" w:rsidP="00320972">
            <w:pPr>
              <w:bidi w:val="0"/>
              <w:spacing w:after="0"/>
              <w:jc w:val="center"/>
              <w:rPr>
                <w:rFonts w:ascii="Arial" w:hAnsi="Arial" w:cs="Arial"/>
                <w:b/>
                <w:bCs/>
                <w:color w:val="000000"/>
                <w:sz w:val="18"/>
                <w:szCs w:val="18"/>
                <w:rtl/>
              </w:rPr>
            </w:pPr>
            <w:r w:rsidRPr="00477F41">
              <w:rPr>
                <w:rFonts w:ascii="Arial" w:hAnsi="Arial" w:cs="Arial"/>
                <w:b/>
                <w:bCs/>
                <w:color w:val="000000"/>
                <w:sz w:val="18"/>
                <w:szCs w:val="18"/>
              </w:rPr>
              <w:t>Governorate</w:t>
            </w:r>
          </w:p>
        </w:tc>
      </w:tr>
      <w:tr w:rsidR="00320972" w:rsidRPr="00477F41" w14:paraId="7E99D98B" w14:textId="77777777" w:rsidTr="000634AE">
        <w:trPr>
          <w:trHeight w:val="509"/>
          <w:jc w:val="right"/>
        </w:trPr>
        <w:tc>
          <w:tcPr>
            <w:tcW w:w="1239" w:type="dxa"/>
            <w:vMerge/>
            <w:vAlign w:val="center"/>
            <w:hideMark/>
          </w:tcPr>
          <w:p w14:paraId="609A4E7B" w14:textId="77777777" w:rsidR="00320972" w:rsidRPr="00477F41" w:rsidRDefault="00320972" w:rsidP="00320972">
            <w:pPr>
              <w:bidi w:val="0"/>
              <w:spacing w:after="0"/>
              <w:rPr>
                <w:rFonts w:ascii="Arial" w:hAnsi="Arial" w:cs="Arial"/>
                <w:b/>
                <w:bCs/>
                <w:color w:val="000000"/>
                <w:sz w:val="20"/>
                <w:szCs w:val="20"/>
              </w:rPr>
            </w:pPr>
          </w:p>
        </w:tc>
        <w:tc>
          <w:tcPr>
            <w:tcW w:w="1308" w:type="dxa"/>
            <w:vMerge/>
            <w:vAlign w:val="center"/>
            <w:hideMark/>
          </w:tcPr>
          <w:p w14:paraId="1AC1B8D3" w14:textId="77777777" w:rsidR="00320972" w:rsidRPr="00477F41" w:rsidRDefault="00320972" w:rsidP="00320972">
            <w:pPr>
              <w:bidi w:val="0"/>
              <w:spacing w:after="0"/>
              <w:rPr>
                <w:rFonts w:ascii="Arial" w:hAnsi="Arial" w:cs="Arial"/>
                <w:b/>
                <w:bCs/>
                <w:color w:val="000000"/>
                <w:sz w:val="20"/>
                <w:szCs w:val="20"/>
              </w:rPr>
            </w:pPr>
          </w:p>
        </w:tc>
        <w:tc>
          <w:tcPr>
            <w:tcW w:w="1276" w:type="dxa"/>
            <w:vMerge/>
            <w:vAlign w:val="center"/>
            <w:hideMark/>
          </w:tcPr>
          <w:p w14:paraId="14DC3EF6" w14:textId="77777777" w:rsidR="00320972" w:rsidRPr="00477F41" w:rsidRDefault="00320972" w:rsidP="00320972">
            <w:pPr>
              <w:bidi w:val="0"/>
              <w:spacing w:after="0"/>
              <w:rPr>
                <w:rFonts w:ascii="Arial" w:hAnsi="Arial" w:cs="Arial"/>
                <w:b/>
                <w:bCs/>
                <w:color w:val="000000"/>
                <w:sz w:val="20"/>
                <w:szCs w:val="20"/>
              </w:rPr>
            </w:pPr>
          </w:p>
        </w:tc>
        <w:tc>
          <w:tcPr>
            <w:tcW w:w="1035" w:type="dxa"/>
            <w:vMerge/>
            <w:vAlign w:val="center"/>
            <w:hideMark/>
          </w:tcPr>
          <w:p w14:paraId="606821B5" w14:textId="77777777" w:rsidR="00320972" w:rsidRPr="00477F41" w:rsidRDefault="00320972" w:rsidP="00320972">
            <w:pPr>
              <w:bidi w:val="0"/>
              <w:spacing w:after="0"/>
              <w:rPr>
                <w:rFonts w:ascii="Arial" w:hAnsi="Arial" w:cs="Arial"/>
                <w:b/>
                <w:bCs/>
                <w:color w:val="000000"/>
                <w:sz w:val="20"/>
                <w:szCs w:val="20"/>
              </w:rPr>
            </w:pPr>
          </w:p>
        </w:tc>
        <w:tc>
          <w:tcPr>
            <w:tcW w:w="1958" w:type="dxa"/>
            <w:vMerge/>
            <w:vAlign w:val="center"/>
            <w:hideMark/>
          </w:tcPr>
          <w:p w14:paraId="15E1FB64" w14:textId="77777777" w:rsidR="00320972" w:rsidRPr="00477F41" w:rsidRDefault="00320972" w:rsidP="00320972">
            <w:pPr>
              <w:bidi w:val="0"/>
              <w:spacing w:after="0"/>
              <w:rPr>
                <w:rFonts w:ascii="Arial" w:hAnsi="Arial" w:cs="Arial"/>
                <w:b/>
                <w:bCs/>
                <w:color w:val="000000"/>
                <w:sz w:val="20"/>
                <w:szCs w:val="20"/>
              </w:rPr>
            </w:pPr>
          </w:p>
        </w:tc>
        <w:tc>
          <w:tcPr>
            <w:tcW w:w="957" w:type="dxa"/>
            <w:vMerge/>
            <w:vAlign w:val="center"/>
            <w:hideMark/>
          </w:tcPr>
          <w:p w14:paraId="1975EE9E" w14:textId="77777777" w:rsidR="00320972" w:rsidRPr="00477F41" w:rsidRDefault="00320972" w:rsidP="00320972">
            <w:pPr>
              <w:bidi w:val="0"/>
              <w:spacing w:after="0"/>
              <w:rPr>
                <w:rFonts w:ascii="Arial" w:hAnsi="Arial" w:cs="Arial"/>
                <w:b/>
                <w:bCs/>
                <w:color w:val="000000"/>
                <w:sz w:val="20"/>
                <w:szCs w:val="20"/>
              </w:rPr>
            </w:pPr>
          </w:p>
        </w:tc>
        <w:tc>
          <w:tcPr>
            <w:tcW w:w="1287" w:type="dxa"/>
            <w:vMerge/>
            <w:vAlign w:val="center"/>
            <w:hideMark/>
          </w:tcPr>
          <w:p w14:paraId="5C4FDB38" w14:textId="77777777" w:rsidR="00320972" w:rsidRPr="00477F41" w:rsidRDefault="00320972" w:rsidP="00320972">
            <w:pPr>
              <w:bidi w:val="0"/>
              <w:spacing w:after="0"/>
              <w:rPr>
                <w:rFonts w:ascii="Arial" w:hAnsi="Arial" w:cs="Arial"/>
                <w:b/>
                <w:bCs/>
                <w:color w:val="000000"/>
                <w:sz w:val="20"/>
                <w:szCs w:val="20"/>
              </w:rPr>
            </w:pPr>
          </w:p>
        </w:tc>
      </w:tr>
      <w:tr w:rsidR="00320972" w:rsidRPr="00477F41" w14:paraId="4F9696C3" w14:textId="77777777" w:rsidTr="001639FF">
        <w:trPr>
          <w:trHeight w:val="509"/>
          <w:jc w:val="right"/>
        </w:trPr>
        <w:tc>
          <w:tcPr>
            <w:tcW w:w="1239" w:type="dxa"/>
            <w:vMerge/>
            <w:vAlign w:val="center"/>
            <w:hideMark/>
          </w:tcPr>
          <w:p w14:paraId="6F3BA068" w14:textId="77777777" w:rsidR="00320972" w:rsidRPr="00477F41" w:rsidRDefault="00320972" w:rsidP="00320972">
            <w:pPr>
              <w:bidi w:val="0"/>
              <w:spacing w:after="0"/>
              <w:rPr>
                <w:rFonts w:ascii="Arial" w:hAnsi="Arial" w:cs="Arial"/>
                <w:b/>
                <w:bCs/>
                <w:color w:val="000000"/>
                <w:sz w:val="20"/>
                <w:szCs w:val="20"/>
              </w:rPr>
            </w:pPr>
          </w:p>
        </w:tc>
        <w:tc>
          <w:tcPr>
            <w:tcW w:w="1308" w:type="dxa"/>
            <w:vMerge/>
            <w:vAlign w:val="center"/>
            <w:hideMark/>
          </w:tcPr>
          <w:p w14:paraId="5D8599CF" w14:textId="77777777" w:rsidR="00320972" w:rsidRPr="00477F41" w:rsidRDefault="00320972" w:rsidP="00320972">
            <w:pPr>
              <w:bidi w:val="0"/>
              <w:spacing w:after="0"/>
              <w:rPr>
                <w:rFonts w:ascii="Arial" w:hAnsi="Arial" w:cs="Arial"/>
                <w:b/>
                <w:bCs/>
                <w:color w:val="000000"/>
                <w:sz w:val="20"/>
                <w:szCs w:val="20"/>
              </w:rPr>
            </w:pPr>
          </w:p>
        </w:tc>
        <w:tc>
          <w:tcPr>
            <w:tcW w:w="1276" w:type="dxa"/>
            <w:vMerge/>
            <w:vAlign w:val="center"/>
            <w:hideMark/>
          </w:tcPr>
          <w:p w14:paraId="696A86EB" w14:textId="77777777" w:rsidR="00320972" w:rsidRPr="00477F41" w:rsidRDefault="00320972" w:rsidP="00320972">
            <w:pPr>
              <w:bidi w:val="0"/>
              <w:spacing w:after="0"/>
              <w:rPr>
                <w:rFonts w:ascii="Arial" w:hAnsi="Arial" w:cs="Arial"/>
                <w:b/>
                <w:bCs/>
                <w:color w:val="000000"/>
                <w:sz w:val="20"/>
                <w:szCs w:val="20"/>
              </w:rPr>
            </w:pPr>
          </w:p>
        </w:tc>
        <w:tc>
          <w:tcPr>
            <w:tcW w:w="1035" w:type="dxa"/>
            <w:vMerge/>
            <w:vAlign w:val="center"/>
            <w:hideMark/>
          </w:tcPr>
          <w:p w14:paraId="36C6D4B7" w14:textId="77777777" w:rsidR="00320972" w:rsidRPr="00477F41" w:rsidRDefault="00320972" w:rsidP="00320972">
            <w:pPr>
              <w:bidi w:val="0"/>
              <w:spacing w:after="0"/>
              <w:rPr>
                <w:rFonts w:ascii="Arial" w:hAnsi="Arial" w:cs="Arial"/>
                <w:b/>
                <w:bCs/>
                <w:color w:val="000000"/>
                <w:sz w:val="20"/>
                <w:szCs w:val="20"/>
              </w:rPr>
            </w:pPr>
          </w:p>
        </w:tc>
        <w:tc>
          <w:tcPr>
            <w:tcW w:w="1958" w:type="dxa"/>
            <w:vMerge/>
            <w:vAlign w:val="center"/>
            <w:hideMark/>
          </w:tcPr>
          <w:p w14:paraId="04DB472D" w14:textId="77777777" w:rsidR="00320972" w:rsidRPr="00477F41" w:rsidRDefault="00320972" w:rsidP="00320972">
            <w:pPr>
              <w:bidi w:val="0"/>
              <w:spacing w:after="0"/>
              <w:rPr>
                <w:rFonts w:ascii="Arial" w:hAnsi="Arial" w:cs="Arial"/>
                <w:b/>
                <w:bCs/>
                <w:color w:val="000000"/>
                <w:sz w:val="20"/>
                <w:szCs w:val="20"/>
              </w:rPr>
            </w:pPr>
          </w:p>
        </w:tc>
        <w:tc>
          <w:tcPr>
            <w:tcW w:w="957" w:type="dxa"/>
            <w:vMerge/>
            <w:vAlign w:val="center"/>
            <w:hideMark/>
          </w:tcPr>
          <w:p w14:paraId="6B4642E4" w14:textId="77777777" w:rsidR="00320972" w:rsidRPr="00477F41" w:rsidRDefault="00320972" w:rsidP="00320972">
            <w:pPr>
              <w:bidi w:val="0"/>
              <w:spacing w:after="0"/>
              <w:rPr>
                <w:rFonts w:ascii="Arial" w:hAnsi="Arial" w:cs="Arial"/>
                <w:b/>
                <w:bCs/>
                <w:color w:val="000000"/>
                <w:sz w:val="20"/>
                <w:szCs w:val="20"/>
              </w:rPr>
            </w:pPr>
          </w:p>
        </w:tc>
        <w:tc>
          <w:tcPr>
            <w:tcW w:w="1287" w:type="dxa"/>
            <w:vMerge/>
            <w:vAlign w:val="center"/>
            <w:hideMark/>
          </w:tcPr>
          <w:p w14:paraId="018111DA" w14:textId="77777777" w:rsidR="00320972" w:rsidRPr="00477F41" w:rsidRDefault="00320972" w:rsidP="00320972">
            <w:pPr>
              <w:bidi w:val="0"/>
              <w:spacing w:after="0"/>
              <w:rPr>
                <w:rFonts w:ascii="Arial" w:hAnsi="Arial" w:cs="Arial"/>
                <w:b/>
                <w:bCs/>
                <w:color w:val="000000"/>
                <w:sz w:val="20"/>
                <w:szCs w:val="20"/>
              </w:rPr>
            </w:pPr>
          </w:p>
        </w:tc>
      </w:tr>
      <w:tr w:rsidR="00320972" w:rsidRPr="00477F41" w14:paraId="09796D50" w14:textId="77777777" w:rsidTr="000634AE">
        <w:trPr>
          <w:trHeight w:val="330"/>
          <w:jc w:val="right"/>
        </w:trPr>
        <w:tc>
          <w:tcPr>
            <w:tcW w:w="1239" w:type="dxa"/>
            <w:shd w:val="clear" w:color="auto" w:fill="auto"/>
            <w:noWrap/>
            <w:vAlign w:val="center"/>
            <w:hideMark/>
          </w:tcPr>
          <w:p w14:paraId="5F228404" w14:textId="173FFB3C" w:rsidR="00320972" w:rsidRPr="00477F41" w:rsidRDefault="00C341F7" w:rsidP="00320972">
            <w:pPr>
              <w:bidi w:val="0"/>
              <w:spacing w:after="0"/>
              <w:rPr>
                <w:rFonts w:ascii="Arial" w:hAnsi="Arial" w:cs="Arial"/>
                <w:color w:val="000000"/>
                <w:sz w:val="18"/>
                <w:szCs w:val="18"/>
              </w:rPr>
            </w:pPr>
            <w:r>
              <w:rPr>
                <w:rFonts w:ascii="Arial" w:hAnsi="Arial" w:cs="Arial"/>
                <w:color w:val="000000"/>
                <w:sz w:val="18"/>
                <w:szCs w:val="18"/>
              </w:rPr>
              <w:t>100</w:t>
            </w:r>
          </w:p>
        </w:tc>
        <w:tc>
          <w:tcPr>
            <w:tcW w:w="1308" w:type="dxa"/>
            <w:shd w:val="clear" w:color="auto" w:fill="auto"/>
            <w:noWrap/>
            <w:vAlign w:val="center"/>
            <w:hideMark/>
          </w:tcPr>
          <w:p w14:paraId="4A2F7634"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0.0</w:t>
            </w:r>
          </w:p>
        </w:tc>
        <w:tc>
          <w:tcPr>
            <w:tcW w:w="1276" w:type="dxa"/>
            <w:shd w:val="clear" w:color="auto" w:fill="auto"/>
            <w:noWrap/>
            <w:vAlign w:val="center"/>
            <w:hideMark/>
          </w:tcPr>
          <w:p w14:paraId="19D6802F"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0.0</w:t>
            </w:r>
          </w:p>
        </w:tc>
        <w:tc>
          <w:tcPr>
            <w:tcW w:w="1035" w:type="dxa"/>
            <w:shd w:val="clear" w:color="auto" w:fill="auto"/>
            <w:noWrap/>
            <w:vAlign w:val="center"/>
            <w:hideMark/>
          </w:tcPr>
          <w:p w14:paraId="55005600" w14:textId="15516B2F" w:rsidR="00320972" w:rsidRPr="00477F41" w:rsidRDefault="00C341F7" w:rsidP="00320972">
            <w:pPr>
              <w:bidi w:val="0"/>
              <w:spacing w:after="0"/>
              <w:rPr>
                <w:rFonts w:ascii="Arial" w:hAnsi="Arial" w:cs="Arial"/>
                <w:color w:val="000000"/>
                <w:sz w:val="18"/>
                <w:szCs w:val="18"/>
              </w:rPr>
            </w:pPr>
            <w:r>
              <w:rPr>
                <w:rFonts w:ascii="Arial" w:hAnsi="Arial" w:cs="Arial"/>
                <w:color w:val="000000"/>
                <w:sz w:val="18"/>
                <w:szCs w:val="18"/>
              </w:rPr>
              <w:t>10,000</w:t>
            </w:r>
          </w:p>
        </w:tc>
        <w:tc>
          <w:tcPr>
            <w:tcW w:w="1958" w:type="dxa"/>
            <w:shd w:val="clear" w:color="auto" w:fill="auto"/>
            <w:noWrap/>
            <w:vAlign w:val="bottom"/>
            <w:hideMark/>
          </w:tcPr>
          <w:p w14:paraId="08F0306B"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Gaza Desalination Plant</w:t>
            </w:r>
          </w:p>
        </w:tc>
        <w:tc>
          <w:tcPr>
            <w:tcW w:w="957" w:type="dxa"/>
            <w:shd w:val="clear" w:color="auto" w:fill="auto"/>
            <w:noWrap/>
            <w:vAlign w:val="center"/>
            <w:hideMark/>
          </w:tcPr>
          <w:p w14:paraId="017E3A5D"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Gaza</w:t>
            </w:r>
          </w:p>
        </w:tc>
        <w:tc>
          <w:tcPr>
            <w:tcW w:w="1287" w:type="dxa"/>
            <w:shd w:val="clear" w:color="auto" w:fill="auto"/>
            <w:noWrap/>
            <w:vAlign w:val="center"/>
            <w:hideMark/>
          </w:tcPr>
          <w:p w14:paraId="6291ABD1"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Gaza</w:t>
            </w:r>
          </w:p>
        </w:tc>
      </w:tr>
      <w:tr w:rsidR="00320972" w:rsidRPr="00477F41" w14:paraId="3380A3ED" w14:textId="77777777" w:rsidTr="000634AE">
        <w:trPr>
          <w:trHeight w:val="330"/>
          <w:jc w:val="right"/>
        </w:trPr>
        <w:tc>
          <w:tcPr>
            <w:tcW w:w="1239" w:type="dxa"/>
            <w:shd w:val="clear" w:color="auto" w:fill="auto"/>
            <w:noWrap/>
            <w:vAlign w:val="center"/>
            <w:hideMark/>
          </w:tcPr>
          <w:p w14:paraId="126342B9" w14:textId="5D406E2A" w:rsidR="00320972" w:rsidRPr="00477F41" w:rsidRDefault="00C341F7" w:rsidP="00320972">
            <w:pPr>
              <w:bidi w:val="0"/>
              <w:spacing w:after="0"/>
              <w:rPr>
                <w:rFonts w:ascii="Arial" w:hAnsi="Arial" w:cs="Arial"/>
                <w:color w:val="000000"/>
                <w:sz w:val="18"/>
                <w:szCs w:val="18"/>
              </w:rPr>
            </w:pPr>
            <w:r>
              <w:rPr>
                <w:rFonts w:ascii="Arial" w:hAnsi="Arial" w:cs="Arial"/>
                <w:color w:val="000000"/>
                <w:sz w:val="18"/>
                <w:szCs w:val="18"/>
              </w:rPr>
              <w:t>100</w:t>
            </w:r>
          </w:p>
        </w:tc>
        <w:tc>
          <w:tcPr>
            <w:tcW w:w="1308" w:type="dxa"/>
            <w:shd w:val="clear" w:color="auto" w:fill="auto"/>
            <w:noWrap/>
            <w:vAlign w:val="center"/>
            <w:hideMark/>
          </w:tcPr>
          <w:p w14:paraId="05037094"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0.0</w:t>
            </w:r>
          </w:p>
        </w:tc>
        <w:tc>
          <w:tcPr>
            <w:tcW w:w="1276" w:type="dxa"/>
            <w:shd w:val="clear" w:color="auto" w:fill="auto"/>
            <w:noWrap/>
            <w:vAlign w:val="center"/>
            <w:hideMark/>
          </w:tcPr>
          <w:p w14:paraId="7002882C"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0.0</w:t>
            </w:r>
          </w:p>
        </w:tc>
        <w:tc>
          <w:tcPr>
            <w:tcW w:w="1035" w:type="dxa"/>
            <w:shd w:val="clear" w:color="auto" w:fill="auto"/>
            <w:noWrap/>
            <w:vAlign w:val="center"/>
            <w:hideMark/>
          </w:tcPr>
          <w:p w14:paraId="2C2EF8D8" w14:textId="5B9E33ED" w:rsidR="00320972" w:rsidRPr="00477F41" w:rsidRDefault="00C341F7" w:rsidP="00320972">
            <w:pPr>
              <w:bidi w:val="0"/>
              <w:spacing w:after="0"/>
              <w:rPr>
                <w:rFonts w:ascii="Arial" w:hAnsi="Arial" w:cs="Arial"/>
                <w:color w:val="000000"/>
                <w:sz w:val="18"/>
                <w:szCs w:val="18"/>
              </w:rPr>
            </w:pPr>
            <w:r>
              <w:rPr>
                <w:rFonts w:ascii="Arial" w:hAnsi="Arial" w:cs="Arial"/>
                <w:color w:val="000000"/>
                <w:sz w:val="18"/>
                <w:szCs w:val="18"/>
              </w:rPr>
              <w:t>6,000</w:t>
            </w:r>
          </w:p>
        </w:tc>
        <w:tc>
          <w:tcPr>
            <w:tcW w:w="1958" w:type="dxa"/>
            <w:shd w:val="clear" w:color="auto" w:fill="auto"/>
            <w:noWrap/>
            <w:vAlign w:val="bottom"/>
            <w:hideMark/>
          </w:tcPr>
          <w:p w14:paraId="210D4FDC" w14:textId="77777777" w:rsidR="00320972" w:rsidRPr="00477F41" w:rsidRDefault="00320972" w:rsidP="00320972">
            <w:pPr>
              <w:bidi w:val="0"/>
              <w:spacing w:after="0"/>
              <w:rPr>
                <w:rFonts w:ascii="Arial" w:hAnsi="Arial" w:cs="Arial"/>
                <w:color w:val="000000"/>
                <w:sz w:val="18"/>
                <w:szCs w:val="18"/>
              </w:rPr>
            </w:pPr>
            <w:proofErr w:type="spellStart"/>
            <w:r w:rsidRPr="00477F41">
              <w:rPr>
                <w:rFonts w:ascii="Arial" w:hAnsi="Arial" w:cs="Arial"/>
                <w:color w:val="000000"/>
                <w:sz w:val="18"/>
                <w:szCs w:val="18"/>
              </w:rPr>
              <w:t>Deir</w:t>
            </w:r>
            <w:proofErr w:type="spellEnd"/>
            <w:r w:rsidRPr="00477F41">
              <w:rPr>
                <w:rFonts w:ascii="Arial" w:hAnsi="Arial" w:cs="Arial"/>
                <w:color w:val="000000"/>
                <w:sz w:val="18"/>
                <w:szCs w:val="18"/>
              </w:rPr>
              <w:t xml:space="preserve"> AL-</w:t>
            </w:r>
            <w:proofErr w:type="spellStart"/>
            <w:r w:rsidRPr="00477F41">
              <w:rPr>
                <w:rFonts w:ascii="Arial" w:hAnsi="Arial" w:cs="Arial"/>
                <w:color w:val="000000"/>
                <w:sz w:val="18"/>
                <w:szCs w:val="18"/>
              </w:rPr>
              <w:t>Balah</w:t>
            </w:r>
            <w:proofErr w:type="spellEnd"/>
            <w:r w:rsidRPr="00477F41">
              <w:rPr>
                <w:rFonts w:ascii="Arial" w:hAnsi="Arial" w:cs="Arial"/>
                <w:color w:val="000000"/>
                <w:sz w:val="18"/>
                <w:szCs w:val="18"/>
              </w:rPr>
              <w:t xml:space="preserve"> Desalination Plant</w:t>
            </w:r>
          </w:p>
        </w:tc>
        <w:tc>
          <w:tcPr>
            <w:tcW w:w="957" w:type="dxa"/>
            <w:shd w:val="clear" w:color="auto" w:fill="auto"/>
            <w:noWrap/>
            <w:vAlign w:val="center"/>
            <w:hideMark/>
          </w:tcPr>
          <w:p w14:paraId="16BD7926" w14:textId="77777777" w:rsidR="00320972" w:rsidRPr="00477F41" w:rsidRDefault="00320972" w:rsidP="00320972">
            <w:pPr>
              <w:bidi w:val="0"/>
              <w:spacing w:after="0"/>
              <w:rPr>
                <w:rFonts w:ascii="Arial" w:hAnsi="Arial" w:cs="Arial"/>
                <w:color w:val="000000"/>
                <w:sz w:val="18"/>
                <w:szCs w:val="18"/>
              </w:rPr>
            </w:pPr>
            <w:proofErr w:type="spellStart"/>
            <w:r w:rsidRPr="00477F41">
              <w:rPr>
                <w:rFonts w:ascii="Arial" w:hAnsi="Arial" w:cs="Arial"/>
                <w:color w:val="000000"/>
                <w:sz w:val="18"/>
                <w:szCs w:val="18"/>
              </w:rPr>
              <w:t>Deir</w:t>
            </w:r>
            <w:proofErr w:type="spellEnd"/>
            <w:r w:rsidRPr="00477F41">
              <w:rPr>
                <w:rFonts w:ascii="Arial" w:hAnsi="Arial" w:cs="Arial"/>
                <w:color w:val="000000"/>
                <w:sz w:val="18"/>
                <w:szCs w:val="18"/>
              </w:rPr>
              <w:t xml:space="preserve"> AL-</w:t>
            </w:r>
            <w:proofErr w:type="spellStart"/>
            <w:r w:rsidRPr="00477F41">
              <w:rPr>
                <w:rFonts w:ascii="Arial" w:hAnsi="Arial" w:cs="Arial"/>
                <w:color w:val="000000"/>
                <w:sz w:val="18"/>
                <w:szCs w:val="18"/>
              </w:rPr>
              <w:t>Balah</w:t>
            </w:r>
            <w:proofErr w:type="spellEnd"/>
          </w:p>
        </w:tc>
        <w:tc>
          <w:tcPr>
            <w:tcW w:w="1287" w:type="dxa"/>
            <w:shd w:val="clear" w:color="auto" w:fill="auto"/>
            <w:noWrap/>
            <w:vAlign w:val="center"/>
            <w:hideMark/>
          </w:tcPr>
          <w:p w14:paraId="7DDD728E" w14:textId="77777777" w:rsidR="00320972" w:rsidRPr="00477F41" w:rsidRDefault="00320972" w:rsidP="00320972">
            <w:pPr>
              <w:bidi w:val="0"/>
              <w:spacing w:after="0"/>
              <w:rPr>
                <w:rFonts w:ascii="Arial" w:hAnsi="Arial" w:cs="Arial"/>
                <w:color w:val="000000"/>
                <w:sz w:val="18"/>
                <w:szCs w:val="18"/>
              </w:rPr>
            </w:pPr>
            <w:proofErr w:type="spellStart"/>
            <w:r w:rsidRPr="00477F41">
              <w:rPr>
                <w:rFonts w:ascii="Arial" w:hAnsi="Arial" w:cs="Arial"/>
                <w:color w:val="000000"/>
                <w:sz w:val="18"/>
                <w:szCs w:val="18"/>
              </w:rPr>
              <w:t>Deir</w:t>
            </w:r>
            <w:proofErr w:type="spellEnd"/>
            <w:r w:rsidRPr="00477F41">
              <w:rPr>
                <w:rFonts w:ascii="Arial" w:hAnsi="Arial" w:cs="Arial"/>
                <w:color w:val="000000"/>
                <w:sz w:val="18"/>
                <w:szCs w:val="18"/>
              </w:rPr>
              <w:t xml:space="preserve"> AL-</w:t>
            </w:r>
            <w:proofErr w:type="spellStart"/>
            <w:r w:rsidRPr="00477F41">
              <w:rPr>
                <w:rFonts w:ascii="Arial" w:hAnsi="Arial" w:cs="Arial"/>
                <w:color w:val="000000"/>
                <w:sz w:val="18"/>
                <w:szCs w:val="18"/>
              </w:rPr>
              <w:t>Balah</w:t>
            </w:r>
            <w:proofErr w:type="spellEnd"/>
          </w:p>
        </w:tc>
      </w:tr>
      <w:tr w:rsidR="00320972" w:rsidRPr="00477F41" w14:paraId="28344DB7" w14:textId="77777777" w:rsidTr="000634AE">
        <w:trPr>
          <w:trHeight w:val="330"/>
          <w:jc w:val="right"/>
        </w:trPr>
        <w:tc>
          <w:tcPr>
            <w:tcW w:w="1239" w:type="dxa"/>
            <w:shd w:val="clear" w:color="auto" w:fill="auto"/>
            <w:noWrap/>
            <w:vAlign w:val="center"/>
            <w:hideMark/>
          </w:tcPr>
          <w:p w14:paraId="691D9C21"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95.0</w:t>
            </w:r>
          </w:p>
        </w:tc>
        <w:tc>
          <w:tcPr>
            <w:tcW w:w="1308" w:type="dxa"/>
            <w:shd w:val="clear" w:color="auto" w:fill="auto"/>
            <w:noWrap/>
            <w:vAlign w:val="center"/>
            <w:hideMark/>
          </w:tcPr>
          <w:p w14:paraId="2FFB8072"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tl/>
              </w:rPr>
              <w:t>5.0</w:t>
            </w:r>
          </w:p>
        </w:tc>
        <w:tc>
          <w:tcPr>
            <w:tcW w:w="1276" w:type="dxa"/>
            <w:shd w:val="clear" w:color="auto" w:fill="auto"/>
            <w:noWrap/>
            <w:vAlign w:val="center"/>
            <w:hideMark/>
          </w:tcPr>
          <w:p w14:paraId="5E7B62D0" w14:textId="4813F71A" w:rsidR="00320972" w:rsidRPr="00477F41" w:rsidRDefault="002C66F2" w:rsidP="00320972">
            <w:pPr>
              <w:bidi w:val="0"/>
              <w:spacing w:after="0"/>
              <w:rPr>
                <w:rFonts w:ascii="Arial" w:hAnsi="Arial" w:cs="Arial"/>
                <w:color w:val="000000"/>
                <w:sz w:val="18"/>
                <w:szCs w:val="18"/>
              </w:rPr>
            </w:pPr>
            <w:r>
              <w:rPr>
                <w:rFonts w:ascii="Arial" w:hAnsi="Arial" w:cs="Arial"/>
                <w:color w:val="000000"/>
                <w:sz w:val="18"/>
                <w:szCs w:val="18"/>
              </w:rPr>
              <w:t>300.0</w:t>
            </w:r>
          </w:p>
        </w:tc>
        <w:tc>
          <w:tcPr>
            <w:tcW w:w="1035" w:type="dxa"/>
            <w:shd w:val="clear" w:color="auto" w:fill="auto"/>
            <w:noWrap/>
            <w:vAlign w:val="center"/>
            <w:hideMark/>
          </w:tcPr>
          <w:p w14:paraId="3E8AB7C1" w14:textId="5A83C7CA" w:rsidR="00320972" w:rsidRPr="00477F41" w:rsidRDefault="00C341F7" w:rsidP="00320972">
            <w:pPr>
              <w:bidi w:val="0"/>
              <w:spacing w:after="0"/>
              <w:rPr>
                <w:rFonts w:ascii="Arial" w:hAnsi="Arial" w:cs="Arial"/>
                <w:color w:val="000000"/>
                <w:sz w:val="18"/>
                <w:szCs w:val="18"/>
              </w:rPr>
            </w:pPr>
            <w:r>
              <w:rPr>
                <w:rFonts w:ascii="Arial" w:hAnsi="Arial" w:cs="Arial"/>
                <w:color w:val="000000"/>
                <w:sz w:val="18"/>
                <w:szCs w:val="18"/>
              </w:rPr>
              <w:t>6,000</w:t>
            </w:r>
          </w:p>
        </w:tc>
        <w:tc>
          <w:tcPr>
            <w:tcW w:w="1958" w:type="dxa"/>
            <w:shd w:val="clear" w:color="auto" w:fill="auto"/>
            <w:noWrap/>
            <w:vAlign w:val="bottom"/>
            <w:hideMark/>
          </w:tcPr>
          <w:p w14:paraId="6AB83A0E" w14:textId="77777777" w:rsidR="00320972" w:rsidRPr="00477F41" w:rsidRDefault="00320972" w:rsidP="00320972">
            <w:pPr>
              <w:bidi w:val="0"/>
              <w:spacing w:after="0"/>
              <w:rPr>
                <w:rFonts w:ascii="Arial" w:hAnsi="Arial" w:cs="Arial"/>
                <w:color w:val="000000"/>
                <w:sz w:val="18"/>
                <w:szCs w:val="18"/>
                <w:rtl/>
              </w:rPr>
            </w:pPr>
            <w:r w:rsidRPr="00477F41">
              <w:rPr>
                <w:rFonts w:ascii="Arial" w:hAnsi="Arial" w:cs="Arial"/>
                <w:color w:val="000000"/>
                <w:sz w:val="18"/>
                <w:szCs w:val="18"/>
              </w:rPr>
              <w:t>South Gaza Desalination Plant</w:t>
            </w:r>
          </w:p>
        </w:tc>
        <w:tc>
          <w:tcPr>
            <w:tcW w:w="957" w:type="dxa"/>
            <w:shd w:val="clear" w:color="auto" w:fill="auto"/>
            <w:noWrap/>
            <w:vAlign w:val="center"/>
            <w:hideMark/>
          </w:tcPr>
          <w:p w14:paraId="38982E36" w14:textId="77777777" w:rsidR="00320972" w:rsidRPr="00477F41" w:rsidRDefault="00320972" w:rsidP="00320972">
            <w:pPr>
              <w:bidi w:val="0"/>
              <w:spacing w:after="0"/>
              <w:rPr>
                <w:rFonts w:ascii="Arial" w:hAnsi="Arial" w:cs="Arial"/>
                <w:color w:val="000000"/>
                <w:sz w:val="18"/>
                <w:szCs w:val="18"/>
              </w:rPr>
            </w:pPr>
            <w:r w:rsidRPr="00477F41">
              <w:rPr>
                <w:rFonts w:ascii="Arial" w:hAnsi="Arial" w:cs="Arial"/>
                <w:color w:val="000000"/>
                <w:sz w:val="18"/>
                <w:szCs w:val="18"/>
              </w:rPr>
              <w:t xml:space="preserve">Khan </w:t>
            </w:r>
            <w:proofErr w:type="spellStart"/>
            <w:r w:rsidRPr="00477F41">
              <w:rPr>
                <w:rFonts w:ascii="Arial" w:hAnsi="Arial" w:cs="Arial"/>
                <w:color w:val="000000"/>
                <w:sz w:val="18"/>
                <w:szCs w:val="18"/>
              </w:rPr>
              <w:t>Yunis</w:t>
            </w:r>
            <w:proofErr w:type="spellEnd"/>
          </w:p>
        </w:tc>
        <w:tc>
          <w:tcPr>
            <w:tcW w:w="1287" w:type="dxa"/>
            <w:shd w:val="clear" w:color="auto" w:fill="auto"/>
            <w:noWrap/>
            <w:vAlign w:val="center"/>
            <w:hideMark/>
          </w:tcPr>
          <w:p w14:paraId="4131A283" w14:textId="77777777" w:rsidR="00320972" w:rsidRPr="00477F41" w:rsidRDefault="00320972" w:rsidP="00320972">
            <w:pPr>
              <w:bidi w:val="0"/>
              <w:spacing w:after="0"/>
              <w:rPr>
                <w:rFonts w:ascii="Arial" w:hAnsi="Arial" w:cs="Arial"/>
                <w:color w:val="000000"/>
                <w:sz w:val="18"/>
                <w:szCs w:val="18"/>
                <w:rtl/>
              </w:rPr>
            </w:pPr>
            <w:r w:rsidRPr="00477F41">
              <w:rPr>
                <w:rFonts w:ascii="Arial" w:hAnsi="Arial" w:cs="Arial"/>
                <w:color w:val="000000"/>
                <w:sz w:val="18"/>
                <w:szCs w:val="18"/>
              </w:rPr>
              <w:t xml:space="preserve">Khan </w:t>
            </w:r>
            <w:proofErr w:type="spellStart"/>
            <w:r w:rsidRPr="00477F41">
              <w:rPr>
                <w:rFonts w:ascii="Arial" w:hAnsi="Arial" w:cs="Arial"/>
                <w:color w:val="000000"/>
                <w:sz w:val="18"/>
                <w:szCs w:val="18"/>
              </w:rPr>
              <w:t>Yunis</w:t>
            </w:r>
            <w:proofErr w:type="spellEnd"/>
          </w:p>
        </w:tc>
      </w:tr>
    </w:tbl>
    <w:p w14:paraId="79961BF3" w14:textId="77777777" w:rsidR="00120FFB" w:rsidRPr="00D1547B" w:rsidRDefault="00320972" w:rsidP="00320972">
      <w:pPr>
        <w:bidi w:val="0"/>
        <w:jc w:val="both"/>
        <w:rPr>
          <w:rFonts w:ascii="Arial" w:hAnsi="Arial" w:cs="Arial"/>
          <w:b/>
          <w:bCs/>
          <w:sz w:val="18"/>
          <w:szCs w:val="18"/>
        </w:rPr>
      </w:pPr>
      <w:r w:rsidRPr="00D1547B">
        <w:rPr>
          <w:rFonts w:ascii="Arial" w:hAnsi="Arial" w:cs="Arial"/>
          <w:b/>
          <w:bCs/>
          <w:sz w:val="18"/>
          <w:szCs w:val="18"/>
        </w:rPr>
        <w:t>Source: WASH Cluster, State of Palestine</w:t>
      </w:r>
    </w:p>
    <w:p w14:paraId="0EBB3B82" w14:textId="142445D1" w:rsidR="00883349" w:rsidRPr="00D1547B" w:rsidRDefault="00381EE8" w:rsidP="00477F41">
      <w:pPr>
        <w:bidi w:val="0"/>
        <w:spacing w:after="0"/>
        <w:jc w:val="both"/>
        <w:rPr>
          <w:rFonts w:ascii="Arial" w:hAnsi="Arial" w:cs="Arial"/>
          <w:b/>
          <w:bCs/>
          <w:sz w:val="28"/>
          <w:szCs w:val="28"/>
        </w:rPr>
      </w:pPr>
      <w:r w:rsidRPr="00D1547B">
        <w:rPr>
          <w:rFonts w:ascii="Arial" w:hAnsi="Arial" w:cs="Arial"/>
          <w:b/>
          <w:bCs/>
          <w:sz w:val="28"/>
          <w:szCs w:val="28"/>
        </w:rPr>
        <w:t xml:space="preserve">All wastewater treatment plants </w:t>
      </w:r>
      <w:r w:rsidR="00255CD9" w:rsidRPr="00D1547B">
        <w:rPr>
          <w:rFonts w:ascii="Arial" w:hAnsi="Arial" w:cs="Arial"/>
          <w:b/>
          <w:bCs/>
          <w:sz w:val="28"/>
          <w:szCs w:val="28"/>
        </w:rPr>
        <w:t xml:space="preserve">are fully suspended   </w:t>
      </w:r>
      <w:r w:rsidRPr="00D1547B">
        <w:rPr>
          <w:rFonts w:ascii="Arial" w:hAnsi="Arial" w:cs="Arial"/>
          <w:b/>
          <w:bCs/>
          <w:sz w:val="28"/>
          <w:szCs w:val="28"/>
        </w:rPr>
        <w:t>in Gaza Strip</w:t>
      </w:r>
    </w:p>
    <w:p w14:paraId="3FE69204" w14:textId="6C6D8C35" w:rsidR="00883349" w:rsidRPr="00D1547B" w:rsidRDefault="00381EE8" w:rsidP="00477F41">
      <w:pPr>
        <w:bidi w:val="0"/>
        <w:jc w:val="both"/>
        <w:rPr>
          <w:rFonts w:ascii="Arial" w:hAnsi="Arial" w:cs="Arial"/>
          <w:sz w:val="26"/>
          <w:szCs w:val="26"/>
        </w:rPr>
      </w:pPr>
      <w:r w:rsidRPr="00D1547B">
        <w:rPr>
          <w:rFonts w:ascii="Arial" w:hAnsi="Arial" w:cs="Arial"/>
          <w:sz w:val="26"/>
          <w:szCs w:val="26"/>
        </w:rPr>
        <w:t xml:space="preserve">Due to </w:t>
      </w:r>
      <w:r w:rsidR="00255CD9" w:rsidRPr="00D1547B">
        <w:rPr>
          <w:rFonts w:ascii="Arial" w:hAnsi="Arial" w:cs="Arial"/>
          <w:sz w:val="26"/>
          <w:szCs w:val="26"/>
        </w:rPr>
        <w:t xml:space="preserve">the complete </w:t>
      </w:r>
      <w:r w:rsidRPr="00D1547B">
        <w:rPr>
          <w:rFonts w:ascii="Arial" w:hAnsi="Arial" w:cs="Arial"/>
          <w:sz w:val="26"/>
          <w:szCs w:val="26"/>
        </w:rPr>
        <w:t xml:space="preserve">destruction of </w:t>
      </w:r>
      <w:proofErr w:type="gramStart"/>
      <w:r w:rsidRPr="00D1547B">
        <w:rPr>
          <w:rFonts w:ascii="Arial" w:hAnsi="Arial" w:cs="Arial"/>
          <w:sz w:val="26"/>
          <w:szCs w:val="26"/>
        </w:rPr>
        <w:t>infrastructure  by</w:t>
      </w:r>
      <w:proofErr w:type="gramEnd"/>
      <w:r w:rsidRPr="00D1547B">
        <w:rPr>
          <w:rFonts w:ascii="Arial" w:hAnsi="Arial" w:cs="Arial"/>
          <w:sz w:val="26"/>
          <w:szCs w:val="26"/>
        </w:rPr>
        <w:t xml:space="preserve"> the </w:t>
      </w:r>
      <w:r w:rsidR="00255CD9" w:rsidRPr="00D1547B">
        <w:rPr>
          <w:rFonts w:ascii="Arial" w:hAnsi="Arial" w:cs="Arial"/>
          <w:sz w:val="26"/>
          <w:szCs w:val="26"/>
        </w:rPr>
        <w:t xml:space="preserve">Israeli </w:t>
      </w:r>
      <w:r w:rsidRPr="00D1547B">
        <w:rPr>
          <w:rFonts w:ascii="Arial" w:hAnsi="Arial" w:cs="Arial"/>
          <w:sz w:val="26"/>
          <w:szCs w:val="26"/>
        </w:rPr>
        <w:t xml:space="preserve">aggression in Gaza Strip since October 7, </w:t>
      </w:r>
      <w:r w:rsidR="00255CD9" w:rsidRPr="00D1547B">
        <w:rPr>
          <w:rFonts w:ascii="Arial" w:hAnsi="Arial" w:cs="Arial"/>
          <w:sz w:val="26"/>
          <w:szCs w:val="26"/>
        </w:rPr>
        <w:t xml:space="preserve">there are </w:t>
      </w:r>
      <w:r w:rsidRPr="00D1547B">
        <w:rPr>
          <w:rFonts w:ascii="Arial" w:hAnsi="Arial" w:cs="Arial"/>
          <w:sz w:val="26"/>
          <w:szCs w:val="26"/>
        </w:rPr>
        <w:t xml:space="preserve">about 65 sewage pumps </w:t>
      </w:r>
      <w:r w:rsidR="00255CD9" w:rsidRPr="00D1547B">
        <w:rPr>
          <w:rFonts w:ascii="Arial" w:hAnsi="Arial" w:cs="Arial"/>
          <w:sz w:val="26"/>
          <w:szCs w:val="26"/>
        </w:rPr>
        <w:t>stopped</w:t>
      </w:r>
      <w:r w:rsidRPr="00D1547B">
        <w:rPr>
          <w:rFonts w:ascii="Arial" w:hAnsi="Arial" w:cs="Arial"/>
          <w:sz w:val="26"/>
          <w:szCs w:val="26"/>
        </w:rPr>
        <w:t xml:space="preserve"> working, and all six wastewater treatment plants have </w:t>
      </w:r>
      <w:r w:rsidR="00255CD9" w:rsidRPr="00D1547B">
        <w:rPr>
          <w:rFonts w:ascii="Arial" w:hAnsi="Arial" w:cs="Arial"/>
          <w:sz w:val="26"/>
          <w:szCs w:val="26"/>
        </w:rPr>
        <w:t>been completely shut down</w:t>
      </w:r>
      <w:r w:rsidRPr="00D1547B">
        <w:rPr>
          <w:rFonts w:ascii="Arial" w:hAnsi="Arial" w:cs="Arial"/>
          <w:sz w:val="26"/>
          <w:szCs w:val="26"/>
        </w:rPr>
        <w:t xml:space="preserve"> due to </w:t>
      </w:r>
      <w:r w:rsidR="00255CD9" w:rsidRPr="00D1547B">
        <w:rPr>
          <w:rFonts w:ascii="Arial" w:hAnsi="Arial" w:cs="Arial"/>
          <w:sz w:val="26"/>
          <w:szCs w:val="26"/>
        </w:rPr>
        <w:t xml:space="preserve">power </w:t>
      </w:r>
      <w:r w:rsidRPr="00D1547B">
        <w:rPr>
          <w:rFonts w:ascii="Arial" w:hAnsi="Arial" w:cs="Arial"/>
          <w:sz w:val="26"/>
          <w:szCs w:val="26"/>
        </w:rPr>
        <w:t>outages and fuel shortages. Thus, influx of about 130,000 Cubic meters per day of untreated wastewater into the Mediterranean Sea in Gaza Strip.</w:t>
      </w:r>
    </w:p>
    <w:p w14:paraId="3EB7BC42" w14:textId="672B3B47" w:rsidR="001639FF" w:rsidRPr="00D1547B" w:rsidRDefault="001639FF" w:rsidP="00C250ED">
      <w:pPr>
        <w:spacing w:after="0"/>
        <w:jc w:val="center"/>
        <w:rPr>
          <w:rFonts w:ascii="Arial" w:hAnsi="Arial" w:cs="Arial"/>
          <w:b/>
          <w:bCs/>
          <w:sz w:val="26"/>
          <w:szCs w:val="26"/>
          <w:rtl/>
        </w:rPr>
      </w:pPr>
      <w:r w:rsidRPr="00D1547B">
        <w:rPr>
          <w:rFonts w:ascii="Arial" w:hAnsi="Arial" w:cs="Arial"/>
          <w:b/>
          <w:bCs/>
          <w:sz w:val="26"/>
          <w:szCs w:val="26"/>
        </w:rPr>
        <w:t>Status of the Operational Capacity for Wastewater Treatment Plant (WWTP) in Gaza Strip, 12/11/2023</w:t>
      </w:r>
    </w:p>
    <w:tbl>
      <w:tblPr>
        <w:bidiVisual/>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269"/>
        <w:gridCol w:w="1246"/>
        <w:gridCol w:w="1062"/>
        <w:gridCol w:w="2053"/>
        <w:gridCol w:w="859"/>
        <w:gridCol w:w="1375"/>
      </w:tblGrid>
      <w:tr w:rsidR="001639FF" w:rsidRPr="00477F41" w14:paraId="72C34771" w14:textId="77777777" w:rsidTr="000634AE">
        <w:trPr>
          <w:trHeight w:val="509"/>
          <w:jc w:val="right"/>
        </w:trPr>
        <w:tc>
          <w:tcPr>
            <w:tcW w:w="1314" w:type="dxa"/>
            <w:vMerge w:val="restart"/>
            <w:shd w:val="clear" w:color="auto" w:fill="auto"/>
            <w:vAlign w:val="center"/>
            <w:hideMark/>
          </w:tcPr>
          <w:p w14:paraId="29BE107C" w14:textId="77777777" w:rsidR="001639FF" w:rsidRPr="00477F41" w:rsidRDefault="001639FF" w:rsidP="000634AE">
            <w:pPr>
              <w:bidi w:val="0"/>
              <w:jc w:val="center"/>
              <w:rPr>
                <w:rFonts w:ascii="Arial" w:hAnsi="Arial" w:cs="Arial"/>
                <w:b/>
                <w:bCs/>
                <w:color w:val="000000"/>
                <w:sz w:val="18"/>
                <w:szCs w:val="18"/>
              </w:rPr>
            </w:pPr>
            <w:r w:rsidRPr="00477F41">
              <w:rPr>
                <w:rFonts w:ascii="Arial" w:hAnsi="Arial" w:cs="Arial"/>
                <w:b/>
                <w:bCs/>
                <w:color w:val="000000"/>
                <w:sz w:val="18"/>
                <w:szCs w:val="18"/>
              </w:rPr>
              <w:t>% Of Operational Reduction</w:t>
            </w:r>
          </w:p>
        </w:tc>
        <w:tc>
          <w:tcPr>
            <w:tcW w:w="1269" w:type="dxa"/>
            <w:vMerge w:val="restart"/>
            <w:shd w:val="clear" w:color="auto" w:fill="auto"/>
            <w:vAlign w:val="center"/>
            <w:hideMark/>
          </w:tcPr>
          <w:p w14:paraId="7B8B3D16" w14:textId="77777777" w:rsidR="001639FF" w:rsidRPr="00477F41" w:rsidRDefault="001639FF" w:rsidP="000634AE">
            <w:pPr>
              <w:bidi w:val="0"/>
              <w:jc w:val="center"/>
              <w:rPr>
                <w:rFonts w:ascii="Arial" w:hAnsi="Arial" w:cs="Arial"/>
                <w:b/>
                <w:bCs/>
                <w:color w:val="000000"/>
                <w:sz w:val="18"/>
                <w:szCs w:val="18"/>
              </w:rPr>
            </w:pPr>
            <w:r w:rsidRPr="00477F41">
              <w:rPr>
                <w:rFonts w:ascii="Arial" w:hAnsi="Arial" w:cs="Arial"/>
                <w:b/>
                <w:bCs/>
                <w:color w:val="000000"/>
                <w:sz w:val="18"/>
                <w:szCs w:val="18"/>
              </w:rPr>
              <w:t>% Of Operational Capacity</w:t>
            </w:r>
          </w:p>
        </w:tc>
        <w:tc>
          <w:tcPr>
            <w:tcW w:w="1246" w:type="dxa"/>
            <w:vMerge w:val="restart"/>
            <w:shd w:val="clear" w:color="auto" w:fill="auto"/>
            <w:vAlign w:val="center"/>
            <w:hideMark/>
          </w:tcPr>
          <w:p w14:paraId="27B35F3E" w14:textId="77777777" w:rsidR="001639FF" w:rsidRPr="00477F41" w:rsidRDefault="001639FF" w:rsidP="000634AE">
            <w:pPr>
              <w:bidi w:val="0"/>
              <w:jc w:val="center"/>
              <w:rPr>
                <w:rFonts w:ascii="Arial" w:hAnsi="Arial" w:cs="Arial"/>
                <w:b/>
                <w:bCs/>
                <w:color w:val="000000"/>
                <w:sz w:val="18"/>
                <w:szCs w:val="18"/>
                <w:rtl/>
              </w:rPr>
            </w:pPr>
            <w:r w:rsidRPr="00477F41">
              <w:rPr>
                <w:rFonts w:ascii="Arial" w:hAnsi="Arial" w:cs="Arial"/>
                <w:b/>
                <w:bCs/>
                <w:color w:val="000000"/>
                <w:sz w:val="18"/>
                <w:szCs w:val="18"/>
              </w:rPr>
              <w:t>Functioning Now</w:t>
            </w:r>
          </w:p>
        </w:tc>
        <w:tc>
          <w:tcPr>
            <w:tcW w:w="1062" w:type="dxa"/>
            <w:vMerge w:val="restart"/>
            <w:shd w:val="clear" w:color="auto" w:fill="auto"/>
            <w:vAlign w:val="center"/>
            <w:hideMark/>
          </w:tcPr>
          <w:p w14:paraId="275996E1" w14:textId="77777777" w:rsidR="001639FF" w:rsidRPr="00477F41" w:rsidRDefault="001639FF" w:rsidP="000634AE">
            <w:pPr>
              <w:bidi w:val="0"/>
              <w:jc w:val="center"/>
              <w:rPr>
                <w:rFonts w:ascii="Arial" w:hAnsi="Arial" w:cs="Arial"/>
                <w:b/>
                <w:bCs/>
                <w:color w:val="000000"/>
                <w:sz w:val="18"/>
                <w:szCs w:val="18"/>
              </w:rPr>
            </w:pPr>
            <w:r w:rsidRPr="00477F41">
              <w:rPr>
                <w:rFonts w:ascii="Arial" w:hAnsi="Arial" w:cs="Arial"/>
                <w:b/>
                <w:bCs/>
                <w:color w:val="000000"/>
                <w:sz w:val="18"/>
                <w:szCs w:val="18"/>
              </w:rPr>
              <w:t>Capacity m3/d</w:t>
            </w:r>
          </w:p>
        </w:tc>
        <w:tc>
          <w:tcPr>
            <w:tcW w:w="2053" w:type="dxa"/>
            <w:vMerge w:val="restart"/>
            <w:shd w:val="clear" w:color="auto" w:fill="auto"/>
            <w:vAlign w:val="center"/>
            <w:hideMark/>
          </w:tcPr>
          <w:p w14:paraId="32FE08E9" w14:textId="77777777" w:rsidR="001639FF" w:rsidRPr="00477F41" w:rsidRDefault="001639FF" w:rsidP="000634AE">
            <w:pPr>
              <w:bidi w:val="0"/>
              <w:jc w:val="center"/>
              <w:rPr>
                <w:rFonts w:ascii="Arial" w:hAnsi="Arial" w:cs="Arial"/>
                <w:b/>
                <w:bCs/>
                <w:color w:val="000000"/>
                <w:sz w:val="18"/>
                <w:szCs w:val="18"/>
              </w:rPr>
            </w:pPr>
            <w:r w:rsidRPr="00477F41">
              <w:rPr>
                <w:rFonts w:ascii="Arial" w:hAnsi="Arial" w:cs="Arial"/>
                <w:b/>
                <w:bCs/>
                <w:color w:val="000000"/>
                <w:sz w:val="18"/>
                <w:szCs w:val="18"/>
              </w:rPr>
              <w:t>Wastewater Treatment Plant</w:t>
            </w:r>
          </w:p>
        </w:tc>
        <w:tc>
          <w:tcPr>
            <w:tcW w:w="859" w:type="dxa"/>
            <w:vMerge w:val="restart"/>
            <w:shd w:val="clear" w:color="auto" w:fill="auto"/>
            <w:vAlign w:val="center"/>
            <w:hideMark/>
          </w:tcPr>
          <w:p w14:paraId="56A89DF2" w14:textId="77777777" w:rsidR="001639FF" w:rsidRPr="00477F41" w:rsidRDefault="001639FF" w:rsidP="000634AE">
            <w:pPr>
              <w:bidi w:val="0"/>
              <w:jc w:val="center"/>
              <w:rPr>
                <w:rFonts w:ascii="Arial" w:hAnsi="Arial" w:cs="Arial"/>
                <w:b/>
                <w:bCs/>
                <w:color w:val="000000"/>
                <w:sz w:val="18"/>
                <w:szCs w:val="18"/>
              </w:rPr>
            </w:pPr>
            <w:r w:rsidRPr="00477F41">
              <w:rPr>
                <w:rFonts w:ascii="Arial" w:hAnsi="Arial" w:cs="Arial"/>
                <w:b/>
                <w:bCs/>
                <w:color w:val="000000"/>
                <w:sz w:val="18"/>
                <w:szCs w:val="18"/>
              </w:rPr>
              <w:t>City</w:t>
            </w:r>
          </w:p>
        </w:tc>
        <w:tc>
          <w:tcPr>
            <w:tcW w:w="1375" w:type="dxa"/>
            <w:vMerge w:val="restart"/>
            <w:shd w:val="clear" w:color="auto" w:fill="auto"/>
            <w:vAlign w:val="center"/>
            <w:hideMark/>
          </w:tcPr>
          <w:p w14:paraId="1DC03BCF" w14:textId="77777777" w:rsidR="001639FF" w:rsidRPr="00477F41" w:rsidRDefault="001639FF" w:rsidP="000634AE">
            <w:pPr>
              <w:bidi w:val="0"/>
              <w:jc w:val="center"/>
              <w:rPr>
                <w:rFonts w:ascii="Arial" w:hAnsi="Arial" w:cs="Arial"/>
                <w:b/>
                <w:bCs/>
                <w:sz w:val="18"/>
                <w:szCs w:val="18"/>
                <w:rtl/>
              </w:rPr>
            </w:pPr>
            <w:r w:rsidRPr="00477F41">
              <w:rPr>
                <w:rFonts w:ascii="Arial" w:hAnsi="Arial" w:cs="Arial"/>
                <w:b/>
                <w:bCs/>
                <w:sz w:val="18"/>
                <w:szCs w:val="18"/>
              </w:rPr>
              <w:t>Governorate</w:t>
            </w:r>
          </w:p>
        </w:tc>
      </w:tr>
      <w:tr w:rsidR="001639FF" w:rsidRPr="00477F41" w14:paraId="526BCAD0" w14:textId="77777777" w:rsidTr="000634AE">
        <w:trPr>
          <w:trHeight w:val="509"/>
          <w:jc w:val="right"/>
        </w:trPr>
        <w:tc>
          <w:tcPr>
            <w:tcW w:w="1314" w:type="dxa"/>
            <w:vMerge/>
            <w:vAlign w:val="center"/>
            <w:hideMark/>
          </w:tcPr>
          <w:p w14:paraId="4898B2AF" w14:textId="77777777" w:rsidR="001639FF" w:rsidRPr="00477F41" w:rsidRDefault="001639FF" w:rsidP="000634AE">
            <w:pPr>
              <w:bidi w:val="0"/>
              <w:rPr>
                <w:rFonts w:ascii="Arial" w:hAnsi="Arial" w:cs="Arial"/>
                <w:b/>
                <w:bCs/>
                <w:color w:val="000000"/>
                <w:sz w:val="18"/>
                <w:szCs w:val="18"/>
              </w:rPr>
            </w:pPr>
          </w:p>
        </w:tc>
        <w:tc>
          <w:tcPr>
            <w:tcW w:w="1269" w:type="dxa"/>
            <w:vMerge/>
            <w:vAlign w:val="center"/>
            <w:hideMark/>
          </w:tcPr>
          <w:p w14:paraId="250BCE80" w14:textId="77777777" w:rsidR="001639FF" w:rsidRPr="00477F41" w:rsidRDefault="001639FF" w:rsidP="000634AE">
            <w:pPr>
              <w:bidi w:val="0"/>
              <w:rPr>
                <w:rFonts w:ascii="Arial" w:hAnsi="Arial" w:cs="Arial"/>
                <w:b/>
                <w:bCs/>
                <w:color w:val="000000"/>
                <w:sz w:val="18"/>
                <w:szCs w:val="18"/>
              </w:rPr>
            </w:pPr>
          </w:p>
        </w:tc>
        <w:tc>
          <w:tcPr>
            <w:tcW w:w="1246" w:type="dxa"/>
            <w:vMerge/>
            <w:vAlign w:val="center"/>
            <w:hideMark/>
          </w:tcPr>
          <w:p w14:paraId="50FDBFB1" w14:textId="77777777" w:rsidR="001639FF" w:rsidRPr="00477F41" w:rsidRDefault="001639FF" w:rsidP="000634AE">
            <w:pPr>
              <w:bidi w:val="0"/>
              <w:rPr>
                <w:rFonts w:ascii="Arial" w:hAnsi="Arial" w:cs="Arial"/>
                <w:b/>
                <w:bCs/>
                <w:color w:val="000000"/>
                <w:sz w:val="18"/>
                <w:szCs w:val="18"/>
              </w:rPr>
            </w:pPr>
          </w:p>
        </w:tc>
        <w:tc>
          <w:tcPr>
            <w:tcW w:w="1062" w:type="dxa"/>
            <w:vMerge/>
            <w:vAlign w:val="center"/>
            <w:hideMark/>
          </w:tcPr>
          <w:p w14:paraId="31AFD62C" w14:textId="77777777" w:rsidR="001639FF" w:rsidRPr="00477F41" w:rsidRDefault="001639FF" w:rsidP="000634AE">
            <w:pPr>
              <w:bidi w:val="0"/>
              <w:rPr>
                <w:rFonts w:ascii="Arial" w:hAnsi="Arial" w:cs="Arial"/>
                <w:b/>
                <w:bCs/>
                <w:color w:val="000000"/>
                <w:sz w:val="18"/>
                <w:szCs w:val="18"/>
              </w:rPr>
            </w:pPr>
          </w:p>
        </w:tc>
        <w:tc>
          <w:tcPr>
            <w:tcW w:w="2053" w:type="dxa"/>
            <w:vMerge/>
            <w:vAlign w:val="center"/>
            <w:hideMark/>
          </w:tcPr>
          <w:p w14:paraId="41B82CE7" w14:textId="77777777" w:rsidR="001639FF" w:rsidRPr="00477F41" w:rsidRDefault="001639FF" w:rsidP="000634AE">
            <w:pPr>
              <w:bidi w:val="0"/>
              <w:rPr>
                <w:rFonts w:ascii="Arial" w:hAnsi="Arial" w:cs="Arial"/>
                <w:b/>
                <w:bCs/>
                <w:color w:val="000000"/>
                <w:sz w:val="18"/>
                <w:szCs w:val="18"/>
              </w:rPr>
            </w:pPr>
          </w:p>
        </w:tc>
        <w:tc>
          <w:tcPr>
            <w:tcW w:w="859" w:type="dxa"/>
            <w:vMerge/>
            <w:vAlign w:val="center"/>
            <w:hideMark/>
          </w:tcPr>
          <w:p w14:paraId="519F685E" w14:textId="77777777" w:rsidR="001639FF" w:rsidRPr="00477F41" w:rsidRDefault="001639FF" w:rsidP="000634AE">
            <w:pPr>
              <w:bidi w:val="0"/>
              <w:rPr>
                <w:rFonts w:ascii="Arial" w:hAnsi="Arial" w:cs="Arial"/>
                <w:b/>
                <w:bCs/>
                <w:color w:val="000000"/>
                <w:sz w:val="18"/>
                <w:szCs w:val="18"/>
              </w:rPr>
            </w:pPr>
          </w:p>
        </w:tc>
        <w:tc>
          <w:tcPr>
            <w:tcW w:w="1375" w:type="dxa"/>
            <w:vMerge/>
            <w:vAlign w:val="center"/>
            <w:hideMark/>
          </w:tcPr>
          <w:p w14:paraId="6B73BECE" w14:textId="77777777" w:rsidR="001639FF" w:rsidRPr="00477F41" w:rsidRDefault="001639FF" w:rsidP="000634AE">
            <w:pPr>
              <w:bidi w:val="0"/>
              <w:rPr>
                <w:rFonts w:ascii="Arial" w:hAnsi="Arial" w:cs="Arial"/>
                <w:b/>
                <w:bCs/>
                <w:sz w:val="18"/>
                <w:szCs w:val="18"/>
              </w:rPr>
            </w:pPr>
          </w:p>
        </w:tc>
      </w:tr>
      <w:tr w:rsidR="001639FF" w:rsidRPr="00477F41" w14:paraId="1FADBF66" w14:textId="77777777" w:rsidTr="000634AE">
        <w:trPr>
          <w:trHeight w:val="509"/>
          <w:jc w:val="right"/>
        </w:trPr>
        <w:tc>
          <w:tcPr>
            <w:tcW w:w="1314" w:type="dxa"/>
            <w:vMerge/>
            <w:vAlign w:val="center"/>
            <w:hideMark/>
          </w:tcPr>
          <w:p w14:paraId="0C506FA6" w14:textId="77777777" w:rsidR="001639FF" w:rsidRPr="00477F41" w:rsidRDefault="001639FF" w:rsidP="000634AE">
            <w:pPr>
              <w:bidi w:val="0"/>
              <w:rPr>
                <w:rFonts w:ascii="Arial" w:hAnsi="Arial" w:cs="Arial"/>
                <w:b/>
                <w:bCs/>
                <w:color w:val="000000"/>
                <w:sz w:val="18"/>
                <w:szCs w:val="18"/>
              </w:rPr>
            </w:pPr>
          </w:p>
        </w:tc>
        <w:tc>
          <w:tcPr>
            <w:tcW w:w="1269" w:type="dxa"/>
            <w:vMerge/>
            <w:vAlign w:val="center"/>
            <w:hideMark/>
          </w:tcPr>
          <w:p w14:paraId="04D7DDDE" w14:textId="77777777" w:rsidR="001639FF" w:rsidRPr="00477F41" w:rsidRDefault="001639FF" w:rsidP="000634AE">
            <w:pPr>
              <w:bidi w:val="0"/>
              <w:rPr>
                <w:rFonts w:ascii="Arial" w:hAnsi="Arial" w:cs="Arial"/>
                <w:b/>
                <w:bCs/>
                <w:color w:val="000000"/>
                <w:sz w:val="18"/>
                <w:szCs w:val="18"/>
              </w:rPr>
            </w:pPr>
          </w:p>
        </w:tc>
        <w:tc>
          <w:tcPr>
            <w:tcW w:w="1246" w:type="dxa"/>
            <w:vMerge/>
            <w:vAlign w:val="center"/>
            <w:hideMark/>
          </w:tcPr>
          <w:p w14:paraId="686747B7" w14:textId="77777777" w:rsidR="001639FF" w:rsidRPr="00477F41" w:rsidRDefault="001639FF" w:rsidP="000634AE">
            <w:pPr>
              <w:bidi w:val="0"/>
              <w:rPr>
                <w:rFonts w:ascii="Arial" w:hAnsi="Arial" w:cs="Arial"/>
                <w:b/>
                <w:bCs/>
                <w:color w:val="000000"/>
                <w:sz w:val="18"/>
                <w:szCs w:val="18"/>
              </w:rPr>
            </w:pPr>
          </w:p>
        </w:tc>
        <w:tc>
          <w:tcPr>
            <w:tcW w:w="1062" w:type="dxa"/>
            <w:vMerge/>
            <w:vAlign w:val="center"/>
            <w:hideMark/>
          </w:tcPr>
          <w:p w14:paraId="5D372EEA" w14:textId="77777777" w:rsidR="001639FF" w:rsidRPr="00477F41" w:rsidRDefault="001639FF" w:rsidP="000634AE">
            <w:pPr>
              <w:bidi w:val="0"/>
              <w:rPr>
                <w:rFonts w:ascii="Arial" w:hAnsi="Arial" w:cs="Arial"/>
                <w:b/>
                <w:bCs/>
                <w:color w:val="000000"/>
                <w:sz w:val="18"/>
                <w:szCs w:val="18"/>
              </w:rPr>
            </w:pPr>
          </w:p>
        </w:tc>
        <w:tc>
          <w:tcPr>
            <w:tcW w:w="2053" w:type="dxa"/>
            <w:vMerge/>
            <w:vAlign w:val="center"/>
            <w:hideMark/>
          </w:tcPr>
          <w:p w14:paraId="290FB561" w14:textId="77777777" w:rsidR="001639FF" w:rsidRPr="00477F41" w:rsidRDefault="001639FF" w:rsidP="000634AE">
            <w:pPr>
              <w:bidi w:val="0"/>
              <w:rPr>
                <w:rFonts w:ascii="Arial" w:hAnsi="Arial" w:cs="Arial"/>
                <w:b/>
                <w:bCs/>
                <w:color w:val="000000"/>
                <w:sz w:val="18"/>
                <w:szCs w:val="18"/>
              </w:rPr>
            </w:pPr>
          </w:p>
        </w:tc>
        <w:tc>
          <w:tcPr>
            <w:tcW w:w="859" w:type="dxa"/>
            <w:vMerge/>
            <w:vAlign w:val="center"/>
            <w:hideMark/>
          </w:tcPr>
          <w:p w14:paraId="5AAE1311" w14:textId="77777777" w:rsidR="001639FF" w:rsidRPr="00477F41" w:rsidRDefault="001639FF" w:rsidP="000634AE">
            <w:pPr>
              <w:bidi w:val="0"/>
              <w:rPr>
                <w:rFonts w:ascii="Arial" w:hAnsi="Arial" w:cs="Arial"/>
                <w:b/>
                <w:bCs/>
                <w:color w:val="000000"/>
                <w:sz w:val="18"/>
                <w:szCs w:val="18"/>
              </w:rPr>
            </w:pPr>
          </w:p>
        </w:tc>
        <w:tc>
          <w:tcPr>
            <w:tcW w:w="1375" w:type="dxa"/>
            <w:vMerge/>
            <w:vAlign w:val="center"/>
            <w:hideMark/>
          </w:tcPr>
          <w:p w14:paraId="631E624B" w14:textId="77777777" w:rsidR="001639FF" w:rsidRPr="00477F41" w:rsidRDefault="001639FF" w:rsidP="000634AE">
            <w:pPr>
              <w:bidi w:val="0"/>
              <w:rPr>
                <w:rFonts w:ascii="Arial" w:hAnsi="Arial" w:cs="Arial"/>
                <w:b/>
                <w:bCs/>
                <w:sz w:val="18"/>
                <w:szCs w:val="18"/>
              </w:rPr>
            </w:pPr>
          </w:p>
        </w:tc>
      </w:tr>
      <w:tr w:rsidR="001639FF" w:rsidRPr="00477F41" w14:paraId="5A826B38" w14:textId="77777777" w:rsidTr="000634AE">
        <w:trPr>
          <w:trHeight w:val="330"/>
          <w:jc w:val="right"/>
        </w:trPr>
        <w:tc>
          <w:tcPr>
            <w:tcW w:w="1314" w:type="dxa"/>
            <w:shd w:val="clear" w:color="auto" w:fill="auto"/>
            <w:noWrap/>
            <w:vAlign w:val="center"/>
            <w:hideMark/>
          </w:tcPr>
          <w:p w14:paraId="679471F6" w14:textId="13F8DDC4" w:rsidR="001639FF" w:rsidRPr="00477F41" w:rsidRDefault="00C341F7" w:rsidP="001639FF">
            <w:pPr>
              <w:bidi w:val="0"/>
              <w:rPr>
                <w:rFonts w:ascii="Arial" w:hAnsi="Arial" w:cs="Arial"/>
                <w:color w:val="000000"/>
                <w:sz w:val="18"/>
                <w:szCs w:val="18"/>
              </w:rPr>
            </w:pPr>
            <w:r>
              <w:rPr>
                <w:rFonts w:ascii="Arial" w:hAnsi="Arial" w:cs="Arial"/>
                <w:color w:val="000000"/>
                <w:sz w:val="18"/>
                <w:szCs w:val="18"/>
              </w:rPr>
              <w:t>100</w:t>
            </w:r>
          </w:p>
        </w:tc>
        <w:tc>
          <w:tcPr>
            <w:tcW w:w="1269" w:type="dxa"/>
            <w:shd w:val="clear" w:color="auto" w:fill="auto"/>
            <w:noWrap/>
            <w:vAlign w:val="center"/>
            <w:hideMark/>
          </w:tcPr>
          <w:p w14:paraId="44E4D644" w14:textId="77777777" w:rsidR="001639FF" w:rsidRPr="00477F41" w:rsidRDefault="001639FF" w:rsidP="001639FF">
            <w:pPr>
              <w:bidi w:val="0"/>
              <w:rPr>
                <w:rFonts w:ascii="Arial" w:hAnsi="Arial" w:cs="Arial"/>
                <w:color w:val="000000"/>
                <w:sz w:val="18"/>
                <w:szCs w:val="18"/>
              </w:rPr>
            </w:pPr>
            <w:r w:rsidRPr="00477F41">
              <w:rPr>
                <w:rFonts w:ascii="Arial" w:hAnsi="Arial" w:cs="Arial"/>
                <w:color w:val="000000"/>
                <w:sz w:val="18"/>
                <w:szCs w:val="18"/>
              </w:rPr>
              <w:t>0.0</w:t>
            </w:r>
          </w:p>
        </w:tc>
        <w:tc>
          <w:tcPr>
            <w:tcW w:w="1246" w:type="dxa"/>
            <w:shd w:val="clear" w:color="auto" w:fill="auto"/>
            <w:noWrap/>
            <w:vAlign w:val="center"/>
            <w:hideMark/>
          </w:tcPr>
          <w:p w14:paraId="19FCB7C3" w14:textId="77777777" w:rsidR="001639FF" w:rsidRPr="00477F41" w:rsidRDefault="001639FF" w:rsidP="001639FF">
            <w:pPr>
              <w:bidi w:val="0"/>
              <w:rPr>
                <w:rFonts w:ascii="Arial" w:hAnsi="Arial" w:cs="Arial"/>
                <w:color w:val="000000"/>
                <w:sz w:val="18"/>
                <w:szCs w:val="18"/>
              </w:rPr>
            </w:pPr>
            <w:r w:rsidRPr="00477F41">
              <w:rPr>
                <w:rFonts w:ascii="Arial" w:hAnsi="Arial" w:cs="Arial"/>
                <w:color w:val="000000"/>
                <w:sz w:val="18"/>
                <w:szCs w:val="18"/>
              </w:rPr>
              <w:t>0.0</w:t>
            </w:r>
          </w:p>
        </w:tc>
        <w:tc>
          <w:tcPr>
            <w:tcW w:w="1062" w:type="dxa"/>
            <w:shd w:val="clear" w:color="auto" w:fill="auto"/>
            <w:noWrap/>
            <w:vAlign w:val="center"/>
            <w:hideMark/>
          </w:tcPr>
          <w:p w14:paraId="0F226B24" w14:textId="091F9C1D" w:rsidR="001639FF" w:rsidRPr="00477F41" w:rsidRDefault="00C341F7" w:rsidP="001639FF">
            <w:pPr>
              <w:bidi w:val="0"/>
              <w:rPr>
                <w:rFonts w:ascii="Arial" w:hAnsi="Arial" w:cs="Arial"/>
                <w:color w:val="000000"/>
                <w:sz w:val="18"/>
                <w:szCs w:val="18"/>
              </w:rPr>
            </w:pPr>
            <w:r>
              <w:rPr>
                <w:rFonts w:ascii="Arial" w:hAnsi="Arial" w:cs="Arial"/>
                <w:color w:val="000000"/>
                <w:sz w:val="18"/>
                <w:szCs w:val="18"/>
              </w:rPr>
              <w:t>35,000</w:t>
            </w:r>
          </w:p>
        </w:tc>
        <w:tc>
          <w:tcPr>
            <w:tcW w:w="2053" w:type="dxa"/>
            <w:shd w:val="clear" w:color="auto" w:fill="auto"/>
            <w:noWrap/>
            <w:vAlign w:val="center"/>
            <w:hideMark/>
          </w:tcPr>
          <w:p w14:paraId="3674F981" w14:textId="77777777" w:rsidR="001639FF" w:rsidRPr="00477F41" w:rsidRDefault="001639FF" w:rsidP="001639FF">
            <w:pPr>
              <w:bidi w:val="0"/>
              <w:rPr>
                <w:rFonts w:ascii="Arial" w:hAnsi="Arial" w:cs="Arial"/>
                <w:color w:val="000000"/>
                <w:sz w:val="18"/>
                <w:szCs w:val="18"/>
              </w:rPr>
            </w:pPr>
            <w:r w:rsidRPr="00477F41">
              <w:rPr>
                <w:rFonts w:ascii="Arial" w:hAnsi="Arial" w:cs="Arial"/>
                <w:color w:val="000000"/>
                <w:sz w:val="18"/>
                <w:szCs w:val="18"/>
              </w:rPr>
              <w:t>North Gaza WWTP</w:t>
            </w:r>
          </w:p>
        </w:tc>
        <w:tc>
          <w:tcPr>
            <w:tcW w:w="859" w:type="dxa"/>
            <w:shd w:val="clear" w:color="auto" w:fill="auto"/>
            <w:noWrap/>
            <w:vAlign w:val="center"/>
            <w:hideMark/>
          </w:tcPr>
          <w:p w14:paraId="409490E5" w14:textId="77777777" w:rsidR="001639FF" w:rsidRPr="00477F41" w:rsidRDefault="001639FF" w:rsidP="001639FF">
            <w:pPr>
              <w:bidi w:val="0"/>
              <w:rPr>
                <w:rFonts w:ascii="Arial" w:hAnsi="Arial" w:cs="Arial"/>
                <w:color w:val="000000"/>
                <w:sz w:val="18"/>
                <w:szCs w:val="18"/>
              </w:rPr>
            </w:pPr>
            <w:proofErr w:type="spellStart"/>
            <w:r w:rsidRPr="00477F41">
              <w:rPr>
                <w:rFonts w:ascii="Arial" w:hAnsi="Arial" w:cs="Arial"/>
                <w:color w:val="000000"/>
                <w:sz w:val="18"/>
                <w:szCs w:val="18"/>
              </w:rPr>
              <w:t>Jabalia</w:t>
            </w:r>
            <w:proofErr w:type="spellEnd"/>
          </w:p>
        </w:tc>
        <w:tc>
          <w:tcPr>
            <w:tcW w:w="1375" w:type="dxa"/>
            <w:vMerge w:val="restart"/>
            <w:shd w:val="clear" w:color="auto" w:fill="auto"/>
            <w:noWrap/>
            <w:vAlign w:val="center"/>
            <w:hideMark/>
          </w:tcPr>
          <w:p w14:paraId="1E878287" w14:textId="77777777" w:rsidR="001639FF" w:rsidRPr="00477F41" w:rsidRDefault="001639FF" w:rsidP="001639FF">
            <w:pPr>
              <w:bidi w:val="0"/>
              <w:rPr>
                <w:rFonts w:ascii="Arial" w:hAnsi="Arial" w:cs="Arial"/>
                <w:color w:val="000000"/>
                <w:sz w:val="18"/>
                <w:szCs w:val="18"/>
              </w:rPr>
            </w:pPr>
            <w:r w:rsidRPr="00477F41">
              <w:rPr>
                <w:rFonts w:ascii="Arial" w:hAnsi="Arial" w:cs="Arial"/>
                <w:color w:val="000000"/>
                <w:sz w:val="18"/>
                <w:szCs w:val="18"/>
              </w:rPr>
              <w:t>North Gaza</w:t>
            </w:r>
          </w:p>
          <w:p w14:paraId="4FA726A5" w14:textId="77777777" w:rsidR="001639FF" w:rsidRPr="00477F41" w:rsidRDefault="001639FF" w:rsidP="001639FF">
            <w:pPr>
              <w:bidi w:val="0"/>
              <w:rPr>
                <w:rFonts w:ascii="Arial" w:hAnsi="Arial" w:cs="Arial"/>
                <w:color w:val="000000"/>
                <w:sz w:val="18"/>
                <w:szCs w:val="18"/>
              </w:rPr>
            </w:pPr>
          </w:p>
        </w:tc>
      </w:tr>
      <w:tr w:rsidR="00C341F7" w:rsidRPr="00477F41" w14:paraId="10CC1DBC" w14:textId="77777777" w:rsidTr="0032323C">
        <w:trPr>
          <w:trHeight w:val="330"/>
          <w:jc w:val="right"/>
        </w:trPr>
        <w:tc>
          <w:tcPr>
            <w:tcW w:w="1314" w:type="dxa"/>
            <w:shd w:val="clear" w:color="auto" w:fill="auto"/>
            <w:noWrap/>
          </w:tcPr>
          <w:p w14:paraId="58583708" w14:textId="7269BA1D" w:rsidR="00C341F7" w:rsidRPr="00477F41" w:rsidRDefault="00C341F7" w:rsidP="00C341F7">
            <w:pPr>
              <w:bidi w:val="0"/>
              <w:rPr>
                <w:rFonts w:ascii="Arial" w:hAnsi="Arial" w:cs="Arial"/>
                <w:color w:val="000000"/>
                <w:sz w:val="18"/>
                <w:szCs w:val="18"/>
              </w:rPr>
            </w:pPr>
            <w:r w:rsidRPr="00F97077">
              <w:rPr>
                <w:rFonts w:ascii="Arial" w:hAnsi="Arial" w:cs="Arial"/>
                <w:color w:val="000000"/>
                <w:sz w:val="18"/>
                <w:szCs w:val="18"/>
              </w:rPr>
              <w:t>100</w:t>
            </w:r>
          </w:p>
        </w:tc>
        <w:tc>
          <w:tcPr>
            <w:tcW w:w="1269" w:type="dxa"/>
            <w:shd w:val="clear" w:color="auto" w:fill="auto"/>
            <w:noWrap/>
            <w:vAlign w:val="center"/>
          </w:tcPr>
          <w:p w14:paraId="4B441921"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246" w:type="dxa"/>
            <w:shd w:val="clear" w:color="auto" w:fill="auto"/>
            <w:noWrap/>
            <w:vAlign w:val="center"/>
          </w:tcPr>
          <w:p w14:paraId="0E84DE0F"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062" w:type="dxa"/>
            <w:shd w:val="clear" w:color="auto" w:fill="auto"/>
            <w:noWrap/>
            <w:vAlign w:val="center"/>
          </w:tcPr>
          <w:p w14:paraId="1A479B7A" w14:textId="0BF8ED57" w:rsidR="00C341F7" w:rsidRPr="00477F41" w:rsidRDefault="00C341F7" w:rsidP="00C341F7">
            <w:pPr>
              <w:bidi w:val="0"/>
              <w:rPr>
                <w:rFonts w:ascii="Arial" w:hAnsi="Arial" w:cs="Arial"/>
                <w:color w:val="000000"/>
                <w:sz w:val="18"/>
                <w:szCs w:val="18"/>
              </w:rPr>
            </w:pPr>
            <w:r>
              <w:rPr>
                <w:rFonts w:ascii="Arial" w:hAnsi="Arial" w:cs="Arial"/>
                <w:color w:val="000000"/>
                <w:sz w:val="18"/>
                <w:szCs w:val="18"/>
              </w:rPr>
              <w:t>40,000</w:t>
            </w:r>
          </w:p>
        </w:tc>
        <w:tc>
          <w:tcPr>
            <w:tcW w:w="2053" w:type="dxa"/>
            <w:shd w:val="clear" w:color="auto" w:fill="auto"/>
            <w:noWrap/>
            <w:vAlign w:val="center"/>
          </w:tcPr>
          <w:p w14:paraId="4824495F"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 xml:space="preserve">Beit </w:t>
            </w:r>
            <w:proofErr w:type="spellStart"/>
            <w:r w:rsidRPr="00477F41">
              <w:rPr>
                <w:rFonts w:ascii="Arial" w:hAnsi="Arial" w:cs="Arial"/>
                <w:color w:val="000000"/>
                <w:sz w:val="18"/>
                <w:szCs w:val="18"/>
              </w:rPr>
              <w:t>Lahia</w:t>
            </w:r>
            <w:proofErr w:type="spellEnd"/>
            <w:r w:rsidRPr="00477F41">
              <w:rPr>
                <w:rFonts w:ascii="Arial" w:hAnsi="Arial" w:cs="Arial"/>
                <w:color w:val="000000"/>
                <w:sz w:val="18"/>
                <w:szCs w:val="18"/>
              </w:rPr>
              <w:t xml:space="preserve"> WWTP</w:t>
            </w:r>
          </w:p>
        </w:tc>
        <w:tc>
          <w:tcPr>
            <w:tcW w:w="859" w:type="dxa"/>
            <w:shd w:val="clear" w:color="auto" w:fill="auto"/>
            <w:noWrap/>
            <w:vAlign w:val="center"/>
          </w:tcPr>
          <w:p w14:paraId="331FA83D"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 xml:space="preserve">Beit </w:t>
            </w:r>
            <w:proofErr w:type="spellStart"/>
            <w:r w:rsidRPr="00477F41">
              <w:rPr>
                <w:rFonts w:ascii="Arial" w:hAnsi="Arial" w:cs="Arial"/>
                <w:color w:val="000000"/>
                <w:sz w:val="18"/>
                <w:szCs w:val="18"/>
              </w:rPr>
              <w:t>Lahia</w:t>
            </w:r>
            <w:proofErr w:type="spellEnd"/>
          </w:p>
        </w:tc>
        <w:tc>
          <w:tcPr>
            <w:tcW w:w="1375" w:type="dxa"/>
            <w:vMerge/>
            <w:shd w:val="clear" w:color="auto" w:fill="auto"/>
            <w:noWrap/>
            <w:vAlign w:val="center"/>
          </w:tcPr>
          <w:p w14:paraId="6086071F" w14:textId="77777777" w:rsidR="00C341F7" w:rsidRPr="00477F41" w:rsidRDefault="00C341F7" w:rsidP="00C341F7">
            <w:pPr>
              <w:bidi w:val="0"/>
              <w:rPr>
                <w:rFonts w:ascii="Arial" w:hAnsi="Arial" w:cs="Arial"/>
                <w:color w:val="000000"/>
                <w:sz w:val="18"/>
                <w:szCs w:val="18"/>
                <w:rtl/>
              </w:rPr>
            </w:pPr>
          </w:p>
        </w:tc>
      </w:tr>
      <w:tr w:rsidR="00C341F7" w:rsidRPr="00477F41" w14:paraId="6BAA4324" w14:textId="77777777" w:rsidTr="0032323C">
        <w:trPr>
          <w:trHeight w:val="330"/>
          <w:jc w:val="right"/>
        </w:trPr>
        <w:tc>
          <w:tcPr>
            <w:tcW w:w="1314" w:type="dxa"/>
            <w:shd w:val="clear" w:color="auto" w:fill="auto"/>
            <w:noWrap/>
            <w:hideMark/>
          </w:tcPr>
          <w:p w14:paraId="019D773D" w14:textId="2896D78D" w:rsidR="00C341F7" w:rsidRPr="00477F41" w:rsidRDefault="00C341F7" w:rsidP="00C341F7">
            <w:pPr>
              <w:bidi w:val="0"/>
              <w:rPr>
                <w:rFonts w:ascii="Arial" w:hAnsi="Arial" w:cs="Arial"/>
                <w:color w:val="000000"/>
                <w:sz w:val="18"/>
                <w:szCs w:val="18"/>
              </w:rPr>
            </w:pPr>
            <w:r w:rsidRPr="00F97077">
              <w:rPr>
                <w:rFonts w:ascii="Arial" w:hAnsi="Arial" w:cs="Arial"/>
                <w:color w:val="000000"/>
                <w:sz w:val="18"/>
                <w:szCs w:val="18"/>
              </w:rPr>
              <w:t>100</w:t>
            </w:r>
          </w:p>
        </w:tc>
        <w:tc>
          <w:tcPr>
            <w:tcW w:w="1269" w:type="dxa"/>
            <w:shd w:val="clear" w:color="auto" w:fill="auto"/>
            <w:noWrap/>
            <w:vAlign w:val="center"/>
            <w:hideMark/>
          </w:tcPr>
          <w:p w14:paraId="10F40CA5"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246" w:type="dxa"/>
            <w:shd w:val="clear" w:color="auto" w:fill="auto"/>
            <w:noWrap/>
            <w:vAlign w:val="center"/>
            <w:hideMark/>
          </w:tcPr>
          <w:p w14:paraId="7D95D33B"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062" w:type="dxa"/>
            <w:shd w:val="clear" w:color="auto" w:fill="auto"/>
            <w:noWrap/>
            <w:vAlign w:val="center"/>
            <w:hideMark/>
          </w:tcPr>
          <w:p w14:paraId="77D57A1A" w14:textId="4C0CB0D0" w:rsidR="00C341F7" w:rsidRPr="00477F41" w:rsidRDefault="00C341F7" w:rsidP="00C341F7">
            <w:pPr>
              <w:bidi w:val="0"/>
              <w:rPr>
                <w:rFonts w:ascii="Arial" w:hAnsi="Arial" w:cs="Arial"/>
                <w:color w:val="000000"/>
                <w:sz w:val="18"/>
                <w:szCs w:val="18"/>
              </w:rPr>
            </w:pPr>
            <w:r>
              <w:rPr>
                <w:rFonts w:ascii="Arial" w:hAnsi="Arial" w:cs="Arial"/>
                <w:color w:val="000000"/>
                <w:sz w:val="18"/>
                <w:szCs w:val="18"/>
              </w:rPr>
              <w:t>65,000</w:t>
            </w:r>
          </w:p>
        </w:tc>
        <w:tc>
          <w:tcPr>
            <w:tcW w:w="2053" w:type="dxa"/>
            <w:shd w:val="clear" w:color="auto" w:fill="auto"/>
            <w:noWrap/>
            <w:vAlign w:val="center"/>
            <w:hideMark/>
          </w:tcPr>
          <w:p w14:paraId="53BA1CD3" w14:textId="77777777" w:rsidR="00C341F7" w:rsidRPr="00477F41" w:rsidRDefault="00C341F7" w:rsidP="00C341F7">
            <w:pPr>
              <w:bidi w:val="0"/>
              <w:rPr>
                <w:rFonts w:ascii="Arial" w:hAnsi="Arial" w:cs="Arial"/>
                <w:color w:val="000000"/>
                <w:sz w:val="18"/>
                <w:szCs w:val="18"/>
              </w:rPr>
            </w:pPr>
            <w:proofErr w:type="spellStart"/>
            <w:r w:rsidRPr="00477F41">
              <w:rPr>
                <w:rFonts w:ascii="Arial" w:hAnsi="Arial" w:cs="Arial"/>
                <w:color w:val="000000"/>
                <w:sz w:val="18"/>
                <w:szCs w:val="18"/>
              </w:rPr>
              <w:t>Shiekh</w:t>
            </w:r>
            <w:proofErr w:type="spellEnd"/>
            <w:r w:rsidRPr="00477F41">
              <w:rPr>
                <w:rFonts w:ascii="Arial" w:hAnsi="Arial" w:cs="Arial"/>
                <w:color w:val="000000"/>
                <w:sz w:val="18"/>
                <w:szCs w:val="18"/>
              </w:rPr>
              <w:t xml:space="preserve"> </w:t>
            </w:r>
            <w:proofErr w:type="spellStart"/>
            <w:r w:rsidRPr="00477F41">
              <w:rPr>
                <w:rFonts w:ascii="Arial" w:hAnsi="Arial" w:cs="Arial"/>
                <w:color w:val="000000"/>
                <w:sz w:val="18"/>
                <w:szCs w:val="18"/>
              </w:rPr>
              <w:t>Ejleen</w:t>
            </w:r>
            <w:proofErr w:type="spellEnd"/>
            <w:r w:rsidRPr="00477F41">
              <w:rPr>
                <w:rFonts w:ascii="Arial" w:hAnsi="Arial" w:cs="Arial"/>
                <w:color w:val="000000"/>
                <w:sz w:val="18"/>
                <w:szCs w:val="18"/>
              </w:rPr>
              <w:t xml:space="preserve"> WWTP</w:t>
            </w:r>
          </w:p>
        </w:tc>
        <w:tc>
          <w:tcPr>
            <w:tcW w:w="859" w:type="dxa"/>
            <w:shd w:val="clear" w:color="auto" w:fill="auto"/>
            <w:noWrap/>
            <w:vAlign w:val="center"/>
            <w:hideMark/>
          </w:tcPr>
          <w:p w14:paraId="25F09B5A"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Gaza</w:t>
            </w:r>
          </w:p>
        </w:tc>
        <w:tc>
          <w:tcPr>
            <w:tcW w:w="1375" w:type="dxa"/>
            <w:shd w:val="clear" w:color="auto" w:fill="auto"/>
            <w:noWrap/>
            <w:vAlign w:val="center"/>
            <w:hideMark/>
          </w:tcPr>
          <w:p w14:paraId="1A84973A"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Gaza</w:t>
            </w:r>
          </w:p>
        </w:tc>
      </w:tr>
      <w:tr w:rsidR="00C341F7" w:rsidRPr="00477F41" w14:paraId="6A03D208" w14:textId="77777777" w:rsidTr="0032323C">
        <w:trPr>
          <w:trHeight w:val="330"/>
          <w:jc w:val="right"/>
        </w:trPr>
        <w:tc>
          <w:tcPr>
            <w:tcW w:w="1314" w:type="dxa"/>
            <w:shd w:val="clear" w:color="auto" w:fill="auto"/>
            <w:noWrap/>
            <w:hideMark/>
          </w:tcPr>
          <w:p w14:paraId="7DDEA952" w14:textId="25C4D622" w:rsidR="00C341F7" w:rsidRPr="00477F41" w:rsidRDefault="00C341F7" w:rsidP="00C341F7">
            <w:pPr>
              <w:bidi w:val="0"/>
              <w:rPr>
                <w:rFonts w:ascii="Arial" w:hAnsi="Arial" w:cs="Arial"/>
                <w:color w:val="000000"/>
                <w:sz w:val="18"/>
                <w:szCs w:val="18"/>
              </w:rPr>
            </w:pPr>
            <w:r w:rsidRPr="00F97077">
              <w:rPr>
                <w:rFonts w:ascii="Arial" w:hAnsi="Arial" w:cs="Arial"/>
                <w:color w:val="000000"/>
                <w:sz w:val="18"/>
                <w:szCs w:val="18"/>
              </w:rPr>
              <w:t>100</w:t>
            </w:r>
          </w:p>
        </w:tc>
        <w:tc>
          <w:tcPr>
            <w:tcW w:w="1269" w:type="dxa"/>
            <w:shd w:val="clear" w:color="auto" w:fill="auto"/>
            <w:noWrap/>
            <w:vAlign w:val="center"/>
            <w:hideMark/>
          </w:tcPr>
          <w:p w14:paraId="6212A8B2"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246" w:type="dxa"/>
            <w:shd w:val="clear" w:color="auto" w:fill="auto"/>
            <w:noWrap/>
            <w:vAlign w:val="center"/>
            <w:hideMark/>
          </w:tcPr>
          <w:p w14:paraId="00DEA2E3"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062" w:type="dxa"/>
            <w:shd w:val="clear" w:color="auto" w:fill="auto"/>
            <w:noWrap/>
            <w:vAlign w:val="center"/>
            <w:hideMark/>
          </w:tcPr>
          <w:p w14:paraId="781B995B" w14:textId="47E38784" w:rsidR="00C341F7" w:rsidRPr="00477F41" w:rsidRDefault="00C341F7" w:rsidP="00C341F7">
            <w:pPr>
              <w:bidi w:val="0"/>
              <w:rPr>
                <w:rFonts w:ascii="Arial" w:hAnsi="Arial" w:cs="Arial"/>
                <w:color w:val="000000"/>
                <w:sz w:val="18"/>
                <w:szCs w:val="18"/>
              </w:rPr>
            </w:pPr>
            <w:r>
              <w:rPr>
                <w:rFonts w:ascii="Arial" w:hAnsi="Arial" w:cs="Arial"/>
                <w:color w:val="000000"/>
                <w:sz w:val="18"/>
                <w:szCs w:val="18"/>
              </w:rPr>
              <w:t>60,000</w:t>
            </w:r>
          </w:p>
        </w:tc>
        <w:tc>
          <w:tcPr>
            <w:tcW w:w="2053" w:type="dxa"/>
            <w:shd w:val="clear" w:color="auto" w:fill="auto"/>
            <w:noWrap/>
            <w:vAlign w:val="center"/>
            <w:hideMark/>
          </w:tcPr>
          <w:p w14:paraId="55D72F6B"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Central Gaza (</w:t>
            </w:r>
            <w:proofErr w:type="spellStart"/>
            <w:r w:rsidRPr="00477F41">
              <w:rPr>
                <w:rFonts w:ascii="Arial" w:hAnsi="Arial" w:cs="Arial"/>
                <w:color w:val="000000"/>
                <w:sz w:val="18"/>
                <w:szCs w:val="18"/>
              </w:rPr>
              <w:t>Buriej</w:t>
            </w:r>
            <w:proofErr w:type="spellEnd"/>
            <w:r w:rsidRPr="00477F41">
              <w:rPr>
                <w:rFonts w:ascii="Arial" w:hAnsi="Arial" w:cs="Arial"/>
                <w:color w:val="000000"/>
                <w:sz w:val="18"/>
                <w:szCs w:val="18"/>
              </w:rPr>
              <w:t>) WWTP</w:t>
            </w:r>
          </w:p>
        </w:tc>
        <w:tc>
          <w:tcPr>
            <w:tcW w:w="859" w:type="dxa"/>
            <w:shd w:val="clear" w:color="auto" w:fill="auto"/>
            <w:noWrap/>
            <w:vAlign w:val="center"/>
            <w:hideMark/>
          </w:tcPr>
          <w:p w14:paraId="3B430EE3" w14:textId="77777777" w:rsidR="00C341F7" w:rsidRPr="00477F41" w:rsidRDefault="00C341F7" w:rsidP="00C341F7">
            <w:pPr>
              <w:bidi w:val="0"/>
              <w:rPr>
                <w:rFonts w:ascii="Arial" w:hAnsi="Arial" w:cs="Arial"/>
                <w:color w:val="000000"/>
                <w:sz w:val="18"/>
                <w:szCs w:val="18"/>
              </w:rPr>
            </w:pPr>
            <w:proofErr w:type="spellStart"/>
            <w:r w:rsidRPr="00477F41">
              <w:rPr>
                <w:rFonts w:ascii="Arial" w:hAnsi="Arial" w:cs="Arial"/>
                <w:color w:val="000000"/>
                <w:sz w:val="18"/>
                <w:szCs w:val="18"/>
              </w:rPr>
              <w:t>Buriej</w:t>
            </w:r>
            <w:proofErr w:type="spellEnd"/>
          </w:p>
        </w:tc>
        <w:tc>
          <w:tcPr>
            <w:tcW w:w="1375" w:type="dxa"/>
            <w:shd w:val="clear" w:color="auto" w:fill="auto"/>
            <w:noWrap/>
            <w:vAlign w:val="center"/>
            <w:hideMark/>
          </w:tcPr>
          <w:p w14:paraId="169EED57" w14:textId="77777777" w:rsidR="00C341F7" w:rsidRPr="00477F41" w:rsidRDefault="00C341F7" w:rsidP="00C341F7">
            <w:pPr>
              <w:bidi w:val="0"/>
              <w:rPr>
                <w:rFonts w:ascii="Arial" w:hAnsi="Arial" w:cs="Arial"/>
                <w:color w:val="000000"/>
                <w:sz w:val="18"/>
                <w:szCs w:val="18"/>
                <w:rtl/>
              </w:rPr>
            </w:pPr>
            <w:proofErr w:type="spellStart"/>
            <w:r w:rsidRPr="00477F41">
              <w:rPr>
                <w:rFonts w:ascii="Arial" w:hAnsi="Arial" w:cs="Arial"/>
                <w:color w:val="000000"/>
                <w:sz w:val="18"/>
                <w:szCs w:val="18"/>
              </w:rPr>
              <w:t>Deir</w:t>
            </w:r>
            <w:proofErr w:type="spellEnd"/>
            <w:r w:rsidRPr="00477F41">
              <w:rPr>
                <w:rFonts w:ascii="Arial" w:hAnsi="Arial" w:cs="Arial"/>
                <w:color w:val="000000"/>
                <w:sz w:val="18"/>
                <w:szCs w:val="18"/>
              </w:rPr>
              <w:t xml:space="preserve"> AL-</w:t>
            </w:r>
            <w:proofErr w:type="spellStart"/>
            <w:r w:rsidRPr="00477F41">
              <w:rPr>
                <w:rFonts w:ascii="Arial" w:hAnsi="Arial" w:cs="Arial"/>
                <w:color w:val="000000"/>
                <w:sz w:val="18"/>
                <w:szCs w:val="18"/>
              </w:rPr>
              <w:t>Balah</w:t>
            </w:r>
            <w:proofErr w:type="spellEnd"/>
          </w:p>
        </w:tc>
      </w:tr>
      <w:tr w:rsidR="00C341F7" w:rsidRPr="00477F41" w14:paraId="2BCAA68D" w14:textId="77777777" w:rsidTr="0032323C">
        <w:trPr>
          <w:trHeight w:val="330"/>
          <w:jc w:val="right"/>
        </w:trPr>
        <w:tc>
          <w:tcPr>
            <w:tcW w:w="1314" w:type="dxa"/>
            <w:shd w:val="clear" w:color="auto" w:fill="auto"/>
            <w:noWrap/>
            <w:hideMark/>
          </w:tcPr>
          <w:p w14:paraId="2F9D7C49" w14:textId="3B5498E6" w:rsidR="00C341F7" w:rsidRPr="00477F41" w:rsidRDefault="00C341F7" w:rsidP="00C341F7">
            <w:pPr>
              <w:bidi w:val="0"/>
              <w:rPr>
                <w:rFonts w:ascii="Arial" w:hAnsi="Arial" w:cs="Arial"/>
                <w:color w:val="000000"/>
                <w:sz w:val="18"/>
                <w:szCs w:val="18"/>
              </w:rPr>
            </w:pPr>
            <w:r w:rsidRPr="00F97077">
              <w:rPr>
                <w:rFonts w:ascii="Arial" w:hAnsi="Arial" w:cs="Arial"/>
                <w:color w:val="000000"/>
                <w:sz w:val="18"/>
                <w:szCs w:val="18"/>
              </w:rPr>
              <w:t>100</w:t>
            </w:r>
          </w:p>
        </w:tc>
        <w:tc>
          <w:tcPr>
            <w:tcW w:w="1269" w:type="dxa"/>
            <w:shd w:val="clear" w:color="auto" w:fill="auto"/>
            <w:noWrap/>
            <w:vAlign w:val="center"/>
            <w:hideMark/>
          </w:tcPr>
          <w:p w14:paraId="47B5CE44"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246" w:type="dxa"/>
            <w:shd w:val="clear" w:color="auto" w:fill="auto"/>
            <w:noWrap/>
            <w:vAlign w:val="center"/>
            <w:hideMark/>
          </w:tcPr>
          <w:p w14:paraId="24B6E710"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062" w:type="dxa"/>
            <w:shd w:val="clear" w:color="auto" w:fill="auto"/>
            <w:noWrap/>
            <w:vAlign w:val="center"/>
            <w:hideMark/>
          </w:tcPr>
          <w:p w14:paraId="17CB1AEB" w14:textId="5210537E" w:rsidR="00C341F7" w:rsidRPr="00477F41" w:rsidRDefault="00C341F7" w:rsidP="00C341F7">
            <w:pPr>
              <w:bidi w:val="0"/>
              <w:rPr>
                <w:rFonts w:ascii="Arial" w:hAnsi="Arial" w:cs="Arial"/>
                <w:color w:val="000000"/>
                <w:sz w:val="18"/>
                <w:szCs w:val="18"/>
              </w:rPr>
            </w:pPr>
            <w:r>
              <w:rPr>
                <w:rFonts w:ascii="Arial" w:hAnsi="Arial" w:cs="Arial"/>
                <w:color w:val="000000"/>
                <w:sz w:val="18"/>
                <w:szCs w:val="18"/>
              </w:rPr>
              <w:t>26,500</w:t>
            </w:r>
          </w:p>
        </w:tc>
        <w:tc>
          <w:tcPr>
            <w:tcW w:w="2053" w:type="dxa"/>
            <w:shd w:val="clear" w:color="auto" w:fill="auto"/>
            <w:noWrap/>
            <w:vAlign w:val="center"/>
            <w:hideMark/>
          </w:tcPr>
          <w:p w14:paraId="65D4757F" w14:textId="77777777" w:rsidR="00C341F7" w:rsidRPr="00477F41" w:rsidRDefault="00C341F7" w:rsidP="00C341F7">
            <w:pPr>
              <w:bidi w:val="0"/>
              <w:rPr>
                <w:rFonts w:ascii="Arial" w:hAnsi="Arial" w:cs="Arial"/>
                <w:color w:val="000000"/>
                <w:sz w:val="18"/>
                <w:szCs w:val="18"/>
                <w:rtl/>
              </w:rPr>
            </w:pPr>
            <w:r w:rsidRPr="00477F41">
              <w:rPr>
                <w:rFonts w:ascii="Arial" w:hAnsi="Arial" w:cs="Arial"/>
                <w:color w:val="000000"/>
                <w:sz w:val="18"/>
                <w:szCs w:val="18"/>
              </w:rPr>
              <w:t xml:space="preserve">Khan </w:t>
            </w:r>
            <w:proofErr w:type="spellStart"/>
            <w:r w:rsidRPr="00477F41">
              <w:rPr>
                <w:rFonts w:ascii="Arial" w:hAnsi="Arial" w:cs="Arial"/>
                <w:color w:val="000000"/>
                <w:sz w:val="18"/>
                <w:szCs w:val="18"/>
              </w:rPr>
              <w:t>Yunis</w:t>
            </w:r>
            <w:proofErr w:type="spellEnd"/>
            <w:r w:rsidRPr="00477F41">
              <w:rPr>
                <w:rFonts w:ascii="Arial" w:hAnsi="Arial" w:cs="Arial"/>
                <w:color w:val="000000"/>
                <w:sz w:val="18"/>
                <w:szCs w:val="18"/>
              </w:rPr>
              <w:t xml:space="preserve"> WWTP</w:t>
            </w:r>
          </w:p>
        </w:tc>
        <w:tc>
          <w:tcPr>
            <w:tcW w:w="859" w:type="dxa"/>
            <w:shd w:val="clear" w:color="auto" w:fill="auto"/>
            <w:noWrap/>
            <w:vAlign w:val="center"/>
            <w:hideMark/>
          </w:tcPr>
          <w:p w14:paraId="22AC77F5" w14:textId="77777777" w:rsidR="00C341F7" w:rsidRPr="00477F41" w:rsidRDefault="00C341F7" w:rsidP="00C341F7">
            <w:pPr>
              <w:bidi w:val="0"/>
              <w:rPr>
                <w:rFonts w:ascii="Arial" w:hAnsi="Arial" w:cs="Arial"/>
                <w:color w:val="000000"/>
                <w:sz w:val="18"/>
                <w:szCs w:val="18"/>
              </w:rPr>
            </w:pPr>
            <w:proofErr w:type="spellStart"/>
            <w:r w:rsidRPr="00477F41">
              <w:rPr>
                <w:rFonts w:ascii="Arial" w:hAnsi="Arial" w:cs="Arial"/>
                <w:color w:val="000000"/>
                <w:sz w:val="18"/>
                <w:szCs w:val="18"/>
              </w:rPr>
              <w:t>Fukhari</w:t>
            </w:r>
            <w:proofErr w:type="spellEnd"/>
          </w:p>
        </w:tc>
        <w:tc>
          <w:tcPr>
            <w:tcW w:w="1375" w:type="dxa"/>
            <w:shd w:val="clear" w:color="auto" w:fill="auto"/>
            <w:noWrap/>
            <w:vAlign w:val="center"/>
            <w:hideMark/>
          </w:tcPr>
          <w:p w14:paraId="4D82BE48"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 xml:space="preserve">Khan </w:t>
            </w:r>
            <w:proofErr w:type="spellStart"/>
            <w:r w:rsidRPr="00477F41">
              <w:rPr>
                <w:rFonts w:ascii="Arial" w:hAnsi="Arial" w:cs="Arial"/>
                <w:color w:val="000000"/>
                <w:sz w:val="18"/>
                <w:szCs w:val="18"/>
              </w:rPr>
              <w:t>Yunis</w:t>
            </w:r>
            <w:proofErr w:type="spellEnd"/>
          </w:p>
        </w:tc>
      </w:tr>
      <w:tr w:rsidR="00C341F7" w:rsidRPr="00477F41" w14:paraId="1530DB4D" w14:textId="77777777" w:rsidTr="0032323C">
        <w:trPr>
          <w:trHeight w:val="330"/>
          <w:jc w:val="right"/>
        </w:trPr>
        <w:tc>
          <w:tcPr>
            <w:tcW w:w="1314" w:type="dxa"/>
            <w:shd w:val="clear" w:color="auto" w:fill="auto"/>
            <w:noWrap/>
            <w:hideMark/>
          </w:tcPr>
          <w:p w14:paraId="18643343" w14:textId="737CD348" w:rsidR="00C341F7" w:rsidRPr="00477F41" w:rsidRDefault="00C341F7" w:rsidP="00C341F7">
            <w:pPr>
              <w:bidi w:val="0"/>
              <w:rPr>
                <w:rFonts w:ascii="Arial" w:hAnsi="Arial" w:cs="Arial"/>
                <w:color w:val="000000"/>
                <w:sz w:val="18"/>
                <w:szCs w:val="18"/>
              </w:rPr>
            </w:pPr>
            <w:r w:rsidRPr="00F97077">
              <w:rPr>
                <w:rFonts w:ascii="Arial" w:hAnsi="Arial" w:cs="Arial"/>
                <w:color w:val="000000"/>
                <w:sz w:val="18"/>
                <w:szCs w:val="18"/>
              </w:rPr>
              <w:t>100</w:t>
            </w:r>
          </w:p>
        </w:tc>
        <w:tc>
          <w:tcPr>
            <w:tcW w:w="1269" w:type="dxa"/>
            <w:shd w:val="clear" w:color="auto" w:fill="auto"/>
            <w:noWrap/>
            <w:vAlign w:val="center"/>
            <w:hideMark/>
          </w:tcPr>
          <w:p w14:paraId="570F421E"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246" w:type="dxa"/>
            <w:shd w:val="clear" w:color="auto" w:fill="auto"/>
            <w:noWrap/>
            <w:vAlign w:val="center"/>
            <w:hideMark/>
          </w:tcPr>
          <w:p w14:paraId="7F685C40"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0.0</w:t>
            </w:r>
          </w:p>
        </w:tc>
        <w:tc>
          <w:tcPr>
            <w:tcW w:w="1062" w:type="dxa"/>
            <w:shd w:val="clear" w:color="auto" w:fill="auto"/>
            <w:noWrap/>
            <w:vAlign w:val="center"/>
            <w:hideMark/>
          </w:tcPr>
          <w:p w14:paraId="61A7FDE8" w14:textId="523BBC68" w:rsidR="00C341F7" w:rsidRPr="00477F41" w:rsidRDefault="00C341F7" w:rsidP="00C341F7">
            <w:pPr>
              <w:bidi w:val="0"/>
              <w:rPr>
                <w:rFonts w:ascii="Arial" w:hAnsi="Arial" w:cs="Arial"/>
                <w:color w:val="000000"/>
                <w:sz w:val="18"/>
                <w:szCs w:val="18"/>
              </w:rPr>
            </w:pPr>
            <w:r>
              <w:rPr>
                <w:rFonts w:ascii="Arial" w:hAnsi="Arial" w:cs="Arial"/>
                <w:color w:val="000000"/>
                <w:sz w:val="18"/>
                <w:szCs w:val="18"/>
              </w:rPr>
              <w:t>23,000</w:t>
            </w:r>
          </w:p>
        </w:tc>
        <w:tc>
          <w:tcPr>
            <w:tcW w:w="2053" w:type="dxa"/>
            <w:shd w:val="clear" w:color="auto" w:fill="auto"/>
            <w:noWrap/>
            <w:vAlign w:val="center"/>
            <w:hideMark/>
          </w:tcPr>
          <w:p w14:paraId="04C49476"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Rafah WWTP</w:t>
            </w:r>
          </w:p>
        </w:tc>
        <w:tc>
          <w:tcPr>
            <w:tcW w:w="859" w:type="dxa"/>
            <w:shd w:val="clear" w:color="auto" w:fill="auto"/>
            <w:noWrap/>
            <w:vAlign w:val="center"/>
            <w:hideMark/>
          </w:tcPr>
          <w:p w14:paraId="04802AEB"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Rafah</w:t>
            </w:r>
          </w:p>
        </w:tc>
        <w:tc>
          <w:tcPr>
            <w:tcW w:w="1375" w:type="dxa"/>
            <w:shd w:val="clear" w:color="auto" w:fill="auto"/>
            <w:noWrap/>
            <w:vAlign w:val="center"/>
            <w:hideMark/>
          </w:tcPr>
          <w:p w14:paraId="43FB27C0" w14:textId="77777777" w:rsidR="00C341F7" w:rsidRPr="00477F41" w:rsidRDefault="00C341F7" w:rsidP="00C341F7">
            <w:pPr>
              <w:bidi w:val="0"/>
              <w:rPr>
                <w:rFonts w:ascii="Arial" w:hAnsi="Arial" w:cs="Arial"/>
                <w:color w:val="000000"/>
                <w:sz w:val="18"/>
                <w:szCs w:val="18"/>
              </w:rPr>
            </w:pPr>
            <w:r w:rsidRPr="00477F41">
              <w:rPr>
                <w:rFonts w:ascii="Arial" w:hAnsi="Arial" w:cs="Arial"/>
                <w:color w:val="000000"/>
                <w:sz w:val="18"/>
                <w:szCs w:val="18"/>
              </w:rPr>
              <w:t>Rafah</w:t>
            </w:r>
          </w:p>
        </w:tc>
      </w:tr>
    </w:tbl>
    <w:p w14:paraId="0E59D7B1" w14:textId="47839D17" w:rsidR="00477F41" w:rsidRDefault="00340C22" w:rsidP="00692222">
      <w:pPr>
        <w:bidi w:val="0"/>
        <w:jc w:val="both"/>
        <w:rPr>
          <w:rFonts w:ascii="Arial" w:hAnsi="Arial" w:cs="Arial"/>
          <w:b/>
          <w:bCs/>
          <w:sz w:val="20"/>
          <w:szCs w:val="20"/>
        </w:rPr>
      </w:pPr>
      <w:r w:rsidRPr="00D1547B">
        <w:rPr>
          <w:rFonts w:ascii="Arial" w:hAnsi="Arial" w:cs="Arial"/>
          <w:b/>
          <w:bCs/>
          <w:sz w:val="20"/>
          <w:szCs w:val="20"/>
        </w:rPr>
        <w:t>Source: WASH Cluster, State of Palestine</w:t>
      </w:r>
      <w:r w:rsidR="00DD38E2" w:rsidRPr="00D1547B">
        <w:rPr>
          <w:rFonts w:ascii="Arial" w:hAnsi="Arial" w:cs="Arial"/>
          <w:b/>
          <w:bCs/>
          <w:sz w:val="20"/>
          <w:szCs w:val="20"/>
        </w:rPr>
        <w:t>.</w:t>
      </w:r>
    </w:p>
    <w:p w14:paraId="6145A2CE" w14:textId="0603B1D3" w:rsidR="00C250ED" w:rsidRDefault="00C250ED" w:rsidP="00477F41">
      <w:pPr>
        <w:bidi w:val="0"/>
        <w:spacing w:after="0"/>
        <w:jc w:val="both"/>
        <w:rPr>
          <w:rFonts w:ascii="Arial" w:hAnsi="Arial" w:cs="Arial"/>
          <w:b/>
          <w:bCs/>
          <w:sz w:val="20"/>
          <w:szCs w:val="20"/>
        </w:rPr>
      </w:pPr>
    </w:p>
    <w:p w14:paraId="56C98FB1" w14:textId="0D9A614E" w:rsidR="00312813" w:rsidRDefault="00312813" w:rsidP="00312813">
      <w:pPr>
        <w:bidi w:val="0"/>
        <w:spacing w:after="0"/>
        <w:jc w:val="both"/>
        <w:rPr>
          <w:rFonts w:ascii="Arial" w:hAnsi="Arial" w:cs="Arial"/>
          <w:b/>
          <w:bCs/>
          <w:sz w:val="20"/>
          <w:szCs w:val="20"/>
        </w:rPr>
      </w:pPr>
    </w:p>
    <w:p w14:paraId="7693A54E" w14:textId="1939957A" w:rsidR="00312813" w:rsidRDefault="00312813" w:rsidP="00312813">
      <w:pPr>
        <w:bidi w:val="0"/>
        <w:spacing w:after="0"/>
        <w:jc w:val="both"/>
        <w:rPr>
          <w:rFonts w:ascii="Arial" w:hAnsi="Arial" w:cs="Arial"/>
          <w:b/>
          <w:bCs/>
          <w:sz w:val="20"/>
          <w:szCs w:val="20"/>
        </w:rPr>
      </w:pPr>
    </w:p>
    <w:p w14:paraId="512831C6" w14:textId="0E0A6B93" w:rsidR="00312813" w:rsidRDefault="00312813" w:rsidP="00312813">
      <w:pPr>
        <w:bidi w:val="0"/>
        <w:spacing w:after="0"/>
        <w:jc w:val="both"/>
        <w:rPr>
          <w:rFonts w:ascii="Arial" w:hAnsi="Arial" w:cs="Arial"/>
          <w:b/>
          <w:bCs/>
          <w:sz w:val="20"/>
          <w:szCs w:val="20"/>
        </w:rPr>
      </w:pPr>
    </w:p>
    <w:p w14:paraId="40CD966F" w14:textId="2A10E45C" w:rsidR="00312813" w:rsidRDefault="00312813" w:rsidP="00312813">
      <w:pPr>
        <w:bidi w:val="0"/>
        <w:spacing w:after="0"/>
        <w:jc w:val="both"/>
        <w:rPr>
          <w:rFonts w:ascii="Arial" w:hAnsi="Arial" w:cs="Arial"/>
          <w:b/>
          <w:bCs/>
          <w:sz w:val="20"/>
          <w:szCs w:val="20"/>
        </w:rPr>
      </w:pPr>
    </w:p>
    <w:p w14:paraId="65157490" w14:textId="77777777" w:rsidR="00312813" w:rsidRDefault="00312813" w:rsidP="00312813">
      <w:pPr>
        <w:bidi w:val="0"/>
        <w:spacing w:after="0"/>
        <w:jc w:val="both"/>
        <w:rPr>
          <w:rFonts w:ascii="Arial" w:hAnsi="Arial" w:cs="Arial"/>
          <w:sz w:val="16"/>
          <w:szCs w:val="16"/>
        </w:rPr>
      </w:pPr>
    </w:p>
    <w:p w14:paraId="4C5605C4" w14:textId="008DF6E7" w:rsidR="00883349" w:rsidRPr="00D1547B" w:rsidRDefault="00883349" w:rsidP="00C250ED">
      <w:pPr>
        <w:bidi w:val="0"/>
        <w:spacing w:after="0"/>
        <w:jc w:val="both"/>
        <w:rPr>
          <w:rFonts w:ascii="Arial" w:hAnsi="Arial" w:cs="Arial"/>
          <w:b/>
          <w:bCs/>
          <w:sz w:val="28"/>
          <w:szCs w:val="28"/>
        </w:rPr>
      </w:pPr>
      <w:r w:rsidRPr="00D1547B">
        <w:rPr>
          <w:rFonts w:ascii="Arial" w:hAnsi="Arial" w:cs="Arial"/>
          <w:b/>
          <w:bCs/>
          <w:sz w:val="28"/>
          <w:szCs w:val="28"/>
        </w:rPr>
        <w:lastRenderedPageBreak/>
        <w:t xml:space="preserve">Waste </w:t>
      </w:r>
      <w:r w:rsidR="00255CD9" w:rsidRPr="00D1547B">
        <w:rPr>
          <w:rFonts w:ascii="Arial" w:hAnsi="Arial" w:cs="Arial"/>
          <w:b/>
          <w:bCs/>
          <w:sz w:val="28"/>
          <w:szCs w:val="28"/>
        </w:rPr>
        <w:t>Piling</w:t>
      </w:r>
      <w:r w:rsidR="00573B07" w:rsidRPr="00D1547B">
        <w:rPr>
          <w:rFonts w:ascii="Arial" w:hAnsi="Arial" w:cs="Arial"/>
          <w:b/>
          <w:bCs/>
          <w:sz w:val="28"/>
          <w:szCs w:val="28"/>
        </w:rPr>
        <w:t>/stacking</w:t>
      </w:r>
      <w:r w:rsidR="00255CD9" w:rsidRPr="00D1547B">
        <w:rPr>
          <w:rFonts w:ascii="Arial" w:hAnsi="Arial" w:cs="Arial"/>
          <w:b/>
          <w:bCs/>
          <w:sz w:val="28"/>
          <w:szCs w:val="28"/>
        </w:rPr>
        <w:t xml:space="preserve"> </w:t>
      </w:r>
      <w:r w:rsidRPr="00D1547B">
        <w:rPr>
          <w:rFonts w:ascii="Arial" w:hAnsi="Arial" w:cs="Arial"/>
          <w:b/>
          <w:bCs/>
          <w:sz w:val="28"/>
          <w:szCs w:val="28"/>
        </w:rPr>
        <w:t>in Gaza Strip</w:t>
      </w:r>
    </w:p>
    <w:p w14:paraId="1B281044" w14:textId="7F886DD6" w:rsidR="00883349" w:rsidRPr="00D1547B" w:rsidRDefault="00573B07" w:rsidP="001639FF">
      <w:pPr>
        <w:bidi w:val="0"/>
        <w:jc w:val="both"/>
        <w:rPr>
          <w:rFonts w:ascii="Arial" w:hAnsi="Arial" w:cs="Arial"/>
          <w:sz w:val="26"/>
          <w:szCs w:val="26"/>
        </w:rPr>
      </w:pPr>
      <w:proofErr w:type="gramStart"/>
      <w:r w:rsidRPr="00D1547B">
        <w:rPr>
          <w:rFonts w:ascii="Arial" w:hAnsi="Arial" w:cs="Arial"/>
          <w:sz w:val="26"/>
          <w:szCs w:val="26"/>
        </w:rPr>
        <w:t>the</w:t>
      </w:r>
      <w:proofErr w:type="gramEnd"/>
      <w:r w:rsidRPr="00D1547B">
        <w:rPr>
          <w:rFonts w:ascii="Arial" w:hAnsi="Arial" w:cs="Arial"/>
          <w:sz w:val="26"/>
          <w:szCs w:val="26"/>
        </w:rPr>
        <w:t xml:space="preserve"> o</w:t>
      </w:r>
      <w:r w:rsidR="00883349" w:rsidRPr="00D1547B">
        <w:rPr>
          <w:rFonts w:ascii="Arial" w:hAnsi="Arial" w:cs="Arial"/>
          <w:sz w:val="26"/>
          <w:szCs w:val="26"/>
        </w:rPr>
        <w:t xml:space="preserve">ngoing Israeli occupation aggression on Gaza Strip and the lack of fuel, forced the solid waste collection vehicles to be out of service, and so the sanitary landfills.  The service of waste collection rate before the war was estimated to be </w:t>
      </w:r>
      <w:r w:rsidR="001639FF" w:rsidRPr="00D1547B">
        <w:rPr>
          <w:rFonts w:ascii="Arial" w:hAnsi="Arial" w:cs="Arial"/>
          <w:sz w:val="26"/>
          <w:szCs w:val="26"/>
        </w:rPr>
        <w:t>98</w:t>
      </w:r>
      <w:r w:rsidR="00883349" w:rsidRPr="00D1547B">
        <w:rPr>
          <w:rFonts w:ascii="Arial" w:hAnsi="Arial" w:cs="Arial"/>
          <w:sz w:val="26"/>
          <w:szCs w:val="26"/>
        </w:rPr>
        <w:t>%, collected in sanitary landfills</w:t>
      </w:r>
      <w:r w:rsidR="00883349" w:rsidRPr="00D1547B">
        <w:rPr>
          <w:rFonts w:ascii="Arial" w:hAnsi="Arial" w:cs="Arial"/>
          <w:sz w:val="26"/>
          <w:szCs w:val="26"/>
          <w:rtl/>
        </w:rPr>
        <w:t>.</w:t>
      </w:r>
    </w:p>
    <w:p w14:paraId="6B04AEEE" w14:textId="40483326" w:rsidR="00883349" w:rsidRPr="00D1547B" w:rsidRDefault="00573B07" w:rsidP="004F633D">
      <w:pPr>
        <w:bidi w:val="0"/>
        <w:jc w:val="both"/>
        <w:rPr>
          <w:rFonts w:ascii="Arial" w:hAnsi="Arial" w:cs="Arial"/>
          <w:sz w:val="26"/>
          <w:szCs w:val="26"/>
        </w:rPr>
      </w:pPr>
      <w:r w:rsidRPr="00D1547B">
        <w:rPr>
          <w:rFonts w:ascii="Arial" w:hAnsi="Arial" w:cs="Arial"/>
          <w:sz w:val="26"/>
          <w:szCs w:val="26"/>
        </w:rPr>
        <w:t>But, during the</w:t>
      </w:r>
      <w:r w:rsidR="00883349" w:rsidRPr="00D1547B">
        <w:rPr>
          <w:rFonts w:ascii="Arial" w:hAnsi="Arial" w:cs="Arial"/>
          <w:sz w:val="26"/>
          <w:szCs w:val="26"/>
        </w:rPr>
        <w:t xml:space="preserve"> war, solid waste collection service has decreased to less than 20%, and so a large quantity of wastes </w:t>
      </w:r>
      <w:r w:rsidRPr="00D1547B">
        <w:rPr>
          <w:rFonts w:ascii="Arial" w:hAnsi="Arial" w:cs="Arial"/>
          <w:sz w:val="26"/>
          <w:szCs w:val="26"/>
        </w:rPr>
        <w:t>has</w:t>
      </w:r>
      <w:r w:rsidR="00883349" w:rsidRPr="00D1547B">
        <w:rPr>
          <w:rFonts w:ascii="Arial" w:hAnsi="Arial" w:cs="Arial"/>
          <w:sz w:val="26"/>
          <w:szCs w:val="26"/>
        </w:rPr>
        <w:t xml:space="preserve"> </w:t>
      </w:r>
      <w:r w:rsidRPr="00D1547B">
        <w:rPr>
          <w:rFonts w:ascii="Arial" w:hAnsi="Arial" w:cs="Arial"/>
          <w:sz w:val="26"/>
          <w:szCs w:val="26"/>
        </w:rPr>
        <w:t>piled in</w:t>
      </w:r>
      <w:r w:rsidR="00883349" w:rsidRPr="00D1547B">
        <w:rPr>
          <w:rFonts w:ascii="Arial" w:hAnsi="Arial" w:cs="Arial"/>
          <w:sz w:val="26"/>
          <w:szCs w:val="26"/>
        </w:rPr>
        <w:t xml:space="preserve"> the streets and around shelter centers, schools, and in some temporary landfills</w:t>
      </w:r>
      <w:r w:rsidR="00883349" w:rsidRPr="00D1547B">
        <w:rPr>
          <w:rFonts w:ascii="Arial" w:hAnsi="Arial" w:cs="Arial"/>
          <w:sz w:val="26"/>
          <w:szCs w:val="26"/>
          <w:rtl/>
        </w:rPr>
        <w:t>.</w:t>
      </w:r>
    </w:p>
    <w:p w14:paraId="2DB7E370" w14:textId="5A8CAA91" w:rsidR="000835E5" w:rsidRPr="00D1547B" w:rsidRDefault="00573B07" w:rsidP="004F633D">
      <w:pPr>
        <w:bidi w:val="0"/>
        <w:jc w:val="both"/>
        <w:rPr>
          <w:rFonts w:ascii="Arial" w:hAnsi="Arial" w:cs="Arial"/>
          <w:sz w:val="26"/>
          <w:szCs w:val="26"/>
        </w:rPr>
      </w:pPr>
      <w:r w:rsidRPr="00D1547B">
        <w:rPr>
          <w:rFonts w:ascii="Arial" w:hAnsi="Arial" w:cs="Arial"/>
          <w:sz w:val="26"/>
          <w:szCs w:val="26"/>
        </w:rPr>
        <w:t xml:space="preserve">It is worth mentioning </w:t>
      </w:r>
      <w:r w:rsidR="00883349" w:rsidRPr="00D1547B">
        <w:rPr>
          <w:rFonts w:ascii="Arial" w:hAnsi="Arial" w:cs="Arial"/>
          <w:sz w:val="26"/>
          <w:szCs w:val="26"/>
        </w:rPr>
        <w:t>that the medical wastes have been mixed with other wastes, which will cause a health and environmental disaster</w:t>
      </w:r>
      <w:r w:rsidR="00883349" w:rsidRPr="00D1547B">
        <w:rPr>
          <w:rFonts w:ascii="Arial" w:hAnsi="Arial" w:cs="Arial"/>
          <w:sz w:val="26"/>
          <w:szCs w:val="26"/>
          <w:rtl/>
        </w:rPr>
        <w:t>.</w:t>
      </w:r>
    </w:p>
    <w:p w14:paraId="617863DA" w14:textId="629B809A" w:rsidR="00C679CD" w:rsidRDefault="00C679CD" w:rsidP="00C679CD">
      <w:pPr>
        <w:bidi w:val="0"/>
        <w:jc w:val="both"/>
        <w:rPr>
          <w:rFonts w:ascii="Arial" w:hAnsi="Arial" w:cs="Arial"/>
        </w:rPr>
      </w:pPr>
    </w:p>
    <w:p w14:paraId="02A18F0E" w14:textId="77777777" w:rsidR="00C679CD" w:rsidRPr="00477F41" w:rsidRDefault="00C679CD" w:rsidP="00C679CD">
      <w:pPr>
        <w:bidi w:val="0"/>
        <w:jc w:val="both"/>
        <w:rPr>
          <w:rFonts w:ascii="Arial" w:hAnsi="Arial" w:cs="Arial"/>
        </w:rPr>
      </w:pPr>
      <w:bookmarkStart w:id="0" w:name="_GoBack"/>
      <w:bookmarkEnd w:id="0"/>
    </w:p>
    <w:sectPr w:rsidR="00C679CD" w:rsidRPr="00477F41" w:rsidSect="00D1547B">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F3BA" w14:textId="77777777" w:rsidR="00166F33" w:rsidRDefault="00166F33" w:rsidP="00D1547B">
      <w:pPr>
        <w:spacing w:after="0" w:line="240" w:lineRule="auto"/>
      </w:pPr>
      <w:r>
        <w:separator/>
      </w:r>
    </w:p>
  </w:endnote>
  <w:endnote w:type="continuationSeparator" w:id="0">
    <w:p w14:paraId="00452A46" w14:textId="77777777" w:rsidR="00166F33" w:rsidRDefault="00166F33" w:rsidP="00D1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134A" w14:textId="77777777" w:rsidR="00166F33" w:rsidRDefault="00166F33" w:rsidP="00D1547B">
      <w:pPr>
        <w:spacing w:after="0" w:line="240" w:lineRule="auto"/>
      </w:pPr>
      <w:r>
        <w:separator/>
      </w:r>
    </w:p>
  </w:footnote>
  <w:footnote w:type="continuationSeparator" w:id="0">
    <w:p w14:paraId="66C4AA04" w14:textId="77777777" w:rsidR="00166F33" w:rsidRDefault="00166F33" w:rsidP="00D15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92"/>
    <w:rsid w:val="000037DB"/>
    <w:rsid w:val="00011CE5"/>
    <w:rsid w:val="000835E5"/>
    <w:rsid w:val="00120FFB"/>
    <w:rsid w:val="001639FF"/>
    <w:rsid w:val="00166F33"/>
    <w:rsid w:val="001851AC"/>
    <w:rsid w:val="00255CD9"/>
    <w:rsid w:val="00270417"/>
    <w:rsid w:val="002C66F2"/>
    <w:rsid w:val="00312813"/>
    <w:rsid w:val="00320972"/>
    <w:rsid w:val="00340C22"/>
    <w:rsid w:val="00381EE8"/>
    <w:rsid w:val="00404551"/>
    <w:rsid w:val="00413013"/>
    <w:rsid w:val="00477F41"/>
    <w:rsid w:val="004E57AA"/>
    <w:rsid w:val="004F633D"/>
    <w:rsid w:val="00540DD6"/>
    <w:rsid w:val="00541C56"/>
    <w:rsid w:val="00573B07"/>
    <w:rsid w:val="005941E0"/>
    <w:rsid w:val="005A0C3F"/>
    <w:rsid w:val="005F443C"/>
    <w:rsid w:val="00692222"/>
    <w:rsid w:val="006C53E5"/>
    <w:rsid w:val="00711C9F"/>
    <w:rsid w:val="00816A7F"/>
    <w:rsid w:val="00865463"/>
    <w:rsid w:val="00880B9C"/>
    <w:rsid w:val="00883349"/>
    <w:rsid w:val="009177A0"/>
    <w:rsid w:val="009C7A3D"/>
    <w:rsid w:val="00AF46A9"/>
    <w:rsid w:val="00B37979"/>
    <w:rsid w:val="00C13A92"/>
    <w:rsid w:val="00C250ED"/>
    <w:rsid w:val="00C341F7"/>
    <w:rsid w:val="00C37A75"/>
    <w:rsid w:val="00C40A6A"/>
    <w:rsid w:val="00C679CD"/>
    <w:rsid w:val="00CC71C7"/>
    <w:rsid w:val="00D0095C"/>
    <w:rsid w:val="00D1547B"/>
    <w:rsid w:val="00DD38E2"/>
    <w:rsid w:val="00E51ADD"/>
    <w:rsid w:val="00EA1289"/>
    <w:rsid w:val="00FC5D00"/>
    <w:rsid w:val="00FE5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4C24E"/>
  <w15:chartTrackingRefBased/>
  <w15:docId w15:val="{F8CB2755-FDB5-4C86-9801-B64618F7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E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0C3F"/>
    <w:pPr>
      <w:spacing w:after="0" w:line="240" w:lineRule="auto"/>
    </w:pPr>
  </w:style>
  <w:style w:type="paragraph" w:styleId="BalloonText">
    <w:name w:val="Balloon Text"/>
    <w:basedOn w:val="Normal"/>
    <w:link w:val="BalloonTextChar"/>
    <w:uiPriority w:val="99"/>
    <w:semiHidden/>
    <w:unhideWhenUsed/>
    <w:rsid w:val="0091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7A0"/>
    <w:rPr>
      <w:rFonts w:ascii="Segoe UI" w:hAnsi="Segoe UI" w:cs="Segoe UI"/>
      <w:sz w:val="18"/>
      <w:szCs w:val="18"/>
    </w:rPr>
  </w:style>
  <w:style w:type="character" w:styleId="Hyperlink">
    <w:name w:val="Hyperlink"/>
    <w:basedOn w:val="DefaultParagraphFont"/>
    <w:uiPriority w:val="99"/>
    <w:unhideWhenUsed/>
    <w:rsid w:val="00C679CD"/>
    <w:rPr>
      <w:color w:val="0000FF" w:themeColor="hyperlink"/>
      <w:u w:val="single"/>
    </w:rPr>
  </w:style>
  <w:style w:type="table" w:styleId="TableGrid">
    <w:name w:val="Table Grid"/>
    <w:basedOn w:val="TableNormal"/>
    <w:uiPriority w:val="59"/>
    <w:rsid w:val="00C6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4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547B"/>
  </w:style>
  <w:style w:type="paragraph" w:styleId="Footer">
    <w:name w:val="footer"/>
    <w:basedOn w:val="Normal"/>
    <w:link w:val="FooterChar"/>
    <w:uiPriority w:val="99"/>
    <w:unhideWhenUsed/>
    <w:rsid w:val="00D154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54315">
      <w:bodyDiv w:val="1"/>
      <w:marLeft w:val="0"/>
      <w:marRight w:val="0"/>
      <w:marTop w:val="0"/>
      <w:marBottom w:val="0"/>
      <w:divBdr>
        <w:top w:val="none" w:sz="0" w:space="0" w:color="auto"/>
        <w:left w:val="none" w:sz="0" w:space="0" w:color="auto"/>
        <w:bottom w:val="none" w:sz="0" w:space="0" w:color="auto"/>
        <w:right w:val="none" w:sz="0" w:space="0" w:color="auto"/>
      </w:divBdr>
    </w:div>
    <w:div w:id="13611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 Rabi</dc:creator>
  <cp:keywords/>
  <dc:description/>
  <cp:lastModifiedBy>LOAY SHEHADEH</cp:lastModifiedBy>
  <cp:revision>6</cp:revision>
  <cp:lastPrinted>2023-11-16T10:31:00Z</cp:lastPrinted>
  <dcterms:created xsi:type="dcterms:W3CDTF">2023-11-16T10:16:00Z</dcterms:created>
  <dcterms:modified xsi:type="dcterms:W3CDTF">2023-11-16T10:32:00Z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76bbc764c9e2e361e29f602457f3f069e659e6e35a5148bd6ac6ba8edf2e17e1</vt:lpwstr>
  </property>
</Properties>
</file>