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583C" w14:textId="77777777" w:rsidR="00F706C1" w:rsidRPr="00276A80" w:rsidRDefault="00F706C1" w:rsidP="00F706C1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tblStyle w:val="TableGrid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4547"/>
      </w:tblGrid>
      <w:tr w:rsidR="00F706C1" w14:paraId="78F0C4DD" w14:textId="77777777" w:rsidTr="00FF7FC7">
        <w:trPr>
          <w:trHeight w:val="945"/>
        </w:trPr>
        <w:tc>
          <w:tcPr>
            <w:tcW w:w="4773" w:type="dxa"/>
          </w:tcPr>
          <w:p w14:paraId="65A7EE48" w14:textId="32CDC205" w:rsidR="00F706C1" w:rsidRPr="000F53BC" w:rsidRDefault="00F706C1" w:rsidP="00F706C1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0F53BC">
              <w:rPr>
                <w:sz w:val="20"/>
                <w:szCs w:val="20"/>
              </w:rPr>
              <w:t xml:space="preserve">Industrial Production index for </w:t>
            </w:r>
            <w:r>
              <w:rPr>
                <w:sz w:val="20"/>
                <w:szCs w:val="20"/>
              </w:rPr>
              <w:t>February</w:t>
            </w:r>
            <w:r w:rsidRPr="000F53BC">
              <w:rPr>
                <w:sz w:val="20"/>
                <w:szCs w:val="20"/>
              </w:rPr>
              <w:t xml:space="preserve"> 2020 has been revised accordance to latest international recommendations in this regard.</w:t>
            </w:r>
          </w:p>
          <w:p w14:paraId="766D1CFD" w14:textId="77777777" w:rsidR="00F706C1" w:rsidRPr="000F53BC" w:rsidRDefault="00F706C1" w:rsidP="00FF7FC7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14:paraId="52FE1822" w14:textId="66DC41F3" w:rsidR="00F706C1" w:rsidRPr="00276A80" w:rsidRDefault="00666BD3" w:rsidP="00FF7FC7">
            <w:pPr>
              <w:bidi w:val="0"/>
              <w:jc w:val="both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hyperlink r:id="rId8" w:history="1">
              <w:r w:rsidR="00F706C1" w:rsidRPr="002178E2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14:paraId="01C558D1" w14:textId="41EA9B93" w:rsidR="00F706C1" w:rsidRDefault="00F706C1" w:rsidP="00F706C1">
      <w:pPr>
        <w:outlineLvl w:val="0"/>
        <w:rPr>
          <w:b/>
          <w:bCs/>
          <w:sz w:val="28"/>
          <w:szCs w:val="28"/>
        </w:rPr>
      </w:pPr>
    </w:p>
    <w:p w14:paraId="7B5B884D" w14:textId="194B88A1" w:rsidR="008021F0" w:rsidRDefault="008021F0" w:rsidP="008021F0">
      <w:pPr>
        <w:jc w:val="center"/>
        <w:outlineLvl w:val="0"/>
        <w:rPr>
          <w:b/>
          <w:bCs/>
          <w:sz w:val="28"/>
          <w:szCs w:val="28"/>
          <w:rtl/>
        </w:rPr>
      </w:pPr>
      <w:r w:rsidRPr="00254168">
        <w:rPr>
          <w:b/>
          <w:bCs/>
          <w:sz w:val="28"/>
          <w:szCs w:val="28"/>
        </w:rPr>
        <w:t>Industrial Production Index</w:t>
      </w:r>
      <w:r w:rsidR="00E70761">
        <w:rPr>
          <w:b/>
          <w:bCs/>
          <w:sz w:val="28"/>
          <w:szCs w:val="28"/>
        </w:rPr>
        <w:t>-February 2020</w:t>
      </w:r>
    </w:p>
    <w:p w14:paraId="0188F6E6" w14:textId="77777777" w:rsidR="008021F0" w:rsidRPr="00324426" w:rsidRDefault="008021F0" w:rsidP="008021F0">
      <w:pPr>
        <w:jc w:val="center"/>
        <w:outlineLvl w:val="0"/>
        <w:rPr>
          <w:b/>
          <w:bCs/>
          <w:sz w:val="20"/>
          <w:szCs w:val="20"/>
        </w:rPr>
      </w:pPr>
    </w:p>
    <w:p w14:paraId="11E7C782" w14:textId="77777777" w:rsidR="00790BC0" w:rsidRPr="00790BC0" w:rsidRDefault="00790BC0" w:rsidP="00790BC0">
      <w:pPr>
        <w:bidi w:val="0"/>
        <w:spacing w:line="360" w:lineRule="auto"/>
        <w:jc w:val="both"/>
        <w:outlineLvl w:val="0"/>
        <w:rPr>
          <w:b/>
          <w:bCs/>
        </w:rPr>
      </w:pPr>
      <w:r w:rsidRPr="00790BC0">
        <w:rPr>
          <w:b/>
          <w:bCs/>
        </w:rPr>
        <w:t>Increase in the Industrial Production Index (IPI) in Palestine</w:t>
      </w:r>
      <w:r w:rsidRPr="00790BC0">
        <w:rPr>
          <w:b/>
          <w:bCs/>
          <w:kern w:val="36"/>
        </w:rPr>
        <w:t xml:space="preserve"> </w:t>
      </w:r>
      <w:r w:rsidRPr="00790BC0">
        <w:rPr>
          <w:b/>
          <w:bCs/>
        </w:rPr>
        <w:t>during February, 02</w:t>
      </w:r>
      <w:r w:rsidRPr="00790BC0">
        <w:rPr>
          <w:rFonts w:hint="cs"/>
          <w:b/>
          <w:bCs/>
          <w:rtl/>
        </w:rPr>
        <w:t>/</w:t>
      </w:r>
      <w:r w:rsidRPr="00790BC0">
        <w:rPr>
          <w:b/>
          <w:bCs/>
          <w:kern w:val="36"/>
        </w:rPr>
        <w:t>2020</w:t>
      </w:r>
    </w:p>
    <w:p w14:paraId="03DD72D0" w14:textId="77777777" w:rsidR="00790BC0" w:rsidRPr="00790BC0" w:rsidRDefault="00790BC0" w:rsidP="00790BC0">
      <w:pPr>
        <w:bidi w:val="0"/>
        <w:spacing w:line="360" w:lineRule="auto"/>
        <w:jc w:val="both"/>
        <w:outlineLvl w:val="0"/>
        <w:rPr>
          <w:b/>
          <w:bCs/>
        </w:rPr>
      </w:pPr>
    </w:p>
    <w:p w14:paraId="618A4BF5" w14:textId="77777777" w:rsidR="00790BC0" w:rsidRPr="00790BC0" w:rsidRDefault="00790BC0" w:rsidP="00790BC0">
      <w:pPr>
        <w:bidi w:val="0"/>
        <w:spacing w:line="360" w:lineRule="auto"/>
        <w:jc w:val="both"/>
        <w:rPr>
          <w:rtl/>
        </w:rPr>
      </w:pPr>
      <w:r w:rsidRPr="00790BC0">
        <w:t>The overall IPI in Palestine reached 114.49 during February 2020 with an increase of 6.65% compared to January 2020   (Base Year     2018 = 100).</w:t>
      </w:r>
    </w:p>
    <w:p w14:paraId="1190F144" w14:textId="77777777" w:rsidR="00790BC0" w:rsidRPr="00790BC0" w:rsidRDefault="00790BC0" w:rsidP="00790BC0">
      <w:pPr>
        <w:tabs>
          <w:tab w:val="left" w:pos="2748"/>
        </w:tabs>
        <w:bidi w:val="0"/>
        <w:spacing w:line="360" w:lineRule="auto"/>
        <w:jc w:val="both"/>
        <w:rPr>
          <w:rtl/>
        </w:rPr>
      </w:pPr>
      <w:r w:rsidRPr="00790BC0">
        <w:tab/>
      </w:r>
    </w:p>
    <w:p w14:paraId="389A6D2C" w14:textId="00846977" w:rsidR="006F575A" w:rsidRPr="00790BC0" w:rsidRDefault="00790BC0" w:rsidP="00790BC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790BC0">
        <w:t>IPI for February 2020 increased due to the increase in the</w:t>
      </w:r>
      <w:r w:rsidRPr="00790BC0">
        <w:rPr>
          <w:b/>
          <w:bCs/>
        </w:rPr>
        <w:t xml:space="preserve"> activities of Electricity, Gas, Steam and Air Conditioning Supply </w:t>
      </w:r>
      <w:r w:rsidRPr="00790BC0">
        <w:t>by 11.68% which had a share of 11.95% of the total industry</w:t>
      </w:r>
      <w:r w:rsidRPr="00790BC0">
        <w:rPr>
          <w:rFonts w:cs="Simplified Arabic"/>
          <w:snapToGrid w:val="0"/>
          <w:color w:val="000000"/>
        </w:rPr>
        <w:t xml:space="preserve">, the </w:t>
      </w:r>
      <w:r w:rsidRPr="00790BC0">
        <w:rPr>
          <w:b/>
          <w:bCs/>
        </w:rPr>
        <w:t>activities of Mining and Quarrying</w:t>
      </w:r>
      <w:r w:rsidRPr="00790BC0">
        <w:t xml:space="preserve"> by 7.26% which had a share of 2.68% of the total industry, the </w:t>
      </w:r>
      <w:r w:rsidRPr="00790BC0">
        <w:rPr>
          <w:b/>
          <w:bCs/>
        </w:rPr>
        <w:t xml:space="preserve">activities of Water Supply, Sewerage, Waste Management and Remediation </w:t>
      </w:r>
      <w:r w:rsidRPr="00790BC0">
        <w:t>by 6.64% which had a share of 2.39% of the total industry</w:t>
      </w:r>
      <w:r w:rsidRPr="00790BC0">
        <w:rPr>
          <w:rFonts w:cs="Simplified Arabic"/>
          <w:snapToGrid w:val="0"/>
          <w:color w:val="000000"/>
        </w:rPr>
        <w:t xml:space="preserve">, and </w:t>
      </w:r>
      <w:r w:rsidRPr="00790BC0">
        <w:t>the</w:t>
      </w:r>
      <w:r w:rsidRPr="00790BC0">
        <w:rPr>
          <w:b/>
          <w:bCs/>
        </w:rPr>
        <w:t xml:space="preserve"> activities of</w:t>
      </w:r>
      <w:r w:rsidRPr="00790BC0">
        <w:t xml:space="preserve"> </w:t>
      </w:r>
      <w:r w:rsidRPr="00790BC0">
        <w:rPr>
          <w:b/>
          <w:bCs/>
        </w:rPr>
        <w:t>Manufacturing Industry</w:t>
      </w:r>
      <w:r w:rsidRPr="00790BC0">
        <w:t xml:space="preserve"> by 5.90% which had a share of 82.98% of the total industry.</w:t>
      </w:r>
    </w:p>
    <w:p w14:paraId="175B0DAC" w14:textId="3E25D1F3" w:rsidR="00DF42FD" w:rsidRPr="002A08D2" w:rsidRDefault="00DF42FD" w:rsidP="001D3641">
      <w:pPr>
        <w:bidi w:val="0"/>
        <w:spacing w:line="276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14:paraId="1B284D6A" w14:textId="01203EAC" w:rsidR="00764246" w:rsidRDefault="00764246" w:rsidP="001D3641">
      <w:pPr>
        <w:bidi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For more information, please contact</w:t>
      </w:r>
      <w:r>
        <w:rPr>
          <w:sz w:val="20"/>
          <w:szCs w:val="20"/>
        </w:rPr>
        <w:t>:</w:t>
      </w:r>
    </w:p>
    <w:p w14:paraId="742E8B62" w14:textId="77777777" w:rsidR="00764246" w:rsidRPr="00764246" w:rsidRDefault="00764246" w:rsidP="001D3641">
      <w:pPr>
        <w:bidi w:val="0"/>
        <w:spacing w:line="276" w:lineRule="auto"/>
        <w:jc w:val="both"/>
        <w:rPr>
          <w:sz w:val="6"/>
          <w:szCs w:val="6"/>
        </w:rPr>
      </w:pPr>
    </w:p>
    <w:p w14:paraId="38A6316D" w14:textId="18DE3A35" w:rsidR="00764246" w:rsidRDefault="00764246" w:rsidP="001D3641">
      <w:pPr>
        <w:bidi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Palestinian Central Bureau of Statistics</w:t>
      </w:r>
    </w:p>
    <w:p w14:paraId="5AC30221" w14:textId="4BF43D8E" w:rsidR="00764246" w:rsidRDefault="00316F6E" w:rsidP="001D3641">
      <w:pPr>
        <w:bidi w:val="0"/>
        <w:spacing w:line="276" w:lineRule="auto"/>
        <w:jc w:val="both"/>
        <w:rPr>
          <w:b/>
          <w:bCs/>
          <w:sz w:val="20"/>
          <w:szCs w:val="20"/>
        </w:rPr>
      </w:pPr>
      <w:r>
        <w:rPr>
          <w:rFonts w:cs="Simplified Arabic"/>
          <w:noProof/>
          <w:color w:val="000000"/>
          <w:sz w:val="16"/>
          <w:szCs w:val="16"/>
          <w:lang w:eastAsia="en-US"/>
        </w:rPr>
        <w:drawing>
          <wp:anchor distT="0" distB="0" distL="114300" distR="114300" simplePos="0" relativeHeight="251658240" behindDoc="1" locked="0" layoutInCell="1" allowOverlap="1" wp14:anchorId="72BB1346" wp14:editId="7F49F6C5">
            <wp:simplePos x="0" y="0"/>
            <wp:positionH relativeFrom="column">
              <wp:posOffset>2445385</wp:posOffset>
            </wp:positionH>
            <wp:positionV relativeFrom="paragraph">
              <wp:posOffset>10160</wp:posOffset>
            </wp:positionV>
            <wp:extent cx="995680" cy="763905"/>
            <wp:effectExtent l="19050" t="0" r="0" b="0"/>
            <wp:wrapTight wrapText="bothSides">
              <wp:wrapPolygon edited="0">
                <wp:start x="-413" y="0"/>
                <wp:lineTo x="-413" y="21007"/>
                <wp:lineTo x="21490" y="21007"/>
                <wp:lineTo x="21490" y="0"/>
                <wp:lineTo x="-413" y="0"/>
              </wp:wrapPolygon>
            </wp:wrapTight>
            <wp:docPr id="5" name="Picture 2" descr="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246">
        <w:rPr>
          <w:b/>
          <w:bCs/>
          <w:sz w:val="20"/>
          <w:szCs w:val="20"/>
        </w:rPr>
        <w:t>P.O BOX 1647, Ramallah, Palestine.</w:t>
      </w:r>
    </w:p>
    <w:p w14:paraId="06359C89" w14:textId="77777777" w:rsidR="00764246" w:rsidRPr="005614BE" w:rsidRDefault="00764246" w:rsidP="001D3641">
      <w:pPr>
        <w:bidi w:val="0"/>
        <w:spacing w:line="276" w:lineRule="auto"/>
        <w:jc w:val="both"/>
        <w:rPr>
          <w:b/>
          <w:bCs/>
          <w:sz w:val="20"/>
          <w:szCs w:val="20"/>
        </w:rPr>
      </w:pPr>
      <w:r>
        <w:rPr>
          <w:rFonts w:cs="Simplified Arabic"/>
          <w:sz w:val="20"/>
          <w:szCs w:val="20"/>
        </w:rPr>
        <w:t xml:space="preserve">Tel:  (972/970) </w:t>
      </w:r>
      <w:r>
        <w:rPr>
          <w:rFonts w:cs="Simplified Arabic"/>
          <w:sz w:val="20"/>
          <w:szCs w:val="20"/>
          <w:lang w:val="en-GB" w:eastAsia="en-GB"/>
        </w:rPr>
        <w:t>2 2982700</w:t>
      </w:r>
      <w:r>
        <w:rPr>
          <w:rFonts w:cs="Simplified Arabic" w:hint="cs"/>
          <w:sz w:val="20"/>
          <w:szCs w:val="20"/>
          <w:rtl/>
          <w:lang w:val="en-GB"/>
        </w:rPr>
        <w:t xml:space="preserve"> </w:t>
      </w:r>
    </w:p>
    <w:p w14:paraId="51C2E080" w14:textId="211FFC36" w:rsidR="00764246" w:rsidRDefault="00764246" w:rsidP="001D3641">
      <w:pPr>
        <w:bidi w:val="0"/>
        <w:spacing w:line="276" w:lineRule="auto"/>
        <w:jc w:val="both"/>
        <w:rPr>
          <w:rFonts w:cs="Simplified Arabic"/>
          <w:sz w:val="20"/>
          <w:szCs w:val="20"/>
        </w:rPr>
      </w:pPr>
      <w:r>
        <w:rPr>
          <w:rFonts w:cs="Simplified Arabic"/>
          <w:sz w:val="20"/>
          <w:szCs w:val="20"/>
        </w:rPr>
        <w:t>Fax: ( 972/970) 2 2982710</w:t>
      </w:r>
    </w:p>
    <w:p w14:paraId="3C2B7933" w14:textId="77777777" w:rsidR="00764246" w:rsidRDefault="00764246" w:rsidP="001D3641">
      <w:pPr>
        <w:bidi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Toll free.: </w:t>
      </w:r>
      <w:r>
        <w:rPr>
          <w:rFonts w:cs="Simplified Arabic" w:hint="cs"/>
          <w:sz w:val="20"/>
          <w:szCs w:val="20"/>
          <w:rtl/>
          <w:lang w:val="en-GB"/>
        </w:rPr>
        <w:t>1800300300</w:t>
      </w:r>
    </w:p>
    <w:p w14:paraId="6AD5662D" w14:textId="77777777" w:rsidR="00764246" w:rsidRDefault="00764246" w:rsidP="001D3641">
      <w:pPr>
        <w:bidi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lang w:eastAsia="fr-FR"/>
        </w:rPr>
        <w:t>E-Mail</w:t>
      </w:r>
      <w:r>
        <w:rPr>
          <w:rFonts w:hint="cs"/>
          <w:sz w:val="20"/>
          <w:szCs w:val="20"/>
          <w:rtl/>
          <w:lang w:val="en-AU"/>
        </w:rPr>
        <w:t xml:space="preserve"> </w:t>
      </w:r>
      <w:r>
        <w:rPr>
          <w:sz w:val="20"/>
          <w:szCs w:val="20"/>
          <w:rtl/>
          <w:lang w:val="en-AU"/>
        </w:rPr>
        <w:t xml:space="preserve"> </w:t>
      </w:r>
      <w:r>
        <w:rPr>
          <w:sz w:val="20"/>
          <w:szCs w:val="20"/>
          <w:lang w:eastAsia="fr-FR"/>
        </w:rPr>
        <w:t>diwan@pcbs.gov.ps</w:t>
      </w:r>
    </w:p>
    <w:p w14:paraId="17BDC596" w14:textId="77777777" w:rsidR="009817B2" w:rsidRDefault="00764246" w:rsidP="001D3641">
      <w:pPr>
        <w:bidi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Web-Site:  </w:t>
      </w:r>
      <w:hyperlink r:id="rId10" w:history="1">
        <w:r w:rsidRPr="00724509">
          <w:rPr>
            <w:rStyle w:val="Hyperlink"/>
            <w:sz w:val="20"/>
            <w:szCs w:val="20"/>
          </w:rPr>
          <w:t>http://www.pcbs.gov.ps</w:t>
        </w:r>
      </w:hyperlink>
    </w:p>
    <w:p w14:paraId="6651BB12" w14:textId="77777777" w:rsidR="00841179" w:rsidRDefault="00841179" w:rsidP="00841179">
      <w:pPr>
        <w:bidi w:val="0"/>
        <w:jc w:val="both"/>
        <w:rPr>
          <w:sz w:val="20"/>
          <w:szCs w:val="20"/>
        </w:rPr>
      </w:pPr>
    </w:p>
    <w:p w14:paraId="6882887D" w14:textId="77777777"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577491">
      <w:headerReference w:type="default" r:id="rId11"/>
      <w:footerReference w:type="even" r:id="rId12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EBDB" w14:textId="77777777" w:rsidR="00666BD3" w:rsidRDefault="00666BD3">
      <w:r>
        <w:separator/>
      </w:r>
    </w:p>
  </w:endnote>
  <w:endnote w:type="continuationSeparator" w:id="0">
    <w:p w14:paraId="2636424E" w14:textId="77777777" w:rsidR="00666BD3" w:rsidRDefault="006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D832" w14:textId="77777777" w:rsidR="000D4EF5" w:rsidRDefault="00712BC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955C9DD" w14:textId="77777777"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F32E" w14:textId="77777777" w:rsidR="00666BD3" w:rsidRDefault="00666BD3">
      <w:r>
        <w:separator/>
      </w:r>
    </w:p>
  </w:footnote>
  <w:footnote w:type="continuationSeparator" w:id="0">
    <w:p w14:paraId="04C9A4BF" w14:textId="77777777" w:rsidR="00666BD3" w:rsidRDefault="006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395"/>
      <w:gridCol w:w="3408"/>
    </w:tblGrid>
    <w:tr w:rsidR="000D4EF5" w14:paraId="54FD6376" w14:textId="77777777" w:rsidTr="000B0107">
      <w:tc>
        <w:tcPr>
          <w:tcW w:w="3473" w:type="dxa"/>
          <w:vAlign w:val="center"/>
        </w:tcPr>
        <w:p w14:paraId="79002D9B" w14:textId="77777777" w:rsidR="000D4EF5" w:rsidRDefault="000D4EF5" w:rsidP="001447AD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1447AD">
            <w:rPr>
              <w:rFonts w:cs="Simplified Arabic"/>
            </w:rPr>
            <w:t>06</w:t>
          </w:r>
          <w:r>
            <w:rPr>
              <w:rFonts w:cs="Simplified Arabic"/>
            </w:rPr>
            <w:t>/</w:t>
          </w:r>
          <w:r w:rsidR="001447AD">
            <w:rPr>
              <w:rFonts w:cs="Simplified Arabic"/>
            </w:rPr>
            <w:t>04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  <w:r>
            <w:rPr>
              <w:rFonts w:cs="Simplified Arabic"/>
            </w:rPr>
            <w:t xml:space="preserve"> </w:t>
          </w:r>
        </w:p>
      </w:tc>
      <w:tc>
        <w:tcPr>
          <w:tcW w:w="3474" w:type="dxa"/>
        </w:tcPr>
        <w:p w14:paraId="16E28055" w14:textId="77777777" w:rsidR="000D4EF5" w:rsidRDefault="000D4EF5" w:rsidP="00A02C6A">
          <w:pPr>
            <w:pStyle w:val="Header"/>
            <w:jc w:val="center"/>
            <w:rPr>
              <w:rtl/>
            </w:rPr>
          </w:pPr>
          <w:r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 wp14:anchorId="4DBC62FE" wp14:editId="4F2E8A68">
                <wp:extent cx="428625" cy="590550"/>
                <wp:effectExtent l="19050" t="0" r="9525" b="0"/>
                <wp:docPr id="1" name="Picture 2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14:paraId="0A61FB73" w14:textId="77777777" w:rsidR="000D4EF5" w:rsidRDefault="000D4EF5">
          <w:pPr>
            <w:pStyle w:val="Heading1"/>
            <w:jc w:val="center"/>
          </w:pPr>
          <w:r>
            <w:t>State of Palestine</w:t>
          </w:r>
        </w:p>
        <w:p w14:paraId="6BF81196" w14:textId="77777777" w:rsidR="000D4EF5" w:rsidRDefault="000D4EF5">
          <w:pPr>
            <w:pStyle w:val="Heading1"/>
            <w:jc w:val="center"/>
          </w:pPr>
          <w:r>
            <w:t>Palestinian Central Bureau</w:t>
          </w:r>
        </w:p>
        <w:p w14:paraId="26C7AB25" w14:textId="77777777"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14:paraId="17DD887A" w14:textId="77777777"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2F7D"/>
    <w:rsid w:val="001D3641"/>
    <w:rsid w:val="001D3D99"/>
    <w:rsid w:val="001D6231"/>
    <w:rsid w:val="001D7B33"/>
    <w:rsid w:val="001E0562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8E2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16F6E"/>
    <w:rsid w:val="00321019"/>
    <w:rsid w:val="00321F88"/>
    <w:rsid w:val="00322131"/>
    <w:rsid w:val="00322C88"/>
    <w:rsid w:val="00323561"/>
    <w:rsid w:val="00323AD2"/>
    <w:rsid w:val="00324426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2B0F"/>
    <w:rsid w:val="003D1A10"/>
    <w:rsid w:val="003D1B5B"/>
    <w:rsid w:val="003D3115"/>
    <w:rsid w:val="003D35F6"/>
    <w:rsid w:val="003D707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274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624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BD3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4A32"/>
    <w:rsid w:val="007054B0"/>
    <w:rsid w:val="0070595F"/>
    <w:rsid w:val="007072BF"/>
    <w:rsid w:val="00712BC6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0BC0"/>
    <w:rsid w:val="0079134F"/>
    <w:rsid w:val="0079181B"/>
    <w:rsid w:val="00792D6D"/>
    <w:rsid w:val="007A1F93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5CC0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470E"/>
    <w:rsid w:val="00925097"/>
    <w:rsid w:val="0092553B"/>
    <w:rsid w:val="00926376"/>
    <w:rsid w:val="00926D47"/>
    <w:rsid w:val="00927173"/>
    <w:rsid w:val="0092769A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1AD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5494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48D8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076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57AC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6C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E5A"/>
    <w:rsid w:val="00FB703A"/>
    <w:rsid w:val="00FC0CF4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A16F76"/>
  <w15:docId w15:val="{703D943F-294E-46FD-B7E5-C5E05BE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76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6-4-2020-IPI-en_new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cbs.gov.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A4EA-B678-41EC-A108-9C22CD6B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1361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Adham Dwikat</cp:lastModifiedBy>
  <cp:revision>4</cp:revision>
  <cp:lastPrinted>2020-02-02T06:22:00Z</cp:lastPrinted>
  <dcterms:created xsi:type="dcterms:W3CDTF">2021-02-07T08:13:00Z</dcterms:created>
  <dcterms:modified xsi:type="dcterms:W3CDTF">2021-02-08T09:33:00Z</dcterms:modified>
</cp:coreProperties>
</file>