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5AD" w:rsidRDefault="008755AD" w:rsidP="008755AD">
      <w:pPr>
        <w:pStyle w:val="Heading5"/>
        <w:bidi w:val="0"/>
        <w:jc w:val="center"/>
        <w:rPr>
          <w:rFonts w:asciiTheme="majorBidi" w:eastAsia="Times New Roman" w:hAnsiTheme="majorBidi"/>
          <w:b/>
          <w:bCs/>
          <w:color w:val="auto"/>
          <w:sz w:val="26"/>
          <w:szCs w:val="26"/>
          <w:rtl/>
        </w:rPr>
      </w:pPr>
    </w:p>
    <w:p w:rsidR="008755AD" w:rsidRPr="008755AD" w:rsidRDefault="008755AD" w:rsidP="008755AD">
      <w:pPr>
        <w:pStyle w:val="Heading5"/>
        <w:bidi w:val="0"/>
        <w:jc w:val="center"/>
        <w:rPr>
          <w:rFonts w:asciiTheme="majorBidi" w:eastAsia="Times New Roman" w:hAnsiTheme="majorBidi"/>
          <w:b/>
          <w:bCs/>
          <w:color w:val="auto"/>
          <w:sz w:val="32"/>
          <w:szCs w:val="32"/>
          <w:lang w:eastAsia="en-US"/>
        </w:rPr>
      </w:pPr>
      <w:r w:rsidRPr="008755AD">
        <w:rPr>
          <w:rFonts w:asciiTheme="majorBidi" w:eastAsia="Times New Roman" w:hAnsiTheme="majorBidi"/>
          <w:b/>
          <w:bCs/>
          <w:color w:val="auto"/>
          <w:sz w:val="32"/>
          <w:szCs w:val="32"/>
        </w:rPr>
        <w:t>Palestinian Central Bureau of Statistics (PCBS)</w:t>
      </w:r>
    </w:p>
    <w:p w:rsidR="008755AD" w:rsidRPr="008755AD" w:rsidRDefault="008755AD" w:rsidP="00E17700">
      <w:pPr>
        <w:bidi w:val="0"/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8755AD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</w:t>
      </w:r>
    </w:p>
    <w:p w:rsidR="00C17264" w:rsidRPr="008755AD" w:rsidRDefault="00661601" w:rsidP="008755AD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755AD">
        <w:rPr>
          <w:rFonts w:asciiTheme="majorBidi" w:hAnsiTheme="majorBidi" w:cstheme="majorBidi"/>
          <w:b/>
          <w:bCs/>
          <w:sz w:val="28"/>
          <w:szCs w:val="28"/>
        </w:rPr>
        <w:t xml:space="preserve">Reality of the </w:t>
      </w:r>
      <w:r w:rsidR="00E17700" w:rsidRPr="008755AD">
        <w:rPr>
          <w:rFonts w:asciiTheme="majorBidi" w:hAnsiTheme="majorBidi" w:cstheme="majorBidi"/>
          <w:b/>
          <w:bCs/>
          <w:sz w:val="28"/>
          <w:szCs w:val="28"/>
        </w:rPr>
        <w:t xml:space="preserve">Private </w:t>
      </w:r>
      <w:r w:rsidRPr="008755AD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r w:rsidR="00E17700" w:rsidRPr="008755AD">
        <w:rPr>
          <w:rFonts w:asciiTheme="majorBidi" w:hAnsiTheme="majorBidi" w:cstheme="majorBidi"/>
          <w:b/>
          <w:bCs/>
          <w:sz w:val="28"/>
          <w:szCs w:val="28"/>
        </w:rPr>
        <w:t>Non-</w:t>
      </w:r>
      <w:r w:rsidRPr="008755AD">
        <w:rPr>
          <w:rFonts w:asciiTheme="majorBidi" w:hAnsiTheme="majorBidi" w:cstheme="majorBidi"/>
          <w:b/>
          <w:bCs/>
          <w:sz w:val="28"/>
          <w:szCs w:val="28"/>
        </w:rPr>
        <w:t>government Enterprises in Palestine</w:t>
      </w:r>
      <w:r w:rsidR="00E02DF7" w:rsidRPr="008755AD">
        <w:rPr>
          <w:rFonts w:asciiTheme="majorBidi" w:hAnsiTheme="majorBidi" w:cstheme="majorBidi"/>
          <w:b/>
          <w:bCs/>
          <w:sz w:val="28"/>
          <w:szCs w:val="28"/>
        </w:rPr>
        <w:t>*</w:t>
      </w:r>
      <w:r w:rsidRPr="008755AD">
        <w:rPr>
          <w:rFonts w:asciiTheme="majorBidi" w:hAnsiTheme="majorBidi" w:cstheme="majorBidi"/>
          <w:b/>
          <w:bCs/>
          <w:sz w:val="28"/>
          <w:szCs w:val="28"/>
        </w:rPr>
        <w:t xml:space="preserve"> 2019</w:t>
      </w:r>
    </w:p>
    <w:p w:rsidR="00661601" w:rsidRPr="008755AD" w:rsidRDefault="00661601" w:rsidP="00661601">
      <w:pPr>
        <w:bidi w:val="0"/>
        <w:jc w:val="lowKashida"/>
        <w:rPr>
          <w:rFonts w:asciiTheme="majorBidi" w:hAnsiTheme="majorBidi" w:cstheme="majorBidi"/>
          <w:b/>
          <w:bCs/>
        </w:rPr>
      </w:pPr>
    </w:p>
    <w:p w:rsidR="008755AD" w:rsidRPr="008755AD" w:rsidRDefault="008755AD" w:rsidP="008755AD">
      <w:pPr>
        <w:bidi w:val="0"/>
        <w:jc w:val="lowKashida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8755AD" w:rsidRPr="008755AD" w:rsidRDefault="009B4B55" w:rsidP="008755AD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8755AD">
        <w:rPr>
          <w:rFonts w:asciiTheme="majorBidi" w:hAnsiTheme="majorBidi" w:cstheme="majorBidi"/>
          <w:b/>
          <w:bCs/>
          <w:sz w:val="26"/>
          <w:szCs w:val="26"/>
        </w:rPr>
        <w:t>145,62</w:t>
      </w:r>
      <w:r w:rsidR="00341F59" w:rsidRPr="008755AD">
        <w:rPr>
          <w:rFonts w:asciiTheme="majorBidi" w:hAnsiTheme="majorBidi" w:cstheme="majorBidi"/>
          <w:b/>
          <w:bCs/>
          <w:sz w:val="26"/>
          <w:szCs w:val="26"/>
        </w:rPr>
        <w:t>8</w:t>
      </w:r>
      <w:r w:rsidR="003D0D94" w:rsidRPr="008755A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E17700" w:rsidRPr="008755AD">
        <w:rPr>
          <w:rFonts w:asciiTheme="majorBidi" w:hAnsiTheme="majorBidi" w:cstheme="majorBidi"/>
          <w:b/>
          <w:bCs/>
          <w:sz w:val="26"/>
          <w:szCs w:val="26"/>
        </w:rPr>
        <w:t xml:space="preserve">enterprises </w:t>
      </w:r>
      <w:r w:rsidRPr="008755AD">
        <w:rPr>
          <w:rFonts w:asciiTheme="majorBidi" w:hAnsiTheme="majorBidi" w:cstheme="majorBidi"/>
          <w:b/>
          <w:bCs/>
          <w:sz w:val="26"/>
          <w:szCs w:val="26"/>
        </w:rPr>
        <w:t>were</w:t>
      </w:r>
      <w:r w:rsidR="00BC786D" w:rsidRPr="008755A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E17700" w:rsidRPr="008755AD">
        <w:rPr>
          <w:rFonts w:asciiTheme="majorBidi" w:hAnsiTheme="majorBidi" w:cstheme="majorBidi"/>
          <w:b/>
          <w:bCs/>
          <w:sz w:val="26"/>
          <w:szCs w:val="26"/>
        </w:rPr>
        <w:t>operat</w:t>
      </w:r>
      <w:r w:rsidR="00BC786D" w:rsidRPr="008755AD">
        <w:rPr>
          <w:rFonts w:asciiTheme="majorBidi" w:hAnsiTheme="majorBidi" w:cstheme="majorBidi"/>
          <w:b/>
          <w:bCs/>
          <w:sz w:val="26"/>
          <w:szCs w:val="26"/>
        </w:rPr>
        <w:t>ing</w:t>
      </w:r>
      <w:r w:rsidRPr="008755AD">
        <w:rPr>
          <w:rFonts w:asciiTheme="majorBidi" w:hAnsiTheme="majorBidi" w:cstheme="majorBidi"/>
          <w:b/>
          <w:bCs/>
          <w:sz w:val="26"/>
          <w:szCs w:val="26"/>
        </w:rPr>
        <w:t xml:space="preserve"> in </w:t>
      </w:r>
      <w:r w:rsidR="00E17700" w:rsidRPr="008755AD">
        <w:rPr>
          <w:rFonts w:asciiTheme="majorBidi" w:hAnsiTheme="majorBidi" w:cstheme="majorBidi"/>
          <w:b/>
          <w:bCs/>
          <w:sz w:val="26"/>
          <w:szCs w:val="26"/>
        </w:rPr>
        <w:t xml:space="preserve">the </w:t>
      </w:r>
      <w:r w:rsidRPr="008755AD">
        <w:rPr>
          <w:rFonts w:asciiTheme="majorBidi" w:hAnsiTheme="majorBidi" w:cstheme="majorBidi"/>
          <w:b/>
          <w:bCs/>
          <w:sz w:val="26"/>
          <w:szCs w:val="26"/>
        </w:rPr>
        <w:t>private and non</w:t>
      </w:r>
      <w:r w:rsidR="00E17700" w:rsidRPr="008755AD">
        <w:rPr>
          <w:rFonts w:asciiTheme="majorBidi" w:hAnsiTheme="majorBidi" w:cstheme="majorBidi"/>
          <w:b/>
          <w:bCs/>
          <w:sz w:val="26"/>
          <w:szCs w:val="26"/>
        </w:rPr>
        <w:t>-</w:t>
      </w:r>
      <w:r w:rsidRPr="008755AD">
        <w:rPr>
          <w:rFonts w:asciiTheme="majorBidi" w:hAnsiTheme="majorBidi" w:cstheme="majorBidi"/>
          <w:b/>
          <w:bCs/>
          <w:sz w:val="26"/>
          <w:szCs w:val="26"/>
        </w:rPr>
        <w:t>government sector</w:t>
      </w:r>
      <w:r w:rsidR="00E17700" w:rsidRPr="008755AD">
        <w:rPr>
          <w:rFonts w:asciiTheme="majorBidi" w:hAnsiTheme="majorBidi" w:cstheme="majorBidi"/>
          <w:b/>
          <w:bCs/>
          <w:sz w:val="26"/>
          <w:szCs w:val="26"/>
        </w:rPr>
        <w:t>s</w:t>
      </w:r>
      <w:r w:rsidRPr="008755AD">
        <w:rPr>
          <w:rFonts w:asciiTheme="majorBidi" w:hAnsiTheme="majorBidi" w:cstheme="majorBidi"/>
          <w:b/>
          <w:bCs/>
          <w:sz w:val="26"/>
          <w:szCs w:val="26"/>
        </w:rPr>
        <w:t xml:space="preserve"> in 2019</w:t>
      </w:r>
    </w:p>
    <w:p w:rsidR="008755AD" w:rsidRPr="008755AD" w:rsidRDefault="009B4B55" w:rsidP="008755AD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8755AD">
        <w:rPr>
          <w:rFonts w:asciiTheme="majorBidi" w:hAnsiTheme="majorBidi" w:cstheme="majorBidi"/>
          <w:b/>
          <w:bCs/>
          <w:sz w:val="26"/>
          <w:szCs w:val="26"/>
        </w:rPr>
        <w:t>in Palestine*</w:t>
      </w:r>
    </w:p>
    <w:p w:rsidR="00661601" w:rsidRPr="008755AD" w:rsidRDefault="009B4B55" w:rsidP="008755AD">
      <w:pPr>
        <w:bidi w:val="0"/>
        <w:jc w:val="lowKashida"/>
        <w:rPr>
          <w:rFonts w:asciiTheme="majorBidi" w:hAnsiTheme="majorBidi" w:cstheme="majorBidi"/>
          <w:sz w:val="26"/>
          <w:szCs w:val="26"/>
          <w:rtl/>
        </w:rPr>
      </w:pPr>
      <w:r w:rsidRPr="008755AD">
        <w:rPr>
          <w:rFonts w:asciiTheme="majorBidi" w:hAnsiTheme="majorBidi" w:cstheme="majorBidi"/>
          <w:sz w:val="26"/>
          <w:szCs w:val="26"/>
        </w:rPr>
        <w:t>There were 145,62</w:t>
      </w:r>
      <w:r w:rsidR="00111F84" w:rsidRPr="008755AD">
        <w:rPr>
          <w:rFonts w:asciiTheme="majorBidi" w:hAnsiTheme="majorBidi" w:cstheme="majorBidi"/>
          <w:sz w:val="26"/>
          <w:szCs w:val="26"/>
        </w:rPr>
        <w:t>8</w:t>
      </w:r>
      <w:r w:rsidRPr="008755AD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8755AD">
        <w:rPr>
          <w:rFonts w:asciiTheme="majorBidi" w:hAnsiTheme="majorBidi" w:cstheme="majorBidi"/>
          <w:sz w:val="26"/>
          <w:szCs w:val="26"/>
        </w:rPr>
        <w:t>enterprises in the private and non</w:t>
      </w:r>
      <w:r w:rsidR="00E17700" w:rsidRPr="008755AD">
        <w:rPr>
          <w:rFonts w:asciiTheme="majorBidi" w:hAnsiTheme="majorBidi" w:cstheme="majorBidi"/>
          <w:sz w:val="26"/>
          <w:szCs w:val="26"/>
        </w:rPr>
        <w:t>-</w:t>
      </w:r>
      <w:r w:rsidRPr="008755AD">
        <w:rPr>
          <w:rFonts w:asciiTheme="majorBidi" w:hAnsiTheme="majorBidi" w:cstheme="majorBidi"/>
          <w:sz w:val="26"/>
          <w:szCs w:val="26"/>
        </w:rPr>
        <w:t>government sector</w:t>
      </w:r>
      <w:r w:rsidR="00BC786D" w:rsidRPr="008755AD">
        <w:rPr>
          <w:rFonts w:asciiTheme="majorBidi" w:hAnsiTheme="majorBidi" w:cstheme="majorBidi"/>
          <w:sz w:val="26"/>
          <w:szCs w:val="26"/>
        </w:rPr>
        <w:t>s</w:t>
      </w:r>
      <w:r w:rsidRPr="008755AD">
        <w:rPr>
          <w:rFonts w:asciiTheme="majorBidi" w:hAnsiTheme="majorBidi" w:cstheme="majorBidi"/>
          <w:sz w:val="26"/>
          <w:szCs w:val="26"/>
        </w:rPr>
        <w:t xml:space="preserve"> in 2019 in Palestine (98,1</w:t>
      </w:r>
      <w:r w:rsidR="003D0D94" w:rsidRPr="008755AD">
        <w:rPr>
          <w:rFonts w:asciiTheme="majorBidi" w:hAnsiTheme="majorBidi" w:cstheme="majorBidi"/>
          <w:sz w:val="26"/>
          <w:szCs w:val="26"/>
        </w:rPr>
        <w:t>81</w:t>
      </w:r>
      <w:r w:rsidRPr="008755AD">
        <w:rPr>
          <w:rFonts w:asciiTheme="majorBidi" w:hAnsiTheme="majorBidi" w:cstheme="majorBidi"/>
          <w:sz w:val="26"/>
          <w:szCs w:val="26"/>
        </w:rPr>
        <w:t xml:space="preserve"> enterprises in </w:t>
      </w:r>
      <w:r w:rsidR="00BC786D" w:rsidRPr="008755AD">
        <w:rPr>
          <w:rFonts w:asciiTheme="majorBidi" w:hAnsiTheme="majorBidi" w:cstheme="majorBidi"/>
          <w:sz w:val="26"/>
          <w:szCs w:val="26"/>
        </w:rPr>
        <w:t xml:space="preserve">the </w:t>
      </w:r>
      <w:r w:rsidRPr="008755AD">
        <w:rPr>
          <w:rFonts w:asciiTheme="majorBidi" w:hAnsiTheme="majorBidi" w:cstheme="majorBidi"/>
          <w:sz w:val="26"/>
          <w:szCs w:val="26"/>
        </w:rPr>
        <w:t>West Bank</w:t>
      </w:r>
      <w:r w:rsidR="00E17700" w:rsidRPr="008755AD">
        <w:rPr>
          <w:rFonts w:asciiTheme="majorBidi" w:hAnsiTheme="majorBidi" w:cstheme="majorBidi"/>
          <w:sz w:val="26"/>
          <w:szCs w:val="26"/>
        </w:rPr>
        <w:t xml:space="preserve"> and </w:t>
      </w:r>
      <w:r w:rsidRPr="008755AD">
        <w:rPr>
          <w:rFonts w:asciiTheme="majorBidi" w:hAnsiTheme="majorBidi" w:cstheme="majorBidi"/>
          <w:sz w:val="26"/>
          <w:szCs w:val="26"/>
        </w:rPr>
        <w:t>47,4</w:t>
      </w:r>
      <w:r w:rsidR="003D0D94" w:rsidRPr="008755AD">
        <w:rPr>
          <w:rFonts w:asciiTheme="majorBidi" w:hAnsiTheme="majorBidi" w:cstheme="majorBidi"/>
          <w:sz w:val="26"/>
          <w:szCs w:val="26"/>
        </w:rPr>
        <w:t>4</w:t>
      </w:r>
      <w:r w:rsidR="004C1AAF" w:rsidRPr="008755AD">
        <w:rPr>
          <w:rFonts w:asciiTheme="majorBidi" w:hAnsiTheme="majorBidi" w:cstheme="majorBidi"/>
          <w:sz w:val="26"/>
          <w:szCs w:val="26"/>
        </w:rPr>
        <w:t>7</w:t>
      </w:r>
      <w:r w:rsidRPr="008755AD">
        <w:rPr>
          <w:rFonts w:asciiTheme="majorBidi" w:hAnsiTheme="majorBidi" w:cstheme="majorBidi"/>
          <w:sz w:val="26"/>
          <w:szCs w:val="26"/>
        </w:rPr>
        <w:t xml:space="preserve"> enterprises in Gaza Strip), with a growth rate </w:t>
      </w:r>
      <w:r w:rsidR="00BC786D" w:rsidRPr="008755AD">
        <w:rPr>
          <w:rFonts w:asciiTheme="majorBidi" w:hAnsiTheme="majorBidi" w:cstheme="majorBidi"/>
          <w:sz w:val="26"/>
          <w:szCs w:val="26"/>
        </w:rPr>
        <w:t xml:space="preserve">of </w:t>
      </w:r>
      <w:r w:rsidRPr="008755AD">
        <w:rPr>
          <w:rFonts w:asciiTheme="majorBidi" w:hAnsiTheme="majorBidi" w:cstheme="majorBidi"/>
          <w:sz w:val="26"/>
          <w:szCs w:val="26"/>
        </w:rPr>
        <w:t xml:space="preserve">3.8 % </w:t>
      </w:r>
      <w:r w:rsidR="00E17700" w:rsidRPr="008755AD">
        <w:rPr>
          <w:rFonts w:asciiTheme="majorBidi" w:hAnsiTheme="majorBidi" w:cstheme="majorBidi"/>
          <w:sz w:val="26"/>
          <w:szCs w:val="26"/>
        </w:rPr>
        <w:t xml:space="preserve">compared </w:t>
      </w:r>
      <w:r w:rsidRPr="008755AD">
        <w:rPr>
          <w:rFonts w:asciiTheme="majorBidi" w:hAnsiTheme="majorBidi" w:cstheme="majorBidi"/>
          <w:sz w:val="26"/>
          <w:szCs w:val="26"/>
        </w:rPr>
        <w:t xml:space="preserve">with 2018.  These enterprises </w:t>
      </w:r>
      <w:r w:rsidR="00E17700" w:rsidRPr="008755AD">
        <w:rPr>
          <w:rFonts w:asciiTheme="majorBidi" w:hAnsiTheme="majorBidi" w:cstheme="majorBidi"/>
          <w:sz w:val="26"/>
          <w:szCs w:val="26"/>
        </w:rPr>
        <w:t xml:space="preserve">are </w:t>
      </w:r>
      <w:r w:rsidRPr="008755AD">
        <w:rPr>
          <w:rFonts w:asciiTheme="majorBidi" w:hAnsiTheme="majorBidi" w:cstheme="majorBidi"/>
          <w:sz w:val="26"/>
          <w:szCs w:val="26"/>
        </w:rPr>
        <w:t xml:space="preserve">operating in different economic sectors, and distributed as follows: internal trade activities 55.2%, services </w:t>
      </w:r>
      <w:r w:rsidRPr="008755AD">
        <w:rPr>
          <w:rFonts w:asciiTheme="majorBidi" w:hAnsiTheme="majorBidi" w:cstheme="majorBidi"/>
          <w:sz w:val="26"/>
          <w:szCs w:val="26"/>
          <w:rtl/>
        </w:rPr>
        <w:t>28</w:t>
      </w:r>
      <w:r w:rsidRPr="008755AD">
        <w:rPr>
          <w:rFonts w:asciiTheme="majorBidi" w:hAnsiTheme="majorBidi" w:cstheme="majorBidi"/>
          <w:sz w:val="26"/>
          <w:szCs w:val="26"/>
        </w:rPr>
        <w:t xml:space="preserve">.5%, industry </w:t>
      </w:r>
      <w:r w:rsidRPr="008755AD">
        <w:rPr>
          <w:rFonts w:asciiTheme="majorBidi" w:hAnsiTheme="majorBidi" w:cstheme="majorBidi"/>
          <w:sz w:val="26"/>
          <w:szCs w:val="26"/>
          <w:rtl/>
        </w:rPr>
        <w:t>14</w:t>
      </w:r>
      <w:r w:rsidRPr="008755AD">
        <w:rPr>
          <w:rFonts w:asciiTheme="majorBidi" w:hAnsiTheme="majorBidi" w:cstheme="majorBidi"/>
          <w:sz w:val="26"/>
          <w:szCs w:val="26"/>
        </w:rPr>
        <w:t>.2%, transportation and storage 0.7%, while</w:t>
      </w:r>
      <w:r w:rsidR="00E17700" w:rsidRPr="008755AD">
        <w:rPr>
          <w:rFonts w:asciiTheme="majorBidi" w:hAnsiTheme="majorBidi" w:cstheme="majorBidi"/>
          <w:sz w:val="26"/>
          <w:szCs w:val="26"/>
        </w:rPr>
        <w:t xml:space="preserve"> each of the</w:t>
      </w:r>
      <w:r w:rsidRPr="008755AD">
        <w:rPr>
          <w:rFonts w:asciiTheme="majorBidi" w:hAnsiTheme="majorBidi" w:cstheme="majorBidi"/>
          <w:sz w:val="26"/>
          <w:szCs w:val="26"/>
        </w:rPr>
        <w:t xml:space="preserve"> information and communications activities and construction </w:t>
      </w:r>
      <w:r w:rsidR="00E17700" w:rsidRPr="008755AD">
        <w:rPr>
          <w:rFonts w:asciiTheme="majorBidi" w:hAnsiTheme="majorBidi" w:cstheme="majorBidi"/>
          <w:sz w:val="26"/>
          <w:szCs w:val="26"/>
        </w:rPr>
        <w:t xml:space="preserve">activities </w:t>
      </w:r>
      <w:r w:rsidRPr="008755AD">
        <w:rPr>
          <w:rFonts w:asciiTheme="majorBidi" w:hAnsiTheme="majorBidi" w:cstheme="majorBidi"/>
          <w:sz w:val="26"/>
          <w:szCs w:val="26"/>
        </w:rPr>
        <w:t xml:space="preserve">constituted 0.5%, and </w:t>
      </w:r>
      <w:r w:rsidR="00E17700" w:rsidRPr="008755AD">
        <w:rPr>
          <w:rFonts w:asciiTheme="majorBidi" w:hAnsiTheme="majorBidi" w:cstheme="majorBidi"/>
          <w:sz w:val="26"/>
          <w:szCs w:val="26"/>
        </w:rPr>
        <w:t>lastly, the</w:t>
      </w:r>
      <w:r w:rsidRPr="008755AD">
        <w:rPr>
          <w:rFonts w:asciiTheme="majorBidi" w:hAnsiTheme="majorBidi" w:cstheme="majorBidi"/>
          <w:sz w:val="26"/>
          <w:szCs w:val="26"/>
        </w:rPr>
        <w:t xml:space="preserve"> </w:t>
      </w:r>
      <w:r w:rsidR="007F0AE2" w:rsidRPr="008755AD">
        <w:rPr>
          <w:rFonts w:asciiTheme="majorBidi" w:hAnsiTheme="majorBidi" w:cstheme="majorBidi"/>
          <w:sz w:val="26"/>
          <w:szCs w:val="26"/>
        </w:rPr>
        <w:t>finance and insurance</w:t>
      </w:r>
      <w:r w:rsidR="004C1AAF" w:rsidRPr="008755AD">
        <w:rPr>
          <w:rFonts w:asciiTheme="majorBidi" w:hAnsiTheme="majorBidi" w:cstheme="majorBidi"/>
          <w:sz w:val="26"/>
          <w:szCs w:val="26"/>
        </w:rPr>
        <w:t xml:space="preserve"> </w:t>
      </w:r>
      <w:r w:rsidRPr="008755AD">
        <w:rPr>
          <w:rFonts w:asciiTheme="majorBidi" w:hAnsiTheme="majorBidi" w:cstheme="majorBidi"/>
          <w:sz w:val="26"/>
          <w:szCs w:val="26"/>
        </w:rPr>
        <w:t xml:space="preserve">activities constituted 0.4%. </w:t>
      </w:r>
    </w:p>
    <w:p w:rsidR="008755AD" w:rsidRPr="008755AD" w:rsidRDefault="008755AD" w:rsidP="008755AD">
      <w:pPr>
        <w:bidi w:val="0"/>
        <w:jc w:val="lowKashida"/>
        <w:rPr>
          <w:rFonts w:asciiTheme="majorBidi" w:hAnsiTheme="majorBidi" w:cstheme="majorBidi"/>
          <w:sz w:val="16"/>
          <w:szCs w:val="16"/>
        </w:rPr>
      </w:pPr>
    </w:p>
    <w:p w:rsidR="009B4B55" w:rsidRPr="008755AD" w:rsidRDefault="009B4B55" w:rsidP="008755AD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8755AD">
        <w:rPr>
          <w:rFonts w:asciiTheme="majorBidi" w:hAnsiTheme="majorBidi" w:cstheme="majorBidi"/>
          <w:b/>
          <w:bCs/>
          <w:sz w:val="26"/>
          <w:szCs w:val="26"/>
        </w:rPr>
        <w:t>Number of enterprises in private and non</w:t>
      </w:r>
      <w:r w:rsidR="00E17700" w:rsidRPr="008755AD">
        <w:rPr>
          <w:rFonts w:asciiTheme="majorBidi" w:hAnsiTheme="majorBidi" w:cstheme="majorBidi"/>
          <w:b/>
          <w:bCs/>
          <w:sz w:val="26"/>
          <w:szCs w:val="26"/>
        </w:rPr>
        <w:t>-</w:t>
      </w:r>
      <w:r w:rsidRPr="008755AD">
        <w:rPr>
          <w:rFonts w:asciiTheme="majorBidi" w:hAnsiTheme="majorBidi" w:cstheme="majorBidi"/>
          <w:b/>
          <w:bCs/>
          <w:sz w:val="26"/>
          <w:szCs w:val="26"/>
        </w:rPr>
        <w:t>government sector</w:t>
      </w:r>
      <w:r w:rsidR="00E17700" w:rsidRPr="008755AD">
        <w:rPr>
          <w:rFonts w:asciiTheme="majorBidi" w:hAnsiTheme="majorBidi" w:cstheme="majorBidi"/>
          <w:b/>
          <w:bCs/>
          <w:sz w:val="26"/>
          <w:szCs w:val="26"/>
        </w:rPr>
        <w:t>s</w:t>
      </w:r>
      <w:r w:rsidRPr="008755AD">
        <w:rPr>
          <w:rFonts w:asciiTheme="majorBidi" w:hAnsiTheme="majorBidi" w:cstheme="majorBidi"/>
          <w:b/>
          <w:bCs/>
          <w:sz w:val="26"/>
          <w:szCs w:val="26"/>
        </w:rPr>
        <w:t xml:space="preserve"> by economic activity and region </w:t>
      </w:r>
      <w:r w:rsidR="00E17700" w:rsidRPr="008755AD">
        <w:rPr>
          <w:rFonts w:asciiTheme="majorBidi" w:hAnsiTheme="majorBidi" w:cstheme="majorBidi"/>
          <w:b/>
          <w:bCs/>
          <w:sz w:val="26"/>
          <w:szCs w:val="26"/>
        </w:rPr>
        <w:t>in</w:t>
      </w:r>
      <w:r w:rsidRPr="008755AD">
        <w:rPr>
          <w:rFonts w:asciiTheme="majorBidi" w:hAnsiTheme="majorBidi" w:cstheme="majorBidi"/>
          <w:b/>
          <w:bCs/>
          <w:sz w:val="26"/>
          <w:szCs w:val="26"/>
        </w:rPr>
        <w:t xml:space="preserve"> 2019</w:t>
      </w:r>
    </w:p>
    <w:tbl>
      <w:tblPr>
        <w:tblW w:w="6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1610"/>
        <w:gridCol w:w="1350"/>
        <w:gridCol w:w="1260"/>
      </w:tblGrid>
      <w:tr w:rsidR="004A5D96" w:rsidRPr="008755AD" w:rsidTr="008755AD">
        <w:trPr>
          <w:trHeight w:val="127"/>
          <w:tblHeader/>
          <w:jc w:val="center"/>
        </w:trPr>
        <w:tc>
          <w:tcPr>
            <w:tcW w:w="2255" w:type="dxa"/>
            <w:vMerge w:val="restart"/>
          </w:tcPr>
          <w:p w:rsidR="009B4B55" w:rsidRPr="008755AD" w:rsidRDefault="009B4B55" w:rsidP="00740791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8755AD">
              <w:rPr>
                <w:rFonts w:asciiTheme="majorBidi" w:hAnsiTheme="majorBidi" w:cstheme="majorBidi"/>
                <w:b/>
                <w:bCs/>
                <w:snapToGrid w:val="0"/>
              </w:rPr>
              <w:t>Economic Activity</w:t>
            </w:r>
          </w:p>
        </w:tc>
        <w:tc>
          <w:tcPr>
            <w:tcW w:w="4220" w:type="dxa"/>
            <w:gridSpan w:val="3"/>
          </w:tcPr>
          <w:p w:rsidR="009B4B55" w:rsidRPr="008755AD" w:rsidRDefault="009B4B55" w:rsidP="00740791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8755AD">
              <w:rPr>
                <w:rFonts w:asciiTheme="majorBidi" w:hAnsiTheme="majorBidi" w:cstheme="majorBidi"/>
                <w:b/>
                <w:bCs/>
                <w:snapToGrid w:val="0"/>
              </w:rPr>
              <w:t>Region</w:t>
            </w:r>
          </w:p>
        </w:tc>
      </w:tr>
      <w:tr w:rsidR="004A5D96" w:rsidRPr="008755AD" w:rsidTr="008755AD">
        <w:trPr>
          <w:trHeight w:val="137"/>
          <w:tblHeader/>
          <w:jc w:val="center"/>
        </w:trPr>
        <w:tc>
          <w:tcPr>
            <w:tcW w:w="2255" w:type="dxa"/>
            <w:vMerge/>
          </w:tcPr>
          <w:p w:rsidR="009B4B55" w:rsidRPr="008755AD" w:rsidRDefault="009B4B55" w:rsidP="00740791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</w:rPr>
            </w:pPr>
          </w:p>
        </w:tc>
        <w:tc>
          <w:tcPr>
            <w:tcW w:w="1610" w:type="dxa"/>
          </w:tcPr>
          <w:p w:rsidR="009B4B55" w:rsidRPr="008755AD" w:rsidRDefault="009B4B55" w:rsidP="00E17700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8755AD">
              <w:rPr>
                <w:rFonts w:asciiTheme="majorBidi" w:hAnsiTheme="majorBidi" w:cstheme="majorBidi"/>
                <w:b/>
                <w:bCs/>
                <w:snapToGrid w:val="0"/>
              </w:rPr>
              <w:t xml:space="preserve">West </w:t>
            </w:r>
            <w:r w:rsidR="00E17700" w:rsidRPr="008755AD">
              <w:rPr>
                <w:rFonts w:asciiTheme="majorBidi" w:hAnsiTheme="majorBidi" w:cstheme="majorBidi"/>
                <w:b/>
                <w:bCs/>
                <w:snapToGrid w:val="0"/>
              </w:rPr>
              <w:t>Bank</w:t>
            </w:r>
            <w:r w:rsidRPr="008755AD">
              <w:rPr>
                <w:rFonts w:asciiTheme="majorBidi" w:hAnsiTheme="majorBidi" w:cstheme="majorBidi"/>
                <w:b/>
                <w:bCs/>
                <w:snapToGrid w:val="0"/>
              </w:rPr>
              <w:t>*</w:t>
            </w:r>
          </w:p>
        </w:tc>
        <w:tc>
          <w:tcPr>
            <w:tcW w:w="1350" w:type="dxa"/>
          </w:tcPr>
          <w:p w:rsidR="009B4B55" w:rsidRPr="008755AD" w:rsidRDefault="009B4B55" w:rsidP="00740791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8755AD">
              <w:rPr>
                <w:rFonts w:asciiTheme="majorBidi" w:hAnsiTheme="majorBidi" w:cstheme="majorBidi"/>
                <w:b/>
                <w:bCs/>
                <w:snapToGrid w:val="0"/>
              </w:rPr>
              <w:t>Gaza Strip</w:t>
            </w:r>
          </w:p>
        </w:tc>
        <w:tc>
          <w:tcPr>
            <w:tcW w:w="1260" w:type="dxa"/>
          </w:tcPr>
          <w:p w:rsidR="009B4B55" w:rsidRPr="008755AD" w:rsidRDefault="009B4B55" w:rsidP="00740791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8755AD">
              <w:rPr>
                <w:rFonts w:asciiTheme="majorBidi" w:hAnsiTheme="majorBidi" w:cstheme="majorBidi"/>
                <w:b/>
                <w:bCs/>
                <w:snapToGrid w:val="0"/>
              </w:rPr>
              <w:t>Palestine</w:t>
            </w:r>
          </w:p>
        </w:tc>
      </w:tr>
      <w:tr w:rsidR="004A5D96" w:rsidRPr="008755AD" w:rsidTr="008755AD">
        <w:trPr>
          <w:trHeight w:val="264"/>
          <w:jc w:val="center"/>
        </w:trPr>
        <w:tc>
          <w:tcPr>
            <w:tcW w:w="2255" w:type="dxa"/>
            <w:vAlign w:val="center"/>
          </w:tcPr>
          <w:p w:rsidR="00970EA6" w:rsidRPr="008755AD" w:rsidRDefault="00970EA6" w:rsidP="00970EA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</w:rPr>
            </w:pPr>
            <w:r w:rsidRPr="008755AD">
              <w:rPr>
                <w:rFonts w:asciiTheme="majorBidi" w:hAnsiTheme="majorBidi" w:cstheme="majorBidi"/>
                <w:snapToGrid w:val="0"/>
              </w:rPr>
              <w:t>Industry</w:t>
            </w:r>
          </w:p>
        </w:tc>
        <w:tc>
          <w:tcPr>
            <w:tcW w:w="1610" w:type="dxa"/>
            <w:vAlign w:val="center"/>
          </w:tcPr>
          <w:p w:rsidR="00970EA6" w:rsidRPr="008755AD" w:rsidRDefault="00970EA6" w:rsidP="008755AD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8755AD">
              <w:rPr>
                <w:rFonts w:asciiTheme="majorBidi" w:hAnsiTheme="majorBidi" w:cstheme="majorBidi"/>
              </w:rPr>
              <w:t>15,899</w:t>
            </w:r>
          </w:p>
        </w:tc>
        <w:tc>
          <w:tcPr>
            <w:tcW w:w="1350" w:type="dxa"/>
            <w:vAlign w:val="center"/>
          </w:tcPr>
          <w:p w:rsidR="00970EA6" w:rsidRPr="008755AD" w:rsidRDefault="00970EA6" w:rsidP="008755AD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8755AD">
              <w:rPr>
                <w:rFonts w:asciiTheme="majorBidi" w:hAnsiTheme="majorBidi" w:cstheme="majorBidi"/>
              </w:rPr>
              <w:t>4,811</w:t>
            </w:r>
          </w:p>
        </w:tc>
        <w:tc>
          <w:tcPr>
            <w:tcW w:w="1260" w:type="dxa"/>
            <w:vAlign w:val="center"/>
          </w:tcPr>
          <w:p w:rsidR="00970EA6" w:rsidRPr="008755AD" w:rsidRDefault="00970EA6" w:rsidP="008755AD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8755AD">
              <w:rPr>
                <w:rFonts w:asciiTheme="majorBidi" w:hAnsiTheme="majorBidi" w:cstheme="majorBidi"/>
              </w:rPr>
              <w:t>20,710</w:t>
            </w:r>
          </w:p>
        </w:tc>
      </w:tr>
      <w:tr w:rsidR="004A5D96" w:rsidRPr="008755AD" w:rsidTr="008755AD">
        <w:trPr>
          <w:trHeight w:val="279"/>
          <w:jc w:val="center"/>
        </w:trPr>
        <w:tc>
          <w:tcPr>
            <w:tcW w:w="2255" w:type="dxa"/>
            <w:vAlign w:val="center"/>
          </w:tcPr>
          <w:p w:rsidR="00970EA6" w:rsidRPr="008755AD" w:rsidRDefault="00970EA6" w:rsidP="00970EA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</w:rPr>
            </w:pPr>
            <w:r w:rsidRPr="008755AD">
              <w:rPr>
                <w:rFonts w:asciiTheme="majorBidi" w:hAnsiTheme="majorBidi" w:cstheme="majorBidi"/>
                <w:snapToGrid w:val="0"/>
              </w:rPr>
              <w:t>Construction</w:t>
            </w:r>
          </w:p>
        </w:tc>
        <w:tc>
          <w:tcPr>
            <w:tcW w:w="1610" w:type="dxa"/>
            <w:vAlign w:val="center"/>
          </w:tcPr>
          <w:p w:rsidR="00970EA6" w:rsidRPr="008755AD" w:rsidRDefault="00970EA6" w:rsidP="008755A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755AD">
              <w:rPr>
                <w:rFonts w:asciiTheme="majorBidi" w:hAnsiTheme="majorBidi" w:cstheme="majorBidi"/>
              </w:rPr>
              <w:t>439</w:t>
            </w:r>
          </w:p>
        </w:tc>
        <w:tc>
          <w:tcPr>
            <w:tcW w:w="1350" w:type="dxa"/>
            <w:vAlign w:val="center"/>
          </w:tcPr>
          <w:p w:rsidR="00970EA6" w:rsidRPr="008755AD" w:rsidRDefault="00970EA6" w:rsidP="008755A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755AD">
              <w:rPr>
                <w:rFonts w:asciiTheme="majorBidi" w:hAnsiTheme="majorBidi" w:cstheme="majorBidi"/>
              </w:rPr>
              <w:t>230</w:t>
            </w:r>
          </w:p>
        </w:tc>
        <w:tc>
          <w:tcPr>
            <w:tcW w:w="1260" w:type="dxa"/>
            <w:vAlign w:val="center"/>
          </w:tcPr>
          <w:p w:rsidR="00970EA6" w:rsidRPr="008755AD" w:rsidRDefault="00970EA6" w:rsidP="008755A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755AD">
              <w:rPr>
                <w:rFonts w:asciiTheme="majorBidi" w:hAnsiTheme="majorBidi" w:cstheme="majorBidi"/>
              </w:rPr>
              <w:t>669</w:t>
            </w:r>
          </w:p>
        </w:tc>
      </w:tr>
      <w:tr w:rsidR="004A5D96" w:rsidRPr="008755AD" w:rsidTr="008755AD">
        <w:trPr>
          <w:trHeight w:val="279"/>
          <w:jc w:val="center"/>
        </w:trPr>
        <w:tc>
          <w:tcPr>
            <w:tcW w:w="2255" w:type="dxa"/>
            <w:vAlign w:val="center"/>
          </w:tcPr>
          <w:p w:rsidR="00970EA6" w:rsidRPr="008755AD" w:rsidRDefault="00970EA6" w:rsidP="00970EA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</w:rPr>
            </w:pPr>
            <w:r w:rsidRPr="008755AD">
              <w:rPr>
                <w:rFonts w:asciiTheme="majorBidi" w:hAnsiTheme="majorBidi" w:cstheme="majorBidi"/>
                <w:snapToGrid w:val="0"/>
              </w:rPr>
              <w:t>Internal Trade</w:t>
            </w:r>
          </w:p>
        </w:tc>
        <w:tc>
          <w:tcPr>
            <w:tcW w:w="1610" w:type="dxa"/>
            <w:vAlign w:val="center"/>
          </w:tcPr>
          <w:p w:rsidR="00970EA6" w:rsidRPr="008755AD" w:rsidRDefault="00970EA6" w:rsidP="008755A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755AD">
              <w:rPr>
                <w:rFonts w:asciiTheme="majorBidi" w:hAnsiTheme="majorBidi" w:cstheme="majorBidi"/>
              </w:rPr>
              <w:t>53,415</w:t>
            </w:r>
          </w:p>
        </w:tc>
        <w:tc>
          <w:tcPr>
            <w:tcW w:w="1350" w:type="dxa"/>
            <w:vAlign w:val="center"/>
          </w:tcPr>
          <w:p w:rsidR="00970EA6" w:rsidRPr="008755AD" w:rsidRDefault="00970EA6" w:rsidP="008755A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755AD">
              <w:rPr>
                <w:rFonts w:asciiTheme="majorBidi" w:hAnsiTheme="majorBidi" w:cstheme="majorBidi"/>
              </w:rPr>
              <w:t>26,992</w:t>
            </w:r>
          </w:p>
        </w:tc>
        <w:tc>
          <w:tcPr>
            <w:tcW w:w="1260" w:type="dxa"/>
            <w:vAlign w:val="center"/>
          </w:tcPr>
          <w:p w:rsidR="00970EA6" w:rsidRPr="008755AD" w:rsidRDefault="00970EA6" w:rsidP="008755A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755AD">
              <w:rPr>
                <w:rFonts w:asciiTheme="majorBidi" w:hAnsiTheme="majorBidi" w:cstheme="majorBidi"/>
              </w:rPr>
              <w:t>80,407</w:t>
            </w:r>
          </w:p>
        </w:tc>
      </w:tr>
      <w:tr w:rsidR="004A5D96" w:rsidRPr="008755AD" w:rsidTr="008755AD">
        <w:trPr>
          <w:trHeight w:val="279"/>
          <w:jc w:val="center"/>
        </w:trPr>
        <w:tc>
          <w:tcPr>
            <w:tcW w:w="2255" w:type="dxa"/>
            <w:vAlign w:val="center"/>
          </w:tcPr>
          <w:p w:rsidR="00970EA6" w:rsidRPr="008755AD" w:rsidRDefault="00970EA6" w:rsidP="00970EA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</w:rPr>
            </w:pPr>
            <w:r w:rsidRPr="008755AD">
              <w:rPr>
                <w:rFonts w:asciiTheme="majorBidi" w:hAnsiTheme="majorBidi" w:cstheme="majorBidi"/>
                <w:snapToGrid w:val="0"/>
              </w:rPr>
              <w:t>Transportation and Storage</w:t>
            </w:r>
          </w:p>
        </w:tc>
        <w:tc>
          <w:tcPr>
            <w:tcW w:w="1610" w:type="dxa"/>
            <w:vAlign w:val="center"/>
          </w:tcPr>
          <w:p w:rsidR="00970EA6" w:rsidRPr="008755AD" w:rsidRDefault="00970EA6" w:rsidP="008755A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755AD">
              <w:rPr>
                <w:rFonts w:asciiTheme="majorBidi" w:hAnsiTheme="majorBidi" w:cstheme="majorBidi"/>
                <w:rtl/>
              </w:rPr>
              <w:t>771</w:t>
            </w:r>
          </w:p>
        </w:tc>
        <w:tc>
          <w:tcPr>
            <w:tcW w:w="1350" w:type="dxa"/>
            <w:vAlign w:val="center"/>
          </w:tcPr>
          <w:p w:rsidR="00970EA6" w:rsidRPr="008755AD" w:rsidRDefault="00970EA6" w:rsidP="008755A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755AD">
              <w:rPr>
                <w:rFonts w:asciiTheme="majorBidi" w:hAnsiTheme="majorBidi" w:cstheme="majorBidi"/>
                <w:rtl/>
              </w:rPr>
              <w:t>299</w:t>
            </w:r>
          </w:p>
        </w:tc>
        <w:tc>
          <w:tcPr>
            <w:tcW w:w="1260" w:type="dxa"/>
            <w:vAlign w:val="center"/>
          </w:tcPr>
          <w:p w:rsidR="00970EA6" w:rsidRPr="008755AD" w:rsidRDefault="00970EA6" w:rsidP="008755A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755AD">
              <w:rPr>
                <w:rFonts w:asciiTheme="majorBidi" w:hAnsiTheme="majorBidi" w:cstheme="majorBidi"/>
                <w:rtl/>
              </w:rPr>
              <w:t>1,070</w:t>
            </w:r>
          </w:p>
        </w:tc>
      </w:tr>
      <w:tr w:rsidR="004A5D96" w:rsidRPr="008755AD" w:rsidTr="008755AD">
        <w:trPr>
          <w:trHeight w:val="279"/>
          <w:jc w:val="center"/>
        </w:trPr>
        <w:tc>
          <w:tcPr>
            <w:tcW w:w="2255" w:type="dxa"/>
            <w:vAlign w:val="center"/>
          </w:tcPr>
          <w:p w:rsidR="00970EA6" w:rsidRPr="008755AD" w:rsidRDefault="00970EA6" w:rsidP="00970EA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</w:rPr>
            </w:pPr>
            <w:r w:rsidRPr="008755AD">
              <w:rPr>
                <w:rFonts w:asciiTheme="majorBidi" w:hAnsiTheme="majorBidi" w:cstheme="majorBidi"/>
                <w:snapToGrid w:val="0"/>
              </w:rPr>
              <w:t>Information and Communication</w:t>
            </w:r>
            <w:r w:rsidR="00A71508" w:rsidRPr="008755AD">
              <w:rPr>
                <w:rFonts w:asciiTheme="majorBidi" w:hAnsiTheme="majorBidi" w:cstheme="majorBidi"/>
                <w:snapToGrid w:val="0"/>
              </w:rPr>
              <w:t>s</w:t>
            </w:r>
          </w:p>
        </w:tc>
        <w:tc>
          <w:tcPr>
            <w:tcW w:w="1610" w:type="dxa"/>
            <w:vAlign w:val="center"/>
          </w:tcPr>
          <w:p w:rsidR="00970EA6" w:rsidRPr="008755AD" w:rsidRDefault="00970EA6" w:rsidP="008755A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755AD">
              <w:rPr>
                <w:rFonts w:asciiTheme="majorBidi" w:hAnsiTheme="majorBidi" w:cstheme="majorBidi"/>
                <w:rtl/>
              </w:rPr>
              <w:t>464</w:t>
            </w:r>
          </w:p>
        </w:tc>
        <w:tc>
          <w:tcPr>
            <w:tcW w:w="1350" w:type="dxa"/>
            <w:vAlign w:val="center"/>
          </w:tcPr>
          <w:p w:rsidR="00970EA6" w:rsidRPr="008755AD" w:rsidRDefault="00970EA6" w:rsidP="008755A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755AD">
              <w:rPr>
                <w:rFonts w:asciiTheme="majorBidi" w:hAnsiTheme="majorBidi" w:cstheme="majorBidi"/>
                <w:rtl/>
              </w:rPr>
              <w:t>219</w:t>
            </w:r>
          </w:p>
        </w:tc>
        <w:tc>
          <w:tcPr>
            <w:tcW w:w="1260" w:type="dxa"/>
            <w:vAlign w:val="center"/>
          </w:tcPr>
          <w:p w:rsidR="00970EA6" w:rsidRPr="008755AD" w:rsidRDefault="00970EA6" w:rsidP="008755A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755AD">
              <w:rPr>
                <w:rFonts w:asciiTheme="majorBidi" w:hAnsiTheme="majorBidi" w:cstheme="majorBidi"/>
                <w:rtl/>
              </w:rPr>
              <w:t>683</w:t>
            </w:r>
          </w:p>
        </w:tc>
      </w:tr>
      <w:tr w:rsidR="004A5D96" w:rsidRPr="008755AD" w:rsidTr="008755AD">
        <w:trPr>
          <w:trHeight w:val="279"/>
          <w:jc w:val="center"/>
        </w:trPr>
        <w:tc>
          <w:tcPr>
            <w:tcW w:w="2255" w:type="dxa"/>
            <w:vAlign w:val="center"/>
          </w:tcPr>
          <w:p w:rsidR="00970EA6" w:rsidRPr="008755AD" w:rsidRDefault="002D5F6A" w:rsidP="00970EA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</w:rPr>
            </w:pPr>
            <w:r w:rsidRPr="008755AD">
              <w:rPr>
                <w:rFonts w:asciiTheme="majorBidi" w:hAnsiTheme="majorBidi" w:cstheme="majorBidi"/>
              </w:rPr>
              <w:t>finance and insurance</w:t>
            </w:r>
          </w:p>
        </w:tc>
        <w:tc>
          <w:tcPr>
            <w:tcW w:w="1610" w:type="dxa"/>
            <w:vAlign w:val="center"/>
          </w:tcPr>
          <w:p w:rsidR="00970EA6" w:rsidRPr="008755AD" w:rsidRDefault="00970EA6" w:rsidP="008755A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755AD">
              <w:rPr>
                <w:rFonts w:asciiTheme="majorBidi" w:hAnsiTheme="majorBidi" w:cstheme="majorBidi"/>
                <w:rtl/>
              </w:rPr>
              <w:t>188</w:t>
            </w:r>
          </w:p>
        </w:tc>
        <w:tc>
          <w:tcPr>
            <w:tcW w:w="1350" w:type="dxa"/>
            <w:vAlign w:val="center"/>
          </w:tcPr>
          <w:p w:rsidR="00970EA6" w:rsidRPr="008755AD" w:rsidRDefault="00970EA6" w:rsidP="008755A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755AD">
              <w:rPr>
                <w:rFonts w:asciiTheme="majorBidi" w:hAnsiTheme="majorBidi" w:cstheme="majorBidi"/>
                <w:rtl/>
              </w:rPr>
              <w:t>334</w:t>
            </w:r>
          </w:p>
        </w:tc>
        <w:tc>
          <w:tcPr>
            <w:tcW w:w="1260" w:type="dxa"/>
            <w:vAlign w:val="center"/>
          </w:tcPr>
          <w:p w:rsidR="00970EA6" w:rsidRPr="008755AD" w:rsidRDefault="00970EA6" w:rsidP="008755A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755AD">
              <w:rPr>
                <w:rFonts w:asciiTheme="majorBidi" w:hAnsiTheme="majorBidi" w:cstheme="majorBidi"/>
                <w:rtl/>
              </w:rPr>
              <w:t>522</w:t>
            </w:r>
          </w:p>
        </w:tc>
      </w:tr>
      <w:tr w:rsidR="004A5D96" w:rsidRPr="008755AD" w:rsidTr="008755AD">
        <w:trPr>
          <w:trHeight w:val="279"/>
          <w:jc w:val="center"/>
        </w:trPr>
        <w:tc>
          <w:tcPr>
            <w:tcW w:w="2255" w:type="dxa"/>
            <w:vAlign w:val="center"/>
          </w:tcPr>
          <w:p w:rsidR="00970EA6" w:rsidRPr="008755AD" w:rsidRDefault="00970EA6" w:rsidP="00970EA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</w:rPr>
            </w:pPr>
            <w:r w:rsidRPr="008755AD">
              <w:rPr>
                <w:rFonts w:asciiTheme="majorBidi" w:hAnsiTheme="majorBidi" w:cstheme="majorBidi"/>
                <w:snapToGrid w:val="0"/>
              </w:rPr>
              <w:t>Services</w:t>
            </w:r>
          </w:p>
        </w:tc>
        <w:tc>
          <w:tcPr>
            <w:tcW w:w="1610" w:type="dxa"/>
            <w:vAlign w:val="center"/>
          </w:tcPr>
          <w:p w:rsidR="00970EA6" w:rsidRPr="008755AD" w:rsidRDefault="00970EA6" w:rsidP="008755A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755AD">
              <w:rPr>
                <w:rFonts w:asciiTheme="majorBidi" w:hAnsiTheme="majorBidi" w:cstheme="majorBidi"/>
              </w:rPr>
              <w:t>27,005</w:t>
            </w:r>
          </w:p>
        </w:tc>
        <w:tc>
          <w:tcPr>
            <w:tcW w:w="1350" w:type="dxa"/>
            <w:vAlign w:val="center"/>
          </w:tcPr>
          <w:p w:rsidR="00970EA6" w:rsidRPr="008755AD" w:rsidRDefault="00970EA6" w:rsidP="008755A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755AD">
              <w:rPr>
                <w:rFonts w:asciiTheme="majorBidi" w:hAnsiTheme="majorBidi" w:cstheme="majorBidi"/>
              </w:rPr>
              <w:t>14,562</w:t>
            </w:r>
          </w:p>
        </w:tc>
        <w:tc>
          <w:tcPr>
            <w:tcW w:w="1260" w:type="dxa"/>
            <w:vAlign w:val="center"/>
          </w:tcPr>
          <w:p w:rsidR="00970EA6" w:rsidRPr="008755AD" w:rsidRDefault="00970EA6" w:rsidP="008755A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755AD">
              <w:rPr>
                <w:rFonts w:asciiTheme="majorBidi" w:hAnsiTheme="majorBidi" w:cstheme="majorBidi"/>
              </w:rPr>
              <w:t>41,567</w:t>
            </w:r>
          </w:p>
        </w:tc>
      </w:tr>
      <w:tr w:rsidR="004A5D96" w:rsidRPr="008755AD" w:rsidTr="008755AD">
        <w:trPr>
          <w:trHeight w:val="279"/>
          <w:jc w:val="center"/>
        </w:trPr>
        <w:tc>
          <w:tcPr>
            <w:tcW w:w="2255" w:type="dxa"/>
          </w:tcPr>
          <w:p w:rsidR="00970EA6" w:rsidRPr="008755AD" w:rsidRDefault="00970EA6" w:rsidP="00970EA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8755AD">
              <w:rPr>
                <w:rFonts w:asciiTheme="majorBidi" w:hAnsiTheme="majorBidi" w:cstheme="majorBidi"/>
                <w:b/>
                <w:bCs/>
                <w:snapToGrid w:val="0"/>
              </w:rPr>
              <w:t>Total</w:t>
            </w:r>
          </w:p>
        </w:tc>
        <w:tc>
          <w:tcPr>
            <w:tcW w:w="1610" w:type="dxa"/>
            <w:vAlign w:val="center"/>
          </w:tcPr>
          <w:p w:rsidR="00970EA6" w:rsidRPr="008755AD" w:rsidRDefault="00970EA6" w:rsidP="008755A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755AD">
              <w:rPr>
                <w:rFonts w:asciiTheme="majorBidi" w:hAnsiTheme="majorBidi" w:cstheme="majorBidi"/>
                <w:b/>
                <w:bCs/>
              </w:rPr>
              <w:t>98,181</w:t>
            </w:r>
          </w:p>
        </w:tc>
        <w:tc>
          <w:tcPr>
            <w:tcW w:w="1350" w:type="dxa"/>
            <w:vAlign w:val="center"/>
          </w:tcPr>
          <w:p w:rsidR="00970EA6" w:rsidRPr="008755AD" w:rsidRDefault="00970EA6" w:rsidP="008755A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755AD">
              <w:rPr>
                <w:rFonts w:asciiTheme="majorBidi" w:hAnsiTheme="majorBidi" w:cstheme="majorBidi"/>
                <w:b/>
                <w:bCs/>
              </w:rPr>
              <w:t>47,447</w:t>
            </w:r>
          </w:p>
        </w:tc>
        <w:tc>
          <w:tcPr>
            <w:tcW w:w="1260" w:type="dxa"/>
            <w:vAlign w:val="center"/>
          </w:tcPr>
          <w:p w:rsidR="00970EA6" w:rsidRPr="008755AD" w:rsidRDefault="00970EA6" w:rsidP="008755A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755AD">
              <w:rPr>
                <w:rFonts w:asciiTheme="majorBidi" w:hAnsiTheme="majorBidi" w:cstheme="majorBidi"/>
                <w:b/>
                <w:bCs/>
              </w:rPr>
              <w:t>145,628</w:t>
            </w:r>
          </w:p>
        </w:tc>
      </w:tr>
    </w:tbl>
    <w:p w:rsidR="008755AD" w:rsidRPr="008755AD" w:rsidRDefault="008755AD" w:rsidP="008755AD">
      <w:pPr>
        <w:bidi w:val="0"/>
        <w:jc w:val="lowKashida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8755AD" w:rsidRPr="008755AD" w:rsidRDefault="00EF1348" w:rsidP="008755AD">
      <w:pPr>
        <w:bidi w:val="0"/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8755AD">
        <w:rPr>
          <w:rFonts w:asciiTheme="majorBidi" w:hAnsiTheme="majorBidi" w:cstheme="majorBidi"/>
          <w:b/>
          <w:bCs/>
          <w:sz w:val="26"/>
          <w:szCs w:val="26"/>
        </w:rPr>
        <w:t>65.0</w:t>
      </w:r>
      <w:r w:rsidR="009B4B55" w:rsidRPr="008755AD">
        <w:rPr>
          <w:rFonts w:asciiTheme="majorBidi" w:hAnsiTheme="majorBidi" w:cstheme="majorBidi"/>
          <w:b/>
          <w:bCs/>
          <w:sz w:val="26"/>
          <w:szCs w:val="26"/>
        </w:rPr>
        <w:t xml:space="preserve">% of </w:t>
      </w:r>
      <w:r w:rsidR="00E17700" w:rsidRPr="008755AD">
        <w:rPr>
          <w:rFonts w:asciiTheme="majorBidi" w:hAnsiTheme="majorBidi" w:cstheme="majorBidi"/>
          <w:b/>
          <w:bCs/>
          <w:sz w:val="26"/>
          <w:szCs w:val="26"/>
        </w:rPr>
        <w:t xml:space="preserve">the </w:t>
      </w:r>
      <w:r w:rsidR="009B4B55" w:rsidRPr="008755AD">
        <w:rPr>
          <w:rFonts w:asciiTheme="majorBidi" w:hAnsiTheme="majorBidi" w:cstheme="majorBidi"/>
          <w:b/>
          <w:bCs/>
          <w:sz w:val="26"/>
          <w:szCs w:val="26"/>
        </w:rPr>
        <w:t xml:space="preserve">total </w:t>
      </w:r>
      <w:r w:rsidR="00E17700" w:rsidRPr="008755AD">
        <w:rPr>
          <w:rFonts w:asciiTheme="majorBidi" w:hAnsiTheme="majorBidi" w:cstheme="majorBidi"/>
          <w:b/>
          <w:bCs/>
          <w:sz w:val="26"/>
          <w:szCs w:val="26"/>
        </w:rPr>
        <w:t xml:space="preserve">number of </w:t>
      </w:r>
      <w:r w:rsidR="009B4B55" w:rsidRPr="008755AD">
        <w:rPr>
          <w:rFonts w:asciiTheme="majorBidi" w:hAnsiTheme="majorBidi" w:cstheme="majorBidi"/>
          <w:b/>
          <w:bCs/>
          <w:sz w:val="26"/>
          <w:szCs w:val="26"/>
        </w:rPr>
        <w:t>employees are waged employees.</w:t>
      </w:r>
    </w:p>
    <w:p w:rsidR="009B4B55" w:rsidRPr="008755AD" w:rsidRDefault="009B4B55" w:rsidP="008755AD">
      <w:pPr>
        <w:bidi w:val="0"/>
        <w:jc w:val="lowKashida"/>
        <w:rPr>
          <w:rFonts w:asciiTheme="majorBidi" w:hAnsiTheme="majorBidi" w:cstheme="majorBidi"/>
          <w:sz w:val="26"/>
          <w:szCs w:val="26"/>
        </w:rPr>
      </w:pPr>
      <w:r w:rsidRPr="008755AD">
        <w:rPr>
          <w:rFonts w:asciiTheme="majorBidi" w:hAnsiTheme="majorBidi" w:cstheme="majorBidi"/>
          <w:sz w:val="26"/>
          <w:szCs w:val="26"/>
        </w:rPr>
        <w:t xml:space="preserve">There were </w:t>
      </w:r>
      <w:r w:rsidR="00EF1348" w:rsidRPr="008755AD">
        <w:rPr>
          <w:rFonts w:asciiTheme="majorBidi" w:hAnsiTheme="majorBidi" w:cstheme="majorBidi"/>
          <w:sz w:val="26"/>
          <w:szCs w:val="26"/>
          <w:rtl/>
        </w:rPr>
        <w:t>549,740</w:t>
      </w:r>
      <w:r w:rsidRPr="008755AD">
        <w:rPr>
          <w:rFonts w:asciiTheme="majorBidi" w:hAnsiTheme="majorBidi" w:cstheme="majorBidi"/>
          <w:sz w:val="26"/>
          <w:szCs w:val="26"/>
        </w:rPr>
        <w:t xml:space="preserve"> employed persons in economic enterprises </w:t>
      </w:r>
      <w:r w:rsidR="00E17700" w:rsidRPr="008755AD">
        <w:rPr>
          <w:rFonts w:asciiTheme="majorBidi" w:hAnsiTheme="majorBidi" w:cstheme="majorBidi"/>
          <w:sz w:val="26"/>
          <w:szCs w:val="26"/>
        </w:rPr>
        <w:t xml:space="preserve">operating </w:t>
      </w:r>
      <w:r w:rsidRPr="008755AD">
        <w:rPr>
          <w:rFonts w:asciiTheme="majorBidi" w:hAnsiTheme="majorBidi" w:cstheme="majorBidi"/>
          <w:sz w:val="26"/>
          <w:szCs w:val="26"/>
        </w:rPr>
        <w:t>in</w:t>
      </w:r>
      <w:r w:rsidR="008755AD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8755AD">
        <w:rPr>
          <w:rFonts w:asciiTheme="majorBidi" w:hAnsiTheme="majorBidi" w:cstheme="majorBidi"/>
          <w:sz w:val="26"/>
          <w:szCs w:val="26"/>
        </w:rPr>
        <w:t>Palestine (</w:t>
      </w:r>
      <w:r w:rsidR="00EF1348" w:rsidRPr="008755AD">
        <w:rPr>
          <w:rFonts w:asciiTheme="majorBidi" w:hAnsiTheme="majorBidi" w:cstheme="majorBidi"/>
          <w:sz w:val="26"/>
          <w:szCs w:val="26"/>
          <w:rtl/>
        </w:rPr>
        <w:t>369,2</w:t>
      </w:r>
      <w:r w:rsidR="00970EA6" w:rsidRPr="008755AD">
        <w:rPr>
          <w:rFonts w:asciiTheme="majorBidi" w:hAnsiTheme="majorBidi" w:cstheme="majorBidi"/>
          <w:sz w:val="26"/>
          <w:szCs w:val="26"/>
        </w:rPr>
        <w:t>9</w:t>
      </w:r>
      <w:r w:rsidR="00EF1348" w:rsidRPr="008755AD">
        <w:rPr>
          <w:rFonts w:asciiTheme="majorBidi" w:hAnsiTheme="majorBidi" w:cstheme="majorBidi"/>
          <w:sz w:val="26"/>
          <w:szCs w:val="26"/>
          <w:rtl/>
        </w:rPr>
        <w:t>0</w:t>
      </w:r>
      <w:r w:rsidRPr="008755AD">
        <w:rPr>
          <w:rFonts w:asciiTheme="majorBidi" w:hAnsiTheme="majorBidi" w:cstheme="majorBidi"/>
          <w:sz w:val="26"/>
          <w:szCs w:val="26"/>
        </w:rPr>
        <w:t xml:space="preserve"> employed persons in</w:t>
      </w:r>
      <w:r w:rsidR="00E17700" w:rsidRPr="008755AD">
        <w:rPr>
          <w:rFonts w:asciiTheme="majorBidi" w:hAnsiTheme="majorBidi" w:cstheme="majorBidi"/>
          <w:sz w:val="26"/>
          <w:szCs w:val="26"/>
        </w:rPr>
        <w:t xml:space="preserve"> the</w:t>
      </w:r>
      <w:r w:rsidRPr="008755AD">
        <w:rPr>
          <w:rFonts w:asciiTheme="majorBidi" w:hAnsiTheme="majorBidi" w:cstheme="majorBidi"/>
          <w:sz w:val="26"/>
          <w:szCs w:val="26"/>
        </w:rPr>
        <w:t xml:space="preserve"> West Bank</w:t>
      </w:r>
      <w:r w:rsidR="00E17700" w:rsidRPr="008755AD">
        <w:rPr>
          <w:rFonts w:asciiTheme="majorBidi" w:hAnsiTheme="majorBidi" w:cstheme="majorBidi"/>
          <w:sz w:val="26"/>
          <w:szCs w:val="26"/>
        </w:rPr>
        <w:t xml:space="preserve"> and </w:t>
      </w:r>
      <w:r w:rsidR="00EF1348" w:rsidRPr="008755AD">
        <w:rPr>
          <w:rFonts w:asciiTheme="majorBidi" w:hAnsiTheme="majorBidi" w:cstheme="majorBidi"/>
          <w:sz w:val="26"/>
          <w:szCs w:val="26"/>
          <w:rtl/>
        </w:rPr>
        <w:t xml:space="preserve">180,450 </w:t>
      </w:r>
      <w:r w:rsidR="00452BAA" w:rsidRPr="008755AD">
        <w:rPr>
          <w:rFonts w:asciiTheme="majorBidi" w:hAnsiTheme="majorBidi" w:cstheme="majorBidi"/>
          <w:sz w:val="26"/>
          <w:szCs w:val="26"/>
        </w:rPr>
        <w:t xml:space="preserve"> </w:t>
      </w:r>
      <w:r w:rsidR="00EF1348" w:rsidRPr="008755AD">
        <w:rPr>
          <w:rFonts w:asciiTheme="majorBidi" w:hAnsiTheme="majorBidi" w:cstheme="majorBidi"/>
          <w:sz w:val="26"/>
          <w:szCs w:val="26"/>
        </w:rPr>
        <w:t>employed</w:t>
      </w:r>
      <w:r w:rsidRPr="008755AD">
        <w:rPr>
          <w:rFonts w:asciiTheme="majorBidi" w:hAnsiTheme="majorBidi" w:cstheme="majorBidi"/>
          <w:sz w:val="26"/>
          <w:szCs w:val="26"/>
        </w:rPr>
        <w:t xml:space="preserve"> persons in Gaza Strip), with a growth rate </w:t>
      </w:r>
      <w:r w:rsidR="00E17700" w:rsidRPr="008755AD">
        <w:rPr>
          <w:rFonts w:asciiTheme="majorBidi" w:hAnsiTheme="majorBidi" w:cstheme="majorBidi"/>
          <w:sz w:val="26"/>
          <w:szCs w:val="26"/>
        </w:rPr>
        <w:t xml:space="preserve">of </w:t>
      </w:r>
      <w:r w:rsidR="00EF1348" w:rsidRPr="008755AD">
        <w:rPr>
          <w:rFonts w:asciiTheme="majorBidi" w:hAnsiTheme="majorBidi" w:cstheme="majorBidi"/>
          <w:sz w:val="26"/>
          <w:szCs w:val="26"/>
        </w:rPr>
        <w:t>11.0</w:t>
      </w:r>
      <w:r w:rsidRPr="008755AD">
        <w:rPr>
          <w:rFonts w:asciiTheme="majorBidi" w:hAnsiTheme="majorBidi" w:cstheme="majorBidi"/>
          <w:sz w:val="26"/>
          <w:szCs w:val="26"/>
        </w:rPr>
        <w:t xml:space="preserve">% </w:t>
      </w:r>
      <w:r w:rsidR="00E17700" w:rsidRPr="008755AD">
        <w:rPr>
          <w:rFonts w:asciiTheme="majorBidi" w:hAnsiTheme="majorBidi" w:cstheme="majorBidi"/>
          <w:sz w:val="26"/>
          <w:szCs w:val="26"/>
        </w:rPr>
        <w:t xml:space="preserve">compared </w:t>
      </w:r>
      <w:r w:rsidRPr="008755AD">
        <w:rPr>
          <w:rFonts w:asciiTheme="majorBidi" w:hAnsiTheme="majorBidi" w:cstheme="majorBidi"/>
          <w:sz w:val="26"/>
          <w:szCs w:val="26"/>
        </w:rPr>
        <w:t>with 2018. Internal trade activities constituted the high</w:t>
      </w:r>
      <w:r w:rsidR="009E1851" w:rsidRPr="008755AD">
        <w:rPr>
          <w:rFonts w:asciiTheme="majorBidi" w:hAnsiTheme="majorBidi" w:cstheme="majorBidi"/>
          <w:sz w:val="26"/>
          <w:szCs w:val="26"/>
        </w:rPr>
        <w:t>est</w:t>
      </w:r>
      <w:r w:rsidRPr="008755AD">
        <w:rPr>
          <w:rFonts w:asciiTheme="majorBidi" w:hAnsiTheme="majorBidi" w:cstheme="majorBidi"/>
          <w:sz w:val="26"/>
          <w:szCs w:val="26"/>
        </w:rPr>
        <w:t xml:space="preserve"> percentage </w:t>
      </w:r>
      <w:r w:rsidR="009E1851" w:rsidRPr="008755AD">
        <w:rPr>
          <w:rFonts w:asciiTheme="majorBidi" w:hAnsiTheme="majorBidi" w:cstheme="majorBidi"/>
          <w:sz w:val="26"/>
          <w:szCs w:val="26"/>
        </w:rPr>
        <w:t xml:space="preserve">among </w:t>
      </w:r>
      <w:r w:rsidRPr="008755AD">
        <w:rPr>
          <w:rFonts w:asciiTheme="majorBidi" w:hAnsiTheme="majorBidi" w:cstheme="majorBidi"/>
          <w:sz w:val="26"/>
          <w:szCs w:val="26"/>
        </w:rPr>
        <w:t xml:space="preserve">employees with a percentage </w:t>
      </w:r>
      <w:r w:rsidR="009E1851" w:rsidRPr="008755AD">
        <w:rPr>
          <w:rFonts w:asciiTheme="majorBidi" w:hAnsiTheme="majorBidi" w:cstheme="majorBidi"/>
          <w:sz w:val="26"/>
          <w:szCs w:val="26"/>
        </w:rPr>
        <w:t>of</w:t>
      </w:r>
      <w:r w:rsidRPr="008755AD">
        <w:rPr>
          <w:rFonts w:asciiTheme="majorBidi" w:hAnsiTheme="majorBidi" w:cstheme="majorBidi"/>
          <w:sz w:val="26"/>
          <w:szCs w:val="26"/>
        </w:rPr>
        <w:t xml:space="preserve"> </w:t>
      </w:r>
      <w:r w:rsidR="00EF1348" w:rsidRPr="008755AD">
        <w:rPr>
          <w:rFonts w:asciiTheme="majorBidi" w:hAnsiTheme="majorBidi" w:cstheme="majorBidi"/>
          <w:sz w:val="26"/>
          <w:szCs w:val="26"/>
        </w:rPr>
        <w:t>39.8</w:t>
      </w:r>
      <w:r w:rsidRPr="008755AD">
        <w:rPr>
          <w:rFonts w:asciiTheme="majorBidi" w:hAnsiTheme="majorBidi" w:cstheme="majorBidi"/>
          <w:sz w:val="26"/>
          <w:szCs w:val="26"/>
        </w:rPr>
        <w:t xml:space="preserve">% of the total </w:t>
      </w:r>
      <w:r w:rsidR="009E1851" w:rsidRPr="008755AD">
        <w:rPr>
          <w:rFonts w:asciiTheme="majorBidi" w:hAnsiTheme="majorBidi" w:cstheme="majorBidi"/>
          <w:sz w:val="26"/>
          <w:szCs w:val="26"/>
        </w:rPr>
        <w:t xml:space="preserve">number of </w:t>
      </w:r>
      <w:r w:rsidRPr="008755AD">
        <w:rPr>
          <w:rFonts w:asciiTheme="majorBidi" w:hAnsiTheme="majorBidi" w:cstheme="majorBidi"/>
          <w:sz w:val="26"/>
          <w:szCs w:val="26"/>
        </w:rPr>
        <w:t>employees,</w:t>
      </w:r>
      <w:r w:rsidR="009E1851" w:rsidRPr="008755AD">
        <w:rPr>
          <w:rFonts w:asciiTheme="majorBidi" w:hAnsiTheme="majorBidi" w:cstheme="majorBidi"/>
          <w:sz w:val="26"/>
          <w:szCs w:val="26"/>
        </w:rPr>
        <w:t xml:space="preserve"> while</w:t>
      </w:r>
      <w:r w:rsidRPr="008755AD">
        <w:rPr>
          <w:rFonts w:asciiTheme="majorBidi" w:hAnsiTheme="majorBidi" w:cstheme="majorBidi"/>
          <w:sz w:val="26"/>
          <w:szCs w:val="26"/>
        </w:rPr>
        <w:t xml:space="preserve"> services</w:t>
      </w:r>
      <w:r w:rsidR="009E1851" w:rsidRPr="008755AD">
        <w:rPr>
          <w:rFonts w:asciiTheme="majorBidi" w:hAnsiTheme="majorBidi" w:cstheme="majorBidi"/>
          <w:sz w:val="26"/>
          <w:szCs w:val="26"/>
        </w:rPr>
        <w:t xml:space="preserve"> constituted</w:t>
      </w:r>
      <w:r w:rsidRPr="008755AD">
        <w:rPr>
          <w:rFonts w:asciiTheme="majorBidi" w:hAnsiTheme="majorBidi" w:cstheme="majorBidi"/>
          <w:sz w:val="26"/>
          <w:szCs w:val="26"/>
        </w:rPr>
        <w:t xml:space="preserve"> 30.4%, industry 22.</w:t>
      </w:r>
      <w:r w:rsidR="00EF1348" w:rsidRPr="008755AD">
        <w:rPr>
          <w:rFonts w:asciiTheme="majorBidi" w:hAnsiTheme="majorBidi" w:cstheme="majorBidi"/>
          <w:sz w:val="26"/>
          <w:szCs w:val="26"/>
        </w:rPr>
        <w:t>1</w:t>
      </w:r>
      <w:r w:rsidRPr="008755AD">
        <w:rPr>
          <w:rFonts w:asciiTheme="majorBidi" w:hAnsiTheme="majorBidi" w:cstheme="majorBidi"/>
          <w:sz w:val="26"/>
          <w:szCs w:val="26"/>
        </w:rPr>
        <w:t xml:space="preserve">%, </w:t>
      </w:r>
      <w:r w:rsidR="007F0AE2" w:rsidRPr="008755AD">
        <w:rPr>
          <w:rFonts w:asciiTheme="majorBidi" w:hAnsiTheme="majorBidi" w:cstheme="majorBidi"/>
          <w:sz w:val="26"/>
          <w:szCs w:val="26"/>
        </w:rPr>
        <w:t>finance and insurance</w:t>
      </w:r>
      <w:r w:rsidR="007F0AE2" w:rsidRPr="008755AD" w:rsidDel="007F0AE2">
        <w:rPr>
          <w:rFonts w:asciiTheme="majorBidi" w:hAnsiTheme="majorBidi" w:cstheme="majorBidi"/>
          <w:sz w:val="26"/>
          <w:szCs w:val="26"/>
        </w:rPr>
        <w:t xml:space="preserve"> </w:t>
      </w:r>
      <w:r w:rsidRPr="008755AD">
        <w:rPr>
          <w:rFonts w:asciiTheme="majorBidi" w:hAnsiTheme="majorBidi" w:cstheme="majorBidi"/>
          <w:sz w:val="26"/>
          <w:szCs w:val="26"/>
        </w:rPr>
        <w:t xml:space="preserve"> activities</w:t>
      </w:r>
      <w:r w:rsidR="009E1851" w:rsidRPr="008755AD">
        <w:rPr>
          <w:rFonts w:asciiTheme="majorBidi" w:hAnsiTheme="majorBidi" w:cstheme="majorBidi"/>
          <w:sz w:val="26"/>
          <w:szCs w:val="26"/>
        </w:rPr>
        <w:t xml:space="preserve"> were</w:t>
      </w:r>
      <w:r w:rsidRPr="008755AD">
        <w:rPr>
          <w:rFonts w:asciiTheme="majorBidi" w:hAnsiTheme="majorBidi" w:cstheme="majorBidi"/>
          <w:sz w:val="26"/>
          <w:szCs w:val="26"/>
        </w:rPr>
        <w:t xml:space="preserve"> 2.</w:t>
      </w:r>
      <w:r w:rsidR="00EF1348" w:rsidRPr="008755AD">
        <w:rPr>
          <w:rFonts w:asciiTheme="majorBidi" w:hAnsiTheme="majorBidi" w:cstheme="majorBidi"/>
          <w:sz w:val="26"/>
          <w:szCs w:val="26"/>
        </w:rPr>
        <w:t>7</w:t>
      </w:r>
      <w:r w:rsidRPr="008755AD">
        <w:rPr>
          <w:rFonts w:asciiTheme="majorBidi" w:hAnsiTheme="majorBidi" w:cstheme="majorBidi"/>
          <w:sz w:val="26"/>
          <w:szCs w:val="26"/>
        </w:rPr>
        <w:t xml:space="preserve">%, construction activities were 1.9%, </w:t>
      </w:r>
      <w:r w:rsidR="009E1851" w:rsidRPr="008755AD">
        <w:rPr>
          <w:rFonts w:asciiTheme="majorBidi" w:hAnsiTheme="majorBidi" w:cstheme="majorBidi"/>
          <w:sz w:val="26"/>
          <w:szCs w:val="26"/>
        </w:rPr>
        <w:t>and the percent</w:t>
      </w:r>
      <w:r w:rsidR="00A71508" w:rsidRPr="008755AD">
        <w:rPr>
          <w:rFonts w:asciiTheme="majorBidi" w:hAnsiTheme="majorBidi" w:cstheme="majorBidi"/>
          <w:sz w:val="26"/>
          <w:szCs w:val="26"/>
        </w:rPr>
        <w:t>a</w:t>
      </w:r>
      <w:r w:rsidR="009E1851" w:rsidRPr="008755AD">
        <w:rPr>
          <w:rFonts w:asciiTheme="majorBidi" w:hAnsiTheme="majorBidi" w:cstheme="majorBidi"/>
          <w:sz w:val="26"/>
          <w:szCs w:val="26"/>
        </w:rPr>
        <w:t xml:space="preserve">ges of the </w:t>
      </w:r>
      <w:r w:rsidR="004C1AAF" w:rsidRPr="008755AD">
        <w:rPr>
          <w:rFonts w:asciiTheme="majorBidi" w:hAnsiTheme="majorBidi" w:cstheme="majorBidi"/>
          <w:sz w:val="26"/>
          <w:szCs w:val="26"/>
        </w:rPr>
        <w:t xml:space="preserve">information and communications and </w:t>
      </w:r>
      <w:r w:rsidRPr="008755AD">
        <w:rPr>
          <w:rFonts w:asciiTheme="majorBidi" w:hAnsiTheme="majorBidi" w:cstheme="majorBidi"/>
          <w:sz w:val="26"/>
          <w:szCs w:val="26"/>
        </w:rPr>
        <w:t xml:space="preserve">transportation and storage </w:t>
      </w:r>
      <w:r w:rsidR="009E1851" w:rsidRPr="008755AD">
        <w:rPr>
          <w:rFonts w:asciiTheme="majorBidi" w:hAnsiTheme="majorBidi" w:cstheme="majorBidi"/>
          <w:sz w:val="26"/>
          <w:szCs w:val="26"/>
        </w:rPr>
        <w:t xml:space="preserve">activities </w:t>
      </w:r>
      <w:r w:rsidRPr="008755AD">
        <w:rPr>
          <w:rFonts w:asciiTheme="majorBidi" w:hAnsiTheme="majorBidi" w:cstheme="majorBidi"/>
          <w:sz w:val="26"/>
          <w:szCs w:val="26"/>
        </w:rPr>
        <w:t>reached 1.</w:t>
      </w:r>
      <w:r w:rsidR="00EF1348" w:rsidRPr="008755AD">
        <w:rPr>
          <w:rFonts w:asciiTheme="majorBidi" w:hAnsiTheme="majorBidi" w:cstheme="majorBidi"/>
          <w:sz w:val="26"/>
          <w:szCs w:val="26"/>
        </w:rPr>
        <w:t>6</w:t>
      </w:r>
      <w:r w:rsidRPr="008755AD">
        <w:rPr>
          <w:rFonts w:asciiTheme="majorBidi" w:hAnsiTheme="majorBidi" w:cstheme="majorBidi"/>
          <w:sz w:val="26"/>
          <w:szCs w:val="26"/>
        </w:rPr>
        <w:t>% and 1.</w:t>
      </w:r>
      <w:r w:rsidR="00EF1348" w:rsidRPr="008755AD">
        <w:rPr>
          <w:rFonts w:asciiTheme="majorBidi" w:hAnsiTheme="majorBidi" w:cstheme="majorBidi"/>
          <w:sz w:val="26"/>
          <w:szCs w:val="26"/>
        </w:rPr>
        <w:t>5</w:t>
      </w:r>
      <w:r w:rsidRPr="008755AD">
        <w:rPr>
          <w:rFonts w:asciiTheme="majorBidi" w:hAnsiTheme="majorBidi" w:cstheme="majorBidi"/>
          <w:sz w:val="26"/>
          <w:szCs w:val="26"/>
        </w:rPr>
        <w:t>%</w:t>
      </w:r>
      <w:r w:rsidR="009E1851" w:rsidRPr="008755AD">
        <w:rPr>
          <w:rFonts w:asciiTheme="majorBidi" w:hAnsiTheme="majorBidi" w:cstheme="majorBidi"/>
          <w:sz w:val="26"/>
          <w:szCs w:val="26"/>
        </w:rPr>
        <w:t>,</w:t>
      </w:r>
      <w:r w:rsidRPr="008755AD">
        <w:rPr>
          <w:rFonts w:asciiTheme="majorBidi" w:hAnsiTheme="majorBidi" w:cstheme="majorBidi"/>
          <w:sz w:val="26"/>
          <w:szCs w:val="26"/>
        </w:rPr>
        <w:t xml:space="preserve"> respectively. </w:t>
      </w:r>
    </w:p>
    <w:p w:rsidR="00A52F12" w:rsidRPr="008755AD" w:rsidRDefault="009E1851" w:rsidP="008755AD">
      <w:pPr>
        <w:bidi w:val="0"/>
        <w:jc w:val="lowKashida"/>
        <w:rPr>
          <w:rFonts w:asciiTheme="majorBidi" w:hAnsiTheme="majorBidi" w:cstheme="majorBidi"/>
          <w:sz w:val="26"/>
          <w:szCs w:val="26"/>
          <w:rtl/>
        </w:rPr>
      </w:pPr>
      <w:r w:rsidRPr="008755AD">
        <w:rPr>
          <w:rFonts w:asciiTheme="majorBidi" w:hAnsiTheme="majorBidi" w:cstheme="majorBidi"/>
          <w:sz w:val="26"/>
          <w:szCs w:val="26"/>
        </w:rPr>
        <w:t>The n</w:t>
      </w:r>
      <w:r w:rsidR="009B4B55" w:rsidRPr="008755AD">
        <w:rPr>
          <w:rFonts w:asciiTheme="majorBidi" w:hAnsiTheme="majorBidi" w:cstheme="majorBidi"/>
          <w:sz w:val="26"/>
          <w:szCs w:val="26"/>
        </w:rPr>
        <w:t xml:space="preserve">umber of employees </w:t>
      </w:r>
      <w:r w:rsidRPr="008755AD">
        <w:rPr>
          <w:rFonts w:asciiTheme="majorBidi" w:hAnsiTheme="majorBidi" w:cstheme="majorBidi"/>
          <w:sz w:val="26"/>
          <w:szCs w:val="26"/>
        </w:rPr>
        <w:t xml:space="preserve">ranged between </w:t>
      </w:r>
      <w:r w:rsidR="009B4B55" w:rsidRPr="008755AD">
        <w:rPr>
          <w:rFonts w:asciiTheme="majorBidi" w:hAnsiTheme="majorBidi" w:cstheme="majorBidi"/>
          <w:sz w:val="26"/>
          <w:szCs w:val="26"/>
        </w:rPr>
        <w:t xml:space="preserve">unpaid employees </w:t>
      </w:r>
      <w:r w:rsidR="00A52F12" w:rsidRPr="008755AD">
        <w:rPr>
          <w:rFonts w:asciiTheme="majorBidi" w:hAnsiTheme="majorBidi" w:cstheme="majorBidi"/>
          <w:sz w:val="26"/>
          <w:szCs w:val="26"/>
        </w:rPr>
        <w:t>(</w:t>
      </w:r>
      <w:r w:rsidR="004C1AAF" w:rsidRPr="008755AD">
        <w:rPr>
          <w:rFonts w:asciiTheme="majorBidi" w:hAnsiTheme="majorBidi" w:cstheme="majorBidi"/>
          <w:sz w:val="26"/>
          <w:szCs w:val="26"/>
        </w:rPr>
        <w:t xml:space="preserve">owners of the </w:t>
      </w:r>
      <w:r w:rsidR="009B4B55" w:rsidRPr="008755AD">
        <w:rPr>
          <w:rFonts w:asciiTheme="majorBidi" w:hAnsiTheme="majorBidi" w:cstheme="majorBidi"/>
          <w:sz w:val="26"/>
          <w:szCs w:val="26"/>
        </w:rPr>
        <w:t xml:space="preserve">enterprises and their </w:t>
      </w:r>
      <w:r w:rsidRPr="008755AD">
        <w:rPr>
          <w:rFonts w:asciiTheme="majorBidi" w:hAnsiTheme="majorBidi" w:cstheme="majorBidi"/>
          <w:sz w:val="26"/>
          <w:szCs w:val="26"/>
        </w:rPr>
        <w:t>households members</w:t>
      </w:r>
      <w:r w:rsidR="00A52F12" w:rsidRPr="008755AD">
        <w:rPr>
          <w:rFonts w:asciiTheme="majorBidi" w:hAnsiTheme="majorBidi" w:cstheme="majorBidi"/>
          <w:sz w:val="26"/>
          <w:szCs w:val="26"/>
        </w:rPr>
        <w:t>)</w:t>
      </w:r>
      <w:r w:rsidR="009B4B55" w:rsidRPr="008755AD">
        <w:rPr>
          <w:rFonts w:asciiTheme="majorBidi" w:hAnsiTheme="majorBidi" w:cstheme="majorBidi"/>
          <w:sz w:val="26"/>
          <w:szCs w:val="26"/>
        </w:rPr>
        <w:t xml:space="preserve"> </w:t>
      </w:r>
      <w:r w:rsidRPr="008755AD">
        <w:rPr>
          <w:rFonts w:asciiTheme="majorBidi" w:hAnsiTheme="majorBidi" w:cstheme="majorBidi"/>
          <w:sz w:val="26"/>
          <w:szCs w:val="26"/>
        </w:rPr>
        <w:t xml:space="preserve">which </w:t>
      </w:r>
      <w:r w:rsidR="009B4B55" w:rsidRPr="008755AD">
        <w:rPr>
          <w:rFonts w:asciiTheme="majorBidi" w:hAnsiTheme="majorBidi" w:cstheme="majorBidi"/>
          <w:sz w:val="26"/>
          <w:szCs w:val="26"/>
        </w:rPr>
        <w:t>constituted 35.</w:t>
      </w:r>
      <w:r w:rsidR="00EF1348" w:rsidRPr="008755AD">
        <w:rPr>
          <w:rFonts w:asciiTheme="majorBidi" w:hAnsiTheme="majorBidi" w:cstheme="majorBidi"/>
          <w:sz w:val="26"/>
          <w:szCs w:val="26"/>
        </w:rPr>
        <w:t>0</w:t>
      </w:r>
      <w:r w:rsidR="009B4B55" w:rsidRPr="008755AD">
        <w:rPr>
          <w:rFonts w:asciiTheme="majorBidi" w:hAnsiTheme="majorBidi" w:cstheme="majorBidi"/>
          <w:sz w:val="26"/>
          <w:szCs w:val="26"/>
        </w:rPr>
        <w:t xml:space="preserve">% </w:t>
      </w:r>
      <w:r w:rsidRPr="008755AD">
        <w:rPr>
          <w:rFonts w:asciiTheme="majorBidi" w:hAnsiTheme="majorBidi" w:cstheme="majorBidi"/>
          <w:sz w:val="26"/>
          <w:szCs w:val="26"/>
        </w:rPr>
        <w:t xml:space="preserve">of </w:t>
      </w:r>
      <w:r w:rsidR="009B4B55" w:rsidRPr="008755AD">
        <w:rPr>
          <w:rFonts w:asciiTheme="majorBidi" w:hAnsiTheme="majorBidi" w:cstheme="majorBidi"/>
          <w:sz w:val="26"/>
          <w:szCs w:val="26"/>
        </w:rPr>
        <w:t>the total number of employees, and wage employees</w:t>
      </w:r>
      <w:r w:rsidRPr="008755AD">
        <w:rPr>
          <w:rFonts w:asciiTheme="majorBidi" w:hAnsiTheme="majorBidi" w:cstheme="majorBidi"/>
          <w:sz w:val="26"/>
          <w:szCs w:val="26"/>
        </w:rPr>
        <w:t>,</w:t>
      </w:r>
      <w:r w:rsidR="009B4B55" w:rsidRPr="008755AD">
        <w:rPr>
          <w:rFonts w:asciiTheme="majorBidi" w:hAnsiTheme="majorBidi" w:cstheme="majorBidi"/>
          <w:sz w:val="26"/>
          <w:szCs w:val="26"/>
        </w:rPr>
        <w:t xml:space="preserve"> that constituted </w:t>
      </w:r>
      <w:r w:rsidR="00EF1348" w:rsidRPr="008755AD">
        <w:rPr>
          <w:rFonts w:asciiTheme="majorBidi" w:hAnsiTheme="majorBidi" w:cstheme="majorBidi"/>
          <w:sz w:val="26"/>
          <w:szCs w:val="26"/>
        </w:rPr>
        <w:t>65.0</w:t>
      </w:r>
      <w:r w:rsidR="009B4B55" w:rsidRPr="008755AD">
        <w:rPr>
          <w:rFonts w:asciiTheme="majorBidi" w:hAnsiTheme="majorBidi" w:cstheme="majorBidi"/>
          <w:sz w:val="26"/>
          <w:szCs w:val="26"/>
        </w:rPr>
        <w:t xml:space="preserve">% </w:t>
      </w:r>
      <w:r w:rsidRPr="008755AD">
        <w:rPr>
          <w:rFonts w:asciiTheme="majorBidi" w:hAnsiTheme="majorBidi" w:cstheme="majorBidi"/>
          <w:sz w:val="26"/>
          <w:szCs w:val="26"/>
        </w:rPr>
        <w:t xml:space="preserve">of </w:t>
      </w:r>
      <w:r w:rsidR="009B4B55" w:rsidRPr="008755AD">
        <w:rPr>
          <w:rFonts w:asciiTheme="majorBidi" w:hAnsiTheme="majorBidi" w:cstheme="majorBidi"/>
          <w:sz w:val="26"/>
          <w:szCs w:val="26"/>
        </w:rPr>
        <w:t xml:space="preserve">the total number of employees.  The total value of compensation for the wage employees </w:t>
      </w:r>
      <w:r w:rsidRPr="008755AD">
        <w:rPr>
          <w:rFonts w:asciiTheme="majorBidi" w:hAnsiTheme="majorBidi" w:cstheme="majorBidi"/>
          <w:sz w:val="26"/>
          <w:szCs w:val="26"/>
        </w:rPr>
        <w:t xml:space="preserve">reached </w:t>
      </w:r>
      <w:r w:rsidR="009B4B55" w:rsidRPr="008755AD">
        <w:rPr>
          <w:rFonts w:asciiTheme="majorBidi" w:hAnsiTheme="majorBidi" w:cstheme="majorBidi"/>
          <w:sz w:val="26"/>
          <w:szCs w:val="26"/>
        </w:rPr>
        <w:t xml:space="preserve">USD </w:t>
      </w:r>
      <w:r w:rsidR="00EF1348" w:rsidRPr="008755AD">
        <w:rPr>
          <w:rFonts w:asciiTheme="majorBidi" w:hAnsiTheme="majorBidi" w:cstheme="majorBidi"/>
          <w:sz w:val="26"/>
          <w:szCs w:val="26"/>
          <w:rtl/>
        </w:rPr>
        <w:t>2,829.3</w:t>
      </w:r>
      <w:r w:rsidR="00EF1348" w:rsidRPr="008755AD">
        <w:rPr>
          <w:rFonts w:asciiTheme="majorBidi" w:hAnsiTheme="majorBidi" w:cstheme="majorBidi"/>
          <w:sz w:val="26"/>
          <w:szCs w:val="26"/>
        </w:rPr>
        <w:t xml:space="preserve"> m</w:t>
      </w:r>
      <w:r w:rsidR="009B4B55" w:rsidRPr="008755AD">
        <w:rPr>
          <w:rFonts w:asciiTheme="majorBidi" w:hAnsiTheme="majorBidi" w:cstheme="majorBidi"/>
          <w:sz w:val="26"/>
          <w:szCs w:val="26"/>
        </w:rPr>
        <w:t>illion.</w:t>
      </w:r>
    </w:p>
    <w:p w:rsidR="008755AD" w:rsidRDefault="008755AD" w:rsidP="008755AD">
      <w:pPr>
        <w:bidi w:val="0"/>
        <w:jc w:val="lowKashida"/>
        <w:rPr>
          <w:rFonts w:asciiTheme="majorBidi" w:hAnsiTheme="majorBidi" w:cstheme="majorBidi"/>
          <w:sz w:val="26"/>
          <w:szCs w:val="26"/>
          <w:rtl/>
        </w:rPr>
      </w:pPr>
    </w:p>
    <w:p w:rsidR="008755AD" w:rsidRDefault="008755AD" w:rsidP="008755AD">
      <w:pPr>
        <w:bidi w:val="0"/>
        <w:jc w:val="lowKashida"/>
        <w:rPr>
          <w:rFonts w:asciiTheme="majorBidi" w:hAnsiTheme="majorBidi" w:cstheme="majorBidi"/>
          <w:sz w:val="26"/>
          <w:szCs w:val="26"/>
          <w:rtl/>
        </w:rPr>
      </w:pPr>
    </w:p>
    <w:p w:rsidR="008755AD" w:rsidRDefault="008755AD" w:rsidP="008755AD">
      <w:pPr>
        <w:bidi w:val="0"/>
        <w:jc w:val="lowKashida"/>
        <w:rPr>
          <w:rFonts w:asciiTheme="majorBidi" w:hAnsiTheme="majorBidi" w:cstheme="majorBidi"/>
          <w:sz w:val="26"/>
          <w:szCs w:val="26"/>
          <w:rtl/>
        </w:rPr>
      </w:pPr>
    </w:p>
    <w:p w:rsidR="008755AD" w:rsidRDefault="008755AD" w:rsidP="008755AD">
      <w:pPr>
        <w:bidi w:val="0"/>
        <w:jc w:val="lowKashida"/>
        <w:rPr>
          <w:rFonts w:asciiTheme="majorBidi" w:hAnsiTheme="majorBidi" w:cstheme="majorBidi"/>
          <w:sz w:val="26"/>
          <w:szCs w:val="26"/>
          <w:rtl/>
        </w:rPr>
      </w:pPr>
    </w:p>
    <w:p w:rsidR="008755AD" w:rsidRDefault="008755AD" w:rsidP="008755AD">
      <w:pPr>
        <w:bidi w:val="0"/>
        <w:jc w:val="lowKashida"/>
        <w:rPr>
          <w:rFonts w:asciiTheme="majorBidi" w:hAnsiTheme="majorBidi" w:cstheme="majorBidi"/>
          <w:sz w:val="26"/>
          <w:szCs w:val="26"/>
          <w:rtl/>
        </w:rPr>
      </w:pPr>
    </w:p>
    <w:p w:rsidR="008755AD" w:rsidRDefault="008755AD" w:rsidP="008755AD">
      <w:pPr>
        <w:bidi w:val="0"/>
        <w:jc w:val="lowKashida"/>
        <w:rPr>
          <w:rFonts w:asciiTheme="majorBidi" w:hAnsiTheme="majorBidi" w:cstheme="majorBidi"/>
          <w:sz w:val="26"/>
          <w:szCs w:val="26"/>
          <w:rtl/>
        </w:rPr>
      </w:pPr>
    </w:p>
    <w:p w:rsidR="008755AD" w:rsidRDefault="008755AD" w:rsidP="008755AD">
      <w:pPr>
        <w:bidi w:val="0"/>
        <w:jc w:val="lowKashida"/>
        <w:rPr>
          <w:rFonts w:asciiTheme="majorBidi" w:hAnsiTheme="majorBidi" w:cstheme="majorBidi"/>
          <w:sz w:val="26"/>
          <w:szCs w:val="26"/>
          <w:rtl/>
        </w:rPr>
      </w:pPr>
    </w:p>
    <w:p w:rsidR="008755AD" w:rsidRDefault="008755AD" w:rsidP="008755AD">
      <w:pPr>
        <w:bidi w:val="0"/>
        <w:jc w:val="lowKashida"/>
        <w:rPr>
          <w:rFonts w:asciiTheme="majorBidi" w:hAnsiTheme="majorBidi" w:cstheme="majorBidi"/>
          <w:sz w:val="26"/>
          <w:szCs w:val="26"/>
          <w:rtl/>
        </w:rPr>
      </w:pPr>
    </w:p>
    <w:p w:rsidR="008755AD" w:rsidRPr="008755AD" w:rsidRDefault="008755AD" w:rsidP="008755AD">
      <w:pPr>
        <w:bidi w:val="0"/>
        <w:jc w:val="lowKashida"/>
        <w:rPr>
          <w:rFonts w:asciiTheme="majorBidi" w:hAnsiTheme="majorBidi" w:cstheme="majorBidi"/>
          <w:sz w:val="26"/>
          <w:szCs w:val="26"/>
        </w:rPr>
      </w:pPr>
    </w:p>
    <w:p w:rsidR="009B4B55" w:rsidRPr="008755AD" w:rsidRDefault="009B4B55" w:rsidP="008755AD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8755AD">
        <w:rPr>
          <w:rFonts w:asciiTheme="majorBidi" w:hAnsiTheme="majorBidi" w:cstheme="majorBidi"/>
          <w:b/>
          <w:bCs/>
          <w:sz w:val="26"/>
          <w:szCs w:val="26"/>
        </w:rPr>
        <w:t xml:space="preserve">Internal Trade Activities Constituted the Highest Value of Output </w:t>
      </w:r>
      <w:r w:rsidR="009E1851" w:rsidRPr="008755AD">
        <w:rPr>
          <w:rFonts w:asciiTheme="majorBidi" w:hAnsiTheme="majorBidi" w:cstheme="majorBidi"/>
          <w:b/>
          <w:bCs/>
          <w:sz w:val="26"/>
          <w:szCs w:val="26"/>
        </w:rPr>
        <w:t xml:space="preserve">of </w:t>
      </w:r>
      <w:r w:rsidRPr="008755AD">
        <w:rPr>
          <w:rFonts w:asciiTheme="majorBidi" w:hAnsiTheme="majorBidi" w:cstheme="majorBidi"/>
          <w:b/>
          <w:bCs/>
          <w:sz w:val="26"/>
          <w:szCs w:val="26"/>
        </w:rPr>
        <w:t xml:space="preserve">the Economic </w:t>
      </w:r>
      <w:r w:rsidR="009E1851" w:rsidRPr="008755AD">
        <w:rPr>
          <w:rFonts w:asciiTheme="majorBidi" w:hAnsiTheme="majorBidi" w:cstheme="majorBidi"/>
          <w:b/>
          <w:bCs/>
          <w:sz w:val="26"/>
          <w:szCs w:val="26"/>
        </w:rPr>
        <w:t xml:space="preserve">Activities </w:t>
      </w:r>
      <w:r w:rsidRPr="008755AD">
        <w:rPr>
          <w:rFonts w:asciiTheme="majorBidi" w:hAnsiTheme="majorBidi" w:cstheme="majorBidi"/>
          <w:b/>
          <w:bCs/>
          <w:sz w:val="26"/>
          <w:szCs w:val="26"/>
        </w:rPr>
        <w:t>in Palestine*</w:t>
      </w:r>
    </w:p>
    <w:p w:rsidR="009B4B55" w:rsidRPr="008755AD" w:rsidRDefault="009B4B55" w:rsidP="00452BAA">
      <w:pPr>
        <w:pStyle w:val="ListParagraph"/>
        <w:tabs>
          <w:tab w:val="right" w:pos="284"/>
        </w:tabs>
        <w:bidi w:val="0"/>
        <w:ind w:left="0"/>
        <w:jc w:val="both"/>
        <w:rPr>
          <w:rFonts w:asciiTheme="majorBidi" w:hAnsiTheme="majorBidi" w:cstheme="majorBidi"/>
          <w:sz w:val="26"/>
          <w:szCs w:val="26"/>
        </w:rPr>
      </w:pPr>
      <w:r w:rsidRPr="008755AD">
        <w:rPr>
          <w:rFonts w:asciiTheme="majorBidi" w:hAnsiTheme="majorBidi" w:cstheme="majorBidi"/>
          <w:sz w:val="26"/>
          <w:szCs w:val="26"/>
        </w:rPr>
        <w:t xml:space="preserve">The total value of output by economic enterprises was USD </w:t>
      </w:r>
      <w:r w:rsidR="00EF1348" w:rsidRPr="008755AD">
        <w:rPr>
          <w:rFonts w:asciiTheme="majorBidi" w:hAnsiTheme="majorBidi" w:cstheme="majorBidi"/>
          <w:sz w:val="26"/>
          <w:szCs w:val="26"/>
          <w:rtl/>
        </w:rPr>
        <w:t>15,610.7</w:t>
      </w:r>
      <w:r w:rsidR="00EF1348" w:rsidRPr="008755AD">
        <w:rPr>
          <w:rFonts w:asciiTheme="majorBidi" w:hAnsiTheme="majorBidi" w:cstheme="majorBidi"/>
          <w:sz w:val="26"/>
          <w:szCs w:val="26"/>
        </w:rPr>
        <w:t xml:space="preserve"> </w:t>
      </w:r>
      <w:r w:rsidRPr="008755AD">
        <w:rPr>
          <w:rFonts w:asciiTheme="majorBidi" w:hAnsiTheme="majorBidi" w:cstheme="majorBidi"/>
          <w:sz w:val="26"/>
          <w:szCs w:val="26"/>
        </w:rPr>
        <w:t xml:space="preserve">million in Palestine (USD </w:t>
      </w:r>
      <w:r w:rsidR="00EF1348" w:rsidRPr="008755AD">
        <w:rPr>
          <w:rFonts w:asciiTheme="majorBidi" w:hAnsiTheme="majorBidi" w:cstheme="majorBidi"/>
          <w:sz w:val="26"/>
          <w:szCs w:val="26"/>
          <w:rtl/>
        </w:rPr>
        <w:t>13,270.3</w:t>
      </w:r>
      <w:r w:rsidR="00EF1348" w:rsidRPr="008755AD">
        <w:rPr>
          <w:rFonts w:asciiTheme="majorBidi" w:hAnsiTheme="majorBidi" w:cstheme="majorBidi"/>
          <w:sz w:val="26"/>
          <w:szCs w:val="26"/>
        </w:rPr>
        <w:t xml:space="preserve"> m</w:t>
      </w:r>
      <w:r w:rsidRPr="008755AD">
        <w:rPr>
          <w:rFonts w:asciiTheme="majorBidi" w:hAnsiTheme="majorBidi" w:cstheme="majorBidi"/>
          <w:sz w:val="26"/>
          <w:szCs w:val="26"/>
        </w:rPr>
        <w:t xml:space="preserve">illion in </w:t>
      </w:r>
      <w:r w:rsidR="00A71508" w:rsidRPr="008755AD">
        <w:rPr>
          <w:rFonts w:asciiTheme="majorBidi" w:hAnsiTheme="majorBidi" w:cstheme="majorBidi"/>
          <w:sz w:val="26"/>
          <w:szCs w:val="26"/>
        </w:rPr>
        <w:t xml:space="preserve">the </w:t>
      </w:r>
      <w:r w:rsidRPr="008755AD">
        <w:rPr>
          <w:rFonts w:asciiTheme="majorBidi" w:hAnsiTheme="majorBidi" w:cstheme="majorBidi"/>
          <w:sz w:val="26"/>
          <w:szCs w:val="26"/>
        </w:rPr>
        <w:t xml:space="preserve">West </w:t>
      </w:r>
      <w:r w:rsidR="007F0AE2" w:rsidRPr="008755AD">
        <w:rPr>
          <w:rFonts w:asciiTheme="majorBidi" w:hAnsiTheme="majorBidi" w:cstheme="majorBidi"/>
          <w:sz w:val="26"/>
          <w:szCs w:val="26"/>
        </w:rPr>
        <w:t xml:space="preserve">Bank </w:t>
      </w:r>
      <w:r w:rsidR="009E1851" w:rsidRPr="008755AD">
        <w:rPr>
          <w:rFonts w:asciiTheme="majorBidi" w:hAnsiTheme="majorBidi" w:cstheme="majorBidi"/>
          <w:sz w:val="26"/>
          <w:szCs w:val="26"/>
        </w:rPr>
        <w:t xml:space="preserve">and </w:t>
      </w:r>
      <w:r w:rsidRPr="008755AD">
        <w:rPr>
          <w:rFonts w:asciiTheme="majorBidi" w:hAnsiTheme="majorBidi" w:cstheme="majorBidi"/>
          <w:sz w:val="26"/>
          <w:szCs w:val="26"/>
        </w:rPr>
        <w:t xml:space="preserve">USD </w:t>
      </w:r>
      <w:r w:rsidR="00EF1348" w:rsidRPr="008755AD">
        <w:rPr>
          <w:rFonts w:asciiTheme="majorBidi" w:hAnsiTheme="majorBidi" w:cstheme="majorBidi"/>
          <w:sz w:val="26"/>
          <w:szCs w:val="26"/>
          <w:rtl/>
        </w:rPr>
        <w:t>2,340.4</w:t>
      </w:r>
      <w:r w:rsidR="00EF1348" w:rsidRPr="008755AD">
        <w:rPr>
          <w:rFonts w:asciiTheme="majorBidi" w:hAnsiTheme="majorBidi" w:cstheme="majorBidi"/>
          <w:sz w:val="26"/>
          <w:szCs w:val="26"/>
        </w:rPr>
        <w:t xml:space="preserve"> </w:t>
      </w:r>
      <w:r w:rsidRPr="008755AD">
        <w:rPr>
          <w:rFonts w:asciiTheme="majorBidi" w:hAnsiTheme="majorBidi" w:cstheme="majorBidi"/>
          <w:sz w:val="26"/>
          <w:szCs w:val="26"/>
        </w:rPr>
        <w:t>million in Gaza Strip) with a growth rate</w:t>
      </w:r>
      <w:r w:rsidR="009E1851" w:rsidRPr="008755AD">
        <w:rPr>
          <w:rFonts w:asciiTheme="majorBidi" w:hAnsiTheme="majorBidi" w:cstheme="majorBidi"/>
          <w:sz w:val="26"/>
          <w:szCs w:val="26"/>
        </w:rPr>
        <w:t xml:space="preserve"> of</w:t>
      </w:r>
      <w:r w:rsidRPr="008755AD">
        <w:rPr>
          <w:rFonts w:asciiTheme="majorBidi" w:hAnsiTheme="majorBidi" w:cstheme="majorBidi"/>
          <w:sz w:val="26"/>
          <w:szCs w:val="26"/>
        </w:rPr>
        <w:t xml:space="preserve"> </w:t>
      </w:r>
      <w:r w:rsidR="00EF1348" w:rsidRPr="008755AD">
        <w:rPr>
          <w:rFonts w:asciiTheme="majorBidi" w:hAnsiTheme="majorBidi" w:cstheme="majorBidi"/>
          <w:sz w:val="26"/>
          <w:szCs w:val="26"/>
        </w:rPr>
        <w:t>7.6</w:t>
      </w:r>
      <w:r w:rsidRPr="008755AD">
        <w:rPr>
          <w:rFonts w:asciiTheme="majorBidi" w:hAnsiTheme="majorBidi" w:cstheme="majorBidi"/>
          <w:sz w:val="26"/>
          <w:szCs w:val="26"/>
        </w:rPr>
        <w:t xml:space="preserve">% </w:t>
      </w:r>
      <w:r w:rsidR="009E1851" w:rsidRPr="008755AD">
        <w:rPr>
          <w:rFonts w:asciiTheme="majorBidi" w:hAnsiTheme="majorBidi" w:cstheme="majorBidi"/>
          <w:sz w:val="26"/>
          <w:szCs w:val="26"/>
        </w:rPr>
        <w:t xml:space="preserve">compared </w:t>
      </w:r>
      <w:r w:rsidRPr="008755AD">
        <w:rPr>
          <w:rFonts w:asciiTheme="majorBidi" w:hAnsiTheme="majorBidi" w:cstheme="majorBidi"/>
          <w:sz w:val="26"/>
          <w:szCs w:val="26"/>
        </w:rPr>
        <w:t xml:space="preserve">with 2018. Internal trade activities constituted </w:t>
      </w:r>
      <w:r w:rsidR="00EF1348" w:rsidRPr="008755AD">
        <w:rPr>
          <w:rFonts w:asciiTheme="majorBidi" w:hAnsiTheme="majorBidi" w:cstheme="majorBidi"/>
          <w:sz w:val="26"/>
          <w:szCs w:val="26"/>
        </w:rPr>
        <w:t>33.5</w:t>
      </w:r>
      <w:r w:rsidRPr="008755AD">
        <w:rPr>
          <w:rFonts w:asciiTheme="majorBidi" w:hAnsiTheme="majorBidi" w:cstheme="majorBidi"/>
          <w:sz w:val="26"/>
          <w:szCs w:val="26"/>
        </w:rPr>
        <w:t>% from the total output followed by industrial activities</w:t>
      </w:r>
      <w:r w:rsidR="009E1851" w:rsidRPr="008755AD">
        <w:rPr>
          <w:rFonts w:asciiTheme="majorBidi" w:hAnsiTheme="majorBidi" w:cstheme="majorBidi"/>
          <w:sz w:val="26"/>
          <w:szCs w:val="26"/>
        </w:rPr>
        <w:t xml:space="preserve"> that constituted</w:t>
      </w:r>
      <w:r w:rsidRPr="008755AD">
        <w:rPr>
          <w:rFonts w:asciiTheme="majorBidi" w:hAnsiTheme="majorBidi" w:cstheme="majorBidi"/>
          <w:sz w:val="26"/>
          <w:szCs w:val="26"/>
        </w:rPr>
        <w:t xml:space="preserve"> 33.</w:t>
      </w:r>
      <w:r w:rsidR="00EF1348" w:rsidRPr="008755AD">
        <w:rPr>
          <w:rFonts w:asciiTheme="majorBidi" w:hAnsiTheme="majorBidi" w:cstheme="majorBidi"/>
          <w:sz w:val="26"/>
          <w:szCs w:val="26"/>
        </w:rPr>
        <w:t>0</w:t>
      </w:r>
      <w:r w:rsidRPr="008755AD">
        <w:rPr>
          <w:rFonts w:asciiTheme="majorBidi" w:hAnsiTheme="majorBidi" w:cstheme="majorBidi"/>
          <w:sz w:val="26"/>
          <w:szCs w:val="26"/>
        </w:rPr>
        <w:t>%, services</w:t>
      </w:r>
      <w:r w:rsidR="009E1851" w:rsidRPr="008755AD">
        <w:rPr>
          <w:rFonts w:asciiTheme="majorBidi" w:hAnsiTheme="majorBidi" w:cstheme="majorBidi"/>
          <w:sz w:val="26"/>
          <w:szCs w:val="26"/>
        </w:rPr>
        <w:t xml:space="preserve"> activities reached</w:t>
      </w:r>
      <w:r w:rsidRPr="008755AD">
        <w:rPr>
          <w:rFonts w:asciiTheme="majorBidi" w:hAnsiTheme="majorBidi" w:cstheme="majorBidi"/>
          <w:sz w:val="26"/>
          <w:szCs w:val="26"/>
        </w:rPr>
        <w:t xml:space="preserve"> 18.</w:t>
      </w:r>
      <w:r w:rsidR="00EF1348" w:rsidRPr="008755AD">
        <w:rPr>
          <w:rFonts w:asciiTheme="majorBidi" w:hAnsiTheme="majorBidi" w:cstheme="majorBidi"/>
          <w:sz w:val="26"/>
          <w:szCs w:val="26"/>
        </w:rPr>
        <w:t>2</w:t>
      </w:r>
      <w:r w:rsidRPr="008755AD">
        <w:rPr>
          <w:rFonts w:asciiTheme="majorBidi" w:hAnsiTheme="majorBidi" w:cstheme="majorBidi"/>
          <w:sz w:val="26"/>
          <w:szCs w:val="26"/>
        </w:rPr>
        <w:t xml:space="preserve">%, </w:t>
      </w:r>
      <w:r w:rsidR="00452BAA" w:rsidRPr="008755AD">
        <w:rPr>
          <w:rFonts w:asciiTheme="majorBidi" w:hAnsiTheme="majorBidi" w:cstheme="majorBidi"/>
          <w:sz w:val="26"/>
          <w:szCs w:val="26"/>
        </w:rPr>
        <w:t xml:space="preserve"> finance and insurance </w:t>
      </w:r>
      <w:r w:rsidRPr="008755AD">
        <w:rPr>
          <w:rFonts w:asciiTheme="majorBidi" w:hAnsiTheme="majorBidi" w:cstheme="majorBidi"/>
          <w:sz w:val="26"/>
          <w:szCs w:val="26"/>
        </w:rPr>
        <w:t xml:space="preserve">activities </w:t>
      </w:r>
      <w:r w:rsidR="009E1851" w:rsidRPr="008755AD">
        <w:rPr>
          <w:rFonts w:asciiTheme="majorBidi" w:hAnsiTheme="majorBidi" w:cstheme="majorBidi"/>
          <w:sz w:val="26"/>
          <w:szCs w:val="26"/>
        </w:rPr>
        <w:t xml:space="preserve">reached </w:t>
      </w:r>
      <w:r w:rsidR="003F0AF7" w:rsidRPr="008755AD">
        <w:rPr>
          <w:rFonts w:asciiTheme="majorBidi" w:hAnsiTheme="majorBidi" w:cstheme="majorBidi"/>
          <w:sz w:val="26"/>
          <w:szCs w:val="26"/>
        </w:rPr>
        <w:t>6.4</w:t>
      </w:r>
      <w:r w:rsidRPr="008755AD">
        <w:rPr>
          <w:rFonts w:asciiTheme="majorBidi" w:hAnsiTheme="majorBidi" w:cstheme="majorBidi"/>
          <w:sz w:val="26"/>
          <w:szCs w:val="26"/>
        </w:rPr>
        <w:t>%, information and communications</w:t>
      </w:r>
      <w:r w:rsidR="00A71508" w:rsidRPr="008755AD">
        <w:rPr>
          <w:rFonts w:asciiTheme="majorBidi" w:hAnsiTheme="majorBidi" w:cstheme="majorBidi"/>
          <w:sz w:val="26"/>
          <w:szCs w:val="26"/>
        </w:rPr>
        <w:t xml:space="preserve"> reached</w:t>
      </w:r>
      <w:r w:rsidRPr="008755AD">
        <w:rPr>
          <w:rFonts w:asciiTheme="majorBidi" w:hAnsiTheme="majorBidi" w:cstheme="majorBidi"/>
          <w:sz w:val="26"/>
          <w:szCs w:val="26"/>
        </w:rPr>
        <w:t xml:space="preserve"> </w:t>
      </w:r>
      <w:r w:rsidR="00EF1348" w:rsidRPr="008755AD">
        <w:rPr>
          <w:rFonts w:asciiTheme="majorBidi" w:hAnsiTheme="majorBidi" w:cstheme="majorBidi"/>
          <w:sz w:val="26"/>
          <w:szCs w:val="26"/>
        </w:rPr>
        <w:t>4.3</w:t>
      </w:r>
      <w:r w:rsidRPr="008755AD">
        <w:rPr>
          <w:rFonts w:asciiTheme="majorBidi" w:hAnsiTheme="majorBidi" w:cstheme="majorBidi"/>
          <w:sz w:val="26"/>
          <w:szCs w:val="26"/>
        </w:rPr>
        <w:t xml:space="preserve">%, while </w:t>
      </w:r>
      <w:r w:rsidR="00076DF7" w:rsidRPr="008755AD">
        <w:rPr>
          <w:rFonts w:asciiTheme="majorBidi" w:hAnsiTheme="majorBidi" w:cstheme="majorBidi"/>
          <w:sz w:val="26"/>
          <w:szCs w:val="26"/>
        </w:rPr>
        <w:t xml:space="preserve">percentages of </w:t>
      </w:r>
      <w:r w:rsidRPr="008755AD">
        <w:rPr>
          <w:rFonts w:asciiTheme="majorBidi" w:hAnsiTheme="majorBidi" w:cstheme="majorBidi"/>
          <w:sz w:val="26"/>
          <w:szCs w:val="26"/>
        </w:rPr>
        <w:t xml:space="preserve">construction activities and transportation and storage activities </w:t>
      </w:r>
      <w:r w:rsidR="00076DF7" w:rsidRPr="008755AD">
        <w:rPr>
          <w:rFonts w:asciiTheme="majorBidi" w:hAnsiTheme="majorBidi" w:cstheme="majorBidi"/>
          <w:sz w:val="26"/>
          <w:szCs w:val="26"/>
        </w:rPr>
        <w:t>reached</w:t>
      </w:r>
      <w:r w:rsidRPr="008755AD">
        <w:rPr>
          <w:rFonts w:asciiTheme="majorBidi" w:hAnsiTheme="majorBidi" w:cstheme="majorBidi"/>
          <w:sz w:val="26"/>
          <w:szCs w:val="26"/>
        </w:rPr>
        <w:t xml:space="preserve"> 3.</w:t>
      </w:r>
      <w:r w:rsidR="00442007" w:rsidRPr="008755AD">
        <w:rPr>
          <w:rFonts w:asciiTheme="majorBidi" w:hAnsiTheme="majorBidi" w:cstheme="majorBidi"/>
          <w:sz w:val="26"/>
          <w:szCs w:val="26"/>
        </w:rPr>
        <w:t>2</w:t>
      </w:r>
      <w:r w:rsidR="00A71508" w:rsidRPr="008755AD">
        <w:rPr>
          <w:rFonts w:asciiTheme="majorBidi" w:hAnsiTheme="majorBidi" w:cstheme="majorBidi"/>
          <w:sz w:val="26"/>
          <w:szCs w:val="26"/>
        </w:rPr>
        <w:t xml:space="preserve">% and </w:t>
      </w:r>
      <w:r w:rsidRPr="008755AD">
        <w:rPr>
          <w:rFonts w:asciiTheme="majorBidi" w:hAnsiTheme="majorBidi" w:cstheme="majorBidi"/>
          <w:sz w:val="26"/>
          <w:szCs w:val="26"/>
        </w:rPr>
        <w:t>1.</w:t>
      </w:r>
      <w:r w:rsidR="00442007" w:rsidRPr="008755AD">
        <w:rPr>
          <w:rFonts w:asciiTheme="majorBidi" w:hAnsiTheme="majorBidi" w:cstheme="majorBidi"/>
          <w:sz w:val="26"/>
          <w:szCs w:val="26"/>
        </w:rPr>
        <w:t>4</w:t>
      </w:r>
      <w:r w:rsidRPr="008755AD">
        <w:rPr>
          <w:rFonts w:asciiTheme="majorBidi" w:hAnsiTheme="majorBidi" w:cstheme="majorBidi"/>
          <w:sz w:val="26"/>
          <w:szCs w:val="26"/>
        </w:rPr>
        <w:t>%</w:t>
      </w:r>
      <w:r w:rsidR="00076DF7" w:rsidRPr="008755AD">
        <w:rPr>
          <w:rFonts w:asciiTheme="majorBidi" w:hAnsiTheme="majorBidi" w:cstheme="majorBidi"/>
          <w:sz w:val="26"/>
          <w:szCs w:val="26"/>
        </w:rPr>
        <w:t>,</w:t>
      </w:r>
      <w:r w:rsidRPr="008755AD">
        <w:rPr>
          <w:rFonts w:asciiTheme="majorBidi" w:hAnsiTheme="majorBidi" w:cstheme="majorBidi"/>
          <w:sz w:val="26"/>
          <w:szCs w:val="26"/>
        </w:rPr>
        <w:t xml:space="preserve"> respectively.</w:t>
      </w:r>
    </w:p>
    <w:p w:rsidR="00A52F12" w:rsidRPr="008755AD" w:rsidRDefault="00A52F12" w:rsidP="00B527C8">
      <w:pPr>
        <w:pStyle w:val="ListParagraph"/>
        <w:tabs>
          <w:tab w:val="right" w:pos="284"/>
        </w:tabs>
        <w:bidi w:val="0"/>
        <w:ind w:left="0"/>
        <w:rPr>
          <w:rFonts w:asciiTheme="majorBidi" w:hAnsiTheme="majorBidi" w:cstheme="majorBidi"/>
          <w:b/>
          <w:bCs/>
          <w:sz w:val="16"/>
          <w:szCs w:val="16"/>
        </w:rPr>
      </w:pPr>
    </w:p>
    <w:p w:rsidR="008755AD" w:rsidRPr="008755AD" w:rsidRDefault="00076DF7" w:rsidP="008755AD">
      <w:pPr>
        <w:pStyle w:val="ListParagraph"/>
        <w:tabs>
          <w:tab w:val="right" w:pos="284"/>
        </w:tabs>
        <w:bidi w:val="0"/>
        <w:ind w:left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8755AD">
        <w:rPr>
          <w:rFonts w:asciiTheme="majorBidi" w:hAnsiTheme="majorBidi" w:cstheme="majorBidi"/>
          <w:b/>
          <w:bCs/>
          <w:sz w:val="26"/>
          <w:szCs w:val="26"/>
        </w:rPr>
        <w:t>An i</w:t>
      </w:r>
      <w:r w:rsidR="009B4B55" w:rsidRPr="008755AD">
        <w:rPr>
          <w:rFonts w:asciiTheme="majorBidi" w:hAnsiTheme="majorBidi" w:cstheme="majorBidi"/>
          <w:b/>
          <w:bCs/>
          <w:sz w:val="26"/>
          <w:szCs w:val="26"/>
        </w:rPr>
        <w:t xml:space="preserve">ncrease </w:t>
      </w:r>
      <w:r w:rsidRPr="008755AD">
        <w:rPr>
          <w:rFonts w:asciiTheme="majorBidi" w:hAnsiTheme="majorBidi" w:cstheme="majorBidi"/>
          <w:b/>
          <w:bCs/>
          <w:sz w:val="26"/>
          <w:szCs w:val="26"/>
        </w:rPr>
        <w:t xml:space="preserve">of </w:t>
      </w:r>
      <w:r w:rsidR="00B527C8" w:rsidRPr="008755AD">
        <w:rPr>
          <w:rFonts w:asciiTheme="majorBidi" w:hAnsiTheme="majorBidi" w:cstheme="majorBidi"/>
          <w:b/>
          <w:bCs/>
          <w:sz w:val="26"/>
          <w:szCs w:val="26"/>
        </w:rPr>
        <w:t>10.6</w:t>
      </w:r>
      <w:r w:rsidR="009B4B55" w:rsidRPr="008755AD">
        <w:rPr>
          <w:rFonts w:asciiTheme="majorBidi" w:hAnsiTheme="majorBidi" w:cstheme="majorBidi"/>
          <w:b/>
          <w:bCs/>
          <w:sz w:val="26"/>
          <w:szCs w:val="26"/>
        </w:rPr>
        <w:t xml:space="preserve">% </w:t>
      </w:r>
      <w:r w:rsidRPr="008755AD">
        <w:rPr>
          <w:rFonts w:asciiTheme="majorBidi" w:hAnsiTheme="majorBidi" w:cstheme="majorBidi"/>
          <w:b/>
          <w:bCs/>
          <w:sz w:val="26"/>
          <w:szCs w:val="26"/>
        </w:rPr>
        <w:t xml:space="preserve">in </w:t>
      </w:r>
      <w:r w:rsidR="009B4B55" w:rsidRPr="008755AD">
        <w:rPr>
          <w:rFonts w:asciiTheme="majorBidi" w:hAnsiTheme="majorBidi" w:cstheme="majorBidi"/>
          <w:b/>
          <w:bCs/>
          <w:sz w:val="26"/>
          <w:szCs w:val="26"/>
        </w:rPr>
        <w:t xml:space="preserve">the value added </w:t>
      </w:r>
      <w:r w:rsidRPr="008755AD">
        <w:rPr>
          <w:rFonts w:asciiTheme="majorBidi" w:hAnsiTheme="majorBidi" w:cstheme="majorBidi"/>
          <w:b/>
          <w:bCs/>
          <w:sz w:val="26"/>
          <w:szCs w:val="26"/>
        </w:rPr>
        <w:t xml:space="preserve">of </w:t>
      </w:r>
      <w:r w:rsidR="009B4B55" w:rsidRPr="008755AD">
        <w:rPr>
          <w:rFonts w:asciiTheme="majorBidi" w:hAnsiTheme="majorBidi" w:cstheme="majorBidi"/>
          <w:b/>
          <w:bCs/>
          <w:sz w:val="26"/>
          <w:szCs w:val="26"/>
        </w:rPr>
        <w:t>the economic acti</w:t>
      </w:r>
      <w:r w:rsidR="00452BAA" w:rsidRPr="008755AD">
        <w:rPr>
          <w:rFonts w:asciiTheme="majorBidi" w:hAnsiTheme="majorBidi" w:cstheme="majorBidi"/>
          <w:b/>
          <w:bCs/>
          <w:sz w:val="26"/>
          <w:szCs w:val="26"/>
        </w:rPr>
        <w:t>vities in Palestine</w:t>
      </w:r>
      <w:r w:rsidR="009B4B55" w:rsidRPr="008755AD">
        <w:rPr>
          <w:rFonts w:asciiTheme="majorBidi" w:hAnsiTheme="majorBidi" w:cstheme="majorBidi"/>
          <w:b/>
          <w:bCs/>
          <w:sz w:val="26"/>
          <w:szCs w:val="26"/>
        </w:rPr>
        <w:t xml:space="preserve">* in 2019 </w:t>
      </w:r>
      <w:r w:rsidRPr="008755AD">
        <w:rPr>
          <w:rFonts w:asciiTheme="majorBidi" w:hAnsiTheme="majorBidi" w:cstheme="majorBidi"/>
          <w:b/>
          <w:bCs/>
          <w:sz w:val="26"/>
          <w:szCs w:val="26"/>
        </w:rPr>
        <w:t xml:space="preserve">compared </w:t>
      </w:r>
      <w:r w:rsidR="009B4B55" w:rsidRPr="008755AD">
        <w:rPr>
          <w:rFonts w:asciiTheme="majorBidi" w:hAnsiTheme="majorBidi" w:cstheme="majorBidi"/>
          <w:b/>
          <w:bCs/>
          <w:sz w:val="26"/>
          <w:szCs w:val="26"/>
        </w:rPr>
        <w:t>with 2018.</w:t>
      </w:r>
    </w:p>
    <w:p w:rsidR="009B4B55" w:rsidRPr="008755AD" w:rsidRDefault="009B4B55" w:rsidP="007F0AE2">
      <w:pPr>
        <w:pStyle w:val="ListParagraph"/>
        <w:tabs>
          <w:tab w:val="right" w:pos="284"/>
        </w:tabs>
        <w:bidi w:val="0"/>
        <w:ind w:left="0"/>
        <w:jc w:val="both"/>
        <w:rPr>
          <w:rFonts w:asciiTheme="majorBidi" w:hAnsiTheme="majorBidi" w:cstheme="majorBidi"/>
          <w:sz w:val="26"/>
          <w:szCs w:val="26"/>
        </w:rPr>
      </w:pPr>
      <w:r w:rsidRPr="008755AD">
        <w:rPr>
          <w:rFonts w:asciiTheme="majorBidi" w:hAnsiTheme="majorBidi" w:cstheme="majorBidi"/>
          <w:sz w:val="26"/>
          <w:szCs w:val="26"/>
        </w:rPr>
        <w:t xml:space="preserve">Results show that the total value added of economic activities in 2019 was USD </w:t>
      </w:r>
      <w:r w:rsidR="00B527C8" w:rsidRPr="008755AD">
        <w:rPr>
          <w:rFonts w:asciiTheme="majorBidi" w:hAnsiTheme="majorBidi" w:cstheme="majorBidi"/>
          <w:sz w:val="26"/>
          <w:szCs w:val="26"/>
          <w:rtl/>
        </w:rPr>
        <w:t>10,298.1</w:t>
      </w:r>
      <w:r w:rsidR="00B527C8" w:rsidRPr="008755AD">
        <w:rPr>
          <w:rFonts w:asciiTheme="majorBidi" w:hAnsiTheme="majorBidi" w:cstheme="majorBidi"/>
          <w:sz w:val="26"/>
          <w:szCs w:val="26"/>
        </w:rPr>
        <w:t xml:space="preserve"> </w:t>
      </w:r>
      <w:r w:rsidRPr="008755AD">
        <w:rPr>
          <w:rFonts w:asciiTheme="majorBidi" w:hAnsiTheme="majorBidi" w:cstheme="majorBidi"/>
          <w:sz w:val="26"/>
          <w:szCs w:val="26"/>
        </w:rPr>
        <w:t xml:space="preserve">million with </w:t>
      </w:r>
      <w:r w:rsidR="00E44752" w:rsidRPr="008755AD">
        <w:rPr>
          <w:rFonts w:asciiTheme="majorBidi" w:hAnsiTheme="majorBidi" w:cstheme="majorBidi"/>
          <w:sz w:val="26"/>
          <w:szCs w:val="26"/>
        </w:rPr>
        <w:t xml:space="preserve">a </w:t>
      </w:r>
      <w:r w:rsidRPr="008755AD">
        <w:rPr>
          <w:rFonts w:asciiTheme="majorBidi" w:hAnsiTheme="majorBidi" w:cstheme="majorBidi"/>
          <w:sz w:val="26"/>
          <w:szCs w:val="26"/>
        </w:rPr>
        <w:t xml:space="preserve">growth rate of </w:t>
      </w:r>
      <w:r w:rsidR="00B527C8" w:rsidRPr="008755AD">
        <w:rPr>
          <w:rFonts w:asciiTheme="majorBidi" w:hAnsiTheme="majorBidi" w:cstheme="majorBidi"/>
          <w:sz w:val="26"/>
          <w:szCs w:val="26"/>
        </w:rPr>
        <w:t>10.6</w:t>
      </w:r>
      <w:r w:rsidR="003F0AF7" w:rsidRPr="008755AD">
        <w:rPr>
          <w:rFonts w:asciiTheme="majorBidi" w:hAnsiTheme="majorBidi" w:cstheme="majorBidi"/>
          <w:sz w:val="26"/>
          <w:szCs w:val="26"/>
        </w:rPr>
        <w:t xml:space="preserve">% </w:t>
      </w:r>
      <w:r w:rsidR="00076DF7" w:rsidRPr="008755AD">
        <w:rPr>
          <w:rFonts w:asciiTheme="majorBidi" w:hAnsiTheme="majorBidi" w:cstheme="majorBidi"/>
          <w:sz w:val="26"/>
          <w:szCs w:val="26"/>
        </w:rPr>
        <w:t xml:space="preserve">compared </w:t>
      </w:r>
      <w:r w:rsidR="003F0AF7" w:rsidRPr="008755AD">
        <w:rPr>
          <w:rFonts w:asciiTheme="majorBidi" w:hAnsiTheme="majorBidi" w:cstheme="majorBidi"/>
          <w:sz w:val="26"/>
          <w:szCs w:val="26"/>
        </w:rPr>
        <w:t>with 2018.  T</w:t>
      </w:r>
      <w:r w:rsidRPr="008755AD">
        <w:rPr>
          <w:rFonts w:asciiTheme="majorBidi" w:hAnsiTheme="majorBidi" w:cstheme="majorBidi"/>
          <w:sz w:val="26"/>
          <w:szCs w:val="26"/>
        </w:rPr>
        <w:t>he highest value added was from the internal trade activities with a percent</w:t>
      </w:r>
      <w:r w:rsidR="00076DF7" w:rsidRPr="008755AD">
        <w:rPr>
          <w:rFonts w:asciiTheme="majorBidi" w:hAnsiTheme="majorBidi" w:cstheme="majorBidi"/>
          <w:sz w:val="26"/>
          <w:szCs w:val="26"/>
        </w:rPr>
        <w:t>age of</w:t>
      </w:r>
      <w:r w:rsidRPr="008755AD">
        <w:rPr>
          <w:rFonts w:asciiTheme="majorBidi" w:hAnsiTheme="majorBidi" w:cstheme="majorBidi"/>
          <w:sz w:val="26"/>
          <w:szCs w:val="26"/>
        </w:rPr>
        <w:t xml:space="preserve"> </w:t>
      </w:r>
      <w:r w:rsidR="00B527C8" w:rsidRPr="008755AD">
        <w:rPr>
          <w:rFonts w:asciiTheme="majorBidi" w:hAnsiTheme="majorBidi" w:cstheme="majorBidi"/>
          <w:sz w:val="26"/>
          <w:szCs w:val="26"/>
        </w:rPr>
        <w:t>41.8</w:t>
      </w:r>
      <w:r w:rsidRPr="008755AD">
        <w:rPr>
          <w:rFonts w:asciiTheme="majorBidi" w:hAnsiTheme="majorBidi" w:cstheme="majorBidi"/>
          <w:sz w:val="26"/>
          <w:szCs w:val="26"/>
        </w:rPr>
        <w:t>%</w:t>
      </w:r>
      <w:r w:rsidR="00076DF7" w:rsidRPr="008755AD">
        <w:rPr>
          <w:rFonts w:asciiTheme="majorBidi" w:hAnsiTheme="majorBidi" w:cstheme="majorBidi"/>
          <w:sz w:val="26"/>
          <w:szCs w:val="26"/>
        </w:rPr>
        <w:t>,</w:t>
      </w:r>
      <w:r w:rsidRPr="008755AD">
        <w:rPr>
          <w:rFonts w:asciiTheme="majorBidi" w:hAnsiTheme="majorBidi" w:cstheme="majorBidi"/>
          <w:sz w:val="26"/>
          <w:szCs w:val="26"/>
        </w:rPr>
        <w:t xml:space="preserve"> followed by industry </w:t>
      </w:r>
      <w:r w:rsidR="00076DF7" w:rsidRPr="008755AD">
        <w:rPr>
          <w:rFonts w:asciiTheme="majorBidi" w:hAnsiTheme="majorBidi" w:cstheme="majorBidi"/>
          <w:sz w:val="26"/>
          <w:szCs w:val="26"/>
        </w:rPr>
        <w:t xml:space="preserve">activities with a percentage of </w:t>
      </w:r>
      <w:r w:rsidRPr="008755AD">
        <w:rPr>
          <w:rFonts w:asciiTheme="majorBidi" w:hAnsiTheme="majorBidi" w:cstheme="majorBidi"/>
          <w:sz w:val="26"/>
          <w:szCs w:val="26"/>
        </w:rPr>
        <w:t>22.</w:t>
      </w:r>
      <w:r w:rsidR="00B527C8" w:rsidRPr="008755AD">
        <w:rPr>
          <w:rFonts w:asciiTheme="majorBidi" w:hAnsiTheme="majorBidi" w:cstheme="majorBidi"/>
          <w:sz w:val="26"/>
          <w:szCs w:val="26"/>
        </w:rPr>
        <w:t>1</w:t>
      </w:r>
      <w:r w:rsidRPr="008755AD">
        <w:rPr>
          <w:rFonts w:asciiTheme="majorBidi" w:hAnsiTheme="majorBidi" w:cstheme="majorBidi"/>
          <w:sz w:val="26"/>
          <w:szCs w:val="26"/>
        </w:rPr>
        <w:t xml:space="preserve">%, services </w:t>
      </w:r>
      <w:r w:rsidR="00076DF7" w:rsidRPr="008755AD">
        <w:rPr>
          <w:rFonts w:asciiTheme="majorBidi" w:hAnsiTheme="majorBidi" w:cstheme="majorBidi"/>
          <w:sz w:val="26"/>
          <w:szCs w:val="26"/>
        </w:rPr>
        <w:t xml:space="preserve">activities with a percentage of </w:t>
      </w:r>
      <w:r w:rsidR="00B527C8" w:rsidRPr="008755AD">
        <w:rPr>
          <w:rFonts w:asciiTheme="majorBidi" w:hAnsiTheme="majorBidi" w:cstheme="majorBidi"/>
          <w:sz w:val="26"/>
          <w:szCs w:val="26"/>
        </w:rPr>
        <w:t>20.6</w:t>
      </w:r>
      <w:r w:rsidRPr="008755AD">
        <w:rPr>
          <w:rFonts w:asciiTheme="majorBidi" w:hAnsiTheme="majorBidi" w:cstheme="majorBidi"/>
          <w:sz w:val="26"/>
          <w:szCs w:val="26"/>
        </w:rPr>
        <w:t xml:space="preserve">%, </w:t>
      </w:r>
      <w:r w:rsidR="007F0AE2" w:rsidRPr="008755AD">
        <w:rPr>
          <w:rFonts w:asciiTheme="majorBidi" w:hAnsiTheme="majorBidi" w:cstheme="majorBidi"/>
          <w:sz w:val="26"/>
          <w:szCs w:val="26"/>
        </w:rPr>
        <w:t xml:space="preserve">finance and </w:t>
      </w:r>
      <w:r w:rsidR="00452BAA" w:rsidRPr="008755AD">
        <w:rPr>
          <w:rFonts w:asciiTheme="majorBidi" w:hAnsiTheme="majorBidi" w:cstheme="majorBidi"/>
          <w:sz w:val="26"/>
          <w:szCs w:val="26"/>
        </w:rPr>
        <w:t>insurance</w:t>
      </w:r>
      <w:r w:rsidR="00452BAA" w:rsidRPr="008755AD" w:rsidDel="007F0AE2">
        <w:rPr>
          <w:rFonts w:asciiTheme="majorBidi" w:hAnsiTheme="majorBidi" w:cstheme="majorBidi"/>
          <w:sz w:val="26"/>
          <w:szCs w:val="26"/>
        </w:rPr>
        <w:t xml:space="preserve"> </w:t>
      </w:r>
      <w:r w:rsidR="00452BAA" w:rsidRPr="008755AD">
        <w:rPr>
          <w:rFonts w:asciiTheme="majorBidi" w:hAnsiTheme="majorBidi" w:cstheme="majorBidi"/>
          <w:sz w:val="26"/>
          <w:szCs w:val="26"/>
        </w:rPr>
        <w:t>activities</w:t>
      </w:r>
      <w:r w:rsidR="00076DF7" w:rsidRPr="008755AD">
        <w:rPr>
          <w:rFonts w:asciiTheme="majorBidi" w:hAnsiTheme="majorBidi" w:cstheme="majorBidi"/>
          <w:sz w:val="26"/>
          <w:szCs w:val="26"/>
        </w:rPr>
        <w:t xml:space="preserve"> with a percentage of</w:t>
      </w:r>
      <w:r w:rsidR="00B527C8" w:rsidRPr="008755AD">
        <w:rPr>
          <w:rFonts w:asciiTheme="majorBidi" w:hAnsiTheme="majorBidi" w:cstheme="majorBidi"/>
          <w:sz w:val="26"/>
          <w:szCs w:val="26"/>
        </w:rPr>
        <w:t xml:space="preserve"> 6.9%, </w:t>
      </w:r>
      <w:r w:rsidRPr="008755AD">
        <w:rPr>
          <w:rFonts w:asciiTheme="majorBidi" w:hAnsiTheme="majorBidi" w:cstheme="majorBidi"/>
          <w:sz w:val="26"/>
          <w:szCs w:val="26"/>
        </w:rPr>
        <w:t xml:space="preserve">information and communications </w:t>
      </w:r>
      <w:r w:rsidR="00076DF7" w:rsidRPr="008755AD">
        <w:rPr>
          <w:rFonts w:asciiTheme="majorBidi" w:hAnsiTheme="majorBidi" w:cstheme="majorBidi"/>
          <w:sz w:val="26"/>
          <w:szCs w:val="26"/>
        </w:rPr>
        <w:t xml:space="preserve">activities with a percentage of </w:t>
      </w:r>
      <w:r w:rsidRPr="008755AD">
        <w:rPr>
          <w:rFonts w:asciiTheme="majorBidi" w:hAnsiTheme="majorBidi" w:cstheme="majorBidi"/>
          <w:sz w:val="26"/>
          <w:szCs w:val="26"/>
        </w:rPr>
        <w:t>5.</w:t>
      </w:r>
      <w:r w:rsidR="00B527C8" w:rsidRPr="008755AD">
        <w:rPr>
          <w:rFonts w:asciiTheme="majorBidi" w:hAnsiTheme="majorBidi" w:cstheme="majorBidi"/>
          <w:sz w:val="26"/>
          <w:szCs w:val="26"/>
        </w:rPr>
        <w:t>2</w:t>
      </w:r>
      <w:r w:rsidRPr="008755AD">
        <w:rPr>
          <w:rFonts w:asciiTheme="majorBidi" w:hAnsiTheme="majorBidi" w:cstheme="majorBidi"/>
          <w:sz w:val="26"/>
          <w:szCs w:val="26"/>
        </w:rPr>
        <w:t>%, construction 2.</w:t>
      </w:r>
      <w:r w:rsidR="00B527C8" w:rsidRPr="008755AD">
        <w:rPr>
          <w:rFonts w:asciiTheme="majorBidi" w:hAnsiTheme="majorBidi" w:cstheme="majorBidi"/>
          <w:sz w:val="26"/>
          <w:szCs w:val="26"/>
        </w:rPr>
        <w:t>1</w:t>
      </w:r>
      <w:r w:rsidRPr="008755AD">
        <w:rPr>
          <w:rFonts w:asciiTheme="majorBidi" w:hAnsiTheme="majorBidi" w:cstheme="majorBidi"/>
          <w:sz w:val="26"/>
          <w:szCs w:val="26"/>
        </w:rPr>
        <w:t xml:space="preserve">%, and transportation and storage </w:t>
      </w:r>
      <w:r w:rsidR="00076DF7" w:rsidRPr="008755AD">
        <w:rPr>
          <w:rFonts w:asciiTheme="majorBidi" w:hAnsiTheme="majorBidi" w:cstheme="majorBidi"/>
          <w:sz w:val="26"/>
          <w:szCs w:val="26"/>
        </w:rPr>
        <w:t xml:space="preserve">at a percentage of </w:t>
      </w:r>
      <w:r w:rsidRPr="008755AD">
        <w:rPr>
          <w:rFonts w:asciiTheme="majorBidi" w:hAnsiTheme="majorBidi" w:cstheme="majorBidi"/>
          <w:sz w:val="26"/>
          <w:szCs w:val="26"/>
          <w:rtl/>
        </w:rPr>
        <w:t>1.3</w:t>
      </w:r>
      <w:r w:rsidRPr="008755AD">
        <w:rPr>
          <w:rFonts w:asciiTheme="majorBidi" w:hAnsiTheme="majorBidi" w:cstheme="majorBidi"/>
          <w:sz w:val="26"/>
          <w:szCs w:val="26"/>
        </w:rPr>
        <w:t>%.</w:t>
      </w:r>
    </w:p>
    <w:p w:rsidR="009B4B55" w:rsidRPr="008755AD" w:rsidRDefault="009B4B55" w:rsidP="009B4B55">
      <w:pPr>
        <w:pStyle w:val="ListParagraph"/>
        <w:tabs>
          <w:tab w:val="right" w:pos="284"/>
        </w:tabs>
        <w:bidi w:val="0"/>
        <w:ind w:left="0"/>
        <w:jc w:val="both"/>
        <w:rPr>
          <w:rFonts w:asciiTheme="majorBidi" w:hAnsiTheme="majorBidi" w:cstheme="majorBidi"/>
          <w:sz w:val="26"/>
          <w:szCs w:val="26"/>
        </w:rPr>
      </w:pPr>
    </w:p>
    <w:p w:rsidR="00323110" w:rsidRPr="008755AD" w:rsidRDefault="009B4B55" w:rsidP="00076DF7">
      <w:pPr>
        <w:pStyle w:val="BodyTextIndent"/>
        <w:bidi w:val="0"/>
        <w:ind w:left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8755AD">
        <w:rPr>
          <w:rFonts w:asciiTheme="majorBidi" w:hAnsiTheme="majorBidi" w:cstheme="majorBidi"/>
          <w:b/>
          <w:bCs/>
          <w:sz w:val="26"/>
          <w:szCs w:val="26"/>
        </w:rPr>
        <w:t xml:space="preserve">Percentage Distribution of Value Added from Economic Enterprises </w:t>
      </w:r>
      <w:r w:rsidR="00076DF7" w:rsidRPr="008755AD">
        <w:rPr>
          <w:rFonts w:asciiTheme="majorBidi" w:hAnsiTheme="majorBidi" w:cstheme="majorBidi"/>
          <w:b/>
          <w:bCs/>
          <w:sz w:val="26"/>
          <w:szCs w:val="26"/>
        </w:rPr>
        <w:t xml:space="preserve">Operating </w:t>
      </w:r>
      <w:r w:rsidRPr="008755AD">
        <w:rPr>
          <w:rFonts w:asciiTheme="majorBidi" w:hAnsiTheme="majorBidi" w:cstheme="majorBidi"/>
          <w:b/>
          <w:bCs/>
          <w:sz w:val="26"/>
          <w:szCs w:val="26"/>
        </w:rPr>
        <w:t>in the Private and Non-Government</w:t>
      </w:r>
      <w:r w:rsidR="00076DF7" w:rsidRPr="008755A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8755AD">
        <w:rPr>
          <w:rFonts w:asciiTheme="majorBidi" w:hAnsiTheme="majorBidi" w:cstheme="majorBidi"/>
          <w:b/>
          <w:bCs/>
          <w:sz w:val="26"/>
          <w:szCs w:val="26"/>
        </w:rPr>
        <w:t>Sector</w:t>
      </w:r>
      <w:r w:rsidR="00076DF7" w:rsidRPr="008755AD">
        <w:rPr>
          <w:rFonts w:asciiTheme="majorBidi" w:hAnsiTheme="majorBidi" w:cstheme="majorBidi"/>
          <w:b/>
          <w:bCs/>
          <w:sz w:val="26"/>
          <w:szCs w:val="26"/>
        </w:rPr>
        <w:t>s</w:t>
      </w:r>
      <w:r w:rsidRPr="008755AD">
        <w:rPr>
          <w:rFonts w:asciiTheme="majorBidi" w:hAnsiTheme="majorBidi" w:cstheme="majorBidi"/>
          <w:b/>
          <w:bCs/>
          <w:sz w:val="26"/>
          <w:szCs w:val="26"/>
        </w:rPr>
        <w:t xml:space="preserve"> in Palestine* by Economic Activity, </w:t>
      </w:r>
      <w:r w:rsidR="00201E3C" w:rsidRPr="008755AD">
        <w:rPr>
          <w:rFonts w:asciiTheme="majorBidi" w:hAnsiTheme="majorBidi" w:cstheme="majorBidi"/>
          <w:b/>
          <w:bCs/>
          <w:sz w:val="26"/>
          <w:szCs w:val="26"/>
          <w:rtl/>
        </w:rPr>
        <w:t>2019</w:t>
      </w:r>
    </w:p>
    <w:p w:rsidR="00B314D5" w:rsidRPr="008755AD" w:rsidRDefault="00C72BEC" w:rsidP="008755AD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napToGrid w:val="0"/>
        </w:rPr>
      </w:pPr>
      <w:r w:rsidRPr="008755AD">
        <w:rPr>
          <w:rFonts w:asciiTheme="majorBidi" w:hAnsiTheme="majorBidi" w:cstheme="majorBidi"/>
          <w:noProof/>
          <w:lang w:eastAsia="en-US"/>
        </w:rPr>
        <w:drawing>
          <wp:inline distT="0" distB="0" distL="0" distR="0" wp14:anchorId="416732C0" wp14:editId="774A8202">
            <wp:extent cx="3228975" cy="2276475"/>
            <wp:effectExtent l="0" t="0" r="9525" b="952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D5F6A" w:rsidRPr="008755AD" w:rsidRDefault="002D5F6A" w:rsidP="008755AD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napToGrid w:val="0"/>
        </w:rPr>
      </w:pPr>
    </w:p>
    <w:p w:rsidR="009B4B55" w:rsidRPr="008755AD" w:rsidRDefault="009B4B55" w:rsidP="002D5F6A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napToGrid w:val="0"/>
          <w:sz w:val="26"/>
          <w:szCs w:val="26"/>
          <w:rtl/>
        </w:rPr>
      </w:pPr>
      <w:r w:rsidRPr="008755AD">
        <w:rPr>
          <w:rFonts w:asciiTheme="majorBidi" w:hAnsiTheme="majorBidi" w:cstheme="majorBidi"/>
          <w:b/>
          <w:bCs/>
          <w:snapToGrid w:val="0"/>
          <w:sz w:val="26"/>
          <w:szCs w:val="26"/>
        </w:rPr>
        <w:t xml:space="preserve">Value Added </w:t>
      </w:r>
      <w:r w:rsidR="00076DF7" w:rsidRPr="008755AD">
        <w:rPr>
          <w:rFonts w:asciiTheme="majorBidi" w:hAnsiTheme="majorBidi" w:cstheme="majorBidi"/>
          <w:b/>
          <w:bCs/>
          <w:snapToGrid w:val="0"/>
          <w:sz w:val="26"/>
          <w:szCs w:val="26"/>
        </w:rPr>
        <w:t xml:space="preserve">of </w:t>
      </w:r>
      <w:r w:rsidRPr="008755AD">
        <w:rPr>
          <w:rFonts w:asciiTheme="majorBidi" w:hAnsiTheme="majorBidi" w:cstheme="majorBidi"/>
          <w:b/>
          <w:bCs/>
          <w:snapToGrid w:val="0"/>
          <w:sz w:val="26"/>
          <w:szCs w:val="26"/>
        </w:rPr>
        <w:t>Economic Activities in Palestine* for the years 2015-2019</w:t>
      </w:r>
    </w:p>
    <w:p w:rsidR="00201E3C" w:rsidRPr="008755AD" w:rsidRDefault="00201E3C" w:rsidP="00201E3C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napToGrid w:val="0"/>
          <w:rtl/>
        </w:rPr>
      </w:pPr>
      <w:r w:rsidRPr="008755AD">
        <w:rPr>
          <w:rFonts w:asciiTheme="majorBidi" w:hAnsiTheme="majorBidi" w:cstheme="majorBidi"/>
          <w:b/>
          <w:bCs/>
          <w:noProof/>
          <w:rtl/>
          <w:lang w:eastAsia="en-US"/>
        </w:rPr>
        <w:drawing>
          <wp:inline distT="0" distB="0" distL="0" distR="0" wp14:anchorId="7DEF217B" wp14:editId="59E475DA">
            <wp:extent cx="3133725" cy="1964055"/>
            <wp:effectExtent l="38100" t="38100" r="47625" b="55245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755AD" w:rsidRDefault="008755AD" w:rsidP="007F0AE2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napToGrid w:val="0"/>
          <w:rtl/>
        </w:rPr>
      </w:pPr>
    </w:p>
    <w:p w:rsidR="009B4B55" w:rsidRPr="008755AD" w:rsidRDefault="009B4B55" w:rsidP="008755AD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napToGrid w:val="0"/>
          <w:sz w:val="20"/>
          <w:szCs w:val="20"/>
        </w:rPr>
      </w:pPr>
      <w:r w:rsidRPr="008755AD">
        <w:rPr>
          <w:rFonts w:asciiTheme="majorBidi" w:hAnsiTheme="majorBidi" w:cstheme="majorBidi"/>
          <w:b/>
          <w:bCs/>
          <w:snapToGrid w:val="0"/>
          <w:sz w:val="20"/>
          <w:szCs w:val="20"/>
        </w:rPr>
        <w:t>Note</w:t>
      </w:r>
      <w:r w:rsidRPr="008755AD">
        <w:rPr>
          <w:rFonts w:asciiTheme="majorBidi" w:hAnsiTheme="majorBidi" w:cstheme="majorBidi"/>
          <w:snapToGrid w:val="0"/>
          <w:sz w:val="20"/>
          <w:szCs w:val="20"/>
        </w:rPr>
        <w:t>:</w:t>
      </w:r>
    </w:p>
    <w:p w:rsidR="009B4B55" w:rsidRPr="008755AD" w:rsidRDefault="009B4B55" w:rsidP="009B4B55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</w:p>
    <w:p w:rsidR="000835E5" w:rsidRPr="008755AD" w:rsidRDefault="009B4B55" w:rsidP="008755AD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8755AD">
        <w:rPr>
          <w:rFonts w:asciiTheme="majorBidi" w:hAnsiTheme="majorBidi" w:cstheme="majorBidi"/>
          <w:sz w:val="20"/>
          <w:szCs w:val="20"/>
        </w:rPr>
        <w:t xml:space="preserve">*Data exclude those parts of Jerusalem, which were annexed by Israeli </w:t>
      </w:r>
      <w:r w:rsidR="00B95777" w:rsidRPr="008755AD">
        <w:rPr>
          <w:rFonts w:asciiTheme="majorBidi" w:hAnsiTheme="majorBidi" w:cstheme="majorBidi"/>
          <w:sz w:val="20"/>
          <w:szCs w:val="20"/>
        </w:rPr>
        <w:t xml:space="preserve">occupation </w:t>
      </w:r>
      <w:r w:rsidRPr="008755AD">
        <w:rPr>
          <w:rFonts w:asciiTheme="majorBidi" w:hAnsiTheme="majorBidi" w:cstheme="majorBidi"/>
          <w:sz w:val="20"/>
          <w:szCs w:val="20"/>
        </w:rPr>
        <w:t>in 1967.</w:t>
      </w:r>
      <w:bookmarkStart w:id="0" w:name="_GoBack"/>
      <w:bookmarkEnd w:id="0"/>
    </w:p>
    <w:sectPr w:rsidR="000835E5" w:rsidRPr="008755AD" w:rsidSect="008755AD">
      <w:footerReference w:type="even" r:id="rId8"/>
      <w:footerReference w:type="default" r:id="rId9"/>
      <w:pgSz w:w="11907" w:h="16840" w:code="9"/>
      <w:pgMar w:top="851" w:right="851" w:bottom="851" w:left="851" w:header="450" w:footer="9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99A" w:rsidRDefault="00D3399A">
      <w:r>
        <w:separator/>
      </w:r>
    </w:p>
  </w:endnote>
  <w:endnote w:type="continuationSeparator" w:id="0">
    <w:p w:rsidR="00D3399A" w:rsidRDefault="00D3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0D" w:rsidRDefault="004C58C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D3399A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37341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55AD" w:rsidRDefault="008755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22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755AD" w:rsidRDefault="00875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99A" w:rsidRDefault="00D3399A">
      <w:r>
        <w:separator/>
      </w:r>
    </w:p>
  </w:footnote>
  <w:footnote w:type="continuationSeparator" w:id="0">
    <w:p w:rsidR="00D3399A" w:rsidRDefault="00D33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55"/>
    <w:rsid w:val="00034221"/>
    <w:rsid w:val="00046B92"/>
    <w:rsid w:val="00076DF7"/>
    <w:rsid w:val="000835E5"/>
    <w:rsid w:val="00111F84"/>
    <w:rsid w:val="001353AC"/>
    <w:rsid w:val="00201E3C"/>
    <w:rsid w:val="002D5F6A"/>
    <w:rsid w:val="0030455A"/>
    <w:rsid w:val="00323110"/>
    <w:rsid w:val="00341F59"/>
    <w:rsid w:val="003B1B6A"/>
    <w:rsid w:val="003D0D94"/>
    <w:rsid w:val="003F0AF7"/>
    <w:rsid w:val="003F17F8"/>
    <w:rsid w:val="00413013"/>
    <w:rsid w:val="00413AB3"/>
    <w:rsid w:val="00442007"/>
    <w:rsid w:val="00452BAA"/>
    <w:rsid w:val="004A5D96"/>
    <w:rsid w:val="004C1AAF"/>
    <w:rsid w:val="004C58C1"/>
    <w:rsid w:val="00565D31"/>
    <w:rsid w:val="00570A00"/>
    <w:rsid w:val="00595644"/>
    <w:rsid w:val="0061114D"/>
    <w:rsid w:val="00661601"/>
    <w:rsid w:val="00672990"/>
    <w:rsid w:val="006C2CBC"/>
    <w:rsid w:val="007644C2"/>
    <w:rsid w:val="007829B2"/>
    <w:rsid w:val="007A6DE1"/>
    <w:rsid w:val="007F0AE2"/>
    <w:rsid w:val="00865463"/>
    <w:rsid w:val="008755AD"/>
    <w:rsid w:val="008E7A60"/>
    <w:rsid w:val="008E7EA1"/>
    <w:rsid w:val="00905C58"/>
    <w:rsid w:val="00907220"/>
    <w:rsid w:val="00970EA6"/>
    <w:rsid w:val="009B4B55"/>
    <w:rsid w:val="009E1851"/>
    <w:rsid w:val="00A52F12"/>
    <w:rsid w:val="00A71508"/>
    <w:rsid w:val="00B258F1"/>
    <w:rsid w:val="00B314D5"/>
    <w:rsid w:val="00B527C8"/>
    <w:rsid w:val="00B95777"/>
    <w:rsid w:val="00BC192A"/>
    <w:rsid w:val="00BC786D"/>
    <w:rsid w:val="00C02A17"/>
    <w:rsid w:val="00C17264"/>
    <w:rsid w:val="00C72BEC"/>
    <w:rsid w:val="00CD57B9"/>
    <w:rsid w:val="00D3399A"/>
    <w:rsid w:val="00E02DF7"/>
    <w:rsid w:val="00E17700"/>
    <w:rsid w:val="00E44752"/>
    <w:rsid w:val="00EA1289"/>
    <w:rsid w:val="00EF1348"/>
    <w:rsid w:val="00F47CBA"/>
    <w:rsid w:val="00F7145C"/>
    <w:rsid w:val="00F8327B"/>
    <w:rsid w:val="00FC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77AC5"/>
  <w15:chartTrackingRefBased/>
  <w15:docId w15:val="{770119FC-4090-4509-8E74-E7A027CC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B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B4B55"/>
    <w:pPr>
      <w:keepNext/>
      <w:jc w:val="lowKashida"/>
      <w:outlineLvl w:val="0"/>
    </w:pPr>
    <w:rPr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5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4B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9B4B55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9B4B55"/>
    <w:rPr>
      <w:rFonts w:ascii="Times New Roman" w:eastAsia="Times New Roman" w:hAnsi="Times New Roman" w:cs="Traditional Arabic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B4B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B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4B55"/>
  </w:style>
  <w:style w:type="paragraph" w:styleId="ListParagraph">
    <w:name w:val="List Paragraph"/>
    <w:basedOn w:val="Normal"/>
    <w:uiPriority w:val="34"/>
    <w:qFormat/>
    <w:rsid w:val="009B4B55"/>
    <w:pPr>
      <w:ind w:left="720"/>
      <w:contextualSpacing/>
    </w:pPr>
  </w:style>
  <w:style w:type="character" w:styleId="Hyperlink">
    <w:name w:val="Hyperlink"/>
    <w:uiPriority w:val="99"/>
    <w:unhideWhenUsed/>
    <w:rsid w:val="009B4B5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4B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4B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5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55A"/>
    <w:rPr>
      <w:rFonts w:ascii="Segoe UI" w:eastAsia="Times New Roman" w:hAnsi="Segoe UI" w:cs="Segoe UI"/>
      <w:sz w:val="18"/>
      <w:szCs w:val="18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17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7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70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5A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lang="en-GB"/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966080324852393"/>
          <c:y val="0.11223430534029002"/>
          <c:w val="0.35718312208138764"/>
          <c:h val="0.81669218781645458"/>
        </c:manualLayout>
      </c:layout>
      <c:pieChart>
        <c:varyColors val="1"/>
        <c:ser>
          <c:idx val="0"/>
          <c:order val="0"/>
          <c:tx>
            <c:strRef>
              <c:f>'[Chart in Microsoft Word]Sheet1'!$A$2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7">
              <a:solidFill>
                <a:srgbClr val="000000"/>
              </a:solidFill>
              <a:prstDash val="solid"/>
            </a:ln>
          </c:spPr>
          <c:explosion val="10"/>
          <c:dPt>
            <c:idx val="1"/>
            <c:bubble3D val="0"/>
            <c:spPr>
              <a:solidFill>
                <a:srgbClr val="993366"/>
              </a:solidFill>
              <a:ln w="1270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5B5E-478E-BA50-F27631BA1CAA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5B5E-478E-BA50-F27631BA1CAA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5B5E-478E-BA50-F27631BA1CAA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5B5E-478E-BA50-F27631BA1CAA}"/>
              </c:ext>
            </c:extLst>
          </c:dPt>
          <c:dPt>
            <c:idx val="5"/>
            <c:bubble3D val="0"/>
            <c:explosion val="11"/>
            <c:spPr>
              <a:solidFill>
                <a:srgbClr val="FF8080"/>
              </a:solidFill>
              <a:ln w="1270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5B5E-478E-BA50-F27631BA1CAA}"/>
              </c:ext>
            </c:extLst>
          </c:dPt>
          <c:dLbls>
            <c:dLbl>
              <c:idx val="0"/>
              <c:layout>
                <c:manualLayout>
                  <c:x val="0.10991230329691791"/>
                  <c:y val="7.43531269671234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Industry</a:t>
                    </a:r>
                    <a:r>
                      <a:rPr lang="en-US" baseline="0"/>
                      <a:t>
22.1%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B5E-478E-BA50-F27631BA1CAA}"/>
                </c:ext>
              </c:extLst>
            </c:dLbl>
            <c:dLbl>
              <c:idx val="1"/>
              <c:layout>
                <c:manualLayout>
                  <c:x val="9.6031341175361398E-2"/>
                  <c:y val="-5.0900639334907349E-3"/>
                </c:manualLayout>
              </c:layout>
              <c:tx>
                <c:rich>
                  <a:bodyPr/>
                  <a:lstStyle/>
                  <a:p>
                    <a:r>
                      <a:rPr lang="en-US" b="0"/>
                      <a:t>Construction</a:t>
                    </a:r>
                    <a:r>
                      <a:rPr lang="en-US"/>
                      <a:t>
2.1%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781241424360118"/>
                      <c:h val="0.2934534081443411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5B5E-478E-BA50-F27631BA1CAA}"/>
                </c:ext>
              </c:extLst>
            </c:dLbl>
            <c:dLbl>
              <c:idx val="2"/>
              <c:layout>
                <c:manualLayout>
                  <c:x val="0.25551126577823985"/>
                  <c:y val="-2.94118474085335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Internal trade</a:t>
                    </a:r>
                    <a:r>
                      <a:rPr lang="en-US" baseline="0"/>
                      <a:t>
41.8%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850215625701656"/>
                      <c:h val="0.2848926520168242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5B5E-478E-BA50-F27631BA1CAA}"/>
                </c:ext>
              </c:extLst>
            </c:dLbl>
            <c:dLbl>
              <c:idx val="3"/>
              <c:layout>
                <c:manualLayout>
                  <c:x val="-5.3441568042881603E-2"/>
                  <c:y val="0.45828660538771554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Service
20.6%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538313241818219"/>
                      <c:h val="0.1794700139470014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5B5E-478E-BA50-F27631BA1CAA}"/>
                </c:ext>
              </c:extLst>
            </c:dLbl>
            <c:dLbl>
              <c:idx val="4"/>
              <c:layout>
                <c:manualLayout>
                  <c:x val="-0.12466525755077075"/>
                  <c:y val="0.364702884942729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Transportation and Storage</a:t>
                    </a:r>
                    <a:r>
                      <a:rPr lang="en-US" baseline="0"/>
                      <a:t>
</a:t>
                    </a:r>
                    <a:fld id="{9F10F149-B4C4-48BB-8DBD-B8D9B510D00E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655982161521846"/>
                      <c:h val="0.2697907949790794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5B5E-478E-BA50-F27631BA1CAA}"/>
                </c:ext>
              </c:extLst>
            </c:dLbl>
            <c:dLbl>
              <c:idx val="5"/>
              <c:layout>
                <c:manualLayout>
                  <c:x val="-0.13893712400994124"/>
                  <c:y val="7.1348686016758353E-2"/>
                </c:manualLayout>
              </c:layout>
              <c:tx>
                <c:rich>
                  <a:bodyPr/>
                  <a:lstStyle/>
                  <a:p>
                    <a:r>
                      <a:rPr lang="en-US" sz="880" b="0" i="0" u="none" strike="noStrike" baseline="0">
                        <a:effectLst/>
                      </a:rPr>
                      <a:t>finance and insurance</a:t>
                    </a:r>
                  </a:p>
                  <a:p>
                    <a:r>
                      <a:rPr lang="en-US" baseline="0"/>
                      <a:t>6.9%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060731346634765"/>
                      <c:h val="0.3475034867503486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5B5E-478E-BA50-F27631BA1CAA}"/>
                </c:ext>
              </c:extLst>
            </c:dLbl>
            <c:dLbl>
              <c:idx val="6"/>
              <c:layout>
                <c:manualLayout>
                  <c:x val="0.1534197384618958"/>
                  <c:y val="-5.5958883800612792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Information and Communications
5.2%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57767799871712633"/>
                      <c:h val="0.205749239504057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5B5E-478E-BA50-F27631BA1CAA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anchorCtr="0"/>
              <a:lstStyle/>
              <a:p>
                <a:pPr algn="ctr">
                  <a:defRPr lang="en-GB" sz="880" b="0"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'[Chart in Microsoft Word]Sheet1'!$B$1:$H$1</c:f>
              <c:strCache>
                <c:ptCount val="7"/>
                <c:pt idx="0">
                  <c:v> الصناعة</c:v>
                </c:pt>
                <c:pt idx="1">
                  <c:v> الانشاءات</c:v>
                </c:pt>
                <c:pt idx="2">
                  <c:v> التجارة الداخلية</c:v>
                </c:pt>
                <c:pt idx="3">
                  <c:v> الخدمات</c:v>
                </c:pt>
                <c:pt idx="4">
                  <c:v> النقل والتخزين </c:v>
                </c:pt>
                <c:pt idx="5">
                  <c:v>الوساطة المالية</c:v>
                </c:pt>
                <c:pt idx="6">
                  <c:v>المعلومات والاتصالات</c:v>
                </c:pt>
              </c:strCache>
            </c:strRef>
          </c:cat>
          <c:val>
            <c:numRef>
              <c:f>'[Chart in Microsoft Word]Sheet1'!$B$2:$H$2</c:f>
              <c:numCache>
                <c:formatCode>0.0</c:formatCode>
                <c:ptCount val="7"/>
                <c:pt idx="0">
                  <c:v>2278787.5194208724</c:v>
                </c:pt>
                <c:pt idx="1">
                  <c:v>215360.02639503774</c:v>
                </c:pt>
                <c:pt idx="2">
                  <c:v>4304047.1622009445</c:v>
                </c:pt>
                <c:pt idx="3">
                  <c:v>2103667.4187215758</c:v>
                </c:pt>
                <c:pt idx="4">
                  <c:v>126353.89183584152</c:v>
                </c:pt>
                <c:pt idx="5">
                  <c:v>443129.42884068628</c:v>
                </c:pt>
                <c:pt idx="6">
                  <c:v>531934.52864946704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B5E-478E-BA50-F27631BA1CA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noFill/>
    <a:ln w="3177">
      <a:solidFill>
        <a:srgbClr val="00000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Simplified Arabic"/>
          <a:ea typeface="Simplified Arabic"/>
          <a:cs typeface="Simplified Arabic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n-US"/>
              <a:t>Year</a:t>
            </a:r>
            <a:endParaRPr lang="ar-SA"/>
          </a:p>
        </c:rich>
      </c:tx>
      <c:layout>
        <c:manualLayout>
          <c:xMode val="edge"/>
          <c:yMode val="edge"/>
          <c:x val="0.46244609041238721"/>
          <c:y val="0.8442776735459662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1095016282895851"/>
          <c:y val="3.6853010196156076E-2"/>
          <c:w val="0.78904993163279735"/>
          <c:h val="0.6888205329474097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القيمة المضافة</c:v>
                </c:pt>
              </c:strCache>
            </c:strRef>
          </c:tx>
          <c:marker>
            <c:symbol val="triangle"/>
            <c:size val="5"/>
          </c:marker>
          <c:cat>
            <c:numRef>
              <c:f>Sheet1!$A$2:$A$6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Sheet1!$B$2:$B$6</c:f>
              <c:numCache>
                <c:formatCode>_-* #,##0.0\ _ر_._س_._‏_-;\-* #,##0.0\ _ر_._س_._‏_-;_-* "-"??\ _ر_._س_._‏_-;_-@_-</c:formatCode>
                <c:ptCount val="5"/>
                <c:pt idx="0">
                  <c:v>7316.1823199999999</c:v>
                </c:pt>
                <c:pt idx="1">
                  <c:v>8193.5905000000002</c:v>
                </c:pt>
                <c:pt idx="2">
                  <c:v>8277.3644536752108</c:v>
                </c:pt>
                <c:pt idx="3">
                  <c:v>9310.4388999999992</c:v>
                </c:pt>
                <c:pt idx="4" formatCode="0.0">
                  <c:v>10298.138390541177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0AC-4E96-AC49-5234221FEA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4416544"/>
        <c:axId val="314417328"/>
      </c:lineChart>
      <c:catAx>
        <c:axId val="314416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en-US"/>
          </a:p>
        </c:txPr>
        <c:crossAx val="314417328"/>
        <c:crosses val="autoZero"/>
        <c:auto val="1"/>
        <c:lblAlgn val="ctr"/>
        <c:lblOffset val="100"/>
        <c:noMultiLvlLbl val="0"/>
      </c:catAx>
      <c:valAx>
        <c:axId val="314417328"/>
        <c:scaling>
          <c:orientation val="minMax"/>
          <c:max val="11000"/>
          <c:min val="60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850"/>
                </a:pPr>
                <a:r>
                  <a:rPr lang="en-US" sz="900" b="1" i="0" baseline="0">
                    <a:effectLst/>
                  </a:rPr>
                  <a:t>USD million</a:t>
                </a:r>
                <a:endParaRPr lang="en-US" sz="900">
                  <a:effectLst/>
                </a:endParaRP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50"/>
            </a:pPr>
            <a:endParaRPr lang="en-US"/>
          </a:p>
        </c:txPr>
        <c:crossAx val="314416544"/>
        <c:crosses val="autoZero"/>
        <c:crossBetween val="between"/>
        <c:majorUnit val="1000"/>
      </c:valAx>
      <c:spPr>
        <a:ln>
          <a:noFill/>
        </a:ln>
      </c:spPr>
    </c:plotArea>
    <c:plotVisOnly val="1"/>
    <c:dispBlanksAs val="gap"/>
    <c:showDLblsOverMax val="0"/>
  </c:chart>
  <c:spPr>
    <a:ln w="3175">
      <a:solidFill>
        <a:schemeClr val="tx1"/>
      </a:solidFill>
    </a:ln>
    <a:effectLst>
      <a:outerShdw sx="1000" sy="1000" algn="ctr" rotWithShape="0">
        <a:sysClr val="window" lastClr="FFFFFF"/>
      </a:outerShdw>
    </a:effectLst>
    <a:scene3d>
      <a:camera prst="orthographicFront"/>
      <a:lightRig rig="threePt" dir="t"/>
    </a:scene3d>
    <a:sp3d>
      <a:bevelT w="19050" h="19050"/>
      <a:bevelB w="19050" h="19050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Ayah Rabi</dc:creator>
  <cp:keywords/>
  <dc:description/>
  <cp:lastModifiedBy>Hadeel Badran</cp:lastModifiedBy>
  <cp:revision>2</cp:revision>
  <cp:lastPrinted>2020-10-26T12:13:00Z</cp:lastPrinted>
  <dcterms:created xsi:type="dcterms:W3CDTF">2020-10-26T12:17:00Z</dcterms:created>
  <dcterms:modified xsi:type="dcterms:W3CDTF">2020-10-26T12:17:00Z</dcterms:modified>
</cp:coreProperties>
</file>