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87" w:rsidRDefault="00923587" w:rsidP="00923587">
      <w:pPr>
        <w:pStyle w:val="Header"/>
        <w:bidi w:val="0"/>
        <w:jc w:val="center"/>
        <w:rPr>
          <w:b/>
          <w:bCs/>
          <w:sz w:val="28"/>
          <w:szCs w:val="28"/>
        </w:rPr>
      </w:pPr>
    </w:p>
    <w:p w:rsidR="00923587" w:rsidRPr="00923587" w:rsidRDefault="00923587" w:rsidP="00923587">
      <w:pPr>
        <w:pStyle w:val="Header"/>
        <w:bidi w:val="0"/>
        <w:jc w:val="center"/>
        <w:rPr>
          <w:b/>
          <w:bCs/>
          <w:sz w:val="32"/>
          <w:szCs w:val="32"/>
        </w:rPr>
      </w:pPr>
      <w:r w:rsidRPr="00923587">
        <w:rPr>
          <w:b/>
          <w:bCs/>
          <w:sz w:val="32"/>
          <w:szCs w:val="32"/>
        </w:rPr>
        <w:t>Palestinian Central Bureau of Statistics (PCBS)</w:t>
      </w:r>
    </w:p>
    <w:p w:rsidR="00923587" w:rsidRDefault="00923587" w:rsidP="00923587">
      <w:pPr>
        <w:bidi w:val="0"/>
        <w:rPr>
          <w:rFonts w:hint="cs"/>
          <w:b/>
          <w:bCs/>
          <w:sz w:val="16"/>
          <w:szCs w:val="16"/>
          <w:rtl/>
        </w:rPr>
      </w:pPr>
    </w:p>
    <w:p w:rsidR="00923587" w:rsidRPr="00923587" w:rsidRDefault="00923587" w:rsidP="00923587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923587">
        <w:rPr>
          <w:b/>
          <w:bCs/>
          <w:sz w:val="28"/>
          <w:szCs w:val="28"/>
        </w:rPr>
        <w:t>Preliminary Results of the Palestinian Registered* External Trade in Goods of</w:t>
      </w:r>
    </w:p>
    <w:p w:rsidR="00923587" w:rsidRDefault="00923587" w:rsidP="00923587">
      <w:pPr>
        <w:bidi w:val="0"/>
        <w:jc w:val="center"/>
        <w:rPr>
          <w:b/>
          <w:bCs/>
          <w:sz w:val="28"/>
          <w:szCs w:val="28"/>
        </w:rPr>
      </w:pPr>
      <w:r w:rsidRPr="00923587">
        <w:rPr>
          <w:b/>
          <w:bCs/>
          <w:sz w:val="28"/>
          <w:szCs w:val="28"/>
        </w:rPr>
        <w:t>December, 12/2018</w:t>
      </w:r>
    </w:p>
    <w:p w:rsidR="00923587" w:rsidRDefault="00923587" w:rsidP="00923587">
      <w:pPr>
        <w:bidi w:val="0"/>
        <w:jc w:val="both"/>
        <w:rPr>
          <w:b/>
          <w:bCs/>
        </w:rPr>
      </w:pPr>
    </w:p>
    <w:p w:rsidR="00923587" w:rsidRPr="00923587" w:rsidRDefault="00923587" w:rsidP="00923587">
      <w:pPr>
        <w:bidi w:val="0"/>
        <w:jc w:val="both"/>
        <w:rPr>
          <w:b/>
          <w:bCs/>
          <w:sz w:val="16"/>
          <w:szCs w:val="16"/>
        </w:rPr>
      </w:pPr>
    </w:p>
    <w:p w:rsidR="005A6E09" w:rsidRPr="00923587" w:rsidRDefault="005A6E09" w:rsidP="005A6E0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23587">
        <w:rPr>
          <w:rStyle w:val="longtext"/>
          <w:b/>
          <w:bCs/>
          <w:sz w:val="26"/>
          <w:szCs w:val="26"/>
          <w:shd w:val="clear" w:color="auto" w:fill="FFFFFF"/>
        </w:rPr>
        <w:t>Exports in Goods:</w:t>
      </w:r>
    </w:p>
    <w:p w:rsidR="005A6E09" w:rsidRPr="00FC1AE4" w:rsidRDefault="005A6E09" w:rsidP="003C2BD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BE504C">
        <w:rPr>
          <w:color w:val="000000" w:themeColor="text1"/>
        </w:rPr>
        <w:t>December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3C2BD8">
        <w:rPr>
          <w:rStyle w:val="longtext"/>
          <w:color w:val="000000" w:themeColor="text1"/>
          <w:shd w:val="clear" w:color="auto" w:fill="FFFFFF"/>
        </w:rPr>
        <w:t>5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BE504C">
        <w:rPr>
          <w:color w:val="000000" w:themeColor="text1"/>
        </w:rPr>
        <w:t>November</w:t>
      </w:r>
      <w:r w:rsidRPr="00FC1AE4">
        <w:rPr>
          <w:rStyle w:val="longtext"/>
          <w:color w:val="000000" w:themeColor="text1"/>
          <w:shd w:val="clear" w:color="auto" w:fill="FFFFFF"/>
        </w:rPr>
        <w:t>, 2018.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color w:val="000000" w:themeColor="text1"/>
          <w:shd w:val="clear" w:color="auto" w:fill="FFFFFF"/>
        </w:rPr>
        <w:t>It also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9C63B7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2C2A79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="003C2BD8">
        <w:rPr>
          <w:rStyle w:val="longtext"/>
          <w:color w:val="000000" w:themeColor="text1"/>
          <w:shd w:val="clear" w:color="auto" w:fill="FFFFFF"/>
        </w:rPr>
        <w:t>5</w:t>
      </w:r>
      <w:r w:rsidRPr="00FC1AE4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BE504C">
        <w:rPr>
          <w:color w:val="000000" w:themeColor="text1"/>
        </w:rPr>
        <w:t>December</w:t>
      </w:r>
      <w:r w:rsidRPr="00FC1AE4">
        <w:rPr>
          <w:rStyle w:val="longtext"/>
          <w:color w:val="000000" w:themeColor="text1"/>
          <w:shd w:val="clear" w:color="auto" w:fill="FFFFFF"/>
        </w:rPr>
        <w:t>, 2017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3C2BD8">
        <w:rPr>
          <w:rStyle w:val="longtext"/>
          <w:color w:val="000000" w:themeColor="text1"/>
          <w:shd w:val="clear" w:color="auto" w:fill="FFFFFF"/>
        </w:rPr>
        <w:t>100.2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923587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3C2BD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FD5636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BE504C">
        <w:rPr>
          <w:color w:val="000000" w:themeColor="text1"/>
        </w:rPr>
        <w:t>December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2018 by </w:t>
      </w:r>
      <w:r w:rsidR="003C2BD8">
        <w:rPr>
          <w:rStyle w:val="longtext"/>
          <w:color w:val="000000" w:themeColor="text1"/>
          <w:shd w:val="clear" w:color="auto" w:fill="FFFFFF"/>
        </w:rPr>
        <w:t>8</w:t>
      </w:r>
      <w:r w:rsidRPr="00FC1AE4">
        <w:rPr>
          <w:rStyle w:val="longtext"/>
          <w:color w:val="000000" w:themeColor="text1"/>
          <w:shd w:val="clear" w:color="auto" w:fill="FFFFFF"/>
        </w:rPr>
        <w:t>% compared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to </w:t>
      </w:r>
      <w:r w:rsidR="00BE504C">
        <w:rPr>
          <w:color w:val="000000" w:themeColor="text1"/>
        </w:rPr>
        <w:t>November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2018 and it represented </w:t>
      </w:r>
      <w:r w:rsidR="00FD5636" w:rsidRPr="00FC1AE4">
        <w:rPr>
          <w:rStyle w:val="longtext"/>
          <w:color w:val="000000" w:themeColor="text1"/>
          <w:shd w:val="clear" w:color="auto" w:fill="FFFFFF"/>
        </w:rPr>
        <w:t>8</w:t>
      </w:r>
      <w:r w:rsidR="003C2BD8">
        <w:rPr>
          <w:rStyle w:val="longtext"/>
          <w:color w:val="000000" w:themeColor="text1"/>
          <w:shd w:val="clear" w:color="auto" w:fill="FFFFFF"/>
        </w:rPr>
        <w:t>6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BE504C">
        <w:rPr>
          <w:color w:val="000000" w:themeColor="text1"/>
        </w:rPr>
        <w:t>December</w:t>
      </w:r>
      <w:r w:rsidRPr="00FC1AE4">
        <w:rPr>
          <w:rStyle w:val="longtext"/>
          <w:color w:val="000000" w:themeColor="text1"/>
          <w:shd w:val="clear" w:color="auto" w:fill="FFFFFF"/>
        </w:rPr>
        <w:t>, 2018.</w:t>
      </w:r>
    </w:p>
    <w:p w:rsidR="005A6E09" w:rsidRPr="00923587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55256" w:rsidRPr="00FC1AE4" w:rsidRDefault="00966F81" w:rsidP="003C2BD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9C63B7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Pr="00FC1AE4">
        <w:rPr>
          <w:rStyle w:val="longtext"/>
          <w:color w:val="000000" w:themeColor="text1"/>
          <w:shd w:val="clear" w:color="auto" w:fill="FFFFFF"/>
        </w:rPr>
        <w:t>1</w:t>
      </w:r>
      <w:r w:rsidR="003C2BD8">
        <w:rPr>
          <w:rStyle w:val="longtext"/>
          <w:color w:val="000000" w:themeColor="text1"/>
          <w:shd w:val="clear" w:color="auto" w:fill="FFFFFF"/>
        </w:rPr>
        <w:t>0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="00BE504C">
        <w:rPr>
          <w:rStyle w:val="longtext"/>
          <w:color w:val="000000" w:themeColor="text1"/>
          <w:shd w:val="clear" w:color="auto" w:fill="FFFFFF"/>
        </w:rPr>
        <w:t>November</w:t>
      </w:r>
      <w:r w:rsidR="005A6E09" w:rsidRPr="00FC1AE4">
        <w:rPr>
          <w:rStyle w:val="longtext"/>
          <w:color w:val="000000" w:themeColor="text1"/>
          <w:shd w:val="clear" w:color="auto" w:fill="FFFFFF"/>
        </w:rPr>
        <w:t>, 2018</w:t>
      </w:r>
      <w:r w:rsidR="00555256" w:rsidRPr="00FC1AE4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3C2BD8">
        <w:rPr>
          <w:rStyle w:val="longtext"/>
          <w:color w:val="000000" w:themeColor="text1"/>
          <w:shd w:val="clear" w:color="auto" w:fill="FFFFFF"/>
        </w:rPr>
        <w:t>13.7</w:t>
      </w:r>
      <w:r w:rsidR="00555256"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923587" w:rsidRDefault="005A6E09" w:rsidP="005A6E09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5A6E09" w:rsidRPr="00923587" w:rsidRDefault="005A6E09" w:rsidP="005A6E09">
      <w:pPr>
        <w:pStyle w:val="BodyText"/>
        <w:ind w:right="0"/>
        <w:jc w:val="both"/>
        <w:rPr>
          <w:sz w:val="26"/>
          <w:szCs w:val="26"/>
        </w:rPr>
      </w:pPr>
      <w:r w:rsidRPr="00923587">
        <w:rPr>
          <w:sz w:val="26"/>
          <w:szCs w:val="26"/>
        </w:rPr>
        <w:t>Imports in Goods:</w:t>
      </w:r>
    </w:p>
    <w:p w:rsidR="005A6E09" w:rsidRPr="00FC1AE4" w:rsidRDefault="005A6E09" w:rsidP="003C2BD8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slightly in</w:t>
      </w:r>
      <w:r w:rsidR="00A424F5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7F731B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 </w:t>
      </w:r>
      <w:r w:rsidR="00BE504C">
        <w:rPr>
          <w:b w:val="0"/>
          <w:bCs w:val="0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0.2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BE504C">
        <w:rPr>
          <w:rFonts w:asciiTheme="majorBidi" w:hAnsiTheme="majorBidi" w:cstheme="majorBidi"/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3C2BD8">
        <w:rPr>
          <w:rStyle w:val="longtext"/>
          <w:b w:val="0"/>
          <w:bCs w:val="0"/>
          <w:color w:val="000000" w:themeColor="text1"/>
          <w:shd w:val="clear" w:color="auto" w:fill="FFFFFF"/>
        </w:rPr>
        <w:t>It also</w:t>
      </w:r>
      <w:r w:rsidR="00A424F5"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CA238A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 by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6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BE504C">
        <w:rPr>
          <w:b w:val="0"/>
          <w:bCs w:val="0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495.4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5A6E09" w:rsidRPr="00923587" w:rsidRDefault="005A6E09" w:rsidP="005A6E0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5A6E09" w:rsidRPr="00FC1AE4" w:rsidRDefault="005A6E09" w:rsidP="003C2BD8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3C2BD8">
        <w:rPr>
          <w:rFonts w:asciiTheme="majorBidi" w:hAnsiTheme="majorBidi" w:cstheme="majorBidi"/>
          <w:b w:val="0"/>
          <w:bCs w:val="0"/>
          <w:color w:val="000000" w:themeColor="text1"/>
        </w:rPr>
        <w:t>in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3C2BD8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BE504C">
        <w:rPr>
          <w:b w:val="0"/>
          <w:bCs w:val="0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2018 compared to </w:t>
      </w:r>
      <w:r w:rsidR="00BE504C">
        <w:rPr>
          <w:rFonts w:asciiTheme="majorBidi" w:hAnsiTheme="majorBidi" w:cstheme="majorBidi"/>
          <w:b w:val="0"/>
          <w:bCs w:val="0"/>
          <w:color w:val="000000" w:themeColor="text1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C070AD" w:rsidRPr="00FC1AE4">
        <w:rPr>
          <w:rFonts w:asciiTheme="majorBidi" w:hAnsiTheme="majorBidi" w:cstheme="majorBidi"/>
          <w:b w:val="0"/>
          <w:bCs w:val="0"/>
          <w:color w:val="000000" w:themeColor="text1"/>
        </w:rPr>
        <w:t>5</w:t>
      </w:r>
      <w:r w:rsidR="003C2BD8">
        <w:rPr>
          <w:rFonts w:asciiTheme="majorBidi" w:hAnsiTheme="majorBidi" w:cstheme="majorBidi"/>
          <w:b w:val="0"/>
          <w:bCs w:val="0"/>
          <w:color w:val="000000" w:themeColor="text1"/>
        </w:rPr>
        <w:t>7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BE504C">
        <w:rPr>
          <w:b w:val="0"/>
          <w:bCs w:val="0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5A6E09" w:rsidRPr="00FC1AE4" w:rsidRDefault="005A6E09" w:rsidP="005A6E09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8"/>
          <w:szCs w:val="8"/>
        </w:rPr>
      </w:pPr>
    </w:p>
    <w:p w:rsidR="005A6E09" w:rsidRPr="00923587" w:rsidRDefault="005A6E09" w:rsidP="005A6E0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5A6E09" w:rsidRPr="00FC1AE4" w:rsidRDefault="00C070AD" w:rsidP="003C2BD8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On the other hand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 w:rsidR="00BE504C">
        <w:rPr>
          <w:rFonts w:asciiTheme="majorBidi" w:hAnsiTheme="majorBidi" w:cstheme="majorBidi"/>
          <w:b w:val="0"/>
          <w:bCs w:val="0"/>
          <w:color w:val="000000" w:themeColor="text1"/>
        </w:rPr>
        <w:t>November</w:t>
      </w:r>
      <w:r w:rsidR="005A6E09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923587" w:rsidRDefault="00923587" w:rsidP="00923587">
      <w:pPr>
        <w:pStyle w:val="Footer"/>
        <w:bidi w:val="0"/>
        <w:rPr>
          <w:b/>
          <w:bCs/>
          <w:sz w:val="20"/>
          <w:szCs w:val="20"/>
        </w:rPr>
      </w:pPr>
    </w:p>
    <w:p w:rsidR="003E3101" w:rsidRPr="008B2C99" w:rsidRDefault="003C2BD8" w:rsidP="00923587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3C2BD8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067050" cy="2543175"/>
            <wp:effectExtent l="19050" t="0" r="1905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03B6" w:rsidRPr="00923587" w:rsidRDefault="006B03B6" w:rsidP="00696F84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696F84" w:rsidRPr="00923587" w:rsidRDefault="00696F84" w:rsidP="00B845D2">
      <w:pPr>
        <w:bidi w:val="0"/>
        <w:jc w:val="both"/>
        <w:rPr>
          <w:b/>
          <w:bCs/>
          <w:sz w:val="26"/>
          <w:szCs w:val="26"/>
          <w:lang w:eastAsia="en-US"/>
        </w:rPr>
      </w:pPr>
      <w:r w:rsidRPr="00923587">
        <w:rPr>
          <w:b/>
          <w:bCs/>
          <w:sz w:val="26"/>
          <w:szCs w:val="26"/>
          <w:lang w:eastAsia="en-US"/>
        </w:rPr>
        <w:t>Net Trade Balance on Registered Goods:</w:t>
      </w:r>
    </w:p>
    <w:p w:rsidR="00696F84" w:rsidRPr="00FC1AE4" w:rsidRDefault="00696F84" w:rsidP="008504C8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between exports and imports showed 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a </w:t>
      </w:r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733861">
        <w:rPr>
          <w:b w:val="0"/>
          <w:bCs w:val="0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compared to </w:t>
      </w:r>
      <w:r w:rsidR="00733861">
        <w:rPr>
          <w:rStyle w:val="longtext"/>
          <w:b w:val="0"/>
          <w:bCs w:val="0"/>
          <w:color w:val="000000" w:themeColor="text1"/>
          <w:shd w:val="clear" w:color="auto" w:fill="FFFFFF"/>
        </w:rPr>
        <w:t>November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0D4DC7"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While</w:t>
      </w:r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i</w:t>
      </w:r>
      <w:r w:rsidR="009072DF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increased by </w:t>
      </w:r>
      <w:r w:rsidR="003C2BD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6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733861">
        <w:rPr>
          <w:b w:val="0"/>
          <w:bCs w:val="0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and reached USD </w:t>
      </w:r>
      <w:bookmarkStart w:id="0" w:name="_GoBack"/>
      <w:bookmarkEnd w:id="0"/>
      <w:r w:rsidR="00C070AD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3</w:t>
      </w:r>
      <w:r w:rsidR="008504C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95.2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Million.</w:t>
      </w:r>
    </w:p>
    <w:p w:rsidR="00923587" w:rsidRDefault="00923587" w:rsidP="00923587">
      <w:pPr>
        <w:pStyle w:val="Footer"/>
        <w:bidi w:val="0"/>
        <w:rPr>
          <w:b/>
          <w:bCs/>
          <w:sz w:val="20"/>
          <w:szCs w:val="20"/>
        </w:rPr>
      </w:pPr>
    </w:p>
    <w:p w:rsidR="00923587" w:rsidRDefault="00923587" w:rsidP="00923587">
      <w:pPr>
        <w:pStyle w:val="Footer"/>
        <w:bidi w:val="0"/>
        <w:rPr>
          <w:b/>
          <w:bCs/>
          <w:sz w:val="20"/>
          <w:szCs w:val="20"/>
        </w:rPr>
      </w:pPr>
    </w:p>
    <w:p w:rsidR="00923587" w:rsidRDefault="00923587" w:rsidP="00923587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082F2D" w:rsidRPr="00923587" w:rsidRDefault="00923587" w:rsidP="00923587">
      <w:pPr>
        <w:pStyle w:val="Footer"/>
        <w:bidi w:val="0"/>
        <w:rPr>
          <w:sz w:val="20"/>
          <w:szCs w:val="20"/>
          <w:lang w:val="en-AU"/>
        </w:rPr>
      </w:pPr>
      <w:r>
        <w:rPr>
          <w:b/>
          <w:bCs/>
          <w:sz w:val="20"/>
          <w:szCs w:val="20"/>
        </w:rPr>
        <w:t xml:space="preserve"> Note:</w:t>
      </w:r>
      <w:r>
        <w:rPr>
          <w:sz w:val="20"/>
          <w:szCs w:val="20"/>
        </w:rPr>
        <w:t xml:space="preserve"> Detailed figures will be published on 15/10/2019 as in the statistical calendar: </w:t>
      </w:r>
      <w:hyperlink r:id="rId8" w:history="1">
        <w:r w:rsidRPr="00CE03A5">
          <w:rPr>
            <w:rStyle w:val="Hyperlink"/>
            <w:sz w:val="20"/>
            <w:szCs w:val="20"/>
          </w:rPr>
          <w:t>http://www.pcbs.gov.ps/calender.aspx</w:t>
        </w:r>
      </w:hyperlink>
    </w:p>
    <w:sectPr w:rsidR="00082F2D" w:rsidRPr="00923587" w:rsidSect="00923587">
      <w:footerReference w:type="default" r:id="rId9"/>
      <w:pgSz w:w="12240" w:h="15840"/>
      <w:pgMar w:top="720" w:right="720" w:bottom="720" w:left="720" w:header="720" w:footer="79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A6" w:rsidRDefault="007C57A6" w:rsidP="0006016C">
      <w:r>
        <w:separator/>
      </w:r>
    </w:p>
  </w:endnote>
  <w:endnote w:type="continuationSeparator" w:id="0">
    <w:p w:rsidR="007C57A6" w:rsidRDefault="007C57A6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A5" w:rsidRPr="00CE03A5" w:rsidRDefault="00CE03A5" w:rsidP="00923587">
    <w:pPr>
      <w:pStyle w:val="Footer"/>
      <w:bidi w:val="0"/>
      <w:rPr>
        <w:sz w:val="20"/>
        <w:szCs w:val="20"/>
        <w:rtl/>
        <w:lang w:val="en-AU"/>
      </w:rPr>
    </w:pPr>
    <w:r w:rsidRPr="008504C8">
      <w:rPr>
        <w:b/>
        <w:bCs/>
        <w:sz w:val="20"/>
        <w:szCs w:val="20"/>
      </w:rPr>
      <w:t xml:space="preserve"> </w:t>
    </w:r>
  </w:p>
  <w:p w:rsidR="00CE03A5" w:rsidRDefault="00CE03A5" w:rsidP="00CE03A5">
    <w:pPr>
      <w:pStyle w:val="Footer"/>
      <w:rPr>
        <w:rFonts w:hint="cs"/>
      </w:rPr>
    </w:pPr>
  </w:p>
  <w:p w:rsidR="00CE03A5" w:rsidRDefault="00CE03A5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A6" w:rsidRDefault="007C57A6" w:rsidP="0006016C">
      <w:r>
        <w:separator/>
      </w:r>
    </w:p>
  </w:footnote>
  <w:footnote w:type="continuationSeparator" w:id="0">
    <w:p w:rsidR="007C57A6" w:rsidRDefault="007C57A6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EF2"/>
    <w:rsid w:val="00034F21"/>
    <w:rsid w:val="00037A93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7347"/>
    <w:rsid w:val="000C7802"/>
    <w:rsid w:val="000D4DC7"/>
    <w:rsid w:val="000D70EE"/>
    <w:rsid w:val="000E3C9E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151A"/>
    <w:rsid w:val="0012131A"/>
    <w:rsid w:val="00122053"/>
    <w:rsid w:val="0012348F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91422"/>
    <w:rsid w:val="00297C4D"/>
    <w:rsid w:val="002A13F9"/>
    <w:rsid w:val="002A1CD3"/>
    <w:rsid w:val="002A4841"/>
    <w:rsid w:val="002A783D"/>
    <w:rsid w:val="002B118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5E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11A5"/>
    <w:rsid w:val="003B5140"/>
    <w:rsid w:val="003B5433"/>
    <w:rsid w:val="003C2BD8"/>
    <w:rsid w:val="003C368E"/>
    <w:rsid w:val="003C5034"/>
    <w:rsid w:val="003C5FA4"/>
    <w:rsid w:val="003C736A"/>
    <w:rsid w:val="003D2FBA"/>
    <w:rsid w:val="003D52F8"/>
    <w:rsid w:val="003D71FF"/>
    <w:rsid w:val="003E0EED"/>
    <w:rsid w:val="003E11F5"/>
    <w:rsid w:val="003E3101"/>
    <w:rsid w:val="003E3AEB"/>
    <w:rsid w:val="003E433B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61B9"/>
    <w:rsid w:val="004867DB"/>
    <w:rsid w:val="004872A4"/>
    <w:rsid w:val="00491F98"/>
    <w:rsid w:val="0049304D"/>
    <w:rsid w:val="00494F11"/>
    <w:rsid w:val="004A1C46"/>
    <w:rsid w:val="004A24B7"/>
    <w:rsid w:val="004A66B4"/>
    <w:rsid w:val="004B1497"/>
    <w:rsid w:val="004B24DF"/>
    <w:rsid w:val="004C0592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244C7"/>
    <w:rsid w:val="00525022"/>
    <w:rsid w:val="00525983"/>
    <w:rsid w:val="00527FD8"/>
    <w:rsid w:val="00530E85"/>
    <w:rsid w:val="00531275"/>
    <w:rsid w:val="0053301D"/>
    <w:rsid w:val="0053401A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ABB"/>
    <w:rsid w:val="005532FC"/>
    <w:rsid w:val="00555256"/>
    <w:rsid w:val="00565341"/>
    <w:rsid w:val="0056745B"/>
    <w:rsid w:val="00570B88"/>
    <w:rsid w:val="00571A16"/>
    <w:rsid w:val="00575818"/>
    <w:rsid w:val="005766FB"/>
    <w:rsid w:val="00577416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7A61"/>
    <w:rsid w:val="00633984"/>
    <w:rsid w:val="006352D8"/>
    <w:rsid w:val="0063530E"/>
    <w:rsid w:val="00637093"/>
    <w:rsid w:val="006375F4"/>
    <w:rsid w:val="00643042"/>
    <w:rsid w:val="00643A18"/>
    <w:rsid w:val="006442BF"/>
    <w:rsid w:val="006474B7"/>
    <w:rsid w:val="0065069B"/>
    <w:rsid w:val="00650B26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D1A1D"/>
    <w:rsid w:val="006D3A9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701382"/>
    <w:rsid w:val="00701B26"/>
    <w:rsid w:val="007037E6"/>
    <w:rsid w:val="00704BD3"/>
    <w:rsid w:val="007066D0"/>
    <w:rsid w:val="00707A25"/>
    <w:rsid w:val="00712114"/>
    <w:rsid w:val="00713D29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3861"/>
    <w:rsid w:val="00735C67"/>
    <w:rsid w:val="00736F3F"/>
    <w:rsid w:val="00743F63"/>
    <w:rsid w:val="00744DC1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410E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7A6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BB7"/>
    <w:rsid w:val="007F64F6"/>
    <w:rsid w:val="007F731B"/>
    <w:rsid w:val="00800550"/>
    <w:rsid w:val="008021FF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4C8"/>
    <w:rsid w:val="00850BAA"/>
    <w:rsid w:val="00851B63"/>
    <w:rsid w:val="008541B2"/>
    <w:rsid w:val="00860E9F"/>
    <w:rsid w:val="008622E8"/>
    <w:rsid w:val="0086367E"/>
    <w:rsid w:val="00865D1B"/>
    <w:rsid w:val="008663BB"/>
    <w:rsid w:val="00867787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5B37"/>
    <w:rsid w:val="008A1027"/>
    <w:rsid w:val="008A2EBC"/>
    <w:rsid w:val="008A358A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7DA4"/>
    <w:rsid w:val="00902223"/>
    <w:rsid w:val="009025C4"/>
    <w:rsid w:val="00903EED"/>
    <w:rsid w:val="009072DF"/>
    <w:rsid w:val="00912C4A"/>
    <w:rsid w:val="0091401B"/>
    <w:rsid w:val="0091498E"/>
    <w:rsid w:val="00914FA6"/>
    <w:rsid w:val="0092246A"/>
    <w:rsid w:val="00922991"/>
    <w:rsid w:val="00923587"/>
    <w:rsid w:val="00923B45"/>
    <w:rsid w:val="009317BC"/>
    <w:rsid w:val="009333C7"/>
    <w:rsid w:val="0093403E"/>
    <w:rsid w:val="00940BD2"/>
    <w:rsid w:val="00941789"/>
    <w:rsid w:val="00942ED2"/>
    <w:rsid w:val="00943413"/>
    <w:rsid w:val="00944EAC"/>
    <w:rsid w:val="009461E2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326"/>
    <w:rsid w:val="00AA6967"/>
    <w:rsid w:val="00AB1A22"/>
    <w:rsid w:val="00AB4B3B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7C18"/>
    <w:rsid w:val="00B60D1F"/>
    <w:rsid w:val="00B62521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D0EC6"/>
    <w:rsid w:val="00BD40B4"/>
    <w:rsid w:val="00BD5182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566"/>
    <w:rsid w:val="00BF604F"/>
    <w:rsid w:val="00C00F3A"/>
    <w:rsid w:val="00C070AD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672"/>
    <w:rsid w:val="00CD44F0"/>
    <w:rsid w:val="00CD68D9"/>
    <w:rsid w:val="00CD6DA6"/>
    <w:rsid w:val="00CE03A5"/>
    <w:rsid w:val="00CE1813"/>
    <w:rsid w:val="00CE21B3"/>
    <w:rsid w:val="00CF17FD"/>
    <w:rsid w:val="00CF3C21"/>
    <w:rsid w:val="00CF5BFE"/>
    <w:rsid w:val="00D0251B"/>
    <w:rsid w:val="00D1202F"/>
    <w:rsid w:val="00D142B7"/>
    <w:rsid w:val="00D16C1D"/>
    <w:rsid w:val="00D24D95"/>
    <w:rsid w:val="00D30863"/>
    <w:rsid w:val="00D330FF"/>
    <w:rsid w:val="00D34292"/>
    <w:rsid w:val="00D3643E"/>
    <w:rsid w:val="00D37CB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3CAA"/>
    <w:rsid w:val="00D74CF7"/>
    <w:rsid w:val="00D7593D"/>
    <w:rsid w:val="00D76A10"/>
    <w:rsid w:val="00D81177"/>
    <w:rsid w:val="00D81A7A"/>
    <w:rsid w:val="00D829A0"/>
    <w:rsid w:val="00D87183"/>
    <w:rsid w:val="00D87BB1"/>
    <w:rsid w:val="00D90519"/>
    <w:rsid w:val="00D95C79"/>
    <w:rsid w:val="00DA0F16"/>
    <w:rsid w:val="00DA1B9F"/>
    <w:rsid w:val="00DA3490"/>
    <w:rsid w:val="00DA44D2"/>
    <w:rsid w:val="00DA60B8"/>
    <w:rsid w:val="00DA72D8"/>
    <w:rsid w:val="00DB0298"/>
    <w:rsid w:val="00DB115A"/>
    <w:rsid w:val="00DB36D4"/>
    <w:rsid w:val="00DB60AE"/>
    <w:rsid w:val="00DC3D43"/>
    <w:rsid w:val="00DC6CC5"/>
    <w:rsid w:val="00DE07AD"/>
    <w:rsid w:val="00DE4CCE"/>
    <w:rsid w:val="00DE5198"/>
    <w:rsid w:val="00DF2B14"/>
    <w:rsid w:val="00DF2CB6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1747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calender.aspx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2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December 2009-2018</a:t>
            </a:r>
          </a:p>
        </c:rich>
      </c:tx>
      <c:layout>
        <c:manualLayout>
          <c:xMode val="edge"/>
          <c:yMode val="edge"/>
          <c:x val="0.19797297076995818"/>
          <c:y val="1.8088713347109445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692"/>
          <c:w val="0.74629857243454834"/>
          <c:h val="0.60094139197438678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2618966107497455E-2"/>
                  <c:y val="-5.3993351025789907E-2"/>
                </c:manualLayout>
              </c:layout>
              <c:showVal val="1"/>
            </c:dLbl>
            <c:dLbl>
              <c:idx val="9"/>
              <c:layout>
                <c:manualLayout>
                  <c:x val="-1.8416206261510158E-2"/>
                  <c:y val="-3.560830860534132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40148</c:v>
                </c:pt>
                <c:pt idx="1">
                  <c:v>40513</c:v>
                </c:pt>
                <c:pt idx="2">
                  <c:v>40878</c:v>
                </c:pt>
                <c:pt idx="3">
                  <c:v>41244</c:v>
                </c:pt>
                <c:pt idx="4">
                  <c:v>41609</c:v>
                </c:pt>
                <c:pt idx="5">
                  <c:v>41974</c:v>
                </c:pt>
                <c:pt idx="6">
                  <c:v>42339</c:v>
                </c:pt>
                <c:pt idx="7">
                  <c:v>42705</c:v>
                </c:pt>
                <c:pt idx="8">
                  <c:v>43070</c:v>
                </c:pt>
                <c:pt idx="9">
                  <c:v>43436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318.33099999999973</c:v>
                </c:pt>
                <c:pt idx="1">
                  <c:v>349.06900000000002</c:v>
                </c:pt>
                <c:pt idx="2">
                  <c:v>362.2459999999997</c:v>
                </c:pt>
                <c:pt idx="3">
                  <c:v>390.46799999999973</c:v>
                </c:pt>
                <c:pt idx="4">
                  <c:v>388.6</c:v>
                </c:pt>
                <c:pt idx="5">
                  <c:v>416.1</c:v>
                </c:pt>
                <c:pt idx="6">
                  <c:v>416.9</c:v>
                </c:pt>
                <c:pt idx="7" formatCode="0.0">
                  <c:v>457.1</c:v>
                </c:pt>
                <c:pt idx="8" formatCode="0.0">
                  <c:v>469.2</c:v>
                </c:pt>
                <c:pt idx="9" formatCode="0.0">
                  <c:v>495.4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8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40148</c:v>
                </c:pt>
                <c:pt idx="1">
                  <c:v>40513</c:v>
                </c:pt>
                <c:pt idx="2">
                  <c:v>40878</c:v>
                </c:pt>
                <c:pt idx="3">
                  <c:v>41244</c:v>
                </c:pt>
                <c:pt idx="4">
                  <c:v>41609</c:v>
                </c:pt>
                <c:pt idx="5">
                  <c:v>41974</c:v>
                </c:pt>
                <c:pt idx="6">
                  <c:v>42339</c:v>
                </c:pt>
                <c:pt idx="7">
                  <c:v>42705</c:v>
                </c:pt>
                <c:pt idx="8">
                  <c:v>43070</c:v>
                </c:pt>
                <c:pt idx="9">
                  <c:v>43436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40.133000000000003</c:v>
                </c:pt>
                <c:pt idx="1">
                  <c:v>64.477999999999994</c:v>
                </c:pt>
                <c:pt idx="2">
                  <c:v>71.203999999999994</c:v>
                </c:pt>
                <c:pt idx="3">
                  <c:v>73.188999999999979</c:v>
                </c:pt>
                <c:pt idx="4">
                  <c:v>75.2</c:v>
                </c:pt>
                <c:pt idx="5">
                  <c:v>80.3</c:v>
                </c:pt>
                <c:pt idx="6">
                  <c:v>77.599999999999994</c:v>
                </c:pt>
                <c:pt idx="7" formatCode="0.0">
                  <c:v>84.5</c:v>
                </c:pt>
                <c:pt idx="8" formatCode="0.0">
                  <c:v>95.3</c:v>
                </c:pt>
                <c:pt idx="9" formatCode="0.0">
                  <c:v>100.2</c:v>
                </c:pt>
              </c:numCache>
            </c:numRef>
          </c:val>
        </c:ser>
        <c:marker val="1"/>
        <c:axId val="50124288"/>
        <c:axId val="50126208"/>
      </c:lineChart>
      <c:dateAx>
        <c:axId val="50124288"/>
        <c:scaling>
          <c:orientation val="minMax"/>
          <c:max val="43435"/>
          <c:min val="40148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12620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50126208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87E-2"/>
              <c:y val="0.25857095714145506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01242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5356885944812424"/>
          <c:y val="0.8938516505324744"/>
          <c:w val="0.49514993438320232"/>
          <c:h val="7.2850711887836747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58E66-A11B-4161-AE26-D2E9F01D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2019-02-19T08:01:00Z</cp:lastPrinted>
  <dcterms:created xsi:type="dcterms:W3CDTF">2019-02-19T08:03:00Z</dcterms:created>
  <dcterms:modified xsi:type="dcterms:W3CDTF">2019-02-19T08:03:00Z</dcterms:modified>
</cp:coreProperties>
</file>