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7D" w:rsidRDefault="00726C7D" w:rsidP="00726C7D">
      <w:pPr>
        <w:bidi/>
        <w:rPr>
          <w:rFonts w:asciiTheme="majorBidi" w:hAnsiTheme="majorBidi" w:cstheme="majorBidi" w:hint="cs"/>
          <w:b w:val="0"/>
          <w:bCs/>
          <w:i w:val="0"/>
          <w:iCs/>
          <w:rtl/>
        </w:rPr>
      </w:pPr>
    </w:p>
    <w:p w:rsidR="00927F69" w:rsidRDefault="00927F69" w:rsidP="00927F69">
      <w:pPr>
        <w:bidi/>
        <w:jc w:val="right"/>
        <w:rPr>
          <w:rFonts w:asciiTheme="majorBidi" w:hAnsiTheme="majorBidi" w:cstheme="majorBidi" w:hint="cs"/>
          <w:b w:val="0"/>
          <w:bCs/>
          <w:i w:val="0"/>
          <w:iCs/>
          <w:rtl/>
        </w:rPr>
      </w:pPr>
    </w:p>
    <w:p w:rsidR="0033131F" w:rsidRPr="0033131F" w:rsidRDefault="0033131F" w:rsidP="0033131F">
      <w:pPr>
        <w:autoSpaceDE w:val="0"/>
        <w:autoSpaceDN w:val="0"/>
        <w:jc w:val="center"/>
        <w:rPr>
          <w:rFonts w:ascii="Times New Roman" w:hAnsi="Times New Roman"/>
          <w:iCs/>
          <w:sz w:val="32"/>
          <w:szCs w:val="32"/>
        </w:rPr>
      </w:pPr>
      <w:r w:rsidRPr="0033131F">
        <w:rPr>
          <w:rFonts w:ascii="Times New Roman" w:hAnsi="Times New Roman"/>
          <w:i w:val="0"/>
          <w:iCs/>
          <w:sz w:val="32"/>
          <w:szCs w:val="32"/>
        </w:rPr>
        <w:t>Palestinian Central Bureau of Statistics (PCBS) and the Palestine</w:t>
      </w:r>
    </w:p>
    <w:p w:rsidR="0033131F" w:rsidRPr="0033131F" w:rsidRDefault="0033131F" w:rsidP="0033131F">
      <w:pPr>
        <w:autoSpaceDE w:val="0"/>
        <w:autoSpaceDN w:val="0"/>
        <w:jc w:val="center"/>
        <w:rPr>
          <w:rFonts w:ascii="Times New Roman" w:hAnsi="Times New Roman" w:hint="cs"/>
          <w:i w:val="0"/>
          <w:iCs/>
          <w:sz w:val="32"/>
          <w:szCs w:val="32"/>
          <w:rtl/>
        </w:rPr>
      </w:pPr>
      <w:r w:rsidRPr="0033131F">
        <w:rPr>
          <w:rFonts w:ascii="Times New Roman" w:hAnsi="Times New Roman"/>
          <w:i w:val="0"/>
          <w:iCs/>
          <w:sz w:val="32"/>
          <w:szCs w:val="32"/>
        </w:rPr>
        <w:t xml:space="preserve"> Monetary Authority (PMA) </w:t>
      </w:r>
    </w:p>
    <w:p w:rsidR="00927F69" w:rsidRPr="0033131F" w:rsidRDefault="00927F69" w:rsidP="0033131F">
      <w:pPr>
        <w:bidi/>
        <w:jc w:val="center"/>
        <w:rPr>
          <w:rFonts w:asciiTheme="majorBidi" w:hAnsiTheme="majorBidi" w:cstheme="majorBidi" w:hint="cs"/>
          <w:b w:val="0"/>
          <w:bCs/>
          <w:sz w:val="16"/>
          <w:szCs w:val="16"/>
          <w:rtl/>
        </w:rPr>
      </w:pPr>
    </w:p>
    <w:p w:rsidR="006845AC" w:rsidRPr="0033131F" w:rsidRDefault="00DB2CC3" w:rsidP="00917480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917480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Net Stock </w:t>
      </w:r>
      <w:r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of the International Investment Position (IIP) </w:t>
      </w:r>
      <w:r w:rsidR="00917480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Amounted </w:t>
      </w:r>
      <w:r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to USD 1,659 </w:t>
      </w:r>
      <w:r w:rsidR="00917480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Million </w:t>
      </w:r>
      <w:r w:rsidR="00805979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at the </w:t>
      </w:r>
      <w:r w:rsidR="00917480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="00805979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of </w:t>
      </w:r>
      <w:r w:rsidR="00421004"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917480" w:rsidRPr="0033131F">
        <w:rPr>
          <w:rFonts w:asciiTheme="majorBidi" w:hAnsiTheme="majorBidi" w:cstheme="majorBidi"/>
          <w:i w:val="0"/>
          <w:iCs/>
          <w:sz w:val="28"/>
          <w:szCs w:val="28"/>
        </w:rPr>
        <w:t>Fourth Quarter</w:t>
      </w:r>
      <w:r w:rsidR="00D12348" w:rsidRPr="0033131F">
        <w:rPr>
          <w:rFonts w:asciiTheme="majorBidi" w:hAnsiTheme="majorBidi" w:cstheme="majorBidi"/>
          <w:i w:val="0"/>
          <w:iCs/>
          <w:sz w:val="28"/>
          <w:szCs w:val="28"/>
        </w:rPr>
        <w:t>,</w:t>
      </w:r>
      <w:r w:rsidRPr="0033131F">
        <w:rPr>
          <w:rFonts w:asciiTheme="majorBidi" w:hAnsiTheme="majorBidi" w:cstheme="majorBidi"/>
          <w:i w:val="0"/>
          <w:iCs/>
          <w:sz w:val="28"/>
          <w:szCs w:val="28"/>
        </w:rPr>
        <w:t xml:space="preserve"> 2018</w:t>
      </w:r>
    </w:p>
    <w:p w:rsidR="003A1748" w:rsidRPr="001253D2" w:rsidRDefault="001253D2" w:rsidP="001253D2">
      <w:pPr>
        <w:bidi/>
        <w:jc w:val="right"/>
        <w:rPr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               </w:t>
      </w:r>
    </w:p>
    <w:p w:rsidR="0033131F" w:rsidRPr="0033131F" w:rsidRDefault="0033131F" w:rsidP="00064A5C">
      <w:pPr>
        <w:pStyle w:val="BodyText3"/>
        <w:jc w:val="both"/>
        <w:rPr>
          <w:rFonts w:asciiTheme="majorBidi" w:hAnsiTheme="majorBidi" w:cstheme="majorBidi"/>
          <w:i w:val="0"/>
          <w:iCs/>
        </w:rPr>
      </w:pPr>
    </w:p>
    <w:p w:rsidR="00DB5004" w:rsidRPr="00E23D7F" w:rsidRDefault="00DB5004" w:rsidP="00064A5C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3857CD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fourth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D34D3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Default="00DB5004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3857C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fourth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="00B0409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659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</w:t>
      </w:r>
    </w:p>
    <w:p w:rsidR="00D12348" w:rsidRPr="0033131F" w:rsidRDefault="00D12348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3131F" w:rsidRDefault="00D76D9C" w:rsidP="0033131F">
      <w:pPr>
        <w:pStyle w:val="BodyText3"/>
        <w:spacing w:after="0"/>
        <w:jc w:val="both"/>
        <w:rPr>
          <w:rFonts w:asciiTheme="majorBidi" w:hAnsiTheme="majorBidi" w:cstheme="majorBidi"/>
          <w:i w:val="0"/>
          <w:iCs/>
          <w:sz w:val="26"/>
          <w:szCs w:val="26"/>
        </w:rPr>
      </w:pP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>The resident</w:t>
      </w:r>
      <w:r w:rsidR="00805979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D12348" w:rsidRPr="0033131F">
        <w:rPr>
          <w:rFonts w:asciiTheme="majorBidi" w:hAnsiTheme="majorBidi" w:cstheme="majorBidi"/>
          <w:i w:val="0"/>
          <w:iCs/>
          <w:sz w:val="26"/>
          <w:szCs w:val="26"/>
        </w:rPr>
        <w:t>deposits in foreign banks and foreign exchange in the Palestinian economy accounted for the bulk of the external assets, constituting 59% of the total value of external assets.</w:t>
      </w:r>
    </w:p>
    <w:p w:rsidR="00DB5004" w:rsidRPr="0034603E" w:rsidRDefault="00DB5004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6,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597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936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33131F" w:rsidRDefault="00DB5004" w:rsidP="0033131F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041F63" w:rsidRPr="0033131F" w:rsidRDefault="00041F63" w:rsidP="0033131F">
      <w:pPr>
        <w:pStyle w:val="BodyText3"/>
        <w:spacing w:after="0"/>
        <w:jc w:val="both"/>
        <w:rPr>
          <w:rFonts w:asciiTheme="majorBidi" w:hAnsiTheme="majorBidi" w:cstheme="majorBidi"/>
          <w:i w:val="0"/>
          <w:iCs/>
          <w:sz w:val="26"/>
          <w:szCs w:val="26"/>
        </w:rPr>
      </w:pP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>The Foreign Direct Investment in the Palestinian economy accounted for the bulk of the total value of foreign liabilities</w:t>
      </w:r>
      <w:r w:rsidR="00805979" w:rsidRPr="0033131F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constituting 55%.</w:t>
      </w:r>
    </w:p>
    <w:p w:rsidR="00064A5C" w:rsidRDefault="00DB5004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938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15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4B73D8" w:rsidRPr="004B73D8">
        <w:rPr>
          <w:rFonts w:asciiTheme="majorBidi" w:hAnsiTheme="majorBidi" w:cstheme="majorBidi" w:hint="cs"/>
          <w:sz w:val="24"/>
          <w:szCs w:val="24"/>
          <w:rtl/>
        </w:rPr>
        <w:t>3</w:t>
      </w:r>
      <w:r w:rsidR="00D24B73">
        <w:rPr>
          <w:rFonts w:asciiTheme="majorBidi" w:hAnsiTheme="majorBidi" w:cstheme="majorBidi" w:hint="cs"/>
          <w:sz w:val="24"/>
          <w:szCs w:val="24"/>
          <w:rtl/>
        </w:rPr>
        <w:t>0</w:t>
      </w:r>
      <w:r w:rsidR="002D198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%.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sectoral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285269" w:rsidRPr="0033131F" w:rsidRDefault="00285269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3131F" w:rsidRDefault="00805979" w:rsidP="003E3D66">
      <w:pPr>
        <w:pStyle w:val="HTMLPreformatted"/>
        <w:shd w:val="clear" w:color="auto" w:fill="FFFFFF"/>
        <w:rPr>
          <w:rFonts w:asciiTheme="majorBidi" w:hAnsiTheme="majorBidi" w:cstheme="majorBidi"/>
          <w:b/>
          <w:iCs/>
          <w:sz w:val="26"/>
          <w:szCs w:val="26"/>
        </w:rPr>
      </w:pPr>
      <w:r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Stock of </w:t>
      </w:r>
      <w:r w:rsidR="00041F63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DD103D" w:rsidRPr="0033131F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xternal government </w:t>
      </w:r>
      <w:r w:rsidRPr="0033131F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ebt </w:t>
      </w:r>
      <w:r w:rsidR="00EC5050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amounted to </w:t>
      </w:r>
      <w:r w:rsidR="00041F63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3E3D66" w:rsidRPr="0033131F">
        <w:rPr>
          <w:rFonts w:asciiTheme="majorBidi" w:hAnsiTheme="majorBidi" w:cstheme="majorBidi"/>
          <w:b/>
          <w:iCs/>
          <w:sz w:val="26"/>
          <w:szCs w:val="26"/>
        </w:rPr>
        <w:t>USD 1</w:t>
      </w:r>
      <w:r w:rsidR="00041F63" w:rsidRPr="0033131F">
        <w:rPr>
          <w:rFonts w:asciiTheme="majorBidi" w:hAnsiTheme="majorBidi" w:cstheme="majorBidi"/>
          <w:b/>
          <w:iCs/>
          <w:sz w:val="26"/>
          <w:szCs w:val="26"/>
        </w:rPr>
        <w:t xml:space="preserve"> billion at the end of the fourth quarter 2018</w:t>
      </w:r>
    </w:p>
    <w:p w:rsidR="00726C7D" w:rsidRPr="00726C7D" w:rsidRDefault="00DB5004" w:rsidP="00726C7D">
      <w:pPr>
        <w:pStyle w:val="BodyText3"/>
        <w:jc w:val="both"/>
        <w:rPr>
          <w:rFonts w:ascii="Times New Roman" w:hAnsi="Times New Roman"/>
          <w:b w:val="0"/>
          <w:b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535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67</w:t>
      </w:r>
      <w:r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="Times New Roman" w:hAnsi="Times New Roman"/>
          <w:b w:val="0"/>
          <w:bCs/>
          <w:i w:val="0"/>
          <w:iCs/>
          <w:sz w:val="24"/>
          <w:szCs w:val="24"/>
        </w:rPr>
        <w:t>3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33131F" w:rsidRPr="00726C7D" w:rsidRDefault="0033131F" w:rsidP="00726C7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726C7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Default="00DB5004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726C7D" w:rsidRPr="0033131F" w:rsidRDefault="00726C7D" w:rsidP="0033131F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33131F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DB5004" w:rsidRPr="0033131F" w:rsidRDefault="00DB5004" w:rsidP="0033131F">
      <w:pPr>
        <w:pStyle w:val="BodyText3"/>
        <w:spacing w:after="0"/>
        <w:jc w:val="both"/>
        <w:rPr>
          <w:rStyle w:val="hps"/>
          <w:rFonts w:asciiTheme="majorBidi" w:hAnsiTheme="majorBidi" w:cstheme="majorBidi"/>
          <w:i w:val="0"/>
          <w:iCs/>
        </w:rPr>
      </w:pPr>
    </w:p>
    <w:p w:rsidR="00DB5004" w:rsidRDefault="00DB5004" w:rsidP="00AF576D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DB5004" w:rsidRPr="0033131F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33131F" w:rsidRDefault="0033131F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p w:rsidR="0033131F" w:rsidRDefault="0033131F" w:rsidP="0033131F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p w:rsidR="00DB5004" w:rsidRPr="00706382" w:rsidRDefault="00DB5004" w:rsidP="0033131F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706382">
        <w:rPr>
          <w:rFonts w:asciiTheme="majorBidi" w:hAnsiTheme="majorBidi" w:cstheme="majorBidi"/>
          <w:b/>
          <w:iCs/>
          <w:szCs w:val="24"/>
        </w:rPr>
        <w:t>For further details please contact:</w:t>
      </w:r>
    </w:p>
    <w:p w:rsidR="00DB5004" w:rsidRPr="00706382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tbl>
      <w:tblPr>
        <w:tblStyle w:val="TableGrid"/>
        <w:tblW w:w="10248" w:type="dxa"/>
        <w:jc w:val="center"/>
        <w:tblInd w:w="-1086" w:type="dxa"/>
        <w:tblLayout w:type="fixed"/>
        <w:tblLook w:val="04A0"/>
      </w:tblPr>
      <w:tblGrid>
        <w:gridCol w:w="4029"/>
        <w:gridCol w:w="682"/>
        <w:gridCol w:w="3685"/>
        <w:gridCol w:w="1852"/>
      </w:tblGrid>
      <w:tr w:rsidR="0033131F" w:rsidRPr="00706382" w:rsidTr="00726C7D">
        <w:trPr>
          <w:trHeight w:val="245"/>
          <w:jc w:val="center"/>
        </w:trPr>
        <w:tc>
          <w:tcPr>
            <w:tcW w:w="4029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ind w:right="-108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Palestinian Central Bureau of Statistics           </w:t>
            </w:r>
          </w:p>
        </w:tc>
        <w:tc>
          <w:tcPr>
            <w:tcW w:w="682" w:type="dxa"/>
            <w:vMerge w:val="restart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 w:hint="cs"/>
                <w:b/>
                <w:iCs/>
                <w:sz w:val="20"/>
                <w:szCs w:val="20"/>
                <w:rtl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Or</w:t>
            </w:r>
          </w:p>
        </w:tc>
        <w:tc>
          <w:tcPr>
            <w:tcW w:w="3685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Palestine Monetary Authority</w:t>
            </w:r>
          </w:p>
        </w:tc>
        <w:tc>
          <w:tcPr>
            <w:tcW w:w="1852" w:type="dxa"/>
            <w:vMerge w:val="restart"/>
          </w:tcPr>
          <w:p w:rsidR="0033131F" w:rsidRPr="0027580A" w:rsidRDefault="0033131F" w:rsidP="0027580A">
            <w:pPr>
              <w:jc w:val="center"/>
            </w:pPr>
            <w:r w:rsidRPr="0027580A">
              <w:rPr>
                <w:rFonts w:hint="cs"/>
                <w:noProof/>
              </w:rPr>
              <w:drawing>
                <wp:inline distT="0" distB="0" distL="0" distR="0">
                  <wp:extent cx="626026" cy="603849"/>
                  <wp:effectExtent l="19050" t="0" r="2624" b="0"/>
                  <wp:docPr id="5" name="Picture 14" descr="شعار 7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7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31F" w:rsidRPr="00706382" w:rsidTr="00726C7D">
        <w:trPr>
          <w:trHeight w:val="245"/>
          <w:jc w:val="center"/>
        </w:trPr>
        <w:tc>
          <w:tcPr>
            <w:tcW w:w="4029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1647, Ramallah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- Palestine.</w:t>
            </w:r>
          </w:p>
        </w:tc>
        <w:tc>
          <w:tcPr>
            <w:tcW w:w="682" w:type="dxa"/>
            <w:vMerge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452, Ramallah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- Palestine.</w:t>
            </w:r>
          </w:p>
        </w:tc>
        <w:tc>
          <w:tcPr>
            <w:tcW w:w="1852" w:type="dxa"/>
            <w:vMerge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</w:tr>
      <w:tr w:rsidR="0033131F" w:rsidRPr="00E23D7F" w:rsidTr="00726C7D">
        <w:trPr>
          <w:trHeight w:val="131"/>
          <w:jc w:val="center"/>
        </w:trPr>
        <w:tc>
          <w:tcPr>
            <w:tcW w:w="4029" w:type="dxa"/>
            <w:vAlign w:val="center"/>
          </w:tcPr>
          <w:p w:rsidR="0033131F" w:rsidRPr="0090567F" w:rsidRDefault="0033131F" w:rsidP="002D40C1">
            <w:pPr>
              <w:jc w:val="left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 xml:space="preserve">Tel:   </w:t>
            </w:r>
            <w:r w:rsidRPr="0090567F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(972/970) 2 2982700</w:t>
            </w:r>
          </w:p>
        </w:tc>
        <w:tc>
          <w:tcPr>
            <w:tcW w:w="682" w:type="dxa"/>
            <w:vMerge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Tel:   (972/970) 2 2415250</w:t>
            </w:r>
          </w:p>
        </w:tc>
        <w:tc>
          <w:tcPr>
            <w:tcW w:w="1852" w:type="dxa"/>
            <w:vMerge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33131F" w:rsidRPr="005A78C3" w:rsidTr="00726C7D">
        <w:trPr>
          <w:trHeight w:val="245"/>
          <w:jc w:val="center"/>
        </w:trPr>
        <w:tc>
          <w:tcPr>
            <w:tcW w:w="4029" w:type="dxa"/>
            <w:vAlign w:val="center"/>
          </w:tcPr>
          <w:p w:rsidR="0033131F" w:rsidRPr="0090567F" w:rsidRDefault="0033131F" w:rsidP="00924F20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m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ail:     </w:t>
            </w:r>
            <w:hyperlink r:id="rId9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diwan@pcbs.gov.ps</w:t>
              </w:r>
            </w:hyperlink>
          </w:p>
        </w:tc>
        <w:tc>
          <w:tcPr>
            <w:tcW w:w="682" w:type="dxa"/>
            <w:vMerge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vAlign w:val="center"/>
          </w:tcPr>
          <w:p w:rsidR="0033131F" w:rsidRPr="0090567F" w:rsidRDefault="0033131F" w:rsidP="00924F20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m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ail:     </w:t>
            </w:r>
            <w:hyperlink r:id="rId10" w:history="1">
              <w:r w:rsidRPr="00A32C17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info@pma.ps</w:t>
              </w:r>
            </w:hyperlink>
          </w:p>
        </w:tc>
        <w:tc>
          <w:tcPr>
            <w:tcW w:w="1852" w:type="dxa"/>
            <w:vMerge w:val="restart"/>
          </w:tcPr>
          <w:p w:rsidR="0033131F" w:rsidRPr="0090567F" w:rsidRDefault="0033131F" w:rsidP="0033131F">
            <w:pPr>
              <w:pStyle w:val="BodyText"/>
              <w:tabs>
                <w:tab w:val="center" w:pos="813"/>
              </w:tabs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3175</wp:posOffset>
                  </wp:positionV>
                  <wp:extent cx="626110" cy="685800"/>
                  <wp:effectExtent l="19050" t="0" r="2540" b="0"/>
                  <wp:wrapTight wrapText="bothSides">
                    <wp:wrapPolygon edited="0">
                      <wp:start x="-657" y="0"/>
                      <wp:lineTo x="-657" y="21000"/>
                      <wp:lineTo x="21688" y="21000"/>
                      <wp:lineTo x="21688" y="0"/>
                      <wp:lineTo x="-657" y="0"/>
                    </wp:wrapPolygon>
                  </wp:wrapTight>
                  <wp:docPr id="6" name="Picture 1" descr="شعار االقدس عاصمة الثقافة الاسلامية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القدس عاصمة الثقافة الاسلامية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131F" w:rsidRPr="00E23D7F" w:rsidTr="00726C7D">
        <w:trPr>
          <w:trHeight w:val="245"/>
          <w:jc w:val="center"/>
        </w:trPr>
        <w:tc>
          <w:tcPr>
            <w:tcW w:w="4029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Website:  </w:t>
            </w:r>
            <w:hyperlink r:id="rId12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</w:rPr>
                <w:t>http://www.pcbs.gov.ps</w:t>
              </w:r>
            </w:hyperlink>
          </w:p>
        </w:tc>
        <w:tc>
          <w:tcPr>
            <w:tcW w:w="682" w:type="dxa"/>
            <w:vMerge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Website:  http://www.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eastAsia="fr-FR"/>
              </w:rPr>
              <w:t xml:space="preserve"> pma.ps</w:t>
            </w:r>
          </w:p>
        </w:tc>
        <w:tc>
          <w:tcPr>
            <w:tcW w:w="1852" w:type="dxa"/>
            <w:vMerge/>
          </w:tcPr>
          <w:p w:rsidR="0033131F" w:rsidRPr="0090567F" w:rsidRDefault="0033131F" w:rsidP="002D40C1">
            <w:pPr>
              <w:pStyle w:val="BodyText"/>
              <w:bidi w:val="0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33131F" w:rsidRPr="00E23D7F" w:rsidTr="00726C7D">
        <w:trPr>
          <w:trHeight w:val="684"/>
          <w:jc w:val="center"/>
        </w:trPr>
        <w:tc>
          <w:tcPr>
            <w:tcW w:w="8396" w:type="dxa"/>
            <w:gridSpan w:val="3"/>
          </w:tcPr>
          <w:p w:rsidR="0033131F" w:rsidRDefault="0033131F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  <w:p w:rsidR="0033131F" w:rsidRPr="0090567F" w:rsidRDefault="0033131F" w:rsidP="006C4F86">
            <w:pPr>
              <w:pStyle w:val="BodyText"/>
              <w:bidi w:val="0"/>
              <w:ind w:left="-81" w:right="489"/>
              <w:jc w:val="left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 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Issued on : 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19/</w:t>
            </w:r>
            <w:r w:rsidRPr="006C4F86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3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852" w:type="dxa"/>
            <w:vMerge/>
          </w:tcPr>
          <w:p w:rsidR="0033131F" w:rsidRDefault="0033131F" w:rsidP="002D40C1">
            <w:pPr>
              <w:pStyle w:val="BodyText"/>
              <w:bidi w:val="0"/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5004" w:rsidRDefault="00DB5004" w:rsidP="00FE2C16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33131F" w:rsidRDefault="0033131F" w:rsidP="003857CD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33131F" w:rsidRDefault="0033131F" w:rsidP="003857CD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DB5004" w:rsidRPr="0033131F" w:rsidRDefault="00DB5004" w:rsidP="003857CD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Table 1: International Investment Position (IIP) </w:t>
      </w:r>
      <w:r w:rsidR="006D61E4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by Economic Sectors </w:t>
      </w:r>
      <w:r w:rsidR="006D61E4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Palestine, at the </w:t>
      </w:r>
      <w:r w:rsidR="00112F30" w:rsidRPr="0033131F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3857CD" w:rsidRPr="0033131F">
        <w:rPr>
          <w:rFonts w:asciiTheme="majorBidi" w:hAnsiTheme="majorBidi" w:cstheme="majorBidi"/>
          <w:i w:val="0"/>
          <w:iCs/>
          <w:sz w:val="26"/>
          <w:szCs w:val="26"/>
        </w:rPr>
        <w:t>Fourth</w:t>
      </w:r>
      <w:r w:rsidR="004B5431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33131F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201</w:t>
      </w:r>
      <w:r w:rsidR="00D34D3F" w:rsidRPr="0033131F">
        <w:rPr>
          <w:rFonts w:asciiTheme="majorBidi" w:hAnsiTheme="majorBidi" w:cstheme="majorBidi"/>
          <w:i w:val="0"/>
          <w:iCs/>
          <w:sz w:val="26"/>
          <w:szCs w:val="26"/>
        </w:rPr>
        <w:t>8</w:t>
      </w:r>
    </w:p>
    <w:p w:rsidR="00DB5004" w:rsidRPr="0033131F" w:rsidRDefault="00DB5004" w:rsidP="00DB5004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DB5004" w:rsidRPr="0033131F" w:rsidRDefault="00F00306" w:rsidP="0033131F">
      <w:pPr>
        <w:ind w:left="-142" w:right="3631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  <w:r w:rsidRPr="0033131F">
        <w:rPr>
          <w:rFonts w:asciiTheme="majorBidi" w:hAnsiTheme="majorBidi" w:cstheme="majorBidi"/>
          <w:i w:val="0"/>
          <w:iCs/>
          <w:sz w:val="20"/>
          <w:szCs w:val="20"/>
        </w:rPr>
        <w:t xml:space="preserve">  </w:t>
      </w:r>
      <w:r w:rsidR="00DB5004" w:rsidRPr="0033131F">
        <w:rPr>
          <w:rFonts w:asciiTheme="majorBidi" w:hAnsiTheme="majorBidi" w:cstheme="majorBidi"/>
          <w:i w:val="0"/>
          <w:iCs/>
          <w:sz w:val="20"/>
          <w:szCs w:val="20"/>
        </w:rPr>
        <w:t xml:space="preserve"> Value in million USD</w:t>
      </w:r>
    </w:p>
    <w:tbl>
      <w:tblPr>
        <w:bidiVisual/>
        <w:tblW w:w="1092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992"/>
        <w:gridCol w:w="1561"/>
        <w:gridCol w:w="1132"/>
        <w:gridCol w:w="1419"/>
        <w:gridCol w:w="1416"/>
        <w:gridCol w:w="3351"/>
      </w:tblGrid>
      <w:tr w:rsidR="0033131F" w:rsidRPr="0033131F" w:rsidTr="0033131F">
        <w:trPr>
          <w:trHeight w:val="284"/>
          <w:jc w:val="center"/>
        </w:trPr>
        <w:tc>
          <w:tcPr>
            <w:tcW w:w="484" w:type="pct"/>
            <w:vMerge w:val="restar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168" w:type="pct"/>
            <w:gridSpan w:val="2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518" w:type="pct"/>
            <w:vMerge w:val="restar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649" w:type="pct"/>
            <w:vMerge w:val="restar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648" w:type="pct"/>
            <w:vMerge w:val="restar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533" w:type="pct"/>
            <w:vMerge w:val="restart"/>
          </w:tcPr>
          <w:p w:rsidR="00DB5004" w:rsidRPr="0033131F" w:rsidRDefault="002005FC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4pt;margin-top:2.05pt;width:166.9pt;height:86.25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Economic Sector</w:t>
            </w:r>
            <w:r w:rsidR="00DB5004"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  <w:t xml:space="preserve">   </w:t>
            </w:r>
          </w:p>
          <w:p w:rsidR="00DB5004" w:rsidRPr="0033131F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33131F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33131F" w:rsidRDefault="00DB5004" w:rsidP="002D40C1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33131F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</w:t>
            </w:r>
          </w:p>
          <w:p w:rsidR="00DB5004" w:rsidRPr="0033131F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</w:p>
          <w:p w:rsidR="00DB5004" w:rsidRPr="0033131F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Investments Stocks by </w:t>
            </w:r>
          </w:p>
          <w:p w:rsidR="00DB5004" w:rsidRPr="0033131F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33131F" w:rsidRPr="0033131F" w:rsidTr="0033131F">
        <w:trPr>
          <w:trHeight w:val="1492"/>
          <w:jc w:val="center"/>
        </w:trPr>
        <w:tc>
          <w:tcPr>
            <w:tcW w:w="484" w:type="pct"/>
            <w:vMerge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454" w:type="pc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714" w:type="pct"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Nonbank Financial Corporations, Non-Financial Corporations, and NGOs Sector</w:t>
            </w:r>
          </w:p>
        </w:tc>
        <w:tc>
          <w:tcPr>
            <w:tcW w:w="518" w:type="pct"/>
            <w:vMerge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649" w:type="pct"/>
            <w:vMerge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648" w:type="pct"/>
            <w:vMerge/>
            <w:vAlign w:val="center"/>
          </w:tcPr>
          <w:p w:rsidR="00DB5004" w:rsidRPr="0033131F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533" w:type="pct"/>
            <w:vMerge/>
          </w:tcPr>
          <w:p w:rsidR="00DB5004" w:rsidRPr="0033131F" w:rsidRDefault="00DB5004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1,659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 w:hint="cs"/>
                <w:i w:val="0"/>
                <w:iCs/>
                <w:color w:val="000000"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-962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2,838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-906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6,597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975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Abroad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1,451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438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942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Portfolio Investments Abroad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4,261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3,639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Other Investments Abroad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3,884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3,552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 w:hint="cs"/>
                <w:b w:val="0"/>
                <w:bCs/>
                <w:i w:val="0"/>
                <w:iCs/>
                <w:color w:val="000000"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33131F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Of which: currency and deposits*</w:t>
            </w:r>
            <w:r w:rsidR="0033131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*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Reserve Assets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4,938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1,165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1,743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2,721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in Palestine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403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Portfolio Investments in Palestine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Other Investments in Palestine: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45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648" w:type="pct"/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vAlign w:val="center"/>
          </w:tcPr>
          <w:p w:rsidR="007C6266" w:rsidRPr="0033131F" w:rsidRDefault="007C6266" w:rsidP="00B6004F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loans from abroad</w:t>
            </w:r>
          </w:p>
        </w:tc>
      </w:tr>
      <w:tr w:rsidR="0033131F" w:rsidRPr="0033131F" w:rsidTr="0033131F">
        <w:trPr>
          <w:trHeight w:val="284"/>
          <w:jc w:val="center"/>
        </w:trPr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bottom"/>
          </w:tcPr>
          <w:p w:rsidR="007C6266" w:rsidRPr="0033131F" w:rsidRDefault="007C6266" w:rsidP="0033131F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7C6266" w:rsidRPr="0033131F" w:rsidRDefault="007C6266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33131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Of which: currency and deposits***</w:t>
            </w:r>
          </w:p>
        </w:tc>
      </w:tr>
    </w:tbl>
    <w:p w:rsidR="00DB5004" w:rsidRPr="003F4147" w:rsidRDefault="00DB5004" w:rsidP="0033131F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33131F" w:rsidRDefault="00DB5004" w:rsidP="0033131F">
      <w:pPr>
        <w:spacing w:line="0" w:lineRule="atLeast"/>
        <w:ind w:right="142"/>
        <w:rPr>
          <w:rFonts w:asciiTheme="majorBidi" w:hAnsiTheme="majorBidi" w:cstheme="majorBidi"/>
          <w:b w:val="0"/>
          <w:bCs/>
          <w:sz w:val="20"/>
          <w:szCs w:val="20"/>
        </w:rPr>
      </w:pPr>
      <w:r w:rsidRPr="00726C7D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33131F">
        <w:rPr>
          <w:rFonts w:asciiTheme="majorBidi" w:hAnsiTheme="majorBidi" w:cstheme="majorBidi"/>
          <w:b w:val="0"/>
          <w:bCs/>
          <w:sz w:val="20"/>
          <w:szCs w:val="20"/>
        </w:rPr>
        <w:t xml:space="preserve">: </w:t>
      </w:r>
    </w:p>
    <w:p w:rsidR="00DB5004" w:rsidRPr="0033131F" w:rsidRDefault="00DB5004" w:rsidP="0033131F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33131F" w:rsidRDefault="00DB5004" w:rsidP="0033131F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33131F" w:rsidRDefault="00DB5004" w:rsidP="0033131F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33131F" w:rsidRDefault="00DB5004" w:rsidP="0033131F">
      <w:pPr>
        <w:spacing w:line="0" w:lineRule="atLeast"/>
        <w:ind w:right="-45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</w:t>
      </w:r>
      <w:r w:rsidR="00840C31"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</w:t>
      </w: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</w:t>
      </w:r>
      <w:r w:rsidR="00112F30"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the </w:t>
      </w: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residents deposits in banks abroad, in addition to foreign </w:t>
      </w:r>
      <w:r w:rsidR="00AF576D"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="00112F30"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</w:t>
      </w: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economy.</w:t>
      </w:r>
    </w:p>
    <w:p w:rsidR="00DB5004" w:rsidRPr="0033131F" w:rsidRDefault="00DB5004" w:rsidP="0033131F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33131F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DB5004" w:rsidRDefault="00DB5004" w:rsidP="0033131F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726C7D" w:rsidRDefault="00726C7D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726C7D" w:rsidRDefault="00726C7D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DB5004" w:rsidRPr="0033131F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Table 2: Gross External Debt </w:t>
      </w:r>
      <w:r w:rsidR="00B6004F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33131F" w:rsidRDefault="003857CD" w:rsidP="00250FBE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>Third</w:t>
      </w:r>
      <w:r w:rsidR="00B92512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and </w:t>
      </w:r>
      <w:r w:rsidRPr="0033131F">
        <w:rPr>
          <w:rFonts w:asciiTheme="majorBidi" w:hAnsiTheme="majorBidi" w:cstheme="majorBidi"/>
          <w:i w:val="0"/>
          <w:iCs/>
          <w:sz w:val="26"/>
          <w:szCs w:val="26"/>
        </w:rPr>
        <w:t>Fourth</w:t>
      </w:r>
      <w:r w:rsidR="001570B7" w:rsidRPr="0033131F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33131F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250FBE" w:rsidRPr="0033131F">
        <w:rPr>
          <w:rFonts w:asciiTheme="majorBidi" w:hAnsiTheme="majorBidi" w:cstheme="majorBidi"/>
          <w:i w:val="0"/>
          <w:iCs/>
          <w:sz w:val="26"/>
          <w:szCs w:val="26"/>
        </w:rPr>
        <w:t>s</w:t>
      </w:r>
      <w:r w:rsidR="00D34D3F" w:rsidRPr="0033131F">
        <w:rPr>
          <w:rFonts w:asciiTheme="majorBidi" w:hAnsiTheme="majorBidi" w:cstheme="majorBidi"/>
          <w:i w:val="0"/>
          <w:iCs/>
          <w:sz w:val="26"/>
          <w:szCs w:val="26"/>
        </w:rPr>
        <w:t>, 2018</w:t>
      </w:r>
    </w:p>
    <w:p w:rsidR="00DB5004" w:rsidRDefault="00DB5004" w:rsidP="00DB5004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DB5004" w:rsidRPr="00726C7D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  <w:r w:rsidRPr="00726C7D">
        <w:rPr>
          <w:rFonts w:asciiTheme="majorBidi" w:hAnsiTheme="majorBidi" w:cstheme="majorBidi"/>
          <w:i w:val="0"/>
          <w:iCs/>
          <w:sz w:val="22"/>
          <w:szCs w:val="22"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178"/>
      </w:tblGrid>
      <w:tr w:rsidR="00A7421B" w:rsidRPr="00726C7D" w:rsidTr="00A7421B">
        <w:trPr>
          <w:trHeight w:val="284"/>
        </w:trPr>
        <w:tc>
          <w:tcPr>
            <w:tcW w:w="1370" w:type="pct"/>
            <w:vAlign w:val="center"/>
          </w:tcPr>
          <w:p w:rsidR="00A7421B" w:rsidRPr="00726C7D" w:rsidRDefault="00A7421B" w:rsidP="003857CD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3857CD" w:rsidRPr="00726C7D">
              <w:rPr>
                <w:rFonts w:asciiTheme="majorBidi" w:hAnsiTheme="majorBidi" w:cstheme="majorBidi"/>
                <w:i w:val="0"/>
                <w:iCs/>
              </w:rPr>
              <w:t>Fourth</w:t>
            </w:r>
            <w:r w:rsidRPr="00726C7D">
              <w:rPr>
                <w:rFonts w:asciiTheme="majorBidi" w:hAnsiTheme="majorBidi" w:cstheme="majorBidi"/>
                <w:i w:val="0"/>
                <w:iCs/>
              </w:rPr>
              <w:t xml:space="preserve"> Quarter 201</w:t>
            </w:r>
            <w:r w:rsidR="00D34D3F" w:rsidRPr="00726C7D">
              <w:rPr>
                <w:rFonts w:asciiTheme="majorBidi" w:hAnsiTheme="majorBidi" w:cstheme="majorBidi"/>
                <w:i w:val="0"/>
                <w:iCs/>
              </w:rPr>
              <w:t>8</w:t>
            </w:r>
          </w:p>
        </w:tc>
        <w:tc>
          <w:tcPr>
            <w:tcW w:w="1370" w:type="pct"/>
            <w:vAlign w:val="center"/>
          </w:tcPr>
          <w:p w:rsidR="00A7421B" w:rsidRPr="00726C7D" w:rsidRDefault="00D34D3F" w:rsidP="00B7016D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1570B7" w:rsidRPr="00726C7D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3857CD" w:rsidRPr="00726C7D">
              <w:rPr>
                <w:rFonts w:asciiTheme="majorBidi" w:hAnsiTheme="majorBidi" w:cstheme="majorBidi"/>
                <w:i w:val="0"/>
                <w:iCs/>
              </w:rPr>
              <w:t xml:space="preserve"> Third</w:t>
            </w:r>
            <w:r w:rsidR="001570B7" w:rsidRPr="00726C7D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726C7D">
              <w:rPr>
                <w:rFonts w:asciiTheme="majorBidi" w:hAnsiTheme="majorBidi" w:cstheme="majorBidi"/>
                <w:i w:val="0"/>
                <w:iCs/>
              </w:rPr>
              <w:t>Quarter 201</w:t>
            </w:r>
            <w:r w:rsidR="00B7016D" w:rsidRPr="00726C7D">
              <w:rPr>
                <w:rFonts w:asciiTheme="majorBidi" w:hAnsiTheme="majorBidi" w:cstheme="majorBidi"/>
                <w:i w:val="0"/>
                <w:iCs/>
              </w:rPr>
              <w:t>8</w:t>
            </w:r>
          </w:p>
        </w:tc>
        <w:tc>
          <w:tcPr>
            <w:tcW w:w="2260" w:type="pct"/>
            <w:vAlign w:val="center"/>
          </w:tcPr>
          <w:p w:rsidR="00A7421B" w:rsidRPr="00726C7D" w:rsidRDefault="00A7421B" w:rsidP="00A7421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1,032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1,037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117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92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915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945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417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481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196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204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221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277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affiliated enterprises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726C7D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7C6266" w:rsidRPr="00726C7D" w:rsidTr="00BE6536">
        <w:trPr>
          <w:trHeight w:val="284"/>
        </w:trPr>
        <w:tc>
          <w:tcPr>
            <w:tcW w:w="1370" w:type="pct"/>
            <w:vAlign w:val="bottom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1,535</w:t>
            </w:r>
          </w:p>
        </w:tc>
        <w:tc>
          <w:tcPr>
            <w:tcW w:w="1370" w:type="pct"/>
            <w:vAlign w:val="center"/>
          </w:tcPr>
          <w:p w:rsidR="007C6266" w:rsidRPr="00726C7D" w:rsidRDefault="007C6266" w:rsidP="007C6266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726C7D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1,604</w:t>
            </w:r>
          </w:p>
        </w:tc>
        <w:tc>
          <w:tcPr>
            <w:tcW w:w="2260" w:type="pct"/>
            <w:vAlign w:val="bottom"/>
          </w:tcPr>
          <w:p w:rsidR="007C6266" w:rsidRPr="00726C7D" w:rsidRDefault="007C6266" w:rsidP="007C6266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26C7D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33131F">
      <w:foot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EA" w:rsidRDefault="00E51FEA" w:rsidP="00885BEC">
      <w:r>
        <w:separator/>
      </w:r>
    </w:p>
  </w:endnote>
  <w:endnote w:type="continuationSeparator" w:id="0">
    <w:p w:rsidR="00E51FEA" w:rsidRDefault="00E51FEA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B81942" w:rsidRDefault="002005FC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B81942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726C7D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B81942" w:rsidRDefault="00B81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EA" w:rsidRDefault="00E51FEA" w:rsidP="00885BEC">
      <w:r>
        <w:separator/>
      </w:r>
    </w:p>
  </w:footnote>
  <w:footnote w:type="continuationSeparator" w:id="0">
    <w:p w:rsidR="00E51FEA" w:rsidRDefault="00E51FEA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2644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2663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0F4B"/>
    <w:rsid w:val="000C156F"/>
    <w:rsid w:val="000C2CD8"/>
    <w:rsid w:val="000C30EC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22B0F"/>
    <w:rsid w:val="001243F4"/>
    <w:rsid w:val="001253D2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0B7"/>
    <w:rsid w:val="001573C2"/>
    <w:rsid w:val="00157479"/>
    <w:rsid w:val="001609E2"/>
    <w:rsid w:val="00161954"/>
    <w:rsid w:val="00162E38"/>
    <w:rsid w:val="001646F7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0774"/>
    <w:rsid w:val="001A3990"/>
    <w:rsid w:val="001A75AC"/>
    <w:rsid w:val="001B0FB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05FC"/>
    <w:rsid w:val="002058E4"/>
    <w:rsid w:val="00205A26"/>
    <w:rsid w:val="002078E3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0FBE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40C1"/>
    <w:rsid w:val="002D5FC8"/>
    <w:rsid w:val="002D7608"/>
    <w:rsid w:val="002E20F7"/>
    <w:rsid w:val="002E22CA"/>
    <w:rsid w:val="002E241A"/>
    <w:rsid w:val="002E5E97"/>
    <w:rsid w:val="002E6591"/>
    <w:rsid w:val="002E710B"/>
    <w:rsid w:val="002F51DB"/>
    <w:rsid w:val="002F6F48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312A1"/>
    <w:rsid w:val="0033131F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57CD"/>
    <w:rsid w:val="00387A29"/>
    <w:rsid w:val="00390435"/>
    <w:rsid w:val="003916ED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4844"/>
    <w:rsid w:val="003C64EA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EB9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86C03"/>
    <w:rsid w:val="0048744C"/>
    <w:rsid w:val="004908D8"/>
    <w:rsid w:val="004920F5"/>
    <w:rsid w:val="00492AFA"/>
    <w:rsid w:val="00494846"/>
    <w:rsid w:val="00494AD4"/>
    <w:rsid w:val="004954C4"/>
    <w:rsid w:val="0049585A"/>
    <w:rsid w:val="00496B15"/>
    <w:rsid w:val="004A6FCF"/>
    <w:rsid w:val="004B5431"/>
    <w:rsid w:val="004B6088"/>
    <w:rsid w:val="004B65A3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4D08"/>
    <w:rsid w:val="00545118"/>
    <w:rsid w:val="00545C08"/>
    <w:rsid w:val="00550FEB"/>
    <w:rsid w:val="00552DE8"/>
    <w:rsid w:val="00553325"/>
    <w:rsid w:val="005540CE"/>
    <w:rsid w:val="00554D40"/>
    <w:rsid w:val="00557B46"/>
    <w:rsid w:val="00561D22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C8"/>
    <w:rsid w:val="005A4E76"/>
    <w:rsid w:val="005A622B"/>
    <w:rsid w:val="005B47E8"/>
    <w:rsid w:val="005B6A18"/>
    <w:rsid w:val="005C3F38"/>
    <w:rsid w:val="005C500B"/>
    <w:rsid w:val="005C63F0"/>
    <w:rsid w:val="005C6ACB"/>
    <w:rsid w:val="005C7213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45AC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4F86"/>
    <w:rsid w:val="006C5842"/>
    <w:rsid w:val="006C5ED3"/>
    <w:rsid w:val="006D24EE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26C7D"/>
    <w:rsid w:val="00734801"/>
    <w:rsid w:val="00737401"/>
    <w:rsid w:val="007440AA"/>
    <w:rsid w:val="0074518D"/>
    <w:rsid w:val="00745DFE"/>
    <w:rsid w:val="007517C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C159F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1BD9"/>
    <w:rsid w:val="007E2FA4"/>
    <w:rsid w:val="007E3CEC"/>
    <w:rsid w:val="007E6926"/>
    <w:rsid w:val="007E7CB3"/>
    <w:rsid w:val="007F046C"/>
    <w:rsid w:val="007F34C4"/>
    <w:rsid w:val="007F5618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4C9F"/>
    <w:rsid w:val="00A85A9D"/>
    <w:rsid w:val="00A86274"/>
    <w:rsid w:val="00A87406"/>
    <w:rsid w:val="00A92509"/>
    <w:rsid w:val="00A93623"/>
    <w:rsid w:val="00A959EE"/>
    <w:rsid w:val="00A96BFE"/>
    <w:rsid w:val="00AA021F"/>
    <w:rsid w:val="00AA1DB3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7AFC"/>
    <w:rsid w:val="00AF109B"/>
    <w:rsid w:val="00AF120E"/>
    <w:rsid w:val="00AF2816"/>
    <w:rsid w:val="00AF371C"/>
    <w:rsid w:val="00AF576D"/>
    <w:rsid w:val="00AF63AE"/>
    <w:rsid w:val="00AF7572"/>
    <w:rsid w:val="00B0409D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8DF"/>
    <w:rsid w:val="00C20472"/>
    <w:rsid w:val="00C21CA5"/>
    <w:rsid w:val="00C24535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F13"/>
    <w:rsid w:val="00CA21A4"/>
    <w:rsid w:val="00CA323C"/>
    <w:rsid w:val="00CA332B"/>
    <w:rsid w:val="00CA3918"/>
    <w:rsid w:val="00CA3989"/>
    <w:rsid w:val="00CA74CE"/>
    <w:rsid w:val="00CB1059"/>
    <w:rsid w:val="00CB377E"/>
    <w:rsid w:val="00CB4298"/>
    <w:rsid w:val="00CB51E9"/>
    <w:rsid w:val="00CB69DF"/>
    <w:rsid w:val="00CB721E"/>
    <w:rsid w:val="00CB7601"/>
    <w:rsid w:val="00CC2528"/>
    <w:rsid w:val="00CC3528"/>
    <w:rsid w:val="00CC3DA4"/>
    <w:rsid w:val="00CC4912"/>
    <w:rsid w:val="00CD132E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35A2"/>
    <w:rsid w:val="00D05F11"/>
    <w:rsid w:val="00D12348"/>
    <w:rsid w:val="00D13112"/>
    <w:rsid w:val="00D13188"/>
    <w:rsid w:val="00D13AE4"/>
    <w:rsid w:val="00D1504B"/>
    <w:rsid w:val="00D16EA1"/>
    <w:rsid w:val="00D21279"/>
    <w:rsid w:val="00D21D0A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5E68"/>
    <w:rsid w:val="00D56E3B"/>
    <w:rsid w:val="00D57892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C196A"/>
    <w:rsid w:val="00DC1F91"/>
    <w:rsid w:val="00DC2E42"/>
    <w:rsid w:val="00DC7F13"/>
    <w:rsid w:val="00DD103D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5B92"/>
    <w:rsid w:val="00E0676A"/>
    <w:rsid w:val="00E06BAE"/>
    <w:rsid w:val="00E077C7"/>
    <w:rsid w:val="00E117D4"/>
    <w:rsid w:val="00E12C55"/>
    <w:rsid w:val="00E16D3D"/>
    <w:rsid w:val="00E16D50"/>
    <w:rsid w:val="00E17FE9"/>
    <w:rsid w:val="00E30EFE"/>
    <w:rsid w:val="00E337E2"/>
    <w:rsid w:val="00E34380"/>
    <w:rsid w:val="00E35DA1"/>
    <w:rsid w:val="00E37CCD"/>
    <w:rsid w:val="00E4153C"/>
    <w:rsid w:val="00E4591D"/>
    <w:rsid w:val="00E50275"/>
    <w:rsid w:val="00E51FEA"/>
    <w:rsid w:val="00E52A9F"/>
    <w:rsid w:val="00E53D86"/>
    <w:rsid w:val="00E56A96"/>
    <w:rsid w:val="00E6096F"/>
    <w:rsid w:val="00E628D7"/>
    <w:rsid w:val="00E65E94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2125"/>
    <w:rsid w:val="00E948E2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050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11F6"/>
    <w:rsid w:val="00F12823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1583"/>
    <w:rsid w:val="00F82939"/>
    <w:rsid w:val="00F86A73"/>
    <w:rsid w:val="00F90043"/>
    <w:rsid w:val="00F91DCF"/>
    <w:rsid w:val="00F92240"/>
    <w:rsid w:val="00F932AC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D4E2D"/>
    <w:rsid w:val="00FD50F5"/>
    <w:rsid w:val="00FD5154"/>
    <w:rsid w:val="00FD574D"/>
    <w:rsid w:val="00FD6A02"/>
    <w:rsid w:val="00FD7ED6"/>
    <w:rsid w:val="00FE268E"/>
    <w:rsid w:val="00FE2C16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bs.gov.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ma.p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B987-945A-4A95-838C-95398AAC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2019-03-18T07:54:00Z</cp:lastPrinted>
  <dcterms:created xsi:type="dcterms:W3CDTF">2019-03-18T07:56:00Z</dcterms:created>
  <dcterms:modified xsi:type="dcterms:W3CDTF">2019-03-18T07:56:00Z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