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CA8" w:rsidRPr="003614A8" w:rsidRDefault="00913CA8" w:rsidP="00913CA8">
      <w:pPr>
        <w:pStyle w:val="Heading5"/>
        <w:jc w:val="center"/>
        <w:rPr>
          <w:rFonts w:asciiTheme="majorBidi" w:hAnsiTheme="majorBidi" w:cstheme="majorBidi"/>
          <w:sz w:val="32"/>
          <w:szCs w:val="32"/>
        </w:rPr>
      </w:pPr>
      <w:r w:rsidRPr="003614A8">
        <w:rPr>
          <w:rFonts w:asciiTheme="majorBidi" w:hAnsiTheme="majorBidi" w:cstheme="majorBidi"/>
          <w:sz w:val="32"/>
          <w:szCs w:val="32"/>
        </w:rPr>
        <w:t>Palestinian Central Bureau of Statistics (PCBS)</w:t>
      </w:r>
    </w:p>
    <w:p w:rsidR="00913CA8" w:rsidRPr="003614A8" w:rsidRDefault="00913CA8" w:rsidP="00913CA8">
      <w:pPr>
        <w:tabs>
          <w:tab w:val="left" w:pos="3522"/>
        </w:tabs>
        <w:jc w:val="center"/>
        <w:rPr>
          <w:rFonts w:asciiTheme="majorBidi" w:hAnsiTheme="majorBidi" w:cstheme="majorBidi" w:hint="cs"/>
          <w:sz w:val="16"/>
          <w:szCs w:val="16"/>
        </w:rPr>
      </w:pPr>
    </w:p>
    <w:p w:rsidR="00913CA8" w:rsidRPr="003614A8" w:rsidRDefault="00913CA8" w:rsidP="00913CA8">
      <w:pPr>
        <w:pStyle w:val="Heading6"/>
        <w:jc w:val="center"/>
        <w:rPr>
          <w:rFonts w:asciiTheme="majorBidi" w:hAnsiTheme="majorBidi" w:cstheme="majorBidi" w:hint="cs"/>
          <w:sz w:val="28"/>
          <w:szCs w:val="28"/>
          <w:rtl/>
        </w:rPr>
      </w:pPr>
      <w:r w:rsidRPr="003614A8">
        <w:rPr>
          <w:rFonts w:asciiTheme="majorBidi" w:hAnsiTheme="majorBidi" w:cstheme="majorBidi"/>
          <w:sz w:val="28"/>
          <w:szCs w:val="28"/>
        </w:rPr>
        <w:t xml:space="preserve">On the </w:t>
      </w:r>
      <w:r w:rsidRPr="003614A8">
        <w:rPr>
          <w:rFonts w:asciiTheme="majorBidi" w:hAnsiTheme="majorBidi" w:cstheme="majorBidi"/>
          <w:color w:val="000000"/>
          <w:sz w:val="28"/>
          <w:szCs w:val="28"/>
        </w:rPr>
        <w:t xml:space="preserve">Occasion </w:t>
      </w:r>
      <w:r w:rsidRPr="003614A8">
        <w:rPr>
          <w:rFonts w:asciiTheme="majorBidi" w:hAnsiTheme="majorBidi" w:cstheme="majorBidi"/>
          <w:sz w:val="28"/>
          <w:szCs w:val="28"/>
        </w:rPr>
        <w:t>of the International Day of Older Persons 01/10/2020</w:t>
      </w:r>
    </w:p>
    <w:p w:rsidR="00913CA8" w:rsidRPr="00913CA8" w:rsidRDefault="00913CA8" w:rsidP="00913CA8">
      <w:pPr>
        <w:bidi w:val="0"/>
        <w:jc w:val="center"/>
        <w:rPr>
          <w:rFonts w:asciiTheme="majorBidi" w:hAnsiTheme="majorBidi" w:cstheme="majorBidi"/>
          <w:sz w:val="16"/>
          <w:szCs w:val="16"/>
        </w:rPr>
      </w:pPr>
    </w:p>
    <w:p w:rsidR="00913CA8" w:rsidRPr="003614A8" w:rsidRDefault="00016D35" w:rsidP="00016D35">
      <w:pPr>
        <w:bidi w:val="0"/>
        <w:jc w:val="center"/>
        <w:rPr>
          <w:rFonts w:asciiTheme="majorBidi" w:hAnsiTheme="majorBidi" w:cstheme="majorBidi"/>
          <w:b/>
          <w:bCs/>
          <w:color w:val="000000"/>
          <w:sz w:val="28"/>
          <w:szCs w:val="28"/>
        </w:rPr>
      </w:pPr>
      <w:r w:rsidRPr="003614A8">
        <w:rPr>
          <w:rFonts w:asciiTheme="majorBidi" w:hAnsiTheme="majorBidi" w:cstheme="majorBidi"/>
          <w:b/>
          <w:bCs/>
          <w:color w:val="000000"/>
          <w:sz w:val="28"/>
          <w:szCs w:val="28"/>
        </w:rPr>
        <w:t>Under the Theme "Providing protection for the elderly during</w:t>
      </w:r>
    </w:p>
    <w:p w:rsidR="00254BB9" w:rsidRPr="003614A8" w:rsidRDefault="00016D35" w:rsidP="00913CA8">
      <w:pPr>
        <w:bidi w:val="0"/>
        <w:jc w:val="center"/>
        <w:rPr>
          <w:rFonts w:asciiTheme="majorBidi" w:hAnsiTheme="majorBidi" w:cstheme="majorBidi"/>
          <w:b/>
          <w:bCs/>
          <w:color w:val="000000"/>
          <w:sz w:val="28"/>
          <w:szCs w:val="28"/>
        </w:rPr>
      </w:pPr>
      <w:r w:rsidRPr="003614A8">
        <w:rPr>
          <w:rFonts w:asciiTheme="majorBidi" w:hAnsiTheme="majorBidi" w:cstheme="majorBidi"/>
          <w:b/>
          <w:bCs/>
          <w:color w:val="000000"/>
          <w:sz w:val="28"/>
          <w:szCs w:val="28"/>
        </w:rPr>
        <w:t xml:space="preserve"> </w:t>
      </w:r>
      <w:r w:rsidR="00913CA8" w:rsidRPr="003614A8">
        <w:rPr>
          <w:rFonts w:asciiTheme="majorBidi" w:hAnsiTheme="majorBidi" w:cstheme="majorBidi"/>
          <w:b/>
          <w:bCs/>
          <w:color w:val="000000"/>
          <w:sz w:val="28"/>
          <w:szCs w:val="28"/>
        </w:rPr>
        <w:t>T</w:t>
      </w:r>
      <w:r w:rsidRPr="003614A8">
        <w:rPr>
          <w:rFonts w:asciiTheme="majorBidi" w:hAnsiTheme="majorBidi" w:cstheme="majorBidi"/>
          <w:b/>
          <w:bCs/>
          <w:color w:val="000000"/>
          <w:sz w:val="28"/>
          <w:szCs w:val="28"/>
        </w:rPr>
        <w:t>he</w:t>
      </w:r>
      <w:r w:rsidR="00913CA8" w:rsidRPr="003614A8">
        <w:rPr>
          <w:rFonts w:asciiTheme="majorBidi" w:hAnsiTheme="majorBidi" w:cstheme="majorBidi"/>
          <w:b/>
          <w:bCs/>
          <w:color w:val="000000"/>
          <w:sz w:val="28"/>
          <w:szCs w:val="28"/>
        </w:rPr>
        <w:t xml:space="preserve"> </w:t>
      </w:r>
      <w:r w:rsidRPr="003614A8">
        <w:rPr>
          <w:rFonts w:asciiTheme="majorBidi" w:hAnsiTheme="majorBidi" w:cstheme="majorBidi"/>
          <w:b/>
          <w:bCs/>
          <w:color w:val="000000"/>
          <w:sz w:val="28"/>
          <w:szCs w:val="28"/>
        </w:rPr>
        <w:t>Covid-19 pandemic and beyond</w:t>
      </w:r>
      <w:r w:rsidRPr="003614A8">
        <w:rPr>
          <w:rFonts w:asciiTheme="majorBidi" w:hAnsiTheme="majorBidi" w:cstheme="majorBidi"/>
          <w:b/>
          <w:bCs/>
          <w:color w:val="000000"/>
          <w:sz w:val="28"/>
          <w:szCs w:val="28"/>
          <w:rtl/>
        </w:rPr>
        <w:t>"</w:t>
      </w:r>
    </w:p>
    <w:p w:rsidR="00913CA8" w:rsidRPr="00913CA8" w:rsidRDefault="00913CA8" w:rsidP="007D7BCC">
      <w:pPr>
        <w:bidi w:val="0"/>
        <w:rPr>
          <w:rFonts w:asciiTheme="majorBidi" w:hAnsiTheme="majorBidi" w:cstheme="majorBidi"/>
          <w:color w:val="000000" w:themeColor="text1"/>
          <w:sz w:val="26"/>
          <w:szCs w:val="26"/>
        </w:rPr>
      </w:pPr>
    </w:p>
    <w:p w:rsidR="00A93D5B" w:rsidRPr="00913CA8" w:rsidRDefault="00A93D5B" w:rsidP="00913CA8">
      <w:pPr>
        <w:bidi w:val="0"/>
        <w:rPr>
          <w:rFonts w:asciiTheme="majorBidi" w:hAnsiTheme="majorBidi" w:cstheme="majorBidi"/>
          <w:color w:val="000000" w:themeColor="text1"/>
          <w:sz w:val="26"/>
          <w:szCs w:val="26"/>
        </w:rPr>
      </w:pPr>
      <w:r w:rsidRPr="00913CA8">
        <w:rPr>
          <w:rFonts w:asciiTheme="majorBidi" w:hAnsiTheme="majorBidi" w:cstheme="majorBidi"/>
          <w:color w:val="000000" w:themeColor="text1"/>
          <w:sz w:val="26"/>
          <w:szCs w:val="26"/>
        </w:rPr>
        <w:t>The world celebrates the International</w:t>
      </w:r>
      <w:r w:rsidR="0088382C" w:rsidRPr="00913CA8">
        <w:rPr>
          <w:rFonts w:asciiTheme="majorBidi" w:hAnsiTheme="majorBidi" w:cstheme="majorBidi"/>
          <w:color w:val="000000" w:themeColor="text1"/>
          <w:sz w:val="26"/>
          <w:szCs w:val="26"/>
        </w:rPr>
        <w:t xml:space="preserve"> Day of Older Persons</w:t>
      </w:r>
      <w:r w:rsidR="00736D7C" w:rsidRPr="00913CA8">
        <w:rPr>
          <w:rFonts w:asciiTheme="majorBidi" w:hAnsiTheme="majorBidi" w:cstheme="majorBidi"/>
          <w:color w:val="000000" w:themeColor="text1"/>
          <w:sz w:val="26"/>
          <w:szCs w:val="26"/>
        </w:rPr>
        <w:t xml:space="preserve"> </w:t>
      </w:r>
      <w:r w:rsidRPr="00913CA8">
        <w:rPr>
          <w:rFonts w:asciiTheme="majorBidi" w:hAnsiTheme="majorBidi" w:cstheme="majorBidi"/>
          <w:color w:val="000000" w:themeColor="text1"/>
          <w:sz w:val="26"/>
          <w:szCs w:val="26"/>
        </w:rPr>
        <w:t>on October 1</w:t>
      </w:r>
      <w:r w:rsidRPr="00913CA8">
        <w:rPr>
          <w:rFonts w:asciiTheme="majorBidi" w:hAnsiTheme="majorBidi" w:cstheme="majorBidi"/>
          <w:color w:val="000000" w:themeColor="text1"/>
          <w:sz w:val="26"/>
          <w:szCs w:val="26"/>
          <w:vertAlign w:val="superscript"/>
        </w:rPr>
        <w:t>st</w:t>
      </w:r>
      <w:r w:rsidRPr="00913CA8">
        <w:rPr>
          <w:rFonts w:asciiTheme="majorBidi" w:hAnsiTheme="majorBidi" w:cstheme="majorBidi"/>
          <w:color w:val="000000" w:themeColor="text1"/>
          <w:sz w:val="26"/>
          <w:szCs w:val="26"/>
        </w:rPr>
        <w:t xml:space="preserve"> of each year in </w:t>
      </w:r>
      <w:r w:rsidR="00736D7C" w:rsidRPr="00913CA8">
        <w:rPr>
          <w:rFonts w:asciiTheme="majorBidi" w:hAnsiTheme="majorBidi" w:cstheme="majorBidi"/>
          <w:color w:val="000000" w:themeColor="text1"/>
          <w:sz w:val="26"/>
          <w:szCs w:val="26"/>
        </w:rPr>
        <w:t>recognition</w:t>
      </w:r>
      <w:r w:rsidR="00C360E7" w:rsidRPr="00913CA8">
        <w:rPr>
          <w:rFonts w:asciiTheme="majorBidi" w:hAnsiTheme="majorBidi" w:cstheme="majorBidi"/>
          <w:color w:val="000000" w:themeColor="text1"/>
          <w:sz w:val="26"/>
          <w:szCs w:val="26"/>
        </w:rPr>
        <w:t xml:space="preserve"> of</w:t>
      </w:r>
      <w:r w:rsidRPr="00913CA8">
        <w:rPr>
          <w:rFonts w:asciiTheme="majorBidi" w:hAnsiTheme="majorBidi" w:cstheme="majorBidi"/>
          <w:color w:val="000000" w:themeColor="text1"/>
          <w:sz w:val="26"/>
          <w:szCs w:val="26"/>
        </w:rPr>
        <w:t xml:space="preserve"> </w:t>
      </w:r>
      <w:r w:rsidR="00C30D7B" w:rsidRPr="00913CA8">
        <w:rPr>
          <w:rFonts w:asciiTheme="majorBidi" w:hAnsiTheme="majorBidi" w:cstheme="majorBidi"/>
          <w:color w:val="000000" w:themeColor="text1"/>
          <w:sz w:val="26"/>
          <w:szCs w:val="26"/>
        </w:rPr>
        <w:t>their efforts</w:t>
      </w:r>
      <w:r w:rsidR="00842DC9" w:rsidRPr="00913CA8">
        <w:rPr>
          <w:rFonts w:asciiTheme="majorBidi" w:hAnsiTheme="majorBidi" w:cstheme="majorBidi"/>
          <w:color w:val="000000" w:themeColor="text1"/>
          <w:sz w:val="26"/>
          <w:szCs w:val="26"/>
        </w:rPr>
        <w:t xml:space="preserve"> and to highlight </w:t>
      </w:r>
      <w:r w:rsidR="00C30D7B" w:rsidRPr="00913CA8">
        <w:rPr>
          <w:rFonts w:asciiTheme="majorBidi" w:hAnsiTheme="majorBidi" w:cstheme="majorBidi"/>
          <w:color w:val="000000" w:themeColor="text1"/>
          <w:sz w:val="26"/>
          <w:szCs w:val="26"/>
        </w:rPr>
        <w:t xml:space="preserve">the </w:t>
      </w:r>
      <w:r w:rsidR="00842DC9" w:rsidRPr="00913CA8">
        <w:rPr>
          <w:rFonts w:asciiTheme="majorBidi" w:hAnsiTheme="majorBidi" w:cstheme="majorBidi"/>
          <w:color w:val="000000" w:themeColor="text1"/>
          <w:sz w:val="26"/>
          <w:szCs w:val="26"/>
        </w:rPr>
        <w:t>significant</w:t>
      </w:r>
      <w:r w:rsidR="00C30D7B" w:rsidRPr="00913CA8">
        <w:rPr>
          <w:rFonts w:asciiTheme="majorBidi" w:hAnsiTheme="majorBidi" w:cstheme="majorBidi"/>
          <w:color w:val="000000" w:themeColor="text1"/>
          <w:sz w:val="26"/>
          <w:szCs w:val="26"/>
        </w:rPr>
        <w:t xml:space="preserve"> contributions </w:t>
      </w:r>
      <w:r w:rsidR="00007F89" w:rsidRPr="00913CA8">
        <w:rPr>
          <w:rFonts w:asciiTheme="majorBidi" w:hAnsiTheme="majorBidi" w:cstheme="majorBidi"/>
          <w:color w:val="000000" w:themeColor="text1"/>
          <w:sz w:val="26"/>
          <w:szCs w:val="26"/>
        </w:rPr>
        <w:t xml:space="preserve">made by the </w:t>
      </w:r>
      <w:r w:rsidR="00F61636" w:rsidRPr="00913CA8">
        <w:rPr>
          <w:rFonts w:asciiTheme="majorBidi" w:hAnsiTheme="majorBidi" w:cstheme="majorBidi"/>
          <w:color w:val="000000" w:themeColor="text1"/>
          <w:sz w:val="26"/>
          <w:szCs w:val="26"/>
        </w:rPr>
        <w:t>elderly</w:t>
      </w:r>
      <w:r w:rsidR="00C30D7B" w:rsidRPr="00913CA8">
        <w:rPr>
          <w:rFonts w:asciiTheme="majorBidi" w:hAnsiTheme="majorBidi" w:cstheme="majorBidi"/>
          <w:color w:val="000000" w:themeColor="text1"/>
          <w:sz w:val="26"/>
          <w:szCs w:val="26"/>
        </w:rPr>
        <w:t xml:space="preserve"> </w:t>
      </w:r>
      <w:r w:rsidR="00F61636" w:rsidRPr="00913CA8">
        <w:rPr>
          <w:rFonts w:asciiTheme="majorBidi" w:hAnsiTheme="majorBidi" w:cstheme="majorBidi"/>
          <w:color w:val="000000" w:themeColor="text1"/>
          <w:sz w:val="26"/>
          <w:szCs w:val="26"/>
        </w:rPr>
        <w:t xml:space="preserve">in the </w:t>
      </w:r>
      <w:r w:rsidR="00573883" w:rsidRPr="00913CA8">
        <w:rPr>
          <w:rFonts w:asciiTheme="majorBidi" w:hAnsiTheme="majorBidi" w:cstheme="majorBidi"/>
          <w:color w:val="000000" w:themeColor="text1"/>
          <w:sz w:val="26"/>
          <w:szCs w:val="26"/>
        </w:rPr>
        <w:t>society</w:t>
      </w:r>
      <w:r w:rsidR="00365B34" w:rsidRPr="00913CA8">
        <w:rPr>
          <w:rFonts w:asciiTheme="majorBidi" w:hAnsiTheme="majorBidi" w:cstheme="majorBidi"/>
          <w:color w:val="000000" w:themeColor="text1"/>
          <w:sz w:val="26"/>
          <w:szCs w:val="26"/>
        </w:rPr>
        <w:t>, as well as</w:t>
      </w:r>
      <w:r w:rsidR="00F61636" w:rsidRPr="00913CA8">
        <w:rPr>
          <w:rFonts w:asciiTheme="majorBidi" w:hAnsiTheme="majorBidi" w:cstheme="majorBidi"/>
          <w:color w:val="000000" w:themeColor="text1"/>
          <w:sz w:val="26"/>
          <w:szCs w:val="26"/>
        </w:rPr>
        <w:t xml:space="preserve"> to </w:t>
      </w:r>
      <w:r w:rsidR="00365B34" w:rsidRPr="00913CA8">
        <w:rPr>
          <w:rFonts w:asciiTheme="majorBidi" w:hAnsiTheme="majorBidi" w:cstheme="majorBidi"/>
          <w:color w:val="000000" w:themeColor="text1"/>
          <w:sz w:val="26"/>
          <w:szCs w:val="26"/>
        </w:rPr>
        <w:t>raise</w:t>
      </w:r>
      <w:r w:rsidR="005D29AF" w:rsidRPr="00913CA8">
        <w:rPr>
          <w:rFonts w:asciiTheme="majorBidi" w:hAnsiTheme="majorBidi" w:cstheme="majorBidi"/>
          <w:color w:val="000000" w:themeColor="text1"/>
          <w:sz w:val="26"/>
          <w:szCs w:val="26"/>
        </w:rPr>
        <w:t xml:space="preserve"> awareness </w:t>
      </w:r>
      <w:r w:rsidR="00365B34" w:rsidRPr="00913CA8">
        <w:rPr>
          <w:rFonts w:asciiTheme="majorBidi" w:hAnsiTheme="majorBidi" w:cstheme="majorBidi"/>
          <w:color w:val="000000" w:themeColor="text1"/>
          <w:sz w:val="26"/>
          <w:szCs w:val="26"/>
        </w:rPr>
        <w:t>of</w:t>
      </w:r>
      <w:r w:rsidR="008A3131" w:rsidRPr="00913CA8">
        <w:rPr>
          <w:rFonts w:asciiTheme="majorBidi" w:hAnsiTheme="majorBidi" w:cstheme="majorBidi"/>
          <w:color w:val="000000" w:themeColor="text1"/>
          <w:sz w:val="26"/>
          <w:szCs w:val="26"/>
        </w:rPr>
        <w:t xml:space="preserve"> the problems, obstacles and challenges </w:t>
      </w:r>
      <w:r w:rsidR="00E929AC" w:rsidRPr="00913CA8">
        <w:rPr>
          <w:rFonts w:asciiTheme="majorBidi" w:hAnsiTheme="majorBidi" w:cstheme="majorBidi"/>
          <w:color w:val="000000" w:themeColor="text1"/>
          <w:sz w:val="26"/>
          <w:szCs w:val="26"/>
        </w:rPr>
        <w:t xml:space="preserve">that the </w:t>
      </w:r>
      <w:r w:rsidR="008A3131" w:rsidRPr="00913CA8">
        <w:rPr>
          <w:rFonts w:asciiTheme="majorBidi" w:hAnsiTheme="majorBidi" w:cstheme="majorBidi"/>
          <w:color w:val="000000" w:themeColor="text1"/>
          <w:sz w:val="26"/>
          <w:szCs w:val="26"/>
        </w:rPr>
        <w:t>elderly face.</w:t>
      </w:r>
    </w:p>
    <w:p w:rsidR="007D7BCC" w:rsidRPr="00913CA8" w:rsidRDefault="007D7BCC" w:rsidP="007D7BCC">
      <w:pPr>
        <w:bidi w:val="0"/>
        <w:rPr>
          <w:rFonts w:asciiTheme="majorBidi" w:hAnsiTheme="majorBidi" w:cstheme="majorBidi"/>
          <w:color w:val="000000" w:themeColor="text1"/>
          <w:sz w:val="16"/>
          <w:szCs w:val="16"/>
        </w:rPr>
      </w:pPr>
    </w:p>
    <w:p w:rsidR="00D140A9" w:rsidRPr="00913CA8" w:rsidRDefault="00D140A9" w:rsidP="00913CA8">
      <w:pPr>
        <w:bidi w:val="0"/>
        <w:jc w:val="both"/>
        <w:rPr>
          <w:rFonts w:asciiTheme="majorBidi" w:hAnsiTheme="majorBidi" w:cstheme="majorBidi"/>
          <w:b/>
          <w:bCs/>
          <w:color w:val="000000" w:themeColor="text1"/>
          <w:sz w:val="26"/>
          <w:szCs w:val="26"/>
        </w:rPr>
      </w:pPr>
      <w:r w:rsidRPr="00913CA8">
        <w:rPr>
          <w:rFonts w:asciiTheme="majorBidi" w:hAnsiTheme="majorBidi" w:cstheme="majorBidi"/>
          <w:b/>
          <w:bCs/>
          <w:color w:val="000000" w:themeColor="text1"/>
          <w:sz w:val="26"/>
          <w:szCs w:val="26"/>
        </w:rPr>
        <w:t xml:space="preserve">About </w:t>
      </w:r>
      <w:r w:rsidR="00737E63" w:rsidRPr="00913CA8">
        <w:rPr>
          <w:rFonts w:asciiTheme="majorBidi" w:hAnsiTheme="majorBidi" w:cstheme="majorBidi"/>
          <w:b/>
          <w:bCs/>
          <w:color w:val="000000" w:themeColor="text1"/>
          <w:sz w:val="26"/>
          <w:szCs w:val="26"/>
        </w:rPr>
        <w:t xml:space="preserve">Three </w:t>
      </w:r>
      <w:r w:rsidRPr="00913CA8">
        <w:rPr>
          <w:rFonts w:asciiTheme="majorBidi" w:hAnsiTheme="majorBidi" w:cstheme="majorBidi"/>
          <w:b/>
          <w:bCs/>
          <w:color w:val="000000" w:themeColor="text1"/>
          <w:sz w:val="26"/>
          <w:szCs w:val="26"/>
        </w:rPr>
        <w:t xml:space="preserve">of </w:t>
      </w:r>
      <w:r w:rsidR="00737E63" w:rsidRPr="00913CA8">
        <w:rPr>
          <w:rFonts w:asciiTheme="majorBidi" w:hAnsiTheme="majorBidi" w:cstheme="majorBidi"/>
          <w:b/>
          <w:bCs/>
          <w:color w:val="000000" w:themeColor="text1"/>
          <w:sz w:val="26"/>
          <w:szCs w:val="26"/>
        </w:rPr>
        <w:t xml:space="preserve">Every Four Deaths </w:t>
      </w:r>
      <w:r w:rsidRPr="00913CA8">
        <w:rPr>
          <w:rFonts w:asciiTheme="majorBidi" w:hAnsiTheme="majorBidi" w:cstheme="majorBidi"/>
          <w:b/>
          <w:bCs/>
          <w:color w:val="000000" w:themeColor="text1"/>
          <w:sz w:val="26"/>
          <w:szCs w:val="26"/>
        </w:rPr>
        <w:t xml:space="preserve">due to </w:t>
      </w:r>
      <w:r w:rsidR="007D7BCC" w:rsidRPr="00913CA8">
        <w:rPr>
          <w:rFonts w:asciiTheme="majorBidi" w:hAnsiTheme="majorBidi" w:cstheme="majorBidi"/>
          <w:b/>
          <w:bCs/>
          <w:color w:val="000000" w:themeColor="text1"/>
          <w:sz w:val="26"/>
          <w:szCs w:val="26"/>
        </w:rPr>
        <w:t xml:space="preserve">Coronavirus </w:t>
      </w:r>
      <w:r w:rsidRPr="00913CA8">
        <w:rPr>
          <w:rFonts w:asciiTheme="majorBidi" w:hAnsiTheme="majorBidi" w:cstheme="majorBidi"/>
          <w:b/>
          <w:bCs/>
          <w:color w:val="000000" w:themeColor="text1"/>
          <w:sz w:val="26"/>
          <w:szCs w:val="26"/>
        </w:rPr>
        <w:t xml:space="preserve">are </w:t>
      </w:r>
      <w:r w:rsidR="00737E63" w:rsidRPr="00913CA8">
        <w:rPr>
          <w:rFonts w:asciiTheme="majorBidi" w:hAnsiTheme="majorBidi" w:cstheme="majorBidi"/>
          <w:b/>
          <w:bCs/>
          <w:color w:val="000000" w:themeColor="text1"/>
          <w:sz w:val="26"/>
          <w:szCs w:val="26"/>
        </w:rPr>
        <w:t>Elderly Persons</w:t>
      </w:r>
    </w:p>
    <w:p w:rsidR="00D140A9" w:rsidRPr="00913CA8" w:rsidRDefault="00D140A9" w:rsidP="0064669F">
      <w:pPr>
        <w:bidi w:val="0"/>
        <w:jc w:val="both"/>
        <w:rPr>
          <w:rFonts w:asciiTheme="majorBidi" w:hAnsiTheme="majorBidi" w:cstheme="majorBidi"/>
          <w:color w:val="000000" w:themeColor="text1"/>
          <w:sz w:val="26"/>
          <w:szCs w:val="26"/>
        </w:rPr>
      </w:pPr>
      <w:r w:rsidRPr="00913CA8">
        <w:rPr>
          <w:rFonts w:asciiTheme="majorBidi" w:hAnsiTheme="majorBidi" w:cstheme="majorBidi"/>
          <w:color w:val="000000" w:themeColor="text1"/>
          <w:sz w:val="26"/>
          <w:szCs w:val="26"/>
        </w:rPr>
        <w:t xml:space="preserve">Although all age groups are at risk of </w:t>
      </w:r>
      <w:r w:rsidR="00E42B8B" w:rsidRPr="00913CA8">
        <w:rPr>
          <w:rFonts w:asciiTheme="majorBidi" w:hAnsiTheme="majorBidi" w:cstheme="majorBidi"/>
          <w:color w:val="000000" w:themeColor="text1"/>
          <w:sz w:val="26"/>
          <w:szCs w:val="26"/>
        </w:rPr>
        <w:t>getting infected by</w:t>
      </w:r>
      <w:r w:rsidRPr="00913CA8">
        <w:rPr>
          <w:rFonts w:asciiTheme="majorBidi" w:hAnsiTheme="majorBidi" w:cstheme="majorBidi"/>
          <w:color w:val="000000" w:themeColor="text1"/>
          <w:sz w:val="26"/>
          <w:szCs w:val="26"/>
        </w:rPr>
        <w:t xml:space="preserve"> </w:t>
      </w:r>
      <w:r w:rsidR="007D7BCC" w:rsidRPr="00913CA8">
        <w:rPr>
          <w:rFonts w:asciiTheme="majorBidi" w:hAnsiTheme="majorBidi" w:cstheme="majorBidi"/>
          <w:color w:val="000000" w:themeColor="text1"/>
          <w:sz w:val="26"/>
          <w:szCs w:val="26"/>
        </w:rPr>
        <w:t xml:space="preserve">COVID </w:t>
      </w:r>
      <w:r w:rsidRPr="00913CA8">
        <w:rPr>
          <w:rFonts w:asciiTheme="majorBidi" w:hAnsiTheme="majorBidi" w:cstheme="majorBidi"/>
          <w:color w:val="000000" w:themeColor="text1"/>
          <w:sz w:val="26"/>
          <w:szCs w:val="26"/>
        </w:rPr>
        <w:t>19, the elderly are at risk of death and severe diseases after infection</w:t>
      </w:r>
      <w:r w:rsidR="007D7BCC" w:rsidRPr="00913CA8">
        <w:rPr>
          <w:rFonts w:asciiTheme="majorBidi" w:hAnsiTheme="majorBidi" w:cstheme="majorBidi"/>
          <w:color w:val="000000" w:themeColor="text1"/>
          <w:sz w:val="26"/>
          <w:szCs w:val="26"/>
        </w:rPr>
        <w:t xml:space="preserve">. Data from </w:t>
      </w:r>
      <w:r w:rsidRPr="00913CA8">
        <w:rPr>
          <w:rFonts w:asciiTheme="majorBidi" w:hAnsiTheme="majorBidi" w:cstheme="majorBidi"/>
          <w:color w:val="000000" w:themeColor="text1"/>
          <w:sz w:val="26"/>
          <w:szCs w:val="26"/>
        </w:rPr>
        <w:t>Ministry of Health indicate</w:t>
      </w:r>
      <w:r w:rsidR="00605AA8" w:rsidRPr="00913CA8">
        <w:rPr>
          <w:rFonts w:asciiTheme="majorBidi" w:hAnsiTheme="majorBidi" w:cstheme="majorBidi"/>
          <w:color w:val="000000" w:themeColor="text1"/>
          <w:sz w:val="26"/>
          <w:szCs w:val="26"/>
        </w:rPr>
        <w:t>s</w:t>
      </w:r>
      <w:r w:rsidRPr="00913CA8">
        <w:rPr>
          <w:rFonts w:asciiTheme="majorBidi" w:hAnsiTheme="majorBidi" w:cstheme="majorBidi"/>
          <w:color w:val="000000" w:themeColor="text1"/>
          <w:sz w:val="26"/>
          <w:szCs w:val="26"/>
        </w:rPr>
        <w:t xml:space="preserve"> that among </w:t>
      </w:r>
      <w:r w:rsidR="0064669F" w:rsidRPr="00913CA8">
        <w:rPr>
          <w:rFonts w:asciiTheme="majorBidi" w:hAnsiTheme="majorBidi" w:cstheme="majorBidi"/>
          <w:color w:val="000000" w:themeColor="text1"/>
          <w:sz w:val="26"/>
          <w:szCs w:val="26"/>
        </w:rPr>
        <w:t>353</w:t>
      </w:r>
      <w:r w:rsidRPr="00913CA8">
        <w:rPr>
          <w:rFonts w:asciiTheme="majorBidi" w:hAnsiTheme="majorBidi" w:cstheme="majorBidi"/>
          <w:color w:val="000000" w:themeColor="text1"/>
          <w:sz w:val="26"/>
          <w:szCs w:val="26"/>
        </w:rPr>
        <w:t xml:space="preserve"> deaths in Palestine </w:t>
      </w:r>
      <w:r w:rsidR="007D7BCC" w:rsidRPr="00913CA8">
        <w:rPr>
          <w:rFonts w:asciiTheme="majorBidi" w:hAnsiTheme="majorBidi" w:cstheme="majorBidi"/>
          <w:color w:val="000000" w:themeColor="text1"/>
          <w:sz w:val="26"/>
          <w:szCs w:val="26"/>
        </w:rPr>
        <w:t>as a result of the</w:t>
      </w:r>
      <w:r w:rsidRPr="00913CA8">
        <w:rPr>
          <w:rFonts w:asciiTheme="majorBidi" w:hAnsiTheme="majorBidi" w:cstheme="majorBidi"/>
          <w:color w:val="000000" w:themeColor="text1"/>
          <w:sz w:val="26"/>
          <w:szCs w:val="26"/>
        </w:rPr>
        <w:t xml:space="preserve"> infection </w:t>
      </w:r>
      <w:r w:rsidR="007D7BCC" w:rsidRPr="00913CA8">
        <w:rPr>
          <w:rFonts w:asciiTheme="majorBidi" w:hAnsiTheme="majorBidi" w:cstheme="majorBidi"/>
          <w:color w:val="000000" w:themeColor="text1"/>
          <w:sz w:val="26"/>
          <w:szCs w:val="26"/>
        </w:rPr>
        <w:t>of the</w:t>
      </w:r>
      <w:r w:rsidRPr="00913CA8">
        <w:rPr>
          <w:rFonts w:asciiTheme="majorBidi" w:hAnsiTheme="majorBidi" w:cstheme="majorBidi"/>
          <w:color w:val="000000" w:themeColor="text1"/>
          <w:sz w:val="26"/>
          <w:szCs w:val="26"/>
        </w:rPr>
        <w:t xml:space="preserve"> Coronavirus</w:t>
      </w:r>
      <w:r w:rsidR="00E42B8B" w:rsidRPr="00913CA8">
        <w:rPr>
          <w:rFonts w:asciiTheme="majorBidi" w:hAnsiTheme="majorBidi" w:cstheme="majorBidi"/>
          <w:color w:val="000000" w:themeColor="text1"/>
          <w:sz w:val="26"/>
          <w:szCs w:val="26"/>
        </w:rPr>
        <w:t>,</w:t>
      </w:r>
      <w:r w:rsidR="007D7BCC" w:rsidRPr="00913CA8">
        <w:rPr>
          <w:rFonts w:asciiTheme="majorBidi" w:hAnsiTheme="majorBidi" w:cstheme="majorBidi"/>
          <w:color w:val="000000" w:themeColor="text1"/>
          <w:sz w:val="26"/>
          <w:szCs w:val="26"/>
        </w:rPr>
        <w:t xml:space="preserve"> </w:t>
      </w:r>
      <w:r w:rsidRPr="00913CA8">
        <w:rPr>
          <w:rFonts w:asciiTheme="majorBidi" w:hAnsiTheme="majorBidi" w:cstheme="majorBidi"/>
          <w:color w:val="000000" w:themeColor="text1"/>
          <w:sz w:val="26"/>
          <w:szCs w:val="26"/>
        </w:rPr>
        <w:t xml:space="preserve">there are about 75% of deaths </w:t>
      </w:r>
      <w:r w:rsidR="007D7BCC" w:rsidRPr="00913CA8">
        <w:rPr>
          <w:rFonts w:asciiTheme="majorBidi" w:hAnsiTheme="majorBidi" w:cstheme="majorBidi"/>
          <w:color w:val="000000" w:themeColor="text1"/>
          <w:sz w:val="26"/>
          <w:szCs w:val="26"/>
        </w:rPr>
        <w:t>among</w:t>
      </w:r>
      <w:r w:rsidRPr="00913CA8">
        <w:rPr>
          <w:rFonts w:asciiTheme="majorBidi" w:hAnsiTheme="majorBidi" w:cstheme="majorBidi"/>
          <w:color w:val="000000" w:themeColor="text1"/>
          <w:sz w:val="26"/>
          <w:szCs w:val="26"/>
        </w:rPr>
        <w:t xml:space="preserve"> the elderly (60 years and </w:t>
      </w:r>
      <w:r w:rsidR="007D7BCC" w:rsidRPr="00913CA8">
        <w:rPr>
          <w:rFonts w:asciiTheme="majorBidi" w:hAnsiTheme="majorBidi" w:cstheme="majorBidi"/>
          <w:color w:val="000000" w:themeColor="text1"/>
          <w:sz w:val="26"/>
          <w:szCs w:val="26"/>
        </w:rPr>
        <w:t>above</w:t>
      </w:r>
      <w:r w:rsidRPr="00913CA8">
        <w:rPr>
          <w:rFonts w:asciiTheme="majorBidi" w:hAnsiTheme="majorBidi" w:cstheme="majorBidi"/>
          <w:color w:val="000000" w:themeColor="text1"/>
          <w:sz w:val="26"/>
          <w:szCs w:val="26"/>
        </w:rPr>
        <w:t>)</w:t>
      </w:r>
      <w:r w:rsidR="001B2201" w:rsidRPr="00913CA8">
        <w:rPr>
          <w:rFonts w:asciiTheme="majorBidi" w:hAnsiTheme="majorBidi" w:cstheme="majorBidi"/>
          <w:color w:val="000000" w:themeColor="text1"/>
          <w:sz w:val="26"/>
          <w:szCs w:val="26"/>
        </w:rPr>
        <w:t>,</w:t>
      </w:r>
      <w:r w:rsidR="00016D35" w:rsidRPr="00913CA8">
        <w:rPr>
          <w:rFonts w:asciiTheme="majorBidi" w:hAnsiTheme="majorBidi" w:cstheme="majorBidi"/>
          <w:color w:val="000000" w:themeColor="text1"/>
          <w:sz w:val="26"/>
          <w:szCs w:val="26"/>
        </w:rPr>
        <w:t xml:space="preserve"> </w:t>
      </w:r>
      <w:r w:rsidR="001B2201" w:rsidRPr="00913CA8">
        <w:rPr>
          <w:rFonts w:asciiTheme="majorBidi" w:hAnsiTheme="majorBidi" w:cstheme="majorBidi"/>
          <w:color w:val="000000" w:themeColor="text1"/>
          <w:sz w:val="26"/>
          <w:szCs w:val="26"/>
        </w:rPr>
        <w:t>and</w:t>
      </w:r>
      <w:r w:rsidR="00016D35" w:rsidRPr="00913CA8">
        <w:rPr>
          <w:rFonts w:asciiTheme="majorBidi" w:hAnsiTheme="majorBidi" w:cstheme="majorBidi"/>
          <w:color w:val="000000" w:themeColor="text1"/>
          <w:sz w:val="26"/>
          <w:szCs w:val="26"/>
        </w:rPr>
        <w:t xml:space="preserve"> the number of sick  elderly in Palestine reached </w:t>
      </w:r>
      <w:r w:rsidR="0064669F" w:rsidRPr="00913CA8">
        <w:rPr>
          <w:rFonts w:asciiTheme="majorBidi" w:hAnsiTheme="majorBidi" w:cstheme="majorBidi"/>
          <w:color w:val="000000" w:themeColor="text1"/>
          <w:sz w:val="26"/>
          <w:szCs w:val="26"/>
        </w:rPr>
        <w:t>3,237</w:t>
      </w:r>
      <w:r w:rsidR="00016D35" w:rsidRPr="00913CA8">
        <w:rPr>
          <w:rFonts w:asciiTheme="majorBidi" w:hAnsiTheme="majorBidi" w:cstheme="majorBidi"/>
          <w:color w:val="000000" w:themeColor="text1"/>
          <w:sz w:val="26"/>
          <w:szCs w:val="26"/>
        </w:rPr>
        <w:t xml:space="preserve"> persons (8%) of the sick in Palestine, until the end of the month of 9/2020</w:t>
      </w:r>
      <w:r w:rsidR="00016D35" w:rsidRPr="00913CA8">
        <w:rPr>
          <w:rFonts w:asciiTheme="majorBidi" w:hAnsiTheme="majorBidi" w:cstheme="majorBidi"/>
          <w:color w:val="000000" w:themeColor="text1"/>
          <w:sz w:val="26"/>
          <w:szCs w:val="26"/>
          <w:rtl/>
        </w:rPr>
        <w:t>.</w:t>
      </w:r>
    </w:p>
    <w:p w:rsidR="008B1083" w:rsidRPr="003614A8" w:rsidRDefault="008B1083" w:rsidP="008B1083">
      <w:pPr>
        <w:bidi w:val="0"/>
        <w:jc w:val="both"/>
        <w:rPr>
          <w:rFonts w:asciiTheme="majorBidi" w:hAnsiTheme="majorBidi" w:cstheme="majorBidi"/>
          <w:b/>
          <w:bCs/>
          <w:color w:val="000000" w:themeColor="text1"/>
          <w:sz w:val="16"/>
          <w:szCs w:val="16"/>
          <w:rtl/>
        </w:rPr>
      </w:pPr>
    </w:p>
    <w:p w:rsidR="00B90598" w:rsidRPr="00913CA8" w:rsidRDefault="00737E63" w:rsidP="00913CA8">
      <w:pPr>
        <w:bidi w:val="0"/>
        <w:jc w:val="both"/>
        <w:rPr>
          <w:rFonts w:asciiTheme="majorBidi" w:hAnsiTheme="majorBidi" w:cstheme="majorBidi"/>
          <w:b/>
          <w:bCs/>
          <w:sz w:val="26"/>
          <w:szCs w:val="26"/>
        </w:rPr>
      </w:pPr>
      <w:r w:rsidRPr="00913CA8">
        <w:rPr>
          <w:rFonts w:asciiTheme="majorBidi" w:hAnsiTheme="majorBidi" w:cstheme="majorBidi"/>
          <w:b/>
          <w:bCs/>
          <w:sz w:val="26"/>
          <w:szCs w:val="26"/>
        </w:rPr>
        <w:t xml:space="preserve">5% of the Population in </w:t>
      </w:r>
      <w:r w:rsidR="00B90598" w:rsidRPr="00913CA8">
        <w:rPr>
          <w:rFonts w:asciiTheme="majorBidi" w:hAnsiTheme="majorBidi" w:cstheme="majorBidi"/>
          <w:b/>
          <w:bCs/>
          <w:sz w:val="26"/>
          <w:szCs w:val="26"/>
        </w:rPr>
        <w:t xml:space="preserve">Palestine </w:t>
      </w:r>
      <w:r w:rsidRPr="00913CA8">
        <w:rPr>
          <w:rFonts w:asciiTheme="majorBidi" w:hAnsiTheme="majorBidi" w:cstheme="majorBidi"/>
          <w:b/>
          <w:bCs/>
          <w:sz w:val="26"/>
          <w:szCs w:val="26"/>
        </w:rPr>
        <w:t>aged 60 Years and Above</w:t>
      </w:r>
    </w:p>
    <w:p w:rsidR="00625D62" w:rsidRPr="00913CA8" w:rsidRDefault="00390C10" w:rsidP="00605AA8">
      <w:pPr>
        <w:bidi w:val="0"/>
        <w:jc w:val="both"/>
        <w:rPr>
          <w:rFonts w:asciiTheme="majorBidi" w:hAnsiTheme="majorBidi" w:cstheme="majorBidi"/>
          <w:color w:val="000000" w:themeColor="text1"/>
          <w:sz w:val="26"/>
          <w:szCs w:val="26"/>
        </w:rPr>
      </w:pPr>
      <w:r w:rsidRPr="00913CA8">
        <w:rPr>
          <w:rFonts w:asciiTheme="majorBidi" w:hAnsiTheme="majorBidi" w:cstheme="majorBidi"/>
          <w:color w:val="000000" w:themeColor="text1"/>
          <w:sz w:val="26"/>
          <w:szCs w:val="26"/>
        </w:rPr>
        <w:t xml:space="preserve">The Palestinian society is considered a young society where the percentage of </w:t>
      </w:r>
      <w:r w:rsidR="00B6797B" w:rsidRPr="00913CA8">
        <w:rPr>
          <w:rFonts w:asciiTheme="majorBidi" w:hAnsiTheme="majorBidi" w:cstheme="majorBidi"/>
          <w:color w:val="000000" w:themeColor="text1"/>
          <w:sz w:val="26"/>
          <w:szCs w:val="26"/>
        </w:rPr>
        <w:t xml:space="preserve">young people </w:t>
      </w:r>
      <w:r w:rsidR="00B34438" w:rsidRPr="00913CA8">
        <w:rPr>
          <w:rFonts w:asciiTheme="majorBidi" w:hAnsiTheme="majorBidi" w:cstheme="majorBidi"/>
          <w:color w:val="000000" w:themeColor="text1"/>
          <w:sz w:val="26"/>
          <w:szCs w:val="26"/>
        </w:rPr>
        <w:t>is high</w:t>
      </w:r>
      <w:r w:rsidRPr="00913CA8">
        <w:rPr>
          <w:rFonts w:asciiTheme="majorBidi" w:hAnsiTheme="majorBidi" w:cstheme="majorBidi"/>
          <w:color w:val="000000" w:themeColor="text1"/>
          <w:sz w:val="26"/>
          <w:szCs w:val="26"/>
        </w:rPr>
        <w:t xml:space="preserve"> and the percentage of the elderly is relatively </w:t>
      </w:r>
      <w:r w:rsidR="006F5229" w:rsidRPr="00913CA8">
        <w:rPr>
          <w:rFonts w:asciiTheme="majorBidi" w:hAnsiTheme="majorBidi" w:cstheme="majorBidi"/>
          <w:color w:val="000000" w:themeColor="text1"/>
          <w:sz w:val="26"/>
          <w:szCs w:val="26"/>
        </w:rPr>
        <w:t>low</w:t>
      </w:r>
      <w:r w:rsidRPr="00913CA8">
        <w:rPr>
          <w:rFonts w:asciiTheme="majorBidi" w:hAnsiTheme="majorBidi" w:cstheme="majorBidi"/>
          <w:color w:val="000000" w:themeColor="text1"/>
          <w:sz w:val="26"/>
          <w:szCs w:val="26"/>
        </w:rPr>
        <w:t xml:space="preserve">. </w:t>
      </w:r>
      <w:r w:rsidR="006122A3" w:rsidRPr="00913CA8">
        <w:rPr>
          <w:rFonts w:asciiTheme="majorBidi" w:hAnsiTheme="majorBidi" w:cstheme="majorBidi"/>
          <w:color w:val="000000" w:themeColor="text1"/>
          <w:sz w:val="26"/>
          <w:szCs w:val="26"/>
        </w:rPr>
        <w:t xml:space="preserve"> </w:t>
      </w:r>
      <w:r w:rsidRPr="00913CA8">
        <w:rPr>
          <w:rFonts w:asciiTheme="majorBidi" w:hAnsiTheme="majorBidi" w:cstheme="majorBidi"/>
          <w:color w:val="000000" w:themeColor="text1"/>
          <w:sz w:val="26"/>
          <w:szCs w:val="26"/>
        </w:rPr>
        <w:t xml:space="preserve">In </w:t>
      </w:r>
      <w:r w:rsidR="000763A9" w:rsidRPr="00913CA8">
        <w:rPr>
          <w:rFonts w:asciiTheme="majorBidi" w:hAnsiTheme="majorBidi" w:cstheme="majorBidi"/>
          <w:color w:val="000000" w:themeColor="text1"/>
          <w:sz w:val="26"/>
          <w:szCs w:val="26"/>
        </w:rPr>
        <w:t>mid</w:t>
      </w:r>
      <w:r w:rsidR="001B7C43" w:rsidRPr="00913CA8">
        <w:rPr>
          <w:rFonts w:asciiTheme="majorBidi" w:hAnsiTheme="majorBidi" w:cstheme="majorBidi"/>
          <w:color w:val="000000" w:themeColor="text1"/>
          <w:sz w:val="26"/>
          <w:szCs w:val="26"/>
        </w:rPr>
        <w:t>-</w:t>
      </w:r>
      <w:r w:rsidR="000763A9" w:rsidRPr="00913CA8">
        <w:rPr>
          <w:rFonts w:asciiTheme="majorBidi" w:hAnsiTheme="majorBidi" w:cstheme="majorBidi"/>
          <w:color w:val="000000" w:themeColor="text1"/>
          <w:sz w:val="26"/>
          <w:szCs w:val="26"/>
        </w:rPr>
        <w:t xml:space="preserve">year </w:t>
      </w:r>
      <w:r w:rsidR="00AE7FA5" w:rsidRPr="00913CA8">
        <w:rPr>
          <w:rFonts w:asciiTheme="majorBidi" w:hAnsiTheme="majorBidi" w:cstheme="majorBidi"/>
          <w:color w:val="000000" w:themeColor="text1"/>
          <w:sz w:val="26"/>
          <w:szCs w:val="26"/>
        </w:rPr>
        <w:t>2020</w:t>
      </w:r>
      <w:r w:rsidRPr="00913CA8">
        <w:rPr>
          <w:rFonts w:asciiTheme="majorBidi" w:hAnsiTheme="majorBidi" w:cstheme="majorBidi"/>
          <w:color w:val="000000" w:themeColor="text1"/>
          <w:sz w:val="26"/>
          <w:szCs w:val="26"/>
        </w:rPr>
        <w:t xml:space="preserve">, the </w:t>
      </w:r>
      <w:r w:rsidR="0077697F" w:rsidRPr="00913CA8">
        <w:rPr>
          <w:rFonts w:asciiTheme="majorBidi" w:hAnsiTheme="majorBidi" w:cstheme="majorBidi"/>
          <w:color w:val="000000" w:themeColor="text1"/>
          <w:sz w:val="26"/>
          <w:szCs w:val="26"/>
        </w:rPr>
        <w:t>number</w:t>
      </w:r>
      <w:r w:rsidRPr="00913CA8">
        <w:rPr>
          <w:rFonts w:asciiTheme="majorBidi" w:hAnsiTheme="majorBidi" w:cstheme="majorBidi"/>
          <w:color w:val="000000" w:themeColor="text1"/>
          <w:sz w:val="26"/>
          <w:szCs w:val="26"/>
        </w:rPr>
        <w:t xml:space="preserve"> of the elderly aged 60</w:t>
      </w:r>
      <w:r w:rsidR="00161F1D" w:rsidRPr="00913CA8">
        <w:rPr>
          <w:rFonts w:asciiTheme="majorBidi" w:hAnsiTheme="majorBidi" w:cstheme="majorBidi"/>
          <w:color w:val="000000" w:themeColor="text1"/>
          <w:sz w:val="26"/>
          <w:szCs w:val="26"/>
        </w:rPr>
        <w:t xml:space="preserve"> years</w:t>
      </w:r>
      <w:r w:rsidRPr="00913CA8">
        <w:rPr>
          <w:rFonts w:asciiTheme="majorBidi" w:hAnsiTheme="majorBidi" w:cstheme="majorBidi"/>
          <w:color w:val="000000" w:themeColor="text1"/>
          <w:sz w:val="26"/>
          <w:szCs w:val="26"/>
        </w:rPr>
        <w:t xml:space="preserve"> and </w:t>
      </w:r>
      <w:r w:rsidR="00916FC9" w:rsidRPr="00913CA8">
        <w:rPr>
          <w:rFonts w:asciiTheme="majorBidi" w:hAnsiTheme="majorBidi" w:cstheme="majorBidi"/>
          <w:color w:val="000000" w:themeColor="text1"/>
          <w:sz w:val="26"/>
          <w:szCs w:val="26"/>
        </w:rPr>
        <w:t xml:space="preserve">above </w:t>
      </w:r>
      <w:r w:rsidRPr="00913CA8">
        <w:rPr>
          <w:rFonts w:asciiTheme="majorBidi" w:hAnsiTheme="majorBidi" w:cstheme="majorBidi"/>
          <w:color w:val="000000" w:themeColor="text1"/>
          <w:sz w:val="26"/>
          <w:szCs w:val="26"/>
        </w:rPr>
        <w:t xml:space="preserve">reached </w:t>
      </w:r>
      <w:r w:rsidR="00AE7FA5" w:rsidRPr="00913CA8">
        <w:rPr>
          <w:rFonts w:asciiTheme="majorBidi" w:hAnsiTheme="majorBidi" w:cstheme="majorBidi"/>
          <w:color w:val="000000" w:themeColor="text1"/>
          <w:sz w:val="26"/>
          <w:szCs w:val="26"/>
        </w:rPr>
        <w:t>269,346</w:t>
      </w:r>
      <w:r w:rsidR="0077697F" w:rsidRPr="00913CA8">
        <w:rPr>
          <w:rFonts w:asciiTheme="majorBidi" w:hAnsiTheme="majorBidi" w:cstheme="majorBidi"/>
          <w:color w:val="000000" w:themeColor="text1"/>
          <w:sz w:val="26"/>
          <w:szCs w:val="26"/>
        </w:rPr>
        <w:t xml:space="preserve"> persons</w:t>
      </w:r>
      <w:r w:rsidR="00754FB9" w:rsidRPr="00913CA8">
        <w:rPr>
          <w:rFonts w:asciiTheme="majorBidi" w:hAnsiTheme="majorBidi" w:cstheme="majorBidi"/>
          <w:color w:val="000000" w:themeColor="text1"/>
          <w:sz w:val="26"/>
          <w:szCs w:val="26"/>
        </w:rPr>
        <w:t xml:space="preserve"> (</w:t>
      </w:r>
      <w:r w:rsidR="00E64155" w:rsidRPr="00913CA8">
        <w:rPr>
          <w:rFonts w:asciiTheme="majorBidi" w:hAnsiTheme="majorBidi" w:cstheme="majorBidi"/>
          <w:color w:val="000000" w:themeColor="text1"/>
          <w:sz w:val="26"/>
          <w:szCs w:val="26"/>
        </w:rPr>
        <w:t>5</w:t>
      </w:r>
      <w:r w:rsidRPr="00913CA8">
        <w:rPr>
          <w:rFonts w:asciiTheme="majorBidi" w:hAnsiTheme="majorBidi" w:cstheme="majorBidi"/>
          <w:color w:val="000000" w:themeColor="text1"/>
          <w:sz w:val="26"/>
          <w:szCs w:val="26"/>
        </w:rPr>
        <w:t>%</w:t>
      </w:r>
      <w:r w:rsidR="0077697F" w:rsidRPr="00913CA8">
        <w:rPr>
          <w:rFonts w:asciiTheme="majorBidi" w:hAnsiTheme="majorBidi" w:cstheme="majorBidi"/>
          <w:color w:val="000000" w:themeColor="text1"/>
          <w:sz w:val="26"/>
          <w:szCs w:val="26"/>
        </w:rPr>
        <w:t>)</w:t>
      </w:r>
      <w:r w:rsidR="001779A4" w:rsidRPr="00913CA8">
        <w:rPr>
          <w:rFonts w:asciiTheme="majorBidi" w:hAnsiTheme="majorBidi" w:cstheme="majorBidi"/>
          <w:color w:val="000000" w:themeColor="text1"/>
          <w:sz w:val="26"/>
          <w:szCs w:val="26"/>
        </w:rPr>
        <w:t>:</w:t>
      </w:r>
      <w:r w:rsidRPr="00913CA8">
        <w:rPr>
          <w:rFonts w:asciiTheme="majorBidi" w:hAnsiTheme="majorBidi" w:cstheme="majorBidi"/>
          <w:color w:val="000000" w:themeColor="text1"/>
          <w:sz w:val="26"/>
          <w:szCs w:val="26"/>
        </w:rPr>
        <w:t xml:space="preserve"> </w:t>
      </w:r>
      <w:r w:rsidR="00AE7FA5" w:rsidRPr="00913CA8">
        <w:rPr>
          <w:rFonts w:asciiTheme="majorBidi" w:hAnsiTheme="majorBidi" w:cstheme="majorBidi"/>
          <w:color w:val="000000" w:themeColor="text1"/>
          <w:sz w:val="26"/>
          <w:szCs w:val="26"/>
        </w:rPr>
        <w:t>177,836</w:t>
      </w:r>
      <w:r w:rsidR="0077697F" w:rsidRPr="00913CA8">
        <w:rPr>
          <w:rFonts w:asciiTheme="majorBidi" w:hAnsiTheme="majorBidi" w:cstheme="majorBidi"/>
          <w:color w:val="000000" w:themeColor="text1"/>
          <w:sz w:val="26"/>
          <w:szCs w:val="26"/>
        </w:rPr>
        <w:t xml:space="preserve"> persons (</w:t>
      </w:r>
      <w:r w:rsidR="000763A9" w:rsidRPr="00913CA8">
        <w:rPr>
          <w:rFonts w:asciiTheme="majorBidi" w:hAnsiTheme="majorBidi" w:cstheme="majorBidi"/>
          <w:color w:val="000000" w:themeColor="text1"/>
          <w:sz w:val="26"/>
          <w:szCs w:val="26"/>
        </w:rPr>
        <w:t>6</w:t>
      </w:r>
      <w:r w:rsidRPr="00913CA8">
        <w:rPr>
          <w:rFonts w:asciiTheme="majorBidi" w:hAnsiTheme="majorBidi" w:cstheme="majorBidi"/>
          <w:color w:val="000000" w:themeColor="text1"/>
          <w:sz w:val="26"/>
          <w:szCs w:val="26"/>
        </w:rPr>
        <w:t>%</w:t>
      </w:r>
      <w:r w:rsidR="0077697F" w:rsidRPr="00913CA8">
        <w:rPr>
          <w:rFonts w:asciiTheme="majorBidi" w:hAnsiTheme="majorBidi" w:cstheme="majorBidi"/>
          <w:color w:val="000000" w:themeColor="text1"/>
          <w:sz w:val="26"/>
          <w:szCs w:val="26"/>
        </w:rPr>
        <w:t>)</w:t>
      </w:r>
      <w:r w:rsidRPr="00913CA8">
        <w:rPr>
          <w:rFonts w:asciiTheme="majorBidi" w:hAnsiTheme="majorBidi" w:cstheme="majorBidi"/>
          <w:color w:val="000000" w:themeColor="text1"/>
          <w:sz w:val="26"/>
          <w:szCs w:val="26"/>
        </w:rPr>
        <w:t xml:space="preserve"> in </w:t>
      </w:r>
      <w:r w:rsidR="00147D9E" w:rsidRPr="00913CA8">
        <w:rPr>
          <w:rFonts w:asciiTheme="majorBidi" w:hAnsiTheme="majorBidi" w:cstheme="majorBidi"/>
          <w:color w:val="000000" w:themeColor="text1"/>
          <w:sz w:val="26"/>
          <w:szCs w:val="26"/>
        </w:rPr>
        <w:t xml:space="preserve">the </w:t>
      </w:r>
      <w:r w:rsidRPr="00913CA8">
        <w:rPr>
          <w:rFonts w:asciiTheme="majorBidi" w:hAnsiTheme="majorBidi" w:cstheme="majorBidi"/>
          <w:color w:val="000000" w:themeColor="text1"/>
          <w:sz w:val="26"/>
          <w:szCs w:val="26"/>
        </w:rPr>
        <w:t xml:space="preserve">West Bank and </w:t>
      </w:r>
      <w:r w:rsidR="00AE7FA5" w:rsidRPr="00913CA8">
        <w:rPr>
          <w:rFonts w:asciiTheme="majorBidi" w:hAnsiTheme="majorBidi" w:cstheme="majorBidi"/>
          <w:color w:val="000000" w:themeColor="text1"/>
          <w:sz w:val="26"/>
          <w:szCs w:val="26"/>
        </w:rPr>
        <w:t>91,510</w:t>
      </w:r>
      <w:r w:rsidR="0077697F" w:rsidRPr="00913CA8">
        <w:rPr>
          <w:rFonts w:asciiTheme="majorBidi" w:hAnsiTheme="majorBidi" w:cstheme="majorBidi"/>
          <w:color w:val="000000" w:themeColor="text1"/>
          <w:sz w:val="26"/>
          <w:szCs w:val="26"/>
        </w:rPr>
        <w:t xml:space="preserve"> persons (</w:t>
      </w:r>
      <w:r w:rsidR="00605AA8" w:rsidRPr="00913CA8">
        <w:rPr>
          <w:rFonts w:asciiTheme="majorBidi" w:hAnsiTheme="majorBidi" w:cstheme="majorBidi"/>
          <w:color w:val="000000" w:themeColor="text1"/>
          <w:sz w:val="26"/>
          <w:szCs w:val="26"/>
        </w:rPr>
        <w:t>5</w:t>
      </w:r>
      <w:r w:rsidRPr="00913CA8">
        <w:rPr>
          <w:rFonts w:asciiTheme="majorBidi" w:hAnsiTheme="majorBidi" w:cstheme="majorBidi"/>
          <w:color w:val="000000" w:themeColor="text1"/>
          <w:sz w:val="26"/>
          <w:szCs w:val="26"/>
        </w:rPr>
        <w:t>%</w:t>
      </w:r>
      <w:r w:rsidR="0077697F" w:rsidRPr="00913CA8">
        <w:rPr>
          <w:rFonts w:asciiTheme="majorBidi" w:hAnsiTheme="majorBidi" w:cstheme="majorBidi"/>
          <w:color w:val="000000" w:themeColor="text1"/>
          <w:sz w:val="26"/>
          <w:szCs w:val="26"/>
        </w:rPr>
        <w:t>)</w:t>
      </w:r>
      <w:r w:rsidRPr="00913CA8">
        <w:rPr>
          <w:rFonts w:asciiTheme="majorBidi" w:hAnsiTheme="majorBidi" w:cstheme="majorBidi"/>
          <w:color w:val="000000" w:themeColor="text1"/>
          <w:sz w:val="26"/>
          <w:szCs w:val="26"/>
        </w:rPr>
        <w:t xml:space="preserve"> in </w:t>
      </w:r>
      <w:r w:rsidR="00377E3E" w:rsidRPr="00913CA8">
        <w:rPr>
          <w:rFonts w:asciiTheme="majorBidi" w:hAnsiTheme="majorBidi" w:cstheme="majorBidi"/>
          <w:color w:val="000000" w:themeColor="text1"/>
          <w:sz w:val="26"/>
          <w:szCs w:val="26"/>
        </w:rPr>
        <w:t xml:space="preserve">Gaza </w:t>
      </w:r>
      <w:r w:rsidR="006F5229" w:rsidRPr="00913CA8">
        <w:rPr>
          <w:rFonts w:asciiTheme="majorBidi" w:hAnsiTheme="majorBidi" w:cstheme="majorBidi"/>
          <w:color w:val="000000" w:themeColor="text1"/>
          <w:sz w:val="26"/>
          <w:szCs w:val="26"/>
        </w:rPr>
        <w:t>Strip</w:t>
      </w:r>
      <w:r w:rsidR="00292795" w:rsidRPr="00913CA8">
        <w:rPr>
          <w:rFonts w:asciiTheme="majorBidi" w:hAnsiTheme="majorBidi" w:cstheme="majorBidi"/>
          <w:color w:val="000000" w:themeColor="text1"/>
          <w:sz w:val="26"/>
          <w:szCs w:val="26"/>
        </w:rPr>
        <w:t>.</w:t>
      </w:r>
      <w:r w:rsidR="00E34C06" w:rsidRPr="00913CA8">
        <w:rPr>
          <w:rFonts w:asciiTheme="majorBidi" w:hAnsiTheme="majorBidi" w:cstheme="majorBidi"/>
          <w:color w:val="000000" w:themeColor="text1"/>
          <w:sz w:val="26"/>
          <w:szCs w:val="26"/>
        </w:rPr>
        <w:t xml:space="preserve">  Even though, the percentage of the elderly will be increasing during the coming years in </w:t>
      </w:r>
      <w:r w:rsidR="00222DAE" w:rsidRPr="00913CA8">
        <w:rPr>
          <w:rFonts w:asciiTheme="majorBidi" w:hAnsiTheme="majorBidi" w:cstheme="majorBidi"/>
          <w:color w:val="000000" w:themeColor="text1"/>
          <w:sz w:val="26"/>
          <w:szCs w:val="26"/>
        </w:rPr>
        <w:t>Palestine</w:t>
      </w:r>
      <w:r w:rsidR="00E34C06" w:rsidRPr="00913CA8">
        <w:rPr>
          <w:rFonts w:asciiTheme="majorBidi" w:hAnsiTheme="majorBidi" w:cstheme="majorBidi"/>
          <w:color w:val="000000" w:themeColor="text1"/>
          <w:sz w:val="26"/>
          <w:szCs w:val="26"/>
        </w:rPr>
        <w:t xml:space="preserve">, their percentage will </w:t>
      </w:r>
      <w:r w:rsidR="00DB395C" w:rsidRPr="00913CA8">
        <w:rPr>
          <w:rFonts w:asciiTheme="majorBidi" w:hAnsiTheme="majorBidi" w:cstheme="majorBidi"/>
          <w:color w:val="000000" w:themeColor="text1"/>
          <w:sz w:val="26"/>
          <w:szCs w:val="26"/>
        </w:rPr>
        <w:t xml:space="preserve">remain </w:t>
      </w:r>
      <w:r w:rsidR="00E34C06" w:rsidRPr="00913CA8">
        <w:rPr>
          <w:rFonts w:asciiTheme="majorBidi" w:hAnsiTheme="majorBidi" w:cstheme="majorBidi"/>
          <w:color w:val="000000" w:themeColor="text1"/>
          <w:sz w:val="26"/>
          <w:szCs w:val="26"/>
        </w:rPr>
        <w:t xml:space="preserve">relatively low </w:t>
      </w:r>
      <w:r w:rsidR="00DB395C" w:rsidRPr="00913CA8">
        <w:rPr>
          <w:rFonts w:asciiTheme="majorBidi" w:hAnsiTheme="majorBidi" w:cstheme="majorBidi"/>
          <w:color w:val="000000" w:themeColor="text1"/>
          <w:sz w:val="26"/>
          <w:szCs w:val="26"/>
        </w:rPr>
        <w:t xml:space="preserve">and </w:t>
      </w:r>
      <w:r w:rsidR="0082164F" w:rsidRPr="00913CA8">
        <w:rPr>
          <w:rFonts w:asciiTheme="majorBidi" w:hAnsiTheme="majorBidi" w:cstheme="majorBidi"/>
          <w:color w:val="000000" w:themeColor="text1"/>
          <w:sz w:val="26"/>
          <w:szCs w:val="26"/>
        </w:rPr>
        <w:t xml:space="preserve">would </w:t>
      </w:r>
      <w:r w:rsidR="00E34C06" w:rsidRPr="00913CA8">
        <w:rPr>
          <w:rFonts w:asciiTheme="majorBidi" w:hAnsiTheme="majorBidi" w:cstheme="majorBidi"/>
          <w:color w:val="000000" w:themeColor="text1"/>
          <w:sz w:val="26"/>
          <w:szCs w:val="26"/>
        </w:rPr>
        <w:t xml:space="preserve">not exceed </w:t>
      </w:r>
      <w:r w:rsidR="00E64155" w:rsidRPr="00913CA8">
        <w:rPr>
          <w:rFonts w:asciiTheme="majorBidi" w:hAnsiTheme="majorBidi" w:cstheme="majorBidi"/>
          <w:color w:val="000000" w:themeColor="text1"/>
          <w:sz w:val="26"/>
          <w:szCs w:val="26"/>
        </w:rPr>
        <w:t>5</w:t>
      </w:r>
      <w:r w:rsidR="00E34C06" w:rsidRPr="00913CA8">
        <w:rPr>
          <w:rFonts w:asciiTheme="majorBidi" w:hAnsiTheme="majorBidi" w:cstheme="majorBidi"/>
          <w:color w:val="000000" w:themeColor="text1"/>
          <w:sz w:val="26"/>
          <w:szCs w:val="26"/>
        </w:rPr>
        <w:t xml:space="preserve">% during the </w:t>
      </w:r>
      <w:r w:rsidR="0022753F" w:rsidRPr="00913CA8">
        <w:rPr>
          <w:rFonts w:asciiTheme="majorBidi" w:hAnsiTheme="majorBidi" w:cstheme="majorBidi"/>
          <w:color w:val="000000" w:themeColor="text1"/>
          <w:sz w:val="26"/>
          <w:szCs w:val="26"/>
        </w:rPr>
        <w:t>current decade</w:t>
      </w:r>
      <w:r w:rsidR="00E34C06" w:rsidRPr="00913CA8">
        <w:rPr>
          <w:rFonts w:asciiTheme="majorBidi" w:hAnsiTheme="majorBidi" w:cstheme="majorBidi"/>
          <w:color w:val="000000" w:themeColor="text1"/>
          <w:sz w:val="26"/>
          <w:szCs w:val="26"/>
        </w:rPr>
        <w:t xml:space="preserve">. </w:t>
      </w:r>
      <w:r w:rsidR="00DB395C" w:rsidRPr="00913CA8">
        <w:rPr>
          <w:rFonts w:asciiTheme="majorBidi" w:hAnsiTheme="majorBidi" w:cstheme="majorBidi"/>
          <w:color w:val="000000" w:themeColor="text1"/>
          <w:sz w:val="26"/>
          <w:szCs w:val="26"/>
        </w:rPr>
        <w:t xml:space="preserve">It is expected to start increasing </w:t>
      </w:r>
      <w:r w:rsidR="00E34C06" w:rsidRPr="00913CA8">
        <w:rPr>
          <w:rFonts w:asciiTheme="majorBidi" w:hAnsiTheme="majorBidi" w:cstheme="majorBidi"/>
          <w:color w:val="000000" w:themeColor="text1"/>
          <w:sz w:val="26"/>
          <w:szCs w:val="26"/>
        </w:rPr>
        <w:t xml:space="preserve">after </w:t>
      </w:r>
      <w:r w:rsidR="00433957" w:rsidRPr="00913CA8">
        <w:rPr>
          <w:rFonts w:asciiTheme="majorBidi" w:hAnsiTheme="majorBidi" w:cstheme="majorBidi"/>
          <w:color w:val="000000" w:themeColor="text1"/>
          <w:sz w:val="26"/>
          <w:szCs w:val="26"/>
        </w:rPr>
        <w:t>the mid of next decade</w:t>
      </w:r>
      <w:r w:rsidR="00E34C06" w:rsidRPr="00913CA8">
        <w:rPr>
          <w:rFonts w:asciiTheme="majorBidi" w:hAnsiTheme="majorBidi" w:cstheme="majorBidi"/>
          <w:color w:val="000000" w:themeColor="text1"/>
          <w:sz w:val="26"/>
          <w:szCs w:val="26"/>
        </w:rPr>
        <w:t xml:space="preserve">. </w:t>
      </w:r>
    </w:p>
    <w:p w:rsidR="007D7BCC" w:rsidRPr="003614A8" w:rsidRDefault="007D7BCC" w:rsidP="007D7BCC">
      <w:pPr>
        <w:bidi w:val="0"/>
        <w:jc w:val="both"/>
        <w:rPr>
          <w:rFonts w:asciiTheme="majorBidi" w:hAnsiTheme="majorBidi" w:cstheme="majorBidi"/>
          <w:color w:val="000000" w:themeColor="text1"/>
          <w:sz w:val="16"/>
          <w:szCs w:val="16"/>
        </w:rPr>
      </w:pPr>
    </w:p>
    <w:p w:rsidR="001061B1" w:rsidRPr="00913CA8" w:rsidRDefault="00B6797B" w:rsidP="00913CA8">
      <w:pPr>
        <w:bidi w:val="0"/>
        <w:jc w:val="center"/>
        <w:rPr>
          <w:rFonts w:asciiTheme="majorBidi" w:hAnsiTheme="majorBidi" w:cstheme="majorBidi"/>
          <w:b/>
          <w:bCs/>
          <w:color w:val="000000" w:themeColor="text1"/>
          <w:sz w:val="26"/>
          <w:szCs w:val="26"/>
          <w:rtl/>
        </w:rPr>
      </w:pPr>
      <w:r w:rsidRPr="00913CA8">
        <w:rPr>
          <w:rFonts w:asciiTheme="majorBidi" w:hAnsiTheme="majorBidi" w:cstheme="majorBidi"/>
          <w:b/>
          <w:bCs/>
          <w:color w:val="000000" w:themeColor="text1"/>
          <w:sz w:val="26"/>
          <w:szCs w:val="26"/>
        </w:rPr>
        <w:t>Percentage</w:t>
      </w:r>
      <w:r w:rsidRPr="00913CA8">
        <w:rPr>
          <w:rFonts w:asciiTheme="majorBidi" w:hAnsiTheme="majorBidi" w:cstheme="majorBidi"/>
          <w:color w:val="000000" w:themeColor="text1"/>
          <w:sz w:val="26"/>
          <w:szCs w:val="26"/>
        </w:rPr>
        <w:t xml:space="preserve"> </w:t>
      </w:r>
      <w:r w:rsidR="00295815" w:rsidRPr="00913CA8">
        <w:rPr>
          <w:rFonts w:asciiTheme="majorBidi" w:hAnsiTheme="majorBidi" w:cstheme="majorBidi"/>
          <w:b/>
          <w:bCs/>
          <w:color w:val="000000" w:themeColor="text1"/>
          <w:sz w:val="26"/>
          <w:szCs w:val="26"/>
        </w:rPr>
        <w:t>Distribution of</w:t>
      </w:r>
      <w:r w:rsidR="001061B1" w:rsidRPr="00913CA8">
        <w:rPr>
          <w:rFonts w:asciiTheme="majorBidi" w:hAnsiTheme="majorBidi" w:cstheme="majorBidi"/>
          <w:b/>
          <w:bCs/>
          <w:color w:val="000000" w:themeColor="text1"/>
          <w:sz w:val="26"/>
          <w:szCs w:val="26"/>
        </w:rPr>
        <w:t xml:space="preserve"> </w:t>
      </w:r>
      <w:r w:rsidR="006A615A" w:rsidRPr="00913CA8">
        <w:rPr>
          <w:rFonts w:asciiTheme="majorBidi" w:hAnsiTheme="majorBidi" w:cstheme="majorBidi"/>
          <w:b/>
          <w:bCs/>
          <w:color w:val="000000" w:themeColor="text1"/>
          <w:sz w:val="26"/>
          <w:szCs w:val="26"/>
        </w:rPr>
        <w:t>P</w:t>
      </w:r>
      <w:r w:rsidR="001061B1" w:rsidRPr="00913CA8">
        <w:rPr>
          <w:rFonts w:asciiTheme="majorBidi" w:hAnsiTheme="majorBidi" w:cstheme="majorBidi"/>
          <w:b/>
          <w:bCs/>
          <w:color w:val="000000" w:themeColor="text1"/>
          <w:sz w:val="26"/>
          <w:szCs w:val="26"/>
        </w:rPr>
        <w:t xml:space="preserve">opulation in Palestine by </w:t>
      </w:r>
      <w:r w:rsidR="006A615A" w:rsidRPr="00913CA8">
        <w:rPr>
          <w:rFonts w:asciiTheme="majorBidi" w:hAnsiTheme="majorBidi" w:cstheme="majorBidi"/>
          <w:b/>
          <w:bCs/>
          <w:color w:val="000000" w:themeColor="text1"/>
          <w:sz w:val="26"/>
          <w:szCs w:val="26"/>
        </w:rPr>
        <w:t>A</w:t>
      </w:r>
      <w:r w:rsidR="001061B1" w:rsidRPr="00913CA8">
        <w:rPr>
          <w:rFonts w:asciiTheme="majorBidi" w:hAnsiTheme="majorBidi" w:cstheme="majorBidi"/>
          <w:b/>
          <w:bCs/>
          <w:color w:val="000000" w:themeColor="text1"/>
          <w:sz w:val="26"/>
          <w:szCs w:val="26"/>
        </w:rPr>
        <w:t xml:space="preserve">ge </w:t>
      </w:r>
      <w:r w:rsidR="006A615A" w:rsidRPr="00913CA8">
        <w:rPr>
          <w:rFonts w:asciiTheme="majorBidi" w:hAnsiTheme="majorBidi" w:cstheme="majorBidi"/>
          <w:b/>
          <w:bCs/>
          <w:color w:val="000000" w:themeColor="text1"/>
          <w:sz w:val="26"/>
          <w:szCs w:val="26"/>
        </w:rPr>
        <w:t>G</w:t>
      </w:r>
      <w:r w:rsidR="001061B1" w:rsidRPr="00913CA8">
        <w:rPr>
          <w:rFonts w:asciiTheme="majorBidi" w:hAnsiTheme="majorBidi" w:cstheme="majorBidi"/>
          <w:b/>
          <w:bCs/>
          <w:color w:val="000000" w:themeColor="text1"/>
          <w:sz w:val="26"/>
          <w:szCs w:val="26"/>
        </w:rPr>
        <w:t>roups</w:t>
      </w:r>
      <w:r w:rsidR="008467E9" w:rsidRPr="00913CA8">
        <w:rPr>
          <w:rFonts w:asciiTheme="majorBidi" w:hAnsiTheme="majorBidi" w:cstheme="majorBidi"/>
          <w:b/>
          <w:bCs/>
          <w:color w:val="000000" w:themeColor="text1"/>
          <w:sz w:val="26"/>
          <w:szCs w:val="26"/>
        </w:rPr>
        <w:t>,</w:t>
      </w:r>
      <w:r w:rsidR="001061B1" w:rsidRPr="00913CA8">
        <w:rPr>
          <w:rFonts w:asciiTheme="majorBidi" w:hAnsiTheme="majorBidi" w:cstheme="majorBidi"/>
          <w:b/>
          <w:bCs/>
          <w:color w:val="000000" w:themeColor="text1"/>
          <w:sz w:val="26"/>
          <w:szCs w:val="26"/>
        </w:rPr>
        <w:t xml:space="preserve"> </w:t>
      </w:r>
      <w:r w:rsidR="00D3173F" w:rsidRPr="00913CA8">
        <w:rPr>
          <w:rFonts w:asciiTheme="majorBidi" w:hAnsiTheme="majorBidi" w:cstheme="majorBidi"/>
          <w:b/>
          <w:bCs/>
          <w:color w:val="000000" w:themeColor="text1"/>
          <w:sz w:val="26"/>
          <w:szCs w:val="26"/>
        </w:rPr>
        <w:t>mid</w:t>
      </w:r>
      <w:r w:rsidR="00575E12" w:rsidRPr="00913CA8">
        <w:rPr>
          <w:rFonts w:asciiTheme="majorBidi" w:hAnsiTheme="majorBidi" w:cstheme="majorBidi"/>
          <w:b/>
          <w:bCs/>
          <w:color w:val="000000" w:themeColor="text1"/>
          <w:sz w:val="26"/>
          <w:szCs w:val="26"/>
        </w:rPr>
        <w:t>-</w:t>
      </w:r>
      <w:r w:rsidR="00D3173F" w:rsidRPr="00913CA8">
        <w:rPr>
          <w:rFonts w:asciiTheme="majorBidi" w:hAnsiTheme="majorBidi" w:cstheme="majorBidi"/>
          <w:b/>
          <w:bCs/>
          <w:color w:val="000000" w:themeColor="text1"/>
          <w:sz w:val="26"/>
          <w:szCs w:val="26"/>
        </w:rPr>
        <w:t>year</w:t>
      </w:r>
      <w:r w:rsidR="000763A9" w:rsidRPr="00913CA8">
        <w:rPr>
          <w:rFonts w:asciiTheme="majorBidi" w:hAnsiTheme="majorBidi" w:cstheme="majorBidi"/>
          <w:b/>
          <w:bCs/>
          <w:color w:val="000000" w:themeColor="text1"/>
          <w:sz w:val="26"/>
          <w:szCs w:val="26"/>
        </w:rPr>
        <w:t xml:space="preserve"> </w:t>
      </w:r>
      <w:r w:rsidR="00AE7FA5" w:rsidRPr="00913CA8">
        <w:rPr>
          <w:rFonts w:asciiTheme="majorBidi" w:hAnsiTheme="majorBidi" w:cstheme="majorBidi"/>
          <w:b/>
          <w:bCs/>
          <w:color w:val="000000" w:themeColor="text1"/>
          <w:sz w:val="26"/>
          <w:szCs w:val="26"/>
        </w:rPr>
        <w:t>2020</w:t>
      </w:r>
    </w:p>
    <w:tbl>
      <w:tblPr>
        <w:tblStyle w:val="TableGrid"/>
        <w:tblW w:w="0" w:type="auto"/>
        <w:jc w:val="center"/>
        <w:tblInd w:w="1320" w:type="dxa"/>
        <w:tblLook w:val="04A0"/>
      </w:tblPr>
      <w:tblGrid>
        <w:gridCol w:w="7967"/>
      </w:tblGrid>
      <w:tr w:rsidR="003F3678" w:rsidRPr="00C50173" w:rsidTr="00913CA8">
        <w:trPr>
          <w:jc w:val="center"/>
        </w:trPr>
        <w:tc>
          <w:tcPr>
            <w:tcW w:w="7967" w:type="dxa"/>
          </w:tcPr>
          <w:p w:rsidR="003F3678" w:rsidRPr="00C50173" w:rsidRDefault="003F3678" w:rsidP="00CC4B37">
            <w:pPr>
              <w:bidi w:val="0"/>
              <w:jc w:val="center"/>
              <w:rPr>
                <w:b/>
                <w:bCs/>
                <w:color w:val="000000" w:themeColor="text1"/>
                <w:sz w:val="14"/>
                <w:szCs w:val="14"/>
                <w:lang w:bidi="ar-EG"/>
              </w:rPr>
            </w:pPr>
            <w:r w:rsidRPr="00C50173">
              <w:rPr>
                <w:b/>
                <w:bCs/>
                <w:noProof/>
                <w:color w:val="000000" w:themeColor="text1"/>
                <w:sz w:val="14"/>
                <w:szCs w:val="14"/>
              </w:rPr>
              <w:drawing>
                <wp:inline distT="0" distB="0" distL="0" distR="0">
                  <wp:extent cx="4905375" cy="2219325"/>
                  <wp:effectExtent l="0" t="19050" r="0" b="0"/>
                  <wp:docPr id="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FD2B02" w:rsidRDefault="00FD2B02" w:rsidP="00FD2B02">
      <w:pPr>
        <w:bidi w:val="0"/>
        <w:rPr>
          <w:rFonts w:asciiTheme="majorBidi" w:hAnsiTheme="majorBidi" w:cstheme="majorBidi"/>
          <w:b/>
          <w:bCs/>
          <w:color w:val="000000" w:themeColor="text1"/>
          <w:sz w:val="26"/>
          <w:szCs w:val="26"/>
        </w:rPr>
      </w:pPr>
    </w:p>
    <w:p w:rsidR="00390C10" w:rsidRPr="00913CA8" w:rsidRDefault="00390C10" w:rsidP="003614A8">
      <w:pPr>
        <w:bidi w:val="0"/>
        <w:ind w:left="-18" w:firstLine="18"/>
        <w:rPr>
          <w:rFonts w:asciiTheme="majorBidi" w:hAnsiTheme="majorBidi" w:cstheme="majorBidi"/>
          <w:b/>
          <w:bCs/>
          <w:color w:val="000000" w:themeColor="text1"/>
          <w:sz w:val="26"/>
          <w:szCs w:val="26"/>
        </w:rPr>
      </w:pPr>
      <w:r w:rsidRPr="00913CA8">
        <w:rPr>
          <w:rFonts w:asciiTheme="majorBidi" w:hAnsiTheme="majorBidi" w:cstheme="majorBidi"/>
          <w:b/>
          <w:bCs/>
          <w:color w:val="000000" w:themeColor="text1"/>
          <w:sz w:val="26"/>
          <w:szCs w:val="26"/>
        </w:rPr>
        <w:t xml:space="preserve">Increase of </w:t>
      </w:r>
      <w:r w:rsidR="00F23F3B" w:rsidRPr="00913CA8">
        <w:rPr>
          <w:rFonts w:asciiTheme="majorBidi" w:hAnsiTheme="majorBidi" w:cstheme="majorBidi"/>
          <w:b/>
          <w:bCs/>
          <w:color w:val="000000" w:themeColor="text1"/>
          <w:sz w:val="26"/>
          <w:szCs w:val="26"/>
        </w:rPr>
        <w:t>the</w:t>
      </w:r>
      <w:r w:rsidR="00B6797B" w:rsidRPr="00913CA8">
        <w:rPr>
          <w:rFonts w:asciiTheme="majorBidi" w:hAnsiTheme="majorBidi" w:cstheme="majorBidi"/>
          <w:b/>
          <w:bCs/>
          <w:color w:val="000000" w:themeColor="text1"/>
          <w:sz w:val="26"/>
          <w:szCs w:val="26"/>
        </w:rPr>
        <w:t xml:space="preserve"> Elderly </w:t>
      </w:r>
      <w:r w:rsidR="00D92DE5" w:rsidRPr="00913CA8">
        <w:rPr>
          <w:rFonts w:asciiTheme="majorBidi" w:hAnsiTheme="majorBidi" w:cstheme="majorBidi"/>
          <w:b/>
          <w:bCs/>
          <w:color w:val="000000" w:themeColor="text1"/>
          <w:sz w:val="26"/>
          <w:szCs w:val="26"/>
        </w:rPr>
        <w:t xml:space="preserve">Females Percentage </w:t>
      </w:r>
      <w:r w:rsidRPr="00913CA8">
        <w:rPr>
          <w:rFonts w:asciiTheme="majorBidi" w:hAnsiTheme="majorBidi" w:cstheme="majorBidi"/>
          <w:b/>
          <w:bCs/>
          <w:color w:val="000000" w:themeColor="text1"/>
          <w:sz w:val="26"/>
          <w:szCs w:val="26"/>
        </w:rPr>
        <w:t>against</w:t>
      </w:r>
      <w:r w:rsidR="00B6797B" w:rsidRPr="00913CA8">
        <w:rPr>
          <w:rFonts w:asciiTheme="majorBidi" w:hAnsiTheme="majorBidi" w:cstheme="majorBidi"/>
          <w:b/>
          <w:bCs/>
          <w:color w:val="000000" w:themeColor="text1"/>
          <w:sz w:val="26"/>
          <w:szCs w:val="26"/>
        </w:rPr>
        <w:t xml:space="preserve"> </w:t>
      </w:r>
      <w:r w:rsidR="00F23F3B" w:rsidRPr="00913CA8">
        <w:rPr>
          <w:rFonts w:asciiTheme="majorBidi" w:hAnsiTheme="majorBidi" w:cstheme="majorBidi"/>
          <w:b/>
          <w:bCs/>
          <w:color w:val="000000" w:themeColor="text1"/>
          <w:sz w:val="26"/>
          <w:szCs w:val="26"/>
        </w:rPr>
        <w:t xml:space="preserve">the </w:t>
      </w:r>
      <w:r w:rsidR="00B6797B" w:rsidRPr="00913CA8">
        <w:rPr>
          <w:rFonts w:asciiTheme="majorBidi" w:hAnsiTheme="majorBidi" w:cstheme="majorBidi"/>
          <w:b/>
          <w:bCs/>
          <w:color w:val="000000" w:themeColor="text1"/>
          <w:sz w:val="26"/>
          <w:szCs w:val="26"/>
        </w:rPr>
        <w:t>Elderly</w:t>
      </w:r>
      <w:r w:rsidRPr="00913CA8">
        <w:rPr>
          <w:rFonts w:asciiTheme="majorBidi" w:hAnsiTheme="majorBidi" w:cstheme="majorBidi"/>
          <w:b/>
          <w:bCs/>
          <w:color w:val="000000" w:themeColor="text1"/>
          <w:sz w:val="26"/>
          <w:szCs w:val="26"/>
        </w:rPr>
        <w:t xml:space="preserve"> </w:t>
      </w:r>
      <w:r w:rsidR="00D92DE5" w:rsidRPr="00913CA8">
        <w:rPr>
          <w:rFonts w:asciiTheme="majorBidi" w:hAnsiTheme="majorBidi" w:cstheme="majorBidi"/>
          <w:b/>
          <w:bCs/>
          <w:color w:val="000000" w:themeColor="text1"/>
          <w:sz w:val="26"/>
          <w:szCs w:val="26"/>
        </w:rPr>
        <w:t>Males Percentage</w:t>
      </w:r>
    </w:p>
    <w:p w:rsidR="00210F2D" w:rsidRPr="00913CA8" w:rsidRDefault="00210F2D" w:rsidP="00605AA8">
      <w:pPr>
        <w:bidi w:val="0"/>
        <w:jc w:val="both"/>
        <w:rPr>
          <w:rFonts w:asciiTheme="majorBidi" w:hAnsiTheme="majorBidi" w:cstheme="majorBidi"/>
          <w:color w:val="000000" w:themeColor="text1"/>
          <w:sz w:val="26"/>
          <w:szCs w:val="26"/>
        </w:rPr>
      </w:pPr>
      <w:r w:rsidRPr="00913CA8">
        <w:rPr>
          <w:rFonts w:asciiTheme="majorBidi" w:hAnsiTheme="majorBidi" w:cstheme="majorBidi"/>
          <w:color w:val="000000" w:themeColor="text1"/>
          <w:sz w:val="26"/>
          <w:szCs w:val="26"/>
        </w:rPr>
        <w:t xml:space="preserve">The number of </w:t>
      </w:r>
      <w:r w:rsidR="00E942B1" w:rsidRPr="00913CA8">
        <w:rPr>
          <w:rFonts w:asciiTheme="majorBidi" w:hAnsiTheme="majorBidi" w:cstheme="majorBidi"/>
          <w:color w:val="000000" w:themeColor="text1"/>
          <w:sz w:val="26"/>
          <w:szCs w:val="26"/>
        </w:rPr>
        <w:t xml:space="preserve">the elderly </w:t>
      </w:r>
      <w:r w:rsidR="009B5221" w:rsidRPr="00913CA8">
        <w:rPr>
          <w:rFonts w:asciiTheme="majorBidi" w:hAnsiTheme="majorBidi" w:cstheme="majorBidi"/>
          <w:color w:val="000000" w:themeColor="text1"/>
          <w:sz w:val="26"/>
          <w:szCs w:val="26"/>
        </w:rPr>
        <w:t xml:space="preserve">males </w:t>
      </w:r>
      <w:r w:rsidRPr="00913CA8">
        <w:rPr>
          <w:rFonts w:asciiTheme="majorBidi" w:hAnsiTheme="majorBidi" w:cstheme="majorBidi"/>
          <w:color w:val="000000" w:themeColor="text1"/>
          <w:sz w:val="26"/>
          <w:szCs w:val="26"/>
        </w:rPr>
        <w:t>aged 60 years and above in mid-</w:t>
      </w:r>
      <w:r w:rsidR="00B80926" w:rsidRPr="00913CA8">
        <w:rPr>
          <w:rFonts w:asciiTheme="majorBidi" w:hAnsiTheme="majorBidi" w:cstheme="majorBidi"/>
          <w:color w:val="000000" w:themeColor="text1"/>
          <w:sz w:val="26"/>
          <w:szCs w:val="26"/>
        </w:rPr>
        <w:t xml:space="preserve">year </w:t>
      </w:r>
      <w:r w:rsidR="00AE7FA5" w:rsidRPr="00913CA8">
        <w:rPr>
          <w:rFonts w:asciiTheme="majorBidi" w:hAnsiTheme="majorBidi" w:cstheme="majorBidi"/>
          <w:color w:val="000000" w:themeColor="text1"/>
          <w:sz w:val="26"/>
          <w:szCs w:val="26"/>
        </w:rPr>
        <w:t>2020</w:t>
      </w:r>
      <w:r w:rsidRPr="00913CA8">
        <w:rPr>
          <w:rFonts w:asciiTheme="majorBidi" w:hAnsiTheme="majorBidi" w:cstheme="majorBidi"/>
          <w:color w:val="000000" w:themeColor="text1"/>
          <w:sz w:val="26"/>
          <w:szCs w:val="26"/>
        </w:rPr>
        <w:t xml:space="preserve"> in Palestine </w:t>
      </w:r>
      <w:r w:rsidR="00117253" w:rsidRPr="00913CA8">
        <w:rPr>
          <w:rFonts w:asciiTheme="majorBidi" w:hAnsiTheme="majorBidi" w:cstheme="majorBidi"/>
          <w:color w:val="000000" w:themeColor="text1"/>
          <w:sz w:val="26"/>
          <w:szCs w:val="26"/>
        </w:rPr>
        <w:t>reached</w:t>
      </w:r>
      <w:r w:rsidR="00B37826" w:rsidRPr="00913CA8">
        <w:rPr>
          <w:rFonts w:asciiTheme="majorBidi" w:hAnsiTheme="majorBidi" w:cstheme="majorBidi"/>
          <w:color w:val="000000" w:themeColor="text1"/>
          <w:sz w:val="26"/>
          <w:szCs w:val="26"/>
        </w:rPr>
        <w:t xml:space="preserve"> about</w:t>
      </w:r>
      <w:r w:rsidRPr="00913CA8">
        <w:rPr>
          <w:rFonts w:asciiTheme="majorBidi" w:hAnsiTheme="majorBidi" w:cstheme="majorBidi"/>
          <w:color w:val="000000" w:themeColor="text1"/>
          <w:sz w:val="26"/>
          <w:szCs w:val="26"/>
        </w:rPr>
        <w:t xml:space="preserve"> </w:t>
      </w:r>
      <w:r w:rsidR="00AE7FA5" w:rsidRPr="00913CA8">
        <w:rPr>
          <w:rFonts w:asciiTheme="majorBidi" w:hAnsiTheme="majorBidi" w:cstheme="majorBidi"/>
          <w:color w:val="000000" w:themeColor="text1"/>
          <w:sz w:val="26"/>
          <w:szCs w:val="26"/>
        </w:rPr>
        <w:t>129</w:t>
      </w:r>
      <w:r w:rsidRPr="00913CA8">
        <w:rPr>
          <w:rFonts w:asciiTheme="majorBidi" w:hAnsiTheme="majorBidi" w:cstheme="majorBidi"/>
          <w:color w:val="000000" w:themeColor="text1"/>
          <w:sz w:val="26"/>
          <w:szCs w:val="26"/>
        </w:rPr>
        <w:t xml:space="preserve"> thousand, </w:t>
      </w:r>
      <w:r w:rsidR="00B2438D" w:rsidRPr="00913CA8">
        <w:rPr>
          <w:rFonts w:asciiTheme="majorBidi" w:hAnsiTheme="majorBidi" w:cstheme="majorBidi"/>
          <w:color w:val="000000" w:themeColor="text1"/>
          <w:sz w:val="26"/>
          <w:szCs w:val="26"/>
        </w:rPr>
        <w:t xml:space="preserve">representing </w:t>
      </w:r>
      <w:r w:rsidRPr="00913CA8">
        <w:rPr>
          <w:rFonts w:asciiTheme="majorBidi" w:hAnsiTheme="majorBidi" w:cstheme="majorBidi"/>
          <w:color w:val="000000" w:themeColor="text1"/>
          <w:sz w:val="26"/>
          <w:szCs w:val="26"/>
        </w:rPr>
        <w:t xml:space="preserve">5% of the total </w:t>
      </w:r>
      <w:r w:rsidR="004F639A" w:rsidRPr="00913CA8">
        <w:rPr>
          <w:rFonts w:asciiTheme="majorBidi" w:hAnsiTheme="majorBidi" w:cstheme="majorBidi"/>
          <w:color w:val="000000" w:themeColor="text1"/>
          <w:sz w:val="26"/>
          <w:szCs w:val="26"/>
        </w:rPr>
        <w:t xml:space="preserve">number of </w:t>
      </w:r>
      <w:r w:rsidR="00B2438D" w:rsidRPr="00913CA8">
        <w:rPr>
          <w:rFonts w:asciiTheme="majorBidi" w:hAnsiTheme="majorBidi" w:cstheme="majorBidi"/>
          <w:color w:val="000000" w:themeColor="text1"/>
          <w:sz w:val="26"/>
          <w:szCs w:val="26"/>
        </w:rPr>
        <w:t>the</w:t>
      </w:r>
      <w:r w:rsidR="00E942B1" w:rsidRPr="00913CA8">
        <w:rPr>
          <w:rFonts w:asciiTheme="majorBidi" w:hAnsiTheme="majorBidi" w:cstheme="majorBidi"/>
          <w:color w:val="000000" w:themeColor="text1"/>
          <w:sz w:val="26"/>
          <w:szCs w:val="26"/>
        </w:rPr>
        <w:t xml:space="preserve"> elderly</w:t>
      </w:r>
      <w:r w:rsidR="00B2438D" w:rsidRPr="00913CA8">
        <w:rPr>
          <w:rFonts w:asciiTheme="majorBidi" w:hAnsiTheme="majorBidi" w:cstheme="majorBidi"/>
          <w:color w:val="000000" w:themeColor="text1"/>
          <w:sz w:val="26"/>
          <w:szCs w:val="26"/>
        </w:rPr>
        <w:t xml:space="preserve"> </w:t>
      </w:r>
      <w:r w:rsidRPr="00913CA8">
        <w:rPr>
          <w:rFonts w:asciiTheme="majorBidi" w:hAnsiTheme="majorBidi" w:cstheme="majorBidi"/>
          <w:color w:val="000000" w:themeColor="text1"/>
          <w:sz w:val="26"/>
          <w:szCs w:val="26"/>
        </w:rPr>
        <w:t>males in Palestine</w:t>
      </w:r>
      <w:r w:rsidR="00D61C07" w:rsidRPr="00913CA8">
        <w:rPr>
          <w:rFonts w:asciiTheme="majorBidi" w:hAnsiTheme="majorBidi" w:cstheme="majorBidi"/>
          <w:color w:val="000000" w:themeColor="text1"/>
          <w:sz w:val="26"/>
          <w:szCs w:val="26"/>
        </w:rPr>
        <w:t>,</w:t>
      </w:r>
      <w:r w:rsidRPr="00913CA8">
        <w:rPr>
          <w:rFonts w:asciiTheme="majorBidi" w:hAnsiTheme="majorBidi" w:cstheme="majorBidi"/>
          <w:color w:val="000000" w:themeColor="text1"/>
          <w:sz w:val="26"/>
          <w:szCs w:val="26"/>
        </w:rPr>
        <w:t xml:space="preserve"> compared to </w:t>
      </w:r>
      <w:r w:rsidR="00AE7FA5" w:rsidRPr="00913CA8">
        <w:rPr>
          <w:rFonts w:asciiTheme="majorBidi" w:hAnsiTheme="majorBidi" w:cstheme="majorBidi"/>
          <w:color w:val="000000" w:themeColor="text1"/>
          <w:sz w:val="26"/>
          <w:szCs w:val="26"/>
        </w:rPr>
        <w:t>140</w:t>
      </w:r>
      <w:r w:rsidR="00605AA8" w:rsidRPr="00913CA8">
        <w:rPr>
          <w:rFonts w:asciiTheme="majorBidi" w:hAnsiTheme="majorBidi" w:cstheme="majorBidi"/>
          <w:color w:val="000000" w:themeColor="text1"/>
          <w:sz w:val="26"/>
          <w:szCs w:val="26"/>
        </w:rPr>
        <w:t xml:space="preserve"> </w:t>
      </w:r>
      <w:r w:rsidRPr="00913CA8">
        <w:rPr>
          <w:rFonts w:asciiTheme="majorBidi" w:hAnsiTheme="majorBidi" w:cstheme="majorBidi"/>
          <w:color w:val="000000" w:themeColor="text1"/>
          <w:sz w:val="26"/>
          <w:szCs w:val="26"/>
        </w:rPr>
        <w:t xml:space="preserve">thousand </w:t>
      </w:r>
      <w:r w:rsidR="00D958A8" w:rsidRPr="00913CA8">
        <w:rPr>
          <w:rFonts w:asciiTheme="majorBidi" w:hAnsiTheme="majorBidi" w:cstheme="majorBidi"/>
          <w:color w:val="000000" w:themeColor="text1"/>
          <w:sz w:val="26"/>
          <w:szCs w:val="26"/>
        </w:rPr>
        <w:t>elderly females</w:t>
      </w:r>
      <w:r w:rsidRPr="00913CA8">
        <w:rPr>
          <w:rFonts w:asciiTheme="majorBidi" w:hAnsiTheme="majorBidi" w:cstheme="majorBidi"/>
          <w:color w:val="000000" w:themeColor="text1"/>
          <w:sz w:val="26"/>
          <w:szCs w:val="26"/>
        </w:rPr>
        <w:t xml:space="preserve">, </w:t>
      </w:r>
      <w:r w:rsidR="00B2438D" w:rsidRPr="00913CA8">
        <w:rPr>
          <w:rFonts w:asciiTheme="majorBidi" w:hAnsiTheme="majorBidi" w:cstheme="majorBidi"/>
          <w:color w:val="000000" w:themeColor="text1"/>
          <w:sz w:val="26"/>
          <w:szCs w:val="26"/>
        </w:rPr>
        <w:t xml:space="preserve">representing </w:t>
      </w:r>
      <w:r w:rsidRPr="00913CA8">
        <w:rPr>
          <w:rFonts w:asciiTheme="majorBidi" w:hAnsiTheme="majorBidi" w:cstheme="majorBidi"/>
          <w:color w:val="000000" w:themeColor="text1"/>
          <w:sz w:val="26"/>
          <w:szCs w:val="26"/>
        </w:rPr>
        <w:t xml:space="preserve">6% of the total </w:t>
      </w:r>
      <w:r w:rsidR="004F639A" w:rsidRPr="00913CA8">
        <w:rPr>
          <w:rFonts w:asciiTheme="majorBidi" w:hAnsiTheme="majorBidi" w:cstheme="majorBidi"/>
          <w:color w:val="000000" w:themeColor="text1"/>
          <w:sz w:val="26"/>
          <w:szCs w:val="26"/>
        </w:rPr>
        <w:t xml:space="preserve">number of </w:t>
      </w:r>
      <w:r w:rsidRPr="00913CA8">
        <w:rPr>
          <w:rFonts w:asciiTheme="majorBidi" w:hAnsiTheme="majorBidi" w:cstheme="majorBidi"/>
          <w:color w:val="000000" w:themeColor="text1"/>
          <w:sz w:val="26"/>
          <w:szCs w:val="26"/>
        </w:rPr>
        <w:t>females</w:t>
      </w:r>
      <w:r w:rsidR="009E4180" w:rsidRPr="00913CA8">
        <w:rPr>
          <w:rFonts w:asciiTheme="majorBidi" w:hAnsiTheme="majorBidi" w:cstheme="majorBidi"/>
          <w:color w:val="000000" w:themeColor="text1"/>
          <w:sz w:val="26"/>
          <w:szCs w:val="26"/>
        </w:rPr>
        <w:t>,</w:t>
      </w:r>
      <w:r w:rsidR="004F639A" w:rsidRPr="00913CA8">
        <w:rPr>
          <w:rFonts w:asciiTheme="majorBidi" w:hAnsiTheme="majorBidi" w:cstheme="majorBidi"/>
          <w:color w:val="000000" w:themeColor="text1"/>
          <w:sz w:val="26"/>
          <w:szCs w:val="26"/>
        </w:rPr>
        <w:t xml:space="preserve"> </w:t>
      </w:r>
      <w:r w:rsidR="004F4EF7" w:rsidRPr="00913CA8">
        <w:rPr>
          <w:rFonts w:asciiTheme="majorBidi" w:hAnsiTheme="majorBidi" w:cstheme="majorBidi"/>
          <w:color w:val="000000" w:themeColor="text1"/>
          <w:sz w:val="26"/>
          <w:szCs w:val="26"/>
        </w:rPr>
        <w:t xml:space="preserve">with </w:t>
      </w:r>
      <w:r w:rsidR="00984A9D" w:rsidRPr="00913CA8">
        <w:rPr>
          <w:rFonts w:asciiTheme="majorBidi" w:hAnsiTheme="majorBidi" w:cstheme="majorBidi"/>
          <w:color w:val="000000" w:themeColor="text1"/>
          <w:sz w:val="26"/>
          <w:szCs w:val="26"/>
        </w:rPr>
        <w:t xml:space="preserve">a </w:t>
      </w:r>
      <w:r w:rsidRPr="00913CA8">
        <w:rPr>
          <w:rFonts w:asciiTheme="majorBidi" w:hAnsiTheme="majorBidi" w:cstheme="majorBidi"/>
          <w:color w:val="000000" w:themeColor="text1"/>
          <w:sz w:val="26"/>
          <w:szCs w:val="26"/>
        </w:rPr>
        <w:t xml:space="preserve">sex ratio of </w:t>
      </w:r>
      <w:r w:rsidR="00AE7FA5" w:rsidRPr="00913CA8">
        <w:rPr>
          <w:rFonts w:asciiTheme="majorBidi" w:hAnsiTheme="majorBidi" w:cstheme="majorBidi"/>
          <w:color w:val="000000" w:themeColor="text1"/>
          <w:sz w:val="26"/>
          <w:szCs w:val="26"/>
        </w:rPr>
        <w:t>92</w:t>
      </w:r>
      <w:r w:rsidRPr="00913CA8">
        <w:rPr>
          <w:rFonts w:asciiTheme="majorBidi" w:hAnsiTheme="majorBidi" w:cstheme="majorBidi"/>
          <w:color w:val="000000" w:themeColor="text1"/>
          <w:sz w:val="26"/>
          <w:szCs w:val="26"/>
        </w:rPr>
        <w:t xml:space="preserve"> males per 100 females.</w:t>
      </w:r>
    </w:p>
    <w:p w:rsidR="003614A8" w:rsidRPr="003614A8" w:rsidRDefault="003614A8" w:rsidP="00913CA8">
      <w:pPr>
        <w:bidi w:val="0"/>
        <w:ind w:left="-18" w:firstLine="18"/>
        <w:rPr>
          <w:rFonts w:asciiTheme="majorBidi" w:hAnsiTheme="majorBidi" w:cstheme="majorBidi"/>
          <w:b/>
          <w:bCs/>
          <w:color w:val="000000" w:themeColor="text1"/>
          <w:sz w:val="16"/>
          <w:szCs w:val="16"/>
        </w:rPr>
      </w:pPr>
    </w:p>
    <w:p w:rsidR="00FD2B02" w:rsidRDefault="00FD2B02" w:rsidP="003614A8">
      <w:pPr>
        <w:bidi w:val="0"/>
        <w:ind w:left="-18" w:firstLine="18"/>
        <w:rPr>
          <w:rFonts w:asciiTheme="majorBidi" w:hAnsiTheme="majorBidi" w:cstheme="majorBidi"/>
          <w:b/>
          <w:bCs/>
          <w:color w:val="000000" w:themeColor="text1"/>
          <w:sz w:val="26"/>
          <w:szCs w:val="26"/>
        </w:rPr>
      </w:pPr>
    </w:p>
    <w:p w:rsidR="00C50173" w:rsidRPr="00913CA8" w:rsidRDefault="00C50173" w:rsidP="00FD2B02">
      <w:pPr>
        <w:bidi w:val="0"/>
        <w:ind w:left="-18" w:firstLine="18"/>
        <w:rPr>
          <w:rFonts w:asciiTheme="majorBidi" w:hAnsiTheme="majorBidi" w:cstheme="majorBidi"/>
          <w:b/>
          <w:bCs/>
          <w:color w:val="000000" w:themeColor="text1"/>
          <w:sz w:val="26"/>
          <w:szCs w:val="26"/>
        </w:rPr>
      </w:pPr>
      <w:r w:rsidRPr="00913CA8">
        <w:rPr>
          <w:rFonts w:asciiTheme="majorBidi" w:hAnsiTheme="majorBidi" w:cstheme="majorBidi"/>
          <w:b/>
          <w:bCs/>
          <w:color w:val="000000" w:themeColor="text1"/>
          <w:sz w:val="26"/>
          <w:szCs w:val="26"/>
        </w:rPr>
        <w:lastRenderedPageBreak/>
        <w:t>One Household out of Six Households is Headed by an Elderly Person</w:t>
      </w:r>
    </w:p>
    <w:p w:rsidR="00C50173" w:rsidRPr="00913CA8" w:rsidRDefault="00C50173" w:rsidP="00737E63">
      <w:pPr>
        <w:bidi w:val="0"/>
        <w:ind w:left="-18" w:firstLine="18"/>
        <w:jc w:val="both"/>
        <w:rPr>
          <w:rFonts w:asciiTheme="majorBidi" w:hAnsiTheme="majorBidi" w:cstheme="majorBidi"/>
          <w:color w:val="000000" w:themeColor="text1"/>
          <w:sz w:val="26"/>
          <w:szCs w:val="26"/>
        </w:rPr>
      </w:pPr>
      <w:r w:rsidRPr="00913CA8">
        <w:rPr>
          <w:rFonts w:asciiTheme="majorBidi" w:hAnsiTheme="majorBidi" w:cstheme="majorBidi"/>
          <w:color w:val="000000" w:themeColor="text1"/>
          <w:sz w:val="26"/>
          <w:szCs w:val="26"/>
        </w:rPr>
        <w:t xml:space="preserve">Labour Force data for year 2019, showed that 18% of households are headed by an elderly person in Palestine (19% in the West Bank and 15% in Gaza Strip).  The data indicated that the average size of the households headed by an elderly person is relatively small as it reached 3.3 individuals (3.1 in the West Bank and 4.0 in Gaza Strip) </w:t>
      </w:r>
      <w:r w:rsidR="00737E63" w:rsidRPr="00913CA8">
        <w:rPr>
          <w:rFonts w:asciiTheme="majorBidi" w:hAnsiTheme="majorBidi" w:cstheme="majorBidi"/>
          <w:color w:val="000000" w:themeColor="text1"/>
          <w:sz w:val="26"/>
          <w:szCs w:val="26"/>
        </w:rPr>
        <w:t xml:space="preserve">compared to </w:t>
      </w:r>
      <w:r w:rsidRPr="00913CA8">
        <w:rPr>
          <w:rFonts w:asciiTheme="majorBidi" w:hAnsiTheme="majorBidi" w:cstheme="majorBidi"/>
          <w:color w:val="000000" w:themeColor="text1"/>
          <w:sz w:val="26"/>
          <w:szCs w:val="26"/>
        </w:rPr>
        <w:t>5.5 for the households that are not headed by an elderly person.</w:t>
      </w:r>
    </w:p>
    <w:p w:rsidR="00913D7B" w:rsidRPr="00913CA8" w:rsidRDefault="00913D7B" w:rsidP="00913CA8">
      <w:pPr>
        <w:jc w:val="center"/>
        <w:rPr>
          <w:rFonts w:asciiTheme="majorBidi" w:hAnsiTheme="majorBidi" w:cstheme="majorBidi" w:hint="cs"/>
          <w:b/>
          <w:bCs/>
          <w:color w:val="000000" w:themeColor="text1"/>
          <w:sz w:val="16"/>
          <w:szCs w:val="16"/>
          <w:rtl/>
        </w:rPr>
      </w:pPr>
    </w:p>
    <w:p w:rsidR="00192E8E" w:rsidRPr="00913CA8" w:rsidRDefault="00192E8E" w:rsidP="00605AA8">
      <w:pPr>
        <w:bidi w:val="0"/>
        <w:jc w:val="center"/>
        <w:rPr>
          <w:rFonts w:asciiTheme="majorBidi" w:hAnsiTheme="majorBidi" w:cstheme="majorBidi"/>
          <w:b/>
          <w:bCs/>
          <w:color w:val="000000" w:themeColor="text1"/>
          <w:sz w:val="26"/>
          <w:szCs w:val="26"/>
        </w:rPr>
      </w:pPr>
      <w:r w:rsidRPr="00913CA8">
        <w:rPr>
          <w:rFonts w:asciiTheme="majorBidi" w:hAnsiTheme="majorBidi" w:cstheme="majorBidi"/>
          <w:b/>
          <w:bCs/>
          <w:color w:val="000000" w:themeColor="text1"/>
          <w:sz w:val="26"/>
          <w:szCs w:val="26"/>
        </w:rPr>
        <w:t>Average Household Size Headed by an Elderly Person in Palestine by Region,</w:t>
      </w:r>
      <w:r w:rsidR="009D5EA0" w:rsidRPr="00913CA8">
        <w:rPr>
          <w:rFonts w:asciiTheme="majorBidi" w:hAnsiTheme="majorBidi" w:cstheme="majorBidi"/>
          <w:b/>
          <w:bCs/>
          <w:color w:val="000000" w:themeColor="text1"/>
          <w:sz w:val="26"/>
          <w:szCs w:val="26"/>
        </w:rPr>
        <w:t xml:space="preserve"> </w:t>
      </w:r>
      <w:r w:rsidR="00605AA8" w:rsidRPr="00913CA8">
        <w:rPr>
          <w:rFonts w:asciiTheme="majorBidi" w:hAnsiTheme="majorBidi" w:cstheme="majorBidi"/>
          <w:b/>
          <w:bCs/>
          <w:color w:val="000000" w:themeColor="text1"/>
          <w:sz w:val="26"/>
          <w:szCs w:val="26"/>
        </w:rPr>
        <w:t>2019</w:t>
      </w:r>
    </w:p>
    <w:tbl>
      <w:tblPr>
        <w:tblStyle w:val="TableGrid"/>
        <w:tblW w:w="0" w:type="auto"/>
        <w:jc w:val="center"/>
        <w:tblInd w:w="747" w:type="dxa"/>
        <w:tblLook w:val="04A0"/>
      </w:tblPr>
      <w:tblGrid>
        <w:gridCol w:w="8646"/>
      </w:tblGrid>
      <w:tr w:rsidR="004D119E" w:rsidRPr="00C50173" w:rsidTr="00913CA8">
        <w:trPr>
          <w:jc w:val="center"/>
        </w:trPr>
        <w:tc>
          <w:tcPr>
            <w:tcW w:w="8540" w:type="dxa"/>
          </w:tcPr>
          <w:p w:rsidR="004D119E" w:rsidRPr="00C50173" w:rsidRDefault="004D119E" w:rsidP="00377E3E">
            <w:pPr>
              <w:bidi w:val="0"/>
              <w:jc w:val="center"/>
              <w:rPr>
                <w:b/>
                <w:bCs/>
                <w:color w:val="000000" w:themeColor="text1"/>
                <w:sz w:val="24"/>
                <w:szCs w:val="24"/>
              </w:rPr>
            </w:pPr>
            <w:r w:rsidRPr="00C50173">
              <w:rPr>
                <w:b/>
                <w:bCs/>
                <w:noProof/>
                <w:color w:val="000000" w:themeColor="text1"/>
                <w:sz w:val="24"/>
                <w:szCs w:val="24"/>
              </w:rPr>
              <w:drawing>
                <wp:inline distT="0" distB="0" distL="0" distR="0">
                  <wp:extent cx="5353050" cy="1990725"/>
                  <wp:effectExtent l="0" t="0" r="0" b="0"/>
                  <wp:docPr id="7"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A5716F" w:rsidRPr="00C50173" w:rsidRDefault="00A5716F" w:rsidP="00E34C06">
      <w:pPr>
        <w:bidi w:val="0"/>
        <w:jc w:val="center"/>
        <w:rPr>
          <w:b/>
          <w:bCs/>
          <w:color w:val="000000" w:themeColor="text1"/>
          <w:sz w:val="16"/>
          <w:szCs w:val="16"/>
        </w:rPr>
      </w:pPr>
    </w:p>
    <w:p w:rsidR="00C50173" w:rsidRPr="00913CA8" w:rsidRDefault="00C50173" w:rsidP="00913CA8">
      <w:pPr>
        <w:bidi w:val="0"/>
        <w:jc w:val="both"/>
        <w:rPr>
          <w:rFonts w:asciiTheme="majorBidi" w:hAnsiTheme="majorBidi" w:cstheme="majorBidi"/>
          <w:b/>
          <w:bCs/>
          <w:color w:val="000000" w:themeColor="text1"/>
          <w:sz w:val="26"/>
          <w:szCs w:val="26"/>
        </w:rPr>
      </w:pPr>
      <w:r w:rsidRPr="00913CA8">
        <w:rPr>
          <w:rFonts w:asciiTheme="majorBidi" w:hAnsiTheme="majorBidi" w:cstheme="majorBidi"/>
          <w:b/>
          <w:bCs/>
          <w:color w:val="000000" w:themeColor="text1"/>
          <w:sz w:val="26"/>
          <w:szCs w:val="26"/>
        </w:rPr>
        <w:t xml:space="preserve">More </w:t>
      </w:r>
      <w:r w:rsidR="00737E63" w:rsidRPr="00913CA8">
        <w:rPr>
          <w:rFonts w:asciiTheme="majorBidi" w:hAnsiTheme="majorBidi" w:cstheme="majorBidi"/>
          <w:b/>
          <w:bCs/>
          <w:color w:val="000000" w:themeColor="text1"/>
          <w:sz w:val="26"/>
          <w:szCs w:val="26"/>
        </w:rPr>
        <w:t xml:space="preserve">than </w:t>
      </w:r>
      <w:r w:rsidRPr="00913CA8">
        <w:rPr>
          <w:rFonts w:asciiTheme="majorBidi" w:hAnsiTheme="majorBidi" w:cstheme="majorBidi"/>
          <w:b/>
          <w:bCs/>
          <w:color w:val="000000" w:themeColor="text1"/>
          <w:sz w:val="26"/>
          <w:szCs w:val="26"/>
        </w:rPr>
        <w:t>One Third of the Elderly Females are Widows</w:t>
      </w:r>
    </w:p>
    <w:p w:rsidR="00C50173" w:rsidRPr="00913CA8" w:rsidRDefault="00C50173" w:rsidP="00737E63">
      <w:pPr>
        <w:bidi w:val="0"/>
        <w:jc w:val="both"/>
        <w:rPr>
          <w:rFonts w:asciiTheme="majorBidi" w:hAnsiTheme="majorBidi" w:cstheme="majorBidi"/>
          <w:color w:val="000000" w:themeColor="text1"/>
          <w:sz w:val="26"/>
          <w:szCs w:val="26"/>
        </w:rPr>
      </w:pPr>
      <w:r w:rsidRPr="00913CA8">
        <w:rPr>
          <w:rFonts w:asciiTheme="majorBidi" w:hAnsiTheme="majorBidi" w:cstheme="majorBidi"/>
          <w:color w:val="000000" w:themeColor="text1"/>
          <w:sz w:val="26"/>
          <w:szCs w:val="26"/>
        </w:rPr>
        <w:t xml:space="preserve">93% of the elderly males in Palestine are married </w:t>
      </w:r>
      <w:r w:rsidR="00737E63" w:rsidRPr="00913CA8">
        <w:rPr>
          <w:rFonts w:asciiTheme="majorBidi" w:hAnsiTheme="majorBidi" w:cstheme="majorBidi"/>
          <w:color w:val="000000" w:themeColor="text1"/>
          <w:sz w:val="26"/>
          <w:szCs w:val="26"/>
        </w:rPr>
        <w:t xml:space="preserve">compared to </w:t>
      </w:r>
      <w:r w:rsidRPr="00913CA8">
        <w:rPr>
          <w:rFonts w:asciiTheme="majorBidi" w:hAnsiTheme="majorBidi" w:cstheme="majorBidi"/>
          <w:color w:val="000000" w:themeColor="text1"/>
          <w:sz w:val="26"/>
          <w:szCs w:val="26"/>
        </w:rPr>
        <w:t xml:space="preserve">48% of the elderly females </w:t>
      </w:r>
      <w:r w:rsidR="00737E63" w:rsidRPr="00913CA8">
        <w:rPr>
          <w:rFonts w:asciiTheme="majorBidi" w:hAnsiTheme="majorBidi" w:cstheme="majorBidi"/>
          <w:color w:val="000000" w:themeColor="text1"/>
          <w:sz w:val="26"/>
          <w:szCs w:val="26"/>
        </w:rPr>
        <w:t xml:space="preserve">who </w:t>
      </w:r>
      <w:r w:rsidRPr="00913CA8">
        <w:rPr>
          <w:rFonts w:asciiTheme="majorBidi" w:hAnsiTheme="majorBidi" w:cstheme="majorBidi"/>
          <w:color w:val="000000" w:themeColor="text1"/>
          <w:sz w:val="26"/>
          <w:szCs w:val="26"/>
        </w:rPr>
        <w:t xml:space="preserve">are married. The percentage of the elderly widowed males reached 6% </w:t>
      </w:r>
      <w:r w:rsidR="00E42B8B" w:rsidRPr="00913CA8">
        <w:rPr>
          <w:rFonts w:asciiTheme="majorBidi" w:hAnsiTheme="majorBidi" w:cstheme="majorBidi"/>
          <w:color w:val="000000" w:themeColor="text1"/>
          <w:sz w:val="26"/>
          <w:szCs w:val="26"/>
        </w:rPr>
        <w:t>compared to</w:t>
      </w:r>
      <w:r w:rsidR="00737E63" w:rsidRPr="00913CA8">
        <w:rPr>
          <w:rFonts w:asciiTheme="majorBidi" w:hAnsiTheme="majorBidi" w:cstheme="majorBidi"/>
          <w:color w:val="000000" w:themeColor="text1"/>
          <w:sz w:val="26"/>
          <w:szCs w:val="26"/>
        </w:rPr>
        <w:t xml:space="preserve"> </w:t>
      </w:r>
      <w:r w:rsidRPr="00913CA8">
        <w:rPr>
          <w:rFonts w:asciiTheme="majorBidi" w:hAnsiTheme="majorBidi" w:cstheme="majorBidi"/>
          <w:color w:val="000000" w:themeColor="text1"/>
          <w:sz w:val="26"/>
          <w:szCs w:val="26"/>
        </w:rPr>
        <w:t xml:space="preserve">43% </w:t>
      </w:r>
      <w:r w:rsidR="00737E63" w:rsidRPr="00913CA8">
        <w:rPr>
          <w:rFonts w:asciiTheme="majorBidi" w:hAnsiTheme="majorBidi" w:cstheme="majorBidi"/>
          <w:color w:val="000000" w:themeColor="text1"/>
          <w:sz w:val="26"/>
          <w:szCs w:val="26"/>
        </w:rPr>
        <w:t xml:space="preserve">of </w:t>
      </w:r>
      <w:r w:rsidRPr="00913CA8">
        <w:rPr>
          <w:rFonts w:asciiTheme="majorBidi" w:hAnsiTheme="majorBidi" w:cstheme="majorBidi"/>
          <w:color w:val="000000" w:themeColor="text1"/>
          <w:sz w:val="26"/>
          <w:szCs w:val="26"/>
        </w:rPr>
        <w:t>the elderly widowed females in 2019, knowing that the percentage of the elderly males who were widowed in 2007 in Palestine was 8%, compared to 43% among the elderly females.</w:t>
      </w:r>
    </w:p>
    <w:p w:rsidR="00737E63" w:rsidRPr="00913CA8" w:rsidRDefault="00737E63" w:rsidP="00737E63">
      <w:pPr>
        <w:bidi w:val="0"/>
        <w:jc w:val="both"/>
        <w:rPr>
          <w:rFonts w:asciiTheme="majorBidi" w:hAnsiTheme="majorBidi" w:cstheme="majorBidi"/>
          <w:color w:val="000000" w:themeColor="text1"/>
          <w:sz w:val="16"/>
          <w:szCs w:val="16"/>
        </w:rPr>
      </w:pPr>
    </w:p>
    <w:p w:rsidR="00230470" w:rsidRPr="00913CA8" w:rsidRDefault="00375463" w:rsidP="00913CA8">
      <w:pPr>
        <w:bidi w:val="0"/>
        <w:rPr>
          <w:rFonts w:asciiTheme="majorBidi" w:hAnsiTheme="majorBidi" w:cstheme="majorBidi"/>
          <w:b/>
          <w:bCs/>
          <w:color w:val="000000" w:themeColor="text1"/>
          <w:sz w:val="26"/>
          <w:szCs w:val="26"/>
        </w:rPr>
      </w:pPr>
      <w:r w:rsidRPr="00913CA8">
        <w:rPr>
          <w:rFonts w:asciiTheme="majorBidi" w:hAnsiTheme="majorBidi" w:cstheme="majorBidi"/>
          <w:b/>
          <w:bCs/>
          <w:color w:val="000000" w:themeColor="text1"/>
          <w:sz w:val="26"/>
          <w:szCs w:val="26"/>
        </w:rPr>
        <w:t xml:space="preserve">About </w:t>
      </w:r>
      <w:r w:rsidR="00B90598" w:rsidRPr="00913CA8">
        <w:rPr>
          <w:rFonts w:asciiTheme="majorBidi" w:hAnsiTheme="majorBidi" w:cstheme="majorBidi"/>
          <w:b/>
          <w:bCs/>
          <w:color w:val="000000" w:themeColor="text1"/>
          <w:sz w:val="26"/>
          <w:szCs w:val="26"/>
        </w:rPr>
        <w:t>39</w:t>
      </w:r>
      <w:r w:rsidR="00230470" w:rsidRPr="00913CA8">
        <w:rPr>
          <w:rFonts w:asciiTheme="majorBidi" w:hAnsiTheme="majorBidi" w:cstheme="majorBidi"/>
          <w:b/>
          <w:bCs/>
          <w:color w:val="000000" w:themeColor="text1"/>
          <w:sz w:val="26"/>
          <w:szCs w:val="26"/>
        </w:rPr>
        <w:t xml:space="preserve">% of the </w:t>
      </w:r>
      <w:r w:rsidR="00F67C72" w:rsidRPr="00913CA8">
        <w:rPr>
          <w:rFonts w:asciiTheme="majorBidi" w:hAnsiTheme="majorBidi" w:cstheme="majorBidi"/>
          <w:b/>
          <w:bCs/>
          <w:color w:val="000000" w:themeColor="text1"/>
          <w:sz w:val="26"/>
          <w:szCs w:val="26"/>
        </w:rPr>
        <w:t xml:space="preserve">Elderly </w:t>
      </w:r>
      <w:r w:rsidR="00230470" w:rsidRPr="00913CA8">
        <w:rPr>
          <w:rFonts w:asciiTheme="majorBidi" w:hAnsiTheme="majorBidi" w:cstheme="majorBidi"/>
          <w:b/>
          <w:bCs/>
          <w:color w:val="000000" w:themeColor="text1"/>
          <w:sz w:val="26"/>
          <w:szCs w:val="26"/>
        </w:rPr>
        <w:t xml:space="preserve">have </w:t>
      </w:r>
      <w:r w:rsidR="00F46311" w:rsidRPr="00913CA8">
        <w:rPr>
          <w:rFonts w:asciiTheme="majorBidi" w:hAnsiTheme="majorBidi" w:cstheme="majorBidi"/>
          <w:b/>
          <w:bCs/>
          <w:color w:val="000000" w:themeColor="text1"/>
          <w:sz w:val="26"/>
          <w:szCs w:val="26"/>
        </w:rPr>
        <w:t>Difficulties</w:t>
      </w:r>
      <w:r w:rsidR="000F32D9" w:rsidRPr="00913CA8">
        <w:rPr>
          <w:rStyle w:val="FootnoteReference"/>
          <w:rFonts w:asciiTheme="majorBidi" w:hAnsiTheme="majorBidi" w:cstheme="majorBidi"/>
          <w:b/>
          <w:bCs/>
          <w:color w:val="000000" w:themeColor="text1"/>
          <w:sz w:val="26"/>
          <w:szCs w:val="26"/>
        </w:rPr>
        <w:footnoteReference w:id="1"/>
      </w:r>
    </w:p>
    <w:p w:rsidR="00230470" w:rsidRPr="00913CA8" w:rsidRDefault="00685BDE" w:rsidP="00605AA8">
      <w:pPr>
        <w:bidi w:val="0"/>
        <w:jc w:val="both"/>
        <w:rPr>
          <w:rFonts w:asciiTheme="majorBidi" w:hAnsiTheme="majorBidi" w:cstheme="majorBidi"/>
          <w:color w:val="000000" w:themeColor="text1"/>
          <w:sz w:val="26"/>
          <w:szCs w:val="26"/>
        </w:rPr>
      </w:pPr>
      <w:r w:rsidRPr="00913CA8">
        <w:rPr>
          <w:rFonts w:asciiTheme="majorBidi" w:hAnsiTheme="majorBidi" w:cstheme="majorBidi"/>
          <w:color w:val="000000" w:themeColor="text1"/>
          <w:sz w:val="26"/>
          <w:szCs w:val="26"/>
        </w:rPr>
        <w:t xml:space="preserve">Census data for the year 2017 showed that </w:t>
      </w:r>
      <w:r w:rsidR="00733580" w:rsidRPr="00913CA8">
        <w:rPr>
          <w:rFonts w:asciiTheme="majorBidi" w:hAnsiTheme="majorBidi" w:cstheme="majorBidi"/>
          <w:color w:val="000000" w:themeColor="text1"/>
          <w:sz w:val="26"/>
          <w:szCs w:val="26"/>
        </w:rPr>
        <w:t>84,194</w:t>
      </w:r>
      <w:r w:rsidR="00230470" w:rsidRPr="00913CA8">
        <w:rPr>
          <w:rFonts w:asciiTheme="majorBidi" w:hAnsiTheme="majorBidi" w:cstheme="majorBidi"/>
          <w:color w:val="000000" w:themeColor="text1"/>
          <w:sz w:val="26"/>
          <w:szCs w:val="26"/>
          <w:rtl/>
        </w:rPr>
        <w:t xml:space="preserve"> </w:t>
      </w:r>
      <w:r w:rsidR="00230470" w:rsidRPr="00913CA8">
        <w:rPr>
          <w:rFonts w:asciiTheme="majorBidi" w:hAnsiTheme="majorBidi" w:cstheme="majorBidi"/>
          <w:color w:val="000000" w:themeColor="text1"/>
          <w:sz w:val="26"/>
          <w:szCs w:val="26"/>
        </w:rPr>
        <w:t>of the elderly are with</w:t>
      </w:r>
      <w:r w:rsidR="00605AA8" w:rsidRPr="00913CA8">
        <w:rPr>
          <w:rFonts w:asciiTheme="majorBidi" w:hAnsiTheme="majorBidi" w:cstheme="majorBidi"/>
          <w:color w:val="000000" w:themeColor="text1"/>
          <w:sz w:val="26"/>
          <w:szCs w:val="26"/>
        </w:rPr>
        <w:t xml:space="preserve"> at least one</w:t>
      </w:r>
      <w:r w:rsidR="00230470" w:rsidRPr="00913CA8">
        <w:rPr>
          <w:rFonts w:asciiTheme="majorBidi" w:hAnsiTheme="majorBidi" w:cstheme="majorBidi"/>
          <w:color w:val="000000" w:themeColor="text1"/>
          <w:sz w:val="26"/>
          <w:szCs w:val="26"/>
        </w:rPr>
        <w:t xml:space="preserve"> </w:t>
      </w:r>
      <w:r w:rsidR="00605AA8" w:rsidRPr="00913CA8">
        <w:rPr>
          <w:rFonts w:asciiTheme="majorBidi" w:hAnsiTheme="majorBidi" w:cstheme="majorBidi"/>
          <w:color w:val="000000" w:themeColor="text1"/>
          <w:sz w:val="26"/>
          <w:szCs w:val="26"/>
        </w:rPr>
        <w:t>difficulty</w:t>
      </w:r>
      <w:r w:rsidR="00F46311" w:rsidRPr="00913CA8">
        <w:rPr>
          <w:rFonts w:asciiTheme="majorBidi" w:hAnsiTheme="majorBidi" w:cstheme="majorBidi"/>
          <w:color w:val="000000" w:themeColor="text1"/>
          <w:sz w:val="26"/>
          <w:szCs w:val="26"/>
        </w:rPr>
        <w:t xml:space="preserve"> </w:t>
      </w:r>
      <w:r w:rsidR="00230470" w:rsidRPr="00913CA8">
        <w:rPr>
          <w:rFonts w:asciiTheme="majorBidi" w:hAnsiTheme="majorBidi" w:cstheme="majorBidi"/>
          <w:color w:val="000000" w:themeColor="text1"/>
          <w:sz w:val="26"/>
          <w:szCs w:val="26"/>
        </w:rPr>
        <w:t>(</w:t>
      </w:r>
      <w:r w:rsidR="00733580" w:rsidRPr="00913CA8">
        <w:rPr>
          <w:rFonts w:asciiTheme="majorBidi" w:hAnsiTheme="majorBidi" w:cstheme="majorBidi"/>
          <w:color w:val="000000" w:themeColor="text1"/>
          <w:sz w:val="26"/>
          <w:szCs w:val="26"/>
        </w:rPr>
        <w:t>39</w:t>
      </w:r>
      <w:r w:rsidR="00230470" w:rsidRPr="00913CA8">
        <w:rPr>
          <w:rFonts w:asciiTheme="majorBidi" w:hAnsiTheme="majorBidi" w:cstheme="majorBidi"/>
          <w:color w:val="000000" w:themeColor="text1"/>
          <w:sz w:val="26"/>
          <w:szCs w:val="26"/>
        </w:rPr>
        <w:t>%</w:t>
      </w:r>
      <w:r w:rsidR="00DB1604" w:rsidRPr="00913CA8">
        <w:rPr>
          <w:rFonts w:asciiTheme="majorBidi" w:hAnsiTheme="majorBidi" w:cstheme="majorBidi"/>
          <w:color w:val="000000" w:themeColor="text1"/>
          <w:sz w:val="26"/>
          <w:szCs w:val="26"/>
        </w:rPr>
        <w:t>)</w:t>
      </w:r>
      <w:r w:rsidR="00230470" w:rsidRPr="00913CA8">
        <w:rPr>
          <w:rFonts w:asciiTheme="majorBidi" w:hAnsiTheme="majorBidi" w:cstheme="majorBidi"/>
          <w:color w:val="000000" w:themeColor="text1"/>
          <w:sz w:val="26"/>
          <w:szCs w:val="26"/>
        </w:rPr>
        <w:t xml:space="preserve"> </w:t>
      </w:r>
      <w:r w:rsidR="002C1BF5" w:rsidRPr="00913CA8">
        <w:rPr>
          <w:rFonts w:asciiTheme="majorBidi" w:hAnsiTheme="majorBidi" w:cstheme="majorBidi"/>
          <w:color w:val="000000" w:themeColor="text1"/>
          <w:sz w:val="26"/>
          <w:szCs w:val="26"/>
        </w:rPr>
        <w:t xml:space="preserve">of </w:t>
      </w:r>
      <w:r w:rsidR="00CA38B3" w:rsidRPr="00913CA8">
        <w:rPr>
          <w:rFonts w:asciiTheme="majorBidi" w:hAnsiTheme="majorBidi" w:cstheme="majorBidi"/>
          <w:color w:val="000000" w:themeColor="text1"/>
          <w:sz w:val="26"/>
          <w:szCs w:val="26"/>
        </w:rPr>
        <w:t xml:space="preserve">the total </w:t>
      </w:r>
      <w:r w:rsidR="00651ECC" w:rsidRPr="00913CA8">
        <w:rPr>
          <w:rFonts w:asciiTheme="majorBidi" w:hAnsiTheme="majorBidi" w:cstheme="majorBidi"/>
          <w:color w:val="000000" w:themeColor="text1"/>
          <w:sz w:val="26"/>
          <w:szCs w:val="26"/>
        </w:rPr>
        <w:t xml:space="preserve">number of </w:t>
      </w:r>
      <w:r w:rsidR="00B1437F" w:rsidRPr="00913CA8">
        <w:rPr>
          <w:rFonts w:asciiTheme="majorBidi" w:hAnsiTheme="majorBidi" w:cstheme="majorBidi"/>
          <w:color w:val="000000" w:themeColor="text1"/>
          <w:sz w:val="26"/>
          <w:szCs w:val="26"/>
        </w:rPr>
        <w:t xml:space="preserve">the </w:t>
      </w:r>
      <w:r w:rsidR="00CA38B3" w:rsidRPr="00913CA8">
        <w:rPr>
          <w:rFonts w:asciiTheme="majorBidi" w:hAnsiTheme="majorBidi" w:cstheme="majorBidi"/>
          <w:color w:val="000000" w:themeColor="text1"/>
          <w:sz w:val="26"/>
          <w:szCs w:val="26"/>
        </w:rPr>
        <w:t xml:space="preserve">elderly </w:t>
      </w:r>
      <w:r w:rsidR="00230470" w:rsidRPr="00913CA8">
        <w:rPr>
          <w:rFonts w:asciiTheme="majorBidi" w:hAnsiTheme="majorBidi" w:cstheme="majorBidi"/>
          <w:color w:val="000000" w:themeColor="text1"/>
          <w:sz w:val="26"/>
          <w:szCs w:val="26"/>
        </w:rPr>
        <w:t>in Palestine</w:t>
      </w:r>
      <w:r w:rsidR="002C1BF5" w:rsidRPr="00913CA8">
        <w:rPr>
          <w:rFonts w:asciiTheme="majorBidi" w:hAnsiTheme="majorBidi" w:cstheme="majorBidi"/>
          <w:color w:val="000000" w:themeColor="text1"/>
          <w:sz w:val="26"/>
          <w:szCs w:val="26"/>
        </w:rPr>
        <w:t xml:space="preserve">: </w:t>
      </w:r>
      <w:r w:rsidR="00733580" w:rsidRPr="00913CA8">
        <w:rPr>
          <w:rFonts w:asciiTheme="majorBidi" w:hAnsiTheme="majorBidi" w:cstheme="majorBidi"/>
          <w:color w:val="000000" w:themeColor="text1"/>
          <w:sz w:val="26"/>
          <w:szCs w:val="26"/>
        </w:rPr>
        <w:t>35</w:t>
      </w:r>
      <w:r w:rsidR="00230470" w:rsidRPr="00913CA8">
        <w:rPr>
          <w:rFonts w:asciiTheme="majorBidi" w:hAnsiTheme="majorBidi" w:cstheme="majorBidi"/>
          <w:color w:val="000000" w:themeColor="text1"/>
          <w:sz w:val="26"/>
          <w:szCs w:val="26"/>
        </w:rPr>
        <w:t xml:space="preserve">% in the West Bank and </w:t>
      </w:r>
      <w:r w:rsidR="000763A9" w:rsidRPr="00913CA8">
        <w:rPr>
          <w:rFonts w:asciiTheme="majorBidi" w:hAnsiTheme="majorBidi" w:cstheme="majorBidi"/>
          <w:color w:val="000000" w:themeColor="text1"/>
          <w:sz w:val="26"/>
          <w:szCs w:val="26"/>
        </w:rPr>
        <w:t>46</w:t>
      </w:r>
      <w:r w:rsidR="00230470" w:rsidRPr="00913CA8">
        <w:rPr>
          <w:rFonts w:asciiTheme="majorBidi" w:hAnsiTheme="majorBidi" w:cstheme="majorBidi"/>
          <w:color w:val="000000" w:themeColor="text1"/>
          <w:sz w:val="26"/>
          <w:szCs w:val="26"/>
        </w:rPr>
        <w:t>% in Gaza Strip.</w:t>
      </w:r>
      <w:r w:rsidR="00FF681E" w:rsidRPr="00913CA8">
        <w:rPr>
          <w:rFonts w:asciiTheme="majorBidi" w:hAnsiTheme="majorBidi" w:cstheme="majorBidi"/>
          <w:color w:val="000000" w:themeColor="text1"/>
          <w:sz w:val="26"/>
          <w:szCs w:val="26"/>
        </w:rPr>
        <w:t xml:space="preserve">  </w:t>
      </w:r>
      <w:r w:rsidR="00B1437F" w:rsidRPr="00913CA8">
        <w:rPr>
          <w:rFonts w:asciiTheme="majorBidi" w:hAnsiTheme="majorBidi" w:cstheme="majorBidi"/>
          <w:color w:val="000000" w:themeColor="text1"/>
          <w:sz w:val="26"/>
          <w:szCs w:val="26"/>
        </w:rPr>
        <w:t>As for the types of</w:t>
      </w:r>
      <w:r w:rsidR="00FF681E" w:rsidRPr="00913CA8">
        <w:rPr>
          <w:rFonts w:asciiTheme="majorBidi" w:hAnsiTheme="majorBidi" w:cstheme="majorBidi"/>
          <w:color w:val="000000" w:themeColor="text1"/>
          <w:sz w:val="26"/>
          <w:szCs w:val="26"/>
        </w:rPr>
        <w:t xml:space="preserve"> </w:t>
      </w:r>
      <w:r w:rsidR="00871246" w:rsidRPr="00913CA8">
        <w:rPr>
          <w:rFonts w:asciiTheme="majorBidi" w:hAnsiTheme="majorBidi" w:cstheme="majorBidi"/>
          <w:color w:val="000000" w:themeColor="text1"/>
          <w:sz w:val="26"/>
          <w:szCs w:val="26"/>
        </w:rPr>
        <w:t>difficulties</w:t>
      </w:r>
      <w:r w:rsidR="00FF681E" w:rsidRPr="00913CA8">
        <w:rPr>
          <w:rFonts w:asciiTheme="majorBidi" w:hAnsiTheme="majorBidi" w:cstheme="majorBidi"/>
          <w:color w:val="000000" w:themeColor="text1"/>
          <w:sz w:val="26"/>
          <w:szCs w:val="26"/>
        </w:rPr>
        <w:t>, t</w:t>
      </w:r>
      <w:r w:rsidR="00230470" w:rsidRPr="00913CA8">
        <w:rPr>
          <w:rFonts w:asciiTheme="majorBidi" w:hAnsiTheme="majorBidi" w:cstheme="majorBidi"/>
          <w:color w:val="000000" w:themeColor="text1"/>
          <w:sz w:val="26"/>
          <w:szCs w:val="26"/>
        </w:rPr>
        <w:t xml:space="preserve">he most common </w:t>
      </w:r>
      <w:r w:rsidR="00457F93" w:rsidRPr="00913CA8">
        <w:rPr>
          <w:rFonts w:asciiTheme="majorBidi" w:hAnsiTheme="majorBidi" w:cstheme="majorBidi"/>
          <w:color w:val="000000" w:themeColor="text1"/>
          <w:sz w:val="26"/>
          <w:szCs w:val="26"/>
        </w:rPr>
        <w:t xml:space="preserve">difficulty </w:t>
      </w:r>
      <w:r w:rsidR="00230470" w:rsidRPr="00913CA8">
        <w:rPr>
          <w:rFonts w:asciiTheme="majorBidi" w:hAnsiTheme="majorBidi" w:cstheme="majorBidi"/>
          <w:color w:val="000000" w:themeColor="text1"/>
          <w:sz w:val="26"/>
          <w:szCs w:val="26"/>
        </w:rPr>
        <w:t xml:space="preserve">among the elderly in Palestine </w:t>
      </w:r>
      <w:r w:rsidR="00FE1278" w:rsidRPr="00913CA8">
        <w:rPr>
          <w:rFonts w:asciiTheme="majorBidi" w:hAnsiTheme="majorBidi" w:cstheme="majorBidi"/>
          <w:color w:val="000000" w:themeColor="text1"/>
          <w:sz w:val="26"/>
          <w:szCs w:val="26"/>
        </w:rPr>
        <w:t xml:space="preserve">was </w:t>
      </w:r>
      <w:r w:rsidR="00230470" w:rsidRPr="00913CA8">
        <w:rPr>
          <w:rFonts w:asciiTheme="majorBidi" w:hAnsiTheme="majorBidi" w:cstheme="majorBidi"/>
          <w:color w:val="000000" w:themeColor="text1"/>
          <w:sz w:val="26"/>
          <w:szCs w:val="26"/>
        </w:rPr>
        <w:t xml:space="preserve">the mobility </w:t>
      </w:r>
      <w:r w:rsidR="00F46311" w:rsidRPr="00913CA8">
        <w:rPr>
          <w:rFonts w:asciiTheme="majorBidi" w:hAnsiTheme="majorBidi" w:cstheme="majorBidi"/>
          <w:color w:val="000000" w:themeColor="text1"/>
          <w:sz w:val="26"/>
          <w:szCs w:val="26"/>
        </w:rPr>
        <w:t>difficulties</w:t>
      </w:r>
      <w:r w:rsidR="00871246" w:rsidRPr="00913CA8">
        <w:rPr>
          <w:rFonts w:asciiTheme="majorBidi" w:hAnsiTheme="majorBidi" w:cstheme="majorBidi"/>
          <w:color w:val="000000" w:themeColor="text1"/>
          <w:sz w:val="26"/>
          <w:szCs w:val="26"/>
        </w:rPr>
        <w:t xml:space="preserve"> which </w:t>
      </w:r>
      <w:r w:rsidR="00FE1278" w:rsidRPr="00913CA8">
        <w:rPr>
          <w:rFonts w:asciiTheme="majorBidi" w:hAnsiTheme="majorBidi" w:cstheme="majorBidi"/>
          <w:color w:val="000000" w:themeColor="text1"/>
          <w:sz w:val="26"/>
          <w:szCs w:val="26"/>
        </w:rPr>
        <w:t>reached</w:t>
      </w:r>
      <w:r w:rsidR="00871246" w:rsidRPr="00913CA8">
        <w:rPr>
          <w:rFonts w:asciiTheme="majorBidi" w:hAnsiTheme="majorBidi" w:cstheme="majorBidi"/>
          <w:color w:val="000000" w:themeColor="text1"/>
          <w:sz w:val="26"/>
          <w:szCs w:val="26"/>
        </w:rPr>
        <w:t xml:space="preserve"> </w:t>
      </w:r>
      <w:r w:rsidR="000763A9" w:rsidRPr="00913CA8">
        <w:rPr>
          <w:rFonts w:asciiTheme="majorBidi" w:hAnsiTheme="majorBidi" w:cstheme="majorBidi"/>
          <w:color w:val="000000" w:themeColor="text1"/>
          <w:sz w:val="26"/>
          <w:szCs w:val="26"/>
        </w:rPr>
        <w:t>24</w:t>
      </w:r>
      <w:r w:rsidR="00230470" w:rsidRPr="00913CA8">
        <w:rPr>
          <w:rFonts w:asciiTheme="majorBidi" w:hAnsiTheme="majorBidi" w:cstheme="majorBidi"/>
          <w:color w:val="000000" w:themeColor="text1"/>
          <w:sz w:val="26"/>
          <w:szCs w:val="26"/>
        </w:rPr>
        <w:t>% (</w:t>
      </w:r>
      <w:r w:rsidR="000763A9" w:rsidRPr="00913CA8">
        <w:rPr>
          <w:rFonts w:asciiTheme="majorBidi" w:hAnsiTheme="majorBidi" w:cstheme="majorBidi"/>
          <w:color w:val="000000" w:themeColor="text1"/>
          <w:sz w:val="26"/>
          <w:szCs w:val="26"/>
        </w:rPr>
        <w:t>20</w:t>
      </w:r>
      <w:r w:rsidR="00230470" w:rsidRPr="00913CA8">
        <w:rPr>
          <w:rFonts w:asciiTheme="majorBidi" w:hAnsiTheme="majorBidi" w:cstheme="majorBidi"/>
          <w:color w:val="000000" w:themeColor="text1"/>
          <w:sz w:val="26"/>
          <w:szCs w:val="26"/>
        </w:rPr>
        <w:t xml:space="preserve">% in the West Bank and </w:t>
      </w:r>
      <w:r w:rsidR="000763A9" w:rsidRPr="00913CA8">
        <w:rPr>
          <w:rFonts w:asciiTheme="majorBidi" w:hAnsiTheme="majorBidi" w:cstheme="majorBidi"/>
          <w:color w:val="000000" w:themeColor="text1"/>
          <w:sz w:val="26"/>
          <w:szCs w:val="26"/>
        </w:rPr>
        <w:t>31</w:t>
      </w:r>
      <w:r w:rsidR="00230470" w:rsidRPr="00913CA8">
        <w:rPr>
          <w:rFonts w:asciiTheme="majorBidi" w:hAnsiTheme="majorBidi" w:cstheme="majorBidi"/>
          <w:color w:val="000000" w:themeColor="text1"/>
          <w:sz w:val="26"/>
          <w:szCs w:val="26"/>
        </w:rPr>
        <w:t xml:space="preserve">% in Gaza Strip) followed by seeing </w:t>
      </w:r>
      <w:r w:rsidR="00F46311" w:rsidRPr="00913CA8">
        <w:rPr>
          <w:rFonts w:asciiTheme="majorBidi" w:hAnsiTheme="majorBidi" w:cstheme="majorBidi"/>
          <w:color w:val="000000" w:themeColor="text1"/>
          <w:sz w:val="26"/>
          <w:szCs w:val="26"/>
        </w:rPr>
        <w:t xml:space="preserve">difficulties </w:t>
      </w:r>
      <w:r w:rsidR="00230470" w:rsidRPr="00913CA8">
        <w:rPr>
          <w:rFonts w:asciiTheme="majorBidi" w:hAnsiTheme="majorBidi" w:cstheme="majorBidi"/>
          <w:color w:val="000000" w:themeColor="text1"/>
          <w:sz w:val="26"/>
          <w:szCs w:val="26"/>
        </w:rPr>
        <w:t>(</w:t>
      </w:r>
      <w:r w:rsidR="00733580" w:rsidRPr="00913CA8">
        <w:rPr>
          <w:rFonts w:asciiTheme="majorBidi" w:hAnsiTheme="majorBidi" w:cstheme="majorBidi"/>
          <w:color w:val="000000" w:themeColor="text1"/>
          <w:sz w:val="26"/>
          <w:szCs w:val="26"/>
        </w:rPr>
        <w:t>22</w:t>
      </w:r>
      <w:r w:rsidR="00230470" w:rsidRPr="00913CA8">
        <w:rPr>
          <w:rFonts w:asciiTheme="majorBidi" w:hAnsiTheme="majorBidi" w:cstheme="majorBidi"/>
          <w:color w:val="000000" w:themeColor="text1"/>
          <w:sz w:val="26"/>
          <w:szCs w:val="26"/>
        </w:rPr>
        <w:t>%</w:t>
      </w:r>
      <w:r w:rsidR="00230470" w:rsidRPr="00913CA8">
        <w:rPr>
          <w:rFonts w:asciiTheme="majorBidi" w:hAnsiTheme="majorBidi" w:cstheme="majorBidi"/>
          <w:color w:val="000000" w:themeColor="text1"/>
          <w:sz w:val="26"/>
          <w:szCs w:val="26"/>
          <w:rtl/>
        </w:rPr>
        <w:t>(</w:t>
      </w:r>
      <w:r w:rsidR="00230470" w:rsidRPr="00913CA8">
        <w:rPr>
          <w:rFonts w:asciiTheme="majorBidi" w:hAnsiTheme="majorBidi" w:cstheme="majorBidi"/>
          <w:color w:val="000000" w:themeColor="text1"/>
          <w:sz w:val="26"/>
          <w:szCs w:val="26"/>
        </w:rPr>
        <w:t>.</w:t>
      </w:r>
      <w:r w:rsidR="00754FB9" w:rsidRPr="00913CA8">
        <w:rPr>
          <w:rFonts w:asciiTheme="majorBidi" w:hAnsiTheme="majorBidi" w:cstheme="majorBidi"/>
          <w:color w:val="000000" w:themeColor="text1"/>
          <w:sz w:val="26"/>
          <w:szCs w:val="26"/>
        </w:rPr>
        <w:t xml:space="preserve"> </w:t>
      </w:r>
      <w:r w:rsidR="00637BDF" w:rsidRPr="00913CA8">
        <w:rPr>
          <w:rFonts w:asciiTheme="majorBidi" w:hAnsiTheme="majorBidi" w:cstheme="majorBidi"/>
          <w:color w:val="000000" w:themeColor="text1"/>
          <w:sz w:val="26"/>
          <w:szCs w:val="26"/>
        </w:rPr>
        <w:t xml:space="preserve">It is worth mentioning </w:t>
      </w:r>
      <w:r w:rsidR="00754FB9" w:rsidRPr="00913CA8">
        <w:rPr>
          <w:rFonts w:asciiTheme="majorBidi" w:hAnsiTheme="majorBidi" w:cstheme="majorBidi"/>
          <w:color w:val="000000" w:themeColor="text1"/>
          <w:sz w:val="26"/>
          <w:szCs w:val="26"/>
        </w:rPr>
        <w:t xml:space="preserve">that the percentage of </w:t>
      </w:r>
      <w:r w:rsidR="00FE1278" w:rsidRPr="00913CA8">
        <w:rPr>
          <w:rFonts w:asciiTheme="majorBidi" w:hAnsiTheme="majorBidi" w:cstheme="majorBidi"/>
          <w:color w:val="000000" w:themeColor="text1"/>
          <w:sz w:val="26"/>
          <w:szCs w:val="26"/>
        </w:rPr>
        <w:t xml:space="preserve">the </w:t>
      </w:r>
      <w:r w:rsidR="00754FB9" w:rsidRPr="00913CA8">
        <w:rPr>
          <w:rFonts w:asciiTheme="majorBidi" w:hAnsiTheme="majorBidi" w:cstheme="majorBidi"/>
          <w:color w:val="000000" w:themeColor="text1"/>
          <w:sz w:val="26"/>
          <w:szCs w:val="26"/>
        </w:rPr>
        <w:t xml:space="preserve">elderly </w:t>
      </w:r>
      <w:r w:rsidR="00CC24A0" w:rsidRPr="00913CA8">
        <w:rPr>
          <w:rFonts w:asciiTheme="majorBidi" w:hAnsiTheme="majorBidi" w:cstheme="majorBidi"/>
          <w:color w:val="000000" w:themeColor="text1"/>
          <w:sz w:val="26"/>
          <w:szCs w:val="26"/>
        </w:rPr>
        <w:t>with</w:t>
      </w:r>
      <w:r w:rsidR="00754FB9" w:rsidRPr="00913CA8">
        <w:rPr>
          <w:rFonts w:asciiTheme="majorBidi" w:hAnsiTheme="majorBidi" w:cstheme="majorBidi"/>
          <w:color w:val="000000" w:themeColor="text1"/>
          <w:sz w:val="26"/>
          <w:szCs w:val="26"/>
        </w:rPr>
        <w:t xml:space="preserve"> </w:t>
      </w:r>
      <w:r w:rsidR="00637BDF" w:rsidRPr="00913CA8">
        <w:rPr>
          <w:rFonts w:asciiTheme="majorBidi" w:hAnsiTheme="majorBidi" w:cstheme="majorBidi"/>
          <w:color w:val="000000" w:themeColor="text1"/>
          <w:sz w:val="26"/>
          <w:szCs w:val="26"/>
        </w:rPr>
        <w:t xml:space="preserve">difficulties </w:t>
      </w:r>
      <w:r w:rsidR="00754FB9" w:rsidRPr="00913CA8">
        <w:rPr>
          <w:rFonts w:asciiTheme="majorBidi" w:hAnsiTheme="majorBidi" w:cstheme="majorBidi"/>
          <w:color w:val="000000" w:themeColor="text1"/>
          <w:sz w:val="26"/>
          <w:szCs w:val="26"/>
        </w:rPr>
        <w:t xml:space="preserve">in 2007 </w:t>
      </w:r>
      <w:r w:rsidR="00637BDF" w:rsidRPr="00913CA8">
        <w:rPr>
          <w:rFonts w:asciiTheme="majorBidi" w:hAnsiTheme="majorBidi" w:cstheme="majorBidi"/>
          <w:color w:val="000000" w:themeColor="text1"/>
          <w:sz w:val="26"/>
          <w:szCs w:val="26"/>
        </w:rPr>
        <w:t xml:space="preserve">was </w:t>
      </w:r>
      <w:r w:rsidR="00754FB9" w:rsidRPr="00913CA8">
        <w:rPr>
          <w:rFonts w:asciiTheme="majorBidi" w:hAnsiTheme="majorBidi" w:cstheme="majorBidi"/>
          <w:color w:val="000000" w:themeColor="text1"/>
          <w:sz w:val="26"/>
          <w:szCs w:val="26"/>
        </w:rPr>
        <w:t>34% of the elderly in Palestine</w:t>
      </w:r>
      <w:r w:rsidR="00754FB9" w:rsidRPr="00913CA8">
        <w:rPr>
          <w:rFonts w:asciiTheme="majorBidi" w:hAnsiTheme="majorBidi" w:cstheme="majorBidi"/>
          <w:color w:val="000000" w:themeColor="text1"/>
          <w:sz w:val="26"/>
          <w:szCs w:val="26"/>
          <w:rtl/>
        </w:rPr>
        <w:t>.</w:t>
      </w:r>
      <w:r w:rsidR="00230470" w:rsidRPr="00913CA8">
        <w:rPr>
          <w:rFonts w:asciiTheme="majorBidi" w:hAnsiTheme="majorBidi" w:cstheme="majorBidi"/>
          <w:color w:val="000000" w:themeColor="text1"/>
          <w:sz w:val="26"/>
          <w:szCs w:val="26"/>
        </w:rPr>
        <w:t xml:space="preserve"> </w:t>
      </w:r>
      <w:r w:rsidR="00F01833" w:rsidRPr="00913CA8">
        <w:rPr>
          <w:rFonts w:asciiTheme="majorBidi" w:hAnsiTheme="majorBidi" w:cstheme="majorBidi"/>
          <w:color w:val="000000" w:themeColor="text1"/>
          <w:sz w:val="26"/>
          <w:szCs w:val="26"/>
        </w:rPr>
        <w:t xml:space="preserve">Furthermore, </w:t>
      </w:r>
      <w:r w:rsidR="00457F93" w:rsidRPr="00913CA8">
        <w:rPr>
          <w:rFonts w:asciiTheme="majorBidi" w:hAnsiTheme="majorBidi" w:cstheme="majorBidi"/>
          <w:color w:val="000000" w:themeColor="text1"/>
          <w:sz w:val="26"/>
          <w:szCs w:val="26"/>
        </w:rPr>
        <w:t>C</w:t>
      </w:r>
      <w:r w:rsidR="00F01833" w:rsidRPr="00913CA8">
        <w:rPr>
          <w:rFonts w:asciiTheme="majorBidi" w:hAnsiTheme="majorBidi" w:cstheme="majorBidi"/>
          <w:color w:val="000000" w:themeColor="text1"/>
          <w:sz w:val="26"/>
          <w:szCs w:val="26"/>
        </w:rPr>
        <w:t xml:space="preserve">ensus data for the year 2017 indicated that </w:t>
      </w:r>
      <w:r w:rsidR="00230470" w:rsidRPr="00913CA8">
        <w:rPr>
          <w:rFonts w:asciiTheme="majorBidi" w:hAnsiTheme="majorBidi" w:cstheme="majorBidi"/>
          <w:color w:val="000000" w:themeColor="text1"/>
          <w:sz w:val="26"/>
          <w:szCs w:val="26"/>
          <w:rtl/>
        </w:rPr>
        <w:t>185,156</w:t>
      </w:r>
      <w:r w:rsidR="00230470" w:rsidRPr="00913CA8">
        <w:rPr>
          <w:rFonts w:asciiTheme="majorBidi" w:hAnsiTheme="majorBidi" w:cstheme="majorBidi"/>
          <w:color w:val="000000" w:themeColor="text1"/>
          <w:sz w:val="26"/>
          <w:szCs w:val="26"/>
        </w:rPr>
        <w:t xml:space="preserve"> of the elderly aged 60 years and </w:t>
      </w:r>
      <w:r w:rsidR="002C1BF5" w:rsidRPr="00913CA8">
        <w:rPr>
          <w:rFonts w:asciiTheme="majorBidi" w:hAnsiTheme="majorBidi" w:cstheme="majorBidi"/>
          <w:color w:val="000000" w:themeColor="text1"/>
          <w:sz w:val="26"/>
          <w:szCs w:val="26"/>
        </w:rPr>
        <w:t xml:space="preserve">above </w:t>
      </w:r>
      <w:r w:rsidR="00941761" w:rsidRPr="00913CA8">
        <w:rPr>
          <w:rFonts w:asciiTheme="majorBidi" w:hAnsiTheme="majorBidi" w:cstheme="majorBidi"/>
          <w:color w:val="000000" w:themeColor="text1"/>
          <w:sz w:val="26"/>
          <w:szCs w:val="26"/>
        </w:rPr>
        <w:t xml:space="preserve">are </w:t>
      </w:r>
      <w:r w:rsidR="00230470" w:rsidRPr="00913CA8">
        <w:rPr>
          <w:rFonts w:asciiTheme="majorBidi" w:hAnsiTheme="majorBidi" w:cstheme="majorBidi"/>
          <w:color w:val="000000" w:themeColor="text1"/>
          <w:sz w:val="26"/>
          <w:szCs w:val="26"/>
        </w:rPr>
        <w:t>covered by health insurance</w:t>
      </w:r>
      <w:r w:rsidR="00457F93" w:rsidRPr="00913CA8">
        <w:rPr>
          <w:rFonts w:asciiTheme="majorBidi" w:hAnsiTheme="majorBidi" w:cstheme="majorBidi"/>
          <w:color w:val="000000" w:themeColor="text1"/>
          <w:sz w:val="26"/>
          <w:szCs w:val="26"/>
        </w:rPr>
        <w:t>;</w:t>
      </w:r>
      <w:r w:rsidR="00230470" w:rsidRPr="00913CA8">
        <w:rPr>
          <w:rFonts w:asciiTheme="majorBidi" w:hAnsiTheme="majorBidi" w:cstheme="majorBidi"/>
          <w:color w:val="000000" w:themeColor="text1"/>
          <w:sz w:val="26"/>
          <w:szCs w:val="26"/>
        </w:rPr>
        <w:t xml:space="preserve"> </w:t>
      </w:r>
      <w:r w:rsidR="00786E54" w:rsidRPr="00913CA8">
        <w:rPr>
          <w:rFonts w:asciiTheme="majorBidi" w:hAnsiTheme="majorBidi" w:cstheme="majorBidi"/>
          <w:color w:val="000000" w:themeColor="text1"/>
          <w:sz w:val="26"/>
          <w:szCs w:val="26"/>
        </w:rPr>
        <w:t xml:space="preserve">representing </w:t>
      </w:r>
      <w:r w:rsidR="00230470" w:rsidRPr="00913CA8">
        <w:rPr>
          <w:rFonts w:asciiTheme="majorBidi" w:hAnsiTheme="majorBidi" w:cstheme="majorBidi"/>
          <w:color w:val="000000" w:themeColor="text1"/>
          <w:sz w:val="26"/>
          <w:szCs w:val="26"/>
        </w:rPr>
        <w:t>(86%)</w:t>
      </w:r>
      <w:r w:rsidR="00CA38B3" w:rsidRPr="00913CA8">
        <w:rPr>
          <w:rFonts w:asciiTheme="majorBidi" w:hAnsiTheme="majorBidi" w:cstheme="majorBidi"/>
          <w:color w:val="000000" w:themeColor="text1"/>
          <w:sz w:val="26"/>
          <w:szCs w:val="26"/>
        </w:rPr>
        <w:t xml:space="preserve"> </w:t>
      </w:r>
      <w:r w:rsidR="00941761" w:rsidRPr="00913CA8">
        <w:rPr>
          <w:rFonts w:asciiTheme="majorBidi" w:hAnsiTheme="majorBidi" w:cstheme="majorBidi"/>
          <w:color w:val="000000" w:themeColor="text1"/>
          <w:sz w:val="26"/>
          <w:szCs w:val="26"/>
        </w:rPr>
        <w:t xml:space="preserve">of  </w:t>
      </w:r>
      <w:r w:rsidR="00CA38B3" w:rsidRPr="00913CA8">
        <w:rPr>
          <w:rFonts w:asciiTheme="majorBidi" w:hAnsiTheme="majorBidi" w:cstheme="majorBidi"/>
          <w:color w:val="000000" w:themeColor="text1"/>
          <w:sz w:val="26"/>
          <w:szCs w:val="26"/>
        </w:rPr>
        <w:t xml:space="preserve">the total </w:t>
      </w:r>
      <w:r w:rsidR="00651ECC" w:rsidRPr="00913CA8">
        <w:rPr>
          <w:rFonts w:asciiTheme="majorBidi" w:hAnsiTheme="majorBidi" w:cstheme="majorBidi"/>
          <w:color w:val="000000" w:themeColor="text1"/>
          <w:sz w:val="26"/>
          <w:szCs w:val="26"/>
        </w:rPr>
        <w:t xml:space="preserve">number of </w:t>
      </w:r>
      <w:r w:rsidR="00D67A15" w:rsidRPr="00913CA8">
        <w:rPr>
          <w:rFonts w:asciiTheme="majorBidi" w:hAnsiTheme="majorBidi" w:cstheme="majorBidi"/>
          <w:color w:val="000000" w:themeColor="text1"/>
          <w:sz w:val="26"/>
          <w:szCs w:val="26"/>
        </w:rPr>
        <w:t xml:space="preserve">the </w:t>
      </w:r>
      <w:r w:rsidR="00CA38B3" w:rsidRPr="00913CA8">
        <w:rPr>
          <w:rFonts w:asciiTheme="majorBidi" w:hAnsiTheme="majorBidi" w:cstheme="majorBidi"/>
          <w:color w:val="000000" w:themeColor="text1"/>
          <w:sz w:val="26"/>
          <w:szCs w:val="26"/>
        </w:rPr>
        <w:t>elderly</w:t>
      </w:r>
      <w:r w:rsidR="00D67A15" w:rsidRPr="00913CA8">
        <w:rPr>
          <w:rFonts w:asciiTheme="majorBidi" w:hAnsiTheme="majorBidi" w:cstheme="majorBidi"/>
          <w:color w:val="000000" w:themeColor="text1"/>
          <w:sz w:val="26"/>
          <w:szCs w:val="26"/>
        </w:rPr>
        <w:t>, out</w:t>
      </w:r>
      <w:r w:rsidR="00C627A0" w:rsidRPr="00913CA8">
        <w:rPr>
          <w:rFonts w:asciiTheme="majorBidi" w:hAnsiTheme="majorBidi" w:cstheme="majorBidi"/>
          <w:color w:val="000000" w:themeColor="text1"/>
          <w:sz w:val="26"/>
          <w:szCs w:val="26"/>
        </w:rPr>
        <w:t xml:space="preserve"> of which 97% in Gaza Strip </w:t>
      </w:r>
      <w:r w:rsidR="0088712F" w:rsidRPr="00913CA8">
        <w:rPr>
          <w:rFonts w:asciiTheme="majorBidi" w:hAnsiTheme="majorBidi" w:cstheme="majorBidi"/>
          <w:color w:val="000000" w:themeColor="text1"/>
          <w:sz w:val="26"/>
          <w:szCs w:val="26"/>
        </w:rPr>
        <w:t xml:space="preserve">and </w:t>
      </w:r>
      <w:r w:rsidR="00C627A0" w:rsidRPr="00913CA8">
        <w:rPr>
          <w:rFonts w:asciiTheme="majorBidi" w:hAnsiTheme="majorBidi" w:cstheme="majorBidi"/>
          <w:color w:val="000000" w:themeColor="text1"/>
          <w:sz w:val="26"/>
          <w:szCs w:val="26"/>
        </w:rPr>
        <w:t xml:space="preserve">79% in the West Bank. </w:t>
      </w:r>
      <w:r w:rsidR="00334BD1" w:rsidRPr="00913CA8">
        <w:rPr>
          <w:rFonts w:asciiTheme="majorBidi" w:hAnsiTheme="majorBidi" w:cstheme="majorBidi"/>
          <w:color w:val="000000" w:themeColor="text1"/>
          <w:sz w:val="26"/>
          <w:szCs w:val="26"/>
        </w:rPr>
        <w:t xml:space="preserve"> </w:t>
      </w:r>
    </w:p>
    <w:p w:rsidR="003614A8" w:rsidRDefault="003614A8" w:rsidP="003614A8">
      <w:pPr>
        <w:pStyle w:val="Header"/>
        <w:bidi w:val="0"/>
        <w:jc w:val="both"/>
        <w:rPr>
          <w:rFonts w:asciiTheme="majorBidi" w:hAnsiTheme="majorBidi" w:cstheme="majorBidi"/>
          <w:b/>
          <w:bCs/>
          <w:snapToGrid/>
          <w:color w:val="000000" w:themeColor="text1"/>
          <w:sz w:val="16"/>
          <w:szCs w:val="16"/>
        </w:rPr>
      </w:pPr>
    </w:p>
    <w:p w:rsidR="00864CC9" w:rsidRPr="00913CA8" w:rsidRDefault="00864CC9" w:rsidP="003614A8">
      <w:pPr>
        <w:pStyle w:val="Header"/>
        <w:bidi w:val="0"/>
        <w:jc w:val="both"/>
        <w:rPr>
          <w:rFonts w:asciiTheme="majorBidi" w:hAnsiTheme="majorBidi" w:cstheme="majorBidi"/>
          <w:b/>
          <w:bCs/>
          <w:snapToGrid/>
          <w:color w:val="000000" w:themeColor="text1"/>
          <w:sz w:val="26"/>
          <w:szCs w:val="26"/>
          <w:rtl/>
        </w:rPr>
      </w:pPr>
      <w:r w:rsidRPr="00913CA8">
        <w:rPr>
          <w:rFonts w:asciiTheme="majorBidi" w:hAnsiTheme="majorBidi" w:cstheme="majorBidi"/>
          <w:b/>
          <w:bCs/>
          <w:snapToGrid/>
          <w:color w:val="000000" w:themeColor="text1"/>
          <w:sz w:val="26"/>
          <w:szCs w:val="26"/>
          <w:rtl/>
        </w:rPr>
        <w:t xml:space="preserve">15% </w:t>
      </w:r>
      <w:r w:rsidRPr="00913CA8">
        <w:rPr>
          <w:rFonts w:asciiTheme="majorBidi" w:hAnsiTheme="majorBidi" w:cstheme="majorBidi"/>
          <w:b/>
          <w:bCs/>
          <w:snapToGrid/>
          <w:color w:val="000000" w:themeColor="text1"/>
          <w:sz w:val="26"/>
          <w:szCs w:val="26"/>
        </w:rPr>
        <w:t xml:space="preserve"> of the </w:t>
      </w:r>
      <w:r w:rsidR="00457F93" w:rsidRPr="00913CA8">
        <w:rPr>
          <w:rFonts w:asciiTheme="majorBidi" w:hAnsiTheme="majorBidi" w:cstheme="majorBidi"/>
          <w:b/>
          <w:bCs/>
          <w:snapToGrid/>
          <w:color w:val="000000" w:themeColor="text1"/>
          <w:sz w:val="26"/>
          <w:szCs w:val="26"/>
        </w:rPr>
        <w:t xml:space="preserve">Elderly </w:t>
      </w:r>
      <w:r w:rsidRPr="00913CA8">
        <w:rPr>
          <w:rFonts w:asciiTheme="majorBidi" w:hAnsiTheme="majorBidi" w:cstheme="majorBidi"/>
          <w:b/>
          <w:bCs/>
          <w:snapToGrid/>
          <w:color w:val="000000" w:themeColor="text1"/>
          <w:sz w:val="26"/>
          <w:szCs w:val="26"/>
        </w:rPr>
        <w:t xml:space="preserve">in Palestine </w:t>
      </w:r>
      <w:r w:rsidR="00457F93" w:rsidRPr="00913CA8">
        <w:rPr>
          <w:rFonts w:asciiTheme="majorBidi" w:hAnsiTheme="majorBidi" w:cstheme="majorBidi"/>
          <w:b/>
          <w:bCs/>
          <w:snapToGrid/>
          <w:color w:val="000000" w:themeColor="text1"/>
          <w:sz w:val="26"/>
          <w:szCs w:val="26"/>
        </w:rPr>
        <w:t xml:space="preserve">Hold </w:t>
      </w:r>
      <w:r w:rsidRPr="00913CA8">
        <w:rPr>
          <w:rFonts w:asciiTheme="majorBidi" w:hAnsiTheme="majorBidi" w:cstheme="majorBidi"/>
          <w:b/>
          <w:bCs/>
          <w:snapToGrid/>
          <w:color w:val="000000" w:themeColor="text1"/>
          <w:sz w:val="26"/>
          <w:szCs w:val="26"/>
        </w:rPr>
        <w:t xml:space="preserve">an </w:t>
      </w:r>
      <w:r w:rsidR="00457F93" w:rsidRPr="00913CA8">
        <w:rPr>
          <w:rFonts w:asciiTheme="majorBidi" w:hAnsiTheme="majorBidi" w:cstheme="majorBidi"/>
          <w:b/>
          <w:bCs/>
          <w:snapToGrid/>
          <w:color w:val="000000" w:themeColor="text1"/>
          <w:sz w:val="26"/>
          <w:szCs w:val="26"/>
        </w:rPr>
        <w:t xml:space="preserve">Intermediate Diploma </w:t>
      </w:r>
      <w:r w:rsidRPr="00913CA8">
        <w:rPr>
          <w:rFonts w:asciiTheme="majorBidi" w:hAnsiTheme="majorBidi" w:cstheme="majorBidi"/>
          <w:b/>
          <w:bCs/>
          <w:snapToGrid/>
          <w:color w:val="000000" w:themeColor="text1"/>
          <w:sz w:val="26"/>
          <w:szCs w:val="26"/>
        </w:rPr>
        <w:t xml:space="preserve">and </w:t>
      </w:r>
      <w:r w:rsidR="00457F93" w:rsidRPr="00913CA8">
        <w:rPr>
          <w:rFonts w:asciiTheme="majorBidi" w:hAnsiTheme="majorBidi" w:cstheme="majorBidi"/>
          <w:b/>
          <w:bCs/>
          <w:snapToGrid/>
          <w:color w:val="000000" w:themeColor="text1"/>
          <w:sz w:val="26"/>
          <w:szCs w:val="26"/>
        </w:rPr>
        <w:t>Higher</w:t>
      </w:r>
    </w:p>
    <w:p w:rsidR="00864CC9" w:rsidRDefault="00864CC9" w:rsidP="00081F9B">
      <w:pPr>
        <w:bidi w:val="0"/>
        <w:jc w:val="both"/>
        <w:rPr>
          <w:rFonts w:asciiTheme="majorBidi" w:hAnsiTheme="majorBidi" w:cstheme="majorBidi"/>
          <w:color w:val="000000" w:themeColor="text1"/>
          <w:sz w:val="26"/>
          <w:szCs w:val="26"/>
          <w:highlight w:val="yellow"/>
        </w:rPr>
      </w:pPr>
      <w:r w:rsidRPr="00913CA8">
        <w:rPr>
          <w:rFonts w:asciiTheme="majorBidi" w:hAnsiTheme="majorBidi" w:cstheme="majorBidi"/>
          <w:color w:val="000000" w:themeColor="text1"/>
          <w:sz w:val="26"/>
          <w:szCs w:val="26"/>
        </w:rPr>
        <w:t>Labo</w:t>
      </w:r>
      <w:r w:rsidR="0088712F" w:rsidRPr="00913CA8">
        <w:rPr>
          <w:rFonts w:asciiTheme="majorBidi" w:hAnsiTheme="majorBidi" w:cstheme="majorBidi"/>
          <w:color w:val="000000" w:themeColor="text1"/>
          <w:sz w:val="26"/>
          <w:szCs w:val="26"/>
        </w:rPr>
        <w:t>u</w:t>
      </w:r>
      <w:r w:rsidRPr="00913CA8">
        <w:rPr>
          <w:rFonts w:asciiTheme="majorBidi" w:hAnsiTheme="majorBidi" w:cstheme="majorBidi"/>
          <w:color w:val="000000" w:themeColor="text1"/>
          <w:sz w:val="26"/>
          <w:szCs w:val="26"/>
        </w:rPr>
        <w:t>r force survey data for year 2019 showed that the percentage of the elderly who did not complete any e</w:t>
      </w:r>
      <w:r w:rsidR="00605AA8" w:rsidRPr="00913CA8">
        <w:rPr>
          <w:rFonts w:asciiTheme="majorBidi" w:hAnsiTheme="majorBidi" w:cstheme="majorBidi"/>
          <w:color w:val="000000" w:themeColor="text1"/>
          <w:sz w:val="26"/>
          <w:szCs w:val="26"/>
        </w:rPr>
        <w:t xml:space="preserve">ducational stage reached about </w:t>
      </w:r>
      <w:r w:rsidRPr="00913CA8">
        <w:rPr>
          <w:rFonts w:asciiTheme="majorBidi" w:hAnsiTheme="majorBidi" w:cstheme="majorBidi"/>
          <w:color w:val="000000" w:themeColor="text1"/>
          <w:sz w:val="26"/>
          <w:szCs w:val="26"/>
        </w:rPr>
        <w:t>37% (21% males and 50% females)</w:t>
      </w:r>
      <w:r w:rsidR="00913D7B" w:rsidRPr="00913CA8">
        <w:rPr>
          <w:rFonts w:asciiTheme="majorBidi" w:hAnsiTheme="majorBidi" w:cstheme="majorBidi"/>
          <w:color w:val="000000" w:themeColor="text1"/>
          <w:sz w:val="26"/>
          <w:szCs w:val="26"/>
        </w:rPr>
        <w:t>,</w:t>
      </w:r>
      <w:r w:rsidR="00605AA8" w:rsidRPr="00913CA8">
        <w:rPr>
          <w:rFonts w:asciiTheme="majorBidi" w:hAnsiTheme="majorBidi" w:cstheme="majorBidi"/>
          <w:color w:val="000000" w:themeColor="text1"/>
          <w:sz w:val="26"/>
          <w:szCs w:val="26"/>
        </w:rPr>
        <w:t xml:space="preserve"> </w:t>
      </w:r>
      <w:r w:rsidR="00081F9B" w:rsidRPr="00913CA8">
        <w:rPr>
          <w:rFonts w:asciiTheme="majorBidi" w:hAnsiTheme="majorBidi" w:cstheme="majorBidi"/>
          <w:color w:val="000000" w:themeColor="text1"/>
          <w:sz w:val="26"/>
          <w:szCs w:val="26"/>
        </w:rPr>
        <w:t xml:space="preserve">whereas </w:t>
      </w:r>
      <w:r w:rsidRPr="00913CA8">
        <w:rPr>
          <w:rFonts w:asciiTheme="majorBidi" w:hAnsiTheme="majorBidi" w:cstheme="majorBidi"/>
          <w:color w:val="000000" w:themeColor="text1"/>
          <w:sz w:val="26"/>
          <w:szCs w:val="26"/>
        </w:rPr>
        <w:t>the percentage of the elderly who completed diploma degrees and higher did not exceed 15%.</w:t>
      </w:r>
    </w:p>
    <w:p w:rsidR="00FD2B02" w:rsidRDefault="00FD2B02" w:rsidP="00FD2B02">
      <w:pPr>
        <w:bidi w:val="0"/>
        <w:jc w:val="both"/>
        <w:rPr>
          <w:rFonts w:asciiTheme="majorBidi" w:hAnsiTheme="majorBidi" w:cstheme="majorBidi"/>
          <w:color w:val="000000" w:themeColor="text1"/>
          <w:sz w:val="26"/>
          <w:szCs w:val="26"/>
          <w:highlight w:val="yellow"/>
        </w:rPr>
      </w:pPr>
    </w:p>
    <w:p w:rsidR="00FD2B02" w:rsidRDefault="00FD2B02" w:rsidP="00FD2B02">
      <w:pPr>
        <w:bidi w:val="0"/>
        <w:jc w:val="both"/>
        <w:rPr>
          <w:rFonts w:asciiTheme="majorBidi" w:hAnsiTheme="majorBidi" w:cstheme="majorBidi"/>
          <w:color w:val="000000" w:themeColor="text1"/>
          <w:sz w:val="26"/>
          <w:szCs w:val="26"/>
          <w:highlight w:val="yellow"/>
        </w:rPr>
      </w:pPr>
    </w:p>
    <w:p w:rsidR="00FD2B02" w:rsidRDefault="00FD2B02" w:rsidP="00FD2B02">
      <w:pPr>
        <w:bidi w:val="0"/>
        <w:jc w:val="both"/>
        <w:rPr>
          <w:rFonts w:asciiTheme="majorBidi" w:hAnsiTheme="majorBidi" w:cstheme="majorBidi"/>
          <w:color w:val="000000" w:themeColor="text1"/>
          <w:sz w:val="26"/>
          <w:szCs w:val="26"/>
          <w:highlight w:val="yellow"/>
        </w:rPr>
      </w:pPr>
    </w:p>
    <w:p w:rsidR="00FD2B02" w:rsidRPr="00913CA8" w:rsidRDefault="00FD2B02" w:rsidP="00FD2B02">
      <w:pPr>
        <w:bidi w:val="0"/>
        <w:jc w:val="both"/>
        <w:rPr>
          <w:rFonts w:asciiTheme="majorBidi" w:hAnsiTheme="majorBidi" w:cstheme="majorBidi"/>
          <w:color w:val="000000" w:themeColor="text1"/>
          <w:sz w:val="26"/>
          <w:szCs w:val="26"/>
          <w:highlight w:val="yellow"/>
        </w:rPr>
      </w:pPr>
    </w:p>
    <w:p w:rsidR="00913CA8" w:rsidRPr="003614A8" w:rsidRDefault="00913CA8" w:rsidP="0088712F">
      <w:pPr>
        <w:bidi w:val="0"/>
        <w:jc w:val="both"/>
        <w:rPr>
          <w:rFonts w:asciiTheme="majorBidi" w:hAnsiTheme="majorBidi" w:cstheme="majorBidi"/>
          <w:color w:val="000000" w:themeColor="text1"/>
          <w:sz w:val="16"/>
          <w:szCs w:val="16"/>
        </w:rPr>
      </w:pPr>
    </w:p>
    <w:p w:rsidR="00864CC9" w:rsidRPr="00913CA8" w:rsidRDefault="00864CC9" w:rsidP="00913CA8">
      <w:pPr>
        <w:bidi w:val="0"/>
        <w:jc w:val="both"/>
        <w:rPr>
          <w:rFonts w:asciiTheme="majorBidi" w:hAnsiTheme="majorBidi" w:cstheme="majorBidi"/>
          <w:color w:val="000000" w:themeColor="text1"/>
          <w:sz w:val="26"/>
          <w:szCs w:val="26"/>
        </w:rPr>
      </w:pPr>
      <w:r w:rsidRPr="00913CA8">
        <w:rPr>
          <w:rFonts w:asciiTheme="majorBidi" w:hAnsiTheme="majorBidi" w:cstheme="majorBidi"/>
          <w:color w:val="000000" w:themeColor="text1"/>
          <w:sz w:val="26"/>
          <w:szCs w:val="26"/>
        </w:rPr>
        <w:lastRenderedPageBreak/>
        <w:t xml:space="preserve">Educational status data for the year 2019 showed that there is a marked difference in percentage between males and females regarding educational attainment levels. In a sense, the percentage of the elderly males who obtained diploma and higher in Palestine reached 23% </w:t>
      </w:r>
      <w:r w:rsidR="0088712F" w:rsidRPr="00913CA8">
        <w:rPr>
          <w:rFonts w:asciiTheme="majorBidi" w:hAnsiTheme="majorBidi" w:cstheme="majorBidi"/>
          <w:color w:val="000000" w:themeColor="text1"/>
          <w:sz w:val="26"/>
          <w:szCs w:val="26"/>
        </w:rPr>
        <w:t>compared</w:t>
      </w:r>
      <w:r w:rsidR="00081F9B" w:rsidRPr="00913CA8">
        <w:rPr>
          <w:rFonts w:asciiTheme="majorBidi" w:hAnsiTheme="majorBidi" w:cstheme="majorBidi"/>
          <w:color w:val="000000" w:themeColor="text1"/>
          <w:sz w:val="26"/>
          <w:szCs w:val="26"/>
        </w:rPr>
        <w:t xml:space="preserve"> to </w:t>
      </w:r>
      <w:r w:rsidRPr="00913CA8">
        <w:rPr>
          <w:rFonts w:asciiTheme="majorBidi" w:hAnsiTheme="majorBidi" w:cstheme="majorBidi"/>
          <w:color w:val="000000" w:themeColor="text1"/>
          <w:sz w:val="26"/>
          <w:szCs w:val="26"/>
        </w:rPr>
        <w:t xml:space="preserve">8% </w:t>
      </w:r>
      <w:r w:rsidR="00081F9B" w:rsidRPr="00913CA8">
        <w:rPr>
          <w:rFonts w:asciiTheme="majorBidi" w:hAnsiTheme="majorBidi" w:cstheme="majorBidi"/>
          <w:color w:val="000000" w:themeColor="text1"/>
          <w:sz w:val="26"/>
          <w:szCs w:val="26"/>
        </w:rPr>
        <w:t xml:space="preserve">of </w:t>
      </w:r>
      <w:r w:rsidRPr="00913CA8">
        <w:rPr>
          <w:rFonts w:asciiTheme="majorBidi" w:hAnsiTheme="majorBidi" w:cstheme="majorBidi"/>
          <w:color w:val="000000" w:themeColor="text1"/>
          <w:sz w:val="26"/>
          <w:szCs w:val="26"/>
        </w:rPr>
        <w:t>the elderly females. Also, the percentage of individuals aged 18 years and above who obtained diploma and higher reached 25% of the total population that aged 18 years and above in Palestine (23% for males and 26% for females).</w:t>
      </w:r>
    </w:p>
    <w:p w:rsidR="00A93D5B" w:rsidRPr="00913CA8" w:rsidRDefault="00A93D5B" w:rsidP="00913CA8">
      <w:pPr>
        <w:bidi w:val="0"/>
        <w:rPr>
          <w:rFonts w:asciiTheme="majorBidi" w:hAnsiTheme="majorBidi" w:cstheme="majorBidi"/>
          <w:color w:val="000000" w:themeColor="text1"/>
          <w:sz w:val="16"/>
          <w:szCs w:val="16"/>
        </w:rPr>
      </w:pPr>
    </w:p>
    <w:p w:rsidR="00913D7B" w:rsidRPr="00913CA8" w:rsidRDefault="00913D7B" w:rsidP="00913CA8">
      <w:pPr>
        <w:bidi w:val="0"/>
        <w:ind w:left="-18" w:firstLine="18"/>
        <w:jc w:val="both"/>
        <w:rPr>
          <w:rFonts w:asciiTheme="majorBidi" w:hAnsiTheme="majorBidi" w:cstheme="majorBidi"/>
          <w:b/>
          <w:bCs/>
          <w:color w:val="000000" w:themeColor="text1"/>
          <w:sz w:val="26"/>
          <w:szCs w:val="26"/>
        </w:rPr>
      </w:pPr>
      <w:r w:rsidRPr="00913CA8">
        <w:rPr>
          <w:rFonts w:asciiTheme="majorBidi" w:hAnsiTheme="majorBidi" w:cstheme="majorBidi"/>
          <w:b/>
          <w:bCs/>
          <w:color w:val="000000" w:themeColor="text1"/>
          <w:sz w:val="26"/>
          <w:szCs w:val="26"/>
        </w:rPr>
        <w:t>Variation in Poverty Rates among the Elderly in the West Bank and Gaza Strip</w:t>
      </w:r>
    </w:p>
    <w:p w:rsidR="00913D7B" w:rsidRPr="00913CA8" w:rsidRDefault="00913D7B" w:rsidP="00081F9B">
      <w:pPr>
        <w:bidi w:val="0"/>
        <w:jc w:val="both"/>
        <w:rPr>
          <w:rFonts w:asciiTheme="majorBidi" w:hAnsiTheme="majorBidi" w:cstheme="majorBidi"/>
          <w:color w:val="000000" w:themeColor="text1"/>
          <w:sz w:val="26"/>
          <w:szCs w:val="26"/>
        </w:rPr>
      </w:pPr>
      <w:r w:rsidRPr="00913CA8">
        <w:rPr>
          <w:rFonts w:asciiTheme="majorBidi" w:hAnsiTheme="majorBidi" w:cstheme="majorBidi"/>
          <w:color w:val="000000" w:themeColor="text1"/>
          <w:sz w:val="26"/>
          <w:szCs w:val="26"/>
        </w:rPr>
        <w:t>Data indicated that the percentage of poverty among the elderly in 2017 reached 27% of the total number of the elderly</w:t>
      </w:r>
      <w:r w:rsidR="00081F9B" w:rsidRPr="00913CA8">
        <w:rPr>
          <w:rFonts w:asciiTheme="majorBidi" w:hAnsiTheme="majorBidi" w:cstheme="majorBidi"/>
          <w:color w:val="000000" w:themeColor="text1"/>
          <w:sz w:val="26"/>
          <w:szCs w:val="26"/>
        </w:rPr>
        <w:t>,</w:t>
      </w:r>
      <w:r w:rsidRPr="00913CA8">
        <w:rPr>
          <w:rFonts w:asciiTheme="majorBidi" w:hAnsiTheme="majorBidi" w:cstheme="majorBidi"/>
          <w:color w:val="000000" w:themeColor="text1"/>
          <w:sz w:val="26"/>
          <w:szCs w:val="26"/>
        </w:rPr>
        <w:t xml:space="preserve"> which is equivalent to 5% of the total number of the poor people in Palestine. The percentage of poverty among the elderly in the West Bank reached 18% </w:t>
      </w:r>
      <w:r w:rsidR="00081F9B" w:rsidRPr="00913CA8">
        <w:rPr>
          <w:rFonts w:asciiTheme="majorBidi" w:hAnsiTheme="majorBidi" w:cstheme="majorBidi"/>
          <w:color w:val="000000" w:themeColor="text1"/>
          <w:sz w:val="26"/>
          <w:szCs w:val="26"/>
        </w:rPr>
        <w:t xml:space="preserve">compared to </w:t>
      </w:r>
      <w:r w:rsidRPr="00913CA8">
        <w:rPr>
          <w:rFonts w:asciiTheme="majorBidi" w:hAnsiTheme="majorBidi" w:cstheme="majorBidi"/>
          <w:color w:val="000000" w:themeColor="text1"/>
          <w:sz w:val="26"/>
          <w:szCs w:val="26"/>
        </w:rPr>
        <w:t xml:space="preserve">47% in Gaza Strip. Knowing that the percentage of poverty among the elderly </w:t>
      </w:r>
      <w:r w:rsidR="00081F9B" w:rsidRPr="00913CA8">
        <w:rPr>
          <w:rFonts w:asciiTheme="majorBidi" w:hAnsiTheme="majorBidi" w:cstheme="majorBidi"/>
          <w:color w:val="000000" w:themeColor="text1"/>
          <w:sz w:val="26"/>
          <w:szCs w:val="26"/>
        </w:rPr>
        <w:t xml:space="preserve">in </w:t>
      </w:r>
      <w:r w:rsidRPr="00913CA8">
        <w:rPr>
          <w:rFonts w:asciiTheme="majorBidi" w:hAnsiTheme="majorBidi" w:cstheme="majorBidi"/>
          <w:color w:val="000000" w:themeColor="text1"/>
          <w:sz w:val="26"/>
          <w:szCs w:val="26"/>
        </w:rPr>
        <w:t>2011 was 22% of the total number of the poor people in Palestine (17% in the West Bank and 36% in Gaza Strip).</w:t>
      </w:r>
    </w:p>
    <w:p w:rsidR="00913D7B" w:rsidRPr="00913CA8" w:rsidRDefault="00913D7B" w:rsidP="00913D7B">
      <w:pPr>
        <w:bidi w:val="0"/>
        <w:jc w:val="both"/>
        <w:rPr>
          <w:rFonts w:asciiTheme="majorBidi" w:hAnsiTheme="majorBidi" w:cstheme="majorBidi"/>
          <w:color w:val="000000" w:themeColor="text1"/>
          <w:sz w:val="16"/>
          <w:szCs w:val="16"/>
        </w:rPr>
      </w:pPr>
    </w:p>
    <w:p w:rsidR="00913D7B" w:rsidRPr="00913CA8" w:rsidRDefault="00913D7B" w:rsidP="00913D7B">
      <w:pPr>
        <w:bidi w:val="0"/>
        <w:ind w:left="-18" w:firstLine="18"/>
        <w:jc w:val="both"/>
        <w:rPr>
          <w:rFonts w:asciiTheme="majorBidi" w:hAnsiTheme="majorBidi" w:cstheme="majorBidi"/>
          <w:color w:val="000000" w:themeColor="text1"/>
          <w:sz w:val="26"/>
          <w:szCs w:val="26"/>
        </w:rPr>
      </w:pPr>
      <w:r w:rsidRPr="00913CA8">
        <w:rPr>
          <w:rFonts w:asciiTheme="majorBidi" w:hAnsiTheme="majorBidi" w:cstheme="majorBidi"/>
          <w:color w:val="000000" w:themeColor="text1"/>
          <w:sz w:val="26"/>
          <w:szCs w:val="26"/>
        </w:rPr>
        <w:t>And the percentage of deep poverty among the elderly was 16% in 2017 (8% in the West Bank and 35% in Gaza Strip).</w:t>
      </w:r>
    </w:p>
    <w:p w:rsidR="00913D7B" w:rsidRPr="003614A8" w:rsidRDefault="00913D7B" w:rsidP="00913D7B">
      <w:pPr>
        <w:ind w:left="-18" w:firstLine="18"/>
        <w:jc w:val="center"/>
        <w:rPr>
          <w:rFonts w:asciiTheme="majorBidi" w:hAnsiTheme="majorBidi" w:cstheme="majorBidi" w:hint="cs"/>
          <w:color w:val="000000" w:themeColor="text1"/>
          <w:sz w:val="16"/>
          <w:szCs w:val="16"/>
          <w:rtl/>
        </w:rPr>
      </w:pPr>
    </w:p>
    <w:p w:rsidR="00913D7B" w:rsidRPr="00913CA8" w:rsidRDefault="00913D7B" w:rsidP="00913D7B">
      <w:pPr>
        <w:bidi w:val="0"/>
        <w:jc w:val="center"/>
        <w:rPr>
          <w:rFonts w:asciiTheme="majorBidi" w:hAnsiTheme="majorBidi" w:cstheme="majorBidi"/>
          <w:b/>
          <w:bCs/>
          <w:color w:val="000000" w:themeColor="text1"/>
          <w:sz w:val="26"/>
          <w:szCs w:val="26"/>
        </w:rPr>
      </w:pPr>
      <w:r w:rsidRPr="00913CA8">
        <w:rPr>
          <w:rFonts w:asciiTheme="majorBidi" w:hAnsiTheme="majorBidi" w:cstheme="majorBidi"/>
          <w:b/>
          <w:bCs/>
          <w:color w:val="000000" w:themeColor="text1"/>
          <w:sz w:val="26"/>
          <w:szCs w:val="26"/>
        </w:rPr>
        <w:t>Poverty Percentage among the Elderly by Region, 2017</w:t>
      </w:r>
    </w:p>
    <w:tbl>
      <w:tblPr>
        <w:tblStyle w:val="TableGrid"/>
        <w:tblW w:w="0" w:type="auto"/>
        <w:jc w:val="center"/>
        <w:tblInd w:w="649" w:type="dxa"/>
        <w:tblLook w:val="04A0"/>
      </w:tblPr>
      <w:tblGrid>
        <w:gridCol w:w="8721"/>
      </w:tblGrid>
      <w:tr w:rsidR="00913D7B" w:rsidRPr="00C50173" w:rsidTr="00913CA8">
        <w:trPr>
          <w:jc w:val="center"/>
        </w:trPr>
        <w:tc>
          <w:tcPr>
            <w:tcW w:w="8620" w:type="dxa"/>
          </w:tcPr>
          <w:p w:rsidR="00913D7B" w:rsidRPr="00C50173" w:rsidRDefault="00913D7B" w:rsidP="00782190">
            <w:pPr>
              <w:bidi w:val="0"/>
              <w:jc w:val="center"/>
              <w:rPr>
                <w:color w:val="000000" w:themeColor="text1"/>
                <w:sz w:val="24"/>
                <w:szCs w:val="24"/>
              </w:rPr>
            </w:pPr>
            <w:r w:rsidRPr="00C50173">
              <w:rPr>
                <w:noProof/>
                <w:color w:val="000000" w:themeColor="text1"/>
                <w:sz w:val="24"/>
                <w:szCs w:val="24"/>
              </w:rPr>
              <w:drawing>
                <wp:inline distT="0" distB="0" distL="0" distR="0">
                  <wp:extent cx="5400675" cy="2114550"/>
                  <wp:effectExtent l="0" t="0" r="0" b="0"/>
                  <wp:docPr id="2"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913D7B" w:rsidRDefault="00913D7B" w:rsidP="00913D7B">
      <w:pPr>
        <w:bidi w:val="0"/>
        <w:ind w:left="-18" w:firstLine="18"/>
        <w:jc w:val="center"/>
        <w:rPr>
          <w:color w:val="000000" w:themeColor="text1"/>
          <w:sz w:val="12"/>
          <w:szCs w:val="12"/>
        </w:rPr>
      </w:pPr>
    </w:p>
    <w:p w:rsidR="004C3D09" w:rsidRPr="00913CA8" w:rsidRDefault="004C3D09" w:rsidP="004C3D09">
      <w:pPr>
        <w:bidi w:val="0"/>
        <w:ind w:left="-18" w:firstLine="18"/>
        <w:rPr>
          <w:color w:val="FF0000"/>
          <w:sz w:val="16"/>
          <w:szCs w:val="16"/>
        </w:rPr>
      </w:pPr>
    </w:p>
    <w:p w:rsidR="00ED16FB" w:rsidRPr="00913CA8" w:rsidRDefault="00ED16FB" w:rsidP="00ED16FB">
      <w:pPr>
        <w:bidi w:val="0"/>
        <w:ind w:left="-18" w:firstLine="18"/>
        <w:jc w:val="both"/>
        <w:rPr>
          <w:rFonts w:asciiTheme="majorBidi" w:hAnsiTheme="majorBidi" w:cstheme="majorBidi"/>
          <w:sz w:val="26"/>
          <w:szCs w:val="26"/>
        </w:rPr>
      </w:pPr>
      <w:r w:rsidRPr="00913CA8">
        <w:rPr>
          <w:rFonts w:asciiTheme="majorBidi" w:hAnsiTheme="majorBidi" w:cstheme="majorBidi"/>
          <w:sz w:val="26"/>
          <w:szCs w:val="26"/>
        </w:rPr>
        <w:t>Notably, the poverty percentage among individuals of households headed by an elderly person in Palestine was the highest compared to the other Palestinian households, where it was 32% among individuals of households headed by an elderly compared to 29% among other households.</w:t>
      </w:r>
    </w:p>
    <w:p w:rsidR="003614A8" w:rsidRDefault="003614A8" w:rsidP="00ED16FB">
      <w:pPr>
        <w:bidi w:val="0"/>
        <w:ind w:left="-18" w:firstLine="18"/>
        <w:jc w:val="both"/>
        <w:rPr>
          <w:rFonts w:asciiTheme="majorBidi" w:hAnsiTheme="majorBidi" w:cstheme="majorBidi"/>
          <w:color w:val="FF0000"/>
          <w:sz w:val="16"/>
          <w:szCs w:val="16"/>
        </w:rPr>
      </w:pPr>
    </w:p>
    <w:p w:rsidR="00ED16FB" w:rsidRPr="00913CA8" w:rsidRDefault="00ED16FB" w:rsidP="00FD2B02">
      <w:pPr>
        <w:bidi w:val="0"/>
        <w:ind w:left="-18"/>
        <w:jc w:val="both"/>
        <w:rPr>
          <w:rFonts w:asciiTheme="majorBidi" w:hAnsiTheme="majorBidi" w:cstheme="majorBidi"/>
          <w:sz w:val="26"/>
          <w:szCs w:val="26"/>
        </w:rPr>
      </w:pPr>
      <w:r w:rsidRPr="00913CA8">
        <w:rPr>
          <w:rFonts w:asciiTheme="majorBidi" w:hAnsiTheme="majorBidi" w:cstheme="majorBidi"/>
          <w:sz w:val="26"/>
          <w:szCs w:val="26"/>
        </w:rPr>
        <w:t>The percentage of households, whose main income earner sare elderly persons and received in-kind or cash assistance due to the emergency declared during March – May, 2020, was about 14% out of the total number of households whose income earner are elderly persons. However, the percentage of households whose main breadwinners are elderly persons, and had to borrow money or buy in debit to cover their household expenditures, was about 41% of the total number of households whose main breadwinners are elderly persons.</w:t>
      </w:r>
    </w:p>
    <w:p w:rsidR="00510C71" w:rsidRPr="00913CA8" w:rsidRDefault="00510C71" w:rsidP="00510C71">
      <w:pPr>
        <w:bidi w:val="0"/>
        <w:ind w:left="-18" w:firstLine="18"/>
        <w:jc w:val="both"/>
        <w:rPr>
          <w:rFonts w:asciiTheme="majorBidi" w:hAnsiTheme="majorBidi" w:cstheme="majorBidi"/>
          <w:color w:val="FF0000"/>
          <w:sz w:val="16"/>
          <w:szCs w:val="16"/>
        </w:rPr>
      </w:pPr>
    </w:p>
    <w:p w:rsidR="00C50173" w:rsidRPr="00913CA8" w:rsidRDefault="00C50173" w:rsidP="00913CA8">
      <w:pPr>
        <w:bidi w:val="0"/>
        <w:ind w:left="-18" w:firstLine="18"/>
        <w:jc w:val="both"/>
        <w:rPr>
          <w:rFonts w:asciiTheme="majorBidi" w:hAnsiTheme="majorBidi" w:cstheme="majorBidi"/>
          <w:b/>
          <w:bCs/>
          <w:color w:val="000000" w:themeColor="text1"/>
          <w:sz w:val="26"/>
          <w:szCs w:val="26"/>
        </w:rPr>
      </w:pPr>
      <w:r w:rsidRPr="00913CA8">
        <w:rPr>
          <w:rFonts w:asciiTheme="majorBidi" w:hAnsiTheme="majorBidi" w:cstheme="majorBidi"/>
          <w:b/>
          <w:bCs/>
          <w:color w:val="000000" w:themeColor="text1"/>
          <w:sz w:val="26"/>
          <w:szCs w:val="26"/>
        </w:rPr>
        <w:t>Variation in Participation Rates of the Elderly in Labo</w:t>
      </w:r>
      <w:r w:rsidR="0088712F" w:rsidRPr="00913CA8">
        <w:rPr>
          <w:rFonts w:asciiTheme="majorBidi" w:hAnsiTheme="majorBidi" w:cstheme="majorBidi"/>
          <w:b/>
          <w:bCs/>
          <w:color w:val="000000" w:themeColor="text1"/>
          <w:sz w:val="26"/>
          <w:szCs w:val="26"/>
        </w:rPr>
        <w:t>u</w:t>
      </w:r>
      <w:r w:rsidRPr="00913CA8">
        <w:rPr>
          <w:rFonts w:asciiTheme="majorBidi" w:hAnsiTheme="majorBidi" w:cstheme="majorBidi"/>
          <w:b/>
          <w:bCs/>
          <w:color w:val="000000" w:themeColor="text1"/>
          <w:sz w:val="26"/>
          <w:szCs w:val="26"/>
        </w:rPr>
        <w:t>r Market in the West Bank and Gaza Strip</w:t>
      </w:r>
    </w:p>
    <w:p w:rsidR="00C50173" w:rsidRPr="00913CA8" w:rsidRDefault="00C50173" w:rsidP="00081F9B">
      <w:pPr>
        <w:bidi w:val="0"/>
        <w:ind w:left="-18" w:firstLine="18"/>
        <w:rPr>
          <w:rFonts w:asciiTheme="majorBidi" w:hAnsiTheme="majorBidi" w:cstheme="majorBidi"/>
          <w:color w:val="000000" w:themeColor="text1"/>
          <w:sz w:val="26"/>
          <w:szCs w:val="26"/>
        </w:rPr>
      </w:pPr>
      <w:r w:rsidRPr="00913CA8">
        <w:rPr>
          <w:rFonts w:asciiTheme="majorBidi" w:hAnsiTheme="majorBidi" w:cstheme="majorBidi"/>
          <w:color w:val="000000" w:themeColor="text1"/>
          <w:sz w:val="26"/>
          <w:szCs w:val="26"/>
        </w:rPr>
        <w:t xml:space="preserve">Data showed that the percentage of the elderly participation in labor force during the year 2019 was 14% (18% in the West Bank </w:t>
      </w:r>
      <w:r w:rsidR="00081F9B" w:rsidRPr="00913CA8">
        <w:rPr>
          <w:rFonts w:asciiTheme="majorBidi" w:hAnsiTheme="majorBidi" w:cstheme="majorBidi"/>
          <w:color w:val="000000" w:themeColor="text1"/>
          <w:sz w:val="26"/>
          <w:szCs w:val="26"/>
        </w:rPr>
        <w:t xml:space="preserve">and </w:t>
      </w:r>
      <w:r w:rsidRPr="00913CA8">
        <w:rPr>
          <w:rFonts w:asciiTheme="majorBidi" w:hAnsiTheme="majorBidi" w:cstheme="majorBidi"/>
          <w:color w:val="000000" w:themeColor="text1"/>
          <w:sz w:val="26"/>
          <w:szCs w:val="26"/>
        </w:rPr>
        <w:t>6% in Gaza Strip).</w:t>
      </w:r>
    </w:p>
    <w:p w:rsidR="00913D7B" w:rsidRPr="003614A8" w:rsidRDefault="00913D7B" w:rsidP="003614A8">
      <w:pPr>
        <w:bidi w:val="0"/>
        <w:ind w:left="-18" w:firstLine="18"/>
        <w:rPr>
          <w:rFonts w:asciiTheme="majorBidi" w:hAnsiTheme="majorBidi" w:cstheme="majorBidi"/>
          <w:b/>
          <w:bCs/>
          <w:color w:val="000000" w:themeColor="text1"/>
          <w:sz w:val="16"/>
          <w:szCs w:val="16"/>
        </w:rPr>
      </w:pPr>
    </w:p>
    <w:p w:rsidR="00FD2B02" w:rsidRDefault="00FD2B02" w:rsidP="00913CA8">
      <w:pPr>
        <w:bidi w:val="0"/>
        <w:ind w:left="-18" w:firstLine="18"/>
        <w:jc w:val="both"/>
        <w:rPr>
          <w:rFonts w:asciiTheme="majorBidi" w:hAnsiTheme="majorBidi" w:cstheme="majorBidi"/>
          <w:b/>
          <w:bCs/>
          <w:color w:val="000000" w:themeColor="text1"/>
          <w:sz w:val="26"/>
          <w:szCs w:val="26"/>
        </w:rPr>
      </w:pPr>
    </w:p>
    <w:p w:rsidR="00FD2B02" w:rsidRDefault="00FD2B02" w:rsidP="00FD2B02">
      <w:pPr>
        <w:bidi w:val="0"/>
        <w:ind w:left="-18" w:firstLine="18"/>
        <w:jc w:val="both"/>
        <w:rPr>
          <w:rFonts w:asciiTheme="majorBidi" w:hAnsiTheme="majorBidi" w:cstheme="majorBidi"/>
          <w:b/>
          <w:bCs/>
          <w:color w:val="000000" w:themeColor="text1"/>
          <w:sz w:val="26"/>
          <w:szCs w:val="26"/>
        </w:rPr>
      </w:pPr>
    </w:p>
    <w:p w:rsidR="00EF74F3" w:rsidRPr="00913CA8" w:rsidRDefault="00EF74F3" w:rsidP="00FD2B02">
      <w:pPr>
        <w:bidi w:val="0"/>
        <w:ind w:left="-18" w:firstLine="18"/>
        <w:jc w:val="both"/>
        <w:rPr>
          <w:rFonts w:asciiTheme="majorBidi" w:hAnsiTheme="majorBidi" w:cstheme="majorBidi"/>
          <w:b/>
          <w:bCs/>
          <w:color w:val="000000" w:themeColor="text1"/>
          <w:sz w:val="26"/>
          <w:szCs w:val="26"/>
        </w:rPr>
      </w:pPr>
      <w:r w:rsidRPr="00913CA8">
        <w:rPr>
          <w:rFonts w:asciiTheme="majorBidi" w:hAnsiTheme="majorBidi" w:cstheme="majorBidi"/>
          <w:b/>
          <w:bCs/>
          <w:color w:val="000000" w:themeColor="text1"/>
          <w:sz w:val="26"/>
          <w:szCs w:val="26"/>
        </w:rPr>
        <w:lastRenderedPageBreak/>
        <w:t>More than Two Thirds of the Elderly Own Mobile Phone</w:t>
      </w:r>
    </w:p>
    <w:p w:rsidR="00EF74F3" w:rsidRPr="00913CA8" w:rsidRDefault="00081F9B" w:rsidP="0088712F">
      <w:pPr>
        <w:bidi w:val="0"/>
        <w:ind w:left="-18" w:firstLine="18"/>
        <w:jc w:val="both"/>
        <w:rPr>
          <w:rFonts w:asciiTheme="majorBidi" w:hAnsiTheme="majorBidi" w:cstheme="majorBidi"/>
          <w:color w:val="000000" w:themeColor="text1"/>
          <w:sz w:val="26"/>
          <w:szCs w:val="26"/>
        </w:rPr>
      </w:pPr>
      <w:r w:rsidRPr="00913CA8">
        <w:rPr>
          <w:rFonts w:asciiTheme="majorBidi" w:hAnsiTheme="majorBidi" w:cstheme="majorBidi"/>
          <w:color w:val="000000" w:themeColor="text1"/>
          <w:sz w:val="26"/>
          <w:szCs w:val="26"/>
        </w:rPr>
        <w:t>D</w:t>
      </w:r>
      <w:r w:rsidR="00EF74F3" w:rsidRPr="00913CA8">
        <w:rPr>
          <w:rFonts w:asciiTheme="majorBidi" w:hAnsiTheme="majorBidi" w:cstheme="majorBidi"/>
          <w:color w:val="000000" w:themeColor="text1"/>
          <w:sz w:val="26"/>
          <w:szCs w:val="26"/>
        </w:rPr>
        <w:t>ata of the household survey on information and communications technology, 2019</w:t>
      </w:r>
      <w:r w:rsidR="00EF74F3" w:rsidRPr="00913CA8">
        <w:rPr>
          <w:rFonts w:asciiTheme="majorBidi" w:hAnsiTheme="majorBidi" w:cstheme="majorBidi"/>
          <w:b/>
          <w:bCs/>
          <w:color w:val="000000" w:themeColor="text1"/>
          <w:sz w:val="26"/>
          <w:szCs w:val="26"/>
        </w:rPr>
        <w:t xml:space="preserve"> </w:t>
      </w:r>
      <w:r w:rsidR="00EF74F3" w:rsidRPr="00913CA8">
        <w:rPr>
          <w:rFonts w:asciiTheme="majorBidi" w:hAnsiTheme="majorBidi" w:cstheme="majorBidi"/>
          <w:color w:val="000000" w:themeColor="text1"/>
          <w:sz w:val="26"/>
          <w:szCs w:val="26"/>
        </w:rPr>
        <w:t xml:space="preserve">showed that the percentage of the elderly who own a mobile phone reached 76% in Palestine (79% in the West Bank and 70% in Gaza strip). The survey results also showed that there is a gender gap in owning a mobile phone, </w:t>
      </w:r>
      <w:r w:rsidRPr="00913CA8">
        <w:rPr>
          <w:rFonts w:asciiTheme="majorBidi" w:hAnsiTheme="majorBidi" w:cstheme="majorBidi"/>
          <w:color w:val="000000" w:themeColor="text1"/>
          <w:sz w:val="26"/>
          <w:szCs w:val="26"/>
        </w:rPr>
        <w:t xml:space="preserve">where this </w:t>
      </w:r>
      <w:r w:rsidR="00EF74F3" w:rsidRPr="00913CA8">
        <w:rPr>
          <w:rFonts w:asciiTheme="majorBidi" w:hAnsiTheme="majorBidi" w:cstheme="majorBidi"/>
          <w:color w:val="000000" w:themeColor="text1"/>
          <w:sz w:val="26"/>
          <w:szCs w:val="26"/>
        </w:rPr>
        <w:t xml:space="preserve">percentage reached 86% for the elderly males </w:t>
      </w:r>
      <w:r w:rsidR="0088712F" w:rsidRPr="00913CA8">
        <w:rPr>
          <w:rFonts w:asciiTheme="majorBidi" w:hAnsiTheme="majorBidi" w:cstheme="majorBidi"/>
          <w:color w:val="000000" w:themeColor="text1"/>
          <w:sz w:val="26"/>
          <w:szCs w:val="26"/>
        </w:rPr>
        <w:t>compared</w:t>
      </w:r>
      <w:r w:rsidRPr="00913CA8">
        <w:rPr>
          <w:rFonts w:asciiTheme="majorBidi" w:hAnsiTheme="majorBidi" w:cstheme="majorBidi"/>
          <w:color w:val="000000" w:themeColor="text1"/>
          <w:sz w:val="26"/>
          <w:szCs w:val="26"/>
        </w:rPr>
        <w:t xml:space="preserve"> to </w:t>
      </w:r>
      <w:r w:rsidR="00EF74F3" w:rsidRPr="00913CA8">
        <w:rPr>
          <w:rFonts w:asciiTheme="majorBidi" w:hAnsiTheme="majorBidi" w:cstheme="majorBidi"/>
          <w:color w:val="000000" w:themeColor="text1"/>
          <w:sz w:val="26"/>
          <w:szCs w:val="26"/>
        </w:rPr>
        <w:t xml:space="preserve">67% for the elderly females.  While the percentage of the elderly who own a smart phone was 33% in Palestine for the year 2019 (36% in the West Bank and 27% in Gaza Strip).  According to sex, the percentage reached 36% for the elderly males </w:t>
      </w:r>
      <w:r w:rsidRPr="00913CA8">
        <w:rPr>
          <w:rFonts w:asciiTheme="majorBidi" w:hAnsiTheme="majorBidi" w:cstheme="majorBidi"/>
          <w:color w:val="000000" w:themeColor="text1"/>
          <w:sz w:val="26"/>
          <w:szCs w:val="26"/>
        </w:rPr>
        <w:t xml:space="preserve">compared to </w:t>
      </w:r>
      <w:r w:rsidR="00EF74F3" w:rsidRPr="00913CA8">
        <w:rPr>
          <w:rFonts w:asciiTheme="majorBidi" w:hAnsiTheme="majorBidi" w:cstheme="majorBidi"/>
          <w:color w:val="000000" w:themeColor="text1"/>
          <w:sz w:val="26"/>
          <w:szCs w:val="26"/>
        </w:rPr>
        <w:t xml:space="preserve">30% for the elderly females. </w:t>
      </w:r>
    </w:p>
    <w:p w:rsidR="00EF74F3" w:rsidRPr="00913CA8" w:rsidRDefault="00EF74F3" w:rsidP="00913CA8">
      <w:pPr>
        <w:bidi w:val="0"/>
        <w:jc w:val="both"/>
        <w:rPr>
          <w:rFonts w:asciiTheme="majorBidi" w:hAnsiTheme="majorBidi" w:cstheme="majorBidi"/>
          <w:color w:val="000000" w:themeColor="text1"/>
          <w:sz w:val="16"/>
          <w:szCs w:val="16"/>
        </w:rPr>
      </w:pPr>
    </w:p>
    <w:p w:rsidR="00EF74F3" w:rsidRPr="00913CA8" w:rsidRDefault="00EF74F3" w:rsidP="00913CA8">
      <w:pPr>
        <w:bidi w:val="0"/>
        <w:ind w:left="-18" w:firstLine="18"/>
        <w:jc w:val="both"/>
        <w:rPr>
          <w:rFonts w:asciiTheme="majorBidi" w:hAnsiTheme="majorBidi" w:cstheme="majorBidi"/>
          <w:b/>
          <w:bCs/>
          <w:color w:val="000000" w:themeColor="text1"/>
          <w:sz w:val="26"/>
          <w:szCs w:val="26"/>
        </w:rPr>
      </w:pPr>
      <w:r w:rsidRPr="00913CA8">
        <w:rPr>
          <w:rFonts w:asciiTheme="majorBidi" w:hAnsiTheme="majorBidi" w:cstheme="majorBidi"/>
          <w:b/>
          <w:bCs/>
          <w:color w:val="000000" w:themeColor="text1"/>
          <w:sz w:val="26"/>
          <w:szCs w:val="26"/>
        </w:rPr>
        <w:t>About One Quarter of the Elderly Use the Internet</w:t>
      </w:r>
    </w:p>
    <w:p w:rsidR="00EF74F3" w:rsidRPr="00913CA8" w:rsidRDefault="00081F9B" w:rsidP="00DE0FA0">
      <w:pPr>
        <w:bidi w:val="0"/>
        <w:ind w:left="-18" w:firstLine="18"/>
        <w:jc w:val="both"/>
        <w:rPr>
          <w:rFonts w:asciiTheme="majorBidi" w:hAnsiTheme="majorBidi" w:cstheme="majorBidi"/>
          <w:color w:val="000000" w:themeColor="text1"/>
          <w:sz w:val="26"/>
          <w:szCs w:val="26"/>
        </w:rPr>
      </w:pPr>
      <w:r w:rsidRPr="00913CA8">
        <w:rPr>
          <w:rFonts w:asciiTheme="majorBidi" w:hAnsiTheme="majorBidi" w:cstheme="majorBidi"/>
          <w:color w:val="000000" w:themeColor="text1"/>
          <w:sz w:val="26"/>
          <w:szCs w:val="26"/>
        </w:rPr>
        <w:t>D</w:t>
      </w:r>
      <w:r w:rsidR="00EF74F3" w:rsidRPr="00913CA8">
        <w:rPr>
          <w:rFonts w:asciiTheme="majorBidi" w:hAnsiTheme="majorBidi" w:cstheme="majorBidi"/>
          <w:color w:val="000000" w:themeColor="text1"/>
          <w:sz w:val="26"/>
          <w:szCs w:val="26"/>
        </w:rPr>
        <w:t xml:space="preserve">ata of </w:t>
      </w:r>
      <w:r w:rsidRPr="00913CA8">
        <w:rPr>
          <w:rFonts w:asciiTheme="majorBidi" w:hAnsiTheme="majorBidi" w:cstheme="majorBidi"/>
          <w:color w:val="000000" w:themeColor="text1"/>
          <w:sz w:val="26"/>
          <w:szCs w:val="26"/>
        </w:rPr>
        <w:t xml:space="preserve">the aforementioned </w:t>
      </w:r>
      <w:r w:rsidR="00EF74F3" w:rsidRPr="00913CA8">
        <w:rPr>
          <w:rFonts w:asciiTheme="majorBidi" w:hAnsiTheme="majorBidi" w:cstheme="majorBidi"/>
          <w:color w:val="000000" w:themeColor="text1"/>
          <w:sz w:val="26"/>
          <w:szCs w:val="26"/>
        </w:rPr>
        <w:t xml:space="preserve">survey </w:t>
      </w:r>
      <w:r w:rsidR="0088712F" w:rsidRPr="00913CA8">
        <w:rPr>
          <w:rFonts w:asciiTheme="majorBidi" w:hAnsiTheme="majorBidi" w:cstheme="majorBidi"/>
          <w:color w:val="000000" w:themeColor="text1"/>
          <w:sz w:val="26"/>
          <w:szCs w:val="26"/>
        </w:rPr>
        <w:t xml:space="preserve">also </w:t>
      </w:r>
      <w:r w:rsidR="00EF74F3" w:rsidRPr="00913CA8">
        <w:rPr>
          <w:rFonts w:asciiTheme="majorBidi" w:hAnsiTheme="majorBidi" w:cstheme="majorBidi"/>
          <w:color w:val="000000" w:themeColor="text1"/>
          <w:sz w:val="26"/>
          <w:szCs w:val="26"/>
        </w:rPr>
        <w:t xml:space="preserve">showed that the percentage of the elderly who use internet from anywhere was 24% in Palestine </w:t>
      </w:r>
      <w:r w:rsidRPr="00913CA8">
        <w:rPr>
          <w:rFonts w:asciiTheme="majorBidi" w:hAnsiTheme="majorBidi" w:cstheme="majorBidi"/>
          <w:color w:val="000000" w:themeColor="text1"/>
          <w:sz w:val="26"/>
          <w:szCs w:val="26"/>
        </w:rPr>
        <w:t>during</w:t>
      </w:r>
      <w:r w:rsidR="00EF74F3" w:rsidRPr="00913CA8">
        <w:rPr>
          <w:rFonts w:asciiTheme="majorBidi" w:hAnsiTheme="majorBidi" w:cstheme="majorBidi"/>
          <w:color w:val="000000" w:themeColor="text1"/>
          <w:sz w:val="26"/>
          <w:szCs w:val="26"/>
        </w:rPr>
        <w:t xml:space="preserve"> 2019 (24% in the West Bank and 22% in Gaza Strip).  According to sex, the percentage reached 27% for the elderly males </w:t>
      </w:r>
      <w:r w:rsidRPr="00913CA8">
        <w:rPr>
          <w:rFonts w:asciiTheme="majorBidi" w:hAnsiTheme="majorBidi" w:cstheme="majorBidi"/>
          <w:color w:val="000000" w:themeColor="text1"/>
          <w:sz w:val="26"/>
          <w:szCs w:val="26"/>
        </w:rPr>
        <w:t xml:space="preserve">and </w:t>
      </w:r>
      <w:r w:rsidR="00EF74F3" w:rsidRPr="00913CA8">
        <w:rPr>
          <w:rFonts w:asciiTheme="majorBidi" w:hAnsiTheme="majorBidi" w:cstheme="majorBidi"/>
          <w:color w:val="000000" w:themeColor="text1"/>
          <w:sz w:val="26"/>
          <w:szCs w:val="26"/>
        </w:rPr>
        <w:t xml:space="preserve">20% for the elderly females. </w:t>
      </w:r>
      <w:r w:rsidRPr="00913CA8">
        <w:rPr>
          <w:rFonts w:asciiTheme="majorBidi" w:hAnsiTheme="majorBidi" w:cstheme="majorBidi"/>
          <w:color w:val="000000" w:themeColor="text1"/>
          <w:sz w:val="26"/>
          <w:szCs w:val="26"/>
        </w:rPr>
        <w:t>D</w:t>
      </w:r>
      <w:r w:rsidR="00EF74F3" w:rsidRPr="00913CA8">
        <w:rPr>
          <w:rFonts w:asciiTheme="majorBidi" w:hAnsiTheme="majorBidi" w:cstheme="majorBidi"/>
          <w:color w:val="000000" w:themeColor="text1"/>
          <w:sz w:val="26"/>
          <w:szCs w:val="26"/>
        </w:rPr>
        <w:t xml:space="preserve">ata of the </w:t>
      </w:r>
      <w:r w:rsidRPr="00913CA8">
        <w:rPr>
          <w:rFonts w:asciiTheme="majorBidi" w:hAnsiTheme="majorBidi" w:cstheme="majorBidi"/>
          <w:color w:val="000000" w:themeColor="text1"/>
          <w:sz w:val="26"/>
          <w:szCs w:val="26"/>
        </w:rPr>
        <w:t xml:space="preserve">same </w:t>
      </w:r>
      <w:r w:rsidR="00EF74F3" w:rsidRPr="00913CA8">
        <w:rPr>
          <w:rFonts w:asciiTheme="majorBidi" w:hAnsiTheme="majorBidi" w:cstheme="majorBidi"/>
          <w:color w:val="000000" w:themeColor="text1"/>
          <w:sz w:val="26"/>
          <w:szCs w:val="26"/>
        </w:rPr>
        <w:t xml:space="preserve">survey indicated that the percentage of </w:t>
      </w:r>
      <w:r w:rsidR="0088712F" w:rsidRPr="00913CA8">
        <w:rPr>
          <w:rFonts w:asciiTheme="majorBidi" w:hAnsiTheme="majorBidi" w:cstheme="majorBidi"/>
          <w:color w:val="000000" w:themeColor="text1"/>
          <w:sz w:val="26"/>
          <w:szCs w:val="26"/>
        </w:rPr>
        <w:t xml:space="preserve">the </w:t>
      </w:r>
      <w:r w:rsidR="00EF74F3" w:rsidRPr="00913CA8">
        <w:rPr>
          <w:rFonts w:asciiTheme="majorBidi" w:hAnsiTheme="majorBidi" w:cstheme="majorBidi"/>
          <w:color w:val="000000" w:themeColor="text1"/>
          <w:sz w:val="26"/>
          <w:szCs w:val="26"/>
        </w:rPr>
        <w:t>elderly who use the social media or professional networks (Facebook, Twitter, LinkedIn...</w:t>
      </w:r>
      <w:r w:rsidR="0088712F" w:rsidRPr="00913CA8">
        <w:rPr>
          <w:rFonts w:asciiTheme="majorBidi" w:hAnsiTheme="majorBidi" w:cstheme="majorBidi"/>
          <w:color w:val="000000" w:themeColor="text1"/>
          <w:sz w:val="26"/>
          <w:szCs w:val="26"/>
        </w:rPr>
        <w:t>etc</w:t>
      </w:r>
      <w:r w:rsidR="00EF74F3" w:rsidRPr="00913CA8">
        <w:rPr>
          <w:rFonts w:asciiTheme="majorBidi" w:hAnsiTheme="majorBidi" w:cstheme="majorBidi"/>
          <w:color w:val="000000" w:themeColor="text1"/>
          <w:sz w:val="26"/>
          <w:szCs w:val="26"/>
        </w:rPr>
        <w:t>)</w:t>
      </w:r>
      <w:r w:rsidR="00913D7B" w:rsidRPr="00913CA8">
        <w:rPr>
          <w:rFonts w:asciiTheme="majorBidi" w:hAnsiTheme="majorBidi" w:cstheme="majorBidi"/>
          <w:color w:val="000000" w:themeColor="text1"/>
          <w:sz w:val="26"/>
          <w:szCs w:val="26"/>
        </w:rPr>
        <w:t xml:space="preserve"> of </w:t>
      </w:r>
      <w:r w:rsidRPr="00913CA8">
        <w:rPr>
          <w:rFonts w:asciiTheme="majorBidi" w:hAnsiTheme="majorBidi" w:cstheme="majorBidi"/>
          <w:color w:val="000000" w:themeColor="text1"/>
          <w:sz w:val="26"/>
          <w:szCs w:val="26"/>
        </w:rPr>
        <w:t xml:space="preserve">total </w:t>
      </w:r>
      <w:r w:rsidR="00913D7B" w:rsidRPr="00913CA8">
        <w:rPr>
          <w:rFonts w:asciiTheme="majorBidi" w:hAnsiTheme="majorBidi" w:cstheme="majorBidi"/>
          <w:color w:val="000000" w:themeColor="text1"/>
          <w:sz w:val="26"/>
          <w:szCs w:val="26"/>
        </w:rPr>
        <w:t>internet users</w:t>
      </w:r>
      <w:r w:rsidR="00EF74F3" w:rsidRPr="00913CA8">
        <w:rPr>
          <w:rFonts w:asciiTheme="majorBidi" w:hAnsiTheme="majorBidi" w:cstheme="majorBidi"/>
          <w:color w:val="000000" w:themeColor="text1"/>
          <w:sz w:val="26"/>
          <w:szCs w:val="26"/>
        </w:rPr>
        <w:t xml:space="preserve"> </w:t>
      </w:r>
      <w:r w:rsidR="00D140A9" w:rsidRPr="00913CA8">
        <w:rPr>
          <w:rFonts w:asciiTheme="majorBidi" w:hAnsiTheme="majorBidi" w:cstheme="majorBidi"/>
          <w:color w:val="000000" w:themeColor="text1"/>
          <w:sz w:val="26"/>
          <w:szCs w:val="26"/>
        </w:rPr>
        <w:t xml:space="preserve">reached </w:t>
      </w:r>
      <w:r w:rsidR="00EF74F3" w:rsidRPr="00913CA8">
        <w:rPr>
          <w:rFonts w:asciiTheme="majorBidi" w:hAnsiTheme="majorBidi" w:cstheme="majorBidi"/>
          <w:color w:val="000000" w:themeColor="text1"/>
          <w:sz w:val="26"/>
          <w:szCs w:val="26"/>
        </w:rPr>
        <w:t xml:space="preserve">87% in Palestine for the year 2019 (91% in the West Bank and 78% in Gaza Strip). There were differences in the percentage of using social media networks according to </w:t>
      </w:r>
      <w:r w:rsidR="0088712F" w:rsidRPr="00913CA8">
        <w:rPr>
          <w:rFonts w:asciiTheme="majorBidi" w:hAnsiTheme="majorBidi" w:cstheme="majorBidi"/>
          <w:color w:val="000000" w:themeColor="text1"/>
          <w:sz w:val="26"/>
          <w:szCs w:val="26"/>
        </w:rPr>
        <w:t xml:space="preserve">the </w:t>
      </w:r>
      <w:r w:rsidR="00EF74F3" w:rsidRPr="00913CA8">
        <w:rPr>
          <w:rFonts w:asciiTheme="majorBidi" w:hAnsiTheme="majorBidi" w:cstheme="majorBidi"/>
          <w:color w:val="000000" w:themeColor="text1"/>
          <w:sz w:val="26"/>
          <w:szCs w:val="26"/>
        </w:rPr>
        <w:t>elderly sex</w:t>
      </w:r>
      <w:r w:rsidRPr="00913CA8">
        <w:rPr>
          <w:rFonts w:asciiTheme="majorBidi" w:hAnsiTheme="majorBidi" w:cstheme="majorBidi"/>
          <w:color w:val="000000" w:themeColor="text1"/>
          <w:sz w:val="26"/>
          <w:szCs w:val="26"/>
        </w:rPr>
        <w:t xml:space="preserve">, as </w:t>
      </w:r>
      <w:r w:rsidR="00EF74F3" w:rsidRPr="00913CA8">
        <w:rPr>
          <w:rFonts w:asciiTheme="majorBidi" w:hAnsiTheme="majorBidi" w:cstheme="majorBidi"/>
          <w:color w:val="000000" w:themeColor="text1"/>
          <w:sz w:val="26"/>
          <w:szCs w:val="26"/>
        </w:rPr>
        <w:t xml:space="preserve">the percentage reached 90% </w:t>
      </w:r>
      <w:r w:rsidRPr="00913CA8">
        <w:rPr>
          <w:rFonts w:asciiTheme="majorBidi" w:hAnsiTheme="majorBidi" w:cstheme="majorBidi"/>
          <w:color w:val="000000" w:themeColor="text1"/>
          <w:sz w:val="26"/>
          <w:szCs w:val="26"/>
        </w:rPr>
        <w:t xml:space="preserve">of </w:t>
      </w:r>
      <w:r w:rsidR="00EF74F3" w:rsidRPr="00913CA8">
        <w:rPr>
          <w:rFonts w:asciiTheme="majorBidi" w:hAnsiTheme="majorBidi" w:cstheme="majorBidi"/>
          <w:color w:val="000000" w:themeColor="text1"/>
          <w:sz w:val="26"/>
          <w:szCs w:val="26"/>
        </w:rPr>
        <w:t xml:space="preserve">the elderly males </w:t>
      </w:r>
      <w:r w:rsidRPr="00913CA8">
        <w:rPr>
          <w:rFonts w:asciiTheme="majorBidi" w:hAnsiTheme="majorBidi" w:cstheme="majorBidi"/>
          <w:color w:val="000000" w:themeColor="text1"/>
          <w:sz w:val="26"/>
          <w:szCs w:val="26"/>
        </w:rPr>
        <w:t xml:space="preserve">compared to </w:t>
      </w:r>
      <w:r w:rsidR="00EF74F3" w:rsidRPr="00913CA8">
        <w:rPr>
          <w:rFonts w:asciiTheme="majorBidi" w:hAnsiTheme="majorBidi" w:cstheme="majorBidi"/>
          <w:color w:val="000000" w:themeColor="text1"/>
          <w:sz w:val="26"/>
          <w:szCs w:val="26"/>
        </w:rPr>
        <w:t xml:space="preserve">83% </w:t>
      </w:r>
      <w:r w:rsidRPr="00913CA8">
        <w:rPr>
          <w:rFonts w:asciiTheme="majorBidi" w:hAnsiTheme="majorBidi" w:cstheme="majorBidi"/>
          <w:color w:val="000000" w:themeColor="text1"/>
          <w:sz w:val="26"/>
          <w:szCs w:val="26"/>
        </w:rPr>
        <w:t xml:space="preserve">of </w:t>
      </w:r>
      <w:r w:rsidR="00EF74F3" w:rsidRPr="00913CA8">
        <w:rPr>
          <w:rFonts w:asciiTheme="majorBidi" w:hAnsiTheme="majorBidi" w:cstheme="majorBidi"/>
          <w:color w:val="000000" w:themeColor="text1"/>
          <w:sz w:val="26"/>
          <w:szCs w:val="26"/>
        </w:rPr>
        <w:t xml:space="preserve">the elderly females. </w:t>
      </w:r>
    </w:p>
    <w:p w:rsidR="00ED16FB" w:rsidRPr="00913CA8" w:rsidRDefault="00ED16FB" w:rsidP="00913CA8">
      <w:pPr>
        <w:bidi w:val="0"/>
        <w:rPr>
          <w:rFonts w:asciiTheme="majorBidi" w:hAnsiTheme="majorBidi" w:cstheme="majorBidi"/>
          <w:b/>
          <w:bCs/>
          <w:color w:val="000000" w:themeColor="text1"/>
          <w:sz w:val="16"/>
          <w:szCs w:val="16"/>
        </w:rPr>
      </w:pPr>
    </w:p>
    <w:p w:rsidR="0010204B" w:rsidRPr="00913CA8" w:rsidRDefault="0010204B" w:rsidP="00913CA8">
      <w:pPr>
        <w:bidi w:val="0"/>
        <w:jc w:val="both"/>
        <w:rPr>
          <w:rFonts w:asciiTheme="majorBidi" w:hAnsiTheme="majorBidi" w:cstheme="majorBidi"/>
          <w:b/>
          <w:bCs/>
          <w:color w:val="000000" w:themeColor="text1"/>
          <w:sz w:val="26"/>
          <w:szCs w:val="26"/>
        </w:rPr>
      </w:pPr>
      <w:r w:rsidRPr="00913CA8">
        <w:rPr>
          <w:rFonts w:asciiTheme="majorBidi" w:hAnsiTheme="majorBidi" w:cstheme="majorBidi"/>
          <w:b/>
          <w:bCs/>
          <w:color w:val="000000" w:themeColor="text1"/>
          <w:sz w:val="26"/>
          <w:szCs w:val="26"/>
        </w:rPr>
        <w:t xml:space="preserve">Medical </w:t>
      </w:r>
      <w:r w:rsidR="006B1D55" w:rsidRPr="00913CA8">
        <w:rPr>
          <w:rFonts w:asciiTheme="majorBidi" w:hAnsiTheme="majorBidi" w:cstheme="majorBidi"/>
          <w:b/>
          <w:bCs/>
          <w:color w:val="000000" w:themeColor="text1"/>
          <w:sz w:val="26"/>
          <w:szCs w:val="26"/>
        </w:rPr>
        <w:t>N</w:t>
      </w:r>
      <w:r w:rsidRPr="00913CA8">
        <w:rPr>
          <w:rFonts w:asciiTheme="majorBidi" w:hAnsiTheme="majorBidi" w:cstheme="majorBidi"/>
          <w:b/>
          <w:bCs/>
          <w:color w:val="000000" w:themeColor="text1"/>
          <w:sz w:val="26"/>
          <w:szCs w:val="26"/>
        </w:rPr>
        <w:t xml:space="preserve">egligence was the </w:t>
      </w:r>
      <w:r w:rsidR="006B1D55" w:rsidRPr="00913CA8">
        <w:rPr>
          <w:rFonts w:asciiTheme="majorBidi" w:hAnsiTheme="majorBidi" w:cstheme="majorBidi"/>
          <w:b/>
          <w:bCs/>
          <w:color w:val="000000" w:themeColor="text1"/>
          <w:sz w:val="26"/>
          <w:szCs w:val="26"/>
        </w:rPr>
        <w:t xml:space="preserve">Highest Form </w:t>
      </w:r>
      <w:r w:rsidRPr="00913CA8">
        <w:rPr>
          <w:rFonts w:asciiTheme="majorBidi" w:hAnsiTheme="majorBidi" w:cstheme="majorBidi"/>
          <w:b/>
          <w:bCs/>
          <w:color w:val="000000" w:themeColor="text1"/>
          <w:sz w:val="26"/>
          <w:szCs w:val="26"/>
        </w:rPr>
        <w:t xml:space="preserve">of </w:t>
      </w:r>
      <w:r w:rsidR="006B1D55" w:rsidRPr="00913CA8">
        <w:rPr>
          <w:rFonts w:asciiTheme="majorBidi" w:hAnsiTheme="majorBidi" w:cstheme="majorBidi"/>
          <w:b/>
          <w:bCs/>
          <w:color w:val="000000" w:themeColor="text1"/>
          <w:sz w:val="26"/>
          <w:szCs w:val="26"/>
        </w:rPr>
        <w:t xml:space="preserve">Abuse Experienced </w:t>
      </w:r>
      <w:r w:rsidRPr="00913CA8">
        <w:rPr>
          <w:rFonts w:asciiTheme="majorBidi" w:hAnsiTheme="majorBidi" w:cstheme="majorBidi"/>
          <w:b/>
          <w:bCs/>
          <w:color w:val="000000" w:themeColor="text1"/>
          <w:sz w:val="26"/>
          <w:szCs w:val="26"/>
        </w:rPr>
        <w:t xml:space="preserve">by the </w:t>
      </w:r>
      <w:r w:rsidR="006B1D55" w:rsidRPr="00913CA8">
        <w:rPr>
          <w:rFonts w:asciiTheme="majorBidi" w:hAnsiTheme="majorBidi" w:cstheme="majorBidi"/>
          <w:b/>
          <w:bCs/>
          <w:color w:val="000000" w:themeColor="text1"/>
          <w:sz w:val="26"/>
          <w:szCs w:val="26"/>
        </w:rPr>
        <w:t>Elderly</w:t>
      </w:r>
    </w:p>
    <w:p w:rsidR="00FD2B02" w:rsidRDefault="00223929" w:rsidP="00FD2B02">
      <w:pPr>
        <w:bidi w:val="0"/>
        <w:jc w:val="both"/>
        <w:rPr>
          <w:rFonts w:asciiTheme="majorBidi" w:hAnsiTheme="majorBidi" w:cstheme="majorBidi"/>
          <w:color w:val="000000" w:themeColor="text1"/>
          <w:sz w:val="26"/>
          <w:szCs w:val="26"/>
        </w:rPr>
      </w:pPr>
      <w:r w:rsidRPr="00913CA8">
        <w:rPr>
          <w:rFonts w:asciiTheme="majorBidi" w:hAnsiTheme="majorBidi" w:cstheme="majorBidi"/>
          <w:color w:val="000000" w:themeColor="text1"/>
          <w:sz w:val="26"/>
          <w:szCs w:val="26"/>
        </w:rPr>
        <w:t>D</w:t>
      </w:r>
      <w:r w:rsidR="0010204B" w:rsidRPr="00913CA8">
        <w:rPr>
          <w:rFonts w:asciiTheme="majorBidi" w:hAnsiTheme="majorBidi" w:cstheme="majorBidi"/>
          <w:color w:val="000000" w:themeColor="text1"/>
          <w:sz w:val="26"/>
          <w:szCs w:val="26"/>
        </w:rPr>
        <w:t>ata of the Violence in the Palestinian Society Survey</w:t>
      </w:r>
      <w:r w:rsidRPr="00913CA8">
        <w:rPr>
          <w:rFonts w:asciiTheme="majorBidi" w:hAnsiTheme="majorBidi" w:cstheme="majorBidi"/>
          <w:color w:val="000000" w:themeColor="text1"/>
          <w:sz w:val="26"/>
          <w:szCs w:val="26"/>
        </w:rPr>
        <w:t>,</w:t>
      </w:r>
      <w:r w:rsidR="0010204B" w:rsidRPr="00913CA8">
        <w:rPr>
          <w:rFonts w:asciiTheme="majorBidi" w:hAnsiTheme="majorBidi" w:cstheme="majorBidi"/>
          <w:color w:val="000000" w:themeColor="text1"/>
          <w:sz w:val="26"/>
          <w:szCs w:val="26"/>
        </w:rPr>
        <w:t xml:space="preserve"> 2019 showed that 22%</w:t>
      </w:r>
      <w:r w:rsidR="0010204B" w:rsidRPr="00913CA8">
        <w:rPr>
          <w:rFonts w:asciiTheme="majorBidi" w:hAnsiTheme="majorBidi" w:cstheme="majorBidi"/>
          <w:color w:val="000000" w:themeColor="text1"/>
          <w:sz w:val="26"/>
          <w:szCs w:val="26"/>
          <w:rtl/>
        </w:rPr>
        <w:t xml:space="preserve"> </w:t>
      </w:r>
      <w:r w:rsidR="0010204B" w:rsidRPr="00913CA8">
        <w:rPr>
          <w:rFonts w:asciiTheme="majorBidi" w:hAnsiTheme="majorBidi" w:cstheme="majorBidi"/>
          <w:color w:val="000000" w:themeColor="text1"/>
          <w:sz w:val="26"/>
          <w:szCs w:val="26"/>
        </w:rPr>
        <w:t xml:space="preserve">of the elderly (65 years and above) </w:t>
      </w:r>
      <w:r w:rsidR="0088712F" w:rsidRPr="00913CA8">
        <w:rPr>
          <w:rFonts w:asciiTheme="majorBidi" w:hAnsiTheme="majorBidi" w:cstheme="majorBidi"/>
          <w:color w:val="000000" w:themeColor="text1"/>
          <w:sz w:val="26"/>
          <w:szCs w:val="26"/>
        </w:rPr>
        <w:t xml:space="preserve">were </w:t>
      </w:r>
      <w:r w:rsidR="0010204B" w:rsidRPr="00913CA8">
        <w:rPr>
          <w:rFonts w:asciiTheme="majorBidi" w:hAnsiTheme="majorBidi" w:cstheme="majorBidi"/>
          <w:color w:val="000000" w:themeColor="text1"/>
          <w:sz w:val="26"/>
          <w:szCs w:val="26"/>
        </w:rPr>
        <w:t>subjected to medical negligence</w:t>
      </w:r>
      <w:r w:rsidR="00D140A9" w:rsidRPr="00913CA8">
        <w:rPr>
          <w:rFonts w:asciiTheme="majorBidi" w:hAnsiTheme="majorBidi" w:cstheme="majorBidi"/>
          <w:color w:val="000000" w:themeColor="text1"/>
          <w:sz w:val="26"/>
          <w:szCs w:val="26"/>
        </w:rPr>
        <w:t xml:space="preserve"> by a household member</w:t>
      </w:r>
      <w:r w:rsidR="0010204B" w:rsidRPr="00913CA8">
        <w:rPr>
          <w:rFonts w:asciiTheme="majorBidi" w:hAnsiTheme="majorBidi" w:cstheme="majorBidi"/>
          <w:color w:val="000000" w:themeColor="text1"/>
          <w:sz w:val="26"/>
          <w:szCs w:val="26"/>
        </w:rPr>
        <w:t xml:space="preserve"> in Palestine (24% for elderly </w:t>
      </w:r>
      <w:r w:rsidR="0088712F" w:rsidRPr="00913CA8">
        <w:rPr>
          <w:rFonts w:asciiTheme="majorBidi" w:hAnsiTheme="majorBidi" w:cstheme="majorBidi"/>
          <w:color w:val="000000" w:themeColor="text1"/>
          <w:sz w:val="26"/>
          <w:szCs w:val="26"/>
        </w:rPr>
        <w:t xml:space="preserve">females </w:t>
      </w:r>
      <w:r w:rsidR="0010204B" w:rsidRPr="00913CA8">
        <w:rPr>
          <w:rFonts w:asciiTheme="majorBidi" w:hAnsiTheme="majorBidi" w:cstheme="majorBidi"/>
          <w:color w:val="000000" w:themeColor="text1"/>
          <w:sz w:val="26"/>
          <w:szCs w:val="26"/>
        </w:rPr>
        <w:t xml:space="preserve">and 19% for elderly </w:t>
      </w:r>
      <w:r w:rsidR="0088712F" w:rsidRPr="00913CA8">
        <w:rPr>
          <w:rFonts w:asciiTheme="majorBidi" w:hAnsiTheme="majorBidi" w:cstheme="majorBidi"/>
          <w:color w:val="000000" w:themeColor="text1"/>
          <w:sz w:val="26"/>
          <w:szCs w:val="26"/>
        </w:rPr>
        <w:t>males</w:t>
      </w:r>
      <w:r w:rsidR="0010204B" w:rsidRPr="00913CA8">
        <w:rPr>
          <w:rFonts w:asciiTheme="majorBidi" w:hAnsiTheme="majorBidi" w:cstheme="majorBidi"/>
          <w:color w:val="000000" w:themeColor="text1"/>
          <w:sz w:val="26"/>
          <w:szCs w:val="26"/>
        </w:rPr>
        <w:t>).</w:t>
      </w:r>
    </w:p>
    <w:p w:rsidR="00FD2B02" w:rsidRPr="00FD2B02" w:rsidRDefault="00FD2B02" w:rsidP="00FD2B02">
      <w:pPr>
        <w:bidi w:val="0"/>
        <w:jc w:val="both"/>
        <w:rPr>
          <w:rFonts w:asciiTheme="majorBidi" w:hAnsiTheme="majorBidi" w:cstheme="majorBidi"/>
          <w:color w:val="000000" w:themeColor="text1"/>
          <w:sz w:val="16"/>
          <w:szCs w:val="16"/>
        </w:rPr>
      </w:pPr>
    </w:p>
    <w:p w:rsidR="00913CA8" w:rsidRDefault="0010204B" w:rsidP="003614A8">
      <w:pPr>
        <w:bidi w:val="0"/>
        <w:jc w:val="center"/>
        <w:rPr>
          <w:rFonts w:asciiTheme="majorBidi" w:hAnsiTheme="majorBidi" w:cstheme="majorBidi"/>
          <w:b/>
          <w:bCs/>
          <w:color w:val="000000" w:themeColor="text1"/>
          <w:sz w:val="26"/>
          <w:szCs w:val="26"/>
        </w:rPr>
      </w:pPr>
      <w:r w:rsidRPr="00913CA8">
        <w:rPr>
          <w:rFonts w:asciiTheme="majorBidi" w:hAnsiTheme="majorBidi" w:cstheme="majorBidi"/>
          <w:b/>
          <w:bCs/>
          <w:color w:val="000000" w:themeColor="text1"/>
          <w:sz w:val="26"/>
          <w:szCs w:val="26"/>
        </w:rPr>
        <w:t xml:space="preserve">Percentage of the elderly (65 years and above) who experienced a type of abuse by a household member </w:t>
      </w:r>
      <w:r w:rsidR="00223929" w:rsidRPr="00913CA8">
        <w:rPr>
          <w:rFonts w:asciiTheme="majorBidi" w:hAnsiTheme="majorBidi" w:cstheme="majorBidi"/>
          <w:b/>
          <w:bCs/>
          <w:color w:val="000000" w:themeColor="text1"/>
          <w:sz w:val="26"/>
          <w:szCs w:val="26"/>
        </w:rPr>
        <w:t xml:space="preserve">during </w:t>
      </w:r>
      <w:r w:rsidRPr="00913CA8">
        <w:rPr>
          <w:rFonts w:asciiTheme="majorBidi" w:hAnsiTheme="majorBidi" w:cstheme="majorBidi"/>
          <w:b/>
          <w:bCs/>
          <w:color w:val="000000" w:themeColor="text1"/>
          <w:sz w:val="26"/>
          <w:szCs w:val="26"/>
        </w:rPr>
        <w:t>the</w:t>
      </w:r>
      <w:r w:rsidR="00223929" w:rsidRPr="00913CA8">
        <w:rPr>
          <w:rFonts w:asciiTheme="majorBidi" w:hAnsiTheme="majorBidi" w:cstheme="majorBidi"/>
          <w:b/>
          <w:bCs/>
          <w:color w:val="000000" w:themeColor="text1"/>
          <w:sz w:val="26"/>
          <w:szCs w:val="26"/>
        </w:rPr>
        <w:t xml:space="preserve"> past</w:t>
      </w:r>
      <w:r w:rsidRPr="00913CA8">
        <w:rPr>
          <w:rFonts w:asciiTheme="majorBidi" w:hAnsiTheme="majorBidi" w:cstheme="majorBidi"/>
          <w:b/>
          <w:bCs/>
          <w:color w:val="000000" w:themeColor="text1"/>
          <w:sz w:val="26"/>
          <w:szCs w:val="26"/>
        </w:rPr>
        <w:t xml:space="preserve"> 12 months preceding the interview</w:t>
      </w:r>
      <w:r w:rsidR="00223929" w:rsidRPr="00913CA8">
        <w:rPr>
          <w:rFonts w:asciiTheme="majorBidi" w:hAnsiTheme="majorBidi" w:cstheme="majorBidi"/>
          <w:b/>
          <w:bCs/>
          <w:color w:val="000000" w:themeColor="text1"/>
          <w:sz w:val="26"/>
          <w:szCs w:val="26"/>
        </w:rPr>
        <w:t xml:space="preserve"> in</w:t>
      </w:r>
      <w:r w:rsidRPr="00913CA8">
        <w:rPr>
          <w:rFonts w:asciiTheme="majorBidi" w:hAnsiTheme="majorBidi" w:cstheme="majorBidi"/>
          <w:b/>
          <w:bCs/>
          <w:color w:val="000000" w:themeColor="text1"/>
          <w:sz w:val="26"/>
          <w:szCs w:val="26"/>
        </w:rPr>
        <w:t xml:space="preserve"> 2019</w:t>
      </w:r>
    </w:p>
    <w:p w:rsidR="0010204B" w:rsidRDefault="0010204B" w:rsidP="00913CA8">
      <w:pPr>
        <w:bidi w:val="0"/>
        <w:jc w:val="center"/>
        <w:rPr>
          <w:rFonts w:asciiTheme="majorBidi" w:hAnsiTheme="majorBidi" w:cstheme="majorBidi"/>
          <w:b/>
          <w:bCs/>
          <w:color w:val="000000" w:themeColor="text1"/>
          <w:sz w:val="26"/>
          <w:szCs w:val="26"/>
        </w:rPr>
      </w:pPr>
      <w:r w:rsidRPr="00913CA8">
        <w:rPr>
          <w:rFonts w:asciiTheme="majorBidi" w:hAnsiTheme="majorBidi" w:cstheme="majorBidi"/>
          <w:b/>
          <w:bCs/>
          <w:color w:val="000000" w:themeColor="text1"/>
          <w:sz w:val="26"/>
          <w:szCs w:val="26"/>
        </w:rPr>
        <w:t xml:space="preserve"> by sex and type of abuse</w:t>
      </w:r>
    </w:p>
    <w:p w:rsidR="00913CA8" w:rsidRPr="00913CA8" w:rsidRDefault="00913CA8" w:rsidP="003614A8">
      <w:pPr>
        <w:bidi w:val="0"/>
        <w:rPr>
          <w:rFonts w:asciiTheme="majorBidi" w:hAnsiTheme="majorBidi" w:cstheme="majorBidi"/>
          <w:b/>
          <w:bCs/>
          <w:color w:val="000000" w:themeColor="text1"/>
          <w:sz w:val="16"/>
          <w:szCs w:val="16"/>
        </w:rPr>
      </w:pPr>
    </w:p>
    <w:tbl>
      <w:tblPr>
        <w:tblStyle w:val="TableGrid"/>
        <w:tblW w:w="0" w:type="auto"/>
        <w:jc w:val="center"/>
        <w:tblInd w:w="196" w:type="dxa"/>
        <w:tblLook w:val="04A0"/>
      </w:tblPr>
      <w:tblGrid>
        <w:gridCol w:w="7221"/>
      </w:tblGrid>
      <w:tr w:rsidR="0010204B" w:rsidTr="00913CA8">
        <w:trPr>
          <w:trHeight w:val="2685"/>
          <w:jc w:val="center"/>
        </w:trPr>
        <w:tc>
          <w:tcPr>
            <w:tcW w:w="7208" w:type="dxa"/>
          </w:tcPr>
          <w:p w:rsidR="0010204B" w:rsidRPr="00A213E9" w:rsidRDefault="0010204B" w:rsidP="0010204B">
            <w:pPr>
              <w:bidi w:val="0"/>
              <w:rPr>
                <w:rFonts w:ascii="Arial" w:hAnsi="Arial" w:cs="Arial"/>
                <w:sz w:val="22"/>
                <w:szCs w:val="22"/>
              </w:rPr>
            </w:pPr>
            <w:r w:rsidRPr="00A213E9">
              <w:rPr>
                <w:rFonts w:ascii="Arial" w:hAnsi="Arial" w:cs="Arial"/>
                <w:b/>
                <w:bCs/>
                <w:noProof/>
                <w:color w:val="FF0000"/>
                <w:sz w:val="18"/>
                <w:szCs w:val="18"/>
                <w:rtl/>
              </w:rPr>
              <w:drawing>
                <wp:inline distT="0" distB="0" distL="0" distR="0">
                  <wp:extent cx="4448175" cy="22574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10204B" w:rsidRDefault="0010204B" w:rsidP="0010204B">
      <w:pPr>
        <w:bidi w:val="0"/>
        <w:jc w:val="both"/>
        <w:rPr>
          <w:sz w:val="22"/>
          <w:szCs w:val="22"/>
        </w:rPr>
      </w:pPr>
    </w:p>
    <w:p w:rsidR="003614A8" w:rsidRDefault="003614A8" w:rsidP="003614A8">
      <w:pPr>
        <w:bidi w:val="0"/>
        <w:jc w:val="both"/>
        <w:rPr>
          <w:sz w:val="22"/>
          <w:szCs w:val="22"/>
        </w:rPr>
      </w:pPr>
    </w:p>
    <w:p w:rsidR="003614A8" w:rsidRDefault="003614A8" w:rsidP="003614A8">
      <w:pPr>
        <w:bidi w:val="0"/>
        <w:jc w:val="both"/>
        <w:rPr>
          <w:sz w:val="22"/>
          <w:szCs w:val="22"/>
        </w:rPr>
      </w:pPr>
    </w:p>
    <w:p w:rsidR="003614A8" w:rsidRDefault="003614A8" w:rsidP="003614A8">
      <w:pPr>
        <w:bidi w:val="0"/>
        <w:jc w:val="both"/>
        <w:rPr>
          <w:sz w:val="22"/>
          <w:szCs w:val="22"/>
        </w:rPr>
      </w:pPr>
    </w:p>
    <w:p w:rsidR="003614A8" w:rsidRDefault="003614A8" w:rsidP="003614A8">
      <w:pPr>
        <w:bidi w:val="0"/>
        <w:jc w:val="both"/>
        <w:rPr>
          <w:sz w:val="22"/>
          <w:szCs w:val="22"/>
        </w:rPr>
      </w:pPr>
    </w:p>
    <w:p w:rsidR="00217054" w:rsidRPr="00D948E6" w:rsidRDefault="00217054" w:rsidP="00217054">
      <w:pPr>
        <w:bidi w:val="0"/>
        <w:jc w:val="both"/>
        <w:rPr>
          <w:sz w:val="22"/>
          <w:szCs w:val="22"/>
        </w:rPr>
      </w:pPr>
    </w:p>
    <w:p w:rsidR="00CB7516" w:rsidRDefault="00CB7516" w:rsidP="005969B2">
      <w:pPr>
        <w:bidi w:val="0"/>
        <w:jc w:val="both"/>
        <w:rPr>
          <w:b/>
          <w:bCs/>
          <w:color w:val="000000"/>
          <w:lang w:bidi="ar-EG"/>
        </w:rPr>
      </w:pPr>
    </w:p>
    <w:sectPr w:rsidR="00CB7516" w:rsidSect="003614A8">
      <w:footerReference w:type="even" r:id="rId12"/>
      <w:footerReference w:type="default" r:id="rId13"/>
      <w:endnotePr>
        <w:numFmt w:val="lowerLetter"/>
      </w:endnotePr>
      <w:pgSz w:w="11907" w:h="16839" w:code="9"/>
      <w:pgMar w:top="1138" w:right="1138" w:bottom="1138" w:left="1138" w:header="720" w:footer="675" w:gutter="0"/>
      <w:pgNumType w:start="1"/>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EA05A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A99" w:rsidRDefault="00E20A99">
      <w:r>
        <w:separator/>
      </w:r>
    </w:p>
  </w:endnote>
  <w:endnote w:type="continuationSeparator" w:id="0">
    <w:p w:rsidR="00E20A99" w:rsidRDefault="00E20A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C12" w:rsidRDefault="00AA144A">
    <w:pPr>
      <w:pStyle w:val="Footer"/>
      <w:framePr w:wrap="around" w:vAnchor="text" w:hAnchor="margin" w:xAlign="right" w:y="1"/>
      <w:rPr>
        <w:rStyle w:val="PageNumber"/>
        <w:rtl/>
      </w:rPr>
    </w:pPr>
    <w:r>
      <w:rPr>
        <w:rStyle w:val="PageNumber"/>
        <w:rtl/>
      </w:rPr>
      <w:fldChar w:fldCharType="begin"/>
    </w:r>
    <w:r w:rsidR="00435C12">
      <w:rPr>
        <w:rStyle w:val="PageNumber"/>
      </w:rPr>
      <w:instrText xml:space="preserve">PAGE  </w:instrText>
    </w:r>
    <w:r>
      <w:rPr>
        <w:rStyle w:val="PageNumber"/>
        <w:rtl/>
      </w:rPr>
      <w:fldChar w:fldCharType="end"/>
    </w:r>
  </w:p>
  <w:p w:rsidR="00435C12" w:rsidRDefault="00435C12">
    <w:pPr>
      <w:pStyle w:val="Footer"/>
      <w:ind w:firstLine="360"/>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C12" w:rsidRDefault="00AA144A">
    <w:pPr>
      <w:pStyle w:val="Footer"/>
      <w:framePr w:wrap="around" w:vAnchor="text" w:hAnchor="margin" w:xAlign="right" w:y="1"/>
      <w:jc w:val="center"/>
      <w:rPr>
        <w:rStyle w:val="PageNumber"/>
        <w:rtl/>
      </w:rPr>
    </w:pPr>
    <w:r>
      <w:rPr>
        <w:rStyle w:val="PageNumber"/>
        <w:rtl/>
      </w:rPr>
      <w:fldChar w:fldCharType="begin"/>
    </w:r>
    <w:r w:rsidR="00435C12">
      <w:rPr>
        <w:rStyle w:val="PageNumber"/>
      </w:rPr>
      <w:instrText xml:space="preserve">PAGE  </w:instrText>
    </w:r>
    <w:r>
      <w:rPr>
        <w:rStyle w:val="PageNumber"/>
        <w:rtl/>
      </w:rPr>
      <w:fldChar w:fldCharType="separate"/>
    </w:r>
    <w:r w:rsidR="00FD2B02">
      <w:rPr>
        <w:rStyle w:val="PageNumber"/>
        <w:noProof/>
        <w:rtl/>
      </w:rPr>
      <w:t>1</w:t>
    </w:r>
    <w:r>
      <w:rPr>
        <w:rStyle w:val="PageNumber"/>
        <w:rtl/>
      </w:rPr>
      <w:fldChar w:fldCharType="end"/>
    </w:r>
  </w:p>
  <w:p w:rsidR="00435C12" w:rsidRDefault="00435C12">
    <w:pPr>
      <w:pStyle w:val="Footer"/>
      <w:framePr w:wrap="around" w:vAnchor="text" w:hAnchor="margin" w:xAlign="right" w:y="1"/>
      <w:rPr>
        <w:rStyle w:val="PageNumber"/>
        <w:rtl/>
      </w:rPr>
    </w:pPr>
  </w:p>
  <w:p w:rsidR="00435C12" w:rsidRDefault="00435C12">
    <w:pPr>
      <w:pStyle w:val="Footer"/>
      <w:bidi w:val="0"/>
      <w:ind w:right="360"/>
      <w:jc w:val="cen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A99" w:rsidRDefault="00E20A99">
      <w:r>
        <w:separator/>
      </w:r>
    </w:p>
  </w:footnote>
  <w:footnote w:type="continuationSeparator" w:id="0">
    <w:p w:rsidR="00E20A99" w:rsidRDefault="00E20A99">
      <w:r>
        <w:continuationSeparator/>
      </w:r>
    </w:p>
  </w:footnote>
  <w:footnote w:id="1">
    <w:p w:rsidR="00435C12" w:rsidRPr="00FE7F1E" w:rsidRDefault="00435C12" w:rsidP="0088712F">
      <w:pPr>
        <w:pStyle w:val="FootnoteText"/>
        <w:bidi w:val="0"/>
        <w:rPr>
          <w:rtl/>
        </w:rPr>
      </w:pPr>
      <w:r>
        <w:rPr>
          <w:rStyle w:val="FootnoteReference"/>
        </w:rPr>
        <w:footnoteRef/>
      </w:r>
      <w:r>
        <w:rPr>
          <w:rtl/>
        </w:rPr>
        <w:t xml:space="preserve"> </w:t>
      </w:r>
      <w:r>
        <w:rPr>
          <w:rFonts w:ascii="Arial" w:hAnsi="Arial" w:cs="Arial"/>
          <w:snapToGrid/>
          <w:sz w:val="14"/>
          <w:szCs w:val="14"/>
        </w:rPr>
        <w:t xml:space="preserve">Data exclude those parts of Jerusalem which were annexed by Israeli </w:t>
      </w:r>
      <w:r w:rsidR="0088712F">
        <w:rPr>
          <w:rFonts w:ascii="Arial" w:hAnsi="Arial" w:cs="Arial"/>
          <w:snapToGrid/>
          <w:sz w:val="14"/>
          <w:szCs w:val="14"/>
        </w:rPr>
        <w:t xml:space="preserve">occupation </w:t>
      </w:r>
      <w:r>
        <w:rPr>
          <w:rFonts w:ascii="Arial" w:hAnsi="Arial" w:cs="Arial"/>
          <w:snapToGrid/>
          <w:sz w:val="14"/>
          <w:szCs w:val="14"/>
        </w:rPr>
        <w:t>in 1967</w:t>
      </w:r>
    </w:p>
    <w:p w:rsidR="00435C12" w:rsidRDefault="00435C12" w:rsidP="000F32D9">
      <w:pPr>
        <w:pStyle w:val="FootnoteText"/>
        <w:bidi w:val="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69C9412"/>
    <w:lvl w:ilvl="0">
      <w:start w:val="1"/>
      <w:numFmt w:val="decimal"/>
      <w:pStyle w:val="ListNumber5"/>
      <w:lvlText w:val="%1."/>
      <w:lvlJc w:val="left"/>
      <w:pPr>
        <w:tabs>
          <w:tab w:val="num" w:pos="1800"/>
        </w:tabs>
        <w:ind w:left="1800" w:right="1800" w:hanging="360"/>
      </w:pPr>
    </w:lvl>
  </w:abstractNum>
  <w:abstractNum w:abstractNumId="1">
    <w:nsid w:val="FFFFFF7D"/>
    <w:multiLevelType w:val="singleLevel"/>
    <w:tmpl w:val="4CE08AE2"/>
    <w:lvl w:ilvl="0">
      <w:start w:val="1"/>
      <w:numFmt w:val="decimal"/>
      <w:pStyle w:val="ListNumber4"/>
      <w:lvlText w:val="%1."/>
      <w:lvlJc w:val="left"/>
      <w:pPr>
        <w:tabs>
          <w:tab w:val="num" w:pos="1440"/>
        </w:tabs>
        <w:ind w:left="1440" w:right="1440" w:hanging="360"/>
      </w:pPr>
    </w:lvl>
  </w:abstractNum>
  <w:abstractNum w:abstractNumId="2">
    <w:nsid w:val="FFFFFF7E"/>
    <w:multiLevelType w:val="singleLevel"/>
    <w:tmpl w:val="01C89626"/>
    <w:lvl w:ilvl="0">
      <w:start w:val="1"/>
      <w:numFmt w:val="decimal"/>
      <w:pStyle w:val="ListNumber3"/>
      <w:lvlText w:val="%1."/>
      <w:lvlJc w:val="left"/>
      <w:pPr>
        <w:tabs>
          <w:tab w:val="num" w:pos="1080"/>
        </w:tabs>
        <w:ind w:left="1080" w:right="1080" w:hanging="360"/>
      </w:pPr>
    </w:lvl>
  </w:abstractNum>
  <w:abstractNum w:abstractNumId="3">
    <w:nsid w:val="FFFFFF7F"/>
    <w:multiLevelType w:val="singleLevel"/>
    <w:tmpl w:val="B1BE76C2"/>
    <w:lvl w:ilvl="0">
      <w:start w:val="1"/>
      <w:numFmt w:val="decimal"/>
      <w:pStyle w:val="ListNumber2"/>
      <w:lvlText w:val="%1."/>
      <w:lvlJc w:val="left"/>
      <w:pPr>
        <w:tabs>
          <w:tab w:val="num" w:pos="720"/>
        </w:tabs>
        <w:ind w:left="720" w:right="720" w:hanging="360"/>
      </w:pPr>
    </w:lvl>
  </w:abstractNum>
  <w:abstractNum w:abstractNumId="4">
    <w:nsid w:val="FFFFFF80"/>
    <w:multiLevelType w:val="singleLevel"/>
    <w:tmpl w:val="91B2C958"/>
    <w:lvl w:ilvl="0">
      <w:start w:val="1"/>
      <w:numFmt w:val="bullet"/>
      <w:pStyle w:val="ListBullet5"/>
      <w:lvlText w:val=""/>
      <w:lvlJc w:val="left"/>
      <w:pPr>
        <w:tabs>
          <w:tab w:val="num" w:pos="1800"/>
        </w:tabs>
        <w:ind w:left="1800" w:right="1800" w:hanging="360"/>
      </w:pPr>
      <w:rPr>
        <w:rFonts w:ascii="Symbol" w:hAnsi="Symbol" w:hint="default"/>
      </w:rPr>
    </w:lvl>
  </w:abstractNum>
  <w:abstractNum w:abstractNumId="5">
    <w:nsid w:val="FFFFFF81"/>
    <w:multiLevelType w:val="singleLevel"/>
    <w:tmpl w:val="E236ECE6"/>
    <w:lvl w:ilvl="0">
      <w:start w:val="1"/>
      <w:numFmt w:val="bullet"/>
      <w:pStyle w:val="ListBullet4"/>
      <w:lvlText w:val=""/>
      <w:lvlJc w:val="left"/>
      <w:pPr>
        <w:tabs>
          <w:tab w:val="num" w:pos="1440"/>
        </w:tabs>
        <w:ind w:left="1440" w:right="1440" w:hanging="360"/>
      </w:pPr>
      <w:rPr>
        <w:rFonts w:ascii="Symbol" w:hAnsi="Symbol" w:hint="default"/>
      </w:rPr>
    </w:lvl>
  </w:abstractNum>
  <w:abstractNum w:abstractNumId="6">
    <w:nsid w:val="FFFFFF82"/>
    <w:multiLevelType w:val="singleLevel"/>
    <w:tmpl w:val="1C3A5766"/>
    <w:lvl w:ilvl="0">
      <w:start w:val="1"/>
      <w:numFmt w:val="bullet"/>
      <w:pStyle w:val="ListBullet3"/>
      <w:lvlText w:val=""/>
      <w:lvlJc w:val="left"/>
      <w:pPr>
        <w:tabs>
          <w:tab w:val="num" w:pos="1080"/>
        </w:tabs>
        <w:ind w:left="1080" w:right="1080" w:hanging="360"/>
      </w:pPr>
      <w:rPr>
        <w:rFonts w:ascii="Symbol" w:hAnsi="Symbol" w:hint="default"/>
      </w:rPr>
    </w:lvl>
  </w:abstractNum>
  <w:abstractNum w:abstractNumId="7">
    <w:nsid w:val="FFFFFF88"/>
    <w:multiLevelType w:val="singleLevel"/>
    <w:tmpl w:val="4000D090"/>
    <w:lvl w:ilvl="0">
      <w:start w:val="1"/>
      <w:numFmt w:val="decimal"/>
      <w:pStyle w:val="ListNumber"/>
      <w:lvlText w:val="%1."/>
      <w:lvlJc w:val="left"/>
      <w:pPr>
        <w:tabs>
          <w:tab w:val="num" w:pos="360"/>
        </w:tabs>
        <w:ind w:left="360" w:right="360" w:hanging="360"/>
      </w:pPr>
    </w:lvl>
  </w:abstractNum>
  <w:abstractNum w:abstractNumId="8">
    <w:nsid w:val="FFFFFF89"/>
    <w:multiLevelType w:val="singleLevel"/>
    <w:tmpl w:val="489C00FE"/>
    <w:lvl w:ilvl="0">
      <w:start w:val="1"/>
      <w:numFmt w:val="bullet"/>
      <w:pStyle w:val="ListBullet"/>
      <w:lvlText w:val=""/>
      <w:lvlJc w:val="left"/>
      <w:pPr>
        <w:tabs>
          <w:tab w:val="num" w:pos="360"/>
        </w:tabs>
        <w:ind w:left="360" w:right="360" w:hanging="360"/>
      </w:pPr>
      <w:rPr>
        <w:rFonts w:ascii="Symbol" w:hAnsi="Symbol" w:hint="default"/>
      </w:rPr>
    </w:lvl>
  </w:abstractNum>
  <w:abstractNum w:abstractNumId="9">
    <w:nsid w:val="056053A7"/>
    <w:multiLevelType w:val="hybridMultilevel"/>
    <w:tmpl w:val="08DE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6B500EE"/>
    <w:multiLevelType w:val="multilevel"/>
    <w:tmpl w:val="3FEE1A80"/>
    <w:lvl w:ilvl="0">
      <w:start w:val="1"/>
      <w:numFmt w:val="bullet"/>
      <w:lvlText w:val=""/>
      <w:lvlJc w:val="left"/>
      <w:pPr>
        <w:ind w:left="0" w:firstLine="0"/>
      </w:pPr>
      <w:rPr>
        <w:rFonts w:ascii="Symbol" w:hAnsi="Symbol" w:cs="Times New Roman" w:hint="default"/>
      </w:rPr>
    </w:lvl>
    <w:lvl w:ilvl="1">
      <w:start w:val="1"/>
      <w:numFmt w:val="bullet"/>
      <w:lvlText w:val="o"/>
      <w:lvlJc w:val="left"/>
      <w:pPr>
        <w:ind w:left="0" w:firstLine="0"/>
      </w:pPr>
      <w:rPr>
        <w:rFonts w:ascii="Courier New" w:hAnsi="Courier New" w:cs="Courier New" w:hint="default"/>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cs="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cs="Courier New" w:hint="default"/>
      </w:rPr>
    </w:lvl>
    <w:lvl w:ilvl="8">
      <w:start w:val="1"/>
      <w:numFmt w:val="bullet"/>
      <w:lvlText w:val=""/>
      <w:lvlJc w:val="left"/>
      <w:pPr>
        <w:ind w:left="0" w:firstLine="0"/>
      </w:pPr>
      <w:rPr>
        <w:rFonts w:ascii="Wingdings" w:hAnsi="Wingdings" w:hint="default"/>
      </w:rPr>
    </w:lvl>
  </w:abstractNum>
  <w:abstractNum w:abstractNumId="11">
    <w:nsid w:val="13490E78"/>
    <w:multiLevelType w:val="hybridMultilevel"/>
    <w:tmpl w:val="83C0C0CE"/>
    <w:lvl w:ilvl="0" w:tplc="040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2275B3"/>
    <w:multiLevelType w:val="hybridMultilevel"/>
    <w:tmpl w:val="64E4DF08"/>
    <w:lvl w:ilvl="0" w:tplc="0401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DEF6BE8"/>
    <w:multiLevelType w:val="hybridMultilevel"/>
    <w:tmpl w:val="E062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F1158E"/>
    <w:multiLevelType w:val="hybridMultilevel"/>
    <w:tmpl w:val="AD6801B2"/>
    <w:lvl w:ilvl="0" w:tplc="04090001">
      <w:start w:val="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5238EC"/>
    <w:multiLevelType w:val="multilevel"/>
    <w:tmpl w:val="71D2E774"/>
    <w:lvl w:ilvl="0">
      <w:start w:val="1"/>
      <w:numFmt w:val="bullet"/>
      <w:lvlText w:val=""/>
      <w:lvlJc w:val="left"/>
      <w:pPr>
        <w:ind w:left="340" w:hanging="170"/>
      </w:pPr>
      <w:rPr>
        <w:rFonts w:ascii="Symbo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6DE6A83"/>
    <w:multiLevelType w:val="hybridMultilevel"/>
    <w:tmpl w:val="F9ACCD60"/>
    <w:lvl w:ilvl="0" w:tplc="040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5"/>
  </w:num>
  <w:num w:numId="12">
    <w:abstractNumId w:val="14"/>
  </w:num>
  <w:num w:numId="13">
    <w:abstractNumId w:val="13"/>
  </w:num>
  <w:num w:numId="14">
    <w:abstractNumId w:val="10"/>
  </w:num>
  <w:num w:numId="15">
    <w:abstractNumId w:val="16"/>
  </w:num>
  <w:num w:numId="16">
    <w:abstractNumId w:val="12"/>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addin Salameh">
    <w15:presenceInfo w15:providerId="AD" w15:userId="S-1-5-21-1721254763-2110790480-619646970-532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numFmt w:val="lowerLetter"/>
    <w:endnote w:id="-1"/>
    <w:endnote w:id="0"/>
  </w:endnotePr>
  <w:compat/>
  <w:rsids>
    <w:rsidRoot w:val="00157959"/>
    <w:rsid w:val="00001F90"/>
    <w:rsid w:val="00002B13"/>
    <w:rsid w:val="00007F89"/>
    <w:rsid w:val="00012638"/>
    <w:rsid w:val="000163B7"/>
    <w:rsid w:val="00016D35"/>
    <w:rsid w:val="00023F81"/>
    <w:rsid w:val="0003108C"/>
    <w:rsid w:val="00033E54"/>
    <w:rsid w:val="00034FBA"/>
    <w:rsid w:val="0004092E"/>
    <w:rsid w:val="00041018"/>
    <w:rsid w:val="0004213B"/>
    <w:rsid w:val="0004275D"/>
    <w:rsid w:val="000470E7"/>
    <w:rsid w:val="000534BD"/>
    <w:rsid w:val="00060276"/>
    <w:rsid w:val="00060C6E"/>
    <w:rsid w:val="00066567"/>
    <w:rsid w:val="000700B6"/>
    <w:rsid w:val="000747EC"/>
    <w:rsid w:val="000763A9"/>
    <w:rsid w:val="00081F9B"/>
    <w:rsid w:val="00082235"/>
    <w:rsid w:val="000845A4"/>
    <w:rsid w:val="000866A6"/>
    <w:rsid w:val="000866EB"/>
    <w:rsid w:val="00090BEB"/>
    <w:rsid w:val="00091600"/>
    <w:rsid w:val="0009297A"/>
    <w:rsid w:val="00093465"/>
    <w:rsid w:val="00094A07"/>
    <w:rsid w:val="000957E2"/>
    <w:rsid w:val="000A1905"/>
    <w:rsid w:val="000A5895"/>
    <w:rsid w:val="000A7E8D"/>
    <w:rsid w:val="000C26D5"/>
    <w:rsid w:val="000C6D1A"/>
    <w:rsid w:val="000C7173"/>
    <w:rsid w:val="000D240E"/>
    <w:rsid w:val="000D5834"/>
    <w:rsid w:val="000D6923"/>
    <w:rsid w:val="000D796A"/>
    <w:rsid w:val="000E3F2C"/>
    <w:rsid w:val="000E70C7"/>
    <w:rsid w:val="000E7233"/>
    <w:rsid w:val="000E7B45"/>
    <w:rsid w:val="000F270F"/>
    <w:rsid w:val="000F32D9"/>
    <w:rsid w:val="0010204B"/>
    <w:rsid w:val="001061B1"/>
    <w:rsid w:val="0010693D"/>
    <w:rsid w:val="00107EA3"/>
    <w:rsid w:val="001143F8"/>
    <w:rsid w:val="00115474"/>
    <w:rsid w:val="00117253"/>
    <w:rsid w:val="0011737F"/>
    <w:rsid w:val="001241C3"/>
    <w:rsid w:val="00127D81"/>
    <w:rsid w:val="00132060"/>
    <w:rsid w:val="001349CB"/>
    <w:rsid w:val="00135625"/>
    <w:rsid w:val="001377F7"/>
    <w:rsid w:val="00140865"/>
    <w:rsid w:val="00143533"/>
    <w:rsid w:val="0014438C"/>
    <w:rsid w:val="00147D9E"/>
    <w:rsid w:val="00154E12"/>
    <w:rsid w:val="0015709A"/>
    <w:rsid w:val="00157959"/>
    <w:rsid w:val="00161F1D"/>
    <w:rsid w:val="00163BD1"/>
    <w:rsid w:val="00167B19"/>
    <w:rsid w:val="00176500"/>
    <w:rsid w:val="00176AE4"/>
    <w:rsid w:val="001779A4"/>
    <w:rsid w:val="001779C1"/>
    <w:rsid w:val="00182A02"/>
    <w:rsid w:val="00184FC3"/>
    <w:rsid w:val="00192E8E"/>
    <w:rsid w:val="00193494"/>
    <w:rsid w:val="00193D63"/>
    <w:rsid w:val="00196640"/>
    <w:rsid w:val="00196B5B"/>
    <w:rsid w:val="001B1062"/>
    <w:rsid w:val="001B2201"/>
    <w:rsid w:val="001B7C43"/>
    <w:rsid w:val="001C33EF"/>
    <w:rsid w:val="001C44A6"/>
    <w:rsid w:val="001C47EF"/>
    <w:rsid w:val="001C4D0A"/>
    <w:rsid w:val="001D52C6"/>
    <w:rsid w:val="001E750A"/>
    <w:rsid w:val="001F0993"/>
    <w:rsid w:val="0020023B"/>
    <w:rsid w:val="002021AC"/>
    <w:rsid w:val="002057D9"/>
    <w:rsid w:val="0021041D"/>
    <w:rsid w:val="00210F2D"/>
    <w:rsid w:val="00214BCF"/>
    <w:rsid w:val="00217054"/>
    <w:rsid w:val="00222DAE"/>
    <w:rsid w:val="00223929"/>
    <w:rsid w:val="002249D4"/>
    <w:rsid w:val="0022753F"/>
    <w:rsid w:val="00227601"/>
    <w:rsid w:val="00230470"/>
    <w:rsid w:val="00231111"/>
    <w:rsid w:val="00231AB4"/>
    <w:rsid w:val="0023386B"/>
    <w:rsid w:val="002347F8"/>
    <w:rsid w:val="00235465"/>
    <w:rsid w:val="00235D55"/>
    <w:rsid w:val="00250D29"/>
    <w:rsid w:val="002539AF"/>
    <w:rsid w:val="00254BB9"/>
    <w:rsid w:val="00255D87"/>
    <w:rsid w:val="002613BD"/>
    <w:rsid w:val="00261556"/>
    <w:rsid w:val="00261995"/>
    <w:rsid w:val="00264465"/>
    <w:rsid w:val="00267916"/>
    <w:rsid w:val="002727CD"/>
    <w:rsid w:val="002770C9"/>
    <w:rsid w:val="00280507"/>
    <w:rsid w:val="002841A8"/>
    <w:rsid w:val="00292795"/>
    <w:rsid w:val="00295815"/>
    <w:rsid w:val="002A01F4"/>
    <w:rsid w:val="002A1B70"/>
    <w:rsid w:val="002A3ACC"/>
    <w:rsid w:val="002B3230"/>
    <w:rsid w:val="002B4F57"/>
    <w:rsid w:val="002B59BE"/>
    <w:rsid w:val="002B7DE9"/>
    <w:rsid w:val="002C14CA"/>
    <w:rsid w:val="002C1BF5"/>
    <w:rsid w:val="002C54C3"/>
    <w:rsid w:val="002D387D"/>
    <w:rsid w:val="002E4411"/>
    <w:rsid w:val="002E7EBD"/>
    <w:rsid w:val="002F0A15"/>
    <w:rsid w:val="002F2B81"/>
    <w:rsid w:val="002F397C"/>
    <w:rsid w:val="002F40D3"/>
    <w:rsid w:val="003025DA"/>
    <w:rsid w:val="003046AC"/>
    <w:rsid w:val="00322376"/>
    <w:rsid w:val="00326301"/>
    <w:rsid w:val="00330B6C"/>
    <w:rsid w:val="00331A00"/>
    <w:rsid w:val="00334BD1"/>
    <w:rsid w:val="00334C02"/>
    <w:rsid w:val="00335A71"/>
    <w:rsid w:val="00342175"/>
    <w:rsid w:val="00347895"/>
    <w:rsid w:val="00356F70"/>
    <w:rsid w:val="003614A8"/>
    <w:rsid w:val="00365B34"/>
    <w:rsid w:val="00372986"/>
    <w:rsid w:val="00375463"/>
    <w:rsid w:val="00377E3E"/>
    <w:rsid w:val="00382EA3"/>
    <w:rsid w:val="00386D11"/>
    <w:rsid w:val="00390C10"/>
    <w:rsid w:val="00393D2B"/>
    <w:rsid w:val="00397A16"/>
    <w:rsid w:val="00397CA4"/>
    <w:rsid w:val="003B0949"/>
    <w:rsid w:val="003C1CAC"/>
    <w:rsid w:val="003C58F6"/>
    <w:rsid w:val="003C60E9"/>
    <w:rsid w:val="003D3B30"/>
    <w:rsid w:val="003D4C5D"/>
    <w:rsid w:val="003E52A4"/>
    <w:rsid w:val="003F3678"/>
    <w:rsid w:val="003F368E"/>
    <w:rsid w:val="003F47EB"/>
    <w:rsid w:val="003F50BA"/>
    <w:rsid w:val="00413AE2"/>
    <w:rsid w:val="004144A2"/>
    <w:rsid w:val="00420660"/>
    <w:rsid w:val="00423C96"/>
    <w:rsid w:val="00427CF2"/>
    <w:rsid w:val="00427E56"/>
    <w:rsid w:val="00430D34"/>
    <w:rsid w:val="00433957"/>
    <w:rsid w:val="00435C12"/>
    <w:rsid w:val="00436BEB"/>
    <w:rsid w:val="00440DF1"/>
    <w:rsid w:val="004418F4"/>
    <w:rsid w:val="00441BFD"/>
    <w:rsid w:val="0044339A"/>
    <w:rsid w:val="004444FA"/>
    <w:rsid w:val="0044501C"/>
    <w:rsid w:val="004476D3"/>
    <w:rsid w:val="0044773D"/>
    <w:rsid w:val="00450848"/>
    <w:rsid w:val="0045114F"/>
    <w:rsid w:val="004549FD"/>
    <w:rsid w:val="004552F2"/>
    <w:rsid w:val="00457F93"/>
    <w:rsid w:val="00457FB1"/>
    <w:rsid w:val="0046137E"/>
    <w:rsid w:val="00461C2E"/>
    <w:rsid w:val="00470CC3"/>
    <w:rsid w:val="00470E19"/>
    <w:rsid w:val="004719AE"/>
    <w:rsid w:val="004746AC"/>
    <w:rsid w:val="0047787F"/>
    <w:rsid w:val="004814D8"/>
    <w:rsid w:val="00483679"/>
    <w:rsid w:val="004858D6"/>
    <w:rsid w:val="00491F6E"/>
    <w:rsid w:val="004927C1"/>
    <w:rsid w:val="004932DD"/>
    <w:rsid w:val="004961FD"/>
    <w:rsid w:val="004A15FF"/>
    <w:rsid w:val="004B61F7"/>
    <w:rsid w:val="004B720D"/>
    <w:rsid w:val="004C1253"/>
    <w:rsid w:val="004C2746"/>
    <w:rsid w:val="004C3D09"/>
    <w:rsid w:val="004C594D"/>
    <w:rsid w:val="004C598D"/>
    <w:rsid w:val="004C7D9D"/>
    <w:rsid w:val="004D0A29"/>
    <w:rsid w:val="004D119E"/>
    <w:rsid w:val="004D300B"/>
    <w:rsid w:val="004E1FF6"/>
    <w:rsid w:val="004F0290"/>
    <w:rsid w:val="004F1D5A"/>
    <w:rsid w:val="004F2F17"/>
    <w:rsid w:val="004F4EF7"/>
    <w:rsid w:val="004F58BE"/>
    <w:rsid w:val="004F639A"/>
    <w:rsid w:val="0050565C"/>
    <w:rsid w:val="005057E1"/>
    <w:rsid w:val="00507CC9"/>
    <w:rsid w:val="00510C71"/>
    <w:rsid w:val="005175B7"/>
    <w:rsid w:val="00521D47"/>
    <w:rsid w:val="005228B5"/>
    <w:rsid w:val="005230E2"/>
    <w:rsid w:val="00524237"/>
    <w:rsid w:val="00524435"/>
    <w:rsid w:val="00526CDA"/>
    <w:rsid w:val="00534CC1"/>
    <w:rsid w:val="00536E15"/>
    <w:rsid w:val="00543EFA"/>
    <w:rsid w:val="005463A3"/>
    <w:rsid w:val="00546CB4"/>
    <w:rsid w:val="00551A9C"/>
    <w:rsid w:val="00551C60"/>
    <w:rsid w:val="0055397C"/>
    <w:rsid w:val="00553BE7"/>
    <w:rsid w:val="00555A47"/>
    <w:rsid w:val="00556A72"/>
    <w:rsid w:val="00560B55"/>
    <w:rsid w:val="005642EC"/>
    <w:rsid w:val="005643D3"/>
    <w:rsid w:val="00564D94"/>
    <w:rsid w:val="00567F07"/>
    <w:rsid w:val="00573883"/>
    <w:rsid w:val="00573BD9"/>
    <w:rsid w:val="005747E6"/>
    <w:rsid w:val="00575E12"/>
    <w:rsid w:val="005816F7"/>
    <w:rsid w:val="00581B55"/>
    <w:rsid w:val="00581CD8"/>
    <w:rsid w:val="00586164"/>
    <w:rsid w:val="0059172F"/>
    <w:rsid w:val="00591FD6"/>
    <w:rsid w:val="005969B2"/>
    <w:rsid w:val="005A403F"/>
    <w:rsid w:val="005A5AAD"/>
    <w:rsid w:val="005A69E5"/>
    <w:rsid w:val="005B3BCB"/>
    <w:rsid w:val="005B4454"/>
    <w:rsid w:val="005B6011"/>
    <w:rsid w:val="005C0EF8"/>
    <w:rsid w:val="005C1683"/>
    <w:rsid w:val="005D29AF"/>
    <w:rsid w:val="005D787A"/>
    <w:rsid w:val="005E12E4"/>
    <w:rsid w:val="005E2DFD"/>
    <w:rsid w:val="005E7C88"/>
    <w:rsid w:val="005F4D3B"/>
    <w:rsid w:val="005F530A"/>
    <w:rsid w:val="005F65FD"/>
    <w:rsid w:val="0060479E"/>
    <w:rsid w:val="00605AA8"/>
    <w:rsid w:val="006122A3"/>
    <w:rsid w:val="006203E9"/>
    <w:rsid w:val="006209C8"/>
    <w:rsid w:val="00621A1F"/>
    <w:rsid w:val="00621CAC"/>
    <w:rsid w:val="00622F3A"/>
    <w:rsid w:val="00625D62"/>
    <w:rsid w:val="00632B8B"/>
    <w:rsid w:val="00633C5A"/>
    <w:rsid w:val="00637AD9"/>
    <w:rsid w:val="00637BDF"/>
    <w:rsid w:val="00643A3E"/>
    <w:rsid w:val="0064669F"/>
    <w:rsid w:val="006507D1"/>
    <w:rsid w:val="00651ECC"/>
    <w:rsid w:val="00654EB1"/>
    <w:rsid w:val="00660489"/>
    <w:rsid w:val="00662D79"/>
    <w:rsid w:val="0067048C"/>
    <w:rsid w:val="00670D83"/>
    <w:rsid w:val="0067170B"/>
    <w:rsid w:val="006718BA"/>
    <w:rsid w:val="00672AB9"/>
    <w:rsid w:val="00673C1B"/>
    <w:rsid w:val="00676088"/>
    <w:rsid w:val="006856AB"/>
    <w:rsid w:val="00685BDE"/>
    <w:rsid w:val="00685E43"/>
    <w:rsid w:val="00691678"/>
    <w:rsid w:val="00692CA4"/>
    <w:rsid w:val="00696AD2"/>
    <w:rsid w:val="00697399"/>
    <w:rsid w:val="006A5979"/>
    <w:rsid w:val="006A615A"/>
    <w:rsid w:val="006B1D55"/>
    <w:rsid w:val="006B2282"/>
    <w:rsid w:val="006B27A1"/>
    <w:rsid w:val="006B4624"/>
    <w:rsid w:val="006C1433"/>
    <w:rsid w:val="006C3F3F"/>
    <w:rsid w:val="006D18AB"/>
    <w:rsid w:val="006D1E7E"/>
    <w:rsid w:val="006E1B42"/>
    <w:rsid w:val="006E1D05"/>
    <w:rsid w:val="006E20BE"/>
    <w:rsid w:val="006E2184"/>
    <w:rsid w:val="006E719F"/>
    <w:rsid w:val="006E78F0"/>
    <w:rsid w:val="006F1CEC"/>
    <w:rsid w:val="006F4E0C"/>
    <w:rsid w:val="006F5229"/>
    <w:rsid w:val="006F6886"/>
    <w:rsid w:val="00704A58"/>
    <w:rsid w:val="00707199"/>
    <w:rsid w:val="0070725A"/>
    <w:rsid w:val="007131F7"/>
    <w:rsid w:val="00720E00"/>
    <w:rsid w:val="007222BB"/>
    <w:rsid w:val="007235AA"/>
    <w:rsid w:val="00733580"/>
    <w:rsid w:val="00735917"/>
    <w:rsid w:val="00736D7C"/>
    <w:rsid w:val="00737E63"/>
    <w:rsid w:val="0074293A"/>
    <w:rsid w:val="007436F5"/>
    <w:rsid w:val="00744E0E"/>
    <w:rsid w:val="007527D0"/>
    <w:rsid w:val="00754FB9"/>
    <w:rsid w:val="00757313"/>
    <w:rsid w:val="00775613"/>
    <w:rsid w:val="00775F6F"/>
    <w:rsid w:val="0077697F"/>
    <w:rsid w:val="00785EBA"/>
    <w:rsid w:val="00786E54"/>
    <w:rsid w:val="007A5774"/>
    <w:rsid w:val="007A5BEF"/>
    <w:rsid w:val="007B23BB"/>
    <w:rsid w:val="007C4B79"/>
    <w:rsid w:val="007D5A14"/>
    <w:rsid w:val="007D78B8"/>
    <w:rsid w:val="007D7BCC"/>
    <w:rsid w:val="007E5B85"/>
    <w:rsid w:val="007F1EE8"/>
    <w:rsid w:val="00800693"/>
    <w:rsid w:val="00803F0E"/>
    <w:rsid w:val="00820DBD"/>
    <w:rsid w:val="0082164F"/>
    <w:rsid w:val="00822B7C"/>
    <w:rsid w:val="00824FA2"/>
    <w:rsid w:val="0082531B"/>
    <w:rsid w:val="00825A09"/>
    <w:rsid w:val="00833687"/>
    <w:rsid w:val="00833B3C"/>
    <w:rsid w:val="00835E31"/>
    <w:rsid w:val="00835FAE"/>
    <w:rsid w:val="008370B9"/>
    <w:rsid w:val="00842DC9"/>
    <w:rsid w:val="00843149"/>
    <w:rsid w:val="008460DA"/>
    <w:rsid w:val="008467E9"/>
    <w:rsid w:val="00847884"/>
    <w:rsid w:val="00855D62"/>
    <w:rsid w:val="00862B69"/>
    <w:rsid w:val="00864CC9"/>
    <w:rsid w:val="00871246"/>
    <w:rsid w:val="00876422"/>
    <w:rsid w:val="0088382C"/>
    <w:rsid w:val="0088712F"/>
    <w:rsid w:val="008906DA"/>
    <w:rsid w:val="008921AB"/>
    <w:rsid w:val="008947BB"/>
    <w:rsid w:val="008A206E"/>
    <w:rsid w:val="008A273F"/>
    <w:rsid w:val="008A3131"/>
    <w:rsid w:val="008A5817"/>
    <w:rsid w:val="008B1083"/>
    <w:rsid w:val="008B32B3"/>
    <w:rsid w:val="008C198B"/>
    <w:rsid w:val="008C2F6F"/>
    <w:rsid w:val="008C5AE1"/>
    <w:rsid w:val="008C6A74"/>
    <w:rsid w:val="008D2BEB"/>
    <w:rsid w:val="008D44F8"/>
    <w:rsid w:val="008E28D5"/>
    <w:rsid w:val="008E313B"/>
    <w:rsid w:val="008E3415"/>
    <w:rsid w:val="008E3770"/>
    <w:rsid w:val="008E7C75"/>
    <w:rsid w:val="008F0F08"/>
    <w:rsid w:val="009001B1"/>
    <w:rsid w:val="009063F9"/>
    <w:rsid w:val="0091047A"/>
    <w:rsid w:val="00913CA8"/>
    <w:rsid w:val="00913D7B"/>
    <w:rsid w:val="00914F0B"/>
    <w:rsid w:val="00916DC7"/>
    <w:rsid w:val="00916EB7"/>
    <w:rsid w:val="00916FC9"/>
    <w:rsid w:val="00917088"/>
    <w:rsid w:val="0092274B"/>
    <w:rsid w:val="00932489"/>
    <w:rsid w:val="0093264B"/>
    <w:rsid w:val="009403B7"/>
    <w:rsid w:val="009407DA"/>
    <w:rsid w:val="00940891"/>
    <w:rsid w:val="00941114"/>
    <w:rsid w:val="00941761"/>
    <w:rsid w:val="00942150"/>
    <w:rsid w:val="009434C2"/>
    <w:rsid w:val="00945A2E"/>
    <w:rsid w:val="00955856"/>
    <w:rsid w:val="00956F77"/>
    <w:rsid w:val="00962308"/>
    <w:rsid w:val="00962413"/>
    <w:rsid w:val="009644CD"/>
    <w:rsid w:val="009659ED"/>
    <w:rsid w:val="00971A59"/>
    <w:rsid w:val="00971BAB"/>
    <w:rsid w:val="00982F10"/>
    <w:rsid w:val="00983391"/>
    <w:rsid w:val="00984A9D"/>
    <w:rsid w:val="009935B6"/>
    <w:rsid w:val="00995E0C"/>
    <w:rsid w:val="0099798B"/>
    <w:rsid w:val="009A6169"/>
    <w:rsid w:val="009A7A18"/>
    <w:rsid w:val="009B44EE"/>
    <w:rsid w:val="009B5221"/>
    <w:rsid w:val="009C1A3B"/>
    <w:rsid w:val="009D5EA0"/>
    <w:rsid w:val="009D7093"/>
    <w:rsid w:val="009E4180"/>
    <w:rsid w:val="009E4A6B"/>
    <w:rsid w:val="009E5AD0"/>
    <w:rsid w:val="009E6B80"/>
    <w:rsid w:val="009E7304"/>
    <w:rsid w:val="009F1CD6"/>
    <w:rsid w:val="00A000F8"/>
    <w:rsid w:val="00A07B01"/>
    <w:rsid w:val="00A156A6"/>
    <w:rsid w:val="00A233A4"/>
    <w:rsid w:val="00A27B5E"/>
    <w:rsid w:val="00A4079C"/>
    <w:rsid w:val="00A42060"/>
    <w:rsid w:val="00A46598"/>
    <w:rsid w:val="00A51C49"/>
    <w:rsid w:val="00A5716F"/>
    <w:rsid w:val="00A6271A"/>
    <w:rsid w:val="00A67C9A"/>
    <w:rsid w:val="00A70200"/>
    <w:rsid w:val="00A74FC6"/>
    <w:rsid w:val="00A7653D"/>
    <w:rsid w:val="00A81623"/>
    <w:rsid w:val="00A81727"/>
    <w:rsid w:val="00A81C6B"/>
    <w:rsid w:val="00A90D90"/>
    <w:rsid w:val="00A9131F"/>
    <w:rsid w:val="00A9179A"/>
    <w:rsid w:val="00A92D4A"/>
    <w:rsid w:val="00A93D5B"/>
    <w:rsid w:val="00A94093"/>
    <w:rsid w:val="00A96EBF"/>
    <w:rsid w:val="00AA0E79"/>
    <w:rsid w:val="00AA144A"/>
    <w:rsid w:val="00AA219B"/>
    <w:rsid w:val="00AA7472"/>
    <w:rsid w:val="00AA74B0"/>
    <w:rsid w:val="00AB3DD0"/>
    <w:rsid w:val="00AB7467"/>
    <w:rsid w:val="00AC4F82"/>
    <w:rsid w:val="00AD0756"/>
    <w:rsid w:val="00AD11DD"/>
    <w:rsid w:val="00AD14DB"/>
    <w:rsid w:val="00AD1A6C"/>
    <w:rsid w:val="00AD2F8F"/>
    <w:rsid w:val="00AD5FAB"/>
    <w:rsid w:val="00AD7383"/>
    <w:rsid w:val="00AD79C3"/>
    <w:rsid w:val="00AE05A1"/>
    <w:rsid w:val="00AE4199"/>
    <w:rsid w:val="00AE7E22"/>
    <w:rsid w:val="00AE7FA5"/>
    <w:rsid w:val="00AF2930"/>
    <w:rsid w:val="00AF520A"/>
    <w:rsid w:val="00AF5317"/>
    <w:rsid w:val="00B04510"/>
    <w:rsid w:val="00B107E4"/>
    <w:rsid w:val="00B110EE"/>
    <w:rsid w:val="00B12183"/>
    <w:rsid w:val="00B1437F"/>
    <w:rsid w:val="00B14692"/>
    <w:rsid w:val="00B1532B"/>
    <w:rsid w:val="00B20933"/>
    <w:rsid w:val="00B2211F"/>
    <w:rsid w:val="00B23E99"/>
    <w:rsid w:val="00B2438D"/>
    <w:rsid w:val="00B2587C"/>
    <w:rsid w:val="00B30002"/>
    <w:rsid w:val="00B34438"/>
    <w:rsid w:val="00B355E7"/>
    <w:rsid w:val="00B35CE1"/>
    <w:rsid w:val="00B37826"/>
    <w:rsid w:val="00B42932"/>
    <w:rsid w:val="00B52B83"/>
    <w:rsid w:val="00B54B60"/>
    <w:rsid w:val="00B57596"/>
    <w:rsid w:val="00B64C5B"/>
    <w:rsid w:val="00B6797B"/>
    <w:rsid w:val="00B704B5"/>
    <w:rsid w:val="00B7560D"/>
    <w:rsid w:val="00B76C32"/>
    <w:rsid w:val="00B80926"/>
    <w:rsid w:val="00B84BE8"/>
    <w:rsid w:val="00B90208"/>
    <w:rsid w:val="00B90598"/>
    <w:rsid w:val="00B90845"/>
    <w:rsid w:val="00B92FE6"/>
    <w:rsid w:val="00B94DE0"/>
    <w:rsid w:val="00B95127"/>
    <w:rsid w:val="00B958C2"/>
    <w:rsid w:val="00B979F1"/>
    <w:rsid w:val="00BA35F4"/>
    <w:rsid w:val="00BA52EC"/>
    <w:rsid w:val="00BA6338"/>
    <w:rsid w:val="00BA7147"/>
    <w:rsid w:val="00BA7494"/>
    <w:rsid w:val="00BB0F1E"/>
    <w:rsid w:val="00BB46FC"/>
    <w:rsid w:val="00BC0660"/>
    <w:rsid w:val="00BC1AD6"/>
    <w:rsid w:val="00BC497F"/>
    <w:rsid w:val="00BC563C"/>
    <w:rsid w:val="00BD24DB"/>
    <w:rsid w:val="00BD6024"/>
    <w:rsid w:val="00BE385F"/>
    <w:rsid w:val="00BF0403"/>
    <w:rsid w:val="00BF21D5"/>
    <w:rsid w:val="00BF5401"/>
    <w:rsid w:val="00C03C5E"/>
    <w:rsid w:val="00C03DC9"/>
    <w:rsid w:val="00C05066"/>
    <w:rsid w:val="00C07F13"/>
    <w:rsid w:val="00C101C6"/>
    <w:rsid w:val="00C102D0"/>
    <w:rsid w:val="00C1109B"/>
    <w:rsid w:val="00C1230A"/>
    <w:rsid w:val="00C14A2C"/>
    <w:rsid w:val="00C14CE4"/>
    <w:rsid w:val="00C162A0"/>
    <w:rsid w:val="00C1701C"/>
    <w:rsid w:val="00C1748B"/>
    <w:rsid w:val="00C2193F"/>
    <w:rsid w:val="00C25AA7"/>
    <w:rsid w:val="00C30D7B"/>
    <w:rsid w:val="00C32544"/>
    <w:rsid w:val="00C360E7"/>
    <w:rsid w:val="00C50173"/>
    <w:rsid w:val="00C5023E"/>
    <w:rsid w:val="00C50E42"/>
    <w:rsid w:val="00C56D4D"/>
    <w:rsid w:val="00C627A0"/>
    <w:rsid w:val="00C6645E"/>
    <w:rsid w:val="00C66CCD"/>
    <w:rsid w:val="00C676D0"/>
    <w:rsid w:val="00C723D6"/>
    <w:rsid w:val="00C77653"/>
    <w:rsid w:val="00C80339"/>
    <w:rsid w:val="00C81610"/>
    <w:rsid w:val="00C82525"/>
    <w:rsid w:val="00C83671"/>
    <w:rsid w:val="00C938E3"/>
    <w:rsid w:val="00C945A9"/>
    <w:rsid w:val="00C960B5"/>
    <w:rsid w:val="00C96D31"/>
    <w:rsid w:val="00CA38B3"/>
    <w:rsid w:val="00CB2288"/>
    <w:rsid w:val="00CB7516"/>
    <w:rsid w:val="00CC24A0"/>
    <w:rsid w:val="00CC4B37"/>
    <w:rsid w:val="00CD6B52"/>
    <w:rsid w:val="00CD6E43"/>
    <w:rsid w:val="00CE3D07"/>
    <w:rsid w:val="00D0001F"/>
    <w:rsid w:val="00D032B7"/>
    <w:rsid w:val="00D0436B"/>
    <w:rsid w:val="00D140A9"/>
    <w:rsid w:val="00D200CA"/>
    <w:rsid w:val="00D23386"/>
    <w:rsid w:val="00D2600E"/>
    <w:rsid w:val="00D26CDE"/>
    <w:rsid w:val="00D3173F"/>
    <w:rsid w:val="00D40C27"/>
    <w:rsid w:val="00D414CD"/>
    <w:rsid w:val="00D4250B"/>
    <w:rsid w:val="00D50A29"/>
    <w:rsid w:val="00D54D09"/>
    <w:rsid w:val="00D57D51"/>
    <w:rsid w:val="00D61C07"/>
    <w:rsid w:val="00D625E9"/>
    <w:rsid w:val="00D65D95"/>
    <w:rsid w:val="00D67A15"/>
    <w:rsid w:val="00D74B3A"/>
    <w:rsid w:val="00D87203"/>
    <w:rsid w:val="00D92DE5"/>
    <w:rsid w:val="00D948E6"/>
    <w:rsid w:val="00D958A8"/>
    <w:rsid w:val="00DA1741"/>
    <w:rsid w:val="00DA679D"/>
    <w:rsid w:val="00DB1604"/>
    <w:rsid w:val="00DB31AA"/>
    <w:rsid w:val="00DB395C"/>
    <w:rsid w:val="00DB45E6"/>
    <w:rsid w:val="00DB4781"/>
    <w:rsid w:val="00DB48C7"/>
    <w:rsid w:val="00DC1265"/>
    <w:rsid w:val="00DC1444"/>
    <w:rsid w:val="00DC193B"/>
    <w:rsid w:val="00DC1FE6"/>
    <w:rsid w:val="00DC2FB1"/>
    <w:rsid w:val="00DC3DE2"/>
    <w:rsid w:val="00DC4114"/>
    <w:rsid w:val="00DC4417"/>
    <w:rsid w:val="00DC5BFC"/>
    <w:rsid w:val="00DC7E28"/>
    <w:rsid w:val="00DD4B5D"/>
    <w:rsid w:val="00DD4EF7"/>
    <w:rsid w:val="00DD6182"/>
    <w:rsid w:val="00DE0FA0"/>
    <w:rsid w:val="00DE1559"/>
    <w:rsid w:val="00DE64FB"/>
    <w:rsid w:val="00DF1371"/>
    <w:rsid w:val="00DF3355"/>
    <w:rsid w:val="00DF74C9"/>
    <w:rsid w:val="00E01AA8"/>
    <w:rsid w:val="00E0488C"/>
    <w:rsid w:val="00E06C40"/>
    <w:rsid w:val="00E17B2B"/>
    <w:rsid w:val="00E20A99"/>
    <w:rsid w:val="00E20DAD"/>
    <w:rsid w:val="00E237AF"/>
    <w:rsid w:val="00E24520"/>
    <w:rsid w:val="00E30748"/>
    <w:rsid w:val="00E34C06"/>
    <w:rsid w:val="00E37B0D"/>
    <w:rsid w:val="00E40B16"/>
    <w:rsid w:val="00E42B8B"/>
    <w:rsid w:val="00E44FD0"/>
    <w:rsid w:val="00E55453"/>
    <w:rsid w:val="00E64155"/>
    <w:rsid w:val="00E7045B"/>
    <w:rsid w:val="00E73D80"/>
    <w:rsid w:val="00E75B77"/>
    <w:rsid w:val="00E84414"/>
    <w:rsid w:val="00E854D2"/>
    <w:rsid w:val="00E90929"/>
    <w:rsid w:val="00E929AC"/>
    <w:rsid w:val="00E937C6"/>
    <w:rsid w:val="00E942B1"/>
    <w:rsid w:val="00E94F17"/>
    <w:rsid w:val="00E97A71"/>
    <w:rsid w:val="00EA2B94"/>
    <w:rsid w:val="00EA55A3"/>
    <w:rsid w:val="00EA78A5"/>
    <w:rsid w:val="00EB6152"/>
    <w:rsid w:val="00EC2EF5"/>
    <w:rsid w:val="00EC3D09"/>
    <w:rsid w:val="00EC7193"/>
    <w:rsid w:val="00EC7A69"/>
    <w:rsid w:val="00ED0A3B"/>
    <w:rsid w:val="00ED16FB"/>
    <w:rsid w:val="00ED286C"/>
    <w:rsid w:val="00ED30F4"/>
    <w:rsid w:val="00EE24DC"/>
    <w:rsid w:val="00EE3CB3"/>
    <w:rsid w:val="00EF74F3"/>
    <w:rsid w:val="00F01833"/>
    <w:rsid w:val="00F01AE9"/>
    <w:rsid w:val="00F12A26"/>
    <w:rsid w:val="00F13BA5"/>
    <w:rsid w:val="00F227E7"/>
    <w:rsid w:val="00F23F3B"/>
    <w:rsid w:val="00F25E79"/>
    <w:rsid w:val="00F26648"/>
    <w:rsid w:val="00F305EF"/>
    <w:rsid w:val="00F3142B"/>
    <w:rsid w:val="00F36212"/>
    <w:rsid w:val="00F42B8C"/>
    <w:rsid w:val="00F42DAA"/>
    <w:rsid w:val="00F45646"/>
    <w:rsid w:val="00F45D92"/>
    <w:rsid w:val="00F46311"/>
    <w:rsid w:val="00F4723C"/>
    <w:rsid w:val="00F47EF8"/>
    <w:rsid w:val="00F5528A"/>
    <w:rsid w:val="00F55999"/>
    <w:rsid w:val="00F61636"/>
    <w:rsid w:val="00F62CE5"/>
    <w:rsid w:val="00F6408A"/>
    <w:rsid w:val="00F6414A"/>
    <w:rsid w:val="00F65636"/>
    <w:rsid w:val="00F67C72"/>
    <w:rsid w:val="00F75660"/>
    <w:rsid w:val="00F82AB4"/>
    <w:rsid w:val="00F84C26"/>
    <w:rsid w:val="00F85FF7"/>
    <w:rsid w:val="00F94FA9"/>
    <w:rsid w:val="00F957A7"/>
    <w:rsid w:val="00F96F99"/>
    <w:rsid w:val="00F975E3"/>
    <w:rsid w:val="00FA1390"/>
    <w:rsid w:val="00FA54A0"/>
    <w:rsid w:val="00FA5A47"/>
    <w:rsid w:val="00FB1E23"/>
    <w:rsid w:val="00FB648B"/>
    <w:rsid w:val="00FC3250"/>
    <w:rsid w:val="00FC5079"/>
    <w:rsid w:val="00FC5A2A"/>
    <w:rsid w:val="00FD2B02"/>
    <w:rsid w:val="00FE1278"/>
    <w:rsid w:val="00FE3A3F"/>
    <w:rsid w:val="00FE7F1E"/>
    <w:rsid w:val="00FF1A72"/>
    <w:rsid w:val="00FF681E"/>
    <w:rsid w:val="00FF726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B69"/>
    <w:pPr>
      <w:bidi/>
    </w:pPr>
    <w:rPr>
      <w:rFonts w:cs="Times New Roman"/>
      <w:snapToGrid w:val="0"/>
    </w:rPr>
  </w:style>
  <w:style w:type="paragraph" w:styleId="Heading1">
    <w:name w:val="heading 1"/>
    <w:basedOn w:val="Normal"/>
    <w:next w:val="Normal"/>
    <w:qFormat/>
    <w:rsid w:val="00862B69"/>
    <w:pPr>
      <w:keepNext/>
      <w:tabs>
        <w:tab w:val="right" w:pos="2904"/>
      </w:tabs>
      <w:bidi w:val="0"/>
      <w:ind w:left="709" w:right="849" w:firstLine="210"/>
      <w:jc w:val="center"/>
      <w:outlineLvl w:val="0"/>
    </w:pPr>
    <w:rPr>
      <w:b/>
      <w:bCs/>
      <w:sz w:val="24"/>
    </w:rPr>
  </w:style>
  <w:style w:type="paragraph" w:styleId="Heading2">
    <w:name w:val="heading 2"/>
    <w:basedOn w:val="Normal"/>
    <w:next w:val="Normal"/>
    <w:qFormat/>
    <w:rsid w:val="00862B69"/>
    <w:pPr>
      <w:keepNext/>
      <w:bidi w:val="0"/>
      <w:jc w:val="center"/>
      <w:outlineLvl w:val="1"/>
    </w:pPr>
    <w:rPr>
      <w:b/>
      <w:bCs/>
      <w:sz w:val="40"/>
    </w:rPr>
  </w:style>
  <w:style w:type="paragraph" w:styleId="Heading3">
    <w:name w:val="heading 3"/>
    <w:basedOn w:val="Normal"/>
    <w:next w:val="Normal"/>
    <w:qFormat/>
    <w:rsid w:val="00862B69"/>
    <w:pPr>
      <w:keepNext/>
      <w:bidi w:val="0"/>
      <w:jc w:val="center"/>
      <w:outlineLvl w:val="2"/>
    </w:pPr>
    <w:rPr>
      <w:b/>
      <w:bCs/>
      <w:sz w:val="52"/>
    </w:rPr>
  </w:style>
  <w:style w:type="paragraph" w:styleId="Heading4">
    <w:name w:val="heading 4"/>
    <w:basedOn w:val="Normal"/>
    <w:next w:val="Normal"/>
    <w:qFormat/>
    <w:rsid w:val="00862B69"/>
    <w:pPr>
      <w:keepNext/>
      <w:bidi w:val="0"/>
      <w:outlineLvl w:val="3"/>
    </w:pPr>
    <w:rPr>
      <w:rFonts w:cs="Simplified Arabic"/>
      <w:sz w:val="24"/>
    </w:rPr>
  </w:style>
  <w:style w:type="paragraph" w:styleId="Heading5">
    <w:name w:val="heading 5"/>
    <w:basedOn w:val="Normal"/>
    <w:next w:val="Normal"/>
    <w:qFormat/>
    <w:rsid w:val="00862B69"/>
    <w:pPr>
      <w:keepNext/>
      <w:bidi w:val="0"/>
      <w:jc w:val="lowKashida"/>
      <w:outlineLvl w:val="4"/>
    </w:pPr>
    <w:rPr>
      <w:rFonts w:cs="Traditional Arabic"/>
      <w:b/>
      <w:bCs/>
      <w:sz w:val="24"/>
    </w:rPr>
  </w:style>
  <w:style w:type="paragraph" w:styleId="Heading6">
    <w:name w:val="heading 6"/>
    <w:basedOn w:val="Normal"/>
    <w:next w:val="Normal"/>
    <w:qFormat/>
    <w:rsid w:val="00862B69"/>
    <w:pPr>
      <w:keepNext/>
      <w:widowControl w:val="0"/>
      <w:outlineLvl w:val="5"/>
    </w:pPr>
    <w:rPr>
      <w:b/>
      <w:bCs/>
      <w:sz w:val="24"/>
    </w:rPr>
  </w:style>
  <w:style w:type="paragraph" w:styleId="Heading7">
    <w:name w:val="heading 7"/>
    <w:basedOn w:val="Normal"/>
    <w:next w:val="Normal"/>
    <w:qFormat/>
    <w:rsid w:val="00862B69"/>
    <w:pPr>
      <w:keepNext/>
      <w:bidi w:val="0"/>
      <w:jc w:val="center"/>
      <w:outlineLvl w:val="6"/>
    </w:pPr>
    <w:rPr>
      <w:rFonts w:cs="Traditional Arabic"/>
      <w:b/>
      <w:bCs/>
      <w:sz w:val="28"/>
    </w:rPr>
  </w:style>
  <w:style w:type="paragraph" w:styleId="Heading8">
    <w:name w:val="heading 8"/>
    <w:basedOn w:val="Normal"/>
    <w:next w:val="Normal"/>
    <w:qFormat/>
    <w:rsid w:val="00862B69"/>
    <w:pPr>
      <w:keepNext/>
      <w:tabs>
        <w:tab w:val="right" w:pos="1134"/>
      </w:tabs>
      <w:bidi w:val="0"/>
      <w:ind w:right="-78"/>
      <w:jc w:val="center"/>
      <w:outlineLvl w:val="7"/>
    </w:pPr>
    <w:rPr>
      <w:rFonts w:cs="Traditional Arabic"/>
      <w:b/>
      <w:bCs/>
      <w:sz w:val="24"/>
      <w:u w:val="single"/>
    </w:rPr>
  </w:style>
  <w:style w:type="paragraph" w:styleId="Heading9">
    <w:name w:val="heading 9"/>
    <w:basedOn w:val="Normal"/>
    <w:next w:val="Normal"/>
    <w:qFormat/>
    <w:rsid w:val="00862B69"/>
    <w:pPr>
      <w:keepNext/>
      <w:bidi w:val="0"/>
      <w:jc w:val="lowKashida"/>
      <w:outlineLvl w:val="8"/>
    </w:pPr>
    <w:rPr>
      <w:rFonts w:cs="Traditional Arab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862B69"/>
    <w:rPr>
      <w:rFonts w:cs="Traditional Arabic"/>
    </w:rPr>
  </w:style>
  <w:style w:type="paragraph" w:styleId="Footer">
    <w:name w:val="footer"/>
    <w:basedOn w:val="Normal"/>
    <w:link w:val="FooterChar"/>
    <w:uiPriority w:val="99"/>
    <w:rsid w:val="00862B69"/>
    <w:pPr>
      <w:tabs>
        <w:tab w:val="center" w:pos="4153"/>
        <w:tab w:val="right" w:pos="8306"/>
      </w:tabs>
    </w:pPr>
  </w:style>
  <w:style w:type="paragraph" w:styleId="Header">
    <w:name w:val="header"/>
    <w:basedOn w:val="Normal"/>
    <w:link w:val="HeaderChar"/>
    <w:uiPriority w:val="99"/>
    <w:rsid w:val="00862B69"/>
    <w:pPr>
      <w:tabs>
        <w:tab w:val="center" w:pos="4320"/>
        <w:tab w:val="right" w:pos="8640"/>
      </w:tabs>
    </w:pPr>
  </w:style>
  <w:style w:type="paragraph" w:styleId="BodyText">
    <w:name w:val="Body Text"/>
    <w:basedOn w:val="Normal"/>
    <w:semiHidden/>
    <w:rsid w:val="00862B69"/>
    <w:pPr>
      <w:widowControl w:val="0"/>
      <w:jc w:val="center"/>
    </w:pPr>
    <w:rPr>
      <w:b/>
      <w:bCs/>
      <w:sz w:val="24"/>
    </w:rPr>
  </w:style>
  <w:style w:type="character" w:styleId="Hyperlink">
    <w:name w:val="Hyperlink"/>
    <w:basedOn w:val="DefaultParagraphFont"/>
    <w:semiHidden/>
    <w:rsid w:val="00862B69"/>
    <w:rPr>
      <w:rFonts w:cs="Traditional Arabic"/>
      <w:color w:val="0000FF"/>
      <w:u w:val="single"/>
    </w:rPr>
  </w:style>
  <w:style w:type="paragraph" w:styleId="Title">
    <w:name w:val="Title"/>
    <w:basedOn w:val="Normal"/>
    <w:qFormat/>
    <w:rsid w:val="00862B69"/>
    <w:pPr>
      <w:jc w:val="center"/>
    </w:pPr>
    <w:rPr>
      <w:b/>
      <w:bCs/>
      <w:sz w:val="24"/>
    </w:rPr>
  </w:style>
  <w:style w:type="paragraph" w:styleId="BodyTextIndent">
    <w:name w:val="Body Text Indent"/>
    <w:basedOn w:val="Normal"/>
    <w:semiHidden/>
    <w:rsid w:val="00862B69"/>
    <w:pPr>
      <w:bidi w:val="0"/>
      <w:jc w:val="lowKashida"/>
    </w:pPr>
    <w:rPr>
      <w:sz w:val="24"/>
    </w:rPr>
  </w:style>
  <w:style w:type="paragraph" w:styleId="BodyTextIndent2">
    <w:name w:val="Body Text Indent 2"/>
    <w:basedOn w:val="Normal"/>
    <w:semiHidden/>
    <w:rsid w:val="00862B69"/>
    <w:pPr>
      <w:bidi w:val="0"/>
      <w:ind w:left="284"/>
      <w:jc w:val="lowKashida"/>
    </w:pPr>
    <w:rPr>
      <w:sz w:val="24"/>
    </w:rPr>
  </w:style>
  <w:style w:type="paragraph" w:styleId="ListBullet2">
    <w:name w:val="List Bullet 2"/>
    <w:basedOn w:val="Normal"/>
    <w:autoRedefine/>
    <w:semiHidden/>
    <w:rsid w:val="00862B69"/>
    <w:pPr>
      <w:ind w:left="720" w:hanging="360"/>
    </w:pPr>
    <w:rPr>
      <w:rFonts w:cs="Traditional Arabic"/>
    </w:rPr>
  </w:style>
  <w:style w:type="paragraph" w:styleId="Caption">
    <w:name w:val="caption"/>
    <w:basedOn w:val="Normal"/>
    <w:next w:val="Normal"/>
    <w:qFormat/>
    <w:rsid w:val="00862B69"/>
    <w:pPr>
      <w:bidi w:val="0"/>
      <w:jc w:val="center"/>
    </w:pPr>
    <w:rPr>
      <w:rFonts w:cs="Simplified Arabic"/>
      <w:b/>
      <w:bCs/>
      <w:sz w:val="28"/>
      <w:szCs w:val="28"/>
    </w:rPr>
  </w:style>
  <w:style w:type="character" w:styleId="FollowedHyperlink">
    <w:name w:val="FollowedHyperlink"/>
    <w:basedOn w:val="DefaultParagraphFont"/>
    <w:semiHidden/>
    <w:rsid w:val="00862B69"/>
    <w:rPr>
      <w:color w:val="800080"/>
      <w:u w:val="single"/>
    </w:rPr>
  </w:style>
  <w:style w:type="paragraph" w:styleId="BodyText2">
    <w:name w:val="Body Text 2"/>
    <w:basedOn w:val="Normal"/>
    <w:semiHidden/>
    <w:rsid w:val="00862B69"/>
    <w:pPr>
      <w:bidi w:val="0"/>
      <w:jc w:val="lowKashida"/>
    </w:pPr>
    <w:rPr>
      <w:b/>
      <w:bCs/>
      <w:sz w:val="24"/>
      <w:szCs w:val="28"/>
    </w:rPr>
  </w:style>
  <w:style w:type="paragraph" w:styleId="BodyText3">
    <w:name w:val="Body Text 3"/>
    <w:basedOn w:val="Normal"/>
    <w:semiHidden/>
    <w:rsid w:val="00862B69"/>
    <w:pPr>
      <w:bidi w:val="0"/>
      <w:ind w:right="-1"/>
      <w:jc w:val="lowKashida"/>
    </w:pPr>
    <w:rPr>
      <w:rFonts w:cs="Traditional Arabic"/>
      <w:sz w:val="24"/>
    </w:rPr>
  </w:style>
  <w:style w:type="paragraph" w:styleId="Subtitle">
    <w:name w:val="Subtitle"/>
    <w:basedOn w:val="Normal"/>
    <w:qFormat/>
    <w:rsid w:val="00862B69"/>
    <w:pPr>
      <w:bidi w:val="0"/>
      <w:jc w:val="lowKashida"/>
    </w:pPr>
    <w:rPr>
      <w:rFonts w:cs="Traditional Arabic"/>
      <w:b/>
      <w:bCs/>
      <w:sz w:val="24"/>
    </w:rPr>
  </w:style>
  <w:style w:type="paragraph" w:styleId="BlockText">
    <w:name w:val="Block Text"/>
    <w:basedOn w:val="Normal"/>
    <w:semiHidden/>
    <w:rsid w:val="00862B69"/>
    <w:pPr>
      <w:spacing w:after="120"/>
      <w:ind w:left="1440" w:right="1440"/>
    </w:pPr>
  </w:style>
  <w:style w:type="paragraph" w:styleId="BodyTextFirstIndent">
    <w:name w:val="Body Text First Indent"/>
    <w:basedOn w:val="BodyText"/>
    <w:semiHidden/>
    <w:rsid w:val="00862B69"/>
    <w:pPr>
      <w:widowControl/>
      <w:spacing w:after="120"/>
      <w:ind w:firstLine="210"/>
      <w:jc w:val="left"/>
    </w:pPr>
    <w:rPr>
      <w:b w:val="0"/>
      <w:bCs w:val="0"/>
      <w:sz w:val="20"/>
    </w:rPr>
  </w:style>
  <w:style w:type="paragraph" w:styleId="BodyTextFirstIndent2">
    <w:name w:val="Body Text First Indent 2"/>
    <w:basedOn w:val="BodyTextIndent"/>
    <w:semiHidden/>
    <w:rsid w:val="00862B69"/>
    <w:pPr>
      <w:bidi/>
      <w:spacing w:after="120"/>
      <w:ind w:left="360" w:firstLine="210"/>
      <w:jc w:val="left"/>
    </w:pPr>
    <w:rPr>
      <w:sz w:val="20"/>
    </w:rPr>
  </w:style>
  <w:style w:type="paragraph" w:styleId="BodyTextIndent3">
    <w:name w:val="Body Text Indent 3"/>
    <w:basedOn w:val="Normal"/>
    <w:semiHidden/>
    <w:rsid w:val="00862B69"/>
    <w:pPr>
      <w:spacing w:after="120"/>
      <w:ind w:left="360"/>
    </w:pPr>
    <w:rPr>
      <w:sz w:val="16"/>
      <w:szCs w:val="16"/>
    </w:rPr>
  </w:style>
  <w:style w:type="paragraph" w:styleId="Closing">
    <w:name w:val="Closing"/>
    <w:basedOn w:val="Normal"/>
    <w:semiHidden/>
    <w:rsid w:val="00862B69"/>
    <w:pPr>
      <w:ind w:left="4320"/>
    </w:pPr>
  </w:style>
  <w:style w:type="paragraph" w:styleId="CommentText">
    <w:name w:val="annotation text"/>
    <w:basedOn w:val="Normal"/>
    <w:link w:val="CommentTextChar"/>
    <w:semiHidden/>
    <w:rsid w:val="00862B69"/>
  </w:style>
  <w:style w:type="paragraph" w:styleId="Date">
    <w:name w:val="Date"/>
    <w:basedOn w:val="Normal"/>
    <w:next w:val="Normal"/>
    <w:semiHidden/>
    <w:rsid w:val="00862B69"/>
  </w:style>
  <w:style w:type="paragraph" w:styleId="DocumentMap">
    <w:name w:val="Document Map"/>
    <w:basedOn w:val="Normal"/>
    <w:semiHidden/>
    <w:rsid w:val="00862B69"/>
    <w:pPr>
      <w:shd w:val="clear" w:color="auto" w:fill="000080"/>
    </w:pPr>
    <w:rPr>
      <w:rFonts w:ascii="Tahoma" w:hAnsi="Tahoma" w:cs="Tahoma"/>
    </w:rPr>
  </w:style>
  <w:style w:type="paragraph" w:styleId="E-mailSignature">
    <w:name w:val="E-mail Signature"/>
    <w:basedOn w:val="Normal"/>
    <w:semiHidden/>
    <w:rsid w:val="00862B69"/>
  </w:style>
  <w:style w:type="paragraph" w:styleId="EndnoteText">
    <w:name w:val="endnote text"/>
    <w:basedOn w:val="Normal"/>
    <w:semiHidden/>
    <w:rsid w:val="00862B69"/>
  </w:style>
  <w:style w:type="paragraph" w:styleId="EnvelopeAddress">
    <w:name w:val="envelope address"/>
    <w:basedOn w:val="Normal"/>
    <w:semiHidden/>
    <w:rsid w:val="00862B6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862B69"/>
    <w:rPr>
      <w:rFonts w:ascii="Arial" w:hAnsi="Arial" w:cs="Arial"/>
    </w:rPr>
  </w:style>
  <w:style w:type="paragraph" w:styleId="FootnoteText">
    <w:name w:val="footnote text"/>
    <w:basedOn w:val="Normal"/>
    <w:link w:val="FootnoteTextChar"/>
    <w:semiHidden/>
    <w:rsid w:val="00862B69"/>
  </w:style>
  <w:style w:type="paragraph" w:styleId="HTMLAddress">
    <w:name w:val="HTML Address"/>
    <w:basedOn w:val="Normal"/>
    <w:semiHidden/>
    <w:rsid w:val="00862B69"/>
    <w:rPr>
      <w:i/>
      <w:iCs/>
    </w:rPr>
  </w:style>
  <w:style w:type="paragraph" w:styleId="HTMLPreformatted">
    <w:name w:val="HTML Preformatted"/>
    <w:basedOn w:val="Normal"/>
    <w:semiHidden/>
    <w:rsid w:val="00862B69"/>
    <w:rPr>
      <w:rFonts w:ascii="Courier New" w:hAnsi="Courier New" w:cs="Courier New"/>
    </w:rPr>
  </w:style>
  <w:style w:type="paragraph" w:styleId="Index1">
    <w:name w:val="index 1"/>
    <w:basedOn w:val="Normal"/>
    <w:next w:val="Normal"/>
    <w:autoRedefine/>
    <w:semiHidden/>
    <w:rsid w:val="00862B69"/>
    <w:pPr>
      <w:ind w:left="200" w:hanging="200"/>
    </w:pPr>
  </w:style>
  <w:style w:type="paragraph" w:styleId="Index2">
    <w:name w:val="index 2"/>
    <w:basedOn w:val="Normal"/>
    <w:next w:val="Normal"/>
    <w:autoRedefine/>
    <w:semiHidden/>
    <w:rsid w:val="00862B69"/>
    <w:pPr>
      <w:ind w:left="400" w:hanging="200"/>
    </w:pPr>
  </w:style>
  <w:style w:type="paragraph" w:styleId="Index3">
    <w:name w:val="index 3"/>
    <w:basedOn w:val="Normal"/>
    <w:next w:val="Normal"/>
    <w:autoRedefine/>
    <w:semiHidden/>
    <w:rsid w:val="00862B69"/>
    <w:pPr>
      <w:ind w:left="600" w:hanging="200"/>
    </w:pPr>
  </w:style>
  <w:style w:type="paragraph" w:styleId="Index4">
    <w:name w:val="index 4"/>
    <w:basedOn w:val="Normal"/>
    <w:next w:val="Normal"/>
    <w:autoRedefine/>
    <w:semiHidden/>
    <w:rsid w:val="00862B69"/>
    <w:pPr>
      <w:ind w:left="800" w:hanging="200"/>
    </w:pPr>
  </w:style>
  <w:style w:type="paragraph" w:styleId="Index5">
    <w:name w:val="index 5"/>
    <w:basedOn w:val="Normal"/>
    <w:next w:val="Normal"/>
    <w:autoRedefine/>
    <w:semiHidden/>
    <w:rsid w:val="00862B69"/>
    <w:pPr>
      <w:ind w:left="1000" w:hanging="200"/>
    </w:pPr>
  </w:style>
  <w:style w:type="paragraph" w:styleId="Index6">
    <w:name w:val="index 6"/>
    <w:basedOn w:val="Normal"/>
    <w:next w:val="Normal"/>
    <w:autoRedefine/>
    <w:semiHidden/>
    <w:rsid w:val="00862B69"/>
    <w:pPr>
      <w:ind w:left="1200" w:hanging="200"/>
    </w:pPr>
  </w:style>
  <w:style w:type="paragraph" w:styleId="Index7">
    <w:name w:val="index 7"/>
    <w:basedOn w:val="Normal"/>
    <w:next w:val="Normal"/>
    <w:autoRedefine/>
    <w:semiHidden/>
    <w:rsid w:val="00862B69"/>
    <w:pPr>
      <w:ind w:left="1400" w:hanging="200"/>
    </w:pPr>
  </w:style>
  <w:style w:type="paragraph" w:styleId="Index8">
    <w:name w:val="index 8"/>
    <w:basedOn w:val="Normal"/>
    <w:next w:val="Normal"/>
    <w:autoRedefine/>
    <w:semiHidden/>
    <w:rsid w:val="00862B69"/>
    <w:pPr>
      <w:ind w:left="1600" w:hanging="200"/>
    </w:pPr>
  </w:style>
  <w:style w:type="paragraph" w:styleId="Index9">
    <w:name w:val="index 9"/>
    <w:basedOn w:val="Normal"/>
    <w:next w:val="Normal"/>
    <w:autoRedefine/>
    <w:semiHidden/>
    <w:rsid w:val="00862B69"/>
    <w:pPr>
      <w:ind w:left="1800" w:hanging="200"/>
    </w:pPr>
  </w:style>
  <w:style w:type="paragraph" w:styleId="IndexHeading">
    <w:name w:val="index heading"/>
    <w:basedOn w:val="Normal"/>
    <w:next w:val="Index1"/>
    <w:semiHidden/>
    <w:rsid w:val="00862B69"/>
    <w:rPr>
      <w:rFonts w:ascii="Arial" w:hAnsi="Arial" w:cs="Arial"/>
      <w:b/>
      <w:bCs/>
    </w:rPr>
  </w:style>
  <w:style w:type="paragraph" w:styleId="List">
    <w:name w:val="List"/>
    <w:basedOn w:val="Normal"/>
    <w:semiHidden/>
    <w:rsid w:val="00862B69"/>
    <w:pPr>
      <w:ind w:left="360" w:hanging="360"/>
    </w:pPr>
  </w:style>
  <w:style w:type="paragraph" w:styleId="List2">
    <w:name w:val="List 2"/>
    <w:basedOn w:val="Normal"/>
    <w:semiHidden/>
    <w:rsid w:val="00862B69"/>
    <w:pPr>
      <w:ind w:left="720" w:hanging="360"/>
    </w:pPr>
  </w:style>
  <w:style w:type="paragraph" w:styleId="List3">
    <w:name w:val="List 3"/>
    <w:basedOn w:val="Normal"/>
    <w:semiHidden/>
    <w:rsid w:val="00862B69"/>
    <w:pPr>
      <w:ind w:left="1080" w:hanging="360"/>
    </w:pPr>
  </w:style>
  <w:style w:type="paragraph" w:styleId="List4">
    <w:name w:val="List 4"/>
    <w:basedOn w:val="Normal"/>
    <w:semiHidden/>
    <w:rsid w:val="00862B69"/>
    <w:pPr>
      <w:ind w:left="1440" w:hanging="360"/>
    </w:pPr>
  </w:style>
  <w:style w:type="paragraph" w:styleId="List5">
    <w:name w:val="List 5"/>
    <w:basedOn w:val="Normal"/>
    <w:semiHidden/>
    <w:rsid w:val="00862B69"/>
    <w:pPr>
      <w:ind w:left="1800" w:hanging="360"/>
    </w:pPr>
  </w:style>
  <w:style w:type="paragraph" w:styleId="ListBullet">
    <w:name w:val="List Bullet"/>
    <w:basedOn w:val="Normal"/>
    <w:autoRedefine/>
    <w:semiHidden/>
    <w:rsid w:val="00862B69"/>
    <w:pPr>
      <w:numPr>
        <w:numId w:val="1"/>
      </w:numPr>
      <w:ind w:right="0"/>
    </w:pPr>
  </w:style>
  <w:style w:type="paragraph" w:styleId="ListBullet3">
    <w:name w:val="List Bullet 3"/>
    <w:basedOn w:val="Normal"/>
    <w:autoRedefine/>
    <w:semiHidden/>
    <w:rsid w:val="00862B69"/>
    <w:pPr>
      <w:numPr>
        <w:numId w:val="2"/>
      </w:numPr>
      <w:ind w:right="0"/>
    </w:pPr>
  </w:style>
  <w:style w:type="paragraph" w:styleId="ListBullet4">
    <w:name w:val="List Bullet 4"/>
    <w:basedOn w:val="Normal"/>
    <w:autoRedefine/>
    <w:semiHidden/>
    <w:rsid w:val="00862B69"/>
    <w:pPr>
      <w:numPr>
        <w:numId w:val="3"/>
      </w:numPr>
      <w:ind w:right="0"/>
    </w:pPr>
  </w:style>
  <w:style w:type="paragraph" w:styleId="ListBullet5">
    <w:name w:val="List Bullet 5"/>
    <w:basedOn w:val="Normal"/>
    <w:autoRedefine/>
    <w:semiHidden/>
    <w:rsid w:val="00862B69"/>
    <w:pPr>
      <w:numPr>
        <w:numId w:val="4"/>
      </w:numPr>
      <w:ind w:right="0"/>
    </w:pPr>
  </w:style>
  <w:style w:type="paragraph" w:styleId="ListContinue">
    <w:name w:val="List Continue"/>
    <w:basedOn w:val="Normal"/>
    <w:semiHidden/>
    <w:rsid w:val="00862B69"/>
    <w:pPr>
      <w:spacing w:after="120"/>
      <w:ind w:left="360"/>
    </w:pPr>
  </w:style>
  <w:style w:type="paragraph" w:styleId="ListContinue2">
    <w:name w:val="List Continue 2"/>
    <w:basedOn w:val="Normal"/>
    <w:semiHidden/>
    <w:rsid w:val="00862B69"/>
    <w:pPr>
      <w:spacing w:after="120"/>
      <w:ind w:left="720"/>
    </w:pPr>
  </w:style>
  <w:style w:type="paragraph" w:styleId="ListContinue3">
    <w:name w:val="List Continue 3"/>
    <w:basedOn w:val="Normal"/>
    <w:semiHidden/>
    <w:rsid w:val="00862B69"/>
    <w:pPr>
      <w:spacing w:after="120"/>
      <w:ind w:left="1080"/>
    </w:pPr>
  </w:style>
  <w:style w:type="paragraph" w:styleId="ListContinue4">
    <w:name w:val="List Continue 4"/>
    <w:basedOn w:val="Normal"/>
    <w:semiHidden/>
    <w:rsid w:val="00862B69"/>
    <w:pPr>
      <w:spacing w:after="120"/>
      <w:ind w:left="1440"/>
    </w:pPr>
  </w:style>
  <w:style w:type="paragraph" w:styleId="ListContinue5">
    <w:name w:val="List Continue 5"/>
    <w:basedOn w:val="Normal"/>
    <w:semiHidden/>
    <w:rsid w:val="00862B69"/>
    <w:pPr>
      <w:spacing w:after="120"/>
      <w:ind w:left="1800"/>
    </w:pPr>
  </w:style>
  <w:style w:type="paragraph" w:styleId="ListNumber">
    <w:name w:val="List Number"/>
    <w:basedOn w:val="Normal"/>
    <w:semiHidden/>
    <w:rsid w:val="00862B69"/>
    <w:pPr>
      <w:numPr>
        <w:numId w:val="5"/>
      </w:numPr>
      <w:ind w:right="0"/>
    </w:pPr>
  </w:style>
  <w:style w:type="paragraph" w:styleId="ListNumber2">
    <w:name w:val="List Number 2"/>
    <w:basedOn w:val="Normal"/>
    <w:semiHidden/>
    <w:rsid w:val="00862B69"/>
    <w:pPr>
      <w:numPr>
        <w:numId w:val="6"/>
      </w:numPr>
      <w:ind w:right="0"/>
    </w:pPr>
  </w:style>
  <w:style w:type="paragraph" w:styleId="ListNumber3">
    <w:name w:val="List Number 3"/>
    <w:basedOn w:val="Normal"/>
    <w:semiHidden/>
    <w:rsid w:val="00862B69"/>
    <w:pPr>
      <w:numPr>
        <w:numId w:val="7"/>
      </w:numPr>
      <w:ind w:right="0"/>
    </w:pPr>
  </w:style>
  <w:style w:type="paragraph" w:styleId="ListNumber4">
    <w:name w:val="List Number 4"/>
    <w:basedOn w:val="Normal"/>
    <w:semiHidden/>
    <w:rsid w:val="00862B69"/>
    <w:pPr>
      <w:numPr>
        <w:numId w:val="8"/>
      </w:numPr>
      <w:tabs>
        <w:tab w:val="clear" w:pos="1440"/>
        <w:tab w:val="num" w:pos="720"/>
      </w:tabs>
      <w:ind w:left="720" w:right="0"/>
    </w:pPr>
  </w:style>
  <w:style w:type="paragraph" w:styleId="ListNumber5">
    <w:name w:val="List Number 5"/>
    <w:basedOn w:val="Normal"/>
    <w:semiHidden/>
    <w:rsid w:val="00862B69"/>
    <w:pPr>
      <w:numPr>
        <w:numId w:val="9"/>
      </w:numPr>
      <w:ind w:right="0"/>
    </w:pPr>
  </w:style>
  <w:style w:type="paragraph" w:styleId="MacroText">
    <w:name w:val="macro"/>
    <w:semiHidden/>
    <w:rsid w:val="00862B69"/>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snapToGrid w:val="0"/>
    </w:rPr>
  </w:style>
  <w:style w:type="paragraph" w:styleId="MessageHeader">
    <w:name w:val="Message Header"/>
    <w:basedOn w:val="Normal"/>
    <w:semiHidden/>
    <w:rsid w:val="00862B6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semiHidden/>
    <w:rsid w:val="00862B69"/>
    <w:rPr>
      <w:sz w:val="24"/>
      <w:szCs w:val="24"/>
    </w:rPr>
  </w:style>
  <w:style w:type="paragraph" w:styleId="NormalIndent">
    <w:name w:val="Normal Indent"/>
    <w:basedOn w:val="Normal"/>
    <w:semiHidden/>
    <w:rsid w:val="00862B69"/>
    <w:pPr>
      <w:ind w:left="720"/>
    </w:pPr>
  </w:style>
  <w:style w:type="paragraph" w:styleId="NoteHeading">
    <w:name w:val="Note Heading"/>
    <w:basedOn w:val="Normal"/>
    <w:next w:val="Normal"/>
    <w:semiHidden/>
    <w:rsid w:val="00862B69"/>
  </w:style>
  <w:style w:type="paragraph" w:styleId="PlainText">
    <w:name w:val="Plain Text"/>
    <w:basedOn w:val="Normal"/>
    <w:semiHidden/>
    <w:rsid w:val="00862B69"/>
    <w:rPr>
      <w:rFonts w:ascii="Courier New" w:hAnsi="Courier New" w:cs="Courier New"/>
    </w:rPr>
  </w:style>
  <w:style w:type="paragraph" w:styleId="Salutation">
    <w:name w:val="Salutation"/>
    <w:basedOn w:val="Normal"/>
    <w:next w:val="Normal"/>
    <w:semiHidden/>
    <w:rsid w:val="00862B69"/>
  </w:style>
  <w:style w:type="paragraph" w:styleId="Signature">
    <w:name w:val="Signature"/>
    <w:basedOn w:val="Normal"/>
    <w:semiHidden/>
    <w:rsid w:val="00862B69"/>
    <w:pPr>
      <w:ind w:left="4320"/>
    </w:pPr>
  </w:style>
  <w:style w:type="paragraph" w:styleId="TableofAuthorities">
    <w:name w:val="table of authorities"/>
    <w:basedOn w:val="Normal"/>
    <w:next w:val="Normal"/>
    <w:semiHidden/>
    <w:rsid w:val="00862B69"/>
    <w:pPr>
      <w:ind w:left="200" w:hanging="200"/>
    </w:pPr>
  </w:style>
  <w:style w:type="paragraph" w:styleId="TableofFigures">
    <w:name w:val="table of figures"/>
    <w:basedOn w:val="Normal"/>
    <w:next w:val="Normal"/>
    <w:semiHidden/>
    <w:rsid w:val="00862B69"/>
    <w:pPr>
      <w:ind w:left="400" w:hanging="400"/>
    </w:pPr>
  </w:style>
  <w:style w:type="paragraph" w:styleId="TOAHeading">
    <w:name w:val="toa heading"/>
    <w:basedOn w:val="Normal"/>
    <w:next w:val="Normal"/>
    <w:semiHidden/>
    <w:rsid w:val="00862B69"/>
    <w:pPr>
      <w:spacing w:before="120"/>
    </w:pPr>
    <w:rPr>
      <w:rFonts w:ascii="Arial" w:hAnsi="Arial" w:cs="Arial"/>
      <w:b/>
      <w:bCs/>
      <w:sz w:val="24"/>
      <w:szCs w:val="24"/>
    </w:rPr>
  </w:style>
  <w:style w:type="paragraph" w:styleId="TOC1">
    <w:name w:val="toc 1"/>
    <w:basedOn w:val="Normal"/>
    <w:next w:val="Normal"/>
    <w:autoRedefine/>
    <w:semiHidden/>
    <w:rsid w:val="00862B69"/>
  </w:style>
  <w:style w:type="paragraph" w:styleId="TOC2">
    <w:name w:val="toc 2"/>
    <w:basedOn w:val="Normal"/>
    <w:next w:val="Normal"/>
    <w:autoRedefine/>
    <w:semiHidden/>
    <w:rsid w:val="00862B69"/>
    <w:pPr>
      <w:ind w:left="200"/>
    </w:pPr>
  </w:style>
  <w:style w:type="paragraph" w:styleId="TOC3">
    <w:name w:val="toc 3"/>
    <w:basedOn w:val="Normal"/>
    <w:next w:val="Normal"/>
    <w:autoRedefine/>
    <w:semiHidden/>
    <w:rsid w:val="00862B69"/>
    <w:pPr>
      <w:ind w:left="400"/>
    </w:pPr>
  </w:style>
  <w:style w:type="paragraph" w:styleId="TOC4">
    <w:name w:val="toc 4"/>
    <w:basedOn w:val="Normal"/>
    <w:next w:val="Normal"/>
    <w:autoRedefine/>
    <w:semiHidden/>
    <w:rsid w:val="00862B69"/>
    <w:pPr>
      <w:ind w:left="600"/>
    </w:pPr>
  </w:style>
  <w:style w:type="paragraph" w:styleId="TOC5">
    <w:name w:val="toc 5"/>
    <w:basedOn w:val="Normal"/>
    <w:next w:val="Normal"/>
    <w:autoRedefine/>
    <w:semiHidden/>
    <w:rsid w:val="00862B69"/>
    <w:pPr>
      <w:ind w:left="800"/>
    </w:pPr>
  </w:style>
  <w:style w:type="paragraph" w:styleId="TOC6">
    <w:name w:val="toc 6"/>
    <w:basedOn w:val="Normal"/>
    <w:next w:val="Normal"/>
    <w:autoRedefine/>
    <w:semiHidden/>
    <w:rsid w:val="00862B69"/>
    <w:pPr>
      <w:ind w:left="1000"/>
    </w:pPr>
  </w:style>
  <w:style w:type="paragraph" w:styleId="TOC7">
    <w:name w:val="toc 7"/>
    <w:basedOn w:val="Normal"/>
    <w:next w:val="Normal"/>
    <w:autoRedefine/>
    <w:semiHidden/>
    <w:rsid w:val="00862B69"/>
    <w:pPr>
      <w:ind w:left="1200"/>
    </w:pPr>
  </w:style>
  <w:style w:type="paragraph" w:styleId="TOC8">
    <w:name w:val="toc 8"/>
    <w:basedOn w:val="Normal"/>
    <w:next w:val="Normal"/>
    <w:autoRedefine/>
    <w:semiHidden/>
    <w:rsid w:val="00862B69"/>
    <w:pPr>
      <w:ind w:left="1400"/>
    </w:pPr>
  </w:style>
  <w:style w:type="paragraph" w:styleId="TOC9">
    <w:name w:val="toc 9"/>
    <w:basedOn w:val="Normal"/>
    <w:next w:val="Normal"/>
    <w:autoRedefine/>
    <w:semiHidden/>
    <w:rsid w:val="00862B69"/>
    <w:pPr>
      <w:ind w:left="1600"/>
    </w:pPr>
  </w:style>
  <w:style w:type="character" w:styleId="FootnoteReference">
    <w:name w:val="footnote reference"/>
    <w:basedOn w:val="DefaultParagraphFont"/>
    <w:semiHidden/>
    <w:rsid w:val="00862B69"/>
    <w:rPr>
      <w:vertAlign w:val="superscript"/>
    </w:rPr>
  </w:style>
  <w:style w:type="paragraph" w:customStyle="1" w:styleId="xl27">
    <w:name w:val="xl27"/>
    <w:basedOn w:val="Normal"/>
    <w:rsid w:val="00862B69"/>
    <w:pPr>
      <w:pBdr>
        <w:left w:val="single" w:sz="4" w:space="0" w:color="auto"/>
        <w:bottom w:val="single" w:sz="4" w:space="0" w:color="auto"/>
        <w:right w:val="single" w:sz="4" w:space="0" w:color="auto"/>
      </w:pBdr>
      <w:bidi w:val="0"/>
      <w:spacing w:before="100" w:beforeAutospacing="1" w:after="100" w:afterAutospacing="1"/>
      <w:textAlignment w:val="center"/>
    </w:pPr>
    <w:rPr>
      <w:rFonts w:cs="Simplified Arabic" w:hint="cs"/>
      <w:snapToGrid/>
      <w:sz w:val="24"/>
      <w:szCs w:val="24"/>
    </w:rPr>
  </w:style>
  <w:style w:type="character" w:customStyle="1" w:styleId="longtext1">
    <w:name w:val="long_text1"/>
    <w:basedOn w:val="DefaultParagraphFont"/>
    <w:rsid w:val="00862B69"/>
    <w:rPr>
      <w:spacing w:val="408"/>
      <w:sz w:val="20"/>
      <w:szCs w:val="20"/>
    </w:rPr>
  </w:style>
  <w:style w:type="paragraph" w:styleId="z-TopofForm">
    <w:name w:val="HTML Top of Form"/>
    <w:basedOn w:val="Normal"/>
    <w:next w:val="Normal"/>
    <w:hidden/>
    <w:rsid w:val="00862B69"/>
    <w:pPr>
      <w:pBdr>
        <w:bottom w:val="single" w:sz="6" w:space="1" w:color="auto"/>
      </w:pBdr>
      <w:bidi w:val="0"/>
      <w:jc w:val="center"/>
    </w:pPr>
    <w:rPr>
      <w:rFonts w:ascii="Arial" w:eastAsia="Arial Unicode MS" w:hAnsi="Arial" w:cs="Arial"/>
      <w:snapToGrid/>
      <w:vanish/>
      <w:sz w:val="16"/>
      <w:szCs w:val="16"/>
      <w:lang w:eastAsia="ar-SA"/>
    </w:rPr>
  </w:style>
  <w:style w:type="paragraph" w:styleId="z-BottomofForm">
    <w:name w:val="HTML Bottom of Form"/>
    <w:basedOn w:val="Normal"/>
    <w:next w:val="Normal"/>
    <w:hidden/>
    <w:rsid w:val="00862B69"/>
    <w:pPr>
      <w:pBdr>
        <w:top w:val="single" w:sz="6" w:space="1" w:color="auto"/>
      </w:pBdr>
      <w:bidi w:val="0"/>
      <w:jc w:val="center"/>
    </w:pPr>
    <w:rPr>
      <w:rFonts w:ascii="Arial" w:eastAsia="Arial Unicode MS" w:hAnsi="Arial" w:cs="Arial"/>
      <w:snapToGrid/>
      <w:vanish/>
      <w:sz w:val="16"/>
      <w:szCs w:val="16"/>
      <w:lang w:eastAsia="ar-SA"/>
    </w:rPr>
  </w:style>
  <w:style w:type="paragraph" w:styleId="BalloonText">
    <w:name w:val="Balloon Text"/>
    <w:basedOn w:val="Normal"/>
    <w:semiHidden/>
    <w:unhideWhenUsed/>
    <w:rsid w:val="00862B69"/>
    <w:rPr>
      <w:rFonts w:ascii="Tahoma" w:hAnsi="Tahoma" w:cs="Tahoma"/>
      <w:sz w:val="16"/>
      <w:szCs w:val="16"/>
    </w:rPr>
  </w:style>
  <w:style w:type="character" w:customStyle="1" w:styleId="BalloonTextChar">
    <w:name w:val="Balloon Text Char"/>
    <w:basedOn w:val="DefaultParagraphFont"/>
    <w:semiHidden/>
    <w:rsid w:val="00862B69"/>
    <w:rPr>
      <w:rFonts w:ascii="Tahoma" w:hAnsi="Tahoma" w:cs="Tahoma"/>
      <w:snapToGrid w:val="0"/>
      <w:sz w:val="16"/>
      <w:szCs w:val="16"/>
    </w:rPr>
  </w:style>
  <w:style w:type="character" w:customStyle="1" w:styleId="FooterChar">
    <w:name w:val="Footer Char"/>
    <w:basedOn w:val="DefaultParagraphFont"/>
    <w:link w:val="Footer"/>
    <w:uiPriority w:val="99"/>
    <w:rsid w:val="00C66CCD"/>
    <w:rPr>
      <w:rFonts w:cs="Times New Roman"/>
      <w:snapToGrid w:val="0"/>
    </w:rPr>
  </w:style>
  <w:style w:type="character" w:customStyle="1" w:styleId="longtext">
    <w:name w:val="long_text"/>
    <w:basedOn w:val="DefaultParagraphFont"/>
    <w:rsid w:val="00B20933"/>
  </w:style>
  <w:style w:type="character" w:customStyle="1" w:styleId="shorttext">
    <w:name w:val="short_text"/>
    <w:basedOn w:val="DefaultParagraphFont"/>
    <w:rsid w:val="0045114F"/>
  </w:style>
  <w:style w:type="paragraph" w:styleId="Revision">
    <w:name w:val="Revision"/>
    <w:hidden/>
    <w:uiPriority w:val="99"/>
    <w:semiHidden/>
    <w:rsid w:val="00560B55"/>
    <w:rPr>
      <w:rFonts w:cs="Times New Roman"/>
      <w:snapToGrid w:val="0"/>
    </w:rPr>
  </w:style>
  <w:style w:type="character" w:customStyle="1" w:styleId="hps">
    <w:name w:val="hps"/>
    <w:basedOn w:val="DefaultParagraphFont"/>
    <w:rsid w:val="00564D94"/>
  </w:style>
  <w:style w:type="character" w:customStyle="1" w:styleId="alt-edited1">
    <w:name w:val="alt-edited1"/>
    <w:basedOn w:val="DefaultParagraphFont"/>
    <w:rsid w:val="00AD14DB"/>
    <w:rPr>
      <w:color w:val="4D90F0"/>
    </w:rPr>
  </w:style>
  <w:style w:type="table" w:styleId="TableGrid">
    <w:name w:val="Table Grid"/>
    <w:basedOn w:val="TableNormal"/>
    <w:rsid w:val="003F36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semiHidden/>
    <w:rsid w:val="000F32D9"/>
    <w:rPr>
      <w:rFonts w:cs="Times New Roman"/>
      <w:snapToGrid w:val="0"/>
    </w:rPr>
  </w:style>
  <w:style w:type="character" w:styleId="CommentReference">
    <w:name w:val="annotation reference"/>
    <w:basedOn w:val="DefaultParagraphFont"/>
    <w:uiPriority w:val="99"/>
    <w:semiHidden/>
    <w:unhideWhenUsed/>
    <w:rsid w:val="00AF520A"/>
    <w:rPr>
      <w:sz w:val="16"/>
      <w:szCs w:val="16"/>
    </w:rPr>
  </w:style>
  <w:style w:type="paragraph" w:styleId="CommentSubject">
    <w:name w:val="annotation subject"/>
    <w:basedOn w:val="CommentText"/>
    <w:next w:val="CommentText"/>
    <w:link w:val="CommentSubjectChar"/>
    <w:uiPriority w:val="99"/>
    <w:semiHidden/>
    <w:unhideWhenUsed/>
    <w:rsid w:val="00AF520A"/>
    <w:rPr>
      <w:b/>
      <w:bCs/>
    </w:rPr>
  </w:style>
  <w:style w:type="character" w:customStyle="1" w:styleId="CommentTextChar">
    <w:name w:val="Comment Text Char"/>
    <w:basedOn w:val="DefaultParagraphFont"/>
    <w:link w:val="CommentText"/>
    <w:semiHidden/>
    <w:rsid w:val="00AF520A"/>
    <w:rPr>
      <w:rFonts w:cs="Times New Roman"/>
      <w:snapToGrid w:val="0"/>
    </w:rPr>
  </w:style>
  <w:style w:type="character" w:customStyle="1" w:styleId="CommentSubjectChar">
    <w:name w:val="Comment Subject Char"/>
    <w:basedOn w:val="CommentTextChar"/>
    <w:link w:val="CommentSubject"/>
    <w:rsid w:val="00AF520A"/>
    <w:rPr>
      <w:rFonts w:cs="Times New Roman"/>
      <w:snapToGrid w:val="0"/>
    </w:rPr>
  </w:style>
  <w:style w:type="character" w:customStyle="1" w:styleId="HeaderChar">
    <w:name w:val="Header Char"/>
    <w:basedOn w:val="DefaultParagraphFont"/>
    <w:link w:val="Header"/>
    <w:uiPriority w:val="99"/>
    <w:rsid w:val="00E20DAD"/>
    <w:rPr>
      <w:rFonts w:cs="Times New Roman"/>
      <w:snapToGrid w:val="0"/>
    </w:rPr>
  </w:style>
  <w:style w:type="character" w:customStyle="1" w:styleId="tlid-translation">
    <w:name w:val="tlid-translation"/>
    <w:basedOn w:val="DefaultParagraphFont"/>
    <w:rsid w:val="00AE7FA5"/>
  </w:style>
</w:styles>
</file>

<file path=word/webSettings.xml><?xml version="1.0" encoding="utf-8"?>
<w:webSettings xmlns:r="http://schemas.openxmlformats.org/officeDocument/2006/relationships" xmlns:w="http://schemas.openxmlformats.org/wordprocessingml/2006/main">
  <w:divs>
    <w:div w:id="462187984">
      <w:bodyDiv w:val="1"/>
      <w:marLeft w:val="0"/>
      <w:marRight w:val="0"/>
      <w:marTop w:val="0"/>
      <w:marBottom w:val="0"/>
      <w:divBdr>
        <w:top w:val="none" w:sz="0" w:space="0" w:color="auto"/>
        <w:left w:val="none" w:sz="0" w:space="0" w:color="auto"/>
        <w:bottom w:val="none" w:sz="0" w:space="0" w:color="auto"/>
        <w:right w:val="none" w:sz="0" w:space="0" w:color="auto"/>
      </w:divBdr>
      <w:divsChild>
        <w:div w:id="65347780">
          <w:marLeft w:val="0"/>
          <w:marRight w:val="0"/>
          <w:marTop w:val="0"/>
          <w:marBottom w:val="0"/>
          <w:divBdr>
            <w:top w:val="none" w:sz="0" w:space="0" w:color="auto"/>
            <w:left w:val="none" w:sz="0" w:space="0" w:color="auto"/>
            <w:bottom w:val="none" w:sz="0" w:space="0" w:color="auto"/>
            <w:right w:val="none" w:sz="0" w:space="0" w:color="auto"/>
          </w:divBdr>
          <w:divsChild>
            <w:div w:id="543249544">
              <w:marLeft w:val="0"/>
              <w:marRight w:val="0"/>
              <w:marTop w:val="0"/>
              <w:marBottom w:val="0"/>
              <w:divBdr>
                <w:top w:val="none" w:sz="0" w:space="0" w:color="auto"/>
                <w:left w:val="none" w:sz="0" w:space="0" w:color="auto"/>
                <w:bottom w:val="none" w:sz="0" w:space="0" w:color="auto"/>
                <w:right w:val="none" w:sz="0" w:space="0" w:color="auto"/>
              </w:divBdr>
              <w:divsChild>
                <w:div w:id="1194615993">
                  <w:marLeft w:val="0"/>
                  <w:marRight w:val="0"/>
                  <w:marTop w:val="0"/>
                  <w:marBottom w:val="0"/>
                  <w:divBdr>
                    <w:top w:val="none" w:sz="0" w:space="0" w:color="auto"/>
                    <w:left w:val="none" w:sz="0" w:space="0" w:color="auto"/>
                    <w:bottom w:val="none" w:sz="0" w:space="0" w:color="auto"/>
                    <w:right w:val="none" w:sz="0" w:space="0" w:color="auto"/>
                  </w:divBdr>
                  <w:divsChild>
                    <w:div w:id="1006129880">
                      <w:marLeft w:val="0"/>
                      <w:marRight w:val="0"/>
                      <w:marTop w:val="0"/>
                      <w:marBottom w:val="0"/>
                      <w:divBdr>
                        <w:top w:val="none" w:sz="0" w:space="0" w:color="auto"/>
                        <w:left w:val="none" w:sz="0" w:space="0" w:color="auto"/>
                        <w:bottom w:val="none" w:sz="0" w:space="0" w:color="auto"/>
                        <w:right w:val="none" w:sz="0" w:space="0" w:color="auto"/>
                      </w:divBdr>
                      <w:divsChild>
                        <w:div w:id="1483502481">
                          <w:marLeft w:val="0"/>
                          <w:marRight w:val="0"/>
                          <w:marTop w:val="0"/>
                          <w:marBottom w:val="0"/>
                          <w:divBdr>
                            <w:top w:val="none" w:sz="0" w:space="0" w:color="auto"/>
                            <w:left w:val="none" w:sz="0" w:space="0" w:color="auto"/>
                            <w:bottom w:val="none" w:sz="0" w:space="0" w:color="auto"/>
                            <w:right w:val="none" w:sz="0" w:space="0" w:color="auto"/>
                          </w:divBdr>
                          <w:divsChild>
                            <w:div w:id="1373656045">
                              <w:marLeft w:val="0"/>
                              <w:marRight w:val="0"/>
                              <w:marTop w:val="0"/>
                              <w:marBottom w:val="0"/>
                              <w:divBdr>
                                <w:top w:val="none" w:sz="0" w:space="0" w:color="auto"/>
                                <w:left w:val="none" w:sz="0" w:space="0" w:color="auto"/>
                                <w:bottom w:val="none" w:sz="0" w:space="0" w:color="auto"/>
                                <w:right w:val="none" w:sz="0" w:space="0" w:color="auto"/>
                              </w:divBdr>
                              <w:divsChild>
                                <w:div w:id="7994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822998">
      <w:bodyDiv w:val="1"/>
      <w:marLeft w:val="0"/>
      <w:marRight w:val="0"/>
      <w:marTop w:val="0"/>
      <w:marBottom w:val="0"/>
      <w:divBdr>
        <w:top w:val="none" w:sz="0" w:space="0" w:color="auto"/>
        <w:left w:val="none" w:sz="0" w:space="0" w:color="auto"/>
        <w:bottom w:val="none" w:sz="0" w:space="0" w:color="auto"/>
        <w:right w:val="none" w:sz="0" w:space="0" w:color="auto"/>
      </w:divBdr>
    </w:div>
    <w:div w:id="634146578">
      <w:bodyDiv w:val="1"/>
      <w:marLeft w:val="0"/>
      <w:marRight w:val="0"/>
      <w:marTop w:val="0"/>
      <w:marBottom w:val="0"/>
      <w:divBdr>
        <w:top w:val="none" w:sz="0" w:space="0" w:color="auto"/>
        <w:left w:val="none" w:sz="0" w:space="0" w:color="auto"/>
        <w:bottom w:val="none" w:sz="0" w:space="0" w:color="auto"/>
        <w:right w:val="none" w:sz="0" w:space="0" w:color="auto"/>
      </w:divBdr>
    </w:div>
    <w:div w:id="1054547558">
      <w:bodyDiv w:val="1"/>
      <w:marLeft w:val="0"/>
      <w:marRight w:val="0"/>
      <w:marTop w:val="0"/>
      <w:marBottom w:val="0"/>
      <w:divBdr>
        <w:top w:val="none" w:sz="0" w:space="0" w:color="auto"/>
        <w:left w:val="none" w:sz="0" w:space="0" w:color="auto"/>
        <w:bottom w:val="none" w:sz="0" w:space="0" w:color="auto"/>
        <w:right w:val="none" w:sz="0" w:space="0" w:color="auto"/>
      </w:divBdr>
      <w:divsChild>
        <w:div w:id="1536194136">
          <w:marLeft w:val="0"/>
          <w:marRight w:val="0"/>
          <w:marTop w:val="0"/>
          <w:marBottom w:val="0"/>
          <w:divBdr>
            <w:top w:val="none" w:sz="0" w:space="0" w:color="auto"/>
            <w:left w:val="none" w:sz="0" w:space="0" w:color="auto"/>
            <w:bottom w:val="none" w:sz="0" w:space="0" w:color="auto"/>
            <w:right w:val="none" w:sz="0" w:space="0" w:color="auto"/>
          </w:divBdr>
          <w:divsChild>
            <w:div w:id="1322196049">
              <w:marLeft w:val="0"/>
              <w:marRight w:val="0"/>
              <w:marTop w:val="0"/>
              <w:marBottom w:val="0"/>
              <w:divBdr>
                <w:top w:val="none" w:sz="0" w:space="0" w:color="auto"/>
                <w:left w:val="none" w:sz="0" w:space="0" w:color="auto"/>
                <w:bottom w:val="none" w:sz="0" w:space="0" w:color="auto"/>
                <w:right w:val="none" w:sz="0" w:space="0" w:color="auto"/>
              </w:divBdr>
              <w:divsChild>
                <w:div w:id="190609745">
                  <w:marLeft w:val="0"/>
                  <w:marRight w:val="0"/>
                  <w:marTop w:val="0"/>
                  <w:marBottom w:val="0"/>
                  <w:divBdr>
                    <w:top w:val="none" w:sz="0" w:space="0" w:color="auto"/>
                    <w:left w:val="none" w:sz="0" w:space="0" w:color="auto"/>
                    <w:bottom w:val="none" w:sz="0" w:space="0" w:color="auto"/>
                    <w:right w:val="none" w:sz="0" w:space="0" w:color="auto"/>
                  </w:divBdr>
                  <w:divsChild>
                    <w:div w:id="2139571162">
                      <w:marLeft w:val="0"/>
                      <w:marRight w:val="0"/>
                      <w:marTop w:val="0"/>
                      <w:marBottom w:val="0"/>
                      <w:divBdr>
                        <w:top w:val="none" w:sz="0" w:space="0" w:color="auto"/>
                        <w:left w:val="none" w:sz="0" w:space="0" w:color="auto"/>
                        <w:bottom w:val="none" w:sz="0" w:space="0" w:color="auto"/>
                        <w:right w:val="none" w:sz="0" w:space="0" w:color="auto"/>
                      </w:divBdr>
                      <w:divsChild>
                        <w:div w:id="250622946">
                          <w:marLeft w:val="0"/>
                          <w:marRight w:val="0"/>
                          <w:marTop w:val="0"/>
                          <w:marBottom w:val="0"/>
                          <w:divBdr>
                            <w:top w:val="none" w:sz="0" w:space="0" w:color="auto"/>
                            <w:left w:val="none" w:sz="0" w:space="0" w:color="auto"/>
                            <w:bottom w:val="none" w:sz="0" w:space="0" w:color="auto"/>
                            <w:right w:val="none" w:sz="0" w:space="0" w:color="auto"/>
                          </w:divBdr>
                          <w:divsChild>
                            <w:div w:id="1917546964">
                              <w:marLeft w:val="0"/>
                              <w:marRight w:val="0"/>
                              <w:marTop w:val="0"/>
                              <w:marBottom w:val="0"/>
                              <w:divBdr>
                                <w:top w:val="none" w:sz="0" w:space="0" w:color="auto"/>
                                <w:left w:val="none" w:sz="0" w:space="0" w:color="auto"/>
                                <w:bottom w:val="none" w:sz="0" w:space="0" w:color="auto"/>
                                <w:right w:val="none" w:sz="0" w:space="0" w:color="auto"/>
                              </w:divBdr>
                              <w:divsChild>
                                <w:div w:id="1915119216">
                                  <w:marLeft w:val="0"/>
                                  <w:marRight w:val="0"/>
                                  <w:marTop w:val="0"/>
                                  <w:marBottom w:val="0"/>
                                  <w:divBdr>
                                    <w:top w:val="none" w:sz="0" w:space="0" w:color="auto"/>
                                    <w:left w:val="none" w:sz="0" w:space="0" w:color="auto"/>
                                    <w:bottom w:val="none" w:sz="0" w:space="0" w:color="auto"/>
                                    <w:right w:val="none" w:sz="0" w:space="0" w:color="auto"/>
                                  </w:divBdr>
                                  <w:divsChild>
                                    <w:div w:id="94399845">
                                      <w:marLeft w:val="0"/>
                                      <w:marRight w:val="0"/>
                                      <w:marTop w:val="0"/>
                                      <w:marBottom w:val="0"/>
                                      <w:divBdr>
                                        <w:top w:val="none" w:sz="0" w:space="0" w:color="auto"/>
                                        <w:left w:val="none" w:sz="0" w:space="0" w:color="auto"/>
                                        <w:bottom w:val="none" w:sz="0" w:space="0" w:color="auto"/>
                                        <w:right w:val="none" w:sz="0" w:space="0" w:color="auto"/>
                                      </w:divBdr>
                                      <w:divsChild>
                                        <w:div w:id="834682634">
                                          <w:marLeft w:val="0"/>
                                          <w:marRight w:val="0"/>
                                          <w:marTop w:val="0"/>
                                          <w:marBottom w:val="0"/>
                                          <w:divBdr>
                                            <w:top w:val="none" w:sz="0" w:space="0" w:color="auto"/>
                                            <w:left w:val="none" w:sz="0" w:space="0" w:color="auto"/>
                                            <w:bottom w:val="none" w:sz="0" w:space="0" w:color="auto"/>
                                            <w:right w:val="none" w:sz="0" w:space="0" w:color="auto"/>
                                          </w:divBdr>
                                          <w:divsChild>
                                            <w:div w:id="1338314677">
                                              <w:marLeft w:val="0"/>
                                              <w:marRight w:val="0"/>
                                              <w:marTop w:val="0"/>
                                              <w:marBottom w:val="495"/>
                                              <w:divBdr>
                                                <w:top w:val="none" w:sz="0" w:space="0" w:color="auto"/>
                                                <w:left w:val="none" w:sz="0" w:space="0" w:color="auto"/>
                                                <w:bottom w:val="none" w:sz="0" w:space="0" w:color="auto"/>
                                                <w:right w:val="none" w:sz="0" w:space="0" w:color="auto"/>
                                              </w:divBdr>
                                              <w:divsChild>
                                                <w:div w:id="2095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143310">
      <w:bodyDiv w:val="1"/>
      <w:marLeft w:val="0"/>
      <w:marRight w:val="0"/>
      <w:marTop w:val="0"/>
      <w:marBottom w:val="0"/>
      <w:divBdr>
        <w:top w:val="none" w:sz="0" w:space="0" w:color="auto"/>
        <w:left w:val="none" w:sz="0" w:space="0" w:color="auto"/>
        <w:bottom w:val="none" w:sz="0" w:space="0" w:color="auto"/>
        <w:right w:val="none" w:sz="0" w:space="0" w:color="auto"/>
      </w:divBdr>
    </w:div>
    <w:div w:id="1286034980">
      <w:bodyDiv w:val="1"/>
      <w:marLeft w:val="0"/>
      <w:marRight w:val="0"/>
      <w:marTop w:val="0"/>
      <w:marBottom w:val="0"/>
      <w:divBdr>
        <w:top w:val="none" w:sz="0" w:space="0" w:color="auto"/>
        <w:left w:val="none" w:sz="0" w:space="0" w:color="auto"/>
        <w:bottom w:val="none" w:sz="0" w:space="0" w:color="auto"/>
        <w:right w:val="none" w:sz="0" w:space="0" w:color="auto"/>
      </w:divBdr>
      <w:divsChild>
        <w:div w:id="1278677255">
          <w:marLeft w:val="0"/>
          <w:marRight w:val="0"/>
          <w:marTop w:val="0"/>
          <w:marBottom w:val="0"/>
          <w:divBdr>
            <w:top w:val="none" w:sz="0" w:space="0" w:color="auto"/>
            <w:left w:val="none" w:sz="0" w:space="0" w:color="auto"/>
            <w:bottom w:val="none" w:sz="0" w:space="0" w:color="auto"/>
            <w:right w:val="none" w:sz="0" w:space="0" w:color="auto"/>
          </w:divBdr>
          <w:divsChild>
            <w:div w:id="97526999">
              <w:marLeft w:val="0"/>
              <w:marRight w:val="0"/>
              <w:marTop w:val="0"/>
              <w:marBottom w:val="0"/>
              <w:divBdr>
                <w:top w:val="none" w:sz="0" w:space="0" w:color="auto"/>
                <w:left w:val="none" w:sz="0" w:space="0" w:color="auto"/>
                <w:bottom w:val="none" w:sz="0" w:space="0" w:color="auto"/>
                <w:right w:val="none" w:sz="0" w:space="0" w:color="auto"/>
              </w:divBdr>
              <w:divsChild>
                <w:div w:id="734932298">
                  <w:marLeft w:val="0"/>
                  <w:marRight w:val="0"/>
                  <w:marTop w:val="0"/>
                  <w:marBottom w:val="0"/>
                  <w:divBdr>
                    <w:top w:val="none" w:sz="0" w:space="0" w:color="auto"/>
                    <w:left w:val="none" w:sz="0" w:space="0" w:color="auto"/>
                    <w:bottom w:val="none" w:sz="0" w:space="0" w:color="auto"/>
                    <w:right w:val="none" w:sz="0" w:space="0" w:color="auto"/>
                  </w:divBdr>
                  <w:divsChild>
                    <w:div w:id="285543796">
                      <w:marLeft w:val="0"/>
                      <w:marRight w:val="0"/>
                      <w:marTop w:val="0"/>
                      <w:marBottom w:val="0"/>
                      <w:divBdr>
                        <w:top w:val="none" w:sz="0" w:space="0" w:color="auto"/>
                        <w:left w:val="none" w:sz="0" w:space="0" w:color="auto"/>
                        <w:bottom w:val="none" w:sz="0" w:space="0" w:color="auto"/>
                        <w:right w:val="none" w:sz="0" w:space="0" w:color="auto"/>
                      </w:divBdr>
                      <w:divsChild>
                        <w:div w:id="1837770114">
                          <w:marLeft w:val="0"/>
                          <w:marRight w:val="0"/>
                          <w:marTop w:val="0"/>
                          <w:marBottom w:val="0"/>
                          <w:divBdr>
                            <w:top w:val="none" w:sz="0" w:space="0" w:color="auto"/>
                            <w:left w:val="none" w:sz="0" w:space="0" w:color="auto"/>
                            <w:bottom w:val="none" w:sz="0" w:space="0" w:color="auto"/>
                            <w:right w:val="none" w:sz="0" w:space="0" w:color="auto"/>
                          </w:divBdr>
                          <w:divsChild>
                            <w:div w:id="1351183257">
                              <w:marLeft w:val="0"/>
                              <w:marRight w:val="0"/>
                              <w:marTop w:val="0"/>
                              <w:marBottom w:val="0"/>
                              <w:divBdr>
                                <w:top w:val="none" w:sz="0" w:space="0" w:color="auto"/>
                                <w:left w:val="none" w:sz="0" w:space="0" w:color="auto"/>
                                <w:bottom w:val="none" w:sz="0" w:space="0" w:color="auto"/>
                                <w:right w:val="none" w:sz="0" w:space="0" w:color="auto"/>
                              </w:divBdr>
                              <w:divsChild>
                                <w:div w:id="1058625621">
                                  <w:marLeft w:val="0"/>
                                  <w:marRight w:val="0"/>
                                  <w:marTop w:val="0"/>
                                  <w:marBottom w:val="0"/>
                                  <w:divBdr>
                                    <w:top w:val="none" w:sz="0" w:space="0" w:color="auto"/>
                                    <w:left w:val="none" w:sz="0" w:space="0" w:color="auto"/>
                                    <w:bottom w:val="none" w:sz="0" w:space="0" w:color="auto"/>
                                    <w:right w:val="none" w:sz="0" w:space="0" w:color="auto"/>
                                  </w:divBdr>
                                  <w:divsChild>
                                    <w:div w:id="1613200027">
                                      <w:marLeft w:val="0"/>
                                      <w:marRight w:val="0"/>
                                      <w:marTop w:val="0"/>
                                      <w:marBottom w:val="0"/>
                                      <w:divBdr>
                                        <w:top w:val="single" w:sz="6" w:space="0" w:color="F5F5F5"/>
                                        <w:left w:val="single" w:sz="6" w:space="0" w:color="F5F5F5"/>
                                        <w:bottom w:val="single" w:sz="6" w:space="0" w:color="F5F5F5"/>
                                        <w:right w:val="single" w:sz="6" w:space="0" w:color="F5F5F5"/>
                                      </w:divBdr>
                                      <w:divsChild>
                                        <w:div w:id="2104841294">
                                          <w:marLeft w:val="0"/>
                                          <w:marRight w:val="0"/>
                                          <w:marTop w:val="0"/>
                                          <w:marBottom w:val="0"/>
                                          <w:divBdr>
                                            <w:top w:val="none" w:sz="0" w:space="0" w:color="auto"/>
                                            <w:left w:val="none" w:sz="0" w:space="0" w:color="auto"/>
                                            <w:bottom w:val="none" w:sz="0" w:space="0" w:color="auto"/>
                                            <w:right w:val="none" w:sz="0" w:space="0" w:color="auto"/>
                                          </w:divBdr>
                                          <w:divsChild>
                                            <w:div w:id="16296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791048">
      <w:bodyDiv w:val="1"/>
      <w:marLeft w:val="0"/>
      <w:marRight w:val="0"/>
      <w:marTop w:val="0"/>
      <w:marBottom w:val="0"/>
      <w:divBdr>
        <w:top w:val="none" w:sz="0" w:space="0" w:color="auto"/>
        <w:left w:val="none" w:sz="0" w:space="0" w:color="auto"/>
        <w:bottom w:val="none" w:sz="0" w:space="0" w:color="auto"/>
        <w:right w:val="none" w:sz="0" w:space="0" w:color="auto"/>
      </w:divBdr>
      <w:divsChild>
        <w:div w:id="176233259">
          <w:marLeft w:val="0"/>
          <w:marRight w:val="0"/>
          <w:marTop w:val="0"/>
          <w:marBottom w:val="0"/>
          <w:divBdr>
            <w:top w:val="none" w:sz="0" w:space="0" w:color="auto"/>
            <w:left w:val="none" w:sz="0" w:space="0" w:color="auto"/>
            <w:bottom w:val="none" w:sz="0" w:space="0" w:color="auto"/>
            <w:right w:val="none" w:sz="0" w:space="0" w:color="auto"/>
          </w:divBdr>
          <w:divsChild>
            <w:div w:id="1086534203">
              <w:marLeft w:val="0"/>
              <w:marRight w:val="0"/>
              <w:marTop w:val="0"/>
              <w:marBottom w:val="0"/>
              <w:divBdr>
                <w:top w:val="none" w:sz="0" w:space="0" w:color="auto"/>
                <w:left w:val="none" w:sz="0" w:space="0" w:color="auto"/>
                <w:bottom w:val="none" w:sz="0" w:space="0" w:color="auto"/>
                <w:right w:val="none" w:sz="0" w:space="0" w:color="auto"/>
              </w:divBdr>
              <w:divsChild>
                <w:div w:id="2028019876">
                  <w:marLeft w:val="0"/>
                  <w:marRight w:val="0"/>
                  <w:marTop w:val="0"/>
                  <w:marBottom w:val="0"/>
                  <w:divBdr>
                    <w:top w:val="none" w:sz="0" w:space="0" w:color="auto"/>
                    <w:left w:val="none" w:sz="0" w:space="0" w:color="auto"/>
                    <w:bottom w:val="none" w:sz="0" w:space="0" w:color="auto"/>
                    <w:right w:val="none" w:sz="0" w:space="0" w:color="auto"/>
                  </w:divBdr>
                  <w:divsChild>
                    <w:div w:id="1840080342">
                      <w:marLeft w:val="0"/>
                      <w:marRight w:val="0"/>
                      <w:marTop w:val="0"/>
                      <w:marBottom w:val="0"/>
                      <w:divBdr>
                        <w:top w:val="none" w:sz="0" w:space="0" w:color="auto"/>
                        <w:left w:val="none" w:sz="0" w:space="0" w:color="auto"/>
                        <w:bottom w:val="none" w:sz="0" w:space="0" w:color="auto"/>
                        <w:right w:val="none" w:sz="0" w:space="0" w:color="auto"/>
                      </w:divBdr>
                      <w:divsChild>
                        <w:div w:id="1300649266">
                          <w:marLeft w:val="0"/>
                          <w:marRight w:val="0"/>
                          <w:marTop w:val="0"/>
                          <w:marBottom w:val="0"/>
                          <w:divBdr>
                            <w:top w:val="none" w:sz="0" w:space="0" w:color="auto"/>
                            <w:left w:val="none" w:sz="0" w:space="0" w:color="auto"/>
                            <w:bottom w:val="none" w:sz="0" w:space="0" w:color="auto"/>
                            <w:right w:val="none" w:sz="0" w:space="0" w:color="auto"/>
                          </w:divBdr>
                          <w:divsChild>
                            <w:div w:id="1275598761">
                              <w:marLeft w:val="0"/>
                              <w:marRight w:val="0"/>
                              <w:marTop w:val="0"/>
                              <w:marBottom w:val="0"/>
                              <w:divBdr>
                                <w:top w:val="none" w:sz="0" w:space="0" w:color="auto"/>
                                <w:left w:val="none" w:sz="0" w:space="0" w:color="auto"/>
                                <w:bottom w:val="none" w:sz="0" w:space="0" w:color="auto"/>
                                <w:right w:val="none" w:sz="0" w:space="0" w:color="auto"/>
                              </w:divBdr>
                              <w:divsChild>
                                <w:div w:id="1506095466">
                                  <w:marLeft w:val="0"/>
                                  <w:marRight w:val="0"/>
                                  <w:marTop w:val="0"/>
                                  <w:marBottom w:val="0"/>
                                  <w:divBdr>
                                    <w:top w:val="none" w:sz="0" w:space="0" w:color="auto"/>
                                    <w:left w:val="none" w:sz="0" w:space="0" w:color="auto"/>
                                    <w:bottom w:val="none" w:sz="0" w:space="0" w:color="auto"/>
                                    <w:right w:val="none" w:sz="0" w:space="0" w:color="auto"/>
                                  </w:divBdr>
                                  <w:divsChild>
                                    <w:div w:id="1748303921">
                                      <w:marLeft w:val="0"/>
                                      <w:marRight w:val="0"/>
                                      <w:marTop w:val="0"/>
                                      <w:marBottom w:val="0"/>
                                      <w:divBdr>
                                        <w:top w:val="none" w:sz="0" w:space="0" w:color="auto"/>
                                        <w:left w:val="none" w:sz="0" w:space="0" w:color="auto"/>
                                        <w:bottom w:val="none" w:sz="0" w:space="0" w:color="auto"/>
                                        <w:right w:val="none" w:sz="0" w:space="0" w:color="auto"/>
                                      </w:divBdr>
                                      <w:divsChild>
                                        <w:div w:id="1540972553">
                                          <w:marLeft w:val="0"/>
                                          <w:marRight w:val="0"/>
                                          <w:marTop w:val="0"/>
                                          <w:marBottom w:val="0"/>
                                          <w:divBdr>
                                            <w:top w:val="none" w:sz="0" w:space="0" w:color="auto"/>
                                            <w:left w:val="none" w:sz="0" w:space="0" w:color="auto"/>
                                            <w:bottom w:val="none" w:sz="0" w:space="0" w:color="auto"/>
                                            <w:right w:val="none" w:sz="0" w:space="0" w:color="auto"/>
                                          </w:divBdr>
                                          <w:divsChild>
                                            <w:div w:id="907766223">
                                              <w:marLeft w:val="0"/>
                                              <w:marRight w:val="0"/>
                                              <w:marTop w:val="0"/>
                                              <w:marBottom w:val="495"/>
                                              <w:divBdr>
                                                <w:top w:val="none" w:sz="0" w:space="0" w:color="auto"/>
                                                <w:left w:val="none" w:sz="0" w:space="0" w:color="auto"/>
                                                <w:bottom w:val="none" w:sz="0" w:space="0" w:color="auto"/>
                                                <w:right w:val="none" w:sz="0" w:space="0" w:color="auto"/>
                                              </w:divBdr>
                                              <w:divsChild>
                                                <w:div w:id="15308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0518324">
      <w:bodyDiv w:val="1"/>
      <w:marLeft w:val="0"/>
      <w:marRight w:val="0"/>
      <w:marTop w:val="0"/>
      <w:marBottom w:val="0"/>
      <w:divBdr>
        <w:top w:val="none" w:sz="0" w:space="0" w:color="auto"/>
        <w:left w:val="none" w:sz="0" w:space="0" w:color="auto"/>
        <w:bottom w:val="none" w:sz="0" w:space="0" w:color="auto"/>
        <w:right w:val="none" w:sz="0" w:space="0" w:color="auto"/>
      </w:divBdr>
    </w:div>
    <w:div w:id="1478961579">
      <w:bodyDiv w:val="1"/>
      <w:marLeft w:val="0"/>
      <w:marRight w:val="0"/>
      <w:marTop w:val="0"/>
      <w:marBottom w:val="0"/>
      <w:divBdr>
        <w:top w:val="none" w:sz="0" w:space="0" w:color="auto"/>
        <w:left w:val="none" w:sz="0" w:space="0" w:color="auto"/>
        <w:bottom w:val="none" w:sz="0" w:space="0" w:color="auto"/>
        <w:right w:val="none" w:sz="0" w:space="0" w:color="auto"/>
      </w:divBdr>
    </w:div>
    <w:div w:id="1485589962">
      <w:bodyDiv w:val="1"/>
      <w:marLeft w:val="0"/>
      <w:marRight w:val="0"/>
      <w:marTop w:val="0"/>
      <w:marBottom w:val="0"/>
      <w:divBdr>
        <w:top w:val="none" w:sz="0" w:space="0" w:color="auto"/>
        <w:left w:val="none" w:sz="0" w:space="0" w:color="auto"/>
        <w:bottom w:val="none" w:sz="0" w:space="0" w:color="auto"/>
        <w:right w:val="none" w:sz="0" w:space="0" w:color="auto"/>
      </w:divBdr>
    </w:div>
    <w:div w:id="1495147381">
      <w:bodyDiv w:val="1"/>
      <w:marLeft w:val="0"/>
      <w:marRight w:val="0"/>
      <w:marTop w:val="0"/>
      <w:marBottom w:val="0"/>
      <w:divBdr>
        <w:top w:val="none" w:sz="0" w:space="0" w:color="auto"/>
        <w:left w:val="none" w:sz="0" w:space="0" w:color="auto"/>
        <w:bottom w:val="none" w:sz="0" w:space="0" w:color="auto"/>
        <w:right w:val="none" w:sz="0" w:space="0" w:color="auto"/>
      </w:divBdr>
      <w:divsChild>
        <w:div w:id="198902142">
          <w:marLeft w:val="0"/>
          <w:marRight w:val="0"/>
          <w:marTop w:val="0"/>
          <w:marBottom w:val="0"/>
          <w:divBdr>
            <w:top w:val="none" w:sz="0" w:space="0" w:color="auto"/>
            <w:left w:val="none" w:sz="0" w:space="0" w:color="auto"/>
            <w:bottom w:val="none" w:sz="0" w:space="0" w:color="auto"/>
            <w:right w:val="none" w:sz="0" w:space="0" w:color="auto"/>
          </w:divBdr>
          <w:divsChild>
            <w:div w:id="101999566">
              <w:marLeft w:val="0"/>
              <w:marRight w:val="0"/>
              <w:marTop w:val="0"/>
              <w:marBottom w:val="0"/>
              <w:divBdr>
                <w:top w:val="none" w:sz="0" w:space="0" w:color="auto"/>
                <w:left w:val="none" w:sz="0" w:space="0" w:color="auto"/>
                <w:bottom w:val="none" w:sz="0" w:space="0" w:color="auto"/>
                <w:right w:val="none" w:sz="0" w:space="0" w:color="auto"/>
              </w:divBdr>
              <w:divsChild>
                <w:div w:id="1230266658">
                  <w:marLeft w:val="0"/>
                  <w:marRight w:val="0"/>
                  <w:marTop w:val="0"/>
                  <w:marBottom w:val="0"/>
                  <w:divBdr>
                    <w:top w:val="none" w:sz="0" w:space="0" w:color="auto"/>
                    <w:left w:val="none" w:sz="0" w:space="0" w:color="auto"/>
                    <w:bottom w:val="none" w:sz="0" w:space="0" w:color="auto"/>
                    <w:right w:val="none" w:sz="0" w:space="0" w:color="auto"/>
                  </w:divBdr>
                  <w:divsChild>
                    <w:div w:id="1258565430">
                      <w:marLeft w:val="0"/>
                      <w:marRight w:val="0"/>
                      <w:marTop w:val="0"/>
                      <w:marBottom w:val="0"/>
                      <w:divBdr>
                        <w:top w:val="none" w:sz="0" w:space="0" w:color="auto"/>
                        <w:left w:val="none" w:sz="0" w:space="0" w:color="auto"/>
                        <w:bottom w:val="none" w:sz="0" w:space="0" w:color="auto"/>
                        <w:right w:val="none" w:sz="0" w:space="0" w:color="auto"/>
                      </w:divBdr>
                      <w:divsChild>
                        <w:div w:id="672145699">
                          <w:marLeft w:val="0"/>
                          <w:marRight w:val="0"/>
                          <w:marTop w:val="0"/>
                          <w:marBottom w:val="0"/>
                          <w:divBdr>
                            <w:top w:val="none" w:sz="0" w:space="0" w:color="auto"/>
                            <w:left w:val="none" w:sz="0" w:space="0" w:color="auto"/>
                            <w:bottom w:val="none" w:sz="0" w:space="0" w:color="auto"/>
                            <w:right w:val="none" w:sz="0" w:space="0" w:color="auto"/>
                          </w:divBdr>
                          <w:divsChild>
                            <w:div w:id="653291155">
                              <w:marLeft w:val="0"/>
                              <w:marRight w:val="0"/>
                              <w:marTop w:val="0"/>
                              <w:marBottom w:val="0"/>
                              <w:divBdr>
                                <w:top w:val="none" w:sz="0" w:space="0" w:color="auto"/>
                                <w:left w:val="none" w:sz="0" w:space="0" w:color="auto"/>
                                <w:bottom w:val="none" w:sz="0" w:space="0" w:color="auto"/>
                                <w:right w:val="none" w:sz="0" w:space="0" w:color="auto"/>
                              </w:divBdr>
                              <w:divsChild>
                                <w:div w:id="3166068">
                                  <w:marLeft w:val="0"/>
                                  <w:marRight w:val="0"/>
                                  <w:marTop w:val="0"/>
                                  <w:marBottom w:val="0"/>
                                  <w:divBdr>
                                    <w:top w:val="none" w:sz="0" w:space="0" w:color="auto"/>
                                    <w:left w:val="none" w:sz="0" w:space="0" w:color="auto"/>
                                    <w:bottom w:val="none" w:sz="0" w:space="0" w:color="auto"/>
                                    <w:right w:val="none" w:sz="0" w:space="0" w:color="auto"/>
                                  </w:divBdr>
                                  <w:divsChild>
                                    <w:div w:id="1526091411">
                                      <w:marLeft w:val="0"/>
                                      <w:marRight w:val="0"/>
                                      <w:marTop w:val="0"/>
                                      <w:marBottom w:val="0"/>
                                      <w:divBdr>
                                        <w:top w:val="single" w:sz="6" w:space="0" w:color="F5F5F5"/>
                                        <w:left w:val="single" w:sz="6" w:space="0" w:color="F5F5F5"/>
                                        <w:bottom w:val="single" w:sz="6" w:space="0" w:color="F5F5F5"/>
                                        <w:right w:val="single" w:sz="6" w:space="0" w:color="F5F5F5"/>
                                      </w:divBdr>
                                      <w:divsChild>
                                        <w:div w:id="1178813997">
                                          <w:marLeft w:val="0"/>
                                          <w:marRight w:val="0"/>
                                          <w:marTop w:val="0"/>
                                          <w:marBottom w:val="0"/>
                                          <w:divBdr>
                                            <w:top w:val="none" w:sz="0" w:space="0" w:color="auto"/>
                                            <w:left w:val="none" w:sz="0" w:space="0" w:color="auto"/>
                                            <w:bottom w:val="none" w:sz="0" w:space="0" w:color="auto"/>
                                            <w:right w:val="none" w:sz="0" w:space="0" w:color="auto"/>
                                          </w:divBdr>
                                          <w:divsChild>
                                            <w:div w:id="177413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554095">
      <w:bodyDiv w:val="1"/>
      <w:marLeft w:val="0"/>
      <w:marRight w:val="0"/>
      <w:marTop w:val="0"/>
      <w:marBottom w:val="0"/>
      <w:divBdr>
        <w:top w:val="none" w:sz="0" w:space="0" w:color="auto"/>
        <w:left w:val="none" w:sz="0" w:space="0" w:color="auto"/>
        <w:bottom w:val="none" w:sz="0" w:space="0" w:color="auto"/>
        <w:right w:val="none" w:sz="0" w:space="0" w:color="auto"/>
      </w:divBdr>
      <w:divsChild>
        <w:div w:id="200556194">
          <w:marLeft w:val="0"/>
          <w:marRight w:val="0"/>
          <w:marTop w:val="0"/>
          <w:marBottom w:val="0"/>
          <w:divBdr>
            <w:top w:val="none" w:sz="0" w:space="0" w:color="auto"/>
            <w:left w:val="none" w:sz="0" w:space="0" w:color="auto"/>
            <w:bottom w:val="none" w:sz="0" w:space="0" w:color="auto"/>
            <w:right w:val="none" w:sz="0" w:space="0" w:color="auto"/>
          </w:divBdr>
          <w:divsChild>
            <w:div w:id="827592845">
              <w:marLeft w:val="0"/>
              <w:marRight w:val="0"/>
              <w:marTop w:val="0"/>
              <w:marBottom w:val="0"/>
              <w:divBdr>
                <w:top w:val="none" w:sz="0" w:space="0" w:color="auto"/>
                <w:left w:val="none" w:sz="0" w:space="0" w:color="auto"/>
                <w:bottom w:val="none" w:sz="0" w:space="0" w:color="auto"/>
                <w:right w:val="none" w:sz="0" w:space="0" w:color="auto"/>
              </w:divBdr>
              <w:divsChild>
                <w:div w:id="1082991917">
                  <w:marLeft w:val="0"/>
                  <w:marRight w:val="0"/>
                  <w:marTop w:val="0"/>
                  <w:marBottom w:val="0"/>
                  <w:divBdr>
                    <w:top w:val="none" w:sz="0" w:space="0" w:color="auto"/>
                    <w:left w:val="none" w:sz="0" w:space="0" w:color="auto"/>
                    <w:bottom w:val="none" w:sz="0" w:space="0" w:color="auto"/>
                    <w:right w:val="none" w:sz="0" w:space="0" w:color="auto"/>
                  </w:divBdr>
                  <w:divsChild>
                    <w:div w:id="1901094133">
                      <w:marLeft w:val="0"/>
                      <w:marRight w:val="0"/>
                      <w:marTop w:val="0"/>
                      <w:marBottom w:val="0"/>
                      <w:divBdr>
                        <w:top w:val="none" w:sz="0" w:space="0" w:color="auto"/>
                        <w:left w:val="none" w:sz="0" w:space="0" w:color="auto"/>
                        <w:bottom w:val="none" w:sz="0" w:space="0" w:color="auto"/>
                        <w:right w:val="none" w:sz="0" w:space="0" w:color="auto"/>
                      </w:divBdr>
                      <w:divsChild>
                        <w:div w:id="18363322">
                          <w:marLeft w:val="0"/>
                          <w:marRight w:val="0"/>
                          <w:marTop w:val="0"/>
                          <w:marBottom w:val="0"/>
                          <w:divBdr>
                            <w:top w:val="none" w:sz="0" w:space="0" w:color="auto"/>
                            <w:left w:val="none" w:sz="0" w:space="0" w:color="auto"/>
                            <w:bottom w:val="none" w:sz="0" w:space="0" w:color="auto"/>
                            <w:right w:val="none" w:sz="0" w:space="0" w:color="auto"/>
                          </w:divBdr>
                          <w:divsChild>
                            <w:div w:id="1474954647">
                              <w:marLeft w:val="0"/>
                              <w:marRight w:val="0"/>
                              <w:marTop w:val="0"/>
                              <w:marBottom w:val="0"/>
                              <w:divBdr>
                                <w:top w:val="none" w:sz="0" w:space="0" w:color="auto"/>
                                <w:left w:val="none" w:sz="0" w:space="0" w:color="auto"/>
                                <w:bottom w:val="none" w:sz="0" w:space="0" w:color="auto"/>
                                <w:right w:val="none" w:sz="0" w:space="0" w:color="auto"/>
                              </w:divBdr>
                              <w:divsChild>
                                <w:div w:id="13145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933303">
      <w:bodyDiv w:val="1"/>
      <w:marLeft w:val="0"/>
      <w:marRight w:val="0"/>
      <w:marTop w:val="0"/>
      <w:marBottom w:val="0"/>
      <w:divBdr>
        <w:top w:val="none" w:sz="0" w:space="0" w:color="auto"/>
        <w:left w:val="none" w:sz="0" w:space="0" w:color="auto"/>
        <w:bottom w:val="none" w:sz="0" w:space="0" w:color="auto"/>
        <w:right w:val="none" w:sz="0" w:space="0" w:color="auto"/>
      </w:divBdr>
      <w:divsChild>
        <w:div w:id="159348663">
          <w:marLeft w:val="0"/>
          <w:marRight w:val="0"/>
          <w:marTop w:val="0"/>
          <w:marBottom w:val="0"/>
          <w:divBdr>
            <w:top w:val="none" w:sz="0" w:space="0" w:color="auto"/>
            <w:left w:val="none" w:sz="0" w:space="0" w:color="auto"/>
            <w:bottom w:val="none" w:sz="0" w:space="0" w:color="auto"/>
            <w:right w:val="none" w:sz="0" w:space="0" w:color="auto"/>
          </w:divBdr>
          <w:divsChild>
            <w:div w:id="1018777449">
              <w:marLeft w:val="0"/>
              <w:marRight w:val="0"/>
              <w:marTop w:val="0"/>
              <w:marBottom w:val="0"/>
              <w:divBdr>
                <w:top w:val="none" w:sz="0" w:space="0" w:color="auto"/>
                <w:left w:val="none" w:sz="0" w:space="0" w:color="auto"/>
                <w:bottom w:val="none" w:sz="0" w:space="0" w:color="auto"/>
                <w:right w:val="none" w:sz="0" w:space="0" w:color="auto"/>
              </w:divBdr>
              <w:divsChild>
                <w:div w:id="941759618">
                  <w:marLeft w:val="0"/>
                  <w:marRight w:val="0"/>
                  <w:marTop w:val="0"/>
                  <w:marBottom w:val="0"/>
                  <w:divBdr>
                    <w:top w:val="none" w:sz="0" w:space="0" w:color="auto"/>
                    <w:left w:val="none" w:sz="0" w:space="0" w:color="auto"/>
                    <w:bottom w:val="none" w:sz="0" w:space="0" w:color="auto"/>
                    <w:right w:val="none" w:sz="0" w:space="0" w:color="auto"/>
                  </w:divBdr>
                  <w:divsChild>
                    <w:div w:id="1394542367">
                      <w:marLeft w:val="0"/>
                      <w:marRight w:val="0"/>
                      <w:marTop w:val="0"/>
                      <w:marBottom w:val="0"/>
                      <w:divBdr>
                        <w:top w:val="none" w:sz="0" w:space="0" w:color="auto"/>
                        <w:left w:val="none" w:sz="0" w:space="0" w:color="auto"/>
                        <w:bottom w:val="none" w:sz="0" w:space="0" w:color="auto"/>
                        <w:right w:val="none" w:sz="0" w:space="0" w:color="auto"/>
                      </w:divBdr>
                      <w:divsChild>
                        <w:div w:id="724448358">
                          <w:marLeft w:val="0"/>
                          <w:marRight w:val="0"/>
                          <w:marTop w:val="0"/>
                          <w:marBottom w:val="0"/>
                          <w:divBdr>
                            <w:top w:val="none" w:sz="0" w:space="0" w:color="auto"/>
                            <w:left w:val="none" w:sz="0" w:space="0" w:color="auto"/>
                            <w:bottom w:val="none" w:sz="0" w:space="0" w:color="auto"/>
                            <w:right w:val="none" w:sz="0" w:space="0" w:color="auto"/>
                          </w:divBdr>
                          <w:divsChild>
                            <w:div w:id="606892131">
                              <w:marLeft w:val="0"/>
                              <w:marRight w:val="0"/>
                              <w:marTop w:val="0"/>
                              <w:marBottom w:val="0"/>
                              <w:divBdr>
                                <w:top w:val="none" w:sz="0" w:space="0" w:color="auto"/>
                                <w:left w:val="none" w:sz="0" w:space="0" w:color="auto"/>
                                <w:bottom w:val="none" w:sz="0" w:space="0" w:color="auto"/>
                                <w:right w:val="none" w:sz="0" w:space="0" w:color="auto"/>
                              </w:divBdr>
                              <w:divsChild>
                                <w:div w:id="144107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757568">
      <w:bodyDiv w:val="1"/>
      <w:marLeft w:val="0"/>
      <w:marRight w:val="0"/>
      <w:marTop w:val="0"/>
      <w:marBottom w:val="0"/>
      <w:divBdr>
        <w:top w:val="none" w:sz="0" w:space="0" w:color="auto"/>
        <w:left w:val="none" w:sz="0" w:space="0" w:color="auto"/>
        <w:bottom w:val="none" w:sz="0" w:space="0" w:color="auto"/>
        <w:right w:val="none" w:sz="0" w:space="0" w:color="auto"/>
      </w:divBdr>
    </w:div>
    <w:div w:id="1816409886">
      <w:bodyDiv w:val="1"/>
      <w:marLeft w:val="0"/>
      <w:marRight w:val="0"/>
      <w:marTop w:val="0"/>
      <w:marBottom w:val="0"/>
      <w:divBdr>
        <w:top w:val="none" w:sz="0" w:space="0" w:color="auto"/>
        <w:left w:val="none" w:sz="0" w:space="0" w:color="auto"/>
        <w:bottom w:val="none" w:sz="0" w:space="0" w:color="auto"/>
        <w:right w:val="none" w:sz="0" w:space="0" w:color="auto"/>
      </w:divBdr>
      <w:divsChild>
        <w:div w:id="615406591">
          <w:marLeft w:val="0"/>
          <w:marRight w:val="0"/>
          <w:marTop w:val="0"/>
          <w:marBottom w:val="0"/>
          <w:divBdr>
            <w:top w:val="none" w:sz="0" w:space="0" w:color="auto"/>
            <w:left w:val="none" w:sz="0" w:space="0" w:color="auto"/>
            <w:bottom w:val="none" w:sz="0" w:space="0" w:color="auto"/>
            <w:right w:val="none" w:sz="0" w:space="0" w:color="auto"/>
          </w:divBdr>
          <w:divsChild>
            <w:div w:id="600995245">
              <w:marLeft w:val="0"/>
              <w:marRight w:val="0"/>
              <w:marTop w:val="0"/>
              <w:marBottom w:val="0"/>
              <w:divBdr>
                <w:top w:val="none" w:sz="0" w:space="0" w:color="auto"/>
                <w:left w:val="none" w:sz="0" w:space="0" w:color="auto"/>
                <w:bottom w:val="none" w:sz="0" w:space="0" w:color="auto"/>
                <w:right w:val="none" w:sz="0" w:space="0" w:color="auto"/>
              </w:divBdr>
              <w:divsChild>
                <w:div w:id="511070651">
                  <w:marLeft w:val="0"/>
                  <w:marRight w:val="0"/>
                  <w:marTop w:val="0"/>
                  <w:marBottom w:val="0"/>
                  <w:divBdr>
                    <w:top w:val="none" w:sz="0" w:space="0" w:color="auto"/>
                    <w:left w:val="none" w:sz="0" w:space="0" w:color="auto"/>
                    <w:bottom w:val="none" w:sz="0" w:space="0" w:color="auto"/>
                    <w:right w:val="none" w:sz="0" w:space="0" w:color="auto"/>
                  </w:divBdr>
                  <w:divsChild>
                    <w:div w:id="391119659">
                      <w:marLeft w:val="0"/>
                      <w:marRight w:val="0"/>
                      <w:marTop w:val="0"/>
                      <w:marBottom w:val="0"/>
                      <w:divBdr>
                        <w:top w:val="none" w:sz="0" w:space="0" w:color="auto"/>
                        <w:left w:val="none" w:sz="0" w:space="0" w:color="auto"/>
                        <w:bottom w:val="none" w:sz="0" w:space="0" w:color="auto"/>
                        <w:right w:val="none" w:sz="0" w:space="0" w:color="auto"/>
                      </w:divBdr>
                      <w:divsChild>
                        <w:div w:id="2094816063">
                          <w:marLeft w:val="0"/>
                          <w:marRight w:val="0"/>
                          <w:marTop w:val="0"/>
                          <w:marBottom w:val="0"/>
                          <w:divBdr>
                            <w:top w:val="none" w:sz="0" w:space="0" w:color="auto"/>
                            <w:left w:val="none" w:sz="0" w:space="0" w:color="auto"/>
                            <w:bottom w:val="none" w:sz="0" w:space="0" w:color="auto"/>
                            <w:right w:val="none" w:sz="0" w:space="0" w:color="auto"/>
                          </w:divBdr>
                          <w:divsChild>
                            <w:div w:id="1592425774">
                              <w:marLeft w:val="0"/>
                              <w:marRight w:val="0"/>
                              <w:marTop w:val="0"/>
                              <w:marBottom w:val="0"/>
                              <w:divBdr>
                                <w:top w:val="none" w:sz="0" w:space="0" w:color="auto"/>
                                <w:left w:val="none" w:sz="0" w:space="0" w:color="auto"/>
                                <w:bottom w:val="none" w:sz="0" w:space="0" w:color="auto"/>
                                <w:right w:val="none" w:sz="0" w:space="0" w:color="auto"/>
                              </w:divBdr>
                              <w:divsChild>
                                <w:div w:id="16611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733569">
      <w:bodyDiv w:val="1"/>
      <w:marLeft w:val="0"/>
      <w:marRight w:val="0"/>
      <w:marTop w:val="0"/>
      <w:marBottom w:val="0"/>
      <w:divBdr>
        <w:top w:val="none" w:sz="0" w:space="0" w:color="auto"/>
        <w:left w:val="none" w:sz="0" w:space="0" w:color="auto"/>
        <w:bottom w:val="none" w:sz="0" w:space="0" w:color="auto"/>
        <w:right w:val="none" w:sz="0" w:space="0" w:color="auto"/>
      </w:divBdr>
      <w:divsChild>
        <w:div w:id="1718049995">
          <w:marLeft w:val="0"/>
          <w:marRight w:val="0"/>
          <w:marTop w:val="0"/>
          <w:marBottom w:val="0"/>
          <w:divBdr>
            <w:top w:val="none" w:sz="0" w:space="0" w:color="auto"/>
            <w:left w:val="none" w:sz="0" w:space="0" w:color="auto"/>
            <w:bottom w:val="none" w:sz="0" w:space="0" w:color="auto"/>
            <w:right w:val="none" w:sz="0" w:space="0" w:color="auto"/>
          </w:divBdr>
          <w:divsChild>
            <w:div w:id="471098134">
              <w:marLeft w:val="0"/>
              <w:marRight w:val="0"/>
              <w:marTop w:val="0"/>
              <w:marBottom w:val="0"/>
              <w:divBdr>
                <w:top w:val="none" w:sz="0" w:space="0" w:color="auto"/>
                <w:left w:val="none" w:sz="0" w:space="0" w:color="auto"/>
                <w:bottom w:val="none" w:sz="0" w:space="0" w:color="auto"/>
                <w:right w:val="none" w:sz="0" w:space="0" w:color="auto"/>
              </w:divBdr>
              <w:divsChild>
                <w:div w:id="475607514">
                  <w:marLeft w:val="0"/>
                  <w:marRight w:val="0"/>
                  <w:marTop w:val="0"/>
                  <w:marBottom w:val="0"/>
                  <w:divBdr>
                    <w:top w:val="none" w:sz="0" w:space="0" w:color="auto"/>
                    <w:left w:val="none" w:sz="0" w:space="0" w:color="auto"/>
                    <w:bottom w:val="none" w:sz="0" w:space="0" w:color="auto"/>
                    <w:right w:val="none" w:sz="0" w:space="0" w:color="auto"/>
                  </w:divBdr>
                  <w:divsChild>
                    <w:div w:id="611937455">
                      <w:marLeft w:val="0"/>
                      <w:marRight w:val="0"/>
                      <w:marTop w:val="0"/>
                      <w:marBottom w:val="0"/>
                      <w:divBdr>
                        <w:top w:val="none" w:sz="0" w:space="0" w:color="auto"/>
                        <w:left w:val="none" w:sz="0" w:space="0" w:color="auto"/>
                        <w:bottom w:val="none" w:sz="0" w:space="0" w:color="auto"/>
                        <w:right w:val="none" w:sz="0" w:space="0" w:color="auto"/>
                      </w:divBdr>
                      <w:divsChild>
                        <w:div w:id="1935280990">
                          <w:marLeft w:val="0"/>
                          <w:marRight w:val="0"/>
                          <w:marTop w:val="0"/>
                          <w:marBottom w:val="0"/>
                          <w:divBdr>
                            <w:top w:val="none" w:sz="0" w:space="0" w:color="auto"/>
                            <w:left w:val="none" w:sz="0" w:space="0" w:color="auto"/>
                            <w:bottom w:val="none" w:sz="0" w:space="0" w:color="auto"/>
                            <w:right w:val="none" w:sz="0" w:space="0" w:color="auto"/>
                          </w:divBdr>
                          <w:divsChild>
                            <w:div w:id="1388458334">
                              <w:marLeft w:val="0"/>
                              <w:marRight w:val="0"/>
                              <w:marTop w:val="0"/>
                              <w:marBottom w:val="0"/>
                              <w:divBdr>
                                <w:top w:val="none" w:sz="0" w:space="0" w:color="auto"/>
                                <w:left w:val="none" w:sz="0" w:space="0" w:color="auto"/>
                                <w:bottom w:val="none" w:sz="0" w:space="0" w:color="auto"/>
                                <w:right w:val="none" w:sz="0" w:space="0" w:color="auto"/>
                              </w:divBdr>
                              <w:divsChild>
                                <w:div w:id="985669411">
                                  <w:marLeft w:val="0"/>
                                  <w:marRight w:val="0"/>
                                  <w:marTop w:val="0"/>
                                  <w:marBottom w:val="0"/>
                                  <w:divBdr>
                                    <w:top w:val="none" w:sz="0" w:space="0" w:color="auto"/>
                                    <w:left w:val="none" w:sz="0" w:space="0" w:color="auto"/>
                                    <w:bottom w:val="none" w:sz="0" w:space="0" w:color="auto"/>
                                    <w:right w:val="none" w:sz="0" w:space="0" w:color="auto"/>
                                  </w:divBdr>
                                  <w:divsChild>
                                    <w:div w:id="1905948141">
                                      <w:marLeft w:val="60"/>
                                      <w:marRight w:val="0"/>
                                      <w:marTop w:val="0"/>
                                      <w:marBottom w:val="0"/>
                                      <w:divBdr>
                                        <w:top w:val="none" w:sz="0" w:space="0" w:color="auto"/>
                                        <w:left w:val="none" w:sz="0" w:space="0" w:color="auto"/>
                                        <w:bottom w:val="none" w:sz="0" w:space="0" w:color="auto"/>
                                        <w:right w:val="none" w:sz="0" w:space="0" w:color="auto"/>
                                      </w:divBdr>
                                      <w:divsChild>
                                        <w:div w:id="1250577985">
                                          <w:marLeft w:val="0"/>
                                          <w:marRight w:val="0"/>
                                          <w:marTop w:val="0"/>
                                          <w:marBottom w:val="0"/>
                                          <w:divBdr>
                                            <w:top w:val="none" w:sz="0" w:space="0" w:color="auto"/>
                                            <w:left w:val="none" w:sz="0" w:space="0" w:color="auto"/>
                                            <w:bottom w:val="none" w:sz="0" w:space="0" w:color="auto"/>
                                            <w:right w:val="none" w:sz="0" w:space="0" w:color="auto"/>
                                          </w:divBdr>
                                        </w:div>
                                        <w:div w:id="85345007">
                                          <w:marLeft w:val="0"/>
                                          <w:marRight w:val="0"/>
                                          <w:marTop w:val="0"/>
                                          <w:marBottom w:val="0"/>
                                          <w:divBdr>
                                            <w:top w:val="single" w:sz="6" w:space="12" w:color="999999"/>
                                            <w:left w:val="single" w:sz="6" w:space="12" w:color="999999"/>
                                            <w:bottom w:val="single" w:sz="6" w:space="12" w:color="999999"/>
                                            <w:right w:val="single" w:sz="6" w:space="12" w:color="999999"/>
                                          </w:divBdr>
                                          <w:divsChild>
                                            <w:div w:id="83048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7914">
                                  <w:marLeft w:val="0"/>
                                  <w:marRight w:val="0"/>
                                  <w:marTop w:val="0"/>
                                  <w:marBottom w:val="0"/>
                                  <w:divBdr>
                                    <w:top w:val="none" w:sz="0" w:space="0" w:color="auto"/>
                                    <w:left w:val="none" w:sz="0" w:space="0" w:color="auto"/>
                                    <w:bottom w:val="none" w:sz="0" w:space="0" w:color="auto"/>
                                    <w:right w:val="none" w:sz="0" w:space="0" w:color="auto"/>
                                  </w:divBdr>
                                  <w:divsChild>
                                    <w:div w:id="1919706987">
                                      <w:marLeft w:val="0"/>
                                      <w:marRight w:val="60"/>
                                      <w:marTop w:val="0"/>
                                      <w:marBottom w:val="0"/>
                                      <w:divBdr>
                                        <w:top w:val="none" w:sz="0" w:space="0" w:color="auto"/>
                                        <w:left w:val="none" w:sz="0" w:space="0" w:color="auto"/>
                                        <w:bottom w:val="none" w:sz="0" w:space="0" w:color="auto"/>
                                        <w:right w:val="none" w:sz="0" w:space="0" w:color="auto"/>
                                      </w:divBdr>
                                      <w:divsChild>
                                        <w:div w:id="1392194340">
                                          <w:marLeft w:val="0"/>
                                          <w:marRight w:val="0"/>
                                          <w:marTop w:val="0"/>
                                          <w:marBottom w:val="0"/>
                                          <w:divBdr>
                                            <w:top w:val="none" w:sz="0" w:space="0" w:color="auto"/>
                                            <w:left w:val="none" w:sz="0" w:space="0" w:color="auto"/>
                                            <w:bottom w:val="none" w:sz="0" w:space="0" w:color="auto"/>
                                            <w:right w:val="none" w:sz="0" w:space="0" w:color="auto"/>
                                          </w:divBdr>
                                          <w:divsChild>
                                            <w:div w:id="790319048">
                                              <w:marLeft w:val="0"/>
                                              <w:marRight w:val="0"/>
                                              <w:marTop w:val="0"/>
                                              <w:marBottom w:val="120"/>
                                              <w:divBdr>
                                                <w:top w:val="single" w:sz="6" w:space="0" w:color="F5F5F5"/>
                                                <w:left w:val="single" w:sz="6" w:space="0" w:color="F5F5F5"/>
                                                <w:bottom w:val="single" w:sz="6" w:space="0" w:color="F5F5F5"/>
                                                <w:right w:val="single" w:sz="6" w:space="0" w:color="F5F5F5"/>
                                              </w:divBdr>
                                              <w:divsChild>
                                                <w:div w:id="1195387124">
                                                  <w:marLeft w:val="0"/>
                                                  <w:marRight w:val="0"/>
                                                  <w:marTop w:val="0"/>
                                                  <w:marBottom w:val="0"/>
                                                  <w:divBdr>
                                                    <w:top w:val="none" w:sz="0" w:space="0" w:color="auto"/>
                                                    <w:left w:val="none" w:sz="0" w:space="0" w:color="auto"/>
                                                    <w:bottom w:val="none" w:sz="0" w:space="0" w:color="auto"/>
                                                    <w:right w:val="none" w:sz="0" w:space="0" w:color="auto"/>
                                                  </w:divBdr>
                                                  <w:divsChild>
                                                    <w:div w:id="580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style val="26"/>
  <c:chart>
    <c:autoTitleDeleted val="1"/>
    <c:plotArea>
      <c:layout>
        <c:manualLayout>
          <c:layoutTarget val="inner"/>
          <c:xMode val="edge"/>
          <c:yMode val="edge"/>
          <c:x val="4.8933411101392064E-2"/>
          <c:y val="4.3133879520120804E-3"/>
          <c:w val="0.8734289880431616"/>
          <c:h val="0.99568661204798792"/>
        </c:manualLayout>
      </c:layout>
      <c:ofPieChart>
        <c:ofPieType val="bar"/>
        <c:varyColors val="1"/>
        <c:ser>
          <c:idx val="0"/>
          <c:order val="0"/>
          <c:tx>
            <c:strRef>
              <c:f>Sheet1!$B$1</c:f>
              <c:strCache>
                <c:ptCount val="1"/>
                <c:pt idx="0">
                  <c:v>per</c:v>
                </c:pt>
              </c:strCache>
            </c:strRef>
          </c:tx>
          <c:dPt>
            <c:idx val="0"/>
            <c:spPr>
              <a:solidFill>
                <a:schemeClr val="accent2">
                  <a:lumMod val="40000"/>
                  <a:lumOff val="60000"/>
                </a:schemeClr>
              </a:solidFill>
            </c:spPr>
            <c:extLst xmlns:c16r2="http://schemas.microsoft.com/office/drawing/2015/06/chart">
              <c:ext xmlns:c16="http://schemas.microsoft.com/office/drawing/2014/chart" uri="{C3380CC4-5D6E-409C-BE32-E72D297353CC}">
                <c16:uniqueId val="{00000001-E0ED-4D10-9111-C248EC1615C6}"/>
              </c:ext>
            </c:extLst>
          </c:dPt>
          <c:dPt>
            <c:idx val="1"/>
            <c:spPr>
              <a:solidFill>
                <a:schemeClr val="bg2">
                  <a:lumMod val="90000"/>
                </a:schemeClr>
              </a:solidFill>
            </c:spPr>
            <c:extLst xmlns:c16r2="http://schemas.microsoft.com/office/drawing/2015/06/chart">
              <c:ext xmlns:c16="http://schemas.microsoft.com/office/drawing/2014/chart" uri="{C3380CC4-5D6E-409C-BE32-E72D297353CC}">
                <c16:uniqueId val="{00000000-E0ED-4D10-9111-C248EC1615C6}"/>
              </c:ext>
            </c:extLst>
          </c:dPt>
          <c:dPt>
            <c:idx val="2"/>
            <c:spPr>
              <a:solidFill>
                <a:schemeClr val="bg1">
                  <a:lumMod val="75000"/>
                </a:schemeClr>
              </a:solidFill>
            </c:spPr>
            <c:extLst xmlns:c16r2="http://schemas.microsoft.com/office/drawing/2015/06/chart">
              <c:ext xmlns:c16="http://schemas.microsoft.com/office/drawing/2014/chart" uri="{C3380CC4-5D6E-409C-BE32-E72D297353CC}">
                <c16:uniqueId val="{00000002-E0ED-4D10-9111-C248EC1615C6}"/>
              </c:ext>
            </c:extLst>
          </c:dPt>
          <c:dPt>
            <c:idx val="3"/>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3-E0ED-4D10-9111-C248EC1615C6}"/>
              </c:ext>
            </c:extLst>
          </c:dPt>
          <c:dLbls>
            <c:dLbl>
              <c:idx val="0"/>
              <c:layout>
                <c:manualLayout>
                  <c:x val="-2.7937202294158289E-2"/>
                  <c:y val="-0.10495578610613612"/>
                </c:manualLayout>
              </c:layout>
              <c:tx>
                <c:rich>
                  <a:bodyPr/>
                  <a:lstStyle/>
                  <a:p>
                    <a:r>
                      <a:rPr lang="en-US" sz="900" b="0">
                        <a:latin typeface="Arial" pitchFamily="34" charset="0"/>
                        <a:cs typeface="Arial" pitchFamily="34" charset="0"/>
                      </a:rPr>
                      <a:t>38</a:t>
                    </a:r>
                    <a:r>
                      <a:rPr lang="en-US" b="0"/>
                      <a:t>%</a:t>
                    </a:r>
                  </a:p>
                  <a:p>
                    <a:endParaRPr lang="en-US" b="0"/>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0ED-4D10-9111-C248EC1615C6}"/>
                </c:ext>
              </c:extLst>
            </c:dLbl>
            <c:dLbl>
              <c:idx val="1"/>
              <c:layout>
                <c:manualLayout>
                  <c:x val="9.0006221444541651E-2"/>
                  <c:y val="0.21745350500715321"/>
                </c:manualLayout>
              </c:layout>
              <c:tx>
                <c:rich>
                  <a:bodyPr/>
                  <a:lstStyle/>
                  <a:p>
                    <a:r>
                      <a:rPr lang="en-US" sz="900" b="0">
                        <a:latin typeface="Arial" pitchFamily="34" charset="0"/>
                        <a:cs typeface="Arial" pitchFamily="34" charset="0"/>
                      </a:rPr>
                      <a:t>57</a:t>
                    </a:r>
                    <a:r>
                      <a:rPr lang="en-US" b="0"/>
                      <a:t>%</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0ED-4D10-9111-C248EC1615C6}"/>
                </c:ext>
              </c:extLst>
            </c:dLbl>
            <c:dLbl>
              <c:idx val="2"/>
              <c:layout>
                <c:manualLayout>
                  <c:x val="-0.12419111499951579"/>
                  <c:y val="-2.7857651396814452E-3"/>
                </c:manualLayout>
              </c:layout>
              <c:tx>
                <c:rich>
                  <a:bodyPr/>
                  <a:lstStyle/>
                  <a:p>
                    <a:r>
                      <a:rPr lang="en-US" sz="900" b="0">
                        <a:latin typeface="Arial" pitchFamily="34" charset="0"/>
                        <a:cs typeface="Arial" pitchFamily="34" charset="0"/>
                      </a:rPr>
                      <a:t>M</a:t>
                    </a:r>
                    <a:r>
                      <a:rPr lang="en-US" sz="900" b="0"/>
                      <a:t>ale</a:t>
                    </a:r>
                  </a:p>
                  <a:p>
                    <a:r>
                      <a:rPr lang="en-US" sz="900" b="0"/>
                      <a:t>48%</a:t>
                    </a:r>
                    <a:endParaRPr lang="en-US" b="0"/>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0ED-4D10-9111-C248EC1615C6}"/>
                </c:ext>
              </c:extLst>
            </c:dLbl>
            <c:dLbl>
              <c:idx val="3"/>
              <c:layout>
                <c:manualLayout>
                  <c:x val="-0.13014659278701274"/>
                  <c:y val="-1.6746044396272974E-2"/>
                </c:manualLayout>
              </c:layout>
              <c:tx>
                <c:rich>
                  <a:bodyPr/>
                  <a:lstStyle/>
                  <a:p>
                    <a:r>
                      <a:rPr lang="en-US" sz="900" b="0">
                        <a:latin typeface="Arial" pitchFamily="34" charset="0"/>
                        <a:cs typeface="Arial" pitchFamily="34" charset="0"/>
                      </a:rPr>
                      <a:t>F</a:t>
                    </a:r>
                    <a:r>
                      <a:rPr lang="en-US" sz="900" b="0"/>
                      <a:t>emale</a:t>
                    </a:r>
                  </a:p>
                  <a:p>
                    <a:r>
                      <a:rPr lang="en-US" sz="900" b="0"/>
                      <a:t>52%</a:t>
                    </a:r>
                    <a:endParaRPr lang="en-US" b="0"/>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0ED-4D10-9111-C248EC1615C6}"/>
                </c:ext>
              </c:extLst>
            </c:dLbl>
            <c:dLbl>
              <c:idx val="4"/>
              <c:layout>
                <c:manualLayout>
                  <c:x val="-0.10812260777849818"/>
                  <c:y val="-1.0648398192103243E-3"/>
                </c:manualLayout>
              </c:layout>
              <c:tx>
                <c:rich>
                  <a:bodyPr/>
                  <a:lstStyle/>
                  <a:p>
                    <a:r>
                      <a:rPr lang="en-US" sz="900" b="0">
                        <a:latin typeface="Arial" pitchFamily="34" charset="0"/>
                        <a:cs typeface="Arial" pitchFamily="34" charset="0"/>
                      </a:rPr>
                      <a:t>5</a:t>
                    </a:r>
                    <a:r>
                      <a:rPr lang="en-US" b="0"/>
                      <a:t>%</a:t>
                    </a:r>
                  </a:p>
                  <a:p>
                    <a:endParaRPr lang="en-US" sz="200" b="0"/>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0ED-4D10-9111-C248EC1615C6}"/>
                </c:ext>
              </c:extLst>
            </c:dLbl>
            <c:delete val="1"/>
            <c:spPr>
              <a:noFill/>
              <a:ln>
                <a:noFill/>
              </a:ln>
              <a:effectLst/>
            </c:spPr>
            <c:extLst xmlns:c16r2="http://schemas.microsoft.com/office/drawing/2015/06/chart">
              <c:ext xmlns:c15="http://schemas.microsoft.com/office/drawing/2012/chart" uri="{CE6537A1-D6FC-4f65-9D91-7224C49458BB}"/>
            </c:extLst>
          </c:dLbls>
          <c:cat>
            <c:strRef>
              <c:f>Sheet1!$A$2:$A$5</c:f>
              <c:strCache>
                <c:ptCount val="4"/>
                <c:pt idx="0">
                  <c:v>14-0</c:v>
                </c:pt>
                <c:pt idx="1">
                  <c:v>59-15</c:v>
                </c:pt>
                <c:pt idx="2">
                  <c:v>+60</c:v>
                </c:pt>
                <c:pt idx="3">
                  <c:v>Female 60+</c:v>
                </c:pt>
              </c:strCache>
            </c:strRef>
          </c:cat>
          <c:val>
            <c:numRef>
              <c:f>Sheet1!$B$2:$B$5</c:f>
              <c:numCache>
                <c:formatCode>#,##0.0</c:formatCode>
                <c:ptCount val="4"/>
                <c:pt idx="0">
                  <c:v>38</c:v>
                </c:pt>
                <c:pt idx="1">
                  <c:v>57</c:v>
                </c:pt>
                <c:pt idx="2">
                  <c:v>5</c:v>
                </c:pt>
                <c:pt idx="3">
                  <c:v>5</c:v>
                </c:pt>
              </c:numCache>
            </c:numRef>
          </c:val>
          <c:extLst xmlns:c16r2="http://schemas.microsoft.com/office/drawing/2015/06/chart">
            <c:ext xmlns:c16="http://schemas.microsoft.com/office/drawing/2014/chart" uri="{C3380CC4-5D6E-409C-BE32-E72D297353CC}">
              <c16:uniqueId val="{00000005-E0ED-4D10-9111-C248EC1615C6}"/>
            </c:ext>
          </c:extLst>
        </c:ser>
        <c:gapWidth val="100"/>
        <c:secondPieSize val="75"/>
        <c:serLines/>
      </c:ofPieChart>
      <c:spPr>
        <a:noFill/>
        <a:ln>
          <a:noFill/>
        </a:ln>
      </c:spPr>
    </c:plotArea>
    <c:legend>
      <c:legendPos val="l"/>
      <c:legendEntry>
        <c:idx val="3"/>
        <c:delete val="1"/>
      </c:legendEntry>
      <c:layout>
        <c:manualLayout>
          <c:xMode val="edge"/>
          <c:yMode val="edge"/>
          <c:x val="1.4814814814814821E-2"/>
          <c:y val="0.21234113976097069"/>
          <c:w val="8.5201127636823193E-2"/>
          <c:h val="0.41508882205175945"/>
        </c:manualLayout>
      </c:layout>
      <c:txPr>
        <a:bodyPr/>
        <a:lstStyle/>
        <a:p>
          <a:pPr>
            <a:defRPr sz="800">
              <a:latin typeface="Arial" pitchFamily="34" charset="0"/>
              <a:cs typeface="Arial" pitchFamily="34" charset="0"/>
            </a:defRPr>
          </a:pPr>
          <a:endParaRPr lang="ar-SA"/>
        </a:p>
      </c:txPr>
    </c:legend>
    <c:plotVisOnly val="1"/>
    <c:dispBlanksAs val="zero"/>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style val="27"/>
  <c:chart>
    <c:autoTitleDeleted val="1"/>
    <c:plotArea>
      <c:layout>
        <c:manualLayout>
          <c:layoutTarget val="inner"/>
          <c:xMode val="edge"/>
          <c:yMode val="edge"/>
          <c:x val="0.12080925827332092"/>
          <c:y val="4.9618320610687022E-2"/>
          <c:w val="0.86246233455692956"/>
          <c:h val="0.72033907244851936"/>
        </c:manualLayout>
      </c:layout>
      <c:barChart>
        <c:barDir val="col"/>
        <c:grouping val="clustered"/>
        <c:ser>
          <c:idx val="0"/>
          <c:order val="0"/>
          <c:dPt>
            <c:idx val="0"/>
            <c:spPr>
              <a:solidFill>
                <a:schemeClr val="accent1">
                  <a:lumMod val="40000"/>
                  <a:lumOff val="60000"/>
                </a:schemeClr>
              </a:solidFill>
            </c:spPr>
            <c:extLst xmlns:c16r2="http://schemas.microsoft.com/office/drawing/2015/06/chart">
              <c:ext xmlns:c16="http://schemas.microsoft.com/office/drawing/2014/chart" uri="{C3380CC4-5D6E-409C-BE32-E72D297353CC}">
                <c16:uniqueId val="{00000000-BD5D-4C3C-AACC-C4CA5159A3CE}"/>
              </c:ext>
            </c:extLst>
          </c:dPt>
          <c:dPt>
            <c:idx val="1"/>
            <c:spPr>
              <a:solidFill>
                <a:srgbClr val="C00000"/>
              </a:solidFill>
            </c:spPr>
            <c:extLst xmlns:c16r2="http://schemas.microsoft.com/office/drawing/2015/06/chart">
              <c:ext xmlns:c16="http://schemas.microsoft.com/office/drawing/2014/chart" uri="{C3380CC4-5D6E-409C-BE32-E72D297353CC}">
                <c16:uniqueId val="{00000001-BD5D-4C3C-AACC-C4CA5159A3CE}"/>
              </c:ext>
            </c:extLst>
          </c:dPt>
          <c:dPt>
            <c:idx val="2"/>
            <c:spPr>
              <a:solidFill>
                <a:schemeClr val="accent3">
                  <a:lumMod val="40000"/>
                  <a:lumOff val="60000"/>
                </a:schemeClr>
              </a:solidFill>
            </c:spPr>
            <c:extLst xmlns:c16r2="http://schemas.microsoft.com/office/drawing/2015/06/chart">
              <c:ext xmlns:c16="http://schemas.microsoft.com/office/drawing/2014/chart" uri="{C3380CC4-5D6E-409C-BE32-E72D297353CC}">
                <c16:uniqueId val="{00000002-BD5D-4C3C-AACC-C4CA5159A3CE}"/>
              </c:ext>
            </c:extLst>
          </c:dPt>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Palestine</c:v>
                </c:pt>
                <c:pt idx="1">
                  <c:v>West Bank</c:v>
                </c:pt>
                <c:pt idx="2">
                  <c:v>Gaza Strip</c:v>
                </c:pt>
              </c:strCache>
            </c:strRef>
          </c:cat>
          <c:val>
            <c:numRef>
              <c:f>Sheet1!$B$2:$B$4</c:f>
              <c:numCache>
                <c:formatCode>0.0</c:formatCode>
                <c:ptCount val="3"/>
                <c:pt idx="0">
                  <c:v>3.3</c:v>
                </c:pt>
                <c:pt idx="1">
                  <c:v>3.1</c:v>
                </c:pt>
                <c:pt idx="2">
                  <c:v>4</c:v>
                </c:pt>
              </c:numCache>
            </c:numRef>
          </c:val>
          <c:extLst xmlns:c16r2="http://schemas.microsoft.com/office/drawing/2015/06/chart">
            <c:ext xmlns:c16="http://schemas.microsoft.com/office/drawing/2014/chart" uri="{C3380CC4-5D6E-409C-BE32-E72D297353CC}">
              <c16:uniqueId val="{00000003-BD5D-4C3C-AACC-C4CA5159A3CE}"/>
            </c:ext>
          </c:extLst>
        </c:ser>
        <c:dLbls>
          <c:showVal val="1"/>
        </c:dLbls>
        <c:axId val="134103040"/>
        <c:axId val="134106112"/>
      </c:barChart>
      <c:catAx>
        <c:axId val="134103040"/>
        <c:scaling>
          <c:orientation val="minMax"/>
        </c:scaling>
        <c:axPos val="b"/>
        <c:title>
          <c:tx>
            <c:rich>
              <a:bodyPr/>
              <a:lstStyle/>
              <a:p>
                <a:pPr>
                  <a:defRPr sz="900">
                    <a:latin typeface="Arial" pitchFamily="34" charset="0"/>
                    <a:cs typeface="Arial" pitchFamily="34" charset="0"/>
                  </a:defRPr>
                </a:pPr>
                <a:r>
                  <a:rPr lang="en-US" sz="900">
                    <a:latin typeface="Arial" pitchFamily="34" charset="0"/>
                    <a:cs typeface="Arial" pitchFamily="34" charset="0"/>
                  </a:rPr>
                  <a:t>Region</a:t>
                </a:r>
              </a:p>
            </c:rich>
          </c:tx>
          <c:layout>
            <c:manualLayout>
              <c:xMode val="edge"/>
              <c:yMode val="edge"/>
              <c:x val="0.47540093965122687"/>
              <c:y val="0.87796958394554769"/>
            </c:manualLayout>
          </c:layout>
        </c:title>
        <c:numFmt formatCode="General" sourceLinked="1"/>
        <c:tickLblPos val="nextTo"/>
        <c:txPr>
          <a:bodyPr rot="0" vert="horz"/>
          <a:lstStyle/>
          <a:p>
            <a:pPr>
              <a:defRPr sz="900">
                <a:latin typeface="Arial" pitchFamily="34" charset="0"/>
                <a:cs typeface="Arial" pitchFamily="34" charset="0"/>
              </a:defRPr>
            </a:pPr>
            <a:endParaRPr lang="ar-SA"/>
          </a:p>
        </c:txPr>
        <c:crossAx val="134106112"/>
        <c:crosses val="autoZero"/>
        <c:lblAlgn val="ctr"/>
        <c:lblOffset val="100"/>
        <c:tickLblSkip val="1"/>
        <c:tickMarkSkip val="1"/>
      </c:catAx>
      <c:valAx>
        <c:axId val="134106112"/>
        <c:scaling>
          <c:orientation val="minMax"/>
        </c:scaling>
        <c:axPos val="l"/>
        <c:title>
          <c:tx>
            <c:rich>
              <a:bodyPr/>
              <a:lstStyle/>
              <a:p>
                <a:pPr>
                  <a:defRPr sz="900">
                    <a:latin typeface="Arial" pitchFamily="34" charset="0"/>
                    <a:cs typeface="Arial" pitchFamily="34" charset="0"/>
                  </a:defRPr>
                </a:pPr>
                <a:r>
                  <a:rPr lang="en-US" sz="900">
                    <a:latin typeface="Arial" pitchFamily="34" charset="0"/>
                    <a:cs typeface="Arial" pitchFamily="34" charset="0"/>
                  </a:rPr>
                  <a:t>Average Household Size</a:t>
                </a:r>
              </a:p>
            </c:rich>
          </c:tx>
          <c:layout>
            <c:manualLayout>
              <c:xMode val="edge"/>
              <c:yMode val="edge"/>
              <c:x val="1.7423898525139873E-2"/>
              <c:y val="6.5753933868314532E-2"/>
            </c:manualLayout>
          </c:layout>
        </c:title>
        <c:numFmt formatCode="#,##0.0" sourceLinked="0"/>
        <c:tickLblPos val="nextTo"/>
        <c:txPr>
          <a:bodyPr rot="0" vert="horz"/>
          <a:lstStyle/>
          <a:p>
            <a:pPr>
              <a:defRPr sz="900">
                <a:latin typeface="Arial" pitchFamily="34" charset="0"/>
                <a:cs typeface="Arial" pitchFamily="34" charset="0"/>
              </a:defRPr>
            </a:pPr>
            <a:endParaRPr lang="ar-SA"/>
          </a:p>
        </c:txPr>
        <c:crossAx val="134103040"/>
        <c:crosses val="autoZero"/>
        <c:crossBetween val="between"/>
      </c:valAx>
    </c:plotArea>
    <c:plotVisOnly val="1"/>
    <c:dispBlanksAs val="gap"/>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SA"/>
  <c:style val="29"/>
  <c:chart>
    <c:autoTitleDeleted val="1"/>
    <c:plotArea>
      <c:layout>
        <c:manualLayout>
          <c:layoutTarget val="inner"/>
          <c:xMode val="edge"/>
          <c:yMode val="edge"/>
          <c:x val="0.12386692404190502"/>
          <c:y val="4.6153846153846163E-2"/>
          <c:w val="0.8697022131493034"/>
          <c:h val="0.71831271091113558"/>
        </c:manualLayout>
      </c:layout>
      <c:barChart>
        <c:barDir val="col"/>
        <c:grouping val="clustered"/>
        <c:ser>
          <c:idx val="0"/>
          <c:order val="0"/>
          <c:tx>
            <c:strRef>
              <c:f>Sheet1!$B$1</c:f>
              <c:strCache>
                <c:ptCount val="1"/>
                <c:pt idx="0">
                  <c:v>متوسط حجة الأسرة</c:v>
                </c:pt>
              </c:strCache>
            </c:strRef>
          </c:tx>
          <c:dPt>
            <c:idx val="0"/>
            <c:spPr>
              <a:solidFill>
                <a:schemeClr val="accent1">
                  <a:lumMod val="40000"/>
                  <a:lumOff val="60000"/>
                </a:schemeClr>
              </a:solidFill>
            </c:spPr>
            <c:extLst xmlns:c16r2="http://schemas.microsoft.com/office/drawing/2015/06/chart">
              <c:ext xmlns:c16="http://schemas.microsoft.com/office/drawing/2014/chart" uri="{C3380CC4-5D6E-409C-BE32-E72D297353CC}">
                <c16:uniqueId val="{00000001-7492-4483-ADC9-56B9D1509721}"/>
              </c:ext>
            </c:extLst>
          </c:dPt>
          <c:dPt>
            <c:idx val="2"/>
            <c:spPr>
              <a:solidFill>
                <a:srgbClr val="0070C0"/>
              </a:solidFill>
            </c:spPr>
            <c:extLst xmlns:c16r2="http://schemas.microsoft.com/office/drawing/2015/06/chart">
              <c:ext xmlns:c16="http://schemas.microsoft.com/office/drawing/2014/chart" uri="{C3380CC4-5D6E-409C-BE32-E72D297353CC}">
                <c16:uniqueId val="{00000003-7492-4483-ADC9-56B9D1509721}"/>
              </c:ext>
            </c:extLst>
          </c:dPt>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Palestine</c:v>
                </c:pt>
                <c:pt idx="1">
                  <c:v>West Bank</c:v>
                </c:pt>
                <c:pt idx="2">
                  <c:v>Gaza Strip</c:v>
                </c:pt>
              </c:strCache>
            </c:strRef>
          </c:cat>
          <c:val>
            <c:numRef>
              <c:f>Sheet1!$B$2:$B$4</c:f>
              <c:numCache>
                <c:formatCode>#,##0</c:formatCode>
                <c:ptCount val="3"/>
                <c:pt idx="0">
                  <c:v>27</c:v>
                </c:pt>
                <c:pt idx="1">
                  <c:v>18</c:v>
                </c:pt>
                <c:pt idx="2">
                  <c:v>47</c:v>
                </c:pt>
              </c:numCache>
            </c:numRef>
          </c:val>
          <c:extLst xmlns:c16r2="http://schemas.microsoft.com/office/drawing/2015/06/chart">
            <c:ext xmlns:c16="http://schemas.microsoft.com/office/drawing/2014/chart" uri="{C3380CC4-5D6E-409C-BE32-E72D297353CC}">
              <c16:uniqueId val="{00000004-7492-4483-ADC9-56B9D1509721}"/>
            </c:ext>
          </c:extLst>
        </c:ser>
        <c:dLbls>
          <c:showVal val="1"/>
        </c:dLbls>
        <c:axId val="134966656"/>
        <c:axId val="151521536"/>
      </c:barChart>
      <c:catAx>
        <c:axId val="134966656"/>
        <c:scaling>
          <c:orientation val="minMax"/>
        </c:scaling>
        <c:axPos val="b"/>
        <c:title>
          <c:tx>
            <c:rich>
              <a:bodyPr/>
              <a:lstStyle/>
              <a:p>
                <a:pPr>
                  <a:defRPr/>
                </a:pPr>
                <a:r>
                  <a:rPr lang="en-US"/>
                  <a:t>Region</a:t>
                </a:r>
              </a:p>
            </c:rich>
          </c:tx>
          <c:layout>
            <c:manualLayout>
              <c:xMode val="edge"/>
              <c:yMode val="edge"/>
              <c:x val="0.51627361394640481"/>
              <c:y val="0.90732614305563253"/>
            </c:manualLayout>
          </c:layout>
        </c:title>
        <c:numFmt formatCode="General" sourceLinked="1"/>
        <c:tickLblPos val="nextTo"/>
        <c:txPr>
          <a:bodyPr rot="0" vert="horz"/>
          <a:lstStyle/>
          <a:p>
            <a:pPr>
              <a:defRPr/>
            </a:pPr>
            <a:endParaRPr lang="ar-SA"/>
          </a:p>
        </c:txPr>
        <c:crossAx val="151521536"/>
        <c:crosses val="autoZero"/>
        <c:lblAlgn val="ctr"/>
        <c:lblOffset val="100"/>
        <c:tickLblSkip val="1"/>
        <c:tickMarkSkip val="1"/>
      </c:catAx>
      <c:valAx>
        <c:axId val="151521536"/>
        <c:scaling>
          <c:orientation val="minMax"/>
        </c:scaling>
        <c:axPos val="l"/>
        <c:title>
          <c:tx>
            <c:rich>
              <a:bodyPr/>
              <a:lstStyle/>
              <a:p>
                <a:pPr>
                  <a:defRPr>
                    <a:cs typeface="+mj-cs"/>
                  </a:defRPr>
                </a:pPr>
                <a:r>
                  <a:rPr lang="en-US">
                    <a:cs typeface="+mj-cs"/>
                  </a:rPr>
                  <a:t>Percentage</a:t>
                </a:r>
              </a:p>
            </c:rich>
          </c:tx>
          <c:layout>
            <c:manualLayout>
              <c:xMode val="edge"/>
              <c:yMode val="edge"/>
              <c:x val="3.8794507599733312E-3"/>
              <c:y val="0.32346510532338141"/>
            </c:manualLayout>
          </c:layout>
        </c:title>
        <c:numFmt formatCode="#,##0.0" sourceLinked="0"/>
        <c:tickLblPos val="nextTo"/>
        <c:txPr>
          <a:bodyPr rot="0" vert="horz"/>
          <a:lstStyle/>
          <a:p>
            <a:pPr>
              <a:defRPr/>
            </a:pPr>
            <a:endParaRPr lang="ar-SA"/>
          </a:p>
        </c:txPr>
        <c:crossAx val="134966656"/>
        <c:crosses val="autoZero"/>
        <c:crossBetween val="between"/>
        <c:majorUnit val="10"/>
      </c:valAx>
      <c:spPr>
        <a:ln>
          <a:noFill/>
        </a:ln>
      </c:spPr>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4641015502324564"/>
          <c:y val="7.9422382671480149E-2"/>
          <c:w val="0.807254378385595"/>
          <c:h val="0.59131116707577547"/>
        </c:manualLayout>
      </c:layout>
      <c:barChart>
        <c:barDir val="col"/>
        <c:grouping val="clustered"/>
        <c:ser>
          <c:idx val="0"/>
          <c:order val="0"/>
          <c:tx>
            <c:strRef>
              <c:f>Sheet1!$B$1</c:f>
              <c:strCache>
                <c:ptCount val="1"/>
                <c:pt idx="0">
                  <c:v>Men</c:v>
                </c:pt>
              </c:strCache>
            </c:strRef>
          </c:tx>
          <c:spPr>
            <a:solidFill>
              <a:schemeClr val="accent1"/>
            </a:solidFill>
            <a:ln>
              <a:noFill/>
            </a:ln>
            <a:effectLst/>
          </c:spPr>
          <c:dLbls>
            <c:dLbl>
              <c:idx val="0"/>
              <c:layout>
                <c:manualLayout>
                  <c:x val="-2.3063617143955432E-2"/>
                  <c:y val="-6.457862447529912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D90-4D01-B47B-F7E8FC18C40E}"/>
                </c:ext>
              </c:extLst>
            </c:dLbl>
            <c:dLbl>
              <c:idx val="1"/>
              <c:layout>
                <c:manualLayout>
                  <c:x val="-2.8901734104046239E-2"/>
                  <c:y val="5.9683676514473791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D90-4D01-B47B-F7E8FC18C40E}"/>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ar-S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Medical negligence</c:v>
                </c:pt>
                <c:pt idx="1">
                  <c:v>Psychological abuse</c:v>
                </c:pt>
                <c:pt idx="2">
                  <c:v>Physical abuse</c:v>
                </c:pt>
                <c:pt idx="3">
                  <c:v>Economic abuse</c:v>
                </c:pt>
                <c:pt idx="4">
                  <c:v>Social abuse</c:v>
                </c:pt>
              </c:strCache>
            </c:strRef>
          </c:cat>
          <c:val>
            <c:numRef>
              <c:f>Sheet1!$B$2:$B$6</c:f>
              <c:numCache>
                <c:formatCode>General</c:formatCode>
                <c:ptCount val="5"/>
                <c:pt idx="0">
                  <c:v>18.899999999999999</c:v>
                </c:pt>
                <c:pt idx="1">
                  <c:v>10.3</c:v>
                </c:pt>
                <c:pt idx="2">
                  <c:v>1.4</c:v>
                </c:pt>
                <c:pt idx="3">
                  <c:v>1.9000000000000001</c:v>
                </c:pt>
                <c:pt idx="4">
                  <c:v>0.2</c:v>
                </c:pt>
              </c:numCache>
            </c:numRef>
          </c:val>
          <c:extLst xmlns:c16r2="http://schemas.microsoft.com/office/drawing/2015/06/chart">
            <c:ext xmlns:c16="http://schemas.microsoft.com/office/drawing/2014/chart" uri="{C3380CC4-5D6E-409C-BE32-E72D297353CC}">
              <c16:uniqueId val="{00000002-8D90-4D01-B47B-F7E8FC18C40E}"/>
            </c:ext>
          </c:extLst>
        </c:ser>
        <c:ser>
          <c:idx val="1"/>
          <c:order val="1"/>
          <c:tx>
            <c:strRef>
              <c:f>Sheet1!$C$1</c:f>
              <c:strCache>
                <c:ptCount val="1"/>
                <c:pt idx="0">
                  <c:v>Women</c:v>
                </c:pt>
              </c:strCache>
            </c:strRef>
          </c:tx>
          <c:spPr>
            <a:solidFill>
              <a:schemeClr val="accent2"/>
            </a:solidFill>
            <a:ln>
              <a:noFill/>
            </a:ln>
            <a:effectLst/>
          </c:spPr>
          <c:dLbls>
            <c:dLbl>
              <c:idx val="3"/>
              <c:layout>
                <c:manualLayout>
                  <c:x val="1.537574476263694E-2"/>
                  <c:y val="-5.9196388593959975E-17"/>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D90-4D01-B47B-F7E8FC18C40E}"/>
                </c:ext>
              </c:extLst>
            </c:dLbl>
            <c:dLbl>
              <c:idx val="4"/>
              <c:layout>
                <c:manualLayout>
                  <c:x val="2.6907553334614639E-2"/>
                  <c:y val="1.1839277718791978E-16"/>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D90-4D01-B47B-F7E8FC18C40E}"/>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ar-S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Medical negligence</c:v>
                </c:pt>
                <c:pt idx="1">
                  <c:v>Psychological abuse</c:v>
                </c:pt>
                <c:pt idx="2">
                  <c:v>Physical abuse</c:v>
                </c:pt>
                <c:pt idx="3">
                  <c:v>Economic abuse</c:v>
                </c:pt>
                <c:pt idx="4">
                  <c:v>Social abuse</c:v>
                </c:pt>
              </c:strCache>
            </c:strRef>
          </c:cat>
          <c:val>
            <c:numRef>
              <c:f>Sheet1!$C$2:$C$6</c:f>
              <c:numCache>
                <c:formatCode>General</c:formatCode>
                <c:ptCount val="5"/>
                <c:pt idx="0">
                  <c:v>23.8</c:v>
                </c:pt>
                <c:pt idx="1">
                  <c:v>14.1</c:v>
                </c:pt>
                <c:pt idx="2">
                  <c:v>1.9000000000000001</c:v>
                </c:pt>
                <c:pt idx="3">
                  <c:v>1.3</c:v>
                </c:pt>
                <c:pt idx="4">
                  <c:v>0.9</c:v>
                </c:pt>
              </c:numCache>
            </c:numRef>
          </c:val>
          <c:extLst xmlns:c16r2="http://schemas.microsoft.com/office/drawing/2015/06/chart">
            <c:ext xmlns:c16="http://schemas.microsoft.com/office/drawing/2014/chart" uri="{C3380CC4-5D6E-409C-BE32-E72D297353CC}">
              <c16:uniqueId val="{00000005-8D90-4D01-B47B-F7E8FC18C40E}"/>
            </c:ext>
          </c:extLst>
        </c:ser>
        <c:gapWidth val="219"/>
        <c:overlap val="-27"/>
        <c:axId val="153316352"/>
        <c:axId val="153387776"/>
      </c:barChart>
      <c:catAx>
        <c:axId val="1533163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ar-SA"/>
          </a:p>
        </c:txPr>
        <c:crossAx val="153387776"/>
        <c:crosses val="autoZero"/>
        <c:auto val="1"/>
        <c:lblAlgn val="ctr"/>
        <c:lblOffset val="100"/>
      </c:catAx>
      <c:valAx>
        <c:axId val="153387776"/>
        <c:scaling>
          <c:orientation val="minMax"/>
        </c:scaling>
        <c:axPos val="l"/>
        <c:numFmt formatCode="General" sourceLinked="1"/>
        <c:maj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ar-SA"/>
          </a:p>
        </c:txPr>
        <c:crossAx val="153316352"/>
        <c:crosses val="autoZero"/>
        <c:crossBetween val="between"/>
      </c:valAx>
      <c:spPr>
        <a:noFill/>
        <a:ln>
          <a:noFill/>
        </a:ln>
        <a:effectLst/>
      </c:spPr>
    </c:plotArea>
    <c:legend>
      <c:legendPos val="b"/>
      <c:layout>
        <c:manualLayout>
          <c:xMode val="edge"/>
          <c:yMode val="edge"/>
          <c:x val="0.51290246294970709"/>
          <c:y val="6.9493732056057078E-2"/>
          <c:w val="0.38249900580609242"/>
          <c:h val="0.1074461187992444"/>
        </c:manualLayout>
      </c:layout>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ar-SA"/>
        </a:p>
      </c:txPr>
    </c:legend>
    <c:plotVisOnly val="1"/>
    <c:dispBlanksAs val="gap"/>
  </c:chart>
  <c:spPr>
    <a:no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ar-SA"/>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0.28205</cdr:x>
      <cdr:y>0.81781</cdr:y>
    </cdr:from>
    <cdr:to>
      <cdr:x>0.81401</cdr:x>
      <cdr:y>0.9236</cdr:y>
    </cdr:to>
    <cdr:sp macro="" textlink="">
      <cdr:nvSpPr>
        <cdr:cNvPr id="2" name="Text Box 1"/>
        <cdr:cNvSpPr txBox="1"/>
      </cdr:nvSpPr>
      <cdr:spPr>
        <a:xfrm xmlns:a="http://schemas.openxmlformats.org/drawingml/2006/main">
          <a:off x="1329830" y="1924049"/>
          <a:ext cx="2508125" cy="248881"/>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pPr algn="ctr"/>
          <a:r>
            <a:rPr lang="en-US" sz="800" b="1">
              <a:latin typeface="Arial" panose="020B0604020202020204" pitchFamily="34" charset="0"/>
              <a:cs typeface="Arial" panose="020B0604020202020204" pitchFamily="34" charset="0"/>
            </a:rPr>
            <a:t>Type</a:t>
          </a:r>
          <a:r>
            <a:rPr lang="en-US" sz="800" b="1" baseline="0">
              <a:latin typeface="Arial" panose="020B0604020202020204" pitchFamily="34" charset="0"/>
              <a:cs typeface="Arial" panose="020B0604020202020204" pitchFamily="34" charset="0"/>
            </a:rPr>
            <a:t> of abuse</a:t>
          </a:r>
          <a:endParaRPr lang="ar-SA" sz="800" b="1">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0.02213</cdr:x>
      <cdr:y>0.15238</cdr:y>
    </cdr:from>
    <cdr:to>
      <cdr:x>0.06339</cdr:x>
      <cdr:y>0.6544</cdr:y>
    </cdr:to>
    <cdr:sp macro="" textlink="">
      <cdr:nvSpPr>
        <cdr:cNvPr id="3" name="Text Box 2"/>
        <cdr:cNvSpPr txBox="1"/>
      </cdr:nvSpPr>
      <cdr:spPr>
        <a:xfrm xmlns:a="http://schemas.openxmlformats.org/drawingml/2006/main" rot="16200000">
          <a:off x="-274103" y="693152"/>
          <a:ext cx="997478" cy="216708"/>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pPr algn="ctr"/>
          <a:r>
            <a:rPr lang="en-US" sz="800" b="1">
              <a:latin typeface="Arial" panose="020B0604020202020204" pitchFamily="34" charset="0"/>
              <a:cs typeface="Arial" panose="020B0604020202020204" pitchFamily="34" charset="0"/>
            </a:rPr>
            <a:t>Percentage</a:t>
          </a:r>
          <a:r>
            <a:rPr lang="ar-SA" sz="800">
              <a:latin typeface="Arial" panose="020B0604020202020204" pitchFamily="34" charset="0"/>
              <a:cs typeface="Arial" panose="020B0604020202020204" pitchFamily="34" charset="0"/>
            </a:rPr>
            <a:t>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AE024-6A48-4205-B3FE-117A2584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1293</Words>
  <Characters>7374</Characters>
  <Application>Microsoft Office Word</Application>
  <DocSecurity>0</DocSecurity>
  <Lines>61</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People of the World</Company>
  <LinksUpToDate>false</LinksUpToDate>
  <CharactersWithSpaces>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hbadran</cp:lastModifiedBy>
  <cp:revision>2</cp:revision>
  <cp:lastPrinted>2020-09-30T07:53:00Z</cp:lastPrinted>
  <dcterms:created xsi:type="dcterms:W3CDTF">2020-09-30T07:55:00Z</dcterms:created>
  <dcterms:modified xsi:type="dcterms:W3CDTF">2020-09-30T07:55:00Z</dcterms:modified>
</cp:coreProperties>
</file>