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44" w:rsidRDefault="004D0644" w:rsidP="004D0644">
      <w:pPr>
        <w:pStyle w:val="Heading1"/>
        <w:jc w:val="center"/>
        <w:rPr>
          <w:sz w:val="32"/>
          <w:szCs w:val="32"/>
        </w:rPr>
      </w:pPr>
    </w:p>
    <w:p w:rsidR="004D0644" w:rsidRDefault="004D0644" w:rsidP="004D0644">
      <w:pPr>
        <w:pStyle w:val="Heading1"/>
        <w:jc w:val="center"/>
        <w:rPr>
          <w:sz w:val="32"/>
          <w:szCs w:val="32"/>
        </w:rPr>
      </w:pPr>
    </w:p>
    <w:p w:rsidR="004D0644" w:rsidRPr="004D0644" w:rsidRDefault="004D0644" w:rsidP="004D0644">
      <w:pPr>
        <w:pStyle w:val="Heading1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sz w:val="32"/>
          <w:szCs w:val="32"/>
        </w:rPr>
        <w:t>Palestinian Central Bureau of Statistics (PCBS)</w:t>
      </w:r>
    </w:p>
    <w:p w:rsidR="004D0644" w:rsidRPr="004D0644" w:rsidRDefault="004D0644" w:rsidP="004D0644">
      <w:pPr>
        <w:tabs>
          <w:tab w:val="left" w:pos="2265"/>
        </w:tabs>
        <w:bidi w:val="0"/>
        <w:rPr>
          <w:rFonts w:asciiTheme="majorBidi" w:hAnsiTheme="majorBidi" w:cstheme="majorBidi"/>
          <w:b/>
          <w:bCs/>
          <w:sz w:val="16"/>
          <w:szCs w:val="16"/>
        </w:rPr>
      </w:pPr>
      <w:r w:rsidRPr="004D0644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4D0644" w:rsidRDefault="004D0644" w:rsidP="004D0644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4D0644">
        <w:rPr>
          <w:rFonts w:asciiTheme="majorBidi" w:hAnsiTheme="majorBidi" w:cstheme="majorBidi"/>
          <w:b/>
          <w:bCs/>
          <w:color w:val="000000"/>
          <w:sz w:val="32"/>
          <w:szCs w:val="32"/>
        </w:rPr>
        <w:t>Decrease</w:t>
      </w:r>
      <w:r w:rsidRPr="004D0644">
        <w:rPr>
          <w:rFonts w:asciiTheme="majorBidi" w:hAnsiTheme="majorBidi" w:cstheme="majorBidi"/>
          <w:b/>
          <w:bCs/>
          <w:sz w:val="32"/>
          <w:szCs w:val="32"/>
        </w:rPr>
        <w:t xml:space="preserve"> in the Industrial Production Index in Palestine During</w:t>
      </w:r>
    </w:p>
    <w:p w:rsidR="004D0644" w:rsidRPr="004D0644" w:rsidRDefault="004D0644" w:rsidP="004D0644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E02F1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November</w:t>
      </w:r>
      <w:r w:rsidRPr="004D0644">
        <w:rPr>
          <w:rFonts w:asciiTheme="majorBidi" w:hAnsiTheme="majorBidi" w:cstheme="majorBidi"/>
          <w:b/>
          <w:bCs/>
          <w:sz w:val="32"/>
          <w:szCs w:val="32"/>
        </w:rPr>
        <w:t>, 11/2016</w:t>
      </w:r>
    </w:p>
    <w:p w:rsidR="004D0644" w:rsidRDefault="004D0644" w:rsidP="004D0644">
      <w:pPr>
        <w:bidi w:val="0"/>
        <w:jc w:val="both"/>
        <w:outlineLvl w:val="0"/>
        <w:rPr>
          <w:b/>
          <w:bCs/>
          <w:sz w:val="28"/>
          <w:szCs w:val="28"/>
        </w:rPr>
      </w:pPr>
    </w:p>
    <w:p w:rsidR="004D0644" w:rsidRDefault="004D0644" w:rsidP="00533039">
      <w:pPr>
        <w:bidi w:val="0"/>
        <w:spacing w:line="360" w:lineRule="auto"/>
        <w:jc w:val="both"/>
        <w:rPr>
          <w:sz w:val="12"/>
          <w:szCs w:val="12"/>
        </w:rPr>
      </w:pPr>
    </w:p>
    <w:p w:rsidR="004D0644" w:rsidRDefault="004D0644" w:rsidP="004D0644">
      <w:pPr>
        <w:bidi w:val="0"/>
        <w:spacing w:line="360" w:lineRule="auto"/>
        <w:jc w:val="both"/>
        <w:rPr>
          <w:sz w:val="12"/>
          <w:szCs w:val="12"/>
        </w:rPr>
      </w:pPr>
    </w:p>
    <w:p w:rsidR="00B8382A" w:rsidRPr="00B8382A" w:rsidRDefault="006E3CB4" w:rsidP="004D0644">
      <w:pPr>
        <w:bidi w:val="0"/>
        <w:spacing w:line="360" w:lineRule="auto"/>
        <w:jc w:val="both"/>
      </w:pPr>
      <w:r>
        <w:t xml:space="preserve">The overall Quantity of Industrial Production Index (IPI) in Palestine reached </w:t>
      </w:r>
      <w:r w:rsidR="0091477F">
        <w:t>104.</w:t>
      </w:r>
      <w:r w:rsidR="00533039">
        <w:t>29</w:t>
      </w:r>
      <w:r>
        <w:t xml:space="preserve"> during </w:t>
      </w:r>
      <w:r w:rsidR="0091477F">
        <w:t>November</w:t>
      </w:r>
      <w:r>
        <w:t xml:space="preserve"> </w:t>
      </w:r>
      <w:r w:rsidR="007072BF">
        <w:t>2016</w:t>
      </w:r>
      <w:r w:rsidR="00FF056D">
        <w:t xml:space="preserve"> </w:t>
      </w:r>
      <w:r>
        <w:t xml:space="preserve">with </w:t>
      </w:r>
      <w:r w:rsidR="0091477F">
        <w:t>a</w:t>
      </w:r>
      <w:r w:rsidR="002D703E">
        <w:t xml:space="preserve"> </w:t>
      </w:r>
      <w:r w:rsidR="0091477F">
        <w:t>decrease</w:t>
      </w:r>
      <w:r w:rsidR="002D703E">
        <w:t xml:space="preserve"> </w:t>
      </w:r>
      <w:r>
        <w:t xml:space="preserve">of </w:t>
      </w:r>
      <w:r w:rsidR="0091477F">
        <w:t>1.</w:t>
      </w:r>
      <w:r w:rsidR="00533039">
        <w:t>13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7072BF" w:rsidRDefault="007072BF" w:rsidP="00422901">
      <w:pPr>
        <w:bidi w:val="0"/>
        <w:spacing w:line="360" w:lineRule="auto"/>
        <w:jc w:val="both"/>
        <w:rPr>
          <w:sz w:val="16"/>
          <w:szCs w:val="16"/>
        </w:rPr>
      </w:pPr>
    </w:p>
    <w:p w:rsidR="007072BF" w:rsidRDefault="003F61D1" w:rsidP="00E50B6C">
      <w:pPr>
        <w:bidi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 w:rsidR="00C10018">
        <w:t>November</w:t>
      </w:r>
      <w:r w:rsidR="00422901">
        <w:t xml:space="preserve"> </w:t>
      </w:r>
      <w:r w:rsidR="007072BF">
        <w:t>2016</w:t>
      </w:r>
      <w:r>
        <w:rPr>
          <w:color w:val="000000"/>
        </w:rPr>
        <w:t xml:space="preserve"> </w:t>
      </w:r>
      <w:r w:rsidR="0091477F">
        <w:t>decreased</w:t>
      </w:r>
      <w:r>
        <w:t xml:space="preserve"> </w:t>
      </w:r>
      <w:r>
        <w:rPr>
          <w:color w:val="000000"/>
        </w:rPr>
        <w:t xml:space="preserve">due to the </w:t>
      </w:r>
      <w:r w:rsidR="0091477F">
        <w:t>decrease</w:t>
      </w:r>
      <w:r>
        <w:t xml:space="preserve"> </w:t>
      </w:r>
      <w:r>
        <w:rPr>
          <w:color w:val="000000"/>
        </w:rPr>
        <w:t xml:space="preserve">in </w:t>
      </w:r>
      <w:r w:rsidR="0091477F">
        <w:rPr>
          <w:color w:val="000000"/>
        </w:rPr>
        <w:t xml:space="preserve">the </w:t>
      </w:r>
      <w:r w:rsidR="0091477F">
        <w:rPr>
          <w:b/>
          <w:bCs/>
          <w:color w:val="000000"/>
        </w:rPr>
        <w:t>activity of Electricity, Gas, Steam and Air Conditioning S</w:t>
      </w:r>
      <w:r w:rsidR="0091477F" w:rsidRPr="00D644F8">
        <w:rPr>
          <w:b/>
          <w:bCs/>
          <w:color w:val="000000"/>
        </w:rPr>
        <w:t>upply</w:t>
      </w:r>
      <w:r w:rsidR="0091477F">
        <w:rPr>
          <w:b/>
          <w:bCs/>
          <w:color w:val="000000"/>
        </w:rPr>
        <w:t xml:space="preserve"> </w:t>
      </w:r>
      <w:r w:rsidR="0091477F" w:rsidRPr="00FA0997">
        <w:rPr>
          <w:color w:val="000000"/>
        </w:rPr>
        <w:t xml:space="preserve">by </w:t>
      </w:r>
      <w:r w:rsidR="0091477F">
        <w:rPr>
          <w:color w:val="000000"/>
        </w:rPr>
        <w:t>11.17</w:t>
      </w:r>
      <w:r w:rsidR="0091477F" w:rsidRPr="00FA0997">
        <w:rPr>
          <w:color w:val="000000"/>
        </w:rPr>
        <w:t xml:space="preserve">% </w:t>
      </w:r>
      <w:r w:rsidR="0091477F">
        <w:rPr>
          <w:color w:val="000000"/>
        </w:rPr>
        <w:t>which had a share of 11.98% of the total industry,</w:t>
      </w:r>
      <w:r w:rsidR="0091477F" w:rsidRPr="00F272B4">
        <w:rPr>
          <w:color w:val="000000"/>
        </w:rPr>
        <w:t xml:space="preserve"> </w:t>
      </w:r>
      <w:r w:rsidR="00BC03A1" w:rsidRPr="00F272B4">
        <w:rPr>
          <w:color w:val="000000"/>
        </w:rPr>
        <w:t>the</w:t>
      </w:r>
      <w:r w:rsidR="00BC03A1">
        <w:rPr>
          <w:b/>
          <w:bCs/>
          <w:color w:val="000000"/>
        </w:rPr>
        <w:t xml:space="preserve"> activity of M</w:t>
      </w:r>
      <w:r w:rsidR="00BC03A1" w:rsidRPr="00BD1B6A">
        <w:rPr>
          <w:b/>
          <w:bCs/>
          <w:color w:val="000000"/>
        </w:rPr>
        <w:t>ining a</w:t>
      </w:r>
      <w:r w:rsidR="00BC03A1">
        <w:rPr>
          <w:b/>
          <w:bCs/>
          <w:color w:val="000000"/>
        </w:rPr>
        <w:t>nd Q</w:t>
      </w:r>
      <w:r w:rsidR="00BC03A1" w:rsidRPr="00BD1B6A">
        <w:rPr>
          <w:b/>
          <w:bCs/>
          <w:color w:val="000000"/>
        </w:rPr>
        <w:t>uarrying</w:t>
      </w:r>
      <w:r w:rsidR="00BC03A1">
        <w:rPr>
          <w:b/>
          <w:bCs/>
          <w:color w:val="000000"/>
        </w:rPr>
        <w:t xml:space="preserve"> </w:t>
      </w:r>
      <w:r w:rsidR="00BC03A1">
        <w:rPr>
          <w:color w:val="000000"/>
        </w:rPr>
        <w:t xml:space="preserve"> </w:t>
      </w:r>
      <w:r w:rsidR="00BC03A1" w:rsidRPr="001F2364">
        <w:rPr>
          <w:color w:val="000000"/>
        </w:rPr>
        <w:t>by</w:t>
      </w:r>
      <w:r w:rsidR="00BC03A1">
        <w:rPr>
          <w:color w:val="000000"/>
        </w:rPr>
        <w:t xml:space="preserve"> </w:t>
      </w:r>
      <w:r w:rsidR="0091477F">
        <w:rPr>
          <w:color w:val="000000"/>
        </w:rPr>
        <w:t>1.97</w:t>
      </w:r>
      <w:r w:rsidR="00BC03A1" w:rsidRPr="001F2364">
        <w:rPr>
          <w:color w:val="000000"/>
        </w:rPr>
        <w:t xml:space="preserve">% </w:t>
      </w:r>
      <w:r w:rsidR="00BC03A1">
        <w:rPr>
          <w:color w:val="000000"/>
        </w:rPr>
        <w:t xml:space="preserve">which had a share of 4.06% of the total industry, </w:t>
      </w:r>
      <w:r w:rsidR="0091477F">
        <w:rPr>
          <w:color w:val="000000"/>
        </w:rPr>
        <w:t xml:space="preserve">and </w:t>
      </w:r>
      <w:r w:rsidR="000147B8">
        <w:rPr>
          <w:color w:val="000000"/>
        </w:rPr>
        <w:t>the</w:t>
      </w:r>
      <w:r w:rsidR="000147B8">
        <w:rPr>
          <w:b/>
          <w:bCs/>
          <w:color w:val="000000"/>
        </w:rPr>
        <w:t xml:space="preserve"> </w:t>
      </w:r>
      <w:r w:rsidR="000147B8" w:rsidRPr="00014525">
        <w:rPr>
          <w:b/>
          <w:bCs/>
          <w:color w:val="000000"/>
        </w:rPr>
        <w:t>activity of</w:t>
      </w:r>
      <w:r w:rsidR="000147B8">
        <w:rPr>
          <w:color w:val="000000"/>
        </w:rPr>
        <w:t xml:space="preserve"> </w:t>
      </w:r>
      <w:r w:rsidR="000147B8" w:rsidRPr="00FA0997">
        <w:rPr>
          <w:b/>
          <w:bCs/>
          <w:color w:val="000000"/>
        </w:rPr>
        <w:t>Manufacturing</w:t>
      </w:r>
      <w:r w:rsidR="000147B8">
        <w:rPr>
          <w:b/>
          <w:bCs/>
          <w:color w:val="000000"/>
        </w:rPr>
        <w:t xml:space="preserve"> I</w:t>
      </w:r>
      <w:r w:rsidR="000147B8" w:rsidRPr="0051652D">
        <w:rPr>
          <w:b/>
          <w:bCs/>
          <w:color w:val="000000"/>
        </w:rPr>
        <w:t>ndustry</w:t>
      </w:r>
      <w:r w:rsidR="000147B8">
        <w:rPr>
          <w:color w:val="000000"/>
        </w:rPr>
        <w:t xml:space="preserve"> by </w:t>
      </w:r>
      <w:r w:rsidR="0091477F">
        <w:rPr>
          <w:color w:val="000000"/>
        </w:rPr>
        <w:t>0.3</w:t>
      </w:r>
      <w:r w:rsidR="00533039">
        <w:rPr>
          <w:color w:val="000000"/>
        </w:rPr>
        <w:t>5</w:t>
      </w:r>
      <w:r w:rsidR="000147B8">
        <w:rPr>
          <w:color w:val="000000"/>
        </w:rPr>
        <w:t xml:space="preserve">% which had a share of 83.19% of the total industry, </w:t>
      </w:r>
      <w:r w:rsidR="009621E0">
        <w:rPr>
          <w:color w:val="000000"/>
        </w:rPr>
        <w:t xml:space="preserve">while </w:t>
      </w:r>
      <w:r w:rsidR="009621E0" w:rsidRPr="001C0549">
        <w:rPr>
          <w:color w:val="000000"/>
        </w:rPr>
        <w:t>the</w:t>
      </w:r>
      <w:r w:rsidR="009621E0">
        <w:rPr>
          <w:color w:val="000000"/>
        </w:rPr>
        <w:t xml:space="preserve"> </w:t>
      </w:r>
      <w:r w:rsidR="00991F41">
        <w:rPr>
          <w:b/>
          <w:bCs/>
          <w:color w:val="000000"/>
        </w:rPr>
        <w:t>a</w:t>
      </w:r>
      <w:r w:rsidR="00C10018">
        <w:rPr>
          <w:b/>
          <w:bCs/>
          <w:color w:val="000000"/>
        </w:rPr>
        <w:t xml:space="preserve">ctivities </w:t>
      </w:r>
      <w:r w:rsidR="009621E0">
        <w:rPr>
          <w:b/>
          <w:bCs/>
          <w:color w:val="000000"/>
        </w:rPr>
        <w:t xml:space="preserve">of </w:t>
      </w:r>
      <w:r w:rsidR="009621E0" w:rsidRPr="007072BF">
        <w:rPr>
          <w:b/>
          <w:bCs/>
          <w:color w:val="000000"/>
        </w:rPr>
        <w:t xml:space="preserve">Water </w:t>
      </w:r>
      <w:r w:rsidR="009621E0">
        <w:rPr>
          <w:b/>
          <w:bCs/>
          <w:color w:val="000000"/>
        </w:rPr>
        <w:t>S</w:t>
      </w:r>
      <w:r w:rsidR="009621E0" w:rsidRPr="007072BF">
        <w:rPr>
          <w:b/>
          <w:bCs/>
          <w:color w:val="000000"/>
        </w:rPr>
        <w:t xml:space="preserve">upply, </w:t>
      </w:r>
      <w:r w:rsidR="009621E0">
        <w:rPr>
          <w:b/>
          <w:bCs/>
          <w:color w:val="000000"/>
        </w:rPr>
        <w:t>S</w:t>
      </w:r>
      <w:r w:rsidR="009621E0" w:rsidRPr="007072BF">
        <w:rPr>
          <w:b/>
          <w:bCs/>
          <w:color w:val="000000"/>
        </w:rPr>
        <w:t xml:space="preserve">ewerage, </w:t>
      </w:r>
      <w:r w:rsidR="009621E0">
        <w:rPr>
          <w:b/>
          <w:bCs/>
          <w:color w:val="000000"/>
        </w:rPr>
        <w:t>W</w:t>
      </w:r>
      <w:r w:rsidR="009621E0" w:rsidRPr="007072BF">
        <w:rPr>
          <w:b/>
          <w:bCs/>
          <w:color w:val="000000"/>
        </w:rPr>
        <w:t xml:space="preserve">aste </w:t>
      </w:r>
      <w:r w:rsidR="009621E0">
        <w:rPr>
          <w:b/>
          <w:bCs/>
          <w:color w:val="000000"/>
        </w:rPr>
        <w:t>M</w:t>
      </w:r>
      <w:r w:rsidR="009621E0" w:rsidRPr="007072BF">
        <w:rPr>
          <w:b/>
          <w:bCs/>
          <w:color w:val="000000"/>
        </w:rPr>
        <w:t xml:space="preserve">anagement and </w:t>
      </w:r>
      <w:r w:rsidR="009621E0">
        <w:rPr>
          <w:b/>
          <w:bCs/>
          <w:color w:val="000000"/>
        </w:rPr>
        <w:t>R</w:t>
      </w:r>
      <w:r w:rsidR="009621E0" w:rsidRPr="007072BF">
        <w:rPr>
          <w:b/>
          <w:bCs/>
          <w:color w:val="000000"/>
        </w:rPr>
        <w:t>emediation</w:t>
      </w:r>
      <w:r w:rsidR="009621E0">
        <w:rPr>
          <w:b/>
          <w:bCs/>
          <w:color w:val="000000"/>
        </w:rPr>
        <w:t xml:space="preserve"> </w:t>
      </w:r>
      <w:r w:rsidR="0091477F">
        <w:rPr>
          <w:color w:val="000000"/>
        </w:rPr>
        <w:t>increased</w:t>
      </w:r>
      <w:r w:rsidR="009621E0">
        <w:rPr>
          <w:color w:val="000000"/>
        </w:rPr>
        <w:t xml:space="preserve"> by </w:t>
      </w:r>
      <w:r w:rsidR="0091477F">
        <w:rPr>
          <w:color w:val="000000"/>
        </w:rPr>
        <w:t>23.07</w:t>
      </w:r>
      <w:r w:rsidR="009621E0">
        <w:rPr>
          <w:color w:val="000000"/>
        </w:rPr>
        <w:t>%</w:t>
      </w:r>
      <w:r w:rsidR="009621E0" w:rsidRPr="00F272B4">
        <w:rPr>
          <w:color w:val="000000"/>
        </w:rPr>
        <w:t xml:space="preserve"> </w:t>
      </w:r>
      <w:r w:rsidR="009621E0">
        <w:rPr>
          <w:color w:val="000000"/>
        </w:rPr>
        <w:t>which had a share of 0.78% of the total industry</w:t>
      </w:r>
      <w:bookmarkStart w:id="0" w:name="_GoBack"/>
      <w:bookmarkEnd w:id="0"/>
      <w:r w:rsidR="0091477F">
        <w:rPr>
          <w:color w:val="000000"/>
        </w:rPr>
        <w:t>.</w:t>
      </w:r>
    </w:p>
    <w:p w:rsidR="004D0644" w:rsidRDefault="004D0644" w:rsidP="004D0644">
      <w:pPr>
        <w:autoSpaceDE w:val="0"/>
        <w:autoSpaceDN w:val="0"/>
        <w:bidi w:val="0"/>
        <w:adjustRightInd w:val="0"/>
        <w:rPr>
          <w:b/>
          <w:bCs/>
          <w:color w:val="000000"/>
          <w:sz w:val="16"/>
          <w:szCs w:val="16"/>
        </w:rPr>
      </w:pPr>
    </w:p>
    <w:p w:rsidR="004D0644" w:rsidRDefault="004D0644" w:rsidP="004D0644">
      <w:pPr>
        <w:autoSpaceDE w:val="0"/>
        <w:autoSpaceDN w:val="0"/>
        <w:bidi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4D0644" w:rsidRDefault="0082662A" w:rsidP="004D0644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6"/>
          <w:szCs w:val="26"/>
        </w:rPr>
      </w:pPr>
      <w:r w:rsidRPr="004D0644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The table below shows monthly percent change in </w:t>
      </w:r>
      <w:r w:rsidR="004C0930" w:rsidRPr="004D0644">
        <w:rPr>
          <w:rFonts w:cs="Simplified Arabic"/>
          <w:b/>
          <w:bCs/>
          <w:snapToGrid w:val="0"/>
          <w:color w:val="000000"/>
          <w:sz w:val="26"/>
          <w:szCs w:val="26"/>
        </w:rPr>
        <w:t>IPI</w:t>
      </w:r>
      <w:r w:rsidRPr="004D0644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for the period </w:t>
      </w:r>
    </w:p>
    <w:p w:rsidR="0082662A" w:rsidRDefault="0082662A" w:rsidP="004D0644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26"/>
          <w:szCs w:val="26"/>
        </w:rPr>
      </w:pPr>
      <w:r w:rsidRPr="004D0644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January – </w:t>
      </w:r>
      <w:r w:rsidR="0091477F" w:rsidRPr="004D0644">
        <w:rPr>
          <w:rFonts w:cs="Simplified Arabic"/>
          <w:b/>
          <w:bCs/>
          <w:snapToGrid w:val="0"/>
          <w:color w:val="000000"/>
          <w:sz w:val="26"/>
          <w:szCs w:val="26"/>
        </w:rPr>
        <w:t>November</w:t>
      </w:r>
      <w:r w:rsidRPr="004D0644">
        <w:rPr>
          <w:rFonts w:cs="Simplified Arabic"/>
          <w:b/>
          <w:bCs/>
          <w:snapToGrid w:val="0"/>
          <w:color w:val="000000"/>
          <w:sz w:val="26"/>
          <w:szCs w:val="26"/>
        </w:rPr>
        <w:t xml:space="preserve"> 2016:</w:t>
      </w:r>
    </w:p>
    <w:p w:rsidR="004D0644" w:rsidRPr="004D0644" w:rsidRDefault="004D0644" w:rsidP="004D0644">
      <w:pPr>
        <w:tabs>
          <w:tab w:val="left" w:pos="5880"/>
        </w:tabs>
        <w:autoSpaceDE w:val="0"/>
        <w:autoSpaceDN w:val="0"/>
        <w:bidi w:val="0"/>
        <w:adjustRightInd w:val="0"/>
        <w:rPr>
          <w:rFonts w:cs="Simplified Arabic"/>
          <w:b/>
          <w:bCs/>
          <w:snapToGrid w:val="0"/>
          <w:color w:val="000000"/>
          <w:sz w:val="8"/>
          <w:szCs w:val="8"/>
        </w:rPr>
      </w:pPr>
      <w:r>
        <w:rPr>
          <w:rFonts w:cs="Simplified Arabic"/>
          <w:b/>
          <w:bCs/>
          <w:snapToGrid w:val="0"/>
          <w:color w:val="000000"/>
          <w:sz w:val="26"/>
          <w:szCs w:val="26"/>
        </w:rPr>
        <w:tab/>
      </w:r>
    </w:p>
    <w:p w:rsidR="004D0644" w:rsidRPr="004D0644" w:rsidRDefault="004D0644" w:rsidP="004D0644">
      <w:pPr>
        <w:autoSpaceDE w:val="0"/>
        <w:autoSpaceDN w:val="0"/>
        <w:bidi w:val="0"/>
        <w:adjustRightInd w:val="0"/>
        <w:jc w:val="center"/>
        <w:rPr>
          <w:rFonts w:cs="Simplified Arabic"/>
          <w:b/>
          <w:bCs/>
          <w:snapToGrid w:val="0"/>
          <w:color w:val="000000"/>
          <w:sz w:val="8"/>
          <w:szCs w:val="8"/>
        </w:rPr>
      </w:pPr>
    </w:p>
    <w:tbl>
      <w:tblPr>
        <w:tblW w:w="5641" w:type="dxa"/>
        <w:jc w:val="center"/>
        <w:tblInd w:w="-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974"/>
        <w:gridCol w:w="2667"/>
      </w:tblGrid>
      <w:tr w:rsidR="00C80152" w:rsidRPr="004D0644" w:rsidTr="004D0644">
        <w:trPr>
          <w:trHeight w:val="410"/>
          <w:jc w:val="center"/>
        </w:trPr>
        <w:tc>
          <w:tcPr>
            <w:tcW w:w="2974" w:type="dxa"/>
            <w:vAlign w:val="center"/>
          </w:tcPr>
          <w:p w:rsidR="00C80152" w:rsidRPr="004D0644" w:rsidRDefault="00C80152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5"/>
                <w:szCs w:val="25"/>
              </w:rPr>
              <w:t>Month</w:t>
            </w:r>
          </w:p>
        </w:tc>
        <w:tc>
          <w:tcPr>
            <w:tcW w:w="2667" w:type="dxa"/>
          </w:tcPr>
          <w:p w:rsidR="00C80152" w:rsidRPr="004D0644" w:rsidRDefault="00781A90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b/>
                <w:bCs/>
                <w:snapToGrid w:val="0"/>
                <w:color w:val="000000"/>
                <w:sz w:val="25"/>
                <w:szCs w:val="25"/>
              </w:rPr>
              <w:t>Percent Change</w:t>
            </w:r>
          </w:p>
        </w:tc>
      </w:tr>
      <w:tr w:rsidR="003D1B5B" w:rsidRPr="004D0644" w:rsidTr="004D0644">
        <w:trPr>
          <w:trHeight w:val="328"/>
          <w:jc w:val="center"/>
        </w:trPr>
        <w:tc>
          <w:tcPr>
            <w:tcW w:w="2974" w:type="dxa"/>
            <w:vAlign w:val="center"/>
          </w:tcPr>
          <w:p w:rsidR="003D1B5B" w:rsidRPr="004D0644" w:rsidRDefault="003D1B5B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January</w:t>
            </w:r>
          </w:p>
        </w:tc>
        <w:tc>
          <w:tcPr>
            <w:tcW w:w="2667" w:type="dxa"/>
            <w:vAlign w:val="center"/>
          </w:tcPr>
          <w:p w:rsidR="003D1B5B" w:rsidRPr="004D0644" w:rsidRDefault="003D1B5B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3.19 </w:t>
            </w:r>
            <w:proofErr w:type="spellStart"/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-</w:t>
            </w:r>
            <w:proofErr w:type="spellEnd"/>
          </w:p>
        </w:tc>
      </w:tr>
      <w:tr w:rsidR="003D1B5B" w:rsidRPr="004D0644" w:rsidTr="004D0644">
        <w:trPr>
          <w:jc w:val="center"/>
        </w:trPr>
        <w:tc>
          <w:tcPr>
            <w:tcW w:w="2974" w:type="dxa"/>
            <w:vAlign w:val="center"/>
          </w:tcPr>
          <w:p w:rsidR="003D1B5B" w:rsidRPr="004D0644" w:rsidRDefault="003D1B5B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February</w:t>
            </w:r>
          </w:p>
        </w:tc>
        <w:tc>
          <w:tcPr>
            <w:tcW w:w="2667" w:type="dxa"/>
            <w:vAlign w:val="center"/>
          </w:tcPr>
          <w:p w:rsidR="003D1B5B" w:rsidRPr="004D0644" w:rsidRDefault="003D1B5B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6.60 </w:t>
            </w:r>
            <w:proofErr w:type="spellStart"/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+</w:t>
            </w:r>
            <w:proofErr w:type="spellEnd"/>
          </w:p>
        </w:tc>
      </w:tr>
      <w:tr w:rsidR="003D1B5B" w:rsidRPr="004D0644" w:rsidTr="004D0644">
        <w:trPr>
          <w:jc w:val="center"/>
        </w:trPr>
        <w:tc>
          <w:tcPr>
            <w:tcW w:w="2974" w:type="dxa"/>
            <w:vAlign w:val="center"/>
          </w:tcPr>
          <w:p w:rsidR="003D1B5B" w:rsidRPr="004D0644" w:rsidRDefault="003D1B5B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March</w:t>
            </w:r>
          </w:p>
        </w:tc>
        <w:tc>
          <w:tcPr>
            <w:tcW w:w="2667" w:type="dxa"/>
            <w:vAlign w:val="center"/>
          </w:tcPr>
          <w:p w:rsidR="003D1B5B" w:rsidRPr="004D0644" w:rsidRDefault="003D1B5B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1.30 </w:t>
            </w:r>
            <w:proofErr w:type="spellStart"/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-</w:t>
            </w:r>
            <w:proofErr w:type="spellEnd"/>
          </w:p>
        </w:tc>
      </w:tr>
      <w:tr w:rsidR="003D1B5B" w:rsidRPr="004D0644" w:rsidTr="004D0644">
        <w:trPr>
          <w:jc w:val="center"/>
        </w:trPr>
        <w:tc>
          <w:tcPr>
            <w:tcW w:w="2974" w:type="dxa"/>
            <w:vAlign w:val="center"/>
          </w:tcPr>
          <w:p w:rsidR="003D1B5B" w:rsidRPr="004D0644" w:rsidRDefault="003D1B5B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April</w:t>
            </w:r>
          </w:p>
        </w:tc>
        <w:tc>
          <w:tcPr>
            <w:tcW w:w="2667" w:type="dxa"/>
            <w:vAlign w:val="center"/>
          </w:tcPr>
          <w:p w:rsidR="003D1B5B" w:rsidRPr="004D0644" w:rsidRDefault="003D1B5B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0.12 </w:t>
            </w:r>
            <w:proofErr w:type="spellStart"/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-</w:t>
            </w:r>
            <w:proofErr w:type="spellEnd"/>
          </w:p>
        </w:tc>
      </w:tr>
      <w:tr w:rsidR="003D1B5B" w:rsidRPr="004D0644" w:rsidTr="004D0644">
        <w:trPr>
          <w:jc w:val="center"/>
        </w:trPr>
        <w:tc>
          <w:tcPr>
            <w:tcW w:w="2974" w:type="dxa"/>
            <w:vAlign w:val="center"/>
          </w:tcPr>
          <w:p w:rsidR="003D1B5B" w:rsidRPr="004D0644" w:rsidRDefault="003D1B5B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May</w:t>
            </w:r>
          </w:p>
        </w:tc>
        <w:tc>
          <w:tcPr>
            <w:tcW w:w="2667" w:type="dxa"/>
            <w:vAlign w:val="center"/>
          </w:tcPr>
          <w:p w:rsidR="003D1B5B" w:rsidRPr="004D0644" w:rsidRDefault="003D1B5B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6.09 </w:t>
            </w:r>
            <w:proofErr w:type="spellStart"/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+</w:t>
            </w:r>
            <w:proofErr w:type="spellEnd"/>
          </w:p>
        </w:tc>
      </w:tr>
      <w:tr w:rsidR="003D1B5B" w:rsidRPr="004D0644" w:rsidTr="004D0644">
        <w:trPr>
          <w:jc w:val="center"/>
        </w:trPr>
        <w:tc>
          <w:tcPr>
            <w:tcW w:w="2974" w:type="dxa"/>
            <w:vAlign w:val="center"/>
          </w:tcPr>
          <w:p w:rsidR="003D1B5B" w:rsidRPr="004D0644" w:rsidRDefault="003D1B5B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June</w:t>
            </w:r>
          </w:p>
        </w:tc>
        <w:tc>
          <w:tcPr>
            <w:tcW w:w="2667" w:type="dxa"/>
            <w:vAlign w:val="center"/>
          </w:tcPr>
          <w:p w:rsidR="003D1B5B" w:rsidRPr="004D0644" w:rsidRDefault="003D1B5B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4.74 </w:t>
            </w:r>
            <w:proofErr w:type="spellStart"/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-</w:t>
            </w:r>
            <w:proofErr w:type="spellEnd"/>
          </w:p>
        </w:tc>
      </w:tr>
      <w:tr w:rsidR="003D1B5B" w:rsidRPr="004D0644" w:rsidTr="004D0644">
        <w:trPr>
          <w:jc w:val="center"/>
        </w:trPr>
        <w:tc>
          <w:tcPr>
            <w:tcW w:w="2974" w:type="dxa"/>
            <w:vAlign w:val="center"/>
          </w:tcPr>
          <w:p w:rsidR="003D1B5B" w:rsidRPr="004D0644" w:rsidRDefault="003D1B5B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July</w:t>
            </w:r>
          </w:p>
        </w:tc>
        <w:tc>
          <w:tcPr>
            <w:tcW w:w="2667" w:type="dxa"/>
            <w:vAlign w:val="center"/>
          </w:tcPr>
          <w:p w:rsidR="003D1B5B" w:rsidRPr="004D0644" w:rsidRDefault="003D1B5B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4.18 </w:t>
            </w:r>
            <w:proofErr w:type="spellStart"/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-</w:t>
            </w:r>
            <w:proofErr w:type="spellEnd"/>
          </w:p>
        </w:tc>
      </w:tr>
      <w:tr w:rsidR="00CA429B" w:rsidRPr="004D0644" w:rsidTr="004D0644">
        <w:trPr>
          <w:jc w:val="center"/>
        </w:trPr>
        <w:tc>
          <w:tcPr>
            <w:tcW w:w="2974" w:type="dxa"/>
            <w:vAlign w:val="center"/>
          </w:tcPr>
          <w:p w:rsidR="00CA429B" w:rsidRPr="004D0644" w:rsidRDefault="00CA429B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August</w:t>
            </w:r>
          </w:p>
        </w:tc>
        <w:tc>
          <w:tcPr>
            <w:tcW w:w="2667" w:type="dxa"/>
            <w:vAlign w:val="center"/>
          </w:tcPr>
          <w:p w:rsidR="00CA429B" w:rsidRPr="004D0644" w:rsidRDefault="00CA429B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14.01 </w:t>
            </w:r>
            <w:proofErr w:type="spellStart"/>
            <w:r w:rsidR="00773410"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+</w:t>
            </w:r>
            <w:proofErr w:type="spellEnd"/>
          </w:p>
        </w:tc>
      </w:tr>
      <w:tr w:rsidR="003D1B5B" w:rsidRPr="004D0644" w:rsidTr="004D0644">
        <w:trPr>
          <w:jc w:val="center"/>
        </w:trPr>
        <w:tc>
          <w:tcPr>
            <w:tcW w:w="2974" w:type="dxa"/>
            <w:vAlign w:val="center"/>
          </w:tcPr>
          <w:p w:rsidR="003D1B5B" w:rsidRPr="004D0644" w:rsidRDefault="003D1B5B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September</w:t>
            </w:r>
          </w:p>
        </w:tc>
        <w:tc>
          <w:tcPr>
            <w:tcW w:w="2667" w:type="dxa"/>
            <w:vAlign w:val="center"/>
          </w:tcPr>
          <w:p w:rsidR="003D1B5B" w:rsidRPr="004D0644" w:rsidRDefault="003D1B5B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8.24 </w:t>
            </w:r>
            <w:proofErr w:type="spellStart"/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-</w:t>
            </w:r>
            <w:proofErr w:type="spellEnd"/>
          </w:p>
        </w:tc>
      </w:tr>
      <w:tr w:rsidR="009621E0" w:rsidRPr="004D0644" w:rsidTr="004D0644">
        <w:trPr>
          <w:trHeight w:val="270"/>
          <w:jc w:val="center"/>
        </w:trPr>
        <w:tc>
          <w:tcPr>
            <w:tcW w:w="2974" w:type="dxa"/>
            <w:vAlign w:val="center"/>
          </w:tcPr>
          <w:p w:rsidR="009621E0" w:rsidRPr="004D0644" w:rsidRDefault="009621E0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October</w:t>
            </w:r>
          </w:p>
        </w:tc>
        <w:tc>
          <w:tcPr>
            <w:tcW w:w="2667" w:type="dxa"/>
            <w:vAlign w:val="center"/>
          </w:tcPr>
          <w:p w:rsidR="009621E0" w:rsidRPr="004D0644" w:rsidRDefault="009621E0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lang w:eastAsia="ar-SA"/>
              </w:rPr>
              <w:t>+ 2.34</w:t>
            </w:r>
          </w:p>
        </w:tc>
      </w:tr>
      <w:tr w:rsidR="0091477F" w:rsidRPr="004D0644" w:rsidTr="004D0644">
        <w:trPr>
          <w:trHeight w:val="374"/>
          <w:jc w:val="center"/>
        </w:trPr>
        <w:tc>
          <w:tcPr>
            <w:tcW w:w="2974" w:type="dxa"/>
            <w:vAlign w:val="center"/>
          </w:tcPr>
          <w:p w:rsidR="0091477F" w:rsidRPr="004D0644" w:rsidRDefault="0091477F" w:rsidP="004D0644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</w:pPr>
            <w:r w:rsidRPr="004D0644">
              <w:rPr>
                <w:rFonts w:asciiTheme="majorBidi" w:hAnsiTheme="majorBidi" w:cstheme="majorBidi"/>
                <w:snapToGrid w:val="0"/>
                <w:color w:val="000000"/>
                <w:sz w:val="25"/>
                <w:szCs w:val="25"/>
              </w:rPr>
              <w:t>November</w:t>
            </w:r>
          </w:p>
        </w:tc>
        <w:tc>
          <w:tcPr>
            <w:tcW w:w="2667" w:type="dxa"/>
            <w:vAlign w:val="center"/>
          </w:tcPr>
          <w:p w:rsidR="0091477F" w:rsidRPr="004D0644" w:rsidRDefault="00533039" w:rsidP="004D0644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</w:pPr>
            <w:r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1.13</w:t>
            </w:r>
            <w:r w:rsidR="0091477F"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 xml:space="preserve"> </w:t>
            </w:r>
            <w:proofErr w:type="spellStart"/>
            <w:r w:rsidR="0091477F" w:rsidRPr="004D0644">
              <w:rPr>
                <w:rFonts w:asciiTheme="majorBidi" w:hAnsiTheme="majorBidi" w:cstheme="majorBidi"/>
                <w:snapToGrid/>
                <w:color w:val="000000"/>
                <w:sz w:val="25"/>
                <w:szCs w:val="25"/>
                <w:rtl/>
                <w:lang w:eastAsia="ar-SA"/>
              </w:rPr>
              <w:t>-</w:t>
            </w:r>
            <w:proofErr w:type="spellEnd"/>
          </w:p>
        </w:tc>
      </w:tr>
    </w:tbl>
    <w:p w:rsidR="004D0644" w:rsidRPr="004D0644" w:rsidRDefault="004D0644" w:rsidP="004D0644">
      <w:pPr>
        <w:bidi w:val="0"/>
        <w:rPr>
          <w:b/>
          <w:bCs/>
          <w:color w:val="000000"/>
          <w:sz w:val="16"/>
          <w:szCs w:val="1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4D0644" w:rsidRDefault="004D0644" w:rsidP="004D0644">
      <w:pPr>
        <w:bidi w:val="0"/>
        <w:jc w:val="center"/>
        <w:rPr>
          <w:b/>
          <w:bCs/>
          <w:sz w:val="26"/>
          <w:szCs w:val="26"/>
        </w:rPr>
      </w:pPr>
    </w:p>
    <w:p w:rsidR="00D25E04" w:rsidRPr="004D0644" w:rsidRDefault="006D6D53" w:rsidP="004D0644">
      <w:pPr>
        <w:bidi w:val="0"/>
        <w:jc w:val="center"/>
        <w:rPr>
          <w:b/>
          <w:bCs/>
          <w:sz w:val="26"/>
          <w:szCs w:val="26"/>
        </w:rPr>
      </w:pPr>
      <w:r w:rsidRPr="004D0644">
        <w:rPr>
          <w:b/>
          <w:bCs/>
          <w:sz w:val="26"/>
          <w:szCs w:val="26"/>
        </w:rPr>
        <w:t>The trend line of t</w:t>
      </w:r>
      <w:r w:rsidR="00D25E04" w:rsidRPr="004D0644">
        <w:rPr>
          <w:b/>
          <w:bCs/>
          <w:sz w:val="26"/>
          <w:szCs w:val="26"/>
        </w:rPr>
        <w:t xml:space="preserve">he </w:t>
      </w:r>
      <w:r w:rsidR="00D25E04" w:rsidRPr="004D0644">
        <w:rPr>
          <w:b/>
          <w:bCs/>
          <w:color w:val="000000"/>
          <w:sz w:val="26"/>
          <w:szCs w:val="26"/>
        </w:rPr>
        <w:t>Industrial Production Index</w:t>
      </w:r>
      <w:r w:rsidR="00D25E04" w:rsidRPr="004D0644">
        <w:rPr>
          <w:b/>
          <w:bCs/>
          <w:sz w:val="26"/>
          <w:szCs w:val="26"/>
        </w:rPr>
        <w:t xml:space="preserve"> in Palestine, for the period: </w:t>
      </w:r>
    </w:p>
    <w:p w:rsidR="004E02F1" w:rsidRDefault="0091477F" w:rsidP="004D0644">
      <w:pPr>
        <w:bidi w:val="0"/>
        <w:jc w:val="center"/>
        <w:rPr>
          <w:b/>
          <w:bCs/>
          <w:sz w:val="26"/>
          <w:szCs w:val="26"/>
        </w:rPr>
      </w:pPr>
      <w:r w:rsidRPr="004D0644">
        <w:rPr>
          <w:b/>
          <w:bCs/>
          <w:sz w:val="26"/>
          <w:szCs w:val="26"/>
        </w:rPr>
        <w:t>November</w:t>
      </w:r>
      <w:r w:rsidR="00D25E04" w:rsidRPr="004D0644">
        <w:rPr>
          <w:b/>
          <w:bCs/>
          <w:sz w:val="26"/>
          <w:szCs w:val="26"/>
        </w:rPr>
        <w:t xml:space="preserve"> </w:t>
      </w:r>
      <w:r w:rsidR="0067720B" w:rsidRPr="004D0644">
        <w:rPr>
          <w:b/>
          <w:bCs/>
          <w:sz w:val="26"/>
          <w:szCs w:val="26"/>
        </w:rPr>
        <w:t>2015</w:t>
      </w:r>
      <w:r w:rsidR="00D25E04" w:rsidRPr="004D0644">
        <w:rPr>
          <w:b/>
          <w:bCs/>
          <w:sz w:val="26"/>
          <w:szCs w:val="26"/>
        </w:rPr>
        <w:t xml:space="preserve"> -</w:t>
      </w:r>
      <w:r w:rsidR="00D25E04" w:rsidRPr="004D0644">
        <w:rPr>
          <w:b/>
          <w:bCs/>
          <w:color w:val="000000"/>
          <w:sz w:val="26"/>
          <w:szCs w:val="26"/>
        </w:rPr>
        <w:t xml:space="preserve"> </w:t>
      </w:r>
      <w:r w:rsidRPr="004D0644">
        <w:rPr>
          <w:b/>
          <w:bCs/>
          <w:sz w:val="26"/>
          <w:szCs w:val="26"/>
        </w:rPr>
        <w:t xml:space="preserve">November </w:t>
      </w:r>
      <w:r w:rsidR="0067720B" w:rsidRPr="004D0644">
        <w:rPr>
          <w:b/>
          <w:bCs/>
          <w:color w:val="000000"/>
          <w:sz w:val="26"/>
          <w:szCs w:val="26"/>
        </w:rPr>
        <w:t>2016</w:t>
      </w:r>
    </w:p>
    <w:p w:rsidR="00D25E04" w:rsidRPr="004D0644" w:rsidRDefault="00D25E04" w:rsidP="004E02F1">
      <w:pPr>
        <w:bidi w:val="0"/>
        <w:jc w:val="center"/>
        <w:rPr>
          <w:b/>
          <w:bCs/>
          <w:sz w:val="26"/>
          <w:szCs w:val="26"/>
        </w:rPr>
      </w:pPr>
      <w:r w:rsidRPr="004D0644">
        <w:rPr>
          <w:b/>
          <w:bCs/>
          <w:sz w:val="26"/>
          <w:szCs w:val="26"/>
        </w:rPr>
        <w:t xml:space="preserve"> (Base </w:t>
      </w:r>
      <w:r w:rsidR="0067720B" w:rsidRPr="004D0644">
        <w:rPr>
          <w:b/>
          <w:bCs/>
          <w:sz w:val="26"/>
          <w:szCs w:val="26"/>
        </w:rPr>
        <w:t>Month December</w:t>
      </w:r>
      <w:r w:rsidRPr="004D0644">
        <w:rPr>
          <w:b/>
          <w:bCs/>
          <w:sz w:val="26"/>
          <w:szCs w:val="26"/>
        </w:rPr>
        <w:t xml:space="preserve"> </w:t>
      </w:r>
      <w:r w:rsidR="0067720B" w:rsidRPr="004D0644">
        <w:rPr>
          <w:b/>
          <w:bCs/>
          <w:sz w:val="26"/>
          <w:szCs w:val="26"/>
        </w:rPr>
        <w:t>2015</w:t>
      </w:r>
      <w:r w:rsidRPr="004D0644">
        <w:rPr>
          <w:b/>
          <w:bCs/>
          <w:sz w:val="26"/>
          <w:szCs w:val="26"/>
        </w:rPr>
        <w:t>=100)</w:t>
      </w:r>
    </w:p>
    <w:p w:rsidR="009621E0" w:rsidRPr="004D0644" w:rsidRDefault="009621E0" w:rsidP="009621E0">
      <w:pPr>
        <w:bidi w:val="0"/>
        <w:ind w:left="4111" w:hanging="4111"/>
        <w:jc w:val="center"/>
        <w:rPr>
          <w:b/>
          <w:bCs/>
          <w:sz w:val="8"/>
          <w:szCs w:val="8"/>
        </w:rPr>
      </w:pPr>
    </w:p>
    <w:p w:rsidR="003D3115" w:rsidRPr="003D3115" w:rsidRDefault="003D3115" w:rsidP="003D3115">
      <w:pPr>
        <w:bidi w:val="0"/>
        <w:ind w:left="4111" w:hanging="4111"/>
        <w:jc w:val="center"/>
        <w:rPr>
          <w:b/>
          <w:bCs/>
          <w:sz w:val="10"/>
          <w:szCs w:val="10"/>
        </w:rPr>
      </w:pPr>
    </w:p>
    <w:p w:rsidR="0092225D" w:rsidRPr="0067720B" w:rsidRDefault="001A3C03" w:rsidP="0067720B">
      <w:pPr>
        <w:bidi w:val="0"/>
        <w:ind w:left="4111" w:right="-1" w:hanging="4111"/>
        <w:jc w:val="center"/>
        <w:rPr>
          <w:b/>
          <w:bCs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3284220" cy="2581275"/>
            <wp:effectExtent l="19050" t="0" r="1143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225D" w:rsidRDefault="0092225D" w:rsidP="0092225D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4D0644" w:rsidRDefault="004D0644" w:rsidP="004D0644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4D0644" w:rsidRDefault="004D0644" w:rsidP="004D0644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D40AA5" w:rsidRPr="004D0644" w:rsidRDefault="009817B2" w:rsidP="00960C62">
      <w:pPr>
        <w:bidi w:val="0"/>
        <w:spacing w:line="360" w:lineRule="auto"/>
        <w:jc w:val="both"/>
        <w:rPr>
          <w:color w:val="000000"/>
          <w:sz w:val="22"/>
          <w:szCs w:val="22"/>
        </w:rPr>
      </w:pPr>
      <w:r w:rsidRPr="004D0644">
        <w:rPr>
          <w:b/>
          <w:bCs/>
          <w:color w:val="000000"/>
          <w:sz w:val="22"/>
          <w:szCs w:val="22"/>
        </w:rPr>
        <w:t>Note</w:t>
      </w:r>
      <w:r w:rsidRPr="004D0644">
        <w:rPr>
          <w:color w:val="000000"/>
          <w:sz w:val="22"/>
          <w:szCs w:val="22"/>
        </w:rPr>
        <w:t>:</w:t>
      </w:r>
    </w:p>
    <w:p w:rsidR="007072BF" w:rsidRPr="004D0644" w:rsidRDefault="008E6D13" w:rsidP="001665D0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4D0644">
        <w:rPr>
          <w:color w:val="000000"/>
          <w:sz w:val="22"/>
          <w:szCs w:val="22"/>
        </w:rPr>
        <w:t>S</w:t>
      </w:r>
      <w:r w:rsidR="007072BF" w:rsidRPr="004D0644">
        <w:rPr>
          <w:color w:val="000000"/>
          <w:sz w:val="22"/>
          <w:szCs w:val="22"/>
        </w:rPr>
        <w:t xml:space="preserve">ince the beginning of 2016, PCBS updated the base month for the </w:t>
      </w:r>
      <w:r w:rsidR="00D95C97" w:rsidRPr="004D0644">
        <w:rPr>
          <w:color w:val="000000"/>
          <w:sz w:val="22"/>
          <w:szCs w:val="22"/>
        </w:rPr>
        <w:t xml:space="preserve">Quantity of </w:t>
      </w:r>
      <w:r w:rsidR="00D95C97" w:rsidRPr="004D0644">
        <w:rPr>
          <w:sz w:val="22"/>
          <w:szCs w:val="22"/>
        </w:rPr>
        <w:t>Industrial Production</w:t>
      </w:r>
      <w:r w:rsidR="007072BF" w:rsidRPr="004D0644">
        <w:rPr>
          <w:color w:val="000000"/>
          <w:sz w:val="22"/>
          <w:szCs w:val="22"/>
        </w:rPr>
        <w:t xml:space="preserve"> to be December 2015 instead of 2011, as well as started using International Standard of Industrial Classification for all Economic Activates </w:t>
      </w:r>
      <w:r w:rsidR="001665D0" w:rsidRPr="004D0644">
        <w:rPr>
          <w:color w:val="000000"/>
          <w:sz w:val="22"/>
          <w:szCs w:val="22"/>
        </w:rPr>
        <w:t>(R</w:t>
      </w:r>
      <w:r w:rsidR="007072BF" w:rsidRPr="004D0644">
        <w:rPr>
          <w:color w:val="000000"/>
          <w:sz w:val="22"/>
          <w:szCs w:val="22"/>
        </w:rPr>
        <w:t xml:space="preserve">evision </w:t>
      </w:r>
      <w:r w:rsidR="001665D0" w:rsidRPr="004D0644">
        <w:rPr>
          <w:color w:val="000000"/>
          <w:sz w:val="22"/>
          <w:szCs w:val="22"/>
        </w:rPr>
        <w:t>F</w:t>
      </w:r>
      <w:r w:rsidR="007072BF" w:rsidRPr="004D0644">
        <w:rPr>
          <w:color w:val="000000"/>
          <w:sz w:val="22"/>
          <w:szCs w:val="22"/>
        </w:rPr>
        <w:t>our</w:t>
      </w:r>
      <w:r w:rsidR="001665D0" w:rsidRPr="004D0644">
        <w:rPr>
          <w:color w:val="000000"/>
          <w:sz w:val="22"/>
          <w:szCs w:val="22"/>
        </w:rPr>
        <w:t>)</w:t>
      </w:r>
      <w:r w:rsidR="007072BF" w:rsidRPr="004D0644">
        <w:rPr>
          <w:color w:val="000000"/>
          <w:sz w:val="22"/>
          <w:szCs w:val="22"/>
        </w:rPr>
        <w:t xml:space="preserve"> instead of </w:t>
      </w:r>
      <w:r w:rsidR="001665D0" w:rsidRPr="004D0644">
        <w:rPr>
          <w:color w:val="000000"/>
          <w:sz w:val="22"/>
          <w:szCs w:val="22"/>
        </w:rPr>
        <w:t>R</w:t>
      </w:r>
      <w:r w:rsidR="007072BF" w:rsidRPr="004D0644">
        <w:rPr>
          <w:color w:val="000000"/>
          <w:sz w:val="22"/>
          <w:szCs w:val="22"/>
        </w:rPr>
        <w:t xml:space="preserve">evision </w:t>
      </w:r>
      <w:r w:rsidR="001665D0" w:rsidRPr="004D0644">
        <w:rPr>
          <w:color w:val="000000"/>
          <w:sz w:val="22"/>
          <w:szCs w:val="22"/>
        </w:rPr>
        <w:t>T</w:t>
      </w:r>
      <w:r w:rsidR="007072BF" w:rsidRPr="004D0644">
        <w:rPr>
          <w:color w:val="000000"/>
          <w:sz w:val="22"/>
          <w:szCs w:val="22"/>
        </w:rPr>
        <w:t>hree.</w:t>
      </w:r>
    </w:p>
    <w:p w:rsidR="004D0644" w:rsidRPr="004D0644" w:rsidRDefault="004D0644" w:rsidP="004D0644">
      <w:pPr>
        <w:pStyle w:val="ListParagraph"/>
        <w:bidi w:val="0"/>
        <w:spacing w:line="360" w:lineRule="auto"/>
        <w:ind w:left="714"/>
        <w:jc w:val="both"/>
        <w:rPr>
          <w:color w:val="000000"/>
          <w:sz w:val="16"/>
          <w:szCs w:val="16"/>
        </w:rPr>
      </w:pPr>
    </w:p>
    <w:p w:rsidR="009817B2" w:rsidRPr="004D0644" w:rsidRDefault="009817B2" w:rsidP="004D0644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color w:val="000000"/>
          <w:sz w:val="22"/>
          <w:szCs w:val="22"/>
        </w:rPr>
      </w:pPr>
      <w:r w:rsidRPr="004D0644">
        <w:rPr>
          <w:color w:val="000000"/>
          <w:sz w:val="22"/>
          <w:szCs w:val="22"/>
        </w:rPr>
        <w:t xml:space="preserve">Relative share for the main industrial activities represents the percentage </w:t>
      </w:r>
      <w:r w:rsidR="00494CBC" w:rsidRPr="004D0644">
        <w:rPr>
          <w:color w:val="000000"/>
          <w:sz w:val="22"/>
          <w:szCs w:val="22"/>
        </w:rPr>
        <w:t>distribution of value added</w:t>
      </w:r>
      <w:r w:rsidRPr="004D0644">
        <w:rPr>
          <w:color w:val="000000"/>
          <w:sz w:val="22"/>
          <w:szCs w:val="22"/>
        </w:rPr>
        <w:t xml:space="preserve"> for the industrial </w:t>
      </w:r>
      <w:r w:rsidR="0079134F" w:rsidRPr="004D0644">
        <w:rPr>
          <w:color w:val="000000"/>
          <w:sz w:val="22"/>
          <w:szCs w:val="22"/>
        </w:rPr>
        <w:t>activities</w:t>
      </w:r>
      <w:r w:rsidRPr="004D0644">
        <w:rPr>
          <w:color w:val="000000"/>
          <w:sz w:val="22"/>
          <w:szCs w:val="22"/>
        </w:rPr>
        <w:t xml:space="preserve"> in </w:t>
      </w:r>
      <w:r w:rsidR="0067720B" w:rsidRPr="004D0644">
        <w:rPr>
          <w:color w:val="000000"/>
          <w:sz w:val="22"/>
          <w:szCs w:val="22"/>
        </w:rPr>
        <w:t>2013</w:t>
      </w:r>
      <w:r w:rsidRPr="004D0644">
        <w:rPr>
          <w:color w:val="000000"/>
          <w:sz w:val="22"/>
          <w:szCs w:val="22"/>
        </w:rPr>
        <w:t>.</w:t>
      </w:r>
    </w:p>
    <w:p w:rsidR="00DF1A45" w:rsidRDefault="00DF1A45" w:rsidP="009F0DA5">
      <w:pPr>
        <w:bidi w:val="0"/>
        <w:jc w:val="both"/>
        <w:rPr>
          <w:b/>
          <w:bCs/>
        </w:rPr>
      </w:pPr>
    </w:p>
    <w:sectPr w:rsidR="00DF1A45" w:rsidSect="004D0644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808" w:rsidRDefault="008F7808">
      <w:r>
        <w:separator/>
      </w:r>
    </w:p>
  </w:endnote>
  <w:endnote w:type="continuationSeparator" w:id="0">
    <w:p w:rsidR="008F7808" w:rsidRDefault="008F7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75" w:rsidRDefault="00BD10D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70C7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0C75" w:rsidRDefault="00070C7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765655321"/>
      <w:docPartObj>
        <w:docPartGallery w:val="Page Numbers (Bottom of Page)"/>
        <w:docPartUnique/>
      </w:docPartObj>
    </w:sdtPr>
    <w:sdtContent>
      <w:p w:rsidR="004D0644" w:rsidRDefault="004D0644">
        <w:pPr>
          <w:pStyle w:val="Footer"/>
          <w:jc w:val="center"/>
        </w:pPr>
        <w:fldSimple w:instr=" PAGE   \* MERGEFORMAT ">
          <w:r w:rsidR="004E02F1">
            <w:rPr>
              <w:noProof/>
              <w:rtl/>
            </w:rPr>
            <w:t>1</w:t>
          </w:r>
        </w:fldSimple>
      </w:p>
    </w:sdtContent>
  </w:sdt>
  <w:p w:rsidR="004D0644" w:rsidRDefault="004D06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808" w:rsidRDefault="008F7808">
      <w:r>
        <w:separator/>
      </w:r>
    </w:p>
  </w:footnote>
  <w:footnote w:type="continuationSeparator" w:id="0">
    <w:p w:rsidR="008F7808" w:rsidRDefault="008F7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07C98"/>
    <w:rsid w:val="00014525"/>
    <w:rsid w:val="000147B8"/>
    <w:rsid w:val="00014BB6"/>
    <w:rsid w:val="000244CE"/>
    <w:rsid w:val="000311C6"/>
    <w:rsid w:val="000329F6"/>
    <w:rsid w:val="00033823"/>
    <w:rsid w:val="00041D81"/>
    <w:rsid w:val="00044246"/>
    <w:rsid w:val="00044FA9"/>
    <w:rsid w:val="0005099F"/>
    <w:rsid w:val="00050F54"/>
    <w:rsid w:val="00056E55"/>
    <w:rsid w:val="00061D6C"/>
    <w:rsid w:val="000639B5"/>
    <w:rsid w:val="00070C75"/>
    <w:rsid w:val="0007263E"/>
    <w:rsid w:val="00081A30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D1C2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5271"/>
    <w:rsid w:val="00126FEB"/>
    <w:rsid w:val="001316AE"/>
    <w:rsid w:val="00135006"/>
    <w:rsid w:val="001434EE"/>
    <w:rsid w:val="00145540"/>
    <w:rsid w:val="00151981"/>
    <w:rsid w:val="00160329"/>
    <w:rsid w:val="001619B7"/>
    <w:rsid w:val="0016244D"/>
    <w:rsid w:val="001665D0"/>
    <w:rsid w:val="00171712"/>
    <w:rsid w:val="001727F4"/>
    <w:rsid w:val="00173F6C"/>
    <w:rsid w:val="001771C6"/>
    <w:rsid w:val="001773E1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B1787"/>
    <w:rsid w:val="001B2D0C"/>
    <w:rsid w:val="001B601A"/>
    <w:rsid w:val="001B79AF"/>
    <w:rsid w:val="001C0549"/>
    <w:rsid w:val="001D2F7D"/>
    <w:rsid w:val="001D6231"/>
    <w:rsid w:val="001D7B33"/>
    <w:rsid w:val="001F0F28"/>
    <w:rsid w:val="001F2364"/>
    <w:rsid w:val="001F29AA"/>
    <w:rsid w:val="001F423A"/>
    <w:rsid w:val="001F5617"/>
    <w:rsid w:val="00203E71"/>
    <w:rsid w:val="00205810"/>
    <w:rsid w:val="00207A9A"/>
    <w:rsid w:val="0021212F"/>
    <w:rsid w:val="00212580"/>
    <w:rsid w:val="00212C54"/>
    <w:rsid w:val="00216B60"/>
    <w:rsid w:val="0022447C"/>
    <w:rsid w:val="00224A00"/>
    <w:rsid w:val="0023363F"/>
    <w:rsid w:val="002338E3"/>
    <w:rsid w:val="00233C87"/>
    <w:rsid w:val="0023578C"/>
    <w:rsid w:val="00240310"/>
    <w:rsid w:val="00243169"/>
    <w:rsid w:val="00254B24"/>
    <w:rsid w:val="0025694A"/>
    <w:rsid w:val="002669FE"/>
    <w:rsid w:val="002812B5"/>
    <w:rsid w:val="00283C5D"/>
    <w:rsid w:val="0028405E"/>
    <w:rsid w:val="00290516"/>
    <w:rsid w:val="002911B6"/>
    <w:rsid w:val="00291847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600D"/>
    <w:rsid w:val="002D703E"/>
    <w:rsid w:val="002E0227"/>
    <w:rsid w:val="002E2919"/>
    <w:rsid w:val="002E5902"/>
    <w:rsid w:val="002F0360"/>
    <w:rsid w:val="002F059A"/>
    <w:rsid w:val="002F5534"/>
    <w:rsid w:val="002F70A9"/>
    <w:rsid w:val="003007ED"/>
    <w:rsid w:val="00300F40"/>
    <w:rsid w:val="00301695"/>
    <w:rsid w:val="00301BF1"/>
    <w:rsid w:val="0031441A"/>
    <w:rsid w:val="00314A7B"/>
    <w:rsid w:val="00321019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76CE4"/>
    <w:rsid w:val="0038463E"/>
    <w:rsid w:val="00391E45"/>
    <w:rsid w:val="00396AD9"/>
    <w:rsid w:val="00397C90"/>
    <w:rsid w:val="003A1A78"/>
    <w:rsid w:val="003A1E53"/>
    <w:rsid w:val="003B31A6"/>
    <w:rsid w:val="003B468A"/>
    <w:rsid w:val="003D1B5B"/>
    <w:rsid w:val="003D3115"/>
    <w:rsid w:val="003D35F6"/>
    <w:rsid w:val="003D7079"/>
    <w:rsid w:val="003E389E"/>
    <w:rsid w:val="003E44A5"/>
    <w:rsid w:val="003E4B99"/>
    <w:rsid w:val="003F1AEC"/>
    <w:rsid w:val="003F4E95"/>
    <w:rsid w:val="003F61D1"/>
    <w:rsid w:val="00400AE8"/>
    <w:rsid w:val="00401965"/>
    <w:rsid w:val="00401BE6"/>
    <w:rsid w:val="0041404C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746D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0644"/>
    <w:rsid w:val="004D2055"/>
    <w:rsid w:val="004D2449"/>
    <w:rsid w:val="004D6392"/>
    <w:rsid w:val="004E02F1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652D"/>
    <w:rsid w:val="00516B8F"/>
    <w:rsid w:val="00520313"/>
    <w:rsid w:val="00523E35"/>
    <w:rsid w:val="005265C3"/>
    <w:rsid w:val="00533039"/>
    <w:rsid w:val="00536487"/>
    <w:rsid w:val="00546FEE"/>
    <w:rsid w:val="00550112"/>
    <w:rsid w:val="00555EAA"/>
    <w:rsid w:val="0056086D"/>
    <w:rsid w:val="0056773D"/>
    <w:rsid w:val="00571811"/>
    <w:rsid w:val="00576676"/>
    <w:rsid w:val="00577491"/>
    <w:rsid w:val="00583589"/>
    <w:rsid w:val="005906ED"/>
    <w:rsid w:val="00593EDB"/>
    <w:rsid w:val="00596974"/>
    <w:rsid w:val="005A15E9"/>
    <w:rsid w:val="005A43A1"/>
    <w:rsid w:val="005B041E"/>
    <w:rsid w:val="005B1A81"/>
    <w:rsid w:val="005B1B15"/>
    <w:rsid w:val="005B2C7A"/>
    <w:rsid w:val="005B4ABC"/>
    <w:rsid w:val="005B4D6E"/>
    <w:rsid w:val="005B6846"/>
    <w:rsid w:val="005D2C9D"/>
    <w:rsid w:val="005D3A43"/>
    <w:rsid w:val="005D650F"/>
    <w:rsid w:val="005D6CA2"/>
    <w:rsid w:val="005E1E36"/>
    <w:rsid w:val="005E59F9"/>
    <w:rsid w:val="005F0C59"/>
    <w:rsid w:val="005F1B37"/>
    <w:rsid w:val="005F4497"/>
    <w:rsid w:val="005F449A"/>
    <w:rsid w:val="00603D13"/>
    <w:rsid w:val="00610BA5"/>
    <w:rsid w:val="00620DD3"/>
    <w:rsid w:val="006269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B80"/>
    <w:rsid w:val="0067534A"/>
    <w:rsid w:val="0067720B"/>
    <w:rsid w:val="00677A85"/>
    <w:rsid w:val="0068140F"/>
    <w:rsid w:val="006821B1"/>
    <w:rsid w:val="0068231B"/>
    <w:rsid w:val="006830B7"/>
    <w:rsid w:val="00685CA0"/>
    <w:rsid w:val="006872A6"/>
    <w:rsid w:val="00687555"/>
    <w:rsid w:val="00690031"/>
    <w:rsid w:val="006910A8"/>
    <w:rsid w:val="006B18B1"/>
    <w:rsid w:val="006B603F"/>
    <w:rsid w:val="006B73DF"/>
    <w:rsid w:val="006C7E2E"/>
    <w:rsid w:val="006D26FC"/>
    <w:rsid w:val="006D27D8"/>
    <w:rsid w:val="006D4274"/>
    <w:rsid w:val="006D6D53"/>
    <w:rsid w:val="006D6E7D"/>
    <w:rsid w:val="006E24D3"/>
    <w:rsid w:val="006E33A2"/>
    <w:rsid w:val="006E3CB4"/>
    <w:rsid w:val="006E5260"/>
    <w:rsid w:val="006E71D7"/>
    <w:rsid w:val="006E7425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81A90"/>
    <w:rsid w:val="00783A68"/>
    <w:rsid w:val="0079134F"/>
    <w:rsid w:val="0079181B"/>
    <w:rsid w:val="00792D6D"/>
    <w:rsid w:val="007A1F93"/>
    <w:rsid w:val="007A5D07"/>
    <w:rsid w:val="007C0410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3181"/>
    <w:rsid w:val="007F5A75"/>
    <w:rsid w:val="007F6A27"/>
    <w:rsid w:val="00805824"/>
    <w:rsid w:val="008073AC"/>
    <w:rsid w:val="00810935"/>
    <w:rsid w:val="00825360"/>
    <w:rsid w:val="0082662A"/>
    <w:rsid w:val="0082662B"/>
    <w:rsid w:val="008312EE"/>
    <w:rsid w:val="008463AE"/>
    <w:rsid w:val="008516AC"/>
    <w:rsid w:val="00856346"/>
    <w:rsid w:val="0085729D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8F7808"/>
    <w:rsid w:val="00902B3A"/>
    <w:rsid w:val="00904483"/>
    <w:rsid w:val="00905751"/>
    <w:rsid w:val="0091477F"/>
    <w:rsid w:val="00920146"/>
    <w:rsid w:val="0092225D"/>
    <w:rsid w:val="0092553B"/>
    <w:rsid w:val="00926D47"/>
    <w:rsid w:val="00927173"/>
    <w:rsid w:val="0092769A"/>
    <w:rsid w:val="00944C65"/>
    <w:rsid w:val="009534D0"/>
    <w:rsid w:val="0096074B"/>
    <w:rsid w:val="00960ACB"/>
    <w:rsid w:val="00960C62"/>
    <w:rsid w:val="009621E0"/>
    <w:rsid w:val="00974B57"/>
    <w:rsid w:val="00975001"/>
    <w:rsid w:val="009817B2"/>
    <w:rsid w:val="00984E63"/>
    <w:rsid w:val="0099168B"/>
    <w:rsid w:val="00991F41"/>
    <w:rsid w:val="009943CB"/>
    <w:rsid w:val="009A49C7"/>
    <w:rsid w:val="009A6470"/>
    <w:rsid w:val="009B03BD"/>
    <w:rsid w:val="009B1BB1"/>
    <w:rsid w:val="009B3BE2"/>
    <w:rsid w:val="009B4D97"/>
    <w:rsid w:val="009C2103"/>
    <w:rsid w:val="009C594A"/>
    <w:rsid w:val="009C7284"/>
    <w:rsid w:val="009D5AAA"/>
    <w:rsid w:val="009E38D8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33A83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2ADB"/>
    <w:rsid w:val="00AE5E44"/>
    <w:rsid w:val="00AF195D"/>
    <w:rsid w:val="00AF1C3D"/>
    <w:rsid w:val="00B02764"/>
    <w:rsid w:val="00B05C3F"/>
    <w:rsid w:val="00B067DE"/>
    <w:rsid w:val="00B077F1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647DA"/>
    <w:rsid w:val="00B675D7"/>
    <w:rsid w:val="00B72769"/>
    <w:rsid w:val="00B80452"/>
    <w:rsid w:val="00B8382A"/>
    <w:rsid w:val="00B84625"/>
    <w:rsid w:val="00B85541"/>
    <w:rsid w:val="00B90DB4"/>
    <w:rsid w:val="00BA1EED"/>
    <w:rsid w:val="00BA2922"/>
    <w:rsid w:val="00BA2ED9"/>
    <w:rsid w:val="00BB0E94"/>
    <w:rsid w:val="00BC03A1"/>
    <w:rsid w:val="00BC653B"/>
    <w:rsid w:val="00BD10D8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10018"/>
    <w:rsid w:val="00C10A46"/>
    <w:rsid w:val="00C12DA5"/>
    <w:rsid w:val="00C1561A"/>
    <w:rsid w:val="00C22586"/>
    <w:rsid w:val="00C23A13"/>
    <w:rsid w:val="00C26040"/>
    <w:rsid w:val="00C32797"/>
    <w:rsid w:val="00C35EB6"/>
    <w:rsid w:val="00C372F7"/>
    <w:rsid w:val="00C40110"/>
    <w:rsid w:val="00C4255F"/>
    <w:rsid w:val="00C51D23"/>
    <w:rsid w:val="00C60395"/>
    <w:rsid w:val="00C60970"/>
    <w:rsid w:val="00C6145B"/>
    <w:rsid w:val="00C72A39"/>
    <w:rsid w:val="00C80152"/>
    <w:rsid w:val="00C821D8"/>
    <w:rsid w:val="00C82529"/>
    <w:rsid w:val="00C91D87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25E04"/>
    <w:rsid w:val="00D31167"/>
    <w:rsid w:val="00D315CA"/>
    <w:rsid w:val="00D3520C"/>
    <w:rsid w:val="00D40AA5"/>
    <w:rsid w:val="00D456EE"/>
    <w:rsid w:val="00D468C7"/>
    <w:rsid w:val="00D4707A"/>
    <w:rsid w:val="00D571D0"/>
    <w:rsid w:val="00D6067D"/>
    <w:rsid w:val="00D644F8"/>
    <w:rsid w:val="00D854D8"/>
    <w:rsid w:val="00D873B5"/>
    <w:rsid w:val="00D87BA4"/>
    <w:rsid w:val="00D95C97"/>
    <w:rsid w:val="00D9614C"/>
    <w:rsid w:val="00D96605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0B6C"/>
    <w:rsid w:val="00E51D6E"/>
    <w:rsid w:val="00E7340D"/>
    <w:rsid w:val="00E759B9"/>
    <w:rsid w:val="00E8121A"/>
    <w:rsid w:val="00E91BB0"/>
    <w:rsid w:val="00EA10F1"/>
    <w:rsid w:val="00EA41F2"/>
    <w:rsid w:val="00EA4F14"/>
    <w:rsid w:val="00EB030E"/>
    <w:rsid w:val="00EB2587"/>
    <w:rsid w:val="00EC357B"/>
    <w:rsid w:val="00ED0078"/>
    <w:rsid w:val="00ED15ED"/>
    <w:rsid w:val="00EE0BA7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3918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6BBB"/>
    <w:rsid w:val="00F8132A"/>
    <w:rsid w:val="00F82CF6"/>
    <w:rsid w:val="00F90156"/>
    <w:rsid w:val="00F90C7C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3109"/>
          <c:y val="5.6031947533168106E-2"/>
          <c:w val="0.83200870161500085"/>
          <c:h val="0.65717025856198497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861252670548959E-2"/>
                  <c:y val="-5.1452132313248133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5.8576348169244771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Nov. 2015</c:v>
                </c:pt>
                <c:pt idx="1">
                  <c:v>Dec. 2015</c:v>
                </c:pt>
                <c:pt idx="2">
                  <c:v>Jan. 2016</c:v>
                </c:pt>
                <c:pt idx="3">
                  <c:v>Feb. 2016</c:v>
                </c:pt>
                <c:pt idx="4">
                  <c:v>Mar. 2016</c:v>
                </c:pt>
                <c:pt idx="5">
                  <c:v>Apr. 2016</c:v>
                </c:pt>
                <c:pt idx="6">
                  <c:v>May. 2016</c:v>
                </c:pt>
                <c:pt idx="7">
                  <c:v>Jun. 2016</c:v>
                </c:pt>
                <c:pt idx="8">
                  <c:v>Jul. 2016</c:v>
                </c:pt>
                <c:pt idx="9">
                  <c:v>Aug. 2016</c:v>
                </c:pt>
                <c:pt idx="10">
                  <c:v>Sep. 2016</c:v>
                </c:pt>
                <c:pt idx="11">
                  <c:v>Oct.2016</c:v>
                </c:pt>
                <c:pt idx="12">
                  <c:v>Nov.2016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106.09638087865287</c:v>
                </c:pt>
                <c:pt idx="1">
                  <c:v>100</c:v>
                </c:pt>
                <c:pt idx="2">
                  <c:v>96.809990640034954</c:v>
                </c:pt>
                <c:pt idx="3">
                  <c:v>103.2</c:v>
                </c:pt>
                <c:pt idx="4">
                  <c:v>101.86999999999999</c:v>
                </c:pt>
                <c:pt idx="5">
                  <c:v>101.75</c:v>
                </c:pt>
                <c:pt idx="6">
                  <c:v>107.94000000000008</c:v>
                </c:pt>
                <c:pt idx="7">
                  <c:v>102.82</c:v>
                </c:pt>
                <c:pt idx="8">
                  <c:v>98.52</c:v>
                </c:pt>
                <c:pt idx="9">
                  <c:v>112.32</c:v>
                </c:pt>
                <c:pt idx="10">
                  <c:v>103.07</c:v>
                </c:pt>
                <c:pt idx="11">
                  <c:v>105.48681836750755</c:v>
                </c:pt>
                <c:pt idx="12">
                  <c:v>104.29</c:v>
                </c:pt>
              </c:numCache>
            </c:numRef>
          </c:val>
        </c:ser>
        <c:marker val="1"/>
        <c:axId val="48748416"/>
        <c:axId val="48749952"/>
      </c:lineChart>
      <c:catAx>
        <c:axId val="48748416"/>
        <c:scaling>
          <c:orientation val="minMax"/>
        </c:scaling>
        <c:axPos val="b"/>
        <c:numFmt formatCode="General" sourceLinked="1"/>
        <c:tickLblPos val="nextTo"/>
        <c:crossAx val="48749952"/>
        <c:crossesAt val="85"/>
        <c:auto val="1"/>
        <c:lblAlgn val="ctr"/>
        <c:lblOffset val="100"/>
      </c:catAx>
      <c:valAx>
        <c:axId val="48749952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48748416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3C8B-AA39-40F3-BD69-4355929B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1788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121</cp:revision>
  <cp:lastPrinted>2017-01-04T12:03:00Z</cp:lastPrinted>
  <dcterms:created xsi:type="dcterms:W3CDTF">2016-02-02T08:26:00Z</dcterms:created>
  <dcterms:modified xsi:type="dcterms:W3CDTF">2017-01-04T12:04:00Z</dcterms:modified>
</cp:coreProperties>
</file>