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F65" w:rsidRDefault="00FA3F65" w:rsidP="00FA3F65">
      <w:pPr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bookmarkStart w:id="0" w:name="_GoBack"/>
    </w:p>
    <w:p w:rsidR="00FA3F65" w:rsidRDefault="00FA3F65" w:rsidP="00FA3F65">
      <w:pPr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A413B1" w:rsidRPr="00FA3F65" w:rsidRDefault="000E244C" w:rsidP="00FA3F65">
      <w:pPr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 w:rsidRPr="00FA3F6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د.</w:t>
      </w:r>
      <w:r w:rsidR="00A413B1" w:rsidRPr="00FA3F6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عوض، تستعرض أوضاع أطفال فلسطين </w:t>
      </w:r>
      <w:r w:rsidRPr="00FA3F6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بمناسبة </w:t>
      </w:r>
      <w:r w:rsidR="00A413B1" w:rsidRPr="00FA3F65">
        <w:rPr>
          <w:rFonts w:ascii="Simplified Arabic" w:hAnsi="Simplified Arabic" w:cs="Simplified Arabic"/>
          <w:b/>
          <w:bCs/>
          <w:sz w:val="32"/>
          <w:szCs w:val="32"/>
          <w:rtl/>
        </w:rPr>
        <w:t>يوم الطفل الفلسطيني، 05/04/</w:t>
      </w:r>
      <w:r w:rsidRPr="00FA3F6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2020</w:t>
      </w:r>
    </w:p>
    <w:p w:rsidR="00A413B1" w:rsidRPr="00FA3F65" w:rsidRDefault="00A413B1" w:rsidP="00A413B1">
      <w:pPr>
        <w:tabs>
          <w:tab w:val="left" w:pos="4586"/>
        </w:tabs>
        <w:jc w:val="both"/>
        <w:rPr>
          <w:rFonts w:ascii="Simplified Arabic" w:hAnsi="Simplified Arabic" w:cs="Simplified Arabic"/>
          <w:b/>
          <w:bCs/>
          <w:sz w:val="26"/>
          <w:szCs w:val="26"/>
        </w:rPr>
      </w:pPr>
      <w:r w:rsidRPr="00FA3F65">
        <w:rPr>
          <w:rFonts w:ascii="Simplified Arabic" w:hAnsi="Simplified Arabic" w:cs="Simplified Arabic"/>
          <w:b/>
          <w:bCs/>
          <w:sz w:val="26"/>
          <w:szCs w:val="26"/>
          <w:rtl/>
        </w:rPr>
        <w:tab/>
      </w:r>
    </w:p>
    <w:p w:rsidR="00A413B1" w:rsidRPr="00FA3F65" w:rsidRDefault="00A413B1" w:rsidP="000E244C">
      <w:pPr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FA3F6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استعرضت معالي </w:t>
      </w:r>
      <w:r w:rsidR="000E244C" w:rsidRPr="00FA3F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د.</w:t>
      </w:r>
      <w:r w:rsidRPr="00FA3F6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علا عوض، رئيس </w:t>
      </w:r>
      <w:r w:rsidR="00194DAD" w:rsidRPr="00FA3F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الإحصاء</w:t>
      </w:r>
      <w:r w:rsidRPr="00FA3F6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الفلسطيني اليوم </w:t>
      </w:r>
      <w:r w:rsidR="00890D12" w:rsidRPr="00FA3F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الأحد</w:t>
      </w:r>
      <w:r w:rsidRPr="00FA3F6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0E244C" w:rsidRPr="00FA3F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05</w:t>
      </w:r>
      <w:r w:rsidRPr="00FA3F65">
        <w:rPr>
          <w:rFonts w:ascii="Simplified Arabic" w:hAnsi="Simplified Arabic" w:cs="Simplified Arabic"/>
          <w:b/>
          <w:bCs/>
          <w:sz w:val="28"/>
          <w:szCs w:val="28"/>
          <w:rtl/>
        </w:rPr>
        <w:t>/04/</w:t>
      </w:r>
      <w:r w:rsidR="000E244C" w:rsidRPr="00FA3F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2020</w:t>
      </w:r>
      <w:r w:rsidRPr="00FA3F6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، </w:t>
      </w:r>
      <w:r w:rsidRPr="00FA3F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</w:t>
      </w:r>
      <w:r w:rsidRPr="00FA3F6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وضاع </w:t>
      </w:r>
      <w:r w:rsidR="00890D12" w:rsidRPr="00FA3F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أطفال</w:t>
      </w:r>
      <w:r w:rsidRPr="00FA3F6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فلسطين </w:t>
      </w:r>
      <w:r w:rsidR="000E244C" w:rsidRPr="00FA3F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بمناسبة</w:t>
      </w:r>
      <w:r w:rsidRPr="00FA3F6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يوم الطفل الفلسطيني، 05/04/</w:t>
      </w:r>
      <w:r w:rsidR="000E244C" w:rsidRPr="00FA3F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2020</w:t>
      </w:r>
      <w:r w:rsidRPr="00FA3F65">
        <w:rPr>
          <w:rFonts w:ascii="Simplified Arabic" w:hAnsi="Simplified Arabic" w:cs="Simplified Arabic"/>
          <w:b/>
          <w:bCs/>
          <w:sz w:val="28"/>
          <w:szCs w:val="28"/>
          <w:rtl/>
        </w:rPr>
        <w:t>، على النحو الآتي:</w:t>
      </w:r>
    </w:p>
    <w:p w:rsidR="004366DE" w:rsidRPr="00FA3F65" w:rsidRDefault="004366DE" w:rsidP="004366DE">
      <w:pPr>
        <w:pStyle w:val="Heading5"/>
        <w:ind w:left="-71"/>
        <w:jc w:val="both"/>
        <w:rPr>
          <w:color w:val="000000"/>
          <w:sz w:val="26"/>
          <w:szCs w:val="26"/>
          <w:u w:val="none"/>
          <w:rtl/>
        </w:rPr>
      </w:pPr>
    </w:p>
    <w:p w:rsidR="008A7EA2" w:rsidRPr="00FA3F65" w:rsidRDefault="008A7EA2" w:rsidP="008A7EA2">
      <w:pPr>
        <w:jc w:val="both"/>
        <w:rPr>
          <w:rFonts w:ascii="Times New Roman" w:eastAsia="Times New Roman" w:hAnsi="Times New Roman" w:cs="Simplified Arabic"/>
          <w:color w:val="000000"/>
          <w:sz w:val="26"/>
          <w:szCs w:val="26"/>
          <w:rtl/>
          <w:lang w:eastAsia="ar-SA"/>
        </w:rPr>
      </w:pPr>
      <w:r w:rsidRPr="00FA3F65">
        <w:rPr>
          <w:rFonts w:ascii="Times New Roman" w:eastAsia="Times New Roman" w:hAnsi="Times New Roman" w:cs="Simplified Arabic" w:hint="cs"/>
          <w:color w:val="000000"/>
          <w:sz w:val="26"/>
          <w:szCs w:val="26"/>
          <w:rtl/>
          <w:lang w:eastAsia="ar-SA"/>
        </w:rPr>
        <w:t xml:space="preserve">في </w:t>
      </w:r>
      <w:r w:rsidRPr="00FA3F65">
        <w:rPr>
          <w:rFonts w:ascii="Times New Roman" w:eastAsia="Times New Roman" w:hAnsi="Times New Roman" w:cs="Simplified Arabic"/>
          <w:color w:val="000000"/>
          <w:sz w:val="26"/>
          <w:szCs w:val="26"/>
          <w:rtl/>
          <w:lang w:eastAsia="ar-SA"/>
        </w:rPr>
        <w:t>الخامس من نيسان/إبريل</w:t>
      </w:r>
      <w:r w:rsidRPr="00FA3F65">
        <w:rPr>
          <w:rFonts w:ascii="Times New Roman" w:eastAsia="Times New Roman" w:hAnsi="Times New Roman" w:cs="Simplified Arabic" w:hint="cs"/>
          <w:color w:val="000000"/>
          <w:sz w:val="26"/>
          <w:szCs w:val="26"/>
          <w:rtl/>
          <w:lang w:eastAsia="ar-SA"/>
        </w:rPr>
        <w:t xml:space="preserve"> من كل عام</w:t>
      </w:r>
      <w:r w:rsidRPr="00FA3F65">
        <w:rPr>
          <w:rFonts w:ascii="Times New Roman" w:eastAsia="Times New Roman" w:hAnsi="Times New Roman" w:cs="Simplified Arabic"/>
          <w:color w:val="000000"/>
          <w:sz w:val="26"/>
          <w:szCs w:val="26"/>
          <w:lang w:eastAsia="ar-SA"/>
        </w:rPr>
        <w:t> </w:t>
      </w:r>
      <w:r w:rsidRPr="00FA3F65">
        <w:rPr>
          <w:rFonts w:ascii="Times New Roman" w:eastAsia="Times New Roman" w:hAnsi="Times New Roman" w:cs="Simplified Arabic"/>
          <w:color w:val="000000"/>
          <w:sz w:val="26"/>
          <w:szCs w:val="26"/>
          <w:rtl/>
          <w:lang w:eastAsia="ar-SA"/>
        </w:rPr>
        <w:t>يح</w:t>
      </w:r>
      <w:r w:rsidRPr="00FA3F65">
        <w:rPr>
          <w:rFonts w:ascii="Times New Roman" w:eastAsia="Times New Roman" w:hAnsi="Times New Roman" w:cs="Simplified Arabic" w:hint="cs"/>
          <w:color w:val="000000"/>
          <w:sz w:val="26"/>
          <w:szCs w:val="26"/>
          <w:rtl/>
          <w:lang w:eastAsia="ar-SA"/>
        </w:rPr>
        <w:t>يي</w:t>
      </w:r>
      <w:r w:rsidRPr="00FA3F65">
        <w:rPr>
          <w:rFonts w:ascii="Times New Roman" w:eastAsia="Times New Roman" w:hAnsi="Times New Roman" w:cs="Simplified Arabic"/>
          <w:color w:val="000000"/>
          <w:sz w:val="26"/>
          <w:szCs w:val="26"/>
          <w:rtl/>
          <w:lang w:eastAsia="ar-SA"/>
        </w:rPr>
        <w:t xml:space="preserve"> الفلسطينيون يوم الطفل</w:t>
      </w:r>
      <w:r w:rsidRPr="00FA3F65">
        <w:rPr>
          <w:rFonts w:ascii="Times New Roman" w:eastAsia="Times New Roman" w:hAnsi="Times New Roman" w:cs="Simplified Arabic" w:hint="cs"/>
          <w:color w:val="000000"/>
          <w:sz w:val="26"/>
          <w:szCs w:val="26"/>
          <w:rtl/>
          <w:lang w:eastAsia="ar-SA"/>
        </w:rPr>
        <w:t xml:space="preserve"> الفلسطيني</w:t>
      </w:r>
      <w:r w:rsidRPr="00FA3F65">
        <w:rPr>
          <w:rFonts w:ascii="Times New Roman" w:eastAsia="Times New Roman" w:hAnsi="Times New Roman" w:cs="Simplified Arabic"/>
          <w:color w:val="000000"/>
          <w:sz w:val="26"/>
          <w:szCs w:val="26"/>
          <w:rtl/>
          <w:lang w:eastAsia="ar-SA"/>
        </w:rPr>
        <w:t xml:space="preserve">، </w:t>
      </w:r>
      <w:r w:rsidRPr="00FA3F65">
        <w:rPr>
          <w:rFonts w:ascii="Times New Roman" w:eastAsia="Times New Roman" w:hAnsi="Times New Roman" w:cs="Simplified Arabic" w:hint="cs"/>
          <w:color w:val="000000"/>
          <w:sz w:val="26"/>
          <w:szCs w:val="26"/>
          <w:rtl/>
          <w:lang w:eastAsia="ar-SA"/>
        </w:rPr>
        <w:t>بناة الوطن وموردها الأكبر.</w:t>
      </w:r>
    </w:p>
    <w:p w:rsidR="0021243B" w:rsidRPr="00FA3F65" w:rsidRDefault="0021243B" w:rsidP="008A7EA2">
      <w:pPr>
        <w:jc w:val="both"/>
        <w:rPr>
          <w:rFonts w:ascii="Times New Roman" w:eastAsia="Times New Roman" w:hAnsi="Times New Roman" w:cs="Simplified Arabic"/>
          <w:b/>
          <w:bCs/>
          <w:color w:val="000000"/>
          <w:sz w:val="26"/>
          <w:szCs w:val="26"/>
          <w:rtl/>
          <w:lang w:eastAsia="ar-SA"/>
        </w:rPr>
      </w:pPr>
    </w:p>
    <w:p w:rsidR="00CA00D8" w:rsidRPr="00FA3F65" w:rsidRDefault="002E702C" w:rsidP="005B1096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FA3F65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ما يقارب نصف</w:t>
      </w:r>
      <w:r w:rsidR="00CA00D8" w:rsidRPr="00FA3F65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المجتمع الفلسطيني من الأطفال (</w:t>
      </w:r>
      <w:r w:rsidR="00E863BA" w:rsidRPr="00FA3F65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دون</w:t>
      </w:r>
      <w:r w:rsidR="0042602D" w:rsidRPr="00FA3F65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CA00D8" w:rsidRPr="00FA3F65">
        <w:rPr>
          <w:rFonts w:ascii="Simplified Arabic" w:hAnsi="Simplified Arabic" w:cs="Simplified Arabic" w:hint="cs"/>
          <w:b/>
          <w:bCs/>
          <w:sz w:val="26"/>
          <w:szCs w:val="26"/>
          <w:rtl/>
        </w:rPr>
        <w:t>18 سنة)</w:t>
      </w:r>
    </w:p>
    <w:p w:rsidR="00A93DF7" w:rsidRPr="00FA3F65" w:rsidRDefault="00626B19" w:rsidP="00590860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FA3F65">
        <w:rPr>
          <w:rFonts w:ascii="Simplified Arabic" w:hAnsi="Simplified Arabic" w:cs="Simplified Arabic" w:hint="cs"/>
          <w:sz w:val="26"/>
          <w:szCs w:val="26"/>
          <w:rtl/>
        </w:rPr>
        <w:t>من المتوقع أن يبلغ</w:t>
      </w:r>
      <w:r w:rsidR="00A93DF7" w:rsidRPr="00FA3F65">
        <w:rPr>
          <w:rFonts w:ascii="Simplified Arabic" w:hAnsi="Simplified Arabic" w:cs="Simplified Arabic"/>
          <w:sz w:val="26"/>
          <w:szCs w:val="26"/>
          <w:rtl/>
        </w:rPr>
        <w:t xml:space="preserve"> عدد الأطفال </w:t>
      </w:r>
      <w:r w:rsidR="00E863BA" w:rsidRPr="00FA3F65">
        <w:rPr>
          <w:rFonts w:ascii="Simplified Arabic" w:hAnsi="Simplified Arabic" w:cs="Simplified Arabic" w:hint="cs"/>
          <w:sz w:val="26"/>
          <w:szCs w:val="26"/>
          <w:rtl/>
        </w:rPr>
        <w:t xml:space="preserve">دون </w:t>
      </w:r>
      <w:r w:rsidR="00A93DF7" w:rsidRPr="00FA3F65">
        <w:rPr>
          <w:rFonts w:ascii="Simplified Arabic" w:hAnsi="Simplified Arabic" w:cs="Simplified Arabic"/>
          <w:sz w:val="26"/>
          <w:szCs w:val="26"/>
          <w:rtl/>
        </w:rPr>
        <w:t xml:space="preserve">18 سنة </w:t>
      </w:r>
      <w:r w:rsidRPr="00FA3F65">
        <w:rPr>
          <w:rFonts w:ascii="Simplified Arabic" w:hAnsi="Simplified Arabic" w:cs="Simplified Arabic" w:hint="cs"/>
          <w:sz w:val="26"/>
          <w:szCs w:val="26"/>
          <w:rtl/>
        </w:rPr>
        <w:t xml:space="preserve">منتصف العام 2020 في دولة فلسطين نحو </w:t>
      </w:r>
      <w:r w:rsidRPr="00FA3F65">
        <w:rPr>
          <w:rFonts w:ascii="Simplified Arabic" w:hAnsi="Simplified Arabic" w:cs="Simplified Arabic" w:hint="cs"/>
          <w:sz w:val="26"/>
          <w:szCs w:val="26"/>
          <w:rtl/>
          <w:lang w:bidi="ar-JO"/>
        </w:rPr>
        <w:t>2.</w:t>
      </w:r>
      <w:r w:rsidR="002E702C" w:rsidRPr="00FA3F65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27 </w:t>
      </w:r>
      <w:r w:rsidRPr="00FA3F65">
        <w:rPr>
          <w:rFonts w:ascii="Simplified Arabic" w:hAnsi="Simplified Arabic" w:cs="Simplified Arabic" w:hint="cs"/>
          <w:sz w:val="26"/>
          <w:szCs w:val="26"/>
          <w:rtl/>
          <w:lang w:bidi="ar-JO"/>
        </w:rPr>
        <w:t>مليون طفلا</w:t>
      </w:r>
      <w:r w:rsidR="00AC5204" w:rsidRPr="00FA3F65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93DF7" w:rsidRPr="00FA3F65">
        <w:rPr>
          <w:rFonts w:ascii="Simplified Arabic" w:hAnsi="Simplified Arabic" w:cs="Simplified Arabic" w:hint="cs"/>
          <w:sz w:val="26"/>
          <w:szCs w:val="26"/>
          <w:rtl/>
        </w:rPr>
        <w:t>منهم</w:t>
      </w:r>
      <w:r w:rsidR="00CD48FF" w:rsidRPr="00FA3F65">
        <w:rPr>
          <w:rFonts w:ascii="Simplified Arabic" w:hAnsi="Simplified Arabic" w:cs="Simplified Arabic" w:hint="cs"/>
          <w:sz w:val="26"/>
          <w:szCs w:val="26"/>
          <w:rtl/>
        </w:rPr>
        <w:t>؛</w:t>
      </w:r>
      <w:r w:rsidR="00A93DF7" w:rsidRPr="00FA3F65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6498A" w:rsidRPr="00FA3F65">
        <w:rPr>
          <w:rFonts w:ascii="Simplified Arabic" w:hAnsi="Simplified Arabic" w:cs="Simplified Arabic" w:hint="cs"/>
          <w:sz w:val="26"/>
          <w:szCs w:val="26"/>
          <w:rtl/>
        </w:rPr>
        <w:t xml:space="preserve">1.16 مليون طفل </w:t>
      </w:r>
      <w:r w:rsidR="00CD48FF" w:rsidRPr="00FA3F65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93DF7" w:rsidRPr="00FA3F65">
        <w:rPr>
          <w:rFonts w:ascii="Simplified Arabic" w:hAnsi="Simplified Arabic" w:cs="Simplified Arabic" w:hint="cs"/>
          <w:sz w:val="26"/>
          <w:szCs w:val="26"/>
          <w:rtl/>
        </w:rPr>
        <w:t>ذكر</w:t>
      </w:r>
      <w:r w:rsidRPr="00FA3F65">
        <w:rPr>
          <w:rFonts w:ascii="Simplified Arabic" w:hAnsi="Simplified Arabic" w:cs="Simplified Arabic" w:hint="cs"/>
          <w:sz w:val="26"/>
          <w:szCs w:val="26"/>
          <w:rtl/>
        </w:rPr>
        <w:t>ا</w:t>
      </w:r>
      <w:r w:rsidR="002A3284" w:rsidRPr="00FA3F65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AC5204" w:rsidRPr="00FA3F65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FA3F65">
        <w:rPr>
          <w:rFonts w:ascii="Simplified Arabic" w:hAnsi="Simplified Arabic" w:cs="Simplified Arabic" w:hint="cs"/>
          <w:sz w:val="26"/>
          <w:szCs w:val="26"/>
          <w:rtl/>
        </w:rPr>
        <w:t>و1.</w:t>
      </w:r>
      <w:r w:rsidR="002E702C" w:rsidRPr="00FA3F65">
        <w:rPr>
          <w:rFonts w:ascii="Simplified Arabic" w:hAnsi="Simplified Arabic" w:cs="Simplified Arabic" w:hint="cs"/>
          <w:sz w:val="26"/>
          <w:szCs w:val="26"/>
          <w:rtl/>
        </w:rPr>
        <w:t xml:space="preserve">11 </w:t>
      </w:r>
      <w:r w:rsidRPr="00FA3F65">
        <w:rPr>
          <w:rFonts w:ascii="Simplified Arabic" w:hAnsi="Simplified Arabic" w:cs="Simplified Arabic" w:hint="cs"/>
          <w:sz w:val="26"/>
          <w:szCs w:val="26"/>
          <w:rtl/>
        </w:rPr>
        <w:t>مليون طفلة</w:t>
      </w:r>
      <w:r w:rsidR="00A93DF7" w:rsidRPr="00FA3F65">
        <w:rPr>
          <w:rFonts w:ascii="Simplified Arabic" w:hAnsi="Simplified Arabic" w:cs="Simplified Arabic" w:hint="cs"/>
          <w:sz w:val="26"/>
          <w:szCs w:val="26"/>
          <w:rtl/>
        </w:rPr>
        <w:t xml:space="preserve">، </w:t>
      </w:r>
      <w:r w:rsidRPr="00FA3F65">
        <w:rPr>
          <w:rFonts w:ascii="Simplified Arabic" w:hAnsi="Simplified Arabic" w:cs="Simplified Arabic" w:hint="cs"/>
          <w:sz w:val="26"/>
          <w:szCs w:val="26"/>
          <w:rtl/>
        </w:rPr>
        <w:t>وبذلك</w:t>
      </w:r>
      <w:r w:rsidR="00A93DF7" w:rsidRPr="00FA3F65">
        <w:rPr>
          <w:rFonts w:ascii="Simplified Arabic" w:hAnsi="Simplified Arabic" w:cs="Simplified Arabic" w:hint="cs"/>
          <w:sz w:val="26"/>
          <w:szCs w:val="26"/>
          <w:rtl/>
        </w:rPr>
        <w:t xml:space="preserve"> تشكل نسبة الأطفال في فلسطين</w:t>
      </w:r>
      <w:r w:rsidRPr="00FA3F65">
        <w:rPr>
          <w:rFonts w:ascii="Simplified Arabic" w:hAnsi="Simplified Arabic" w:cs="Simplified Arabic" w:hint="cs"/>
          <w:sz w:val="26"/>
          <w:szCs w:val="26"/>
          <w:rtl/>
        </w:rPr>
        <w:t xml:space="preserve"> نحو</w:t>
      </w:r>
      <w:r w:rsidR="00A93DF7" w:rsidRPr="00FA3F65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C5204" w:rsidRPr="00FA3F65">
        <w:rPr>
          <w:rFonts w:ascii="Simplified Arabic" w:hAnsi="Simplified Arabic" w:cs="Simplified Arabic"/>
          <w:sz w:val="26"/>
          <w:szCs w:val="26"/>
        </w:rPr>
        <w:t>45</w:t>
      </w:r>
      <w:r w:rsidR="00A93DF7" w:rsidRPr="00FA3F65">
        <w:rPr>
          <w:rFonts w:ascii="Simplified Arabic" w:hAnsi="Simplified Arabic" w:cs="Simplified Arabic"/>
          <w:sz w:val="26"/>
          <w:szCs w:val="26"/>
          <w:rtl/>
        </w:rPr>
        <w:t>% من</w:t>
      </w:r>
      <w:r w:rsidRPr="00FA3F65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55884" w:rsidRPr="00FA3F65">
        <w:rPr>
          <w:rFonts w:ascii="Simplified Arabic" w:hAnsi="Simplified Arabic" w:cs="Simplified Arabic" w:hint="cs"/>
          <w:sz w:val="26"/>
          <w:szCs w:val="26"/>
          <w:rtl/>
        </w:rPr>
        <w:t>إجمالي</w:t>
      </w:r>
      <w:r w:rsidR="00A93DF7" w:rsidRPr="00FA3F65">
        <w:rPr>
          <w:rFonts w:ascii="Simplified Arabic" w:hAnsi="Simplified Arabic" w:cs="Simplified Arabic"/>
          <w:sz w:val="26"/>
          <w:szCs w:val="26"/>
          <w:rtl/>
        </w:rPr>
        <w:t xml:space="preserve"> السكان، بواقع </w:t>
      </w:r>
      <w:r w:rsidR="00A93DF7" w:rsidRPr="00FA3F65">
        <w:rPr>
          <w:rFonts w:ascii="Simplified Arabic" w:hAnsi="Simplified Arabic" w:cs="Simplified Arabic"/>
          <w:sz w:val="26"/>
          <w:szCs w:val="26"/>
        </w:rPr>
        <w:t>42</w:t>
      </w:r>
      <w:r w:rsidR="00A93DF7" w:rsidRPr="00FA3F65">
        <w:rPr>
          <w:rFonts w:ascii="Simplified Arabic" w:hAnsi="Simplified Arabic" w:cs="Simplified Arabic"/>
          <w:sz w:val="26"/>
          <w:szCs w:val="26"/>
          <w:rtl/>
        </w:rPr>
        <w:t>% في الضفة الغربية و</w:t>
      </w:r>
      <w:r w:rsidR="00A93DF7" w:rsidRPr="00FA3F65">
        <w:rPr>
          <w:rFonts w:ascii="Simplified Arabic" w:hAnsi="Simplified Arabic" w:cs="Simplified Arabic"/>
          <w:sz w:val="26"/>
          <w:szCs w:val="26"/>
        </w:rPr>
        <w:t>4</w:t>
      </w:r>
      <w:r w:rsidR="00CD48FF" w:rsidRPr="00FA3F65">
        <w:rPr>
          <w:rFonts w:ascii="Simplified Arabic" w:hAnsi="Simplified Arabic" w:cs="Simplified Arabic"/>
          <w:sz w:val="26"/>
          <w:szCs w:val="26"/>
        </w:rPr>
        <w:t>8</w:t>
      </w:r>
      <w:r w:rsidR="00A93DF7" w:rsidRPr="00FA3F65">
        <w:rPr>
          <w:rFonts w:ascii="Simplified Arabic" w:hAnsi="Simplified Arabic" w:cs="Simplified Arabic"/>
          <w:sz w:val="26"/>
          <w:szCs w:val="26"/>
          <w:rtl/>
        </w:rPr>
        <w:t xml:space="preserve">% في قطاع غزة.  </w:t>
      </w:r>
    </w:p>
    <w:p w:rsidR="005C2E40" w:rsidRPr="00D86D41" w:rsidRDefault="005C2E40" w:rsidP="00A93DF7">
      <w:pPr>
        <w:jc w:val="both"/>
        <w:rPr>
          <w:rFonts w:ascii="Simplified Arabic" w:hAnsi="Simplified Arabic" w:cs="Simplified Arabic"/>
          <w:sz w:val="18"/>
          <w:szCs w:val="18"/>
          <w:rtl/>
        </w:rPr>
      </w:pPr>
    </w:p>
    <w:p w:rsidR="00A93DF7" w:rsidRPr="00FA3F65" w:rsidRDefault="00A93DF7" w:rsidP="00A93DF7">
      <w:pPr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FA3F65">
        <w:rPr>
          <w:rFonts w:ascii="Simplified Arabic" w:hAnsi="Simplified Arabic" w:cs="Simplified Arabic"/>
          <w:b/>
          <w:bCs/>
          <w:sz w:val="24"/>
          <w:szCs w:val="24"/>
          <w:rtl/>
        </w:rPr>
        <w:t>عدد الأطفال حسب الفئة العمرية والمنطقة والجنس، منتصف</w:t>
      </w:r>
      <w:r w:rsidR="002E702C" w:rsidRPr="00FA3F65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العام</w:t>
      </w:r>
      <w:r w:rsidRPr="00FA3F65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2020</w:t>
      </w:r>
    </w:p>
    <w:p w:rsidR="004366DE" w:rsidRPr="004366DE" w:rsidRDefault="004366DE" w:rsidP="00A93DF7">
      <w:pPr>
        <w:jc w:val="center"/>
        <w:rPr>
          <w:rFonts w:ascii="Simplified Arabic" w:hAnsi="Simplified Arabic" w:cs="Simplified Arabic"/>
          <w:b/>
          <w:bCs/>
          <w:sz w:val="10"/>
          <w:szCs w:val="10"/>
        </w:rPr>
      </w:pPr>
    </w:p>
    <w:tbl>
      <w:tblPr>
        <w:bidiVisual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7"/>
        <w:gridCol w:w="1012"/>
        <w:gridCol w:w="1012"/>
        <w:gridCol w:w="1012"/>
        <w:gridCol w:w="911"/>
      </w:tblGrid>
      <w:tr w:rsidR="00653561" w:rsidRPr="00FA3F65" w:rsidTr="00D86D41">
        <w:trPr>
          <w:trHeight w:val="231"/>
          <w:jc w:val="center"/>
        </w:trPr>
        <w:tc>
          <w:tcPr>
            <w:tcW w:w="12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561" w:rsidRPr="00FA3F65" w:rsidRDefault="00653561">
            <w:pPr>
              <w:rPr>
                <w:rFonts w:ascii="Arial" w:hAnsi="Arial"/>
              </w:rPr>
            </w:pPr>
            <w:r w:rsidRPr="00FA3F65">
              <w:rPr>
                <w:rFonts w:ascii="Arial" w:hAnsi="Arial"/>
                <w:b/>
                <w:bCs/>
                <w:rtl/>
              </w:rPr>
              <w:t>الفئة العمرية</w:t>
            </w:r>
          </w:p>
        </w:tc>
        <w:tc>
          <w:tcPr>
            <w:tcW w:w="17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561" w:rsidRPr="00FA3F65" w:rsidRDefault="00653561" w:rsidP="004366DE">
            <w:pPr>
              <w:jc w:val="center"/>
              <w:rPr>
                <w:rFonts w:ascii="Arial" w:hAnsi="Arial"/>
                <w:b/>
                <w:bCs/>
              </w:rPr>
            </w:pPr>
            <w:r w:rsidRPr="00FA3F65">
              <w:rPr>
                <w:rFonts w:ascii="Arial" w:hAnsi="Arial"/>
                <w:b/>
                <w:bCs/>
                <w:rtl/>
              </w:rPr>
              <w:t>الضفة الغربية</w:t>
            </w:r>
          </w:p>
        </w:tc>
        <w:tc>
          <w:tcPr>
            <w:tcW w:w="17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53561" w:rsidRPr="00FA3F65" w:rsidRDefault="00653561" w:rsidP="004366DE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FA3F65">
              <w:rPr>
                <w:rFonts w:ascii="Arial" w:hAnsi="Arial"/>
                <w:b/>
                <w:bCs/>
                <w:rtl/>
              </w:rPr>
              <w:t>قطاع غزة</w:t>
            </w:r>
          </w:p>
        </w:tc>
      </w:tr>
      <w:tr w:rsidR="00653561" w:rsidRPr="00FA3F65" w:rsidTr="00D86D41">
        <w:trPr>
          <w:trHeight w:val="307"/>
          <w:jc w:val="center"/>
        </w:trPr>
        <w:tc>
          <w:tcPr>
            <w:tcW w:w="12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61" w:rsidRPr="00FA3F65" w:rsidRDefault="00653561">
            <w:pPr>
              <w:bidi w:val="0"/>
              <w:rPr>
                <w:rFonts w:ascii="Arial" w:hAnsi="Arial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561" w:rsidRPr="00FA3F65" w:rsidRDefault="00653561" w:rsidP="004366DE">
            <w:pPr>
              <w:jc w:val="center"/>
              <w:rPr>
                <w:rFonts w:ascii="Arial" w:hAnsi="Arial"/>
              </w:rPr>
            </w:pPr>
            <w:r w:rsidRPr="00FA3F65">
              <w:rPr>
                <w:rFonts w:ascii="Arial" w:hAnsi="Arial"/>
                <w:rtl/>
              </w:rPr>
              <w:t>ذكور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561" w:rsidRPr="00FA3F65" w:rsidRDefault="00653561" w:rsidP="004366DE">
            <w:pPr>
              <w:jc w:val="center"/>
              <w:rPr>
                <w:rFonts w:ascii="Arial" w:hAnsi="Arial"/>
                <w:rtl/>
              </w:rPr>
            </w:pPr>
            <w:r w:rsidRPr="00FA3F65">
              <w:rPr>
                <w:rFonts w:ascii="Arial" w:hAnsi="Arial"/>
                <w:rtl/>
              </w:rPr>
              <w:t>إناث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561" w:rsidRPr="00FA3F65" w:rsidRDefault="00653561" w:rsidP="004366DE">
            <w:pPr>
              <w:jc w:val="center"/>
              <w:rPr>
                <w:rFonts w:ascii="Arial" w:hAnsi="Arial"/>
              </w:rPr>
            </w:pPr>
            <w:r w:rsidRPr="00FA3F65">
              <w:rPr>
                <w:rFonts w:ascii="Arial" w:hAnsi="Arial"/>
                <w:rtl/>
              </w:rPr>
              <w:t>ذكور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53561" w:rsidRPr="00FA3F65" w:rsidRDefault="00653561" w:rsidP="004366DE">
            <w:pPr>
              <w:jc w:val="center"/>
              <w:rPr>
                <w:rFonts w:ascii="Arial" w:hAnsi="Arial"/>
              </w:rPr>
            </w:pPr>
            <w:r w:rsidRPr="00FA3F65">
              <w:rPr>
                <w:rFonts w:ascii="Arial" w:hAnsi="Arial"/>
                <w:rtl/>
              </w:rPr>
              <w:t>إناث</w:t>
            </w:r>
          </w:p>
        </w:tc>
      </w:tr>
      <w:tr w:rsidR="00653561" w:rsidRPr="00FA3F65" w:rsidTr="00855884">
        <w:trPr>
          <w:trHeight w:val="344"/>
          <w:jc w:val="center"/>
        </w:trPr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561" w:rsidRPr="00FA3F65" w:rsidRDefault="00653561">
            <w:pPr>
              <w:spacing w:line="276" w:lineRule="auto"/>
              <w:rPr>
                <w:rFonts w:ascii="Arial" w:hAnsi="Arial"/>
              </w:rPr>
            </w:pPr>
            <w:r w:rsidRPr="00FA3F65">
              <w:rPr>
                <w:rFonts w:ascii="Arial" w:hAnsi="Arial"/>
                <w:rtl/>
              </w:rPr>
              <w:t>0-4</w:t>
            </w:r>
          </w:p>
        </w:tc>
        <w:tc>
          <w:tcPr>
            <w:tcW w:w="8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561" w:rsidRPr="00FA3F65" w:rsidRDefault="00653561" w:rsidP="00855884">
            <w:pPr>
              <w:bidi w:val="0"/>
              <w:rPr>
                <w:rFonts w:ascii="Arial" w:hAnsi="Arial"/>
              </w:rPr>
            </w:pPr>
            <w:r w:rsidRPr="00FA3F65">
              <w:rPr>
                <w:rFonts w:ascii="Arial" w:hAnsi="Arial"/>
              </w:rPr>
              <w:t>202,441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561" w:rsidRPr="00FA3F65" w:rsidRDefault="00653561" w:rsidP="00855884">
            <w:pPr>
              <w:bidi w:val="0"/>
              <w:rPr>
                <w:rFonts w:ascii="Arial" w:hAnsi="Arial"/>
              </w:rPr>
            </w:pPr>
            <w:r w:rsidRPr="00FA3F65">
              <w:rPr>
                <w:rFonts w:ascii="Arial" w:hAnsi="Arial"/>
              </w:rPr>
              <w:t>193,388</w:t>
            </w:r>
          </w:p>
        </w:tc>
        <w:tc>
          <w:tcPr>
            <w:tcW w:w="8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561" w:rsidRPr="00FA3F65" w:rsidRDefault="00653561" w:rsidP="00855884">
            <w:pPr>
              <w:bidi w:val="0"/>
              <w:rPr>
                <w:rFonts w:ascii="Arial" w:hAnsi="Arial"/>
              </w:rPr>
            </w:pPr>
            <w:r w:rsidRPr="00FA3F65">
              <w:rPr>
                <w:rFonts w:ascii="Arial" w:hAnsi="Arial"/>
              </w:rPr>
              <w:t>155,637</w:t>
            </w:r>
          </w:p>
        </w:tc>
        <w:tc>
          <w:tcPr>
            <w:tcW w:w="911" w:type="dxa"/>
            <w:tcBorders>
              <w:right w:val="single" w:sz="4" w:space="0" w:color="auto"/>
            </w:tcBorders>
            <w:vAlign w:val="center"/>
          </w:tcPr>
          <w:p w:rsidR="00653561" w:rsidRPr="00FA3F65" w:rsidRDefault="00653561" w:rsidP="00855884">
            <w:pPr>
              <w:rPr>
                <w:rFonts w:ascii="Arial" w:hAnsi="Arial"/>
              </w:rPr>
            </w:pPr>
            <w:r w:rsidRPr="00FA3F65">
              <w:rPr>
                <w:rFonts w:ascii="Arial" w:hAnsi="Arial"/>
              </w:rPr>
              <w:t>149,389</w:t>
            </w:r>
          </w:p>
        </w:tc>
      </w:tr>
      <w:tr w:rsidR="00653561" w:rsidRPr="00FA3F65" w:rsidTr="00855884">
        <w:trPr>
          <w:trHeight w:val="344"/>
          <w:jc w:val="center"/>
        </w:trPr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561" w:rsidRPr="00FA3F65" w:rsidRDefault="00653561">
            <w:pPr>
              <w:spacing w:line="276" w:lineRule="auto"/>
              <w:rPr>
                <w:rFonts w:ascii="Arial" w:hAnsi="Arial"/>
              </w:rPr>
            </w:pPr>
            <w:r w:rsidRPr="00FA3F65">
              <w:rPr>
                <w:rFonts w:ascii="Arial" w:hAnsi="Arial"/>
                <w:rtl/>
              </w:rPr>
              <w:t>5-9</w:t>
            </w:r>
          </w:p>
        </w:tc>
        <w:tc>
          <w:tcPr>
            <w:tcW w:w="8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561" w:rsidRPr="00FA3F65" w:rsidRDefault="00653561" w:rsidP="00855884">
            <w:pPr>
              <w:bidi w:val="0"/>
              <w:rPr>
                <w:rFonts w:ascii="Arial" w:hAnsi="Arial"/>
              </w:rPr>
            </w:pPr>
            <w:r w:rsidRPr="00FA3F65">
              <w:rPr>
                <w:rFonts w:ascii="Arial" w:hAnsi="Arial"/>
              </w:rPr>
              <w:t>188,248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561" w:rsidRPr="00FA3F65" w:rsidRDefault="00653561" w:rsidP="00855884">
            <w:pPr>
              <w:bidi w:val="0"/>
              <w:rPr>
                <w:rFonts w:ascii="Arial" w:hAnsi="Arial"/>
              </w:rPr>
            </w:pPr>
            <w:r w:rsidRPr="00FA3F65">
              <w:rPr>
                <w:rFonts w:ascii="Arial" w:hAnsi="Arial"/>
              </w:rPr>
              <w:t>178,258</w:t>
            </w:r>
          </w:p>
        </w:tc>
        <w:tc>
          <w:tcPr>
            <w:tcW w:w="8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561" w:rsidRPr="00FA3F65" w:rsidRDefault="00653561" w:rsidP="00855884">
            <w:pPr>
              <w:bidi w:val="0"/>
              <w:rPr>
                <w:rFonts w:ascii="Arial" w:hAnsi="Arial"/>
              </w:rPr>
            </w:pPr>
            <w:r w:rsidRPr="00FA3F65">
              <w:rPr>
                <w:rFonts w:ascii="Arial" w:hAnsi="Arial"/>
              </w:rPr>
              <w:t>145,137</w:t>
            </w:r>
          </w:p>
        </w:tc>
        <w:tc>
          <w:tcPr>
            <w:tcW w:w="911" w:type="dxa"/>
            <w:tcBorders>
              <w:right w:val="single" w:sz="4" w:space="0" w:color="auto"/>
            </w:tcBorders>
            <w:vAlign w:val="center"/>
          </w:tcPr>
          <w:p w:rsidR="00653561" w:rsidRPr="00FA3F65" w:rsidRDefault="00653561" w:rsidP="00855884">
            <w:pPr>
              <w:rPr>
                <w:rFonts w:ascii="Arial" w:hAnsi="Arial"/>
              </w:rPr>
            </w:pPr>
            <w:r w:rsidRPr="00FA3F65">
              <w:rPr>
                <w:rFonts w:ascii="Arial" w:hAnsi="Arial"/>
              </w:rPr>
              <w:t>138,626</w:t>
            </w:r>
          </w:p>
        </w:tc>
      </w:tr>
      <w:tr w:rsidR="00653561" w:rsidRPr="00FA3F65" w:rsidTr="00855884">
        <w:trPr>
          <w:trHeight w:val="344"/>
          <w:jc w:val="center"/>
        </w:trPr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561" w:rsidRPr="00FA3F65" w:rsidRDefault="00653561">
            <w:pPr>
              <w:spacing w:line="276" w:lineRule="auto"/>
              <w:rPr>
                <w:rFonts w:ascii="Arial" w:hAnsi="Arial"/>
              </w:rPr>
            </w:pPr>
            <w:r w:rsidRPr="00FA3F65">
              <w:rPr>
                <w:rFonts w:ascii="Arial" w:hAnsi="Arial"/>
                <w:rtl/>
              </w:rPr>
              <w:t>10-14</w:t>
            </w:r>
          </w:p>
        </w:tc>
        <w:tc>
          <w:tcPr>
            <w:tcW w:w="8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561" w:rsidRPr="00FA3F65" w:rsidRDefault="00653561" w:rsidP="00855884">
            <w:pPr>
              <w:bidi w:val="0"/>
              <w:rPr>
                <w:rFonts w:ascii="Arial" w:hAnsi="Arial"/>
              </w:rPr>
            </w:pPr>
            <w:r w:rsidRPr="00FA3F65">
              <w:rPr>
                <w:rFonts w:ascii="Arial" w:hAnsi="Arial"/>
              </w:rPr>
              <w:t>173,700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561" w:rsidRPr="00FA3F65" w:rsidRDefault="00653561" w:rsidP="00855884">
            <w:pPr>
              <w:bidi w:val="0"/>
              <w:rPr>
                <w:rFonts w:ascii="Arial" w:hAnsi="Arial"/>
              </w:rPr>
            </w:pPr>
            <w:r w:rsidRPr="00FA3F65">
              <w:rPr>
                <w:rFonts w:ascii="Arial" w:hAnsi="Arial"/>
              </w:rPr>
              <w:t>165,978</w:t>
            </w:r>
          </w:p>
        </w:tc>
        <w:tc>
          <w:tcPr>
            <w:tcW w:w="8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561" w:rsidRPr="00FA3F65" w:rsidRDefault="00653561" w:rsidP="00855884">
            <w:pPr>
              <w:bidi w:val="0"/>
              <w:rPr>
                <w:rFonts w:ascii="Arial" w:hAnsi="Arial"/>
              </w:rPr>
            </w:pPr>
            <w:r w:rsidRPr="00FA3F65">
              <w:rPr>
                <w:rFonts w:ascii="Arial" w:hAnsi="Arial"/>
              </w:rPr>
              <w:t>131,314</w:t>
            </w:r>
          </w:p>
        </w:tc>
        <w:tc>
          <w:tcPr>
            <w:tcW w:w="911" w:type="dxa"/>
            <w:tcBorders>
              <w:right w:val="single" w:sz="4" w:space="0" w:color="auto"/>
            </w:tcBorders>
            <w:vAlign w:val="center"/>
          </w:tcPr>
          <w:p w:rsidR="00653561" w:rsidRPr="00FA3F65" w:rsidRDefault="00653561" w:rsidP="00855884">
            <w:pPr>
              <w:rPr>
                <w:rFonts w:ascii="Arial" w:hAnsi="Arial"/>
              </w:rPr>
            </w:pPr>
            <w:r w:rsidRPr="00FA3F65">
              <w:rPr>
                <w:rFonts w:ascii="Arial" w:hAnsi="Arial"/>
              </w:rPr>
              <w:t>125,399</w:t>
            </w:r>
          </w:p>
        </w:tc>
      </w:tr>
      <w:tr w:rsidR="00653561" w:rsidRPr="00FA3F65" w:rsidTr="00855884">
        <w:trPr>
          <w:trHeight w:val="307"/>
          <w:jc w:val="center"/>
        </w:trPr>
        <w:tc>
          <w:tcPr>
            <w:tcW w:w="1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561" w:rsidRPr="00FA3F65" w:rsidRDefault="00653561">
            <w:pPr>
              <w:spacing w:line="276" w:lineRule="auto"/>
              <w:rPr>
                <w:rFonts w:ascii="Arial" w:hAnsi="Arial"/>
              </w:rPr>
            </w:pPr>
            <w:r w:rsidRPr="00FA3F65">
              <w:rPr>
                <w:rFonts w:ascii="Arial" w:hAnsi="Arial"/>
                <w:rtl/>
              </w:rPr>
              <w:t>15-17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561" w:rsidRPr="00FA3F65" w:rsidRDefault="00653561" w:rsidP="00855884">
            <w:pPr>
              <w:bidi w:val="0"/>
              <w:rPr>
                <w:rFonts w:ascii="Arial" w:hAnsi="Arial"/>
              </w:rPr>
            </w:pPr>
            <w:r w:rsidRPr="00FA3F65">
              <w:rPr>
                <w:rFonts w:ascii="Arial" w:hAnsi="Arial"/>
              </w:rPr>
              <w:t>97,550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561" w:rsidRPr="00FA3F65" w:rsidRDefault="00653561" w:rsidP="00855884">
            <w:pPr>
              <w:bidi w:val="0"/>
              <w:rPr>
                <w:rFonts w:ascii="Arial" w:hAnsi="Arial"/>
              </w:rPr>
            </w:pPr>
            <w:r w:rsidRPr="00FA3F65">
              <w:rPr>
                <w:rFonts w:ascii="Arial" w:hAnsi="Arial"/>
              </w:rPr>
              <w:t>93,701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561" w:rsidRPr="00FA3F65" w:rsidRDefault="00653561" w:rsidP="00855884">
            <w:pPr>
              <w:bidi w:val="0"/>
              <w:rPr>
                <w:rFonts w:ascii="Arial" w:hAnsi="Arial"/>
              </w:rPr>
            </w:pPr>
            <w:r w:rsidRPr="00FA3F65">
              <w:rPr>
                <w:rFonts w:ascii="Arial" w:hAnsi="Arial"/>
              </w:rPr>
              <w:t>66,702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53561" w:rsidRPr="00FA3F65" w:rsidRDefault="00653561" w:rsidP="00855884">
            <w:pPr>
              <w:rPr>
                <w:rFonts w:ascii="Arial" w:hAnsi="Arial"/>
              </w:rPr>
            </w:pPr>
            <w:r w:rsidRPr="00FA3F65">
              <w:rPr>
                <w:rFonts w:ascii="Arial" w:hAnsi="Arial"/>
              </w:rPr>
              <w:t>63,692</w:t>
            </w:r>
          </w:p>
        </w:tc>
      </w:tr>
      <w:tr w:rsidR="00653561" w:rsidRPr="00FA3F65" w:rsidTr="00855884">
        <w:trPr>
          <w:trHeight w:val="275"/>
          <w:jc w:val="center"/>
        </w:trPr>
        <w:tc>
          <w:tcPr>
            <w:tcW w:w="1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561" w:rsidRPr="00FA3F65" w:rsidRDefault="00653561">
            <w:pPr>
              <w:spacing w:line="276" w:lineRule="auto"/>
              <w:rPr>
                <w:rFonts w:ascii="Arial" w:hAnsi="Arial"/>
                <w:b/>
                <w:bCs/>
              </w:rPr>
            </w:pPr>
            <w:r w:rsidRPr="00FA3F65">
              <w:rPr>
                <w:rFonts w:ascii="Arial" w:hAnsi="Arial"/>
                <w:b/>
                <w:bCs/>
                <w:rtl/>
              </w:rPr>
              <w:t>المجموع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561" w:rsidRPr="00FA3F65" w:rsidRDefault="00653561" w:rsidP="00855884">
            <w:pPr>
              <w:rPr>
                <w:rFonts w:ascii="Arial" w:hAnsi="Arial"/>
                <w:b/>
                <w:bCs/>
              </w:rPr>
            </w:pPr>
            <w:r w:rsidRPr="00FA3F65">
              <w:rPr>
                <w:rFonts w:ascii="Arial" w:hAnsi="Arial"/>
                <w:b/>
                <w:bCs/>
                <w:rtl/>
              </w:rPr>
              <w:t>661,939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561" w:rsidRPr="00FA3F65" w:rsidRDefault="00653561" w:rsidP="00855884">
            <w:pPr>
              <w:rPr>
                <w:rFonts w:ascii="Arial" w:hAnsi="Arial"/>
                <w:b/>
                <w:bCs/>
              </w:rPr>
            </w:pPr>
            <w:r w:rsidRPr="00FA3F65">
              <w:rPr>
                <w:rFonts w:ascii="Arial" w:hAnsi="Arial"/>
                <w:b/>
                <w:bCs/>
                <w:rtl/>
              </w:rPr>
              <w:t>631,325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561" w:rsidRPr="00FA3F65" w:rsidRDefault="00653561" w:rsidP="00855884">
            <w:pPr>
              <w:rPr>
                <w:rFonts w:ascii="Arial" w:hAnsi="Arial"/>
                <w:b/>
                <w:bCs/>
              </w:rPr>
            </w:pPr>
            <w:r w:rsidRPr="00FA3F65">
              <w:rPr>
                <w:rFonts w:ascii="Arial" w:hAnsi="Arial"/>
                <w:b/>
                <w:bCs/>
                <w:rtl/>
              </w:rPr>
              <w:t>498,790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53561" w:rsidRPr="00FA3F65" w:rsidRDefault="00653561" w:rsidP="00855884">
            <w:pPr>
              <w:rPr>
                <w:rFonts w:ascii="Arial" w:hAnsi="Arial"/>
                <w:b/>
                <w:bCs/>
              </w:rPr>
            </w:pPr>
            <w:r w:rsidRPr="00FA3F65">
              <w:rPr>
                <w:rFonts w:ascii="Arial" w:hAnsi="Arial"/>
                <w:b/>
                <w:bCs/>
                <w:rtl/>
              </w:rPr>
              <w:t>477,106</w:t>
            </w:r>
          </w:p>
        </w:tc>
      </w:tr>
    </w:tbl>
    <w:p w:rsidR="00A93DF7" w:rsidRPr="000C3B2F" w:rsidRDefault="00A93DF7" w:rsidP="00D2415E">
      <w:pPr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D54DE4" w:rsidRPr="00FA3F65" w:rsidRDefault="00D54DE4" w:rsidP="009F31D6">
      <w:pPr>
        <w:pStyle w:val="BodyText"/>
        <w:jc w:val="left"/>
        <w:rPr>
          <w:rFonts w:ascii="Simplified Arabic" w:hAnsi="Simplified Arabic"/>
          <w:b/>
          <w:bCs/>
          <w:sz w:val="26"/>
          <w:szCs w:val="26"/>
          <w:lang w:bidi="ar-JO"/>
        </w:rPr>
      </w:pPr>
      <w:bookmarkStart w:id="1" w:name="OLE_LINK2"/>
      <w:r w:rsidRPr="00FA3F65">
        <w:rPr>
          <w:rFonts w:ascii="Simplified Arabic" w:hAnsi="Simplified Arabic"/>
          <w:b/>
          <w:bCs/>
          <w:sz w:val="26"/>
          <w:szCs w:val="26"/>
          <w:rtl/>
          <w:lang w:bidi="ar-JO"/>
        </w:rPr>
        <w:t>خ</w:t>
      </w:r>
      <w:r w:rsidR="009F31D6" w:rsidRPr="00FA3F65">
        <w:rPr>
          <w:rFonts w:ascii="Simplified Arabic" w:hAnsi="Simplified Arabic"/>
          <w:b/>
          <w:bCs/>
          <w:sz w:val="26"/>
          <w:szCs w:val="26"/>
          <w:rtl/>
          <w:lang w:bidi="ar-JO"/>
        </w:rPr>
        <w:t>ُ</w:t>
      </w:r>
      <w:r w:rsidRPr="00FA3F65">
        <w:rPr>
          <w:rFonts w:ascii="Simplified Arabic" w:hAnsi="Simplified Arabic"/>
          <w:b/>
          <w:bCs/>
          <w:sz w:val="26"/>
          <w:szCs w:val="26"/>
          <w:rtl/>
          <w:lang w:bidi="ar-JO"/>
        </w:rPr>
        <w:t>مس عقود الزواج المسجلة لإناث</w:t>
      </w:r>
      <w:r w:rsidR="009F31D6" w:rsidRPr="00FA3F65">
        <w:rPr>
          <w:rFonts w:ascii="Simplified Arabic" w:hAnsi="Simplified Arabic"/>
          <w:b/>
          <w:bCs/>
          <w:sz w:val="26"/>
          <w:szCs w:val="26"/>
          <w:rtl/>
          <w:lang w:bidi="ar-JO"/>
        </w:rPr>
        <w:t xml:space="preserve"> </w:t>
      </w:r>
      <w:r w:rsidR="00E863BA" w:rsidRPr="00FA3F65">
        <w:rPr>
          <w:rFonts w:ascii="Simplified Arabic" w:hAnsi="Simplified Arabic"/>
          <w:b/>
          <w:bCs/>
          <w:sz w:val="26"/>
          <w:szCs w:val="26"/>
          <w:rtl/>
          <w:lang w:bidi="ar-JO"/>
        </w:rPr>
        <w:t xml:space="preserve">دون </w:t>
      </w:r>
      <w:r w:rsidR="009F31D6" w:rsidRPr="00FA3F65">
        <w:rPr>
          <w:rFonts w:ascii="Simplified Arabic" w:hAnsi="Simplified Arabic"/>
          <w:b/>
          <w:bCs/>
          <w:sz w:val="26"/>
          <w:szCs w:val="26"/>
          <w:rtl/>
          <w:lang w:bidi="ar-JO"/>
        </w:rPr>
        <w:t>18 سنة</w:t>
      </w:r>
    </w:p>
    <w:p w:rsidR="00D54DE4" w:rsidRPr="00FA3F65" w:rsidRDefault="00D54DE4" w:rsidP="00CD48FF">
      <w:pPr>
        <w:pStyle w:val="BodyText"/>
        <w:jc w:val="both"/>
        <w:rPr>
          <w:rFonts w:ascii="Simplified Arabic" w:hAnsi="Simplified Arabic"/>
          <w:sz w:val="26"/>
          <w:szCs w:val="26"/>
          <w:rtl/>
          <w:lang w:bidi="ar-JO"/>
        </w:rPr>
      </w:pPr>
      <w:r w:rsidRPr="00FA3F65">
        <w:rPr>
          <w:rFonts w:ascii="Simplified Arabic" w:hAnsi="Simplified Arabic"/>
          <w:sz w:val="26"/>
          <w:szCs w:val="26"/>
          <w:rtl/>
          <w:lang w:bidi="ar-JO"/>
        </w:rPr>
        <w:t>أشارت بيانات ع</w:t>
      </w:r>
      <w:r w:rsidR="00AC5204" w:rsidRPr="00FA3F65">
        <w:rPr>
          <w:rFonts w:ascii="Simplified Arabic" w:hAnsi="Simplified Arabic"/>
          <w:sz w:val="26"/>
          <w:szCs w:val="26"/>
          <w:rtl/>
          <w:lang w:bidi="ar-JO"/>
        </w:rPr>
        <w:t>قود الزواج والطلاق المسجلة</w:t>
      </w:r>
      <w:r w:rsidR="00626B19" w:rsidRPr="00FA3F65">
        <w:rPr>
          <w:rFonts w:ascii="Simplified Arabic" w:hAnsi="Simplified Arabic"/>
          <w:sz w:val="26"/>
          <w:szCs w:val="26"/>
          <w:rtl/>
          <w:lang w:bidi="ar-JO"/>
        </w:rPr>
        <w:t xml:space="preserve"> لعام 2018</w:t>
      </w:r>
      <w:r w:rsidR="00AC5204" w:rsidRPr="00FA3F65">
        <w:rPr>
          <w:rFonts w:ascii="Simplified Arabic" w:hAnsi="Simplified Arabic"/>
          <w:sz w:val="26"/>
          <w:szCs w:val="26"/>
          <w:rtl/>
          <w:lang w:bidi="ar-JO"/>
        </w:rPr>
        <w:t xml:space="preserve"> </w:t>
      </w:r>
      <w:r w:rsidR="00626B19" w:rsidRPr="00FA3F65">
        <w:rPr>
          <w:rFonts w:ascii="Simplified Arabic" w:hAnsi="Simplified Arabic"/>
          <w:sz w:val="26"/>
          <w:szCs w:val="26"/>
          <w:rtl/>
          <w:lang w:bidi="ar-JO"/>
        </w:rPr>
        <w:t>إلى</w:t>
      </w:r>
      <w:r w:rsidR="00AC5204" w:rsidRPr="00FA3F65">
        <w:rPr>
          <w:rFonts w:ascii="Simplified Arabic" w:hAnsi="Simplified Arabic"/>
          <w:sz w:val="26"/>
          <w:szCs w:val="26"/>
          <w:rtl/>
          <w:lang w:bidi="ar-JO"/>
        </w:rPr>
        <w:t xml:space="preserve"> </w:t>
      </w:r>
      <w:r w:rsidR="00626B19" w:rsidRPr="00FA3F65">
        <w:rPr>
          <w:rFonts w:ascii="Simplified Arabic" w:hAnsi="Simplified Arabic"/>
          <w:sz w:val="26"/>
          <w:szCs w:val="26"/>
          <w:rtl/>
          <w:lang w:bidi="ar-JO"/>
        </w:rPr>
        <w:t>انخفاض</w:t>
      </w:r>
      <w:r w:rsidRPr="00FA3F65">
        <w:rPr>
          <w:rFonts w:ascii="Simplified Arabic" w:hAnsi="Simplified Arabic"/>
          <w:sz w:val="26"/>
          <w:szCs w:val="26"/>
          <w:rtl/>
          <w:lang w:bidi="ar-JO"/>
        </w:rPr>
        <w:t xml:space="preserve"> في نسبة الزواج المبكر (لمن هم دون 18 سنة) لكلا الجنسين، فقد بلغت نسبة الإناث </w:t>
      </w:r>
      <w:r w:rsidR="0051104E" w:rsidRPr="00FA3F65">
        <w:rPr>
          <w:rFonts w:ascii="Simplified Arabic" w:hAnsi="Simplified Arabic"/>
          <w:sz w:val="26"/>
          <w:szCs w:val="26"/>
          <w:rtl/>
          <w:lang w:bidi="ar-JO"/>
        </w:rPr>
        <w:t>(</w:t>
      </w:r>
      <w:r w:rsidRPr="00FA3F65">
        <w:rPr>
          <w:rFonts w:ascii="Simplified Arabic" w:hAnsi="Simplified Arabic"/>
          <w:sz w:val="26"/>
          <w:szCs w:val="26"/>
          <w:rtl/>
          <w:lang w:bidi="ar-JO"/>
        </w:rPr>
        <w:t>دون 18 سنة</w:t>
      </w:r>
      <w:r w:rsidR="0051104E" w:rsidRPr="00FA3F65">
        <w:rPr>
          <w:rFonts w:ascii="Simplified Arabic" w:hAnsi="Simplified Arabic"/>
          <w:sz w:val="26"/>
          <w:szCs w:val="26"/>
          <w:rtl/>
          <w:lang w:bidi="ar-JO"/>
        </w:rPr>
        <w:t>)</w:t>
      </w:r>
      <w:r w:rsidRPr="00FA3F65">
        <w:rPr>
          <w:rFonts w:ascii="Simplified Arabic" w:hAnsi="Simplified Arabic"/>
          <w:sz w:val="26"/>
          <w:szCs w:val="26"/>
          <w:rtl/>
          <w:lang w:bidi="ar-JO"/>
        </w:rPr>
        <w:t xml:space="preserve"> اللواتي عقدن قرانهن عام 2018 حوالي </w:t>
      </w:r>
      <w:r w:rsidR="00CD48FF" w:rsidRPr="00FA3F65">
        <w:rPr>
          <w:rFonts w:ascii="Simplified Arabic" w:hAnsi="Simplified Arabic"/>
          <w:sz w:val="26"/>
          <w:szCs w:val="26"/>
          <w:lang w:bidi="ar-JO"/>
        </w:rPr>
        <w:t>20</w:t>
      </w:r>
      <w:r w:rsidRPr="00FA3F65">
        <w:rPr>
          <w:rFonts w:ascii="Simplified Arabic" w:hAnsi="Simplified Arabic"/>
          <w:sz w:val="26"/>
          <w:szCs w:val="26"/>
          <w:rtl/>
          <w:lang w:bidi="ar-JO"/>
        </w:rPr>
        <w:t>% من إجمالي الإناث اللواتي عقدن قرانهن خلال نفس العام؛ بواقع 19% في الضفة الغربية، و21% في قطاع غزة، في حين كانت هذه النسبة عام 2010 حوالي 24%.</w:t>
      </w:r>
    </w:p>
    <w:p w:rsidR="00D54DE4" w:rsidRPr="00FA3F65" w:rsidRDefault="00D54DE4" w:rsidP="00D54DE4">
      <w:pPr>
        <w:pStyle w:val="BodyText"/>
        <w:jc w:val="both"/>
        <w:rPr>
          <w:rFonts w:ascii="Simplified Arabic" w:hAnsi="Simplified Arabic"/>
          <w:sz w:val="26"/>
          <w:szCs w:val="26"/>
          <w:rtl/>
          <w:lang w:bidi="ar-JO"/>
        </w:rPr>
      </w:pPr>
    </w:p>
    <w:p w:rsidR="00B40983" w:rsidRPr="00FA3F65" w:rsidRDefault="00D54DE4" w:rsidP="005B1096">
      <w:pPr>
        <w:pStyle w:val="BodyText"/>
        <w:jc w:val="both"/>
        <w:rPr>
          <w:rFonts w:ascii="Simplified Arabic" w:hAnsi="Simplified Arabic"/>
          <w:sz w:val="26"/>
          <w:szCs w:val="26"/>
          <w:rtl/>
          <w:lang w:bidi="ar-JO"/>
        </w:rPr>
      </w:pPr>
      <w:r w:rsidRPr="00FA3F65">
        <w:rPr>
          <w:rFonts w:ascii="Simplified Arabic" w:hAnsi="Simplified Arabic"/>
          <w:sz w:val="26"/>
          <w:szCs w:val="26"/>
          <w:rtl/>
          <w:lang w:bidi="ar-JO"/>
        </w:rPr>
        <w:t>كما بلغت نسبة الذكور (</w:t>
      </w:r>
      <w:r w:rsidR="00E863BA" w:rsidRPr="00FA3F65">
        <w:rPr>
          <w:rFonts w:ascii="Simplified Arabic" w:hAnsi="Simplified Arabic"/>
          <w:sz w:val="26"/>
          <w:szCs w:val="26"/>
          <w:rtl/>
          <w:lang w:bidi="ar-JO"/>
        </w:rPr>
        <w:t>دون</w:t>
      </w:r>
      <w:r w:rsidR="0051104E" w:rsidRPr="00FA3F65">
        <w:rPr>
          <w:rFonts w:ascii="Simplified Arabic" w:hAnsi="Simplified Arabic"/>
          <w:sz w:val="26"/>
          <w:szCs w:val="26"/>
          <w:rtl/>
          <w:lang w:bidi="ar-JO"/>
        </w:rPr>
        <w:t xml:space="preserve"> </w:t>
      </w:r>
      <w:r w:rsidRPr="00FA3F65">
        <w:rPr>
          <w:rFonts w:ascii="Simplified Arabic" w:hAnsi="Simplified Arabic"/>
          <w:sz w:val="26"/>
          <w:szCs w:val="26"/>
          <w:rtl/>
          <w:lang w:bidi="ar-JO"/>
        </w:rPr>
        <w:t xml:space="preserve">18 سنة) والذين عقدوا قرانهم عام 2018 حوالي 1% من إجمالي الذكور الذين عقدوا قرانهم خلال نفس العام، في حين كانت هذه النسبة عام 2010 حوالي </w:t>
      </w:r>
      <w:r w:rsidR="00CD48FF" w:rsidRPr="00FA3F65">
        <w:rPr>
          <w:rFonts w:ascii="Simplified Arabic" w:hAnsi="Simplified Arabic"/>
          <w:sz w:val="26"/>
          <w:szCs w:val="26"/>
          <w:lang w:bidi="ar-JO"/>
        </w:rPr>
        <w:t>2</w:t>
      </w:r>
      <w:r w:rsidRPr="00FA3F65">
        <w:rPr>
          <w:rFonts w:ascii="Simplified Arabic" w:hAnsi="Simplified Arabic"/>
          <w:sz w:val="26"/>
          <w:szCs w:val="26"/>
          <w:rtl/>
          <w:lang w:bidi="ar-JO"/>
        </w:rPr>
        <w:t>%، وذلك وفق قاعدة بيانات الزواج والطلاق في فلسطين.</w:t>
      </w:r>
    </w:p>
    <w:p w:rsidR="008852EA" w:rsidRPr="00FA3F65" w:rsidRDefault="008852EA" w:rsidP="008852EA">
      <w:pPr>
        <w:pStyle w:val="BodyText"/>
        <w:jc w:val="both"/>
        <w:rPr>
          <w:rFonts w:ascii="Simplified Arabic" w:hAnsi="Simplified Arabic"/>
          <w:sz w:val="26"/>
          <w:szCs w:val="26"/>
          <w:rtl/>
          <w:lang w:bidi="ar-JO"/>
        </w:rPr>
      </w:pPr>
    </w:p>
    <w:bookmarkEnd w:id="1"/>
    <w:p w:rsidR="008D1F78" w:rsidRPr="00FA3F65" w:rsidRDefault="00B64D09" w:rsidP="00B64D09">
      <w:pPr>
        <w:tabs>
          <w:tab w:val="left" w:pos="9071"/>
        </w:tabs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  <w:r w:rsidRPr="00FA3F65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 ما يقارب ثلثي الأطفال (10-17</w:t>
      </w:r>
      <w:r w:rsidR="00A6498A" w:rsidRPr="00FA3F65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 سنة) استخدموا</w:t>
      </w:r>
      <w:r w:rsidRPr="00FA3F65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 الانترنت</w:t>
      </w:r>
    </w:p>
    <w:p w:rsidR="00B35472" w:rsidRDefault="00C719C3" w:rsidP="009F31D6">
      <w:pPr>
        <w:jc w:val="both"/>
        <w:rPr>
          <w:rFonts w:ascii="Simplified Arabic" w:hAnsi="Simplified Arabic" w:cs="Simplified Arabic" w:hint="cs"/>
          <w:color w:val="000000"/>
          <w:sz w:val="26"/>
          <w:szCs w:val="26"/>
          <w:rtl/>
        </w:rPr>
      </w:pPr>
      <w:r w:rsidRPr="00FA3F65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أشارت بيانات المسح الأسري لتكنولوجيا المعلومات والاتصالات 2019؛ أن نسبة </w:t>
      </w:r>
      <w:r w:rsidR="00855884" w:rsidRPr="00FA3F65">
        <w:rPr>
          <w:rFonts w:ascii="Simplified Arabic" w:hAnsi="Simplified Arabic" w:cs="Simplified Arabic"/>
          <w:color w:val="000000"/>
          <w:sz w:val="26"/>
          <w:szCs w:val="26"/>
          <w:rtl/>
        </w:rPr>
        <w:t>الأطفال</w:t>
      </w:r>
      <w:r w:rsidRPr="00FA3F65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(10-17</w:t>
      </w:r>
      <w:r w:rsidR="00AC5204" w:rsidRPr="00FA3F65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A6498A" w:rsidRPr="00FA3F65">
        <w:rPr>
          <w:rFonts w:ascii="Simplified Arabic" w:hAnsi="Simplified Arabic" w:cs="Simplified Arabic"/>
          <w:color w:val="000000"/>
          <w:sz w:val="26"/>
          <w:szCs w:val="26"/>
          <w:rtl/>
        </w:rPr>
        <w:t>سنة) الذين استخدموا</w:t>
      </w:r>
      <w:r w:rsidR="00AC5204" w:rsidRPr="00FA3F65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الإ</w:t>
      </w:r>
      <w:r w:rsidRPr="00FA3F65">
        <w:rPr>
          <w:rFonts w:ascii="Simplified Arabic" w:hAnsi="Simplified Arabic" w:cs="Simplified Arabic"/>
          <w:color w:val="000000"/>
          <w:sz w:val="26"/>
          <w:szCs w:val="26"/>
          <w:rtl/>
        </w:rPr>
        <w:t>نترنت بلغت</w:t>
      </w:r>
      <w:r w:rsidR="00CD48FF" w:rsidRPr="00FA3F65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CD48FF" w:rsidRPr="00FA3F65">
        <w:rPr>
          <w:rFonts w:ascii="Simplified Arabic" w:hAnsi="Simplified Arabic" w:cs="Simplified Arabic"/>
          <w:color w:val="000000"/>
          <w:sz w:val="26"/>
          <w:szCs w:val="26"/>
        </w:rPr>
        <w:t>66</w:t>
      </w:r>
      <w:r w:rsidRPr="00FA3F65">
        <w:rPr>
          <w:rFonts w:ascii="Simplified Arabic" w:hAnsi="Simplified Arabic" w:cs="Simplified Arabic"/>
          <w:color w:val="000000"/>
          <w:sz w:val="26"/>
          <w:szCs w:val="26"/>
          <w:rtl/>
        </w:rPr>
        <w:t>% في فلسطين</w:t>
      </w:r>
      <w:r w:rsidR="00855884" w:rsidRPr="00FA3F65">
        <w:rPr>
          <w:rFonts w:ascii="Simplified Arabic" w:hAnsi="Simplified Arabic" w:cs="Simplified Arabic"/>
          <w:color w:val="000000"/>
          <w:sz w:val="26"/>
          <w:szCs w:val="26"/>
          <w:rtl/>
        </w:rPr>
        <w:t>،</w:t>
      </w:r>
      <w:r w:rsidRPr="00FA3F65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بواقع </w:t>
      </w:r>
      <w:r w:rsidR="00CD48FF" w:rsidRPr="00FA3F65">
        <w:rPr>
          <w:rFonts w:ascii="Simplified Arabic" w:hAnsi="Simplified Arabic" w:cs="Simplified Arabic"/>
          <w:color w:val="000000"/>
          <w:sz w:val="26"/>
          <w:szCs w:val="26"/>
          <w:rtl/>
        </w:rPr>
        <w:t>69</w:t>
      </w:r>
      <w:r w:rsidRPr="00FA3F65">
        <w:rPr>
          <w:rFonts w:ascii="Simplified Arabic" w:hAnsi="Simplified Arabic" w:cs="Simplified Arabic"/>
          <w:color w:val="000000"/>
          <w:sz w:val="26"/>
          <w:szCs w:val="26"/>
          <w:rtl/>
        </w:rPr>
        <w:t>%</w:t>
      </w:r>
      <w:r w:rsidR="00AC5204" w:rsidRPr="00FA3F65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في </w:t>
      </w:r>
      <w:r w:rsidRPr="00FA3F65">
        <w:rPr>
          <w:rFonts w:ascii="Simplified Arabic" w:hAnsi="Simplified Arabic" w:cs="Simplified Arabic"/>
          <w:color w:val="000000"/>
          <w:sz w:val="26"/>
          <w:szCs w:val="26"/>
          <w:rtl/>
        </w:rPr>
        <w:t>الضفة الغربية و</w:t>
      </w:r>
      <w:r w:rsidR="00CD48FF" w:rsidRPr="00FA3F65">
        <w:rPr>
          <w:rFonts w:ascii="Simplified Arabic" w:hAnsi="Simplified Arabic" w:cs="Simplified Arabic"/>
          <w:color w:val="000000"/>
          <w:sz w:val="26"/>
          <w:szCs w:val="26"/>
          <w:rtl/>
        </w:rPr>
        <w:t>62</w:t>
      </w:r>
      <w:r w:rsidRPr="00FA3F65">
        <w:rPr>
          <w:rFonts w:ascii="Simplified Arabic" w:hAnsi="Simplified Arabic" w:cs="Simplified Arabic"/>
          <w:color w:val="000000"/>
          <w:sz w:val="26"/>
          <w:szCs w:val="26"/>
          <w:rtl/>
        </w:rPr>
        <w:t>% في قطاع غزة</w:t>
      </w:r>
      <w:r w:rsidR="002A3284" w:rsidRPr="00FA3F65">
        <w:rPr>
          <w:rFonts w:ascii="Simplified Arabic" w:hAnsi="Simplified Arabic" w:cs="Simplified Arabic"/>
          <w:color w:val="000000"/>
          <w:sz w:val="26"/>
          <w:szCs w:val="26"/>
          <w:rtl/>
        </w:rPr>
        <w:t>،</w:t>
      </w:r>
      <w:r w:rsidRPr="00FA3F65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و68% </w:t>
      </w:r>
      <w:r w:rsidR="00EB2DF9" w:rsidRPr="00FA3F65">
        <w:rPr>
          <w:rFonts w:ascii="Simplified Arabic" w:hAnsi="Simplified Arabic" w:cs="Simplified Arabic"/>
          <w:color w:val="000000"/>
          <w:sz w:val="26"/>
          <w:szCs w:val="26"/>
          <w:rtl/>
        </w:rPr>
        <w:t>للأطفال</w:t>
      </w:r>
      <w:r w:rsidRPr="00FA3F65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الذكور مقارنة بـ 63% ل</w:t>
      </w:r>
      <w:r w:rsidR="00B64D09" w:rsidRPr="00FA3F65">
        <w:rPr>
          <w:rFonts w:ascii="Simplified Arabic" w:hAnsi="Simplified Arabic" w:cs="Simplified Arabic"/>
          <w:color w:val="000000"/>
          <w:sz w:val="26"/>
          <w:szCs w:val="26"/>
          <w:rtl/>
        </w:rPr>
        <w:t>لطفلات ا</w:t>
      </w:r>
      <w:r w:rsidRPr="00FA3F65">
        <w:rPr>
          <w:rFonts w:ascii="Simplified Arabic" w:hAnsi="Simplified Arabic" w:cs="Simplified Arabic"/>
          <w:color w:val="000000"/>
          <w:sz w:val="26"/>
          <w:szCs w:val="26"/>
          <w:rtl/>
        </w:rPr>
        <w:t>لإناث</w:t>
      </w:r>
      <w:r w:rsidR="008D1F78" w:rsidRPr="00FA3F65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، </w:t>
      </w:r>
      <w:r w:rsidR="00B64D09" w:rsidRPr="00FA3F65">
        <w:rPr>
          <w:rFonts w:ascii="Simplified Arabic" w:hAnsi="Simplified Arabic" w:cs="Simplified Arabic"/>
          <w:color w:val="000000"/>
          <w:sz w:val="26"/>
          <w:szCs w:val="26"/>
          <w:rtl/>
        </w:rPr>
        <w:t>وعن وتيرة الاستخدام للانترنت أظهرت البيانات أن 67% من الأ</w:t>
      </w:r>
      <w:r w:rsidR="00A6498A" w:rsidRPr="00FA3F65">
        <w:rPr>
          <w:rFonts w:ascii="Simplified Arabic" w:hAnsi="Simplified Arabic" w:cs="Simplified Arabic"/>
          <w:color w:val="000000"/>
          <w:sz w:val="26"/>
          <w:szCs w:val="26"/>
          <w:rtl/>
        </w:rPr>
        <w:t>طفال الذين استخدمو</w:t>
      </w:r>
      <w:r w:rsidR="009F31D6" w:rsidRPr="00FA3F65">
        <w:rPr>
          <w:rFonts w:ascii="Simplified Arabic" w:hAnsi="Simplified Arabic" w:cs="Simplified Arabic"/>
          <w:color w:val="000000"/>
          <w:sz w:val="26"/>
          <w:szCs w:val="26"/>
          <w:rtl/>
        </w:rPr>
        <w:t>ا</w:t>
      </w:r>
      <w:r w:rsidR="00A6498A" w:rsidRPr="00FA3F65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الانترنت استخدمو</w:t>
      </w:r>
      <w:r w:rsidR="00B64D09" w:rsidRPr="00FA3F65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ه مرة واحدة في </w:t>
      </w:r>
    </w:p>
    <w:p w:rsidR="00B35472" w:rsidRDefault="00B35472" w:rsidP="009F31D6">
      <w:pPr>
        <w:jc w:val="both"/>
        <w:rPr>
          <w:rFonts w:ascii="Simplified Arabic" w:hAnsi="Simplified Arabic" w:cs="Simplified Arabic" w:hint="cs"/>
          <w:color w:val="000000"/>
          <w:sz w:val="26"/>
          <w:szCs w:val="26"/>
          <w:rtl/>
        </w:rPr>
      </w:pPr>
    </w:p>
    <w:p w:rsidR="006B6CDB" w:rsidRPr="00FA3F65" w:rsidRDefault="00B64D09" w:rsidP="009F31D6">
      <w:pPr>
        <w:jc w:val="both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FA3F65">
        <w:rPr>
          <w:rFonts w:ascii="Simplified Arabic" w:hAnsi="Simplified Arabic" w:cs="Simplified Arabic"/>
          <w:color w:val="000000"/>
          <w:sz w:val="26"/>
          <w:szCs w:val="26"/>
          <w:rtl/>
        </w:rPr>
        <w:t>اليوم على الأقل بواقع 72% للذكور مقارنة بـ61% للإناث، وان 28% من الأ</w:t>
      </w:r>
      <w:r w:rsidR="00A6498A" w:rsidRPr="00FA3F65">
        <w:rPr>
          <w:rFonts w:ascii="Simplified Arabic" w:hAnsi="Simplified Arabic" w:cs="Simplified Arabic"/>
          <w:color w:val="000000"/>
          <w:sz w:val="26"/>
          <w:szCs w:val="26"/>
          <w:rtl/>
        </w:rPr>
        <w:t>طفال الذين ا</w:t>
      </w:r>
      <w:r w:rsidRPr="00FA3F65">
        <w:rPr>
          <w:rFonts w:ascii="Simplified Arabic" w:hAnsi="Simplified Arabic" w:cs="Simplified Arabic"/>
          <w:color w:val="000000"/>
          <w:sz w:val="26"/>
          <w:szCs w:val="26"/>
          <w:rtl/>
        </w:rPr>
        <w:t>س</w:t>
      </w:r>
      <w:r w:rsidR="00A6498A" w:rsidRPr="00FA3F65">
        <w:rPr>
          <w:rFonts w:ascii="Simplified Arabic" w:hAnsi="Simplified Arabic" w:cs="Simplified Arabic"/>
          <w:color w:val="000000"/>
          <w:sz w:val="26"/>
          <w:szCs w:val="26"/>
          <w:rtl/>
        </w:rPr>
        <w:t>تخدموا</w:t>
      </w:r>
      <w:r w:rsidRPr="00FA3F65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الإنترنت</w:t>
      </w:r>
      <w:r w:rsidR="00A6498A" w:rsidRPr="00FA3F65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استخدمو</w:t>
      </w:r>
      <w:r w:rsidRPr="00FA3F65">
        <w:rPr>
          <w:rFonts w:ascii="Simplified Arabic" w:hAnsi="Simplified Arabic" w:cs="Simplified Arabic"/>
          <w:color w:val="000000"/>
          <w:sz w:val="26"/>
          <w:szCs w:val="26"/>
          <w:rtl/>
        </w:rPr>
        <w:t>ه مرة واحدة في الأسبوع على الأقل ولكن ليس يوميا بواقع 24%</w:t>
      </w:r>
      <w:r w:rsidRPr="00FA3F65">
        <w:rPr>
          <w:rFonts w:ascii="Simplified Arabic" w:hAnsi="Simplified Arabic" w:cs="Simplified Arabic"/>
          <w:color w:val="FF0000"/>
          <w:sz w:val="26"/>
          <w:szCs w:val="26"/>
          <w:rtl/>
        </w:rPr>
        <w:t xml:space="preserve"> </w:t>
      </w:r>
      <w:r w:rsidRPr="00FA3F65">
        <w:rPr>
          <w:rFonts w:ascii="Simplified Arabic" w:hAnsi="Simplified Arabic" w:cs="Simplified Arabic"/>
          <w:color w:val="000000"/>
          <w:sz w:val="26"/>
          <w:szCs w:val="26"/>
          <w:rtl/>
        </w:rPr>
        <w:t>للذكور مقارنة بـ 33% للإناث.</w:t>
      </w:r>
    </w:p>
    <w:p w:rsidR="00020F69" w:rsidRPr="00FA3F65" w:rsidRDefault="00020F69" w:rsidP="00020F69">
      <w:pPr>
        <w:jc w:val="both"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6B6CDB" w:rsidRPr="00FA3F65" w:rsidRDefault="002D0BC9" w:rsidP="00184BD8">
      <w:pPr>
        <w:jc w:val="both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FA3F65">
        <w:rPr>
          <w:rFonts w:ascii="Simplified Arabic" w:hAnsi="Simplified Arabic" w:cs="Simplified Arabic"/>
          <w:color w:val="000000"/>
          <w:sz w:val="26"/>
          <w:szCs w:val="26"/>
          <w:rtl/>
        </w:rPr>
        <w:t>و</w:t>
      </w:r>
      <w:r w:rsidR="006B6CDB" w:rsidRPr="00FA3F65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84% من الأسر </w:t>
      </w:r>
      <w:r w:rsidR="00184BD8" w:rsidRPr="00FA3F65">
        <w:rPr>
          <w:rFonts w:ascii="Simplified Arabic" w:hAnsi="Simplified Arabic" w:cs="Simplified Arabic"/>
          <w:color w:val="000000"/>
          <w:sz w:val="26"/>
          <w:szCs w:val="26"/>
          <w:rtl/>
        </w:rPr>
        <w:t>ضبطت</w:t>
      </w:r>
      <w:r w:rsidR="006B6CDB" w:rsidRPr="00FA3F65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عدد ساعات استخدام الانترنت اليومية لأطفال</w:t>
      </w:r>
      <w:r w:rsidR="002750FF" w:rsidRPr="00FA3F65">
        <w:rPr>
          <w:rFonts w:ascii="Simplified Arabic" w:hAnsi="Simplified Arabic" w:cs="Simplified Arabic"/>
          <w:color w:val="000000"/>
          <w:sz w:val="26"/>
          <w:szCs w:val="26"/>
          <w:rtl/>
        </w:rPr>
        <w:t>ها</w:t>
      </w:r>
      <w:r w:rsidR="006B6CDB" w:rsidRPr="00FA3F65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(5-17 سنة) في فلسطين</w:t>
      </w:r>
      <w:r w:rsidR="00886A63" w:rsidRPr="00FA3F65">
        <w:rPr>
          <w:rFonts w:ascii="Simplified Arabic" w:hAnsi="Simplified Arabic" w:cs="Simplified Arabic"/>
          <w:color w:val="000000"/>
          <w:sz w:val="26"/>
          <w:szCs w:val="26"/>
          <w:rtl/>
        </w:rPr>
        <w:t>،</w:t>
      </w:r>
      <w:r w:rsidR="006B6CDB" w:rsidRPr="00FA3F65" w:rsidDel="006B6CDB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6B6CDB" w:rsidRPr="00FA3F65">
        <w:rPr>
          <w:rFonts w:ascii="Simplified Arabic" w:hAnsi="Simplified Arabic" w:cs="Simplified Arabic"/>
          <w:color w:val="000000"/>
          <w:sz w:val="26"/>
          <w:szCs w:val="26"/>
          <w:rtl/>
        </w:rPr>
        <w:t>بواقع 82% في الضفة الغربية مقابل 86% في قطاع غزة</w:t>
      </w:r>
      <w:r w:rsidR="00886A63" w:rsidRPr="00FA3F65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خلال عام 2019</w:t>
      </w:r>
      <w:r w:rsidR="006B6CDB" w:rsidRPr="00FA3F65">
        <w:rPr>
          <w:rFonts w:ascii="Simplified Arabic" w:hAnsi="Simplified Arabic" w:cs="Simplified Arabic"/>
          <w:color w:val="000000"/>
          <w:sz w:val="26"/>
          <w:szCs w:val="26"/>
          <w:rtl/>
        </w:rPr>
        <w:t>.</w:t>
      </w:r>
    </w:p>
    <w:p w:rsidR="002D0BC9" w:rsidRPr="00FA3F65" w:rsidRDefault="002D0BC9" w:rsidP="003E3E83">
      <w:pPr>
        <w:jc w:val="both"/>
        <w:rPr>
          <w:rFonts w:ascii="Simplified Arabic" w:hAnsi="Simplified Arabic" w:cs="Simplified Arabic"/>
          <w:color w:val="FF0000"/>
          <w:sz w:val="26"/>
          <w:szCs w:val="26"/>
          <w:rtl/>
        </w:rPr>
      </w:pPr>
    </w:p>
    <w:p w:rsidR="0091445F" w:rsidRPr="00FA3F65" w:rsidRDefault="0072183C" w:rsidP="00A6498A">
      <w:pPr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  <w:r w:rsidRPr="00FA3F65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حوالي </w:t>
      </w:r>
      <w:r w:rsidR="00B64D09" w:rsidRPr="00FA3F65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6 </w:t>
      </w:r>
      <w:r w:rsidR="00AC5204" w:rsidRPr="00FA3F65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من أ</w:t>
      </w:r>
      <w:r w:rsidRPr="00FA3F65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صل 10 أطفال</w:t>
      </w:r>
      <w:r w:rsidR="00A6498A" w:rsidRPr="00FA3F65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 استخدموا</w:t>
      </w:r>
      <w:r w:rsidRPr="00FA3F65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 </w:t>
      </w:r>
      <w:r w:rsidR="00A6498A" w:rsidRPr="00FA3F65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شبكات</w:t>
      </w:r>
      <w:r w:rsidR="00B64D09" w:rsidRPr="00FA3F65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 التواصل الاجتماعي </w:t>
      </w:r>
      <w:r w:rsidR="00611460" w:rsidRPr="00FA3F65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في العمر </w:t>
      </w:r>
      <w:r w:rsidR="00611460" w:rsidRPr="00FA3F65">
        <w:rPr>
          <w:rFonts w:ascii="Simplified Arabic" w:hAnsi="Simplified Arabic" w:cs="Simplified Arabic"/>
          <w:color w:val="000000"/>
          <w:sz w:val="26"/>
          <w:szCs w:val="26"/>
          <w:rtl/>
        </w:rPr>
        <w:t>(10-17 سنة)</w:t>
      </w:r>
    </w:p>
    <w:p w:rsidR="00B50CCA" w:rsidRPr="00FA3F65" w:rsidRDefault="00B64D09" w:rsidP="006A293F">
      <w:pPr>
        <w:jc w:val="both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FA3F65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أظهرت </w:t>
      </w:r>
      <w:r w:rsidR="00562873" w:rsidRPr="00FA3F65">
        <w:rPr>
          <w:rFonts w:ascii="Simplified Arabic" w:hAnsi="Simplified Arabic" w:cs="Simplified Arabic"/>
          <w:color w:val="000000"/>
          <w:sz w:val="26"/>
          <w:szCs w:val="26"/>
          <w:rtl/>
        </w:rPr>
        <w:t>بيانات العام 2019</w:t>
      </w:r>
      <w:r w:rsidRPr="00FA3F65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5662AF" w:rsidRPr="00FA3F65">
        <w:rPr>
          <w:rFonts w:ascii="Simplified Arabic" w:hAnsi="Simplified Arabic" w:cs="Simplified Arabic"/>
          <w:color w:val="000000"/>
          <w:sz w:val="26"/>
          <w:szCs w:val="26"/>
          <w:rtl/>
        </w:rPr>
        <w:t>أن</w:t>
      </w:r>
      <w:r w:rsidRPr="00FA3F65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نسبة الأطفال (10-17 سنة) الذين</w:t>
      </w:r>
      <w:r w:rsidR="00A6498A" w:rsidRPr="00FA3F65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استخدموا</w:t>
      </w:r>
      <w:r w:rsidRPr="00FA3F65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شبكات التواصل الاجتماعي أو المهني بلغت 64% في فلسطين بواقع، 71% في الضفة الغربية و54% في قطاع غزة، </w:t>
      </w:r>
      <w:r w:rsidR="00A03431" w:rsidRPr="00FA3F65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وحسب الجنس فقد بلغت </w:t>
      </w:r>
      <w:r w:rsidRPr="00FA3F65">
        <w:rPr>
          <w:rFonts w:ascii="Simplified Arabic" w:hAnsi="Simplified Arabic" w:cs="Simplified Arabic"/>
          <w:color w:val="000000"/>
          <w:sz w:val="26"/>
          <w:szCs w:val="26"/>
          <w:rtl/>
        </w:rPr>
        <w:t>73% للأطفال الذكور مقارنة بـ 55% للإناث</w:t>
      </w:r>
      <w:r w:rsidR="006A293F" w:rsidRPr="00FA3F65">
        <w:rPr>
          <w:rFonts w:ascii="Simplified Arabic" w:hAnsi="Simplified Arabic" w:cs="Simplified Arabic"/>
          <w:color w:val="000000"/>
          <w:sz w:val="26"/>
          <w:szCs w:val="26"/>
          <w:rtl/>
        </w:rPr>
        <w:t>.</w:t>
      </w:r>
    </w:p>
    <w:p w:rsidR="002750FF" w:rsidRPr="00FA3F65" w:rsidRDefault="002750FF" w:rsidP="00562873">
      <w:pPr>
        <w:jc w:val="both"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2750FF" w:rsidRPr="00FA3F65" w:rsidRDefault="002750FF" w:rsidP="002750FF">
      <w:pPr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  <w:r w:rsidRPr="00FA3F65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طفل واحد من كل 10 أطفال في العمر (12-17 سنة) تعرضوا  للعنف الالكتروني</w:t>
      </w:r>
    </w:p>
    <w:p w:rsidR="002750FF" w:rsidRPr="00FA3F65" w:rsidRDefault="002750FF" w:rsidP="002750FF">
      <w:pPr>
        <w:jc w:val="both"/>
        <w:rPr>
          <w:rFonts w:ascii="Simplified Arabic" w:hAnsi="Simplified Arabic" w:cs="Simplified Arabic"/>
          <w:color w:val="FF0000"/>
          <w:sz w:val="26"/>
          <w:szCs w:val="26"/>
          <w:rtl/>
        </w:rPr>
      </w:pPr>
      <w:r w:rsidRPr="00FA3F65">
        <w:rPr>
          <w:rFonts w:ascii="Simplified Arabic" w:hAnsi="Simplified Arabic" w:cs="Simplified Arabic"/>
          <w:color w:val="000000"/>
          <w:sz w:val="26"/>
          <w:szCs w:val="26"/>
          <w:rtl/>
        </w:rPr>
        <w:t>أشارت بيانات مسح العنف في المجتمع الفلسطيني، 2019 أن 9% من الأطفال (12-17 سنة) تعرضوا لأحد أشكال العنف الالكتروني (التعرض للابتزاز والتهديد والتحرش والشتم والإهانة عبر مواقع التواصل الاجتماعي) من قبل آخرين عبر استخدامهم مواقع التواصل الاجتماعي بواقع 8% للذكور مقارنة بـ10% للإناث.</w:t>
      </w:r>
    </w:p>
    <w:p w:rsidR="002750FF" w:rsidRPr="00FA3F65" w:rsidRDefault="002750FF" w:rsidP="00562873">
      <w:pPr>
        <w:jc w:val="both"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810386" w:rsidRPr="00FA3F65" w:rsidRDefault="003B67E1" w:rsidP="006A293F">
      <w:pPr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  <w:r w:rsidRPr="00FA3F65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JO"/>
        </w:rPr>
        <w:t xml:space="preserve">خُمس </w:t>
      </w:r>
      <w:r w:rsidR="00810386" w:rsidRPr="00FA3F65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الأطفال اشتركوا في الألعاب الرياضية الداخلية والخارجية</w:t>
      </w:r>
      <w:r w:rsidR="00611460" w:rsidRPr="00FA3F65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 </w:t>
      </w:r>
      <w:r w:rsidR="006A293F" w:rsidRPr="00FA3F65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ونحو 3% فقط منهم قاموا بنشاط القراءة</w:t>
      </w:r>
    </w:p>
    <w:p w:rsidR="00810386" w:rsidRPr="00FA3F65" w:rsidRDefault="00810386" w:rsidP="00E832C5">
      <w:pPr>
        <w:ind w:left="84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FA3F65">
        <w:rPr>
          <w:rFonts w:ascii="Simplified Arabic" w:hAnsi="Simplified Arabic" w:cs="Simplified Arabic"/>
          <w:sz w:val="26"/>
          <w:szCs w:val="26"/>
          <w:rtl/>
        </w:rPr>
        <w:t>أشارت بيانات مسح استخدام الوقت 2012</w:t>
      </w:r>
      <w:r w:rsidRPr="00FA3F65">
        <w:rPr>
          <w:rFonts w:ascii="Simplified Arabic" w:hAnsi="Simplified Arabic" w:cs="Simplified Arabic"/>
          <w:sz w:val="26"/>
          <w:szCs w:val="26"/>
        </w:rPr>
        <w:t xml:space="preserve"> 2013/</w:t>
      </w:r>
      <w:r w:rsidRPr="00FA3F65">
        <w:rPr>
          <w:rFonts w:ascii="Simplified Arabic" w:hAnsi="Simplified Arabic" w:cs="Simplified Arabic"/>
          <w:sz w:val="26"/>
          <w:szCs w:val="26"/>
          <w:rtl/>
        </w:rPr>
        <w:t>أن 20% من الأطفال في الفئة العمرية (10-17 سنة</w:t>
      </w:r>
      <w:r w:rsidR="00E832C5" w:rsidRPr="00FA3F65">
        <w:rPr>
          <w:rFonts w:ascii="Simplified Arabic" w:hAnsi="Simplified Arabic" w:cs="Simplified Arabic"/>
          <w:sz w:val="26"/>
          <w:szCs w:val="26"/>
        </w:rPr>
        <w:t>(</w:t>
      </w:r>
      <w:r w:rsidR="0023224E" w:rsidRPr="00FA3F65">
        <w:rPr>
          <w:rFonts w:ascii="Simplified Arabic" w:hAnsi="Simplified Arabic" w:cs="Simplified Arabic"/>
          <w:sz w:val="26"/>
          <w:szCs w:val="26"/>
          <w:rtl/>
        </w:rPr>
        <w:t xml:space="preserve"> اشتركوا في الألعاب الرياضية الداخلية والخارجية بمعدل (ساعة و4</w:t>
      </w:r>
      <w:r w:rsidR="00927BF0" w:rsidRPr="00FA3F65">
        <w:rPr>
          <w:rFonts w:ascii="Simplified Arabic" w:hAnsi="Simplified Arabic" w:cs="Simplified Arabic"/>
          <w:sz w:val="26"/>
          <w:szCs w:val="26"/>
          <w:rtl/>
        </w:rPr>
        <w:t>2</w:t>
      </w:r>
      <w:r w:rsidR="0023224E" w:rsidRPr="00FA3F65">
        <w:rPr>
          <w:rFonts w:ascii="Simplified Arabic" w:hAnsi="Simplified Arabic" w:cs="Simplified Arabic"/>
          <w:sz w:val="26"/>
          <w:szCs w:val="26"/>
          <w:rtl/>
        </w:rPr>
        <w:t xml:space="preserve"> دقيقة) في اليوم لمن قاموا بالنشاط</w:t>
      </w:r>
      <w:r w:rsidR="00913489" w:rsidRPr="00FA3F65">
        <w:rPr>
          <w:rFonts w:ascii="Simplified Arabic" w:hAnsi="Simplified Arabic" w:cs="Simplified Arabic"/>
          <w:sz w:val="26"/>
          <w:szCs w:val="26"/>
          <w:rtl/>
        </w:rPr>
        <w:t xml:space="preserve"> في فلسطين</w:t>
      </w:r>
      <w:r w:rsidR="0023224E" w:rsidRPr="00FA3F65">
        <w:rPr>
          <w:rFonts w:ascii="Simplified Arabic" w:hAnsi="Simplified Arabic" w:cs="Simplified Arabic"/>
          <w:sz w:val="26"/>
          <w:szCs w:val="26"/>
          <w:rtl/>
        </w:rPr>
        <w:t>؛</w:t>
      </w:r>
      <w:r w:rsidRPr="00FA3F6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E79C7" w:rsidRPr="00FA3F65">
        <w:rPr>
          <w:rFonts w:ascii="Simplified Arabic" w:hAnsi="Simplified Arabic" w:cs="Simplified Arabic"/>
          <w:sz w:val="26"/>
          <w:szCs w:val="26"/>
          <w:rtl/>
        </w:rPr>
        <w:t>منها</w:t>
      </w:r>
      <w:r w:rsidRPr="00FA3F65">
        <w:rPr>
          <w:rFonts w:ascii="Simplified Arabic" w:hAnsi="Simplified Arabic" w:cs="Simplified Arabic"/>
          <w:sz w:val="26"/>
          <w:szCs w:val="26"/>
          <w:rtl/>
        </w:rPr>
        <w:t xml:space="preserve"> 32% للذكور مقابل 6% للإناث.</w:t>
      </w:r>
    </w:p>
    <w:p w:rsidR="00EB7622" w:rsidRPr="00FA3F65" w:rsidRDefault="00EB7622" w:rsidP="00927BF0">
      <w:pPr>
        <w:ind w:left="84"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EB7622" w:rsidRPr="00FA3F65" w:rsidRDefault="00EB7622" w:rsidP="00E832C5">
      <w:pPr>
        <w:ind w:left="84"/>
        <w:jc w:val="both"/>
        <w:rPr>
          <w:rFonts w:ascii="Simplified Arabic" w:hAnsi="Simplified Arabic" w:cs="Simplified Arabic"/>
          <w:sz w:val="26"/>
          <w:szCs w:val="26"/>
        </w:rPr>
      </w:pPr>
      <w:r w:rsidRPr="00FA3F65">
        <w:rPr>
          <w:rFonts w:ascii="Simplified Arabic" w:hAnsi="Simplified Arabic" w:cs="Simplified Arabic"/>
          <w:sz w:val="26"/>
          <w:szCs w:val="26"/>
          <w:rtl/>
        </w:rPr>
        <w:t>و3% من الأطفال في الفئة العمرية (10-17 سنة</w:t>
      </w:r>
      <w:r w:rsidR="00E832C5" w:rsidRPr="00FA3F65">
        <w:rPr>
          <w:rFonts w:ascii="Simplified Arabic" w:hAnsi="Simplified Arabic" w:cs="Simplified Arabic"/>
          <w:sz w:val="26"/>
          <w:szCs w:val="26"/>
        </w:rPr>
        <w:t>(</w:t>
      </w:r>
      <w:r w:rsidRPr="00FA3F65">
        <w:rPr>
          <w:rFonts w:ascii="Simplified Arabic" w:hAnsi="Simplified Arabic" w:cs="Simplified Arabic"/>
          <w:sz w:val="26"/>
          <w:szCs w:val="26"/>
          <w:rtl/>
        </w:rPr>
        <w:t xml:space="preserve"> قاموا بنشاط القراءة بمعدل (43 دقيقة) لمن قاموا بالنشاط في اليوم</w:t>
      </w:r>
      <w:r w:rsidR="00913489" w:rsidRPr="00FA3F65">
        <w:rPr>
          <w:rFonts w:ascii="Simplified Arabic" w:hAnsi="Simplified Arabic" w:cs="Simplified Arabic"/>
          <w:sz w:val="26"/>
          <w:szCs w:val="26"/>
          <w:rtl/>
        </w:rPr>
        <w:t xml:space="preserve"> في فلسطين؛</w:t>
      </w:r>
      <w:r w:rsidRPr="00FA3F65">
        <w:rPr>
          <w:rFonts w:ascii="Simplified Arabic" w:hAnsi="Simplified Arabic" w:cs="Simplified Arabic"/>
          <w:sz w:val="26"/>
          <w:szCs w:val="26"/>
          <w:rtl/>
        </w:rPr>
        <w:t xml:space="preserve"> منها 1% للذكور مقابل 6% للإناث.</w:t>
      </w:r>
    </w:p>
    <w:p w:rsidR="000C3B2F" w:rsidRPr="00FA3F65" w:rsidRDefault="000C3B2F" w:rsidP="00E832C5">
      <w:pPr>
        <w:ind w:left="84"/>
        <w:jc w:val="both"/>
        <w:rPr>
          <w:rFonts w:ascii="Simplified Arabic" w:hAnsi="Simplified Arabic" w:cs="Simplified Arabic"/>
          <w:sz w:val="26"/>
          <w:szCs w:val="26"/>
        </w:rPr>
      </w:pPr>
    </w:p>
    <w:p w:rsidR="00810386" w:rsidRPr="00FA3F65" w:rsidRDefault="00810386" w:rsidP="006948BC">
      <w:pPr>
        <w:ind w:left="84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FA3F65">
        <w:rPr>
          <w:rFonts w:ascii="Simplified Arabic" w:hAnsi="Simplified Arabic" w:cs="Simplified Arabic"/>
          <w:sz w:val="26"/>
          <w:szCs w:val="26"/>
          <w:rtl/>
        </w:rPr>
        <w:t>و3% من الأطفال في الفئة العمرية (10-17 سنة</w:t>
      </w:r>
      <w:r w:rsidR="006948BC" w:rsidRPr="00FA3F65">
        <w:rPr>
          <w:rFonts w:ascii="Simplified Arabic" w:hAnsi="Simplified Arabic" w:cs="Simplified Arabic"/>
          <w:sz w:val="26"/>
          <w:szCs w:val="26"/>
        </w:rPr>
        <w:t>(</w:t>
      </w:r>
      <w:r w:rsidRPr="00FA3F65">
        <w:rPr>
          <w:rFonts w:ascii="Simplified Arabic" w:hAnsi="Simplified Arabic" w:cs="Simplified Arabic"/>
          <w:sz w:val="26"/>
          <w:szCs w:val="26"/>
          <w:rtl/>
        </w:rPr>
        <w:t xml:space="preserve"> ذهبوا الى المنتـزهات العامة/الحدائق</w:t>
      </w:r>
      <w:r w:rsidR="0023224E" w:rsidRPr="00FA3F65">
        <w:rPr>
          <w:rFonts w:ascii="Simplified Arabic" w:hAnsi="Simplified Arabic" w:cs="Simplified Arabic"/>
          <w:sz w:val="26"/>
          <w:szCs w:val="26"/>
          <w:rtl/>
        </w:rPr>
        <w:t xml:space="preserve"> والعروض بمعدل (ساعتين و16 دقيقة) لمن قاموا بالنشاط في اليوم</w:t>
      </w:r>
      <w:r w:rsidR="00913489" w:rsidRPr="00FA3F65">
        <w:rPr>
          <w:rFonts w:ascii="Simplified Arabic" w:hAnsi="Simplified Arabic" w:cs="Simplified Arabic"/>
          <w:sz w:val="26"/>
          <w:szCs w:val="26"/>
          <w:rtl/>
        </w:rPr>
        <w:t xml:space="preserve"> في فلسطين</w:t>
      </w:r>
      <w:r w:rsidRPr="00FA3F65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810386" w:rsidRPr="00FA3F65" w:rsidRDefault="00810386" w:rsidP="00810386">
      <w:pPr>
        <w:pStyle w:val="ListParagraph"/>
        <w:ind w:left="444"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815259" w:rsidRPr="00FA3F65" w:rsidRDefault="00815259" w:rsidP="00815259">
      <w:pPr>
        <w:pStyle w:val="BodyText"/>
        <w:jc w:val="left"/>
        <w:rPr>
          <w:rFonts w:ascii="Simplified Arabic" w:hAnsi="Simplified Arabic"/>
          <w:b/>
          <w:bCs/>
          <w:sz w:val="26"/>
          <w:szCs w:val="26"/>
          <w:rtl/>
          <w:lang w:bidi="ar-JO"/>
        </w:rPr>
      </w:pPr>
      <w:r w:rsidRPr="00FA3F65">
        <w:rPr>
          <w:rFonts w:ascii="Simplified Arabic" w:hAnsi="Simplified Arabic"/>
          <w:b/>
          <w:bCs/>
          <w:sz w:val="26"/>
          <w:szCs w:val="26"/>
          <w:rtl/>
          <w:lang w:bidi="ar-JO"/>
        </w:rPr>
        <w:t xml:space="preserve">معدلات التسرب من المدارس منخفضة في فلسطين </w:t>
      </w:r>
    </w:p>
    <w:p w:rsidR="00815259" w:rsidRDefault="00815259" w:rsidP="00815259">
      <w:pPr>
        <w:pStyle w:val="BodyText"/>
        <w:jc w:val="both"/>
        <w:rPr>
          <w:rFonts w:ascii="Simplified Arabic" w:hAnsi="Simplified Arabic" w:hint="cs"/>
          <w:sz w:val="26"/>
          <w:szCs w:val="26"/>
          <w:rtl/>
          <w:lang w:bidi="ar-JO"/>
        </w:rPr>
      </w:pPr>
      <w:r w:rsidRPr="00FA3F65">
        <w:rPr>
          <w:rFonts w:ascii="Simplified Arabic" w:hAnsi="Simplified Arabic"/>
          <w:sz w:val="26"/>
          <w:szCs w:val="26"/>
          <w:rtl/>
          <w:lang w:bidi="ar-JO"/>
        </w:rPr>
        <w:t xml:space="preserve">أظهرت البيانات </w:t>
      </w:r>
      <w:r w:rsidR="006A293F" w:rsidRPr="00FA3F65">
        <w:rPr>
          <w:rFonts w:ascii="Simplified Arabic" w:hAnsi="Simplified Arabic"/>
          <w:sz w:val="26"/>
          <w:szCs w:val="26"/>
          <w:rtl/>
          <w:lang w:bidi="ar-JO"/>
        </w:rPr>
        <w:t>الأولية</w:t>
      </w:r>
      <w:r w:rsidRPr="00FA3F65">
        <w:rPr>
          <w:rFonts w:ascii="Simplified Arabic" w:hAnsi="Simplified Arabic"/>
          <w:sz w:val="26"/>
          <w:szCs w:val="26"/>
          <w:rtl/>
          <w:lang w:bidi="ar-JO"/>
        </w:rPr>
        <w:t xml:space="preserve"> لمسح التعليم للعام الدراسي 2019/2020 بأن عدد طلبة المدارس في فلسطين بلغ حوالي 1.313 مليون طالباً وطالبة منهم 1.063 مليون طالباً وطالبة في المرحلة الأساسية بواقع 50.8% ذكور مقابل 49.2% إناث، و250 ألف طالباً وطالبة في المرحلة الثانوية بواقع 45.2% ذكور مقابل 54.8% إناث.</w:t>
      </w:r>
    </w:p>
    <w:p w:rsidR="006243D5" w:rsidRPr="00FA3F65" w:rsidRDefault="006243D5" w:rsidP="00815259">
      <w:pPr>
        <w:pStyle w:val="BodyText"/>
        <w:jc w:val="both"/>
        <w:rPr>
          <w:rFonts w:ascii="Simplified Arabic" w:hAnsi="Simplified Arabic"/>
          <w:color w:val="000000"/>
          <w:sz w:val="26"/>
          <w:szCs w:val="26"/>
          <w:rtl/>
        </w:rPr>
      </w:pPr>
      <w:r w:rsidRPr="00B35472">
        <w:rPr>
          <w:rFonts w:ascii="Simplified Arabic" w:hAnsi="Simplified Arabic"/>
          <w:color w:val="000000"/>
          <w:sz w:val="10"/>
          <w:szCs w:val="10"/>
        </w:rPr>
        <w:br/>
      </w:r>
      <w:r w:rsidR="00566F7E" w:rsidRPr="00FA3F65">
        <w:rPr>
          <w:rFonts w:ascii="Simplified Arabic" w:hAnsi="Simplified Arabic"/>
          <w:color w:val="000000"/>
          <w:sz w:val="26"/>
          <w:szCs w:val="26"/>
          <w:rtl/>
        </w:rPr>
        <w:t>و</w:t>
      </w:r>
      <w:r w:rsidRPr="00FA3F65">
        <w:rPr>
          <w:rFonts w:ascii="Simplified Arabic" w:hAnsi="Simplified Arabic"/>
          <w:color w:val="000000"/>
          <w:sz w:val="26"/>
          <w:szCs w:val="26"/>
          <w:rtl/>
        </w:rPr>
        <w:t xml:space="preserve">بلغ معدل التسرب في العام الدراسي 2017/2018 حوالي 1.0% بين الذكور مقابل 0.6% بين الإناث، وعند مقارنة معدل التسرب حسب الصف نجد أن أعلى معدل للتسرب بين الذكور كان في الصف العاشر المهني حيث بلغ المعدل حوالي 6%، في </w:t>
      </w:r>
      <w:r w:rsidRPr="00FA3F65">
        <w:rPr>
          <w:rFonts w:ascii="Simplified Arabic" w:hAnsi="Simplified Arabic"/>
          <w:color w:val="000000"/>
          <w:sz w:val="26"/>
          <w:szCs w:val="26"/>
          <w:rtl/>
        </w:rPr>
        <w:lastRenderedPageBreak/>
        <w:t>حين بلغ أعلى معدل للتسرب بين الإناث في الصف الثاني عشر تكنولوجي حيث بلغ المعدل حوالي 21% وذلك وفق قاعدة بيانات مسح التعليم للعام الدراسي 2018/2019</w:t>
      </w:r>
    </w:p>
    <w:p w:rsidR="00815259" w:rsidRPr="00FA3F65" w:rsidRDefault="00815259" w:rsidP="00815259">
      <w:pPr>
        <w:pStyle w:val="BodyText"/>
        <w:jc w:val="both"/>
        <w:rPr>
          <w:rFonts w:ascii="Simplified Arabic" w:hAnsi="Simplified Arabic"/>
          <w:color w:val="000000"/>
          <w:sz w:val="26"/>
          <w:szCs w:val="26"/>
          <w:rtl/>
        </w:rPr>
      </w:pPr>
    </w:p>
    <w:p w:rsidR="00F26F69" w:rsidRPr="00FA3F65" w:rsidRDefault="00F26F69" w:rsidP="00F26F69">
      <w:pPr>
        <w:pStyle w:val="BodyText"/>
        <w:jc w:val="both"/>
        <w:rPr>
          <w:rFonts w:ascii="Simplified Arabic" w:hAnsi="Simplified Arabic"/>
          <w:b/>
          <w:bCs/>
          <w:sz w:val="26"/>
          <w:szCs w:val="26"/>
          <w:rtl/>
          <w:lang w:bidi="ar-JO"/>
        </w:rPr>
      </w:pPr>
      <w:r w:rsidRPr="00FA3F65">
        <w:rPr>
          <w:rFonts w:ascii="Simplified Arabic" w:hAnsi="Simplified Arabic"/>
          <w:b/>
          <w:bCs/>
          <w:sz w:val="26"/>
          <w:szCs w:val="26"/>
          <w:rtl/>
          <w:lang w:bidi="ar-JO"/>
        </w:rPr>
        <w:t>ربع الأطفال في الفئة العمرية (12-17 سنة) تعرضوا للعنف في المدارس</w:t>
      </w:r>
    </w:p>
    <w:p w:rsidR="00F26F69" w:rsidRPr="00FA3F65" w:rsidRDefault="00F26F69" w:rsidP="00F26F69">
      <w:pPr>
        <w:pStyle w:val="BodyText"/>
        <w:jc w:val="both"/>
        <w:rPr>
          <w:rFonts w:ascii="Simplified Arabic" w:hAnsi="Simplified Arabic"/>
          <w:sz w:val="26"/>
          <w:szCs w:val="26"/>
          <w:rtl/>
          <w:lang w:bidi="ar-JO"/>
        </w:rPr>
      </w:pPr>
      <w:r w:rsidRPr="00FA3F65">
        <w:rPr>
          <w:rFonts w:ascii="Simplified Arabic" w:hAnsi="Simplified Arabic"/>
          <w:color w:val="000000"/>
          <w:sz w:val="26"/>
          <w:szCs w:val="26"/>
          <w:rtl/>
        </w:rPr>
        <w:t>أشارت بيانات مسح العنف في المجتمع الفلسطيني، 2019،</w:t>
      </w:r>
      <w:r w:rsidRPr="00FA3F65">
        <w:rPr>
          <w:rFonts w:ascii="Simplified Arabic" w:hAnsi="Simplified Arabic"/>
          <w:sz w:val="26"/>
          <w:szCs w:val="26"/>
          <w:rtl/>
          <w:lang w:bidi="ar-JO"/>
        </w:rPr>
        <w:t xml:space="preserve"> أن 25% من الأطفال في الفئة العمرية (12-17 سنة) تعرضوا لأحد أنواع العنف في المدارس في فلسطين بواقع 19% في الضفة الغربية مقابل 34% في قطاع غزة. </w:t>
      </w:r>
    </w:p>
    <w:p w:rsidR="00F26F69" w:rsidRPr="00FA3F65" w:rsidRDefault="00F26F69" w:rsidP="00F26F69">
      <w:pPr>
        <w:pStyle w:val="BodyText"/>
        <w:jc w:val="both"/>
        <w:rPr>
          <w:rFonts w:ascii="Simplified Arabic" w:hAnsi="Simplified Arabic"/>
          <w:sz w:val="26"/>
          <w:szCs w:val="26"/>
          <w:rtl/>
          <w:lang w:bidi="ar-JO"/>
        </w:rPr>
      </w:pPr>
    </w:p>
    <w:p w:rsidR="00F26F69" w:rsidRPr="00FA3F65" w:rsidRDefault="00F26F69" w:rsidP="00F26F69">
      <w:pPr>
        <w:pStyle w:val="BodyText"/>
        <w:jc w:val="both"/>
        <w:rPr>
          <w:rFonts w:ascii="Simplified Arabic" w:hAnsi="Simplified Arabic"/>
          <w:sz w:val="26"/>
          <w:szCs w:val="26"/>
          <w:rtl/>
          <w:lang w:bidi="ar-JO"/>
        </w:rPr>
      </w:pPr>
      <w:r w:rsidRPr="00FA3F65">
        <w:rPr>
          <w:rFonts w:ascii="Simplified Arabic" w:hAnsi="Simplified Arabic"/>
          <w:sz w:val="26"/>
          <w:szCs w:val="26"/>
          <w:rtl/>
          <w:lang w:bidi="ar-JO"/>
        </w:rPr>
        <w:t>وقد أظهرت البيانات أن العنف النفسي كان أكثر أشكال العنف ممارسة ضد هذه الفئة من الطلاب من قبل زملائهم الطلبة بنسبة 19%، مقابل 12% تعرضوا للعنف الجسدي من قبل زملائهم الطلاب، في حين أشارت البيانات أن نسبة الأطفال في الفئة العمرية (12-17 سنة) الذين تعرضوا للعنف الجسدي من قبل أحد المعلمين أو المعلمات في المدرسة بلغت 17%، مقابل 15% منهم تعرضوا للعنف النفسي من قبل أحد المعلمين أو المعلمات في المدرسة.</w:t>
      </w:r>
    </w:p>
    <w:p w:rsidR="00815259" w:rsidRPr="00FA3F65" w:rsidRDefault="00815259" w:rsidP="006243D5">
      <w:pPr>
        <w:pStyle w:val="BodyText"/>
        <w:jc w:val="both"/>
        <w:rPr>
          <w:rFonts w:ascii="Simplified Arabic" w:hAnsi="Simplified Arabic"/>
          <w:color w:val="000000"/>
          <w:sz w:val="26"/>
          <w:szCs w:val="26"/>
          <w:rtl/>
          <w:lang w:bidi="ar-JO"/>
        </w:rPr>
      </w:pPr>
    </w:p>
    <w:p w:rsidR="00C46440" w:rsidRPr="00FA3F65" w:rsidRDefault="00815259" w:rsidP="002D0BC9">
      <w:pPr>
        <w:pStyle w:val="BodyText"/>
        <w:jc w:val="both"/>
        <w:rPr>
          <w:rFonts w:ascii="Simplified Arabic" w:hAnsi="Simplified Arabic"/>
          <w:b/>
          <w:bCs/>
          <w:color w:val="000000"/>
          <w:sz w:val="26"/>
          <w:szCs w:val="26"/>
          <w:rtl/>
        </w:rPr>
      </w:pPr>
      <w:r w:rsidRPr="00FA3F65">
        <w:rPr>
          <w:rFonts w:ascii="Simplified Arabic" w:hAnsi="Simplified Arabic"/>
          <w:b/>
          <w:bCs/>
          <w:color w:val="000000"/>
          <w:sz w:val="26"/>
          <w:szCs w:val="26"/>
          <w:rtl/>
        </w:rPr>
        <w:t xml:space="preserve">ثبات في نسب عمالة </w:t>
      </w:r>
      <w:r w:rsidR="006A293F" w:rsidRPr="00FA3F65">
        <w:rPr>
          <w:rFonts w:ascii="Simplified Arabic" w:hAnsi="Simplified Arabic"/>
          <w:b/>
          <w:bCs/>
          <w:color w:val="000000"/>
          <w:sz w:val="26"/>
          <w:szCs w:val="26"/>
          <w:rtl/>
        </w:rPr>
        <w:t>الأطفال</w:t>
      </w:r>
      <w:r w:rsidRPr="00FA3F65">
        <w:rPr>
          <w:rFonts w:ascii="Simplified Arabic" w:hAnsi="Simplified Arabic"/>
          <w:b/>
          <w:bCs/>
          <w:color w:val="000000"/>
          <w:sz w:val="26"/>
          <w:szCs w:val="26"/>
          <w:rtl/>
        </w:rPr>
        <w:t xml:space="preserve"> مقارنة مع السنوات السابقة</w:t>
      </w:r>
    </w:p>
    <w:p w:rsidR="00C46440" w:rsidRPr="00FA3F65" w:rsidRDefault="00C46440" w:rsidP="00B60D8F">
      <w:pPr>
        <w:pStyle w:val="BodyText"/>
        <w:jc w:val="both"/>
        <w:rPr>
          <w:rFonts w:ascii="Simplified Arabic" w:hAnsi="Simplified Arabic"/>
          <w:sz w:val="26"/>
          <w:szCs w:val="26"/>
          <w:rtl/>
          <w:lang w:bidi="ar-JO"/>
        </w:rPr>
      </w:pPr>
      <w:r w:rsidRPr="00FA3F65">
        <w:rPr>
          <w:rFonts w:ascii="Simplified Arabic" w:hAnsi="Simplified Arabic"/>
          <w:sz w:val="26"/>
          <w:szCs w:val="26"/>
          <w:rtl/>
          <w:lang w:bidi="ar-JO"/>
        </w:rPr>
        <w:t xml:space="preserve">أشارت بيانات مسح القوى العاملة 2019، أن نسبة الأطفال العاملين (سواء بأجر أو بدون أجر) في فلسطين </w:t>
      </w:r>
      <w:r w:rsidR="00564C46" w:rsidRPr="00FA3F65">
        <w:rPr>
          <w:rFonts w:ascii="Simplified Arabic" w:hAnsi="Simplified Arabic"/>
          <w:sz w:val="26"/>
          <w:szCs w:val="26"/>
          <w:rtl/>
          <w:lang w:bidi="ar-JO"/>
        </w:rPr>
        <w:t>قد بلغ نحو</w:t>
      </w:r>
      <w:r w:rsidRPr="00FA3F65">
        <w:rPr>
          <w:rFonts w:ascii="Simplified Arabic" w:hAnsi="Simplified Arabic"/>
          <w:sz w:val="26"/>
          <w:szCs w:val="26"/>
          <w:rtl/>
          <w:lang w:bidi="ar-JO"/>
        </w:rPr>
        <w:t xml:space="preserve"> 3% من إجمالي عدد الأطفال في الفئة العمرية (10-17 سنة</w:t>
      </w:r>
      <w:r w:rsidR="00B60D8F" w:rsidRPr="00FA3F65">
        <w:rPr>
          <w:rFonts w:ascii="Simplified Arabic" w:hAnsi="Simplified Arabic"/>
          <w:sz w:val="26"/>
          <w:szCs w:val="26"/>
          <w:rtl/>
          <w:lang w:bidi="ar-JO"/>
        </w:rPr>
        <w:t>)</w:t>
      </w:r>
      <w:r w:rsidRPr="00FA3F65">
        <w:rPr>
          <w:rFonts w:ascii="Simplified Arabic" w:hAnsi="Simplified Arabic"/>
          <w:sz w:val="26"/>
          <w:szCs w:val="26"/>
          <w:rtl/>
          <w:lang w:bidi="ar-JO"/>
        </w:rPr>
        <w:t>، بواقع 4% في الضفة الغربية و1% في قطاع غزة، و(</w:t>
      </w:r>
      <w:r w:rsidR="00CD48FF" w:rsidRPr="00FA3F65">
        <w:rPr>
          <w:rFonts w:ascii="Simplified Arabic" w:hAnsi="Simplified Arabic"/>
          <w:sz w:val="26"/>
          <w:szCs w:val="26"/>
          <w:rtl/>
          <w:lang w:bidi="ar-JO"/>
        </w:rPr>
        <w:t>6</w:t>
      </w:r>
      <w:r w:rsidRPr="00FA3F65">
        <w:rPr>
          <w:rFonts w:ascii="Simplified Arabic" w:hAnsi="Simplified Arabic"/>
          <w:sz w:val="26"/>
          <w:szCs w:val="26"/>
          <w:rtl/>
          <w:lang w:bidi="ar-JO"/>
        </w:rPr>
        <w:t>% أطفال ذكور مقارنة بـ 0.2% من الأطفال إناث).</w:t>
      </w:r>
    </w:p>
    <w:p w:rsidR="00C46440" w:rsidRPr="00FA3F65" w:rsidRDefault="00C46440" w:rsidP="00C46440">
      <w:pPr>
        <w:pStyle w:val="BodyText"/>
        <w:jc w:val="both"/>
        <w:rPr>
          <w:rFonts w:ascii="Simplified Arabic" w:hAnsi="Simplified Arabic"/>
          <w:sz w:val="26"/>
          <w:szCs w:val="26"/>
        </w:rPr>
      </w:pPr>
    </w:p>
    <w:p w:rsidR="00C46440" w:rsidRPr="00FA3F65" w:rsidRDefault="00C46440" w:rsidP="00CD48FF">
      <w:pPr>
        <w:pStyle w:val="BodyText"/>
        <w:jc w:val="both"/>
        <w:rPr>
          <w:rFonts w:ascii="Simplified Arabic" w:hAnsi="Simplified Arabic"/>
          <w:sz w:val="26"/>
          <w:szCs w:val="26"/>
          <w:rtl/>
          <w:lang w:bidi="ar-JO"/>
        </w:rPr>
      </w:pPr>
      <w:r w:rsidRPr="00FA3F65">
        <w:rPr>
          <w:rFonts w:ascii="Simplified Arabic" w:hAnsi="Simplified Arabic"/>
          <w:sz w:val="26"/>
          <w:szCs w:val="26"/>
          <w:rtl/>
          <w:lang w:bidi="ar-JO"/>
        </w:rPr>
        <w:t xml:space="preserve">كما بلغت نسبة الأطفال الملتحقين بالمدارس ويعملون </w:t>
      </w:r>
      <w:r w:rsidR="00CD48FF" w:rsidRPr="00FA3F65">
        <w:rPr>
          <w:rFonts w:ascii="Simplified Arabic" w:hAnsi="Simplified Arabic"/>
          <w:sz w:val="26"/>
          <w:szCs w:val="26"/>
          <w:rtl/>
          <w:lang w:bidi="ar-JO"/>
        </w:rPr>
        <w:t>1</w:t>
      </w:r>
      <w:r w:rsidRPr="00FA3F65">
        <w:rPr>
          <w:rFonts w:ascii="Simplified Arabic" w:hAnsi="Simplified Arabic"/>
          <w:sz w:val="26"/>
          <w:szCs w:val="26"/>
          <w:rtl/>
          <w:lang w:bidi="ar-JO"/>
        </w:rPr>
        <w:t>%</w:t>
      </w:r>
      <w:r w:rsidR="00EB7E2A" w:rsidRPr="00FA3F65">
        <w:rPr>
          <w:rFonts w:ascii="Simplified Arabic" w:hAnsi="Simplified Arabic"/>
          <w:sz w:val="26"/>
          <w:szCs w:val="26"/>
          <w:rtl/>
          <w:lang w:bidi="ar-JO"/>
        </w:rPr>
        <w:t>،</w:t>
      </w:r>
      <w:r w:rsidRPr="00FA3F65">
        <w:rPr>
          <w:rFonts w:ascii="Simplified Arabic" w:hAnsi="Simplified Arabic"/>
          <w:sz w:val="26"/>
          <w:szCs w:val="26"/>
          <w:rtl/>
          <w:lang w:bidi="ar-JO"/>
        </w:rPr>
        <w:t xml:space="preserve"> بواقع</w:t>
      </w:r>
      <w:r w:rsidR="00EB7E2A" w:rsidRPr="00FA3F65">
        <w:rPr>
          <w:rFonts w:ascii="Simplified Arabic" w:hAnsi="Simplified Arabic"/>
          <w:sz w:val="26"/>
          <w:szCs w:val="26"/>
          <w:rtl/>
          <w:lang w:bidi="ar-JO"/>
        </w:rPr>
        <w:t>،</w:t>
      </w:r>
      <w:r w:rsidRPr="00FA3F65">
        <w:rPr>
          <w:rFonts w:ascii="Simplified Arabic" w:hAnsi="Simplified Arabic"/>
          <w:sz w:val="26"/>
          <w:szCs w:val="26"/>
          <w:rtl/>
          <w:lang w:bidi="ar-JO"/>
        </w:rPr>
        <w:t xml:space="preserve"> 1% في الضفة الغربية و0.5% في قطاع غزة، وعلى مستوى الجنس بلغت النسبة </w:t>
      </w:r>
      <w:r w:rsidR="00CD48FF" w:rsidRPr="00FA3F65">
        <w:rPr>
          <w:rFonts w:ascii="Simplified Arabic" w:hAnsi="Simplified Arabic"/>
          <w:sz w:val="26"/>
          <w:szCs w:val="26"/>
          <w:rtl/>
          <w:lang w:bidi="ar-JO"/>
        </w:rPr>
        <w:t>2</w:t>
      </w:r>
      <w:r w:rsidRPr="00FA3F65">
        <w:rPr>
          <w:rFonts w:ascii="Simplified Arabic" w:hAnsi="Simplified Arabic"/>
          <w:sz w:val="26"/>
          <w:szCs w:val="26"/>
          <w:rtl/>
          <w:lang w:bidi="ar-JO"/>
        </w:rPr>
        <w:t>% للذكور مقابل 0.1% للإناث خلال العام 2019.</w:t>
      </w:r>
    </w:p>
    <w:p w:rsidR="00C46440" w:rsidRPr="00FA3F65" w:rsidRDefault="00C46440" w:rsidP="00C46440">
      <w:pPr>
        <w:pStyle w:val="BodyText"/>
        <w:jc w:val="both"/>
        <w:rPr>
          <w:rFonts w:ascii="Simplified Arabic" w:hAnsi="Simplified Arabic"/>
          <w:sz w:val="26"/>
          <w:szCs w:val="26"/>
          <w:rtl/>
          <w:lang w:bidi="ar-JO"/>
        </w:rPr>
      </w:pPr>
    </w:p>
    <w:p w:rsidR="00C46440" w:rsidRPr="00FA3F65" w:rsidRDefault="00EB7E2A" w:rsidP="00AC5204">
      <w:pPr>
        <w:pStyle w:val="BodyText"/>
        <w:jc w:val="both"/>
        <w:rPr>
          <w:rFonts w:ascii="Simplified Arabic" w:hAnsi="Simplified Arabic"/>
          <w:sz w:val="26"/>
          <w:szCs w:val="26"/>
          <w:rtl/>
          <w:lang w:bidi="ar-JO"/>
        </w:rPr>
      </w:pPr>
      <w:r w:rsidRPr="00FA3F65">
        <w:rPr>
          <w:rFonts w:ascii="Simplified Arabic" w:hAnsi="Simplified Arabic"/>
          <w:sz w:val="26"/>
          <w:szCs w:val="26"/>
          <w:rtl/>
          <w:lang w:bidi="ar-JO"/>
        </w:rPr>
        <w:t>و</w:t>
      </w:r>
      <w:r w:rsidR="00C46440" w:rsidRPr="00FA3F65">
        <w:rPr>
          <w:rFonts w:ascii="Simplified Arabic" w:hAnsi="Simplified Arabic"/>
          <w:sz w:val="26"/>
          <w:szCs w:val="26"/>
          <w:rtl/>
          <w:lang w:bidi="ar-JO"/>
        </w:rPr>
        <w:t xml:space="preserve">يعتبر نشاط التجارة والمطاعم والفنادق هو المشغل الرئيسي للأطفال العاملين (10-17 سنة) في كل من الضفة الغربية وقطاع غزة، حيث بلغت النسبة 41% مقابل 58% على التوالي، يليه نشاط التعدين والمحاجر والصناعة التحويلية في الضفة الغربية بنسبة </w:t>
      </w:r>
      <w:r w:rsidR="00CD48FF" w:rsidRPr="00FA3F65">
        <w:rPr>
          <w:rFonts w:ascii="Simplified Arabic" w:hAnsi="Simplified Arabic"/>
          <w:sz w:val="26"/>
          <w:szCs w:val="26"/>
          <w:rtl/>
          <w:lang w:bidi="ar-JO"/>
        </w:rPr>
        <w:t>21</w:t>
      </w:r>
      <w:r w:rsidR="00C46440" w:rsidRPr="00FA3F65">
        <w:rPr>
          <w:rFonts w:ascii="Simplified Arabic" w:hAnsi="Simplified Arabic"/>
          <w:sz w:val="26"/>
          <w:szCs w:val="26"/>
          <w:rtl/>
          <w:lang w:bidi="ar-JO"/>
        </w:rPr>
        <w:t xml:space="preserve">%، أما في قطاع غزة فقد كان النشاط الزراعي هو المشغل الثاني للأطفال العاملين بنسبة </w:t>
      </w:r>
      <w:r w:rsidR="00CD48FF" w:rsidRPr="00FA3F65">
        <w:rPr>
          <w:rFonts w:ascii="Simplified Arabic" w:hAnsi="Simplified Arabic"/>
          <w:sz w:val="26"/>
          <w:szCs w:val="26"/>
          <w:rtl/>
          <w:lang w:bidi="ar-JO"/>
        </w:rPr>
        <w:t>14</w:t>
      </w:r>
      <w:r w:rsidR="00C46440" w:rsidRPr="00FA3F65">
        <w:rPr>
          <w:rFonts w:ascii="Simplified Arabic" w:hAnsi="Simplified Arabic"/>
          <w:sz w:val="26"/>
          <w:szCs w:val="26"/>
          <w:rtl/>
          <w:lang w:bidi="ar-JO"/>
        </w:rPr>
        <w:t>%.</w:t>
      </w:r>
    </w:p>
    <w:p w:rsidR="00566F7E" w:rsidRPr="00FA3F65" w:rsidRDefault="00566F7E" w:rsidP="005B1096">
      <w:pPr>
        <w:pStyle w:val="BodyText"/>
        <w:jc w:val="both"/>
        <w:rPr>
          <w:rFonts w:ascii="Simplified Arabic" w:hAnsi="Simplified Arabic"/>
          <w:b/>
          <w:bCs/>
          <w:sz w:val="26"/>
          <w:szCs w:val="26"/>
          <w:rtl/>
        </w:rPr>
      </w:pPr>
    </w:p>
    <w:p w:rsidR="001B09C6" w:rsidRPr="00FA3F65" w:rsidRDefault="001B09C6" w:rsidP="001B09C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6"/>
          <w:szCs w:val="26"/>
          <w:rtl/>
          <w:lang w:eastAsia="ar-SA" w:bidi="ar-JO"/>
        </w:rPr>
      </w:pPr>
      <w:r w:rsidRPr="00FA3F65">
        <w:rPr>
          <w:rFonts w:ascii="Simplified Arabic" w:hAnsi="Simplified Arabic" w:cs="Simplified Arabic"/>
          <w:b/>
          <w:bCs/>
          <w:sz w:val="26"/>
          <w:szCs w:val="26"/>
          <w:lang w:eastAsia="ar-SA" w:bidi="ar-JO"/>
        </w:rPr>
        <w:t xml:space="preserve"> 200 </w:t>
      </w:r>
      <w:r w:rsidRPr="00FA3F65">
        <w:rPr>
          <w:rFonts w:ascii="Simplified Arabic" w:hAnsi="Simplified Arabic" w:cs="Simplified Arabic"/>
          <w:b/>
          <w:bCs/>
          <w:sz w:val="26"/>
          <w:szCs w:val="26"/>
          <w:rtl/>
          <w:lang w:eastAsia="ar-SA" w:bidi="ar-JO"/>
        </w:rPr>
        <w:t>طفل أسير في سجون الاحتلال الإسرائيلي</w:t>
      </w:r>
    </w:p>
    <w:p w:rsidR="00C51C00" w:rsidRPr="00FA3F65" w:rsidRDefault="007C50F3" w:rsidP="001B09C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6"/>
          <w:szCs w:val="26"/>
        </w:rPr>
      </w:pPr>
      <w:r w:rsidRPr="00FA3F65">
        <w:rPr>
          <w:rFonts w:ascii="Simplified Arabic" w:hAnsi="Simplified Arabic" w:cs="Simplified Arabic"/>
          <w:sz w:val="26"/>
          <w:szCs w:val="26"/>
          <w:rtl/>
        </w:rPr>
        <w:t>أشارت بيا</w:t>
      </w:r>
      <w:r w:rsidR="0072183C" w:rsidRPr="00FA3F65">
        <w:rPr>
          <w:rFonts w:ascii="Simplified Arabic" w:hAnsi="Simplified Arabic" w:cs="Simplified Arabic"/>
          <w:sz w:val="26"/>
          <w:szCs w:val="26"/>
          <w:rtl/>
        </w:rPr>
        <w:t>نات هيئة شؤون الأسرى والمحررين أ</w:t>
      </w:r>
      <w:r w:rsidRPr="00FA3F65">
        <w:rPr>
          <w:rFonts w:ascii="Simplified Arabic" w:hAnsi="Simplified Arabic" w:cs="Simplified Arabic"/>
          <w:sz w:val="26"/>
          <w:szCs w:val="26"/>
          <w:rtl/>
        </w:rPr>
        <w:t>ن عدد حالات الاعتقال</w:t>
      </w:r>
      <w:r w:rsidR="003F1DE4" w:rsidRPr="00FA3F65">
        <w:rPr>
          <w:rFonts w:ascii="Simplified Arabic" w:hAnsi="Simplified Arabic" w:cs="Simplified Arabic"/>
          <w:sz w:val="26"/>
          <w:szCs w:val="26"/>
          <w:rtl/>
        </w:rPr>
        <w:t xml:space="preserve"> للأطفال (</w:t>
      </w:r>
      <w:r w:rsidR="00E863BA" w:rsidRPr="00FA3F65">
        <w:rPr>
          <w:rFonts w:ascii="Simplified Arabic" w:hAnsi="Simplified Arabic" w:cs="Simplified Arabic"/>
          <w:sz w:val="26"/>
          <w:szCs w:val="26"/>
          <w:rtl/>
        </w:rPr>
        <w:t>دون</w:t>
      </w:r>
      <w:r w:rsidR="002E31A9" w:rsidRPr="00FA3F6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F1DE4" w:rsidRPr="00FA3F65">
        <w:rPr>
          <w:rFonts w:ascii="Simplified Arabic" w:hAnsi="Simplified Arabic" w:cs="Simplified Arabic"/>
          <w:sz w:val="26"/>
          <w:szCs w:val="26"/>
          <w:rtl/>
        </w:rPr>
        <w:t>18 سنة)</w:t>
      </w:r>
      <w:r w:rsidRPr="00FA3F65">
        <w:rPr>
          <w:rFonts w:ascii="Simplified Arabic" w:hAnsi="Simplified Arabic" w:cs="Simplified Arabic"/>
          <w:sz w:val="26"/>
          <w:szCs w:val="26"/>
          <w:rtl/>
        </w:rPr>
        <w:t xml:space="preserve"> خلال العام 2019 </w:t>
      </w:r>
      <w:r w:rsidR="003F1DE4" w:rsidRPr="00FA3F65">
        <w:rPr>
          <w:rFonts w:ascii="Simplified Arabic" w:hAnsi="Simplified Arabic" w:cs="Simplified Arabic"/>
          <w:sz w:val="26"/>
          <w:szCs w:val="26"/>
          <w:rtl/>
        </w:rPr>
        <w:t>بلغت</w:t>
      </w:r>
      <w:r w:rsidRPr="00FA3F65">
        <w:rPr>
          <w:rFonts w:ascii="Simplified Arabic" w:hAnsi="Simplified Arabic" w:cs="Simplified Arabic"/>
          <w:sz w:val="26"/>
          <w:szCs w:val="26"/>
          <w:rtl/>
        </w:rPr>
        <w:t xml:space="preserve"> 889 طفلاً، </w:t>
      </w:r>
      <w:r w:rsidR="003F1DE4" w:rsidRPr="00FA3F65">
        <w:rPr>
          <w:rFonts w:ascii="Simplified Arabic" w:hAnsi="Simplified Arabic" w:cs="Simplified Arabic"/>
          <w:sz w:val="26"/>
          <w:szCs w:val="26"/>
          <w:rtl/>
        </w:rPr>
        <w:t xml:space="preserve">وأصدرت </w:t>
      </w:r>
      <w:r w:rsidRPr="00FA3F65">
        <w:rPr>
          <w:rFonts w:ascii="Simplified Arabic" w:hAnsi="Simplified Arabic" w:cs="Simplified Arabic"/>
          <w:sz w:val="26"/>
          <w:szCs w:val="26"/>
          <w:rtl/>
        </w:rPr>
        <w:t>سلطات الاحتلال أوامر اعتقال إداري</w:t>
      </w:r>
      <w:r w:rsidR="003F1DE4" w:rsidRPr="00FA3F65">
        <w:rPr>
          <w:rFonts w:ascii="Simplified Arabic" w:hAnsi="Simplified Arabic" w:cs="Simplified Arabic"/>
          <w:sz w:val="26"/>
          <w:szCs w:val="26"/>
          <w:rtl/>
        </w:rPr>
        <w:t xml:space="preserve"> بحق أربعة أطفال</w:t>
      </w:r>
      <w:r w:rsidRPr="00FA3F65">
        <w:rPr>
          <w:rFonts w:ascii="Simplified Arabic" w:hAnsi="Simplified Arabic" w:cs="Simplified Arabic"/>
          <w:sz w:val="26"/>
          <w:szCs w:val="26"/>
          <w:rtl/>
        </w:rPr>
        <w:t xml:space="preserve">. </w:t>
      </w:r>
      <w:r w:rsidR="009F544F" w:rsidRPr="00FA3F6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A3F65">
        <w:rPr>
          <w:rFonts w:ascii="Simplified Arabic" w:hAnsi="Simplified Arabic" w:cs="Simplified Arabic"/>
          <w:sz w:val="26"/>
          <w:szCs w:val="26"/>
          <w:rtl/>
        </w:rPr>
        <w:t xml:space="preserve">أما عدد الأسرى </w:t>
      </w:r>
      <w:r w:rsidR="003F1DE4" w:rsidRPr="00FA3F65">
        <w:rPr>
          <w:rFonts w:ascii="Simplified Arabic" w:hAnsi="Simplified Arabic" w:cs="Simplified Arabic"/>
          <w:sz w:val="26"/>
          <w:szCs w:val="26"/>
          <w:rtl/>
        </w:rPr>
        <w:t xml:space="preserve">الأطفال </w:t>
      </w:r>
      <w:r w:rsidRPr="00FA3F65">
        <w:rPr>
          <w:rFonts w:ascii="Simplified Arabic" w:hAnsi="Simplified Arabic" w:cs="Simplified Arabic"/>
          <w:sz w:val="26"/>
          <w:szCs w:val="26"/>
          <w:rtl/>
        </w:rPr>
        <w:t xml:space="preserve">في سجون الاحتلال </w:t>
      </w:r>
      <w:r w:rsidR="00F52E22" w:rsidRPr="00FA3F65">
        <w:rPr>
          <w:rFonts w:ascii="Simplified Arabic" w:hAnsi="Simplified Arabic" w:cs="Simplified Arabic"/>
          <w:sz w:val="26"/>
          <w:szCs w:val="26"/>
          <w:rtl/>
        </w:rPr>
        <w:t>الإسرائيلي</w:t>
      </w:r>
      <w:r w:rsidRPr="00FA3F65">
        <w:rPr>
          <w:rFonts w:ascii="Simplified Arabic" w:hAnsi="Simplified Arabic" w:cs="Simplified Arabic"/>
          <w:sz w:val="26"/>
          <w:szCs w:val="26"/>
          <w:rtl/>
        </w:rPr>
        <w:t xml:space="preserve"> نهاية العام 2019 بلغ 200 طفلا (</w:t>
      </w:r>
      <w:r w:rsidR="00E863BA" w:rsidRPr="00FA3F65">
        <w:rPr>
          <w:rFonts w:ascii="Simplified Arabic" w:hAnsi="Simplified Arabic" w:cs="Simplified Arabic"/>
          <w:sz w:val="26"/>
          <w:szCs w:val="26"/>
          <w:rtl/>
        </w:rPr>
        <w:t>دون</w:t>
      </w:r>
      <w:r w:rsidR="002E31A9" w:rsidRPr="00FA3F6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A3F65">
        <w:rPr>
          <w:rFonts w:ascii="Simplified Arabic" w:hAnsi="Simplified Arabic" w:cs="Simplified Arabic"/>
          <w:sz w:val="26"/>
          <w:szCs w:val="26"/>
          <w:rtl/>
        </w:rPr>
        <w:t>18 سنة).</w:t>
      </w:r>
    </w:p>
    <w:p w:rsidR="00A8690A" w:rsidRPr="00FA3F65" w:rsidRDefault="00A8690A" w:rsidP="00A8690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6"/>
          <w:szCs w:val="26"/>
        </w:rPr>
      </w:pPr>
    </w:p>
    <w:p w:rsidR="004977C7" w:rsidRPr="00FA3F65" w:rsidRDefault="005B618B" w:rsidP="005B618B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6"/>
          <w:szCs w:val="26"/>
          <w:rtl/>
          <w:lang w:eastAsia="ar-SA"/>
        </w:rPr>
      </w:pPr>
      <w:r w:rsidRPr="00FA3F65">
        <w:rPr>
          <w:rFonts w:ascii="Simplified Arabic" w:hAnsi="Simplified Arabic" w:cs="Simplified Arabic"/>
          <w:b/>
          <w:bCs/>
          <w:sz w:val="26"/>
          <w:szCs w:val="26"/>
          <w:rtl/>
          <w:lang w:eastAsia="ar-SA"/>
        </w:rPr>
        <w:t>28 طفلاً ارتقوا شهداءً خلال العام 2019</w:t>
      </w:r>
    </w:p>
    <w:p w:rsidR="004977C7" w:rsidRPr="00FA3F65" w:rsidRDefault="00F52E22" w:rsidP="005B618B">
      <w:pPr>
        <w:jc w:val="both"/>
        <w:rPr>
          <w:rFonts w:ascii="Simplified Arabic" w:eastAsia="Times New Roman" w:hAnsi="Simplified Arabic" w:cs="Simplified Arabic"/>
          <w:b/>
          <w:bCs/>
          <w:sz w:val="26"/>
          <w:szCs w:val="26"/>
          <w:rtl/>
          <w:lang w:eastAsia="ar-SA"/>
        </w:rPr>
      </w:pPr>
      <w:r w:rsidRPr="00FA3F65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>استنادا</w:t>
      </w:r>
      <w:r w:rsidR="004977C7" w:rsidRPr="00FA3F65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 xml:space="preserve"> </w:t>
      </w:r>
      <w:r w:rsidRPr="00FA3F65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>إلى</w:t>
      </w:r>
      <w:r w:rsidR="004977C7" w:rsidRPr="00FA3F65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 xml:space="preserve"> سجلات الحركة العالمية للدفاع عن الأطفال في فلسطين، ارتقى </w:t>
      </w:r>
      <w:r w:rsidR="0069220C" w:rsidRPr="00FA3F65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>28</w:t>
      </w:r>
      <w:r w:rsidR="004977C7" w:rsidRPr="00FA3F65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 xml:space="preserve"> طفلاً شهيداً </w:t>
      </w:r>
      <w:r w:rsidR="005B618B" w:rsidRPr="00FA3F65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 xml:space="preserve">( </w:t>
      </w:r>
      <w:r w:rsidR="00E863BA" w:rsidRPr="00FA3F65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>دون</w:t>
      </w:r>
      <w:r w:rsidR="005B618B" w:rsidRPr="00FA3F65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>18 سنة) خ</w:t>
      </w:r>
      <w:r w:rsidR="004977C7" w:rsidRPr="00FA3F65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>لال عام 201</w:t>
      </w:r>
      <w:r w:rsidR="0069220C" w:rsidRPr="00FA3F65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>9</w:t>
      </w:r>
      <w:r w:rsidR="004977C7" w:rsidRPr="00FA3F65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 xml:space="preserve">، منهم </w:t>
      </w:r>
      <w:r w:rsidR="0069220C" w:rsidRPr="00FA3F65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>سبعة</w:t>
      </w:r>
      <w:r w:rsidR="00543642" w:rsidRPr="00FA3F65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 xml:space="preserve"> أ</w:t>
      </w:r>
      <w:r w:rsidR="00CD1C6F" w:rsidRPr="00FA3F65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>طفال</w:t>
      </w:r>
      <w:r w:rsidR="004977C7" w:rsidRPr="00FA3F65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 xml:space="preserve"> في الفئة العمرية (</w:t>
      </w:r>
      <w:r w:rsidR="00272FC7" w:rsidRPr="00FA3F65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>0</w:t>
      </w:r>
      <w:r w:rsidR="004977C7" w:rsidRPr="00FA3F65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>-12) سنة، و</w:t>
      </w:r>
      <w:r w:rsidR="0069220C" w:rsidRPr="00FA3F65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>10</w:t>
      </w:r>
      <w:r w:rsidR="00CD1C6F" w:rsidRPr="00FA3F65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 xml:space="preserve"> </w:t>
      </w:r>
      <w:r w:rsidR="0069220C" w:rsidRPr="00FA3F65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>أطفال</w:t>
      </w:r>
      <w:r w:rsidR="004977C7" w:rsidRPr="00FA3F65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 xml:space="preserve"> في الفئة العمرية (13-15) سنة، و</w:t>
      </w:r>
      <w:r w:rsidR="0069220C" w:rsidRPr="00FA3F65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>11</w:t>
      </w:r>
      <w:r w:rsidR="004977C7" w:rsidRPr="00FA3F65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 xml:space="preserve"> طفل</w:t>
      </w:r>
      <w:r w:rsidR="00573624" w:rsidRPr="00FA3F65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>اً</w:t>
      </w:r>
      <w:r w:rsidR="004977C7" w:rsidRPr="00FA3F65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 xml:space="preserve"> في الفئة العمرية (16-17)</w:t>
      </w:r>
      <w:r w:rsidR="00670667" w:rsidRPr="00FA3F65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 xml:space="preserve"> سنة، وكانت حصيلة الأطفال الشهداء </w:t>
      </w:r>
      <w:r w:rsidR="0069220C" w:rsidRPr="00FA3F65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>57</w:t>
      </w:r>
      <w:r w:rsidR="00670667" w:rsidRPr="00FA3F65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 xml:space="preserve"> طفلاً خلال العام 201</w:t>
      </w:r>
      <w:r w:rsidR="0069220C" w:rsidRPr="00FA3F65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>8</w:t>
      </w:r>
      <w:r w:rsidR="004977C7" w:rsidRPr="00FA3F65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>.</w:t>
      </w:r>
    </w:p>
    <w:p w:rsidR="003C7C88" w:rsidRPr="00FA3F65" w:rsidRDefault="003C7C88" w:rsidP="000A70E6">
      <w:pPr>
        <w:rPr>
          <w:rFonts w:ascii="Simplified Arabic" w:hAnsi="Simplified Arabic" w:cs="Simplified Arabic"/>
          <w:b/>
          <w:bCs/>
          <w:sz w:val="26"/>
          <w:szCs w:val="26"/>
          <w:rtl/>
        </w:rPr>
        <w:sectPr w:rsidR="003C7C88" w:rsidRPr="00FA3F65" w:rsidSect="00FA3F65">
          <w:footerReference w:type="default" r:id="rId8"/>
          <w:type w:val="continuous"/>
          <w:pgSz w:w="11906" w:h="16838" w:code="9"/>
          <w:pgMar w:top="680" w:right="680" w:bottom="680" w:left="680" w:header="420" w:footer="709" w:gutter="0"/>
          <w:cols w:space="708"/>
          <w:bidi/>
          <w:rtlGutter/>
          <w:docGrid w:linePitch="360"/>
        </w:sectPr>
      </w:pPr>
    </w:p>
    <w:bookmarkEnd w:id="0"/>
    <w:p w:rsidR="000A70E6" w:rsidRPr="00FA3F65" w:rsidRDefault="000A70E6" w:rsidP="00B35472">
      <w:pPr>
        <w:rPr>
          <w:rFonts w:ascii="Simplified Arabic" w:hAnsi="Simplified Arabic" w:cs="Simplified Arabic"/>
          <w:sz w:val="26"/>
          <w:szCs w:val="26"/>
        </w:rPr>
      </w:pPr>
    </w:p>
    <w:sectPr w:rsidR="000A70E6" w:rsidRPr="00FA3F65" w:rsidSect="00452928">
      <w:type w:val="continuous"/>
      <w:pgSz w:w="11906" w:h="16838" w:code="9"/>
      <w:pgMar w:top="465" w:right="851" w:bottom="851" w:left="851" w:header="420" w:footer="709" w:gutter="0"/>
      <w:cols w:num="2"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889" w:rsidRDefault="00C21889" w:rsidP="00FE5188">
      <w:r>
        <w:separator/>
      </w:r>
    </w:p>
  </w:endnote>
  <w:endnote w:type="continuationSeparator" w:id="0">
    <w:p w:rsidR="00C21889" w:rsidRDefault="00C21889" w:rsidP="00FE5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CCF" w:rsidRPr="00B54582" w:rsidRDefault="00385D34" w:rsidP="00FE5188">
    <w:pPr>
      <w:pStyle w:val="Footer"/>
      <w:jc w:val="center"/>
      <w:rPr>
        <w:sz w:val="18"/>
        <w:szCs w:val="18"/>
        <w:rtl/>
      </w:rPr>
    </w:pPr>
    <w:r w:rsidRPr="00B54582">
      <w:rPr>
        <w:sz w:val="18"/>
        <w:szCs w:val="18"/>
      </w:rPr>
      <w:fldChar w:fldCharType="begin"/>
    </w:r>
    <w:r w:rsidR="00232CCF" w:rsidRPr="00B54582">
      <w:rPr>
        <w:sz w:val="18"/>
        <w:szCs w:val="18"/>
      </w:rPr>
      <w:instrText xml:space="preserve"> PAGE   \* MERGEFORMAT </w:instrText>
    </w:r>
    <w:r w:rsidRPr="00B54582">
      <w:rPr>
        <w:sz w:val="18"/>
        <w:szCs w:val="18"/>
      </w:rPr>
      <w:fldChar w:fldCharType="separate"/>
    </w:r>
    <w:r w:rsidR="00AA5F28">
      <w:rPr>
        <w:noProof/>
        <w:sz w:val="18"/>
        <w:szCs w:val="18"/>
        <w:rtl/>
      </w:rPr>
      <w:t>3</w:t>
    </w:r>
    <w:r w:rsidRPr="00B54582">
      <w:rPr>
        <w:sz w:val="18"/>
        <w:szCs w:val="18"/>
      </w:rPr>
      <w:fldChar w:fldCharType="end"/>
    </w:r>
  </w:p>
  <w:p w:rsidR="00232CCF" w:rsidRDefault="00232C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889" w:rsidRDefault="00C21889" w:rsidP="00FE5188">
      <w:r>
        <w:separator/>
      </w:r>
    </w:p>
  </w:footnote>
  <w:footnote w:type="continuationSeparator" w:id="0">
    <w:p w:rsidR="00C21889" w:rsidRDefault="00C21889" w:rsidP="00FE5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F3777"/>
    <w:multiLevelType w:val="hybridMultilevel"/>
    <w:tmpl w:val="FEFEE0F4"/>
    <w:lvl w:ilvl="0" w:tplc="F4D8C6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1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1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1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1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1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1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1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1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B6D99"/>
    <w:multiLevelType w:val="hybridMultilevel"/>
    <w:tmpl w:val="4D18F048"/>
    <w:lvl w:ilvl="0" w:tplc="64A81BF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108FC"/>
    <w:multiLevelType w:val="hybridMultilevel"/>
    <w:tmpl w:val="2B0A823C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  <w:b w:val="0"/>
        <w:bCs w:val="0"/>
        <w:lang w:val="en-US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 w15:restartNumberingAfterBreak="0">
    <w:nsid w:val="6DC919FB"/>
    <w:multiLevelType w:val="hybridMultilevel"/>
    <w:tmpl w:val="D49C1C30"/>
    <w:lvl w:ilvl="0" w:tplc="0409000F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9A4A08"/>
    <w:multiLevelType w:val="hybridMultilevel"/>
    <w:tmpl w:val="72E09EC4"/>
    <w:lvl w:ilvl="0" w:tplc="08090001">
      <w:start w:val="12"/>
      <w:numFmt w:val="bullet"/>
      <w:lvlText w:val="-"/>
      <w:lvlJc w:val="left"/>
      <w:pPr>
        <w:ind w:left="444" w:hanging="360"/>
      </w:pPr>
      <w:rPr>
        <w:rFonts w:ascii="Simplified Arabic" w:eastAsia="Times New Roman" w:hAnsi="Simplified Arabic" w:cs="Simplified Arabic" w:hint="default"/>
      </w:rPr>
    </w:lvl>
    <w:lvl w:ilvl="1" w:tplc="08090003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289"/>
    <w:rsid w:val="00001D49"/>
    <w:rsid w:val="00005E3B"/>
    <w:rsid w:val="000068EC"/>
    <w:rsid w:val="0001032B"/>
    <w:rsid w:val="0001058B"/>
    <w:rsid w:val="00010598"/>
    <w:rsid w:val="00012356"/>
    <w:rsid w:val="00014E0C"/>
    <w:rsid w:val="00014E38"/>
    <w:rsid w:val="000152C2"/>
    <w:rsid w:val="00016054"/>
    <w:rsid w:val="0001614F"/>
    <w:rsid w:val="000171EF"/>
    <w:rsid w:val="000172EC"/>
    <w:rsid w:val="00020F69"/>
    <w:rsid w:val="00023617"/>
    <w:rsid w:val="00025E1A"/>
    <w:rsid w:val="00033376"/>
    <w:rsid w:val="0003710A"/>
    <w:rsid w:val="000405CC"/>
    <w:rsid w:val="000409AD"/>
    <w:rsid w:val="000410C8"/>
    <w:rsid w:val="000423AF"/>
    <w:rsid w:val="00043CF3"/>
    <w:rsid w:val="00045FF7"/>
    <w:rsid w:val="00046203"/>
    <w:rsid w:val="000523FA"/>
    <w:rsid w:val="00053AA4"/>
    <w:rsid w:val="00054147"/>
    <w:rsid w:val="00054539"/>
    <w:rsid w:val="0005461B"/>
    <w:rsid w:val="000546DE"/>
    <w:rsid w:val="0005579F"/>
    <w:rsid w:val="0005613F"/>
    <w:rsid w:val="00060519"/>
    <w:rsid w:val="000612A8"/>
    <w:rsid w:val="00061718"/>
    <w:rsid w:val="00062DAC"/>
    <w:rsid w:val="00063ACF"/>
    <w:rsid w:val="0006400F"/>
    <w:rsid w:val="000644B9"/>
    <w:rsid w:val="000667A6"/>
    <w:rsid w:val="0007013C"/>
    <w:rsid w:val="00070272"/>
    <w:rsid w:val="0007082F"/>
    <w:rsid w:val="00073C25"/>
    <w:rsid w:val="00075C9C"/>
    <w:rsid w:val="00081045"/>
    <w:rsid w:val="00081441"/>
    <w:rsid w:val="0008334A"/>
    <w:rsid w:val="000833D4"/>
    <w:rsid w:val="00085068"/>
    <w:rsid w:val="000865CE"/>
    <w:rsid w:val="00086A34"/>
    <w:rsid w:val="00087514"/>
    <w:rsid w:val="00094E10"/>
    <w:rsid w:val="00095AC5"/>
    <w:rsid w:val="00096314"/>
    <w:rsid w:val="0009756A"/>
    <w:rsid w:val="000A02C0"/>
    <w:rsid w:val="000A29D1"/>
    <w:rsid w:val="000A37CA"/>
    <w:rsid w:val="000A47A5"/>
    <w:rsid w:val="000A53F0"/>
    <w:rsid w:val="000A70E6"/>
    <w:rsid w:val="000B0080"/>
    <w:rsid w:val="000B1678"/>
    <w:rsid w:val="000B18D8"/>
    <w:rsid w:val="000B35C9"/>
    <w:rsid w:val="000B3E4A"/>
    <w:rsid w:val="000B4149"/>
    <w:rsid w:val="000B4C59"/>
    <w:rsid w:val="000B66D7"/>
    <w:rsid w:val="000B739B"/>
    <w:rsid w:val="000B7FCE"/>
    <w:rsid w:val="000C0011"/>
    <w:rsid w:val="000C3B2F"/>
    <w:rsid w:val="000C4688"/>
    <w:rsid w:val="000C4C36"/>
    <w:rsid w:val="000C4C71"/>
    <w:rsid w:val="000C7EFF"/>
    <w:rsid w:val="000D21AD"/>
    <w:rsid w:val="000D2ABD"/>
    <w:rsid w:val="000D65FF"/>
    <w:rsid w:val="000D7192"/>
    <w:rsid w:val="000E0F32"/>
    <w:rsid w:val="000E1261"/>
    <w:rsid w:val="000E1577"/>
    <w:rsid w:val="000E2010"/>
    <w:rsid w:val="000E244C"/>
    <w:rsid w:val="000E2FA3"/>
    <w:rsid w:val="000E53CE"/>
    <w:rsid w:val="000E5BCD"/>
    <w:rsid w:val="000E66C4"/>
    <w:rsid w:val="000F4585"/>
    <w:rsid w:val="000F5AC9"/>
    <w:rsid w:val="000F5F87"/>
    <w:rsid w:val="000F75DD"/>
    <w:rsid w:val="000F76BE"/>
    <w:rsid w:val="000F7D50"/>
    <w:rsid w:val="000F7D78"/>
    <w:rsid w:val="00101FFC"/>
    <w:rsid w:val="00102C1D"/>
    <w:rsid w:val="001056EE"/>
    <w:rsid w:val="0010764B"/>
    <w:rsid w:val="00107CC2"/>
    <w:rsid w:val="001127DC"/>
    <w:rsid w:val="001129D5"/>
    <w:rsid w:val="001130DF"/>
    <w:rsid w:val="001168BB"/>
    <w:rsid w:val="00116F66"/>
    <w:rsid w:val="00117A0E"/>
    <w:rsid w:val="001231AD"/>
    <w:rsid w:val="001232CD"/>
    <w:rsid w:val="001238FE"/>
    <w:rsid w:val="00126663"/>
    <w:rsid w:val="00126ADA"/>
    <w:rsid w:val="00131246"/>
    <w:rsid w:val="00133079"/>
    <w:rsid w:val="00134DC7"/>
    <w:rsid w:val="00137193"/>
    <w:rsid w:val="001372EE"/>
    <w:rsid w:val="00137F54"/>
    <w:rsid w:val="00140016"/>
    <w:rsid w:val="00142AC7"/>
    <w:rsid w:val="00143C5B"/>
    <w:rsid w:val="00145699"/>
    <w:rsid w:val="00146C3F"/>
    <w:rsid w:val="00146F76"/>
    <w:rsid w:val="00146FDB"/>
    <w:rsid w:val="00151BB5"/>
    <w:rsid w:val="001520C7"/>
    <w:rsid w:val="001530F1"/>
    <w:rsid w:val="0015597D"/>
    <w:rsid w:val="00156951"/>
    <w:rsid w:val="00156D6A"/>
    <w:rsid w:val="001576FC"/>
    <w:rsid w:val="001579ED"/>
    <w:rsid w:val="00161466"/>
    <w:rsid w:val="00163B70"/>
    <w:rsid w:val="001646F3"/>
    <w:rsid w:val="00165DA6"/>
    <w:rsid w:val="00170063"/>
    <w:rsid w:val="00173C8F"/>
    <w:rsid w:val="0017410A"/>
    <w:rsid w:val="001745CD"/>
    <w:rsid w:val="00175D85"/>
    <w:rsid w:val="001760EF"/>
    <w:rsid w:val="00180411"/>
    <w:rsid w:val="00181D48"/>
    <w:rsid w:val="0018474B"/>
    <w:rsid w:val="00184BD8"/>
    <w:rsid w:val="001859F6"/>
    <w:rsid w:val="0019070B"/>
    <w:rsid w:val="00194DAD"/>
    <w:rsid w:val="00197BA4"/>
    <w:rsid w:val="001A0963"/>
    <w:rsid w:val="001A4B17"/>
    <w:rsid w:val="001A4D51"/>
    <w:rsid w:val="001B05CF"/>
    <w:rsid w:val="001B09C6"/>
    <w:rsid w:val="001B3812"/>
    <w:rsid w:val="001B61C2"/>
    <w:rsid w:val="001B62CD"/>
    <w:rsid w:val="001B66C6"/>
    <w:rsid w:val="001C05C9"/>
    <w:rsid w:val="001C147D"/>
    <w:rsid w:val="001C184A"/>
    <w:rsid w:val="001C215E"/>
    <w:rsid w:val="001C2F95"/>
    <w:rsid w:val="001C2FD9"/>
    <w:rsid w:val="001C40F3"/>
    <w:rsid w:val="001C4D8A"/>
    <w:rsid w:val="001C730A"/>
    <w:rsid w:val="001C7BA0"/>
    <w:rsid w:val="001D31C7"/>
    <w:rsid w:val="001D41A3"/>
    <w:rsid w:val="001D5CB1"/>
    <w:rsid w:val="001E0C71"/>
    <w:rsid w:val="001E3D5B"/>
    <w:rsid w:val="001E6191"/>
    <w:rsid w:val="001E6A78"/>
    <w:rsid w:val="001E7570"/>
    <w:rsid w:val="001E7A7F"/>
    <w:rsid w:val="001E7B7F"/>
    <w:rsid w:val="001F1673"/>
    <w:rsid w:val="001F1EB5"/>
    <w:rsid w:val="001F289C"/>
    <w:rsid w:val="001F2F78"/>
    <w:rsid w:val="001F53C5"/>
    <w:rsid w:val="002002DA"/>
    <w:rsid w:val="00201DED"/>
    <w:rsid w:val="00203821"/>
    <w:rsid w:val="00206456"/>
    <w:rsid w:val="00207CD9"/>
    <w:rsid w:val="00210AC3"/>
    <w:rsid w:val="00211B04"/>
    <w:rsid w:val="0021243B"/>
    <w:rsid w:val="002147E6"/>
    <w:rsid w:val="0021693E"/>
    <w:rsid w:val="00217202"/>
    <w:rsid w:val="00217C7C"/>
    <w:rsid w:val="0023224E"/>
    <w:rsid w:val="00232CCF"/>
    <w:rsid w:val="00232F91"/>
    <w:rsid w:val="00233D1D"/>
    <w:rsid w:val="00236764"/>
    <w:rsid w:val="00243689"/>
    <w:rsid w:val="00244193"/>
    <w:rsid w:val="00247617"/>
    <w:rsid w:val="00252939"/>
    <w:rsid w:val="002568DD"/>
    <w:rsid w:val="00257133"/>
    <w:rsid w:val="002605BA"/>
    <w:rsid w:val="002624A1"/>
    <w:rsid w:val="00267470"/>
    <w:rsid w:val="002709C2"/>
    <w:rsid w:val="00270B92"/>
    <w:rsid w:val="002712CC"/>
    <w:rsid w:val="00272FC7"/>
    <w:rsid w:val="00273A14"/>
    <w:rsid w:val="002750FF"/>
    <w:rsid w:val="00275B7F"/>
    <w:rsid w:val="00277A7F"/>
    <w:rsid w:val="00280693"/>
    <w:rsid w:val="00280F43"/>
    <w:rsid w:val="00282E2A"/>
    <w:rsid w:val="00293357"/>
    <w:rsid w:val="00295FD2"/>
    <w:rsid w:val="0029775C"/>
    <w:rsid w:val="00297D9C"/>
    <w:rsid w:val="002A2440"/>
    <w:rsid w:val="002A3284"/>
    <w:rsid w:val="002A5983"/>
    <w:rsid w:val="002A6C66"/>
    <w:rsid w:val="002A750C"/>
    <w:rsid w:val="002B095C"/>
    <w:rsid w:val="002B172B"/>
    <w:rsid w:val="002B5D6A"/>
    <w:rsid w:val="002B761F"/>
    <w:rsid w:val="002B7A61"/>
    <w:rsid w:val="002C1C55"/>
    <w:rsid w:val="002C4ADE"/>
    <w:rsid w:val="002C59E6"/>
    <w:rsid w:val="002C72D4"/>
    <w:rsid w:val="002C7CC1"/>
    <w:rsid w:val="002D0A13"/>
    <w:rsid w:val="002D0BC9"/>
    <w:rsid w:val="002D2519"/>
    <w:rsid w:val="002D3017"/>
    <w:rsid w:val="002D371C"/>
    <w:rsid w:val="002D3D68"/>
    <w:rsid w:val="002D4FCE"/>
    <w:rsid w:val="002D5EEF"/>
    <w:rsid w:val="002E0B35"/>
    <w:rsid w:val="002E29DE"/>
    <w:rsid w:val="002E2F0A"/>
    <w:rsid w:val="002E31A9"/>
    <w:rsid w:val="002E3318"/>
    <w:rsid w:val="002E4A1B"/>
    <w:rsid w:val="002E5C1C"/>
    <w:rsid w:val="002E702C"/>
    <w:rsid w:val="002E79C7"/>
    <w:rsid w:val="002F132B"/>
    <w:rsid w:val="002F3370"/>
    <w:rsid w:val="002F33F2"/>
    <w:rsid w:val="002F45AE"/>
    <w:rsid w:val="002F45C2"/>
    <w:rsid w:val="002F56F4"/>
    <w:rsid w:val="002F5882"/>
    <w:rsid w:val="002F5A94"/>
    <w:rsid w:val="002F7954"/>
    <w:rsid w:val="00300875"/>
    <w:rsid w:val="00300ECE"/>
    <w:rsid w:val="00301099"/>
    <w:rsid w:val="0030255F"/>
    <w:rsid w:val="00304CF9"/>
    <w:rsid w:val="00304E4D"/>
    <w:rsid w:val="003057D1"/>
    <w:rsid w:val="00305A8D"/>
    <w:rsid w:val="00306961"/>
    <w:rsid w:val="00313881"/>
    <w:rsid w:val="00314D1C"/>
    <w:rsid w:val="00314FB7"/>
    <w:rsid w:val="003235A9"/>
    <w:rsid w:val="003258C0"/>
    <w:rsid w:val="00325A2D"/>
    <w:rsid w:val="00326F0A"/>
    <w:rsid w:val="00326FD7"/>
    <w:rsid w:val="00330D26"/>
    <w:rsid w:val="003312D4"/>
    <w:rsid w:val="003328DD"/>
    <w:rsid w:val="003329E9"/>
    <w:rsid w:val="0033588A"/>
    <w:rsid w:val="00337C4E"/>
    <w:rsid w:val="003407B4"/>
    <w:rsid w:val="003412B8"/>
    <w:rsid w:val="003436D8"/>
    <w:rsid w:val="00344732"/>
    <w:rsid w:val="00345A5D"/>
    <w:rsid w:val="00347317"/>
    <w:rsid w:val="003502AB"/>
    <w:rsid w:val="003508A5"/>
    <w:rsid w:val="003519D5"/>
    <w:rsid w:val="00352A8F"/>
    <w:rsid w:val="0035458E"/>
    <w:rsid w:val="00354DB6"/>
    <w:rsid w:val="003558DD"/>
    <w:rsid w:val="00356374"/>
    <w:rsid w:val="00356B0D"/>
    <w:rsid w:val="0035762F"/>
    <w:rsid w:val="00357906"/>
    <w:rsid w:val="00360344"/>
    <w:rsid w:val="003604CA"/>
    <w:rsid w:val="003615CA"/>
    <w:rsid w:val="00361ED6"/>
    <w:rsid w:val="003628F7"/>
    <w:rsid w:val="0036658F"/>
    <w:rsid w:val="00367E0A"/>
    <w:rsid w:val="00370883"/>
    <w:rsid w:val="00370DBC"/>
    <w:rsid w:val="00373C3C"/>
    <w:rsid w:val="00376027"/>
    <w:rsid w:val="003765D0"/>
    <w:rsid w:val="003773F2"/>
    <w:rsid w:val="00380E97"/>
    <w:rsid w:val="0038141F"/>
    <w:rsid w:val="003819FB"/>
    <w:rsid w:val="00385D34"/>
    <w:rsid w:val="00387DE6"/>
    <w:rsid w:val="00387EDD"/>
    <w:rsid w:val="00390723"/>
    <w:rsid w:val="00390BBB"/>
    <w:rsid w:val="00390EDD"/>
    <w:rsid w:val="00391608"/>
    <w:rsid w:val="00395888"/>
    <w:rsid w:val="003A0DF3"/>
    <w:rsid w:val="003A1D96"/>
    <w:rsid w:val="003A28EF"/>
    <w:rsid w:val="003A31E8"/>
    <w:rsid w:val="003A40EC"/>
    <w:rsid w:val="003B253C"/>
    <w:rsid w:val="003B374D"/>
    <w:rsid w:val="003B5178"/>
    <w:rsid w:val="003B6539"/>
    <w:rsid w:val="003B67E1"/>
    <w:rsid w:val="003B69C3"/>
    <w:rsid w:val="003C0ACB"/>
    <w:rsid w:val="003C0C2C"/>
    <w:rsid w:val="003C1D61"/>
    <w:rsid w:val="003C4E76"/>
    <w:rsid w:val="003C56D9"/>
    <w:rsid w:val="003C7C88"/>
    <w:rsid w:val="003C7D60"/>
    <w:rsid w:val="003D0B9C"/>
    <w:rsid w:val="003D152B"/>
    <w:rsid w:val="003D3485"/>
    <w:rsid w:val="003D4536"/>
    <w:rsid w:val="003D4D8F"/>
    <w:rsid w:val="003E022F"/>
    <w:rsid w:val="003E172C"/>
    <w:rsid w:val="003E22D0"/>
    <w:rsid w:val="003E2F3D"/>
    <w:rsid w:val="003E3E83"/>
    <w:rsid w:val="003E3FF9"/>
    <w:rsid w:val="003E4F72"/>
    <w:rsid w:val="003E5D70"/>
    <w:rsid w:val="003E6ED8"/>
    <w:rsid w:val="003F155B"/>
    <w:rsid w:val="003F173C"/>
    <w:rsid w:val="003F1C19"/>
    <w:rsid w:val="003F1DE4"/>
    <w:rsid w:val="003F428B"/>
    <w:rsid w:val="003F538B"/>
    <w:rsid w:val="003F6916"/>
    <w:rsid w:val="00402D7E"/>
    <w:rsid w:val="00406198"/>
    <w:rsid w:val="00406C5D"/>
    <w:rsid w:val="0040796D"/>
    <w:rsid w:val="004079F7"/>
    <w:rsid w:val="00407E16"/>
    <w:rsid w:val="00410126"/>
    <w:rsid w:val="00410687"/>
    <w:rsid w:val="00413A78"/>
    <w:rsid w:val="00414708"/>
    <w:rsid w:val="00414DDE"/>
    <w:rsid w:val="004150FD"/>
    <w:rsid w:val="004161A9"/>
    <w:rsid w:val="00416A89"/>
    <w:rsid w:val="0041760A"/>
    <w:rsid w:val="00420333"/>
    <w:rsid w:val="00420401"/>
    <w:rsid w:val="00422D9C"/>
    <w:rsid w:val="00425411"/>
    <w:rsid w:val="00425664"/>
    <w:rsid w:val="0042602D"/>
    <w:rsid w:val="00431D5A"/>
    <w:rsid w:val="00434514"/>
    <w:rsid w:val="00434AC9"/>
    <w:rsid w:val="00434F83"/>
    <w:rsid w:val="00436062"/>
    <w:rsid w:val="004366DE"/>
    <w:rsid w:val="00436809"/>
    <w:rsid w:val="00440775"/>
    <w:rsid w:val="004418CF"/>
    <w:rsid w:val="00442966"/>
    <w:rsid w:val="0044480D"/>
    <w:rsid w:val="00444A8C"/>
    <w:rsid w:val="00445D20"/>
    <w:rsid w:val="004514A3"/>
    <w:rsid w:val="00451994"/>
    <w:rsid w:val="004525B4"/>
    <w:rsid w:val="00452928"/>
    <w:rsid w:val="00452F15"/>
    <w:rsid w:val="00453C4D"/>
    <w:rsid w:val="00455107"/>
    <w:rsid w:val="004554A9"/>
    <w:rsid w:val="004554D3"/>
    <w:rsid w:val="004558CF"/>
    <w:rsid w:val="00457530"/>
    <w:rsid w:val="004576A1"/>
    <w:rsid w:val="0046013F"/>
    <w:rsid w:val="00461BAF"/>
    <w:rsid w:val="0046239B"/>
    <w:rsid w:val="00462F04"/>
    <w:rsid w:val="0046318D"/>
    <w:rsid w:val="00463F56"/>
    <w:rsid w:val="00466911"/>
    <w:rsid w:val="00471160"/>
    <w:rsid w:val="00472443"/>
    <w:rsid w:val="004831D7"/>
    <w:rsid w:val="00484628"/>
    <w:rsid w:val="00490378"/>
    <w:rsid w:val="00491683"/>
    <w:rsid w:val="004936EC"/>
    <w:rsid w:val="004939C6"/>
    <w:rsid w:val="00495787"/>
    <w:rsid w:val="00496A92"/>
    <w:rsid w:val="00497155"/>
    <w:rsid w:val="0049720F"/>
    <w:rsid w:val="004977C7"/>
    <w:rsid w:val="004A294B"/>
    <w:rsid w:val="004A2EB2"/>
    <w:rsid w:val="004A570E"/>
    <w:rsid w:val="004A6D82"/>
    <w:rsid w:val="004B0C3E"/>
    <w:rsid w:val="004B29E2"/>
    <w:rsid w:val="004B74A9"/>
    <w:rsid w:val="004B74ED"/>
    <w:rsid w:val="004C0555"/>
    <w:rsid w:val="004C0EBA"/>
    <w:rsid w:val="004C344D"/>
    <w:rsid w:val="004C41D8"/>
    <w:rsid w:val="004C52DD"/>
    <w:rsid w:val="004C6B82"/>
    <w:rsid w:val="004C7014"/>
    <w:rsid w:val="004C7B45"/>
    <w:rsid w:val="004D1288"/>
    <w:rsid w:val="004D14DD"/>
    <w:rsid w:val="004D18D7"/>
    <w:rsid w:val="004D2E52"/>
    <w:rsid w:val="004E230B"/>
    <w:rsid w:val="004E2AE8"/>
    <w:rsid w:val="004E32FD"/>
    <w:rsid w:val="004E4D97"/>
    <w:rsid w:val="004E7035"/>
    <w:rsid w:val="004E7E14"/>
    <w:rsid w:val="004F01B9"/>
    <w:rsid w:val="004F26CC"/>
    <w:rsid w:val="004F4570"/>
    <w:rsid w:val="004F49E9"/>
    <w:rsid w:val="004F525C"/>
    <w:rsid w:val="004F69C5"/>
    <w:rsid w:val="004F74F2"/>
    <w:rsid w:val="004F774C"/>
    <w:rsid w:val="00500553"/>
    <w:rsid w:val="00500A38"/>
    <w:rsid w:val="0050455D"/>
    <w:rsid w:val="00504756"/>
    <w:rsid w:val="005070EA"/>
    <w:rsid w:val="00510461"/>
    <w:rsid w:val="0051104E"/>
    <w:rsid w:val="0051108C"/>
    <w:rsid w:val="00513BC0"/>
    <w:rsid w:val="0051452A"/>
    <w:rsid w:val="00514D71"/>
    <w:rsid w:val="00522473"/>
    <w:rsid w:val="00522605"/>
    <w:rsid w:val="00522749"/>
    <w:rsid w:val="00523840"/>
    <w:rsid w:val="00523C35"/>
    <w:rsid w:val="00525369"/>
    <w:rsid w:val="0052638F"/>
    <w:rsid w:val="00526658"/>
    <w:rsid w:val="00530515"/>
    <w:rsid w:val="00531594"/>
    <w:rsid w:val="00532064"/>
    <w:rsid w:val="00533096"/>
    <w:rsid w:val="00536351"/>
    <w:rsid w:val="005375F1"/>
    <w:rsid w:val="005401BC"/>
    <w:rsid w:val="0054060B"/>
    <w:rsid w:val="00541E64"/>
    <w:rsid w:val="00543642"/>
    <w:rsid w:val="005437CF"/>
    <w:rsid w:val="00544ED9"/>
    <w:rsid w:val="00545784"/>
    <w:rsid w:val="005468EF"/>
    <w:rsid w:val="00546E86"/>
    <w:rsid w:val="00552215"/>
    <w:rsid w:val="00554B36"/>
    <w:rsid w:val="00554EBB"/>
    <w:rsid w:val="00556524"/>
    <w:rsid w:val="00562873"/>
    <w:rsid w:val="005628B9"/>
    <w:rsid w:val="005648D6"/>
    <w:rsid w:val="00564C46"/>
    <w:rsid w:val="005662AF"/>
    <w:rsid w:val="00566CC5"/>
    <w:rsid w:val="00566F7E"/>
    <w:rsid w:val="00567FEA"/>
    <w:rsid w:val="0057045C"/>
    <w:rsid w:val="005717B1"/>
    <w:rsid w:val="00571BF3"/>
    <w:rsid w:val="00573624"/>
    <w:rsid w:val="005739F3"/>
    <w:rsid w:val="00574F5A"/>
    <w:rsid w:val="0057514E"/>
    <w:rsid w:val="00576668"/>
    <w:rsid w:val="00577567"/>
    <w:rsid w:val="00577751"/>
    <w:rsid w:val="00577AD9"/>
    <w:rsid w:val="005821B0"/>
    <w:rsid w:val="0058259F"/>
    <w:rsid w:val="00582C9A"/>
    <w:rsid w:val="00584765"/>
    <w:rsid w:val="0059063A"/>
    <w:rsid w:val="00590860"/>
    <w:rsid w:val="00590D07"/>
    <w:rsid w:val="00595C0D"/>
    <w:rsid w:val="005A1207"/>
    <w:rsid w:val="005A2480"/>
    <w:rsid w:val="005A257B"/>
    <w:rsid w:val="005A3195"/>
    <w:rsid w:val="005A33FA"/>
    <w:rsid w:val="005A3D90"/>
    <w:rsid w:val="005A55B8"/>
    <w:rsid w:val="005A6714"/>
    <w:rsid w:val="005A7EC1"/>
    <w:rsid w:val="005B1029"/>
    <w:rsid w:val="005B1096"/>
    <w:rsid w:val="005B278D"/>
    <w:rsid w:val="005B3E99"/>
    <w:rsid w:val="005B5694"/>
    <w:rsid w:val="005B56E5"/>
    <w:rsid w:val="005B618B"/>
    <w:rsid w:val="005B6872"/>
    <w:rsid w:val="005B6FD1"/>
    <w:rsid w:val="005C09E3"/>
    <w:rsid w:val="005C1AAB"/>
    <w:rsid w:val="005C2E40"/>
    <w:rsid w:val="005C4A81"/>
    <w:rsid w:val="005C6618"/>
    <w:rsid w:val="005D055F"/>
    <w:rsid w:val="005D1036"/>
    <w:rsid w:val="005D1AD5"/>
    <w:rsid w:val="005D3E57"/>
    <w:rsid w:val="005D5CAE"/>
    <w:rsid w:val="005D6CAE"/>
    <w:rsid w:val="005D6EC3"/>
    <w:rsid w:val="005D6F95"/>
    <w:rsid w:val="005E042A"/>
    <w:rsid w:val="005E2B9A"/>
    <w:rsid w:val="005E2C2F"/>
    <w:rsid w:val="005E3AFD"/>
    <w:rsid w:val="005E423E"/>
    <w:rsid w:val="005E561A"/>
    <w:rsid w:val="005E5B2F"/>
    <w:rsid w:val="005E6289"/>
    <w:rsid w:val="005F457D"/>
    <w:rsid w:val="005F533E"/>
    <w:rsid w:val="005F5963"/>
    <w:rsid w:val="006006E2"/>
    <w:rsid w:val="0060594A"/>
    <w:rsid w:val="00605F58"/>
    <w:rsid w:val="00606CD3"/>
    <w:rsid w:val="00611460"/>
    <w:rsid w:val="00611962"/>
    <w:rsid w:val="006123D3"/>
    <w:rsid w:val="00615A9B"/>
    <w:rsid w:val="00615ECD"/>
    <w:rsid w:val="006219FE"/>
    <w:rsid w:val="00622153"/>
    <w:rsid w:val="00622BB1"/>
    <w:rsid w:val="006243D5"/>
    <w:rsid w:val="00626B19"/>
    <w:rsid w:val="00626B58"/>
    <w:rsid w:val="006304D0"/>
    <w:rsid w:val="006312F5"/>
    <w:rsid w:val="00631999"/>
    <w:rsid w:val="00631EC5"/>
    <w:rsid w:val="00632CC1"/>
    <w:rsid w:val="00633DAE"/>
    <w:rsid w:val="00634598"/>
    <w:rsid w:val="006374BB"/>
    <w:rsid w:val="00640CE8"/>
    <w:rsid w:val="00641B92"/>
    <w:rsid w:val="00642059"/>
    <w:rsid w:val="00643C51"/>
    <w:rsid w:val="00645C9B"/>
    <w:rsid w:val="00652D77"/>
    <w:rsid w:val="00652F7E"/>
    <w:rsid w:val="00653561"/>
    <w:rsid w:val="00653625"/>
    <w:rsid w:val="00654079"/>
    <w:rsid w:val="0065456A"/>
    <w:rsid w:val="0065595B"/>
    <w:rsid w:val="00657054"/>
    <w:rsid w:val="00661767"/>
    <w:rsid w:val="00662DF5"/>
    <w:rsid w:val="006631E1"/>
    <w:rsid w:val="006636E8"/>
    <w:rsid w:val="006639B9"/>
    <w:rsid w:val="00663B44"/>
    <w:rsid w:val="006671C5"/>
    <w:rsid w:val="0066746C"/>
    <w:rsid w:val="00670667"/>
    <w:rsid w:val="00672DBA"/>
    <w:rsid w:val="00673679"/>
    <w:rsid w:val="00674F3A"/>
    <w:rsid w:val="00675411"/>
    <w:rsid w:val="00675A7B"/>
    <w:rsid w:val="00675D8C"/>
    <w:rsid w:val="00677CBD"/>
    <w:rsid w:val="00680C2B"/>
    <w:rsid w:val="00681856"/>
    <w:rsid w:val="006821BE"/>
    <w:rsid w:val="006831C2"/>
    <w:rsid w:val="006862C0"/>
    <w:rsid w:val="0068717D"/>
    <w:rsid w:val="00690253"/>
    <w:rsid w:val="00690727"/>
    <w:rsid w:val="00690987"/>
    <w:rsid w:val="00691CCD"/>
    <w:rsid w:val="00691D48"/>
    <w:rsid w:val="0069220C"/>
    <w:rsid w:val="00692268"/>
    <w:rsid w:val="006948BC"/>
    <w:rsid w:val="00695CE9"/>
    <w:rsid w:val="0069612B"/>
    <w:rsid w:val="00697338"/>
    <w:rsid w:val="006A12D9"/>
    <w:rsid w:val="006A1A17"/>
    <w:rsid w:val="006A243C"/>
    <w:rsid w:val="006A293F"/>
    <w:rsid w:val="006A4751"/>
    <w:rsid w:val="006A5928"/>
    <w:rsid w:val="006A5DA6"/>
    <w:rsid w:val="006B0F0E"/>
    <w:rsid w:val="006B2211"/>
    <w:rsid w:val="006B42A7"/>
    <w:rsid w:val="006B62F7"/>
    <w:rsid w:val="006B6CDB"/>
    <w:rsid w:val="006B7113"/>
    <w:rsid w:val="006C0AAC"/>
    <w:rsid w:val="006C2B0B"/>
    <w:rsid w:val="006C2C03"/>
    <w:rsid w:val="006C3972"/>
    <w:rsid w:val="006C3BA3"/>
    <w:rsid w:val="006C4E6A"/>
    <w:rsid w:val="006C59EF"/>
    <w:rsid w:val="006C6AFC"/>
    <w:rsid w:val="006C744D"/>
    <w:rsid w:val="006C786C"/>
    <w:rsid w:val="006D199C"/>
    <w:rsid w:val="006D4050"/>
    <w:rsid w:val="006D6C5A"/>
    <w:rsid w:val="006D73DD"/>
    <w:rsid w:val="006E0B0A"/>
    <w:rsid w:val="006F018D"/>
    <w:rsid w:val="006F0B33"/>
    <w:rsid w:val="006F4A43"/>
    <w:rsid w:val="00703F72"/>
    <w:rsid w:val="0070498E"/>
    <w:rsid w:val="00704CF9"/>
    <w:rsid w:val="00707164"/>
    <w:rsid w:val="007103E8"/>
    <w:rsid w:val="00714EC4"/>
    <w:rsid w:val="0071564E"/>
    <w:rsid w:val="00715BBA"/>
    <w:rsid w:val="0072183C"/>
    <w:rsid w:val="00721AFC"/>
    <w:rsid w:val="00722406"/>
    <w:rsid w:val="00724B2E"/>
    <w:rsid w:val="007255DD"/>
    <w:rsid w:val="00730389"/>
    <w:rsid w:val="007314FE"/>
    <w:rsid w:val="0073301E"/>
    <w:rsid w:val="00733A18"/>
    <w:rsid w:val="00736233"/>
    <w:rsid w:val="0073623C"/>
    <w:rsid w:val="00736638"/>
    <w:rsid w:val="00736D8D"/>
    <w:rsid w:val="00741E46"/>
    <w:rsid w:val="0074258A"/>
    <w:rsid w:val="0074309C"/>
    <w:rsid w:val="007444C4"/>
    <w:rsid w:val="00744F42"/>
    <w:rsid w:val="0074645D"/>
    <w:rsid w:val="007472C5"/>
    <w:rsid w:val="00747BB4"/>
    <w:rsid w:val="00747DB0"/>
    <w:rsid w:val="00751481"/>
    <w:rsid w:val="00752172"/>
    <w:rsid w:val="00752290"/>
    <w:rsid w:val="00752BB0"/>
    <w:rsid w:val="00756451"/>
    <w:rsid w:val="00757582"/>
    <w:rsid w:val="0076003A"/>
    <w:rsid w:val="00760514"/>
    <w:rsid w:val="00760790"/>
    <w:rsid w:val="00760BDA"/>
    <w:rsid w:val="00761429"/>
    <w:rsid w:val="00765C57"/>
    <w:rsid w:val="007663B2"/>
    <w:rsid w:val="00766D98"/>
    <w:rsid w:val="00766F56"/>
    <w:rsid w:val="0077380E"/>
    <w:rsid w:val="00773E2D"/>
    <w:rsid w:val="00774599"/>
    <w:rsid w:val="007877BF"/>
    <w:rsid w:val="0079269A"/>
    <w:rsid w:val="00793BDD"/>
    <w:rsid w:val="00794785"/>
    <w:rsid w:val="00795642"/>
    <w:rsid w:val="007959CC"/>
    <w:rsid w:val="007A00CE"/>
    <w:rsid w:val="007A539F"/>
    <w:rsid w:val="007A6F75"/>
    <w:rsid w:val="007A78C4"/>
    <w:rsid w:val="007A7BFE"/>
    <w:rsid w:val="007B146C"/>
    <w:rsid w:val="007B1BCC"/>
    <w:rsid w:val="007B6433"/>
    <w:rsid w:val="007C50F3"/>
    <w:rsid w:val="007C60BF"/>
    <w:rsid w:val="007C6264"/>
    <w:rsid w:val="007D47F8"/>
    <w:rsid w:val="007D4870"/>
    <w:rsid w:val="007D540D"/>
    <w:rsid w:val="007D6E1D"/>
    <w:rsid w:val="007E21F8"/>
    <w:rsid w:val="007E7B70"/>
    <w:rsid w:val="007F01FD"/>
    <w:rsid w:val="007F1000"/>
    <w:rsid w:val="007F33DC"/>
    <w:rsid w:val="007F60AB"/>
    <w:rsid w:val="00802165"/>
    <w:rsid w:val="00802FBC"/>
    <w:rsid w:val="00806BCC"/>
    <w:rsid w:val="00807E67"/>
    <w:rsid w:val="00810386"/>
    <w:rsid w:val="00810435"/>
    <w:rsid w:val="00811490"/>
    <w:rsid w:val="00812A12"/>
    <w:rsid w:val="00812C93"/>
    <w:rsid w:val="00814836"/>
    <w:rsid w:val="00815259"/>
    <w:rsid w:val="0081530C"/>
    <w:rsid w:val="008156A3"/>
    <w:rsid w:val="0081597F"/>
    <w:rsid w:val="00821BE7"/>
    <w:rsid w:val="00821CAD"/>
    <w:rsid w:val="00822BBF"/>
    <w:rsid w:val="008309D9"/>
    <w:rsid w:val="00832BAF"/>
    <w:rsid w:val="0083610A"/>
    <w:rsid w:val="00836FF2"/>
    <w:rsid w:val="008401CE"/>
    <w:rsid w:val="00843232"/>
    <w:rsid w:val="00844003"/>
    <w:rsid w:val="008466E1"/>
    <w:rsid w:val="008466FA"/>
    <w:rsid w:val="008522AF"/>
    <w:rsid w:val="00853B56"/>
    <w:rsid w:val="00854DD3"/>
    <w:rsid w:val="008555A9"/>
    <w:rsid w:val="00855884"/>
    <w:rsid w:val="00856AAE"/>
    <w:rsid w:val="00856CC4"/>
    <w:rsid w:val="00861857"/>
    <w:rsid w:val="00862447"/>
    <w:rsid w:val="00863801"/>
    <w:rsid w:val="00864AA0"/>
    <w:rsid w:val="008659CB"/>
    <w:rsid w:val="008668CD"/>
    <w:rsid w:val="00866905"/>
    <w:rsid w:val="00866914"/>
    <w:rsid w:val="008669FE"/>
    <w:rsid w:val="00867105"/>
    <w:rsid w:val="00870766"/>
    <w:rsid w:val="00870C7B"/>
    <w:rsid w:val="0087319B"/>
    <w:rsid w:val="008735D8"/>
    <w:rsid w:val="00873C7A"/>
    <w:rsid w:val="00874406"/>
    <w:rsid w:val="00874A04"/>
    <w:rsid w:val="00875C0F"/>
    <w:rsid w:val="00877CC5"/>
    <w:rsid w:val="00877D5B"/>
    <w:rsid w:val="008810EC"/>
    <w:rsid w:val="00881A40"/>
    <w:rsid w:val="00881DBE"/>
    <w:rsid w:val="00882805"/>
    <w:rsid w:val="008852EA"/>
    <w:rsid w:val="00886A63"/>
    <w:rsid w:val="00887180"/>
    <w:rsid w:val="008907A3"/>
    <w:rsid w:val="00890D12"/>
    <w:rsid w:val="00890FB5"/>
    <w:rsid w:val="00893A8B"/>
    <w:rsid w:val="0089507D"/>
    <w:rsid w:val="00895219"/>
    <w:rsid w:val="00895496"/>
    <w:rsid w:val="008A0D13"/>
    <w:rsid w:val="008A2355"/>
    <w:rsid w:val="008A3651"/>
    <w:rsid w:val="008A52E5"/>
    <w:rsid w:val="008A5824"/>
    <w:rsid w:val="008A646D"/>
    <w:rsid w:val="008A650D"/>
    <w:rsid w:val="008A6EF7"/>
    <w:rsid w:val="008A7EA2"/>
    <w:rsid w:val="008B27DE"/>
    <w:rsid w:val="008B29B1"/>
    <w:rsid w:val="008B379A"/>
    <w:rsid w:val="008B706B"/>
    <w:rsid w:val="008B77DE"/>
    <w:rsid w:val="008C338C"/>
    <w:rsid w:val="008C4D29"/>
    <w:rsid w:val="008D1F78"/>
    <w:rsid w:val="008E35F6"/>
    <w:rsid w:val="008E37F5"/>
    <w:rsid w:val="008E4EC1"/>
    <w:rsid w:val="008E5253"/>
    <w:rsid w:val="008E6DE8"/>
    <w:rsid w:val="008E72BB"/>
    <w:rsid w:val="008F2474"/>
    <w:rsid w:val="008F5542"/>
    <w:rsid w:val="008F64C1"/>
    <w:rsid w:val="008F7CA0"/>
    <w:rsid w:val="00902AF0"/>
    <w:rsid w:val="00902E7D"/>
    <w:rsid w:val="0090313B"/>
    <w:rsid w:val="009031BB"/>
    <w:rsid w:val="00905019"/>
    <w:rsid w:val="00905C22"/>
    <w:rsid w:val="00907AE3"/>
    <w:rsid w:val="00907C8D"/>
    <w:rsid w:val="009109BE"/>
    <w:rsid w:val="0091191A"/>
    <w:rsid w:val="00913489"/>
    <w:rsid w:val="0091445F"/>
    <w:rsid w:val="00915FC4"/>
    <w:rsid w:val="00917400"/>
    <w:rsid w:val="00917B41"/>
    <w:rsid w:val="00917BAE"/>
    <w:rsid w:val="00921812"/>
    <w:rsid w:val="00921946"/>
    <w:rsid w:val="0092383A"/>
    <w:rsid w:val="00924843"/>
    <w:rsid w:val="00926AA1"/>
    <w:rsid w:val="00927BF0"/>
    <w:rsid w:val="009328AF"/>
    <w:rsid w:val="009350D4"/>
    <w:rsid w:val="009362BB"/>
    <w:rsid w:val="0093656B"/>
    <w:rsid w:val="00937D4C"/>
    <w:rsid w:val="0094130B"/>
    <w:rsid w:val="00941B9D"/>
    <w:rsid w:val="00941E31"/>
    <w:rsid w:val="00941ED0"/>
    <w:rsid w:val="00942D98"/>
    <w:rsid w:val="00943872"/>
    <w:rsid w:val="00944B86"/>
    <w:rsid w:val="00945DDA"/>
    <w:rsid w:val="00945F2F"/>
    <w:rsid w:val="00946D60"/>
    <w:rsid w:val="00946FB9"/>
    <w:rsid w:val="009476B5"/>
    <w:rsid w:val="00951E15"/>
    <w:rsid w:val="00953ABA"/>
    <w:rsid w:val="009615B4"/>
    <w:rsid w:val="009629DC"/>
    <w:rsid w:val="00966AEC"/>
    <w:rsid w:val="00966FC8"/>
    <w:rsid w:val="00967A48"/>
    <w:rsid w:val="00970C34"/>
    <w:rsid w:val="00971FF5"/>
    <w:rsid w:val="009750B7"/>
    <w:rsid w:val="00976187"/>
    <w:rsid w:val="00976ADA"/>
    <w:rsid w:val="00981377"/>
    <w:rsid w:val="00981BD6"/>
    <w:rsid w:val="00982075"/>
    <w:rsid w:val="00990407"/>
    <w:rsid w:val="009905B9"/>
    <w:rsid w:val="0099252B"/>
    <w:rsid w:val="00993EEA"/>
    <w:rsid w:val="0099553F"/>
    <w:rsid w:val="0099593D"/>
    <w:rsid w:val="00995C2F"/>
    <w:rsid w:val="0099710C"/>
    <w:rsid w:val="009A3AA5"/>
    <w:rsid w:val="009A3E24"/>
    <w:rsid w:val="009A64E9"/>
    <w:rsid w:val="009A7C5F"/>
    <w:rsid w:val="009B03FE"/>
    <w:rsid w:val="009B1157"/>
    <w:rsid w:val="009B14A9"/>
    <w:rsid w:val="009B54EA"/>
    <w:rsid w:val="009B5811"/>
    <w:rsid w:val="009B673C"/>
    <w:rsid w:val="009C12C0"/>
    <w:rsid w:val="009C3C6B"/>
    <w:rsid w:val="009C3F46"/>
    <w:rsid w:val="009C4D5B"/>
    <w:rsid w:val="009D0C28"/>
    <w:rsid w:val="009D1385"/>
    <w:rsid w:val="009D21C0"/>
    <w:rsid w:val="009D26D2"/>
    <w:rsid w:val="009D7101"/>
    <w:rsid w:val="009D7553"/>
    <w:rsid w:val="009E154A"/>
    <w:rsid w:val="009E18DB"/>
    <w:rsid w:val="009E207B"/>
    <w:rsid w:val="009E57CF"/>
    <w:rsid w:val="009E75A5"/>
    <w:rsid w:val="009F059F"/>
    <w:rsid w:val="009F07CA"/>
    <w:rsid w:val="009F31D6"/>
    <w:rsid w:val="009F3A5F"/>
    <w:rsid w:val="009F544F"/>
    <w:rsid w:val="009F6377"/>
    <w:rsid w:val="00A000E6"/>
    <w:rsid w:val="00A00338"/>
    <w:rsid w:val="00A00668"/>
    <w:rsid w:val="00A009FD"/>
    <w:rsid w:val="00A01CFE"/>
    <w:rsid w:val="00A03431"/>
    <w:rsid w:val="00A0567C"/>
    <w:rsid w:val="00A07461"/>
    <w:rsid w:val="00A07E55"/>
    <w:rsid w:val="00A119D4"/>
    <w:rsid w:val="00A1252F"/>
    <w:rsid w:val="00A12532"/>
    <w:rsid w:val="00A12CF7"/>
    <w:rsid w:val="00A16E3E"/>
    <w:rsid w:val="00A173C0"/>
    <w:rsid w:val="00A224C8"/>
    <w:rsid w:val="00A234BA"/>
    <w:rsid w:val="00A23986"/>
    <w:rsid w:val="00A27377"/>
    <w:rsid w:val="00A30374"/>
    <w:rsid w:val="00A31E75"/>
    <w:rsid w:val="00A33649"/>
    <w:rsid w:val="00A3537F"/>
    <w:rsid w:val="00A37D7E"/>
    <w:rsid w:val="00A401FF"/>
    <w:rsid w:val="00A413B1"/>
    <w:rsid w:val="00A45325"/>
    <w:rsid w:val="00A463C5"/>
    <w:rsid w:val="00A51113"/>
    <w:rsid w:val="00A5201B"/>
    <w:rsid w:val="00A56869"/>
    <w:rsid w:val="00A612A9"/>
    <w:rsid w:val="00A6498A"/>
    <w:rsid w:val="00A70D6D"/>
    <w:rsid w:val="00A70F22"/>
    <w:rsid w:val="00A71B39"/>
    <w:rsid w:val="00A7710D"/>
    <w:rsid w:val="00A7756B"/>
    <w:rsid w:val="00A85207"/>
    <w:rsid w:val="00A8690A"/>
    <w:rsid w:val="00A9014C"/>
    <w:rsid w:val="00A913B0"/>
    <w:rsid w:val="00A921C4"/>
    <w:rsid w:val="00A93DF7"/>
    <w:rsid w:val="00A96276"/>
    <w:rsid w:val="00A971EA"/>
    <w:rsid w:val="00AA0071"/>
    <w:rsid w:val="00AA13FA"/>
    <w:rsid w:val="00AA2D4C"/>
    <w:rsid w:val="00AA3B07"/>
    <w:rsid w:val="00AA4730"/>
    <w:rsid w:val="00AA4FAC"/>
    <w:rsid w:val="00AA5F28"/>
    <w:rsid w:val="00AA6FC7"/>
    <w:rsid w:val="00AB01C5"/>
    <w:rsid w:val="00AB02FC"/>
    <w:rsid w:val="00AB1206"/>
    <w:rsid w:val="00AB13F6"/>
    <w:rsid w:val="00AB373F"/>
    <w:rsid w:val="00AB3AB7"/>
    <w:rsid w:val="00AB6350"/>
    <w:rsid w:val="00AB7C67"/>
    <w:rsid w:val="00AC02FC"/>
    <w:rsid w:val="00AC0EB2"/>
    <w:rsid w:val="00AC3812"/>
    <w:rsid w:val="00AC5204"/>
    <w:rsid w:val="00AC69F4"/>
    <w:rsid w:val="00AD2867"/>
    <w:rsid w:val="00AD49BF"/>
    <w:rsid w:val="00AD5BCE"/>
    <w:rsid w:val="00AE0212"/>
    <w:rsid w:val="00AE1219"/>
    <w:rsid w:val="00AE1EF0"/>
    <w:rsid w:val="00AE4F2A"/>
    <w:rsid w:val="00AE4F3D"/>
    <w:rsid w:val="00AE5983"/>
    <w:rsid w:val="00AE7361"/>
    <w:rsid w:val="00AE74C2"/>
    <w:rsid w:val="00AF05AB"/>
    <w:rsid w:val="00AF0783"/>
    <w:rsid w:val="00AF420C"/>
    <w:rsid w:val="00AF420E"/>
    <w:rsid w:val="00AF536A"/>
    <w:rsid w:val="00B00837"/>
    <w:rsid w:val="00B01727"/>
    <w:rsid w:val="00B0233F"/>
    <w:rsid w:val="00B0271F"/>
    <w:rsid w:val="00B0282B"/>
    <w:rsid w:val="00B07939"/>
    <w:rsid w:val="00B10930"/>
    <w:rsid w:val="00B12FBE"/>
    <w:rsid w:val="00B13225"/>
    <w:rsid w:val="00B1381C"/>
    <w:rsid w:val="00B13BA8"/>
    <w:rsid w:val="00B16402"/>
    <w:rsid w:val="00B2081E"/>
    <w:rsid w:val="00B21D91"/>
    <w:rsid w:val="00B21FD1"/>
    <w:rsid w:val="00B238BF"/>
    <w:rsid w:val="00B24349"/>
    <w:rsid w:val="00B2570A"/>
    <w:rsid w:val="00B2799D"/>
    <w:rsid w:val="00B27B85"/>
    <w:rsid w:val="00B30B2C"/>
    <w:rsid w:val="00B3200C"/>
    <w:rsid w:val="00B35472"/>
    <w:rsid w:val="00B36E21"/>
    <w:rsid w:val="00B3755D"/>
    <w:rsid w:val="00B37A89"/>
    <w:rsid w:val="00B40983"/>
    <w:rsid w:val="00B437CC"/>
    <w:rsid w:val="00B50BD9"/>
    <w:rsid w:val="00B50CCA"/>
    <w:rsid w:val="00B53634"/>
    <w:rsid w:val="00B54582"/>
    <w:rsid w:val="00B5530F"/>
    <w:rsid w:val="00B60D8F"/>
    <w:rsid w:val="00B612C1"/>
    <w:rsid w:val="00B61E75"/>
    <w:rsid w:val="00B64B09"/>
    <w:rsid w:val="00B64D09"/>
    <w:rsid w:val="00B65E07"/>
    <w:rsid w:val="00B66CC9"/>
    <w:rsid w:val="00B678D7"/>
    <w:rsid w:val="00B753DC"/>
    <w:rsid w:val="00B82280"/>
    <w:rsid w:val="00B82A42"/>
    <w:rsid w:val="00B8415B"/>
    <w:rsid w:val="00B84DC5"/>
    <w:rsid w:val="00B85268"/>
    <w:rsid w:val="00B94B90"/>
    <w:rsid w:val="00B96120"/>
    <w:rsid w:val="00B962A1"/>
    <w:rsid w:val="00B9716E"/>
    <w:rsid w:val="00BA0F76"/>
    <w:rsid w:val="00BA44EB"/>
    <w:rsid w:val="00BA4A5C"/>
    <w:rsid w:val="00BA64D1"/>
    <w:rsid w:val="00BB2837"/>
    <w:rsid w:val="00BB3074"/>
    <w:rsid w:val="00BB533A"/>
    <w:rsid w:val="00BB7B3F"/>
    <w:rsid w:val="00BC05E1"/>
    <w:rsid w:val="00BC2A78"/>
    <w:rsid w:val="00BC3D10"/>
    <w:rsid w:val="00BC4173"/>
    <w:rsid w:val="00BC70EE"/>
    <w:rsid w:val="00BC778F"/>
    <w:rsid w:val="00BC7AB0"/>
    <w:rsid w:val="00BD0368"/>
    <w:rsid w:val="00BD1365"/>
    <w:rsid w:val="00BD1CCD"/>
    <w:rsid w:val="00BD3585"/>
    <w:rsid w:val="00BD4F82"/>
    <w:rsid w:val="00BD4FE2"/>
    <w:rsid w:val="00BD7B57"/>
    <w:rsid w:val="00BE337E"/>
    <w:rsid w:val="00BE5868"/>
    <w:rsid w:val="00BE6C55"/>
    <w:rsid w:val="00BE7E2C"/>
    <w:rsid w:val="00BF0075"/>
    <w:rsid w:val="00BF1F49"/>
    <w:rsid w:val="00BF4832"/>
    <w:rsid w:val="00BF5C5D"/>
    <w:rsid w:val="00BF6F77"/>
    <w:rsid w:val="00C03745"/>
    <w:rsid w:val="00C04F38"/>
    <w:rsid w:val="00C11100"/>
    <w:rsid w:val="00C11DE8"/>
    <w:rsid w:val="00C12917"/>
    <w:rsid w:val="00C12D27"/>
    <w:rsid w:val="00C133AC"/>
    <w:rsid w:val="00C1403F"/>
    <w:rsid w:val="00C1446C"/>
    <w:rsid w:val="00C146F4"/>
    <w:rsid w:val="00C15B86"/>
    <w:rsid w:val="00C16E54"/>
    <w:rsid w:val="00C2060F"/>
    <w:rsid w:val="00C21889"/>
    <w:rsid w:val="00C24028"/>
    <w:rsid w:val="00C24371"/>
    <w:rsid w:val="00C25E3D"/>
    <w:rsid w:val="00C26C6F"/>
    <w:rsid w:val="00C278A6"/>
    <w:rsid w:val="00C302AC"/>
    <w:rsid w:val="00C329AA"/>
    <w:rsid w:val="00C3327F"/>
    <w:rsid w:val="00C35CFC"/>
    <w:rsid w:val="00C36388"/>
    <w:rsid w:val="00C40083"/>
    <w:rsid w:val="00C40A7E"/>
    <w:rsid w:val="00C418C8"/>
    <w:rsid w:val="00C4323A"/>
    <w:rsid w:val="00C448CC"/>
    <w:rsid w:val="00C449E2"/>
    <w:rsid w:val="00C46440"/>
    <w:rsid w:val="00C4760E"/>
    <w:rsid w:val="00C4784E"/>
    <w:rsid w:val="00C51C00"/>
    <w:rsid w:val="00C62A93"/>
    <w:rsid w:val="00C64897"/>
    <w:rsid w:val="00C676EF"/>
    <w:rsid w:val="00C719C3"/>
    <w:rsid w:val="00C73872"/>
    <w:rsid w:val="00C73E98"/>
    <w:rsid w:val="00C74420"/>
    <w:rsid w:val="00C75DA1"/>
    <w:rsid w:val="00C77E4F"/>
    <w:rsid w:val="00C80753"/>
    <w:rsid w:val="00C82E81"/>
    <w:rsid w:val="00C915FE"/>
    <w:rsid w:val="00C960C5"/>
    <w:rsid w:val="00C9626F"/>
    <w:rsid w:val="00C965E0"/>
    <w:rsid w:val="00CA00D8"/>
    <w:rsid w:val="00CA02E0"/>
    <w:rsid w:val="00CA3E14"/>
    <w:rsid w:val="00CA41A1"/>
    <w:rsid w:val="00CA4C78"/>
    <w:rsid w:val="00CA5146"/>
    <w:rsid w:val="00CA58D7"/>
    <w:rsid w:val="00CA6DFF"/>
    <w:rsid w:val="00CA7BF5"/>
    <w:rsid w:val="00CB135D"/>
    <w:rsid w:val="00CB3653"/>
    <w:rsid w:val="00CB3992"/>
    <w:rsid w:val="00CB40AD"/>
    <w:rsid w:val="00CB4996"/>
    <w:rsid w:val="00CB5188"/>
    <w:rsid w:val="00CB5924"/>
    <w:rsid w:val="00CB788B"/>
    <w:rsid w:val="00CB7D39"/>
    <w:rsid w:val="00CC3C94"/>
    <w:rsid w:val="00CC5CCF"/>
    <w:rsid w:val="00CD1C6F"/>
    <w:rsid w:val="00CD27D5"/>
    <w:rsid w:val="00CD2DCF"/>
    <w:rsid w:val="00CD338B"/>
    <w:rsid w:val="00CD3D96"/>
    <w:rsid w:val="00CD41C9"/>
    <w:rsid w:val="00CD48FF"/>
    <w:rsid w:val="00CD4C98"/>
    <w:rsid w:val="00CE192D"/>
    <w:rsid w:val="00CE24BB"/>
    <w:rsid w:val="00CE468B"/>
    <w:rsid w:val="00CE6D84"/>
    <w:rsid w:val="00CF211F"/>
    <w:rsid w:val="00CF2CB8"/>
    <w:rsid w:val="00CF35FF"/>
    <w:rsid w:val="00CF7119"/>
    <w:rsid w:val="00D00AA8"/>
    <w:rsid w:val="00D0167B"/>
    <w:rsid w:val="00D01A7A"/>
    <w:rsid w:val="00D0416F"/>
    <w:rsid w:val="00D0546C"/>
    <w:rsid w:val="00D0559D"/>
    <w:rsid w:val="00D0724B"/>
    <w:rsid w:val="00D11C23"/>
    <w:rsid w:val="00D1291E"/>
    <w:rsid w:val="00D12F2A"/>
    <w:rsid w:val="00D14880"/>
    <w:rsid w:val="00D16878"/>
    <w:rsid w:val="00D1754A"/>
    <w:rsid w:val="00D20511"/>
    <w:rsid w:val="00D2172C"/>
    <w:rsid w:val="00D21863"/>
    <w:rsid w:val="00D21BA1"/>
    <w:rsid w:val="00D2415E"/>
    <w:rsid w:val="00D24554"/>
    <w:rsid w:val="00D27FAB"/>
    <w:rsid w:val="00D30120"/>
    <w:rsid w:val="00D31B19"/>
    <w:rsid w:val="00D35FCC"/>
    <w:rsid w:val="00D42F48"/>
    <w:rsid w:val="00D43110"/>
    <w:rsid w:val="00D43870"/>
    <w:rsid w:val="00D43B22"/>
    <w:rsid w:val="00D476A3"/>
    <w:rsid w:val="00D47D84"/>
    <w:rsid w:val="00D50BC4"/>
    <w:rsid w:val="00D50CF4"/>
    <w:rsid w:val="00D53BF3"/>
    <w:rsid w:val="00D54DE4"/>
    <w:rsid w:val="00D57C33"/>
    <w:rsid w:val="00D6006E"/>
    <w:rsid w:val="00D60F45"/>
    <w:rsid w:val="00D61985"/>
    <w:rsid w:val="00D6504C"/>
    <w:rsid w:val="00D65B2D"/>
    <w:rsid w:val="00D660F4"/>
    <w:rsid w:val="00D67724"/>
    <w:rsid w:val="00D71585"/>
    <w:rsid w:val="00D7186C"/>
    <w:rsid w:val="00D72702"/>
    <w:rsid w:val="00D72AEA"/>
    <w:rsid w:val="00D73419"/>
    <w:rsid w:val="00D7369F"/>
    <w:rsid w:val="00D74741"/>
    <w:rsid w:val="00D751D2"/>
    <w:rsid w:val="00D761FF"/>
    <w:rsid w:val="00D77D89"/>
    <w:rsid w:val="00D80948"/>
    <w:rsid w:val="00D810D6"/>
    <w:rsid w:val="00D81CA5"/>
    <w:rsid w:val="00D82CFF"/>
    <w:rsid w:val="00D8513F"/>
    <w:rsid w:val="00D85E17"/>
    <w:rsid w:val="00D86D41"/>
    <w:rsid w:val="00D873B0"/>
    <w:rsid w:val="00D8791E"/>
    <w:rsid w:val="00D90ED0"/>
    <w:rsid w:val="00D91E6F"/>
    <w:rsid w:val="00D93DB5"/>
    <w:rsid w:val="00D94A42"/>
    <w:rsid w:val="00D96258"/>
    <w:rsid w:val="00D96E46"/>
    <w:rsid w:val="00DA02BA"/>
    <w:rsid w:val="00DA11CE"/>
    <w:rsid w:val="00DA35DD"/>
    <w:rsid w:val="00DA3DE2"/>
    <w:rsid w:val="00DA429C"/>
    <w:rsid w:val="00DA577E"/>
    <w:rsid w:val="00DA628A"/>
    <w:rsid w:val="00DB0629"/>
    <w:rsid w:val="00DB297C"/>
    <w:rsid w:val="00DB3549"/>
    <w:rsid w:val="00DB5399"/>
    <w:rsid w:val="00DB5AC2"/>
    <w:rsid w:val="00DC0B63"/>
    <w:rsid w:val="00DC1B4C"/>
    <w:rsid w:val="00DC4B59"/>
    <w:rsid w:val="00DC6FE2"/>
    <w:rsid w:val="00DC7507"/>
    <w:rsid w:val="00DD0053"/>
    <w:rsid w:val="00DD0243"/>
    <w:rsid w:val="00DD18A2"/>
    <w:rsid w:val="00DD23EB"/>
    <w:rsid w:val="00DD257E"/>
    <w:rsid w:val="00DD2F53"/>
    <w:rsid w:val="00DD7994"/>
    <w:rsid w:val="00DE04F4"/>
    <w:rsid w:val="00DE228F"/>
    <w:rsid w:val="00DE575B"/>
    <w:rsid w:val="00DE650D"/>
    <w:rsid w:val="00DF0D4A"/>
    <w:rsid w:val="00DF3008"/>
    <w:rsid w:val="00DF43FA"/>
    <w:rsid w:val="00DF4E87"/>
    <w:rsid w:val="00DF52E1"/>
    <w:rsid w:val="00DF5D6F"/>
    <w:rsid w:val="00E008DF"/>
    <w:rsid w:val="00E00E36"/>
    <w:rsid w:val="00E01F9C"/>
    <w:rsid w:val="00E03F0E"/>
    <w:rsid w:val="00E055E8"/>
    <w:rsid w:val="00E05621"/>
    <w:rsid w:val="00E0741D"/>
    <w:rsid w:val="00E100EE"/>
    <w:rsid w:val="00E10195"/>
    <w:rsid w:val="00E1271A"/>
    <w:rsid w:val="00E12AE0"/>
    <w:rsid w:val="00E145C3"/>
    <w:rsid w:val="00E15137"/>
    <w:rsid w:val="00E15C70"/>
    <w:rsid w:val="00E15EFB"/>
    <w:rsid w:val="00E20407"/>
    <w:rsid w:val="00E23336"/>
    <w:rsid w:val="00E23644"/>
    <w:rsid w:val="00E248A8"/>
    <w:rsid w:val="00E25817"/>
    <w:rsid w:val="00E260D0"/>
    <w:rsid w:val="00E26D54"/>
    <w:rsid w:val="00E26DAC"/>
    <w:rsid w:val="00E27147"/>
    <w:rsid w:val="00E27C7E"/>
    <w:rsid w:val="00E3184D"/>
    <w:rsid w:val="00E323A9"/>
    <w:rsid w:val="00E33182"/>
    <w:rsid w:val="00E339F8"/>
    <w:rsid w:val="00E33A60"/>
    <w:rsid w:val="00E3667D"/>
    <w:rsid w:val="00E368BB"/>
    <w:rsid w:val="00E37E4C"/>
    <w:rsid w:val="00E37FA1"/>
    <w:rsid w:val="00E413E5"/>
    <w:rsid w:val="00E41771"/>
    <w:rsid w:val="00E42503"/>
    <w:rsid w:val="00E42C72"/>
    <w:rsid w:val="00E4667F"/>
    <w:rsid w:val="00E471A5"/>
    <w:rsid w:val="00E515E4"/>
    <w:rsid w:val="00E52952"/>
    <w:rsid w:val="00E52D00"/>
    <w:rsid w:val="00E54352"/>
    <w:rsid w:val="00E557FC"/>
    <w:rsid w:val="00E55A03"/>
    <w:rsid w:val="00E567BB"/>
    <w:rsid w:val="00E56F93"/>
    <w:rsid w:val="00E61475"/>
    <w:rsid w:val="00E6310A"/>
    <w:rsid w:val="00E65605"/>
    <w:rsid w:val="00E665A4"/>
    <w:rsid w:val="00E66FF1"/>
    <w:rsid w:val="00E703AE"/>
    <w:rsid w:val="00E703BF"/>
    <w:rsid w:val="00E70D7B"/>
    <w:rsid w:val="00E72A53"/>
    <w:rsid w:val="00E7383D"/>
    <w:rsid w:val="00E74350"/>
    <w:rsid w:val="00E76D5E"/>
    <w:rsid w:val="00E77E27"/>
    <w:rsid w:val="00E8028E"/>
    <w:rsid w:val="00E802D4"/>
    <w:rsid w:val="00E8080A"/>
    <w:rsid w:val="00E81618"/>
    <w:rsid w:val="00E832C5"/>
    <w:rsid w:val="00E83E4B"/>
    <w:rsid w:val="00E84ACA"/>
    <w:rsid w:val="00E860A0"/>
    <w:rsid w:val="00E863BA"/>
    <w:rsid w:val="00E87384"/>
    <w:rsid w:val="00E9566B"/>
    <w:rsid w:val="00E968FF"/>
    <w:rsid w:val="00EA2516"/>
    <w:rsid w:val="00EA3B44"/>
    <w:rsid w:val="00EA5437"/>
    <w:rsid w:val="00EA5ECA"/>
    <w:rsid w:val="00EA5F13"/>
    <w:rsid w:val="00EA6775"/>
    <w:rsid w:val="00EA71D0"/>
    <w:rsid w:val="00EB0809"/>
    <w:rsid w:val="00EB2DF9"/>
    <w:rsid w:val="00EB4206"/>
    <w:rsid w:val="00EB7622"/>
    <w:rsid w:val="00EB7E2A"/>
    <w:rsid w:val="00EC1B5A"/>
    <w:rsid w:val="00EC773D"/>
    <w:rsid w:val="00ED0214"/>
    <w:rsid w:val="00ED1120"/>
    <w:rsid w:val="00ED1805"/>
    <w:rsid w:val="00EE07E9"/>
    <w:rsid w:val="00EE16D3"/>
    <w:rsid w:val="00EE3543"/>
    <w:rsid w:val="00EE3F3A"/>
    <w:rsid w:val="00EE5274"/>
    <w:rsid w:val="00EF276E"/>
    <w:rsid w:val="00EF347D"/>
    <w:rsid w:val="00EF6132"/>
    <w:rsid w:val="00EF701E"/>
    <w:rsid w:val="00F00C2C"/>
    <w:rsid w:val="00F022EE"/>
    <w:rsid w:val="00F03EA8"/>
    <w:rsid w:val="00F061CD"/>
    <w:rsid w:val="00F07181"/>
    <w:rsid w:val="00F076CD"/>
    <w:rsid w:val="00F07D56"/>
    <w:rsid w:val="00F122DF"/>
    <w:rsid w:val="00F13C0C"/>
    <w:rsid w:val="00F175D4"/>
    <w:rsid w:val="00F20775"/>
    <w:rsid w:val="00F20FD5"/>
    <w:rsid w:val="00F22173"/>
    <w:rsid w:val="00F23AF9"/>
    <w:rsid w:val="00F23AFB"/>
    <w:rsid w:val="00F241C3"/>
    <w:rsid w:val="00F24436"/>
    <w:rsid w:val="00F255B5"/>
    <w:rsid w:val="00F259B1"/>
    <w:rsid w:val="00F26065"/>
    <w:rsid w:val="00F266E8"/>
    <w:rsid w:val="00F26C3B"/>
    <w:rsid w:val="00F26F69"/>
    <w:rsid w:val="00F273FA"/>
    <w:rsid w:val="00F32181"/>
    <w:rsid w:val="00F34F9A"/>
    <w:rsid w:val="00F353B3"/>
    <w:rsid w:val="00F37208"/>
    <w:rsid w:val="00F409E6"/>
    <w:rsid w:val="00F4271E"/>
    <w:rsid w:val="00F44E1D"/>
    <w:rsid w:val="00F45BAB"/>
    <w:rsid w:val="00F45E45"/>
    <w:rsid w:val="00F52A84"/>
    <w:rsid w:val="00F52E22"/>
    <w:rsid w:val="00F554B4"/>
    <w:rsid w:val="00F55F9C"/>
    <w:rsid w:val="00F569AD"/>
    <w:rsid w:val="00F576B3"/>
    <w:rsid w:val="00F611A9"/>
    <w:rsid w:val="00F61DD4"/>
    <w:rsid w:val="00F6246E"/>
    <w:rsid w:val="00F629CC"/>
    <w:rsid w:val="00F63105"/>
    <w:rsid w:val="00F67741"/>
    <w:rsid w:val="00F7073F"/>
    <w:rsid w:val="00F70A14"/>
    <w:rsid w:val="00F7269F"/>
    <w:rsid w:val="00F7363A"/>
    <w:rsid w:val="00F762E3"/>
    <w:rsid w:val="00F7797A"/>
    <w:rsid w:val="00F808D9"/>
    <w:rsid w:val="00F819C1"/>
    <w:rsid w:val="00F82B5B"/>
    <w:rsid w:val="00F8783F"/>
    <w:rsid w:val="00F87CB2"/>
    <w:rsid w:val="00F90358"/>
    <w:rsid w:val="00F912C9"/>
    <w:rsid w:val="00F9211E"/>
    <w:rsid w:val="00F93709"/>
    <w:rsid w:val="00F93F62"/>
    <w:rsid w:val="00F96AB9"/>
    <w:rsid w:val="00FA0986"/>
    <w:rsid w:val="00FA0B8F"/>
    <w:rsid w:val="00FA23F9"/>
    <w:rsid w:val="00FA320C"/>
    <w:rsid w:val="00FA3F65"/>
    <w:rsid w:val="00FA5068"/>
    <w:rsid w:val="00FA52AB"/>
    <w:rsid w:val="00FA672E"/>
    <w:rsid w:val="00FA71AF"/>
    <w:rsid w:val="00FA7DE7"/>
    <w:rsid w:val="00FB0058"/>
    <w:rsid w:val="00FB5137"/>
    <w:rsid w:val="00FC2905"/>
    <w:rsid w:val="00FC347F"/>
    <w:rsid w:val="00FC34C3"/>
    <w:rsid w:val="00FC63FC"/>
    <w:rsid w:val="00FC7A62"/>
    <w:rsid w:val="00FD119E"/>
    <w:rsid w:val="00FD3FB6"/>
    <w:rsid w:val="00FD5A10"/>
    <w:rsid w:val="00FE3A9E"/>
    <w:rsid w:val="00FE4877"/>
    <w:rsid w:val="00FE5188"/>
    <w:rsid w:val="00FE6389"/>
    <w:rsid w:val="00FE6BF4"/>
    <w:rsid w:val="00FE7090"/>
    <w:rsid w:val="00FE74FC"/>
    <w:rsid w:val="00FF0CFC"/>
    <w:rsid w:val="00FF3675"/>
    <w:rsid w:val="00FF3E61"/>
    <w:rsid w:val="00FF47EF"/>
    <w:rsid w:val="00FF5653"/>
    <w:rsid w:val="00FF5B50"/>
    <w:rsid w:val="00FF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01ADA0C-6296-45E3-A73D-02A0BEB0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289"/>
    <w:pPr>
      <w:bidi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E6289"/>
    <w:pPr>
      <w:keepNext/>
      <w:jc w:val="center"/>
      <w:outlineLvl w:val="0"/>
    </w:pPr>
    <w:rPr>
      <w:rFonts w:ascii="Times New Roman" w:eastAsia="Times New Roman" w:hAnsi="Times New Roman" w:cs="Simplified Arabic"/>
      <w:b/>
      <w:bCs/>
      <w:sz w:val="40"/>
      <w:szCs w:val="40"/>
      <w:lang w:eastAsia="ar-SA"/>
    </w:rPr>
  </w:style>
  <w:style w:type="paragraph" w:styleId="Heading2">
    <w:name w:val="heading 2"/>
    <w:basedOn w:val="Normal"/>
    <w:next w:val="Normal"/>
    <w:link w:val="Heading2Char"/>
    <w:unhideWhenUsed/>
    <w:qFormat/>
    <w:rsid w:val="005E6289"/>
    <w:pPr>
      <w:keepNext/>
      <w:jc w:val="center"/>
      <w:outlineLvl w:val="1"/>
    </w:pPr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paragraph" w:styleId="Heading3">
    <w:name w:val="heading 3"/>
    <w:basedOn w:val="Normal"/>
    <w:next w:val="Normal"/>
    <w:link w:val="Heading3Char"/>
    <w:unhideWhenUsed/>
    <w:qFormat/>
    <w:rsid w:val="005E6289"/>
    <w:pPr>
      <w:keepNext/>
      <w:outlineLvl w:val="2"/>
    </w:pPr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paragraph" w:styleId="Heading5">
    <w:name w:val="heading 5"/>
    <w:basedOn w:val="Normal"/>
    <w:next w:val="Normal"/>
    <w:link w:val="Heading5Char"/>
    <w:unhideWhenUsed/>
    <w:qFormat/>
    <w:rsid w:val="005E6289"/>
    <w:pPr>
      <w:keepNext/>
      <w:outlineLvl w:val="4"/>
    </w:pPr>
    <w:rPr>
      <w:rFonts w:ascii="Times New Roman" w:eastAsia="Times New Roman" w:hAnsi="Times New Roman" w:cs="Simplified Arabic"/>
      <w:b/>
      <w:bCs/>
      <w:sz w:val="24"/>
      <w:szCs w:val="24"/>
      <w:u w:val="single"/>
      <w:lang w:eastAsia="ar-SA"/>
    </w:rPr>
  </w:style>
  <w:style w:type="paragraph" w:styleId="Heading6">
    <w:name w:val="heading 6"/>
    <w:basedOn w:val="Normal"/>
    <w:next w:val="Normal"/>
    <w:link w:val="Heading6Char"/>
    <w:unhideWhenUsed/>
    <w:qFormat/>
    <w:rsid w:val="00681856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6289"/>
    <w:rPr>
      <w:rFonts w:ascii="Times New Roman" w:eastAsia="Times New Roman" w:hAnsi="Times New Roman" w:cs="Simplified Arabic"/>
      <w:b/>
      <w:bCs/>
      <w:sz w:val="40"/>
      <w:szCs w:val="40"/>
      <w:lang w:eastAsia="ar-SA"/>
    </w:rPr>
  </w:style>
  <w:style w:type="character" w:customStyle="1" w:styleId="Heading2Char">
    <w:name w:val="Heading 2 Char"/>
    <w:basedOn w:val="DefaultParagraphFont"/>
    <w:link w:val="Heading2"/>
    <w:rsid w:val="005E6289"/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5E6289"/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character" w:customStyle="1" w:styleId="Heading5Char">
    <w:name w:val="Heading 5 Char"/>
    <w:basedOn w:val="DefaultParagraphFont"/>
    <w:link w:val="Heading5"/>
    <w:rsid w:val="005E6289"/>
    <w:rPr>
      <w:rFonts w:ascii="Times New Roman" w:eastAsia="Times New Roman" w:hAnsi="Times New Roman" w:cs="Simplified Arabic"/>
      <w:b/>
      <w:bCs/>
      <w:sz w:val="24"/>
      <w:szCs w:val="24"/>
      <w:u w:val="single"/>
      <w:lang w:eastAsia="ar-SA"/>
    </w:rPr>
  </w:style>
  <w:style w:type="paragraph" w:styleId="Header">
    <w:name w:val="header"/>
    <w:basedOn w:val="Normal"/>
    <w:link w:val="HeaderChar"/>
    <w:unhideWhenUsed/>
    <w:rsid w:val="005E6289"/>
    <w:pPr>
      <w:tabs>
        <w:tab w:val="center" w:pos="4153"/>
        <w:tab w:val="right" w:pos="8306"/>
      </w:tabs>
      <w:snapToGrid w:val="0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E6289"/>
    <w:rPr>
      <w:rFonts w:ascii="Times New Roman" w:eastAsia="Times New Roman" w:hAnsi="Times New Roman" w:cs="Traditional Arabic"/>
      <w:sz w:val="20"/>
      <w:szCs w:val="20"/>
    </w:rPr>
  </w:style>
  <w:style w:type="paragraph" w:styleId="BodyText">
    <w:name w:val="Body Text"/>
    <w:basedOn w:val="Normal"/>
    <w:link w:val="BodyTextChar"/>
    <w:unhideWhenUsed/>
    <w:rsid w:val="005E6289"/>
    <w:pPr>
      <w:jc w:val="lowKashida"/>
    </w:pPr>
    <w:rPr>
      <w:rFonts w:ascii="Times New Roman" w:eastAsia="Times New Roman" w:hAnsi="Times New Roman" w:cs="Simplified Arabic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5E6289"/>
    <w:rPr>
      <w:rFonts w:ascii="Times New Roman" w:eastAsia="Times New Roman" w:hAnsi="Times New Roman" w:cs="Simplified Arabic"/>
      <w:sz w:val="24"/>
      <w:szCs w:val="24"/>
      <w:lang w:eastAsia="ar-SA"/>
    </w:rPr>
  </w:style>
  <w:style w:type="paragraph" w:styleId="BlockText">
    <w:name w:val="Block Text"/>
    <w:basedOn w:val="Normal"/>
    <w:unhideWhenUsed/>
    <w:rsid w:val="005E6289"/>
    <w:pPr>
      <w:ind w:left="210" w:right="180"/>
      <w:jc w:val="lowKashida"/>
    </w:pPr>
    <w:rPr>
      <w:rFonts w:ascii="Times New Roman" w:eastAsia="Times New Roman" w:hAnsi="Times New Roman" w:cs="Simplified Arabic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5E6289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28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E518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5188"/>
    <w:rPr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361ED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61ED6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BA64D1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A5DA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1">
    <w:name w:val="Medium Grid 1 Accent 1"/>
    <w:basedOn w:val="TableNormal"/>
    <w:uiPriority w:val="67"/>
    <w:rsid w:val="003407B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List21">
    <w:name w:val="Medium List 21"/>
    <w:basedOn w:val="TableNormal"/>
    <w:uiPriority w:val="66"/>
    <w:rsid w:val="003407B4"/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Shading1">
    <w:name w:val="Light Shading1"/>
    <w:basedOn w:val="TableNormal"/>
    <w:uiPriority w:val="60"/>
    <w:rsid w:val="003407B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Grid3-Accent6">
    <w:name w:val="Medium Grid 3 Accent 6"/>
    <w:basedOn w:val="TableNormal"/>
    <w:uiPriority w:val="69"/>
    <w:rsid w:val="0014569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ghtList-Accent6">
    <w:name w:val="Light List Accent 6"/>
    <w:basedOn w:val="TableNormal"/>
    <w:uiPriority w:val="61"/>
    <w:rsid w:val="0014569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MediumGrid11">
    <w:name w:val="Medium Grid 11"/>
    <w:basedOn w:val="TableNormal"/>
    <w:uiPriority w:val="67"/>
    <w:rsid w:val="00145699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List11">
    <w:name w:val="Medium List 11"/>
    <w:basedOn w:val="TableNormal"/>
    <w:uiPriority w:val="65"/>
    <w:rsid w:val="0014569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Shading1-Accent3">
    <w:name w:val="Medium Shading 1 Accent 3"/>
    <w:basedOn w:val="TableNormal"/>
    <w:uiPriority w:val="63"/>
    <w:rsid w:val="00145699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6">
    <w:name w:val="Medium List 1 Accent 6"/>
    <w:basedOn w:val="TableNormal"/>
    <w:uiPriority w:val="65"/>
    <w:rsid w:val="00145699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character" w:styleId="Strong">
    <w:name w:val="Strong"/>
    <w:basedOn w:val="DefaultParagraphFont"/>
    <w:uiPriority w:val="22"/>
    <w:qFormat/>
    <w:rsid w:val="001C215E"/>
    <w:rPr>
      <w:b/>
      <w:bCs/>
    </w:rPr>
  </w:style>
  <w:style w:type="paragraph" w:styleId="NoSpacing">
    <w:name w:val="No Spacing"/>
    <w:uiPriority w:val="1"/>
    <w:qFormat/>
    <w:rsid w:val="00AE4F3D"/>
    <w:pPr>
      <w:bidi/>
    </w:pPr>
    <w:rPr>
      <w:sz w:val="22"/>
      <w:szCs w:val="22"/>
    </w:rPr>
  </w:style>
  <w:style w:type="table" w:customStyle="1" w:styleId="LightShading2">
    <w:name w:val="Light Shading2"/>
    <w:basedOn w:val="TableNormal"/>
    <w:uiPriority w:val="60"/>
    <w:rsid w:val="00280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yperlink">
    <w:name w:val="Hyperlink"/>
    <w:basedOn w:val="DefaultParagraphFont"/>
    <w:uiPriority w:val="99"/>
    <w:unhideWhenUsed/>
    <w:rsid w:val="00E74350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774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7741"/>
  </w:style>
  <w:style w:type="character" w:styleId="FootnoteReference">
    <w:name w:val="footnote reference"/>
    <w:basedOn w:val="DefaultParagraphFont"/>
    <w:uiPriority w:val="99"/>
    <w:semiHidden/>
    <w:unhideWhenUsed/>
    <w:rsid w:val="00F6774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A78C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A78C4"/>
  </w:style>
  <w:style w:type="character" w:styleId="EndnoteReference">
    <w:name w:val="endnote reference"/>
    <w:basedOn w:val="DefaultParagraphFont"/>
    <w:uiPriority w:val="99"/>
    <w:semiHidden/>
    <w:unhideWhenUsed/>
    <w:rsid w:val="007A78C4"/>
    <w:rPr>
      <w:vertAlign w:val="superscrip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1856"/>
    <w:rPr>
      <w:rFonts w:ascii="Cambria" w:eastAsia="Times New Roman" w:hAnsi="Cambria" w:cs="Times New Roman"/>
      <w:i/>
      <w:iCs/>
      <w:color w:val="243F60"/>
      <w:sz w:val="22"/>
      <w:szCs w:val="22"/>
    </w:rPr>
  </w:style>
  <w:style w:type="paragraph" w:styleId="Title">
    <w:name w:val="Title"/>
    <w:basedOn w:val="Normal"/>
    <w:link w:val="TitleChar"/>
    <w:qFormat/>
    <w:rsid w:val="000865CE"/>
    <w:pPr>
      <w:jc w:val="center"/>
    </w:pPr>
    <w:rPr>
      <w:rFonts w:ascii="Times New Roman" w:eastAsia="Times New Roman" w:hAnsi="Times New Roman" w:cs="Times New Roman"/>
      <w:b/>
      <w:bCs/>
      <w:noProof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0865CE"/>
    <w:rPr>
      <w:rFonts w:ascii="Times New Roman" w:eastAsia="Times New Roman" w:hAnsi="Times New Roman" w:cs="Times New Roman"/>
      <w:b/>
      <w:bCs/>
      <w:noProof/>
      <w:sz w:val="24"/>
    </w:rPr>
  </w:style>
  <w:style w:type="character" w:customStyle="1" w:styleId="ListParagraphChar">
    <w:name w:val="List Paragraph Char"/>
    <w:link w:val="ListParagraph"/>
    <w:uiPriority w:val="34"/>
    <w:rsid w:val="004977C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2E70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0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0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0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0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6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4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E2CEE9-E880-4E32-A1DF-6A41587CB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loays</dc:creator>
  <cp:keywords/>
  <cp:lastModifiedBy>Mohammad Sahmoud</cp:lastModifiedBy>
  <cp:revision>2</cp:revision>
  <cp:lastPrinted>2020-04-01T19:16:00Z</cp:lastPrinted>
  <dcterms:created xsi:type="dcterms:W3CDTF">2020-04-05T08:01:00Z</dcterms:created>
  <dcterms:modified xsi:type="dcterms:W3CDTF">2020-04-05T08:01:00Z</dcterms:modified>
</cp:coreProperties>
</file>