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68E4" w14:textId="45A1221B" w:rsidR="00832586" w:rsidRDefault="00B448D9" w:rsidP="00DA6064">
      <w:pPr>
        <w:pStyle w:val="Title"/>
        <w:rPr>
          <w:rFonts w:ascii="Simplified Arabic" w:hAnsi="Simplified Arabic" w:cs="Simplified Arabic"/>
          <w:sz w:val="32"/>
          <w:szCs w:val="32"/>
          <w:rtl/>
        </w:rPr>
      </w:pPr>
      <w:r w:rsidRPr="00DA6064">
        <w:rPr>
          <w:rFonts w:ascii="Simplified Arabic" w:hAnsi="Simplified Arabic" w:cs="Simplified Arabic"/>
          <w:sz w:val="32"/>
          <w:szCs w:val="32"/>
          <w:rtl/>
        </w:rPr>
        <w:t>الإحصاء</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الفلسطيني</w:t>
      </w:r>
      <w:r w:rsidR="00074A82" w:rsidRPr="00DA6064">
        <w:rPr>
          <w:rFonts w:ascii="Simplified Arabic" w:hAnsi="Simplified Arabic" w:cs="Simplified Arabic"/>
          <w:sz w:val="32"/>
          <w:szCs w:val="32"/>
          <w:rtl/>
        </w:rPr>
        <w:t xml:space="preserve"> </w:t>
      </w:r>
      <w:r w:rsidR="009E7711" w:rsidRPr="00DA6064">
        <w:rPr>
          <w:rFonts w:ascii="Simplified Arabic" w:hAnsi="Simplified Arabic" w:cs="Simplified Arabic"/>
          <w:sz w:val="32"/>
          <w:szCs w:val="32"/>
          <w:rtl/>
        </w:rPr>
        <w:t>وسلطة</w:t>
      </w:r>
      <w:r w:rsidR="00074A82" w:rsidRPr="00DA6064">
        <w:rPr>
          <w:rFonts w:ascii="Simplified Arabic" w:hAnsi="Simplified Arabic" w:cs="Simplified Arabic"/>
          <w:sz w:val="32"/>
          <w:szCs w:val="32"/>
          <w:rtl/>
        </w:rPr>
        <w:t xml:space="preserve"> </w:t>
      </w:r>
      <w:r w:rsidR="009E7711" w:rsidRPr="00DA6064">
        <w:rPr>
          <w:rFonts w:ascii="Simplified Arabic" w:hAnsi="Simplified Arabic" w:cs="Simplified Arabic"/>
          <w:sz w:val="32"/>
          <w:szCs w:val="32"/>
          <w:rtl/>
        </w:rPr>
        <w:t>جودة</w:t>
      </w:r>
      <w:r w:rsidR="00074A82" w:rsidRPr="00DA6064">
        <w:rPr>
          <w:rFonts w:ascii="Simplified Arabic" w:hAnsi="Simplified Arabic" w:cs="Simplified Arabic"/>
          <w:sz w:val="32"/>
          <w:szCs w:val="32"/>
          <w:rtl/>
        </w:rPr>
        <w:t xml:space="preserve"> </w:t>
      </w:r>
      <w:r w:rsidR="009E7711" w:rsidRPr="00DA6064">
        <w:rPr>
          <w:rFonts w:ascii="Simplified Arabic" w:hAnsi="Simplified Arabic" w:cs="Simplified Arabic"/>
          <w:sz w:val="32"/>
          <w:szCs w:val="32"/>
          <w:rtl/>
        </w:rPr>
        <w:t>البيئة</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يصدر</w:t>
      </w:r>
      <w:r w:rsidR="0000129D" w:rsidRPr="00DA6064">
        <w:rPr>
          <w:rFonts w:ascii="Simplified Arabic" w:hAnsi="Simplified Arabic" w:cs="Simplified Arabic"/>
          <w:sz w:val="32"/>
          <w:szCs w:val="32"/>
          <w:rtl/>
        </w:rPr>
        <w:t>ان</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بياناً</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صح</w:t>
      </w:r>
      <w:r w:rsidR="00D22E7B" w:rsidRPr="00DA6064">
        <w:rPr>
          <w:rFonts w:ascii="Simplified Arabic" w:hAnsi="Simplified Arabic" w:cs="Simplified Arabic" w:hint="eastAsia"/>
          <w:sz w:val="32"/>
          <w:szCs w:val="32"/>
          <w:rtl/>
        </w:rPr>
        <w:t>ا</w:t>
      </w:r>
      <w:r w:rsidRPr="00DA6064">
        <w:rPr>
          <w:rFonts w:ascii="Simplified Arabic" w:hAnsi="Simplified Arabic" w:cs="Simplified Arabic"/>
          <w:sz w:val="32"/>
          <w:szCs w:val="32"/>
          <w:rtl/>
        </w:rPr>
        <w:t>فياً</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بمناسبة</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يوم</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البيئة</w:t>
      </w:r>
      <w:r w:rsidR="00074A82" w:rsidRPr="00DA6064">
        <w:rPr>
          <w:rFonts w:ascii="Simplified Arabic" w:hAnsi="Simplified Arabic" w:cs="Simplified Arabic"/>
          <w:sz w:val="32"/>
          <w:szCs w:val="32"/>
          <w:rtl/>
        </w:rPr>
        <w:t xml:space="preserve"> </w:t>
      </w:r>
      <w:r w:rsidRPr="00DA6064">
        <w:rPr>
          <w:rFonts w:ascii="Simplified Arabic" w:hAnsi="Simplified Arabic" w:cs="Simplified Arabic"/>
          <w:sz w:val="32"/>
          <w:szCs w:val="32"/>
          <w:rtl/>
        </w:rPr>
        <w:t>العالمي</w:t>
      </w:r>
      <w:r w:rsidR="00832586">
        <w:rPr>
          <w:rFonts w:ascii="Simplified Arabic" w:hAnsi="Simplified Arabic" w:cs="Simplified Arabic" w:hint="cs"/>
          <w:sz w:val="32"/>
          <w:szCs w:val="32"/>
          <w:rtl/>
        </w:rPr>
        <w:t>، تحت عنوان:</w:t>
      </w:r>
    </w:p>
    <w:p w14:paraId="221614AA" w14:textId="0542C318" w:rsidR="00937EDD" w:rsidRPr="00DA6064" w:rsidRDefault="00937EDD" w:rsidP="00DA6064">
      <w:pPr>
        <w:pStyle w:val="Title"/>
        <w:rPr>
          <w:rFonts w:ascii="Simplified Arabic" w:hAnsi="Simplified Arabic" w:cs="Simplified Arabic"/>
          <w:sz w:val="32"/>
          <w:szCs w:val="32"/>
        </w:rPr>
      </w:pPr>
      <w:r w:rsidRPr="00DA6064">
        <w:rPr>
          <w:rFonts w:ascii="Simplified Arabic" w:hAnsi="Simplified Arabic" w:cs="Simplified Arabic"/>
          <w:sz w:val="32"/>
          <w:szCs w:val="32"/>
          <w:rtl/>
          <w:lang w:val="en-GB" w:eastAsia="en-GB"/>
        </w:rPr>
        <w:t>غزة</w:t>
      </w:r>
      <w:r w:rsidR="00074A82" w:rsidRPr="00DA6064">
        <w:rPr>
          <w:rFonts w:ascii="Simplified Arabic" w:hAnsi="Simplified Arabic" w:cs="Simplified Arabic"/>
          <w:sz w:val="32"/>
          <w:szCs w:val="32"/>
          <w:rtl/>
          <w:lang w:val="en-GB" w:eastAsia="en-GB"/>
        </w:rPr>
        <w:t xml:space="preserve"> </w:t>
      </w:r>
      <w:r w:rsidRPr="00DA6064">
        <w:rPr>
          <w:rFonts w:ascii="Simplified Arabic" w:hAnsi="Simplified Arabic" w:cs="Simplified Arabic"/>
          <w:sz w:val="32"/>
          <w:szCs w:val="32"/>
          <w:rtl/>
          <w:lang w:val="en-GB" w:eastAsia="en-GB"/>
        </w:rPr>
        <w:t>في</w:t>
      </w:r>
      <w:r w:rsidR="00074A82" w:rsidRPr="00DA6064">
        <w:rPr>
          <w:rFonts w:ascii="Simplified Arabic" w:hAnsi="Simplified Arabic" w:cs="Simplified Arabic"/>
          <w:sz w:val="32"/>
          <w:szCs w:val="32"/>
          <w:rtl/>
          <w:lang w:val="en-GB" w:eastAsia="en-GB"/>
        </w:rPr>
        <w:t xml:space="preserve"> </w:t>
      </w:r>
      <w:r w:rsidRPr="00DA6064">
        <w:rPr>
          <w:rFonts w:ascii="Simplified Arabic" w:hAnsi="Simplified Arabic" w:cs="Simplified Arabic"/>
          <w:sz w:val="32"/>
          <w:szCs w:val="32"/>
          <w:rtl/>
          <w:lang w:val="en-GB" w:eastAsia="en-GB"/>
        </w:rPr>
        <w:t>يوم</w:t>
      </w:r>
      <w:r w:rsidR="00074A82" w:rsidRPr="00DA6064">
        <w:rPr>
          <w:rFonts w:ascii="Simplified Arabic" w:hAnsi="Simplified Arabic" w:cs="Simplified Arabic"/>
          <w:sz w:val="32"/>
          <w:szCs w:val="32"/>
          <w:rtl/>
          <w:lang w:val="en-GB" w:eastAsia="en-GB"/>
        </w:rPr>
        <w:t xml:space="preserve"> </w:t>
      </w:r>
      <w:r w:rsidRPr="00DA6064">
        <w:rPr>
          <w:rFonts w:ascii="Simplified Arabic" w:hAnsi="Simplified Arabic" w:cs="Simplified Arabic"/>
          <w:sz w:val="32"/>
          <w:szCs w:val="32"/>
          <w:rtl/>
          <w:lang w:val="en-GB" w:eastAsia="en-GB"/>
        </w:rPr>
        <w:t>البيئة</w:t>
      </w:r>
      <w:r w:rsidR="00074A82" w:rsidRPr="00DA6064">
        <w:rPr>
          <w:rFonts w:ascii="Simplified Arabic" w:hAnsi="Simplified Arabic" w:cs="Simplified Arabic"/>
          <w:sz w:val="32"/>
          <w:szCs w:val="32"/>
          <w:rtl/>
          <w:lang w:val="en-GB" w:eastAsia="en-GB"/>
        </w:rPr>
        <w:t xml:space="preserve"> </w:t>
      </w:r>
      <w:r w:rsidRPr="00DA6064">
        <w:rPr>
          <w:rFonts w:ascii="Simplified Arabic" w:hAnsi="Simplified Arabic" w:cs="Simplified Arabic"/>
          <w:sz w:val="32"/>
          <w:szCs w:val="32"/>
          <w:rtl/>
          <w:lang w:val="en-GB" w:eastAsia="en-GB"/>
        </w:rPr>
        <w:t>العالمي</w:t>
      </w:r>
      <w:r w:rsidR="00D22E7B" w:rsidRPr="00DA6064">
        <w:rPr>
          <w:rFonts w:ascii="Simplified Arabic" w:hAnsi="Simplified Arabic" w:cs="Simplified Arabic"/>
          <w:sz w:val="32"/>
          <w:szCs w:val="32"/>
          <w:rtl/>
          <w:lang w:val="en-GB" w:eastAsia="en-GB"/>
        </w:rPr>
        <w:t xml:space="preserve"> </w:t>
      </w:r>
      <w:r w:rsidR="00693380" w:rsidRPr="00DA6064">
        <w:rPr>
          <w:rFonts w:ascii="Simplified Arabic" w:hAnsi="Simplified Arabic" w:cs="Simplified Arabic" w:hint="cs"/>
          <w:sz w:val="32"/>
          <w:szCs w:val="32"/>
          <w:rtl/>
          <w:lang w:val="en-GB" w:eastAsia="en-GB"/>
        </w:rPr>
        <w:t xml:space="preserve">تئن </w:t>
      </w:r>
      <w:r w:rsidR="00D22E7B" w:rsidRPr="00DA6064">
        <w:rPr>
          <w:rFonts w:ascii="Simplified Arabic" w:hAnsi="Simplified Arabic" w:cs="Simplified Arabic"/>
          <w:sz w:val="32"/>
          <w:szCs w:val="32"/>
          <w:rtl/>
          <w:lang w:val="en-GB" w:eastAsia="en-GB"/>
        </w:rPr>
        <w:t>"تحت وطأة الإبادة الإنسانية والبيئية"</w:t>
      </w:r>
    </w:p>
    <w:p w14:paraId="5AE48CE7" w14:textId="3441DBEF" w:rsidR="00FF3451" w:rsidRDefault="00FF3451" w:rsidP="00342D00">
      <w:pPr>
        <w:pStyle w:val="Title"/>
        <w:rPr>
          <w:rFonts w:ascii="Simplified Arabic" w:hAnsi="Simplified Arabic" w:cs="Simplified Arabic"/>
          <w:lang w:val="en-GB" w:eastAsia="en-GB"/>
        </w:rPr>
      </w:pPr>
    </w:p>
    <w:p w14:paraId="73A9D290" w14:textId="46B4A7AB" w:rsidR="00FF3451" w:rsidRPr="00DA6064" w:rsidRDefault="00FF3451" w:rsidP="00FF3451">
      <w:pPr>
        <w:pStyle w:val="ListParagraph"/>
        <w:numPr>
          <w:ilvl w:val="0"/>
          <w:numId w:val="34"/>
        </w:numPr>
        <w:ind w:left="297" w:hanging="283"/>
        <w:jc w:val="both"/>
        <w:rPr>
          <w:rFonts w:ascii="Simplified Arabic" w:hAnsi="Simplified Arabic" w:cs="Simplified Arabic"/>
          <w:b/>
          <w:bCs/>
          <w:sz w:val="26"/>
          <w:szCs w:val="26"/>
          <w:shd w:val="clear" w:color="auto" w:fill="FFFFFF"/>
        </w:rPr>
      </w:pPr>
      <w:r>
        <w:rPr>
          <w:rFonts w:ascii="Simplified Arabic" w:hAnsi="Simplified Arabic" w:cs="Simplified Arabic" w:hint="cs"/>
          <w:b/>
          <w:bCs/>
          <w:rtl/>
        </w:rPr>
        <w:t>65</w:t>
      </w:r>
      <w:r w:rsidRPr="00DA6064">
        <w:rPr>
          <w:rFonts w:ascii="Simplified Arabic" w:hAnsi="Simplified Arabic" w:cs="Simplified Arabic"/>
          <w:b/>
          <w:bCs/>
          <w:sz w:val="26"/>
          <w:szCs w:val="26"/>
          <w:rtl/>
        </w:rPr>
        <w:t>% من سكان غزة</w:t>
      </w:r>
      <w:r w:rsidRPr="00DA6064">
        <w:rPr>
          <w:rFonts w:ascii="Simplified Arabic" w:hAnsi="Simplified Arabic" w:cs="Simplified Arabic"/>
          <w:b/>
          <w:bCs/>
          <w:sz w:val="26"/>
          <w:szCs w:val="26"/>
        </w:rPr>
        <w:t xml:space="preserve"> </w:t>
      </w:r>
      <w:r w:rsidRPr="00DA6064">
        <w:rPr>
          <w:rFonts w:ascii="Simplified Arabic" w:hAnsi="Simplified Arabic" w:cs="Simplified Arabic"/>
          <w:b/>
          <w:bCs/>
          <w:sz w:val="26"/>
          <w:szCs w:val="26"/>
          <w:rtl/>
        </w:rPr>
        <w:t xml:space="preserve">يتلقون أقل من 3-5 لترات/فرد/يوم لأغراض الشرب والطبخ (وهي أقل من الحد الأدنى الإنساني المطلوب في حالات الطوارئ </w:t>
      </w:r>
      <w:r w:rsidRPr="00DA6064">
        <w:rPr>
          <w:rFonts w:ascii="Simplified Arabic" w:hAnsi="Simplified Arabic" w:cs="Simplified Arabic"/>
          <w:b/>
          <w:bCs/>
          <w:sz w:val="26"/>
          <w:szCs w:val="26"/>
          <w:shd w:val="clear" w:color="auto" w:fill="FFFFFF"/>
          <w:rtl/>
        </w:rPr>
        <w:t>وفقاً لمنظمة الصحة العالمية)</w:t>
      </w:r>
      <w:r w:rsidRPr="00DA6064">
        <w:rPr>
          <w:rFonts w:ascii="Simplified Arabic" w:hAnsi="Simplified Arabic" w:cs="Simplified Arabic"/>
          <w:b/>
          <w:bCs/>
          <w:sz w:val="26"/>
          <w:szCs w:val="26"/>
          <w:shd w:val="clear" w:color="auto" w:fill="FFFFFF"/>
        </w:rPr>
        <w:t>.</w:t>
      </w:r>
    </w:p>
    <w:p w14:paraId="54FFE243" w14:textId="1B7314B4" w:rsidR="00FF3451" w:rsidRPr="00DA6064" w:rsidRDefault="00FF3451" w:rsidP="00FF3451">
      <w:pPr>
        <w:pStyle w:val="ListParagraph"/>
        <w:numPr>
          <w:ilvl w:val="0"/>
          <w:numId w:val="34"/>
        </w:numPr>
        <w:ind w:left="297" w:hanging="283"/>
        <w:jc w:val="both"/>
        <w:rPr>
          <w:rFonts w:ascii="Simplified Arabic" w:hAnsi="Simplified Arabic" w:cs="Simplified Arabic"/>
          <w:b/>
          <w:bCs/>
          <w:sz w:val="26"/>
          <w:szCs w:val="26"/>
          <w:lang w:val="en-GB" w:eastAsia="en-GB"/>
        </w:rPr>
      </w:pPr>
      <w:r w:rsidRPr="00DA6064">
        <w:rPr>
          <w:rFonts w:ascii="Simplified Arabic" w:hAnsi="Simplified Arabic" w:cs="Simplified Arabic"/>
          <w:b/>
          <w:bCs/>
          <w:sz w:val="26"/>
          <w:szCs w:val="26"/>
          <w:rtl/>
          <w:lang w:val="en-GB" w:eastAsia="en-GB"/>
        </w:rPr>
        <w:t>ارتفاع بأكثر من 400% في أسعار مياه الصهاريج</w:t>
      </w:r>
      <w:r w:rsidR="00D54FB6" w:rsidRPr="00DA6064">
        <w:rPr>
          <w:rFonts w:ascii="Simplified Arabic" w:hAnsi="Simplified Arabic" w:cs="Simplified Arabic"/>
          <w:b/>
          <w:bCs/>
          <w:sz w:val="26"/>
          <w:szCs w:val="26"/>
          <w:lang w:val="en-GB" w:eastAsia="en-GB"/>
        </w:rPr>
        <w:t xml:space="preserve"> </w:t>
      </w:r>
      <w:r w:rsidR="00D54FB6" w:rsidRPr="00DA6064">
        <w:rPr>
          <w:rFonts w:ascii="Simplified Arabic" w:hAnsi="Simplified Arabic" w:cs="Simplified Arabic"/>
          <w:b/>
          <w:bCs/>
          <w:sz w:val="26"/>
          <w:szCs w:val="26"/>
          <w:rtl/>
          <w:lang w:eastAsia="en-GB"/>
        </w:rPr>
        <w:t>نتيجة لتدمير البنية التحتية في قطاع غزة.</w:t>
      </w:r>
    </w:p>
    <w:p w14:paraId="7797F93B" w14:textId="63780B1F" w:rsidR="00FF3451" w:rsidRPr="00DA6064" w:rsidRDefault="00FF3451" w:rsidP="00D54FB6">
      <w:pPr>
        <w:pStyle w:val="ListParagraph"/>
        <w:numPr>
          <w:ilvl w:val="0"/>
          <w:numId w:val="34"/>
        </w:numPr>
        <w:ind w:left="297" w:hanging="283"/>
        <w:jc w:val="both"/>
        <w:rPr>
          <w:rFonts w:ascii="Simplified Arabic" w:hAnsi="Simplified Arabic" w:cs="Simplified Arabic"/>
          <w:sz w:val="26"/>
          <w:szCs w:val="26"/>
        </w:rPr>
      </w:pPr>
      <w:r w:rsidRPr="00DA6064">
        <w:rPr>
          <w:rFonts w:ascii="Simplified Arabic" w:hAnsi="Simplified Arabic" w:cs="Simplified Arabic"/>
          <w:b/>
          <w:bCs/>
          <w:sz w:val="26"/>
          <w:szCs w:val="26"/>
          <w:rtl/>
          <w:lang w:val="en-GB" w:eastAsia="en-GB"/>
        </w:rPr>
        <w:t>انهيار شبه شامل لقطاع المياه والصرف الصحي</w:t>
      </w:r>
      <w:r w:rsidRPr="00DA6064">
        <w:rPr>
          <w:rFonts w:ascii="Simplified Arabic" w:hAnsi="Simplified Arabic" w:cs="Simplified Arabic"/>
          <w:b/>
          <w:bCs/>
          <w:sz w:val="26"/>
          <w:szCs w:val="26"/>
          <w:lang w:val="en-GB" w:eastAsia="en-GB"/>
        </w:rPr>
        <w:t xml:space="preserve"> </w:t>
      </w:r>
      <w:r w:rsidRPr="00DA6064">
        <w:rPr>
          <w:rFonts w:ascii="Simplified Arabic" w:hAnsi="Simplified Arabic" w:cs="Simplified Arabic"/>
          <w:b/>
          <w:bCs/>
          <w:sz w:val="26"/>
          <w:szCs w:val="26"/>
          <w:rtl/>
          <w:lang w:val="en-GB" w:eastAsia="en-GB"/>
        </w:rPr>
        <w:t>نتيجة لتدميرها، وتوقف جميع محطات معالجة مياه الصرف الصحي الرئيسية</w:t>
      </w:r>
      <w:r w:rsidRPr="00DA6064">
        <w:rPr>
          <w:rFonts w:ascii="Simplified Arabic" w:hAnsi="Simplified Arabic" w:cs="Simplified Arabic"/>
          <w:sz w:val="26"/>
          <w:szCs w:val="26"/>
          <w:rtl/>
        </w:rPr>
        <w:t>.</w:t>
      </w:r>
    </w:p>
    <w:p w14:paraId="1C4144EC" w14:textId="28176DF4" w:rsidR="00FF3451" w:rsidRPr="00DA6064" w:rsidRDefault="00FF3451" w:rsidP="00FF3451">
      <w:pPr>
        <w:pStyle w:val="ListParagraph"/>
        <w:numPr>
          <w:ilvl w:val="0"/>
          <w:numId w:val="34"/>
        </w:numPr>
        <w:ind w:left="297" w:hanging="283"/>
        <w:jc w:val="both"/>
        <w:rPr>
          <w:rFonts w:ascii="Simplified Arabic" w:hAnsi="Simplified Arabic" w:cs="Simplified Arabic"/>
          <w:b/>
          <w:bCs/>
          <w:sz w:val="26"/>
          <w:szCs w:val="26"/>
          <w:lang w:val="en-GB" w:eastAsia="en-GB"/>
        </w:rPr>
      </w:pPr>
      <w:r w:rsidRPr="00DA6064">
        <w:rPr>
          <w:rFonts w:ascii="Simplified Arabic" w:hAnsi="Simplified Arabic" w:cs="Simplified Arabic"/>
          <w:b/>
          <w:bCs/>
          <w:sz w:val="26"/>
          <w:szCs w:val="26"/>
          <w:rtl/>
          <w:lang w:val="en-GB" w:eastAsia="en-GB"/>
        </w:rPr>
        <w:t>نصف مليون طن نفايات مكدسة و50 مليون طن ركام في مساحة قطاع غزة التي لا تتجاوز الـ 365 كم</w:t>
      </w:r>
      <w:r w:rsidRPr="00DA6064">
        <w:rPr>
          <w:rFonts w:ascii="Simplified Arabic" w:hAnsi="Simplified Arabic" w:cs="Simplified Arabic"/>
          <w:b/>
          <w:bCs/>
          <w:sz w:val="26"/>
          <w:szCs w:val="26"/>
          <w:vertAlign w:val="superscript"/>
          <w:rtl/>
          <w:lang w:val="en-GB" w:eastAsia="en-GB"/>
        </w:rPr>
        <w:t>2</w:t>
      </w:r>
      <w:r w:rsidRPr="00DA6064">
        <w:rPr>
          <w:rFonts w:ascii="Simplified Arabic" w:hAnsi="Simplified Arabic" w:cs="Simplified Arabic"/>
          <w:b/>
          <w:bCs/>
          <w:sz w:val="26"/>
          <w:szCs w:val="26"/>
          <w:rtl/>
          <w:lang w:val="en-GB" w:eastAsia="en-GB"/>
        </w:rPr>
        <w:t>.</w:t>
      </w:r>
    </w:p>
    <w:p w14:paraId="0EFDC836" w14:textId="77777777" w:rsidR="00FF3451" w:rsidRPr="00DA6064" w:rsidRDefault="00FF3451" w:rsidP="00FF3451">
      <w:pPr>
        <w:pStyle w:val="ListParagraph"/>
        <w:numPr>
          <w:ilvl w:val="0"/>
          <w:numId w:val="34"/>
        </w:numPr>
        <w:ind w:left="297" w:hanging="283"/>
        <w:jc w:val="both"/>
        <w:rPr>
          <w:rFonts w:ascii="Simplified Arabic" w:hAnsi="Simplified Arabic" w:cs="Simplified Arabic"/>
          <w:b/>
          <w:bCs/>
          <w:sz w:val="26"/>
          <w:szCs w:val="26"/>
          <w:lang w:val="en-GB" w:eastAsia="en-GB"/>
        </w:rPr>
      </w:pPr>
      <w:r w:rsidRPr="00DA6064">
        <w:rPr>
          <w:rFonts w:ascii="Simplified Arabic" w:hAnsi="Simplified Arabic" w:cs="Simplified Arabic"/>
          <w:b/>
          <w:bCs/>
          <w:sz w:val="26"/>
          <w:szCs w:val="26"/>
          <w:rtl/>
          <w:lang w:val="en-GB" w:eastAsia="en-GB"/>
        </w:rPr>
        <w:t>تدمير 81% من الأراضي الزراعية في قطاع غزة.</w:t>
      </w:r>
    </w:p>
    <w:p w14:paraId="38F6751E" w14:textId="73EC3B5C" w:rsidR="00FF3451" w:rsidRPr="00DA6064" w:rsidRDefault="0040608F" w:rsidP="0040608F">
      <w:pPr>
        <w:pStyle w:val="ListParagraph"/>
        <w:numPr>
          <w:ilvl w:val="0"/>
          <w:numId w:val="34"/>
        </w:numPr>
        <w:ind w:left="297" w:hanging="283"/>
        <w:jc w:val="both"/>
        <w:rPr>
          <w:rFonts w:ascii="Simplified Arabic" w:hAnsi="Simplified Arabic" w:cs="Simplified Arabic"/>
          <w:b/>
          <w:bCs/>
          <w:sz w:val="26"/>
          <w:szCs w:val="26"/>
          <w:lang w:val="en-GB" w:eastAsia="en-GB"/>
        </w:rPr>
      </w:pPr>
      <w:r w:rsidRPr="00DA6064">
        <w:rPr>
          <w:rFonts w:ascii="Simplified Arabic" w:hAnsi="Simplified Arabic" w:cs="Simplified Arabic"/>
          <w:b/>
          <w:bCs/>
          <w:sz w:val="26"/>
          <w:szCs w:val="26"/>
          <w:rtl/>
          <w:lang w:eastAsia="en-GB"/>
        </w:rPr>
        <w:t xml:space="preserve">أكثر من </w:t>
      </w:r>
      <w:r w:rsidR="00FF3451" w:rsidRPr="00DA6064">
        <w:rPr>
          <w:rFonts w:ascii="Simplified Arabic" w:hAnsi="Simplified Arabic" w:cs="Simplified Arabic"/>
          <w:b/>
          <w:bCs/>
          <w:sz w:val="26"/>
          <w:szCs w:val="26"/>
          <w:rtl/>
          <w:lang w:val="en-GB" w:eastAsia="en-GB"/>
        </w:rPr>
        <w:t>60 ألف طن</w:t>
      </w:r>
      <w:r w:rsidRPr="00DA6064">
        <w:rPr>
          <w:rFonts w:ascii="Simplified Arabic" w:hAnsi="Simplified Arabic" w:cs="Simplified Arabic"/>
          <w:b/>
          <w:bCs/>
          <w:sz w:val="26"/>
          <w:szCs w:val="26"/>
          <w:rtl/>
          <w:lang w:val="en-GB" w:eastAsia="en-GB"/>
        </w:rPr>
        <w:t xml:space="preserve"> سنوياً</w:t>
      </w:r>
      <w:r w:rsidR="00FF3451" w:rsidRPr="00DA6064">
        <w:rPr>
          <w:rFonts w:ascii="Simplified Arabic" w:hAnsi="Simplified Arabic" w:cs="Simplified Arabic"/>
          <w:b/>
          <w:bCs/>
          <w:sz w:val="26"/>
          <w:szCs w:val="26"/>
          <w:rtl/>
          <w:lang w:val="en-GB" w:eastAsia="en-GB"/>
        </w:rPr>
        <w:t xml:space="preserve"> من النفايات الإلكترونية</w:t>
      </w:r>
      <w:r w:rsidRPr="00DA6064">
        <w:rPr>
          <w:rFonts w:ascii="Simplified Arabic" w:hAnsi="Simplified Arabic" w:cs="Simplified Arabic"/>
          <w:b/>
          <w:bCs/>
          <w:sz w:val="26"/>
          <w:szCs w:val="26"/>
          <w:rtl/>
          <w:lang w:val="en-GB" w:eastAsia="en-GB"/>
        </w:rPr>
        <w:t xml:space="preserve"> للاحتلال الإسرائيلي يتم التخلص </w:t>
      </w:r>
      <w:r w:rsidR="0088638C" w:rsidRPr="00DA6064">
        <w:rPr>
          <w:rFonts w:ascii="Simplified Arabic" w:hAnsi="Simplified Arabic" w:cs="Simplified Arabic"/>
          <w:b/>
          <w:bCs/>
          <w:sz w:val="26"/>
          <w:szCs w:val="26"/>
          <w:rtl/>
          <w:lang w:val="en-GB" w:eastAsia="en-GB"/>
        </w:rPr>
        <w:t>منها في</w:t>
      </w:r>
      <w:r w:rsidR="00FF3451" w:rsidRPr="00DA6064">
        <w:rPr>
          <w:rFonts w:ascii="Simplified Arabic" w:hAnsi="Simplified Arabic" w:cs="Simplified Arabic"/>
          <w:b/>
          <w:bCs/>
          <w:sz w:val="26"/>
          <w:szCs w:val="26"/>
          <w:rtl/>
          <w:lang w:val="en-GB" w:eastAsia="en-GB"/>
        </w:rPr>
        <w:t xml:space="preserve"> أراضي الضفة الغربية.</w:t>
      </w:r>
    </w:p>
    <w:p w14:paraId="5D9F2E93" w14:textId="77777777" w:rsidR="00FF3451" w:rsidRPr="00DA6064" w:rsidRDefault="00FF3451" w:rsidP="00DA6064">
      <w:pPr>
        <w:pStyle w:val="Title"/>
        <w:jc w:val="left"/>
        <w:rPr>
          <w:rFonts w:ascii="Simplified Arabic" w:hAnsi="Simplified Arabic" w:cs="Simplified Arabic"/>
          <w:sz w:val="16"/>
          <w:szCs w:val="16"/>
          <w:lang w:val="en-GB"/>
        </w:rPr>
      </w:pPr>
    </w:p>
    <w:p w14:paraId="4024FBCE" w14:textId="6467E80C" w:rsidR="00937EDD" w:rsidRPr="00DA6064" w:rsidRDefault="00937EDD" w:rsidP="008D6157">
      <w:pPr>
        <w:jc w:val="both"/>
        <w:rPr>
          <w:rFonts w:ascii="Simplified Arabic" w:hAnsi="Simplified Arabic" w:cs="Simplified Arabic"/>
          <w:sz w:val="26"/>
          <w:szCs w:val="26"/>
          <w:rtl/>
        </w:rPr>
      </w:pPr>
      <w:r w:rsidRPr="00DA6064">
        <w:rPr>
          <w:rFonts w:ascii="Simplified Arabic" w:hAnsi="Simplified Arabic" w:cs="Simplified Arabic"/>
          <w:sz w:val="26"/>
          <w:szCs w:val="26"/>
          <w:rtl/>
        </w:rPr>
        <w:t>منذ</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ال</w:t>
      </w:r>
      <w:r w:rsidRPr="00DA6064">
        <w:rPr>
          <w:rFonts w:ascii="Simplified Arabic" w:hAnsi="Simplified Arabic" w:cs="Simplified Arabic"/>
          <w:sz w:val="26"/>
          <w:szCs w:val="26"/>
          <w:rtl/>
        </w:rPr>
        <w:t>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197</w:t>
      </w:r>
      <w:r w:rsidR="00C74AAD" w:rsidRPr="00DA6064">
        <w:rPr>
          <w:rFonts w:ascii="Simplified Arabic" w:hAnsi="Simplified Arabic" w:cs="Simplified Arabic"/>
          <w:sz w:val="26"/>
          <w:szCs w:val="26"/>
          <w:rtl/>
        </w:rPr>
        <w:t>2</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يحيي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العالم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الخامس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حزيران/يونيو</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يوم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العالمي،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بهدف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تسليط</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الضوء</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أبرز</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التحديات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ودعم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الجهود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الدولية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لتحقيق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أهداف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التنمية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المستدامة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w:t>
      </w:r>
      <w:r w:rsidR="00693380" w:rsidRPr="00DA6064">
        <w:rPr>
          <w:rFonts w:ascii="Simplified Arabic" w:hAnsi="Simplified Arabic" w:cs="Simplified Arabic"/>
          <w:sz w:val="26"/>
          <w:szCs w:val="26"/>
          <w:rtl/>
        </w:rPr>
        <w:t>ل</w:t>
      </w:r>
      <w:r w:rsidRPr="00DA6064">
        <w:rPr>
          <w:rFonts w:ascii="Simplified Arabic" w:hAnsi="Simplified Arabic" w:cs="Simplified Arabic"/>
          <w:sz w:val="26"/>
          <w:szCs w:val="26"/>
          <w:rtl/>
        </w:rPr>
        <w:t>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2030.</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ويحمل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شعار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هذا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"التغلب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التلوث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البلاستيكي".</w:t>
      </w:r>
    </w:p>
    <w:p w14:paraId="013DF3D2" w14:textId="35923642" w:rsidR="00E77034" w:rsidRPr="00DA6064" w:rsidRDefault="00E77034" w:rsidP="008D6157">
      <w:pPr>
        <w:jc w:val="both"/>
        <w:rPr>
          <w:rFonts w:ascii="Simplified Arabic" w:hAnsi="Simplified Arabic" w:cs="Simplified Arabic"/>
          <w:sz w:val="16"/>
          <w:szCs w:val="16"/>
          <w:rtl/>
        </w:rPr>
      </w:pPr>
    </w:p>
    <w:p w14:paraId="4165D91F" w14:textId="77777777" w:rsidR="00E77034" w:rsidRPr="00DA6064" w:rsidRDefault="00E77034" w:rsidP="00E77034">
      <w:pPr>
        <w:jc w:val="both"/>
        <w:rPr>
          <w:rFonts w:ascii="Simplified Arabic" w:hAnsi="Simplified Arabic" w:cs="Simplified Arabic"/>
          <w:sz w:val="26"/>
          <w:szCs w:val="26"/>
          <w:rtl/>
        </w:rPr>
      </w:pPr>
      <w:r w:rsidRPr="00DA6064">
        <w:rPr>
          <w:rFonts w:ascii="Simplified Arabic" w:hAnsi="Simplified Arabic" w:cs="Simplified Arabic"/>
          <w:sz w:val="26"/>
          <w:szCs w:val="26"/>
          <w:rtl/>
        </w:rPr>
        <w:t xml:space="preserve">يحلّ يوم البيئة العالمي للعام 2025 وشعبنا الفلسطيني يُذبحُ بطريقة </w:t>
      </w:r>
      <w:proofErr w:type="spellStart"/>
      <w:r w:rsidRPr="00DA6064">
        <w:rPr>
          <w:rFonts w:ascii="Simplified Arabic" w:hAnsi="Simplified Arabic" w:cs="Simplified Arabic"/>
          <w:sz w:val="26"/>
          <w:szCs w:val="26"/>
          <w:rtl/>
        </w:rPr>
        <w:t>ممنهجة</w:t>
      </w:r>
      <w:proofErr w:type="spellEnd"/>
      <w:r w:rsidRPr="00DA6064">
        <w:rPr>
          <w:rFonts w:ascii="Simplified Arabic" w:hAnsi="Simplified Arabic" w:cs="Simplified Arabic"/>
          <w:sz w:val="26"/>
          <w:szCs w:val="26"/>
          <w:rtl/>
        </w:rPr>
        <w:t xml:space="preserve"> تحت نيران آلة حربٍ إسرائيلية تُدمِّرُ، بلا هوادة، كُلَّ مظاهر الحياة، لا تُفرّق بين الإنسان والشجر والحجر، في مشهدٍ يُجسِّدُ أبشع أشكال الإبادة البيئية المُمنهجة التي تستهدفُ اقتلاعَ غزة من جذورها ككيانٍ جغرافي وبيئي قادرٍ على الاستدامة.</w:t>
      </w:r>
    </w:p>
    <w:p w14:paraId="45383FF1" w14:textId="77777777" w:rsidR="00E77034" w:rsidRPr="00DA6064" w:rsidRDefault="00E77034" w:rsidP="008D6157">
      <w:pPr>
        <w:jc w:val="both"/>
        <w:rPr>
          <w:rFonts w:ascii="Simplified Arabic" w:hAnsi="Simplified Arabic" w:cs="Simplified Arabic"/>
          <w:sz w:val="16"/>
          <w:szCs w:val="16"/>
          <w:rtl/>
        </w:rPr>
      </w:pPr>
    </w:p>
    <w:p w14:paraId="65DCF04A" w14:textId="325E862D" w:rsidR="00937EDD" w:rsidRPr="00DA6064" w:rsidRDefault="00937EDD" w:rsidP="00B77FAD">
      <w:pPr>
        <w:jc w:val="both"/>
        <w:rPr>
          <w:rFonts w:ascii="Simplified Arabic" w:hAnsi="Simplified Arabic" w:cs="Simplified Arabic"/>
          <w:sz w:val="26"/>
          <w:szCs w:val="26"/>
          <w:rtl/>
        </w:rPr>
      </w:pPr>
      <w:r w:rsidRPr="00DA6064">
        <w:rPr>
          <w:rFonts w:ascii="Simplified Arabic" w:hAnsi="Simplified Arabic" w:cs="Simplified Arabic"/>
          <w:sz w:val="26"/>
          <w:szCs w:val="26"/>
          <w:rtl/>
        </w:rPr>
        <w:t>فمنذ</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السابع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تشرين الأول/</w:t>
      </w:r>
      <w:r w:rsidRPr="00DA6064">
        <w:rPr>
          <w:rFonts w:ascii="Simplified Arabic" w:hAnsi="Simplified Arabic" w:cs="Simplified Arabic"/>
          <w:sz w:val="26"/>
          <w:szCs w:val="26"/>
          <w:rtl/>
        </w:rPr>
        <w:t>أكتوبر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2023،</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يتحوّل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تحت</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وطأة </w:t>
      </w:r>
      <w:r w:rsidRPr="00DA6064">
        <w:rPr>
          <w:rFonts w:ascii="Simplified Arabic" w:hAnsi="Simplified Arabic" w:cs="Simplified Arabic"/>
          <w:sz w:val="26"/>
          <w:szCs w:val="26"/>
          <w:rtl/>
        </w:rPr>
        <w:t>القصف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اليومي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مختبرٍ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مفتوحٍ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تُمزَّقُ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شبكات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والصرف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وتُدفنُ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الأراضي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تحت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ركام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المُتفجّرات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الملوثة،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وتنتشرُ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السُّموم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التربة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والهواء</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بفعل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استخدام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أسلحةٍ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حارقةٍ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وفوسفوريةٍ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محظورة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دولي</w:t>
      </w:r>
      <w:r w:rsidR="00693380" w:rsidRPr="00DA6064">
        <w:rPr>
          <w:rFonts w:ascii="Simplified Arabic" w:hAnsi="Simplified Arabic" w:cs="Simplified Arabic"/>
          <w:sz w:val="26"/>
          <w:szCs w:val="26"/>
          <w:rtl/>
        </w:rPr>
        <w:t>اً</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بينما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تتحوّلُ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المناطق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الساحلية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مقابرَ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للتنوع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الحيوي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بفعل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تسرُّب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والمخلفات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الكيميائية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البحر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المتوسط.</w:t>
      </w:r>
    </w:p>
    <w:p w14:paraId="0B03A3ED" w14:textId="77777777" w:rsidR="00D22E7B" w:rsidRPr="00DA6064" w:rsidRDefault="00D22E7B" w:rsidP="00B77FAD">
      <w:pPr>
        <w:jc w:val="both"/>
        <w:rPr>
          <w:rFonts w:ascii="Simplified Arabic" w:hAnsi="Simplified Arabic" w:cs="Simplified Arabic"/>
          <w:sz w:val="16"/>
          <w:szCs w:val="16"/>
          <w:rtl/>
        </w:rPr>
      </w:pPr>
    </w:p>
    <w:p w14:paraId="67FB3AA5" w14:textId="3E0F93DF" w:rsidR="00937EDD" w:rsidRPr="00DA6064" w:rsidRDefault="00937EDD" w:rsidP="00B37F89">
      <w:pPr>
        <w:jc w:val="both"/>
        <w:rPr>
          <w:rFonts w:ascii="Simplified Arabic" w:hAnsi="Simplified Arabic" w:cs="Simplified Arabic"/>
          <w:sz w:val="26"/>
          <w:szCs w:val="26"/>
          <w:rtl/>
        </w:rPr>
      </w:pPr>
      <w:r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ليست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مجرد</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w:t>
      </w:r>
      <w:r w:rsidRPr="00DA6064">
        <w:rPr>
          <w:rFonts w:ascii="Simplified Arabic" w:hAnsi="Simplified Arabic" w:cs="Simplified Arabic"/>
          <w:sz w:val="26"/>
          <w:szCs w:val="26"/>
          <w:rtl/>
        </w:rPr>
        <w:t>أضرار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جانبية</w:t>
      </w:r>
      <w:r w:rsidR="00693380" w:rsidRPr="00DA6064">
        <w:rPr>
          <w:rFonts w:ascii="Simplified Arabic" w:hAnsi="Simplified Arabic" w:cs="Simplified Arabic"/>
          <w:sz w:val="26"/>
          <w:szCs w:val="26"/>
          <w:rtl/>
        </w:rPr>
        <w:t xml:space="preserve">" </w:t>
      </w:r>
      <w:r w:rsidR="005074DC" w:rsidRPr="00DA6064">
        <w:rPr>
          <w:rFonts w:ascii="Simplified Arabic" w:hAnsi="Simplified Arabic" w:cs="Simplified Arabic"/>
          <w:sz w:val="26"/>
          <w:szCs w:val="26"/>
          <w:rtl/>
        </w:rPr>
        <w:t>للعدوان</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جريمةٌ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بيئيةٌ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مُتعمَّدةٌ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تهدف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تحويل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أرضٍ</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مُقفرةٍ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صالحة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للحياة،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يرافق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ذلك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تلوثٍ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إشعاعيٍ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مُحتملٍ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ناجم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قصف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المنشآت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الصناعية،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وانبعاثاتٍ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سامّةٍ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ستستمرُّ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صحة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الأجيال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القادمة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لعقود،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ليس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فحسب،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المنطقة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المُحيطة،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الكارثة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تهدد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النظام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الإيكولوجي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شرق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المتوسط</w:t>
      </w:r>
      <w:r w:rsidR="00100642" w:rsidRPr="00DA6064">
        <w:rPr>
          <w:rStyle w:val="EndnoteReference"/>
          <w:rFonts w:ascii="Simplified Arabic" w:hAnsi="Simplified Arabic" w:cs="Simplified Arabic"/>
          <w:sz w:val="26"/>
          <w:szCs w:val="26"/>
          <w:rtl/>
        </w:rPr>
        <w:endnoteReference w:id="1"/>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تُرتكبه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إسرائيل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هو</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إبادةٌ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مزدوجة: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للإنسان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وللطبيعة،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سابقةٍ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تاريخيةٍ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تضع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المجتمع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الدولي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أمام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اختبارٍ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مصيريٍ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لمساءلةِ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يُحوِّلون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سلاحٍ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حربيٍّ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ينتهكُ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المواثيق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الدولية،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اتفاقيات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جنيف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مبادئ</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القانون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الدولي</w:t>
      </w:r>
      <w:r w:rsidR="00693380" w:rsidRPr="00DA6064">
        <w:rPr>
          <w:rFonts w:ascii="Simplified Arabic" w:hAnsi="Simplified Arabic" w:cs="Simplified Arabic"/>
          <w:sz w:val="26"/>
          <w:szCs w:val="26"/>
          <w:rtl/>
        </w:rPr>
        <w:t>.</w:t>
      </w:r>
    </w:p>
    <w:p w14:paraId="3F572B41" w14:textId="179F39C9" w:rsidR="00D22E7B" w:rsidRDefault="00D22E7B" w:rsidP="00B77FAD">
      <w:pPr>
        <w:jc w:val="both"/>
        <w:rPr>
          <w:rFonts w:ascii="Simplified Arabic" w:hAnsi="Simplified Arabic" w:cs="Simplified Arabic"/>
          <w:sz w:val="26"/>
          <w:szCs w:val="26"/>
          <w:rtl/>
        </w:rPr>
      </w:pPr>
    </w:p>
    <w:p w14:paraId="5278A10C" w14:textId="06764A71" w:rsidR="00DA6064" w:rsidRDefault="00DA6064" w:rsidP="00B77FAD">
      <w:pPr>
        <w:jc w:val="both"/>
        <w:rPr>
          <w:rFonts w:ascii="Simplified Arabic" w:hAnsi="Simplified Arabic" w:cs="Simplified Arabic"/>
          <w:sz w:val="26"/>
          <w:szCs w:val="26"/>
          <w:rtl/>
        </w:rPr>
      </w:pPr>
    </w:p>
    <w:p w14:paraId="006307F6" w14:textId="51B4A4F4" w:rsidR="00DA6064" w:rsidRPr="00DA6064" w:rsidRDefault="00DA6064" w:rsidP="00B77FAD">
      <w:pPr>
        <w:jc w:val="both"/>
        <w:rPr>
          <w:rFonts w:ascii="Simplified Arabic" w:hAnsi="Simplified Arabic" w:cs="Simplified Arabic"/>
          <w:sz w:val="26"/>
          <w:szCs w:val="26"/>
          <w:rtl/>
        </w:rPr>
      </w:pPr>
    </w:p>
    <w:p w14:paraId="25642151" w14:textId="502580C0" w:rsidR="008D6157" w:rsidRPr="00DA6064" w:rsidRDefault="00651349" w:rsidP="00DA6064">
      <w:pPr>
        <w:jc w:val="both"/>
        <w:rPr>
          <w:rFonts w:ascii="Simplified Arabic" w:hAnsi="Simplified Arabic" w:cs="Simplified Arabic"/>
          <w:b/>
          <w:bCs/>
          <w:sz w:val="28"/>
          <w:szCs w:val="28"/>
          <w:rtl/>
        </w:rPr>
      </w:pPr>
      <w:r w:rsidRPr="00DA6064">
        <w:rPr>
          <w:rFonts w:ascii="Simplified Arabic" w:hAnsi="Simplified Arabic" w:cs="Simplified Arabic"/>
          <w:b/>
          <w:bCs/>
          <w:sz w:val="28"/>
          <w:szCs w:val="28"/>
          <w:rtl/>
          <w:lang w:val="en-GB" w:eastAsia="en-GB"/>
        </w:rPr>
        <w:t>أمن</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مائي</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مفقود:</w:t>
      </w:r>
      <w:r w:rsidR="00074A82" w:rsidRPr="00DA6064">
        <w:rPr>
          <w:rFonts w:ascii="Simplified Arabic" w:hAnsi="Simplified Arabic" w:cs="Simplified Arabic"/>
          <w:b/>
          <w:bCs/>
          <w:sz w:val="28"/>
          <w:szCs w:val="28"/>
          <w:rtl/>
          <w:lang w:val="en-GB" w:eastAsia="en-GB"/>
        </w:rPr>
        <w:t xml:space="preserve"> </w:t>
      </w:r>
      <w:r w:rsidR="00B822C9" w:rsidRPr="00DA6064">
        <w:rPr>
          <w:rFonts w:ascii="Simplified Arabic" w:hAnsi="Simplified Arabic" w:cs="Simplified Arabic"/>
          <w:b/>
          <w:bCs/>
          <w:sz w:val="28"/>
          <w:szCs w:val="28"/>
          <w:rtl/>
        </w:rPr>
        <w:t>65</w:t>
      </w:r>
      <w:r w:rsidR="008D6157" w:rsidRPr="00DA6064">
        <w:rPr>
          <w:rFonts w:ascii="Simplified Arabic" w:hAnsi="Simplified Arabic" w:cs="Simplified Arabic"/>
          <w:b/>
          <w:bCs/>
          <w:sz w:val="28"/>
          <w:szCs w:val="28"/>
          <w:rtl/>
        </w:rPr>
        <w:t xml:space="preserve">% من سكان </w:t>
      </w:r>
      <w:r w:rsidR="004954A8" w:rsidRPr="00DA6064">
        <w:rPr>
          <w:rFonts w:ascii="Simplified Arabic" w:hAnsi="Simplified Arabic" w:cs="Simplified Arabic"/>
          <w:b/>
          <w:bCs/>
          <w:sz w:val="28"/>
          <w:szCs w:val="28"/>
          <w:rtl/>
        </w:rPr>
        <w:t>غزة</w:t>
      </w:r>
      <w:r w:rsidR="004954A8" w:rsidRPr="00DA6064">
        <w:rPr>
          <w:rFonts w:ascii="Simplified Arabic" w:hAnsi="Simplified Arabic" w:cs="Simplified Arabic"/>
          <w:b/>
          <w:bCs/>
          <w:sz w:val="28"/>
          <w:szCs w:val="28"/>
        </w:rPr>
        <w:t xml:space="preserve"> </w:t>
      </w:r>
      <w:r w:rsidR="004954A8" w:rsidRPr="00DA6064">
        <w:rPr>
          <w:rFonts w:ascii="Simplified Arabic" w:hAnsi="Simplified Arabic" w:cs="Simplified Arabic"/>
          <w:b/>
          <w:bCs/>
          <w:sz w:val="28"/>
          <w:szCs w:val="28"/>
          <w:rtl/>
        </w:rPr>
        <w:t>يتلقون</w:t>
      </w:r>
      <w:r w:rsidR="008D6157" w:rsidRPr="00DA6064">
        <w:rPr>
          <w:rFonts w:ascii="Simplified Arabic" w:hAnsi="Simplified Arabic" w:cs="Simplified Arabic"/>
          <w:b/>
          <w:bCs/>
          <w:sz w:val="28"/>
          <w:szCs w:val="28"/>
          <w:rtl/>
        </w:rPr>
        <w:t xml:space="preserve"> أقل من</w:t>
      </w:r>
      <w:r w:rsidR="00DA6064" w:rsidRPr="00DA6064">
        <w:rPr>
          <w:rFonts w:ascii="Simplified Arabic" w:hAnsi="Simplified Arabic" w:cs="Simplified Arabic" w:hint="cs"/>
          <w:b/>
          <w:bCs/>
          <w:sz w:val="28"/>
          <w:szCs w:val="28"/>
          <w:rtl/>
        </w:rPr>
        <w:t xml:space="preserve"> </w:t>
      </w:r>
      <w:r w:rsidR="00B822C9" w:rsidRPr="00DA6064">
        <w:rPr>
          <w:rFonts w:ascii="Simplified Arabic" w:hAnsi="Simplified Arabic" w:cs="Simplified Arabic"/>
          <w:b/>
          <w:bCs/>
          <w:sz w:val="28"/>
          <w:szCs w:val="28"/>
          <w:rtl/>
        </w:rPr>
        <w:t>3-5</w:t>
      </w:r>
      <w:r w:rsidR="008D6157" w:rsidRPr="00DA6064">
        <w:rPr>
          <w:rFonts w:ascii="Simplified Arabic" w:hAnsi="Simplified Arabic" w:cs="Simplified Arabic"/>
          <w:b/>
          <w:bCs/>
          <w:sz w:val="28"/>
          <w:szCs w:val="28"/>
          <w:rtl/>
        </w:rPr>
        <w:t xml:space="preserve"> لتر</w:t>
      </w:r>
      <w:r w:rsidR="00B822C9" w:rsidRPr="00DA6064">
        <w:rPr>
          <w:rFonts w:ascii="Simplified Arabic" w:hAnsi="Simplified Arabic" w:cs="Simplified Arabic"/>
          <w:b/>
          <w:bCs/>
          <w:sz w:val="28"/>
          <w:szCs w:val="28"/>
          <w:rtl/>
        </w:rPr>
        <w:t>ات</w:t>
      </w:r>
      <w:r w:rsidR="008D6157" w:rsidRPr="00DA6064">
        <w:rPr>
          <w:rFonts w:ascii="Simplified Arabic" w:hAnsi="Simplified Arabic" w:cs="Simplified Arabic"/>
          <w:b/>
          <w:bCs/>
          <w:sz w:val="28"/>
          <w:szCs w:val="28"/>
          <w:rtl/>
        </w:rPr>
        <w:t xml:space="preserve">/فرد/يوم لأغراض الشرب والطبخ </w:t>
      </w:r>
    </w:p>
    <w:p w14:paraId="20CA50D3" w14:textId="77777777" w:rsidR="008D6157" w:rsidRPr="00DA6064" w:rsidRDefault="008D6157" w:rsidP="008D6157">
      <w:pPr>
        <w:jc w:val="both"/>
        <w:rPr>
          <w:rFonts w:ascii="Simplified Arabic" w:hAnsi="Simplified Arabic" w:cs="Simplified Arabic"/>
          <w:b/>
          <w:bCs/>
          <w:sz w:val="8"/>
          <w:szCs w:val="8"/>
          <w:rtl/>
        </w:rPr>
      </w:pPr>
    </w:p>
    <w:p w14:paraId="5A7B542A" w14:textId="3E014808" w:rsidR="00FD54D1" w:rsidRDefault="00FD54D1" w:rsidP="008D6157">
      <w:pPr>
        <w:jc w:val="both"/>
        <w:rPr>
          <w:rFonts w:ascii="Simplified Arabic" w:hAnsi="Simplified Arabic" w:cs="Simplified Arabic"/>
          <w:sz w:val="26"/>
          <w:szCs w:val="26"/>
          <w:rtl/>
        </w:rPr>
      </w:pPr>
      <w:r w:rsidRPr="00DA6064">
        <w:rPr>
          <w:rFonts w:ascii="Simplified Arabic" w:hAnsi="Simplified Arabic" w:cs="Simplified Arabic"/>
          <w:sz w:val="26"/>
          <w:szCs w:val="26"/>
          <w:rtl/>
        </w:rPr>
        <w:t>تعتمد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فلسطين</w:t>
      </w:r>
      <w:r w:rsidR="00693380"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بشكل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أساسي</w:t>
      </w:r>
      <w:r w:rsidR="00693380"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المستخرجة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المصادر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الجوفية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والسطحية،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وتبلغ</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نسبتها</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73.1%</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مجمل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المتاحة</w:t>
      </w:r>
      <w:r w:rsidR="00693380"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ويعود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السبب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الرئيسي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ضعف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استخدام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السطحية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سيطرة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الاحتلال</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الإسرائيلي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مصادر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p>
    <w:p w14:paraId="52351F51" w14:textId="77777777" w:rsidR="00832586" w:rsidRPr="00DA6064" w:rsidRDefault="00832586" w:rsidP="008D6157">
      <w:pPr>
        <w:jc w:val="both"/>
        <w:rPr>
          <w:rFonts w:ascii="Simplified Arabic" w:hAnsi="Simplified Arabic" w:cs="Simplified Arabic"/>
          <w:sz w:val="26"/>
          <w:szCs w:val="26"/>
          <w:rtl/>
        </w:rPr>
      </w:pPr>
    </w:p>
    <w:p w14:paraId="30E5FB35" w14:textId="4076DA3F" w:rsidR="00E42263" w:rsidRPr="00DA6064" w:rsidRDefault="00651349" w:rsidP="00BC31E5">
      <w:pPr>
        <w:jc w:val="both"/>
        <w:rPr>
          <w:rFonts w:ascii="Simplified Arabic" w:hAnsi="Simplified Arabic" w:cs="Simplified Arabic"/>
          <w:sz w:val="26"/>
          <w:szCs w:val="26"/>
          <w:shd w:val="clear" w:color="auto" w:fill="FFFFFF"/>
          <w:rtl/>
        </w:rPr>
      </w:pPr>
      <w:r w:rsidRPr="00DA6064">
        <w:rPr>
          <w:rFonts w:ascii="Simplified Arabic" w:hAnsi="Simplified Arabic" w:cs="Simplified Arabic"/>
          <w:sz w:val="26"/>
          <w:szCs w:val="26"/>
          <w:rtl/>
        </w:rPr>
        <w:t>وفي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ظل</w:t>
      </w:r>
      <w:r w:rsidR="00074A82" w:rsidRPr="00DA6064">
        <w:rPr>
          <w:rFonts w:ascii="Simplified Arabic" w:hAnsi="Simplified Arabic" w:cs="Simplified Arabic"/>
          <w:sz w:val="26"/>
          <w:szCs w:val="26"/>
          <w:rtl/>
        </w:rPr>
        <w:t xml:space="preserve"> </w:t>
      </w:r>
      <w:r w:rsidR="00160729" w:rsidRPr="00DA6064">
        <w:rPr>
          <w:rFonts w:ascii="Simplified Arabic" w:hAnsi="Simplified Arabic" w:cs="Simplified Arabic"/>
          <w:sz w:val="26"/>
          <w:szCs w:val="26"/>
          <w:rtl/>
        </w:rPr>
        <w:t>العدوان</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الإسرائيلي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منذ</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السابع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تشرين الأول/</w:t>
      </w:r>
      <w:r w:rsidRPr="00DA6064">
        <w:rPr>
          <w:rFonts w:ascii="Simplified Arabic" w:hAnsi="Simplified Arabic" w:cs="Simplified Arabic"/>
          <w:sz w:val="26"/>
          <w:szCs w:val="26"/>
          <w:rtl/>
        </w:rPr>
        <w:t>أكتوبر</w:t>
      </w:r>
      <w:r w:rsidR="00693380" w:rsidRPr="00DA6064">
        <w:rPr>
          <w:rFonts w:ascii="Simplified Arabic" w:hAnsi="Simplified Arabic" w:cs="Simplified Arabic"/>
          <w:sz w:val="26"/>
          <w:szCs w:val="26"/>
          <w:rtl/>
        </w:rPr>
        <w:t xml:space="preserve"> 2023</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يعاني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91%</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الأسر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انعدام</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الأمن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المائي،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يتلقى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65%</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السكان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shd w:val="clear" w:color="auto" w:fill="FFFFFF"/>
          <w:rtl/>
        </w:rPr>
        <w:t>في</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غزة</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من</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3-5</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لتر</w:t>
      </w:r>
      <w:r w:rsidR="00693380" w:rsidRPr="00DA6064">
        <w:rPr>
          <w:rFonts w:ascii="Simplified Arabic" w:hAnsi="Simplified Arabic" w:cs="Simplified Arabic"/>
          <w:sz w:val="26"/>
          <w:szCs w:val="26"/>
          <w:shd w:val="clear" w:color="auto" w:fill="FFFFFF"/>
          <w:rtl/>
        </w:rPr>
        <w:t>ات</w:t>
      </w:r>
      <w:r w:rsidRPr="00DA6064">
        <w:rPr>
          <w:rFonts w:ascii="Simplified Arabic" w:hAnsi="Simplified Arabic" w:cs="Simplified Arabic"/>
          <w:sz w:val="26"/>
          <w:szCs w:val="26"/>
          <w:shd w:val="clear" w:color="auto" w:fill="FFFFFF"/>
          <w:rtl/>
        </w:rPr>
        <w:t>/فرد/يوم</w:t>
      </w:r>
      <w:r w:rsidR="00074A82" w:rsidRPr="00DA6064">
        <w:rPr>
          <w:rFonts w:ascii="Simplified Arabic" w:hAnsi="Simplified Arabic" w:cs="Simplified Arabic"/>
          <w:sz w:val="26"/>
          <w:szCs w:val="26"/>
          <w:shd w:val="clear" w:color="auto" w:fill="FFFFFF"/>
          <w:rtl/>
        </w:rPr>
        <w:t xml:space="preserve"> </w:t>
      </w:r>
      <w:r w:rsidR="00BC31D3" w:rsidRPr="00DA6064">
        <w:rPr>
          <w:rFonts w:ascii="Simplified Arabic" w:hAnsi="Simplified Arabic" w:cs="Simplified Arabic"/>
          <w:sz w:val="26"/>
          <w:szCs w:val="26"/>
          <w:shd w:val="clear" w:color="auto" w:fill="FFFFFF"/>
          <w:rtl/>
        </w:rPr>
        <w:t>لأغراض</w:t>
      </w:r>
      <w:r w:rsidR="00074A82" w:rsidRPr="00DA6064">
        <w:rPr>
          <w:rFonts w:ascii="Simplified Arabic" w:hAnsi="Simplified Arabic" w:cs="Simplified Arabic"/>
          <w:sz w:val="26"/>
          <w:szCs w:val="26"/>
          <w:shd w:val="clear" w:color="auto" w:fill="FFFFFF"/>
          <w:rtl/>
        </w:rPr>
        <w:t xml:space="preserve"> </w:t>
      </w:r>
      <w:r w:rsidR="00BC31D3" w:rsidRPr="00DA6064">
        <w:rPr>
          <w:rFonts w:ascii="Simplified Arabic" w:hAnsi="Simplified Arabic" w:cs="Simplified Arabic"/>
          <w:sz w:val="26"/>
          <w:szCs w:val="26"/>
          <w:shd w:val="clear" w:color="auto" w:fill="FFFFFF"/>
          <w:rtl/>
        </w:rPr>
        <w:t>الشرب</w:t>
      </w:r>
      <w:r w:rsidR="00074A82" w:rsidRPr="00DA6064">
        <w:rPr>
          <w:rFonts w:ascii="Simplified Arabic" w:hAnsi="Simplified Arabic" w:cs="Simplified Arabic"/>
          <w:sz w:val="26"/>
          <w:szCs w:val="26"/>
          <w:shd w:val="clear" w:color="auto" w:fill="FFFFFF"/>
          <w:rtl/>
        </w:rPr>
        <w:t xml:space="preserve"> </w:t>
      </w:r>
      <w:r w:rsidR="00BC31D3" w:rsidRPr="00DA6064">
        <w:rPr>
          <w:rFonts w:ascii="Simplified Arabic" w:hAnsi="Simplified Arabic" w:cs="Simplified Arabic"/>
          <w:sz w:val="26"/>
          <w:szCs w:val="26"/>
          <w:shd w:val="clear" w:color="auto" w:fill="FFFFFF"/>
          <w:rtl/>
        </w:rPr>
        <w:t>والطبخ</w:t>
      </w:r>
      <w:r w:rsidRPr="00DA6064">
        <w:rPr>
          <w:rFonts w:ascii="Simplified Arabic" w:hAnsi="Simplified Arabic" w:cs="Simplified Arabic"/>
          <w:sz w:val="26"/>
          <w:szCs w:val="26"/>
          <w:shd w:val="clear" w:color="auto" w:fill="FFFFFF"/>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يتلقى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فقط</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35%</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سكان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أقل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15</w:t>
      </w:r>
      <w:r w:rsidR="00E42263" w:rsidRPr="00DA6064">
        <w:rPr>
          <w:rFonts w:ascii="Simplified Arabic" w:hAnsi="Simplified Arabic" w:cs="Simplified Arabic"/>
          <w:sz w:val="26"/>
          <w:szCs w:val="26"/>
          <w:rtl/>
        </w:rPr>
        <w:t xml:space="preserve"> لتر</w:t>
      </w:r>
      <w:r w:rsidRPr="00DA6064">
        <w:rPr>
          <w:rFonts w:ascii="Simplified Arabic" w:hAnsi="Simplified Arabic" w:cs="Simplified Arabic"/>
          <w:sz w:val="26"/>
          <w:szCs w:val="26"/>
          <w:rtl/>
        </w:rPr>
        <w:t>/فرد/يوم</w:t>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لأغراض</w:t>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الشرب</w:t>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والطبخ</w:t>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والنظافة</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الأساسية</w:t>
      </w:r>
      <w:r w:rsidR="00281C22" w:rsidRPr="00DA6064">
        <w:rPr>
          <w:rStyle w:val="EndnoteReference"/>
          <w:rFonts w:ascii="Simplified Arabic" w:hAnsi="Simplified Arabic" w:cs="Simplified Arabic"/>
          <w:b/>
          <w:bCs/>
          <w:sz w:val="26"/>
          <w:szCs w:val="26"/>
          <w:rtl/>
        </w:rPr>
        <w:endnoteReference w:id="2"/>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(وهي</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أقل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الحد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الأدنى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الإنساني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المطلوب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حالات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الطوارئ</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shd w:val="clear" w:color="auto" w:fill="FFFFFF"/>
          <w:rtl/>
        </w:rPr>
        <w:t>وفقاً</w:t>
      </w:r>
      <w:r w:rsidR="00074A82" w:rsidRPr="00DA6064">
        <w:rPr>
          <w:rFonts w:ascii="Simplified Arabic" w:hAnsi="Simplified Arabic" w:cs="Simplified Arabic"/>
          <w:sz w:val="26"/>
          <w:szCs w:val="26"/>
          <w:shd w:val="clear" w:color="auto" w:fill="FFFFFF"/>
          <w:rtl/>
        </w:rPr>
        <w:t xml:space="preserve"> </w:t>
      </w:r>
      <w:r w:rsidR="00BC31E5" w:rsidRPr="00DA6064">
        <w:rPr>
          <w:rFonts w:ascii="Simplified Arabic" w:hAnsi="Simplified Arabic" w:cs="Simplified Arabic"/>
          <w:sz w:val="26"/>
          <w:szCs w:val="26"/>
          <w:shd w:val="clear" w:color="auto" w:fill="FFFFFF"/>
          <w:rtl/>
        </w:rPr>
        <w:t>ل</w:t>
      </w:r>
      <w:r w:rsidRPr="00DA6064">
        <w:rPr>
          <w:rFonts w:ascii="Simplified Arabic" w:hAnsi="Simplified Arabic" w:cs="Simplified Arabic"/>
          <w:sz w:val="26"/>
          <w:szCs w:val="26"/>
          <w:shd w:val="clear" w:color="auto" w:fill="FFFFFF"/>
          <w:rtl/>
        </w:rPr>
        <w:t>منظمة</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الصحة</w:t>
      </w:r>
      <w:r w:rsidR="00074A82" w:rsidRPr="00DA6064">
        <w:rPr>
          <w:rFonts w:ascii="Simplified Arabic" w:hAnsi="Simplified Arabic" w:cs="Simplified Arabic"/>
          <w:sz w:val="26"/>
          <w:szCs w:val="26"/>
          <w:shd w:val="clear" w:color="auto" w:fill="FFFFFF"/>
          <w:rtl/>
        </w:rPr>
        <w:t xml:space="preserve"> </w:t>
      </w:r>
      <w:r w:rsidR="0037561D" w:rsidRPr="00DA6064">
        <w:rPr>
          <w:rFonts w:ascii="Simplified Arabic" w:hAnsi="Simplified Arabic" w:cs="Simplified Arabic"/>
          <w:sz w:val="26"/>
          <w:szCs w:val="26"/>
          <w:shd w:val="clear" w:color="auto" w:fill="FFFFFF"/>
          <w:rtl/>
        </w:rPr>
        <w:t>العالمية)</w:t>
      </w:r>
      <w:r w:rsidRPr="00DA6064">
        <w:rPr>
          <w:rFonts w:ascii="Simplified Arabic" w:hAnsi="Simplified Arabic" w:cs="Simplified Arabic"/>
          <w:sz w:val="26"/>
          <w:szCs w:val="26"/>
          <w:shd w:val="clear" w:color="auto" w:fill="FFFFFF"/>
          <w:rtl/>
        </w:rPr>
        <w:t>.</w:t>
      </w:r>
    </w:p>
    <w:p w14:paraId="41241166" w14:textId="31ADDF6A" w:rsidR="00EF2388" w:rsidRPr="00DA6064" w:rsidRDefault="00FC78AF" w:rsidP="00C66731">
      <w:pPr>
        <w:jc w:val="both"/>
        <w:rPr>
          <w:rFonts w:ascii="Simplified Arabic" w:hAnsi="Simplified Arabic" w:cs="Simplified Arabic"/>
          <w:b/>
          <w:bCs/>
          <w:sz w:val="26"/>
          <w:szCs w:val="26"/>
          <w:rtl/>
        </w:rPr>
      </w:pPr>
      <w:r w:rsidRPr="00DA6064">
        <w:rPr>
          <w:rFonts w:ascii="Simplified Arabic" w:hAnsi="Simplified Arabic" w:cs="Simplified Arabic"/>
          <w:sz w:val="26"/>
          <w:szCs w:val="26"/>
          <w:shd w:val="clear" w:color="auto" w:fill="FFFFFF"/>
          <w:rtl/>
        </w:rPr>
        <w:t>كما</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أدى</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العدوان</w:t>
      </w:r>
      <w:r w:rsidR="00074A82" w:rsidRPr="00DA6064">
        <w:rPr>
          <w:rFonts w:ascii="Simplified Arabic" w:hAnsi="Simplified Arabic" w:cs="Simplified Arabic"/>
          <w:sz w:val="26"/>
          <w:szCs w:val="26"/>
          <w:shd w:val="clear" w:color="auto" w:fill="FFFFFF"/>
          <w:rtl/>
        </w:rPr>
        <w:t xml:space="preserve"> </w:t>
      </w:r>
      <w:r w:rsidR="00693380" w:rsidRPr="00DA6064">
        <w:rPr>
          <w:rFonts w:ascii="Simplified Arabic" w:hAnsi="Simplified Arabic" w:cs="Simplified Arabic"/>
          <w:sz w:val="26"/>
          <w:szCs w:val="26"/>
          <w:shd w:val="clear" w:color="auto" w:fill="FFFFFF"/>
          <w:rtl/>
        </w:rPr>
        <w:t xml:space="preserve">إلى </w:t>
      </w:r>
      <w:r w:rsidRPr="00DA6064">
        <w:rPr>
          <w:rFonts w:ascii="Simplified Arabic" w:hAnsi="Simplified Arabic" w:cs="Simplified Arabic"/>
          <w:sz w:val="26"/>
          <w:szCs w:val="26"/>
          <w:shd w:val="clear" w:color="auto" w:fill="FFFFFF"/>
          <w:rtl/>
        </w:rPr>
        <w:t>تدمير</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أو</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تضرر</w:t>
      </w:r>
      <w:r w:rsidR="00074A82" w:rsidRPr="00DA6064">
        <w:rPr>
          <w:rFonts w:ascii="Simplified Arabic" w:hAnsi="Simplified Arabic" w:cs="Simplified Arabic"/>
          <w:sz w:val="26"/>
          <w:szCs w:val="26"/>
          <w:shd w:val="clear" w:color="auto" w:fill="FFFFFF"/>
          <w:rtl/>
        </w:rPr>
        <w:t xml:space="preserve"> </w:t>
      </w:r>
      <w:r w:rsidR="00D745AF" w:rsidRPr="00DA6064">
        <w:rPr>
          <w:rFonts w:ascii="Simplified Arabic" w:hAnsi="Simplified Arabic" w:cs="Simplified Arabic"/>
          <w:sz w:val="26"/>
          <w:szCs w:val="26"/>
          <w:shd w:val="clear" w:color="auto" w:fill="FFFFFF"/>
          <w:rtl/>
        </w:rPr>
        <w:t>أكثر</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من</w:t>
      </w:r>
      <w:r w:rsidR="00693380"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80%</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من</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محطات</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المياه</w:t>
      </w:r>
      <w:r w:rsidR="004F5EDA" w:rsidRPr="00DA6064">
        <w:rPr>
          <w:rFonts w:ascii="Simplified Arabic" w:hAnsi="Simplified Arabic" w:cs="Simplified Arabic"/>
          <w:sz w:val="26"/>
          <w:szCs w:val="26"/>
          <w:shd w:val="clear" w:color="auto" w:fill="FFFFFF"/>
          <w:rtl/>
        </w:rPr>
        <w:t>،</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وتدمير</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Pr>
        <w:t>330</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ألف</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متر</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طولي</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من</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شبكات</w:t>
      </w:r>
      <w:r w:rsidR="00074A82" w:rsidRPr="00DA6064">
        <w:rPr>
          <w:rFonts w:ascii="Simplified Arabic" w:hAnsi="Simplified Arabic" w:cs="Simplified Arabic"/>
          <w:sz w:val="26"/>
          <w:szCs w:val="26"/>
          <w:shd w:val="clear" w:color="auto" w:fill="FFFFFF"/>
          <w:rtl/>
        </w:rPr>
        <w:t xml:space="preserve"> </w:t>
      </w:r>
      <w:r w:rsidR="00CC79CE" w:rsidRPr="00DA6064">
        <w:rPr>
          <w:rFonts w:ascii="Simplified Arabic" w:hAnsi="Simplified Arabic" w:cs="Simplified Arabic"/>
          <w:sz w:val="26"/>
          <w:szCs w:val="26"/>
          <w:shd w:val="clear" w:color="auto" w:fill="FFFFFF"/>
          <w:rtl/>
        </w:rPr>
        <w:t>المياه،</w:t>
      </w:r>
      <w:r w:rsidR="00074A82" w:rsidRPr="00DA6064">
        <w:rPr>
          <w:rFonts w:ascii="Simplified Arabic" w:hAnsi="Simplified Arabic" w:cs="Simplified Arabic"/>
          <w:sz w:val="26"/>
          <w:szCs w:val="26"/>
          <w:shd w:val="clear" w:color="auto" w:fill="FFFFFF"/>
          <w:rtl/>
        </w:rPr>
        <w:t xml:space="preserve"> </w:t>
      </w:r>
      <w:r w:rsidR="00693380" w:rsidRPr="00DA6064">
        <w:rPr>
          <w:rFonts w:ascii="Simplified Arabic" w:hAnsi="Simplified Arabic" w:cs="Simplified Arabic"/>
          <w:sz w:val="26"/>
          <w:szCs w:val="26"/>
          <w:shd w:val="clear" w:color="auto" w:fill="FFFFFF"/>
          <w:rtl/>
        </w:rPr>
        <w:t xml:space="preserve">ما </w:t>
      </w:r>
      <w:r w:rsidR="00E64191" w:rsidRPr="00DA6064">
        <w:rPr>
          <w:rFonts w:ascii="Simplified Arabic" w:hAnsi="Simplified Arabic" w:cs="Simplified Arabic"/>
          <w:sz w:val="26"/>
          <w:szCs w:val="26"/>
          <w:shd w:val="clear" w:color="auto" w:fill="FFFFFF"/>
          <w:rtl/>
        </w:rPr>
        <w:t>أدى</w:t>
      </w:r>
      <w:r w:rsidR="00074A82" w:rsidRPr="00DA6064">
        <w:rPr>
          <w:rFonts w:ascii="Simplified Arabic" w:hAnsi="Simplified Arabic" w:cs="Simplified Arabic"/>
          <w:sz w:val="26"/>
          <w:szCs w:val="26"/>
          <w:shd w:val="clear" w:color="auto" w:fill="FFFFFF"/>
          <w:rtl/>
        </w:rPr>
        <w:t xml:space="preserve"> </w:t>
      </w:r>
      <w:r w:rsidR="00E64191" w:rsidRPr="00DA6064">
        <w:rPr>
          <w:rFonts w:ascii="Simplified Arabic" w:hAnsi="Simplified Arabic" w:cs="Simplified Arabic"/>
          <w:sz w:val="26"/>
          <w:szCs w:val="26"/>
          <w:shd w:val="clear" w:color="auto" w:fill="FFFFFF"/>
          <w:rtl/>
        </w:rPr>
        <w:t>بدوره</w:t>
      </w:r>
      <w:r w:rsidR="00693380" w:rsidRPr="00DA6064">
        <w:rPr>
          <w:rFonts w:ascii="Simplified Arabic" w:hAnsi="Simplified Arabic" w:cs="Simplified Arabic"/>
          <w:sz w:val="26"/>
          <w:szCs w:val="26"/>
          <w:shd w:val="clear" w:color="auto" w:fill="FFFFFF"/>
          <w:rtl/>
        </w:rPr>
        <w:t>،</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إلى</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تقليص</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كبير</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في</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إمدادات</w:t>
      </w:r>
      <w:r w:rsidR="00074A82" w:rsidRPr="00DA6064">
        <w:rPr>
          <w:rFonts w:ascii="Simplified Arabic" w:hAnsi="Simplified Arabic" w:cs="Simplified Arabic"/>
          <w:sz w:val="26"/>
          <w:szCs w:val="26"/>
          <w:shd w:val="clear" w:color="auto" w:fill="FFFFFF"/>
          <w:rtl/>
        </w:rPr>
        <w:t xml:space="preserve"> </w:t>
      </w:r>
      <w:r w:rsidRPr="00DA6064">
        <w:rPr>
          <w:rFonts w:ascii="Simplified Arabic" w:hAnsi="Simplified Arabic" w:cs="Simplified Arabic"/>
          <w:sz w:val="26"/>
          <w:szCs w:val="26"/>
          <w:shd w:val="clear" w:color="auto" w:fill="FFFFFF"/>
          <w:rtl/>
        </w:rPr>
        <w:t>المياه</w:t>
      </w:r>
      <w:r w:rsidRPr="00DA6064">
        <w:rPr>
          <w:rFonts w:ascii="Simplified Arabic" w:hAnsi="Simplified Arabic" w:cs="Simplified Arabic"/>
          <w:sz w:val="26"/>
          <w:szCs w:val="26"/>
          <w:shd w:val="clear" w:color="auto" w:fill="FFFFFF"/>
        </w:rPr>
        <w:t>.</w:t>
      </w:r>
    </w:p>
    <w:p w14:paraId="4CD755E2" w14:textId="77777777" w:rsidR="00D22E7B" w:rsidRPr="00DA6064" w:rsidRDefault="00D22E7B" w:rsidP="00B77FAD">
      <w:pPr>
        <w:jc w:val="both"/>
        <w:rPr>
          <w:rFonts w:ascii="Simplified Arabic" w:hAnsi="Simplified Arabic" w:cs="Simplified Arabic"/>
          <w:b/>
          <w:bCs/>
          <w:sz w:val="16"/>
          <w:szCs w:val="16"/>
          <w:rtl/>
          <w:lang w:val="en-GB" w:eastAsia="en-GB"/>
        </w:rPr>
      </w:pPr>
    </w:p>
    <w:p w14:paraId="1FBC3CCA" w14:textId="34BBFCA2" w:rsidR="00EF2388" w:rsidRPr="00DA6064" w:rsidRDefault="00EF2388" w:rsidP="00E77034">
      <w:pPr>
        <w:jc w:val="both"/>
        <w:rPr>
          <w:rFonts w:ascii="Simplified Arabic" w:hAnsi="Simplified Arabic" w:cs="Simplified Arabic"/>
          <w:b/>
          <w:bCs/>
          <w:sz w:val="28"/>
          <w:szCs w:val="28"/>
          <w:rtl/>
          <w:lang w:val="en-GB" w:eastAsia="en-GB"/>
        </w:rPr>
      </w:pPr>
      <w:r w:rsidRPr="00DA6064">
        <w:rPr>
          <w:rFonts w:ascii="Simplified Arabic" w:hAnsi="Simplified Arabic" w:cs="Simplified Arabic"/>
          <w:b/>
          <w:bCs/>
          <w:sz w:val="28"/>
          <w:szCs w:val="28"/>
          <w:rtl/>
          <w:lang w:val="en-GB" w:eastAsia="en-GB"/>
        </w:rPr>
        <w:t>ارتفاع</w:t>
      </w:r>
      <w:r w:rsidR="00E77034" w:rsidRPr="00DA6064">
        <w:rPr>
          <w:rFonts w:ascii="Simplified Arabic" w:hAnsi="Simplified Arabic" w:cs="Simplified Arabic"/>
          <w:b/>
          <w:bCs/>
          <w:sz w:val="28"/>
          <w:szCs w:val="28"/>
          <w:rtl/>
          <w:lang w:val="en-GB" w:eastAsia="en-GB"/>
        </w:rPr>
        <w:t xml:space="preserve"> بأكثر من 400</w:t>
      </w:r>
      <w:r w:rsidR="00144CCF" w:rsidRPr="00DA6064">
        <w:rPr>
          <w:rFonts w:ascii="Simplified Arabic" w:hAnsi="Simplified Arabic" w:cs="Simplified Arabic"/>
          <w:b/>
          <w:bCs/>
          <w:sz w:val="28"/>
          <w:szCs w:val="28"/>
          <w:rtl/>
          <w:lang w:val="en-GB" w:eastAsia="en-GB"/>
        </w:rPr>
        <w:t>% في</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أسعار</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مياه</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الصهاريج</w:t>
      </w:r>
      <w:r w:rsidR="00773280" w:rsidRPr="00DA6064">
        <w:rPr>
          <w:rFonts w:ascii="Simplified Arabic" w:hAnsi="Simplified Arabic" w:cs="Simplified Arabic"/>
          <w:b/>
          <w:bCs/>
          <w:sz w:val="28"/>
          <w:szCs w:val="28"/>
          <w:rtl/>
          <w:lang w:val="en-GB" w:eastAsia="en-GB"/>
        </w:rPr>
        <w:t xml:space="preserve">: </w:t>
      </w:r>
    </w:p>
    <w:p w14:paraId="1374D6D8" w14:textId="0E7009D8" w:rsidR="00FC78AF" w:rsidRDefault="00EF2388" w:rsidP="00B77FAD">
      <w:pPr>
        <w:shd w:val="clear" w:color="auto" w:fill="FFFFFF"/>
        <w:jc w:val="both"/>
        <w:rPr>
          <w:rFonts w:ascii="Simplified Arabic" w:hAnsi="Simplified Arabic" w:cs="Simplified Arabic"/>
          <w:sz w:val="26"/>
          <w:szCs w:val="26"/>
          <w:rtl/>
        </w:rPr>
      </w:pPr>
      <w:r w:rsidRPr="00DA6064">
        <w:rPr>
          <w:rFonts w:ascii="Simplified Arabic" w:hAnsi="Simplified Arabic" w:cs="Simplified Arabic"/>
          <w:sz w:val="26"/>
          <w:szCs w:val="26"/>
          <w:rtl/>
        </w:rPr>
        <w:t>أدى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الشامل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لمحطات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ومحطات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التحلية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والمعالجة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693380"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ارتفاع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كبير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w:t>
      </w:r>
      <w:r w:rsidR="004F5EDA" w:rsidRPr="00DA6064">
        <w:rPr>
          <w:rFonts w:ascii="Simplified Arabic" w:hAnsi="Simplified Arabic" w:cs="Simplified Arabic"/>
          <w:sz w:val="26"/>
          <w:szCs w:val="26"/>
          <w:rtl/>
        </w:rPr>
        <w:t>سعار</w:t>
      </w:r>
      <w:r w:rsidR="00074A82" w:rsidRPr="00DA6064">
        <w:rPr>
          <w:rFonts w:ascii="Simplified Arabic" w:hAnsi="Simplified Arabic" w:cs="Simplified Arabic"/>
          <w:sz w:val="26"/>
          <w:szCs w:val="26"/>
          <w:rtl/>
        </w:rPr>
        <w:t xml:space="preserve"> </w:t>
      </w:r>
      <w:r w:rsidR="004F5EDA"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004F5EDA" w:rsidRPr="00DA6064">
        <w:rPr>
          <w:rFonts w:ascii="Simplified Arabic" w:hAnsi="Simplified Arabic" w:cs="Simplified Arabic"/>
          <w:sz w:val="26"/>
          <w:szCs w:val="26"/>
          <w:rtl/>
        </w:rPr>
        <w:t>الصالحة</w:t>
      </w:r>
      <w:r w:rsidR="00074A82" w:rsidRPr="00DA6064">
        <w:rPr>
          <w:rFonts w:ascii="Simplified Arabic" w:hAnsi="Simplified Arabic" w:cs="Simplified Arabic"/>
          <w:sz w:val="26"/>
          <w:szCs w:val="26"/>
          <w:rtl/>
        </w:rPr>
        <w:t xml:space="preserve"> </w:t>
      </w:r>
      <w:r w:rsidR="004F5EDA" w:rsidRPr="00DA6064">
        <w:rPr>
          <w:rFonts w:ascii="Simplified Arabic" w:hAnsi="Simplified Arabic" w:cs="Simplified Arabic"/>
          <w:sz w:val="26"/>
          <w:szCs w:val="26"/>
          <w:rtl/>
        </w:rPr>
        <w:t>للشرب،</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وبخاصة </w:t>
      </w:r>
      <w:r w:rsidRPr="00DA6064">
        <w:rPr>
          <w:rFonts w:ascii="Simplified Arabic" w:hAnsi="Simplified Arabic" w:cs="Simplified Arabic"/>
          <w:sz w:val="26"/>
          <w:szCs w:val="26"/>
          <w:rtl/>
        </w:rPr>
        <w:t>تلك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يتم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توزيعها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بواسطة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الصهاريج.</w:t>
      </w:r>
      <w:r w:rsidR="00693380" w:rsidRPr="00DA6064">
        <w:rPr>
          <w:rFonts w:ascii="Simplified Arabic" w:hAnsi="Simplified Arabic" w:cs="Simplified Arabic"/>
          <w:sz w:val="26"/>
          <w:szCs w:val="26"/>
          <w:rtl/>
        </w:rPr>
        <w:t xml:space="preserve"> </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فقد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بلغ</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سعر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كوب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(1000</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لتر)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نحو</w:t>
      </w:r>
      <w:r w:rsidR="00074A82" w:rsidRPr="00DA6064">
        <w:rPr>
          <w:rFonts w:ascii="Simplified Arabic" w:hAnsi="Simplified Arabic" w:cs="Simplified Arabic"/>
          <w:sz w:val="26"/>
          <w:szCs w:val="26"/>
          <w:rtl/>
        </w:rPr>
        <w:t xml:space="preserve"> </w:t>
      </w:r>
      <w:r w:rsidR="00160729" w:rsidRPr="00DA6064">
        <w:rPr>
          <w:rFonts w:ascii="Simplified Arabic" w:hAnsi="Simplified Arabic" w:cs="Simplified Arabic"/>
          <w:sz w:val="26"/>
          <w:szCs w:val="26"/>
        </w:rPr>
        <w:t>160</w:t>
      </w:r>
      <w:r w:rsidR="00074A82" w:rsidRPr="00DA6064">
        <w:rPr>
          <w:rFonts w:ascii="Simplified Arabic" w:hAnsi="Simplified Arabic" w:cs="Simplified Arabic"/>
          <w:b/>
          <w:bCs/>
          <w:sz w:val="26"/>
          <w:szCs w:val="26"/>
          <w:rtl/>
        </w:rPr>
        <w:t xml:space="preserve"> </w:t>
      </w:r>
      <w:r w:rsidR="00160729" w:rsidRPr="00DA6064">
        <w:rPr>
          <w:rFonts w:ascii="Simplified Arabic" w:hAnsi="Simplified Arabic" w:cs="Simplified Arabic"/>
          <w:sz w:val="26"/>
          <w:szCs w:val="26"/>
          <w:rtl/>
        </w:rPr>
        <w:t>شيكل</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b/>
          <w:bCs/>
          <w:sz w:val="26"/>
          <w:szCs w:val="26"/>
          <w:rtl/>
        </w:rPr>
        <w:t xml:space="preserve"> </w:t>
      </w:r>
      <w:r w:rsidR="00693380" w:rsidRPr="00DA6064">
        <w:rPr>
          <w:rFonts w:ascii="Simplified Arabic" w:hAnsi="Simplified Arabic" w:cs="Simplified Arabic"/>
          <w:sz w:val="26"/>
          <w:szCs w:val="26"/>
          <w:rtl/>
        </w:rPr>
        <w:t>العام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2024</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مقارنة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بـ</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Pr>
        <w:t>30</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شيكل</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فقط</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ال</w:t>
      </w:r>
      <w:r w:rsidRPr="00DA6064">
        <w:rPr>
          <w:rFonts w:ascii="Simplified Arabic" w:hAnsi="Simplified Arabic" w:cs="Simplified Arabic"/>
          <w:sz w:val="26"/>
          <w:szCs w:val="26"/>
          <w:rtl/>
        </w:rPr>
        <w:t>عام</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2023،</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كما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ارتفع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سعر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نصف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الكوب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(500</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لتر)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Pr>
        <w:t>80</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شيكل</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693380" w:rsidRPr="00DA6064">
        <w:rPr>
          <w:rFonts w:ascii="Simplified Arabic" w:hAnsi="Simplified Arabic" w:cs="Simplified Arabic"/>
          <w:sz w:val="26"/>
          <w:szCs w:val="26"/>
          <w:rtl/>
        </w:rPr>
        <w:t xml:space="preserve"> العام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2024</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مقارنة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بـ</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17</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شيكل</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السابق.</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w:t>
      </w:r>
      <w:r w:rsidR="00A660DB" w:rsidRPr="00DA6064">
        <w:rPr>
          <w:rFonts w:ascii="Simplified Arabic" w:hAnsi="Simplified Arabic" w:cs="Simplified Arabic"/>
          <w:sz w:val="26"/>
          <w:szCs w:val="26"/>
          <w:rtl/>
        </w:rPr>
        <w:t>ظهر</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الأرقام</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زيادة</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تفوق</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400</w:t>
      </w:r>
      <w:r w:rsidR="00693380" w:rsidRPr="00DA6064">
        <w:rPr>
          <w:rFonts w:ascii="Simplified Arabic" w:hAnsi="Simplified Arabic" w:cs="Simplified Arabic"/>
          <w:sz w:val="26"/>
          <w:szCs w:val="26"/>
          <w:rtl/>
        </w:rPr>
        <w:t>%، و</w:t>
      </w:r>
      <w:r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الزيادة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الهائلة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الأسعار</w:t>
      </w:r>
      <w:r w:rsidR="00074A82" w:rsidRPr="00DA6064">
        <w:rPr>
          <w:rFonts w:ascii="Simplified Arabic" w:hAnsi="Simplified Arabic" w:cs="Simplified Arabic"/>
          <w:sz w:val="26"/>
          <w:szCs w:val="26"/>
          <w:rtl/>
        </w:rPr>
        <w:t xml:space="preserve"> </w:t>
      </w:r>
      <w:r w:rsidR="00A660DB" w:rsidRPr="00DA6064">
        <w:rPr>
          <w:rFonts w:ascii="Simplified Arabic" w:hAnsi="Simplified Arabic" w:cs="Simplified Arabic"/>
          <w:sz w:val="26"/>
          <w:szCs w:val="26"/>
          <w:rtl/>
        </w:rPr>
        <w:t>تعكس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حجم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التحديات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تواجه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السكان</w:t>
      </w:r>
      <w:r w:rsidR="00693380"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إذ</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أصبحت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العذبة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سلعة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نادرة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ومكلفة،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يثقل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كاهل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الأسر</w:t>
      </w:r>
      <w:r w:rsidR="00A12C30" w:rsidRPr="00DA6064">
        <w:rPr>
          <w:rFonts w:ascii="Simplified Arabic" w:hAnsi="Simplified Arabic" w:cs="Simplified Arabic"/>
          <w:sz w:val="26"/>
          <w:szCs w:val="26"/>
          <w:rtl/>
        </w:rPr>
        <w:t>.</w:t>
      </w:r>
    </w:p>
    <w:p w14:paraId="7B3660C2" w14:textId="77777777" w:rsidR="00832586" w:rsidRPr="00DA6064" w:rsidRDefault="00832586" w:rsidP="00B77FAD">
      <w:pPr>
        <w:shd w:val="clear" w:color="auto" w:fill="FFFFFF"/>
        <w:jc w:val="both"/>
        <w:rPr>
          <w:rFonts w:ascii="Simplified Arabic" w:hAnsi="Simplified Arabic" w:cs="Simplified Arabic"/>
          <w:sz w:val="26"/>
          <w:szCs w:val="26"/>
          <w:rtl/>
        </w:rPr>
      </w:pPr>
    </w:p>
    <w:p w14:paraId="1FF73DBE" w14:textId="77777777" w:rsidR="00D22E7B" w:rsidRPr="00DA6064" w:rsidRDefault="00D22E7B" w:rsidP="00B77FAD">
      <w:pPr>
        <w:shd w:val="clear" w:color="auto" w:fill="FFFFFF"/>
        <w:jc w:val="both"/>
        <w:rPr>
          <w:rFonts w:ascii="Simplified Arabic" w:hAnsi="Simplified Arabic" w:cs="Simplified Arabic"/>
          <w:sz w:val="8"/>
          <w:szCs w:val="8"/>
          <w:rtl/>
        </w:rPr>
      </w:pPr>
    </w:p>
    <w:p w14:paraId="2815AA29" w14:textId="45AFD3F9" w:rsidR="00D22E7B" w:rsidRPr="00DA6064" w:rsidRDefault="0092070F" w:rsidP="00DA6064">
      <w:pPr>
        <w:shd w:val="clear" w:color="auto" w:fill="FFFFFF"/>
        <w:jc w:val="center"/>
        <w:rPr>
          <w:rFonts w:ascii="Simplified Arabic" w:hAnsi="Simplified Arabic" w:cs="Simplified Arabic"/>
          <w:sz w:val="26"/>
          <w:szCs w:val="26"/>
          <w:rtl/>
        </w:rPr>
      </w:pPr>
      <w:r w:rsidRPr="00DA6064">
        <w:rPr>
          <w:rFonts w:ascii="Simplified Arabic" w:hAnsi="Simplified Arabic" w:cs="Simplified Arabic"/>
          <w:noProof/>
          <w:sz w:val="26"/>
          <w:szCs w:val="26"/>
          <w:lang w:eastAsia="en-US"/>
        </w:rPr>
        <w:drawing>
          <wp:inline distT="0" distB="0" distL="0" distR="0" wp14:anchorId="4F88D88B" wp14:editId="3251852D">
            <wp:extent cx="3305175" cy="21907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B7B1B2" w14:textId="77777777" w:rsidR="00DA6064" w:rsidRPr="00DA6064" w:rsidRDefault="00DA6064" w:rsidP="005B7FA4">
      <w:pPr>
        <w:jc w:val="both"/>
        <w:rPr>
          <w:rFonts w:ascii="Simplified Arabic" w:hAnsi="Simplified Arabic" w:cs="Simplified Arabic"/>
          <w:b/>
          <w:bCs/>
          <w:sz w:val="16"/>
          <w:szCs w:val="16"/>
          <w:rtl/>
          <w:lang w:val="en-GB" w:eastAsia="en-GB"/>
        </w:rPr>
      </w:pPr>
    </w:p>
    <w:p w14:paraId="1A9375C7" w14:textId="77777777" w:rsidR="00832586" w:rsidRDefault="00832586" w:rsidP="005B7FA4">
      <w:pPr>
        <w:jc w:val="both"/>
        <w:rPr>
          <w:rFonts w:ascii="Simplified Arabic" w:hAnsi="Simplified Arabic" w:cs="Simplified Arabic"/>
          <w:b/>
          <w:bCs/>
          <w:sz w:val="26"/>
          <w:szCs w:val="26"/>
          <w:rtl/>
          <w:lang w:val="en-GB" w:eastAsia="en-GB"/>
        </w:rPr>
      </w:pPr>
    </w:p>
    <w:p w14:paraId="6E2E848B" w14:textId="77777777" w:rsidR="00832586" w:rsidRDefault="00832586" w:rsidP="005B7FA4">
      <w:pPr>
        <w:jc w:val="both"/>
        <w:rPr>
          <w:rFonts w:ascii="Simplified Arabic" w:hAnsi="Simplified Arabic" w:cs="Simplified Arabic"/>
          <w:b/>
          <w:bCs/>
          <w:sz w:val="26"/>
          <w:szCs w:val="26"/>
          <w:rtl/>
          <w:lang w:val="en-GB" w:eastAsia="en-GB"/>
        </w:rPr>
      </w:pPr>
    </w:p>
    <w:p w14:paraId="5AF8A3FF" w14:textId="77777777" w:rsidR="00832586" w:rsidRDefault="00832586" w:rsidP="005B7FA4">
      <w:pPr>
        <w:jc w:val="both"/>
        <w:rPr>
          <w:rFonts w:ascii="Simplified Arabic" w:hAnsi="Simplified Arabic" w:cs="Simplified Arabic"/>
          <w:b/>
          <w:bCs/>
          <w:sz w:val="26"/>
          <w:szCs w:val="26"/>
          <w:rtl/>
          <w:lang w:val="en-GB" w:eastAsia="en-GB"/>
        </w:rPr>
      </w:pPr>
    </w:p>
    <w:p w14:paraId="0950A8BA" w14:textId="1A160CE0" w:rsidR="00D4631D" w:rsidRPr="00DA6064" w:rsidRDefault="005B7FA4" w:rsidP="005B7FA4">
      <w:pPr>
        <w:jc w:val="both"/>
        <w:rPr>
          <w:rFonts w:ascii="Simplified Arabic" w:hAnsi="Simplified Arabic" w:cs="Simplified Arabic"/>
          <w:sz w:val="26"/>
          <w:szCs w:val="26"/>
          <w:rtl/>
        </w:rPr>
      </w:pPr>
      <w:r w:rsidRPr="00DA6064">
        <w:rPr>
          <w:rFonts w:ascii="Simplified Arabic" w:hAnsi="Simplified Arabic" w:cs="Simplified Arabic"/>
          <w:b/>
          <w:bCs/>
          <w:sz w:val="26"/>
          <w:szCs w:val="26"/>
          <w:rtl/>
          <w:lang w:val="en-GB" w:eastAsia="en-GB"/>
        </w:rPr>
        <w:t>انهيار شبه شامل لقطاع المياه والصرف الصحي: أكثر من 85% من البنية التحتية للمياه والصرف الصحي تم تدميرها، وتوقف جميع محطات معالجة مياه الصرف الصحي الست الرئيسية</w:t>
      </w:r>
    </w:p>
    <w:p w14:paraId="1A202490" w14:textId="488E9454" w:rsidR="00795223" w:rsidRPr="00DA6064" w:rsidRDefault="0093602B" w:rsidP="00B77FAD">
      <w:pPr>
        <w:jc w:val="both"/>
        <w:rPr>
          <w:rFonts w:ascii="Simplified Arabic" w:hAnsi="Simplified Arabic" w:cs="Simplified Arabic"/>
          <w:sz w:val="26"/>
          <w:szCs w:val="26"/>
          <w:rtl/>
        </w:rPr>
      </w:pPr>
      <w:r w:rsidRPr="00DA6064">
        <w:rPr>
          <w:rFonts w:ascii="Simplified Arabic" w:hAnsi="Simplified Arabic" w:cs="Simplified Arabic"/>
          <w:sz w:val="26"/>
          <w:szCs w:val="26"/>
          <w:rtl/>
        </w:rPr>
        <w:t>شهد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انهيارا</w:t>
      </w:r>
      <w:r w:rsidR="00B53502"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B53502" w:rsidRPr="00DA6064">
        <w:rPr>
          <w:rFonts w:ascii="Simplified Arabic" w:hAnsi="Simplified Arabic" w:cs="Simplified Arabic"/>
          <w:sz w:val="26"/>
          <w:szCs w:val="26"/>
          <w:rtl/>
        </w:rPr>
        <w:t>كارثياً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خدمات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نتيجة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الواسع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للبنية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التحتية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منذ</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السابع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693380" w:rsidRPr="00DA6064">
        <w:rPr>
          <w:rFonts w:ascii="Simplified Arabic" w:hAnsi="Simplified Arabic" w:cs="Simplified Arabic"/>
          <w:sz w:val="26"/>
          <w:szCs w:val="26"/>
          <w:rtl/>
        </w:rPr>
        <w:t>تشرين الأول/</w:t>
      </w:r>
      <w:r w:rsidRPr="00DA6064">
        <w:rPr>
          <w:rFonts w:ascii="Simplified Arabic" w:hAnsi="Simplified Arabic" w:cs="Simplified Arabic"/>
          <w:sz w:val="26"/>
          <w:szCs w:val="26"/>
          <w:rtl/>
        </w:rPr>
        <w:t>أكتوبر</w:t>
      </w:r>
      <w:r w:rsidR="00074A82" w:rsidRPr="00DA6064">
        <w:rPr>
          <w:rFonts w:ascii="Simplified Arabic" w:hAnsi="Simplified Arabic" w:cs="Simplified Arabic"/>
          <w:sz w:val="26"/>
          <w:szCs w:val="26"/>
          <w:rtl/>
        </w:rPr>
        <w:t xml:space="preserve"> </w:t>
      </w:r>
      <w:r w:rsidR="0037561D" w:rsidRPr="00DA6064">
        <w:rPr>
          <w:rFonts w:ascii="Simplified Arabic" w:hAnsi="Simplified Arabic" w:cs="Simplified Arabic"/>
          <w:sz w:val="26"/>
          <w:szCs w:val="26"/>
          <w:rtl/>
        </w:rPr>
        <w:t>2023</w:t>
      </w:r>
      <w:r w:rsidR="00693380"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تم</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تدمير</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أكثر</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85</w:t>
      </w:r>
      <w:r w:rsidR="00795223"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البنية</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التحتية</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للمياه</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والصرف</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جميع</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أنحاء</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جزئي</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أو</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كلي</w:t>
      </w:r>
      <w:r w:rsidR="00693380" w:rsidRPr="00DA6064">
        <w:rPr>
          <w:rFonts w:ascii="Simplified Arabic" w:hAnsi="Simplified Arabic" w:cs="Simplified Arabic"/>
          <w:sz w:val="26"/>
          <w:szCs w:val="26"/>
          <w:rtl/>
        </w:rPr>
        <w:t>اً</w:t>
      </w:r>
      <w:r w:rsidR="00795223"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بما</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ذلك</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جميع</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محطات</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معالجة</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مياه</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الست</w:t>
      </w:r>
      <w:r w:rsidR="00074A82" w:rsidRPr="00DA6064">
        <w:rPr>
          <w:rFonts w:ascii="Simplified Arabic" w:hAnsi="Simplified Arabic" w:cs="Simplified Arabic"/>
          <w:sz w:val="26"/>
          <w:szCs w:val="26"/>
          <w:rtl/>
        </w:rPr>
        <w:t xml:space="preserve"> </w:t>
      </w:r>
      <w:r w:rsidR="00795223" w:rsidRPr="00DA6064">
        <w:rPr>
          <w:rFonts w:ascii="Simplified Arabic" w:hAnsi="Simplified Arabic" w:cs="Simplified Arabic"/>
          <w:sz w:val="26"/>
          <w:szCs w:val="26"/>
          <w:rtl/>
        </w:rPr>
        <w:t>الرئيسية</w:t>
      </w:r>
      <w:r w:rsidR="00903C1A" w:rsidRPr="00DA6064">
        <w:rPr>
          <w:rFonts w:ascii="Simplified Arabic" w:hAnsi="Simplified Arabic" w:cs="Simplified Arabic"/>
          <w:sz w:val="26"/>
          <w:szCs w:val="26"/>
          <w:rtl/>
        </w:rPr>
        <w:t>.</w:t>
      </w:r>
    </w:p>
    <w:p w14:paraId="773306DF" w14:textId="77777777" w:rsidR="00693380" w:rsidRPr="00DA6064" w:rsidRDefault="00693380" w:rsidP="00B77FAD">
      <w:pPr>
        <w:jc w:val="both"/>
        <w:rPr>
          <w:rFonts w:ascii="Simplified Arabic" w:hAnsi="Simplified Arabic" w:cs="Simplified Arabic"/>
          <w:sz w:val="16"/>
          <w:szCs w:val="16"/>
          <w:rtl/>
        </w:rPr>
      </w:pPr>
    </w:p>
    <w:p w14:paraId="5E2772DD" w14:textId="1B2B47CF" w:rsidR="00B53502" w:rsidRDefault="00795223" w:rsidP="00E42263">
      <w:pPr>
        <w:jc w:val="both"/>
        <w:rPr>
          <w:rFonts w:ascii="Simplified Arabic" w:hAnsi="Simplified Arabic" w:cs="Simplified Arabic"/>
          <w:sz w:val="26"/>
          <w:szCs w:val="26"/>
          <w:rtl/>
        </w:rPr>
      </w:pPr>
      <w:r w:rsidRPr="00DA6064">
        <w:rPr>
          <w:rFonts w:ascii="Simplified Arabic" w:hAnsi="Simplified Arabic" w:cs="Simplified Arabic"/>
          <w:sz w:val="26"/>
          <w:szCs w:val="26"/>
          <w:rtl/>
        </w:rPr>
        <w:t>كما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85%</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محطات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ضخ</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(73</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أصل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84)</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وشبكاتها</w:t>
      </w:r>
      <w:r w:rsidR="00693380" w:rsidRPr="00DA6064">
        <w:rPr>
          <w:rFonts w:ascii="Simplified Arabic" w:hAnsi="Simplified Arabic" w:cs="Simplified Arabic"/>
          <w:sz w:val="26"/>
          <w:szCs w:val="26"/>
          <w:rtl/>
        </w:rPr>
        <w:t>،</w:t>
      </w:r>
      <w:r w:rsidR="00D762A5" w:rsidRPr="00DA6064">
        <w:rPr>
          <w:rStyle w:val="EndnoteReference"/>
          <w:rFonts w:ascii="Simplified Arabic" w:hAnsi="Simplified Arabic" w:cs="Simplified Arabic"/>
          <w:b/>
          <w:bCs/>
          <w:sz w:val="26"/>
          <w:szCs w:val="26"/>
          <w:rtl/>
        </w:rPr>
        <w:endnoteReference w:id="3"/>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وأكثر</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650</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ألف</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متر</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طولي</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شبكات</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00CC79CE" w:rsidRPr="00DA6064">
        <w:rPr>
          <w:rFonts w:ascii="Simplified Arabic" w:hAnsi="Simplified Arabic" w:cs="Simplified Arabic"/>
          <w:sz w:val="26"/>
          <w:szCs w:val="26"/>
          <w:rtl/>
        </w:rPr>
        <w:t>الصحي</w:t>
      </w:r>
      <w:r w:rsidR="00E42263"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إصلاح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بعضها،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لكنها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تحتاج</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بشكل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عاجل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الوقود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لتشغيلها</w:t>
      </w:r>
      <w:r w:rsidR="00693380" w:rsidRPr="00DA6064">
        <w:rPr>
          <w:rFonts w:ascii="Simplified Arabic" w:hAnsi="Simplified Arabic" w:cs="Simplified Arabic"/>
          <w:sz w:val="26"/>
          <w:szCs w:val="26"/>
          <w:rtl/>
        </w:rPr>
        <w:t xml:space="preserve">، الأمر الذي </w:t>
      </w:r>
      <w:r w:rsidR="0093602B" w:rsidRPr="00DA6064">
        <w:rPr>
          <w:rFonts w:ascii="Simplified Arabic" w:hAnsi="Simplified Arabic" w:cs="Simplified Arabic"/>
          <w:sz w:val="26"/>
          <w:szCs w:val="26"/>
          <w:rtl/>
        </w:rPr>
        <w:t>أدى</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شلل</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شبه</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كامل</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منظومة</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الصحي</w:t>
      </w:r>
      <w:r w:rsidR="00693380"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وتسبب</w:t>
      </w:r>
      <w:r w:rsidR="00074A82" w:rsidRPr="00DA6064">
        <w:rPr>
          <w:rFonts w:ascii="Simplified Arabic" w:hAnsi="Simplified Arabic" w:cs="Simplified Arabic"/>
          <w:sz w:val="26"/>
          <w:szCs w:val="26"/>
          <w:rtl/>
        </w:rPr>
        <w:t xml:space="preserve"> </w:t>
      </w:r>
      <w:r w:rsidR="00903C1A"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تدفق</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العادمة</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غير</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المعالجة</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البيئة</w:t>
      </w:r>
      <w:r w:rsidR="00074A82" w:rsidRPr="00DA6064">
        <w:rPr>
          <w:rFonts w:ascii="Simplified Arabic" w:hAnsi="Simplified Arabic" w:cs="Simplified Arabic"/>
          <w:sz w:val="26"/>
          <w:szCs w:val="26"/>
          <w:rtl/>
        </w:rPr>
        <w:t xml:space="preserve"> </w:t>
      </w:r>
      <w:r w:rsidR="0093602B" w:rsidRPr="00DA6064">
        <w:rPr>
          <w:rFonts w:ascii="Simplified Arabic" w:hAnsi="Simplified Arabic" w:cs="Simplified Arabic"/>
          <w:sz w:val="26"/>
          <w:szCs w:val="26"/>
          <w:rtl/>
        </w:rPr>
        <w:t>المحيطة.</w:t>
      </w:r>
    </w:p>
    <w:p w14:paraId="666E9D4C" w14:textId="77777777" w:rsidR="00832586" w:rsidRPr="00DA6064" w:rsidRDefault="00832586" w:rsidP="00E42263">
      <w:pPr>
        <w:jc w:val="both"/>
        <w:rPr>
          <w:rFonts w:ascii="Simplified Arabic" w:hAnsi="Simplified Arabic" w:cs="Simplified Arabic"/>
          <w:sz w:val="26"/>
          <w:szCs w:val="26"/>
          <w:rtl/>
        </w:rPr>
      </w:pPr>
    </w:p>
    <w:p w14:paraId="67FAC513" w14:textId="17D0A0BB" w:rsidR="00D4631D" w:rsidRPr="00DA6064" w:rsidRDefault="00D4631D" w:rsidP="00E42263">
      <w:pPr>
        <w:jc w:val="both"/>
        <w:rPr>
          <w:rFonts w:ascii="Simplified Arabic" w:hAnsi="Simplified Arabic" w:cs="Simplified Arabic"/>
          <w:color w:val="000000" w:themeColor="text1"/>
          <w:sz w:val="26"/>
          <w:szCs w:val="26"/>
          <w:rtl/>
        </w:rPr>
      </w:pPr>
      <w:r w:rsidRPr="00DA6064">
        <w:rPr>
          <w:rFonts w:ascii="Simplified Arabic" w:hAnsi="Simplified Arabic" w:cs="Simplified Arabic"/>
          <w:color w:val="000000" w:themeColor="text1"/>
          <w:sz w:val="26"/>
          <w:szCs w:val="26"/>
          <w:rtl/>
        </w:rPr>
        <w:t>ومنذ بداية عام 2025، صعّد الاحتلال من عملياته شمال الضفة الغربية، لا سيما في المخيمات الفلسطينية.</w:t>
      </w:r>
      <w:r w:rsidR="00E42263" w:rsidRPr="00DA6064">
        <w:rPr>
          <w:rFonts w:ascii="Simplified Arabic" w:hAnsi="Simplified Arabic" w:cs="Simplified Arabic"/>
          <w:color w:val="000000" w:themeColor="text1"/>
          <w:sz w:val="26"/>
          <w:szCs w:val="26"/>
          <w:rtl/>
        </w:rPr>
        <w:t xml:space="preserve"> </w:t>
      </w:r>
      <w:r w:rsidRPr="00DA6064">
        <w:rPr>
          <w:rFonts w:ascii="Simplified Arabic" w:hAnsi="Simplified Arabic" w:cs="Simplified Arabic"/>
          <w:color w:val="000000" w:themeColor="text1"/>
          <w:sz w:val="26"/>
          <w:szCs w:val="26"/>
          <w:rtl/>
        </w:rPr>
        <w:t xml:space="preserve"> ففي محافظة جنين، ألحق العدوان أضراراً جسيمة بالبنية التحتية، وفقاً للتقارير الدولية</w:t>
      </w:r>
      <w:r w:rsidR="00E42263" w:rsidRPr="00DA6064">
        <w:rPr>
          <w:rFonts w:ascii="Simplified Arabic" w:hAnsi="Simplified Arabic" w:cs="Simplified Arabic"/>
          <w:color w:val="000000" w:themeColor="text1"/>
          <w:sz w:val="26"/>
          <w:szCs w:val="26"/>
          <w:rtl/>
        </w:rPr>
        <w:t xml:space="preserve"> تضرر أكثر من 3.3 كم</w:t>
      </w:r>
      <w:r w:rsidRPr="00DA6064">
        <w:rPr>
          <w:rFonts w:ascii="Simplified Arabic" w:hAnsi="Simplified Arabic" w:cs="Simplified Arabic"/>
          <w:color w:val="000000" w:themeColor="text1"/>
          <w:sz w:val="26"/>
          <w:szCs w:val="26"/>
          <w:rtl/>
        </w:rPr>
        <w:t xml:space="preserve"> من شبكات الصرف الصحي، و</w:t>
      </w:r>
      <w:r w:rsidRPr="00DA6064">
        <w:rPr>
          <w:rFonts w:ascii="Simplified Arabic" w:hAnsi="Simplified Arabic" w:cs="Simplified Arabic"/>
          <w:color w:val="000000" w:themeColor="text1"/>
          <w:sz w:val="26"/>
          <w:szCs w:val="26"/>
        </w:rPr>
        <w:t>21.4</w:t>
      </w:r>
      <w:r w:rsidRPr="00DA6064">
        <w:rPr>
          <w:rFonts w:ascii="Simplified Arabic" w:hAnsi="Simplified Arabic" w:cs="Simplified Arabic"/>
          <w:color w:val="000000" w:themeColor="text1"/>
          <w:sz w:val="26"/>
          <w:szCs w:val="26"/>
          <w:rtl/>
        </w:rPr>
        <w:t xml:space="preserve"> كم من أنابيب المياه.</w:t>
      </w:r>
    </w:p>
    <w:p w14:paraId="04F1A966" w14:textId="77777777" w:rsidR="00E42263" w:rsidRPr="00DA6064" w:rsidRDefault="00E42263" w:rsidP="00D4631D">
      <w:pPr>
        <w:jc w:val="both"/>
        <w:rPr>
          <w:rFonts w:ascii="Simplified Arabic" w:hAnsi="Simplified Arabic" w:cs="Simplified Arabic"/>
          <w:color w:val="000000" w:themeColor="text1"/>
          <w:sz w:val="16"/>
          <w:szCs w:val="16"/>
          <w:rtl/>
        </w:rPr>
      </w:pPr>
    </w:p>
    <w:p w14:paraId="0861ED65" w14:textId="09F79FFC" w:rsidR="00D4631D" w:rsidRPr="00DA6064" w:rsidRDefault="00D4631D" w:rsidP="00DA6064">
      <w:pPr>
        <w:jc w:val="both"/>
        <w:rPr>
          <w:rFonts w:ascii="Simplified Arabic" w:hAnsi="Simplified Arabic" w:cs="Simplified Arabic"/>
          <w:color w:val="000000" w:themeColor="text1"/>
          <w:sz w:val="26"/>
          <w:szCs w:val="26"/>
          <w:rtl/>
        </w:rPr>
      </w:pPr>
      <w:r w:rsidRPr="00DA6064">
        <w:rPr>
          <w:rFonts w:ascii="Simplified Arabic" w:hAnsi="Simplified Arabic" w:cs="Simplified Arabic"/>
          <w:color w:val="000000" w:themeColor="text1"/>
          <w:sz w:val="26"/>
          <w:szCs w:val="26"/>
          <w:rtl/>
        </w:rPr>
        <w:t xml:space="preserve">وفي محافظة طولكرم، سُجلت الأضرار التي تمثلت في تدمير </w:t>
      </w:r>
      <w:r w:rsidRPr="00DA6064">
        <w:rPr>
          <w:rFonts w:ascii="Simplified Arabic" w:hAnsi="Simplified Arabic" w:cs="Simplified Arabic"/>
          <w:color w:val="000000" w:themeColor="text1"/>
          <w:sz w:val="26"/>
          <w:szCs w:val="26"/>
        </w:rPr>
        <w:t>8.4</w:t>
      </w:r>
      <w:r w:rsidR="00E42263" w:rsidRPr="00DA6064">
        <w:rPr>
          <w:rFonts w:ascii="Simplified Arabic" w:hAnsi="Simplified Arabic" w:cs="Simplified Arabic"/>
          <w:color w:val="000000" w:themeColor="text1"/>
          <w:sz w:val="26"/>
          <w:szCs w:val="26"/>
          <w:rtl/>
        </w:rPr>
        <w:t xml:space="preserve"> </w:t>
      </w:r>
      <w:r w:rsidRPr="00DA6064">
        <w:rPr>
          <w:rFonts w:ascii="Simplified Arabic" w:hAnsi="Simplified Arabic" w:cs="Simplified Arabic"/>
          <w:color w:val="000000" w:themeColor="text1"/>
          <w:sz w:val="26"/>
          <w:szCs w:val="26"/>
          <w:rtl/>
        </w:rPr>
        <w:t>كم من شبكات الصرف الصحي وشبكات تصريف مياه الأمطار، إضافة إلى 15 كم من خطوط المياه، وذلك في مخيمي طولكرم ونور شمس.</w:t>
      </w:r>
      <w:r w:rsidR="00E42263" w:rsidRPr="00DA6064">
        <w:rPr>
          <w:rFonts w:ascii="Simplified Arabic" w:hAnsi="Simplified Arabic" w:cs="Simplified Arabic"/>
          <w:color w:val="000000" w:themeColor="text1"/>
          <w:sz w:val="26"/>
          <w:szCs w:val="26"/>
          <w:rtl/>
        </w:rPr>
        <w:t xml:space="preserve"> </w:t>
      </w:r>
      <w:r w:rsidRPr="00DA6064">
        <w:rPr>
          <w:rFonts w:ascii="Simplified Arabic" w:hAnsi="Simplified Arabic" w:cs="Simplified Arabic"/>
          <w:color w:val="000000" w:themeColor="text1"/>
          <w:sz w:val="26"/>
          <w:szCs w:val="26"/>
          <w:rtl/>
        </w:rPr>
        <w:t>وفي محافظة </w:t>
      </w:r>
      <w:hyperlink r:id="rId9" w:history="1">
        <w:r w:rsidRPr="00DA6064">
          <w:rPr>
            <w:rFonts w:ascii="Simplified Arabic" w:hAnsi="Simplified Arabic" w:cs="Simplified Arabic"/>
            <w:color w:val="000000" w:themeColor="text1"/>
            <w:sz w:val="26"/>
            <w:szCs w:val="26"/>
            <w:rtl/>
          </w:rPr>
          <w:t>طوباس</w:t>
        </w:r>
      </w:hyperlink>
      <w:r w:rsidRPr="00DA6064">
        <w:rPr>
          <w:rFonts w:ascii="Simplified Arabic" w:hAnsi="Simplified Arabic" w:cs="Simplified Arabic"/>
          <w:color w:val="000000" w:themeColor="text1"/>
          <w:sz w:val="26"/>
          <w:szCs w:val="26"/>
          <w:rtl/>
        </w:rPr>
        <w:t xml:space="preserve">، فإن الأضرار أصابت أكثر من 4 كم من البنية التحتية للمياه والصرف الصحي. </w:t>
      </w:r>
    </w:p>
    <w:p w14:paraId="4A6A702B" w14:textId="7EF59D13" w:rsidR="00693380" w:rsidRPr="00DA6064" w:rsidRDefault="00D4631D" w:rsidP="00DA6064">
      <w:pPr>
        <w:spacing w:before="100" w:beforeAutospacing="1"/>
        <w:jc w:val="both"/>
        <w:rPr>
          <w:rFonts w:ascii="Simplified Arabic" w:hAnsi="Simplified Arabic" w:cs="Simplified Arabic"/>
          <w:color w:val="000000" w:themeColor="text1"/>
          <w:sz w:val="26"/>
          <w:szCs w:val="26"/>
          <w:rtl/>
        </w:rPr>
      </w:pPr>
      <w:r w:rsidRPr="00DA6064">
        <w:rPr>
          <w:rFonts w:ascii="Simplified Arabic" w:hAnsi="Simplified Arabic" w:cs="Simplified Arabic"/>
          <w:color w:val="000000" w:themeColor="text1"/>
          <w:sz w:val="26"/>
          <w:szCs w:val="26"/>
          <w:rtl/>
        </w:rPr>
        <w:t>ان تدمير البنية التحتية الخاصة بشبكات الصرف الصحي وشبكات تصريف المياه يؤدي الى انتشار المياه العادمة وتسريبها الى باطن الأرض، حيث أن أكثر من 78% من سكان قطاع غزة معرضون لمخاطر صحية مرتبطة بالصرف الصحي بسبب القوارض والآفات في ظل غياب الخدمات الأساسية والظروف الصحية المتدهورة.</w:t>
      </w:r>
      <w:r w:rsidRPr="00DA6064">
        <w:rPr>
          <w:rFonts w:ascii="Simplified Arabic" w:hAnsi="Simplified Arabic" w:cs="Simplified Arabic"/>
          <w:color w:val="000000" w:themeColor="text1"/>
          <w:sz w:val="26"/>
          <w:szCs w:val="26"/>
        </w:rPr>
        <w:t xml:space="preserve"> </w:t>
      </w:r>
    </w:p>
    <w:p w14:paraId="23A5E39E" w14:textId="77777777" w:rsidR="00DA6064" w:rsidRPr="00DA6064" w:rsidRDefault="00DA6064" w:rsidP="005F1D7C">
      <w:pPr>
        <w:jc w:val="both"/>
        <w:rPr>
          <w:rFonts w:ascii="Simplified Arabic" w:hAnsi="Simplified Arabic" w:cs="Simplified Arabic"/>
          <w:b/>
          <w:bCs/>
          <w:sz w:val="16"/>
          <w:szCs w:val="16"/>
          <w:rtl/>
          <w:lang w:val="en-GB" w:eastAsia="en-GB"/>
        </w:rPr>
      </w:pPr>
    </w:p>
    <w:p w14:paraId="6F147048" w14:textId="74139FC8" w:rsidR="00325FE7" w:rsidRPr="00DA6064" w:rsidRDefault="007B58F0" w:rsidP="00DA6064">
      <w:pPr>
        <w:jc w:val="both"/>
        <w:rPr>
          <w:rFonts w:ascii="Simplified Arabic" w:hAnsi="Simplified Arabic" w:cs="Simplified Arabic"/>
          <w:b/>
          <w:bCs/>
          <w:sz w:val="28"/>
          <w:szCs w:val="28"/>
          <w:vertAlign w:val="superscript"/>
          <w:rtl/>
          <w:lang w:val="en-GB" w:eastAsia="en-GB"/>
        </w:rPr>
      </w:pPr>
      <w:r w:rsidRPr="00DA6064">
        <w:rPr>
          <w:rFonts w:ascii="Simplified Arabic" w:hAnsi="Simplified Arabic" w:cs="Simplified Arabic"/>
          <w:b/>
          <w:bCs/>
          <w:sz w:val="28"/>
          <w:szCs w:val="28"/>
          <w:rtl/>
          <w:lang w:val="en-GB" w:eastAsia="en-GB"/>
        </w:rPr>
        <w:t xml:space="preserve">قطاع </w:t>
      </w:r>
      <w:r w:rsidR="006D1684" w:rsidRPr="00DA6064">
        <w:rPr>
          <w:rFonts w:ascii="Simplified Arabic" w:hAnsi="Simplified Arabic" w:cs="Simplified Arabic"/>
          <w:b/>
          <w:bCs/>
          <w:sz w:val="28"/>
          <w:szCs w:val="28"/>
          <w:rtl/>
          <w:lang w:val="en-GB" w:eastAsia="en-GB"/>
        </w:rPr>
        <w:t>غزة</w:t>
      </w:r>
      <w:r w:rsidR="00074A82" w:rsidRPr="00DA6064">
        <w:rPr>
          <w:rFonts w:ascii="Simplified Arabic" w:hAnsi="Simplified Arabic" w:cs="Simplified Arabic"/>
          <w:b/>
          <w:bCs/>
          <w:sz w:val="28"/>
          <w:szCs w:val="28"/>
          <w:rtl/>
          <w:lang w:val="en-GB" w:eastAsia="en-GB"/>
        </w:rPr>
        <w:t xml:space="preserve"> </w:t>
      </w:r>
      <w:r w:rsidR="006D1684" w:rsidRPr="00DA6064">
        <w:rPr>
          <w:rFonts w:ascii="Simplified Arabic" w:hAnsi="Simplified Arabic" w:cs="Simplified Arabic"/>
          <w:b/>
          <w:bCs/>
          <w:sz w:val="28"/>
          <w:szCs w:val="28"/>
          <w:rtl/>
          <w:lang w:val="en-GB" w:eastAsia="en-GB"/>
        </w:rPr>
        <w:t>بلا</w:t>
      </w:r>
      <w:r w:rsidR="00074A82" w:rsidRPr="00DA6064">
        <w:rPr>
          <w:rFonts w:ascii="Simplified Arabic" w:hAnsi="Simplified Arabic" w:cs="Simplified Arabic"/>
          <w:b/>
          <w:bCs/>
          <w:sz w:val="28"/>
          <w:szCs w:val="28"/>
          <w:rtl/>
          <w:lang w:val="en-GB" w:eastAsia="en-GB"/>
        </w:rPr>
        <w:t xml:space="preserve"> </w:t>
      </w:r>
      <w:r w:rsidR="006D1684" w:rsidRPr="00DA6064">
        <w:rPr>
          <w:rFonts w:ascii="Simplified Arabic" w:hAnsi="Simplified Arabic" w:cs="Simplified Arabic"/>
          <w:b/>
          <w:bCs/>
          <w:sz w:val="28"/>
          <w:szCs w:val="28"/>
          <w:rtl/>
          <w:lang w:val="en-GB" w:eastAsia="en-GB"/>
        </w:rPr>
        <w:t>مكبات</w:t>
      </w:r>
      <w:r w:rsidR="00085AAA" w:rsidRPr="00DA6064">
        <w:rPr>
          <w:rFonts w:ascii="Simplified Arabic" w:hAnsi="Simplified Arabic" w:cs="Simplified Arabic"/>
          <w:b/>
          <w:bCs/>
          <w:sz w:val="28"/>
          <w:szCs w:val="28"/>
          <w:rtl/>
          <w:lang w:val="en-GB" w:eastAsia="en-GB"/>
        </w:rPr>
        <w:t xml:space="preserve"> .</w:t>
      </w:r>
      <w:r w:rsidR="006D1684" w:rsidRPr="00DA6064">
        <w:rPr>
          <w:rFonts w:ascii="Simplified Arabic" w:hAnsi="Simplified Arabic" w:cs="Simplified Arabic"/>
          <w:b/>
          <w:bCs/>
          <w:sz w:val="28"/>
          <w:szCs w:val="28"/>
          <w:rtl/>
          <w:lang w:val="en-GB" w:eastAsia="en-GB"/>
        </w:rPr>
        <w:t>..</w:t>
      </w:r>
      <w:r w:rsidR="00074A82" w:rsidRPr="00DA6064">
        <w:rPr>
          <w:rFonts w:ascii="Simplified Arabic" w:hAnsi="Simplified Arabic" w:cs="Simplified Arabic"/>
          <w:b/>
          <w:bCs/>
          <w:sz w:val="28"/>
          <w:szCs w:val="28"/>
          <w:rtl/>
          <w:lang w:val="en-GB" w:eastAsia="en-GB"/>
        </w:rPr>
        <w:t xml:space="preserve"> </w:t>
      </w:r>
      <w:r w:rsidR="00C3788E" w:rsidRPr="00DA6064">
        <w:rPr>
          <w:rFonts w:ascii="Simplified Arabic" w:hAnsi="Simplified Arabic" w:cs="Simplified Arabic"/>
          <w:b/>
          <w:bCs/>
          <w:sz w:val="28"/>
          <w:szCs w:val="28"/>
          <w:rtl/>
          <w:lang w:val="en-GB" w:eastAsia="en-GB"/>
        </w:rPr>
        <w:t>و</w:t>
      </w:r>
      <w:r w:rsidR="008C213D" w:rsidRPr="00DA6064">
        <w:rPr>
          <w:rFonts w:ascii="Simplified Arabic" w:hAnsi="Simplified Arabic" w:cs="Simplified Arabic"/>
          <w:b/>
          <w:bCs/>
          <w:sz w:val="28"/>
          <w:szCs w:val="28"/>
          <w:rtl/>
          <w:lang w:val="en-GB" w:eastAsia="en-GB"/>
        </w:rPr>
        <w:t>نصف</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مليون</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طن</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نفايات</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مكدسة</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و50</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مليون</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طن</w:t>
      </w:r>
      <w:r w:rsidR="00074A82" w:rsidRPr="00DA6064">
        <w:rPr>
          <w:rFonts w:ascii="Simplified Arabic" w:hAnsi="Simplified Arabic" w:cs="Simplified Arabic"/>
          <w:b/>
          <w:bCs/>
          <w:sz w:val="28"/>
          <w:szCs w:val="28"/>
          <w:rtl/>
          <w:lang w:val="en-GB" w:eastAsia="en-GB"/>
        </w:rPr>
        <w:t xml:space="preserve"> </w:t>
      </w:r>
      <w:r w:rsidR="008C213D" w:rsidRPr="00DA6064">
        <w:rPr>
          <w:rFonts w:ascii="Simplified Arabic" w:hAnsi="Simplified Arabic" w:cs="Simplified Arabic"/>
          <w:b/>
          <w:bCs/>
          <w:sz w:val="28"/>
          <w:szCs w:val="28"/>
          <w:rtl/>
          <w:lang w:val="en-GB" w:eastAsia="en-GB"/>
        </w:rPr>
        <w:t>ركام</w:t>
      </w:r>
      <w:r w:rsidR="001B73AC" w:rsidRPr="00DA6064">
        <w:rPr>
          <w:rFonts w:ascii="Simplified Arabic" w:hAnsi="Simplified Arabic" w:cs="Simplified Arabic"/>
          <w:b/>
          <w:bCs/>
          <w:sz w:val="28"/>
          <w:szCs w:val="28"/>
          <w:rtl/>
          <w:lang w:val="en-GB" w:eastAsia="en-GB"/>
        </w:rPr>
        <w:t xml:space="preserve"> في مساحة لا تتجا</w:t>
      </w:r>
      <w:r w:rsidR="005F1D7C" w:rsidRPr="00DA6064">
        <w:rPr>
          <w:rFonts w:ascii="Simplified Arabic" w:hAnsi="Simplified Arabic" w:cs="Simplified Arabic"/>
          <w:b/>
          <w:bCs/>
          <w:sz w:val="28"/>
          <w:szCs w:val="28"/>
          <w:rtl/>
          <w:lang w:val="en-GB" w:eastAsia="en-GB"/>
        </w:rPr>
        <w:t>وز</w:t>
      </w:r>
      <w:r w:rsidR="001B73AC" w:rsidRPr="00DA6064">
        <w:rPr>
          <w:rFonts w:ascii="Simplified Arabic" w:hAnsi="Simplified Arabic" w:cs="Simplified Arabic"/>
          <w:b/>
          <w:bCs/>
          <w:sz w:val="28"/>
          <w:szCs w:val="28"/>
          <w:rtl/>
          <w:lang w:val="en-GB" w:eastAsia="en-GB"/>
        </w:rPr>
        <w:t xml:space="preserve"> 365 </w:t>
      </w:r>
      <w:proofErr w:type="gramStart"/>
      <w:r w:rsidR="001B73AC" w:rsidRPr="00DA6064">
        <w:rPr>
          <w:rFonts w:ascii="Simplified Arabic" w:hAnsi="Simplified Arabic" w:cs="Simplified Arabic"/>
          <w:b/>
          <w:bCs/>
          <w:sz w:val="28"/>
          <w:szCs w:val="28"/>
          <w:rtl/>
          <w:lang w:val="en-GB" w:eastAsia="en-GB"/>
        </w:rPr>
        <w:t>كم</w:t>
      </w:r>
      <w:r w:rsidR="001B73AC" w:rsidRPr="00DA6064">
        <w:rPr>
          <w:rFonts w:ascii="Simplified Arabic" w:hAnsi="Simplified Arabic" w:cs="Simplified Arabic"/>
          <w:b/>
          <w:bCs/>
          <w:sz w:val="28"/>
          <w:szCs w:val="28"/>
          <w:vertAlign w:val="superscript"/>
          <w:rtl/>
          <w:lang w:val="en-GB" w:eastAsia="en-GB"/>
        </w:rPr>
        <w:t>2</w:t>
      </w:r>
      <w:proofErr w:type="gramEnd"/>
    </w:p>
    <w:p w14:paraId="1FB39551" w14:textId="602AEAD6" w:rsidR="00D22E7B" w:rsidRDefault="00C3788E" w:rsidP="00214D12">
      <w:pPr>
        <w:jc w:val="both"/>
        <w:rPr>
          <w:rFonts w:ascii="Simplified Arabic" w:hAnsi="Simplified Arabic" w:cs="Simplified Arabic"/>
          <w:sz w:val="26"/>
          <w:szCs w:val="26"/>
          <w:rtl/>
        </w:rPr>
      </w:pPr>
      <w:r w:rsidRPr="00DA6064">
        <w:rPr>
          <w:rFonts w:ascii="Simplified Arabic" w:hAnsi="Simplified Arabic" w:cs="Simplified Arabic"/>
          <w:sz w:val="26"/>
          <w:szCs w:val="26"/>
          <w:rtl/>
        </w:rPr>
        <w:t>يعاني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كارثة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بيئية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خطيرة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نتيجة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تراكم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أكثر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نصف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مليون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طن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الصلبة،</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ظل</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الانهيار</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شبه</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الكامل</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لمنظومة</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إدارة</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بسبب</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العدوان</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الإسرائيلي</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المستمر</w:t>
      </w:r>
      <w:r w:rsidRPr="00DA6064">
        <w:rPr>
          <w:rFonts w:ascii="Simplified Arabic" w:hAnsi="Simplified Arabic" w:cs="Simplified Arabic"/>
          <w:sz w:val="26"/>
          <w:szCs w:val="26"/>
          <w:rtl/>
        </w:rPr>
        <w:t>.</w:t>
      </w:r>
      <w:r w:rsidR="008E7519" w:rsidRPr="00DA6064">
        <w:rPr>
          <w:rFonts w:ascii="Simplified Arabic" w:hAnsi="Simplified Arabic" w:cs="Simplified Arabic"/>
          <w:sz w:val="26"/>
          <w:szCs w:val="26"/>
          <w:rtl/>
        </w:rPr>
        <w:t xml:space="preserve"> </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فقد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دُمّرت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معظم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آليات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جمع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وتضررت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الطرق،</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أعاق</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وصول</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الطواقم</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البلدية</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المكبات</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الرئيسة،</w:t>
      </w:r>
      <w:r w:rsidR="00074A82" w:rsidRPr="00DA6064">
        <w:rPr>
          <w:rFonts w:ascii="Simplified Arabic" w:hAnsi="Simplified Arabic" w:cs="Simplified Arabic"/>
          <w:sz w:val="26"/>
          <w:szCs w:val="26"/>
          <w:rtl/>
        </w:rPr>
        <w:t xml:space="preserve"> </w:t>
      </w:r>
      <w:r w:rsidR="00A919AF" w:rsidRPr="00DA6064">
        <w:rPr>
          <w:rFonts w:ascii="Simplified Arabic" w:hAnsi="Simplified Arabic" w:cs="Simplified Arabic"/>
          <w:sz w:val="26"/>
          <w:szCs w:val="26"/>
          <w:rtl/>
        </w:rPr>
        <w:t>و</w:t>
      </w:r>
      <w:r w:rsidRPr="00DA6064">
        <w:rPr>
          <w:rFonts w:ascii="Simplified Arabic" w:hAnsi="Simplified Arabic" w:cs="Simplified Arabic"/>
          <w:sz w:val="26"/>
          <w:szCs w:val="26"/>
          <w:rtl/>
        </w:rPr>
        <w:t>اضطر</w:t>
      </w:r>
      <w:r w:rsidR="00A919AF" w:rsidRPr="00DA6064">
        <w:rPr>
          <w:rFonts w:ascii="Simplified Arabic" w:hAnsi="Simplified Arabic" w:cs="Simplified Arabic"/>
          <w:sz w:val="26"/>
          <w:szCs w:val="26"/>
          <w:rtl/>
        </w:rPr>
        <w:t>هم</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إ</w:t>
      </w:r>
      <w:r w:rsidRPr="00DA6064">
        <w:rPr>
          <w:rFonts w:ascii="Simplified Arabic" w:hAnsi="Simplified Arabic" w:cs="Simplified Arabic"/>
          <w:sz w:val="26"/>
          <w:szCs w:val="26"/>
          <w:rtl/>
        </w:rPr>
        <w:t>ل</w:t>
      </w:r>
      <w:r w:rsidR="0096112C" w:rsidRPr="00DA6064">
        <w:rPr>
          <w:rFonts w:ascii="Simplified Arabic" w:hAnsi="Simplified Arabic" w:cs="Simplified Arabic"/>
          <w:sz w:val="26"/>
          <w:szCs w:val="26"/>
          <w:rtl/>
        </w:rPr>
        <w:t xml:space="preserve">ى </w:t>
      </w:r>
      <w:r w:rsidRPr="00DA6064">
        <w:rPr>
          <w:rFonts w:ascii="Simplified Arabic" w:hAnsi="Simplified Arabic" w:cs="Simplified Arabic"/>
          <w:sz w:val="26"/>
          <w:szCs w:val="26"/>
          <w:rtl/>
        </w:rPr>
        <w:t>إنشاء</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مكبات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مؤقتة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قرب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المناطق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السكنية،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مسب</w:t>
      </w:r>
      <w:r w:rsidR="00A919AF" w:rsidRPr="00DA6064">
        <w:rPr>
          <w:rFonts w:ascii="Simplified Arabic" w:hAnsi="Simplified Arabic" w:cs="Simplified Arabic"/>
          <w:sz w:val="26"/>
          <w:szCs w:val="26"/>
          <w:rtl/>
        </w:rPr>
        <w:t>باً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تلوث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الهواء</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وانتشار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أمراض</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جلدية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وتنفسية،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وتكاثر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الحشرات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والقوارض،</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إضافة</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 xml:space="preserve">إلى </w:t>
      </w:r>
      <w:r w:rsidR="003D19FC" w:rsidRPr="00DA6064">
        <w:rPr>
          <w:rFonts w:ascii="Simplified Arabic" w:hAnsi="Simplified Arabic" w:cs="Simplified Arabic"/>
          <w:sz w:val="26"/>
          <w:szCs w:val="26"/>
          <w:rtl/>
        </w:rPr>
        <w:t>تحلل</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وانبعاث</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الغازات</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السامة</w:t>
      </w:r>
      <w:r w:rsidR="0096112C"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يتعرض</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أكثر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42</w:t>
      </w:r>
      <w:r w:rsidRPr="00DA6064">
        <w:rPr>
          <w:rFonts w:ascii="Simplified Arabic" w:hAnsi="Simplified Arabic" w:cs="Simplified Arabic"/>
          <w:sz w:val="26"/>
          <w:szCs w:val="26"/>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السكان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لمخاطر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صحية</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نتيجة</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003D19FC" w:rsidRPr="00DA6064">
        <w:rPr>
          <w:rFonts w:ascii="Simplified Arabic" w:hAnsi="Simplified Arabic" w:cs="Simplified Arabic"/>
          <w:sz w:val="26"/>
          <w:szCs w:val="26"/>
          <w:rtl/>
        </w:rPr>
        <w:t>النفايات</w:t>
      </w:r>
      <w:r w:rsidRPr="00DA6064">
        <w:rPr>
          <w:rFonts w:ascii="Simplified Arabic" w:hAnsi="Simplified Arabic" w:cs="Simplified Arabic"/>
          <w:sz w:val="26"/>
          <w:szCs w:val="26"/>
        </w:rPr>
        <w:t>.</w:t>
      </w:r>
      <w:r w:rsidR="00214D12" w:rsidRPr="00DA6064">
        <w:rPr>
          <w:rFonts w:ascii="Simplified Arabic" w:hAnsi="Simplified Arabic" w:cs="Simplified Arabic"/>
          <w:sz w:val="26"/>
          <w:szCs w:val="26"/>
        </w:rPr>
        <w:t xml:space="preserve"> </w:t>
      </w:r>
    </w:p>
    <w:p w14:paraId="69800029" w14:textId="77777777" w:rsidR="00832586" w:rsidRPr="00DA6064" w:rsidRDefault="00832586" w:rsidP="00214D12">
      <w:pPr>
        <w:jc w:val="both"/>
        <w:rPr>
          <w:rFonts w:ascii="Simplified Arabic" w:hAnsi="Simplified Arabic" w:cs="Simplified Arabic"/>
          <w:sz w:val="26"/>
          <w:szCs w:val="26"/>
        </w:rPr>
      </w:pPr>
    </w:p>
    <w:p w14:paraId="669FC494" w14:textId="3EF343AD" w:rsidR="008C213D" w:rsidRPr="00DA6064" w:rsidRDefault="008C213D" w:rsidP="00B77FAD">
      <w:pPr>
        <w:jc w:val="both"/>
        <w:rPr>
          <w:rFonts w:ascii="Simplified Arabic" w:hAnsi="Simplified Arabic" w:cs="Simplified Arabic"/>
          <w:sz w:val="26"/>
          <w:szCs w:val="26"/>
          <w:rtl/>
        </w:rPr>
      </w:pPr>
      <w:r w:rsidRPr="00DA6064">
        <w:rPr>
          <w:rFonts w:ascii="Simplified Arabic" w:hAnsi="Simplified Arabic" w:cs="Simplified Arabic"/>
          <w:sz w:val="26"/>
          <w:szCs w:val="26"/>
          <w:rtl/>
        </w:rPr>
        <w:lastRenderedPageBreak/>
        <w:t>ولم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يقتصر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التدهور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الصلبة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فحسب،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امتد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حجم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الركام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والأنقاض</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الهائل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الناتج</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أكثر</w:t>
      </w:r>
      <w:r w:rsidR="00074A82" w:rsidRPr="00DA6064">
        <w:rPr>
          <w:rFonts w:ascii="Simplified Arabic" w:hAnsi="Simplified Arabic" w:cs="Simplified Arabic"/>
          <w:sz w:val="26"/>
          <w:szCs w:val="26"/>
          <w:rtl/>
        </w:rPr>
        <w:t xml:space="preserve"> </w:t>
      </w:r>
      <w:r w:rsidR="00FA4DC6"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FA4DC6" w:rsidRPr="00DA6064">
        <w:rPr>
          <w:rFonts w:ascii="Simplified Arabic" w:hAnsi="Simplified Arabic" w:cs="Simplified Arabic"/>
          <w:sz w:val="26"/>
          <w:szCs w:val="26"/>
          <w:rtl/>
        </w:rPr>
        <w:t>173</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ألف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مبنى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بشكل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أو</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جزئي،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تُقدَّر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الكميات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المتراكمة</w:t>
      </w:r>
      <w:r w:rsidR="00074A82" w:rsidRPr="00DA6064">
        <w:rPr>
          <w:rFonts w:ascii="Simplified Arabic" w:hAnsi="Simplified Arabic" w:cs="Simplified Arabic"/>
          <w:sz w:val="26"/>
          <w:szCs w:val="26"/>
          <w:rtl/>
        </w:rPr>
        <w:t xml:space="preserve"> </w:t>
      </w:r>
      <w:r w:rsidR="00FA4DC6" w:rsidRPr="00DA6064">
        <w:rPr>
          <w:rFonts w:ascii="Simplified Arabic" w:hAnsi="Simplified Arabic" w:cs="Simplified Arabic"/>
          <w:sz w:val="26"/>
          <w:szCs w:val="26"/>
          <w:rtl/>
        </w:rPr>
        <w:t>بحوالي</w:t>
      </w:r>
      <w:r w:rsidR="00074A82" w:rsidRPr="00DA6064">
        <w:rPr>
          <w:rFonts w:ascii="Simplified Arabic" w:hAnsi="Simplified Arabic" w:cs="Simplified Arabic"/>
          <w:sz w:val="26"/>
          <w:szCs w:val="26"/>
          <w:rtl/>
        </w:rPr>
        <w:t xml:space="preserve"> </w:t>
      </w:r>
      <w:r w:rsidR="00FA4DC6" w:rsidRPr="00DA6064">
        <w:rPr>
          <w:rFonts w:ascii="Simplified Arabic" w:hAnsi="Simplified Arabic" w:cs="Simplified Arabic"/>
          <w:sz w:val="26"/>
          <w:szCs w:val="26"/>
          <w:rtl/>
        </w:rPr>
        <w:t>50</w:t>
      </w:r>
      <w:r w:rsidR="00074A82" w:rsidRPr="00DA6064">
        <w:rPr>
          <w:rFonts w:ascii="Simplified Arabic" w:hAnsi="Simplified Arabic" w:cs="Simplified Arabic"/>
          <w:sz w:val="26"/>
          <w:szCs w:val="26"/>
          <w:rtl/>
        </w:rPr>
        <w:t xml:space="preserve"> </w:t>
      </w:r>
      <w:r w:rsidR="00FA4DC6" w:rsidRPr="00DA6064">
        <w:rPr>
          <w:rFonts w:ascii="Simplified Arabic" w:hAnsi="Simplified Arabic" w:cs="Simplified Arabic"/>
          <w:sz w:val="26"/>
          <w:szCs w:val="26"/>
          <w:rtl/>
        </w:rPr>
        <w:t>مليون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طن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الركام،</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منها</w:t>
      </w:r>
      <w:r w:rsidR="00074A82" w:rsidRPr="00DA6064">
        <w:rPr>
          <w:rFonts w:ascii="Simplified Arabic" w:hAnsi="Simplified Arabic" w:cs="Simplified Arabic"/>
          <w:sz w:val="26"/>
          <w:szCs w:val="26"/>
          <w:rtl/>
        </w:rPr>
        <w:t xml:space="preserve"> </w:t>
      </w:r>
      <w:r w:rsidR="00A32FCC" w:rsidRPr="00DA6064">
        <w:rPr>
          <w:rFonts w:ascii="Simplified Arabic" w:hAnsi="Simplified Arabic" w:cs="Simplified Arabic"/>
          <w:sz w:val="26"/>
          <w:szCs w:val="26"/>
          <w:rtl/>
        </w:rPr>
        <w:t>2.3</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مليون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طن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مختلطة</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بمخلفات</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خطرة</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كالأسبستوس</w:t>
      </w:r>
      <w:r w:rsidR="0096112C"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وتراكم</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آلاف الأطنان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الخطرة</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والطبية،</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وإلقاء</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 xml:space="preserve">أكثر </w:t>
      </w:r>
      <w:r w:rsidR="00FD54D1"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100</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 xml:space="preserve">ألف </w:t>
      </w:r>
      <w:r w:rsidR="00FD54D1" w:rsidRPr="00DA6064">
        <w:rPr>
          <w:rFonts w:ascii="Simplified Arabic" w:hAnsi="Simplified Arabic" w:cs="Simplified Arabic"/>
          <w:sz w:val="26"/>
          <w:szCs w:val="26"/>
          <w:rtl/>
        </w:rPr>
        <w:t>طن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المتفجرات</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والقنابل،</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يمثل</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تحدياً</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بيئياً</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وإنسانياً</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غير</w:t>
      </w:r>
      <w:r w:rsidR="00074A82" w:rsidRPr="00DA6064">
        <w:rPr>
          <w:rFonts w:ascii="Simplified Arabic" w:hAnsi="Simplified Arabic" w:cs="Simplified Arabic"/>
          <w:sz w:val="26"/>
          <w:szCs w:val="26"/>
          <w:rtl/>
        </w:rPr>
        <w:t xml:space="preserve"> </w:t>
      </w:r>
      <w:r w:rsidR="00FD54D1" w:rsidRPr="00DA6064">
        <w:rPr>
          <w:rFonts w:ascii="Simplified Arabic" w:hAnsi="Simplified Arabic" w:cs="Simplified Arabic"/>
          <w:sz w:val="26"/>
          <w:szCs w:val="26"/>
          <w:rtl/>
        </w:rPr>
        <w:t>مسبوق.</w:t>
      </w:r>
    </w:p>
    <w:p w14:paraId="1578123A" w14:textId="77777777" w:rsidR="00325FE7" w:rsidRPr="00DA6064" w:rsidRDefault="00325FE7" w:rsidP="00B77FAD">
      <w:pPr>
        <w:jc w:val="both"/>
        <w:rPr>
          <w:rFonts w:ascii="Simplified Arabic" w:hAnsi="Simplified Arabic" w:cs="Simplified Arabic"/>
          <w:sz w:val="16"/>
          <w:szCs w:val="16"/>
          <w:rtl/>
        </w:rPr>
      </w:pPr>
    </w:p>
    <w:p w14:paraId="2C2E3FC5" w14:textId="4BADD578" w:rsidR="00B31DE9" w:rsidRPr="00DA6064" w:rsidRDefault="001B73AC" w:rsidP="00523A15">
      <w:pPr>
        <w:jc w:val="both"/>
        <w:rPr>
          <w:rFonts w:ascii="Simplified Arabic" w:hAnsi="Simplified Arabic" w:cs="Simplified Arabic"/>
          <w:b/>
          <w:bCs/>
          <w:sz w:val="28"/>
          <w:szCs w:val="28"/>
          <w:rtl/>
          <w:lang w:val="en-GB" w:eastAsia="en-GB"/>
        </w:rPr>
      </w:pPr>
      <w:r w:rsidRPr="00DA6064">
        <w:rPr>
          <w:rFonts w:ascii="Simplified Arabic" w:hAnsi="Simplified Arabic" w:cs="Simplified Arabic"/>
          <w:b/>
          <w:bCs/>
          <w:sz w:val="28"/>
          <w:szCs w:val="28"/>
          <w:rtl/>
          <w:lang w:val="en-GB" w:eastAsia="en-GB"/>
        </w:rPr>
        <w:t>تدمير</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81%</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من</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الأراضي</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الزراعية</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ف</w:t>
      </w:r>
      <w:r w:rsidR="001168F1" w:rsidRPr="00DA6064">
        <w:rPr>
          <w:rFonts w:ascii="Simplified Arabic" w:hAnsi="Simplified Arabic" w:cs="Simplified Arabic"/>
          <w:b/>
          <w:bCs/>
          <w:sz w:val="28"/>
          <w:szCs w:val="28"/>
          <w:rtl/>
          <w:lang w:val="en-GB" w:eastAsia="en-GB"/>
        </w:rPr>
        <w:t>ي</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قطاع</w:t>
      </w:r>
      <w:r w:rsidR="00074A82" w:rsidRPr="00DA6064">
        <w:rPr>
          <w:rFonts w:ascii="Simplified Arabic" w:hAnsi="Simplified Arabic" w:cs="Simplified Arabic"/>
          <w:b/>
          <w:bCs/>
          <w:sz w:val="28"/>
          <w:szCs w:val="28"/>
          <w:rtl/>
          <w:lang w:val="en-GB" w:eastAsia="en-GB"/>
        </w:rPr>
        <w:t xml:space="preserve"> </w:t>
      </w:r>
      <w:r w:rsidR="005452BE" w:rsidRPr="00DA6064">
        <w:rPr>
          <w:rFonts w:ascii="Simplified Arabic" w:hAnsi="Simplified Arabic" w:cs="Simplified Arabic"/>
          <w:b/>
          <w:bCs/>
          <w:sz w:val="28"/>
          <w:szCs w:val="28"/>
          <w:rtl/>
          <w:lang w:val="en-GB" w:eastAsia="en-GB"/>
        </w:rPr>
        <w:t>غزة</w:t>
      </w:r>
    </w:p>
    <w:p w14:paraId="09734849" w14:textId="0E0365BF" w:rsidR="00831F72" w:rsidRPr="00DA6064" w:rsidRDefault="00831F72" w:rsidP="00753C2A">
      <w:pPr>
        <w:jc w:val="both"/>
        <w:rPr>
          <w:rFonts w:ascii="Simplified Arabic" w:hAnsi="Simplified Arabic" w:cs="Simplified Arabic"/>
          <w:sz w:val="26"/>
          <w:szCs w:val="26"/>
          <w:rtl/>
        </w:rPr>
      </w:pPr>
      <w:r w:rsidRPr="00DA6064">
        <w:rPr>
          <w:rFonts w:ascii="Simplified Arabic" w:hAnsi="Simplified Arabic" w:cs="Simplified Arabic"/>
          <w:sz w:val="26"/>
          <w:szCs w:val="26"/>
          <w:rtl/>
        </w:rPr>
        <w:t>أظهر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تقييم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حديث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أجرته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منظمة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w:t>
      </w:r>
      <w:proofErr w:type="spellStart"/>
      <w:r w:rsidRPr="00DA6064">
        <w:rPr>
          <w:rFonts w:ascii="Simplified Arabic" w:hAnsi="Simplified Arabic" w:cs="Simplified Arabic"/>
          <w:sz w:val="26"/>
          <w:szCs w:val="26"/>
          <w:rtl/>
        </w:rPr>
        <w:t>يونستات</w:t>
      </w:r>
      <w:proofErr w:type="spellEnd"/>
      <w:r w:rsidRPr="00DA6064">
        <w:rPr>
          <w:rFonts w:ascii="Simplified Arabic" w:hAnsi="Simplified Arabic" w:cs="Simplified Arabic"/>
          <w:sz w:val="26"/>
          <w:szCs w:val="26"/>
          <w:rtl/>
        </w:rPr>
        <w:t>"</w:t>
      </w:r>
      <w:r w:rsidR="0096112C"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استناد</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الصور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الجوية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وتحليل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الأضرار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حتى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تاريخ</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30</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آذار/</w:t>
      </w:r>
      <w:r w:rsidRPr="00DA6064">
        <w:rPr>
          <w:rFonts w:ascii="Simplified Arabic" w:hAnsi="Simplified Arabic" w:cs="Simplified Arabic"/>
          <w:sz w:val="26"/>
          <w:szCs w:val="26"/>
          <w:rtl/>
        </w:rPr>
        <w:t>مارس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2025،</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العدوان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الإسرائيلي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ألحق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دماراً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واسعاً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بالقطاع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00753C2A" w:rsidRPr="00DA6064">
        <w:rPr>
          <w:rFonts w:ascii="Simplified Arabic" w:hAnsi="Simplified Arabic" w:cs="Simplified Arabic"/>
          <w:sz w:val="26"/>
          <w:szCs w:val="26"/>
          <w:rtl/>
        </w:rPr>
        <w:t>تم 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نحو</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81%</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المساحات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نتيجة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التجريف</w:t>
      </w:r>
      <w:r w:rsidR="00074A82" w:rsidRPr="00DA6064">
        <w:rPr>
          <w:rFonts w:ascii="Simplified Arabic" w:hAnsi="Simplified Arabic" w:cs="Simplified Arabic"/>
          <w:sz w:val="26"/>
          <w:szCs w:val="26"/>
          <w:rtl/>
        </w:rPr>
        <w:t xml:space="preserve"> </w:t>
      </w:r>
      <w:proofErr w:type="spellStart"/>
      <w:r w:rsidRPr="00DA6064">
        <w:rPr>
          <w:rFonts w:ascii="Simplified Arabic" w:hAnsi="Simplified Arabic" w:cs="Simplified Arabic"/>
          <w:sz w:val="26"/>
          <w:szCs w:val="26"/>
          <w:rtl/>
        </w:rPr>
        <w:t>الممنهج</w:t>
      </w:r>
      <w:proofErr w:type="spellEnd"/>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وتحرك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المركبات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العسكرية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الثقيلة،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جانب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القصف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المستمر</w:t>
      </w:r>
      <w:r w:rsidRPr="00DA6064">
        <w:rPr>
          <w:rFonts w:ascii="Simplified Arabic" w:hAnsi="Simplified Arabic" w:cs="Simplified Arabic"/>
          <w:sz w:val="26"/>
          <w:szCs w:val="26"/>
        </w:rPr>
        <w:t>.</w:t>
      </w:r>
    </w:p>
    <w:p w14:paraId="2FC290AB" w14:textId="77777777" w:rsidR="00D22E7B" w:rsidRPr="00DA6064" w:rsidRDefault="00D22E7B" w:rsidP="00B77FAD">
      <w:pPr>
        <w:jc w:val="both"/>
        <w:rPr>
          <w:rFonts w:ascii="Simplified Arabic" w:hAnsi="Simplified Arabic" w:cs="Simplified Arabic"/>
          <w:sz w:val="16"/>
          <w:szCs w:val="16"/>
        </w:rPr>
      </w:pPr>
    </w:p>
    <w:p w14:paraId="57FD878D" w14:textId="77777777" w:rsidR="00DA6064" w:rsidRDefault="00DA6064" w:rsidP="00144CCF">
      <w:pPr>
        <w:jc w:val="both"/>
        <w:rPr>
          <w:rFonts w:ascii="Simplified Arabic" w:hAnsi="Simplified Arabic" w:cs="Simplified Arabic"/>
          <w:sz w:val="26"/>
          <w:szCs w:val="26"/>
          <w:rtl/>
        </w:rPr>
      </w:pPr>
    </w:p>
    <w:p w14:paraId="78484316" w14:textId="61A6D31A" w:rsidR="006C5C2C" w:rsidRPr="00DA6064" w:rsidRDefault="00831F72" w:rsidP="00144CCF">
      <w:pPr>
        <w:jc w:val="both"/>
        <w:rPr>
          <w:rFonts w:ascii="Simplified Arabic" w:hAnsi="Simplified Arabic" w:cs="Simplified Arabic"/>
          <w:sz w:val="26"/>
          <w:szCs w:val="26"/>
          <w:rtl/>
        </w:rPr>
      </w:pPr>
      <w:r w:rsidRPr="00DA6064">
        <w:rPr>
          <w:rFonts w:ascii="Simplified Arabic" w:hAnsi="Simplified Arabic" w:cs="Simplified Arabic"/>
          <w:sz w:val="26"/>
          <w:szCs w:val="26"/>
          <w:rtl/>
        </w:rPr>
        <w:t>وأشار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التقرير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ارتفاع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لافت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نسبة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بمحافظة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خانيونس،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سجلت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زيادة</w:t>
      </w:r>
      <w:r w:rsidR="00074A82" w:rsidRPr="00DA6064">
        <w:rPr>
          <w:rFonts w:ascii="Simplified Arabic" w:hAnsi="Simplified Arabic" w:cs="Simplified Arabic"/>
          <w:sz w:val="26"/>
          <w:szCs w:val="26"/>
          <w:rtl/>
        </w:rPr>
        <w:t xml:space="preserve"> </w:t>
      </w:r>
      <w:r w:rsidR="001005B1" w:rsidRPr="00DA6064">
        <w:rPr>
          <w:rFonts w:ascii="Simplified Arabic" w:hAnsi="Simplified Arabic" w:cs="Simplified Arabic"/>
          <w:sz w:val="26"/>
          <w:szCs w:val="26"/>
          <w:rtl/>
        </w:rPr>
        <w:t>بنسبة</w:t>
      </w:r>
      <w:r w:rsidR="00074A82" w:rsidRPr="00DA6064">
        <w:rPr>
          <w:rFonts w:ascii="Simplified Arabic" w:hAnsi="Simplified Arabic" w:cs="Simplified Arabic"/>
          <w:sz w:val="26"/>
          <w:szCs w:val="26"/>
          <w:rtl/>
        </w:rPr>
        <w:t xml:space="preserve"> </w:t>
      </w:r>
      <w:r w:rsidR="001005B1" w:rsidRPr="00DA6064">
        <w:rPr>
          <w:rFonts w:ascii="Simplified Arabic" w:hAnsi="Simplified Arabic" w:cs="Simplified Arabic"/>
          <w:sz w:val="26"/>
          <w:szCs w:val="26"/>
          <w:rtl/>
        </w:rPr>
        <w:t>8</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مقارنة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بالتحليل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السابق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الصادر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00F94343" w:rsidRPr="00DA6064">
        <w:rPr>
          <w:rFonts w:ascii="Simplified Arabic" w:hAnsi="Simplified Arabic" w:cs="Simplified Arabic"/>
          <w:sz w:val="26"/>
          <w:szCs w:val="26"/>
          <w:rtl/>
        </w:rPr>
        <w:t>كانون</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ال</w:t>
      </w:r>
      <w:r w:rsidR="00F94343" w:rsidRPr="00DA6064">
        <w:rPr>
          <w:rFonts w:ascii="Simplified Arabic" w:hAnsi="Simplified Arabic" w:cs="Simplified Arabic"/>
          <w:sz w:val="26"/>
          <w:szCs w:val="26"/>
          <w:rtl/>
        </w:rPr>
        <w:t>أول</w:t>
      </w:r>
      <w:r w:rsidR="0096112C" w:rsidRPr="00DA6064">
        <w:rPr>
          <w:rFonts w:ascii="Simplified Arabic" w:hAnsi="Simplified Arabic" w:cs="Simplified Arabic"/>
          <w:sz w:val="26"/>
          <w:szCs w:val="26"/>
          <w:rtl/>
        </w:rPr>
        <w:t>/ديسمبر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2024.</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شهدت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محافظة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رفح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تصاعد</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حادا</w:t>
      </w:r>
      <w:r w:rsidR="00F94343"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نسبة</w:t>
      </w:r>
      <w:r w:rsidR="00074A82" w:rsidRPr="00DA6064">
        <w:rPr>
          <w:rFonts w:ascii="Simplified Arabic" w:hAnsi="Simplified Arabic" w:cs="Simplified Arabic"/>
          <w:sz w:val="26"/>
          <w:szCs w:val="26"/>
          <w:rtl/>
        </w:rPr>
        <w:t xml:space="preserve"> </w:t>
      </w:r>
      <w:r w:rsidR="00144CCF" w:rsidRPr="00DA6064">
        <w:rPr>
          <w:rFonts w:ascii="Simplified Arabic" w:hAnsi="Simplified Arabic" w:cs="Simplified Arabic"/>
          <w:sz w:val="26"/>
          <w:szCs w:val="26"/>
          <w:rtl/>
        </w:rPr>
        <w:t>تدمير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الأراضي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الزراعية</w:t>
      </w:r>
      <w:r w:rsidR="0096112C"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إذ</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ارتفعت</w:t>
      </w:r>
      <w:r w:rsidR="00074A82" w:rsidRPr="00DA6064">
        <w:rPr>
          <w:rFonts w:ascii="Simplified Arabic" w:hAnsi="Simplified Arabic" w:cs="Simplified Arabic"/>
          <w:sz w:val="26"/>
          <w:szCs w:val="26"/>
          <w:rtl/>
        </w:rPr>
        <w:t xml:space="preserve"> </w:t>
      </w:r>
      <w:r w:rsidR="009B70FA"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9B70FA" w:rsidRPr="00DA6064">
        <w:rPr>
          <w:rFonts w:ascii="Simplified Arabic" w:hAnsi="Simplified Arabic" w:cs="Simplified Arabic"/>
          <w:sz w:val="26"/>
          <w:szCs w:val="26"/>
          <w:rtl/>
        </w:rPr>
        <w:t>67</w:t>
      </w:r>
      <w:r w:rsidR="00F94343"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74</w:t>
      </w:r>
      <w:r w:rsidRPr="00DA6064">
        <w:rPr>
          <w:rFonts w:ascii="Simplified Arabic" w:hAnsi="Simplified Arabic" w:cs="Simplified Arabic"/>
          <w:sz w:val="26"/>
          <w:szCs w:val="26"/>
        </w:rPr>
        <w:t>%</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يعكس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التدهور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السريع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والمستمر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للقطاع</w:t>
      </w:r>
      <w:r w:rsidRPr="00DA6064">
        <w:rPr>
          <w:rFonts w:ascii="Simplified Arabic" w:hAnsi="Simplified Arabic" w:cs="Simplified Arabic"/>
          <w:sz w:val="26"/>
          <w:szCs w:val="26"/>
        </w:rPr>
        <w:t>.</w:t>
      </w:r>
    </w:p>
    <w:p w14:paraId="35D366C8" w14:textId="77777777" w:rsidR="00241503" w:rsidRPr="00DA6064" w:rsidRDefault="00241503" w:rsidP="00B77FAD">
      <w:pPr>
        <w:jc w:val="both"/>
        <w:rPr>
          <w:rFonts w:ascii="Simplified Arabic" w:hAnsi="Simplified Arabic" w:cs="Simplified Arabic"/>
          <w:sz w:val="16"/>
          <w:szCs w:val="16"/>
        </w:rPr>
      </w:pPr>
    </w:p>
    <w:p w14:paraId="18FF9758" w14:textId="0CCC0A82" w:rsidR="00E40AE4" w:rsidRPr="00DA6064" w:rsidRDefault="00831F72" w:rsidP="00B31DE9">
      <w:pPr>
        <w:jc w:val="both"/>
        <w:rPr>
          <w:rFonts w:ascii="Simplified Arabic" w:hAnsi="Simplified Arabic" w:cs="Simplified Arabic"/>
          <w:sz w:val="26"/>
          <w:szCs w:val="26"/>
        </w:rPr>
      </w:pPr>
      <w:r w:rsidRPr="00DA6064">
        <w:rPr>
          <w:rFonts w:ascii="Simplified Arabic" w:hAnsi="Simplified Arabic" w:cs="Simplified Arabic"/>
          <w:sz w:val="26"/>
          <w:szCs w:val="26"/>
          <w:rtl/>
        </w:rPr>
        <w:t>وتؤكد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النتائج</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تواجه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خطر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الانهيار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يهد</w:t>
      </w:r>
      <w:r w:rsidR="0096112C" w:rsidRPr="00DA6064">
        <w:rPr>
          <w:rFonts w:ascii="Simplified Arabic" w:hAnsi="Simplified Arabic" w:cs="Simplified Arabic"/>
          <w:sz w:val="26"/>
          <w:szCs w:val="26"/>
          <w:rtl/>
        </w:rPr>
        <w:t>ّ</w:t>
      </w:r>
      <w:r w:rsidRPr="00DA6064">
        <w:rPr>
          <w:rFonts w:ascii="Simplified Arabic" w:hAnsi="Simplified Arabic" w:cs="Simplified Arabic"/>
          <w:sz w:val="26"/>
          <w:szCs w:val="26"/>
          <w:rtl/>
        </w:rPr>
        <w:t>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الغذائي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لأكثر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مليوني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نسمة</w:t>
      </w:r>
      <w:r w:rsidR="00F94343" w:rsidRPr="00DA6064">
        <w:rPr>
          <w:rFonts w:ascii="Simplified Arabic" w:hAnsi="Simplified Arabic" w:cs="Simplified Arabic"/>
          <w:sz w:val="26"/>
          <w:szCs w:val="26"/>
          <w:rtl/>
        </w:rPr>
        <w:t>.</w:t>
      </w:r>
    </w:p>
    <w:p w14:paraId="0ABBC52B" w14:textId="3D691EE1" w:rsidR="00962BD0" w:rsidRPr="00DA6064" w:rsidRDefault="00962BD0" w:rsidP="00B31DE9">
      <w:pPr>
        <w:jc w:val="both"/>
        <w:rPr>
          <w:rFonts w:ascii="Simplified Arabic" w:hAnsi="Simplified Arabic" w:cs="Simplified Arabic"/>
          <w:sz w:val="16"/>
          <w:szCs w:val="16"/>
        </w:rPr>
      </w:pPr>
    </w:p>
    <w:p w14:paraId="205DCD6F" w14:textId="31A7B98E" w:rsidR="001C5C49" w:rsidRPr="00DA6064" w:rsidRDefault="001C5C49" w:rsidP="008C0993">
      <w:pPr>
        <w:jc w:val="both"/>
        <w:rPr>
          <w:rFonts w:ascii="Simplified Arabic" w:hAnsi="Simplified Arabic" w:cs="Simplified Arabic"/>
          <w:b/>
          <w:bCs/>
          <w:sz w:val="26"/>
          <w:szCs w:val="26"/>
          <w:rtl/>
        </w:rPr>
      </w:pPr>
      <w:r w:rsidRPr="00DA6064">
        <w:rPr>
          <w:rFonts w:ascii="Simplified Arabic" w:hAnsi="Simplified Arabic" w:cs="Simplified Arabic"/>
          <w:b/>
          <w:bCs/>
          <w:sz w:val="26"/>
          <w:szCs w:val="26"/>
          <w:rtl/>
        </w:rPr>
        <w:t>نسبة</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الأراضي</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الزراعية</w:t>
      </w:r>
      <w:r w:rsidR="00074A82" w:rsidRPr="00DA6064">
        <w:rPr>
          <w:rFonts w:ascii="Simplified Arabic" w:hAnsi="Simplified Arabic" w:cs="Simplified Arabic"/>
          <w:b/>
          <w:bCs/>
          <w:sz w:val="26"/>
          <w:szCs w:val="26"/>
          <w:rtl/>
        </w:rPr>
        <w:t xml:space="preserve"> </w:t>
      </w:r>
      <w:r w:rsidR="008C0993" w:rsidRPr="00DA6064">
        <w:rPr>
          <w:rFonts w:ascii="Simplified Arabic" w:hAnsi="Simplified Arabic" w:cs="Simplified Arabic"/>
          <w:b/>
          <w:bCs/>
          <w:sz w:val="26"/>
          <w:szCs w:val="26"/>
          <w:rtl/>
        </w:rPr>
        <w:t>المدمرة</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جراء</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العدوان</w:t>
      </w:r>
      <w:r w:rsidR="00074A82" w:rsidRPr="00DA6064">
        <w:rPr>
          <w:rFonts w:ascii="Simplified Arabic" w:hAnsi="Simplified Arabic" w:cs="Simplified Arabic"/>
          <w:b/>
          <w:bCs/>
          <w:sz w:val="26"/>
          <w:szCs w:val="26"/>
          <w:rtl/>
        </w:rPr>
        <w:t xml:space="preserve"> </w:t>
      </w:r>
      <w:r w:rsidR="00D22E7B" w:rsidRPr="00DA6064">
        <w:rPr>
          <w:rFonts w:ascii="Simplified Arabic" w:hAnsi="Simplified Arabic" w:cs="Simplified Arabic"/>
          <w:b/>
          <w:bCs/>
          <w:sz w:val="26"/>
          <w:szCs w:val="26"/>
          <w:rtl/>
        </w:rPr>
        <w:t>الإسرائيلي</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على</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قطاع</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غزة</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حسب</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المحافظة</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حتى</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تاريخ</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30/03/2025</w:t>
      </w:r>
    </w:p>
    <w:tbl>
      <w:tblPr>
        <w:tblStyle w:val="TableGrid"/>
        <w:tblW w:w="0" w:type="auto"/>
        <w:jc w:val="center"/>
        <w:tblLook w:val="04A0" w:firstRow="1" w:lastRow="0" w:firstColumn="1" w:lastColumn="0" w:noHBand="0" w:noVBand="1"/>
      </w:tblPr>
      <w:tblGrid>
        <w:gridCol w:w="3966"/>
        <w:gridCol w:w="1425"/>
      </w:tblGrid>
      <w:tr w:rsidR="008E7519" w:rsidRPr="00DA6064" w14:paraId="2964E992" w14:textId="77777777" w:rsidTr="00DA6064">
        <w:trPr>
          <w:trHeight w:val="415"/>
          <w:jc w:val="center"/>
        </w:trPr>
        <w:tc>
          <w:tcPr>
            <w:tcW w:w="3966" w:type="dxa"/>
          </w:tcPr>
          <w:p w14:paraId="6D19F883" w14:textId="6FCE418D" w:rsidR="007E5B9F" w:rsidRPr="00DA6064" w:rsidRDefault="007E5B9F" w:rsidP="008C0993">
            <w:pPr>
              <w:autoSpaceDE w:val="0"/>
              <w:autoSpaceDN w:val="0"/>
              <w:adjustRightInd w:val="0"/>
              <w:jc w:val="center"/>
              <w:rPr>
                <w:rFonts w:ascii="Simplified Arabic" w:hAnsi="Simplified Arabic" w:cs="Simplified Arabic"/>
                <w:b/>
                <w:bCs/>
                <w:sz w:val="26"/>
                <w:szCs w:val="26"/>
                <w:rtl/>
              </w:rPr>
            </w:pPr>
            <w:r w:rsidRPr="00DA6064">
              <w:rPr>
                <w:rFonts w:ascii="Simplified Arabic" w:hAnsi="Simplified Arabic" w:cs="Simplified Arabic"/>
                <w:b/>
                <w:bCs/>
                <w:sz w:val="26"/>
                <w:szCs w:val="26"/>
                <w:rtl/>
              </w:rPr>
              <w:t>الأراضي</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الزراعية</w:t>
            </w:r>
            <w:r w:rsidR="00074A82" w:rsidRPr="00DA6064">
              <w:rPr>
                <w:rFonts w:ascii="Simplified Arabic" w:hAnsi="Simplified Arabic" w:cs="Simplified Arabic"/>
                <w:b/>
                <w:bCs/>
                <w:sz w:val="26"/>
                <w:szCs w:val="26"/>
                <w:rtl/>
              </w:rPr>
              <w:t xml:space="preserve"> </w:t>
            </w:r>
            <w:r w:rsidR="008C0993" w:rsidRPr="00DA6064">
              <w:rPr>
                <w:rFonts w:ascii="Simplified Arabic" w:hAnsi="Simplified Arabic" w:cs="Simplified Arabic"/>
                <w:b/>
                <w:bCs/>
                <w:sz w:val="26"/>
                <w:szCs w:val="26"/>
                <w:rtl/>
              </w:rPr>
              <w:t>المدمرة</w:t>
            </w:r>
            <w:r w:rsidR="00B77FAD" w:rsidRPr="00DA6064">
              <w:rPr>
                <w:rFonts w:ascii="Simplified Arabic" w:hAnsi="Simplified Arabic" w:cs="Simplified Arabic"/>
                <w:b/>
                <w:bCs/>
                <w:sz w:val="26"/>
                <w:szCs w:val="26"/>
                <w:rtl/>
              </w:rPr>
              <w:t xml:space="preserve"> (%)</w:t>
            </w:r>
          </w:p>
        </w:tc>
        <w:tc>
          <w:tcPr>
            <w:tcW w:w="1425" w:type="dxa"/>
          </w:tcPr>
          <w:p w14:paraId="185FAC62" w14:textId="77777777" w:rsidR="007E5B9F" w:rsidRPr="00DA6064" w:rsidRDefault="007E5B9F" w:rsidP="00342D00">
            <w:pPr>
              <w:autoSpaceDE w:val="0"/>
              <w:autoSpaceDN w:val="0"/>
              <w:adjustRightInd w:val="0"/>
              <w:jc w:val="center"/>
              <w:rPr>
                <w:rFonts w:ascii="Simplified Arabic" w:hAnsi="Simplified Arabic" w:cs="Simplified Arabic"/>
                <w:b/>
                <w:bCs/>
                <w:sz w:val="26"/>
                <w:szCs w:val="26"/>
                <w:rtl/>
              </w:rPr>
            </w:pPr>
            <w:r w:rsidRPr="00DA6064">
              <w:rPr>
                <w:rFonts w:ascii="Simplified Arabic" w:hAnsi="Simplified Arabic" w:cs="Simplified Arabic"/>
                <w:b/>
                <w:bCs/>
                <w:sz w:val="26"/>
                <w:szCs w:val="26"/>
                <w:rtl/>
              </w:rPr>
              <w:t>المحافظة</w:t>
            </w:r>
          </w:p>
        </w:tc>
      </w:tr>
      <w:tr w:rsidR="008E7519" w:rsidRPr="00DA6064" w14:paraId="0EA51362" w14:textId="77777777" w:rsidTr="00DA6064">
        <w:trPr>
          <w:trHeight w:val="430"/>
          <w:jc w:val="center"/>
        </w:trPr>
        <w:tc>
          <w:tcPr>
            <w:tcW w:w="3966" w:type="dxa"/>
            <w:vAlign w:val="center"/>
          </w:tcPr>
          <w:p w14:paraId="1F6141D6" w14:textId="77777777" w:rsidR="007E5B9F" w:rsidRPr="00DA6064" w:rsidRDefault="007E5B9F" w:rsidP="00342D00">
            <w:pPr>
              <w:jc w:val="center"/>
              <w:rPr>
                <w:rFonts w:ascii="Simplified Arabic" w:hAnsi="Simplified Arabic" w:cs="Simplified Arabic"/>
                <w:sz w:val="26"/>
                <w:szCs w:val="26"/>
                <w:lang w:eastAsia="en-US"/>
              </w:rPr>
            </w:pPr>
            <w:r w:rsidRPr="00DA6064">
              <w:rPr>
                <w:rFonts w:ascii="Simplified Arabic" w:hAnsi="Simplified Arabic" w:cs="Simplified Arabic"/>
                <w:sz w:val="26"/>
                <w:szCs w:val="26"/>
                <w:rtl/>
              </w:rPr>
              <w:t>88</w:t>
            </w:r>
          </w:p>
        </w:tc>
        <w:tc>
          <w:tcPr>
            <w:tcW w:w="1425" w:type="dxa"/>
            <w:vAlign w:val="center"/>
          </w:tcPr>
          <w:p w14:paraId="71276044" w14:textId="645607DD" w:rsidR="007E5B9F" w:rsidRPr="00DA6064" w:rsidRDefault="007E5B9F" w:rsidP="00342D00">
            <w:pPr>
              <w:autoSpaceDE w:val="0"/>
              <w:autoSpaceDN w:val="0"/>
              <w:adjustRightInd w:val="0"/>
              <w:jc w:val="center"/>
              <w:rPr>
                <w:rFonts w:ascii="Simplified Arabic" w:hAnsi="Simplified Arabic" w:cs="Simplified Arabic"/>
                <w:sz w:val="26"/>
                <w:szCs w:val="26"/>
                <w:rtl/>
              </w:rPr>
            </w:pPr>
            <w:r w:rsidRPr="00DA6064">
              <w:rPr>
                <w:rFonts w:ascii="Simplified Arabic" w:hAnsi="Simplified Arabic" w:cs="Simplified Arabic"/>
                <w:sz w:val="26"/>
                <w:szCs w:val="26"/>
                <w:rtl/>
              </w:rPr>
              <w:t>شمال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غزة</w:t>
            </w:r>
          </w:p>
        </w:tc>
      </w:tr>
      <w:tr w:rsidR="008E7519" w:rsidRPr="00DA6064" w14:paraId="50AA26F9" w14:textId="77777777" w:rsidTr="00DA6064">
        <w:trPr>
          <w:trHeight w:val="415"/>
          <w:jc w:val="center"/>
        </w:trPr>
        <w:tc>
          <w:tcPr>
            <w:tcW w:w="3966" w:type="dxa"/>
            <w:vAlign w:val="center"/>
          </w:tcPr>
          <w:p w14:paraId="6DE541AF" w14:textId="77777777" w:rsidR="007E5B9F" w:rsidRPr="00DA6064" w:rsidRDefault="007E5B9F" w:rsidP="00342D00">
            <w:pPr>
              <w:jc w:val="center"/>
              <w:rPr>
                <w:rFonts w:ascii="Simplified Arabic" w:hAnsi="Simplified Arabic" w:cs="Simplified Arabic"/>
                <w:sz w:val="26"/>
                <w:szCs w:val="26"/>
              </w:rPr>
            </w:pPr>
            <w:r w:rsidRPr="00DA6064">
              <w:rPr>
                <w:rFonts w:ascii="Simplified Arabic" w:hAnsi="Simplified Arabic" w:cs="Simplified Arabic"/>
                <w:sz w:val="26"/>
                <w:szCs w:val="26"/>
                <w:rtl/>
              </w:rPr>
              <w:t>84</w:t>
            </w:r>
          </w:p>
        </w:tc>
        <w:tc>
          <w:tcPr>
            <w:tcW w:w="1425" w:type="dxa"/>
            <w:vAlign w:val="center"/>
          </w:tcPr>
          <w:p w14:paraId="0F15C16D" w14:textId="77777777" w:rsidR="007E5B9F" w:rsidRPr="00DA6064" w:rsidRDefault="007E5B9F" w:rsidP="00342D00">
            <w:pPr>
              <w:autoSpaceDE w:val="0"/>
              <w:autoSpaceDN w:val="0"/>
              <w:adjustRightInd w:val="0"/>
              <w:jc w:val="center"/>
              <w:rPr>
                <w:rFonts w:ascii="Simplified Arabic" w:hAnsi="Simplified Arabic" w:cs="Simplified Arabic"/>
                <w:sz w:val="26"/>
                <w:szCs w:val="26"/>
                <w:rtl/>
              </w:rPr>
            </w:pPr>
            <w:r w:rsidRPr="00DA6064">
              <w:rPr>
                <w:rFonts w:ascii="Simplified Arabic" w:hAnsi="Simplified Arabic" w:cs="Simplified Arabic"/>
                <w:sz w:val="26"/>
                <w:szCs w:val="26"/>
                <w:rtl/>
              </w:rPr>
              <w:t>غزة</w:t>
            </w:r>
          </w:p>
        </w:tc>
      </w:tr>
      <w:tr w:rsidR="008E7519" w:rsidRPr="00DA6064" w14:paraId="447B9468" w14:textId="77777777" w:rsidTr="00DA6064">
        <w:trPr>
          <w:trHeight w:val="430"/>
          <w:jc w:val="center"/>
        </w:trPr>
        <w:tc>
          <w:tcPr>
            <w:tcW w:w="3966" w:type="dxa"/>
            <w:vAlign w:val="center"/>
          </w:tcPr>
          <w:p w14:paraId="2AA5F706" w14:textId="77777777" w:rsidR="007E5B9F" w:rsidRPr="00DA6064" w:rsidRDefault="007E5B9F" w:rsidP="00342D00">
            <w:pPr>
              <w:jc w:val="center"/>
              <w:rPr>
                <w:rFonts w:ascii="Simplified Arabic" w:hAnsi="Simplified Arabic" w:cs="Simplified Arabic"/>
                <w:sz w:val="26"/>
                <w:szCs w:val="26"/>
              </w:rPr>
            </w:pPr>
            <w:r w:rsidRPr="00DA6064">
              <w:rPr>
                <w:rFonts w:ascii="Simplified Arabic" w:hAnsi="Simplified Arabic" w:cs="Simplified Arabic"/>
                <w:sz w:val="26"/>
                <w:szCs w:val="26"/>
                <w:rtl/>
              </w:rPr>
              <w:t>82</w:t>
            </w:r>
          </w:p>
        </w:tc>
        <w:tc>
          <w:tcPr>
            <w:tcW w:w="1425" w:type="dxa"/>
            <w:vAlign w:val="center"/>
          </w:tcPr>
          <w:p w14:paraId="3C026F7B" w14:textId="53D1F733" w:rsidR="007E5B9F" w:rsidRPr="00DA6064" w:rsidRDefault="007E5B9F" w:rsidP="00342D00">
            <w:pPr>
              <w:autoSpaceDE w:val="0"/>
              <w:autoSpaceDN w:val="0"/>
              <w:adjustRightInd w:val="0"/>
              <w:jc w:val="center"/>
              <w:rPr>
                <w:rFonts w:ascii="Simplified Arabic" w:hAnsi="Simplified Arabic" w:cs="Simplified Arabic"/>
                <w:sz w:val="26"/>
                <w:szCs w:val="26"/>
                <w:rtl/>
              </w:rPr>
            </w:pPr>
            <w:r w:rsidRPr="00DA6064">
              <w:rPr>
                <w:rFonts w:ascii="Simplified Arabic" w:hAnsi="Simplified Arabic" w:cs="Simplified Arabic"/>
                <w:sz w:val="26"/>
                <w:szCs w:val="26"/>
                <w:rtl/>
              </w:rPr>
              <w:t>دير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البلح</w:t>
            </w:r>
          </w:p>
        </w:tc>
      </w:tr>
      <w:tr w:rsidR="008E7519" w:rsidRPr="00DA6064" w14:paraId="7C3831F3" w14:textId="77777777" w:rsidTr="00DA6064">
        <w:trPr>
          <w:trHeight w:val="415"/>
          <w:jc w:val="center"/>
        </w:trPr>
        <w:tc>
          <w:tcPr>
            <w:tcW w:w="3966" w:type="dxa"/>
            <w:vAlign w:val="center"/>
          </w:tcPr>
          <w:p w14:paraId="53F921A3" w14:textId="77777777" w:rsidR="007E5B9F" w:rsidRPr="00DA6064" w:rsidRDefault="007E5B9F" w:rsidP="00342D00">
            <w:pPr>
              <w:jc w:val="center"/>
              <w:rPr>
                <w:rFonts w:ascii="Simplified Arabic" w:hAnsi="Simplified Arabic" w:cs="Simplified Arabic"/>
                <w:sz w:val="26"/>
                <w:szCs w:val="26"/>
              </w:rPr>
            </w:pPr>
            <w:r w:rsidRPr="00DA6064">
              <w:rPr>
                <w:rFonts w:ascii="Simplified Arabic" w:hAnsi="Simplified Arabic" w:cs="Simplified Arabic"/>
                <w:sz w:val="26"/>
                <w:szCs w:val="26"/>
                <w:rtl/>
              </w:rPr>
              <w:t>76</w:t>
            </w:r>
          </w:p>
        </w:tc>
        <w:tc>
          <w:tcPr>
            <w:tcW w:w="1425" w:type="dxa"/>
            <w:vAlign w:val="center"/>
          </w:tcPr>
          <w:p w14:paraId="178C4B79" w14:textId="77777777" w:rsidR="007E5B9F" w:rsidRPr="00DA6064" w:rsidRDefault="007E5B9F" w:rsidP="00342D00">
            <w:pPr>
              <w:autoSpaceDE w:val="0"/>
              <w:autoSpaceDN w:val="0"/>
              <w:adjustRightInd w:val="0"/>
              <w:jc w:val="center"/>
              <w:rPr>
                <w:rFonts w:ascii="Simplified Arabic" w:hAnsi="Simplified Arabic" w:cs="Simplified Arabic"/>
                <w:sz w:val="26"/>
                <w:szCs w:val="26"/>
                <w:rtl/>
              </w:rPr>
            </w:pPr>
            <w:r w:rsidRPr="00DA6064">
              <w:rPr>
                <w:rFonts w:ascii="Simplified Arabic" w:hAnsi="Simplified Arabic" w:cs="Simplified Arabic"/>
                <w:sz w:val="26"/>
                <w:szCs w:val="26"/>
                <w:rtl/>
              </w:rPr>
              <w:t>خانيونس</w:t>
            </w:r>
          </w:p>
        </w:tc>
      </w:tr>
      <w:tr w:rsidR="008E7519" w:rsidRPr="00DA6064" w14:paraId="322CC9A9" w14:textId="77777777" w:rsidTr="00DA6064">
        <w:trPr>
          <w:trHeight w:val="415"/>
          <w:jc w:val="center"/>
        </w:trPr>
        <w:tc>
          <w:tcPr>
            <w:tcW w:w="3966" w:type="dxa"/>
            <w:vAlign w:val="center"/>
          </w:tcPr>
          <w:p w14:paraId="12E1450B" w14:textId="77777777" w:rsidR="007E5B9F" w:rsidRPr="00DA6064" w:rsidRDefault="007E5B9F" w:rsidP="00342D00">
            <w:pPr>
              <w:jc w:val="center"/>
              <w:rPr>
                <w:rFonts w:ascii="Simplified Arabic" w:hAnsi="Simplified Arabic" w:cs="Simplified Arabic"/>
                <w:sz w:val="26"/>
                <w:szCs w:val="26"/>
              </w:rPr>
            </w:pPr>
            <w:r w:rsidRPr="00DA6064">
              <w:rPr>
                <w:rFonts w:ascii="Simplified Arabic" w:hAnsi="Simplified Arabic" w:cs="Simplified Arabic"/>
                <w:sz w:val="26"/>
                <w:szCs w:val="26"/>
                <w:rtl/>
              </w:rPr>
              <w:t>74</w:t>
            </w:r>
          </w:p>
        </w:tc>
        <w:tc>
          <w:tcPr>
            <w:tcW w:w="1425" w:type="dxa"/>
            <w:vAlign w:val="center"/>
          </w:tcPr>
          <w:p w14:paraId="672283F2" w14:textId="77777777" w:rsidR="007E5B9F" w:rsidRPr="00DA6064" w:rsidRDefault="007E5B9F" w:rsidP="00342D00">
            <w:pPr>
              <w:autoSpaceDE w:val="0"/>
              <w:autoSpaceDN w:val="0"/>
              <w:adjustRightInd w:val="0"/>
              <w:jc w:val="center"/>
              <w:rPr>
                <w:rFonts w:ascii="Simplified Arabic" w:hAnsi="Simplified Arabic" w:cs="Simplified Arabic"/>
                <w:sz w:val="26"/>
                <w:szCs w:val="26"/>
                <w:rtl/>
              </w:rPr>
            </w:pPr>
            <w:r w:rsidRPr="00DA6064">
              <w:rPr>
                <w:rFonts w:ascii="Simplified Arabic" w:hAnsi="Simplified Arabic" w:cs="Simplified Arabic"/>
                <w:sz w:val="26"/>
                <w:szCs w:val="26"/>
                <w:rtl/>
              </w:rPr>
              <w:t>رفح</w:t>
            </w:r>
          </w:p>
        </w:tc>
      </w:tr>
      <w:tr w:rsidR="008E7519" w:rsidRPr="00DA6064" w14:paraId="5D81F3F1" w14:textId="77777777" w:rsidTr="00DA6064">
        <w:trPr>
          <w:trHeight w:val="430"/>
          <w:jc w:val="center"/>
        </w:trPr>
        <w:tc>
          <w:tcPr>
            <w:tcW w:w="3966" w:type="dxa"/>
            <w:vAlign w:val="center"/>
          </w:tcPr>
          <w:p w14:paraId="7B411DB3" w14:textId="77777777" w:rsidR="007E5B9F" w:rsidRPr="00DA6064" w:rsidRDefault="007E5B9F" w:rsidP="00342D00">
            <w:pPr>
              <w:jc w:val="center"/>
              <w:rPr>
                <w:rFonts w:ascii="Simplified Arabic" w:hAnsi="Simplified Arabic" w:cs="Simplified Arabic"/>
                <w:b/>
                <w:bCs/>
                <w:sz w:val="26"/>
                <w:szCs w:val="26"/>
              </w:rPr>
            </w:pPr>
            <w:r w:rsidRPr="00DA6064">
              <w:rPr>
                <w:rFonts w:ascii="Simplified Arabic" w:hAnsi="Simplified Arabic" w:cs="Simplified Arabic"/>
                <w:b/>
                <w:bCs/>
                <w:sz w:val="26"/>
                <w:szCs w:val="26"/>
                <w:rtl/>
              </w:rPr>
              <w:t>81</w:t>
            </w:r>
          </w:p>
        </w:tc>
        <w:tc>
          <w:tcPr>
            <w:tcW w:w="1425" w:type="dxa"/>
            <w:vAlign w:val="center"/>
          </w:tcPr>
          <w:p w14:paraId="0C1D5CE8" w14:textId="176B48DA" w:rsidR="007E5B9F" w:rsidRPr="00DA6064" w:rsidRDefault="007E5B9F" w:rsidP="00342D00">
            <w:pPr>
              <w:autoSpaceDE w:val="0"/>
              <w:autoSpaceDN w:val="0"/>
              <w:adjustRightInd w:val="0"/>
              <w:jc w:val="center"/>
              <w:rPr>
                <w:rFonts w:ascii="Simplified Arabic" w:hAnsi="Simplified Arabic" w:cs="Simplified Arabic"/>
                <w:b/>
                <w:bCs/>
                <w:sz w:val="26"/>
                <w:szCs w:val="26"/>
                <w:rtl/>
              </w:rPr>
            </w:pPr>
            <w:r w:rsidRPr="00DA6064">
              <w:rPr>
                <w:rFonts w:ascii="Simplified Arabic" w:hAnsi="Simplified Arabic" w:cs="Simplified Arabic"/>
                <w:b/>
                <w:bCs/>
                <w:sz w:val="26"/>
                <w:szCs w:val="26"/>
                <w:rtl/>
              </w:rPr>
              <w:t>قطاع</w:t>
            </w:r>
            <w:r w:rsidR="00074A82" w:rsidRPr="00DA6064">
              <w:rPr>
                <w:rFonts w:ascii="Simplified Arabic" w:hAnsi="Simplified Arabic" w:cs="Simplified Arabic"/>
                <w:b/>
                <w:bCs/>
                <w:sz w:val="26"/>
                <w:szCs w:val="26"/>
                <w:rtl/>
              </w:rPr>
              <w:t xml:space="preserve"> </w:t>
            </w:r>
            <w:r w:rsidRPr="00DA6064">
              <w:rPr>
                <w:rFonts w:ascii="Simplified Arabic" w:hAnsi="Simplified Arabic" w:cs="Simplified Arabic"/>
                <w:b/>
                <w:bCs/>
                <w:sz w:val="26"/>
                <w:szCs w:val="26"/>
                <w:rtl/>
              </w:rPr>
              <w:t>غزة</w:t>
            </w:r>
          </w:p>
        </w:tc>
      </w:tr>
    </w:tbl>
    <w:p w14:paraId="74510C5A" w14:textId="77777777" w:rsidR="001B73AC" w:rsidRPr="00DA6064" w:rsidRDefault="001B73AC" w:rsidP="00523A15">
      <w:pPr>
        <w:jc w:val="both"/>
        <w:rPr>
          <w:rFonts w:ascii="Simplified Arabic" w:hAnsi="Simplified Arabic" w:cs="Simplified Arabic"/>
          <w:b/>
          <w:bCs/>
          <w:sz w:val="16"/>
          <w:szCs w:val="16"/>
          <w:rtl/>
          <w:lang w:val="en-GB" w:eastAsia="en-GB"/>
        </w:rPr>
      </w:pPr>
    </w:p>
    <w:p w14:paraId="40C41E4A" w14:textId="1CC1837F" w:rsidR="00490584" w:rsidRDefault="005B7FA4" w:rsidP="00DA6064">
      <w:pPr>
        <w:jc w:val="both"/>
        <w:rPr>
          <w:rFonts w:ascii="Simplified Arabic" w:hAnsi="Simplified Arabic" w:cs="Simplified Arabic"/>
          <w:b/>
          <w:bCs/>
          <w:sz w:val="28"/>
          <w:szCs w:val="28"/>
          <w:rtl/>
          <w:lang w:val="en-GB" w:eastAsia="en-GB"/>
        </w:rPr>
      </w:pPr>
      <w:r w:rsidRPr="00DA6064">
        <w:rPr>
          <w:rFonts w:ascii="Simplified Arabic" w:hAnsi="Simplified Arabic" w:cs="Simplified Arabic"/>
          <w:b/>
          <w:bCs/>
          <w:sz w:val="28"/>
          <w:szCs w:val="28"/>
          <w:rtl/>
          <w:lang w:val="en-GB" w:eastAsia="en-GB"/>
        </w:rPr>
        <w:t>النفايات الإسرائيلية والاستيطان.. معاناة متواصلة للبيئة الفلسطينية: تتخلص إسرا</w:t>
      </w:r>
      <w:r w:rsidR="007466A1" w:rsidRPr="00DA6064">
        <w:rPr>
          <w:rFonts w:ascii="Simplified Arabic" w:hAnsi="Simplified Arabic" w:cs="Simplified Arabic"/>
          <w:b/>
          <w:bCs/>
          <w:sz w:val="28"/>
          <w:szCs w:val="28"/>
          <w:rtl/>
          <w:lang w:val="en-GB" w:eastAsia="en-GB"/>
        </w:rPr>
        <w:t>ئيل من 60 ألف طن من النفايات الإ</w:t>
      </w:r>
      <w:r w:rsidRPr="00DA6064">
        <w:rPr>
          <w:rFonts w:ascii="Simplified Arabic" w:hAnsi="Simplified Arabic" w:cs="Simplified Arabic"/>
          <w:b/>
          <w:bCs/>
          <w:sz w:val="28"/>
          <w:szCs w:val="28"/>
          <w:rtl/>
          <w:lang w:val="en-GB" w:eastAsia="en-GB"/>
        </w:rPr>
        <w:t>لكترونية سنويا</w:t>
      </w:r>
      <w:r w:rsidR="00F53B56" w:rsidRPr="00DA6064">
        <w:rPr>
          <w:rFonts w:ascii="Simplified Arabic" w:hAnsi="Simplified Arabic" w:cs="Simplified Arabic"/>
          <w:b/>
          <w:bCs/>
          <w:sz w:val="28"/>
          <w:szCs w:val="28"/>
          <w:rtl/>
          <w:lang w:val="en-GB" w:eastAsia="en-GB"/>
        </w:rPr>
        <w:t>ً</w:t>
      </w:r>
      <w:r w:rsidRPr="00DA6064">
        <w:rPr>
          <w:rFonts w:ascii="Simplified Arabic" w:hAnsi="Simplified Arabic" w:cs="Simplified Arabic"/>
          <w:b/>
          <w:bCs/>
          <w:sz w:val="28"/>
          <w:szCs w:val="28"/>
          <w:rtl/>
          <w:lang w:val="en-GB" w:eastAsia="en-GB"/>
        </w:rPr>
        <w:t xml:space="preserve"> في أراضي الضفة الغربية.</w:t>
      </w:r>
    </w:p>
    <w:p w14:paraId="46DE5430" w14:textId="77777777" w:rsidR="00DA6064" w:rsidRPr="00DA6064" w:rsidRDefault="00DA6064" w:rsidP="00DA6064">
      <w:pPr>
        <w:jc w:val="both"/>
        <w:rPr>
          <w:rFonts w:ascii="Simplified Arabic" w:hAnsi="Simplified Arabic" w:cs="Simplified Arabic"/>
          <w:b/>
          <w:bCs/>
          <w:sz w:val="8"/>
          <w:szCs w:val="8"/>
          <w:lang w:val="en-GB" w:eastAsia="en-GB"/>
        </w:rPr>
      </w:pPr>
    </w:p>
    <w:p w14:paraId="25832198" w14:textId="4481C11C" w:rsidR="00844ED3" w:rsidRPr="00DA6064" w:rsidRDefault="00844ED3" w:rsidP="00B77FAD">
      <w:pPr>
        <w:jc w:val="both"/>
        <w:rPr>
          <w:rFonts w:ascii="Simplified Arabic" w:hAnsi="Simplified Arabic" w:cs="Simplified Arabic"/>
          <w:sz w:val="26"/>
          <w:szCs w:val="26"/>
          <w:rtl/>
        </w:rPr>
      </w:pPr>
      <w:r w:rsidRPr="00DA6064">
        <w:rPr>
          <w:rFonts w:ascii="Simplified Arabic" w:hAnsi="Simplified Arabic" w:cs="Simplified Arabic"/>
          <w:sz w:val="26"/>
          <w:szCs w:val="26"/>
          <w:rtl/>
        </w:rPr>
        <w:t>تُفرغ</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إسرائيل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كميات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هائلة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نفاياتها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الخطرة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الضفة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الغربية،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حوّل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الأراضي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الفلسطينية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مكب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مفتوح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السامة.</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وتشمل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الصرف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الصحي،</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و</w:t>
      </w:r>
      <w:r w:rsidRPr="00DA6064">
        <w:rPr>
          <w:rFonts w:ascii="Simplified Arabic" w:hAnsi="Simplified Arabic" w:cs="Simplified Arabic"/>
          <w:sz w:val="26"/>
          <w:szCs w:val="26"/>
          <w:rtl/>
        </w:rPr>
        <w:t>الزيوت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المحروقة،</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و</w:t>
      </w:r>
      <w:r w:rsidRPr="00DA6064">
        <w:rPr>
          <w:rFonts w:ascii="Simplified Arabic" w:hAnsi="Simplified Arabic" w:cs="Simplified Arabic"/>
          <w:sz w:val="26"/>
          <w:szCs w:val="26"/>
          <w:rtl/>
        </w:rPr>
        <w:t>المذيبات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الكيميائية،</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و</w:t>
      </w:r>
      <w:r w:rsidRPr="00DA6064">
        <w:rPr>
          <w:rFonts w:ascii="Simplified Arabic" w:hAnsi="Simplified Arabic" w:cs="Simplified Arabic"/>
          <w:sz w:val="26"/>
          <w:szCs w:val="26"/>
          <w:rtl/>
        </w:rPr>
        <w:t>المعادن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الثقيلة،</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و</w:t>
      </w:r>
      <w:r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الطبية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والإلكترونية،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والبطاريات.</w:t>
      </w:r>
      <w:r w:rsidR="00074A82" w:rsidRPr="00DA6064">
        <w:rPr>
          <w:rFonts w:ascii="Simplified Arabic" w:hAnsi="Simplified Arabic" w:cs="Simplified Arabic"/>
          <w:sz w:val="26"/>
          <w:szCs w:val="26"/>
          <w:rtl/>
        </w:rPr>
        <w:t xml:space="preserve"> </w:t>
      </w:r>
      <w:r w:rsidR="0096112C"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ويُقدّر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أنه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يتم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تهريب</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نحو</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Pr>
        <w:t>60</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ألف</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طن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سنوياً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النفايات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الإلكترونية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أراضي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الضفة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الغربية</w:t>
      </w:r>
      <w:r w:rsidR="0096112C" w:rsidRPr="00DA6064">
        <w:rPr>
          <w:rFonts w:ascii="Simplified Arabic" w:hAnsi="Simplified Arabic" w:cs="Simplified Arabic"/>
          <w:sz w:val="26"/>
          <w:szCs w:val="26"/>
          <w:rtl/>
        </w:rPr>
        <w:t>،</w:t>
      </w:r>
      <w:r w:rsidRPr="00DA6064">
        <w:rPr>
          <w:rStyle w:val="EndnoteReference"/>
          <w:rFonts w:ascii="Simplified Arabic" w:hAnsi="Simplified Arabic" w:cs="Simplified Arabic"/>
          <w:b/>
          <w:bCs/>
          <w:sz w:val="26"/>
          <w:szCs w:val="26"/>
        </w:rPr>
        <w:endnoteReference w:id="4"/>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تُحرق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لاستخراج</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معدن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النحاس،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يزيد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حدة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التلوث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البيئي</w:t>
      </w:r>
      <w:r w:rsidR="0096112C"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ولا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lastRenderedPageBreak/>
        <w:t>تقتصر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هذه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الممارسات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كونها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انتهاك</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بيئي</w:t>
      </w:r>
      <w:r w:rsidR="00693380" w:rsidRPr="00DA6064">
        <w:rPr>
          <w:rFonts w:ascii="Simplified Arabic" w:hAnsi="Simplified Arabic" w:cs="Simplified Arabic"/>
          <w:sz w:val="26"/>
          <w:szCs w:val="26"/>
          <w:rtl/>
        </w:rPr>
        <w:t>اً</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تشكّل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تهديد</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مباشراً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لحياة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ملايين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الفلسطينيين</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خلال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تلويث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مصادر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والتربة،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وتفاقم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الأضرار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الصحية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والبيئية</w:t>
      </w:r>
      <w:r w:rsidR="00241503" w:rsidRPr="00DA6064">
        <w:rPr>
          <w:rFonts w:ascii="Simplified Arabic" w:hAnsi="Simplified Arabic" w:cs="Simplified Arabic"/>
          <w:sz w:val="26"/>
          <w:szCs w:val="26"/>
          <w:rtl/>
        </w:rPr>
        <w:t>.</w:t>
      </w:r>
    </w:p>
    <w:p w14:paraId="636089B5" w14:textId="77777777" w:rsidR="00241503" w:rsidRPr="00DA6064" w:rsidRDefault="00241503" w:rsidP="00B77FAD">
      <w:pPr>
        <w:jc w:val="both"/>
        <w:rPr>
          <w:rFonts w:ascii="Simplified Arabic" w:hAnsi="Simplified Arabic" w:cs="Simplified Arabic"/>
          <w:sz w:val="16"/>
          <w:szCs w:val="16"/>
        </w:rPr>
      </w:pPr>
    </w:p>
    <w:p w14:paraId="67234920" w14:textId="14B0A328" w:rsidR="002502E2" w:rsidRPr="00DA6064" w:rsidRDefault="00844ED3" w:rsidP="00B77FAD">
      <w:pPr>
        <w:jc w:val="both"/>
        <w:rPr>
          <w:rFonts w:ascii="Simplified Arabic" w:hAnsi="Simplified Arabic" w:cs="Simplified Arabic"/>
          <w:sz w:val="26"/>
          <w:szCs w:val="26"/>
          <w:rtl/>
          <w:lang w:val="en-GB" w:eastAsia="en-GB"/>
        </w:rPr>
      </w:pPr>
      <w:r w:rsidRPr="00DA6064">
        <w:rPr>
          <w:rFonts w:ascii="Simplified Arabic" w:hAnsi="Simplified Arabic" w:cs="Simplified Arabic"/>
          <w:sz w:val="26"/>
          <w:szCs w:val="26"/>
          <w:rtl/>
        </w:rPr>
        <w:t>وفي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هذا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السياق،</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سُجّل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خلال</w:t>
      </w:r>
      <w:r w:rsidR="00074A82" w:rsidRPr="00DA6064">
        <w:rPr>
          <w:rFonts w:ascii="Simplified Arabic" w:hAnsi="Simplified Arabic" w:cs="Simplified Arabic"/>
          <w:sz w:val="26"/>
          <w:szCs w:val="26"/>
          <w:rtl/>
        </w:rPr>
        <w:t xml:space="preserve"> </w:t>
      </w:r>
      <w:r w:rsidR="00B77FAD" w:rsidRPr="00DA6064">
        <w:rPr>
          <w:rFonts w:ascii="Simplified Arabic" w:hAnsi="Simplified Arabic" w:cs="Simplified Arabic"/>
          <w:sz w:val="26"/>
          <w:szCs w:val="26"/>
          <w:rtl/>
        </w:rPr>
        <w:t>ال</w:t>
      </w:r>
      <w:r w:rsidRPr="00DA6064">
        <w:rPr>
          <w:rFonts w:ascii="Simplified Arabic" w:hAnsi="Simplified Arabic" w:cs="Simplified Arabic"/>
          <w:sz w:val="26"/>
          <w:szCs w:val="26"/>
          <w:rtl/>
        </w:rPr>
        <w:t>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Pr>
        <w:t>2024</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مجموعه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Pr>
        <w:t>535</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انتهاك</w:t>
      </w:r>
      <w:r w:rsidR="00693380" w:rsidRPr="00DA6064">
        <w:rPr>
          <w:rFonts w:ascii="Simplified Arabic" w:hAnsi="Simplified Arabic" w:cs="Simplified Arabic"/>
          <w:sz w:val="26"/>
          <w:szCs w:val="26"/>
          <w:rtl/>
        </w:rPr>
        <w:t>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بيئياً</w:t>
      </w:r>
      <w:r w:rsidRPr="00DA6064">
        <w:rPr>
          <w:rStyle w:val="EndnoteReference"/>
          <w:rFonts w:ascii="Simplified Arabic" w:hAnsi="Simplified Arabic" w:cs="Simplified Arabic"/>
          <w:b/>
          <w:bCs/>
          <w:sz w:val="26"/>
          <w:szCs w:val="26"/>
          <w:rtl/>
        </w:rPr>
        <w:endnoteReference w:id="5"/>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ارتكبتها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سلطات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الاحتلال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الضفة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الغربية،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يعكس</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حجم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التعديات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الفلسطينية</w:t>
      </w:r>
      <w:r w:rsidRPr="00DA6064">
        <w:rPr>
          <w:rFonts w:ascii="Simplified Arabic" w:hAnsi="Simplified Arabic" w:cs="Simplified Arabic"/>
          <w:sz w:val="26"/>
          <w:szCs w:val="26"/>
          <w:lang w:val="en-GB" w:eastAsia="en-GB"/>
        </w:rPr>
        <w:t>.</w:t>
      </w:r>
    </w:p>
    <w:p w14:paraId="576FF751" w14:textId="09A75AC4" w:rsidR="00B31DE9" w:rsidRPr="00DA6064" w:rsidRDefault="00B31DE9" w:rsidP="00B77FAD">
      <w:pPr>
        <w:jc w:val="both"/>
        <w:rPr>
          <w:rFonts w:ascii="Simplified Arabic" w:hAnsi="Simplified Arabic" w:cs="Simplified Arabic"/>
          <w:sz w:val="16"/>
          <w:szCs w:val="16"/>
          <w:rtl/>
          <w:lang w:val="en-GB" w:eastAsia="en-GB"/>
        </w:rPr>
      </w:pPr>
    </w:p>
    <w:p w14:paraId="05A866D8" w14:textId="669F61C4" w:rsidR="00A45F63" w:rsidRPr="00DA6064" w:rsidRDefault="00B31DE9" w:rsidP="00B31DE9">
      <w:pPr>
        <w:jc w:val="both"/>
        <w:rPr>
          <w:rFonts w:ascii="Simplified Arabic" w:hAnsi="Simplified Arabic" w:cs="Simplified Arabic"/>
          <w:color w:val="000000" w:themeColor="text1"/>
          <w:sz w:val="26"/>
          <w:szCs w:val="26"/>
          <w:rtl/>
        </w:rPr>
      </w:pPr>
      <w:r w:rsidRPr="00DA6064">
        <w:rPr>
          <w:rFonts w:ascii="Simplified Arabic" w:hAnsi="Simplified Arabic" w:cs="Simplified Arabic"/>
          <w:sz w:val="26"/>
          <w:szCs w:val="26"/>
          <w:rtl/>
          <w:lang w:val="en-GB" w:eastAsia="en-GB"/>
        </w:rPr>
        <w:t xml:space="preserve">بما يتعلق بالاستيطان، </w:t>
      </w:r>
      <w:r w:rsidRPr="00DA6064">
        <w:rPr>
          <w:rFonts w:ascii="Simplified Arabic" w:hAnsi="Simplified Arabic" w:cs="Simplified Arabic"/>
          <w:color w:val="000000" w:themeColor="text1"/>
          <w:sz w:val="26"/>
          <w:szCs w:val="26"/>
          <w:rtl/>
        </w:rPr>
        <w:t>يواصل الاحتلال الإسرائيلي الاستيلاء على الأراضي الزراعية الفلسطينية تحت ذريعة التوسع الاستيطاني. فقد صادرت سلطات الاحتلال خلال عام 2024 أكثر من</w:t>
      </w:r>
      <w:r w:rsidRPr="00DA6064">
        <w:rPr>
          <w:rFonts w:ascii="Simplified Arabic" w:hAnsi="Simplified Arabic" w:cs="Simplified Arabic"/>
          <w:color w:val="000000" w:themeColor="text1"/>
          <w:sz w:val="26"/>
          <w:szCs w:val="26"/>
        </w:rPr>
        <w:t xml:space="preserve"> 46,000 </w:t>
      </w:r>
      <w:r w:rsidRPr="00DA6064">
        <w:rPr>
          <w:rFonts w:ascii="Simplified Arabic" w:hAnsi="Simplified Arabic" w:cs="Simplified Arabic"/>
          <w:color w:val="000000" w:themeColor="text1"/>
          <w:sz w:val="26"/>
          <w:szCs w:val="26"/>
          <w:rtl/>
        </w:rPr>
        <w:t>دونم من أراضي الضفة الغربية، في إطار خطة مستمرة لفرض السيطرة الجغرافية والديموغرافية</w:t>
      </w:r>
      <w:r w:rsidRPr="00DA6064">
        <w:rPr>
          <w:rFonts w:ascii="Simplified Arabic" w:hAnsi="Simplified Arabic" w:cs="Simplified Arabic"/>
          <w:color w:val="000000" w:themeColor="text1"/>
          <w:sz w:val="26"/>
          <w:szCs w:val="26"/>
        </w:rPr>
        <w:t>.</w:t>
      </w:r>
    </w:p>
    <w:p w14:paraId="1832C92D" w14:textId="286386B5" w:rsidR="00DA6064" w:rsidRDefault="00DA6064" w:rsidP="004D580B">
      <w:pPr>
        <w:pStyle w:val="NormalWeb"/>
        <w:shd w:val="clear" w:color="auto" w:fill="FFFFFF"/>
        <w:bidi/>
        <w:spacing w:before="0" w:beforeAutospacing="0" w:after="0" w:afterAutospacing="0"/>
        <w:ind w:right="45"/>
        <w:jc w:val="both"/>
        <w:rPr>
          <w:rFonts w:ascii="Simplified Arabic" w:hAnsi="Simplified Arabic" w:cs="Simplified Arabic"/>
          <w:sz w:val="26"/>
          <w:szCs w:val="26"/>
          <w:rtl/>
        </w:rPr>
      </w:pPr>
      <w:bookmarkStart w:id="0" w:name="_GoBack"/>
      <w:bookmarkEnd w:id="0"/>
    </w:p>
    <w:p w14:paraId="41B9B8D8" w14:textId="53F279AD" w:rsidR="00D22E7B" w:rsidRPr="00DA6064" w:rsidRDefault="003E2589" w:rsidP="00DA6064">
      <w:pPr>
        <w:pStyle w:val="NormalWeb"/>
        <w:shd w:val="clear" w:color="auto" w:fill="FFFFFF"/>
        <w:bidi/>
        <w:spacing w:before="0" w:beforeAutospacing="0" w:after="0" w:afterAutospacing="0"/>
        <w:ind w:right="45"/>
        <w:jc w:val="both"/>
        <w:rPr>
          <w:rFonts w:ascii="Simplified Arabic" w:hAnsi="Simplified Arabic" w:cs="Simplified Arabic"/>
          <w:sz w:val="26"/>
          <w:szCs w:val="26"/>
        </w:rPr>
      </w:pPr>
      <w:r w:rsidRPr="00DA6064">
        <w:rPr>
          <w:rFonts w:ascii="Simplified Arabic" w:hAnsi="Simplified Arabic" w:cs="Simplified Arabic"/>
          <w:sz w:val="26"/>
          <w:szCs w:val="26"/>
          <w:rtl/>
        </w:rPr>
        <w:t>إضافة</w:t>
      </w:r>
      <w:r w:rsidR="00074A82" w:rsidRPr="00DA6064">
        <w:rPr>
          <w:rFonts w:ascii="Simplified Arabic" w:hAnsi="Simplified Arabic" w:cs="Simplified Arabic"/>
          <w:sz w:val="26"/>
          <w:szCs w:val="26"/>
          <w:rtl/>
        </w:rPr>
        <w:t xml:space="preserve"> </w:t>
      </w:r>
      <w:r w:rsidR="00AC7BA1" w:rsidRPr="00DA6064">
        <w:rPr>
          <w:rFonts w:ascii="Simplified Arabic" w:hAnsi="Simplified Arabic" w:cs="Simplified Arabic"/>
          <w:sz w:val="26"/>
          <w:szCs w:val="26"/>
          <w:rtl/>
        </w:rPr>
        <w:t>إ</w:t>
      </w:r>
      <w:r w:rsidRPr="00DA6064">
        <w:rPr>
          <w:rFonts w:ascii="Simplified Arabic" w:hAnsi="Simplified Arabic" w:cs="Simplified Arabic"/>
          <w:sz w:val="26"/>
          <w:szCs w:val="26"/>
          <w:rtl/>
        </w:rPr>
        <w:t>ل</w:t>
      </w:r>
      <w:r w:rsidR="00AC7BA1" w:rsidRPr="00DA6064">
        <w:rPr>
          <w:rFonts w:ascii="Simplified Arabic" w:hAnsi="Simplified Arabic" w:cs="Simplified Arabic"/>
          <w:sz w:val="26"/>
          <w:szCs w:val="26"/>
          <w:rtl/>
        </w:rPr>
        <w:t xml:space="preserve">ى </w:t>
      </w:r>
      <w:r w:rsidRPr="00DA6064">
        <w:rPr>
          <w:rFonts w:ascii="Simplified Arabic" w:hAnsi="Simplified Arabic" w:cs="Simplified Arabic"/>
          <w:sz w:val="26"/>
          <w:szCs w:val="26"/>
          <w:rtl/>
        </w:rPr>
        <w:t>ذلك،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تُسهم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المستعمرات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الإسرائيلية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الضفة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الغربية</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بشكل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مباشر</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تلويث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البيئة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الفلسطينية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خلال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تصريف</w:t>
      </w:r>
      <w:r w:rsidR="004D580B" w:rsidRPr="00DA6064">
        <w:rPr>
          <w:rFonts w:ascii="Simplified Arabic" w:hAnsi="Simplified Arabic" w:cs="Simplified Arabic"/>
          <w:sz w:val="26"/>
          <w:szCs w:val="26"/>
          <w:rtl/>
        </w:rPr>
        <w:t xml:space="preserve"> 35 مليون م3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العادمة</w:t>
      </w:r>
      <w:r w:rsidR="004D580B" w:rsidRPr="00DA6064">
        <w:rPr>
          <w:rFonts w:ascii="Simplified Arabic" w:hAnsi="Simplified Arabic" w:cs="Simplified Arabic"/>
          <w:sz w:val="26"/>
          <w:szCs w:val="26"/>
          <w:rtl/>
        </w:rPr>
        <w:t xml:space="preserve"> الصادرة من 50 مستعمرة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الأراضي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الزراعية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والأودية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المجاورة</w:t>
      </w:r>
      <w:r w:rsidR="004D580B" w:rsidRPr="00DA6064">
        <w:rPr>
          <w:rFonts w:ascii="Simplified Arabic" w:hAnsi="Simplified Arabic" w:cs="Simplified Arabic"/>
          <w:sz w:val="26"/>
          <w:szCs w:val="26"/>
          <w:rtl/>
        </w:rPr>
        <w:t xml:space="preserve"> وذلك خلال ال</w:t>
      </w:r>
      <w:r w:rsidRPr="00DA6064">
        <w:rPr>
          <w:rFonts w:ascii="Simplified Arabic" w:hAnsi="Simplified Arabic" w:cs="Simplified Arabic"/>
          <w:sz w:val="26"/>
          <w:szCs w:val="26"/>
          <w:rtl/>
        </w:rPr>
        <w:t>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2021،</w:t>
      </w:r>
      <w:r w:rsidR="00074A82" w:rsidRPr="00DA6064">
        <w:rPr>
          <w:rFonts w:ascii="Simplified Arabic" w:hAnsi="Simplified Arabic" w:cs="Simplified Arabic"/>
          <w:sz w:val="26"/>
          <w:szCs w:val="26"/>
          <w:rtl/>
        </w:rPr>
        <w:t xml:space="preserve"> </w:t>
      </w:r>
      <w:r w:rsidR="004D580B" w:rsidRPr="00DA6064">
        <w:rPr>
          <w:rFonts w:ascii="Simplified Arabic" w:hAnsi="Simplified Arabic" w:cs="Simplified Arabic"/>
          <w:sz w:val="26"/>
          <w:szCs w:val="26"/>
          <w:rtl/>
        </w:rPr>
        <w:t xml:space="preserve"> حيث </w:t>
      </w:r>
      <w:r w:rsidRPr="00DA6064">
        <w:rPr>
          <w:rFonts w:ascii="Simplified Arabic" w:hAnsi="Simplified Arabic" w:cs="Simplified Arabic"/>
          <w:sz w:val="26"/>
          <w:szCs w:val="26"/>
          <w:rtl/>
        </w:rPr>
        <w:t>تُطرح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معالجة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ملائمة،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يؤدي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تدهور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خصوبة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التربة</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وتلوث</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المياه</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الجوفية</w:t>
      </w:r>
      <w:r w:rsidR="00B5094E" w:rsidRPr="00DA6064">
        <w:rPr>
          <w:rFonts w:ascii="Simplified Arabic" w:hAnsi="Simplified Arabic" w:cs="Simplified Arabic"/>
          <w:sz w:val="26"/>
          <w:szCs w:val="26"/>
          <w:rtl/>
        </w:rPr>
        <w:t>.</w:t>
      </w:r>
      <w:r w:rsidR="004C0D83" w:rsidRPr="00DA6064">
        <w:rPr>
          <w:rStyle w:val="EndnoteReference"/>
          <w:rFonts w:ascii="Simplified Arabic" w:hAnsi="Simplified Arabic" w:cs="Simplified Arabic"/>
          <w:b/>
          <w:bCs/>
          <w:sz w:val="26"/>
          <w:szCs w:val="26"/>
          <w:rtl/>
        </w:rPr>
        <w:endnoteReference w:id="6"/>
      </w:r>
    </w:p>
    <w:p w14:paraId="7FED98FE" w14:textId="5A1C1958" w:rsidR="00214D12" w:rsidRPr="00DA6064" w:rsidRDefault="00214D12" w:rsidP="00214D12">
      <w:pPr>
        <w:pStyle w:val="NormalWeb"/>
        <w:shd w:val="clear" w:color="auto" w:fill="FFFFFF"/>
        <w:bidi/>
        <w:spacing w:before="0" w:beforeAutospacing="0" w:after="0" w:afterAutospacing="0"/>
        <w:ind w:right="45"/>
        <w:jc w:val="both"/>
        <w:rPr>
          <w:rFonts w:ascii="Simplified Arabic" w:hAnsi="Simplified Arabic" w:cs="Simplified Arabic"/>
          <w:sz w:val="8"/>
          <w:szCs w:val="8"/>
        </w:rPr>
      </w:pPr>
    </w:p>
    <w:p w14:paraId="09598675" w14:textId="142EAF92" w:rsidR="00EF2C42" w:rsidRPr="00DA6064" w:rsidRDefault="00EF2C42" w:rsidP="00523A15">
      <w:pPr>
        <w:jc w:val="both"/>
        <w:rPr>
          <w:rFonts w:ascii="Simplified Arabic" w:hAnsi="Simplified Arabic" w:cs="Simplified Arabic"/>
          <w:b/>
          <w:bCs/>
          <w:sz w:val="28"/>
          <w:szCs w:val="28"/>
          <w:rtl/>
          <w:lang w:val="en-GB" w:eastAsia="en-GB"/>
        </w:rPr>
      </w:pPr>
      <w:r w:rsidRPr="00DA6064">
        <w:rPr>
          <w:rFonts w:ascii="Simplified Arabic" w:hAnsi="Simplified Arabic" w:cs="Simplified Arabic"/>
          <w:b/>
          <w:bCs/>
          <w:sz w:val="28"/>
          <w:szCs w:val="28"/>
          <w:rtl/>
          <w:lang w:val="en-GB" w:eastAsia="en-GB"/>
        </w:rPr>
        <w:t>اقتصاد</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البلاستيك</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في</w:t>
      </w:r>
      <w:r w:rsidR="00074A82" w:rsidRPr="00DA6064">
        <w:rPr>
          <w:rFonts w:ascii="Simplified Arabic" w:hAnsi="Simplified Arabic" w:cs="Simplified Arabic"/>
          <w:b/>
          <w:bCs/>
          <w:sz w:val="28"/>
          <w:szCs w:val="28"/>
          <w:rtl/>
          <w:lang w:val="en-GB" w:eastAsia="en-GB"/>
        </w:rPr>
        <w:t xml:space="preserve"> </w:t>
      </w:r>
      <w:r w:rsidRPr="00DA6064">
        <w:rPr>
          <w:rFonts w:ascii="Simplified Arabic" w:hAnsi="Simplified Arabic" w:cs="Simplified Arabic"/>
          <w:b/>
          <w:bCs/>
          <w:sz w:val="28"/>
          <w:szCs w:val="28"/>
          <w:rtl/>
          <w:lang w:val="en-GB" w:eastAsia="en-GB"/>
        </w:rPr>
        <w:t>فلسطين</w:t>
      </w:r>
      <w:r w:rsidRPr="00DA6064">
        <w:rPr>
          <w:rFonts w:ascii="Simplified Arabic" w:hAnsi="Simplified Arabic" w:cs="Simplified Arabic"/>
          <w:b/>
          <w:bCs/>
          <w:sz w:val="28"/>
          <w:szCs w:val="28"/>
          <w:lang w:val="en-GB" w:eastAsia="en-GB"/>
        </w:rPr>
        <w:t>..</w:t>
      </w:r>
    </w:p>
    <w:p w14:paraId="4A87E243" w14:textId="2DAEF306" w:rsidR="00EF2C42" w:rsidRPr="00DA6064" w:rsidRDefault="00EF2C42" w:rsidP="00B77FAD">
      <w:pPr>
        <w:jc w:val="both"/>
        <w:rPr>
          <w:rFonts w:ascii="Simplified Arabic" w:hAnsi="Simplified Arabic" w:cs="Simplified Arabic"/>
          <w:sz w:val="26"/>
          <w:szCs w:val="26"/>
          <w:rtl/>
        </w:rPr>
      </w:pPr>
      <w:r w:rsidRPr="00DA6064">
        <w:rPr>
          <w:rFonts w:ascii="Simplified Arabic" w:hAnsi="Simplified Arabic" w:cs="Simplified Arabic"/>
          <w:sz w:val="26"/>
          <w:szCs w:val="26"/>
          <w:rtl/>
        </w:rPr>
        <w:t>تشير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بيانات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المسوح</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الاقتصادية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2023</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إلى</w:t>
      </w:r>
      <w:r w:rsidR="00074A82" w:rsidRPr="00DA6064">
        <w:rPr>
          <w:rFonts w:ascii="Simplified Arabic" w:hAnsi="Simplified Arabic" w:cs="Simplified Arabic"/>
          <w:sz w:val="26"/>
          <w:szCs w:val="26"/>
          <w:rtl/>
        </w:rPr>
        <w:t xml:space="preserve"> </w:t>
      </w:r>
      <w:r w:rsidR="00AC7BA1" w:rsidRPr="00DA6064">
        <w:rPr>
          <w:rFonts w:ascii="Simplified Arabic" w:hAnsi="Simplified Arabic" w:cs="Simplified Arabic"/>
          <w:sz w:val="26"/>
          <w:szCs w:val="26"/>
          <w:rtl/>
        </w:rPr>
        <w:t xml:space="preserve">أن </w:t>
      </w:r>
      <w:r w:rsidRPr="00DA6064">
        <w:rPr>
          <w:rFonts w:ascii="Simplified Arabic" w:hAnsi="Simplified Arabic" w:cs="Simplified Arabic"/>
          <w:sz w:val="26"/>
          <w:szCs w:val="26"/>
          <w:rtl/>
        </w:rPr>
        <w:t>عدد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المنشآت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العاملة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مجال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صناعة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المنتجات</w:t>
      </w:r>
      <w:r w:rsidR="00074A82" w:rsidRPr="00DA6064">
        <w:rPr>
          <w:rFonts w:ascii="Simplified Arabic" w:hAnsi="Simplified Arabic" w:cs="Simplified Arabic"/>
          <w:sz w:val="26"/>
          <w:szCs w:val="26"/>
          <w:rtl/>
        </w:rPr>
        <w:t xml:space="preserve"> </w:t>
      </w:r>
      <w:proofErr w:type="spellStart"/>
      <w:r w:rsidRPr="00DA6064">
        <w:rPr>
          <w:rFonts w:ascii="Simplified Arabic" w:hAnsi="Simplified Arabic" w:cs="Simplified Arabic"/>
          <w:sz w:val="26"/>
          <w:szCs w:val="26"/>
          <w:rtl/>
        </w:rPr>
        <w:t>اللدائنية</w:t>
      </w:r>
      <w:proofErr w:type="spellEnd"/>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(البلاستيك)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الخاص</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والقطاع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الأهلي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الضفة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الغربية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(باستثناء</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Pr>
        <w:t>j1</w:t>
      </w:r>
      <w:r w:rsidRPr="00DA6064">
        <w:rPr>
          <w:rFonts w:ascii="Simplified Arabic" w:hAnsi="Simplified Arabic" w:cs="Simplified Arabic"/>
          <w:sz w:val="26"/>
          <w:szCs w:val="26"/>
          <w:rtl/>
        </w:rPr>
        <w:t>)</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بلغ</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193</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منشأة،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ويشتغل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هذا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2,770</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عاملاً،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فيما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بلغ</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إجمالي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القيمة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المضافة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لقطاع</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الصناعات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البلاستكية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حوالي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84</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مليون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دولار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أمريكي</w:t>
      </w:r>
      <w:r w:rsidR="00074A82" w:rsidRPr="00DA6064">
        <w:rPr>
          <w:rFonts w:ascii="Simplified Arabic" w:hAnsi="Simplified Arabic" w:cs="Simplified Arabic"/>
          <w:sz w:val="26"/>
          <w:szCs w:val="26"/>
          <w:rtl/>
        </w:rPr>
        <w:t xml:space="preserve"> </w:t>
      </w:r>
      <w:r w:rsidR="00AC7BA1" w:rsidRPr="00DA6064">
        <w:rPr>
          <w:rFonts w:ascii="Simplified Arabic" w:hAnsi="Simplified Arabic" w:cs="Simplified Arabic"/>
          <w:sz w:val="26"/>
          <w:szCs w:val="26"/>
          <w:rtl/>
        </w:rPr>
        <w:t>ال</w:t>
      </w:r>
      <w:r w:rsidRPr="00DA6064">
        <w:rPr>
          <w:rFonts w:ascii="Simplified Arabic" w:hAnsi="Simplified Arabic" w:cs="Simplified Arabic"/>
          <w:sz w:val="26"/>
          <w:szCs w:val="26"/>
          <w:rtl/>
        </w:rPr>
        <w:t>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2023.</w:t>
      </w:r>
    </w:p>
    <w:p w14:paraId="362D3B5A" w14:textId="77777777" w:rsidR="00D22E7B" w:rsidRPr="00DA6064" w:rsidRDefault="00D22E7B" w:rsidP="00B77FAD">
      <w:pPr>
        <w:jc w:val="both"/>
        <w:rPr>
          <w:rFonts w:ascii="Simplified Arabic" w:hAnsi="Simplified Arabic" w:cs="Simplified Arabic"/>
          <w:sz w:val="16"/>
          <w:szCs w:val="16"/>
          <w:rtl/>
        </w:rPr>
      </w:pPr>
    </w:p>
    <w:p w14:paraId="7726A8F5" w14:textId="3E3744A8" w:rsidR="00B21FE4" w:rsidRPr="00DA6064" w:rsidRDefault="00EF2C42" w:rsidP="005B7FA4">
      <w:pPr>
        <w:jc w:val="both"/>
        <w:rPr>
          <w:rFonts w:ascii="Simplified Arabic" w:hAnsi="Simplified Arabic" w:cs="Simplified Arabic"/>
          <w:sz w:val="26"/>
          <w:szCs w:val="26"/>
          <w:rtl/>
        </w:rPr>
      </w:pPr>
      <w:r w:rsidRPr="00DA6064">
        <w:rPr>
          <w:rFonts w:ascii="Simplified Arabic" w:hAnsi="Simplified Arabic" w:cs="Simplified Arabic"/>
          <w:sz w:val="26"/>
          <w:szCs w:val="26"/>
          <w:rtl/>
        </w:rPr>
        <w:t>أما</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بخصوص</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إجمالي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قيمة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الواردات</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الفلسطينية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المرصودة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البلاستيك</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ومصنوعاته</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فقد</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بلغ</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291</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مليون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دولار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أمريكي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خلال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2023</w:t>
      </w:r>
      <w:r w:rsidR="00AC7BA1"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مقارنة</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بـ</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324</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مليون</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دولار</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أمريكي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خلال</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العام</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2022.</w:t>
      </w:r>
    </w:p>
    <w:p w14:paraId="2FAF6A29" w14:textId="10251783" w:rsidR="00A45F63" w:rsidRPr="00DA6064" w:rsidRDefault="00AC7BA1" w:rsidP="00B77FAD">
      <w:pPr>
        <w:jc w:val="both"/>
        <w:rPr>
          <w:rFonts w:ascii="Simplified Arabic" w:hAnsi="Simplified Arabic" w:cs="Simplified Arabic"/>
          <w:sz w:val="26"/>
          <w:szCs w:val="26"/>
          <w:rtl/>
        </w:rPr>
      </w:pPr>
      <w:r w:rsidRPr="00DA6064">
        <w:rPr>
          <w:rFonts w:ascii="Simplified Arabic" w:hAnsi="Simplified Arabic" w:cs="Simplified Arabic"/>
          <w:sz w:val="26"/>
          <w:szCs w:val="26"/>
          <w:rtl/>
        </w:rPr>
        <w:t xml:space="preserve">إن </w:t>
      </w:r>
      <w:r w:rsidR="00A45F63" w:rsidRPr="00DA6064">
        <w:rPr>
          <w:rFonts w:ascii="Simplified Arabic" w:hAnsi="Simplified Arabic" w:cs="Simplified Arabic"/>
          <w:sz w:val="26"/>
          <w:szCs w:val="26"/>
          <w:rtl/>
        </w:rPr>
        <w:t>تراكم</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كميات</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كبيرة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البلاستيك</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والتخلص</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منها</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بطرق</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غير</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سليمة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بيئيا</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مثل</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الحرق</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يؤدي</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 xml:space="preserve">إلى </w:t>
      </w:r>
      <w:r w:rsidR="00A45F63" w:rsidRPr="00DA6064">
        <w:rPr>
          <w:rFonts w:ascii="Simplified Arabic" w:hAnsi="Simplified Arabic" w:cs="Simplified Arabic"/>
          <w:sz w:val="26"/>
          <w:szCs w:val="26"/>
          <w:rtl/>
        </w:rPr>
        <w:t>انتشار</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الروائح</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الكريهة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والعناصر</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السام</w:t>
      </w:r>
      <w:r w:rsidRPr="00DA6064">
        <w:rPr>
          <w:rFonts w:ascii="Simplified Arabic" w:hAnsi="Simplified Arabic" w:cs="Simplified Arabic"/>
          <w:sz w:val="26"/>
          <w:szCs w:val="26"/>
          <w:rtl/>
        </w:rPr>
        <w:t>ّ</w:t>
      </w:r>
      <w:r w:rsidR="00A45F63" w:rsidRPr="00DA6064">
        <w:rPr>
          <w:rFonts w:ascii="Simplified Arabic" w:hAnsi="Simplified Arabic" w:cs="Simplified Arabic"/>
          <w:sz w:val="26"/>
          <w:szCs w:val="26"/>
          <w:rtl/>
        </w:rPr>
        <w:t>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بالجو</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وتلويث</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التربة،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لذلك</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سعت</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سلطة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جودة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البيئة</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وبالتعاون</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مع</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الجهات</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المختصة</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Pr="00DA6064">
        <w:rPr>
          <w:rFonts w:ascii="Simplified Arabic" w:hAnsi="Simplified Arabic" w:cs="Simplified Arabic"/>
          <w:sz w:val="26"/>
          <w:szCs w:val="26"/>
          <w:rtl/>
        </w:rPr>
        <w:t xml:space="preserve">إلى </w:t>
      </w:r>
      <w:r w:rsidR="00A45F63" w:rsidRPr="00DA6064">
        <w:rPr>
          <w:rFonts w:ascii="Simplified Arabic" w:hAnsi="Simplified Arabic" w:cs="Simplified Arabic"/>
          <w:sz w:val="26"/>
          <w:szCs w:val="26"/>
          <w:rtl/>
        </w:rPr>
        <w:t>مكافحة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عمليات</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حرق</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المواد</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البلاستيكية</w:t>
      </w:r>
      <w:r w:rsidRPr="00DA6064">
        <w:rPr>
          <w:rFonts w:ascii="Simplified Arabic" w:hAnsi="Simplified Arabic" w:cs="Simplified Arabic"/>
          <w:sz w:val="26"/>
          <w:szCs w:val="26"/>
          <w:rtl/>
        </w:rPr>
        <w:t>،</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والحد</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من</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كميات</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البلاستيك</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التي</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يتم</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التخلص</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منها</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عن</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طريق</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تشجيع</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عمليات</w:t>
      </w:r>
      <w:r w:rsidR="00074A82" w:rsidRPr="00DA6064">
        <w:rPr>
          <w:rFonts w:ascii="Simplified Arabic" w:hAnsi="Simplified Arabic" w:cs="Simplified Arabic"/>
          <w:sz w:val="26"/>
          <w:szCs w:val="26"/>
          <w:rtl/>
        </w:rPr>
        <w:t xml:space="preserve"> </w:t>
      </w:r>
      <w:r w:rsidR="0045123F" w:rsidRPr="00DA6064">
        <w:rPr>
          <w:rFonts w:ascii="Simplified Arabic" w:hAnsi="Simplified Arabic" w:cs="Simplified Arabic"/>
          <w:sz w:val="26"/>
          <w:szCs w:val="26"/>
          <w:rtl/>
        </w:rPr>
        <w:t>إعادة</w:t>
      </w:r>
      <w:r w:rsidR="00074A82" w:rsidRPr="00DA6064">
        <w:rPr>
          <w:rFonts w:ascii="Simplified Arabic" w:hAnsi="Simplified Arabic" w:cs="Simplified Arabic"/>
          <w:sz w:val="26"/>
          <w:szCs w:val="26"/>
          <w:rtl/>
        </w:rPr>
        <w:t xml:space="preserve"> </w:t>
      </w:r>
      <w:r w:rsidR="00A45F63" w:rsidRPr="00DA6064">
        <w:rPr>
          <w:rFonts w:ascii="Simplified Arabic" w:hAnsi="Simplified Arabic" w:cs="Simplified Arabic"/>
          <w:sz w:val="26"/>
          <w:szCs w:val="26"/>
          <w:rtl/>
        </w:rPr>
        <w:t>التدوير</w:t>
      </w:r>
      <w:r w:rsidR="00074A82" w:rsidRPr="00DA6064">
        <w:rPr>
          <w:rFonts w:ascii="Simplified Arabic" w:hAnsi="Simplified Arabic" w:cs="Simplified Arabic"/>
          <w:sz w:val="26"/>
          <w:szCs w:val="26"/>
          <w:rtl/>
        </w:rPr>
        <w:t xml:space="preserve"> </w:t>
      </w:r>
      <w:r w:rsidR="00D123A0" w:rsidRPr="00DA6064">
        <w:rPr>
          <w:rFonts w:ascii="Simplified Arabic" w:hAnsi="Simplified Arabic" w:cs="Simplified Arabic"/>
          <w:sz w:val="26"/>
          <w:szCs w:val="26"/>
          <w:rtl/>
        </w:rPr>
        <w:t>والاستخدام.</w:t>
      </w:r>
    </w:p>
    <w:p w14:paraId="22E29289" w14:textId="3E25C802" w:rsidR="00205AEB" w:rsidRDefault="00205AEB" w:rsidP="00B77FAD">
      <w:pPr>
        <w:jc w:val="both"/>
        <w:rPr>
          <w:rFonts w:ascii="Simplified Arabic" w:hAnsi="Simplified Arabic" w:cs="Simplified Arabic"/>
          <w:b/>
          <w:bCs/>
          <w:sz w:val="22"/>
          <w:szCs w:val="22"/>
          <w:rtl/>
        </w:rPr>
      </w:pPr>
    </w:p>
    <w:sectPr w:rsidR="00205AEB" w:rsidSect="00DA6064">
      <w:footerReference w:type="even" r:id="rId10"/>
      <w:footerReference w:type="default" r:id="rId11"/>
      <w:pgSz w:w="11906" w:h="16838"/>
      <w:pgMar w:top="1080" w:right="1440" w:bottom="1440" w:left="1440" w:header="360"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065C" w14:textId="77777777" w:rsidR="00727C49" w:rsidRDefault="00727C49">
      <w:r>
        <w:separator/>
      </w:r>
    </w:p>
  </w:endnote>
  <w:endnote w:type="continuationSeparator" w:id="0">
    <w:p w14:paraId="49F5081F" w14:textId="77777777" w:rsidR="00727C49" w:rsidRDefault="00727C49">
      <w:r>
        <w:continuationSeparator/>
      </w:r>
    </w:p>
  </w:endnote>
  <w:endnote w:id="1">
    <w:p w14:paraId="7E246E71" w14:textId="77777777" w:rsidR="00100642" w:rsidRPr="00DA6064" w:rsidRDefault="00100642" w:rsidP="00100642">
      <w:pPr>
        <w:jc w:val="both"/>
        <w:rPr>
          <w:rFonts w:ascii="Simplified Arabic" w:hAnsi="Simplified Arabic" w:cs="Simplified Arabic"/>
          <w:rtl/>
        </w:rPr>
      </w:pPr>
      <w:r w:rsidRPr="00DA6064">
        <w:rPr>
          <w:rFonts w:ascii="Simplified Arabic" w:hAnsi="Simplified Arabic" w:cs="Simplified Arabic"/>
          <w:rtl/>
        </w:rPr>
        <w:t xml:space="preserve">* </w:t>
      </w:r>
      <w:r w:rsidRPr="00DA6064">
        <w:rPr>
          <w:rFonts w:ascii="Simplified Arabic" w:hAnsi="Simplified Arabic" w:cs="Simplified Arabic"/>
          <w:b/>
          <w:bCs/>
          <w:rtl/>
        </w:rPr>
        <w:t>الهوامش</w:t>
      </w:r>
      <w:r w:rsidRPr="00DA6064">
        <w:rPr>
          <w:rFonts w:ascii="Simplified Arabic" w:hAnsi="Simplified Arabic" w:cs="Simplified Arabic"/>
          <w:rtl/>
        </w:rPr>
        <w:t>:</w:t>
      </w:r>
    </w:p>
    <w:p w14:paraId="0C188D8D" w14:textId="48385235" w:rsidR="00100642" w:rsidRPr="00DA6064" w:rsidRDefault="00100642" w:rsidP="00066A20">
      <w:pPr>
        <w:pStyle w:val="EndnoteText"/>
        <w:rPr>
          <w:rFonts w:ascii="Simplified Arabic" w:hAnsi="Simplified Arabic" w:cs="Simplified Arabic"/>
          <w:sz w:val="24"/>
          <w:szCs w:val="24"/>
        </w:rPr>
      </w:pPr>
      <w:r w:rsidRPr="00DA6064">
        <w:rPr>
          <w:rStyle w:val="EndnoteReference"/>
          <w:rFonts w:ascii="Simplified Arabic" w:hAnsi="Simplified Arabic" w:cs="Simplified Arabic"/>
          <w:sz w:val="24"/>
          <w:szCs w:val="24"/>
        </w:rPr>
        <w:endnoteRef/>
      </w:r>
      <w:r w:rsidRPr="00DA6064">
        <w:rPr>
          <w:rFonts w:ascii="Simplified Arabic" w:hAnsi="Simplified Arabic" w:cs="Simplified Arabic"/>
          <w:sz w:val="24"/>
          <w:szCs w:val="24"/>
          <w:rtl/>
        </w:rPr>
        <w:t xml:space="preserve"> </w:t>
      </w:r>
      <w:r w:rsidR="00D60E3A" w:rsidRPr="00DA6064">
        <w:rPr>
          <w:rFonts w:ascii="Simplified Arabic" w:hAnsi="Simplified Arabic" w:cs="Simplified Arabic"/>
          <w:sz w:val="24"/>
          <w:szCs w:val="24"/>
          <w:rtl/>
        </w:rPr>
        <w:t>سلطة جودة البيئة: تقرير حصر</w:t>
      </w:r>
      <w:r w:rsidRPr="00DA6064">
        <w:rPr>
          <w:rFonts w:ascii="Simplified Arabic" w:hAnsi="Simplified Arabic" w:cs="Simplified Arabic"/>
          <w:sz w:val="24"/>
          <w:szCs w:val="24"/>
          <w:rtl/>
        </w:rPr>
        <w:t xml:space="preserve"> الاضرار </w:t>
      </w:r>
      <w:proofErr w:type="gramStart"/>
      <w:r w:rsidR="00066A20" w:rsidRPr="00DA6064">
        <w:rPr>
          <w:rFonts w:ascii="Simplified Arabic" w:hAnsi="Simplified Arabic" w:cs="Simplified Arabic"/>
          <w:sz w:val="24"/>
          <w:szCs w:val="24"/>
          <w:rtl/>
        </w:rPr>
        <w:t>البيئية</w:t>
      </w:r>
      <w:r w:rsidR="00D60E3A" w:rsidRPr="00DA6064">
        <w:rPr>
          <w:rFonts w:ascii="Simplified Arabic" w:hAnsi="Simplified Arabic" w:cs="Simplified Arabic"/>
          <w:sz w:val="24"/>
          <w:szCs w:val="24"/>
        </w:rPr>
        <w:t xml:space="preserve"> </w:t>
      </w:r>
      <w:r w:rsidRPr="00DA6064">
        <w:rPr>
          <w:rFonts w:ascii="Simplified Arabic" w:hAnsi="Simplified Arabic" w:cs="Simplified Arabic"/>
          <w:sz w:val="24"/>
          <w:szCs w:val="24"/>
          <w:rtl/>
        </w:rPr>
        <w:t>،</w:t>
      </w:r>
      <w:proofErr w:type="gramEnd"/>
      <w:r w:rsidRPr="00DA6064">
        <w:rPr>
          <w:rFonts w:ascii="Simplified Arabic" w:hAnsi="Simplified Arabic" w:cs="Simplified Arabic"/>
          <w:sz w:val="24"/>
          <w:szCs w:val="24"/>
          <w:rtl/>
        </w:rPr>
        <w:t xml:space="preserve"> 2023/2024</w:t>
      </w:r>
    </w:p>
  </w:endnote>
  <w:endnote w:id="2">
    <w:p w14:paraId="039D6F1E" w14:textId="434BC84E" w:rsidR="00281C22" w:rsidRPr="00DA6064" w:rsidRDefault="00281C22" w:rsidP="00342D00">
      <w:pPr>
        <w:jc w:val="both"/>
        <w:rPr>
          <w:rFonts w:ascii="Simplified Arabic" w:hAnsi="Simplified Arabic" w:cs="Simplified Arabic"/>
        </w:rPr>
      </w:pPr>
      <w:r w:rsidRPr="00DA6064">
        <w:rPr>
          <w:rStyle w:val="EndnoteReference"/>
          <w:rFonts w:ascii="Simplified Arabic" w:hAnsi="Simplified Arabic" w:cs="Simplified Arabic"/>
        </w:rPr>
        <w:endnoteRef/>
      </w:r>
      <w:r w:rsidR="00D22E7B" w:rsidRPr="00DA6064">
        <w:rPr>
          <w:rFonts w:ascii="Simplified Arabic" w:hAnsi="Simplified Arabic" w:cs="Simplified Arabic"/>
          <w:rtl/>
        </w:rPr>
        <w:t xml:space="preserve"> </w:t>
      </w:r>
      <w:r w:rsidRPr="00DA6064">
        <w:rPr>
          <w:rFonts w:ascii="Simplified Arabic" w:hAnsi="Simplified Arabic" w:cs="Simplified Arabic"/>
          <w:rtl/>
        </w:rPr>
        <w:t>مجموعة</w:t>
      </w:r>
      <w:r w:rsidR="00D22E7B" w:rsidRPr="00DA6064">
        <w:rPr>
          <w:rFonts w:ascii="Simplified Arabic" w:hAnsi="Simplified Arabic" w:cs="Simplified Arabic"/>
          <w:rtl/>
        </w:rPr>
        <w:t xml:space="preserve"> </w:t>
      </w:r>
      <w:r w:rsidRPr="00DA6064">
        <w:rPr>
          <w:rFonts w:ascii="Simplified Arabic" w:hAnsi="Simplified Arabic" w:cs="Simplified Arabic"/>
          <w:rtl/>
        </w:rPr>
        <w:t>المياه</w:t>
      </w:r>
      <w:r w:rsidR="00D22E7B" w:rsidRPr="00DA6064">
        <w:rPr>
          <w:rFonts w:ascii="Simplified Arabic" w:hAnsi="Simplified Arabic" w:cs="Simplified Arabic"/>
          <w:rtl/>
        </w:rPr>
        <w:t xml:space="preserve"> </w:t>
      </w:r>
      <w:r w:rsidRPr="00DA6064">
        <w:rPr>
          <w:rFonts w:ascii="Simplified Arabic" w:hAnsi="Simplified Arabic" w:cs="Simplified Arabic"/>
          <w:rtl/>
        </w:rPr>
        <w:t>والصرف</w:t>
      </w:r>
      <w:r w:rsidR="00D22E7B" w:rsidRPr="00DA6064">
        <w:rPr>
          <w:rFonts w:ascii="Simplified Arabic" w:hAnsi="Simplified Arabic" w:cs="Simplified Arabic"/>
          <w:rtl/>
        </w:rPr>
        <w:t xml:space="preserve"> </w:t>
      </w:r>
      <w:r w:rsidRPr="00DA6064">
        <w:rPr>
          <w:rFonts w:ascii="Simplified Arabic" w:hAnsi="Simplified Arabic" w:cs="Simplified Arabic"/>
          <w:rtl/>
        </w:rPr>
        <w:t>الصحي</w:t>
      </w:r>
      <w:r w:rsidR="00D22E7B" w:rsidRPr="00DA6064">
        <w:rPr>
          <w:rFonts w:ascii="Simplified Arabic" w:hAnsi="Simplified Arabic" w:cs="Simplified Arabic"/>
          <w:rtl/>
        </w:rPr>
        <w:t xml:space="preserve"> </w:t>
      </w:r>
      <w:r w:rsidRPr="00DA6064">
        <w:rPr>
          <w:rFonts w:ascii="Simplified Arabic" w:hAnsi="Simplified Arabic" w:cs="Simplified Arabic"/>
          <w:rtl/>
        </w:rPr>
        <w:t>والنظافة</w:t>
      </w:r>
      <w:r w:rsidR="00D22E7B" w:rsidRPr="00DA6064">
        <w:rPr>
          <w:rFonts w:ascii="Simplified Arabic" w:hAnsi="Simplified Arabic" w:cs="Simplified Arabic"/>
          <w:rtl/>
        </w:rPr>
        <w:t xml:space="preserve"> </w:t>
      </w:r>
      <w:r w:rsidRPr="00DA6064">
        <w:rPr>
          <w:rFonts w:ascii="Simplified Arabic" w:hAnsi="Simplified Arabic" w:cs="Simplified Arabic"/>
          <w:rtl/>
        </w:rPr>
        <w:t>في</w:t>
      </w:r>
      <w:r w:rsidR="00D22E7B" w:rsidRPr="00DA6064">
        <w:rPr>
          <w:rFonts w:ascii="Simplified Arabic" w:hAnsi="Simplified Arabic" w:cs="Simplified Arabic"/>
          <w:rtl/>
        </w:rPr>
        <w:t xml:space="preserve"> </w:t>
      </w:r>
      <w:r w:rsidRPr="00DA6064">
        <w:rPr>
          <w:rFonts w:ascii="Simplified Arabic" w:hAnsi="Simplified Arabic" w:cs="Simplified Arabic"/>
          <w:rtl/>
        </w:rPr>
        <w:t>فلسطين</w:t>
      </w:r>
      <w:r w:rsidR="00D22E7B" w:rsidRPr="00DA6064">
        <w:rPr>
          <w:rFonts w:ascii="Simplified Arabic" w:hAnsi="Simplified Arabic" w:cs="Simplified Arabic"/>
          <w:rtl/>
        </w:rPr>
        <w:t>.</w:t>
      </w:r>
    </w:p>
  </w:endnote>
  <w:endnote w:id="3">
    <w:p w14:paraId="2772E4CE" w14:textId="39DF05FF" w:rsidR="00A45F63" w:rsidRPr="00DA6064" w:rsidRDefault="00D762A5" w:rsidP="00342D00">
      <w:pPr>
        <w:jc w:val="both"/>
        <w:rPr>
          <w:rFonts w:ascii="Simplified Arabic" w:hAnsi="Simplified Arabic" w:cs="Simplified Arabic"/>
        </w:rPr>
      </w:pPr>
      <w:r w:rsidRPr="00DA6064">
        <w:rPr>
          <w:rStyle w:val="EndnoteReference"/>
          <w:rFonts w:ascii="Simplified Arabic" w:hAnsi="Simplified Arabic" w:cs="Simplified Arabic"/>
        </w:rPr>
        <w:endnoteRef/>
      </w:r>
      <w:r w:rsidR="00D22E7B" w:rsidRPr="00DA6064">
        <w:rPr>
          <w:rFonts w:ascii="Simplified Arabic" w:hAnsi="Simplified Arabic" w:cs="Simplified Arabic"/>
          <w:rtl/>
        </w:rPr>
        <w:t xml:space="preserve"> </w:t>
      </w:r>
      <w:r w:rsidRPr="00DA6064">
        <w:rPr>
          <w:rFonts w:ascii="Simplified Arabic" w:hAnsi="Simplified Arabic" w:cs="Simplified Arabic"/>
          <w:rtl/>
        </w:rPr>
        <w:t>منظمة</w:t>
      </w:r>
      <w:r w:rsidR="00D22E7B" w:rsidRPr="00DA6064">
        <w:rPr>
          <w:rFonts w:ascii="Simplified Arabic" w:hAnsi="Simplified Arabic" w:cs="Simplified Arabic"/>
          <w:rtl/>
        </w:rPr>
        <w:t xml:space="preserve"> </w:t>
      </w:r>
      <w:r w:rsidRPr="00DA6064">
        <w:rPr>
          <w:rFonts w:ascii="Simplified Arabic" w:hAnsi="Simplified Arabic" w:cs="Simplified Arabic"/>
          <w:rtl/>
        </w:rPr>
        <w:t>"</w:t>
      </w:r>
      <w:proofErr w:type="spellStart"/>
      <w:r w:rsidRPr="00DA6064">
        <w:rPr>
          <w:rFonts w:ascii="Simplified Arabic" w:hAnsi="Simplified Arabic" w:cs="Simplified Arabic"/>
          <w:rtl/>
        </w:rPr>
        <w:t>أوكسفام</w:t>
      </w:r>
      <w:proofErr w:type="spellEnd"/>
      <w:r w:rsidRPr="00DA6064">
        <w:rPr>
          <w:rFonts w:ascii="Simplified Arabic" w:hAnsi="Simplified Arabic" w:cs="Simplified Arabic"/>
          <w:rtl/>
        </w:rPr>
        <w:t>"</w:t>
      </w:r>
      <w:r w:rsidR="00D22E7B" w:rsidRPr="00DA6064">
        <w:rPr>
          <w:rFonts w:ascii="Simplified Arabic" w:hAnsi="Simplified Arabic" w:cs="Simplified Arabic"/>
          <w:rtl/>
        </w:rPr>
        <w:t xml:space="preserve"> </w:t>
      </w:r>
      <w:r w:rsidRPr="00DA6064">
        <w:rPr>
          <w:rFonts w:ascii="Simplified Arabic" w:hAnsi="Simplified Arabic" w:cs="Simplified Arabic"/>
          <w:rtl/>
        </w:rPr>
        <w:t>الدولية</w:t>
      </w:r>
      <w:r w:rsidR="00D22E7B" w:rsidRPr="00DA6064">
        <w:rPr>
          <w:rFonts w:ascii="Simplified Arabic" w:hAnsi="Simplified Arabic" w:cs="Simplified Arabic"/>
          <w:rtl/>
        </w:rPr>
        <w:t>.</w:t>
      </w:r>
    </w:p>
  </w:endnote>
  <w:endnote w:id="4">
    <w:p w14:paraId="1D2D9C7B" w14:textId="2102BD89" w:rsidR="00844ED3" w:rsidRPr="00DA6064" w:rsidRDefault="00844ED3" w:rsidP="00342D00">
      <w:pPr>
        <w:jc w:val="both"/>
        <w:rPr>
          <w:rFonts w:ascii="Simplified Arabic" w:hAnsi="Simplified Arabic" w:cs="Simplified Arabic"/>
          <w:rtl/>
        </w:rPr>
      </w:pPr>
      <w:r w:rsidRPr="00DA6064">
        <w:rPr>
          <w:rStyle w:val="EndnoteReference"/>
          <w:rFonts w:ascii="Simplified Arabic" w:hAnsi="Simplified Arabic" w:cs="Simplified Arabic"/>
        </w:rPr>
        <w:endnoteRef/>
      </w:r>
      <w:r w:rsidR="00D22E7B" w:rsidRPr="00DA6064">
        <w:rPr>
          <w:rFonts w:ascii="Simplified Arabic" w:hAnsi="Simplified Arabic" w:cs="Simplified Arabic"/>
          <w:rtl/>
        </w:rPr>
        <w:t xml:space="preserve"> </w:t>
      </w:r>
      <w:r w:rsidR="00AC7BA1" w:rsidRPr="00DA6064">
        <w:rPr>
          <w:rFonts w:ascii="Simplified Arabic" w:hAnsi="Simplified Arabic" w:cs="Simplified Arabic"/>
          <w:rtl/>
        </w:rPr>
        <w:t>المركز الفلسطيني للدراسات الإسرائيلية "مدار</w:t>
      </w:r>
      <w:r w:rsidR="00AC7BA1" w:rsidRPr="00DA6064">
        <w:rPr>
          <w:rFonts w:ascii="Simplified Arabic" w:hAnsi="Simplified Arabic" w:cs="Simplified Arabic"/>
        </w:rPr>
        <w:t>"</w:t>
      </w:r>
      <w:r w:rsidR="00AC7BA1" w:rsidRPr="00DA6064">
        <w:rPr>
          <w:rFonts w:ascii="Simplified Arabic" w:hAnsi="Simplified Arabic" w:cs="Simplified Arabic"/>
          <w:rtl/>
        </w:rPr>
        <w:t>.</w:t>
      </w:r>
    </w:p>
  </w:endnote>
  <w:endnote w:id="5">
    <w:p w14:paraId="6CC05951" w14:textId="2A23EEDC" w:rsidR="00844ED3" w:rsidRPr="00DA6064" w:rsidRDefault="00844ED3" w:rsidP="00342D00">
      <w:pPr>
        <w:jc w:val="both"/>
        <w:rPr>
          <w:rFonts w:ascii="Simplified Arabic" w:hAnsi="Simplified Arabic" w:cs="Simplified Arabic"/>
        </w:rPr>
      </w:pPr>
      <w:r w:rsidRPr="00DA6064">
        <w:rPr>
          <w:rStyle w:val="EndnoteReference"/>
          <w:rFonts w:ascii="Simplified Arabic" w:hAnsi="Simplified Arabic" w:cs="Simplified Arabic"/>
        </w:rPr>
        <w:endnoteRef/>
      </w:r>
      <w:r w:rsidR="00D22E7B" w:rsidRPr="00DA6064">
        <w:rPr>
          <w:rFonts w:ascii="Simplified Arabic" w:hAnsi="Simplified Arabic" w:cs="Simplified Arabic"/>
          <w:rtl/>
        </w:rPr>
        <w:t xml:space="preserve"> </w:t>
      </w:r>
      <w:r w:rsidRPr="00DA6064">
        <w:rPr>
          <w:rFonts w:ascii="Simplified Arabic" w:hAnsi="Simplified Arabic" w:cs="Simplified Arabic"/>
          <w:rtl/>
        </w:rPr>
        <w:t>سلطة</w:t>
      </w:r>
      <w:r w:rsidR="00D22E7B" w:rsidRPr="00DA6064">
        <w:rPr>
          <w:rFonts w:ascii="Simplified Arabic" w:hAnsi="Simplified Arabic" w:cs="Simplified Arabic"/>
          <w:rtl/>
        </w:rPr>
        <w:t xml:space="preserve"> </w:t>
      </w:r>
      <w:r w:rsidRPr="00DA6064">
        <w:rPr>
          <w:rFonts w:ascii="Simplified Arabic" w:hAnsi="Simplified Arabic" w:cs="Simplified Arabic"/>
          <w:rtl/>
        </w:rPr>
        <w:t>جودة</w:t>
      </w:r>
      <w:r w:rsidR="00D22E7B" w:rsidRPr="00DA6064">
        <w:rPr>
          <w:rFonts w:ascii="Simplified Arabic" w:hAnsi="Simplified Arabic" w:cs="Simplified Arabic"/>
          <w:rtl/>
        </w:rPr>
        <w:t xml:space="preserve"> </w:t>
      </w:r>
      <w:r w:rsidRPr="00DA6064">
        <w:rPr>
          <w:rFonts w:ascii="Simplified Arabic" w:hAnsi="Simplified Arabic" w:cs="Simplified Arabic"/>
          <w:rtl/>
        </w:rPr>
        <w:t>البيئة،</w:t>
      </w:r>
      <w:r w:rsidR="00D22E7B" w:rsidRPr="00DA6064">
        <w:rPr>
          <w:rFonts w:ascii="Simplified Arabic" w:hAnsi="Simplified Arabic" w:cs="Simplified Arabic"/>
          <w:rtl/>
        </w:rPr>
        <w:t xml:space="preserve"> </w:t>
      </w:r>
      <w:r w:rsidRPr="00DA6064">
        <w:rPr>
          <w:rFonts w:ascii="Simplified Arabic" w:hAnsi="Simplified Arabic" w:cs="Simplified Arabic"/>
          <w:rtl/>
        </w:rPr>
        <w:t>2024.</w:t>
      </w:r>
      <w:r w:rsidR="00D22E7B" w:rsidRPr="00DA6064">
        <w:rPr>
          <w:rFonts w:ascii="Simplified Arabic" w:hAnsi="Simplified Arabic" w:cs="Simplified Arabic"/>
          <w:rtl/>
        </w:rPr>
        <w:t xml:space="preserve"> </w:t>
      </w:r>
      <w:r w:rsidRPr="00DA6064">
        <w:rPr>
          <w:rFonts w:ascii="Simplified Arabic" w:hAnsi="Simplified Arabic" w:cs="Simplified Arabic"/>
          <w:rtl/>
        </w:rPr>
        <w:t>التقرير</w:t>
      </w:r>
      <w:r w:rsidR="00D22E7B" w:rsidRPr="00DA6064">
        <w:rPr>
          <w:rFonts w:ascii="Simplified Arabic" w:hAnsi="Simplified Arabic" w:cs="Simplified Arabic"/>
          <w:rtl/>
        </w:rPr>
        <w:t xml:space="preserve"> </w:t>
      </w:r>
      <w:r w:rsidRPr="00DA6064">
        <w:rPr>
          <w:rFonts w:ascii="Simplified Arabic" w:hAnsi="Simplified Arabic" w:cs="Simplified Arabic"/>
          <w:rtl/>
        </w:rPr>
        <w:t>السنوي</w:t>
      </w:r>
      <w:r w:rsidR="00D22E7B" w:rsidRPr="00DA6064">
        <w:rPr>
          <w:rFonts w:ascii="Simplified Arabic" w:hAnsi="Simplified Arabic" w:cs="Simplified Arabic"/>
          <w:rtl/>
        </w:rPr>
        <w:t>.</w:t>
      </w:r>
    </w:p>
  </w:endnote>
  <w:endnote w:id="6">
    <w:p w14:paraId="4E0C6BC9" w14:textId="1E83A3AA" w:rsidR="004C0D83" w:rsidRPr="00DA6064" w:rsidRDefault="004C0D83" w:rsidP="00342D00">
      <w:pPr>
        <w:jc w:val="both"/>
        <w:rPr>
          <w:rFonts w:ascii="Simplified Arabic" w:hAnsi="Simplified Arabic" w:cs="Simplified Arabic"/>
          <w:sz w:val="32"/>
          <w:szCs w:val="32"/>
        </w:rPr>
      </w:pPr>
      <w:r w:rsidRPr="00DA6064">
        <w:rPr>
          <w:rStyle w:val="EndnoteReference"/>
          <w:rFonts w:ascii="Simplified Arabic" w:hAnsi="Simplified Arabic" w:cs="Simplified Arabic"/>
        </w:rPr>
        <w:endnoteRef/>
      </w:r>
      <w:r w:rsidR="00D22E7B" w:rsidRPr="00DA6064">
        <w:rPr>
          <w:rFonts w:ascii="Simplified Arabic" w:hAnsi="Simplified Arabic" w:cs="Simplified Arabic"/>
          <w:rtl/>
        </w:rPr>
        <w:t xml:space="preserve"> </w:t>
      </w:r>
      <w:r w:rsidRPr="00DA6064">
        <w:rPr>
          <w:rFonts w:ascii="Simplified Arabic" w:hAnsi="Simplified Arabic" w:cs="Simplified Arabic"/>
          <w:rtl/>
        </w:rPr>
        <w:t>دراسة</w:t>
      </w:r>
      <w:r w:rsidR="00D22E7B" w:rsidRPr="00DA6064">
        <w:rPr>
          <w:rFonts w:ascii="Simplified Arabic" w:hAnsi="Simplified Arabic" w:cs="Simplified Arabic"/>
          <w:rtl/>
        </w:rPr>
        <w:t xml:space="preserve"> </w:t>
      </w:r>
      <w:r w:rsidRPr="00DA6064">
        <w:rPr>
          <w:rFonts w:ascii="Simplified Arabic" w:hAnsi="Simplified Arabic" w:cs="Simplified Arabic"/>
          <w:rtl/>
        </w:rPr>
        <w:t>نفذتها</w:t>
      </w:r>
      <w:r w:rsidR="00D22E7B" w:rsidRPr="00DA6064">
        <w:rPr>
          <w:rFonts w:ascii="Simplified Arabic" w:hAnsi="Simplified Arabic" w:cs="Simplified Arabic"/>
          <w:rtl/>
        </w:rPr>
        <w:t xml:space="preserve"> </w:t>
      </w:r>
      <w:r w:rsidRPr="00DA6064">
        <w:rPr>
          <w:rFonts w:ascii="Simplified Arabic" w:hAnsi="Simplified Arabic" w:cs="Simplified Arabic"/>
          <w:rtl/>
        </w:rPr>
        <w:t>منظمة</w:t>
      </w:r>
      <w:r w:rsidR="00D22E7B" w:rsidRPr="00DA6064">
        <w:rPr>
          <w:rFonts w:ascii="Simplified Arabic" w:hAnsi="Simplified Arabic" w:cs="Simplified Arabic"/>
          <w:rtl/>
        </w:rPr>
        <w:t xml:space="preserve"> (</w:t>
      </w:r>
      <w:r w:rsidR="00D22E7B" w:rsidRPr="00DA6064">
        <w:rPr>
          <w:rFonts w:ascii="Simplified Arabic" w:hAnsi="Simplified Arabic" w:cs="Simplified Arabic"/>
        </w:rPr>
        <w:t xml:space="preserve">Premiere </w:t>
      </w:r>
      <w:proofErr w:type="spellStart"/>
      <w:r w:rsidR="00D22E7B" w:rsidRPr="00DA6064">
        <w:rPr>
          <w:rFonts w:ascii="Simplified Arabic" w:hAnsi="Simplified Arabic" w:cs="Simplified Arabic"/>
        </w:rPr>
        <w:t>Urgence</w:t>
      </w:r>
      <w:proofErr w:type="spellEnd"/>
      <w:r w:rsidR="00D22E7B" w:rsidRPr="00DA6064">
        <w:rPr>
          <w:rFonts w:ascii="Simplified Arabic" w:hAnsi="Simplified Arabic" w:cs="Simplified Arabic"/>
          <w:rtl/>
        </w:rPr>
        <w:t>)</w:t>
      </w:r>
      <w:r w:rsidR="00B77FAD" w:rsidRPr="00DA6064">
        <w:rPr>
          <w:rFonts w:ascii="Simplified Arabic" w:hAnsi="Simplified Arabic" w:cs="Simplified Arabic"/>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BA9B" w14:textId="77777777" w:rsidR="00F60A56" w:rsidRDefault="005853CE">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end"/>
    </w:r>
  </w:p>
  <w:p w14:paraId="33038ED9" w14:textId="77777777" w:rsidR="00F60A56" w:rsidRDefault="00F60A5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6AB6" w14:textId="58FA97A3" w:rsidR="00F60A56" w:rsidRDefault="005853CE">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separate"/>
    </w:r>
    <w:r w:rsidR="00832586">
      <w:rPr>
        <w:rStyle w:val="PageNumber"/>
        <w:noProof/>
        <w:rtl/>
      </w:rPr>
      <w:t>5</w:t>
    </w:r>
    <w:r>
      <w:rPr>
        <w:rStyle w:val="PageNumber"/>
        <w:rtl/>
      </w:rPr>
      <w:fldChar w:fldCharType="end"/>
    </w:r>
  </w:p>
  <w:p w14:paraId="66A9BB48" w14:textId="77777777" w:rsidR="00F60A56" w:rsidRDefault="00F60A5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267B" w14:textId="77777777" w:rsidR="00727C49" w:rsidRDefault="00727C49">
      <w:r>
        <w:separator/>
      </w:r>
    </w:p>
  </w:footnote>
  <w:footnote w:type="continuationSeparator" w:id="0">
    <w:p w14:paraId="24339DE3" w14:textId="77777777" w:rsidR="00727C49" w:rsidRDefault="00727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7A13B0"/>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C6706942"/>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9E522F84"/>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274E383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D58E554"/>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EEE267E"/>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730022B0"/>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418891A2"/>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E636350E"/>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8F3686F8"/>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11907445"/>
    <w:multiLevelType w:val="hybridMultilevel"/>
    <w:tmpl w:val="B30C5EE8"/>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243E06AB"/>
    <w:multiLevelType w:val="multilevel"/>
    <w:tmpl w:val="0B2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01E25"/>
    <w:multiLevelType w:val="hybridMultilevel"/>
    <w:tmpl w:val="4CAE40B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D24D88"/>
    <w:multiLevelType w:val="hybridMultilevel"/>
    <w:tmpl w:val="5430064E"/>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9903ADE"/>
    <w:multiLevelType w:val="hybridMultilevel"/>
    <w:tmpl w:val="23720EE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B6200F8"/>
    <w:multiLevelType w:val="hybridMultilevel"/>
    <w:tmpl w:val="8E606322"/>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2F1C12BA"/>
    <w:multiLevelType w:val="hybridMultilevel"/>
    <w:tmpl w:val="48E0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471BF"/>
    <w:multiLevelType w:val="hybridMultilevel"/>
    <w:tmpl w:val="D91C90B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15:restartNumberingAfterBreak="0">
    <w:nsid w:val="33FC0A0D"/>
    <w:multiLevelType w:val="hybridMultilevel"/>
    <w:tmpl w:val="6FDE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10ECB"/>
    <w:multiLevelType w:val="multilevel"/>
    <w:tmpl w:val="7CB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11927"/>
    <w:multiLevelType w:val="multilevel"/>
    <w:tmpl w:val="55F4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F74D3B"/>
    <w:multiLevelType w:val="hybridMultilevel"/>
    <w:tmpl w:val="1BD2A548"/>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22" w15:restartNumberingAfterBreak="0">
    <w:nsid w:val="53CE5D86"/>
    <w:multiLevelType w:val="hybridMultilevel"/>
    <w:tmpl w:val="3766A38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53D4406A"/>
    <w:multiLevelType w:val="hybridMultilevel"/>
    <w:tmpl w:val="BDACEAE2"/>
    <w:lvl w:ilvl="0" w:tplc="04010001">
      <w:start w:val="1"/>
      <w:numFmt w:val="bullet"/>
      <w:lvlText w:val=""/>
      <w:lvlJc w:val="left"/>
      <w:pPr>
        <w:tabs>
          <w:tab w:val="num" w:pos="-275"/>
        </w:tabs>
        <w:ind w:left="-275" w:right="-275" w:hanging="360"/>
      </w:pPr>
      <w:rPr>
        <w:rFonts w:ascii="Symbol" w:hAnsi="Symbol" w:hint="default"/>
      </w:rPr>
    </w:lvl>
    <w:lvl w:ilvl="1" w:tplc="04010003" w:tentative="1">
      <w:start w:val="1"/>
      <w:numFmt w:val="bullet"/>
      <w:lvlText w:val="o"/>
      <w:lvlJc w:val="left"/>
      <w:pPr>
        <w:tabs>
          <w:tab w:val="num" w:pos="445"/>
        </w:tabs>
        <w:ind w:left="445" w:right="445" w:hanging="360"/>
      </w:pPr>
      <w:rPr>
        <w:rFonts w:ascii="Courier New" w:hAnsi="Courier New" w:hint="default"/>
      </w:rPr>
    </w:lvl>
    <w:lvl w:ilvl="2" w:tplc="04010005" w:tentative="1">
      <w:start w:val="1"/>
      <w:numFmt w:val="bullet"/>
      <w:lvlText w:val=""/>
      <w:lvlJc w:val="left"/>
      <w:pPr>
        <w:tabs>
          <w:tab w:val="num" w:pos="1165"/>
        </w:tabs>
        <w:ind w:left="1165" w:right="1165" w:hanging="360"/>
      </w:pPr>
      <w:rPr>
        <w:rFonts w:ascii="Wingdings" w:hAnsi="Wingdings" w:hint="default"/>
      </w:rPr>
    </w:lvl>
    <w:lvl w:ilvl="3" w:tplc="04010001" w:tentative="1">
      <w:start w:val="1"/>
      <w:numFmt w:val="bullet"/>
      <w:lvlText w:val=""/>
      <w:lvlJc w:val="left"/>
      <w:pPr>
        <w:tabs>
          <w:tab w:val="num" w:pos="1885"/>
        </w:tabs>
        <w:ind w:left="1885" w:right="1885" w:hanging="360"/>
      </w:pPr>
      <w:rPr>
        <w:rFonts w:ascii="Symbol" w:hAnsi="Symbol" w:hint="default"/>
      </w:rPr>
    </w:lvl>
    <w:lvl w:ilvl="4" w:tplc="04010003" w:tentative="1">
      <w:start w:val="1"/>
      <w:numFmt w:val="bullet"/>
      <w:lvlText w:val="o"/>
      <w:lvlJc w:val="left"/>
      <w:pPr>
        <w:tabs>
          <w:tab w:val="num" w:pos="2605"/>
        </w:tabs>
        <w:ind w:left="2605" w:right="2605" w:hanging="360"/>
      </w:pPr>
      <w:rPr>
        <w:rFonts w:ascii="Courier New" w:hAnsi="Courier New" w:hint="default"/>
      </w:rPr>
    </w:lvl>
    <w:lvl w:ilvl="5" w:tplc="04010005" w:tentative="1">
      <w:start w:val="1"/>
      <w:numFmt w:val="bullet"/>
      <w:lvlText w:val=""/>
      <w:lvlJc w:val="left"/>
      <w:pPr>
        <w:tabs>
          <w:tab w:val="num" w:pos="3325"/>
        </w:tabs>
        <w:ind w:left="3325" w:right="3325" w:hanging="360"/>
      </w:pPr>
      <w:rPr>
        <w:rFonts w:ascii="Wingdings" w:hAnsi="Wingdings" w:hint="default"/>
      </w:rPr>
    </w:lvl>
    <w:lvl w:ilvl="6" w:tplc="04010001" w:tentative="1">
      <w:start w:val="1"/>
      <w:numFmt w:val="bullet"/>
      <w:lvlText w:val=""/>
      <w:lvlJc w:val="left"/>
      <w:pPr>
        <w:tabs>
          <w:tab w:val="num" w:pos="4045"/>
        </w:tabs>
        <w:ind w:left="4045" w:right="4045" w:hanging="360"/>
      </w:pPr>
      <w:rPr>
        <w:rFonts w:ascii="Symbol" w:hAnsi="Symbol" w:hint="default"/>
      </w:rPr>
    </w:lvl>
    <w:lvl w:ilvl="7" w:tplc="04010003" w:tentative="1">
      <w:start w:val="1"/>
      <w:numFmt w:val="bullet"/>
      <w:lvlText w:val="o"/>
      <w:lvlJc w:val="left"/>
      <w:pPr>
        <w:tabs>
          <w:tab w:val="num" w:pos="4765"/>
        </w:tabs>
        <w:ind w:left="4765" w:right="4765" w:hanging="360"/>
      </w:pPr>
      <w:rPr>
        <w:rFonts w:ascii="Courier New" w:hAnsi="Courier New" w:hint="default"/>
      </w:rPr>
    </w:lvl>
    <w:lvl w:ilvl="8" w:tplc="04010005" w:tentative="1">
      <w:start w:val="1"/>
      <w:numFmt w:val="bullet"/>
      <w:lvlText w:val=""/>
      <w:lvlJc w:val="left"/>
      <w:pPr>
        <w:tabs>
          <w:tab w:val="num" w:pos="5485"/>
        </w:tabs>
        <w:ind w:left="5485" w:right="5485" w:hanging="360"/>
      </w:pPr>
      <w:rPr>
        <w:rFonts w:ascii="Wingdings" w:hAnsi="Wingdings" w:hint="default"/>
      </w:rPr>
    </w:lvl>
  </w:abstractNum>
  <w:abstractNum w:abstractNumId="24" w15:restartNumberingAfterBreak="0">
    <w:nsid w:val="571F14A8"/>
    <w:multiLevelType w:val="hybridMultilevel"/>
    <w:tmpl w:val="2A625616"/>
    <w:lvl w:ilvl="0" w:tplc="5628CE2C">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58DB21C9"/>
    <w:multiLevelType w:val="hybridMultilevel"/>
    <w:tmpl w:val="C0F86812"/>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39B0896A">
      <w:start w:val="1"/>
      <w:numFmt w:val="bullet"/>
      <w:lvlText w:val="­"/>
      <w:lvlJc w:val="left"/>
      <w:pPr>
        <w:tabs>
          <w:tab w:val="num" w:pos="1743"/>
        </w:tabs>
        <w:ind w:left="1743" w:right="1743" w:hanging="663"/>
      </w:pPr>
      <w:rPr>
        <w:rFonts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5DB41AED"/>
    <w:multiLevelType w:val="hybridMultilevel"/>
    <w:tmpl w:val="7E8666D8"/>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63B25CD9"/>
    <w:multiLevelType w:val="hybridMultilevel"/>
    <w:tmpl w:val="8F785BB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3C83DCD"/>
    <w:multiLevelType w:val="multilevel"/>
    <w:tmpl w:val="D1541BC6"/>
    <w:lvl w:ilvl="0">
      <w:start w:val="1"/>
      <w:numFmt w:val="bullet"/>
      <w:lvlText w:val=""/>
      <w:lvlJc w:val="left"/>
      <w:pPr>
        <w:tabs>
          <w:tab w:val="num" w:pos="360"/>
        </w:tabs>
        <w:ind w:left="360" w:right="360" w:hanging="360"/>
      </w:pPr>
      <w:rPr>
        <w:rFonts w:ascii="Symbol" w:hAnsi="Symbol" w:hint="default"/>
        <w:color w:val="auto"/>
      </w:rPr>
    </w:lvl>
    <w:lvl w:ilvl="1">
      <w:start w:val="1"/>
      <w:numFmt w:val="bullet"/>
      <w:lvlText w:val="o"/>
      <w:lvlJc w:val="left"/>
      <w:pPr>
        <w:tabs>
          <w:tab w:val="num" w:pos="1440"/>
        </w:tabs>
        <w:ind w:left="1440" w:right="1440" w:hanging="360"/>
      </w:pPr>
      <w:rPr>
        <w:rFonts w:ascii="Courier New" w:hAnsi="Courier New" w:cs="Courier New"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Courier New" w:hint="default"/>
      </w:rPr>
    </w:lvl>
    <w:lvl w:ilvl="5">
      <w:start w:val="1"/>
      <w:numFmt w:val="bullet"/>
      <w:lvlText w:val=""/>
      <w:lvlJc w:val="left"/>
      <w:pPr>
        <w:tabs>
          <w:tab w:val="num" w:pos="4320"/>
        </w:tabs>
        <w:ind w:left="4320" w:right="4320" w:hanging="360"/>
      </w:pPr>
      <w:rPr>
        <w:rFonts w:ascii="Wingdings" w:hAnsi="Wingdings" w:hint="default"/>
      </w:rPr>
    </w:lvl>
    <w:lvl w:ilvl="6">
      <w:start w:val="1"/>
      <w:numFmt w:val="bullet"/>
      <w:lvlText w:val=""/>
      <w:lvlJc w:val="left"/>
      <w:pPr>
        <w:tabs>
          <w:tab w:val="num" w:pos="5040"/>
        </w:tabs>
        <w:ind w:left="5040" w:right="5040" w:hanging="360"/>
      </w:pPr>
      <w:rPr>
        <w:rFonts w:ascii="Symbol" w:hAnsi="Symbol" w:hint="default"/>
      </w:rPr>
    </w:lvl>
    <w:lvl w:ilvl="7">
      <w:start w:val="1"/>
      <w:numFmt w:val="bullet"/>
      <w:lvlText w:val="o"/>
      <w:lvlJc w:val="left"/>
      <w:pPr>
        <w:tabs>
          <w:tab w:val="num" w:pos="5760"/>
        </w:tabs>
        <w:ind w:left="5760" w:right="5760" w:hanging="360"/>
      </w:pPr>
      <w:rPr>
        <w:rFonts w:ascii="Courier New" w:hAnsi="Courier New" w:cs="Courier New" w:hint="default"/>
      </w:rPr>
    </w:lvl>
    <w:lvl w:ilvl="8">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65EA0BD6"/>
    <w:multiLevelType w:val="multilevel"/>
    <w:tmpl w:val="9AF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16C99"/>
    <w:multiLevelType w:val="hybridMultilevel"/>
    <w:tmpl w:val="D1541BC6"/>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6C5C547E"/>
    <w:multiLevelType w:val="multilevel"/>
    <w:tmpl w:val="71BE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E46C9D"/>
    <w:multiLevelType w:val="hybridMultilevel"/>
    <w:tmpl w:val="2EA6F54E"/>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4"/>
  </w:num>
  <w:num w:numId="16">
    <w:abstractNumId w:val="33"/>
  </w:num>
  <w:num w:numId="17">
    <w:abstractNumId w:val="26"/>
  </w:num>
  <w:num w:numId="18">
    <w:abstractNumId w:val="30"/>
  </w:num>
  <w:num w:numId="19">
    <w:abstractNumId w:val="28"/>
  </w:num>
  <w:num w:numId="20">
    <w:abstractNumId w:val="13"/>
  </w:num>
  <w:num w:numId="21">
    <w:abstractNumId w:val="15"/>
  </w:num>
  <w:num w:numId="22">
    <w:abstractNumId w:val="14"/>
  </w:num>
  <w:num w:numId="23">
    <w:abstractNumId w:val="27"/>
  </w:num>
  <w:num w:numId="24">
    <w:abstractNumId w:val="23"/>
  </w:num>
  <w:num w:numId="25">
    <w:abstractNumId w:val="10"/>
  </w:num>
  <w:num w:numId="26">
    <w:abstractNumId w:val="16"/>
  </w:num>
  <w:num w:numId="27">
    <w:abstractNumId w:val="32"/>
  </w:num>
  <w:num w:numId="28">
    <w:abstractNumId w:val="11"/>
  </w:num>
  <w:num w:numId="29">
    <w:abstractNumId w:val="17"/>
  </w:num>
  <w:num w:numId="30">
    <w:abstractNumId w:val="19"/>
  </w:num>
  <w:num w:numId="31">
    <w:abstractNumId w:val="20"/>
  </w:num>
  <w:num w:numId="32">
    <w:abstractNumId w:val="29"/>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D4"/>
    <w:rsid w:val="0000129D"/>
    <w:rsid w:val="0000241C"/>
    <w:rsid w:val="000038E1"/>
    <w:rsid w:val="00004814"/>
    <w:rsid w:val="000066B5"/>
    <w:rsid w:val="000103A2"/>
    <w:rsid w:val="00010B9B"/>
    <w:rsid w:val="00012C48"/>
    <w:rsid w:val="00013324"/>
    <w:rsid w:val="000134F2"/>
    <w:rsid w:val="00014F8F"/>
    <w:rsid w:val="000154A0"/>
    <w:rsid w:val="0001678F"/>
    <w:rsid w:val="00020D26"/>
    <w:rsid w:val="0002207B"/>
    <w:rsid w:val="0002546D"/>
    <w:rsid w:val="000303CD"/>
    <w:rsid w:val="00030BAA"/>
    <w:rsid w:val="00031C17"/>
    <w:rsid w:val="00031E83"/>
    <w:rsid w:val="0003303E"/>
    <w:rsid w:val="00033585"/>
    <w:rsid w:val="00037AE6"/>
    <w:rsid w:val="000403C9"/>
    <w:rsid w:val="00040855"/>
    <w:rsid w:val="00041FBA"/>
    <w:rsid w:val="0005121A"/>
    <w:rsid w:val="00052184"/>
    <w:rsid w:val="000522E4"/>
    <w:rsid w:val="00053516"/>
    <w:rsid w:val="00054F02"/>
    <w:rsid w:val="00062CFD"/>
    <w:rsid w:val="000660A5"/>
    <w:rsid w:val="00066A20"/>
    <w:rsid w:val="00067532"/>
    <w:rsid w:val="000700F9"/>
    <w:rsid w:val="000731F3"/>
    <w:rsid w:val="00074A82"/>
    <w:rsid w:val="000761C5"/>
    <w:rsid w:val="00077C2C"/>
    <w:rsid w:val="0008271E"/>
    <w:rsid w:val="0008348A"/>
    <w:rsid w:val="000840AE"/>
    <w:rsid w:val="00084270"/>
    <w:rsid w:val="0008476C"/>
    <w:rsid w:val="0008537A"/>
    <w:rsid w:val="00085AAA"/>
    <w:rsid w:val="00090C9E"/>
    <w:rsid w:val="00091A36"/>
    <w:rsid w:val="0009263C"/>
    <w:rsid w:val="0009390D"/>
    <w:rsid w:val="00094FF0"/>
    <w:rsid w:val="00095CE2"/>
    <w:rsid w:val="00096FB6"/>
    <w:rsid w:val="000A10F7"/>
    <w:rsid w:val="000A240C"/>
    <w:rsid w:val="000A2616"/>
    <w:rsid w:val="000A7162"/>
    <w:rsid w:val="000B21BC"/>
    <w:rsid w:val="000B3158"/>
    <w:rsid w:val="000B4EFB"/>
    <w:rsid w:val="000B7046"/>
    <w:rsid w:val="000C14F9"/>
    <w:rsid w:val="000C5675"/>
    <w:rsid w:val="000C72B5"/>
    <w:rsid w:val="000D2D4E"/>
    <w:rsid w:val="000D5A63"/>
    <w:rsid w:val="000D6DE5"/>
    <w:rsid w:val="000D7F60"/>
    <w:rsid w:val="000E1423"/>
    <w:rsid w:val="000E3040"/>
    <w:rsid w:val="000E5103"/>
    <w:rsid w:val="000E7F1F"/>
    <w:rsid w:val="000F1D5F"/>
    <w:rsid w:val="000F28F1"/>
    <w:rsid w:val="000F36F6"/>
    <w:rsid w:val="000F53EF"/>
    <w:rsid w:val="000F5546"/>
    <w:rsid w:val="000F6640"/>
    <w:rsid w:val="000F6BD5"/>
    <w:rsid w:val="000F6C7D"/>
    <w:rsid w:val="001005B1"/>
    <w:rsid w:val="00100642"/>
    <w:rsid w:val="00100FB2"/>
    <w:rsid w:val="00105E41"/>
    <w:rsid w:val="00107527"/>
    <w:rsid w:val="0010774D"/>
    <w:rsid w:val="00111E0B"/>
    <w:rsid w:val="001123D2"/>
    <w:rsid w:val="0011689C"/>
    <w:rsid w:val="001168F1"/>
    <w:rsid w:val="00120441"/>
    <w:rsid w:val="0012133D"/>
    <w:rsid w:val="00122ABC"/>
    <w:rsid w:val="00123511"/>
    <w:rsid w:val="00124525"/>
    <w:rsid w:val="00126EAE"/>
    <w:rsid w:val="001274E0"/>
    <w:rsid w:val="00130DF8"/>
    <w:rsid w:val="001322A0"/>
    <w:rsid w:val="00133547"/>
    <w:rsid w:val="00134934"/>
    <w:rsid w:val="0013587E"/>
    <w:rsid w:val="00136578"/>
    <w:rsid w:val="00136FA2"/>
    <w:rsid w:val="00136FB4"/>
    <w:rsid w:val="00137E04"/>
    <w:rsid w:val="00141C39"/>
    <w:rsid w:val="001426EF"/>
    <w:rsid w:val="00144CCF"/>
    <w:rsid w:val="00145DE7"/>
    <w:rsid w:val="00145F05"/>
    <w:rsid w:val="00146A03"/>
    <w:rsid w:val="00153B3B"/>
    <w:rsid w:val="00154170"/>
    <w:rsid w:val="001541A9"/>
    <w:rsid w:val="001548BE"/>
    <w:rsid w:val="00160729"/>
    <w:rsid w:val="0016088D"/>
    <w:rsid w:val="0016160C"/>
    <w:rsid w:val="00161CCF"/>
    <w:rsid w:val="00161FD2"/>
    <w:rsid w:val="0016250F"/>
    <w:rsid w:val="0016394F"/>
    <w:rsid w:val="00165763"/>
    <w:rsid w:val="0016651A"/>
    <w:rsid w:val="00166B46"/>
    <w:rsid w:val="00171578"/>
    <w:rsid w:val="00172B7C"/>
    <w:rsid w:val="00172B9D"/>
    <w:rsid w:val="001745B9"/>
    <w:rsid w:val="001777E2"/>
    <w:rsid w:val="0018046A"/>
    <w:rsid w:val="00182BA5"/>
    <w:rsid w:val="0018465F"/>
    <w:rsid w:val="00184FFF"/>
    <w:rsid w:val="001862DC"/>
    <w:rsid w:val="00187D20"/>
    <w:rsid w:val="00190C18"/>
    <w:rsid w:val="00191FA7"/>
    <w:rsid w:val="0019721D"/>
    <w:rsid w:val="001A1F38"/>
    <w:rsid w:val="001A2782"/>
    <w:rsid w:val="001A3121"/>
    <w:rsid w:val="001A3DC3"/>
    <w:rsid w:val="001A4A2C"/>
    <w:rsid w:val="001A4CF5"/>
    <w:rsid w:val="001A5F15"/>
    <w:rsid w:val="001A635F"/>
    <w:rsid w:val="001B0DBD"/>
    <w:rsid w:val="001B1929"/>
    <w:rsid w:val="001B2E7A"/>
    <w:rsid w:val="001B4156"/>
    <w:rsid w:val="001B6382"/>
    <w:rsid w:val="001B6414"/>
    <w:rsid w:val="001B73AC"/>
    <w:rsid w:val="001C38CE"/>
    <w:rsid w:val="001C5C49"/>
    <w:rsid w:val="001C7B59"/>
    <w:rsid w:val="001D0D35"/>
    <w:rsid w:val="001D0DBC"/>
    <w:rsid w:val="001D1B3F"/>
    <w:rsid w:val="001D3CC4"/>
    <w:rsid w:val="001D434A"/>
    <w:rsid w:val="001D48D4"/>
    <w:rsid w:val="001E015C"/>
    <w:rsid w:val="001E0AD5"/>
    <w:rsid w:val="001E6BA6"/>
    <w:rsid w:val="001F0F39"/>
    <w:rsid w:val="001F1261"/>
    <w:rsid w:val="001F2303"/>
    <w:rsid w:val="001F2F06"/>
    <w:rsid w:val="001F5003"/>
    <w:rsid w:val="001F57C1"/>
    <w:rsid w:val="00202C8F"/>
    <w:rsid w:val="00203B0E"/>
    <w:rsid w:val="00203EA2"/>
    <w:rsid w:val="002058D8"/>
    <w:rsid w:val="00205AEB"/>
    <w:rsid w:val="00210B0A"/>
    <w:rsid w:val="0021190D"/>
    <w:rsid w:val="002147E0"/>
    <w:rsid w:val="00214D12"/>
    <w:rsid w:val="00215D46"/>
    <w:rsid w:val="00215E66"/>
    <w:rsid w:val="00215F75"/>
    <w:rsid w:val="00216DFB"/>
    <w:rsid w:val="00217013"/>
    <w:rsid w:val="00220C18"/>
    <w:rsid w:val="00226040"/>
    <w:rsid w:val="002261DE"/>
    <w:rsid w:val="00226BD0"/>
    <w:rsid w:val="00227E04"/>
    <w:rsid w:val="00230689"/>
    <w:rsid w:val="00230E95"/>
    <w:rsid w:val="00235D22"/>
    <w:rsid w:val="00236D06"/>
    <w:rsid w:val="0023756E"/>
    <w:rsid w:val="002410E2"/>
    <w:rsid w:val="00241503"/>
    <w:rsid w:val="002427CF"/>
    <w:rsid w:val="0024389E"/>
    <w:rsid w:val="002444E9"/>
    <w:rsid w:val="00246DD5"/>
    <w:rsid w:val="00247D66"/>
    <w:rsid w:val="002502E2"/>
    <w:rsid w:val="00250A20"/>
    <w:rsid w:val="00251394"/>
    <w:rsid w:val="0025224A"/>
    <w:rsid w:val="0025236F"/>
    <w:rsid w:val="00253802"/>
    <w:rsid w:val="0025414A"/>
    <w:rsid w:val="00255362"/>
    <w:rsid w:val="00256437"/>
    <w:rsid w:val="00257352"/>
    <w:rsid w:val="0025735E"/>
    <w:rsid w:val="00257DD5"/>
    <w:rsid w:val="0026514C"/>
    <w:rsid w:val="00265C48"/>
    <w:rsid w:val="002705DF"/>
    <w:rsid w:val="002707F6"/>
    <w:rsid w:val="00272915"/>
    <w:rsid w:val="00272ED8"/>
    <w:rsid w:val="0027308F"/>
    <w:rsid w:val="00273100"/>
    <w:rsid w:val="00273536"/>
    <w:rsid w:val="00274416"/>
    <w:rsid w:val="00274988"/>
    <w:rsid w:val="0027504B"/>
    <w:rsid w:val="002752B7"/>
    <w:rsid w:val="002803D6"/>
    <w:rsid w:val="0028082C"/>
    <w:rsid w:val="00280E59"/>
    <w:rsid w:val="00281C22"/>
    <w:rsid w:val="002841F9"/>
    <w:rsid w:val="002870AB"/>
    <w:rsid w:val="00291A6C"/>
    <w:rsid w:val="002943BF"/>
    <w:rsid w:val="002A1049"/>
    <w:rsid w:val="002A1C63"/>
    <w:rsid w:val="002A20B4"/>
    <w:rsid w:val="002A4852"/>
    <w:rsid w:val="002A4DD8"/>
    <w:rsid w:val="002A4EAF"/>
    <w:rsid w:val="002A5094"/>
    <w:rsid w:val="002A678E"/>
    <w:rsid w:val="002A790E"/>
    <w:rsid w:val="002B18FE"/>
    <w:rsid w:val="002B1933"/>
    <w:rsid w:val="002B5503"/>
    <w:rsid w:val="002B74E7"/>
    <w:rsid w:val="002C0207"/>
    <w:rsid w:val="002C32F9"/>
    <w:rsid w:val="002C6BFB"/>
    <w:rsid w:val="002D0C7E"/>
    <w:rsid w:val="002D0EC2"/>
    <w:rsid w:val="002D3106"/>
    <w:rsid w:val="002D5217"/>
    <w:rsid w:val="002D5ACC"/>
    <w:rsid w:val="002D6D3F"/>
    <w:rsid w:val="002E309B"/>
    <w:rsid w:val="002E4489"/>
    <w:rsid w:val="002F0D5C"/>
    <w:rsid w:val="002F1BEC"/>
    <w:rsid w:val="002F31E5"/>
    <w:rsid w:val="002F5464"/>
    <w:rsid w:val="002F554E"/>
    <w:rsid w:val="002F679B"/>
    <w:rsid w:val="003023FE"/>
    <w:rsid w:val="00302D3A"/>
    <w:rsid w:val="00311A9F"/>
    <w:rsid w:val="00315683"/>
    <w:rsid w:val="0032231E"/>
    <w:rsid w:val="003223D1"/>
    <w:rsid w:val="00324579"/>
    <w:rsid w:val="0032533E"/>
    <w:rsid w:val="00325C64"/>
    <w:rsid w:val="00325FE7"/>
    <w:rsid w:val="00326ABD"/>
    <w:rsid w:val="00326C65"/>
    <w:rsid w:val="00331556"/>
    <w:rsid w:val="00334541"/>
    <w:rsid w:val="00341B0E"/>
    <w:rsid w:val="003424C6"/>
    <w:rsid w:val="00342D00"/>
    <w:rsid w:val="00342DF5"/>
    <w:rsid w:val="00344648"/>
    <w:rsid w:val="003449D7"/>
    <w:rsid w:val="00345708"/>
    <w:rsid w:val="00346018"/>
    <w:rsid w:val="003475B8"/>
    <w:rsid w:val="00347F7B"/>
    <w:rsid w:val="003535A7"/>
    <w:rsid w:val="0035389B"/>
    <w:rsid w:val="0035607A"/>
    <w:rsid w:val="0036089C"/>
    <w:rsid w:val="0036177F"/>
    <w:rsid w:val="0036205C"/>
    <w:rsid w:val="00364034"/>
    <w:rsid w:val="0036442A"/>
    <w:rsid w:val="0036687B"/>
    <w:rsid w:val="003673D0"/>
    <w:rsid w:val="00367C82"/>
    <w:rsid w:val="00372733"/>
    <w:rsid w:val="00372C63"/>
    <w:rsid w:val="0037561D"/>
    <w:rsid w:val="00377B04"/>
    <w:rsid w:val="003804C9"/>
    <w:rsid w:val="0038086B"/>
    <w:rsid w:val="00381D1C"/>
    <w:rsid w:val="0038452B"/>
    <w:rsid w:val="00384F7D"/>
    <w:rsid w:val="0038616A"/>
    <w:rsid w:val="0039097E"/>
    <w:rsid w:val="00392D62"/>
    <w:rsid w:val="00394A04"/>
    <w:rsid w:val="00396543"/>
    <w:rsid w:val="003A1A00"/>
    <w:rsid w:val="003A1D2C"/>
    <w:rsid w:val="003A2262"/>
    <w:rsid w:val="003A267F"/>
    <w:rsid w:val="003A28F5"/>
    <w:rsid w:val="003A39D1"/>
    <w:rsid w:val="003A3C5B"/>
    <w:rsid w:val="003A3D9C"/>
    <w:rsid w:val="003A44F2"/>
    <w:rsid w:val="003A7446"/>
    <w:rsid w:val="003B1E74"/>
    <w:rsid w:val="003B29AA"/>
    <w:rsid w:val="003B3F5C"/>
    <w:rsid w:val="003B44DA"/>
    <w:rsid w:val="003B4A9B"/>
    <w:rsid w:val="003B50CF"/>
    <w:rsid w:val="003B62A3"/>
    <w:rsid w:val="003B72C8"/>
    <w:rsid w:val="003C179D"/>
    <w:rsid w:val="003C2894"/>
    <w:rsid w:val="003C2F6C"/>
    <w:rsid w:val="003C4A34"/>
    <w:rsid w:val="003D0589"/>
    <w:rsid w:val="003D13C8"/>
    <w:rsid w:val="003D19FC"/>
    <w:rsid w:val="003D282D"/>
    <w:rsid w:val="003D392A"/>
    <w:rsid w:val="003D42A5"/>
    <w:rsid w:val="003D54B4"/>
    <w:rsid w:val="003D58B1"/>
    <w:rsid w:val="003D58E1"/>
    <w:rsid w:val="003D69EB"/>
    <w:rsid w:val="003D7279"/>
    <w:rsid w:val="003D7BB5"/>
    <w:rsid w:val="003E0AFD"/>
    <w:rsid w:val="003E11EE"/>
    <w:rsid w:val="003E234E"/>
    <w:rsid w:val="003E2589"/>
    <w:rsid w:val="003E3375"/>
    <w:rsid w:val="003E387E"/>
    <w:rsid w:val="003E3AAB"/>
    <w:rsid w:val="003E43CF"/>
    <w:rsid w:val="003E4953"/>
    <w:rsid w:val="003E51A2"/>
    <w:rsid w:val="003E68F2"/>
    <w:rsid w:val="003F04DC"/>
    <w:rsid w:val="003F147B"/>
    <w:rsid w:val="003F1EAB"/>
    <w:rsid w:val="003F4831"/>
    <w:rsid w:val="003F4912"/>
    <w:rsid w:val="003F65D8"/>
    <w:rsid w:val="004009BF"/>
    <w:rsid w:val="00400EC9"/>
    <w:rsid w:val="00402DB2"/>
    <w:rsid w:val="00402EFB"/>
    <w:rsid w:val="004046B0"/>
    <w:rsid w:val="00406011"/>
    <w:rsid w:val="0040608F"/>
    <w:rsid w:val="00406FED"/>
    <w:rsid w:val="00412E60"/>
    <w:rsid w:val="004131C9"/>
    <w:rsid w:val="004134F2"/>
    <w:rsid w:val="00414ED0"/>
    <w:rsid w:val="00416050"/>
    <w:rsid w:val="0041657D"/>
    <w:rsid w:val="004202E0"/>
    <w:rsid w:val="004203F4"/>
    <w:rsid w:val="00420F01"/>
    <w:rsid w:val="004218F1"/>
    <w:rsid w:val="00421A29"/>
    <w:rsid w:val="00421BDE"/>
    <w:rsid w:val="00421D58"/>
    <w:rsid w:val="0042257B"/>
    <w:rsid w:val="004235EB"/>
    <w:rsid w:val="004242E2"/>
    <w:rsid w:val="004257D5"/>
    <w:rsid w:val="00425DFD"/>
    <w:rsid w:val="004261D6"/>
    <w:rsid w:val="0042738C"/>
    <w:rsid w:val="00431BF7"/>
    <w:rsid w:val="004336D8"/>
    <w:rsid w:val="00435688"/>
    <w:rsid w:val="0043580D"/>
    <w:rsid w:val="00435D8E"/>
    <w:rsid w:val="00437A84"/>
    <w:rsid w:val="00437DB0"/>
    <w:rsid w:val="00442A1A"/>
    <w:rsid w:val="00443298"/>
    <w:rsid w:val="004436E1"/>
    <w:rsid w:val="00443A55"/>
    <w:rsid w:val="00443AC0"/>
    <w:rsid w:val="00444DC0"/>
    <w:rsid w:val="0045123F"/>
    <w:rsid w:val="004512AD"/>
    <w:rsid w:val="00453E05"/>
    <w:rsid w:val="00455040"/>
    <w:rsid w:val="0045771B"/>
    <w:rsid w:val="00462814"/>
    <w:rsid w:val="00462A2E"/>
    <w:rsid w:val="00462A96"/>
    <w:rsid w:val="00464334"/>
    <w:rsid w:val="00466947"/>
    <w:rsid w:val="00471546"/>
    <w:rsid w:val="004721B5"/>
    <w:rsid w:val="00473345"/>
    <w:rsid w:val="00476590"/>
    <w:rsid w:val="00477EB2"/>
    <w:rsid w:val="004805BC"/>
    <w:rsid w:val="00482448"/>
    <w:rsid w:val="004827B1"/>
    <w:rsid w:val="004840A3"/>
    <w:rsid w:val="004848D0"/>
    <w:rsid w:val="00484CB6"/>
    <w:rsid w:val="004858B0"/>
    <w:rsid w:val="00487210"/>
    <w:rsid w:val="00487E88"/>
    <w:rsid w:val="00490584"/>
    <w:rsid w:val="00492008"/>
    <w:rsid w:val="004934AF"/>
    <w:rsid w:val="00494154"/>
    <w:rsid w:val="004947A4"/>
    <w:rsid w:val="00494D7B"/>
    <w:rsid w:val="00494F57"/>
    <w:rsid w:val="004954A8"/>
    <w:rsid w:val="0049793D"/>
    <w:rsid w:val="004A2652"/>
    <w:rsid w:val="004A4597"/>
    <w:rsid w:val="004A4B58"/>
    <w:rsid w:val="004A5608"/>
    <w:rsid w:val="004A56CC"/>
    <w:rsid w:val="004B0FB8"/>
    <w:rsid w:val="004C0D83"/>
    <w:rsid w:val="004C1440"/>
    <w:rsid w:val="004C7F9B"/>
    <w:rsid w:val="004D0114"/>
    <w:rsid w:val="004D023E"/>
    <w:rsid w:val="004D580B"/>
    <w:rsid w:val="004E0B26"/>
    <w:rsid w:val="004E1E49"/>
    <w:rsid w:val="004E2B71"/>
    <w:rsid w:val="004E2D4C"/>
    <w:rsid w:val="004E55D9"/>
    <w:rsid w:val="004E6104"/>
    <w:rsid w:val="004E714B"/>
    <w:rsid w:val="004E7790"/>
    <w:rsid w:val="004F09F7"/>
    <w:rsid w:val="004F5BA1"/>
    <w:rsid w:val="004F5EDA"/>
    <w:rsid w:val="004F68E7"/>
    <w:rsid w:val="004F7814"/>
    <w:rsid w:val="005004AC"/>
    <w:rsid w:val="00500969"/>
    <w:rsid w:val="00503F40"/>
    <w:rsid w:val="005074DC"/>
    <w:rsid w:val="00510590"/>
    <w:rsid w:val="00511717"/>
    <w:rsid w:val="005127AE"/>
    <w:rsid w:val="00512E37"/>
    <w:rsid w:val="005151B6"/>
    <w:rsid w:val="00515E6E"/>
    <w:rsid w:val="00517B03"/>
    <w:rsid w:val="00517DA0"/>
    <w:rsid w:val="00517DD1"/>
    <w:rsid w:val="005201BC"/>
    <w:rsid w:val="00520E1E"/>
    <w:rsid w:val="00520FE9"/>
    <w:rsid w:val="0052342A"/>
    <w:rsid w:val="00523A15"/>
    <w:rsid w:val="00530F0D"/>
    <w:rsid w:val="00532ED9"/>
    <w:rsid w:val="00534A3F"/>
    <w:rsid w:val="00536519"/>
    <w:rsid w:val="00537B2D"/>
    <w:rsid w:val="00537D7F"/>
    <w:rsid w:val="005409C1"/>
    <w:rsid w:val="00541788"/>
    <w:rsid w:val="005418BC"/>
    <w:rsid w:val="00541C92"/>
    <w:rsid w:val="0054375C"/>
    <w:rsid w:val="00543E1F"/>
    <w:rsid w:val="00543FB4"/>
    <w:rsid w:val="005452BE"/>
    <w:rsid w:val="005452C3"/>
    <w:rsid w:val="005465CC"/>
    <w:rsid w:val="00550E66"/>
    <w:rsid w:val="0055694C"/>
    <w:rsid w:val="00557079"/>
    <w:rsid w:val="00557425"/>
    <w:rsid w:val="00561EFA"/>
    <w:rsid w:val="00562654"/>
    <w:rsid w:val="0056338D"/>
    <w:rsid w:val="005647FA"/>
    <w:rsid w:val="0056677C"/>
    <w:rsid w:val="00567623"/>
    <w:rsid w:val="005702D3"/>
    <w:rsid w:val="0057046B"/>
    <w:rsid w:val="00570DB5"/>
    <w:rsid w:val="00570FC9"/>
    <w:rsid w:val="00571F78"/>
    <w:rsid w:val="00572107"/>
    <w:rsid w:val="00572BC0"/>
    <w:rsid w:val="00572FC3"/>
    <w:rsid w:val="005732C5"/>
    <w:rsid w:val="00573AF9"/>
    <w:rsid w:val="005754A4"/>
    <w:rsid w:val="00577033"/>
    <w:rsid w:val="00581216"/>
    <w:rsid w:val="00581C4A"/>
    <w:rsid w:val="0058294B"/>
    <w:rsid w:val="005853CE"/>
    <w:rsid w:val="00585883"/>
    <w:rsid w:val="00585CAB"/>
    <w:rsid w:val="00587C53"/>
    <w:rsid w:val="00592217"/>
    <w:rsid w:val="00593C23"/>
    <w:rsid w:val="00593D81"/>
    <w:rsid w:val="0059468B"/>
    <w:rsid w:val="0059577B"/>
    <w:rsid w:val="0059660E"/>
    <w:rsid w:val="00596ADF"/>
    <w:rsid w:val="00597343"/>
    <w:rsid w:val="005A1D1E"/>
    <w:rsid w:val="005A66DE"/>
    <w:rsid w:val="005A691A"/>
    <w:rsid w:val="005B08C4"/>
    <w:rsid w:val="005B1A5A"/>
    <w:rsid w:val="005B4906"/>
    <w:rsid w:val="005B4FBE"/>
    <w:rsid w:val="005B5B54"/>
    <w:rsid w:val="005B5BC9"/>
    <w:rsid w:val="005B7FA4"/>
    <w:rsid w:val="005C154E"/>
    <w:rsid w:val="005C17D8"/>
    <w:rsid w:val="005C1A88"/>
    <w:rsid w:val="005C4615"/>
    <w:rsid w:val="005C547C"/>
    <w:rsid w:val="005C66A9"/>
    <w:rsid w:val="005C6EDD"/>
    <w:rsid w:val="005D0702"/>
    <w:rsid w:val="005D07F3"/>
    <w:rsid w:val="005D08AD"/>
    <w:rsid w:val="005D29C7"/>
    <w:rsid w:val="005D2C63"/>
    <w:rsid w:val="005D460C"/>
    <w:rsid w:val="005D5F77"/>
    <w:rsid w:val="005D6822"/>
    <w:rsid w:val="005D7A5D"/>
    <w:rsid w:val="005E0211"/>
    <w:rsid w:val="005E07B2"/>
    <w:rsid w:val="005E182F"/>
    <w:rsid w:val="005E38B5"/>
    <w:rsid w:val="005E4DF2"/>
    <w:rsid w:val="005E55A6"/>
    <w:rsid w:val="005F1D7C"/>
    <w:rsid w:val="005F226E"/>
    <w:rsid w:val="005F4607"/>
    <w:rsid w:val="00600088"/>
    <w:rsid w:val="00600CF8"/>
    <w:rsid w:val="006021F5"/>
    <w:rsid w:val="00602C60"/>
    <w:rsid w:val="00603BCD"/>
    <w:rsid w:val="00605211"/>
    <w:rsid w:val="006071D7"/>
    <w:rsid w:val="00607771"/>
    <w:rsid w:val="00612BC7"/>
    <w:rsid w:val="00614E8F"/>
    <w:rsid w:val="0061556F"/>
    <w:rsid w:val="00616D53"/>
    <w:rsid w:val="0062144F"/>
    <w:rsid w:val="0062375A"/>
    <w:rsid w:val="00626144"/>
    <w:rsid w:val="00626874"/>
    <w:rsid w:val="00626902"/>
    <w:rsid w:val="00627AC6"/>
    <w:rsid w:val="006315D0"/>
    <w:rsid w:val="00631AAF"/>
    <w:rsid w:val="00632B0A"/>
    <w:rsid w:val="00634F7F"/>
    <w:rsid w:val="006405FF"/>
    <w:rsid w:val="00640F0D"/>
    <w:rsid w:val="006410D8"/>
    <w:rsid w:val="0064475B"/>
    <w:rsid w:val="006449F5"/>
    <w:rsid w:val="00644A98"/>
    <w:rsid w:val="00645D10"/>
    <w:rsid w:val="00651349"/>
    <w:rsid w:val="00653105"/>
    <w:rsid w:val="00656410"/>
    <w:rsid w:val="00657107"/>
    <w:rsid w:val="0066200B"/>
    <w:rsid w:val="0066370D"/>
    <w:rsid w:val="00663D0D"/>
    <w:rsid w:val="0066553E"/>
    <w:rsid w:val="00670998"/>
    <w:rsid w:val="006715D0"/>
    <w:rsid w:val="00674CE8"/>
    <w:rsid w:val="00675FD0"/>
    <w:rsid w:val="00680FFE"/>
    <w:rsid w:val="0068231C"/>
    <w:rsid w:val="00682882"/>
    <w:rsid w:val="006832D2"/>
    <w:rsid w:val="00684011"/>
    <w:rsid w:val="006853B5"/>
    <w:rsid w:val="006869BF"/>
    <w:rsid w:val="00687F83"/>
    <w:rsid w:val="00690E9F"/>
    <w:rsid w:val="006914A1"/>
    <w:rsid w:val="0069250D"/>
    <w:rsid w:val="00693380"/>
    <w:rsid w:val="00693485"/>
    <w:rsid w:val="00693FC2"/>
    <w:rsid w:val="006978DE"/>
    <w:rsid w:val="00697AED"/>
    <w:rsid w:val="006A03D9"/>
    <w:rsid w:val="006A4FD4"/>
    <w:rsid w:val="006A63FD"/>
    <w:rsid w:val="006A6744"/>
    <w:rsid w:val="006B0E8C"/>
    <w:rsid w:val="006B0F71"/>
    <w:rsid w:val="006B25D6"/>
    <w:rsid w:val="006B2AE2"/>
    <w:rsid w:val="006B2E64"/>
    <w:rsid w:val="006B30C7"/>
    <w:rsid w:val="006B3196"/>
    <w:rsid w:val="006B3251"/>
    <w:rsid w:val="006B44D0"/>
    <w:rsid w:val="006B476D"/>
    <w:rsid w:val="006B7CA9"/>
    <w:rsid w:val="006C0C2D"/>
    <w:rsid w:val="006C43F2"/>
    <w:rsid w:val="006C44AD"/>
    <w:rsid w:val="006C5C2C"/>
    <w:rsid w:val="006C674F"/>
    <w:rsid w:val="006C74C1"/>
    <w:rsid w:val="006D0C33"/>
    <w:rsid w:val="006D0F6D"/>
    <w:rsid w:val="006D1684"/>
    <w:rsid w:val="006D1881"/>
    <w:rsid w:val="006D55D3"/>
    <w:rsid w:val="006D598C"/>
    <w:rsid w:val="006D5A50"/>
    <w:rsid w:val="006D5DA7"/>
    <w:rsid w:val="006D7E1F"/>
    <w:rsid w:val="006E057C"/>
    <w:rsid w:val="006E1685"/>
    <w:rsid w:val="006E18C1"/>
    <w:rsid w:val="006E49D3"/>
    <w:rsid w:val="006E636C"/>
    <w:rsid w:val="006F0C4C"/>
    <w:rsid w:val="006F14FB"/>
    <w:rsid w:val="006F5F3A"/>
    <w:rsid w:val="00702C61"/>
    <w:rsid w:val="00705397"/>
    <w:rsid w:val="00705F1B"/>
    <w:rsid w:val="00711091"/>
    <w:rsid w:val="00711AF4"/>
    <w:rsid w:val="0071424B"/>
    <w:rsid w:val="00717175"/>
    <w:rsid w:val="00721499"/>
    <w:rsid w:val="00721751"/>
    <w:rsid w:val="007228F9"/>
    <w:rsid w:val="00723183"/>
    <w:rsid w:val="00724580"/>
    <w:rsid w:val="00725122"/>
    <w:rsid w:val="00727C49"/>
    <w:rsid w:val="00730B21"/>
    <w:rsid w:val="007323E4"/>
    <w:rsid w:val="00732735"/>
    <w:rsid w:val="0073718C"/>
    <w:rsid w:val="007373B1"/>
    <w:rsid w:val="00740B6A"/>
    <w:rsid w:val="00743E79"/>
    <w:rsid w:val="007452E3"/>
    <w:rsid w:val="007454F0"/>
    <w:rsid w:val="007466A1"/>
    <w:rsid w:val="00746D82"/>
    <w:rsid w:val="00746EFA"/>
    <w:rsid w:val="007476D8"/>
    <w:rsid w:val="00751C4B"/>
    <w:rsid w:val="00752D6C"/>
    <w:rsid w:val="007536A0"/>
    <w:rsid w:val="00753C2A"/>
    <w:rsid w:val="0075549F"/>
    <w:rsid w:val="00756BBB"/>
    <w:rsid w:val="0076226D"/>
    <w:rsid w:val="0076305F"/>
    <w:rsid w:val="0076371D"/>
    <w:rsid w:val="0076543F"/>
    <w:rsid w:val="00767BEE"/>
    <w:rsid w:val="0077017D"/>
    <w:rsid w:val="0077055D"/>
    <w:rsid w:val="007710CD"/>
    <w:rsid w:val="00773280"/>
    <w:rsid w:val="00774BB5"/>
    <w:rsid w:val="007762DC"/>
    <w:rsid w:val="00783E5D"/>
    <w:rsid w:val="00785B2B"/>
    <w:rsid w:val="00785B5C"/>
    <w:rsid w:val="00786659"/>
    <w:rsid w:val="00791F4B"/>
    <w:rsid w:val="007944AB"/>
    <w:rsid w:val="007947A7"/>
    <w:rsid w:val="00794848"/>
    <w:rsid w:val="0079510C"/>
    <w:rsid w:val="00795223"/>
    <w:rsid w:val="007955B6"/>
    <w:rsid w:val="00795A55"/>
    <w:rsid w:val="0079660F"/>
    <w:rsid w:val="007A3500"/>
    <w:rsid w:val="007A50F6"/>
    <w:rsid w:val="007B1C3D"/>
    <w:rsid w:val="007B33F0"/>
    <w:rsid w:val="007B3937"/>
    <w:rsid w:val="007B3B2A"/>
    <w:rsid w:val="007B3DA2"/>
    <w:rsid w:val="007B475B"/>
    <w:rsid w:val="007B58F0"/>
    <w:rsid w:val="007B5968"/>
    <w:rsid w:val="007B6AFB"/>
    <w:rsid w:val="007C15CD"/>
    <w:rsid w:val="007C20CF"/>
    <w:rsid w:val="007C271F"/>
    <w:rsid w:val="007C3544"/>
    <w:rsid w:val="007C489F"/>
    <w:rsid w:val="007C5A50"/>
    <w:rsid w:val="007C6336"/>
    <w:rsid w:val="007C768C"/>
    <w:rsid w:val="007D0F6B"/>
    <w:rsid w:val="007D0FDF"/>
    <w:rsid w:val="007D12E4"/>
    <w:rsid w:val="007D1A9C"/>
    <w:rsid w:val="007D40B5"/>
    <w:rsid w:val="007D40D7"/>
    <w:rsid w:val="007D5804"/>
    <w:rsid w:val="007D6098"/>
    <w:rsid w:val="007E032F"/>
    <w:rsid w:val="007E0E22"/>
    <w:rsid w:val="007E1909"/>
    <w:rsid w:val="007E323F"/>
    <w:rsid w:val="007E5B9F"/>
    <w:rsid w:val="007E715F"/>
    <w:rsid w:val="007F14C9"/>
    <w:rsid w:val="007F366C"/>
    <w:rsid w:val="007F45A9"/>
    <w:rsid w:val="008005EF"/>
    <w:rsid w:val="008006E2"/>
    <w:rsid w:val="00800E42"/>
    <w:rsid w:val="00801C23"/>
    <w:rsid w:val="00801D14"/>
    <w:rsid w:val="0080282B"/>
    <w:rsid w:val="00804FFB"/>
    <w:rsid w:val="00806402"/>
    <w:rsid w:val="008100CA"/>
    <w:rsid w:val="00812B67"/>
    <w:rsid w:val="00812BB3"/>
    <w:rsid w:val="00812D59"/>
    <w:rsid w:val="008132F4"/>
    <w:rsid w:val="00813C19"/>
    <w:rsid w:val="008172F8"/>
    <w:rsid w:val="008172FD"/>
    <w:rsid w:val="008178B4"/>
    <w:rsid w:val="00817E1A"/>
    <w:rsid w:val="00821D79"/>
    <w:rsid w:val="00822BFF"/>
    <w:rsid w:val="00822E3D"/>
    <w:rsid w:val="00823E45"/>
    <w:rsid w:val="00826516"/>
    <w:rsid w:val="00830316"/>
    <w:rsid w:val="00831F72"/>
    <w:rsid w:val="0083223C"/>
    <w:rsid w:val="00832586"/>
    <w:rsid w:val="00832F49"/>
    <w:rsid w:val="00833750"/>
    <w:rsid w:val="00834C63"/>
    <w:rsid w:val="0083553B"/>
    <w:rsid w:val="00835C86"/>
    <w:rsid w:val="00836971"/>
    <w:rsid w:val="00840216"/>
    <w:rsid w:val="00840600"/>
    <w:rsid w:val="00843E7F"/>
    <w:rsid w:val="00844ED3"/>
    <w:rsid w:val="0085116B"/>
    <w:rsid w:val="008519E3"/>
    <w:rsid w:val="00851D5F"/>
    <w:rsid w:val="008524E6"/>
    <w:rsid w:val="008548AD"/>
    <w:rsid w:val="00856499"/>
    <w:rsid w:val="00856C5F"/>
    <w:rsid w:val="008600F5"/>
    <w:rsid w:val="00862147"/>
    <w:rsid w:val="0086289F"/>
    <w:rsid w:val="0086304E"/>
    <w:rsid w:val="00866FDE"/>
    <w:rsid w:val="00870BE1"/>
    <w:rsid w:val="00871CDA"/>
    <w:rsid w:val="00873501"/>
    <w:rsid w:val="00873C8C"/>
    <w:rsid w:val="0087522C"/>
    <w:rsid w:val="00877990"/>
    <w:rsid w:val="008828C0"/>
    <w:rsid w:val="008835D1"/>
    <w:rsid w:val="00884AD0"/>
    <w:rsid w:val="00884DA7"/>
    <w:rsid w:val="00885338"/>
    <w:rsid w:val="0088638C"/>
    <w:rsid w:val="00892048"/>
    <w:rsid w:val="008925DF"/>
    <w:rsid w:val="00893731"/>
    <w:rsid w:val="008938C4"/>
    <w:rsid w:val="008947A3"/>
    <w:rsid w:val="00895AE4"/>
    <w:rsid w:val="00897D04"/>
    <w:rsid w:val="008A50B1"/>
    <w:rsid w:val="008A6265"/>
    <w:rsid w:val="008A6E6F"/>
    <w:rsid w:val="008B3375"/>
    <w:rsid w:val="008B414C"/>
    <w:rsid w:val="008B45CD"/>
    <w:rsid w:val="008B5121"/>
    <w:rsid w:val="008B57CB"/>
    <w:rsid w:val="008B7C02"/>
    <w:rsid w:val="008C0993"/>
    <w:rsid w:val="008C213D"/>
    <w:rsid w:val="008C2AB9"/>
    <w:rsid w:val="008C2B50"/>
    <w:rsid w:val="008C64B8"/>
    <w:rsid w:val="008C758B"/>
    <w:rsid w:val="008D0DFF"/>
    <w:rsid w:val="008D5D8A"/>
    <w:rsid w:val="008D6157"/>
    <w:rsid w:val="008D6D32"/>
    <w:rsid w:val="008D716D"/>
    <w:rsid w:val="008E0AAB"/>
    <w:rsid w:val="008E1D9C"/>
    <w:rsid w:val="008E1F61"/>
    <w:rsid w:val="008E21D2"/>
    <w:rsid w:val="008E2776"/>
    <w:rsid w:val="008E2C06"/>
    <w:rsid w:val="008E3C7C"/>
    <w:rsid w:val="008E4A6A"/>
    <w:rsid w:val="008E51ED"/>
    <w:rsid w:val="008E58C5"/>
    <w:rsid w:val="008E5A4E"/>
    <w:rsid w:val="008E6527"/>
    <w:rsid w:val="008E7519"/>
    <w:rsid w:val="008F1B37"/>
    <w:rsid w:val="00900F82"/>
    <w:rsid w:val="00901BA8"/>
    <w:rsid w:val="00901DDA"/>
    <w:rsid w:val="009029D8"/>
    <w:rsid w:val="00903952"/>
    <w:rsid w:val="00903C1A"/>
    <w:rsid w:val="00903D0E"/>
    <w:rsid w:val="009063E4"/>
    <w:rsid w:val="009102C3"/>
    <w:rsid w:val="0091061F"/>
    <w:rsid w:val="0091238A"/>
    <w:rsid w:val="00913D52"/>
    <w:rsid w:val="009141A1"/>
    <w:rsid w:val="0091527C"/>
    <w:rsid w:val="0091550F"/>
    <w:rsid w:val="00917385"/>
    <w:rsid w:val="009202D2"/>
    <w:rsid w:val="0092070F"/>
    <w:rsid w:val="009207EA"/>
    <w:rsid w:val="00920C53"/>
    <w:rsid w:val="00920D0A"/>
    <w:rsid w:val="009217C3"/>
    <w:rsid w:val="009250DD"/>
    <w:rsid w:val="009254D6"/>
    <w:rsid w:val="0092694F"/>
    <w:rsid w:val="009312CC"/>
    <w:rsid w:val="00931EBC"/>
    <w:rsid w:val="00932C1A"/>
    <w:rsid w:val="00932CA7"/>
    <w:rsid w:val="0093432D"/>
    <w:rsid w:val="0093552A"/>
    <w:rsid w:val="009357AC"/>
    <w:rsid w:val="00935B61"/>
    <w:rsid w:val="0093602B"/>
    <w:rsid w:val="00937EDD"/>
    <w:rsid w:val="009432AA"/>
    <w:rsid w:val="00943D1D"/>
    <w:rsid w:val="00947E73"/>
    <w:rsid w:val="0095390A"/>
    <w:rsid w:val="009547DF"/>
    <w:rsid w:val="00954B60"/>
    <w:rsid w:val="009570A1"/>
    <w:rsid w:val="00960EC3"/>
    <w:rsid w:val="00961096"/>
    <w:rsid w:val="0096112C"/>
    <w:rsid w:val="00962BD0"/>
    <w:rsid w:val="00962E75"/>
    <w:rsid w:val="00963ABD"/>
    <w:rsid w:val="009646B0"/>
    <w:rsid w:val="00966773"/>
    <w:rsid w:val="0096777F"/>
    <w:rsid w:val="00967BD8"/>
    <w:rsid w:val="00973425"/>
    <w:rsid w:val="00974AD9"/>
    <w:rsid w:val="009817DC"/>
    <w:rsid w:val="00981B80"/>
    <w:rsid w:val="0098234C"/>
    <w:rsid w:val="009826D0"/>
    <w:rsid w:val="00986C62"/>
    <w:rsid w:val="00990359"/>
    <w:rsid w:val="00990D36"/>
    <w:rsid w:val="00990EAC"/>
    <w:rsid w:val="00992708"/>
    <w:rsid w:val="009960E6"/>
    <w:rsid w:val="00996930"/>
    <w:rsid w:val="00997AF9"/>
    <w:rsid w:val="00997B8A"/>
    <w:rsid w:val="00997DF8"/>
    <w:rsid w:val="009A192E"/>
    <w:rsid w:val="009A21B0"/>
    <w:rsid w:val="009A25E7"/>
    <w:rsid w:val="009A3E2E"/>
    <w:rsid w:val="009B0189"/>
    <w:rsid w:val="009B0803"/>
    <w:rsid w:val="009B0CC8"/>
    <w:rsid w:val="009B0E10"/>
    <w:rsid w:val="009B1981"/>
    <w:rsid w:val="009B3FE8"/>
    <w:rsid w:val="009B4304"/>
    <w:rsid w:val="009B5D46"/>
    <w:rsid w:val="009B657C"/>
    <w:rsid w:val="009B6E5D"/>
    <w:rsid w:val="009B70FA"/>
    <w:rsid w:val="009C0FA9"/>
    <w:rsid w:val="009C1FD5"/>
    <w:rsid w:val="009C21F7"/>
    <w:rsid w:val="009C36FB"/>
    <w:rsid w:val="009C39B7"/>
    <w:rsid w:val="009C457F"/>
    <w:rsid w:val="009C58C3"/>
    <w:rsid w:val="009C5BC7"/>
    <w:rsid w:val="009C7F31"/>
    <w:rsid w:val="009D23D3"/>
    <w:rsid w:val="009D5769"/>
    <w:rsid w:val="009D5786"/>
    <w:rsid w:val="009D7BA9"/>
    <w:rsid w:val="009E0504"/>
    <w:rsid w:val="009E2B3C"/>
    <w:rsid w:val="009E344E"/>
    <w:rsid w:val="009E35E6"/>
    <w:rsid w:val="009E41AC"/>
    <w:rsid w:val="009E54A3"/>
    <w:rsid w:val="009E5F57"/>
    <w:rsid w:val="009E609D"/>
    <w:rsid w:val="009E74B1"/>
    <w:rsid w:val="009E7711"/>
    <w:rsid w:val="009F030A"/>
    <w:rsid w:val="009F34B9"/>
    <w:rsid w:val="009F71F7"/>
    <w:rsid w:val="00A027DD"/>
    <w:rsid w:val="00A03312"/>
    <w:rsid w:val="00A04E37"/>
    <w:rsid w:val="00A05C66"/>
    <w:rsid w:val="00A05F67"/>
    <w:rsid w:val="00A07A18"/>
    <w:rsid w:val="00A07C20"/>
    <w:rsid w:val="00A12248"/>
    <w:rsid w:val="00A127C8"/>
    <w:rsid w:val="00A12C30"/>
    <w:rsid w:val="00A14513"/>
    <w:rsid w:val="00A16A55"/>
    <w:rsid w:val="00A20981"/>
    <w:rsid w:val="00A245AF"/>
    <w:rsid w:val="00A274A7"/>
    <w:rsid w:val="00A27AD7"/>
    <w:rsid w:val="00A30051"/>
    <w:rsid w:val="00A3023B"/>
    <w:rsid w:val="00A30640"/>
    <w:rsid w:val="00A30679"/>
    <w:rsid w:val="00A32FCC"/>
    <w:rsid w:val="00A332B3"/>
    <w:rsid w:val="00A34328"/>
    <w:rsid w:val="00A34599"/>
    <w:rsid w:val="00A370ED"/>
    <w:rsid w:val="00A40DD6"/>
    <w:rsid w:val="00A41386"/>
    <w:rsid w:val="00A41DFB"/>
    <w:rsid w:val="00A429C7"/>
    <w:rsid w:val="00A43127"/>
    <w:rsid w:val="00A43A18"/>
    <w:rsid w:val="00A43F0C"/>
    <w:rsid w:val="00A45F63"/>
    <w:rsid w:val="00A46728"/>
    <w:rsid w:val="00A47484"/>
    <w:rsid w:val="00A508F1"/>
    <w:rsid w:val="00A50F11"/>
    <w:rsid w:val="00A528DE"/>
    <w:rsid w:val="00A54E00"/>
    <w:rsid w:val="00A5634B"/>
    <w:rsid w:val="00A5713C"/>
    <w:rsid w:val="00A60DB5"/>
    <w:rsid w:val="00A61109"/>
    <w:rsid w:val="00A62D4C"/>
    <w:rsid w:val="00A63FFB"/>
    <w:rsid w:val="00A660DB"/>
    <w:rsid w:val="00A67DAF"/>
    <w:rsid w:val="00A71676"/>
    <w:rsid w:val="00A72A05"/>
    <w:rsid w:val="00A74A4D"/>
    <w:rsid w:val="00A74B5F"/>
    <w:rsid w:val="00A74F14"/>
    <w:rsid w:val="00A75099"/>
    <w:rsid w:val="00A760F7"/>
    <w:rsid w:val="00A76104"/>
    <w:rsid w:val="00A76742"/>
    <w:rsid w:val="00A81576"/>
    <w:rsid w:val="00A81D71"/>
    <w:rsid w:val="00A82B4D"/>
    <w:rsid w:val="00A834EB"/>
    <w:rsid w:val="00A84442"/>
    <w:rsid w:val="00A84DDD"/>
    <w:rsid w:val="00A84F29"/>
    <w:rsid w:val="00A86CD7"/>
    <w:rsid w:val="00A86D24"/>
    <w:rsid w:val="00A87C92"/>
    <w:rsid w:val="00A919AF"/>
    <w:rsid w:val="00A93C4B"/>
    <w:rsid w:val="00A944D0"/>
    <w:rsid w:val="00A9593D"/>
    <w:rsid w:val="00AA09B7"/>
    <w:rsid w:val="00AA0F19"/>
    <w:rsid w:val="00AA1722"/>
    <w:rsid w:val="00AA2009"/>
    <w:rsid w:val="00AA2940"/>
    <w:rsid w:val="00AA4EED"/>
    <w:rsid w:val="00AA630B"/>
    <w:rsid w:val="00AB0FD6"/>
    <w:rsid w:val="00AB2734"/>
    <w:rsid w:val="00AB3020"/>
    <w:rsid w:val="00AB36DC"/>
    <w:rsid w:val="00AB456F"/>
    <w:rsid w:val="00AB46A2"/>
    <w:rsid w:val="00AB5269"/>
    <w:rsid w:val="00AB5DFB"/>
    <w:rsid w:val="00AB6A38"/>
    <w:rsid w:val="00AB6F98"/>
    <w:rsid w:val="00AB714B"/>
    <w:rsid w:val="00AB7730"/>
    <w:rsid w:val="00AB780C"/>
    <w:rsid w:val="00AC289C"/>
    <w:rsid w:val="00AC34CA"/>
    <w:rsid w:val="00AC5C62"/>
    <w:rsid w:val="00AC5F46"/>
    <w:rsid w:val="00AC7BA1"/>
    <w:rsid w:val="00AE21E5"/>
    <w:rsid w:val="00AE24A9"/>
    <w:rsid w:val="00AE5767"/>
    <w:rsid w:val="00AE5A37"/>
    <w:rsid w:val="00AE671A"/>
    <w:rsid w:val="00AF401B"/>
    <w:rsid w:val="00AF7C1A"/>
    <w:rsid w:val="00B01649"/>
    <w:rsid w:val="00B0240D"/>
    <w:rsid w:val="00B0402F"/>
    <w:rsid w:val="00B04A39"/>
    <w:rsid w:val="00B1021E"/>
    <w:rsid w:val="00B107D2"/>
    <w:rsid w:val="00B108C3"/>
    <w:rsid w:val="00B1494C"/>
    <w:rsid w:val="00B15424"/>
    <w:rsid w:val="00B16C79"/>
    <w:rsid w:val="00B2006F"/>
    <w:rsid w:val="00B2124B"/>
    <w:rsid w:val="00B212AC"/>
    <w:rsid w:val="00B21FE4"/>
    <w:rsid w:val="00B223E9"/>
    <w:rsid w:val="00B22FC9"/>
    <w:rsid w:val="00B23BCE"/>
    <w:rsid w:val="00B245F0"/>
    <w:rsid w:val="00B25F54"/>
    <w:rsid w:val="00B26929"/>
    <w:rsid w:val="00B26B7B"/>
    <w:rsid w:val="00B26D39"/>
    <w:rsid w:val="00B26F75"/>
    <w:rsid w:val="00B3122C"/>
    <w:rsid w:val="00B31DE9"/>
    <w:rsid w:val="00B32008"/>
    <w:rsid w:val="00B32073"/>
    <w:rsid w:val="00B33CD7"/>
    <w:rsid w:val="00B34A11"/>
    <w:rsid w:val="00B35475"/>
    <w:rsid w:val="00B37910"/>
    <w:rsid w:val="00B37F89"/>
    <w:rsid w:val="00B40ECE"/>
    <w:rsid w:val="00B415C8"/>
    <w:rsid w:val="00B43EC7"/>
    <w:rsid w:val="00B448D9"/>
    <w:rsid w:val="00B44EED"/>
    <w:rsid w:val="00B45DFE"/>
    <w:rsid w:val="00B5094E"/>
    <w:rsid w:val="00B516C8"/>
    <w:rsid w:val="00B51FE4"/>
    <w:rsid w:val="00B528EF"/>
    <w:rsid w:val="00B53502"/>
    <w:rsid w:val="00B5402F"/>
    <w:rsid w:val="00B54079"/>
    <w:rsid w:val="00B553FD"/>
    <w:rsid w:val="00B55AC5"/>
    <w:rsid w:val="00B60827"/>
    <w:rsid w:val="00B62173"/>
    <w:rsid w:val="00B644B1"/>
    <w:rsid w:val="00B6524C"/>
    <w:rsid w:val="00B67EE1"/>
    <w:rsid w:val="00B70B69"/>
    <w:rsid w:val="00B7135B"/>
    <w:rsid w:val="00B74582"/>
    <w:rsid w:val="00B76DB8"/>
    <w:rsid w:val="00B77FAD"/>
    <w:rsid w:val="00B808BD"/>
    <w:rsid w:val="00B822C9"/>
    <w:rsid w:val="00B85854"/>
    <w:rsid w:val="00B85968"/>
    <w:rsid w:val="00B86F31"/>
    <w:rsid w:val="00B8755F"/>
    <w:rsid w:val="00B91F47"/>
    <w:rsid w:val="00B94B2A"/>
    <w:rsid w:val="00B97248"/>
    <w:rsid w:val="00BA06B9"/>
    <w:rsid w:val="00BA39A7"/>
    <w:rsid w:val="00BA3D35"/>
    <w:rsid w:val="00BA4FEB"/>
    <w:rsid w:val="00BA6DB8"/>
    <w:rsid w:val="00BB0218"/>
    <w:rsid w:val="00BC2784"/>
    <w:rsid w:val="00BC2E08"/>
    <w:rsid w:val="00BC31D3"/>
    <w:rsid w:val="00BC31E5"/>
    <w:rsid w:val="00BD2202"/>
    <w:rsid w:val="00BD4D2C"/>
    <w:rsid w:val="00BD5AC8"/>
    <w:rsid w:val="00BD66D2"/>
    <w:rsid w:val="00BD6B81"/>
    <w:rsid w:val="00BD6E13"/>
    <w:rsid w:val="00BE348C"/>
    <w:rsid w:val="00BE359E"/>
    <w:rsid w:val="00BF0288"/>
    <w:rsid w:val="00BF064A"/>
    <w:rsid w:val="00BF27CE"/>
    <w:rsid w:val="00BF34B3"/>
    <w:rsid w:val="00BF4079"/>
    <w:rsid w:val="00BF407C"/>
    <w:rsid w:val="00BF591B"/>
    <w:rsid w:val="00C00E94"/>
    <w:rsid w:val="00C05AD0"/>
    <w:rsid w:val="00C05FE6"/>
    <w:rsid w:val="00C1009F"/>
    <w:rsid w:val="00C10B79"/>
    <w:rsid w:val="00C10CE1"/>
    <w:rsid w:val="00C10FF3"/>
    <w:rsid w:val="00C12852"/>
    <w:rsid w:val="00C14DA6"/>
    <w:rsid w:val="00C14F43"/>
    <w:rsid w:val="00C159C8"/>
    <w:rsid w:val="00C179C8"/>
    <w:rsid w:val="00C207A5"/>
    <w:rsid w:val="00C22B82"/>
    <w:rsid w:val="00C23D90"/>
    <w:rsid w:val="00C24CBC"/>
    <w:rsid w:val="00C2632F"/>
    <w:rsid w:val="00C26AC3"/>
    <w:rsid w:val="00C26B4F"/>
    <w:rsid w:val="00C26B88"/>
    <w:rsid w:val="00C30294"/>
    <w:rsid w:val="00C30939"/>
    <w:rsid w:val="00C314C0"/>
    <w:rsid w:val="00C33333"/>
    <w:rsid w:val="00C34DCA"/>
    <w:rsid w:val="00C36A31"/>
    <w:rsid w:val="00C3788E"/>
    <w:rsid w:val="00C37A82"/>
    <w:rsid w:val="00C42328"/>
    <w:rsid w:val="00C42541"/>
    <w:rsid w:val="00C468E5"/>
    <w:rsid w:val="00C5403D"/>
    <w:rsid w:val="00C543BC"/>
    <w:rsid w:val="00C54567"/>
    <w:rsid w:val="00C551ED"/>
    <w:rsid w:val="00C55C2E"/>
    <w:rsid w:val="00C6032E"/>
    <w:rsid w:val="00C61032"/>
    <w:rsid w:val="00C6221C"/>
    <w:rsid w:val="00C62645"/>
    <w:rsid w:val="00C64171"/>
    <w:rsid w:val="00C648D8"/>
    <w:rsid w:val="00C6510D"/>
    <w:rsid w:val="00C65C15"/>
    <w:rsid w:val="00C66731"/>
    <w:rsid w:val="00C66C4F"/>
    <w:rsid w:val="00C67DD4"/>
    <w:rsid w:val="00C7244D"/>
    <w:rsid w:val="00C730E0"/>
    <w:rsid w:val="00C73CF2"/>
    <w:rsid w:val="00C7475B"/>
    <w:rsid w:val="00C74AAD"/>
    <w:rsid w:val="00C75B7B"/>
    <w:rsid w:val="00C803F1"/>
    <w:rsid w:val="00C81F83"/>
    <w:rsid w:val="00C86090"/>
    <w:rsid w:val="00C860B6"/>
    <w:rsid w:val="00C86FD0"/>
    <w:rsid w:val="00C8726D"/>
    <w:rsid w:val="00C87D80"/>
    <w:rsid w:val="00C90526"/>
    <w:rsid w:val="00C91E35"/>
    <w:rsid w:val="00C9205D"/>
    <w:rsid w:val="00C93274"/>
    <w:rsid w:val="00C95EC3"/>
    <w:rsid w:val="00C97E22"/>
    <w:rsid w:val="00CA0A8E"/>
    <w:rsid w:val="00CA710D"/>
    <w:rsid w:val="00CA7289"/>
    <w:rsid w:val="00CA7CF0"/>
    <w:rsid w:val="00CB17FF"/>
    <w:rsid w:val="00CB1D3E"/>
    <w:rsid w:val="00CB1FF6"/>
    <w:rsid w:val="00CB388D"/>
    <w:rsid w:val="00CB58CD"/>
    <w:rsid w:val="00CB673C"/>
    <w:rsid w:val="00CB6DE0"/>
    <w:rsid w:val="00CB7486"/>
    <w:rsid w:val="00CC03ED"/>
    <w:rsid w:val="00CC2CE2"/>
    <w:rsid w:val="00CC5078"/>
    <w:rsid w:val="00CC591D"/>
    <w:rsid w:val="00CC5B5D"/>
    <w:rsid w:val="00CC61DC"/>
    <w:rsid w:val="00CC79CE"/>
    <w:rsid w:val="00CD0E9A"/>
    <w:rsid w:val="00CD5A0E"/>
    <w:rsid w:val="00CD6784"/>
    <w:rsid w:val="00CD6C0F"/>
    <w:rsid w:val="00CD6F07"/>
    <w:rsid w:val="00CD7DA4"/>
    <w:rsid w:val="00CE0B5A"/>
    <w:rsid w:val="00CE1211"/>
    <w:rsid w:val="00CE300E"/>
    <w:rsid w:val="00CE443C"/>
    <w:rsid w:val="00CE4B13"/>
    <w:rsid w:val="00CE5603"/>
    <w:rsid w:val="00CF1C8C"/>
    <w:rsid w:val="00CF26DE"/>
    <w:rsid w:val="00CF4F44"/>
    <w:rsid w:val="00D00A9E"/>
    <w:rsid w:val="00D00BAF"/>
    <w:rsid w:val="00D01404"/>
    <w:rsid w:val="00D01CDC"/>
    <w:rsid w:val="00D03E43"/>
    <w:rsid w:val="00D052B1"/>
    <w:rsid w:val="00D05E44"/>
    <w:rsid w:val="00D0797C"/>
    <w:rsid w:val="00D123A0"/>
    <w:rsid w:val="00D12543"/>
    <w:rsid w:val="00D14479"/>
    <w:rsid w:val="00D15488"/>
    <w:rsid w:val="00D16256"/>
    <w:rsid w:val="00D16D02"/>
    <w:rsid w:val="00D17503"/>
    <w:rsid w:val="00D22E7B"/>
    <w:rsid w:val="00D2461D"/>
    <w:rsid w:val="00D26710"/>
    <w:rsid w:val="00D26810"/>
    <w:rsid w:val="00D32E0E"/>
    <w:rsid w:val="00D33DD7"/>
    <w:rsid w:val="00D345EF"/>
    <w:rsid w:val="00D34CC3"/>
    <w:rsid w:val="00D357AA"/>
    <w:rsid w:val="00D35BE5"/>
    <w:rsid w:val="00D364A8"/>
    <w:rsid w:val="00D37597"/>
    <w:rsid w:val="00D377C8"/>
    <w:rsid w:val="00D37816"/>
    <w:rsid w:val="00D37FA4"/>
    <w:rsid w:val="00D42A91"/>
    <w:rsid w:val="00D42D84"/>
    <w:rsid w:val="00D444E3"/>
    <w:rsid w:val="00D4631D"/>
    <w:rsid w:val="00D47029"/>
    <w:rsid w:val="00D47294"/>
    <w:rsid w:val="00D50038"/>
    <w:rsid w:val="00D504D3"/>
    <w:rsid w:val="00D5188E"/>
    <w:rsid w:val="00D527D1"/>
    <w:rsid w:val="00D54FB6"/>
    <w:rsid w:val="00D555BC"/>
    <w:rsid w:val="00D56B3F"/>
    <w:rsid w:val="00D56C51"/>
    <w:rsid w:val="00D57B3A"/>
    <w:rsid w:val="00D60A14"/>
    <w:rsid w:val="00D60E3A"/>
    <w:rsid w:val="00D61B05"/>
    <w:rsid w:val="00D61E69"/>
    <w:rsid w:val="00D65231"/>
    <w:rsid w:val="00D70843"/>
    <w:rsid w:val="00D71363"/>
    <w:rsid w:val="00D736E8"/>
    <w:rsid w:val="00D745AF"/>
    <w:rsid w:val="00D762A5"/>
    <w:rsid w:val="00D7788B"/>
    <w:rsid w:val="00D84082"/>
    <w:rsid w:val="00D9077C"/>
    <w:rsid w:val="00D92FC2"/>
    <w:rsid w:val="00D92FFD"/>
    <w:rsid w:val="00D93A8F"/>
    <w:rsid w:val="00D951E5"/>
    <w:rsid w:val="00D95CB5"/>
    <w:rsid w:val="00D965C3"/>
    <w:rsid w:val="00D96A01"/>
    <w:rsid w:val="00DA01A4"/>
    <w:rsid w:val="00DA482E"/>
    <w:rsid w:val="00DA6064"/>
    <w:rsid w:val="00DB4B6F"/>
    <w:rsid w:val="00DB5437"/>
    <w:rsid w:val="00DB786A"/>
    <w:rsid w:val="00DC138C"/>
    <w:rsid w:val="00DC176B"/>
    <w:rsid w:val="00DC1E9C"/>
    <w:rsid w:val="00DC27EA"/>
    <w:rsid w:val="00DC396C"/>
    <w:rsid w:val="00DC6F4E"/>
    <w:rsid w:val="00DC7B64"/>
    <w:rsid w:val="00DD26F5"/>
    <w:rsid w:val="00DD309F"/>
    <w:rsid w:val="00DD49C1"/>
    <w:rsid w:val="00DD6888"/>
    <w:rsid w:val="00DE0169"/>
    <w:rsid w:val="00DE031B"/>
    <w:rsid w:val="00DE0BEE"/>
    <w:rsid w:val="00DE1221"/>
    <w:rsid w:val="00DE1ADB"/>
    <w:rsid w:val="00DE65BF"/>
    <w:rsid w:val="00DE6F3E"/>
    <w:rsid w:val="00DF33F6"/>
    <w:rsid w:val="00DF43D7"/>
    <w:rsid w:val="00DF4693"/>
    <w:rsid w:val="00E01BEB"/>
    <w:rsid w:val="00E02599"/>
    <w:rsid w:val="00E03C7F"/>
    <w:rsid w:val="00E044C9"/>
    <w:rsid w:val="00E04A07"/>
    <w:rsid w:val="00E04B89"/>
    <w:rsid w:val="00E0762C"/>
    <w:rsid w:val="00E07774"/>
    <w:rsid w:val="00E10769"/>
    <w:rsid w:val="00E11D3C"/>
    <w:rsid w:val="00E11F65"/>
    <w:rsid w:val="00E12C1D"/>
    <w:rsid w:val="00E16D9B"/>
    <w:rsid w:val="00E25BAC"/>
    <w:rsid w:val="00E30FA3"/>
    <w:rsid w:val="00E3382B"/>
    <w:rsid w:val="00E370B4"/>
    <w:rsid w:val="00E37A8D"/>
    <w:rsid w:val="00E37D6E"/>
    <w:rsid w:val="00E40AE4"/>
    <w:rsid w:val="00E4114B"/>
    <w:rsid w:val="00E42263"/>
    <w:rsid w:val="00E439CA"/>
    <w:rsid w:val="00E463FC"/>
    <w:rsid w:val="00E46840"/>
    <w:rsid w:val="00E47EAE"/>
    <w:rsid w:val="00E521FF"/>
    <w:rsid w:val="00E525D8"/>
    <w:rsid w:val="00E52894"/>
    <w:rsid w:val="00E538D6"/>
    <w:rsid w:val="00E566CC"/>
    <w:rsid w:val="00E604D4"/>
    <w:rsid w:val="00E61E91"/>
    <w:rsid w:val="00E6345F"/>
    <w:rsid w:val="00E64191"/>
    <w:rsid w:val="00E66083"/>
    <w:rsid w:val="00E660CF"/>
    <w:rsid w:val="00E67A94"/>
    <w:rsid w:val="00E71035"/>
    <w:rsid w:val="00E710E8"/>
    <w:rsid w:val="00E73650"/>
    <w:rsid w:val="00E77034"/>
    <w:rsid w:val="00E77AD7"/>
    <w:rsid w:val="00E77C35"/>
    <w:rsid w:val="00E80348"/>
    <w:rsid w:val="00E82777"/>
    <w:rsid w:val="00E82B64"/>
    <w:rsid w:val="00E833E9"/>
    <w:rsid w:val="00E84267"/>
    <w:rsid w:val="00E84FC6"/>
    <w:rsid w:val="00E854F4"/>
    <w:rsid w:val="00E86E72"/>
    <w:rsid w:val="00E93041"/>
    <w:rsid w:val="00EA06D8"/>
    <w:rsid w:val="00EA156C"/>
    <w:rsid w:val="00EA5D89"/>
    <w:rsid w:val="00EA74C8"/>
    <w:rsid w:val="00EB0142"/>
    <w:rsid w:val="00EB0E78"/>
    <w:rsid w:val="00EB24BD"/>
    <w:rsid w:val="00EB42B3"/>
    <w:rsid w:val="00EB6326"/>
    <w:rsid w:val="00EB7927"/>
    <w:rsid w:val="00EC2EAC"/>
    <w:rsid w:val="00EC4700"/>
    <w:rsid w:val="00EC5BF9"/>
    <w:rsid w:val="00ED0E49"/>
    <w:rsid w:val="00ED2F61"/>
    <w:rsid w:val="00ED6F83"/>
    <w:rsid w:val="00EE05BC"/>
    <w:rsid w:val="00EE170C"/>
    <w:rsid w:val="00EE1B94"/>
    <w:rsid w:val="00EE2805"/>
    <w:rsid w:val="00EE2F34"/>
    <w:rsid w:val="00EE4958"/>
    <w:rsid w:val="00EE4EAA"/>
    <w:rsid w:val="00EE568D"/>
    <w:rsid w:val="00EE7431"/>
    <w:rsid w:val="00EE7583"/>
    <w:rsid w:val="00EF2388"/>
    <w:rsid w:val="00EF2C42"/>
    <w:rsid w:val="00EF4CDD"/>
    <w:rsid w:val="00EF5004"/>
    <w:rsid w:val="00EF59F4"/>
    <w:rsid w:val="00EF66A4"/>
    <w:rsid w:val="00EF7716"/>
    <w:rsid w:val="00F0001E"/>
    <w:rsid w:val="00F00EA8"/>
    <w:rsid w:val="00F028C4"/>
    <w:rsid w:val="00F037DB"/>
    <w:rsid w:val="00F03E01"/>
    <w:rsid w:val="00F0624E"/>
    <w:rsid w:val="00F10365"/>
    <w:rsid w:val="00F108CE"/>
    <w:rsid w:val="00F11B4E"/>
    <w:rsid w:val="00F11DF6"/>
    <w:rsid w:val="00F128FD"/>
    <w:rsid w:val="00F12E6C"/>
    <w:rsid w:val="00F133B5"/>
    <w:rsid w:val="00F16278"/>
    <w:rsid w:val="00F20BF0"/>
    <w:rsid w:val="00F216F1"/>
    <w:rsid w:val="00F21BDC"/>
    <w:rsid w:val="00F231A1"/>
    <w:rsid w:val="00F25E40"/>
    <w:rsid w:val="00F272A2"/>
    <w:rsid w:val="00F30701"/>
    <w:rsid w:val="00F319AF"/>
    <w:rsid w:val="00F325AD"/>
    <w:rsid w:val="00F336A0"/>
    <w:rsid w:val="00F3644C"/>
    <w:rsid w:val="00F3737B"/>
    <w:rsid w:val="00F4229F"/>
    <w:rsid w:val="00F46203"/>
    <w:rsid w:val="00F4645A"/>
    <w:rsid w:val="00F53B56"/>
    <w:rsid w:val="00F53E6D"/>
    <w:rsid w:val="00F53F04"/>
    <w:rsid w:val="00F54646"/>
    <w:rsid w:val="00F55096"/>
    <w:rsid w:val="00F5781C"/>
    <w:rsid w:val="00F57BBD"/>
    <w:rsid w:val="00F60A56"/>
    <w:rsid w:val="00F60EEC"/>
    <w:rsid w:val="00F61FFE"/>
    <w:rsid w:val="00F638F2"/>
    <w:rsid w:val="00F64500"/>
    <w:rsid w:val="00F64AD9"/>
    <w:rsid w:val="00F663C2"/>
    <w:rsid w:val="00F66468"/>
    <w:rsid w:val="00F67BEF"/>
    <w:rsid w:val="00F74185"/>
    <w:rsid w:val="00F75E21"/>
    <w:rsid w:val="00F763BF"/>
    <w:rsid w:val="00F76574"/>
    <w:rsid w:val="00F805AA"/>
    <w:rsid w:val="00F805B3"/>
    <w:rsid w:val="00F80E35"/>
    <w:rsid w:val="00F82528"/>
    <w:rsid w:val="00F82B0D"/>
    <w:rsid w:val="00F843AF"/>
    <w:rsid w:val="00F84837"/>
    <w:rsid w:val="00F851F8"/>
    <w:rsid w:val="00F912AD"/>
    <w:rsid w:val="00F912E5"/>
    <w:rsid w:val="00F9376B"/>
    <w:rsid w:val="00F93AE2"/>
    <w:rsid w:val="00F94343"/>
    <w:rsid w:val="00F94ADF"/>
    <w:rsid w:val="00F95F8A"/>
    <w:rsid w:val="00F96EC8"/>
    <w:rsid w:val="00F974C8"/>
    <w:rsid w:val="00FA0EFA"/>
    <w:rsid w:val="00FA27B6"/>
    <w:rsid w:val="00FA44C7"/>
    <w:rsid w:val="00FA4DC6"/>
    <w:rsid w:val="00FA7046"/>
    <w:rsid w:val="00FA795C"/>
    <w:rsid w:val="00FB7462"/>
    <w:rsid w:val="00FB7F6A"/>
    <w:rsid w:val="00FC454C"/>
    <w:rsid w:val="00FC4A63"/>
    <w:rsid w:val="00FC5203"/>
    <w:rsid w:val="00FC711D"/>
    <w:rsid w:val="00FC78AF"/>
    <w:rsid w:val="00FD1AF3"/>
    <w:rsid w:val="00FD43D4"/>
    <w:rsid w:val="00FD5048"/>
    <w:rsid w:val="00FD54D1"/>
    <w:rsid w:val="00FD5746"/>
    <w:rsid w:val="00FD6F80"/>
    <w:rsid w:val="00FE2CF8"/>
    <w:rsid w:val="00FE4252"/>
    <w:rsid w:val="00FE6183"/>
    <w:rsid w:val="00FF0BDB"/>
    <w:rsid w:val="00FF217F"/>
    <w:rsid w:val="00FF220A"/>
    <w:rsid w:val="00FF3451"/>
    <w:rsid w:val="00FF53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99D60"/>
  <w15:docId w15:val="{C4F21A8A-9B7B-46A9-BD87-65E12E6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90"/>
    <w:pPr>
      <w:bidi/>
    </w:pPr>
    <w:rPr>
      <w:sz w:val="24"/>
      <w:szCs w:val="24"/>
      <w:lang w:eastAsia="ar-SA"/>
    </w:rPr>
  </w:style>
  <w:style w:type="paragraph" w:styleId="Heading1">
    <w:name w:val="heading 1"/>
    <w:basedOn w:val="Normal"/>
    <w:next w:val="Normal"/>
    <w:qFormat/>
    <w:rsid w:val="00510590"/>
    <w:pPr>
      <w:keepNext/>
      <w:jc w:val="center"/>
      <w:outlineLvl w:val="0"/>
    </w:pPr>
    <w:rPr>
      <w:rFonts w:cs="Simplified Arabic"/>
      <w:b/>
      <w:bCs/>
      <w:sz w:val="28"/>
      <w:szCs w:val="28"/>
      <w:lang w:eastAsia="en-US"/>
    </w:rPr>
  </w:style>
  <w:style w:type="paragraph" w:styleId="Heading2">
    <w:name w:val="heading 2"/>
    <w:basedOn w:val="Normal"/>
    <w:next w:val="Normal"/>
    <w:qFormat/>
    <w:rsid w:val="00510590"/>
    <w:pPr>
      <w:keepNext/>
      <w:jc w:val="lowKashida"/>
      <w:outlineLvl w:val="1"/>
    </w:pPr>
    <w:rPr>
      <w:rFonts w:cs="Simplified Arabic"/>
      <w:b/>
      <w:bCs/>
      <w:u w:val="single"/>
    </w:rPr>
  </w:style>
  <w:style w:type="paragraph" w:styleId="Heading3">
    <w:name w:val="heading 3"/>
    <w:basedOn w:val="Normal"/>
    <w:next w:val="Normal"/>
    <w:link w:val="Heading3Char"/>
    <w:semiHidden/>
    <w:unhideWhenUsed/>
    <w:qFormat/>
    <w:rsid w:val="008548AD"/>
    <w:pPr>
      <w:keepNext/>
      <w:spacing w:before="240" w:after="60"/>
      <w:outlineLvl w:val="2"/>
    </w:pPr>
    <w:rPr>
      <w:rFonts w:ascii="Cambria" w:hAnsi="Cambria"/>
      <w:b/>
      <w:bCs/>
      <w:sz w:val="26"/>
      <w:szCs w:val="26"/>
    </w:rPr>
  </w:style>
  <w:style w:type="paragraph" w:styleId="Heading4">
    <w:name w:val="heading 4"/>
    <w:basedOn w:val="Normal"/>
    <w:next w:val="Normal"/>
    <w:qFormat/>
    <w:rsid w:val="00510590"/>
    <w:pPr>
      <w:keepNext/>
      <w:jc w:val="center"/>
      <w:outlineLvl w:val="3"/>
    </w:pPr>
    <w:rPr>
      <w:rFonts w:cs="Simplified Arab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10590"/>
    <w:pPr>
      <w:jc w:val="center"/>
    </w:pPr>
    <w:rPr>
      <w:b/>
      <w:bCs/>
    </w:rPr>
  </w:style>
  <w:style w:type="paragraph" w:styleId="NormalWeb">
    <w:name w:val="Normal (Web)"/>
    <w:basedOn w:val="Normal"/>
    <w:uiPriority w:val="99"/>
    <w:rsid w:val="00510590"/>
    <w:pPr>
      <w:bidi w:val="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10590"/>
    <w:pPr>
      <w:jc w:val="lowKashida"/>
    </w:pPr>
    <w:rPr>
      <w:rFonts w:cs="Simplified Arabic"/>
      <w:szCs w:val="20"/>
      <w:lang w:eastAsia="en-US"/>
    </w:rPr>
  </w:style>
  <w:style w:type="paragraph" w:customStyle="1" w:styleId="font7">
    <w:name w:val="font7"/>
    <w:basedOn w:val="Normal"/>
    <w:rsid w:val="00510590"/>
    <w:pPr>
      <w:bidi w:val="0"/>
      <w:spacing w:before="100" w:beforeAutospacing="1" w:after="100" w:afterAutospacing="1"/>
    </w:pPr>
    <w:rPr>
      <w:sz w:val="18"/>
      <w:szCs w:val="18"/>
    </w:rPr>
  </w:style>
  <w:style w:type="paragraph" w:customStyle="1" w:styleId="xl29">
    <w:name w:val="xl29"/>
    <w:basedOn w:val="Normal"/>
    <w:rsid w:val="00510590"/>
    <w:pPr>
      <w:pBdr>
        <w:left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510590"/>
    <w:pPr>
      <w:bidi w:val="0"/>
      <w:spacing w:before="100" w:beforeAutospacing="1" w:after="100" w:afterAutospacing="1"/>
      <w:textAlignment w:val="center"/>
    </w:pPr>
    <w:rPr>
      <w:rFonts w:ascii="Arial" w:eastAsia="Arial Unicode MS" w:hAnsi="Arial" w:cs="Arial"/>
      <w:b/>
      <w:bCs/>
      <w:sz w:val="18"/>
      <w:szCs w:val="18"/>
    </w:rPr>
  </w:style>
  <w:style w:type="paragraph" w:styleId="Header">
    <w:name w:val="header"/>
    <w:basedOn w:val="Normal"/>
    <w:link w:val="HeaderChar"/>
    <w:uiPriority w:val="99"/>
    <w:rsid w:val="00510590"/>
    <w:pPr>
      <w:tabs>
        <w:tab w:val="center" w:pos="4153"/>
        <w:tab w:val="right" w:pos="8306"/>
      </w:tabs>
    </w:pPr>
  </w:style>
  <w:style w:type="paragraph" w:styleId="Footer">
    <w:name w:val="footer"/>
    <w:basedOn w:val="Normal"/>
    <w:link w:val="FooterChar"/>
    <w:uiPriority w:val="99"/>
    <w:rsid w:val="00510590"/>
    <w:pPr>
      <w:tabs>
        <w:tab w:val="center" w:pos="4153"/>
        <w:tab w:val="right" w:pos="8306"/>
      </w:tabs>
    </w:pPr>
  </w:style>
  <w:style w:type="paragraph" w:styleId="FootnoteText">
    <w:name w:val="footnote text"/>
    <w:basedOn w:val="Normal"/>
    <w:semiHidden/>
    <w:rsid w:val="00510590"/>
    <w:rPr>
      <w:sz w:val="20"/>
      <w:szCs w:val="20"/>
    </w:rPr>
  </w:style>
  <w:style w:type="character" w:styleId="FootnoteReference">
    <w:name w:val="footnote reference"/>
    <w:basedOn w:val="DefaultParagraphFont"/>
    <w:semiHidden/>
    <w:rsid w:val="00510590"/>
    <w:rPr>
      <w:vertAlign w:val="superscript"/>
    </w:rPr>
  </w:style>
  <w:style w:type="character" w:customStyle="1" w:styleId="shorttext1">
    <w:name w:val="short_text1"/>
    <w:basedOn w:val="DefaultParagraphFont"/>
    <w:rsid w:val="00510590"/>
    <w:rPr>
      <w:sz w:val="24"/>
      <w:szCs w:val="24"/>
    </w:rPr>
  </w:style>
  <w:style w:type="character" w:customStyle="1" w:styleId="longtext1">
    <w:name w:val="long_text1"/>
    <w:basedOn w:val="DefaultParagraphFont"/>
    <w:rsid w:val="00510590"/>
    <w:rPr>
      <w:sz w:val="16"/>
      <w:szCs w:val="16"/>
    </w:rPr>
  </w:style>
  <w:style w:type="character" w:styleId="Strong">
    <w:name w:val="Strong"/>
    <w:basedOn w:val="DefaultParagraphFont"/>
    <w:uiPriority w:val="22"/>
    <w:qFormat/>
    <w:rsid w:val="00510590"/>
    <w:rPr>
      <w:b/>
      <w:bCs/>
    </w:rPr>
  </w:style>
  <w:style w:type="character" w:styleId="PageNumber">
    <w:name w:val="page number"/>
    <w:basedOn w:val="DefaultParagraphFont"/>
    <w:rsid w:val="00510590"/>
  </w:style>
  <w:style w:type="paragraph" w:styleId="BalloonText">
    <w:name w:val="Balloon Text"/>
    <w:basedOn w:val="Normal"/>
    <w:semiHidden/>
    <w:rsid w:val="00347F7B"/>
    <w:rPr>
      <w:rFonts w:ascii="Tahoma" w:hAnsi="Tahoma" w:cs="Tahoma"/>
      <w:sz w:val="16"/>
      <w:szCs w:val="16"/>
    </w:rPr>
  </w:style>
  <w:style w:type="paragraph" w:styleId="BodyText">
    <w:name w:val="Body Text"/>
    <w:basedOn w:val="Normal"/>
    <w:link w:val="BodyTextChar"/>
    <w:rsid w:val="00C64171"/>
    <w:pPr>
      <w:spacing w:after="120"/>
    </w:pPr>
  </w:style>
  <w:style w:type="table" w:styleId="TableGrid">
    <w:name w:val="Table Grid"/>
    <w:basedOn w:val="TableNormal"/>
    <w:uiPriority w:val="99"/>
    <w:rsid w:val="00C6417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77B04"/>
    <w:rPr>
      <w:sz w:val="24"/>
      <w:szCs w:val="24"/>
      <w:lang w:eastAsia="ar-SA"/>
    </w:rPr>
  </w:style>
  <w:style w:type="character" w:customStyle="1" w:styleId="FooterChar">
    <w:name w:val="Footer Char"/>
    <w:basedOn w:val="DefaultParagraphFont"/>
    <w:link w:val="Footer"/>
    <w:uiPriority w:val="99"/>
    <w:rsid w:val="00377B04"/>
    <w:rPr>
      <w:sz w:val="24"/>
      <w:szCs w:val="24"/>
      <w:lang w:eastAsia="ar-SA"/>
    </w:rPr>
  </w:style>
  <w:style w:type="character" w:customStyle="1" w:styleId="longtext">
    <w:name w:val="long_text"/>
    <w:basedOn w:val="DefaultParagraphFont"/>
    <w:rsid w:val="003E4953"/>
  </w:style>
  <w:style w:type="character" w:customStyle="1" w:styleId="TitleChar">
    <w:name w:val="Title Char"/>
    <w:link w:val="Title"/>
    <w:uiPriority w:val="10"/>
    <w:rsid w:val="003C179D"/>
    <w:rPr>
      <w:rFonts w:cs="Simplified Arabic"/>
      <w:b/>
      <w:bCs/>
      <w:sz w:val="24"/>
      <w:szCs w:val="24"/>
      <w:lang w:eastAsia="ar-SA"/>
    </w:rPr>
  </w:style>
  <w:style w:type="character" w:styleId="Hyperlink">
    <w:name w:val="Hyperlink"/>
    <w:basedOn w:val="DefaultParagraphFont"/>
    <w:unhideWhenUsed/>
    <w:rsid w:val="00C730E0"/>
    <w:rPr>
      <w:color w:val="0000FF"/>
      <w:u w:val="single"/>
    </w:rPr>
  </w:style>
  <w:style w:type="character" w:styleId="SubtleReference">
    <w:name w:val="Subtle Reference"/>
    <w:basedOn w:val="DefaultParagraphFont"/>
    <w:uiPriority w:val="31"/>
    <w:qFormat/>
    <w:rsid w:val="00DC6F4E"/>
    <w:rPr>
      <w:smallCaps/>
      <w:color w:val="C0504D"/>
      <w:u w:val="single"/>
    </w:rPr>
  </w:style>
  <w:style w:type="character" w:customStyle="1" w:styleId="hps">
    <w:name w:val="hps"/>
    <w:basedOn w:val="DefaultParagraphFont"/>
    <w:rsid w:val="009312CC"/>
  </w:style>
  <w:style w:type="character" w:customStyle="1" w:styleId="apple-converted-space">
    <w:name w:val="apple-converted-space"/>
    <w:basedOn w:val="DefaultParagraphFont"/>
    <w:rsid w:val="00E538D6"/>
  </w:style>
  <w:style w:type="character" w:customStyle="1" w:styleId="Heading3Char">
    <w:name w:val="Heading 3 Char"/>
    <w:basedOn w:val="DefaultParagraphFont"/>
    <w:link w:val="Heading3"/>
    <w:semiHidden/>
    <w:rsid w:val="008548AD"/>
    <w:rPr>
      <w:rFonts w:ascii="Cambria" w:eastAsia="Times New Roman" w:hAnsi="Cambria" w:cs="Times New Roman"/>
      <w:b/>
      <w:bCs/>
      <w:sz w:val="26"/>
      <w:szCs w:val="26"/>
      <w:lang w:eastAsia="ar-SA"/>
    </w:rPr>
  </w:style>
  <w:style w:type="character" w:customStyle="1" w:styleId="BodyTextChar">
    <w:name w:val="Body Text Char"/>
    <w:basedOn w:val="DefaultParagraphFont"/>
    <w:link w:val="BodyText"/>
    <w:rsid w:val="008B7C02"/>
    <w:rPr>
      <w:sz w:val="24"/>
      <w:szCs w:val="24"/>
      <w:lang w:eastAsia="ar-SA"/>
    </w:rPr>
  </w:style>
  <w:style w:type="paragraph" w:styleId="ListParagraph">
    <w:name w:val="List Paragraph"/>
    <w:basedOn w:val="Normal"/>
    <w:uiPriority w:val="34"/>
    <w:qFormat/>
    <w:rsid w:val="008B7C02"/>
    <w:pPr>
      <w:ind w:left="720"/>
    </w:pPr>
  </w:style>
  <w:style w:type="character" w:styleId="CommentReference">
    <w:name w:val="annotation reference"/>
    <w:basedOn w:val="DefaultParagraphFont"/>
    <w:semiHidden/>
    <w:unhideWhenUsed/>
    <w:rsid w:val="002A1C63"/>
    <w:rPr>
      <w:sz w:val="16"/>
      <w:szCs w:val="16"/>
    </w:rPr>
  </w:style>
  <w:style w:type="paragraph" w:styleId="CommentText">
    <w:name w:val="annotation text"/>
    <w:basedOn w:val="Normal"/>
    <w:link w:val="CommentTextChar"/>
    <w:semiHidden/>
    <w:unhideWhenUsed/>
    <w:rsid w:val="002A1C63"/>
    <w:rPr>
      <w:sz w:val="20"/>
      <w:szCs w:val="20"/>
    </w:rPr>
  </w:style>
  <w:style w:type="character" w:customStyle="1" w:styleId="CommentTextChar">
    <w:name w:val="Comment Text Char"/>
    <w:basedOn w:val="DefaultParagraphFont"/>
    <w:link w:val="CommentText"/>
    <w:semiHidden/>
    <w:rsid w:val="002A1C63"/>
    <w:rPr>
      <w:lang w:eastAsia="ar-SA"/>
    </w:rPr>
  </w:style>
  <w:style w:type="paragraph" w:styleId="CommentSubject">
    <w:name w:val="annotation subject"/>
    <w:basedOn w:val="CommentText"/>
    <w:next w:val="CommentText"/>
    <w:link w:val="CommentSubjectChar"/>
    <w:semiHidden/>
    <w:unhideWhenUsed/>
    <w:rsid w:val="002A1C63"/>
    <w:rPr>
      <w:b/>
      <w:bCs/>
    </w:rPr>
  </w:style>
  <w:style w:type="character" w:customStyle="1" w:styleId="CommentSubjectChar">
    <w:name w:val="Comment Subject Char"/>
    <w:basedOn w:val="CommentTextChar"/>
    <w:link w:val="CommentSubject"/>
    <w:semiHidden/>
    <w:rsid w:val="002A1C63"/>
    <w:rPr>
      <w:b/>
      <w:bCs/>
      <w:lang w:eastAsia="ar-SA"/>
    </w:rPr>
  </w:style>
  <w:style w:type="paragraph" w:styleId="EndnoteText">
    <w:name w:val="endnote text"/>
    <w:basedOn w:val="Normal"/>
    <w:link w:val="EndnoteTextChar"/>
    <w:semiHidden/>
    <w:unhideWhenUsed/>
    <w:rsid w:val="00D345EF"/>
    <w:rPr>
      <w:sz w:val="20"/>
      <w:szCs w:val="20"/>
    </w:rPr>
  </w:style>
  <w:style w:type="character" w:customStyle="1" w:styleId="EndnoteTextChar">
    <w:name w:val="Endnote Text Char"/>
    <w:basedOn w:val="DefaultParagraphFont"/>
    <w:link w:val="EndnoteText"/>
    <w:semiHidden/>
    <w:rsid w:val="00D345EF"/>
    <w:rPr>
      <w:lang w:eastAsia="ar-SA"/>
    </w:rPr>
  </w:style>
  <w:style w:type="character" w:styleId="EndnoteReference">
    <w:name w:val="endnote reference"/>
    <w:basedOn w:val="DefaultParagraphFont"/>
    <w:semiHidden/>
    <w:unhideWhenUsed/>
    <w:rsid w:val="00D345EF"/>
    <w:rPr>
      <w:vertAlign w:val="superscript"/>
    </w:rPr>
  </w:style>
  <w:style w:type="character" w:styleId="FollowedHyperlink">
    <w:name w:val="FollowedHyperlink"/>
    <w:basedOn w:val="DefaultParagraphFont"/>
    <w:semiHidden/>
    <w:unhideWhenUsed/>
    <w:rsid w:val="00D345EF"/>
    <w:rPr>
      <w:color w:val="800080" w:themeColor="followedHyperlink"/>
      <w:u w:val="single"/>
    </w:rPr>
  </w:style>
  <w:style w:type="character" w:customStyle="1" w:styleId="relative">
    <w:name w:val="relative"/>
    <w:basedOn w:val="DefaultParagraphFont"/>
    <w:rsid w:val="00FC78AF"/>
  </w:style>
  <w:style w:type="character" w:customStyle="1" w:styleId="overflow-hidden">
    <w:name w:val="overflow-hidden"/>
    <w:basedOn w:val="DefaultParagraphFont"/>
    <w:rsid w:val="00EF2388"/>
  </w:style>
  <w:style w:type="paragraph" w:styleId="Revision">
    <w:name w:val="Revision"/>
    <w:hidden/>
    <w:uiPriority w:val="99"/>
    <w:semiHidden/>
    <w:rsid w:val="00D22E7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113">
      <w:bodyDiv w:val="1"/>
      <w:marLeft w:val="0"/>
      <w:marRight w:val="0"/>
      <w:marTop w:val="0"/>
      <w:marBottom w:val="0"/>
      <w:divBdr>
        <w:top w:val="none" w:sz="0" w:space="0" w:color="auto"/>
        <w:left w:val="none" w:sz="0" w:space="0" w:color="auto"/>
        <w:bottom w:val="none" w:sz="0" w:space="0" w:color="auto"/>
        <w:right w:val="none" w:sz="0" w:space="0" w:color="auto"/>
      </w:divBdr>
    </w:div>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357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79089">
          <w:marLeft w:val="0"/>
          <w:marRight w:val="0"/>
          <w:marTop w:val="0"/>
          <w:marBottom w:val="0"/>
          <w:divBdr>
            <w:top w:val="single" w:sz="2" w:space="0" w:color="E3E3E3"/>
            <w:left w:val="single" w:sz="2" w:space="0" w:color="E3E3E3"/>
            <w:bottom w:val="single" w:sz="2" w:space="0" w:color="E3E3E3"/>
            <w:right w:val="single" w:sz="2" w:space="0" w:color="E3E3E3"/>
          </w:divBdr>
          <w:divsChild>
            <w:div w:id="1312950664">
              <w:marLeft w:val="0"/>
              <w:marRight w:val="0"/>
              <w:marTop w:val="0"/>
              <w:marBottom w:val="0"/>
              <w:divBdr>
                <w:top w:val="single" w:sz="2" w:space="0" w:color="E3E3E3"/>
                <w:left w:val="single" w:sz="2" w:space="0" w:color="E3E3E3"/>
                <w:bottom w:val="single" w:sz="2" w:space="0" w:color="E3E3E3"/>
                <w:right w:val="single" w:sz="2" w:space="0" w:color="E3E3E3"/>
              </w:divBdr>
              <w:divsChild>
                <w:div w:id="1942102547">
                  <w:marLeft w:val="0"/>
                  <w:marRight w:val="0"/>
                  <w:marTop w:val="0"/>
                  <w:marBottom w:val="0"/>
                  <w:divBdr>
                    <w:top w:val="single" w:sz="2" w:space="1" w:color="E3E3E3"/>
                    <w:left w:val="single" w:sz="2" w:space="0" w:color="E3E3E3"/>
                    <w:bottom w:val="single" w:sz="2" w:space="0" w:color="E3E3E3"/>
                    <w:right w:val="single" w:sz="2" w:space="0" w:color="E3E3E3"/>
                  </w:divBdr>
                  <w:divsChild>
                    <w:div w:id="2026513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746954">
      <w:bodyDiv w:val="1"/>
      <w:marLeft w:val="0"/>
      <w:marRight w:val="0"/>
      <w:marTop w:val="0"/>
      <w:marBottom w:val="0"/>
      <w:divBdr>
        <w:top w:val="none" w:sz="0" w:space="0" w:color="auto"/>
        <w:left w:val="none" w:sz="0" w:space="0" w:color="auto"/>
        <w:bottom w:val="none" w:sz="0" w:space="0" w:color="auto"/>
        <w:right w:val="none" w:sz="0" w:space="0" w:color="auto"/>
      </w:divBdr>
      <w:divsChild>
        <w:div w:id="358699929">
          <w:marLeft w:val="0"/>
          <w:marRight w:val="0"/>
          <w:marTop w:val="0"/>
          <w:marBottom w:val="0"/>
          <w:divBdr>
            <w:top w:val="none" w:sz="0" w:space="0" w:color="auto"/>
            <w:left w:val="none" w:sz="0" w:space="0" w:color="auto"/>
            <w:bottom w:val="none" w:sz="0" w:space="0" w:color="auto"/>
            <w:right w:val="none" w:sz="0" w:space="0" w:color="auto"/>
          </w:divBdr>
          <w:divsChild>
            <w:div w:id="2080589723">
              <w:marLeft w:val="0"/>
              <w:marRight w:val="0"/>
              <w:marTop w:val="0"/>
              <w:marBottom w:val="0"/>
              <w:divBdr>
                <w:top w:val="none" w:sz="0" w:space="0" w:color="auto"/>
                <w:left w:val="none" w:sz="0" w:space="0" w:color="auto"/>
                <w:bottom w:val="none" w:sz="0" w:space="0" w:color="auto"/>
                <w:right w:val="none" w:sz="0" w:space="0" w:color="auto"/>
              </w:divBdr>
              <w:divsChild>
                <w:div w:id="194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36">
      <w:bodyDiv w:val="1"/>
      <w:marLeft w:val="0"/>
      <w:marRight w:val="0"/>
      <w:marTop w:val="0"/>
      <w:marBottom w:val="0"/>
      <w:divBdr>
        <w:top w:val="none" w:sz="0" w:space="0" w:color="auto"/>
        <w:left w:val="none" w:sz="0" w:space="0" w:color="auto"/>
        <w:bottom w:val="none" w:sz="0" w:space="0" w:color="auto"/>
        <w:right w:val="none" w:sz="0" w:space="0" w:color="auto"/>
      </w:divBdr>
    </w:div>
    <w:div w:id="68424634">
      <w:bodyDiv w:val="1"/>
      <w:marLeft w:val="0"/>
      <w:marRight w:val="0"/>
      <w:marTop w:val="0"/>
      <w:marBottom w:val="0"/>
      <w:divBdr>
        <w:top w:val="none" w:sz="0" w:space="0" w:color="auto"/>
        <w:left w:val="none" w:sz="0" w:space="0" w:color="auto"/>
        <w:bottom w:val="none" w:sz="0" w:space="0" w:color="auto"/>
        <w:right w:val="none" w:sz="0" w:space="0" w:color="auto"/>
      </w:divBdr>
    </w:div>
    <w:div w:id="156851479">
      <w:bodyDiv w:val="1"/>
      <w:marLeft w:val="0"/>
      <w:marRight w:val="0"/>
      <w:marTop w:val="0"/>
      <w:marBottom w:val="0"/>
      <w:divBdr>
        <w:top w:val="none" w:sz="0" w:space="0" w:color="auto"/>
        <w:left w:val="none" w:sz="0" w:space="0" w:color="auto"/>
        <w:bottom w:val="none" w:sz="0" w:space="0" w:color="auto"/>
        <w:right w:val="none" w:sz="0" w:space="0" w:color="auto"/>
      </w:divBdr>
    </w:div>
    <w:div w:id="220990981">
      <w:bodyDiv w:val="1"/>
      <w:marLeft w:val="0"/>
      <w:marRight w:val="0"/>
      <w:marTop w:val="0"/>
      <w:marBottom w:val="0"/>
      <w:divBdr>
        <w:top w:val="none" w:sz="0" w:space="0" w:color="auto"/>
        <w:left w:val="none" w:sz="0" w:space="0" w:color="auto"/>
        <w:bottom w:val="none" w:sz="0" w:space="0" w:color="auto"/>
        <w:right w:val="none" w:sz="0" w:space="0" w:color="auto"/>
      </w:divBdr>
    </w:div>
    <w:div w:id="237832786">
      <w:bodyDiv w:val="1"/>
      <w:marLeft w:val="0"/>
      <w:marRight w:val="0"/>
      <w:marTop w:val="0"/>
      <w:marBottom w:val="0"/>
      <w:divBdr>
        <w:top w:val="none" w:sz="0" w:space="0" w:color="auto"/>
        <w:left w:val="none" w:sz="0" w:space="0" w:color="auto"/>
        <w:bottom w:val="none" w:sz="0" w:space="0" w:color="auto"/>
        <w:right w:val="none" w:sz="0" w:space="0" w:color="auto"/>
      </w:divBdr>
    </w:div>
    <w:div w:id="256644632">
      <w:bodyDiv w:val="1"/>
      <w:marLeft w:val="0"/>
      <w:marRight w:val="0"/>
      <w:marTop w:val="0"/>
      <w:marBottom w:val="0"/>
      <w:divBdr>
        <w:top w:val="none" w:sz="0" w:space="0" w:color="auto"/>
        <w:left w:val="none" w:sz="0" w:space="0" w:color="auto"/>
        <w:bottom w:val="none" w:sz="0" w:space="0" w:color="auto"/>
        <w:right w:val="none" w:sz="0" w:space="0" w:color="auto"/>
      </w:divBdr>
    </w:div>
    <w:div w:id="328750851">
      <w:bodyDiv w:val="1"/>
      <w:marLeft w:val="0"/>
      <w:marRight w:val="0"/>
      <w:marTop w:val="0"/>
      <w:marBottom w:val="0"/>
      <w:divBdr>
        <w:top w:val="none" w:sz="0" w:space="0" w:color="auto"/>
        <w:left w:val="none" w:sz="0" w:space="0" w:color="auto"/>
        <w:bottom w:val="none" w:sz="0" w:space="0" w:color="auto"/>
        <w:right w:val="none" w:sz="0" w:space="0" w:color="auto"/>
      </w:divBdr>
    </w:div>
    <w:div w:id="342124332">
      <w:bodyDiv w:val="1"/>
      <w:marLeft w:val="0"/>
      <w:marRight w:val="0"/>
      <w:marTop w:val="0"/>
      <w:marBottom w:val="0"/>
      <w:divBdr>
        <w:top w:val="none" w:sz="0" w:space="0" w:color="auto"/>
        <w:left w:val="none" w:sz="0" w:space="0" w:color="auto"/>
        <w:bottom w:val="none" w:sz="0" w:space="0" w:color="auto"/>
        <w:right w:val="none" w:sz="0" w:space="0" w:color="auto"/>
      </w:divBdr>
    </w:div>
    <w:div w:id="360278791">
      <w:bodyDiv w:val="1"/>
      <w:marLeft w:val="0"/>
      <w:marRight w:val="0"/>
      <w:marTop w:val="0"/>
      <w:marBottom w:val="0"/>
      <w:divBdr>
        <w:top w:val="none" w:sz="0" w:space="0" w:color="auto"/>
        <w:left w:val="none" w:sz="0" w:space="0" w:color="auto"/>
        <w:bottom w:val="none" w:sz="0" w:space="0" w:color="auto"/>
        <w:right w:val="none" w:sz="0" w:space="0" w:color="auto"/>
      </w:divBdr>
    </w:div>
    <w:div w:id="408623881">
      <w:bodyDiv w:val="1"/>
      <w:marLeft w:val="0"/>
      <w:marRight w:val="0"/>
      <w:marTop w:val="0"/>
      <w:marBottom w:val="0"/>
      <w:divBdr>
        <w:top w:val="none" w:sz="0" w:space="0" w:color="auto"/>
        <w:left w:val="none" w:sz="0" w:space="0" w:color="auto"/>
        <w:bottom w:val="none" w:sz="0" w:space="0" w:color="auto"/>
        <w:right w:val="none" w:sz="0" w:space="0" w:color="auto"/>
      </w:divBdr>
    </w:div>
    <w:div w:id="447044939">
      <w:bodyDiv w:val="1"/>
      <w:marLeft w:val="0"/>
      <w:marRight w:val="0"/>
      <w:marTop w:val="0"/>
      <w:marBottom w:val="0"/>
      <w:divBdr>
        <w:top w:val="none" w:sz="0" w:space="0" w:color="auto"/>
        <w:left w:val="none" w:sz="0" w:space="0" w:color="auto"/>
        <w:bottom w:val="none" w:sz="0" w:space="0" w:color="auto"/>
        <w:right w:val="none" w:sz="0" w:space="0" w:color="auto"/>
      </w:divBdr>
    </w:div>
    <w:div w:id="499931005">
      <w:bodyDiv w:val="1"/>
      <w:marLeft w:val="0"/>
      <w:marRight w:val="0"/>
      <w:marTop w:val="0"/>
      <w:marBottom w:val="0"/>
      <w:divBdr>
        <w:top w:val="none" w:sz="0" w:space="0" w:color="auto"/>
        <w:left w:val="none" w:sz="0" w:space="0" w:color="auto"/>
        <w:bottom w:val="none" w:sz="0" w:space="0" w:color="auto"/>
        <w:right w:val="none" w:sz="0" w:space="0" w:color="auto"/>
      </w:divBdr>
    </w:div>
    <w:div w:id="567888382">
      <w:bodyDiv w:val="1"/>
      <w:marLeft w:val="0"/>
      <w:marRight w:val="0"/>
      <w:marTop w:val="0"/>
      <w:marBottom w:val="0"/>
      <w:divBdr>
        <w:top w:val="none" w:sz="0" w:space="0" w:color="auto"/>
        <w:left w:val="none" w:sz="0" w:space="0" w:color="auto"/>
        <w:bottom w:val="none" w:sz="0" w:space="0" w:color="auto"/>
        <w:right w:val="none" w:sz="0" w:space="0" w:color="auto"/>
      </w:divBdr>
    </w:div>
    <w:div w:id="607080654">
      <w:bodyDiv w:val="1"/>
      <w:marLeft w:val="0"/>
      <w:marRight w:val="0"/>
      <w:marTop w:val="0"/>
      <w:marBottom w:val="0"/>
      <w:divBdr>
        <w:top w:val="none" w:sz="0" w:space="0" w:color="auto"/>
        <w:left w:val="none" w:sz="0" w:space="0" w:color="auto"/>
        <w:bottom w:val="none" w:sz="0" w:space="0" w:color="auto"/>
        <w:right w:val="none" w:sz="0" w:space="0" w:color="auto"/>
      </w:divBdr>
    </w:div>
    <w:div w:id="646322045">
      <w:bodyDiv w:val="1"/>
      <w:marLeft w:val="0"/>
      <w:marRight w:val="0"/>
      <w:marTop w:val="0"/>
      <w:marBottom w:val="0"/>
      <w:divBdr>
        <w:top w:val="none" w:sz="0" w:space="0" w:color="auto"/>
        <w:left w:val="none" w:sz="0" w:space="0" w:color="auto"/>
        <w:bottom w:val="none" w:sz="0" w:space="0" w:color="auto"/>
        <w:right w:val="none" w:sz="0" w:space="0" w:color="auto"/>
      </w:divBdr>
    </w:div>
    <w:div w:id="699822030">
      <w:bodyDiv w:val="1"/>
      <w:marLeft w:val="0"/>
      <w:marRight w:val="0"/>
      <w:marTop w:val="0"/>
      <w:marBottom w:val="0"/>
      <w:divBdr>
        <w:top w:val="none" w:sz="0" w:space="0" w:color="auto"/>
        <w:left w:val="none" w:sz="0" w:space="0" w:color="auto"/>
        <w:bottom w:val="none" w:sz="0" w:space="0" w:color="auto"/>
        <w:right w:val="none" w:sz="0" w:space="0" w:color="auto"/>
      </w:divBdr>
    </w:div>
    <w:div w:id="723870761">
      <w:bodyDiv w:val="1"/>
      <w:marLeft w:val="0"/>
      <w:marRight w:val="0"/>
      <w:marTop w:val="0"/>
      <w:marBottom w:val="0"/>
      <w:divBdr>
        <w:top w:val="none" w:sz="0" w:space="0" w:color="auto"/>
        <w:left w:val="none" w:sz="0" w:space="0" w:color="auto"/>
        <w:bottom w:val="none" w:sz="0" w:space="0" w:color="auto"/>
        <w:right w:val="none" w:sz="0" w:space="0" w:color="auto"/>
      </w:divBdr>
    </w:div>
    <w:div w:id="724061820">
      <w:bodyDiv w:val="1"/>
      <w:marLeft w:val="0"/>
      <w:marRight w:val="0"/>
      <w:marTop w:val="0"/>
      <w:marBottom w:val="0"/>
      <w:divBdr>
        <w:top w:val="none" w:sz="0" w:space="0" w:color="auto"/>
        <w:left w:val="none" w:sz="0" w:space="0" w:color="auto"/>
        <w:bottom w:val="none" w:sz="0" w:space="0" w:color="auto"/>
        <w:right w:val="none" w:sz="0" w:space="0" w:color="auto"/>
      </w:divBdr>
    </w:div>
    <w:div w:id="729428496">
      <w:bodyDiv w:val="1"/>
      <w:marLeft w:val="0"/>
      <w:marRight w:val="0"/>
      <w:marTop w:val="0"/>
      <w:marBottom w:val="0"/>
      <w:divBdr>
        <w:top w:val="none" w:sz="0" w:space="0" w:color="auto"/>
        <w:left w:val="none" w:sz="0" w:space="0" w:color="auto"/>
        <w:bottom w:val="none" w:sz="0" w:space="0" w:color="auto"/>
        <w:right w:val="none" w:sz="0" w:space="0" w:color="auto"/>
      </w:divBdr>
    </w:div>
    <w:div w:id="819271416">
      <w:bodyDiv w:val="1"/>
      <w:marLeft w:val="0"/>
      <w:marRight w:val="0"/>
      <w:marTop w:val="0"/>
      <w:marBottom w:val="0"/>
      <w:divBdr>
        <w:top w:val="none" w:sz="0" w:space="0" w:color="auto"/>
        <w:left w:val="none" w:sz="0" w:space="0" w:color="auto"/>
        <w:bottom w:val="none" w:sz="0" w:space="0" w:color="auto"/>
        <w:right w:val="none" w:sz="0" w:space="0" w:color="auto"/>
      </w:divBdr>
    </w:div>
    <w:div w:id="935097791">
      <w:bodyDiv w:val="1"/>
      <w:marLeft w:val="0"/>
      <w:marRight w:val="0"/>
      <w:marTop w:val="0"/>
      <w:marBottom w:val="0"/>
      <w:divBdr>
        <w:top w:val="none" w:sz="0" w:space="0" w:color="auto"/>
        <w:left w:val="none" w:sz="0" w:space="0" w:color="auto"/>
        <w:bottom w:val="none" w:sz="0" w:space="0" w:color="auto"/>
        <w:right w:val="none" w:sz="0" w:space="0" w:color="auto"/>
      </w:divBdr>
    </w:div>
    <w:div w:id="984697966">
      <w:bodyDiv w:val="1"/>
      <w:marLeft w:val="0"/>
      <w:marRight w:val="0"/>
      <w:marTop w:val="0"/>
      <w:marBottom w:val="0"/>
      <w:divBdr>
        <w:top w:val="none" w:sz="0" w:space="0" w:color="auto"/>
        <w:left w:val="none" w:sz="0" w:space="0" w:color="auto"/>
        <w:bottom w:val="none" w:sz="0" w:space="0" w:color="auto"/>
        <w:right w:val="none" w:sz="0" w:space="0" w:color="auto"/>
      </w:divBdr>
    </w:div>
    <w:div w:id="999310752">
      <w:bodyDiv w:val="1"/>
      <w:marLeft w:val="0"/>
      <w:marRight w:val="0"/>
      <w:marTop w:val="0"/>
      <w:marBottom w:val="0"/>
      <w:divBdr>
        <w:top w:val="none" w:sz="0" w:space="0" w:color="auto"/>
        <w:left w:val="none" w:sz="0" w:space="0" w:color="auto"/>
        <w:bottom w:val="none" w:sz="0" w:space="0" w:color="auto"/>
        <w:right w:val="none" w:sz="0" w:space="0" w:color="auto"/>
      </w:divBdr>
    </w:div>
    <w:div w:id="1019115912">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sChild>
        <w:div w:id="874660703">
          <w:marLeft w:val="0"/>
          <w:marRight w:val="0"/>
          <w:marTop w:val="0"/>
          <w:marBottom w:val="0"/>
          <w:divBdr>
            <w:top w:val="none" w:sz="0" w:space="0" w:color="auto"/>
            <w:left w:val="none" w:sz="0" w:space="0" w:color="auto"/>
            <w:bottom w:val="none" w:sz="0" w:space="0" w:color="auto"/>
            <w:right w:val="none" w:sz="0" w:space="0" w:color="auto"/>
          </w:divBdr>
          <w:divsChild>
            <w:div w:id="47711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6276">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22356">
      <w:bodyDiv w:val="1"/>
      <w:marLeft w:val="0"/>
      <w:marRight w:val="0"/>
      <w:marTop w:val="0"/>
      <w:marBottom w:val="0"/>
      <w:divBdr>
        <w:top w:val="none" w:sz="0" w:space="0" w:color="auto"/>
        <w:left w:val="none" w:sz="0" w:space="0" w:color="auto"/>
        <w:bottom w:val="none" w:sz="0" w:space="0" w:color="auto"/>
        <w:right w:val="none" w:sz="0" w:space="0" w:color="auto"/>
      </w:divBdr>
    </w:div>
    <w:div w:id="1051659565">
      <w:bodyDiv w:val="1"/>
      <w:marLeft w:val="0"/>
      <w:marRight w:val="0"/>
      <w:marTop w:val="0"/>
      <w:marBottom w:val="0"/>
      <w:divBdr>
        <w:top w:val="none" w:sz="0" w:space="0" w:color="auto"/>
        <w:left w:val="none" w:sz="0" w:space="0" w:color="auto"/>
        <w:bottom w:val="none" w:sz="0" w:space="0" w:color="auto"/>
        <w:right w:val="none" w:sz="0" w:space="0" w:color="auto"/>
      </w:divBdr>
    </w:div>
    <w:div w:id="1059942061">
      <w:bodyDiv w:val="1"/>
      <w:marLeft w:val="0"/>
      <w:marRight w:val="0"/>
      <w:marTop w:val="0"/>
      <w:marBottom w:val="0"/>
      <w:divBdr>
        <w:top w:val="none" w:sz="0" w:space="0" w:color="auto"/>
        <w:left w:val="none" w:sz="0" w:space="0" w:color="auto"/>
        <w:bottom w:val="none" w:sz="0" w:space="0" w:color="auto"/>
        <w:right w:val="none" w:sz="0" w:space="0" w:color="auto"/>
      </w:divBdr>
    </w:div>
    <w:div w:id="1076901054">
      <w:bodyDiv w:val="1"/>
      <w:marLeft w:val="0"/>
      <w:marRight w:val="0"/>
      <w:marTop w:val="0"/>
      <w:marBottom w:val="0"/>
      <w:divBdr>
        <w:top w:val="none" w:sz="0" w:space="0" w:color="auto"/>
        <w:left w:val="none" w:sz="0" w:space="0" w:color="auto"/>
        <w:bottom w:val="none" w:sz="0" w:space="0" w:color="auto"/>
        <w:right w:val="none" w:sz="0" w:space="0" w:color="auto"/>
      </w:divBdr>
    </w:div>
    <w:div w:id="1107118862">
      <w:bodyDiv w:val="1"/>
      <w:marLeft w:val="0"/>
      <w:marRight w:val="0"/>
      <w:marTop w:val="0"/>
      <w:marBottom w:val="0"/>
      <w:divBdr>
        <w:top w:val="none" w:sz="0" w:space="0" w:color="auto"/>
        <w:left w:val="none" w:sz="0" w:space="0" w:color="auto"/>
        <w:bottom w:val="none" w:sz="0" w:space="0" w:color="auto"/>
        <w:right w:val="none" w:sz="0" w:space="0" w:color="auto"/>
      </w:divBdr>
    </w:div>
    <w:div w:id="1194267113">
      <w:bodyDiv w:val="1"/>
      <w:marLeft w:val="0"/>
      <w:marRight w:val="0"/>
      <w:marTop w:val="0"/>
      <w:marBottom w:val="0"/>
      <w:divBdr>
        <w:top w:val="none" w:sz="0" w:space="0" w:color="auto"/>
        <w:left w:val="none" w:sz="0" w:space="0" w:color="auto"/>
        <w:bottom w:val="none" w:sz="0" w:space="0" w:color="auto"/>
        <w:right w:val="none" w:sz="0" w:space="0" w:color="auto"/>
      </w:divBdr>
    </w:div>
    <w:div w:id="1236743067">
      <w:bodyDiv w:val="1"/>
      <w:marLeft w:val="0"/>
      <w:marRight w:val="0"/>
      <w:marTop w:val="0"/>
      <w:marBottom w:val="0"/>
      <w:divBdr>
        <w:top w:val="none" w:sz="0" w:space="0" w:color="auto"/>
        <w:left w:val="none" w:sz="0" w:space="0" w:color="auto"/>
        <w:bottom w:val="none" w:sz="0" w:space="0" w:color="auto"/>
        <w:right w:val="none" w:sz="0" w:space="0" w:color="auto"/>
      </w:divBdr>
    </w:div>
    <w:div w:id="1237669315">
      <w:bodyDiv w:val="1"/>
      <w:marLeft w:val="0"/>
      <w:marRight w:val="0"/>
      <w:marTop w:val="0"/>
      <w:marBottom w:val="0"/>
      <w:divBdr>
        <w:top w:val="none" w:sz="0" w:space="0" w:color="auto"/>
        <w:left w:val="none" w:sz="0" w:space="0" w:color="auto"/>
        <w:bottom w:val="none" w:sz="0" w:space="0" w:color="auto"/>
        <w:right w:val="none" w:sz="0" w:space="0" w:color="auto"/>
      </w:divBdr>
    </w:div>
    <w:div w:id="1279947759">
      <w:bodyDiv w:val="1"/>
      <w:marLeft w:val="0"/>
      <w:marRight w:val="0"/>
      <w:marTop w:val="0"/>
      <w:marBottom w:val="0"/>
      <w:divBdr>
        <w:top w:val="none" w:sz="0" w:space="0" w:color="auto"/>
        <w:left w:val="none" w:sz="0" w:space="0" w:color="auto"/>
        <w:bottom w:val="none" w:sz="0" w:space="0" w:color="auto"/>
        <w:right w:val="none" w:sz="0" w:space="0" w:color="auto"/>
      </w:divBdr>
      <w:divsChild>
        <w:div w:id="634413635">
          <w:marLeft w:val="0"/>
          <w:marRight w:val="0"/>
          <w:marTop w:val="0"/>
          <w:marBottom w:val="0"/>
          <w:divBdr>
            <w:top w:val="single" w:sz="2" w:space="0" w:color="E3E3E3"/>
            <w:left w:val="single" w:sz="2" w:space="0" w:color="E3E3E3"/>
            <w:bottom w:val="single" w:sz="2" w:space="0" w:color="E3E3E3"/>
            <w:right w:val="single" w:sz="2" w:space="0" w:color="E3E3E3"/>
          </w:divBdr>
          <w:divsChild>
            <w:div w:id="1192570264">
              <w:marLeft w:val="0"/>
              <w:marRight w:val="0"/>
              <w:marTop w:val="0"/>
              <w:marBottom w:val="0"/>
              <w:divBdr>
                <w:top w:val="single" w:sz="2" w:space="0" w:color="E3E3E3"/>
                <w:left w:val="single" w:sz="2" w:space="0" w:color="E3E3E3"/>
                <w:bottom w:val="single" w:sz="2" w:space="0" w:color="E3E3E3"/>
                <w:right w:val="single" w:sz="2" w:space="0" w:color="E3E3E3"/>
              </w:divBdr>
              <w:divsChild>
                <w:div w:id="1941133357">
                  <w:marLeft w:val="0"/>
                  <w:marRight w:val="0"/>
                  <w:marTop w:val="0"/>
                  <w:marBottom w:val="0"/>
                  <w:divBdr>
                    <w:top w:val="single" w:sz="2" w:space="1" w:color="E3E3E3"/>
                    <w:left w:val="single" w:sz="2" w:space="0" w:color="E3E3E3"/>
                    <w:bottom w:val="single" w:sz="2" w:space="0" w:color="E3E3E3"/>
                    <w:right w:val="single" w:sz="2" w:space="0" w:color="E3E3E3"/>
                  </w:divBdr>
                  <w:divsChild>
                    <w:div w:id="1919554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0378610">
      <w:bodyDiv w:val="1"/>
      <w:marLeft w:val="0"/>
      <w:marRight w:val="0"/>
      <w:marTop w:val="0"/>
      <w:marBottom w:val="0"/>
      <w:divBdr>
        <w:top w:val="none" w:sz="0" w:space="0" w:color="auto"/>
        <w:left w:val="none" w:sz="0" w:space="0" w:color="auto"/>
        <w:bottom w:val="none" w:sz="0" w:space="0" w:color="auto"/>
        <w:right w:val="none" w:sz="0" w:space="0" w:color="auto"/>
      </w:divBdr>
    </w:div>
    <w:div w:id="1322545692">
      <w:bodyDiv w:val="1"/>
      <w:marLeft w:val="0"/>
      <w:marRight w:val="0"/>
      <w:marTop w:val="0"/>
      <w:marBottom w:val="0"/>
      <w:divBdr>
        <w:top w:val="none" w:sz="0" w:space="0" w:color="auto"/>
        <w:left w:val="none" w:sz="0" w:space="0" w:color="auto"/>
        <w:bottom w:val="none" w:sz="0" w:space="0" w:color="auto"/>
        <w:right w:val="none" w:sz="0" w:space="0" w:color="auto"/>
      </w:divBdr>
      <w:divsChild>
        <w:div w:id="1703244139">
          <w:marLeft w:val="0"/>
          <w:marRight w:val="0"/>
          <w:marTop w:val="0"/>
          <w:marBottom w:val="0"/>
          <w:divBdr>
            <w:top w:val="none" w:sz="0" w:space="0" w:color="auto"/>
            <w:left w:val="none" w:sz="0" w:space="0" w:color="auto"/>
            <w:bottom w:val="none" w:sz="0" w:space="0" w:color="auto"/>
            <w:right w:val="none" w:sz="0" w:space="0" w:color="auto"/>
          </w:divBdr>
          <w:divsChild>
            <w:div w:id="1061291505">
              <w:marLeft w:val="0"/>
              <w:marRight w:val="0"/>
              <w:marTop w:val="0"/>
              <w:marBottom w:val="0"/>
              <w:divBdr>
                <w:top w:val="none" w:sz="0" w:space="0" w:color="auto"/>
                <w:left w:val="none" w:sz="0" w:space="0" w:color="auto"/>
                <w:bottom w:val="none" w:sz="0" w:space="0" w:color="auto"/>
                <w:right w:val="none" w:sz="0" w:space="0" w:color="auto"/>
              </w:divBdr>
              <w:divsChild>
                <w:div w:id="1095587364">
                  <w:marLeft w:val="0"/>
                  <w:marRight w:val="0"/>
                  <w:marTop w:val="0"/>
                  <w:marBottom w:val="0"/>
                  <w:divBdr>
                    <w:top w:val="none" w:sz="0" w:space="0" w:color="auto"/>
                    <w:left w:val="none" w:sz="0" w:space="0" w:color="auto"/>
                    <w:bottom w:val="none" w:sz="0" w:space="0" w:color="auto"/>
                    <w:right w:val="none" w:sz="0" w:space="0" w:color="auto"/>
                  </w:divBdr>
                  <w:divsChild>
                    <w:div w:id="536697710">
                      <w:marLeft w:val="0"/>
                      <w:marRight w:val="0"/>
                      <w:marTop w:val="0"/>
                      <w:marBottom w:val="0"/>
                      <w:divBdr>
                        <w:top w:val="none" w:sz="0" w:space="0" w:color="auto"/>
                        <w:left w:val="none" w:sz="0" w:space="0" w:color="auto"/>
                        <w:bottom w:val="none" w:sz="0" w:space="0" w:color="auto"/>
                        <w:right w:val="none" w:sz="0" w:space="0" w:color="auto"/>
                      </w:divBdr>
                      <w:divsChild>
                        <w:div w:id="20860467">
                          <w:marLeft w:val="0"/>
                          <w:marRight w:val="0"/>
                          <w:marTop w:val="0"/>
                          <w:marBottom w:val="0"/>
                          <w:divBdr>
                            <w:top w:val="none" w:sz="0" w:space="0" w:color="auto"/>
                            <w:left w:val="none" w:sz="0" w:space="0" w:color="auto"/>
                            <w:bottom w:val="none" w:sz="0" w:space="0" w:color="auto"/>
                            <w:right w:val="none" w:sz="0" w:space="0" w:color="auto"/>
                          </w:divBdr>
                          <w:divsChild>
                            <w:div w:id="128059075">
                              <w:marLeft w:val="0"/>
                              <w:marRight w:val="0"/>
                              <w:marTop w:val="0"/>
                              <w:marBottom w:val="0"/>
                              <w:divBdr>
                                <w:top w:val="none" w:sz="0" w:space="0" w:color="auto"/>
                                <w:left w:val="none" w:sz="0" w:space="0" w:color="auto"/>
                                <w:bottom w:val="none" w:sz="0" w:space="0" w:color="auto"/>
                                <w:right w:val="none" w:sz="0" w:space="0" w:color="auto"/>
                              </w:divBdr>
                              <w:divsChild>
                                <w:div w:id="1798990829">
                                  <w:marLeft w:val="0"/>
                                  <w:marRight w:val="0"/>
                                  <w:marTop w:val="0"/>
                                  <w:marBottom w:val="0"/>
                                  <w:divBdr>
                                    <w:top w:val="none" w:sz="0" w:space="0" w:color="auto"/>
                                    <w:left w:val="none" w:sz="0" w:space="0" w:color="auto"/>
                                    <w:bottom w:val="none" w:sz="0" w:space="0" w:color="auto"/>
                                    <w:right w:val="none" w:sz="0" w:space="0" w:color="auto"/>
                                  </w:divBdr>
                                  <w:divsChild>
                                    <w:div w:id="875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21674">
                          <w:marLeft w:val="0"/>
                          <w:marRight w:val="0"/>
                          <w:marTop w:val="0"/>
                          <w:marBottom w:val="0"/>
                          <w:divBdr>
                            <w:top w:val="none" w:sz="0" w:space="0" w:color="auto"/>
                            <w:left w:val="none" w:sz="0" w:space="0" w:color="auto"/>
                            <w:bottom w:val="none" w:sz="0" w:space="0" w:color="auto"/>
                            <w:right w:val="none" w:sz="0" w:space="0" w:color="auto"/>
                          </w:divBdr>
                          <w:divsChild>
                            <w:div w:id="7755371">
                              <w:marLeft w:val="0"/>
                              <w:marRight w:val="0"/>
                              <w:marTop w:val="0"/>
                              <w:marBottom w:val="0"/>
                              <w:divBdr>
                                <w:top w:val="none" w:sz="0" w:space="0" w:color="auto"/>
                                <w:left w:val="none" w:sz="0" w:space="0" w:color="auto"/>
                                <w:bottom w:val="none" w:sz="0" w:space="0" w:color="auto"/>
                                <w:right w:val="none" w:sz="0" w:space="0" w:color="auto"/>
                              </w:divBdr>
                              <w:divsChild>
                                <w:div w:id="3491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140220">
      <w:bodyDiv w:val="1"/>
      <w:marLeft w:val="0"/>
      <w:marRight w:val="0"/>
      <w:marTop w:val="0"/>
      <w:marBottom w:val="0"/>
      <w:divBdr>
        <w:top w:val="none" w:sz="0" w:space="0" w:color="auto"/>
        <w:left w:val="none" w:sz="0" w:space="0" w:color="auto"/>
        <w:bottom w:val="none" w:sz="0" w:space="0" w:color="auto"/>
        <w:right w:val="none" w:sz="0" w:space="0" w:color="auto"/>
      </w:divBdr>
    </w:div>
    <w:div w:id="1385450535">
      <w:bodyDiv w:val="1"/>
      <w:marLeft w:val="0"/>
      <w:marRight w:val="0"/>
      <w:marTop w:val="0"/>
      <w:marBottom w:val="0"/>
      <w:divBdr>
        <w:top w:val="none" w:sz="0" w:space="0" w:color="auto"/>
        <w:left w:val="none" w:sz="0" w:space="0" w:color="auto"/>
        <w:bottom w:val="none" w:sz="0" w:space="0" w:color="auto"/>
        <w:right w:val="none" w:sz="0" w:space="0" w:color="auto"/>
      </w:divBdr>
    </w:div>
    <w:div w:id="1387535581">
      <w:bodyDiv w:val="1"/>
      <w:marLeft w:val="0"/>
      <w:marRight w:val="0"/>
      <w:marTop w:val="0"/>
      <w:marBottom w:val="0"/>
      <w:divBdr>
        <w:top w:val="none" w:sz="0" w:space="0" w:color="auto"/>
        <w:left w:val="none" w:sz="0" w:space="0" w:color="auto"/>
        <w:bottom w:val="none" w:sz="0" w:space="0" w:color="auto"/>
        <w:right w:val="none" w:sz="0" w:space="0" w:color="auto"/>
      </w:divBdr>
    </w:div>
    <w:div w:id="1394815469">
      <w:bodyDiv w:val="1"/>
      <w:marLeft w:val="0"/>
      <w:marRight w:val="0"/>
      <w:marTop w:val="0"/>
      <w:marBottom w:val="0"/>
      <w:divBdr>
        <w:top w:val="none" w:sz="0" w:space="0" w:color="auto"/>
        <w:left w:val="none" w:sz="0" w:space="0" w:color="auto"/>
        <w:bottom w:val="none" w:sz="0" w:space="0" w:color="auto"/>
        <w:right w:val="none" w:sz="0" w:space="0" w:color="auto"/>
      </w:divBdr>
    </w:div>
    <w:div w:id="1398283637">
      <w:bodyDiv w:val="1"/>
      <w:marLeft w:val="0"/>
      <w:marRight w:val="0"/>
      <w:marTop w:val="0"/>
      <w:marBottom w:val="0"/>
      <w:divBdr>
        <w:top w:val="none" w:sz="0" w:space="0" w:color="auto"/>
        <w:left w:val="none" w:sz="0" w:space="0" w:color="auto"/>
        <w:bottom w:val="none" w:sz="0" w:space="0" w:color="auto"/>
        <w:right w:val="none" w:sz="0" w:space="0" w:color="auto"/>
      </w:divBdr>
    </w:div>
    <w:div w:id="1408042334">
      <w:bodyDiv w:val="1"/>
      <w:marLeft w:val="0"/>
      <w:marRight w:val="0"/>
      <w:marTop w:val="0"/>
      <w:marBottom w:val="0"/>
      <w:divBdr>
        <w:top w:val="none" w:sz="0" w:space="0" w:color="auto"/>
        <w:left w:val="none" w:sz="0" w:space="0" w:color="auto"/>
        <w:bottom w:val="none" w:sz="0" w:space="0" w:color="auto"/>
        <w:right w:val="none" w:sz="0" w:space="0" w:color="auto"/>
      </w:divBdr>
    </w:div>
    <w:div w:id="1429152917">
      <w:bodyDiv w:val="1"/>
      <w:marLeft w:val="0"/>
      <w:marRight w:val="0"/>
      <w:marTop w:val="0"/>
      <w:marBottom w:val="0"/>
      <w:divBdr>
        <w:top w:val="none" w:sz="0" w:space="0" w:color="auto"/>
        <w:left w:val="none" w:sz="0" w:space="0" w:color="auto"/>
        <w:bottom w:val="none" w:sz="0" w:space="0" w:color="auto"/>
        <w:right w:val="none" w:sz="0" w:space="0" w:color="auto"/>
      </w:divBdr>
    </w:div>
    <w:div w:id="1441803293">
      <w:bodyDiv w:val="1"/>
      <w:marLeft w:val="0"/>
      <w:marRight w:val="0"/>
      <w:marTop w:val="0"/>
      <w:marBottom w:val="0"/>
      <w:divBdr>
        <w:top w:val="none" w:sz="0" w:space="0" w:color="auto"/>
        <w:left w:val="none" w:sz="0" w:space="0" w:color="auto"/>
        <w:bottom w:val="none" w:sz="0" w:space="0" w:color="auto"/>
        <w:right w:val="none" w:sz="0" w:space="0" w:color="auto"/>
      </w:divBdr>
    </w:div>
    <w:div w:id="1581862768">
      <w:bodyDiv w:val="1"/>
      <w:marLeft w:val="0"/>
      <w:marRight w:val="0"/>
      <w:marTop w:val="0"/>
      <w:marBottom w:val="0"/>
      <w:divBdr>
        <w:top w:val="none" w:sz="0" w:space="0" w:color="auto"/>
        <w:left w:val="none" w:sz="0" w:space="0" w:color="auto"/>
        <w:bottom w:val="none" w:sz="0" w:space="0" w:color="auto"/>
        <w:right w:val="none" w:sz="0" w:space="0" w:color="auto"/>
      </w:divBdr>
    </w:div>
    <w:div w:id="1619408261">
      <w:bodyDiv w:val="1"/>
      <w:marLeft w:val="0"/>
      <w:marRight w:val="0"/>
      <w:marTop w:val="0"/>
      <w:marBottom w:val="0"/>
      <w:divBdr>
        <w:top w:val="none" w:sz="0" w:space="0" w:color="auto"/>
        <w:left w:val="none" w:sz="0" w:space="0" w:color="auto"/>
        <w:bottom w:val="none" w:sz="0" w:space="0" w:color="auto"/>
        <w:right w:val="none" w:sz="0" w:space="0" w:color="auto"/>
      </w:divBdr>
    </w:div>
    <w:div w:id="1865627200">
      <w:bodyDiv w:val="1"/>
      <w:marLeft w:val="0"/>
      <w:marRight w:val="0"/>
      <w:marTop w:val="0"/>
      <w:marBottom w:val="0"/>
      <w:divBdr>
        <w:top w:val="none" w:sz="0" w:space="0" w:color="auto"/>
        <w:left w:val="none" w:sz="0" w:space="0" w:color="auto"/>
        <w:bottom w:val="none" w:sz="0" w:space="0" w:color="auto"/>
        <w:right w:val="none" w:sz="0" w:space="0" w:color="auto"/>
      </w:divBdr>
    </w:div>
    <w:div w:id="1913809203">
      <w:bodyDiv w:val="1"/>
      <w:marLeft w:val="0"/>
      <w:marRight w:val="0"/>
      <w:marTop w:val="0"/>
      <w:marBottom w:val="0"/>
      <w:divBdr>
        <w:top w:val="none" w:sz="0" w:space="0" w:color="auto"/>
        <w:left w:val="none" w:sz="0" w:space="0" w:color="auto"/>
        <w:bottom w:val="none" w:sz="0" w:space="0" w:color="auto"/>
        <w:right w:val="none" w:sz="0" w:space="0" w:color="auto"/>
      </w:divBdr>
    </w:div>
    <w:div w:id="2018606971">
      <w:bodyDiv w:val="1"/>
      <w:marLeft w:val="0"/>
      <w:marRight w:val="0"/>
      <w:marTop w:val="0"/>
      <w:marBottom w:val="0"/>
      <w:divBdr>
        <w:top w:val="none" w:sz="0" w:space="0" w:color="auto"/>
        <w:left w:val="none" w:sz="0" w:space="0" w:color="auto"/>
        <w:bottom w:val="none" w:sz="0" w:space="0" w:color="auto"/>
        <w:right w:val="none" w:sz="0" w:space="0" w:color="auto"/>
      </w:divBdr>
    </w:div>
    <w:div w:id="21096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jazeera.net/encyclopedia/2024/8/31/%D9%85%D8%AF%D9%8A%D9%86%D8%A9-%D8%B7%D9%88%D8%A8%D8%A7%D8%B3-%D8%A7%D9%84%D9%86%D8%AC%D9%85-%D8%A7%D9%84%D9%85%D8%B6%D9%8A%D8%A1-%D8%A7%D9%84%D9%85%D9%82%D8%A7%D9%88%D9%8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ar-SA" sz="1000" b="1">
                <a:latin typeface="Simplified Arabic" panose="02020603050405020304" pitchFamily="18" charset="-78"/>
                <a:cs typeface="Simplified Arabic" panose="02020603050405020304" pitchFamily="18" charset="-78"/>
              </a:rPr>
              <a:t>أسعار</a:t>
            </a:r>
            <a:r>
              <a:rPr lang="ar-SA" sz="1000" b="1" baseline="0">
                <a:latin typeface="Simplified Arabic" panose="02020603050405020304" pitchFamily="18" charset="-78"/>
                <a:cs typeface="Simplified Arabic" panose="02020603050405020304" pitchFamily="18" charset="-78"/>
              </a:rPr>
              <a:t> المياه الصالحة للشرب </a:t>
            </a:r>
            <a:r>
              <a:rPr lang="ar-SA" sz="1000" b="1" i="0" u="none" strike="noStrike" baseline="0">
                <a:effectLst/>
                <a:latin typeface="Simplified Arabic" panose="02020603050405020304" pitchFamily="18" charset="-78"/>
                <a:cs typeface="Simplified Arabic" panose="02020603050405020304" pitchFamily="18" charset="-78"/>
              </a:rPr>
              <a:t>التي يتم توزيعها بواسطة الصهاريج</a:t>
            </a:r>
            <a:r>
              <a:rPr lang="ar-SA" sz="1000" b="1" baseline="0">
                <a:latin typeface="Simplified Arabic" panose="02020603050405020304" pitchFamily="18" charset="-78"/>
                <a:cs typeface="Simplified Arabic" panose="02020603050405020304" pitchFamily="18" charset="-78"/>
              </a:rPr>
              <a:t> في قطاع غزة خلال العامين 2023-2024</a:t>
            </a:r>
            <a:endParaRPr lang="en-US" sz="1000" b="1">
              <a:latin typeface="Simplified Arabic" panose="02020603050405020304" pitchFamily="18" charset="-78"/>
              <a:cs typeface="Simplified Arabic" panose="02020603050405020304" pitchFamily="18" charset="-78"/>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460268922695341"/>
          <c:y val="0.249765478424015"/>
          <c:w val="0.74224736471047903"/>
          <c:h val="0.56996535728531106"/>
        </c:manualLayout>
      </c:layout>
      <c:barChart>
        <c:barDir val="col"/>
        <c:grouping val="clustered"/>
        <c:varyColors val="0"/>
        <c:ser>
          <c:idx val="0"/>
          <c:order val="0"/>
          <c:tx>
            <c:strRef>
              <c:f>Sheet1!$B$1</c:f>
              <c:strCache>
                <c:ptCount val="1"/>
                <c:pt idx="0">
                  <c:v>2023</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كوب مياه (1000 لتر) </c:v>
                </c:pt>
                <c:pt idx="1">
                  <c:v> نصف كوب مياه (500 لتر)</c:v>
                </c:pt>
              </c:strCache>
            </c:strRef>
          </c:cat>
          <c:val>
            <c:numRef>
              <c:f>Sheet1!$B$2:$B$3</c:f>
              <c:numCache>
                <c:formatCode>General</c:formatCode>
                <c:ptCount val="2"/>
                <c:pt idx="0">
                  <c:v>30</c:v>
                </c:pt>
                <c:pt idx="1">
                  <c:v>17</c:v>
                </c:pt>
              </c:numCache>
            </c:numRef>
          </c:val>
          <c:extLst>
            <c:ext xmlns:c16="http://schemas.microsoft.com/office/drawing/2014/chart" uri="{C3380CC4-5D6E-409C-BE32-E72D297353CC}">
              <c16:uniqueId val="{00000000-FB0D-4110-91A3-AB443199B9EF}"/>
            </c:ext>
          </c:extLst>
        </c:ser>
        <c:ser>
          <c:idx val="1"/>
          <c:order val="1"/>
          <c:tx>
            <c:strRef>
              <c:f>Sheet1!$C$1</c:f>
              <c:strCache>
                <c:ptCount val="1"/>
                <c:pt idx="0">
                  <c:v>2024</c:v>
                </c:pt>
              </c:strCache>
            </c:strRef>
          </c:tx>
          <c:spPr>
            <a:solidFill>
              <a:schemeClr val="accent1"/>
            </a:solidFill>
            <a:ln>
              <a:noFill/>
            </a:ln>
            <a:effectLst/>
          </c:spPr>
          <c:invertIfNegative val="0"/>
          <c:dLbls>
            <c:dLbl>
              <c:idx val="0"/>
              <c:layout>
                <c:manualLayout>
                  <c:x val="0"/>
                  <c:y val="1.8761726078799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1F-4929-9D8F-073AC642B5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كوب مياه (1000 لتر) </c:v>
                </c:pt>
                <c:pt idx="1">
                  <c:v> نصف كوب مياه (500 لتر)</c:v>
                </c:pt>
              </c:strCache>
            </c:strRef>
          </c:cat>
          <c:val>
            <c:numRef>
              <c:f>Sheet1!$C$2:$C$3</c:f>
              <c:numCache>
                <c:formatCode>General</c:formatCode>
                <c:ptCount val="2"/>
                <c:pt idx="0">
                  <c:v>160.4</c:v>
                </c:pt>
                <c:pt idx="1">
                  <c:v>80.2</c:v>
                </c:pt>
              </c:numCache>
            </c:numRef>
          </c:val>
          <c:extLst>
            <c:ext xmlns:c16="http://schemas.microsoft.com/office/drawing/2014/chart" uri="{C3380CC4-5D6E-409C-BE32-E72D297353CC}">
              <c16:uniqueId val="{00000001-FB0D-4110-91A3-AB443199B9EF}"/>
            </c:ext>
          </c:extLst>
        </c:ser>
        <c:dLbls>
          <c:showLegendKey val="0"/>
          <c:showVal val="0"/>
          <c:showCatName val="0"/>
          <c:showSerName val="0"/>
          <c:showPercent val="0"/>
          <c:showBubbleSize val="0"/>
        </c:dLbls>
        <c:gapWidth val="219"/>
        <c:overlap val="-27"/>
        <c:axId val="365194272"/>
        <c:axId val="365192960"/>
      </c:barChart>
      <c:catAx>
        <c:axId val="365194272"/>
        <c:scaling>
          <c:orientation val="minMax"/>
        </c:scaling>
        <c:delete val="0"/>
        <c:axPos val="b"/>
        <c:numFmt formatCode="General" sourceLinked="1"/>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5192960"/>
        <c:crosses val="autoZero"/>
        <c:auto val="1"/>
        <c:lblAlgn val="ctr"/>
        <c:lblOffset val="100"/>
        <c:noMultiLvlLbl val="0"/>
      </c:catAx>
      <c:valAx>
        <c:axId val="365192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SA" baseline="0"/>
                  <a:t>شيكل إسرائيلي</a:t>
                </a:r>
                <a:endParaRPr lang="en-US"/>
              </a:p>
            </c:rich>
          </c:tx>
          <c:layout>
            <c:manualLayout>
              <c:xMode val="edge"/>
              <c:yMode val="edge"/>
              <c:x val="5.609492988133765E-2"/>
              <c:y val="0.361741590462543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19427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5FAC-25E3-402F-B88B-F7CB6915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البيئة الفلسطينية في يوم البيئة العالمي</vt:lpstr>
      <vt:lpstr>البيئة الفلسطينية في يوم البيئة العالمي</vt:lpstr>
    </vt:vector>
  </TitlesOfParts>
  <Company>Hewlett-Packard Company</Company>
  <LinksUpToDate>false</LinksUpToDate>
  <CharactersWithSpaces>9847</CharactersWithSpaces>
  <SharedDoc>false</SharedDoc>
  <HLinks>
    <vt:vector size="18" baseType="variant">
      <vt:variant>
        <vt:i4>5963828</vt:i4>
      </vt:variant>
      <vt:variant>
        <vt:i4>6</vt:i4>
      </vt:variant>
      <vt:variant>
        <vt:i4>0</vt:i4>
      </vt:variant>
      <vt:variant>
        <vt:i4>5</vt:i4>
      </vt:variant>
      <vt:variant>
        <vt:lpwstr>mailto:info@environment.pna.ps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البيئة الفلسطينية في يوم البيئة العالمي</dc:title>
  <dc:creator>ammar</dc:creator>
  <cp:lastModifiedBy>LOAY SHEHADEH</cp:lastModifiedBy>
  <cp:revision>4</cp:revision>
  <cp:lastPrinted>2025-05-28T10:54:00Z</cp:lastPrinted>
  <dcterms:created xsi:type="dcterms:W3CDTF">2025-06-01T07:00:00Z</dcterms:created>
  <dcterms:modified xsi:type="dcterms:W3CDTF">2025-06-01T07:47:00Z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be5f010a51a3ec1d7b9dd73aa3e0b584730b3aa7116da80ff8e08452c6e0d4c8</vt:lpwstr>
  </property>
</Properties>
</file>