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C29" w:rsidRDefault="00D85443" w:rsidP="0074249C">
      <w:pPr>
        <w:pStyle w:val="Title"/>
        <w:rPr>
          <w:rFonts w:ascii="Simplified Arabic" w:hAnsi="Simplified Arabic" w:cs="Simplified Arabic"/>
          <w:color w:val="000000" w:themeColor="text1"/>
          <w:sz w:val="32"/>
          <w:szCs w:val="32"/>
          <w:rtl/>
        </w:rPr>
      </w:pPr>
      <w:r w:rsidRPr="00470C29">
        <w:rPr>
          <w:rFonts w:ascii="Simplified Arabic" w:hAnsi="Simplified Arabic" w:cs="Simplified Arabic" w:hint="cs"/>
          <w:color w:val="000000" w:themeColor="text1"/>
          <w:sz w:val="32"/>
          <w:szCs w:val="32"/>
          <w:rtl/>
        </w:rPr>
        <w:t>الجهاز المركزي ل</w:t>
      </w:r>
      <w:r w:rsidR="00F779CF" w:rsidRPr="00470C29">
        <w:rPr>
          <w:rFonts w:ascii="Simplified Arabic" w:hAnsi="Simplified Arabic" w:cs="Simplified Arabic"/>
          <w:color w:val="000000" w:themeColor="text1"/>
          <w:sz w:val="32"/>
          <w:szCs w:val="32"/>
          <w:rtl/>
        </w:rPr>
        <w:t xml:space="preserve">لإحصاء الفلسطيني </w:t>
      </w:r>
      <w:r w:rsidRPr="00470C29">
        <w:rPr>
          <w:rFonts w:ascii="Simplified Arabic" w:hAnsi="Simplified Arabic" w:cs="Simplified Arabic" w:hint="cs"/>
          <w:color w:val="000000" w:themeColor="text1"/>
          <w:sz w:val="32"/>
          <w:szCs w:val="32"/>
          <w:rtl/>
        </w:rPr>
        <w:t>و</w:t>
      </w:r>
      <w:r w:rsidRPr="00470C29">
        <w:rPr>
          <w:rFonts w:ascii="Simplified Arabic" w:hAnsi="Simplified Arabic" w:cs="Simplified Arabic"/>
          <w:color w:val="000000" w:themeColor="text1"/>
          <w:sz w:val="32"/>
          <w:szCs w:val="32"/>
          <w:rtl/>
        </w:rPr>
        <w:t xml:space="preserve">سلطة جودة البيئة </w:t>
      </w:r>
      <w:r w:rsidR="00F779CF" w:rsidRPr="00470C29">
        <w:rPr>
          <w:rFonts w:ascii="Simplified Arabic" w:hAnsi="Simplified Arabic" w:cs="Simplified Arabic"/>
          <w:color w:val="000000" w:themeColor="text1"/>
          <w:sz w:val="32"/>
          <w:szCs w:val="32"/>
          <w:rtl/>
        </w:rPr>
        <w:t xml:space="preserve">يصدران بياناً صحفياً </w:t>
      </w:r>
    </w:p>
    <w:p w:rsidR="00F779CF" w:rsidRPr="00470C29" w:rsidRDefault="00F779CF" w:rsidP="00470C29">
      <w:pPr>
        <w:pStyle w:val="Title"/>
        <w:rPr>
          <w:rFonts w:ascii="Simplified Arabic" w:hAnsi="Simplified Arabic" w:cs="Simplified Arabic"/>
          <w:color w:val="000000" w:themeColor="text1"/>
          <w:sz w:val="32"/>
          <w:szCs w:val="32"/>
          <w:rtl/>
        </w:rPr>
      </w:pPr>
      <w:r w:rsidRPr="00470C29">
        <w:rPr>
          <w:rFonts w:ascii="Simplified Arabic" w:hAnsi="Simplified Arabic" w:cs="Simplified Arabic"/>
          <w:color w:val="000000" w:themeColor="text1"/>
          <w:sz w:val="32"/>
          <w:szCs w:val="32"/>
          <w:rtl/>
        </w:rPr>
        <w:t>بمناسبة يوم البيئة العالمي تحت شعار" دحر التلوث البلاستيكي"</w:t>
      </w:r>
    </w:p>
    <w:p w:rsidR="0074249C" w:rsidRPr="0074249C" w:rsidRDefault="0074249C" w:rsidP="00F779CF">
      <w:pPr>
        <w:jc w:val="both"/>
        <w:rPr>
          <w:rFonts w:ascii="Simplified Arabic" w:hAnsi="Simplified Arabic" w:cs="Simplified Arabic"/>
          <w:sz w:val="16"/>
          <w:szCs w:val="16"/>
          <w:rtl/>
        </w:rPr>
      </w:pPr>
    </w:p>
    <w:p w:rsidR="00F779CF" w:rsidRDefault="00F779CF" w:rsidP="00F779CF">
      <w:pPr>
        <w:jc w:val="both"/>
        <w:rPr>
          <w:rFonts w:ascii="Simplified Arabic" w:hAnsi="Simplified Arabic" w:cs="Simplified Arabic"/>
          <w:sz w:val="26"/>
          <w:szCs w:val="26"/>
          <w:rtl/>
        </w:rPr>
      </w:pPr>
      <w:r w:rsidRPr="0074249C">
        <w:rPr>
          <w:rFonts w:ascii="Simplified Arabic" w:hAnsi="Simplified Arabic" w:cs="Simplified Arabic"/>
          <w:sz w:val="26"/>
          <w:szCs w:val="26"/>
          <w:rtl/>
        </w:rPr>
        <w:t>خصصت الجمعية العامة للأمم المتحدة في عام 1972 الخامس من حزيران من كل عام يوماً عالمياً للبيئة ليكون آلية أساسية للأمم المتحدة لتشجيع الوعي العالمي والعمل من أجل البيئة. وفي الذكرى الخمسين ليوم البيئة العالمي يحتشد العالم تحت شعار "دحر التلوث البلاستيكي" لخلق كوكب أكثر استدامة،</w:t>
      </w:r>
      <w:r w:rsidRPr="0074249C">
        <w:rPr>
          <w:rFonts w:ascii="Simplified Arabic" w:hAnsi="Simplified Arabic" w:cs="Simplified Arabic"/>
          <w:sz w:val="26"/>
          <w:szCs w:val="26"/>
        </w:rPr>
        <w:t xml:space="preserve"> </w:t>
      </w:r>
      <w:r w:rsidRPr="0074249C">
        <w:rPr>
          <w:rFonts w:ascii="Simplified Arabic" w:hAnsi="Simplified Arabic" w:cs="Simplified Arabic"/>
          <w:sz w:val="26"/>
          <w:szCs w:val="26"/>
          <w:rtl/>
        </w:rPr>
        <w:t>حيث يتم إنتاج </w:t>
      </w:r>
      <w:hyperlink r:id="rId8" w:history="1">
        <w:r w:rsidRPr="0074249C">
          <w:rPr>
            <w:rFonts w:ascii="Simplified Arabic" w:hAnsi="Simplified Arabic" w:cs="Simplified Arabic"/>
            <w:sz w:val="26"/>
            <w:szCs w:val="26"/>
            <w:rtl/>
          </w:rPr>
          <w:t>أكثر من 400 مليون طن</w:t>
        </w:r>
      </w:hyperlink>
      <w:r w:rsidRPr="0074249C">
        <w:rPr>
          <w:rFonts w:ascii="Simplified Arabic" w:hAnsi="Simplified Arabic" w:cs="Simplified Arabic"/>
          <w:sz w:val="26"/>
          <w:szCs w:val="26"/>
        </w:rPr>
        <w:t> </w:t>
      </w:r>
      <w:r w:rsidRPr="0074249C">
        <w:rPr>
          <w:rFonts w:ascii="Simplified Arabic" w:hAnsi="Simplified Arabic" w:cs="Simplified Arabic"/>
          <w:sz w:val="26"/>
          <w:szCs w:val="26"/>
          <w:rtl/>
        </w:rPr>
        <w:t>من المواد البلاستيكية كل عام، نصفها مصمم ليتم استخدامه لمرة واحدة فقط، حيث يتم إعادة تدوير أقل من 10% من هذه الكمية، وينتهي المطاف بما يقدر بنحو </w:t>
      </w:r>
      <w:hyperlink r:id="rId9" w:history="1">
        <w:r w:rsidRPr="0074249C">
          <w:rPr>
            <w:rFonts w:ascii="Simplified Arabic" w:hAnsi="Simplified Arabic" w:cs="Simplified Arabic"/>
            <w:sz w:val="26"/>
            <w:szCs w:val="26"/>
            <w:rtl/>
          </w:rPr>
          <w:t>19-23</w:t>
        </w:r>
        <w:r w:rsidRPr="0074249C">
          <w:rPr>
            <w:rFonts w:ascii="Simplified Arabic" w:hAnsi="Simplified Arabic" w:cs="Simplified Arabic"/>
            <w:sz w:val="26"/>
            <w:szCs w:val="26"/>
          </w:rPr>
          <w:t xml:space="preserve"> </w:t>
        </w:r>
        <w:r w:rsidRPr="0074249C">
          <w:rPr>
            <w:rFonts w:ascii="Simplified Arabic" w:hAnsi="Simplified Arabic" w:cs="Simplified Arabic"/>
            <w:sz w:val="26"/>
            <w:szCs w:val="26"/>
            <w:rtl/>
          </w:rPr>
          <w:t>مليون طن</w:t>
        </w:r>
      </w:hyperlink>
      <w:r w:rsidRPr="0074249C">
        <w:rPr>
          <w:rFonts w:ascii="Simplified Arabic" w:hAnsi="Simplified Arabic" w:cs="Simplified Arabic"/>
          <w:sz w:val="26"/>
          <w:szCs w:val="26"/>
        </w:rPr>
        <w:t> </w:t>
      </w:r>
      <w:r w:rsidRPr="0074249C">
        <w:rPr>
          <w:rFonts w:ascii="Simplified Arabic" w:hAnsi="Simplified Arabic" w:cs="Simplified Arabic"/>
          <w:sz w:val="26"/>
          <w:szCs w:val="26"/>
          <w:rtl/>
        </w:rPr>
        <w:t>في البحيرات، والأنهار والبحار.</w:t>
      </w:r>
    </w:p>
    <w:p w:rsidR="0074249C" w:rsidRPr="0074249C" w:rsidRDefault="0074249C" w:rsidP="00F779CF">
      <w:pPr>
        <w:jc w:val="both"/>
        <w:rPr>
          <w:rFonts w:ascii="Simplified Arabic" w:hAnsi="Simplified Arabic" w:cs="Simplified Arabic"/>
          <w:sz w:val="16"/>
          <w:szCs w:val="16"/>
          <w:rtl/>
        </w:rPr>
      </w:pPr>
    </w:p>
    <w:p w:rsidR="00F779CF" w:rsidRDefault="00F779CF" w:rsidP="00F779CF">
      <w:pPr>
        <w:jc w:val="both"/>
        <w:rPr>
          <w:rFonts w:ascii="Simplified Arabic" w:hAnsi="Simplified Arabic" w:cs="Simplified Arabic"/>
          <w:sz w:val="26"/>
          <w:szCs w:val="26"/>
          <w:rtl/>
        </w:rPr>
      </w:pPr>
      <w:r w:rsidRPr="0074249C">
        <w:rPr>
          <w:rFonts w:ascii="Simplified Arabic" w:hAnsi="Simplified Arabic" w:cs="Simplified Arabic"/>
          <w:sz w:val="26"/>
          <w:szCs w:val="26"/>
          <w:rtl/>
        </w:rPr>
        <w:t>ولمواجهة التلوث البلاستيكي في العالم، اتخذت جمعية الأمم المتحدة للبيئة قرارا تاريخيا في اجتماعها المنعقد في نيروبي في العام 2022 لوضع صك دولي ملزم قانونيا لإنهاء التلوث البلاستيكي بحلول عام 2024، وتشارك دولة فلسطين في أعمال لجنة المفاوضات الحكومية الدولية المكلفة لوضع هذا الصك الهادف إلى وضع القواعد والاجراءات لتقليل إنتاج واستهلاك البلاستيك.</w:t>
      </w:r>
    </w:p>
    <w:p w:rsidR="0074249C" w:rsidRPr="0074249C" w:rsidRDefault="0074249C" w:rsidP="00F779CF">
      <w:pPr>
        <w:jc w:val="both"/>
        <w:rPr>
          <w:rFonts w:ascii="Simplified Arabic" w:hAnsi="Simplified Arabic" w:cs="Simplified Arabic"/>
          <w:sz w:val="16"/>
          <w:szCs w:val="16"/>
          <w:rtl/>
        </w:rPr>
      </w:pPr>
    </w:p>
    <w:p w:rsidR="00F779CF" w:rsidRPr="00470C29" w:rsidRDefault="00F779CF" w:rsidP="00F779CF">
      <w:pPr>
        <w:jc w:val="both"/>
        <w:rPr>
          <w:rFonts w:ascii="Simplified Arabic" w:hAnsi="Simplified Arabic" w:cs="Simplified Arabic"/>
          <w:b/>
          <w:bCs/>
          <w:sz w:val="28"/>
          <w:szCs w:val="28"/>
          <w:rtl/>
        </w:rPr>
      </w:pPr>
      <w:r w:rsidRPr="00470C29">
        <w:rPr>
          <w:rFonts w:ascii="Simplified Arabic" w:hAnsi="Simplified Arabic" w:cs="Simplified Arabic"/>
          <w:b/>
          <w:bCs/>
          <w:sz w:val="28"/>
          <w:szCs w:val="28"/>
          <w:rtl/>
        </w:rPr>
        <w:t>قطاع النفايات في فلسطين</w:t>
      </w:r>
    </w:p>
    <w:p w:rsidR="00F779CF" w:rsidRPr="0074249C" w:rsidRDefault="00F779CF" w:rsidP="0074249C">
      <w:pPr>
        <w:jc w:val="both"/>
        <w:rPr>
          <w:rFonts w:ascii="Simplified Arabic" w:hAnsi="Simplified Arabic" w:cs="Simplified Arabic"/>
          <w:sz w:val="26"/>
          <w:szCs w:val="26"/>
          <w:rtl/>
        </w:rPr>
      </w:pPr>
      <w:r w:rsidRPr="0074249C">
        <w:rPr>
          <w:rFonts w:ascii="Simplified Arabic" w:hAnsi="Simplified Arabic" w:cs="Simplified Arabic"/>
          <w:sz w:val="26"/>
          <w:szCs w:val="26"/>
          <w:rtl/>
        </w:rPr>
        <w:t>تشير بيانات وزارة الحكم المحلي للعام 2022، إلى أن كمية النفايات الصلبة البلدية</w:t>
      </w:r>
      <w:r w:rsidRPr="0074249C">
        <w:rPr>
          <w:rFonts w:ascii="Simplified Arabic" w:hAnsi="Simplified Arabic" w:cs="Simplified Arabic"/>
          <w:sz w:val="26"/>
          <w:szCs w:val="26"/>
        </w:rPr>
        <w:t xml:space="preserve"> </w:t>
      </w:r>
      <w:r w:rsidRPr="0074249C">
        <w:rPr>
          <w:rStyle w:val="FootnoteReference"/>
          <w:rFonts w:ascii="Simplified Arabic" w:hAnsi="Simplified Arabic" w:cs="Simplified Arabic"/>
          <w:sz w:val="26"/>
          <w:szCs w:val="26"/>
        </w:rPr>
        <w:footnoteReference w:id="1"/>
      </w:r>
      <w:r w:rsidRPr="0074249C">
        <w:rPr>
          <w:rFonts w:ascii="Simplified Arabic" w:hAnsi="Simplified Arabic" w:cs="Simplified Arabic"/>
          <w:sz w:val="26"/>
          <w:szCs w:val="26"/>
          <w:rtl/>
        </w:rPr>
        <w:t>المتولدة في فلسطين تقدر بحوالي1.7 مليون طن/ سنة بواقع (1.1 مليون طن</w:t>
      </w:r>
      <w:r w:rsidR="006A4D32" w:rsidRPr="0074249C">
        <w:rPr>
          <w:rFonts w:ascii="Simplified Arabic" w:hAnsi="Simplified Arabic" w:cs="Simplified Arabic"/>
          <w:sz w:val="26"/>
          <w:szCs w:val="26"/>
          <w:rtl/>
        </w:rPr>
        <w:t>/ سنة</w:t>
      </w:r>
      <w:r w:rsidRPr="0074249C">
        <w:rPr>
          <w:rFonts w:ascii="Simplified Arabic" w:hAnsi="Simplified Arabic" w:cs="Simplified Arabic"/>
          <w:sz w:val="26"/>
          <w:szCs w:val="26"/>
          <w:rtl/>
        </w:rPr>
        <w:t xml:space="preserve"> في الضفة الغربية و 0.6 مليون طن</w:t>
      </w:r>
      <w:r w:rsidR="006A4D32" w:rsidRPr="0074249C">
        <w:rPr>
          <w:rFonts w:ascii="Simplified Arabic" w:hAnsi="Simplified Arabic" w:cs="Simplified Arabic"/>
          <w:sz w:val="26"/>
          <w:szCs w:val="26"/>
          <w:rtl/>
        </w:rPr>
        <w:t>/سنة</w:t>
      </w:r>
      <w:r w:rsidRPr="0074249C">
        <w:rPr>
          <w:rFonts w:ascii="Simplified Arabic" w:hAnsi="Simplified Arabic" w:cs="Simplified Arabic"/>
          <w:sz w:val="26"/>
          <w:szCs w:val="26"/>
          <w:rtl/>
        </w:rPr>
        <w:t xml:space="preserve"> في قطاع غزة). ويبلغ معدل إنتاج الفرد من النفايات الصلبة حوالي 1 كغم/يوم، اذ يتراوح </w:t>
      </w:r>
      <w:r w:rsidR="00D85443" w:rsidRPr="0074249C">
        <w:rPr>
          <w:rFonts w:ascii="Simplified Arabic" w:hAnsi="Simplified Arabic" w:cs="Simplified Arabic"/>
          <w:sz w:val="26"/>
          <w:szCs w:val="26"/>
          <w:rtl/>
        </w:rPr>
        <w:t xml:space="preserve"> </w:t>
      </w:r>
      <w:r w:rsidRPr="0074249C">
        <w:rPr>
          <w:rFonts w:ascii="Simplified Arabic" w:hAnsi="Simplified Arabic" w:cs="Simplified Arabic"/>
          <w:sz w:val="26"/>
          <w:szCs w:val="26"/>
          <w:rtl/>
        </w:rPr>
        <w:t xml:space="preserve">من </w:t>
      </w:r>
      <w:r w:rsidR="00A17076" w:rsidRPr="0074249C">
        <w:rPr>
          <w:rFonts w:ascii="Simplified Arabic" w:hAnsi="Simplified Arabic" w:cs="Simplified Arabic"/>
          <w:sz w:val="26"/>
          <w:szCs w:val="26"/>
          <w:rtl/>
        </w:rPr>
        <w:t xml:space="preserve"> </w:t>
      </w:r>
      <w:r w:rsidRPr="0074249C">
        <w:rPr>
          <w:rFonts w:ascii="Simplified Arabic" w:hAnsi="Simplified Arabic" w:cs="Simplified Arabic"/>
          <w:sz w:val="26"/>
          <w:szCs w:val="26"/>
          <w:rtl/>
        </w:rPr>
        <w:t>0.93-2.78 كغم/يوم في المناطق الحضرية،</w:t>
      </w:r>
      <w:r w:rsidR="0074249C">
        <w:rPr>
          <w:rFonts w:ascii="Simplified Arabic" w:hAnsi="Simplified Arabic" w:cs="Simplified Arabic" w:hint="cs"/>
          <w:sz w:val="26"/>
          <w:szCs w:val="26"/>
          <w:rtl/>
        </w:rPr>
        <w:t xml:space="preserve"> </w:t>
      </w:r>
      <w:r w:rsidRPr="0074249C">
        <w:rPr>
          <w:rFonts w:ascii="Simplified Arabic" w:hAnsi="Simplified Arabic" w:cs="Simplified Arabic"/>
          <w:sz w:val="26"/>
          <w:szCs w:val="26"/>
          <w:rtl/>
        </w:rPr>
        <w:t>و0.73</w:t>
      </w:r>
      <w:r w:rsidR="0074249C">
        <w:rPr>
          <w:rFonts w:ascii="Simplified Arabic" w:hAnsi="Simplified Arabic" w:cs="Simplified Arabic" w:hint="cs"/>
          <w:sz w:val="26"/>
          <w:szCs w:val="26"/>
          <w:rtl/>
        </w:rPr>
        <w:t xml:space="preserve"> </w:t>
      </w:r>
      <w:r w:rsidRPr="0074249C">
        <w:rPr>
          <w:rFonts w:ascii="Simplified Arabic" w:hAnsi="Simplified Arabic" w:cs="Simplified Arabic"/>
          <w:sz w:val="26"/>
          <w:szCs w:val="26"/>
          <w:rtl/>
        </w:rPr>
        <w:t>- 1.14</w:t>
      </w:r>
      <w:r w:rsidR="0074249C">
        <w:rPr>
          <w:rFonts w:ascii="Simplified Arabic" w:hAnsi="Simplified Arabic" w:cs="Simplified Arabic" w:hint="cs"/>
          <w:sz w:val="26"/>
          <w:szCs w:val="26"/>
          <w:rtl/>
        </w:rPr>
        <w:t xml:space="preserve"> </w:t>
      </w:r>
      <w:r w:rsidRPr="0074249C">
        <w:rPr>
          <w:rFonts w:ascii="Simplified Arabic" w:hAnsi="Simplified Arabic" w:cs="Simplified Arabic"/>
          <w:sz w:val="26"/>
          <w:szCs w:val="26"/>
          <w:rtl/>
        </w:rPr>
        <w:t>كغم/يوم في المناطق الريفية، فيما يبلغ إنتاج النفايات في مخيمات اللاجئين حوالي 0.72 كغم/يوم.</w:t>
      </w:r>
    </w:p>
    <w:p w:rsidR="00A64242" w:rsidRPr="0074249C" w:rsidRDefault="00A64242" w:rsidP="00F779CF">
      <w:pPr>
        <w:jc w:val="both"/>
        <w:rPr>
          <w:rFonts w:ascii="Simplified Arabic" w:hAnsi="Simplified Arabic" w:cs="Simplified Arabic"/>
          <w:sz w:val="16"/>
          <w:szCs w:val="16"/>
          <w:rtl/>
        </w:rPr>
      </w:pPr>
    </w:p>
    <w:p w:rsidR="00F779CF" w:rsidRPr="0074249C" w:rsidRDefault="00F779CF" w:rsidP="00F779CF">
      <w:pPr>
        <w:jc w:val="both"/>
        <w:rPr>
          <w:rFonts w:ascii="Simplified Arabic" w:hAnsi="Simplified Arabic" w:cs="Simplified Arabic"/>
          <w:sz w:val="26"/>
          <w:szCs w:val="26"/>
          <w:rtl/>
        </w:rPr>
      </w:pPr>
      <w:r w:rsidRPr="0074249C">
        <w:rPr>
          <w:rFonts w:ascii="Simplified Arabic" w:hAnsi="Simplified Arabic" w:cs="Simplified Arabic"/>
          <w:sz w:val="26"/>
          <w:szCs w:val="26"/>
          <w:rtl/>
        </w:rPr>
        <w:t>قامت دولة فلسطين بوضع الاستراتيجية الوطنية لإدارة النفايات الصلبة التي تتضمن مجموعة من التدخلات الهادفة إلى الإدارة البيئية السليمة بشأن النفايات البلاستيكية بالإضافة إلى أحكام ومواد القانون رقم 7 لسنة 1999م بشأن البيئة المعدل الذي ينظم مجموعة من الأحكام الخاصة الهادفة إلى التقليل من إنتاج النفايات الصلبة وخاصة المادة (8) والمادة (23) من القانون والتي تحظر إلقاء أو حرق أو التخلص من النفايات الصلبة إلا في الأماكن المخصصة لها.</w:t>
      </w:r>
    </w:p>
    <w:p w:rsidR="00A471C8" w:rsidRPr="0074249C" w:rsidRDefault="00A471C8" w:rsidP="00F779CF">
      <w:pPr>
        <w:jc w:val="both"/>
        <w:rPr>
          <w:rFonts w:ascii="Simplified Arabic" w:hAnsi="Simplified Arabic" w:cs="Simplified Arabic"/>
          <w:sz w:val="16"/>
          <w:szCs w:val="16"/>
          <w:rtl/>
        </w:rPr>
      </w:pPr>
    </w:p>
    <w:p w:rsidR="00F779CF" w:rsidRPr="00470C29" w:rsidRDefault="00F779CF" w:rsidP="00F779CF">
      <w:pPr>
        <w:jc w:val="center"/>
        <w:rPr>
          <w:rFonts w:ascii="Simplified Arabic" w:hAnsi="Simplified Arabic" w:cs="Simplified Arabic"/>
          <w:b/>
          <w:bCs/>
          <w:sz w:val="28"/>
          <w:szCs w:val="28"/>
        </w:rPr>
      </w:pPr>
      <w:r w:rsidRPr="00470C29">
        <w:rPr>
          <w:rFonts w:cs="Simplified Arabic" w:hint="cs"/>
          <w:b/>
          <w:bCs/>
          <w:sz w:val="28"/>
          <w:szCs w:val="28"/>
          <w:rtl/>
        </w:rPr>
        <w:t>كمية النفايات الصلبة البلدية المتولدة في فلسطين حسب المنطقة،</w:t>
      </w:r>
      <w:r w:rsidRPr="00470C29">
        <w:rPr>
          <w:rFonts w:ascii="Simplified Arabic" w:hAnsi="Simplified Arabic" w:cs="Simplified Arabic" w:hint="cs"/>
          <w:b/>
          <w:bCs/>
          <w:sz w:val="28"/>
          <w:szCs w:val="28"/>
          <w:rtl/>
        </w:rPr>
        <w:t xml:space="preserve"> 2022</w:t>
      </w:r>
    </w:p>
    <w:p w:rsidR="00F779CF" w:rsidRDefault="00F779CF" w:rsidP="00470C29">
      <w:pPr>
        <w:jc w:val="center"/>
        <w:rPr>
          <w:rFonts w:ascii="Simplified Arabic" w:hAnsi="Simplified Arabic" w:cs="Simplified Arabic"/>
          <w:b/>
          <w:bCs/>
          <w:sz w:val="20"/>
          <w:szCs w:val="20"/>
        </w:rPr>
      </w:pPr>
      <w:r>
        <w:rPr>
          <w:rFonts w:ascii="Simplified Arabic" w:hAnsi="Simplified Arabic" w:cs="Simplified Arabic"/>
          <w:b/>
          <w:bCs/>
          <w:noProof/>
          <w:sz w:val="20"/>
          <w:szCs w:val="20"/>
          <w:lang w:eastAsia="en-US"/>
        </w:rPr>
        <w:drawing>
          <wp:inline distT="0" distB="0" distL="0" distR="0" wp14:anchorId="3F3F0104" wp14:editId="6F16BB89">
            <wp:extent cx="2812422" cy="1447800"/>
            <wp:effectExtent l="19050" t="19050" r="2603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8833" cy="1461396"/>
                    </a:xfrm>
                    <a:prstGeom prst="rect">
                      <a:avLst/>
                    </a:prstGeom>
                    <a:noFill/>
                    <a:ln>
                      <a:solidFill>
                        <a:srgbClr val="000000"/>
                      </a:solidFill>
                    </a:ln>
                  </pic:spPr>
                </pic:pic>
              </a:graphicData>
            </a:graphic>
          </wp:inline>
        </w:drawing>
      </w:r>
    </w:p>
    <w:p w:rsidR="0074249C" w:rsidRPr="00470C29" w:rsidRDefault="00F779CF" w:rsidP="00470C29">
      <w:pPr>
        <w:tabs>
          <w:tab w:val="left" w:pos="4768"/>
        </w:tabs>
        <w:ind w:left="-52"/>
        <w:jc w:val="center"/>
        <w:rPr>
          <w:rFonts w:ascii="Simplified Arabic" w:hAnsi="Simplified Arabic" w:cs="Simplified Arabic"/>
          <w:sz w:val="16"/>
          <w:szCs w:val="16"/>
          <w:rtl/>
        </w:rPr>
      </w:pPr>
      <w:r w:rsidRPr="0074249C">
        <w:rPr>
          <w:rFonts w:ascii="Simplified Arabic" w:hAnsi="Simplified Arabic" w:cs="Simplified Arabic" w:hint="cs"/>
          <w:sz w:val="20"/>
          <w:szCs w:val="20"/>
          <w:rtl/>
        </w:rPr>
        <w:t>المصدر: وزارة الحكم المحلي، 2023</w:t>
      </w:r>
      <w:r w:rsidRPr="0074249C">
        <w:rPr>
          <w:rFonts w:ascii="Simplified Arabic" w:hAnsi="Simplified Arabic" w:cs="Simplified Arabic"/>
          <w:sz w:val="20"/>
          <w:szCs w:val="20"/>
          <w:rtl/>
        </w:rPr>
        <w:t xml:space="preserve">. </w:t>
      </w:r>
      <w:r w:rsidRPr="0074249C">
        <w:rPr>
          <w:rFonts w:ascii="Simplified Arabic" w:hAnsi="Simplified Arabic" w:cs="Simplified Arabic" w:hint="cs"/>
          <w:sz w:val="20"/>
          <w:szCs w:val="20"/>
          <w:rtl/>
        </w:rPr>
        <w:t>تقرير</w:t>
      </w:r>
      <w:r w:rsidRPr="0074249C">
        <w:rPr>
          <w:rFonts w:ascii="Simplified Arabic" w:hAnsi="Simplified Arabic" w:cs="Simplified Arabic"/>
          <w:sz w:val="20"/>
          <w:szCs w:val="20"/>
          <w:rtl/>
        </w:rPr>
        <w:t xml:space="preserve"> عن إدارة النفايات الصلبة</w:t>
      </w:r>
      <w:r w:rsidR="00470C29">
        <w:rPr>
          <w:rFonts w:ascii="Simplified Arabic" w:hAnsi="Simplified Arabic" w:cs="Simplified Arabic" w:hint="cs"/>
          <w:sz w:val="20"/>
          <w:szCs w:val="20"/>
          <w:rtl/>
        </w:rPr>
        <w:t xml:space="preserve"> </w:t>
      </w:r>
      <w:r w:rsidRPr="0074249C">
        <w:rPr>
          <w:rFonts w:ascii="Simplified Arabic" w:hAnsi="Simplified Arabic" w:cs="Simplified Arabic"/>
          <w:sz w:val="20"/>
          <w:szCs w:val="20"/>
          <w:rtl/>
        </w:rPr>
        <w:t>في فلسطين.</w:t>
      </w:r>
    </w:p>
    <w:p w:rsidR="00F779CF" w:rsidRPr="00470C29" w:rsidRDefault="00F779CF" w:rsidP="00F779CF">
      <w:pPr>
        <w:jc w:val="both"/>
        <w:rPr>
          <w:rFonts w:ascii="Simplified Arabic" w:hAnsi="Simplified Arabic" w:cs="Simplified Arabic"/>
          <w:b/>
          <w:bCs/>
          <w:sz w:val="28"/>
          <w:szCs w:val="28"/>
          <w:rtl/>
        </w:rPr>
      </w:pPr>
      <w:r w:rsidRPr="00470C29">
        <w:rPr>
          <w:rFonts w:ascii="Simplified Arabic" w:hAnsi="Simplified Arabic" w:cs="Simplified Arabic" w:hint="cs"/>
          <w:b/>
          <w:bCs/>
          <w:sz w:val="28"/>
          <w:szCs w:val="28"/>
          <w:rtl/>
        </w:rPr>
        <w:lastRenderedPageBreak/>
        <w:t xml:space="preserve">التلوث البلاستيكي يهدد الطبيعة والإنسان </w:t>
      </w:r>
    </w:p>
    <w:p w:rsidR="00F779CF" w:rsidRDefault="00F779CF" w:rsidP="00F779CF">
      <w:pPr>
        <w:jc w:val="both"/>
        <w:rPr>
          <w:rFonts w:ascii="Simplified Arabic" w:hAnsi="Simplified Arabic" w:cs="Simplified Arabic"/>
          <w:b/>
          <w:bCs/>
          <w:sz w:val="26"/>
          <w:szCs w:val="26"/>
          <w:rtl/>
        </w:rPr>
      </w:pPr>
      <w:r w:rsidRPr="0074249C">
        <w:rPr>
          <w:rFonts w:ascii="Simplified Arabic" w:hAnsi="Simplified Arabic" w:cs="Simplified Arabic" w:hint="cs"/>
          <w:sz w:val="26"/>
          <w:szCs w:val="26"/>
          <w:rtl/>
        </w:rPr>
        <w:t xml:space="preserve">يعتبر البلاستيك أحد أهم مكونات النفايات الصلبة في فلسطين، حيث يشكل ما نسبته 16.4% من مجموع المخلفات الصلبة في الضفة الغربية، في حين تشكل مخلفات البلاستيك ما نسبته </w:t>
      </w:r>
      <w:r w:rsidRPr="0074249C">
        <w:rPr>
          <w:rFonts w:ascii="Simplified Arabic" w:hAnsi="Simplified Arabic" w:cs="Simplified Arabic"/>
          <w:sz w:val="26"/>
          <w:szCs w:val="26"/>
        </w:rPr>
        <w:t>14.0</w:t>
      </w:r>
      <w:r w:rsidRPr="0074249C">
        <w:rPr>
          <w:rFonts w:ascii="Simplified Arabic" w:hAnsi="Simplified Arabic" w:cs="Simplified Arabic" w:hint="cs"/>
          <w:sz w:val="26"/>
          <w:szCs w:val="26"/>
          <w:rtl/>
        </w:rPr>
        <w:t>% من مجموع المخلفات الصلبة في قطاع غزة.</w:t>
      </w:r>
    </w:p>
    <w:p w:rsidR="0074249C" w:rsidRPr="0074249C" w:rsidRDefault="0074249C" w:rsidP="00F779CF">
      <w:pPr>
        <w:jc w:val="both"/>
        <w:rPr>
          <w:rFonts w:ascii="Simplified Arabic" w:hAnsi="Simplified Arabic" w:cs="Simplified Arabic"/>
          <w:b/>
          <w:bCs/>
          <w:sz w:val="16"/>
          <w:szCs w:val="16"/>
          <w:rtl/>
        </w:rPr>
      </w:pPr>
    </w:p>
    <w:p w:rsidR="00F779CF" w:rsidRPr="0074249C" w:rsidRDefault="00F779CF" w:rsidP="00F779CF">
      <w:pPr>
        <w:jc w:val="both"/>
        <w:rPr>
          <w:rFonts w:ascii="Simplified Arabic" w:hAnsi="Simplified Arabic" w:cs="Simplified Arabic"/>
          <w:sz w:val="26"/>
          <w:szCs w:val="26"/>
          <w:rtl/>
        </w:rPr>
      </w:pPr>
      <w:r w:rsidRPr="0074249C">
        <w:rPr>
          <w:rFonts w:ascii="Simplified Arabic" w:hAnsi="Simplified Arabic" w:cs="Simplified Arabic" w:hint="cs"/>
          <w:sz w:val="26"/>
          <w:szCs w:val="26"/>
          <w:rtl/>
        </w:rPr>
        <w:t>مقابل ذلك تعاني فلسطين من عدم اعادة تدوير مخلفات النفايات البلاستيكية من قبل مجالس الخدمات المشتركة لإدارة النفايات الصلبة باستثناء عملية المعالجة في محافظتي اريحا والقدس من قبل منشآت خاصة.</w:t>
      </w:r>
    </w:p>
    <w:p w:rsidR="00A64242" w:rsidRPr="0074249C" w:rsidRDefault="00A64242" w:rsidP="00F779CF">
      <w:pPr>
        <w:jc w:val="both"/>
        <w:rPr>
          <w:rFonts w:ascii="Simplified Arabic" w:hAnsi="Simplified Arabic" w:cs="Simplified Arabic"/>
          <w:sz w:val="16"/>
          <w:szCs w:val="16"/>
          <w:rtl/>
        </w:rPr>
      </w:pPr>
    </w:p>
    <w:p w:rsidR="00A471C8" w:rsidRPr="00A64242" w:rsidRDefault="00A471C8" w:rsidP="00F779CF">
      <w:pPr>
        <w:jc w:val="center"/>
        <w:rPr>
          <w:rFonts w:cs="Simplified Arabic"/>
          <w:b/>
          <w:bCs/>
          <w:sz w:val="4"/>
          <w:szCs w:val="4"/>
          <w:rtl/>
        </w:rPr>
      </w:pPr>
    </w:p>
    <w:p w:rsidR="00F779CF" w:rsidRPr="00470C29" w:rsidRDefault="00F779CF" w:rsidP="00F779CF">
      <w:pPr>
        <w:jc w:val="center"/>
        <w:rPr>
          <w:rFonts w:cs="Simplified Arabic"/>
          <w:b/>
          <w:bCs/>
          <w:sz w:val="28"/>
          <w:szCs w:val="28"/>
        </w:rPr>
      </w:pPr>
      <w:r w:rsidRPr="00470C29">
        <w:rPr>
          <w:rFonts w:cs="Simplified Arabic" w:hint="cs"/>
          <w:b/>
          <w:bCs/>
          <w:sz w:val="28"/>
          <w:szCs w:val="28"/>
          <w:rtl/>
        </w:rPr>
        <w:t>مكونات</w:t>
      </w:r>
      <w:r w:rsidRPr="00470C29">
        <w:rPr>
          <w:rFonts w:cs="Simplified Arabic"/>
          <w:b/>
          <w:bCs/>
          <w:sz w:val="28"/>
          <w:szCs w:val="28"/>
          <w:rtl/>
        </w:rPr>
        <w:t xml:space="preserve"> النفايات الصلبة </w:t>
      </w:r>
      <w:r w:rsidRPr="00470C29">
        <w:rPr>
          <w:rFonts w:cs="Simplified Arabic" w:hint="cs"/>
          <w:b/>
          <w:bCs/>
          <w:sz w:val="28"/>
          <w:szCs w:val="28"/>
          <w:rtl/>
        </w:rPr>
        <w:t>المتولدة</w:t>
      </w:r>
      <w:r w:rsidRPr="00470C29">
        <w:rPr>
          <w:rFonts w:cs="Simplified Arabic"/>
          <w:b/>
          <w:bCs/>
          <w:sz w:val="28"/>
          <w:szCs w:val="28"/>
          <w:rtl/>
        </w:rPr>
        <w:t xml:space="preserve"> في الضفة الغربية</w:t>
      </w:r>
      <w:r w:rsidRPr="00470C29">
        <w:rPr>
          <w:rFonts w:cs="Simplified Arabic" w:hint="cs"/>
          <w:b/>
          <w:bCs/>
          <w:sz w:val="28"/>
          <w:szCs w:val="28"/>
          <w:rtl/>
        </w:rPr>
        <w:t xml:space="preserve"> خلال العام 2022</w:t>
      </w:r>
    </w:p>
    <w:p w:rsidR="00F779CF" w:rsidRDefault="00F779CF" w:rsidP="00F779CF">
      <w:pPr>
        <w:jc w:val="center"/>
        <w:rPr>
          <w:rFonts w:cs="Simplified Arabic"/>
          <w:b/>
          <w:bCs/>
          <w:sz w:val="18"/>
          <w:szCs w:val="18"/>
        </w:rPr>
      </w:pPr>
      <w:r>
        <w:rPr>
          <w:rFonts w:cs="Simplified Arabic"/>
          <w:b/>
          <w:bCs/>
          <w:noProof/>
          <w:sz w:val="18"/>
          <w:szCs w:val="18"/>
          <w:lang w:eastAsia="en-US"/>
        </w:rPr>
        <w:drawing>
          <wp:inline distT="0" distB="0" distL="0" distR="0" wp14:anchorId="562562BD" wp14:editId="7349E31E">
            <wp:extent cx="2860993" cy="2067339"/>
            <wp:effectExtent l="19050" t="19050" r="15875"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8745" cy="2094618"/>
                    </a:xfrm>
                    <a:prstGeom prst="rect">
                      <a:avLst/>
                    </a:prstGeom>
                    <a:noFill/>
                    <a:ln>
                      <a:solidFill>
                        <a:schemeClr val="tx1"/>
                      </a:solidFill>
                    </a:ln>
                  </pic:spPr>
                </pic:pic>
              </a:graphicData>
            </a:graphic>
          </wp:inline>
        </w:drawing>
      </w:r>
    </w:p>
    <w:p w:rsidR="0074249C" w:rsidRDefault="00F779CF" w:rsidP="00470C29">
      <w:pPr>
        <w:tabs>
          <w:tab w:val="left" w:pos="4768"/>
        </w:tabs>
        <w:ind w:left="-52"/>
        <w:jc w:val="center"/>
        <w:rPr>
          <w:rFonts w:ascii="Simplified Arabic" w:hAnsi="Simplified Arabic" w:cs="Simplified Arabic"/>
          <w:sz w:val="20"/>
          <w:szCs w:val="20"/>
          <w:rtl/>
        </w:rPr>
      </w:pPr>
      <w:r w:rsidRPr="0074249C">
        <w:rPr>
          <w:rFonts w:ascii="Simplified Arabic" w:hAnsi="Simplified Arabic" w:cs="Simplified Arabic" w:hint="cs"/>
          <w:sz w:val="20"/>
          <w:szCs w:val="20"/>
          <w:rtl/>
        </w:rPr>
        <w:t>المصدر: وزارة الحكم المحلي، 2023</w:t>
      </w:r>
      <w:r w:rsidRPr="0074249C">
        <w:rPr>
          <w:rFonts w:ascii="Simplified Arabic" w:hAnsi="Simplified Arabic" w:cs="Simplified Arabic"/>
          <w:sz w:val="20"/>
          <w:szCs w:val="20"/>
          <w:rtl/>
        </w:rPr>
        <w:t xml:space="preserve">. </w:t>
      </w:r>
      <w:r w:rsidRPr="0074249C">
        <w:rPr>
          <w:rFonts w:ascii="Simplified Arabic" w:hAnsi="Simplified Arabic" w:cs="Simplified Arabic" w:hint="cs"/>
          <w:sz w:val="20"/>
          <w:szCs w:val="20"/>
          <w:rtl/>
        </w:rPr>
        <w:t>تقرير</w:t>
      </w:r>
      <w:r w:rsidRPr="0074249C">
        <w:rPr>
          <w:rFonts w:ascii="Simplified Arabic" w:hAnsi="Simplified Arabic" w:cs="Simplified Arabic"/>
          <w:sz w:val="20"/>
          <w:szCs w:val="20"/>
          <w:rtl/>
        </w:rPr>
        <w:t xml:space="preserve"> عن إدارة النفايات الصلبة في فلسطين.</w:t>
      </w:r>
    </w:p>
    <w:p w:rsidR="00F779CF" w:rsidRPr="00117450" w:rsidRDefault="00F779CF" w:rsidP="00F779CF">
      <w:pPr>
        <w:tabs>
          <w:tab w:val="left" w:pos="4768"/>
        </w:tabs>
        <w:ind w:left="-52"/>
        <w:jc w:val="both"/>
        <w:rPr>
          <w:rFonts w:ascii="Simplified Arabic" w:hAnsi="Simplified Arabic" w:cs="Simplified Arabic"/>
          <w:sz w:val="16"/>
          <w:szCs w:val="16"/>
          <w:rtl/>
        </w:rPr>
      </w:pPr>
      <w:r w:rsidRPr="0074249C">
        <w:rPr>
          <w:rFonts w:ascii="Simplified Arabic" w:hAnsi="Simplified Arabic" w:cs="Simplified Arabic"/>
          <w:sz w:val="20"/>
          <w:szCs w:val="20"/>
        </w:rPr>
        <w:t xml:space="preserve">  </w:t>
      </w:r>
      <w:r>
        <w:rPr>
          <w:rFonts w:ascii="Simplified Arabic" w:hAnsi="Simplified Arabic" w:cs="Simplified Arabic"/>
          <w:sz w:val="16"/>
          <w:szCs w:val="16"/>
        </w:rPr>
        <w:t xml:space="preserve">        </w:t>
      </w:r>
    </w:p>
    <w:p w:rsidR="00F779CF" w:rsidRPr="0074249C" w:rsidRDefault="00F779CF" w:rsidP="00F779CF">
      <w:pPr>
        <w:jc w:val="both"/>
        <w:rPr>
          <w:rFonts w:ascii="Simplified Arabic" w:hAnsi="Simplified Arabic" w:cs="Simplified Arabic"/>
          <w:sz w:val="26"/>
          <w:szCs w:val="26"/>
          <w:rtl/>
        </w:rPr>
      </w:pPr>
      <w:r w:rsidRPr="0074249C">
        <w:rPr>
          <w:rFonts w:ascii="Simplified Arabic" w:hAnsi="Simplified Arabic" w:cs="Simplified Arabic" w:hint="cs"/>
          <w:sz w:val="26"/>
          <w:szCs w:val="26"/>
          <w:rtl/>
        </w:rPr>
        <w:t xml:space="preserve">أما بخصوص </w:t>
      </w:r>
      <w:r w:rsidRPr="0074249C">
        <w:rPr>
          <w:rFonts w:ascii="Simplified Arabic" w:hAnsi="Simplified Arabic" w:cs="Simplified Arabic"/>
          <w:sz w:val="26"/>
          <w:szCs w:val="26"/>
          <w:rtl/>
        </w:rPr>
        <w:t>نسبة</w:t>
      </w:r>
      <w:r w:rsidRPr="0074249C">
        <w:rPr>
          <w:rFonts w:ascii="Simplified Arabic" w:hAnsi="Simplified Arabic" w:cs="Simplified Arabic"/>
          <w:sz w:val="26"/>
          <w:szCs w:val="26"/>
        </w:rPr>
        <w:t xml:space="preserve"> </w:t>
      </w:r>
      <w:r w:rsidRPr="0074249C">
        <w:rPr>
          <w:rFonts w:ascii="Simplified Arabic" w:hAnsi="Simplified Arabic" w:cs="Simplified Arabic"/>
          <w:sz w:val="26"/>
          <w:szCs w:val="26"/>
          <w:rtl/>
        </w:rPr>
        <w:t>النفايات</w:t>
      </w:r>
      <w:r w:rsidRPr="0074249C">
        <w:rPr>
          <w:rFonts w:ascii="Simplified Arabic" w:hAnsi="Simplified Arabic" w:cs="Simplified Arabic"/>
          <w:sz w:val="26"/>
          <w:szCs w:val="26"/>
        </w:rPr>
        <w:t xml:space="preserve"> </w:t>
      </w:r>
      <w:r w:rsidRPr="0074249C">
        <w:rPr>
          <w:rFonts w:ascii="Simplified Arabic" w:hAnsi="Simplified Arabic" w:cs="Simplified Arabic"/>
          <w:sz w:val="26"/>
          <w:szCs w:val="26"/>
          <w:rtl/>
        </w:rPr>
        <w:t>الخطر</w:t>
      </w:r>
      <w:r w:rsidRPr="0074249C">
        <w:rPr>
          <w:rFonts w:ascii="Simplified Arabic" w:hAnsi="Simplified Arabic" w:cs="Simplified Arabic" w:hint="cs"/>
          <w:sz w:val="26"/>
          <w:szCs w:val="26"/>
          <w:rtl/>
        </w:rPr>
        <w:t>ة</w:t>
      </w:r>
      <w:r w:rsidRPr="0074249C">
        <w:rPr>
          <w:rStyle w:val="FootnoteReference"/>
          <w:rFonts w:ascii="Simplified Arabic" w:hAnsi="Simplified Arabic" w:cs="Simplified Arabic"/>
          <w:sz w:val="26"/>
          <w:szCs w:val="26"/>
          <w:rtl/>
        </w:rPr>
        <w:footnoteReference w:id="2"/>
      </w:r>
      <w:r w:rsidRPr="0074249C">
        <w:rPr>
          <w:rFonts w:ascii="Simplified Arabic" w:hAnsi="Simplified Arabic" w:cs="Simplified Arabic" w:hint="cs"/>
          <w:sz w:val="26"/>
          <w:szCs w:val="26"/>
          <w:rtl/>
        </w:rPr>
        <w:t xml:space="preserve"> </w:t>
      </w:r>
      <w:r w:rsidRPr="0074249C">
        <w:rPr>
          <w:rFonts w:ascii="Simplified Arabic" w:hAnsi="Simplified Arabic" w:cs="Simplified Arabic"/>
          <w:sz w:val="26"/>
          <w:szCs w:val="26"/>
          <w:rtl/>
        </w:rPr>
        <w:t>التي</w:t>
      </w:r>
      <w:r w:rsidRPr="0074249C">
        <w:rPr>
          <w:rFonts w:ascii="Simplified Arabic" w:hAnsi="Simplified Arabic" w:cs="Simplified Arabic"/>
          <w:sz w:val="26"/>
          <w:szCs w:val="26"/>
        </w:rPr>
        <w:t xml:space="preserve"> </w:t>
      </w:r>
      <w:r w:rsidRPr="0074249C">
        <w:rPr>
          <w:rFonts w:ascii="Simplified Arabic" w:hAnsi="Simplified Arabic" w:cs="Simplified Arabic"/>
          <w:sz w:val="26"/>
          <w:szCs w:val="26"/>
          <w:rtl/>
        </w:rPr>
        <w:t>تتم</w:t>
      </w:r>
      <w:r w:rsidRPr="0074249C">
        <w:rPr>
          <w:rFonts w:ascii="Simplified Arabic" w:hAnsi="Simplified Arabic" w:cs="Simplified Arabic"/>
          <w:sz w:val="26"/>
          <w:szCs w:val="26"/>
        </w:rPr>
        <w:t xml:space="preserve"> </w:t>
      </w:r>
      <w:r w:rsidRPr="0074249C">
        <w:rPr>
          <w:rFonts w:ascii="Simplified Arabic" w:hAnsi="Simplified Arabic" w:cs="Simplified Arabic"/>
          <w:sz w:val="26"/>
          <w:szCs w:val="26"/>
          <w:rtl/>
        </w:rPr>
        <w:t>معالجتها</w:t>
      </w:r>
      <w:r w:rsidRPr="0074249C">
        <w:rPr>
          <w:rFonts w:ascii="Simplified Arabic" w:hAnsi="Simplified Arabic" w:cs="Simplified Arabic"/>
          <w:sz w:val="26"/>
          <w:szCs w:val="26"/>
        </w:rPr>
        <w:t xml:space="preserve"> </w:t>
      </w:r>
      <w:r w:rsidRPr="0074249C">
        <w:rPr>
          <w:rFonts w:ascii="Simplified Arabic" w:hAnsi="Simplified Arabic" w:cs="Simplified Arabic"/>
          <w:sz w:val="26"/>
          <w:szCs w:val="26"/>
          <w:rtl/>
        </w:rPr>
        <w:t>من</w:t>
      </w:r>
      <w:r w:rsidRPr="0074249C">
        <w:rPr>
          <w:rFonts w:ascii="Simplified Arabic" w:hAnsi="Simplified Arabic" w:cs="Simplified Arabic" w:hint="cs"/>
          <w:sz w:val="26"/>
          <w:szCs w:val="26"/>
          <w:rtl/>
        </w:rPr>
        <w:t xml:space="preserve"> إ</w:t>
      </w:r>
      <w:r w:rsidRPr="0074249C">
        <w:rPr>
          <w:rFonts w:ascii="Simplified Arabic" w:hAnsi="Simplified Arabic" w:cs="Simplified Arabic"/>
          <w:sz w:val="26"/>
          <w:szCs w:val="26"/>
          <w:rtl/>
        </w:rPr>
        <w:t>جمالي</w:t>
      </w:r>
      <w:r w:rsidRPr="0074249C">
        <w:rPr>
          <w:rFonts w:ascii="Simplified Arabic" w:hAnsi="Simplified Arabic" w:cs="Simplified Arabic"/>
          <w:sz w:val="26"/>
          <w:szCs w:val="26"/>
        </w:rPr>
        <w:t xml:space="preserve"> </w:t>
      </w:r>
      <w:r w:rsidRPr="0074249C">
        <w:rPr>
          <w:rFonts w:ascii="Simplified Arabic" w:hAnsi="Simplified Arabic" w:cs="Simplified Arabic"/>
          <w:sz w:val="26"/>
          <w:szCs w:val="26"/>
          <w:rtl/>
        </w:rPr>
        <w:t>النفايات</w:t>
      </w:r>
      <w:r w:rsidRPr="0074249C">
        <w:rPr>
          <w:rFonts w:ascii="Simplified Arabic" w:hAnsi="Simplified Arabic" w:cs="Simplified Arabic"/>
          <w:sz w:val="26"/>
          <w:szCs w:val="26"/>
        </w:rPr>
        <w:t xml:space="preserve"> </w:t>
      </w:r>
      <w:r w:rsidRPr="0074249C">
        <w:rPr>
          <w:rFonts w:ascii="Simplified Arabic" w:hAnsi="Simplified Arabic" w:cs="Simplified Arabic"/>
          <w:sz w:val="26"/>
          <w:szCs w:val="26"/>
          <w:rtl/>
        </w:rPr>
        <w:t>المنتجة</w:t>
      </w:r>
      <w:r w:rsidRPr="0074249C">
        <w:rPr>
          <w:rFonts w:ascii="Simplified Arabic" w:hAnsi="Simplified Arabic" w:cs="Simplified Arabic" w:hint="cs"/>
          <w:sz w:val="26"/>
          <w:szCs w:val="26"/>
          <w:rtl/>
        </w:rPr>
        <w:t>، فقد بلغت خلال العام 2022 حسب بيانات سلطة جودة البيئة 7%، ومن المتوقع وصول هذه النسبة الى 10% مع  نهاية عام 2023.</w:t>
      </w:r>
    </w:p>
    <w:p w:rsidR="00F779CF" w:rsidRDefault="00F779CF" w:rsidP="00F779CF">
      <w:pPr>
        <w:jc w:val="both"/>
        <w:rPr>
          <w:rFonts w:ascii="Simplified Arabic" w:hAnsi="Simplified Arabic" w:cs="Simplified Arabic"/>
          <w:sz w:val="16"/>
          <w:szCs w:val="16"/>
          <w:rtl/>
        </w:rPr>
      </w:pPr>
    </w:p>
    <w:p w:rsidR="0074249C" w:rsidRDefault="0074249C" w:rsidP="00F779CF">
      <w:pPr>
        <w:jc w:val="both"/>
        <w:rPr>
          <w:rFonts w:ascii="Simplified Arabic" w:hAnsi="Simplified Arabic" w:cs="Simplified Arabic"/>
          <w:sz w:val="16"/>
          <w:szCs w:val="16"/>
          <w:rtl/>
        </w:rPr>
      </w:pPr>
    </w:p>
    <w:p w:rsidR="00F779CF" w:rsidRPr="00470C29" w:rsidRDefault="00F779CF" w:rsidP="00F779CF">
      <w:pPr>
        <w:jc w:val="center"/>
        <w:rPr>
          <w:rFonts w:cs="Simplified Arabic"/>
          <w:b/>
          <w:bCs/>
          <w:sz w:val="28"/>
          <w:szCs w:val="28"/>
          <w:rtl/>
        </w:rPr>
      </w:pPr>
      <w:r w:rsidRPr="00470C29">
        <w:rPr>
          <w:rFonts w:ascii="Simplified Arabic" w:hAnsi="Simplified Arabic" w:cs="Simplified Arabic"/>
          <w:b/>
          <w:bCs/>
          <w:sz w:val="28"/>
          <w:szCs w:val="28"/>
          <w:rtl/>
        </w:rPr>
        <w:t>نسبة</w:t>
      </w:r>
      <w:r w:rsidRPr="00470C29">
        <w:rPr>
          <w:rFonts w:ascii="Simplified Arabic" w:hAnsi="Simplified Arabic" w:cs="Simplified Arabic"/>
          <w:b/>
          <w:bCs/>
          <w:sz w:val="28"/>
          <w:szCs w:val="28"/>
        </w:rPr>
        <w:t xml:space="preserve"> </w:t>
      </w:r>
      <w:r w:rsidRPr="00470C29">
        <w:rPr>
          <w:rFonts w:ascii="Simplified Arabic" w:hAnsi="Simplified Arabic" w:cs="Simplified Arabic"/>
          <w:b/>
          <w:bCs/>
          <w:sz w:val="28"/>
          <w:szCs w:val="28"/>
          <w:rtl/>
        </w:rPr>
        <w:t>النفايات</w:t>
      </w:r>
      <w:r w:rsidRPr="00470C29">
        <w:rPr>
          <w:rFonts w:ascii="Simplified Arabic" w:hAnsi="Simplified Arabic" w:cs="Simplified Arabic"/>
          <w:b/>
          <w:bCs/>
          <w:sz w:val="28"/>
          <w:szCs w:val="28"/>
        </w:rPr>
        <w:t xml:space="preserve"> </w:t>
      </w:r>
      <w:r w:rsidRPr="00470C29">
        <w:rPr>
          <w:rFonts w:ascii="Simplified Arabic" w:hAnsi="Simplified Arabic" w:cs="Simplified Arabic"/>
          <w:b/>
          <w:bCs/>
          <w:sz w:val="28"/>
          <w:szCs w:val="28"/>
          <w:rtl/>
        </w:rPr>
        <w:t>الخطرة</w:t>
      </w:r>
      <w:r w:rsidRPr="00470C29">
        <w:rPr>
          <w:rFonts w:ascii="Simplified Arabic" w:hAnsi="Simplified Arabic" w:cs="Simplified Arabic" w:hint="cs"/>
          <w:b/>
          <w:bCs/>
          <w:sz w:val="28"/>
          <w:szCs w:val="28"/>
          <w:rtl/>
        </w:rPr>
        <w:t xml:space="preserve"> التي يتم </w:t>
      </w:r>
      <w:r w:rsidRPr="00470C29">
        <w:rPr>
          <w:rFonts w:ascii="Simplified Arabic" w:hAnsi="Simplified Arabic" w:cs="Simplified Arabic"/>
          <w:b/>
          <w:bCs/>
          <w:sz w:val="28"/>
          <w:szCs w:val="28"/>
          <w:rtl/>
        </w:rPr>
        <w:t>معالجتها</w:t>
      </w:r>
      <w:r w:rsidRPr="00470C29">
        <w:rPr>
          <w:rFonts w:ascii="Simplified Arabic" w:hAnsi="Simplified Arabic" w:cs="Simplified Arabic"/>
          <w:b/>
          <w:bCs/>
          <w:sz w:val="28"/>
          <w:szCs w:val="28"/>
        </w:rPr>
        <w:t xml:space="preserve"> </w:t>
      </w:r>
      <w:r w:rsidRPr="00470C29">
        <w:rPr>
          <w:rFonts w:ascii="Simplified Arabic" w:hAnsi="Simplified Arabic" w:cs="Simplified Arabic"/>
          <w:b/>
          <w:bCs/>
          <w:sz w:val="28"/>
          <w:szCs w:val="28"/>
          <w:rtl/>
        </w:rPr>
        <w:t>من</w:t>
      </w:r>
      <w:r w:rsidRPr="00470C29">
        <w:rPr>
          <w:rFonts w:ascii="Simplified Arabic" w:hAnsi="Simplified Arabic" w:cs="Simplified Arabic"/>
          <w:b/>
          <w:bCs/>
          <w:sz w:val="28"/>
          <w:szCs w:val="28"/>
        </w:rPr>
        <w:t xml:space="preserve"> </w:t>
      </w:r>
      <w:r w:rsidRPr="00470C29">
        <w:rPr>
          <w:rFonts w:ascii="Simplified Arabic" w:hAnsi="Simplified Arabic" w:cs="Simplified Arabic"/>
          <w:b/>
          <w:bCs/>
          <w:sz w:val="28"/>
          <w:szCs w:val="28"/>
          <w:rtl/>
        </w:rPr>
        <w:t>اجمالي</w:t>
      </w:r>
      <w:r w:rsidRPr="00470C29">
        <w:rPr>
          <w:rFonts w:ascii="Simplified Arabic" w:hAnsi="Simplified Arabic" w:cs="Simplified Arabic"/>
          <w:b/>
          <w:bCs/>
          <w:sz w:val="28"/>
          <w:szCs w:val="28"/>
        </w:rPr>
        <w:t xml:space="preserve"> </w:t>
      </w:r>
      <w:r w:rsidRPr="00470C29">
        <w:rPr>
          <w:rFonts w:ascii="Simplified Arabic" w:hAnsi="Simplified Arabic" w:cs="Simplified Arabic"/>
          <w:b/>
          <w:bCs/>
          <w:sz w:val="28"/>
          <w:szCs w:val="28"/>
          <w:rtl/>
        </w:rPr>
        <w:t>النفايات</w:t>
      </w:r>
      <w:r w:rsidRPr="00470C29">
        <w:rPr>
          <w:rFonts w:ascii="Simplified Arabic" w:hAnsi="Simplified Arabic" w:cs="Simplified Arabic"/>
          <w:b/>
          <w:bCs/>
          <w:sz w:val="28"/>
          <w:szCs w:val="28"/>
        </w:rPr>
        <w:t xml:space="preserve"> </w:t>
      </w:r>
      <w:r w:rsidRPr="00470C29">
        <w:rPr>
          <w:rFonts w:ascii="Simplified Arabic" w:hAnsi="Simplified Arabic" w:cs="Simplified Arabic"/>
          <w:b/>
          <w:bCs/>
          <w:sz w:val="28"/>
          <w:szCs w:val="28"/>
          <w:rtl/>
        </w:rPr>
        <w:t>المنتجة</w:t>
      </w:r>
      <w:r w:rsidRPr="00470C29">
        <w:rPr>
          <w:rFonts w:cs="Simplified Arabic" w:hint="cs"/>
          <w:b/>
          <w:bCs/>
          <w:sz w:val="28"/>
          <w:szCs w:val="28"/>
          <w:rtl/>
        </w:rPr>
        <w:t xml:space="preserve"> حسب السنة</w:t>
      </w:r>
    </w:p>
    <w:p w:rsidR="00F779CF" w:rsidRPr="0032231E" w:rsidRDefault="00F779CF" w:rsidP="00470C29">
      <w:pPr>
        <w:jc w:val="center"/>
        <w:rPr>
          <w:rFonts w:cs="Simplified Arabic"/>
          <w:rtl/>
        </w:rPr>
      </w:pPr>
      <w:r w:rsidRPr="00470C29">
        <w:rPr>
          <w:rFonts w:cs="Simplified Arabic"/>
          <w:noProof/>
          <w:bdr w:val="single" w:sz="4" w:space="0" w:color="auto"/>
          <w:rtl/>
          <w:lang w:eastAsia="en-US"/>
        </w:rPr>
        <w:drawing>
          <wp:inline distT="0" distB="0" distL="0" distR="0" wp14:anchorId="749AFCC4" wp14:editId="78DFE99B">
            <wp:extent cx="2876550" cy="1757238"/>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79CF" w:rsidRPr="0074249C" w:rsidRDefault="00F779CF" w:rsidP="00470C29">
      <w:pPr>
        <w:jc w:val="center"/>
        <w:rPr>
          <w:rFonts w:ascii="Simplified Arabic" w:hAnsi="Simplified Arabic" w:cs="Simplified Arabic"/>
          <w:sz w:val="20"/>
          <w:szCs w:val="20"/>
          <w:rtl/>
        </w:rPr>
      </w:pPr>
      <w:r w:rsidRPr="0074249C">
        <w:rPr>
          <w:rFonts w:ascii="Simplified Arabic" w:hAnsi="Simplified Arabic" w:cs="Simplified Arabic" w:hint="cs"/>
          <w:sz w:val="20"/>
          <w:szCs w:val="20"/>
          <w:rtl/>
        </w:rPr>
        <w:t>المصدر: س</w:t>
      </w:r>
      <w:bookmarkStart w:id="0" w:name="_GoBack"/>
      <w:bookmarkEnd w:id="0"/>
      <w:r w:rsidRPr="0074249C">
        <w:rPr>
          <w:rFonts w:ascii="Simplified Arabic" w:hAnsi="Simplified Arabic" w:cs="Simplified Arabic" w:hint="cs"/>
          <w:sz w:val="20"/>
          <w:szCs w:val="20"/>
          <w:rtl/>
        </w:rPr>
        <w:t>لطة جودة البيئة، الإستراتيجية البيئية عبر القطاعية</w:t>
      </w:r>
    </w:p>
    <w:p w:rsidR="0074249C" w:rsidRPr="0074249C" w:rsidRDefault="0074249C" w:rsidP="00F779CF">
      <w:pPr>
        <w:jc w:val="both"/>
        <w:rPr>
          <w:rFonts w:cs="Simplified Arabic"/>
          <w:b/>
          <w:bCs/>
          <w:sz w:val="16"/>
          <w:szCs w:val="16"/>
          <w:rtl/>
        </w:rPr>
      </w:pPr>
    </w:p>
    <w:p w:rsidR="00470C29" w:rsidRDefault="00470C29" w:rsidP="00F779CF">
      <w:pPr>
        <w:jc w:val="both"/>
        <w:rPr>
          <w:rFonts w:cs="Simplified Arabic"/>
          <w:b/>
          <w:bCs/>
          <w:sz w:val="28"/>
          <w:szCs w:val="28"/>
          <w:rtl/>
        </w:rPr>
      </w:pPr>
    </w:p>
    <w:p w:rsidR="00F779CF" w:rsidRPr="00470C29" w:rsidRDefault="00F779CF" w:rsidP="00F779CF">
      <w:pPr>
        <w:jc w:val="both"/>
        <w:rPr>
          <w:rFonts w:cs="Simplified Arabic"/>
          <w:b/>
          <w:bCs/>
          <w:sz w:val="28"/>
          <w:szCs w:val="28"/>
          <w:rtl/>
        </w:rPr>
      </w:pPr>
      <w:r w:rsidRPr="00470C29">
        <w:rPr>
          <w:rFonts w:cs="Simplified Arabic"/>
          <w:b/>
          <w:bCs/>
          <w:sz w:val="28"/>
          <w:szCs w:val="28"/>
          <w:rtl/>
        </w:rPr>
        <w:lastRenderedPageBreak/>
        <w:t>اقتصاديات قطاع البلاستيك</w:t>
      </w:r>
    </w:p>
    <w:p w:rsidR="00F779CF" w:rsidRDefault="00F779CF" w:rsidP="00F779CF">
      <w:pPr>
        <w:jc w:val="both"/>
        <w:rPr>
          <w:rFonts w:ascii="Simplified Arabic" w:hAnsi="Simplified Arabic" w:cs="Simplified Arabic"/>
          <w:color w:val="000000"/>
          <w:sz w:val="26"/>
          <w:szCs w:val="26"/>
          <w:rtl/>
        </w:rPr>
      </w:pPr>
      <w:r w:rsidRPr="0074249C">
        <w:rPr>
          <w:rFonts w:ascii="Simplified Arabic" w:hAnsi="Simplified Arabic" w:cs="Simplified Arabic"/>
          <w:color w:val="000000"/>
          <w:sz w:val="26"/>
          <w:szCs w:val="26"/>
          <w:rtl/>
        </w:rPr>
        <w:t xml:space="preserve">تشير بيانات </w:t>
      </w:r>
      <w:r w:rsidRPr="0074249C">
        <w:rPr>
          <w:rFonts w:ascii="Simplified Arabic" w:hAnsi="Simplified Arabic" w:cs="Simplified Arabic" w:hint="cs"/>
          <w:color w:val="000000"/>
          <w:sz w:val="26"/>
          <w:szCs w:val="26"/>
          <w:rtl/>
        </w:rPr>
        <w:t>المسوح الاقتصادية للعام</w:t>
      </w:r>
      <w:r w:rsidRPr="0074249C">
        <w:rPr>
          <w:rFonts w:ascii="Simplified Arabic" w:hAnsi="Simplified Arabic" w:cs="Simplified Arabic"/>
          <w:color w:val="000000"/>
          <w:sz w:val="26"/>
          <w:szCs w:val="26"/>
          <w:rtl/>
        </w:rPr>
        <w:t xml:space="preserve"> </w:t>
      </w:r>
      <w:r w:rsidRPr="0074249C">
        <w:rPr>
          <w:rFonts w:ascii="Simplified Arabic" w:hAnsi="Simplified Arabic" w:cs="Simplified Arabic" w:hint="cs"/>
          <w:color w:val="000000"/>
          <w:sz w:val="26"/>
          <w:szCs w:val="26"/>
          <w:rtl/>
        </w:rPr>
        <w:t>2019</w:t>
      </w:r>
      <w:r w:rsidRPr="0074249C">
        <w:rPr>
          <w:rFonts w:ascii="Simplified Arabic" w:hAnsi="Simplified Arabic" w:cs="Simplified Arabic"/>
          <w:color w:val="000000"/>
          <w:sz w:val="26"/>
          <w:szCs w:val="26"/>
          <w:rtl/>
        </w:rPr>
        <w:t xml:space="preserve"> إلى إن عدد </w:t>
      </w:r>
      <w:r w:rsidRPr="0074249C">
        <w:rPr>
          <w:rFonts w:ascii="Simplified Arabic" w:hAnsi="Simplified Arabic" w:cs="Simplified Arabic" w:hint="cs"/>
          <w:color w:val="000000"/>
          <w:sz w:val="26"/>
          <w:szCs w:val="26"/>
          <w:rtl/>
        </w:rPr>
        <w:t>المنشآت</w:t>
      </w:r>
      <w:r w:rsidRPr="0074249C">
        <w:rPr>
          <w:rFonts w:ascii="Simplified Arabic" w:hAnsi="Simplified Arabic" w:cs="Simplified Arabic"/>
          <w:color w:val="000000"/>
          <w:sz w:val="26"/>
          <w:szCs w:val="26"/>
          <w:rtl/>
        </w:rPr>
        <w:t xml:space="preserve"> العاملة في مجال </w:t>
      </w:r>
      <w:r w:rsidRPr="0074249C">
        <w:rPr>
          <w:rFonts w:ascii="Simplified Arabic" w:hAnsi="Simplified Arabic" w:cs="Simplified Arabic" w:hint="cs"/>
          <w:color w:val="000000"/>
          <w:sz w:val="26"/>
          <w:szCs w:val="26"/>
          <w:rtl/>
        </w:rPr>
        <w:t>صناعة المنتجات اللدائنية (البلاستيك)</w:t>
      </w:r>
      <w:r w:rsidRPr="0074249C">
        <w:rPr>
          <w:rFonts w:ascii="Simplified Arabic" w:hAnsi="Simplified Arabic" w:cs="Simplified Arabic"/>
          <w:color w:val="000000"/>
          <w:sz w:val="26"/>
          <w:szCs w:val="26"/>
          <w:rtl/>
        </w:rPr>
        <w:t xml:space="preserve"> في القطاع الخاص والقطاع الأهلي في فلسطين بلغ </w:t>
      </w:r>
      <w:r w:rsidRPr="0074249C">
        <w:rPr>
          <w:rFonts w:ascii="Simplified Arabic" w:hAnsi="Simplified Arabic" w:cs="Simplified Arabic" w:hint="cs"/>
          <w:color w:val="000000"/>
          <w:sz w:val="26"/>
          <w:szCs w:val="26"/>
          <w:rtl/>
        </w:rPr>
        <w:t>243</w:t>
      </w:r>
      <w:r w:rsidRPr="0074249C">
        <w:rPr>
          <w:rFonts w:ascii="Simplified Arabic" w:hAnsi="Simplified Arabic" w:cs="Simplified Arabic"/>
          <w:color w:val="000000"/>
          <w:sz w:val="26"/>
          <w:szCs w:val="26"/>
          <w:rtl/>
        </w:rPr>
        <w:t xml:space="preserve"> منشأة، ويشتغل في هذا القطاع </w:t>
      </w:r>
      <w:r w:rsidRPr="0074249C">
        <w:rPr>
          <w:rFonts w:ascii="Simplified Arabic" w:hAnsi="Simplified Arabic" w:cs="Simplified Arabic" w:hint="cs"/>
          <w:color w:val="000000"/>
          <w:sz w:val="26"/>
          <w:szCs w:val="26"/>
          <w:rtl/>
        </w:rPr>
        <w:t>3</w:t>
      </w:r>
      <w:r w:rsidRPr="0074249C">
        <w:rPr>
          <w:rFonts w:ascii="Simplified Arabic" w:hAnsi="Simplified Arabic" w:cs="Simplified Arabic"/>
          <w:color w:val="000000"/>
          <w:sz w:val="26"/>
          <w:szCs w:val="26"/>
          <w:rtl/>
        </w:rPr>
        <w:t>,</w:t>
      </w:r>
      <w:r w:rsidRPr="0074249C">
        <w:rPr>
          <w:rFonts w:ascii="Simplified Arabic" w:hAnsi="Simplified Arabic" w:cs="Simplified Arabic" w:hint="cs"/>
          <w:color w:val="000000"/>
          <w:sz w:val="26"/>
          <w:szCs w:val="26"/>
          <w:rtl/>
        </w:rPr>
        <w:t>486</w:t>
      </w:r>
      <w:r w:rsidRPr="0074249C">
        <w:rPr>
          <w:rFonts w:ascii="Simplified Arabic" w:hAnsi="Simplified Arabic" w:cs="Simplified Arabic"/>
          <w:color w:val="000000"/>
          <w:sz w:val="26"/>
          <w:szCs w:val="26"/>
          <w:rtl/>
        </w:rPr>
        <w:t xml:space="preserve"> عامل</w:t>
      </w:r>
      <w:r w:rsidRPr="0074249C">
        <w:rPr>
          <w:rFonts w:ascii="Simplified Arabic" w:hAnsi="Simplified Arabic" w:cs="Simplified Arabic" w:hint="cs"/>
          <w:color w:val="000000"/>
          <w:sz w:val="26"/>
          <w:szCs w:val="26"/>
          <w:rtl/>
        </w:rPr>
        <w:t xml:space="preserve">اً، فيما </w:t>
      </w:r>
      <w:r w:rsidRPr="0074249C">
        <w:rPr>
          <w:rFonts w:ascii="Simplified Arabic" w:hAnsi="Simplified Arabic" w:cs="Simplified Arabic"/>
          <w:color w:val="000000"/>
          <w:sz w:val="26"/>
          <w:szCs w:val="26"/>
          <w:rtl/>
        </w:rPr>
        <w:t xml:space="preserve">بلغت إجمالي القيمة المضافة لقطاع الصناعات </w:t>
      </w:r>
      <w:r w:rsidRPr="0074249C">
        <w:rPr>
          <w:rFonts w:ascii="Simplified Arabic" w:hAnsi="Simplified Arabic" w:cs="Simplified Arabic" w:hint="cs"/>
          <w:color w:val="000000"/>
          <w:sz w:val="26"/>
          <w:szCs w:val="26"/>
          <w:rtl/>
        </w:rPr>
        <w:t>البلاستكية حوالي</w:t>
      </w:r>
      <w:r w:rsidRPr="0074249C">
        <w:rPr>
          <w:rFonts w:ascii="Simplified Arabic" w:hAnsi="Simplified Arabic" w:cs="Simplified Arabic"/>
          <w:color w:val="000000"/>
          <w:sz w:val="26"/>
          <w:szCs w:val="26"/>
          <w:rtl/>
        </w:rPr>
        <w:t xml:space="preserve"> </w:t>
      </w:r>
      <w:r w:rsidRPr="0074249C">
        <w:rPr>
          <w:rFonts w:ascii="Simplified Arabic" w:hAnsi="Simplified Arabic" w:cs="Simplified Arabic" w:hint="cs"/>
          <w:color w:val="000000"/>
          <w:sz w:val="26"/>
          <w:szCs w:val="26"/>
          <w:rtl/>
        </w:rPr>
        <w:t>64</w:t>
      </w:r>
      <w:r w:rsidRPr="0074249C">
        <w:rPr>
          <w:rFonts w:ascii="Simplified Arabic" w:hAnsi="Simplified Arabic" w:cs="Simplified Arabic"/>
          <w:color w:val="000000"/>
          <w:sz w:val="26"/>
          <w:szCs w:val="26"/>
          <w:rtl/>
        </w:rPr>
        <w:t xml:space="preserve"> مليون دولار أمريكي عام </w:t>
      </w:r>
      <w:r w:rsidRPr="0074249C">
        <w:rPr>
          <w:rFonts w:ascii="Simplified Arabic" w:hAnsi="Simplified Arabic" w:cs="Simplified Arabic" w:hint="cs"/>
          <w:color w:val="000000"/>
          <w:sz w:val="26"/>
          <w:szCs w:val="26"/>
          <w:rtl/>
        </w:rPr>
        <w:t>2019.</w:t>
      </w:r>
    </w:p>
    <w:p w:rsidR="0074249C" w:rsidRPr="0074249C" w:rsidRDefault="0074249C" w:rsidP="00F779CF">
      <w:pPr>
        <w:jc w:val="both"/>
        <w:rPr>
          <w:rFonts w:ascii="Simplified Arabic" w:hAnsi="Simplified Arabic" w:cs="Simplified Arabic"/>
          <w:color w:val="000000"/>
          <w:sz w:val="16"/>
          <w:szCs w:val="16"/>
          <w:rtl/>
        </w:rPr>
      </w:pPr>
    </w:p>
    <w:p w:rsidR="00F779CF" w:rsidRPr="0074249C" w:rsidRDefault="00F779CF" w:rsidP="00F779CF">
      <w:pPr>
        <w:ind w:left="-1" w:right="57" w:firstLine="1"/>
        <w:jc w:val="both"/>
        <w:rPr>
          <w:rFonts w:ascii="Simplified Arabic" w:hAnsi="Simplified Arabic" w:cs="Simplified Arabic"/>
          <w:color w:val="000000"/>
          <w:sz w:val="26"/>
          <w:szCs w:val="26"/>
          <w:rtl/>
        </w:rPr>
      </w:pPr>
      <w:r w:rsidRPr="0074249C">
        <w:rPr>
          <w:rFonts w:ascii="Simplified Arabic" w:hAnsi="Simplified Arabic" w:cs="Simplified Arabic"/>
          <w:color w:val="000000"/>
          <w:sz w:val="26"/>
          <w:szCs w:val="26"/>
          <w:rtl/>
        </w:rPr>
        <w:t xml:space="preserve">أما بخصوص إجمالي قيمة الواردات الفلسطينية المرصودة من البلاستيك الخام فقد بلغت </w:t>
      </w:r>
      <w:r w:rsidRPr="0074249C">
        <w:rPr>
          <w:rFonts w:ascii="Simplified Arabic" w:hAnsi="Simplified Arabic" w:cs="Simplified Arabic" w:hint="cs"/>
          <w:color w:val="000000"/>
          <w:sz w:val="26"/>
          <w:szCs w:val="26"/>
          <w:rtl/>
        </w:rPr>
        <w:t>327</w:t>
      </w:r>
      <w:r w:rsidRPr="0074249C">
        <w:rPr>
          <w:rFonts w:ascii="Simplified Arabic" w:hAnsi="Simplified Arabic" w:cs="Simplified Arabic"/>
          <w:color w:val="000000"/>
          <w:sz w:val="26"/>
          <w:szCs w:val="26"/>
          <w:rtl/>
        </w:rPr>
        <w:t xml:space="preserve"> مليون دولار أمريكي خلال العام </w:t>
      </w:r>
      <w:r w:rsidRPr="0074249C">
        <w:rPr>
          <w:rFonts w:ascii="Simplified Arabic" w:hAnsi="Simplified Arabic" w:cs="Simplified Arabic" w:hint="cs"/>
          <w:color w:val="000000"/>
          <w:sz w:val="26"/>
          <w:szCs w:val="26"/>
          <w:rtl/>
        </w:rPr>
        <w:t>2021</w:t>
      </w:r>
      <w:r w:rsidRPr="0074249C">
        <w:rPr>
          <w:rFonts w:ascii="Simplified Arabic" w:hAnsi="Simplified Arabic" w:cs="Simplified Arabic"/>
          <w:color w:val="000000"/>
          <w:sz w:val="26"/>
          <w:szCs w:val="26"/>
          <w:rtl/>
        </w:rPr>
        <w:t xml:space="preserve"> مقارنة بـ </w:t>
      </w:r>
      <w:r w:rsidRPr="0074249C">
        <w:rPr>
          <w:rFonts w:ascii="Simplified Arabic" w:hAnsi="Simplified Arabic" w:cs="Simplified Arabic" w:hint="cs"/>
          <w:color w:val="000000"/>
          <w:sz w:val="26"/>
          <w:szCs w:val="26"/>
          <w:rtl/>
        </w:rPr>
        <w:t>216</w:t>
      </w:r>
      <w:r w:rsidRPr="0074249C">
        <w:rPr>
          <w:rFonts w:ascii="Simplified Arabic" w:hAnsi="Simplified Arabic" w:cs="Simplified Arabic"/>
          <w:color w:val="000000"/>
          <w:sz w:val="26"/>
          <w:szCs w:val="26"/>
          <w:rtl/>
        </w:rPr>
        <w:t xml:space="preserve"> مليون دولار أمريكي خلال العام 2015</w:t>
      </w:r>
      <w:r w:rsidRPr="0074249C">
        <w:rPr>
          <w:rFonts w:ascii="Simplified Arabic" w:hAnsi="Simplified Arabic" w:cs="Simplified Arabic" w:hint="cs"/>
          <w:color w:val="000000"/>
          <w:sz w:val="26"/>
          <w:szCs w:val="26"/>
          <w:rtl/>
        </w:rPr>
        <w:t>.</w:t>
      </w:r>
    </w:p>
    <w:p w:rsidR="00E27840" w:rsidRPr="0074249C" w:rsidRDefault="00BE6559" w:rsidP="00F779CF">
      <w:pPr>
        <w:ind w:left="-1" w:right="57" w:firstLine="1"/>
        <w:jc w:val="both"/>
        <w:rPr>
          <w:rFonts w:ascii="Simplified Arabic" w:hAnsi="Simplified Arabic" w:cs="Simplified Arabic"/>
          <w:color w:val="000000"/>
          <w:sz w:val="16"/>
          <w:szCs w:val="16"/>
        </w:rPr>
      </w:pPr>
      <w:r>
        <w:rPr>
          <w:rFonts w:ascii="Simplified Arabic" w:hAnsi="Simplified Arabic" w:cs="Simplified Arabic" w:hint="cs"/>
          <w:color w:val="000000"/>
          <w:rtl/>
        </w:rPr>
        <w:t xml:space="preserve"> </w:t>
      </w:r>
    </w:p>
    <w:p w:rsidR="00F779CF" w:rsidRPr="00470C29" w:rsidRDefault="00F779CF" w:rsidP="00F779CF">
      <w:pPr>
        <w:jc w:val="both"/>
        <w:rPr>
          <w:rFonts w:cs="Simplified Arabic"/>
          <w:b/>
          <w:bCs/>
          <w:sz w:val="28"/>
          <w:szCs w:val="28"/>
        </w:rPr>
      </w:pPr>
      <w:r w:rsidRPr="00470C29">
        <w:rPr>
          <w:rFonts w:ascii="Simplified Arabic" w:hAnsi="Simplified Arabic" w:cs="Simplified Arabic" w:hint="cs"/>
          <w:b/>
          <w:bCs/>
          <w:sz w:val="28"/>
          <w:szCs w:val="28"/>
          <w:rtl/>
        </w:rPr>
        <w:t>الانتهاكات الاسرائيلية</w:t>
      </w:r>
      <w:r w:rsidRPr="00470C29">
        <w:rPr>
          <w:rFonts w:cs="Simplified Arabic" w:hint="cs"/>
          <w:b/>
          <w:bCs/>
          <w:sz w:val="28"/>
          <w:szCs w:val="28"/>
          <w:rtl/>
        </w:rPr>
        <w:t xml:space="preserve"> للبيئة الفلسطينية</w:t>
      </w:r>
    </w:p>
    <w:p w:rsidR="00F779CF" w:rsidRPr="0074249C" w:rsidRDefault="00F779CF" w:rsidP="00470C29">
      <w:pPr>
        <w:jc w:val="both"/>
        <w:rPr>
          <w:rFonts w:cs="Simplified Arabic"/>
          <w:b/>
          <w:bCs/>
          <w:sz w:val="26"/>
          <w:szCs w:val="26"/>
          <w:rtl/>
        </w:rPr>
      </w:pPr>
      <w:r w:rsidRPr="0074249C">
        <w:rPr>
          <w:rFonts w:cs="Simplified Arabic" w:hint="cs"/>
          <w:sz w:val="26"/>
          <w:szCs w:val="26"/>
          <w:rtl/>
        </w:rPr>
        <w:t>تعاني</w:t>
      </w:r>
      <w:r w:rsidRPr="0074249C">
        <w:rPr>
          <w:rFonts w:cs="Simplified Arabic"/>
          <w:sz w:val="26"/>
          <w:szCs w:val="26"/>
          <w:rtl/>
        </w:rPr>
        <w:t xml:space="preserve"> دولة فلسطين من </w:t>
      </w:r>
      <w:r w:rsidRPr="0074249C">
        <w:rPr>
          <w:rFonts w:cs="Simplified Arabic" w:hint="cs"/>
          <w:sz w:val="26"/>
          <w:szCs w:val="26"/>
          <w:rtl/>
        </w:rPr>
        <w:t>الاستخدامات المفرطة للمواد والمنتوجات البلاستيكية والتي تعتبر تحديا صعبا للبيئة في فلسطين</w:t>
      </w:r>
      <w:r w:rsidRPr="0074249C">
        <w:rPr>
          <w:rFonts w:cs="Simplified Arabic"/>
          <w:sz w:val="26"/>
          <w:szCs w:val="26"/>
          <w:rtl/>
        </w:rPr>
        <w:t xml:space="preserve">، </w:t>
      </w:r>
      <w:r w:rsidRPr="0074249C">
        <w:rPr>
          <w:rFonts w:cs="Simplified Arabic" w:hint="cs"/>
          <w:sz w:val="26"/>
          <w:szCs w:val="26"/>
          <w:rtl/>
        </w:rPr>
        <w:t xml:space="preserve">فضلا عن </w:t>
      </w:r>
      <w:r w:rsidRPr="0074249C">
        <w:rPr>
          <w:rFonts w:cs="Simplified Arabic"/>
          <w:sz w:val="26"/>
          <w:szCs w:val="26"/>
          <w:rtl/>
        </w:rPr>
        <w:t xml:space="preserve">جرائم الاحتلال البيئية على كافة الأصعدة بهدف تدمير البيئة الفلسطينية وجعلها غير قابلة للحياة </w:t>
      </w:r>
      <w:r w:rsidRPr="0074249C">
        <w:rPr>
          <w:rFonts w:cs="Simplified Arabic" w:hint="cs"/>
          <w:sz w:val="26"/>
          <w:szCs w:val="26"/>
          <w:rtl/>
          <w:lang w:bidi="ar-JO"/>
        </w:rPr>
        <w:t>خاصة فيما يتعلق ب</w:t>
      </w:r>
      <w:r w:rsidRPr="0074249C">
        <w:rPr>
          <w:rFonts w:cs="Simplified Arabic"/>
          <w:sz w:val="26"/>
          <w:szCs w:val="26"/>
          <w:rtl/>
        </w:rPr>
        <w:t>عمليات تهريب النفايات والمواد الخطرة بما فيها النفايات البلاستيكية</w:t>
      </w:r>
      <w:r w:rsidRPr="0074249C">
        <w:rPr>
          <w:rFonts w:cs="Simplified Arabic" w:hint="cs"/>
          <w:sz w:val="26"/>
          <w:szCs w:val="26"/>
          <w:rtl/>
        </w:rPr>
        <w:t xml:space="preserve">، </w:t>
      </w:r>
      <w:r w:rsidRPr="0074249C">
        <w:rPr>
          <w:rFonts w:ascii="Simplified Arabic" w:hAnsi="Simplified Arabic" w:cs="Simplified Arabic" w:hint="cs"/>
          <w:color w:val="000000"/>
          <w:sz w:val="26"/>
          <w:szCs w:val="26"/>
          <w:rtl/>
          <w:lang w:bidi="ar-JO"/>
        </w:rPr>
        <w:t xml:space="preserve">اذ </w:t>
      </w:r>
      <w:r w:rsidRPr="0074249C">
        <w:rPr>
          <w:rFonts w:ascii="Simplified Arabic" w:hAnsi="Simplified Arabic" w:cs="Simplified Arabic" w:hint="cs"/>
          <w:color w:val="000000"/>
          <w:sz w:val="26"/>
          <w:szCs w:val="26"/>
          <w:rtl/>
        </w:rPr>
        <w:t>تشير بيانات سلطة جودة البيئة أنه خلال العام 2022،</w:t>
      </w:r>
      <w:r w:rsidRPr="0074249C">
        <w:rPr>
          <w:rFonts w:ascii="Simplified Arabic" w:hAnsi="Simplified Arabic" w:cs="Simplified Arabic"/>
          <w:color w:val="000000"/>
          <w:sz w:val="26"/>
          <w:szCs w:val="26"/>
          <w:rtl/>
        </w:rPr>
        <w:t xml:space="preserve"> </w:t>
      </w:r>
      <w:r w:rsidRPr="0074249C">
        <w:rPr>
          <w:rFonts w:ascii="Simplified Arabic" w:hAnsi="Simplified Arabic" w:cs="Simplified Arabic" w:hint="cs"/>
          <w:color w:val="000000"/>
          <w:sz w:val="26"/>
          <w:szCs w:val="26"/>
          <w:rtl/>
        </w:rPr>
        <w:t xml:space="preserve">تم </w:t>
      </w:r>
      <w:r w:rsidRPr="0074249C">
        <w:rPr>
          <w:rFonts w:ascii="Simplified Arabic" w:hAnsi="Simplified Arabic" w:cs="Simplified Arabic"/>
          <w:color w:val="000000"/>
          <w:sz w:val="26"/>
          <w:szCs w:val="26"/>
          <w:rtl/>
        </w:rPr>
        <w:t>ضبط</w:t>
      </w:r>
      <w:r w:rsidR="0074249C">
        <w:rPr>
          <w:rFonts w:ascii="Simplified Arabic" w:hAnsi="Simplified Arabic" w:cs="Simplified Arabic" w:hint="cs"/>
          <w:color w:val="000000"/>
          <w:sz w:val="26"/>
          <w:szCs w:val="26"/>
          <w:rtl/>
        </w:rPr>
        <w:t xml:space="preserve"> </w:t>
      </w:r>
      <w:r w:rsidRPr="0074249C">
        <w:rPr>
          <w:rFonts w:ascii="Simplified Arabic" w:hAnsi="Simplified Arabic" w:cs="Simplified Arabic" w:hint="cs"/>
          <w:color w:val="000000"/>
          <w:sz w:val="26"/>
          <w:szCs w:val="26"/>
          <w:rtl/>
        </w:rPr>
        <w:t>37</w:t>
      </w:r>
      <w:r w:rsidRPr="0074249C">
        <w:rPr>
          <w:rFonts w:ascii="Simplified Arabic" w:hAnsi="Simplified Arabic" w:cs="Simplified Arabic"/>
          <w:color w:val="000000"/>
          <w:sz w:val="26"/>
          <w:szCs w:val="26"/>
          <w:rtl/>
        </w:rPr>
        <w:t xml:space="preserve"> حالة تهريب نفايات صلبة وسائلة وخطرة</w:t>
      </w:r>
      <w:r w:rsidRPr="0074249C">
        <w:rPr>
          <w:rFonts w:ascii="Simplified Arabic" w:hAnsi="Simplified Arabic" w:cs="Simplified Arabic" w:hint="cs"/>
          <w:color w:val="000000"/>
          <w:sz w:val="26"/>
          <w:szCs w:val="26"/>
          <w:rtl/>
        </w:rPr>
        <w:t xml:space="preserve">، تمثلت بشاحنات </w:t>
      </w:r>
      <w:r w:rsidRPr="0074249C">
        <w:rPr>
          <w:rFonts w:ascii="Simplified Arabic" w:hAnsi="Simplified Arabic" w:cs="Simplified Arabic"/>
          <w:sz w:val="26"/>
          <w:szCs w:val="26"/>
          <w:rtl/>
        </w:rPr>
        <w:t xml:space="preserve">تحمل نفايات صلبة قادمة من </w:t>
      </w:r>
      <w:r w:rsidRPr="0074249C">
        <w:rPr>
          <w:rFonts w:ascii="Simplified Arabic" w:hAnsi="Simplified Arabic" w:cs="Simplified Arabic" w:hint="cs"/>
          <w:sz w:val="26"/>
          <w:szCs w:val="26"/>
          <w:rtl/>
        </w:rPr>
        <w:t>المناطق</w:t>
      </w:r>
      <w:r w:rsidRPr="0074249C">
        <w:rPr>
          <w:rFonts w:ascii="Simplified Arabic" w:hAnsi="Simplified Arabic" w:cs="Simplified Arabic"/>
          <w:sz w:val="26"/>
          <w:szCs w:val="26"/>
          <w:rtl/>
        </w:rPr>
        <w:t xml:space="preserve"> </w:t>
      </w:r>
      <w:r w:rsidRPr="0074249C">
        <w:rPr>
          <w:rFonts w:ascii="Simplified Arabic" w:hAnsi="Simplified Arabic" w:cs="Simplified Arabic" w:hint="cs"/>
          <w:sz w:val="26"/>
          <w:szCs w:val="26"/>
          <w:rtl/>
        </w:rPr>
        <w:t>الإسرائيلية،</w:t>
      </w:r>
      <w:r w:rsidRPr="0074249C">
        <w:rPr>
          <w:rFonts w:cs="Simplified Arabic" w:hint="cs"/>
          <w:b/>
          <w:bCs/>
          <w:sz w:val="26"/>
          <w:szCs w:val="26"/>
          <w:rtl/>
        </w:rPr>
        <w:t xml:space="preserve"> و</w:t>
      </w:r>
      <w:r w:rsidRPr="0074249C">
        <w:rPr>
          <w:rFonts w:ascii="Simplified Arabic" w:hAnsi="Simplified Arabic" w:cs="Simplified Arabic"/>
          <w:noProof/>
          <w:sz w:val="26"/>
          <w:szCs w:val="26"/>
          <w:rtl/>
        </w:rPr>
        <w:t>صه</w:t>
      </w:r>
      <w:r w:rsidRPr="0074249C">
        <w:rPr>
          <w:rFonts w:ascii="Simplified Arabic" w:hAnsi="Simplified Arabic" w:cs="Simplified Arabic" w:hint="cs"/>
          <w:noProof/>
          <w:sz w:val="26"/>
          <w:szCs w:val="26"/>
          <w:rtl/>
        </w:rPr>
        <w:t>ا</w:t>
      </w:r>
      <w:r w:rsidRPr="0074249C">
        <w:rPr>
          <w:rFonts w:ascii="Simplified Arabic" w:hAnsi="Simplified Arabic" w:cs="Simplified Arabic"/>
          <w:noProof/>
          <w:sz w:val="26"/>
          <w:szCs w:val="26"/>
          <w:rtl/>
        </w:rPr>
        <w:t>ريج نضح نفايات سائلة</w:t>
      </w:r>
      <w:r w:rsidRPr="0074249C">
        <w:rPr>
          <w:rFonts w:cs="Simplified Arabic" w:hint="cs"/>
          <w:b/>
          <w:bCs/>
          <w:sz w:val="26"/>
          <w:szCs w:val="26"/>
          <w:rtl/>
        </w:rPr>
        <w:t xml:space="preserve">، </w:t>
      </w:r>
      <w:r w:rsidRPr="0074249C">
        <w:rPr>
          <w:rFonts w:ascii="Simplified Arabic" w:hAnsi="Simplified Arabic" w:cs="Simplified Arabic" w:hint="cs"/>
          <w:noProof/>
          <w:sz w:val="26"/>
          <w:szCs w:val="26"/>
          <w:rtl/>
        </w:rPr>
        <w:t xml:space="preserve">بالإضافة إلى </w:t>
      </w:r>
      <w:r w:rsidRPr="0074249C">
        <w:rPr>
          <w:rFonts w:ascii="Simplified Arabic" w:hAnsi="Simplified Arabic" w:cs="Simplified Arabic"/>
          <w:noProof/>
          <w:sz w:val="26"/>
          <w:szCs w:val="26"/>
          <w:rtl/>
        </w:rPr>
        <w:t>النفايات الكيميائية</w:t>
      </w:r>
      <w:r w:rsidRPr="0074249C">
        <w:rPr>
          <w:rFonts w:ascii="Simplified Arabic" w:hAnsi="Simplified Arabic" w:cs="Simplified Arabic" w:hint="cs"/>
          <w:noProof/>
          <w:sz w:val="26"/>
          <w:szCs w:val="26"/>
          <w:rtl/>
        </w:rPr>
        <w:t xml:space="preserve"> وإ</w:t>
      </w:r>
      <w:r w:rsidRPr="0074249C">
        <w:rPr>
          <w:rFonts w:ascii="Simplified Arabic" w:hAnsi="Simplified Arabic" w:cs="Simplified Arabic"/>
          <w:noProof/>
          <w:sz w:val="26"/>
          <w:szCs w:val="26"/>
          <w:rtl/>
        </w:rPr>
        <w:t>طار</w:t>
      </w:r>
      <w:r w:rsidRPr="0074249C">
        <w:rPr>
          <w:rFonts w:ascii="Simplified Arabic" w:hAnsi="Simplified Arabic" w:cs="Simplified Arabic" w:hint="cs"/>
          <w:noProof/>
          <w:sz w:val="26"/>
          <w:szCs w:val="26"/>
          <w:rtl/>
        </w:rPr>
        <w:t>ات</w:t>
      </w:r>
      <w:r w:rsidRPr="0074249C">
        <w:rPr>
          <w:rFonts w:ascii="Simplified Arabic" w:hAnsi="Simplified Arabic" w:cs="Simplified Arabic"/>
          <w:noProof/>
          <w:sz w:val="26"/>
          <w:szCs w:val="26"/>
          <w:rtl/>
        </w:rPr>
        <w:t xml:space="preserve"> </w:t>
      </w:r>
      <w:r w:rsidRPr="0074249C">
        <w:rPr>
          <w:rFonts w:ascii="Simplified Arabic" w:hAnsi="Simplified Arabic" w:cs="Simplified Arabic" w:hint="cs"/>
          <w:noProof/>
          <w:sz w:val="26"/>
          <w:szCs w:val="26"/>
          <w:rtl/>
        </w:rPr>
        <w:t>ال</w:t>
      </w:r>
      <w:r w:rsidRPr="0074249C">
        <w:rPr>
          <w:rFonts w:ascii="Simplified Arabic" w:hAnsi="Simplified Arabic" w:cs="Simplified Arabic"/>
          <w:noProof/>
          <w:sz w:val="26"/>
          <w:szCs w:val="26"/>
          <w:rtl/>
        </w:rPr>
        <w:t xml:space="preserve">سيارات </w:t>
      </w:r>
      <w:r w:rsidRPr="0074249C">
        <w:rPr>
          <w:rFonts w:ascii="Simplified Arabic" w:hAnsi="Simplified Arabic" w:cs="Simplified Arabic" w:hint="cs"/>
          <w:noProof/>
          <w:sz w:val="26"/>
          <w:szCs w:val="26"/>
          <w:rtl/>
        </w:rPr>
        <w:t>ال</w:t>
      </w:r>
      <w:r w:rsidRPr="0074249C">
        <w:rPr>
          <w:rFonts w:ascii="Simplified Arabic" w:hAnsi="Simplified Arabic" w:cs="Simplified Arabic"/>
          <w:noProof/>
          <w:sz w:val="26"/>
          <w:szCs w:val="26"/>
          <w:rtl/>
        </w:rPr>
        <w:t>مستعملة</w:t>
      </w:r>
      <w:r w:rsidRPr="0074249C">
        <w:rPr>
          <w:rFonts w:ascii="Simplified Arabic" w:hAnsi="Simplified Arabic" w:cs="Simplified Arabic" w:hint="cs"/>
          <w:noProof/>
          <w:sz w:val="26"/>
          <w:szCs w:val="26"/>
          <w:rtl/>
        </w:rPr>
        <w:t xml:space="preserve"> والبلاستيك وغيرها من النفايات الخطرة، حيث يقوم الجانب الفلسطيني بإرجاع النفايات المهربة المضبوطة الى الجانب الاسرائيلي.</w:t>
      </w:r>
    </w:p>
    <w:p w:rsidR="00AC45F9" w:rsidRPr="0074249C" w:rsidRDefault="00AC45F9" w:rsidP="00F779CF">
      <w:pPr>
        <w:jc w:val="both"/>
        <w:rPr>
          <w:rFonts w:cs="Simplified Arabic"/>
          <w:sz w:val="16"/>
          <w:szCs w:val="16"/>
          <w:rtl/>
        </w:rPr>
      </w:pPr>
    </w:p>
    <w:p w:rsidR="00F779CF" w:rsidRPr="0074249C" w:rsidRDefault="00F779CF" w:rsidP="00F779CF">
      <w:pPr>
        <w:jc w:val="both"/>
        <w:rPr>
          <w:rFonts w:cs="Simplified Arabic"/>
          <w:sz w:val="26"/>
          <w:szCs w:val="26"/>
          <w:rtl/>
        </w:rPr>
      </w:pPr>
      <w:r w:rsidRPr="0074249C">
        <w:rPr>
          <w:rFonts w:cs="Simplified Arabic" w:hint="cs"/>
          <w:sz w:val="26"/>
          <w:szCs w:val="26"/>
          <w:rtl/>
        </w:rPr>
        <w:t xml:space="preserve">وقد تركزت عمليات التهريب هذه في محافظات قلقيلية بواقع 9 حالات، و6 حالات في كل من رام الله وطولكرم، فيما توزعت باقي الحالات على بقية المحافظات. </w:t>
      </w:r>
    </w:p>
    <w:p w:rsidR="00AC45F9" w:rsidRPr="0074249C" w:rsidRDefault="00AC45F9" w:rsidP="00F779CF">
      <w:pPr>
        <w:jc w:val="both"/>
        <w:rPr>
          <w:rFonts w:cs="Simplified Arabic"/>
          <w:sz w:val="16"/>
          <w:szCs w:val="16"/>
          <w:rtl/>
        </w:rPr>
      </w:pPr>
    </w:p>
    <w:p w:rsidR="00F779CF" w:rsidRPr="0074249C" w:rsidRDefault="00F779CF" w:rsidP="00F779CF">
      <w:pPr>
        <w:jc w:val="both"/>
        <w:rPr>
          <w:rFonts w:cs="Simplified Arabic"/>
          <w:sz w:val="26"/>
          <w:szCs w:val="26"/>
        </w:rPr>
      </w:pPr>
      <w:r w:rsidRPr="0074249C">
        <w:rPr>
          <w:rFonts w:cs="Simplified Arabic"/>
          <w:sz w:val="26"/>
          <w:szCs w:val="26"/>
          <w:rtl/>
        </w:rPr>
        <w:t>إن الواقع يحتم علينا أن نكون مبادرين للتقليل من إنتاج النفايات البلاستيكية واستخدام المواد البديلة عنها وعدم حرقها والتخلص منها في الأماكن المخصصة لها، حيث أصبحت المواد البلاستيكية تؤثر</w:t>
      </w:r>
      <w:r w:rsidRPr="0074249C">
        <w:rPr>
          <w:rFonts w:cs="Simplified Arabic" w:hint="cs"/>
          <w:sz w:val="26"/>
          <w:szCs w:val="26"/>
          <w:rtl/>
        </w:rPr>
        <w:t xml:space="preserve"> على</w:t>
      </w:r>
      <w:r w:rsidRPr="0074249C">
        <w:rPr>
          <w:rFonts w:cs="Simplified Arabic"/>
          <w:sz w:val="26"/>
          <w:szCs w:val="26"/>
          <w:rtl/>
        </w:rPr>
        <w:t xml:space="preserve"> البيئة تأثيرا شديدا بالإضافة إلى مساهمتها في التغير المناخي والتي ينتج عنها أضرار بيئية وصحية.</w:t>
      </w:r>
    </w:p>
    <w:p w:rsidR="00F779CF" w:rsidRDefault="00F779CF" w:rsidP="00F779CF">
      <w:pPr>
        <w:pStyle w:val="Title"/>
        <w:jc w:val="lowKashida"/>
        <w:rPr>
          <w:rFonts w:cs="Simplified Arabic"/>
          <w:b w:val="0"/>
          <w:bCs w:val="0"/>
          <w:rtl/>
        </w:rPr>
      </w:pPr>
    </w:p>
    <w:p w:rsidR="00470C29" w:rsidRDefault="00470C29" w:rsidP="00F779CF">
      <w:pPr>
        <w:pStyle w:val="Title"/>
        <w:jc w:val="lowKashida"/>
        <w:rPr>
          <w:rFonts w:ascii="Simplified Arabic" w:hAnsi="Simplified Arabic" w:cs="Simplified Arabic"/>
          <w:sz w:val="20"/>
          <w:szCs w:val="20"/>
          <w:rtl/>
        </w:rPr>
      </w:pPr>
    </w:p>
    <w:p w:rsidR="00F779CF" w:rsidRDefault="00F779CF" w:rsidP="00F779CF">
      <w:pPr>
        <w:pStyle w:val="Title"/>
        <w:jc w:val="lowKashida"/>
        <w:rPr>
          <w:rFonts w:ascii="Simplified Arabic" w:hAnsi="Simplified Arabic" w:cs="Simplified Arabic"/>
          <w:sz w:val="20"/>
          <w:szCs w:val="20"/>
          <w:rtl/>
        </w:rPr>
      </w:pPr>
    </w:p>
    <w:p w:rsidR="00F779CF" w:rsidRDefault="00470C29" w:rsidP="00470C29">
      <w:pPr>
        <w:jc w:val="center"/>
        <w:rPr>
          <w:rStyle w:val="Hyperlink"/>
          <w:rFonts w:ascii="Simplified Arabic" w:hAnsi="Simplified Arabic"/>
          <w:b/>
          <w:bCs/>
          <w:sz w:val="20"/>
          <w:szCs w:val="20"/>
        </w:rPr>
      </w:pPr>
      <w:r w:rsidRPr="00467BA4">
        <w:rPr>
          <w:noProof/>
          <w:lang w:eastAsia="en-US"/>
        </w:rPr>
        <w:drawing>
          <wp:inline distT="0" distB="0" distL="0" distR="0" wp14:anchorId="023A7B6D" wp14:editId="189DB6F4">
            <wp:extent cx="1011555" cy="1228725"/>
            <wp:effectExtent l="0" t="0" r="0" b="0"/>
            <wp:docPr id="1" name="Picture 1" descr="╪º┘ä┘é╪»╪│ ╪╣╪º╪╡┘à╪⌐  ╪º┘ä╪▒┘é┘à┘è╪⌐ ╪º┘ä╪╣╪▒╪¿┘è╪⌐ ┘ä╪╣╪º┘à ┘ó┘á┘ó┘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º┘ä┘é╪»╪│ ╪╣╪º╪╡┘à╪⌐  ╪º┘ä╪▒┘é┘à┘è╪⌐ ╪º┘ä╪╣╪▒╪¿┘è╪⌐ ┘ä╪╣╪º┘à ┘ó┘á┘ó┘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6890" cy="1247352"/>
                    </a:xfrm>
                    <a:prstGeom prst="rect">
                      <a:avLst/>
                    </a:prstGeom>
                    <a:noFill/>
                    <a:ln>
                      <a:noFill/>
                    </a:ln>
                  </pic:spPr>
                </pic:pic>
              </a:graphicData>
            </a:graphic>
          </wp:inline>
        </w:drawing>
      </w:r>
    </w:p>
    <w:p w:rsidR="00F779CF" w:rsidRDefault="00F779CF" w:rsidP="00F779CF">
      <w:pPr>
        <w:jc w:val="both"/>
        <w:rPr>
          <w:rStyle w:val="Hyperlink"/>
          <w:rFonts w:ascii="Simplified Arabic" w:hAnsi="Simplified Arabic"/>
          <w:b/>
          <w:bCs/>
          <w:sz w:val="16"/>
          <w:szCs w:val="16"/>
        </w:rPr>
      </w:pPr>
    </w:p>
    <w:p w:rsidR="00F779CF" w:rsidRDefault="00F779CF" w:rsidP="00F779CF">
      <w:pPr>
        <w:jc w:val="both"/>
        <w:rPr>
          <w:rStyle w:val="Hyperlink"/>
          <w:rFonts w:ascii="Simplified Arabic" w:hAnsi="Simplified Arabic"/>
          <w:b/>
          <w:bCs/>
          <w:sz w:val="16"/>
          <w:szCs w:val="16"/>
        </w:rPr>
      </w:pPr>
      <w:r>
        <w:rPr>
          <w:rStyle w:val="Hyperlink"/>
          <w:rFonts w:ascii="Simplified Arabic" w:hAnsi="Simplified Arabic" w:hint="cs"/>
          <w:b/>
          <w:bCs/>
          <w:sz w:val="16"/>
          <w:szCs w:val="16"/>
          <w:rtl/>
        </w:rPr>
        <w:t xml:space="preserve">                                      </w:t>
      </w:r>
    </w:p>
    <w:p w:rsidR="00F779CF" w:rsidRPr="00B1494C" w:rsidRDefault="00F779CF" w:rsidP="00F779CF">
      <w:pPr>
        <w:tabs>
          <w:tab w:val="left" w:pos="4768"/>
        </w:tabs>
        <w:ind w:left="-52"/>
        <w:jc w:val="center"/>
        <w:rPr>
          <w:rFonts w:ascii="Simplified Arabic" w:hAnsi="Simplified Arabic" w:cs="Simplified Arabic"/>
          <w:rtl/>
        </w:rPr>
      </w:pPr>
    </w:p>
    <w:p w:rsidR="00205AEB" w:rsidRPr="00F779CF" w:rsidRDefault="00205AEB" w:rsidP="00F779CF">
      <w:pPr>
        <w:rPr>
          <w:rtl/>
        </w:rPr>
      </w:pPr>
    </w:p>
    <w:sectPr w:rsidR="00205AEB" w:rsidRPr="00F779CF" w:rsidSect="00470C29">
      <w:footerReference w:type="even" r:id="rId14"/>
      <w:footerReference w:type="default" r:id="rId15"/>
      <w:pgSz w:w="11906" w:h="16838"/>
      <w:pgMar w:top="1134" w:right="1134" w:bottom="1134" w:left="1134" w:header="425" w:footer="40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99C" w:rsidRDefault="007F599C">
      <w:r>
        <w:separator/>
      </w:r>
    </w:p>
  </w:endnote>
  <w:endnote w:type="continuationSeparator" w:id="0">
    <w:p w:rsidR="007F599C" w:rsidRDefault="007F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56" w:rsidRDefault="00543E1F">
    <w:pPr>
      <w:pStyle w:val="Footer"/>
      <w:framePr w:wrap="around" w:vAnchor="text" w:hAnchor="margin" w:xAlign="center" w:y="1"/>
      <w:rPr>
        <w:rStyle w:val="PageNumber"/>
        <w:rtl/>
      </w:rPr>
    </w:pPr>
    <w:r>
      <w:rPr>
        <w:rStyle w:val="PageNumber"/>
        <w:rtl/>
      </w:rPr>
      <w:fldChar w:fldCharType="begin"/>
    </w:r>
    <w:r w:rsidR="00F60A56">
      <w:rPr>
        <w:rStyle w:val="PageNumber"/>
      </w:rPr>
      <w:instrText xml:space="preserve">PAGE  </w:instrText>
    </w:r>
    <w:r>
      <w:rPr>
        <w:rStyle w:val="PageNumber"/>
        <w:rtl/>
      </w:rPr>
      <w:fldChar w:fldCharType="end"/>
    </w:r>
  </w:p>
  <w:p w:rsidR="00F60A56" w:rsidRDefault="00F60A56">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40714997"/>
      <w:docPartObj>
        <w:docPartGallery w:val="Page Numbers (Bottom of Page)"/>
        <w:docPartUnique/>
      </w:docPartObj>
    </w:sdtPr>
    <w:sdtEndPr/>
    <w:sdtContent>
      <w:p w:rsidR="0074249C" w:rsidRDefault="0074249C">
        <w:pPr>
          <w:pStyle w:val="Footer"/>
          <w:jc w:val="center"/>
        </w:pPr>
        <w:r>
          <w:fldChar w:fldCharType="begin"/>
        </w:r>
        <w:r>
          <w:instrText xml:space="preserve"> PAGE   \* MERGEFORMAT </w:instrText>
        </w:r>
        <w:r>
          <w:fldChar w:fldCharType="separate"/>
        </w:r>
        <w:r w:rsidR="00470C29">
          <w:rPr>
            <w:noProof/>
            <w:rtl/>
          </w:rPr>
          <w:t>1</w:t>
        </w:r>
        <w:r>
          <w:rPr>
            <w:noProof/>
          </w:rPr>
          <w:fldChar w:fldCharType="end"/>
        </w:r>
      </w:p>
    </w:sdtContent>
  </w:sdt>
  <w:p w:rsidR="0074249C" w:rsidRDefault="00742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99C" w:rsidRDefault="007F599C">
      <w:r>
        <w:separator/>
      </w:r>
    </w:p>
  </w:footnote>
  <w:footnote w:type="continuationSeparator" w:id="0">
    <w:p w:rsidR="007F599C" w:rsidRDefault="007F599C">
      <w:r>
        <w:continuationSeparator/>
      </w:r>
    </w:p>
  </w:footnote>
  <w:footnote w:id="1">
    <w:p w:rsidR="00F779CF" w:rsidRPr="0074249C" w:rsidRDefault="00F779CF" w:rsidP="00F779CF">
      <w:pPr>
        <w:pStyle w:val="Footer"/>
        <w:jc w:val="both"/>
        <w:rPr>
          <w:rFonts w:ascii="Simplified Arabic" w:hAnsi="Simplified Arabic" w:cs="Simplified Arabic"/>
          <w:sz w:val="20"/>
          <w:szCs w:val="20"/>
          <w:rtl/>
        </w:rPr>
      </w:pPr>
      <w:r w:rsidRPr="0074249C">
        <w:rPr>
          <w:rStyle w:val="FootnoteReference"/>
          <w:rFonts w:ascii="Simplified Arabic" w:hAnsi="Simplified Arabic" w:cs="Simplified Arabic"/>
          <w:sz w:val="20"/>
          <w:szCs w:val="20"/>
        </w:rPr>
        <w:footnoteRef/>
      </w:r>
      <w:r w:rsidRPr="0074249C">
        <w:rPr>
          <w:rFonts w:ascii="Simplified Arabic" w:hAnsi="Simplified Arabic" w:cs="Simplified Arabic"/>
          <w:sz w:val="20"/>
          <w:szCs w:val="20"/>
          <w:shd w:val="clear" w:color="auto" w:fill="FFFFFF"/>
          <w:rtl/>
        </w:rPr>
        <w:t xml:space="preserve"> النفايات الصلبة البلدية: نفايات يتم تجميعها بواسطة البلديات، وتشمل النفايات المنزلية،  ونفايات المنتزهات، والنفايات التجارية /نفايات المؤسسات</w:t>
      </w:r>
      <w:r w:rsidRPr="0074249C">
        <w:rPr>
          <w:rFonts w:ascii="Simplified Arabic" w:hAnsi="Simplified Arabic" w:cs="Simplified Arabic"/>
          <w:sz w:val="20"/>
          <w:szCs w:val="20"/>
          <w:shd w:val="clear" w:color="auto" w:fill="FFFFFF"/>
        </w:rPr>
        <w:t>.</w:t>
      </w:r>
    </w:p>
    <w:p w:rsidR="00F779CF" w:rsidRPr="00C23E37" w:rsidRDefault="00F779CF" w:rsidP="00F779CF">
      <w:pPr>
        <w:pStyle w:val="FootnoteText"/>
      </w:pPr>
    </w:p>
  </w:footnote>
  <w:footnote w:id="2">
    <w:p w:rsidR="00F779CF" w:rsidRPr="00470C29" w:rsidRDefault="00F779CF" w:rsidP="00F779CF">
      <w:pPr>
        <w:pStyle w:val="Footer"/>
        <w:jc w:val="both"/>
        <w:rPr>
          <w:rFonts w:ascii="Simplified Arabic" w:hAnsi="Simplified Arabic" w:cs="Simplified Arabic"/>
          <w:sz w:val="20"/>
          <w:szCs w:val="20"/>
          <w:shd w:val="clear" w:color="auto" w:fill="FFFFFF"/>
        </w:rPr>
      </w:pPr>
      <w:r w:rsidRPr="00470C29">
        <w:rPr>
          <w:rStyle w:val="FootnoteReference"/>
          <w:rFonts w:ascii="Simplified Arabic" w:hAnsi="Simplified Arabic" w:cs="Simplified Arabic"/>
          <w:sz w:val="20"/>
          <w:szCs w:val="20"/>
        </w:rPr>
        <w:footnoteRef/>
      </w:r>
      <w:r w:rsidRPr="00470C29">
        <w:rPr>
          <w:rFonts w:ascii="Simplified Arabic" w:hAnsi="Simplified Arabic" w:cs="Simplified Arabic"/>
          <w:sz w:val="20"/>
          <w:szCs w:val="20"/>
          <w:rtl/>
        </w:rPr>
        <w:t xml:space="preserve"> </w:t>
      </w:r>
      <w:r w:rsidRPr="00470C29">
        <w:rPr>
          <w:rFonts w:ascii="Simplified Arabic" w:hAnsi="Simplified Arabic" w:cs="Simplified Arabic"/>
          <w:sz w:val="20"/>
          <w:szCs w:val="20"/>
          <w:shd w:val="clear" w:color="auto" w:fill="FFFFFF"/>
          <w:rtl/>
        </w:rPr>
        <w:t xml:space="preserve"> </w:t>
      </w:r>
      <w:r w:rsidRPr="00470C29">
        <w:rPr>
          <w:rFonts w:ascii="Simplified Arabic" w:hAnsi="Simplified Arabic" w:cs="Simplified Arabic"/>
          <w:sz w:val="20"/>
          <w:szCs w:val="20"/>
          <w:shd w:val="clear" w:color="auto" w:fill="FFFFFF"/>
          <w:rtl/>
        </w:rPr>
        <w:t xml:space="preserve">تتضمن النفايات الخطرة نفايات الزيت ونفايات المذيبات والرماد والنفايات الأخرى ذات الطبيعة الخطرة، والنفايات التي تتسم بالقدرة على الاشتعال والانفجار والاحتراق والسمية. </w:t>
      </w:r>
    </w:p>
    <w:p w:rsidR="00F779CF" w:rsidRPr="00C23E37" w:rsidRDefault="00F779CF" w:rsidP="00F779C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7A13B0"/>
    <w:lvl w:ilvl="0">
      <w:start w:val="1"/>
      <w:numFmt w:val="decimal"/>
      <w:lvlText w:val="%1."/>
      <w:lvlJc w:val="left"/>
      <w:pPr>
        <w:tabs>
          <w:tab w:val="num" w:pos="1492"/>
        </w:tabs>
        <w:ind w:left="1492" w:right="1492" w:hanging="360"/>
      </w:pPr>
    </w:lvl>
  </w:abstractNum>
  <w:abstractNum w:abstractNumId="1" w15:restartNumberingAfterBreak="0">
    <w:nsid w:val="FFFFFF7D"/>
    <w:multiLevelType w:val="singleLevel"/>
    <w:tmpl w:val="C6706942"/>
    <w:lvl w:ilvl="0">
      <w:start w:val="1"/>
      <w:numFmt w:val="decimal"/>
      <w:lvlText w:val="%1."/>
      <w:lvlJc w:val="left"/>
      <w:pPr>
        <w:tabs>
          <w:tab w:val="num" w:pos="1209"/>
        </w:tabs>
        <w:ind w:left="1209" w:right="1209" w:hanging="360"/>
      </w:pPr>
    </w:lvl>
  </w:abstractNum>
  <w:abstractNum w:abstractNumId="2" w15:restartNumberingAfterBreak="0">
    <w:nsid w:val="FFFFFF7E"/>
    <w:multiLevelType w:val="singleLevel"/>
    <w:tmpl w:val="9E522F84"/>
    <w:lvl w:ilvl="0">
      <w:start w:val="1"/>
      <w:numFmt w:val="decimal"/>
      <w:lvlText w:val="%1."/>
      <w:lvlJc w:val="left"/>
      <w:pPr>
        <w:tabs>
          <w:tab w:val="num" w:pos="926"/>
        </w:tabs>
        <w:ind w:left="926" w:right="926" w:hanging="360"/>
      </w:pPr>
    </w:lvl>
  </w:abstractNum>
  <w:abstractNum w:abstractNumId="3" w15:restartNumberingAfterBreak="0">
    <w:nsid w:val="FFFFFF7F"/>
    <w:multiLevelType w:val="singleLevel"/>
    <w:tmpl w:val="274E3834"/>
    <w:lvl w:ilvl="0">
      <w:start w:val="1"/>
      <w:numFmt w:val="decimal"/>
      <w:lvlText w:val="%1."/>
      <w:lvlJc w:val="left"/>
      <w:pPr>
        <w:tabs>
          <w:tab w:val="num" w:pos="643"/>
        </w:tabs>
        <w:ind w:left="643" w:right="643" w:hanging="360"/>
      </w:pPr>
    </w:lvl>
  </w:abstractNum>
  <w:abstractNum w:abstractNumId="4" w15:restartNumberingAfterBreak="0">
    <w:nsid w:val="FFFFFF80"/>
    <w:multiLevelType w:val="singleLevel"/>
    <w:tmpl w:val="FD58E554"/>
    <w:lvl w:ilvl="0">
      <w:start w:val="1"/>
      <w:numFmt w:val="bullet"/>
      <w:lvlText w:val=""/>
      <w:lvlJc w:val="left"/>
      <w:pPr>
        <w:tabs>
          <w:tab w:val="num" w:pos="1492"/>
        </w:tabs>
        <w:ind w:left="1492" w:right="1492" w:hanging="360"/>
      </w:pPr>
      <w:rPr>
        <w:rFonts w:ascii="Symbol" w:hAnsi="Symbol" w:hint="default"/>
      </w:rPr>
    </w:lvl>
  </w:abstractNum>
  <w:abstractNum w:abstractNumId="5" w15:restartNumberingAfterBreak="0">
    <w:nsid w:val="FFFFFF81"/>
    <w:multiLevelType w:val="singleLevel"/>
    <w:tmpl w:val="5EEE267E"/>
    <w:lvl w:ilvl="0">
      <w:start w:val="1"/>
      <w:numFmt w:val="bullet"/>
      <w:lvlText w:val=""/>
      <w:lvlJc w:val="left"/>
      <w:pPr>
        <w:tabs>
          <w:tab w:val="num" w:pos="1209"/>
        </w:tabs>
        <w:ind w:left="1209" w:right="1209" w:hanging="360"/>
      </w:pPr>
      <w:rPr>
        <w:rFonts w:ascii="Symbol" w:hAnsi="Symbol" w:hint="default"/>
      </w:rPr>
    </w:lvl>
  </w:abstractNum>
  <w:abstractNum w:abstractNumId="6" w15:restartNumberingAfterBreak="0">
    <w:nsid w:val="FFFFFF82"/>
    <w:multiLevelType w:val="singleLevel"/>
    <w:tmpl w:val="730022B0"/>
    <w:lvl w:ilvl="0">
      <w:start w:val="1"/>
      <w:numFmt w:val="bullet"/>
      <w:lvlText w:val=""/>
      <w:lvlJc w:val="left"/>
      <w:pPr>
        <w:tabs>
          <w:tab w:val="num" w:pos="926"/>
        </w:tabs>
        <w:ind w:left="926" w:right="926" w:hanging="360"/>
      </w:pPr>
      <w:rPr>
        <w:rFonts w:ascii="Symbol" w:hAnsi="Symbol" w:hint="default"/>
      </w:rPr>
    </w:lvl>
  </w:abstractNum>
  <w:abstractNum w:abstractNumId="7" w15:restartNumberingAfterBreak="0">
    <w:nsid w:val="FFFFFF83"/>
    <w:multiLevelType w:val="singleLevel"/>
    <w:tmpl w:val="418891A2"/>
    <w:lvl w:ilvl="0">
      <w:start w:val="1"/>
      <w:numFmt w:val="bullet"/>
      <w:lvlText w:val=""/>
      <w:lvlJc w:val="left"/>
      <w:pPr>
        <w:tabs>
          <w:tab w:val="num" w:pos="643"/>
        </w:tabs>
        <w:ind w:left="643" w:right="643" w:hanging="360"/>
      </w:pPr>
      <w:rPr>
        <w:rFonts w:ascii="Symbol" w:hAnsi="Symbol" w:hint="default"/>
      </w:rPr>
    </w:lvl>
  </w:abstractNum>
  <w:abstractNum w:abstractNumId="8" w15:restartNumberingAfterBreak="0">
    <w:nsid w:val="FFFFFF88"/>
    <w:multiLevelType w:val="singleLevel"/>
    <w:tmpl w:val="E636350E"/>
    <w:lvl w:ilvl="0">
      <w:start w:val="1"/>
      <w:numFmt w:val="decimal"/>
      <w:lvlText w:val="%1."/>
      <w:lvlJc w:val="left"/>
      <w:pPr>
        <w:tabs>
          <w:tab w:val="num" w:pos="360"/>
        </w:tabs>
        <w:ind w:left="360" w:right="360" w:hanging="360"/>
      </w:pPr>
    </w:lvl>
  </w:abstractNum>
  <w:abstractNum w:abstractNumId="9" w15:restartNumberingAfterBreak="0">
    <w:nsid w:val="FFFFFF89"/>
    <w:multiLevelType w:val="singleLevel"/>
    <w:tmpl w:val="8F3686F8"/>
    <w:lvl w:ilvl="0">
      <w:start w:val="1"/>
      <w:numFmt w:val="bullet"/>
      <w:lvlText w:val=""/>
      <w:lvlJc w:val="left"/>
      <w:pPr>
        <w:tabs>
          <w:tab w:val="num" w:pos="360"/>
        </w:tabs>
        <w:ind w:left="360" w:right="360" w:hanging="360"/>
      </w:pPr>
      <w:rPr>
        <w:rFonts w:ascii="Symbol" w:hAnsi="Symbol" w:hint="default"/>
      </w:rPr>
    </w:lvl>
  </w:abstractNum>
  <w:abstractNum w:abstractNumId="10" w15:restartNumberingAfterBreak="0">
    <w:nsid w:val="11907445"/>
    <w:multiLevelType w:val="hybridMultilevel"/>
    <w:tmpl w:val="B30C5EE8"/>
    <w:lvl w:ilvl="0" w:tplc="0401000D">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243E06AB"/>
    <w:multiLevelType w:val="multilevel"/>
    <w:tmpl w:val="0B24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01E25"/>
    <w:multiLevelType w:val="hybridMultilevel"/>
    <w:tmpl w:val="4CAE40B0"/>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7D24D88"/>
    <w:multiLevelType w:val="hybridMultilevel"/>
    <w:tmpl w:val="5430064E"/>
    <w:lvl w:ilvl="0" w:tplc="13EA662A">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29903ADE"/>
    <w:multiLevelType w:val="hybridMultilevel"/>
    <w:tmpl w:val="23720EE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2B6200F8"/>
    <w:multiLevelType w:val="hybridMultilevel"/>
    <w:tmpl w:val="8E606322"/>
    <w:lvl w:ilvl="0" w:tplc="13EA662A">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2F1C12BA"/>
    <w:multiLevelType w:val="hybridMultilevel"/>
    <w:tmpl w:val="48E02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471BF"/>
    <w:multiLevelType w:val="hybridMultilevel"/>
    <w:tmpl w:val="D91C90B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8" w15:restartNumberingAfterBreak="0">
    <w:nsid w:val="4DF74D3B"/>
    <w:multiLevelType w:val="hybridMultilevel"/>
    <w:tmpl w:val="1BD2A548"/>
    <w:lvl w:ilvl="0" w:tplc="FFFFFFFF">
      <w:start w:val="1"/>
      <w:numFmt w:val="decimal"/>
      <w:lvlText w:val="%1."/>
      <w:lvlJc w:val="left"/>
      <w:pPr>
        <w:tabs>
          <w:tab w:val="num" w:pos="720"/>
        </w:tabs>
        <w:ind w:left="720" w:right="720" w:hanging="360"/>
      </w:p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19" w15:restartNumberingAfterBreak="0">
    <w:nsid w:val="53CE5D86"/>
    <w:multiLevelType w:val="hybridMultilevel"/>
    <w:tmpl w:val="3766A38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15:restartNumberingAfterBreak="0">
    <w:nsid w:val="53D4406A"/>
    <w:multiLevelType w:val="hybridMultilevel"/>
    <w:tmpl w:val="BDACEAE2"/>
    <w:lvl w:ilvl="0" w:tplc="04010001">
      <w:start w:val="1"/>
      <w:numFmt w:val="bullet"/>
      <w:lvlText w:val=""/>
      <w:lvlJc w:val="left"/>
      <w:pPr>
        <w:tabs>
          <w:tab w:val="num" w:pos="-275"/>
        </w:tabs>
        <w:ind w:left="-275" w:right="-275" w:hanging="360"/>
      </w:pPr>
      <w:rPr>
        <w:rFonts w:ascii="Symbol" w:hAnsi="Symbol" w:hint="default"/>
      </w:rPr>
    </w:lvl>
    <w:lvl w:ilvl="1" w:tplc="04010003" w:tentative="1">
      <w:start w:val="1"/>
      <w:numFmt w:val="bullet"/>
      <w:lvlText w:val="o"/>
      <w:lvlJc w:val="left"/>
      <w:pPr>
        <w:tabs>
          <w:tab w:val="num" w:pos="445"/>
        </w:tabs>
        <w:ind w:left="445" w:right="445" w:hanging="360"/>
      </w:pPr>
      <w:rPr>
        <w:rFonts w:ascii="Courier New" w:hAnsi="Courier New" w:hint="default"/>
      </w:rPr>
    </w:lvl>
    <w:lvl w:ilvl="2" w:tplc="04010005" w:tentative="1">
      <w:start w:val="1"/>
      <w:numFmt w:val="bullet"/>
      <w:lvlText w:val=""/>
      <w:lvlJc w:val="left"/>
      <w:pPr>
        <w:tabs>
          <w:tab w:val="num" w:pos="1165"/>
        </w:tabs>
        <w:ind w:left="1165" w:right="1165" w:hanging="360"/>
      </w:pPr>
      <w:rPr>
        <w:rFonts w:ascii="Wingdings" w:hAnsi="Wingdings" w:hint="default"/>
      </w:rPr>
    </w:lvl>
    <w:lvl w:ilvl="3" w:tplc="04010001" w:tentative="1">
      <w:start w:val="1"/>
      <w:numFmt w:val="bullet"/>
      <w:lvlText w:val=""/>
      <w:lvlJc w:val="left"/>
      <w:pPr>
        <w:tabs>
          <w:tab w:val="num" w:pos="1885"/>
        </w:tabs>
        <w:ind w:left="1885" w:right="1885" w:hanging="360"/>
      </w:pPr>
      <w:rPr>
        <w:rFonts w:ascii="Symbol" w:hAnsi="Symbol" w:hint="default"/>
      </w:rPr>
    </w:lvl>
    <w:lvl w:ilvl="4" w:tplc="04010003" w:tentative="1">
      <w:start w:val="1"/>
      <w:numFmt w:val="bullet"/>
      <w:lvlText w:val="o"/>
      <w:lvlJc w:val="left"/>
      <w:pPr>
        <w:tabs>
          <w:tab w:val="num" w:pos="2605"/>
        </w:tabs>
        <w:ind w:left="2605" w:right="2605" w:hanging="360"/>
      </w:pPr>
      <w:rPr>
        <w:rFonts w:ascii="Courier New" w:hAnsi="Courier New" w:hint="default"/>
      </w:rPr>
    </w:lvl>
    <w:lvl w:ilvl="5" w:tplc="04010005" w:tentative="1">
      <w:start w:val="1"/>
      <w:numFmt w:val="bullet"/>
      <w:lvlText w:val=""/>
      <w:lvlJc w:val="left"/>
      <w:pPr>
        <w:tabs>
          <w:tab w:val="num" w:pos="3325"/>
        </w:tabs>
        <w:ind w:left="3325" w:right="3325" w:hanging="360"/>
      </w:pPr>
      <w:rPr>
        <w:rFonts w:ascii="Wingdings" w:hAnsi="Wingdings" w:hint="default"/>
      </w:rPr>
    </w:lvl>
    <w:lvl w:ilvl="6" w:tplc="04010001" w:tentative="1">
      <w:start w:val="1"/>
      <w:numFmt w:val="bullet"/>
      <w:lvlText w:val=""/>
      <w:lvlJc w:val="left"/>
      <w:pPr>
        <w:tabs>
          <w:tab w:val="num" w:pos="4045"/>
        </w:tabs>
        <w:ind w:left="4045" w:right="4045" w:hanging="360"/>
      </w:pPr>
      <w:rPr>
        <w:rFonts w:ascii="Symbol" w:hAnsi="Symbol" w:hint="default"/>
      </w:rPr>
    </w:lvl>
    <w:lvl w:ilvl="7" w:tplc="04010003" w:tentative="1">
      <w:start w:val="1"/>
      <w:numFmt w:val="bullet"/>
      <w:lvlText w:val="o"/>
      <w:lvlJc w:val="left"/>
      <w:pPr>
        <w:tabs>
          <w:tab w:val="num" w:pos="4765"/>
        </w:tabs>
        <w:ind w:left="4765" w:right="4765" w:hanging="360"/>
      </w:pPr>
      <w:rPr>
        <w:rFonts w:ascii="Courier New" w:hAnsi="Courier New" w:hint="default"/>
      </w:rPr>
    </w:lvl>
    <w:lvl w:ilvl="8" w:tplc="04010005" w:tentative="1">
      <w:start w:val="1"/>
      <w:numFmt w:val="bullet"/>
      <w:lvlText w:val=""/>
      <w:lvlJc w:val="left"/>
      <w:pPr>
        <w:tabs>
          <w:tab w:val="num" w:pos="5485"/>
        </w:tabs>
        <w:ind w:left="5485" w:right="5485" w:hanging="360"/>
      </w:pPr>
      <w:rPr>
        <w:rFonts w:ascii="Wingdings" w:hAnsi="Wingdings" w:hint="default"/>
      </w:rPr>
    </w:lvl>
  </w:abstractNum>
  <w:abstractNum w:abstractNumId="21" w15:restartNumberingAfterBreak="0">
    <w:nsid w:val="571F14A8"/>
    <w:multiLevelType w:val="hybridMultilevel"/>
    <w:tmpl w:val="2A625616"/>
    <w:lvl w:ilvl="0" w:tplc="5628CE2C">
      <w:start w:val="5"/>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58DB21C9"/>
    <w:multiLevelType w:val="hybridMultilevel"/>
    <w:tmpl w:val="C0F86812"/>
    <w:lvl w:ilvl="0" w:tplc="7F347B1E">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39B0896A">
      <w:start w:val="1"/>
      <w:numFmt w:val="bullet"/>
      <w:lvlText w:val="­"/>
      <w:lvlJc w:val="left"/>
      <w:pPr>
        <w:tabs>
          <w:tab w:val="num" w:pos="1743"/>
        </w:tabs>
        <w:ind w:left="1743" w:right="1743" w:hanging="663"/>
      </w:pPr>
      <w:rPr>
        <w:rFonts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5DB41AED"/>
    <w:multiLevelType w:val="hybridMultilevel"/>
    <w:tmpl w:val="7E8666D8"/>
    <w:lvl w:ilvl="0" w:tplc="D8AA8B72">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63B25CD9"/>
    <w:multiLevelType w:val="hybridMultilevel"/>
    <w:tmpl w:val="8F785BB6"/>
    <w:lvl w:ilvl="0" w:tplc="04010009">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63C83DCD"/>
    <w:multiLevelType w:val="multilevel"/>
    <w:tmpl w:val="D1541BC6"/>
    <w:lvl w:ilvl="0">
      <w:start w:val="1"/>
      <w:numFmt w:val="bullet"/>
      <w:lvlText w:val=""/>
      <w:lvlJc w:val="left"/>
      <w:pPr>
        <w:tabs>
          <w:tab w:val="num" w:pos="360"/>
        </w:tabs>
        <w:ind w:left="360" w:right="360" w:hanging="360"/>
      </w:pPr>
      <w:rPr>
        <w:rFonts w:ascii="Symbol" w:hAnsi="Symbol" w:hint="default"/>
        <w:color w:val="auto"/>
      </w:rPr>
    </w:lvl>
    <w:lvl w:ilvl="1">
      <w:start w:val="1"/>
      <w:numFmt w:val="bullet"/>
      <w:lvlText w:val="o"/>
      <w:lvlJc w:val="left"/>
      <w:pPr>
        <w:tabs>
          <w:tab w:val="num" w:pos="1440"/>
        </w:tabs>
        <w:ind w:left="1440" w:right="1440" w:hanging="360"/>
      </w:pPr>
      <w:rPr>
        <w:rFonts w:ascii="Courier New" w:hAnsi="Courier New" w:cs="Courier New" w:hint="default"/>
      </w:rPr>
    </w:lvl>
    <w:lvl w:ilvl="2">
      <w:start w:val="1"/>
      <w:numFmt w:val="bullet"/>
      <w:lvlText w:val=""/>
      <w:lvlJc w:val="left"/>
      <w:pPr>
        <w:tabs>
          <w:tab w:val="num" w:pos="2160"/>
        </w:tabs>
        <w:ind w:left="2160" w:right="2160" w:hanging="360"/>
      </w:pPr>
      <w:rPr>
        <w:rFonts w:ascii="Wingdings" w:hAnsi="Wingdings" w:hint="default"/>
      </w:rPr>
    </w:lvl>
    <w:lvl w:ilvl="3">
      <w:start w:val="1"/>
      <w:numFmt w:val="bullet"/>
      <w:lvlText w:val=""/>
      <w:lvlJc w:val="left"/>
      <w:pPr>
        <w:tabs>
          <w:tab w:val="num" w:pos="2880"/>
        </w:tabs>
        <w:ind w:left="2880" w:right="2880" w:hanging="360"/>
      </w:pPr>
      <w:rPr>
        <w:rFonts w:ascii="Symbol" w:hAnsi="Symbol" w:hint="default"/>
      </w:rPr>
    </w:lvl>
    <w:lvl w:ilvl="4">
      <w:start w:val="1"/>
      <w:numFmt w:val="bullet"/>
      <w:lvlText w:val="o"/>
      <w:lvlJc w:val="left"/>
      <w:pPr>
        <w:tabs>
          <w:tab w:val="num" w:pos="3600"/>
        </w:tabs>
        <w:ind w:left="3600" w:right="3600" w:hanging="360"/>
      </w:pPr>
      <w:rPr>
        <w:rFonts w:ascii="Courier New" w:hAnsi="Courier New" w:cs="Courier New" w:hint="default"/>
      </w:rPr>
    </w:lvl>
    <w:lvl w:ilvl="5">
      <w:start w:val="1"/>
      <w:numFmt w:val="bullet"/>
      <w:lvlText w:val=""/>
      <w:lvlJc w:val="left"/>
      <w:pPr>
        <w:tabs>
          <w:tab w:val="num" w:pos="4320"/>
        </w:tabs>
        <w:ind w:left="4320" w:right="4320" w:hanging="360"/>
      </w:pPr>
      <w:rPr>
        <w:rFonts w:ascii="Wingdings" w:hAnsi="Wingdings" w:hint="default"/>
      </w:rPr>
    </w:lvl>
    <w:lvl w:ilvl="6">
      <w:start w:val="1"/>
      <w:numFmt w:val="bullet"/>
      <w:lvlText w:val=""/>
      <w:lvlJc w:val="left"/>
      <w:pPr>
        <w:tabs>
          <w:tab w:val="num" w:pos="5040"/>
        </w:tabs>
        <w:ind w:left="5040" w:right="5040" w:hanging="360"/>
      </w:pPr>
      <w:rPr>
        <w:rFonts w:ascii="Symbol" w:hAnsi="Symbol" w:hint="default"/>
      </w:rPr>
    </w:lvl>
    <w:lvl w:ilvl="7">
      <w:start w:val="1"/>
      <w:numFmt w:val="bullet"/>
      <w:lvlText w:val="o"/>
      <w:lvlJc w:val="left"/>
      <w:pPr>
        <w:tabs>
          <w:tab w:val="num" w:pos="5760"/>
        </w:tabs>
        <w:ind w:left="5760" w:right="5760" w:hanging="360"/>
      </w:pPr>
      <w:rPr>
        <w:rFonts w:ascii="Courier New" w:hAnsi="Courier New" w:cs="Courier New" w:hint="default"/>
      </w:rPr>
    </w:lvl>
    <w:lvl w:ilvl="8">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6B416C99"/>
    <w:multiLevelType w:val="hybridMultilevel"/>
    <w:tmpl w:val="D1541BC6"/>
    <w:lvl w:ilvl="0" w:tplc="D8AA8B72">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6D287358"/>
    <w:multiLevelType w:val="hybridMultilevel"/>
    <w:tmpl w:val="98E2B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E46C9D"/>
    <w:multiLevelType w:val="hybridMultilevel"/>
    <w:tmpl w:val="2EA6F54E"/>
    <w:lvl w:ilvl="0" w:tplc="10644378">
      <w:start w:val="1"/>
      <w:numFmt w:val="bullet"/>
      <w:lvlText w:val="­"/>
      <w:lvlJc w:val="left"/>
      <w:pPr>
        <w:tabs>
          <w:tab w:val="num" w:pos="360"/>
        </w:tabs>
        <w:ind w:left="357" w:right="357" w:hanging="357"/>
      </w:pPr>
      <w:rPr>
        <w:rFont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19"/>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8"/>
  </w:num>
  <w:num w:numId="15">
    <w:abstractNumId w:val="21"/>
  </w:num>
  <w:num w:numId="16">
    <w:abstractNumId w:val="28"/>
  </w:num>
  <w:num w:numId="17">
    <w:abstractNumId w:val="23"/>
  </w:num>
  <w:num w:numId="18">
    <w:abstractNumId w:val="26"/>
  </w:num>
  <w:num w:numId="19">
    <w:abstractNumId w:val="25"/>
  </w:num>
  <w:num w:numId="20">
    <w:abstractNumId w:val="13"/>
  </w:num>
  <w:num w:numId="21">
    <w:abstractNumId w:val="15"/>
  </w:num>
  <w:num w:numId="22">
    <w:abstractNumId w:val="14"/>
  </w:num>
  <w:num w:numId="23">
    <w:abstractNumId w:val="24"/>
  </w:num>
  <w:num w:numId="24">
    <w:abstractNumId w:val="20"/>
  </w:num>
  <w:num w:numId="25">
    <w:abstractNumId w:val="10"/>
  </w:num>
  <w:num w:numId="26">
    <w:abstractNumId w:val="16"/>
  </w:num>
  <w:num w:numId="27">
    <w:abstractNumId w:val="27"/>
  </w:num>
  <w:num w:numId="28">
    <w:abstractNumId w:val="1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D4"/>
    <w:rsid w:val="000038E1"/>
    <w:rsid w:val="00004814"/>
    <w:rsid w:val="000066B5"/>
    <w:rsid w:val="000103A2"/>
    <w:rsid w:val="00010B9B"/>
    <w:rsid w:val="00012C48"/>
    <w:rsid w:val="00013324"/>
    <w:rsid w:val="000134F2"/>
    <w:rsid w:val="00014F8F"/>
    <w:rsid w:val="0001678F"/>
    <w:rsid w:val="000173F7"/>
    <w:rsid w:val="000303CD"/>
    <w:rsid w:val="00030BAA"/>
    <w:rsid w:val="00031E83"/>
    <w:rsid w:val="0003303E"/>
    <w:rsid w:val="00033585"/>
    <w:rsid w:val="00037AE6"/>
    <w:rsid w:val="000403C9"/>
    <w:rsid w:val="00041FBA"/>
    <w:rsid w:val="0005121A"/>
    <w:rsid w:val="00052184"/>
    <w:rsid w:val="000522E4"/>
    <w:rsid w:val="00061EA9"/>
    <w:rsid w:val="00062CFD"/>
    <w:rsid w:val="00067532"/>
    <w:rsid w:val="000700F9"/>
    <w:rsid w:val="000731F3"/>
    <w:rsid w:val="00077C2C"/>
    <w:rsid w:val="00077CC5"/>
    <w:rsid w:val="000812E3"/>
    <w:rsid w:val="000840AE"/>
    <w:rsid w:val="00084270"/>
    <w:rsid w:val="00084620"/>
    <w:rsid w:val="0008476C"/>
    <w:rsid w:val="0008537A"/>
    <w:rsid w:val="00090C9E"/>
    <w:rsid w:val="00091A36"/>
    <w:rsid w:val="00094FF0"/>
    <w:rsid w:val="00095CE2"/>
    <w:rsid w:val="00096FB6"/>
    <w:rsid w:val="000A10F7"/>
    <w:rsid w:val="000A240C"/>
    <w:rsid w:val="000A2616"/>
    <w:rsid w:val="000A4470"/>
    <w:rsid w:val="000A5864"/>
    <w:rsid w:val="000A7162"/>
    <w:rsid w:val="000A76ED"/>
    <w:rsid w:val="000B21BC"/>
    <w:rsid w:val="000B3158"/>
    <w:rsid w:val="000B7046"/>
    <w:rsid w:val="000C14F9"/>
    <w:rsid w:val="000C72B5"/>
    <w:rsid w:val="000D2D4E"/>
    <w:rsid w:val="000D43EC"/>
    <w:rsid w:val="000D5A63"/>
    <w:rsid w:val="000D6DE5"/>
    <w:rsid w:val="000E1423"/>
    <w:rsid w:val="000E3040"/>
    <w:rsid w:val="000E5103"/>
    <w:rsid w:val="000E7F1F"/>
    <w:rsid w:val="000F1D5F"/>
    <w:rsid w:val="000F36F6"/>
    <w:rsid w:val="000F53EF"/>
    <w:rsid w:val="000F6640"/>
    <w:rsid w:val="000F6BD5"/>
    <w:rsid w:val="000F6C7D"/>
    <w:rsid w:val="00100FB2"/>
    <w:rsid w:val="001060C0"/>
    <w:rsid w:val="00107527"/>
    <w:rsid w:val="0010774D"/>
    <w:rsid w:val="00111E0B"/>
    <w:rsid w:val="001123D2"/>
    <w:rsid w:val="00114599"/>
    <w:rsid w:val="001145A5"/>
    <w:rsid w:val="0011689C"/>
    <w:rsid w:val="0012133D"/>
    <w:rsid w:val="00122ABC"/>
    <w:rsid w:val="00123511"/>
    <w:rsid w:val="001274E0"/>
    <w:rsid w:val="0013587E"/>
    <w:rsid w:val="00136578"/>
    <w:rsid w:val="00136FA2"/>
    <w:rsid w:val="00136FB4"/>
    <w:rsid w:val="00145DE7"/>
    <w:rsid w:val="00145F05"/>
    <w:rsid w:val="00146A03"/>
    <w:rsid w:val="00153B3B"/>
    <w:rsid w:val="00154170"/>
    <w:rsid w:val="001541A9"/>
    <w:rsid w:val="001548BE"/>
    <w:rsid w:val="00155697"/>
    <w:rsid w:val="0016088D"/>
    <w:rsid w:val="0016160C"/>
    <w:rsid w:val="00161CCF"/>
    <w:rsid w:val="0016250F"/>
    <w:rsid w:val="0016394F"/>
    <w:rsid w:val="00165763"/>
    <w:rsid w:val="0016651A"/>
    <w:rsid w:val="00171578"/>
    <w:rsid w:val="00172B7C"/>
    <w:rsid w:val="00172B9D"/>
    <w:rsid w:val="001777E2"/>
    <w:rsid w:val="001822C9"/>
    <w:rsid w:val="00182BA5"/>
    <w:rsid w:val="0018465F"/>
    <w:rsid w:val="00184FFF"/>
    <w:rsid w:val="001862DC"/>
    <w:rsid w:val="00187D20"/>
    <w:rsid w:val="00191FA7"/>
    <w:rsid w:val="0019542B"/>
    <w:rsid w:val="0019721D"/>
    <w:rsid w:val="001A1F38"/>
    <w:rsid w:val="001A2782"/>
    <w:rsid w:val="001A3DC3"/>
    <w:rsid w:val="001A4CF5"/>
    <w:rsid w:val="001B0DBD"/>
    <w:rsid w:val="001B1929"/>
    <w:rsid w:val="001B1FFC"/>
    <w:rsid w:val="001B2E7A"/>
    <w:rsid w:val="001B6382"/>
    <w:rsid w:val="001B6414"/>
    <w:rsid w:val="001C7B59"/>
    <w:rsid w:val="001D0D35"/>
    <w:rsid w:val="001D0DBC"/>
    <w:rsid w:val="001D1B3F"/>
    <w:rsid w:val="001D3CC4"/>
    <w:rsid w:val="001D434A"/>
    <w:rsid w:val="001D48D4"/>
    <w:rsid w:val="001E015C"/>
    <w:rsid w:val="001E0AD5"/>
    <w:rsid w:val="001E6BA6"/>
    <w:rsid w:val="001E7871"/>
    <w:rsid w:val="001F0F39"/>
    <w:rsid w:val="001F2303"/>
    <w:rsid w:val="001F2F06"/>
    <w:rsid w:val="001F5003"/>
    <w:rsid w:val="001F57C1"/>
    <w:rsid w:val="00203EA2"/>
    <w:rsid w:val="002058D8"/>
    <w:rsid w:val="00205AEB"/>
    <w:rsid w:val="00210B0A"/>
    <w:rsid w:val="0021190D"/>
    <w:rsid w:val="00212542"/>
    <w:rsid w:val="002147E0"/>
    <w:rsid w:val="00215D46"/>
    <w:rsid w:val="00215F75"/>
    <w:rsid w:val="00216DFB"/>
    <w:rsid w:val="00217013"/>
    <w:rsid w:val="00220C18"/>
    <w:rsid w:val="00226040"/>
    <w:rsid w:val="002261DE"/>
    <w:rsid w:val="00227E04"/>
    <w:rsid w:val="00235D22"/>
    <w:rsid w:val="00236D06"/>
    <w:rsid w:val="0023756E"/>
    <w:rsid w:val="002410E2"/>
    <w:rsid w:val="002427CF"/>
    <w:rsid w:val="002444E9"/>
    <w:rsid w:val="00250A20"/>
    <w:rsid w:val="00251394"/>
    <w:rsid w:val="0025224A"/>
    <w:rsid w:val="00253802"/>
    <w:rsid w:val="0025414A"/>
    <w:rsid w:val="00257352"/>
    <w:rsid w:val="0025735E"/>
    <w:rsid w:val="00257DD5"/>
    <w:rsid w:val="0026009D"/>
    <w:rsid w:val="0026514C"/>
    <w:rsid w:val="002705DF"/>
    <w:rsid w:val="002707F6"/>
    <w:rsid w:val="00272915"/>
    <w:rsid w:val="00272ED8"/>
    <w:rsid w:val="0027308F"/>
    <w:rsid w:val="00273100"/>
    <w:rsid w:val="00273536"/>
    <w:rsid w:val="00274988"/>
    <w:rsid w:val="0027504B"/>
    <w:rsid w:val="002752B7"/>
    <w:rsid w:val="002803D6"/>
    <w:rsid w:val="0028082C"/>
    <w:rsid w:val="00280E59"/>
    <w:rsid w:val="002870AB"/>
    <w:rsid w:val="00291A6C"/>
    <w:rsid w:val="00293588"/>
    <w:rsid w:val="002943BF"/>
    <w:rsid w:val="002A1049"/>
    <w:rsid w:val="002A1C63"/>
    <w:rsid w:val="002A20B4"/>
    <w:rsid w:val="002A4852"/>
    <w:rsid w:val="002A4EAF"/>
    <w:rsid w:val="002A790E"/>
    <w:rsid w:val="002B1933"/>
    <w:rsid w:val="002B3168"/>
    <w:rsid w:val="002C0207"/>
    <w:rsid w:val="002C32F9"/>
    <w:rsid w:val="002D0C7E"/>
    <w:rsid w:val="002D0EC2"/>
    <w:rsid w:val="002D3106"/>
    <w:rsid w:val="002D5217"/>
    <w:rsid w:val="002E4489"/>
    <w:rsid w:val="002F0D5C"/>
    <w:rsid w:val="002F1BEC"/>
    <w:rsid w:val="002F31E5"/>
    <w:rsid w:val="002F5464"/>
    <w:rsid w:val="002F679B"/>
    <w:rsid w:val="003023FE"/>
    <w:rsid w:val="00302D3A"/>
    <w:rsid w:val="00311A9F"/>
    <w:rsid w:val="0031248C"/>
    <w:rsid w:val="00315683"/>
    <w:rsid w:val="0032231E"/>
    <w:rsid w:val="003223D1"/>
    <w:rsid w:val="00325C64"/>
    <w:rsid w:val="00331556"/>
    <w:rsid w:val="00334541"/>
    <w:rsid w:val="00341B0E"/>
    <w:rsid w:val="003424C6"/>
    <w:rsid w:val="00344648"/>
    <w:rsid w:val="003475B8"/>
    <w:rsid w:val="00347F7B"/>
    <w:rsid w:val="003535A7"/>
    <w:rsid w:val="0035389B"/>
    <w:rsid w:val="0035607A"/>
    <w:rsid w:val="00357B50"/>
    <w:rsid w:val="0036089C"/>
    <w:rsid w:val="0036177F"/>
    <w:rsid w:val="00364034"/>
    <w:rsid w:val="0036442A"/>
    <w:rsid w:val="003673D0"/>
    <w:rsid w:val="00367C82"/>
    <w:rsid w:val="00372C63"/>
    <w:rsid w:val="00377B04"/>
    <w:rsid w:val="0038086B"/>
    <w:rsid w:val="00381D1C"/>
    <w:rsid w:val="003830AF"/>
    <w:rsid w:val="0038452B"/>
    <w:rsid w:val="0038616A"/>
    <w:rsid w:val="0039097E"/>
    <w:rsid w:val="0039293E"/>
    <w:rsid w:val="00394A04"/>
    <w:rsid w:val="00396543"/>
    <w:rsid w:val="003A1D2C"/>
    <w:rsid w:val="003A2262"/>
    <w:rsid w:val="003A267F"/>
    <w:rsid w:val="003A28F5"/>
    <w:rsid w:val="003A39D1"/>
    <w:rsid w:val="003A3C5B"/>
    <w:rsid w:val="003A3D9C"/>
    <w:rsid w:val="003A44F2"/>
    <w:rsid w:val="003A7446"/>
    <w:rsid w:val="003B29AA"/>
    <w:rsid w:val="003B44DA"/>
    <w:rsid w:val="003B4A9B"/>
    <w:rsid w:val="003B62A3"/>
    <w:rsid w:val="003B72C8"/>
    <w:rsid w:val="003C179D"/>
    <w:rsid w:val="003C2894"/>
    <w:rsid w:val="003C2F6C"/>
    <w:rsid w:val="003C4A34"/>
    <w:rsid w:val="003D13C8"/>
    <w:rsid w:val="003D282D"/>
    <w:rsid w:val="003D392A"/>
    <w:rsid w:val="003D42A5"/>
    <w:rsid w:val="003D54B4"/>
    <w:rsid w:val="003D58B1"/>
    <w:rsid w:val="003D58E1"/>
    <w:rsid w:val="003D7279"/>
    <w:rsid w:val="003D7BB5"/>
    <w:rsid w:val="003E0AFD"/>
    <w:rsid w:val="003E11EE"/>
    <w:rsid w:val="003E234E"/>
    <w:rsid w:val="003E3375"/>
    <w:rsid w:val="003E387E"/>
    <w:rsid w:val="003E3AAB"/>
    <w:rsid w:val="003E4953"/>
    <w:rsid w:val="003E51A2"/>
    <w:rsid w:val="003E68F2"/>
    <w:rsid w:val="003F04DC"/>
    <w:rsid w:val="003F11F5"/>
    <w:rsid w:val="003F147B"/>
    <w:rsid w:val="003F1EAB"/>
    <w:rsid w:val="003F4912"/>
    <w:rsid w:val="00401229"/>
    <w:rsid w:val="00402DB2"/>
    <w:rsid w:val="00402EFB"/>
    <w:rsid w:val="00406011"/>
    <w:rsid w:val="00406FED"/>
    <w:rsid w:val="004134F2"/>
    <w:rsid w:val="00416050"/>
    <w:rsid w:val="0041657D"/>
    <w:rsid w:val="004202E0"/>
    <w:rsid w:val="004203F4"/>
    <w:rsid w:val="00420F01"/>
    <w:rsid w:val="004218F1"/>
    <w:rsid w:val="00421A29"/>
    <w:rsid w:val="00421D58"/>
    <w:rsid w:val="0042257B"/>
    <w:rsid w:val="004228C7"/>
    <w:rsid w:val="004235EB"/>
    <w:rsid w:val="004242E2"/>
    <w:rsid w:val="00424851"/>
    <w:rsid w:val="00425DFD"/>
    <w:rsid w:val="004261D6"/>
    <w:rsid w:val="0042738C"/>
    <w:rsid w:val="00431BF7"/>
    <w:rsid w:val="00435D8E"/>
    <w:rsid w:val="00442A1A"/>
    <w:rsid w:val="00443298"/>
    <w:rsid w:val="004436E1"/>
    <w:rsid w:val="00443A55"/>
    <w:rsid w:val="00443AC0"/>
    <w:rsid w:val="004512AD"/>
    <w:rsid w:val="00451C9F"/>
    <w:rsid w:val="00455040"/>
    <w:rsid w:val="0045771B"/>
    <w:rsid w:val="00462814"/>
    <w:rsid w:val="00462A2E"/>
    <w:rsid w:val="00462A96"/>
    <w:rsid w:val="00466947"/>
    <w:rsid w:val="00470C29"/>
    <w:rsid w:val="00471546"/>
    <w:rsid w:val="004721B5"/>
    <w:rsid w:val="00473345"/>
    <w:rsid w:val="00476590"/>
    <w:rsid w:val="00477EB2"/>
    <w:rsid w:val="004805BC"/>
    <w:rsid w:val="00482448"/>
    <w:rsid w:val="004827B1"/>
    <w:rsid w:val="004840A3"/>
    <w:rsid w:val="004848D0"/>
    <w:rsid w:val="00487E88"/>
    <w:rsid w:val="004947A4"/>
    <w:rsid w:val="00494F57"/>
    <w:rsid w:val="0049793D"/>
    <w:rsid w:val="004A2652"/>
    <w:rsid w:val="004A4B58"/>
    <w:rsid w:val="004A56CC"/>
    <w:rsid w:val="004B0FB8"/>
    <w:rsid w:val="004C1440"/>
    <w:rsid w:val="004D0114"/>
    <w:rsid w:val="004E0B26"/>
    <w:rsid w:val="004E1E49"/>
    <w:rsid w:val="004E2B71"/>
    <w:rsid w:val="004E2D4C"/>
    <w:rsid w:val="004E55D9"/>
    <w:rsid w:val="004E6104"/>
    <w:rsid w:val="004E714B"/>
    <w:rsid w:val="004E7790"/>
    <w:rsid w:val="004F09F7"/>
    <w:rsid w:val="004F188B"/>
    <w:rsid w:val="004F5BA1"/>
    <w:rsid w:val="004F68E7"/>
    <w:rsid w:val="004F7814"/>
    <w:rsid w:val="005004AC"/>
    <w:rsid w:val="00500969"/>
    <w:rsid w:val="00503F40"/>
    <w:rsid w:val="00510590"/>
    <w:rsid w:val="00511717"/>
    <w:rsid w:val="005127AE"/>
    <w:rsid w:val="00512E37"/>
    <w:rsid w:val="00515E6E"/>
    <w:rsid w:val="00517DA0"/>
    <w:rsid w:val="00520E1E"/>
    <w:rsid w:val="00520FE9"/>
    <w:rsid w:val="0052342A"/>
    <w:rsid w:val="00532ED9"/>
    <w:rsid w:val="00536519"/>
    <w:rsid w:val="00537D7F"/>
    <w:rsid w:val="005409C1"/>
    <w:rsid w:val="005418BC"/>
    <w:rsid w:val="00541C92"/>
    <w:rsid w:val="00542A42"/>
    <w:rsid w:val="0054375C"/>
    <w:rsid w:val="00543E1F"/>
    <w:rsid w:val="005452C3"/>
    <w:rsid w:val="005465CC"/>
    <w:rsid w:val="00550E66"/>
    <w:rsid w:val="00557079"/>
    <w:rsid w:val="00557425"/>
    <w:rsid w:val="00561EFA"/>
    <w:rsid w:val="00562654"/>
    <w:rsid w:val="005647FA"/>
    <w:rsid w:val="0056677C"/>
    <w:rsid w:val="005702D3"/>
    <w:rsid w:val="0057046B"/>
    <w:rsid w:val="00571F78"/>
    <w:rsid w:val="00572107"/>
    <w:rsid w:val="00572FC3"/>
    <w:rsid w:val="005732C5"/>
    <w:rsid w:val="00573AF9"/>
    <w:rsid w:val="005744FF"/>
    <w:rsid w:val="00577033"/>
    <w:rsid w:val="005835B3"/>
    <w:rsid w:val="00585883"/>
    <w:rsid w:val="00585CAB"/>
    <w:rsid w:val="00587C53"/>
    <w:rsid w:val="00592217"/>
    <w:rsid w:val="00593C23"/>
    <w:rsid w:val="00593D81"/>
    <w:rsid w:val="0059468B"/>
    <w:rsid w:val="0059577B"/>
    <w:rsid w:val="0059660E"/>
    <w:rsid w:val="00596ADF"/>
    <w:rsid w:val="005A0907"/>
    <w:rsid w:val="005A1D1E"/>
    <w:rsid w:val="005A5559"/>
    <w:rsid w:val="005A66DE"/>
    <w:rsid w:val="005A691A"/>
    <w:rsid w:val="005B1A5A"/>
    <w:rsid w:val="005B2D4F"/>
    <w:rsid w:val="005B5B54"/>
    <w:rsid w:val="005C1A88"/>
    <w:rsid w:val="005C4615"/>
    <w:rsid w:val="005C547C"/>
    <w:rsid w:val="005C6EDD"/>
    <w:rsid w:val="005D0702"/>
    <w:rsid w:val="005D08AD"/>
    <w:rsid w:val="005D6822"/>
    <w:rsid w:val="005D7A5D"/>
    <w:rsid w:val="005E07B2"/>
    <w:rsid w:val="005E182F"/>
    <w:rsid w:val="005E38B5"/>
    <w:rsid w:val="005E4DF2"/>
    <w:rsid w:val="005E4E4E"/>
    <w:rsid w:val="005E55A6"/>
    <w:rsid w:val="005F226E"/>
    <w:rsid w:val="005F4607"/>
    <w:rsid w:val="005F741C"/>
    <w:rsid w:val="00600088"/>
    <w:rsid w:val="00600CF8"/>
    <w:rsid w:val="006021F5"/>
    <w:rsid w:val="00602C60"/>
    <w:rsid w:val="00603BCD"/>
    <w:rsid w:val="00605211"/>
    <w:rsid w:val="006071D7"/>
    <w:rsid w:val="00612BC7"/>
    <w:rsid w:val="00616D53"/>
    <w:rsid w:val="0062144F"/>
    <w:rsid w:val="0062375A"/>
    <w:rsid w:val="00626144"/>
    <w:rsid w:val="00626902"/>
    <w:rsid w:val="00631AAF"/>
    <w:rsid w:val="00632B0A"/>
    <w:rsid w:val="00634F7F"/>
    <w:rsid w:val="006402D7"/>
    <w:rsid w:val="006405FF"/>
    <w:rsid w:val="00640F0D"/>
    <w:rsid w:val="006410D8"/>
    <w:rsid w:val="0064475B"/>
    <w:rsid w:val="006449F5"/>
    <w:rsid w:val="00644A98"/>
    <w:rsid w:val="00653105"/>
    <w:rsid w:val="00657107"/>
    <w:rsid w:val="0066370D"/>
    <w:rsid w:val="00663D0D"/>
    <w:rsid w:val="0066553E"/>
    <w:rsid w:val="00670998"/>
    <w:rsid w:val="006715D0"/>
    <w:rsid w:val="00671827"/>
    <w:rsid w:val="00673A03"/>
    <w:rsid w:val="00674CE8"/>
    <w:rsid w:val="00675FD0"/>
    <w:rsid w:val="006812EF"/>
    <w:rsid w:val="0068231C"/>
    <w:rsid w:val="00682882"/>
    <w:rsid w:val="006832D2"/>
    <w:rsid w:val="006853B5"/>
    <w:rsid w:val="006869BF"/>
    <w:rsid w:val="00690E9F"/>
    <w:rsid w:val="006914A1"/>
    <w:rsid w:val="0069250D"/>
    <w:rsid w:val="00693485"/>
    <w:rsid w:val="00693FC2"/>
    <w:rsid w:val="006A03D9"/>
    <w:rsid w:val="006A30F1"/>
    <w:rsid w:val="006A4D32"/>
    <w:rsid w:val="006A6744"/>
    <w:rsid w:val="006B0E8C"/>
    <w:rsid w:val="006B0F71"/>
    <w:rsid w:val="006B25D6"/>
    <w:rsid w:val="006B2E64"/>
    <w:rsid w:val="006B30C7"/>
    <w:rsid w:val="006B3196"/>
    <w:rsid w:val="006B3251"/>
    <w:rsid w:val="006B65FF"/>
    <w:rsid w:val="006B7384"/>
    <w:rsid w:val="006B7CA9"/>
    <w:rsid w:val="006C0C2D"/>
    <w:rsid w:val="006C44AD"/>
    <w:rsid w:val="006C674F"/>
    <w:rsid w:val="006C74C1"/>
    <w:rsid w:val="006D0C33"/>
    <w:rsid w:val="006D1881"/>
    <w:rsid w:val="006D18A6"/>
    <w:rsid w:val="006D1A8A"/>
    <w:rsid w:val="006D55D3"/>
    <w:rsid w:val="006D598C"/>
    <w:rsid w:val="006D5A50"/>
    <w:rsid w:val="006D5DA7"/>
    <w:rsid w:val="006D6856"/>
    <w:rsid w:val="006E057C"/>
    <w:rsid w:val="006E0D92"/>
    <w:rsid w:val="006E1685"/>
    <w:rsid w:val="006E18C1"/>
    <w:rsid w:val="006E49D3"/>
    <w:rsid w:val="006E636C"/>
    <w:rsid w:val="006F0C4C"/>
    <w:rsid w:val="00702C61"/>
    <w:rsid w:val="00705397"/>
    <w:rsid w:val="00705F1B"/>
    <w:rsid w:val="007114EF"/>
    <w:rsid w:val="00711AF4"/>
    <w:rsid w:val="00721499"/>
    <w:rsid w:val="00721751"/>
    <w:rsid w:val="00723183"/>
    <w:rsid w:val="007237AA"/>
    <w:rsid w:val="00725122"/>
    <w:rsid w:val="0073718C"/>
    <w:rsid w:val="007373B1"/>
    <w:rsid w:val="00740B6A"/>
    <w:rsid w:val="0074249C"/>
    <w:rsid w:val="007452E3"/>
    <w:rsid w:val="007454F0"/>
    <w:rsid w:val="00746735"/>
    <w:rsid w:val="00746D82"/>
    <w:rsid w:val="00746EFA"/>
    <w:rsid w:val="007476D8"/>
    <w:rsid w:val="00751C4B"/>
    <w:rsid w:val="00752D6C"/>
    <w:rsid w:val="0075549F"/>
    <w:rsid w:val="00756BBB"/>
    <w:rsid w:val="0076226D"/>
    <w:rsid w:val="0076305F"/>
    <w:rsid w:val="0076371D"/>
    <w:rsid w:val="0076543F"/>
    <w:rsid w:val="00767BEE"/>
    <w:rsid w:val="0077017D"/>
    <w:rsid w:val="0077055D"/>
    <w:rsid w:val="00774BB5"/>
    <w:rsid w:val="007762DC"/>
    <w:rsid w:val="00782310"/>
    <w:rsid w:val="00783E5D"/>
    <w:rsid w:val="00785B2B"/>
    <w:rsid w:val="00785B5C"/>
    <w:rsid w:val="00786659"/>
    <w:rsid w:val="00791F4B"/>
    <w:rsid w:val="00792037"/>
    <w:rsid w:val="007944AB"/>
    <w:rsid w:val="00794848"/>
    <w:rsid w:val="0079510C"/>
    <w:rsid w:val="007955B6"/>
    <w:rsid w:val="00795A55"/>
    <w:rsid w:val="007A22A3"/>
    <w:rsid w:val="007A3500"/>
    <w:rsid w:val="007A50F6"/>
    <w:rsid w:val="007B100F"/>
    <w:rsid w:val="007B33F0"/>
    <w:rsid w:val="007B3937"/>
    <w:rsid w:val="007B3B2A"/>
    <w:rsid w:val="007B3DA2"/>
    <w:rsid w:val="007B6AFB"/>
    <w:rsid w:val="007C271F"/>
    <w:rsid w:val="007C3544"/>
    <w:rsid w:val="007C5A50"/>
    <w:rsid w:val="007C6336"/>
    <w:rsid w:val="007C768C"/>
    <w:rsid w:val="007D0FDF"/>
    <w:rsid w:val="007D1A9C"/>
    <w:rsid w:val="007D40D7"/>
    <w:rsid w:val="007D5804"/>
    <w:rsid w:val="007D6098"/>
    <w:rsid w:val="007E032F"/>
    <w:rsid w:val="007E0E22"/>
    <w:rsid w:val="007E1909"/>
    <w:rsid w:val="007E323F"/>
    <w:rsid w:val="007E715F"/>
    <w:rsid w:val="007F14C9"/>
    <w:rsid w:val="007F366C"/>
    <w:rsid w:val="007F599C"/>
    <w:rsid w:val="007F5A35"/>
    <w:rsid w:val="008006E2"/>
    <w:rsid w:val="00800E42"/>
    <w:rsid w:val="00801D14"/>
    <w:rsid w:val="0080282B"/>
    <w:rsid w:val="00804FFB"/>
    <w:rsid w:val="00806402"/>
    <w:rsid w:val="008100CA"/>
    <w:rsid w:val="00812389"/>
    <w:rsid w:val="00812B67"/>
    <w:rsid w:val="00812D59"/>
    <w:rsid w:val="00813C19"/>
    <w:rsid w:val="008172FD"/>
    <w:rsid w:val="008178B4"/>
    <w:rsid w:val="00817E1A"/>
    <w:rsid w:val="00821D79"/>
    <w:rsid w:val="00822BFF"/>
    <w:rsid w:val="00822E3D"/>
    <w:rsid w:val="00822F73"/>
    <w:rsid w:val="00823E45"/>
    <w:rsid w:val="00826516"/>
    <w:rsid w:val="00830316"/>
    <w:rsid w:val="0083223C"/>
    <w:rsid w:val="00832F49"/>
    <w:rsid w:val="00833750"/>
    <w:rsid w:val="00834C63"/>
    <w:rsid w:val="0083553B"/>
    <w:rsid w:val="00835C86"/>
    <w:rsid w:val="00836971"/>
    <w:rsid w:val="0085116B"/>
    <w:rsid w:val="008519E3"/>
    <w:rsid w:val="00851D5F"/>
    <w:rsid w:val="008524E6"/>
    <w:rsid w:val="008548AD"/>
    <w:rsid w:val="00856499"/>
    <w:rsid w:val="00856C5F"/>
    <w:rsid w:val="008600F5"/>
    <w:rsid w:val="00862147"/>
    <w:rsid w:val="0086304E"/>
    <w:rsid w:val="00870BE1"/>
    <w:rsid w:val="00871CDA"/>
    <w:rsid w:val="00873501"/>
    <w:rsid w:val="008778B2"/>
    <w:rsid w:val="00877990"/>
    <w:rsid w:val="008835D1"/>
    <w:rsid w:val="00884AD0"/>
    <w:rsid w:val="00884DA7"/>
    <w:rsid w:val="00885338"/>
    <w:rsid w:val="008925DF"/>
    <w:rsid w:val="00893731"/>
    <w:rsid w:val="008947A3"/>
    <w:rsid w:val="00895AE4"/>
    <w:rsid w:val="00897D04"/>
    <w:rsid w:val="008A50B1"/>
    <w:rsid w:val="008B414C"/>
    <w:rsid w:val="008B45CD"/>
    <w:rsid w:val="008B5121"/>
    <w:rsid w:val="008B57CB"/>
    <w:rsid w:val="008B7C02"/>
    <w:rsid w:val="008C2AB9"/>
    <w:rsid w:val="008C2B50"/>
    <w:rsid w:val="008C5F14"/>
    <w:rsid w:val="008C64B8"/>
    <w:rsid w:val="008C758B"/>
    <w:rsid w:val="008D6D32"/>
    <w:rsid w:val="008E0AAB"/>
    <w:rsid w:val="008E1D9C"/>
    <w:rsid w:val="008E21D2"/>
    <w:rsid w:val="008E2C06"/>
    <w:rsid w:val="008E3C7C"/>
    <w:rsid w:val="008E4A6A"/>
    <w:rsid w:val="008E51ED"/>
    <w:rsid w:val="008E58C5"/>
    <w:rsid w:val="008F1B37"/>
    <w:rsid w:val="00900F82"/>
    <w:rsid w:val="00901DDA"/>
    <w:rsid w:val="009029D8"/>
    <w:rsid w:val="00903952"/>
    <w:rsid w:val="00903D0E"/>
    <w:rsid w:val="009063E4"/>
    <w:rsid w:val="009102C3"/>
    <w:rsid w:val="0091238A"/>
    <w:rsid w:val="00913D52"/>
    <w:rsid w:val="009141A1"/>
    <w:rsid w:val="00917385"/>
    <w:rsid w:val="009202D2"/>
    <w:rsid w:val="00920C53"/>
    <w:rsid w:val="00920D0A"/>
    <w:rsid w:val="009217C3"/>
    <w:rsid w:val="009312CC"/>
    <w:rsid w:val="00931EBC"/>
    <w:rsid w:val="00932C1A"/>
    <w:rsid w:val="00932CA7"/>
    <w:rsid w:val="0093552A"/>
    <w:rsid w:val="009357AC"/>
    <w:rsid w:val="00935B61"/>
    <w:rsid w:val="00942D1A"/>
    <w:rsid w:val="00943D1D"/>
    <w:rsid w:val="00944CB2"/>
    <w:rsid w:val="00947E73"/>
    <w:rsid w:val="009547DF"/>
    <w:rsid w:val="009570A1"/>
    <w:rsid w:val="00962E75"/>
    <w:rsid w:val="00963ABD"/>
    <w:rsid w:val="009646B0"/>
    <w:rsid w:val="00965AED"/>
    <w:rsid w:val="00966773"/>
    <w:rsid w:val="00967BD8"/>
    <w:rsid w:val="00973425"/>
    <w:rsid w:val="00974AD9"/>
    <w:rsid w:val="009817DC"/>
    <w:rsid w:val="00981B80"/>
    <w:rsid w:val="0098234C"/>
    <w:rsid w:val="009826D0"/>
    <w:rsid w:val="00986C62"/>
    <w:rsid w:val="00990359"/>
    <w:rsid w:val="00990D36"/>
    <w:rsid w:val="00990EAC"/>
    <w:rsid w:val="00992708"/>
    <w:rsid w:val="009958F2"/>
    <w:rsid w:val="009960E6"/>
    <w:rsid w:val="00996930"/>
    <w:rsid w:val="00997AF9"/>
    <w:rsid w:val="00997DF8"/>
    <w:rsid w:val="009A192E"/>
    <w:rsid w:val="009A25E7"/>
    <w:rsid w:val="009A3E2E"/>
    <w:rsid w:val="009A7EBD"/>
    <w:rsid w:val="009B0189"/>
    <w:rsid w:val="009B0E10"/>
    <w:rsid w:val="009B657C"/>
    <w:rsid w:val="009B6E5D"/>
    <w:rsid w:val="009C21F7"/>
    <w:rsid w:val="009C36FB"/>
    <w:rsid w:val="009C457F"/>
    <w:rsid w:val="009C5BC7"/>
    <w:rsid w:val="009D5786"/>
    <w:rsid w:val="009D7BA9"/>
    <w:rsid w:val="009E0504"/>
    <w:rsid w:val="009E1411"/>
    <w:rsid w:val="009E2B3C"/>
    <w:rsid w:val="009E35E6"/>
    <w:rsid w:val="009E41AC"/>
    <w:rsid w:val="009E54A3"/>
    <w:rsid w:val="009E5F57"/>
    <w:rsid w:val="009E609D"/>
    <w:rsid w:val="009F030A"/>
    <w:rsid w:val="009F166E"/>
    <w:rsid w:val="009F34B9"/>
    <w:rsid w:val="00A027DD"/>
    <w:rsid w:val="00A03312"/>
    <w:rsid w:val="00A04E37"/>
    <w:rsid w:val="00A05C66"/>
    <w:rsid w:val="00A05F67"/>
    <w:rsid w:val="00A07C20"/>
    <w:rsid w:val="00A12248"/>
    <w:rsid w:val="00A127C8"/>
    <w:rsid w:val="00A14513"/>
    <w:rsid w:val="00A16A55"/>
    <w:rsid w:val="00A17076"/>
    <w:rsid w:val="00A17950"/>
    <w:rsid w:val="00A20981"/>
    <w:rsid w:val="00A245AF"/>
    <w:rsid w:val="00A27AD7"/>
    <w:rsid w:val="00A30640"/>
    <w:rsid w:val="00A34328"/>
    <w:rsid w:val="00A34599"/>
    <w:rsid w:val="00A40DD6"/>
    <w:rsid w:val="00A41386"/>
    <w:rsid w:val="00A41DFB"/>
    <w:rsid w:val="00A429C7"/>
    <w:rsid w:val="00A43127"/>
    <w:rsid w:val="00A43F0C"/>
    <w:rsid w:val="00A471C8"/>
    <w:rsid w:val="00A47484"/>
    <w:rsid w:val="00A508F1"/>
    <w:rsid w:val="00A50F11"/>
    <w:rsid w:val="00A528DE"/>
    <w:rsid w:val="00A54E00"/>
    <w:rsid w:val="00A5634B"/>
    <w:rsid w:val="00A5713C"/>
    <w:rsid w:val="00A62D4C"/>
    <w:rsid w:val="00A64242"/>
    <w:rsid w:val="00A67DAF"/>
    <w:rsid w:val="00A71676"/>
    <w:rsid w:val="00A74A4D"/>
    <w:rsid w:val="00A74F14"/>
    <w:rsid w:val="00A75099"/>
    <w:rsid w:val="00A760F7"/>
    <w:rsid w:val="00A76742"/>
    <w:rsid w:val="00A81D71"/>
    <w:rsid w:val="00A82B4D"/>
    <w:rsid w:val="00A834EB"/>
    <w:rsid w:val="00A84442"/>
    <w:rsid w:val="00A8477D"/>
    <w:rsid w:val="00A84DDD"/>
    <w:rsid w:val="00A84F29"/>
    <w:rsid w:val="00A93C4B"/>
    <w:rsid w:val="00A9593D"/>
    <w:rsid w:val="00A96C64"/>
    <w:rsid w:val="00AA09B7"/>
    <w:rsid w:val="00AA1722"/>
    <w:rsid w:val="00AA2009"/>
    <w:rsid w:val="00AA2940"/>
    <w:rsid w:val="00AA4EED"/>
    <w:rsid w:val="00AA630B"/>
    <w:rsid w:val="00AB0FD6"/>
    <w:rsid w:val="00AB2734"/>
    <w:rsid w:val="00AB3020"/>
    <w:rsid w:val="00AB36DC"/>
    <w:rsid w:val="00AB46A2"/>
    <w:rsid w:val="00AB5DFB"/>
    <w:rsid w:val="00AB6A38"/>
    <w:rsid w:val="00AB714B"/>
    <w:rsid w:val="00AB780C"/>
    <w:rsid w:val="00AC289C"/>
    <w:rsid w:val="00AC45F9"/>
    <w:rsid w:val="00AC5C62"/>
    <w:rsid w:val="00AC5F46"/>
    <w:rsid w:val="00AE24A9"/>
    <w:rsid w:val="00AE5A37"/>
    <w:rsid w:val="00AE671A"/>
    <w:rsid w:val="00AF52A4"/>
    <w:rsid w:val="00AF7C1A"/>
    <w:rsid w:val="00B0240D"/>
    <w:rsid w:val="00B0402F"/>
    <w:rsid w:val="00B04A39"/>
    <w:rsid w:val="00B050C0"/>
    <w:rsid w:val="00B1021E"/>
    <w:rsid w:val="00B107D2"/>
    <w:rsid w:val="00B108C3"/>
    <w:rsid w:val="00B13E65"/>
    <w:rsid w:val="00B1494C"/>
    <w:rsid w:val="00B14AE1"/>
    <w:rsid w:val="00B15424"/>
    <w:rsid w:val="00B2006F"/>
    <w:rsid w:val="00B2124B"/>
    <w:rsid w:val="00B212AC"/>
    <w:rsid w:val="00B223E9"/>
    <w:rsid w:val="00B22B54"/>
    <w:rsid w:val="00B22FC9"/>
    <w:rsid w:val="00B23BCE"/>
    <w:rsid w:val="00B245F0"/>
    <w:rsid w:val="00B25F54"/>
    <w:rsid w:val="00B26929"/>
    <w:rsid w:val="00B26B7B"/>
    <w:rsid w:val="00B3122C"/>
    <w:rsid w:val="00B32073"/>
    <w:rsid w:val="00B33CD7"/>
    <w:rsid w:val="00B34A11"/>
    <w:rsid w:val="00B35475"/>
    <w:rsid w:val="00B37910"/>
    <w:rsid w:val="00B40ECE"/>
    <w:rsid w:val="00B448D9"/>
    <w:rsid w:val="00B44EED"/>
    <w:rsid w:val="00B45DFE"/>
    <w:rsid w:val="00B516C8"/>
    <w:rsid w:val="00B5402F"/>
    <w:rsid w:val="00B54079"/>
    <w:rsid w:val="00B553FD"/>
    <w:rsid w:val="00B55AC5"/>
    <w:rsid w:val="00B60827"/>
    <w:rsid w:val="00B62173"/>
    <w:rsid w:val="00B7135B"/>
    <w:rsid w:val="00B74582"/>
    <w:rsid w:val="00B77499"/>
    <w:rsid w:val="00B808BD"/>
    <w:rsid w:val="00B85854"/>
    <w:rsid w:val="00B85968"/>
    <w:rsid w:val="00B86F31"/>
    <w:rsid w:val="00B8755F"/>
    <w:rsid w:val="00B94B2A"/>
    <w:rsid w:val="00B97248"/>
    <w:rsid w:val="00BA002D"/>
    <w:rsid w:val="00BA06B9"/>
    <w:rsid w:val="00BA39A7"/>
    <w:rsid w:val="00BA3D35"/>
    <w:rsid w:val="00BA4FEB"/>
    <w:rsid w:val="00BA6DB8"/>
    <w:rsid w:val="00BB0218"/>
    <w:rsid w:val="00BB6ABF"/>
    <w:rsid w:val="00BC2784"/>
    <w:rsid w:val="00BC6953"/>
    <w:rsid w:val="00BD5AC8"/>
    <w:rsid w:val="00BD66D2"/>
    <w:rsid w:val="00BD6B81"/>
    <w:rsid w:val="00BD6E13"/>
    <w:rsid w:val="00BD6E1D"/>
    <w:rsid w:val="00BE348C"/>
    <w:rsid w:val="00BE359E"/>
    <w:rsid w:val="00BE6559"/>
    <w:rsid w:val="00BF0288"/>
    <w:rsid w:val="00BF27CE"/>
    <w:rsid w:val="00BF28DF"/>
    <w:rsid w:val="00BF4079"/>
    <w:rsid w:val="00BF407C"/>
    <w:rsid w:val="00BF591B"/>
    <w:rsid w:val="00C02033"/>
    <w:rsid w:val="00C05AD0"/>
    <w:rsid w:val="00C05FE6"/>
    <w:rsid w:val="00C10B79"/>
    <w:rsid w:val="00C10CE1"/>
    <w:rsid w:val="00C10FF3"/>
    <w:rsid w:val="00C12852"/>
    <w:rsid w:val="00C14DA6"/>
    <w:rsid w:val="00C179C8"/>
    <w:rsid w:val="00C207A5"/>
    <w:rsid w:val="00C23D90"/>
    <w:rsid w:val="00C23E37"/>
    <w:rsid w:val="00C24CBC"/>
    <w:rsid w:val="00C2632F"/>
    <w:rsid w:val="00C26B88"/>
    <w:rsid w:val="00C30939"/>
    <w:rsid w:val="00C33333"/>
    <w:rsid w:val="00C33C72"/>
    <w:rsid w:val="00C34DCA"/>
    <w:rsid w:val="00C408BD"/>
    <w:rsid w:val="00C42328"/>
    <w:rsid w:val="00C42541"/>
    <w:rsid w:val="00C468E5"/>
    <w:rsid w:val="00C543BC"/>
    <w:rsid w:val="00C54567"/>
    <w:rsid w:val="00C551ED"/>
    <w:rsid w:val="00C55C2E"/>
    <w:rsid w:val="00C62645"/>
    <w:rsid w:val="00C64171"/>
    <w:rsid w:val="00C648D8"/>
    <w:rsid w:val="00C6510D"/>
    <w:rsid w:val="00C65C15"/>
    <w:rsid w:val="00C66C4F"/>
    <w:rsid w:val="00C67DD4"/>
    <w:rsid w:val="00C730E0"/>
    <w:rsid w:val="00C75B7B"/>
    <w:rsid w:val="00C803F1"/>
    <w:rsid w:val="00C81F83"/>
    <w:rsid w:val="00C86090"/>
    <w:rsid w:val="00C86FD0"/>
    <w:rsid w:val="00C90526"/>
    <w:rsid w:val="00C9205D"/>
    <w:rsid w:val="00C93274"/>
    <w:rsid w:val="00C95EC3"/>
    <w:rsid w:val="00C97E22"/>
    <w:rsid w:val="00CA0A8E"/>
    <w:rsid w:val="00CA2338"/>
    <w:rsid w:val="00CA710D"/>
    <w:rsid w:val="00CA7289"/>
    <w:rsid w:val="00CA7CF0"/>
    <w:rsid w:val="00CB1D3E"/>
    <w:rsid w:val="00CB1FF6"/>
    <w:rsid w:val="00CB58CD"/>
    <w:rsid w:val="00CB673C"/>
    <w:rsid w:val="00CB6DE0"/>
    <w:rsid w:val="00CB7486"/>
    <w:rsid w:val="00CC5078"/>
    <w:rsid w:val="00CD5A0E"/>
    <w:rsid w:val="00CD6C0F"/>
    <w:rsid w:val="00CD6F07"/>
    <w:rsid w:val="00CD7DA4"/>
    <w:rsid w:val="00CE1211"/>
    <w:rsid w:val="00CE300E"/>
    <w:rsid w:val="00CE443C"/>
    <w:rsid w:val="00CE4B13"/>
    <w:rsid w:val="00CF26DE"/>
    <w:rsid w:val="00CF4F44"/>
    <w:rsid w:val="00CF535F"/>
    <w:rsid w:val="00D00A9E"/>
    <w:rsid w:val="00D00BAF"/>
    <w:rsid w:val="00D01404"/>
    <w:rsid w:val="00D052B1"/>
    <w:rsid w:val="00D14479"/>
    <w:rsid w:val="00D15488"/>
    <w:rsid w:val="00D16D02"/>
    <w:rsid w:val="00D17503"/>
    <w:rsid w:val="00D26710"/>
    <w:rsid w:val="00D325C9"/>
    <w:rsid w:val="00D33DD7"/>
    <w:rsid w:val="00D34CC3"/>
    <w:rsid w:val="00D35BE5"/>
    <w:rsid w:val="00D364A8"/>
    <w:rsid w:val="00D37597"/>
    <w:rsid w:val="00D377C8"/>
    <w:rsid w:val="00D377D2"/>
    <w:rsid w:val="00D37816"/>
    <w:rsid w:val="00D37FA4"/>
    <w:rsid w:val="00D42A91"/>
    <w:rsid w:val="00D42D84"/>
    <w:rsid w:val="00D444E3"/>
    <w:rsid w:val="00D47029"/>
    <w:rsid w:val="00D50038"/>
    <w:rsid w:val="00D504D3"/>
    <w:rsid w:val="00D5188E"/>
    <w:rsid w:val="00D5455B"/>
    <w:rsid w:val="00D56B3F"/>
    <w:rsid w:val="00D56C51"/>
    <w:rsid w:val="00D57B3A"/>
    <w:rsid w:val="00D61B05"/>
    <w:rsid w:val="00D61E69"/>
    <w:rsid w:val="00D65231"/>
    <w:rsid w:val="00D70843"/>
    <w:rsid w:val="00D71363"/>
    <w:rsid w:val="00D736E8"/>
    <w:rsid w:val="00D7788B"/>
    <w:rsid w:val="00D84082"/>
    <w:rsid w:val="00D85443"/>
    <w:rsid w:val="00D9077C"/>
    <w:rsid w:val="00D92FC2"/>
    <w:rsid w:val="00D92FFD"/>
    <w:rsid w:val="00D93A8F"/>
    <w:rsid w:val="00D951E5"/>
    <w:rsid w:val="00D95CB5"/>
    <w:rsid w:val="00DA01A4"/>
    <w:rsid w:val="00DA482E"/>
    <w:rsid w:val="00DB4B6F"/>
    <w:rsid w:val="00DB5437"/>
    <w:rsid w:val="00DB786A"/>
    <w:rsid w:val="00DC138C"/>
    <w:rsid w:val="00DC1E9C"/>
    <w:rsid w:val="00DC27EA"/>
    <w:rsid w:val="00DC396C"/>
    <w:rsid w:val="00DC6F4E"/>
    <w:rsid w:val="00DC7B64"/>
    <w:rsid w:val="00DD26F5"/>
    <w:rsid w:val="00DD309F"/>
    <w:rsid w:val="00DD3966"/>
    <w:rsid w:val="00DD49C1"/>
    <w:rsid w:val="00DE0169"/>
    <w:rsid w:val="00DE031B"/>
    <w:rsid w:val="00DE1221"/>
    <w:rsid w:val="00DE65BF"/>
    <w:rsid w:val="00DF33F6"/>
    <w:rsid w:val="00DF43D7"/>
    <w:rsid w:val="00DF4693"/>
    <w:rsid w:val="00E01BEB"/>
    <w:rsid w:val="00E04B89"/>
    <w:rsid w:val="00E0762C"/>
    <w:rsid w:val="00E07774"/>
    <w:rsid w:val="00E10769"/>
    <w:rsid w:val="00E11D3C"/>
    <w:rsid w:val="00E16D9B"/>
    <w:rsid w:val="00E25BAC"/>
    <w:rsid w:val="00E27840"/>
    <w:rsid w:val="00E30FA3"/>
    <w:rsid w:val="00E3382B"/>
    <w:rsid w:val="00E370B4"/>
    <w:rsid w:val="00E37D6E"/>
    <w:rsid w:val="00E439CA"/>
    <w:rsid w:val="00E46840"/>
    <w:rsid w:val="00E47EAE"/>
    <w:rsid w:val="00E5119C"/>
    <w:rsid w:val="00E521FF"/>
    <w:rsid w:val="00E525D8"/>
    <w:rsid w:val="00E538D6"/>
    <w:rsid w:val="00E566CC"/>
    <w:rsid w:val="00E61E91"/>
    <w:rsid w:val="00E6345F"/>
    <w:rsid w:val="00E660CF"/>
    <w:rsid w:val="00E67A94"/>
    <w:rsid w:val="00E71035"/>
    <w:rsid w:val="00E710E8"/>
    <w:rsid w:val="00E73650"/>
    <w:rsid w:val="00E77AD7"/>
    <w:rsid w:val="00E77C35"/>
    <w:rsid w:val="00E80348"/>
    <w:rsid w:val="00E82777"/>
    <w:rsid w:val="00E833E9"/>
    <w:rsid w:val="00E84267"/>
    <w:rsid w:val="00E84FC6"/>
    <w:rsid w:val="00E854F4"/>
    <w:rsid w:val="00EA06D8"/>
    <w:rsid w:val="00EA5229"/>
    <w:rsid w:val="00EA5D89"/>
    <w:rsid w:val="00EA74C8"/>
    <w:rsid w:val="00EB0142"/>
    <w:rsid w:val="00EB0E78"/>
    <w:rsid w:val="00EB24BD"/>
    <w:rsid w:val="00EB7927"/>
    <w:rsid w:val="00EC2EAC"/>
    <w:rsid w:val="00EC4700"/>
    <w:rsid w:val="00EC5BF9"/>
    <w:rsid w:val="00ED0E49"/>
    <w:rsid w:val="00ED6F83"/>
    <w:rsid w:val="00EE05BC"/>
    <w:rsid w:val="00EE1B94"/>
    <w:rsid w:val="00EE2805"/>
    <w:rsid w:val="00EE2F34"/>
    <w:rsid w:val="00EE568D"/>
    <w:rsid w:val="00EE7583"/>
    <w:rsid w:val="00EF04FC"/>
    <w:rsid w:val="00EF4CDD"/>
    <w:rsid w:val="00EF66A4"/>
    <w:rsid w:val="00EF7716"/>
    <w:rsid w:val="00F00399"/>
    <w:rsid w:val="00F00EA8"/>
    <w:rsid w:val="00F028C4"/>
    <w:rsid w:val="00F037DB"/>
    <w:rsid w:val="00F03E01"/>
    <w:rsid w:val="00F0624E"/>
    <w:rsid w:val="00F10365"/>
    <w:rsid w:val="00F108CE"/>
    <w:rsid w:val="00F11B4E"/>
    <w:rsid w:val="00F128FD"/>
    <w:rsid w:val="00F12E6C"/>
    <w:rsid w:val="00F20BF0"/>
    <w:rsid w:val="00F30701"/>
    <w:rsid w:val="00F319AF"/>
    <w:rsid w:val="00F325AD"/>
    <w:rsid w:val="00F336A0"/>
    <w:rsid w:val="00F3644C"/>
    <w:rsid w:val="00F3737B"/>
    <w:rsid w:val="00F46203"/>
    <w:rsid w:val="00F4645A"/>
    <w:rsid w:val="00F53E6D"/>
    <w:rsid w:val="00F53F04"/>
    <w:rsid w:val="00F54646"/>
    <w:rsid w:val="00F55096"/>
    <w:rsid w:val="00F57410"/>
    <w:rsid w:val="00F5781C"/>
    <w:rsid w:val="00F57BBD"/>
    <w:rsid w:val="00F60A56"/>
    <w:rsid w:val="00F60EEC"/>
    <w:rsid w:val="00F61FFE"/>
    <w:rsid w:val="00F64500"/>
    <w:rsid w:val="00F64AD9"/>
    <w:rsid w:val="00F663C2"/>
    <w:rsid w:val="00F66468"/>
    <w:rsid w:val="00F67BEF"/>
    <w:rsid w:val="00F704A5"/>
    <w:rsid w:val="00F74185"/>
    <w:rsid w:val="00F75E21"/>
    <w:rsid w:val="00F763BF"/>
    <w:rsid w:val="00F76574"/>
    <w:rsid w:val="00F779CF"/>
    <w:rsid w:val="00F805AA"/>
    <w:rsid w:val="00F80E35"/>
    <w:rsid w:val="00F84837"/>
    <w:rsid w:val="00F851F8"/>
    <w:rsid w:val="00F912AD"/>
    <w:rsid w:val="00F912E5"/>
    <w:rsid w:val="00F9142C"/>
    <w:rsid w:val="00F93AE2"/>
    <w:rsid w:val="00F94ADF"/>
    <w:rsid w:val="00F95F8A"/>
    <w:rsid w:val="00F96EC8"/>
    <w:rsid w:val="00F974C8"/>
    <w:rsid w:val="00FA0EFA"/>
    <w:rsid w:val="00FA7046"/>
    <w:rsid w:val="00FA795C"/>
    <w:rsid w:val="00FB7462"/>
    <w:rsid w:val="00FB7F6A"/>
    <w:rsid w:val="00FC454C"/>
    <w:rsid w:val="00FC4A63"/>
    <w:rsid w:val="00FC5203"/>
    <w:rsid w:val="00FC711D"/>
    <w:rsid w:val="00FD1AF3"/>
    <w:rsid w:val="00FD43D4"/>
    <w:rsid w:val="00FD5048"/>
    <w:rsid w:val="00FD5746"/>
    <w:rsid w:val="00FE2CF8"/>
    <w:rsid w:val="00FE4252"/>
    <w:rsid w:val="00FE6183"/>
    <w:rsid w:val="00FF0BDB"/>
    <w:rsid w:val="00FF1ADC"/>
    <w:rsid w:val="00FF217F"/>
    <w:rsid w:val="00FF220A"/>
    <w:rsid w:val="00FF53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2209C"/>
  <w15:docId w15:val="{AB52599E-D903-4539-8A3F-09356D42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590"/>
    <w:pPr>
      <w:bidi/>
    </w:pPr>
    <w:rPr>
      <w:sz w:val="24"/>
      <w:szCs w:val="24"/>
      <w:lang w:eastAsia="ar-SA"/>
    </w:rPr>
  </w:style>
  <w:style w:type="paragraph" w:styleId="Heading1">
    <w:name w:val="heading 1"/>
    <w:basedOn w:val="Normal"/>
    <w:next w:val="Normal"/>
    <w:qFormat/>
    <w:rsid w:val="00510590"/>
    <w:pPr>
      <w:keepNext/>
      <w:jc w:val="center"/>
      <w:outlineLvl w:val="0"/>
    </w:pPr>
    <w:rPr>
      <w:rFonts w:cs="Simplified Arabic"/>
      <w:b/>
      <w:bCs/>
      <w:sz w:val="28"/>
      <w:szCs w:val="28"/>
      <w:lang w:eastAsia="en-US"/>
    </w:rPr>
  </w:style>
  <w:style w:type="paragraph" w:styleId="Heading2">
    <w:name w:val="heading 2"/>
    <w:basedOn w:val="Normal"/>
    <w:next w:val="Normal"/>
    <w:qFormat/>
    <w:rsid w:val="00510590"/>
    <w:pPr>
      <w:keepNext/>
      <w:jc w:val="lowKashida"/>
      <w:outlineLvl w:val="1"/>
    </w:pPr>
    <w:rPr>
      <w:rFonts w:cs="Simplified Arabic"/>
      <w:b/>
      <w:bCs/>
      <w:u w:val="single"/>
    </w:rPr>
  </w:style>
  <w:style w:type="paragraph" w:styleId="Heading3">
    <w:name w:val="heading 3"/>
    <w:basedOn w:val="Normal"/>
    <w:next w:val="Normal"/>
    <w:link w:val="Heading3Char"/>
    <w:semiHidden/>
    <w:unhideWhenUsed/>
    <w:qFormat/>
    <w:rsid w:val="008548AD"/>
    <w:pPr>
      <w:keepNext/>
      <w:spacing w:before="240" w:after="60"/>
      <w:outlineLvl w:val="2"/>
    </w:pPr>
    <w:rPr>
      <w:rFonts w:ascii="Cambria" w:hAnsi="Cambria"/>
      <w:b/>
      <w:bCs/>
      <w:sz w:val="26"/>
      <w:szCs w:val="26"/>
    </w:rPr>
  </w:style>
  <w:style w:type="paragraph" w:styleId="Heading4">
    <w:name w:val="heading 4"/>
    <w:basedOn w:val="Normal"/>
    <w:next w:val="Normal"/>
    <w:qFormat/>
    <w:rsid w:val="00510590"/>
    <w:pPr>
      <w:keepNext/>
      <w:jc w:val="center"/>
      <w:outlineLvl w:val="3"/>
    </w:pPr>
    <w:rPr>
      <w:rFonts w:cs="Simplified Arabic"/>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10590"/>
    <w:pPr>
      <w:jc w:val="center"/>
    </w:pPr>
    <w:rPr>
      <w:b/>
      <w:bCs/>
    </w:rPr>
  </w:style>
  <w:style w:type="paragraph" w:styleId="NormalWeb">
    <w:name w:val="Normal (Web)"/>
    <w:basedOn w:val="Normal"/>
    <w:uiPriority w:val="99"/>
    <w:rsid w:val="00510590"/>
    <w:pPr>
      <w:bidi w:val="0"/>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510590"/>
    <w:pPr>
      <w:jc w:val="lowKashida"/>
    </w:pPr>
    <w:rPr>
      <w:rFonts w:cs="Simplified Arabic"/>
      <w:szCs w:val="20"/>
      <w:lang w:eastAsia="en-US"/>
    </w:rPr>
  </w:style>
  <w:style w:type="paragraph" w:customStyle="1" w:styleId="font7">
    <w:name w:val="font7"/>
    <w:basedOn w:val="Normal"/>
    <w:rsid w:val="00510590"/>
    <w:pPr>
      <w:bidi w:val="0"/>
      <w:spacing w:before="100" w:beforeAutospacing="1" w:after="100" w:afterAutospacing="1"/>
    </w:pPr>
    <w:rPr>
      <w:sz w:val="18"/>
      <w:szCs w:val="18"/>
    </w:rPr>
  </w:style>
  <w:style w:type="paragraph" w:customStyle="1" w:styleId="xl29">
    <w:name w:val="xl29"/>
    <w:basedOn w:val="Normal"/>
    <w:rsid w:val="00510590"/>
    <w:pPr>
      <w:pBdr>
        <w:left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b/>
      <w:bCs/>
      <w:sz w:val="18"/>
      <w:szCs w:val="18"/>
    </w:rPr>
  </w:style>
  <w:style w:type="paragraph" w:customStyle="1" w:styleId="xl30">
    <w:name w:val="xl30"/>
    <w:basedOn w:val="Normal"/>
    <w:rsid w:val="00510590"/>
    <w:pPr>
      <w:bidi w:val="0"/>
      <w:spacing w:before="100" w:beforeAutospacing="1" w:after="100" w:afterAutospacing="1"/>
      <w:textAlignment w:val="center"/>
    </w:pPr>
    <w:rPr>
      <w:rFonts w:ascii="Arial" w:eastAsia="Arial Unicode MS" w:hAnsi="Arial" w:cs="Arial"/>
      <w:b/>
      <w:bCs/>
      <w:sz w:val="18"/>
      <w:szCs w:val="18"/>
    </w:rPr>
  </w:style>
  <w:style w:type="paragraph" w:styleId="Header">
    <w:name w:val="header"/>
    <w:basedOn w:val="Normal"/>
    <w:link w:val="HeaderChar"/>
    <w:uiPriority w:val="99"/>
    <w:rsid w:val="00510590"/>
    <w:pPr>
      <w:tabs>
        <w:tab w:val="center" w:pos="4153"/>
        <w:tab w:val="right" w:pos="8306"/>
      </w:tabs>
    </w:pPr>
  </w:style>
  <w:style w:type="paragraph" w:styleId="Footer">
    <w:name w:val="footer"/>
    <w:basedOn w:val="Normal"/>
    <w:link w:val="FooterChar"/>
    <w:uiPriority w:val="99"/>
    <w:rsid w:val="00510590"/>
    <w:pPr>
      <w:tabs>
        <w:tab w:val="center" w:pos="4153"/>
        <w:tab w:val="right" w:pos="8306"/>
      </w:tabs>
    </w:pPr>
  </w:style>
  <w:style w:type="paragraph" w:styleId="FootnoteText">
    <w:name w:val="footnote text"/>
    <w:basedOn w:val="Normal"/>
    <w:semiHidden/>
    <w:rsid w:val="00510590"/>
    <w:rPr>
      <w:sz w:val="20"/>
      <w:szCs w:val="20"/>
    </w:rPr>
  </w:style>
  <w:style w:type="character" w:styleId="FootnoteReference">
    <w:name w:val="footnote reference"/>
    <w:basedOn w:val="DefaultParagraphFont"/>
    <w:semiHidden/>
    <w:rsid w:val="00510590"/>
    <w:rPr>
      <w:vertAlign w:val="superscript"/>
    </w:rPr>
  </w:style>
  <w:style w:type="character" w:customStyle="1" w:styleId="shorttext1">
    <w:name w:val="short_text1"/>
    <w:basedOn w:val="DefaultParagraphFont"/>
    <w:rsid w:val="00510590"/>
    <w:rPr>
      <w:sz w:val="24"/>
      <w:szCs w:val="24"/>
    </w:rPr>
  </w:style>
  <w:style w:type="character" w:customStyle="1" w:styleId="longtext1">
    <w:name w:val="long_text1"/>
    <w:basedOn w:val="DefaultParagraphFont"/>
    <w:rsid w:val="00510590"/>
    <w:rPr>
      <w:sz w:val="16"/>
      <w:szCs w:val="16"/>
    </w:rPr>
  </w:style>
  <w:style w:type="character" w:styleId="Strong">
    <w:name w:val="Strong"/>
    <w:basedOn w:val="DefaultParagraphFont"/>
    <w:uiPriority w:val="22"/>
    <w:qFormat/>
    <w:rsid w:val="00510590"/>
    <w:rPr>
      <w:b/>
      <w:bCs/>
    </w:rPr>
  </w:style>
  <w:style w:type="character" w:styleId="PageNumber">
    <w:name w:val="page number"/>
    <w:basedOn w:val="DefaultParagraphFont"/>
    <w:rsid w:val="00510590"/>
  </w:style>
  <w:style w:type="paragraph" w:styleId="BalloonText">
    <w:name w:val="Balloon Text"/>
    <w:basedOn w:val="Normal"/>
    <w:semiHidden/>
    <w:rsid w:val="00347F7B"/>
    <w:rPr>
      <w:rFonts w:ascii="Tahoma" w:hAnsi="Tahoma" w:cs="Tahoma"/>
      <w:sz w:val="16"/>
      <w:szCs w:val="16"/>
    </w:rPr>
  </w:style>
  <w:style w:type="paragraph" w:styleId="BodyText">
    <w:name w:val="Body Text"/>
    <w:basedOn w:val="Normal"/>
    <w:link w:val="BodyTextChar"/>
    <w:rsid w:val="00C64171"/>
    <w:pPr>
      <w:spacing w:after="120"/>
    </w:pPr>
  </w:style>
  <w:style w:type="table" w:styleId="TableGrid">
    <w:name w:val="Table Grid"/>
    <w:basedOn w:val="TableNormal"/>
    <w:uiPriority w:val="99"/>
    <w:rsid w:val="00C6417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77B04"/>
    <w:rPr>
      <w:sz w:val="24"/>
      <w:szCs w:val="24"/>
      <w:lang w:eastAsia="ar-SA"/>
    </w:rPr>
  </w:style>
  <w:style w:type="character" w:customStyle="1" w:styleId="FooterChar">
    <w:name w:val="Footer Char"/>
    <w:basedOn w:val="DefaultParagraphFont"/>
    <w:link w:val="Footer"/>
    <w:uiPriority w:val="99"/>
    <w:rsid w:val="00377B04"/>
    <w:rPr>
      <w:sz w:val="24"/>
      <w:szCs w:val="24"/>
      <w:lang w:eastAsia="ar-SA"/>
    </w:rPr>
  </w:style>
  <w:style w:type="character" w:customStyle="1" w:styleId="longtext">
    <w:name w:val="long_text"/>
    <w:basedOn w:val="DefaultParagraphFont"/>
    <w:rsid w:val="003E4953"/>
  </w:style>
  <w:style w:type="character" w:customStyle="1" w:styleId="TitleChar">
    <w:name w:val="Title Char"/>
    <w:link w:val="Title"/>
    <w:uiPriority w:val="99"/>
    <w:rsid w:val="003C179D"/>
    <w:rPr>
      <w:rFonts w:cs="Simplified Arabic"/>
      <w:b/>
      <w:bCs/>
      <w:sz w:val="24"/>
      <w:szCs w:val="24"/>
      <w:lang w:eastAsia="ar-SA"/>
    </w:rPr>
  </w:style>
  <w:style w:type="character" w:styleId="Hyperlink">
    <w:name w:val="Hyperlink"/>
    <w:basedOn w:val="DefaultParagraphFont"/>
    <w:unhideWhenUsed/>
    <w:rsid w:val="00C730E0"/>
    <w:rPr>
      <w:color w:val="0000FF"/>
      <w:u w:val="single"/>
    </w:rPr>
  </w:style>
  <w:style w:type="character" w:styleId="SubtleReference">
    <w:name w:val="Subtle Reference"/>
    <w:basedOn w:val="DefaultParagraphFont"/>
    <w:uiPriority w:val="31"/>
    <w:qFormat/>
    <w:rsid w:val="00DC6F4E"/>
    <w:rPr>
      <w:smallCaps/>
      <w:color w:val="C0504D"/>
      <w:u w:val="single"/>
    </w:rPr>
  </w:style>
  <w:style w:type="character" w:customStyle="1" w:styleId="hps">
    <w:name w:val="hps"/>
    <w:basedOn w:val="DefaultParagraphFont"/>
    <w:rsid w:val="009312CC"/>
  </w:style>
  <w:style w:type="character" w:customStyle="1" w:styleId="apple-converted-space">
    <w:name w:val="apple-converted-space"/>
    <w:basedOn w:val="DefaultParagraphFont"/>
    <w:rsid w:val="00E538D6"/>
  </w:style>
  <w:style w:type="character" w:customStyle="1" w:styleId="Heading3Char">
    <w:name w:val="Heading 3 Char"/>
    <w:basedOn w:val="DefaultParagraphFont"/>
    <w:link w:val="Heading3"/>
    <w:semiHidden/>
    <w:rsid w:val="008548AD"/>
    <w:rPr>
      <w:rFonts w:ascii="Cambria" w:eastAsia="Times New Roman" w:hAnsi="Cambria" w:cs="Times New Roman"/>
      <w:b/>
      <w:bCs/>
      <w:sz w:val="26"/>
      <w:szCs w:val="26"/>
      <w:lang w:eastAsia="ar-SA"/>
    </w:rPr>
  </w:style>
  <w:style w:type="character" w:customStyle="1" w:styleId="BodyTextChar">
    <w:name w:val="Body Text Char"/>
    <w:basedOn w:val="DefaultParagraphFont"/>
    <w:link w:val="BodyText"/>
    <w:rsid w:val="008B7C02"/>
    <w:rPr>
      <w:sz w:val="24"/>
      <w:szCs w:val="24"/>
      <w:lang w:eastAsia="ar-SA"/>
    </w:rPr>
  </w:style>
  <w:style w:type="paragraph" w:styleId="ListParagraph">
    <w:name w:val="List Paragraph"/>
    <w:basedOn w:val="Normal"/>
    <w:uiPriority w:val="34"/>
    <w:qFormat/>
    <w:rsid w:val="008B7C02"/>
    <w:pPr>
      <w:ind w:left="720"/>
    </w:pPr>
  </w:style>
  <w:style w:type="character" w:styleId="CommentReference">
    <w:name w:val="annotation reference"/>
    <w:basedOn w:val="DefaultParagraphFont"/>
    <w:semiHidden/>
    <w:unhideWhenUsed/>
    <w:rsid w:val="002A1C63"/>
    <w:rPr>
      <w:sz w:val="16"/>
      <w:szCs w:val="16"/>
    </w:rPr>
  </w:style>
  <w:style w:type="paragraph" w:styleId="CommentText">
    <w:name w:val="annotation text"/>
    <w:basedOn w:val="Normal"/>
    <w:link w:val="CommentTextChar"/>
    <w:semiHidden/>
    <w:unhideWhenUsed/>
    <w:rsid w:val="002A1C63"/>
    <w:rPr>
      <w:sz w:val="20"/>
      <w:szCs w:val="20"/>
    </w:rPr>
  </w:style>
  <w:style w:type="character" w:customStyle="1" w:styleId="CommentTextChar">
    <w:name w:val="Comment Text Char"/>
    <w:basedOn w:val="DefaultParagraphFont"/>
    <w:link w:val="CommentText"/>
    <w:semiHidden/>
    <w:rsid w:val="002A1C63"/>
    <w:rPr>
      <w:lang w:eastAsia="ar-SA"/>
    </w:rPr>
  </w:style>
  <w:style w:type="paragraph" w:styleId="CommentSubject">
    <w:name w:val="annotation subject"/>
    <w:basedOn w:val="CommentText"/>
    <w:next w:val="CommentText"/>
    <w:link w:val="CommentSubjectChar"/>
    <w:semiHidden/>
    <w:unhideWhenUsed/>
    <w:rsid w:val="002A1C63"/>
    <w:rPr>
      <w:b/>
      <w:bCs/>
    </w:rPr>
  </w:style>
  <w:style w:type="character" w:customStyle="1" w:styleId="CommentSubjectChar">
    <w:name w:val="Comment Subject Char"/>
    <w:basedOn w:val="CommentTextChar"/>
    <w:link w:val="CommentSubject"/>
    <w:semiHidden/>
    <w:rsid w:val="002A1C63"/>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497">
      <w:bodyDiv w:val="1"/>
      <w:marLeft w:val="0"/>
      <w:marRight w:val="0"/>
      <w:marTop w:val="0"/>
      <w:marBottom w:val="0"/>
      <w:divBdr>
        <w:top w:val="none" w:sz="0" w:space="0" w:color="auto"/>
        <w:left w:val="none" w:sz="0" w:space="0" w:color="auto"/>
        <w:bottom w:val="none" w:sz="0" w:space="0" w:color="auto"/>
        <w:right w:val="none" w:sz="0" w:space="0" w:color="auto"/>
      </w:divBdr>
    </w:div>
    <w:div w:id="53746954">
      <w:bodyDiv w:val="1"/>
      <w:marLeft w:val="0"/>
      <w:marRight w:val="0"/>
      <w:marTop w:val="0"/>
      <w:marBottom w:val="0"/>
      <w:divBdr>
        <w:top w:val="none" w:sz="0" w:space="0" w:color="auto"/>
        <w:left w:val="none" w:sz="0" w:space="0" w:color="auto"/>
        <w:bottom w:val="none" w:sz="0" w:space="0" w:color="auto"/>
        <w:right w:val="none" w:sz="0" w:space="0" w:color="auto"/>
      </w:divBdr>
      <w:divsChild>
        <w:div w:id="358699929">
          <w:marLeft w:val="0"/>
          <w:marRight w:val="0"/>
          <w:marTop w:val="0"/>
          <w:marBottom w:val="0"/>
          <w:divBdr>
            <w:top w:val="none" w:sz="0" w:space="0" w:color="auto"/>
            <w:left w:val="none" w:sz="0" w:space="0" w:color="auto"/>
            <w:bottom w:val="none" w:sz="0" w:space="0" w:color="auto"/>
            <w:right w:val="none" w:sz="0" w:space="0" w:color="auto"/>
          </w:divBdr>
          <w:divsChild>
            <w:div w:id="2080589723">
              <w:marLeft w:val="0"/>
              <w:marRight w:val="0"/>
              <w:marTop w:val="0"/>
              <w:marBottom w:val="0"/>
              <w:divBdr>
                <w:top w:val="none" w:sz="0" w:space="0" w:color="auto"/>
                <w:left w:val="none" w:sz="0" w:space="0" w:color="auto"/>
                <w:bottom w:val="none" w:sz="0" w:space="0" w:color="auto"/>
                <w:right w:val="none" w:sz="0" w:space="0" w:color="auto"/>
              </w:divBdr>
              <w:divsChild>
                <w:div w:id="19456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736">
      <w:bodyDiv w:val="1"/>
      <w:marLeft w:val="0"/>
      <w:marRight w:val="0"/>
      <w:marTop w:val="0"/>
      <w:marBottom w:val="0"/>
      <w:divBdr>
        <w:top w:val="none" w:sz="0" w:space="0" w:color="auto"/>
        <w:left w:val="none" w:sz="0" w:space="0" w:color="auto"/>
        <w:bottom w:val="none" w:sz="0" w:space="0" w:color="auto"/>
        <w:right w:val="none" w:sz="0" w:space="0" w:color="auto"/>
      </w:divBdr>
    </w:div>
    <w:div w:id="68424634">
      <w:bodyDiv w:val="1"/>
      <w:marLeft w:val="0"/>
      <w:marRight w:val="0"/>
      <w:marTop w:val="0"/>
      <w:marBottom w:val="0"/>
      <w:divBdr>
        <w:top w:val="none" w:sz="0" w:space="0" w:color="auto"/>
        <w:left w:val="none" w:sz="0" w:space="0" w:color="auto"/>
        <w:bottom w:val="none" w:sz="0" w:space="0" w:color="auto"/>
        <w:right w:val="none" w:sz="0" w:space="0" w:color="auto"/>
      </w:divBdr>
    </w:div>
    <w:div w:id="237832786">
      <w:bodyDiv w:val="1"/>
      <w:marLeft w:val="0"/>
      <w:marRight w:val="0"/>
      <w:marTop w:val="0"/>
      <w:marBottom w:val="0"/>
      <w:divBdr>
        <w:top w:val="none" w:sz="0" w:space="0" w:color="auto"/>
        <w:left w:val="none" w:sz="0" w:space="0" w:color="auto"/>
        <w:bottom w:val="none" w:sz="0" w:space="0" w:color="auto"/>
        <w:right w:val="none" w:sz="0" w:space="0" w:color="auto"/>
      </w:divBdr>
    </w:div>
    <w:div w:id="328750851">
      <w:bodyDiv w:val="1"/>
      <w:marLeft w:val="0"/>
      <w:marRight w:val="0"/>
      <w:marTop w:val="0"/>
      <w:marBottom w:val="0"/>
      <w:divBdr>
        <w:top w:val="none" w:sz="0" w:space="0" w:color="auto"/>
        <w:left w:val="none" w:sz="0" w:space="0" w:color="auto"/>
        <w:bottom w:val="none" w:sz="0" w:space="0" w:color="auto"/>
        <w:right w:val="none" w:sz="0" w:space="0" w:color="auto"/>
      </w:divBdr>
    </w:div>
    <w:div w:id="342124332">
      <w:bodyDiv w:val="1"/>
      <w:marLeft w:val="0"/>
      <w:marRight w:val="0"/>
      <w:marTop w:val="0"/>
      <w:marBottom w:val="0"/>
      <w:divBdr>
        <w:top w:val="none" w:sz="0" w:space="0" w:color="auto"/>
        <w:left w:val="none" w:sz="0" w:space="0" w:color="auto"/>
        <w:bottom w:val="none" w:sz="0" w:space="0" w:color="auto"/>
        <w:right w:val="none" w:sz="0" w:space="0" w:color="auto"/>
      </w:divBdr>
    </w:div>
    <w:div w:id="408623881">
      <w:bodyDiv w:val="1"/>
      <w:marLeft w:val="0"/>
      <w:marRight w:val="0"/>
      <w:marTop w:val="0"/>
      <w:marBottom w:val="0"/>
      <w:divBdr>
        <w:top w:val="none" w:sz="0" w:space="0" w:color="auto"/>
        <w:left w:val="none" w:sz="0" w:space="0" w:color="auto"/>
        <w:bottom w:val="none" w:sz="0" w:space="0" w:color="auto"/>
        <w:right w:val="none" w:sz="0" w:space="0" w:color="auto"/>
      </w:divBdr>
    </w:div>
    <w:div w:id="499931005">
      <w:bodyDiv w:val="1"/>
      <w:marLeft w:val="0"/>
      <w:marRight w:val="0"/>
      <w:marTop w:val="0"/>
      <w:marBottom w:val="0"/>
      <w:divBdr>
        <w:top w:val="none" w:sz="0" w:space="0" w:color="auto"/>
        <w:left w:val="none" w:sz="0" w:space="0" w:color="auto"/>
        <w:bottom w:val="none" w:sz="0" w:space="0" w:color="auto"/>
        <w:right w:val="none" w:sz="0" w:space="0" w:color="auto"/>
      </w:divBdr>
    </w:div>
    <w:div w:id="567888382">
      <w:bodyDiv w:val="1"/>
      <w:marLeft w:val="0"/>
      <w:marRight w:val="0"/>
      <w:marTop w:val="0"/>
      <w:marBottom w:val="0"/>
      <w:divBdr>
        <w:top w:val="none" w:sz="0" w:space="0" w:color="auto"/>
        <w:left w:val="none" w:sz="0" w:space="0" w:color="auto"/>
        <w:bottom w:val="none" w:sz="0" w:space="0" w:color="auto"/>
        <w:right w:val="none" w:sz="0" w:space="0" w:color="auto"/>
      </w:divBdr>
    </w:div>
    <w:div w:id="724061820">
      <w:bodyDiv w:val="1"/>
      <w:marLeft w:val="0"/>
      <w:marRight w:val="0"/>
      <w:marTop w:val="0"/>
      <w:marBottom w:val="0"/>
      <w:divBdr>
        <w:top w:val="none" w:sz="0" w:space="0" w:color="auto"/>
        <w:left w:val="none" w:sz="0" w:space="0" w:color="auto"/>
        <w:bottom w:val="none" w:sz="0" w:space="0" w:color="auto"/>
        <w:right w:val="none" w:sz="0" w:space="0" w:color="auto"/>
      </w:divBdr>
    </w:div>
    <w:div w:id="1044523663">
      <w:bodyDiv w:val="1"/>
      <w:marLeft w:val="0"/>
      <w:marRight w:val="0"/>
      <w:marTop w:val="0"/>
      <w:marBottom w:val="0"/>
      <w:divBdr>
        <w:top w:val="none" w:sz="0" w:space="0" w:color="auto"/>
        <w:left w:val="none" w:sz="0" w:space="0" w:color="auto"/>
        <w:bottom w:val="none" w:sz="0" w:space="0" w:color="auto"/>
        <w:right w:val="none" w:sz="0" w:space="0" w:color="auto"/>
      </w:divBdr>
      <w:divsChild>
        <w:div w:id="874660703">
          <w:marLeft w:val="0"/>
          <w:marRight w:val="0"/>
          <w:marTop w:val="0"/>
          <w:marBottom w:val="0"/>
          <w:divBdr>
            <w:top w:val="none" w:sz="0" w:space="0" w:color="auto"/>
            <w:left w:val="none" w:sz="0" w:space="0" w:color="auto"/>
            <w:bottom w:val="none" w:sz="0" w:space="0" w:color="auto"/>
            <w:right w:val="none" w:sz="0" w:space="0" w:color="auto"/>
          </w:divBdr>
          <w:divsChild>
            <w:div w:id="477117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926276">
                  <w:marLeft w:val="0"/>
                  <w:marRight w:val="0"/>
                  <w:marTop w:val="0"/>
                  <w:marBottom w:val="0"/>
                  <w:divBdr>
                    <w:top w:val="none" w:sz="0" w:space="0" w:color="auto"/>
                    <w:left w:val="none" w:sz="0" w:space="0" w:color="auto"/>
                    <w:bottom w:val="none" w:sz="0" w:space="0" w:color="auto"/>
                    <w:right w:val="none" w:sz="0" w:space="0" w:color="auto"/>
                  </w:divBdr>
                  <w:divsChild>
                    <w:div w:id="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0574">
      <w:bodyDiv w:val="1"/>
      <w:marLeft w:val="0"/>
      <w:marRight w:val="0"/>
      <w:marTop w:val="0"/>
      <w:marBottom w:val="0"/>
      <w:divBdr>
        <w:top w:val="none" w:sz="0" w:space="0" w:color="auto"/>
        <w:left w:val="none" w:sz="0" w:space="0" w:color="auto"/>
        <w:bottom w:val="none" w:sz="0" w:space="0" w:color="auto"/>
        <w:right w:val="none" w:sz="0" w:space="0" w:color="auto"/>
      </w:divBdr>
      <w:divsChild>
        <w:div w:id="1156074753">
          <w:marLeft w:val="0"/>
          <w:marRight w:val="0"/>
          <w:marTop w:val="0"/>
          <w:marBottom w:val="0"/>
          <w:divBdr>
            <w:top w:val="none" w:sz="0" w:space="0" w:color="auto"/>
            <w:left w:val="none" w:sz="0" w:space="0" w:color="auto"/>
            <w:bottom w:val="none" w:sz="0" w:space="0" w:color="auto"/>
            <w:right w:val="none" w:sz="0" w:space="0" w:color="auto"/>
          </w:divBdr>
        </w:div>
      </w:divsChild>
    </w:div>
    <w:div w:id="1236743067">
      <w:bodyDiv w:val="1"/>
      <w:marLeft w:val="0"/>
      <w:marRight w:val="0"/>
      <w:marTop w:val="0"/>
      <w:marBottom w:val="0"/>
      <w:divBdr>
        <w:top w:val="none" w:sz="0" w:space="0" w:color="auto"/>
        <w:left w:val="none" w:sz="0" w:space="0" w:color="auto"/>
        <w:bottom w:val="none" w:sz="0" w:space="0" w:color="auto"/>
        <w:right w:val="none" w:sz="0" w:space="0" w:color="auto"/>
      </w:divBdr>
    </w:div>
    <w:div w:id="1384140220">
      <w:bodyDiv w:val="1"/>
      <w:marLeft w:val="0"/>
      <w:marRight w:val="0"/>
      <w:marTop w:val="0"/>
      <w:marBottom w:val="0"/>
      <w:divBdr>
        <w:top w:val="none" w:sz="0" w:space="0" w:color="auto"/>
        <w:left w:val="none" w:sz="0" w:space="0" w:color="auto"/>
        <w:bottom w:val="none" w:sz="0" w:space="0" w:color="auto"/>
        <w:right w:val="none" w:sz="0" w:space="0" w:color="auto"/>
      </w:divBdr>
    </w:div>
    <w:div w:id="1394815469">
      <w:bodyDiv w:val="1"/>
      <w:marLeft w:val="0"/>
      <w:marRight w:val="0"/>
      <w:marTop w:val="0"/>
      <w:marBottom w:val="0"/>
      <w:divBdr>
        <w:top w:val="none" w:sz="0" w:space="0" w:color="auto"/>
        <w:left w:val="none" w:sz="0" w:space="0" w:color="auto"/>
        <w:bottom w:val="none" w:sz="0" w:space="0" w:color="auto"/>
        <w:right w:val="none" w:sz="0" w:space="0" w:color="auto"/>
      </w:divBdr>
    </w:div>
    <w:div w:id="1398283637">
      <w:bodyDiv w:val="1"/>
      <w:marLeft w:val="0"/>
      <w:marRight w:val="0"/>
      <w:marTop w:val="0"/>
      <w:marBottom w:val="0"/>
      <w:divBdr>
        <w:top w:val="none" w:sz="0" w:space="0" w:color="auto"/>
        <w:left w:val="none" w:sz="0" w:space="0" w:color="auto"/>
        <w:bottom w:val="none" w:sz="0" w:space="0" w:color="auto"/>
        <w:right w:val="none" w:sz="0" w:space="0" w:color="auto"/>
      </w:divBdr>
    </w:div>
    <w:div w:id="1896695117">
      <w:bodyDiv w:val="1"/>
      <w:marLeft w:val="0"/>
      <w:marRight w:val="0"/>
      <w:marTop w:val="0"/>
      <w:marBottom w:val="0"/>
      <w:divBdr>
        <w:top w:val="none" w:sz="0" w:space="0" w:color="auto"/>
        <w:left w:val="none" w:sz="0" w:space="0" w:color="auto"/>
        <w:bottom w:val="none" w:sz="0" w:space="0" w:color="auto"/>
        <w:right w:val="none" w:sz="0" w:space="0" w:color="auto"/>
      </w:divBdr>
      <w:divsChild>
        <w:div w:id="1236696996">
          <w:marLeft w:val="0"/>
          <w:marRight w:val="0"/>
          <w:marTop w:val="0"/>
          <w:marBottom w:val="0"/>
          <w:divBdr>
            <w:top w:val="none" w:sz="0" w:space="0" w:color="auto"/>
            <w:left w:val="none" w:sz="0" w:space="0" w:color="auto"/>
            <w:bottom w:val="none" w:sz="0" w:space="0" w:color="auto"/>
            <w:right w:val="none" w:sz="0" w:space="0" w:color="auto"/>
          </w:divBdr>
        </w:div>
      </w:divsChild>
    </w:div>
    <w:div w:id="2038194265">
      <w:bodyDiv w:val="1"/>
      <w:marLeft w:val="0"/>
      <w:marRight w:val="0"/>
      <w:marTop w:val="0"/>
      <w:marBottom w:val="0"/>
      <w:divBdr>
        <w:top w:val="none" w:sz="0" w:space="0" w:color="auto"/>
        <w:left w:val="none" w:sz="0" w:space="0" w:color="auto"/>
        <w:bottom w:val="none" w:sz="0" w:space="0" w:color="auto"/>
        <w:right w:val="none" w:sz="0" w:space="0" w:color="auto"/>
      </w:divBdr>
    </w:div>
    <w:div w:id="2128696129">
      <w:bodyDiv w:val="1"/>
      <w:marLeft w:val="0"/>
      <w:marRight w:val="0"/>
      <w:marTop w:val="0"/>
      <w:marBottom w:val="0"/>
      <w:divBdr>
        <w:top w:val="none" w:sz="0" w:space="0" w:color="auto"/>
        <w:left w:val="none" w:sz="0" w:space="0" w:color="auto"/>
        <w:bottom w:val="none" w:sz="0" w:space="0" w:color="auto"/>
        <w:right w:val="none" w:sz="0" w:space="0" w:color="auto"/>
      </w:divBdr>
      <w:divsChild>
        <w:div w:id="1706755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p.org/resources/report/drowning-plastics-marine-litter-and-plastic-waste-vital-graphics"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eap.unep.org/content/basic-page/plastics-pollution-toolkit-about"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layout>
                <c:manualLayout>
                  <c:x val="-6.6225165562913907E-3"/>
                  <c:y val="0.11152274354135486"/>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lt1"/>
                      </a:solidFill>
                      <a:latin typeface="+mn-lt"/>
                      <a:ea typeface="+mn-ea"/>
                      <a:cs typeface="+mn-cs"/>
                    </a:defRPr>
                  </a:pPr>
                  <a:endParaRPr lang="ar-SA"/>
                </a:p>
              </c:txPr>
              <c:dLblPos val="outEnd"/>
              <c:showLegendKey val="0"/>
              <c:showVal val="1"/>
              <c:showCatName val="0"/>
              <c:showSerName val="0"/>
              <c:showPercent val="0"/>
              <c:showBubbleSize val="0"/>
              <c:extLst>
                <c:ext xmlns:c15="http://schemas.microsoft.com/office/drawing/2012/chart" uri="{CE6537A1-D6FC-4f65-9D91-7224C49458BB}">
                  <c15:layout>
                    <c:manualLayout>
                      <c:w val="5.3289183222958059E-2"/>
                      <c:h val="8.4339168347758189E-2"/>
                    </c:manualLayout>
                  </c15:layout>
                </c:ext>
                <c:ext xmlns:c16="http://schemas.microsoft.com/office/drawing/2014/chart" uri="{C3380CC4-5D6E-409C-BE32-E72D297353CC}">
                  <c16:uniqueId val="{00000000-39CE-4861-B5AE-8657F6498F81}"/>
                </c:ext>
              </c:extLst>
            </c:dLbl>
            <c:dLbl>
              <c:idx val="1"/>
              <c:layout>
                <c:manualLayout>
                  <c:x val="0"/>
                  <c:y val="0.17524825925684909"/>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ar-SA"/>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CE-4861-B5AE-8657F6498F81}"/>
                </c:ext>
              </c:extLst>
            </c:dLbl>
            <c:dLbl>
              <c:idx val="2"/>
              <c:layout>
                <c:manualLayout>
                  <c:x val="4.4150110375275938E-3"/>
                  <c:y val="0.20004164768660115"/>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ar-SA"/>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CE-4861-B5AE-8657F6498F81}"/>
                </c:ext>
              </c:extLst>
            </c:dLbl>
            <c:dLbl>
              <c:idx val="3"/>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lt1"/>
                      </a:solidFill>
                      <a:latin typeface="+mn-lt"/>
                      <a:ea typeface="+mn-ea"/>
                      <a:cs typeface="+mn-cs"/>
                    </a:defRPr>
                  </a:pPr>
                  <a:endParaRPr lang="ar-SA"/>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39CE-4861-B5AE-8657F6498F8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ar-S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2019</c:v>
                </c:pt>
                <c:pt idx="1">
                  <c:v>2021</c:v>
                </c:pt>
                <c:pt idx="2">
                  <c:v>2022</c:v>
                </c:pt>
                <c:pt idx="3">
                  <c:v>2023</c:v>
                </c:pt>
              </c:numCache>
            </c:numRef>
          </c:cat>
          <c:val>
            <c:numRef>
              <c:f>Sheet1!$B$2:$B$5</c:f>
              <c:numCache>
                <c:formatCode>General</c:formatCode>
                <c:ptCount val="4"/>
                <c:pt idx="0">
                  <c:v>2</c:v>
                </c:pt>
                <c:pt idx="1">
                  <c:v>5</c:v>
                </c:pt>
                <c:pt idx="2">
                  <c:v>7</c:v>
                </c:pt>
                <c:pt idx="3">
                  <c:v>10</c:v>
                </c:pt>
              </c:numCache>
            </c:numRef>
          </c:val>
          <c:extLst>
            <c:ext xmlns:c16="http://schemas.microsoft.com/office/drawing/2014/chart" uri="{C3380CC4-5D6E-409C-BE32-E72D297353CC}">
              <c16:uniqueId val="{00000004-39CE-4861-B5AE-8657F6498F81}"/>
            </c:ext>
          </c:extLst>
        </c:ser>
        <c:dLbls>
          <c:dLblPos val="inEnd"/>
          <c:showLegendKey val="0"/>
          <c:showVal val="1"/>
          <c:showCatName val="0"/>
          <c:showSerName val="0"/>
          <c:showPercent val="0"/>
          <c:showBubbleSize val="0"/>
        </c:dLbls>
        <c:gapWidth val="41"/>
        <c:axId val="367581256"/>
        <c:axId val="367576336"/>
      </c:barChart>
      <c:catAx>
        <c:axId val="367581256"/>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dk1">
                        <a:lumMod val="65000"/>
                        <a:lumOff val="35000"/>
                      </a:schemeClr>
                    </a:solidFill>
                    <a:latin typeface="+mn-lt"/>
                    <a:ea typeface="+mn-ea"/>
                    <a:cs typeface="+mn-cs"/>
                  </a:defRPr>
                </a:pPr>
                <a:r>
                  <a:rPr lang="ar-SA" sz="800"/>
                  <a:t>السنة </a:t>
                </a:r>
                <a:endParaRPr lang="en-US" sz="800"/>
              </a:p>
            </c:rich>
          </c:tx>
          <c:layout>
            <c:manualLayout>
              <c:xMode val="edge"/>
              <c:yMode val="edge"/>
              <c:x val="0.45534025134275424"/>
              <c:y val="0.78903649027892819"/>
            </c:manualLayout>
          </c:layout>
          <c:overlay val="0"/>
          <c:spPr>
            <a:noFill/>
            <a:ln>
              <a:noFill/>
            </a:ln>
            <a:effectLst/>
          </c:sp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ar-SA"/>
          </a:p>
        </c:txPr>
        <c:crossAx val="367576336"/>
        <c:crosses val="autoZero"/>
        <c:auto val="1"/>
        <c:lblAlgn val="ctr"/>
        <c:lblOffset val="100"/>
        <c:noMultiLvlLbl val="0"/>
      </c:catAx>
      <c:valAx>
        <c:axId val="367576336"/>
        <c:scaling>
          <c:orientation val="minMax"/>
        </c:scaling>
        <c:delete val="0"/>
        <c:axPos val="l"/>
        <c:title>
          <c:tx>
            <c:rich>
              <a:bodyPr rot="-5400000" spcFirstLastPara="1" vertOverflow="ellipsis" vert="horz" wrap="square" anchor="ctr" anchorCtr="1"/>
              <a:lstStyle/>
              <a:p>
                <a:pPr>
                  <a:defRPr sz="800" b="1" i="0" u="none" strike="noStrike" kern="1200" baseline="0">
                    <a:solidFill>
                      <a:schemeClr val="dk1">
                        <a:lumMod val="65000"/>
                        <a:lumOff val="35000"/>
                      </a:schemeClr>
                    </a:solidFill>
                    <a:latin typeface="+mn-lt"/>
                    <a:ea typeface="+mn-ea"/>
                    <a:cs typeface="+mn-cs"/>
                  </a:defRPr>
                </a:pPr>
                <a:r>
                  <a:rPr lang="ar-SA" sz="800"/>
                  <a:t>النسبة المئوية</a:t>
                </a:r>
                <a:endParaRPr lang="en-US" sz="800"/>
              </a:p>
            </c:rich>
          </c:tx>
          <c:overlay val="0"/>
          <c:spPr>
            <a:noFill/>
            <a:ln>
              <a:noFill/>
            </a:ln>
            <a:effectLst/>
          </c:sp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ar-SA"/>
          </a:p>
        </c:txPr>
        <c:crossAx val="36758125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ar-SA"/>
    </a:p>
  </c:txPr>
  <c:externalData r:id="rId2">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66E7-BCFB-41D9-BF7C-9CEE2644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719</Words>
  <Characters>4102</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البيئة الفلسطينية في يوم البيئة العالمي</vt:lpstr>
      <vt:lpstr>البيئة الفلسطينية في يوم البيئة العالمي</vt:lpstr>
    </vt:vector>
  </TitlesOfParts>
  <Company>Hewlett-Packard Company</Company>
  <LinksUpToDate>false</LinksUpToDate>
  <CharactersWithSpaces>4812</CharactersWithSpaces>
  <SharedDoc>false</SharedDoc>
  <HLinks>
    <vt:vector size="18" baseType="variant">
      <vt:variant>
        <vt:i4>5963828</vt:i4>
      </vt:variant>
      <vt:variant>
        <vt:i4>6</vt:i4>
      </vt:variant>
      <vt:variant>
        <vt:i4>0</vt:i4>
      </vt:variant>
      <vt:variant>
        <vt:i4>5</vt:i4>
      </vt:variant>
      <vt:variant>
        <vt:lpwstr>mailto:info@environment.pna.ps</vt:lpwstr>
      </vt:variant>
      <vt:variant>
        <vt:lpwstr/>
      </vt:variant>
      <vt:variant>
        <vt:i4>2424865</vt:i4>
      </vt:variant>
      <vt:variant>
        <vt:i4>3</vt:i4>
      </vt:variant>
      <vt:variant>
        <vt:i4>0</vt:i4>
      </vt:variant>
      <vt:variant>
        <vt:i4>5</vt:i4>
      </vt:variant>
      <vt:variant>
        <vt:lpwstr>http://www.pcbs.gov.ps/</vt:lpwstr>
      </vt:variant>
      <vt:variant>
        <vt:lpwstr/>
      </vt:variant>
      <vt:variant>
        <vt:i4>1114227</vt:i4>
      </vt:variant>
      <vt:variant>
        <vt:i4>0</vt:i4>
      </vt:variant>
      <vt:variant>
        <vt:i4>0</vt:i4>
      </vt:variant>
      <vt:variant>
        <vt:i4>5</vt:i4>
      </vt:variant>
      <vt:variant>
        <vt:lpwstr>mailto:diwan@pcbs.gov.ps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البيئة الفلسطينية في يوم البيئة العالمي</dc:title>
  <dc:creator>ammar</dc:creator>
  <cp:lastModifiedBy>Hadeel Badran</cp:lastModifiedBy>
  <cp:revision>3</cp:revision>
  <cp:lastPrinted>2023-06-05T09:47:00Z</cp:lastPrinted>
  <dcterms:created xsi:type="dcterms:W3CDTF">2023-06-05T09:48:00Z</dcterms:created>
  <dcterms:modified xsi:type="dcterms:W3CDTF">2023-06-05T09:52:00Z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be5f010a51a3ec1d7b9dd73aa3e0b584730b3aa7116da80ff8e08452c6e0d4c8</vt:lpwstr>
  </property>
</Properties>
</file>