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667" w:rsidRDefault="00843667" w:rsidP="00475508">
      <w:pPr>
        <w:pStyle w:val="Header"/>
        <w:tabs>
          <w:tab w:val="left" w:pos="5925"/>
        </w:tabs>
        <w:jc w:val="center"/>
        <w:rPr>
          <w:rFonts w:ascii="Simplified Arabic" w:hAnsi="Simplified Arabic" w:cs="Simplified Arabic" w:hint="cs"/>
          <w:b/>
          <w:bCs/>
          <w:color w:val="000000"/>
          <w:sz w:val="32"/>
          <w:szCs w:val="32"/>
          <w:rtl/>
        </w:rPr>
      </w:pPr>
      <w:bookmarkStart w:id="0" w:name="OLE_LINK5"/>
      <w:bookmarkStart w:id="1" w:name="OLE_LINK6"/>
    </w:p>
    <w:p w:rsidR="00DA2237" w:rsidRDefault="00475508" w:rsidP="0079754F">
      <w:pPr>
        <w:pStyle w:val="Header"/>
        <w:tabs>
          <w:tab w:val="left" w:pos="5925"/>
        </w:tabs>
        <w:jc w:val="center"/>
        <w:rPr>
          <w:rFonts w:ascii="Simplified Arabic" w:hAnsi="Simplified Arabic" w:cs="Simplified Arabic"/>
          <w:b/>
          <w:bCs/>
          <w:color w:val="000000"/>
          <w:sz w:val="32"/>
          <w:szCs w:val="32"/>
          <w:rtl/>
        </w:rPr>
      </w:pPr>
      <w:r w:rsidRPr="00475508">
        <w:rPr>
          <w:rFonts w:ascii="Simplified Arabic" w:hAnsi="Simplified Arabic" w:cs="Simplified Arabic"/>
          <w:b/>
          <w:bCs/>
          <w:color w:val="000000"/>
          <w:sz w:val="32"/>
          <w:szCs w:val="32"/>
          <w:rtl/>
        </w:rPr>
        <w:t>الاحصاء الفلسطيني:</w:t>
      </w:r>
      <w:r w:rsidR="00DA2237" w:rsidRPr="00DA2237">
        <w:rPr>
          <w:rFonts w:ascii="Simplified Arabic" w:hAnsi="Simplified Arabic" w:cs="Simplified Arabic"/>
          <w:b/>
          <w:bCs/>
          <w:color w:val="000000"/>
          <w:sz w:val="32"/>
          <w:szCs w:val="32"/>
          <w:rtl/>
        </w:rPr>
        <w:t xml:space="preserve"> </w:t>
      </w:r>
      <w:r w:rsidR="00DA2237" w:rsidRPr="00475508">
        <w:rPr>
          <w:rFonts w:ascii="Simplified Arabic" w:hAnsi="Simplified Arabic" w:cs="Simplified Arabic"/>
          <w:b/>
          <w:bCs/>
          <w:color w:val="000000"/>
          <w:sz w:val="32"/>
          <w:szCs w:val="32"/>
          <w:rtl/>
        </w:rPr>
        <w:t xml:space="preserve">ارتفاع </w:t>
      </w:r>
      <w:r w:rsidR="00DA2237" w:rsidRPr="00475508">
        <w:rPr>
          <w:rFonts w:ascii="Simplified Arabic" w:hAnsi="Simplified Arabic" w:cs="Simplified Arabic"/>
          <w:b/>
          <w:bCs/>
          <w:color w:val="000000"/>
          <w:sz w:val="32"/>
          <w:szCs w:val="32"/>
          <w:rtl/>
          <w:lang w:bidi="ar-JO"/>
        </w:rPr>
        <w:t>حاد ل</w:t>
      </w:r>
      <w:r w:rsidR="00DA2237" w:rsidRPr="00475508">
        <w:rPr>
          <w:rFonts w:ascii="Simplified Arabic" w:hAnsi="Simplified Arabic" w:cs="Simplified Arabic"/>
          <w:b/>
          <w:bCs/>
          <w:color w:val="000000"/>
          <w:sz w:val="32"/>
          <w:szCs w:val="32"/>
          <w:rtl/>
        </w:rPr>
        <w:t>مؤشر أسعار الجملة</w:t>
      </w:r>
      <w:r w:rsidR="00DA2237">
        <w:rPr>
          <w:rFonts w:ascii="Simplified Arabic" w:hAnsi="Simplified Arabic" w:cs="Simplified Arabic" w:hint="cs"/>
          <w:b/>
          <w:bCs/>
          <w:color w:val="000000"/>
          <w:sz w:val="32"/>
          <w:szCs w:val="32"/>
          <w:rtl/>
        </w:rPr>
        <w:t xml:space="preserve"> </w:t>
      </w:r>
      <w:r w:rsidR="0079754F">
        <w:rPr>
          <w:rFonts w:ascii="Simplified Arabic" w:hAnsi="Simplified Arabic" w:cs="Simplified Arabic" w:hint="cs"/>
          <w:b/>
          <w:bCs/>
          <w:color w:val="000000"/>
          <w:sz w:val="32"/>
          <w:szCs w:val="32"/>
          <w:rtl/>
        </w:rPr>
        <w:t>خلال العام 2023 وا</w:t>
      </w:r>
      <w:bookmarkStart w:id="2" w:name="_GoBack"/>
      <w:bookmarkEnd w:id="2"/>
      <w:r w:rsidR="0079754F">
        <w:rPr>
          <w:rFonts w:ascii="Simplified Arabic" w:hAnsi="Simplified Arabic" w:cs="Simplified Arabic" w:hint="cs"/>
          <w:b/>
          <w:bCs/>
          <w:color w:val="000000"/>
          <w:sz w:val="32"/>
          <w:szCs w:val="32"/>
          <w:rtl/>
        </w:rPr>
        <w:t>لربع الرابع 2023</w:t>
      </w:r>
    </w:p>
    <w:p w:rsidR="00DA2237" w:rsidRPr="00241D2B" w:rsidRDefault="00DA2237" w:rsidP="00475508">
      <w:pPr>
        <w:pStyle w:val="Header"/>
        <w:tabs>
          <w:tab w:val="left" w:pos="5925"/>
        </w:tabs>
        <w:jc w:val="center"/>
        <w:rPr>
          <w:rFonts w:ascii="Simplified Arabic" w:hAnsi="Simplified Arabic" w:cs="Simplified Arabic"/>
          <w:b/>
          <w:bCs/>
          <w:color w:val="000000"/>
          <w:sz w:val="16"/>
          <w:szCs w:val="16"/>
          <w:rtl/>
        </w:rPr>
      </w:pPr>
    </w:p>
    <w:p w:rsidR="00843667" w:rsidRPr="00DA2237" w:rsidRDefault="00475508" w:rsidP="00DA2237">
      <w:pPr>
        <w:pStyle w:val="Header"/>
        <w:tabs>
          <w:tab w:val="left" w:pos="5925"/>
        </w:tabs>
        <w:rPr>
          <w:rFonts w:ascii="Simplified Arabic" w:hAnsi="Simplified Arabic" w:cs="Simplified Arabic"/>
          <w:b/>
          <w:bCs/>
          <w:color w:val="000000"/>
          <w:sz w:val="28"/>
          <w:szCs w:val="28"/>
          <w:rtl/>
        </w:rPr>
      </w:pPr>
      <w:r w:rsidRPr="00DA2237">
        <w:rPr>
          <w:rFonts w:ascii="Simplified Arabic" w:hAnsi="Simplified Arabic" w:cs="Simplified Arabic"/>
          <w:b/>
          <w:bCs/>
          <w:color w:val="000000"/>
          <w:sz w:val="28"/>
          <w:szCs w:val="28"/>
          <w:rtl/>
        </w:rPr>
        <w:t xml:space="preserve"> </w:t>
      </w:r>
      <w:r w:rsidR="00883747" w:rsidRPr="00DA2237">
        <w:rPr>
          <w:rFonts w:ascii="Simplified Arabic" w:hAnsi="Simplified Arabic" w:cs="Simplified Arabic"/>
          <w:b/>
          <w:bCs/>
          <w:color w:val="000000"/>
          <w:sz w:val="28"/>
          <w:szCs w:val="28"/>
          <w:rtl/>
        </w:rPr>
        <w:t xml:space="preserve">ارتفاع </w:t>
      </w:r>
      <w:r w:rsidR="00883747" w:rsidRPr="00DA2237">
        <w:rPr>
          <w:rFonts w:ascii="Simplified Arabic" w:hAnsi="Simplified Arabic" w:cs="Simplified Arabic"/>
          <w:b/>
          <w:bCs/>
          <w:color w:val="000000"/>
          <w:sz w:val="28"/>
          <w:szCs w:val="28"/>
          <w:rtl/>
          <w:lang w:bidi="ar-JO"/>
        </w:rPr>
        <w:t>حاد ل</w:t>
      </w:r>
      <w:r w:rsidR="00735F5A" w:rsidRPr="00DA2237">
        <w:rPr>
          <w:rFonts w:ascii="Simplified Arabic" w:hAnsi="Simplified Arabic" w:cs="Simplified Arabic"/>
          <w:b/>
          <w:bCs/>
          <w:color w:val="000000"/>
          <w:sz w:val="28"/>
          <w:szCs w:val="28"/>
          <w:rtl/>
        </w:rPr>
        <w:t>مؤشر أسعار الجملة</w:t>
      </w:r>
      <w:r w:rsidR="00CC01DB" w:rsidRPr="00DA2237">
        <w:rPr>
          <w:rStyle w:val="FootnoteReference"/>
          <w:rFonts w:ascii="Simplified Arabic" w:hAnsi="Simplified Arabic" w:cs="Simplified Arabic"/>
          <w:b/>
          <w:bCs/>
          <w:color w:val="000000"/>
          <w:sz w:val="28"/>
          <w:szCs w:val="28"/>
          <w:rtl/>
        </w:rPr>
        <w:footnoteReference w:customMarkFollows="1" w:id="1"/>
        <w:t>1</w:t>
      </w:r>
      <w:r w:rsidR="00BA16DE" w:rsidRPr="00DA2237">
        <w:rPr>
          <w:rFonts w:ascii="Simplified Arabic" w:hAnsi="Simplified Arabic" w:cs="Simplified Arabic"/>
          <w:b/>
          <w:bCs/>
          <w:color w:val="000000"/>
          <w:sz w:val="28"/>
          <w:szCs w:val="28"/>
          <w:rtl/>
        </w:rPr>
        <w:t xml:space="preserve"> </w:t>
      </w:r>
      <w:r w:rsidR="00883747" w:rsidRPr="00DA2237">
        <w:rPr>
          <w:rFonts w:ascii="Simplified Arabic" w:hAnsi="Simplified Arabic" w:cs="Simplified Arabic"/>
          <w:b/>
          <w:bCs/>
          <w:color w:val="000000"/>
          <w:sz w:val="28"/>
          <w:szCs w:val="28"/>
          <w:rtl/>
        </w:rPr>
        <w:t>بنسبة</w:t>
      </w:r>
      <w:r w:rsidR="00883747" w:rsidRPr="00DA2237">
        <w:rPr>
          <w:rFonts w:ascii="Simplified Arabic" w:hAnsi="Simplified Arabic" w:cs="Simplified Arabic"/>
          <w:b/>
          <w:bCs/>
          <w:color w:val="000000"/>
          <w:sz w:val="28"/>
          <w:szCs w:val="28"/>
        </w:rPr>
        <w:t xml:space="preserve">3.22% </w:t>
      </w:r>
      <w:r w:rsidR="00CC01DB" w:rsidRPr="00DA2237">
        <w:rPr>
          <w:rFonts w:ascii="Simplified Arabic" w:hAnsi="Simplified Arabic" w:cs="Simplified Arabic"/>
          <w:b/>
          <w:bCs/>
          <w:color w:val="000000"/>
          <w:sz w:val="28"/>
          <w:szCs w:val="28"/>
          <w:rtl/>
        </w:rPr>
        <w:t xml:space="preserve"> </w:t>
      </w:r>
      <w:r w:rsidR="00735F5A" w:rsidRPr="00DA2237">
        <w:rPr>
          <w:rFonts w:ascii="Simplified Arabic" w:hAnsi="Simplified Arabic" w:cs="Simplified Arabic"/>
          <w:b/>
          <w:bCs/>
          <w:color w:val="000000"/>
          <w:sz w:val="28"/>
          <w:szCs w:val="28"/>
          <w:rtl/>
        </w:rPr>
        <w:t>خلال العام 2023</w:t>
      </w:r>
    </w:p>
    <w:p w:rsidR="00735F5A" w:rsidRPr="00475508" w:rsidRDefault="00735F5A" w:rsidP="00024554">
      <w:pPr>
        <w:pStyle w:val="Header"/>
        <w:tabs>
          <w:tab w:val="left" w:pos="5925"/>
        </w:tabs>
        <w:jc w:val="both"/>
        <w:rPr>
          <w:rFonts w:ascii="Simplified Arabic" w:hAnsi="Simplified Arabic" w:cs="Simplified Arabic"/>
          <w:color w:val="000000"/>
          <w:sz w:val="26"/>
          <w:szCs w:val="26"/>
          <w:rtl/>
        </w:rPr>
      </w:pPr>
      <w:r w:rsidRPr="00475508">
        <w:rPr>
          <w:rFonts w:ascii="Simplified Arabic" w:hAnsi="Simplified Arabic" w:cs="Simplified Arabic"/>
          <w:color w:val="000000"/>
          <w:sz w:val="26"/>
          <w:szCs w:val="26"/>
          <w:rtl/>
        </w:rPr>
        <w:t>سجل الرقم القياسي العام لأسعار الجملة</w:t>
      </w:r>
      <w:r w:rsidRPr="00475508">
        <w:rPr>
          <w:rFonts w:ascii="Simplified Arabic" w:hAnsi="Simplified Arabic" w:cs="Simplified Arabic" w:hint="cs"/>
          <w:color w:val="000000"/>
          <w:sz w:val="26"/>
          <w:szCs w:val="26"/>
          <w:rtl/>
        </w:rPr>
        <w:t xml:space="preserve"> في فلسطين ارتفاعاً </w:t>
      </w:r>
      <w:r w:rsidR="00883747" w:rsidRPr="00475508">
        <w:rPr>
          <w:rFonts w:ascii="Simplified Arabic" w:hAnsi="Simplified Arabic" w:cs="Simplified Arabic" w:hint="cs"/>
          <w:color w:val="000000"/>
          <w:sz w:val="26"/>
          <w:szCs w:val="26"/>
          <w:rtl/>
          <w:lang w:bidi="ar-JO"/>
        </w:rPr>
        <w:t xml:space="preserve">حاداً </w:t>
      </w:r>
      <w:r w:rsidRPr="00475508">
        <w:rPr>
          <w:rFonts w:ascii="Simplified Arabic" w:hAnsi="Simplified Arabic" w:cs="Simplified Arabic" w:hint="cs"/>
          <w:color w:val="000000"/>
          <w:sz w:val="26"/>
          <w:szCs w:val="26"/>
          <w:rtl/>
        </w:rPr>
        <w:t xml:space="preserve">نسبته </w:t>
      </w:r>
      <w:r w:rsidR="00024554" w:rsidRPr="00475508">
        <w:rPr>
          <w:rFonts w:ascii="Simplified Arabic" w:hAnsi="Simplified Arabic" w:cs="Simplified Arabic"/>
          <w:b/>
          <w:bCs/>
          <w:color w:val="000000"/>
          <w:sz w:val="26"/>
          <w:szCs w:val="26"/>
        </w:rPr>
        <w:t>3.22</w:t>
      </w:r>
      <w:r w:rsidRPr="00475508">
        <w:rPr>
          <w:rFonts w:ascii="Simplified Arabic" w:hAnsi="Simplified Arabic" w:cs="Simplified Arabic"/>
          <w:b/>
          <w:bCs/>
          <w:color w:val="000000"/>
          <w:sz w:val="26"/>
          <w:szCs w:val="26"/>
          <w:rtl/>
        </w:rPr>
        <w:t xml:space="preserve">% </w:t>
      </w:r>
      <w:r w:rsidRPr="00475508">
        <w:rPr>
          <w:rFonts w:ascii="Simplified Arabic" w:hAnsi="Simplified Arabic" w:cs="Simplified Arabic"/>
          <w:color w:val="000000"/>
          <w:sz w:val="26"/>
          <w:szCs w:val="26"/>
          <w:rtl/>
        </w:rPr>
        <w:t xml:space="preserve">خلال العام </w:t>
      </w:r>
      <w:r w:rsidRPr="00475508">
        <w:rPr>
          <w:rFonts w:ascii="Simplified Arabic" w:hAnsi="Simplified Arabic" w:cs="Simplified Arabic" w:hint="cs"/>
          <w:color w:val="000000"/>
          <w:sz w:val="26"/>
          <w:szCs w:val="26"/>
          <w:rtl/>
        </w:rPr>
        <w:t>2023</w:t>
      </w:r>
      <w:r w:rsidRPr="00475508">
        <w:rPr>
          <w:rFonts w:ascii="Simplified Arabic" w:hAnsi="Simplified Arabic" w:cs="Simplified Arabic"/>
          <w:color w:val="000000"/>
          <w:sz w:val="26"/>
          <w:szCs w:val="26"/>
          <w:rtl/>
        </w:rPr>
        <w:t xml:space="preserve"> مقارنة </w:t>
      </w:r>
      <w:r w:rsidRPr="00475508">
        <w:rPr>
          <w:rFonts w:ascii="Simplified Arabic" w:hAnsi="Simplified Arabic" w:cs="Simplified Arabic" w:hint="cs"/>
          <w:color w:val="000000"/>
          <w:sz w:val="26"/>
          <w:szCs w:val="26"/>
          <w:rtl/>
        </w:rPr>
        <w:t>بالعام</w:t>
      </w:r>
      <w:r w:rsidR="00E00C69" w:rsidRPr="00475508">
        <w:rPr>
          <w:rFonts w:ascii="Simplified Arabic" w:hAnsi="Simplified Arabic" w:cs="Simplified Arabic" w:hint="cs"/>
          <w:color w:val="000000"/>
          <w:sz w:val="26"/>
          <w:szCs w:val="26"/>
          <w:rtl/>
        </w:rPr>
        <w:t xml:space="preserve"> </w:t>
      </w:r>
      <w:r w:rsidRPr="00475508">
        <w:rPr>
          <w:rFonts w:ascii="Simplified Arabic" w:hAnsi="Simplified Arabic" w:cs="Simplified Arabic" w:hint="cs"/>
          <w:color w:val="000000"/>
          <w:sz w:val="26"/>
          <w:szCs w:val="26"/>
          <w:rtl/>
        </w:rPr>
        <w:t xml:space="preserve">2022، بواقع </w:t>
      </w:r>
      <w:r w:rsidR="00024554" w:rsidRPr="00475508">
        <w:rPr>
          <w:rFonts w:ascii="Simplified Arabic" w:hAnsi="Simplified Arabic" w:cs="Simplified Arabic"/>
          <w:b/>
          <w:bCs/>
          <w:color w:val="000000"/>
          <w:sz w:val="26"/>
          <w:szCs w:val="26"/>
        </w:rPr>
        <w:t>7.30</w:t>
      </w:r>
      <w:r w:rsidRPr="00475508">
        <w:rPr>
          <w:rFonts w:ascii="Simplified Arabic" w:hAnsi="Simplified Arabic" w:cs="Simplified Arabic" w:hint="cs"/>
          <w:b/>
          <w:bCs/>
          <w:color w:val="000000"/>
          <w:sz w:val="26"/>
          <w:szCs w:val="26"/>
          <w:rtl/>
        </w:rPr>
        <w:t>%</w:t>
      </w:r>
      <w:r w:rsidRPr="00475508">
        <w:rPr>
          <w:rFonts w:ascii="Simplified Arabic" w:hAnsi="Simplified Arabic" w:cs="Simplified Arabic" w:hint="cs"/>
          <w:color w:val="000000"/>
          <w:sz w:val="26"/>
          <w:szCs w:val="26"/>
          <w:rtl/>
        </w:rPr>
        <w:t xml:space="preserve"> للسلع المنتجة</w:t>
      </w:r>
      <w:r w:rsidR="00883747" w:rsidRPr="00475508">
        <w:rPr>
          <w:rFonts w:ascii="Simplified Arabic" w:hAnsi="Simplified Arabic" w:cs="Simplified Arabic" w:hint="cs"/>
          <w:color w:val="000000"/>
          <w:sz w:val="26"/>
          <w:szCs w:val="26"/>
          <w:rtl/>
        </w:rPr>
        <w:t xml:space="preserve"> والمستهلكة</w:t>
      </w:r>
      <w:r w:rsidRPr="00475508">
        <w:rPr>
          <w:rFonts w:ascii="Simplified Arabic" w:hAnsi="Simplified Arabic" w:cs="Simplified Arabic" w:hint="cs"/>
          <w:color w:val="000000"/>
          <w:sz w:val="26"/>
          <w:szCs w:val="26"/>
          <w:rtl/>
        </w:rPr>
        <w:t xml:space="preserve"> محلياً، وبنسبة </w:t>
      </w:r>
      <w:r w:rsidR="00024554" w:rsidRPr="00475508">
        <w:rPr>
          <w:rFonts w:ascii="Simplified Arabic" w:hAnsi="Simplified Arabic" w:cs="Simplified Arabic"/>
          <w:b/>
          <w:bCs/>
          <w:color w:val="000000"/>
          <w:sz w:val="26"/>
          <w:szCs w:val="26"/>
        </w:rPr>
        <w:t>1.77</w:t>
      </w:r>
      <w:r w:rsidRPr="00475508">
        <w:rPr>
          <w:rFonts w:ascii="Simplified Arabic" w:hAnsi="Simplified Arabic" w:cs="Simplified Arabic" w:hint="cs"/>
          <w:b/>
          <w:bCs/>
          <w:color w:val="000000"/>
          <w:sz w:val="26"/>
          <w:szCs w:val="26"/>
          <w:rtl/>
        </w:rPr>
        <w:t>%</w:t>
      </w:r>
      <w:r w:rsidRPr="00475508">
        <w:rPr>
          <w:rFonts w:ascii="Simplified Arabic" w:hAnsi="Simplified Arabic" w:cs="Simplified Arabic" w:hint="cs"/>
          <w:color w:val="000000"/>
          <w:sz w:val="26"/>
          <w:szCs w:val="26"/>
          <w:rtl/>
        </w:rPr>
        <w:t xml:space="preserve"> للسلع المستوردة.</w:t>
      </w:r>
    </w:p>
    <w:p w:rsidR="00735F5A" w:rsidRPr="00F4446E" w:rsidRDefault="00735F5A" w:rsidP="00735F5A">
      <w:pPr>
        <w:pStyle w:val="Header"/>
        <w:tabs>
          <w:tab w:val="left" w:pos="5925"/>
        </w:tabs>
        <w:jc w:val="both"/>
        <w:rPr>
          <w:rFonts w:cs="Simplified Arabic"/>
          <w:b/>
          <w:bCs/>
          <w:color w:val="000000"/>
          <w:sz w:val="16"/>
          <w:szCs w:val="16"/>
          <w:rtl/>
        </w:rPr>
      </w:pPr>
    </w:p>
    <w:p w:rsidR="00735F5A" w:rsidRPr="00475508" w:rsidRDefault="00735F5A" w:rsidP="00024554">
      <w:pPr>
        <w:pStyle w:val="Header"/>
        <w:tabs>
          <w:tab w:val="left" w:pos="5925"/>
        </w:tabs>
        <w:jc w:val="both"/>
        <w:rPr>
          <w:rFonts w:cs="Simplified Arabic"/>
          <w:color w:val="000000"/>
          <w:sz w:val="26"/>
          <w:szCs w:val="26"/>
          <w:rtl/>
        </w:rPr>
      </w:pPr>
      <w:r w:rsidRPr="00475508">
        <w:rPr>
          <w:rFonts w:ascii="Simplified Arabic" w:hAnsi="Simplified Arabic" w:cs="Simplified Arabic"/>
          <w:color w:val="000000"/>
          <w:sz w:val="26"/>
          <w:szCs w:val="26"/>
          <w:rtl/>
        </w:rPr>
        <w:t>و</w:t>
      </w:r>
      <w:r w:rsidRPr="00475508">
        <w:rPr>
          <w:rFonts w:ascii="Simplified Arabic" w:hAnsi="Simplified Arabic" w:cs="Simplified Arabic" w:hint="cs"/>
          <w:color w:val="000000"/>
          <w:sz w:val="26"/>
          <w:szCs w:val="26"/>
          <w:rtl/>
        </w:rPr>
        <w:t>يرجع</w:t>
      </w:r>
      <w:r w:rsidRPr="00475508">
        <w:rPr>
          <w:rFonts w:ascii="Simplified Arabic" w:hAnsi="Simplified Arabic" w:cs="Simplified Arabic"/>
          <w:color w:val="000000"/>
          <w:sz w:val="26"/>
          <w:szCs w:val="26"/>
          <w:rtl/>
        </w:rPr>
        <w:t xml:space="preserve"> السبب الرئيسي لهذا </w:t>
      </w:r>
      <w:r w:rsidRPr="00475508">
        <w:rPr>
          <w:rFonts w:ascii="Simplified Arabic" w:hAnsi="Simplified Arabic" w:cs="Simplified Arabic" w:hint="cs"/>
          <w:color w:val="000000"/>
          <w:sz w:val="26"/>
          <w:szCs w:val="26"/>
          <w:rtl/>
        </w:rPr>
        <w:t>الارتفاع</w:t>
      </w:r>
      <w:r w:rsidRPr="00475508">
        <w:rPr>
          <w:rFonts w:ascii="Simplified Arabic" w:hAnsi="Simplified Arabic" w:cs="Simplified Arabic"/>
          <w:color w:val="000000"/>
          <w:sz w:val="26"/>
          <w:szCs w:val="26"/>
          <w:rtl/>
        </w:rPr>
        <w:t xml:space="preserve"> إلى </w:t>
      </w:r>
      <w:r w:rsidRPr="00475508">
        <w:rPr>
          <w:rFonts w:ascii="Simplified Arabic" w:hAnsi="Simplified Arabic" w:cs="Simplified Arabic" w:hint="cs"/>
          <w:color w:val="000000"/>
          <w:sz w:val="26"/>
          <w:szCs w:val="26"/>
          <w:rtl/>
        </w:rPr>
        <w:t>ارتفاع</w:t>
      </w:r>
      <w:r w:rsidRPr="00475508">
        <w:rPr>
          <w:rFonts w:ascii="Simplified Arabic" w:hAnsi="Simplified Arabic" w:cs="Simplified Arabic"/>
          <w:color w:val="000000"/>
          <w:sz w:val="26"/>
          <w:szCs w:val="26"/>
          <w:rtl/>
        </w:rPr>
        <w:t xml:space="preserve"> أسعار السلع </w:t>
      </w:r>
      <w:r w:rsidRPr="00475508">
        <w:rPr>
          <w:rFonts w:ascii="Simplified Arabic" w:hAnsi="Simplified Arabic" w:cs="Simplified Arabic" w:hint="cs"/>
          <w:color w:val="000000"/>
          <w:sz w:val="26"/>
          <w:szCs w:val="26"/>
          <w:rtl/>
        </w:rPr>
        <w:t xml:space="preserve">ضمن </w:t>
      </w:r>
      <w:r w:rsidRPr="00475508">
        <w:rPr>
          <w:rFonts w:ascii="Simplified Arabic" w:hAnsi="Simplified Arabic" w:cs="Simplified Arabic" w:hint="cs"/>
          <w:b/>
          <w:bCs/>
          <w:color w:val="000000"/>
          <w:sz w:val="26"/>
          <w:szCs w:val="26"/>
          <w:rtl/>
        </w:rPr>
        <w:t>قسم تجارة الجملة عدا المركبات ذات المحركات والدراجات النارية بنسبة</w:t>
      </w:r>
      <w:r w:rsidR="00883747" w:rsidRPr="00475508">
        <w:rPr>
          <w:rFonts w:ascii="Simplified Arabic" w:hAnsi="Simplified Arabic" w:cs="Simplified Arabic" w:hint="cs"/>
          <w:b/>
          <w:bCs/>
          <w:color w:val="000000"/>
          <w:sz w:val="26"/>
          <w:szCs w:val="26"/>
          <w:rtl/>
        </w:rPr>
        <w:t xml:space="preserve"> </w:t>
      </w:r>
      <w:r w:rsidR="00024554" w:rsidRPr="00475508">
        <w:rPr>
          <w:rFonts w:ascii="Simplified Arabic" w:hAnsi="Simplified Arabic" w:cs="Simplified Arabic"/>
          <w:b/>
          <w:bCs/>
          <w:color w:val="000000"/>
          <w:sz w:val="26"/>
          <w:szCs w:val="26"/>
        </w:rPr>
        <w:t>3.15</w:t>
      </w:r>
      <w:r w:rsidRPr="00475508">
        <w:rPr>
          <w:rFonts w:ascii="Simplified Arabic" w:hAnsi="Simplified Arabic" w:cs="Simplified Arabic" w:hint="cs"/>
          <w:b/>
          <w:bCs/>
          <w:color w:val="000000"/>
          <w:sz w:val="26"/>
          <w:szCs w:val="26"/>
          <w:rtl/>
        </w:rPr>
        <w:t xml:space="preserve">%، </w:t>
      </w:r>
      <w:r w:rsidRPr="00475508">
        <w:rPr>
          <w:rFonts w:ascii="Simplified Arabic" w:hAnsi="Simplified Arabic" w:cs="Simplified Arabic" w:hint="cs"/>
          <w:color w:val="000000"/>
          <w:sz w:val="26"/>
          <w:szCs w:val="26"/>
          <w:rtl/>
        </w:rPr>
        <w:t xml:space="preserve">والذي يشكل ما نسبته </w:t>
      </w:r>
      <w:r w:rsidRPr="00475508">
        <w:rPr>
          <w:rFonts w:ascii="Simplified Arabic" w:hAnsi="Simplified Arabic" w:cs="Simplified Arabic"/>
          <w:color w:val="000000"/>
          <w:sz w:val="26"/>
          <w:szCs w:val="26"/>
        </w:rPr>
        <w:t>89</w:t>
      </w:r>
      <w:r w:rsidRPr="00475508">
        <w:rPr>
          <w:rFonts w:ascii="Simplified Arabic" w:hAnsi="Simplified Arabic" w:cs="Simplified Arabic" w:hint="cs"/>
          <w:color w:val="000000"/>
          <w:sz w:val="26"/>
          <w:szCs w:val="26"/>
          <w:rtl/>
        </w:rPr>
        <w:t>% من تجارة الجملة،</w:t>
      </w:r>
      <w:r w:rsidR="00883747" w:rsidRPr="00475508">
        <w:rPr>
          <w:rFonts w:ascii="Simplified Arabic" w:hAnsi="Simplified Arabic" w:cs="Simplified Arabic" w:hint="cs"/>
          <w:color w:val="000000"/>
          <w:sz w:val="26"/>
          <w:szCs w:val="26"/>
          <w:rtl/>
        </w:rPr>
        <w:t xml:space="preserve"> </w:t>
      </w:r>
      <w:r w:rsidRPr="00475508">
        <w:rPr>
          <w:rFonts w:ascii="Simplified Arabic" w:hAnsi="Simplified Arabic" w:cs="Simplified Arabic" w:hint="cs"/>
          <w:color w:val="000000"/>
          <w:sz w:val="26"/>
          <w:szCs w:val="26"/>
          <w:rtl/>
        </w:rPr>
        <w:t xml:space="preserve">كما سجل </w:t>
      </w:r>
      <w:r w:rsidRPr="00475508">
        <w:rPr>
          <w:rFonts w:ascii="Simplified Arabic" w:hAnsi="Simplified Arabic" w:cs="Simplified Arabic" w:hint="cs"/>
          <w:b/>
          <w:bCs/>
          <w:color w:val="000000"/>
          <w:sz w:val="26"/>
          <w:szCs w:val="26"/>
          <w:rtl/>
        </w:rPr>
        <w:t xml:space="preserve">قسم تجارة الجملة والمفرد "التجزئة" </w:t>
      </w:r>
      <w:r w:rsidR="00883747" w:rsidRPr="00475508">
        <w:rPr>
          <w:rFonts w:ascii="Simplified Arabic" w:hAnsi="Simplified Arabic" w:cs="Simplified Arabic" w:hint="cs"/>
          <w:b/>
          <w:bCs/>
          <w:color w:val="000000"/>
          <w:sz w:val="26"/>
          <w:szCs w:val="26"/>
          <w:rtl/>
        </w:rPr>
        <w:t>وإصلاح</w:t>
      </w:r>
      <w:r w:rsidRPr="00475508">
        <w:rPr>
          <w:rFonts w:ascii="Simplified Arabic" w:hAnsi="Simplified Arabic" w:cs="Simplified Arabic" w:hint="cs"/>
          <w:b/>
          <w:bCs/>
          <w:color w:val="000000"/>
          <w:sz w:val="26"/>
          <w:szCs w:val="26"/>
          <w:rtl/>
        </w:rPr>
        <w:t xml:space="preserve"> المركبات ذات المحركات والدراجات النارية ارتفاعاً</w:t>
      </w:r>
      <w:r w:rsidR="00883747" w:rsidRPr="00475508">
        <w:rPr>
          <w:rFonts w:ascii="Simplified Arabic" w:hAnsi="Simplified Arabic" w:cs="Simplified Arabic" w:hint="cs"/>
          <w:b/>
          <w:bCs/>
          <w:color w:val="000000"/>
          <w:sz w:val="26"/>
          <w:szCs w:val="26"/>
          <w:rtl/>
        </w:rPr>
        <w:t xml:space="preserve"> </w:t>
      </w:r>
      <w:r w:rsidRPr="00475508">
        <w:rPr>
          <w:rFonts w:ascii="Simplified Arabic" w:hAnsi="Simplified Arabic" w:cs="Simplified Arabic" w:hint="cs"/>
          <w:b/>
          <w:bCs/>
          <w:color w:val="000000"/>
          <w:sz w:val="26"/>
          <w:szCs w:val="26"/>
          <w:rtl/>
        </w:rPr>
        <w:t>نسبته</w:t>
      </w:r>
      <w:r w:rsidR="00883747" w:rsidRPr="00475508">
        <w:rPr>
          <w:rFonts w:ascii="Simplified Arabic" w:hAnsi="Simplified Arabic" w:cs="Simplified Arabic" w:hint="cs"/>
          <w:b/>
          <w:bCs/>
          <w:color w:val="000000"/>
          <w:sz w:val="26"/>
          <w:szCs w:val="26"/>
          <w:rtl/>
        </w:rPr>
        <w:t xml:space="preserve"> </w:t>
      </w:r>
      <w:r w:rsidR="00024554" w:rsidRPr="00475508">
        <w:rPr>
          <w:rFonts w:ascii="Simplified Arabic" w:hAnsi="Simplified Arabic" w:cs="Simplified Arabic" w:hint="cs"/>
          <w:b/>
          <w:bCs/>
          <w:color w:val="000000"/>
          <w:sz w:val="26"/>
          <w:szCs w:val="26"/>
          <w:rtl/>
        </w:rPr>
        <w:t>3.84</w:t>
      </w:r>
      <w:r w:rsidRPr="00475508">
        <w:rPr>
          <w:rFonts w:ascii="Simplified Arabic" w:hAnsi="Simplified Arabic" w:cs="Simplified Arabic" w:hint="cs"/>
          <w:b/>
          <w:bCs/>
          <w:color w:val="000000"/>
          <w:sz w:val="26"/>
          <w:szCs w:val="26"/>
          <w:rtl/>
        </w:rPr>
        <w:t xml:space="preserve">%، </w:t>
      </w:r>
      <w:r w:rsidRPr="00475508">
        <w:rPr>
          <w:rFonts w:ascii="Simplified Arabic" w:hAnsi="Simplified Arabic" w:cs="Simplified Arabic" w:hint="cs"/>
          <w:color w:val="000000"/>
          <w:sz w:val="26"/>
          <w:szCs w:val="26"/>
          <w:rtl/>
        </w:rPr>
        <w:t xml:space="preserve">والذي يشكل ما نسبته </w:t>
      </w:r>
      <w:r w:rsidRPr="00475508">
        <w:rPr>
          <w:rFonts w:ascii="Simplified Arabic" w:hAnsi="Simplified Arabic" w:cs="Simplified Arabic"/>
          <w:color w:val="000000"/>
          <w:sz w:val="26"/>
          <w:szCs w:val="26"/>
        </w:rPr>
        <w:t>11</w:t>
      </w:r>
      <w:r w:rsidRPr="00475508">
        <w:rPr>
          <w:rFonts w:ascii="Simplified Arabic" w:hAnsi="Simplified Arabic" w:cs="Simplified Arabic" w:hint="cs"/>
          <w:color w:val="000000"/>
          <w:sz w:val="26"/>
          <w:szCs w:val="26"/>
          <w:rtl/>
        </w:rPr>
        <w:t>% من تجارة الجملة.</w:t>
      </w:r>
    </w:p>
    <w:p w:rsidR="00CC01DB" w:rsidRPr="00F4446E" w:rsidRDefault="00CC01DB" w:rsidP="00735F5A">
      <w:pPr>
        <w:pStyle w:val="Header"/>
        <w:tabs>
          <w:tab w:val="left" w:pos="5925"/>
        </w:tabs>
        <w:jc w:val="both"/>
        <w:rPr>
          <w:rFonts w:cs="Simplified Arabic"/>
          <w:b/>
          <w:bCs/>
          <w:color w:val="000000"/>
          <w:sz w:val="16"/>
          <w:szCs w:val="16"/>
          <w:rtl/>
        </w:rPr>
      </w:pPr>
    </w:p>
    <w:p w:rsidR="00735F5A" w:rsidRPr="00475508" w:rsidRDefault="00735F5A" w:rsidP="00883747">
      <w:pPr>
        <w:pStyle w:val="Header"/>
        <w:tabs>
          <w:tab w:val="left" w:pos="5925"/>
        </w:tabs>
        <w:jc w:val="center"/>
        <w:rPr>
          <w:rFonts w:ascii="Simplified Arabic" w:hAnsi="Simplified Arabic" w:cs="Simplified Arabic"/>
          <w:b/>
          <w:bCs/>
          <w:color w:val="000000"/>
          <w:sz w:val="28"/>
          <w:szCs w:val="28"/>
          <w:rtl/>
        </w:rPr>
      </w:pPr>
      <w:r w:rsidRPr="00475508">
        <w:rPr>
          <w:rFonts w:ascii="Simplified Arabic" w:hAnsi="Simplified Arabic" w:cs="Simplified Arabic"/>
          <w:b/>
          <w:bCs/>
          <w:color w:val="000000"/>
          <w:sz w:val="28"/>
          <w:szCs w:val="28"/>
          <w:rtl/>
        </w:rPr>
        <w:t>نسب الت</w:t>
      </w:r>
      <w:r w:rsidRPr="00475508">
        <w:rPr>
          <w:rFonts w:ascii="Simplified Arabic" w:hAnsi="Simplified Arabic" w:cs="Simplified Arabic" w:hint="cs"/>
          <w:b/>
          <w:bCs/>
          <w:color w:val="000000"/>
          <w:sz w:val="28"/>
          <w:szCs w:val="28"/>
          <w:rtl/>
        </w:rPr>
        <w:t>ّ</w:t>
      </w:r>
      <w:r w:rsidRPr="00475508">
        <w:rPr>
          <w:rFonts w:ascii="Simplified Arabic" w:hAnsi="Simplified Arabic" w:cs="Simplified Arabic"/>
          <w:b/>
          <w:bCs/>
          <w:color w:val="000000"/>
          <w:sz w:val="28"/>
          <w:szCs w:val="28"/>
          <w:rtl/>
        </w:rPr>
        <w:t xml:space="preserve">غير السنوية لأسعار الجملة في فلسطين للسنوات: </w:t>
      </w:r>
      <w:r w:rsidR="00883747" w:rsidRPr="00475508">
        <w:rPr>
          <w:rFonts w:ascii="Simplified Arabic" w:hAnsi="Simplified Arabic" w:cs="Simplified Arabic" w:hint="cs"/>
          <w:b/>
          <w:bCs/>
          <w:color w:val="000000"/>
          <w:sz w:val="28"/>
          <w:szCs w:val="28"/>
          <w:rtl/>
        </w:rPr>
        <w:t>2013</w:t>
      </w:r>
      <w:r w:rsidRPr="00475508">
        <w:rPr>
          <w:rFonts w:ascii="Simplified Arabic" w:hAnsi="Simplified Arabic" w:cs="Simplified Arabic"/>
          <w:b/>
          <w:bCs/>
          <w:color w:val="000000"/>
          <w:sz w:val="28"/>
          <w:szCs w:val="28"/>
          <w:rtl/>
        </w:rPr>
        <w:t>–</w:t>
      </w:r>
      <w:r w:rsidRPr="00475508">
        <w:rPr>
          <w:rFonts w:ascii="Simplified Arabic" w:hAnsi="Simplified Arabic" w:cs="Simplified Arabic" w:hint="cs"/>
          <w:b/>
          <w:bCs/>
          <w:color w:val="000000"/>
          <w:sz w:val="28"/>
          <w:szCs w:val="28"/>
          <w:rtl/>
        </w:rPr>
        <w:t>2023</w:t>
      </w:r>
    </w:p>
    <w:p w:rsidR="00BA16DE" w:rsidRPr="00BA16DE" w:rsidRDefault="00735F5A" w:rsidP="00475508">
      <w:pPr>
        <w:pStyle w:val="Header"/>
        <w:tabs>
          <w:tab w:val="left" w:pos="5925"/>
        </w:tabs>
        <w:jc w:val="center"/>
        <w:rPr>
          <w:rFonts w:cs="Simplified Arabic"/>
          <w:b/>
          <w:bCs/>
          <w:color w:val="000000"/>
          <w:sz w:val="28"/>
          <w:szCs w:val="28"/>
          <w:rtl/>
        </w:rPr>
      </w:pPr>
      <w:r w:rsidRPr="00F95976">
        <w:rPr>
          <w:rFonts w:ascii="Simplified Arabic" w:hAnsi="Simplified Arabic" w:cs="Simplified Arabic"/>
          <w:b/>
          <w:bCs/>
          <w:noProof/>
          <w:color w:val="000000"/>
          <w:sz w:val="24"/>
          <w:szCs w:val="24"/>
          <w:rtl/>
          <w:lang w:eastAsia="en-US"/>
        </w:rPr>
        <w:drawing>
          <wp:inline distT="0" distB="0" distL="0" distR="0">
            <wp:extent cx="2969895" cy="2021047"/>
            <wp:effectExtent l="19050" t="0" r="20955" b="0"/>
            <wp:docPr id="4"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16DE" w:rsidRPr="00F4446E" w:rsidRDefault="00BA16DE" w:rsidP="00E00C69">
      <w:pPr>
        <w:pStyle w:val="Header"/>
        <w:tabs>
          <w:tab w:val="left" w:pos="5925"/>
        </w:tabs>
        <w:jc w:val="both"/>
        <w:rPr>
          <w:rFonts w:ascii="Simplified Arabic" w:hAnsi="Simplified Arabic" w:cs="Simplified Arabic"/>
          <w:color w:val="000000"/>
          <w:sz w:val="16"/>
          <w:szCs w:val="16"/>
        </w:rPr>
      </w:pPr>
    </w:p>
    <w:p w:rsidR="00BA16DE" w:rsidRPr="00F4446E" w:rsidRDefault="00BA16DE" w:rsidP="00BA16DE">
      <w:pPr>
        <w:pStyle w:val="Header"/>
        <w:tabs>
          <w:tab w:val="left" w:pos="5925"/>
        </w:tabs>
        <w:jc w:val="both"/>
        <w:rPr>
          <w:rFonts w:cs="Simplified Arabic"/>
          <w:b/>
          <w:bCs/>
          <w:color w:val="000000"/>
          <w:sz w:val="28"/>
          <w:szCs w:val="28"/>
        </w:rPr>
      </w:pPr>
      <w:r w:rsidRPr="00F4446E">
        <w:rPr>
          <w:rFonts w:cs="Simplified Arabic" w:hint="cs"/>
          <w:b/>
          <w:bCs/>
          <w:color w:val="000000"/>
          <w:sz w:val="28"/>
          <w:szCs w:val="28"/>
          <w:rtl/>
        </w:rPr>
        <w:t xml:space="preserve">ارتفاع حاد في </w:t>
      </w:r>
      <w:r w:rsidRPr="00F4446E">
        <w:rPr>
          <w:rFonts w:cs="Simplified Arabic"/>
          <w:b/>
          <w:bCs/>
          <w:color w:val="000000"/>
          <w:sz w:val="28"/>
          <w:szCs w:val="28"/>
          <w:rtl/>
        </w:rPr>
        <w:t>أسعار الجملة</w:t>
      </w:r>
      <w:r w:rsidRPr="00F4446E">
        <w:rPr>
          <w:rFonts w:cs="Simplified Arabic" w:hint="cs"/>
          <w:b/>
          <w:bCs/>
          <w:color w:val="000000"/>
          <w:sz w:val="28"/>
          <w:szCs w:val="28"/>
          <w:rtl/>
        </w:rPr>
        <w:t xml:space="preserve"> </w:t>
      </w:r>
      <w:r w:rsidRPr="00F4446E">
        <w:rPr>
          <w:rFonts w:cs="Simplified Arabic"/>
          <w:b/>
          <w:bCs/>
          <w:color w:val="000000"/>
          <w:sz w:val="28"/>
          <w:szCs w:val="28"/>
          <w:rtl/>
        </w:rPr>
        <w:t xml:space="preserve">خلال </w:t>
      </w:r>
      <w:r w:rsidRPr="00F4446E">
        <w:rPr>
          <w:rFonts w:cs="Simplified Arabic" w:hint="cs"/>
          <w:b/>
          <w:bCs/>
          <w:color w:val="000000"/>
          <w:sz w:val="28"/>
          <w:szCs w:val="28"/>
          <w:rtl/>
        </w:rPr>
        <w:t>الربع الرابع من العام 2023</w:t>
      </w:r>
    </w:p>
    <w:p w:rsidR="00BA16DE" w:rsidRPr="00475508" w:rsidRDefault="00BA16DE" w:rsidP="00BA16DE">
      <w:pPr>
        <w:pStyle w:val="Header"/>
        <w:tabs>
          <w:tab w:val="left" w:pos="5925"/>
        </w:tabs>
        <w:jc w:val="both"/>
        <w:rPr>
          <w:rFonts w:ascii="Simplified Arabic" w:hAnsi="Simplified Arabic" w:cs="Simplified Arabic"/>
          <w:color w:val="000000"/>
          <w:sz w:val="26"/>
          <w:szCs w:val="26"/>
          <w:rtl/>
        </w:rPr>
      </w:pPr>
      <w:r w:rsidRPr="00475508">
        <w:rPr>
          <w:rFonts w:ascii="Simplified Arabic" w:hAnsi="Simplified Arabic" w:cs="Simplified Arabic"/>
          <w:color w:val="000000"/>
          <w:sz w:val="26"/>
          <w:szCs w:val="26"/>
          <w:rtl/>
        </w:rPr>
        <w:t>سجل الرقم القياسي العام لأسعار الجملة</w:t>
      </w:r>
      <w:r w:rsidRPr="00475508">
        <w:rPr>
          <w:rFonts w:ascii="Simplified Arabic" w:hAnsi="Simplified Arabic" w:cs="Simplified Arabic" w:hint="cs"/>
          <w:color w:val="000000"/>
          <w:sz w:val="26"/>
          <w:szCs w:val="26"/>
          <w:rtl/>
        </w:rPr>
        <w:t xml:space="preserve"> في فلسطين ارتفاعاً حاداً نسبته </w:t>
      </w:r>
      <w:r w:rsidRPr="00475508">
        <w:rPr>
          <w:rFonts w:ascii="Simplified Arabic" w:hAnsi="Simplified Arabic" w:cs="Simplified Arabic" w:hint="cs"/>
          <w:b/>
          <w:bCs/>
          <w:color w:val="000000"/>
          <w:sz w:val="26"/>
          <w:szCs w:val="26"/>
          <w:rtl/>
        </w:rPr>
        <w:t>5.93</w:t>
      </w:r>
      <w:r w:rsidRPr="00475508">
        <w:rPr>
          <w:rFonts w:ascii="Simplified Arabic" w:hAnsi="Simplified Arabic" w:cs="Simplified Arabic"/>
          <w:b/>
          <w:bCs/>
          <w:color w:val="000000"/>
          <w:sz w:val="26"/>
          <w:szCs w:val="26"/>
          <w:rtl/>
        </w:rPr>
        <w:t xml:space="preserve">% </w:t>
      </w:r>
      <w:r w:rsidRPr="00475508">
        <w:rPr>
          <w:rFonts w:ascii="Simplified Arabic" w:hAnsi="Simplified Arabic" w:cs="Simplified Arabic"/>
          <w:color w:val="000000"/>
          <w:sz w:val="26"/>
          <w:szCs w:val="26"/>
          <w:rtl/>
        </w:rPr>
        <w:t xml:space="preserve">خلال </w:t>
      </w:r>
      <w:r w:rsidRPr="00475508">
        <w:rPr>
          <w:rFonts w:ascii="Simplified Arabic" w:hAnsi="Simplified Arabic" w:cs="Simplified Arabic" w:hint="cs"/>
          <w:color w:val="000000"/>
          <w:sz w:val="26"/>
          <w:szCs w:val="26"/>
          <w:rtl/>
        </w:rPr>
        <w:t xml:space="preserve">الربع الرابع من </w:t>
      </w:r>
      <w:r w:rsidRPr="00475508">
        <w:rPr>
          <w:rFonts w:ascii="Simplified Arabic" w:hAnsi="Simplified Arabic" w:cs="Simplified Arabic"/>
          <w:color w:val="000000"/>
          <w:sz w:val="26"/>
          <w:szCs w:val="26"/>
          <w:rtl/>
        </w:rPr>
        <w:t xml:space="preserve">العام </w:t>
      </w:r>
      <w:r w:rsidRPr="00475508">
        <w:rPr>
          <w:rFonts w:ascii="Simplified Arabic" w:hAnsi="Simplified Arabic" w:cs="Simplified Arabic" w:hint="cs"/>
          <w:color w:val="000000"/>
          <w:sz w:val="26"/>
          <w:szCs w:val="26"/>
          <w:rtl/>
        </w:rPr>
        <w:t>2023</w:t>
      </w:r>
      <w:r w:rsidRPr="00475508">
        <w:rPr>
          <w:rFonts w:ascii="Simplified Arabic" w:hAnsi="Simplified Arabic" w:cs="Simplified Arabic"/>
          <w:color w:val="000000"/>
          <w:sz w:val="26"/>
          <w:szCs w:val="26"/>
          <w:rtl/>
        </w:rPr>
        <w:t xml:space="preserve"> مقارنة </w:t>
      </w:r>
      <w:r w:rsidRPr="00475508">
        <w:rPr>
          <w:rFonts w:ascii="Simplified Arabic" w:hAnsi="Simplified Arabic" w:cs="Simplified Arabic" w:hint="cs"/>
          <w:color w:val="000000"/>
          <w:sz w:val="26"/>
          <w:szCs w:val="26"/>
          <w:rtl/>
        </w:rPr>
        <w:t xml:space="preserve">بالربع الثالث من العام 2023، بواقع </w:t>
      </w:r>
      <w:r w:rsidRPr="00475508">
        <w:rPr>
          <w:rFonts w:ascii="Simplified Arabic" w:hAnsi="Simplified Arabic" w:cs="Simplified Arabic" w:hint="cs"/>
          <w:b/>
          <w:bCs/>
          <w:color w:val="000000"/>
          <w:sz w:val="26"/>
          <w:szCs w:val="26"/>
          <w:rtl/>
        </w:rPr>
        <w:t xml:space="preserve">10.11% </w:t>
      </w:r>
      <w:r w:rsidRPr="00475508">
        <w:rPr>
          <w:rFonts w:ascii="Simplified Arabic" w:hAnsi="Simplified Arabic" w:cs="Simplified Arabic" w:hint="cs"/>
          <w:color w:val="000000"/>
          <w:sz w:val="26"/>
          <w:szCs w:val="26"/>
          <w:rtl/>
        </w:rPr>
        <w:t xml:space="preserve">للسلع المنتجة والمستهلكة محلياً، وبنسبة </w:t>
      </w:r>
      <w:r w:rsidRPr="00475508">
        <w:rPr>
          <w:rFonts w:ascii="Simplified Arabic" w:hAnsi="Simplified Arabic" w:cs="Simplified Arabic" w:hint="cs"/>
          <w:b/>
          <w:bCs/>
          <w:color w:val="000000"/>
          <w:sz w:val="26"/>
          <w:szCs w:val="26"/>
          <w:rtl/>
        </w:rPr>
        <w:t>4.37%</w:t>
      </w:r>
      <w:r w:rsidRPr="00475508">
        <w:rPr>
          <w:rFonts w:ascii="Simplified Arabic" w:hAnsi="Simplified Arabic" w:cs="Simplified Arabic" w:hint="cs"/>
          <w:color w:val="000000"/>
          <w:sz w:val="26"/>
          <w:szCs w:val="26"/>
          <w:rtl/>
        </w:rPr>
        <w:t xml:space="preserve"> للسلع المستوردة.</w:t>
      </w:r>
    </w:p>
    <w:p w:rsidR="003F371F" w:rsidRPr="00475508" w:rsidRDefault="00E00C69" w:rsidP="00E00C69">
      <w:pPr>
        <w:pStyle w:val="Header"/>
        <w:tabs>
          <w:tab w:val="left" w:pos="5925"/>
        </w:tabs>
        <w:jc w:val="both"/>
        <w:rPr>
          <w:rFonts w:ascii="Simplified Arabic" w:hAnsi="Simplified Arabic" w:cs="Simplified Arabic"/>
          <w:color w:val="000000"/>
          <w:sz w:val="26"/>
          <w:szCs w:val="26"/>
          <w:rtl/>
          <w:lang w:bidi="ar-JO"/>
        </w:rPr>
      </w:pPr>
      <w:r w:rsidRPr="00475508">
        <w:rPr>
          <w:rFonts w:ascii="Simplified Arabic" w:hAnsi="Simplified Arabic" w:cs="Simplified Arabic" w:hint="cs"/>
          <w:color w:val="000000"/>
          <w:sz w:val="26"/>
          <w:szCs w:val="26"/>
          <w:rtl/>
        </w:rPr>
        <w:t xml:space="preserve">وقد كان للعدوان الإسرائيلي على قطاع غزة منذ السابع من أكتوبر 2023 الأثر الأكبر على ارتفاع أسعار السلع ضمن الربع الرابع من العام 2023 حيث ارتفعت </w:t>
      </w:r>
      <w:r w:rsidR="003F371F" w:rsidRPr="00475508">
        <w:rPr>
          <w:rFonts w:ascii="Simplified Arabic" w:hAnsi="Simplified Arabic" w:cs="Simplified Arabic"/>
          <w:color w:val="000000"/>
          <w:sz w:val="26"/>
          <w:szCs w:val="26"/>
          <w:rtl/>
        </w:rPr>
        <w:t>أسعار</w:t>
      </w:r>
      <w:r w:rsidR="00705F5E" w:rsidRPr="00475508">
        <w:rPr>
          <w:rFonts w:ascii="Simplified Arabic" w:hAnsi="Simplified Arabic" w:cs="Simplified Arabic" w:hint="cs"/>
          <w:color w:val="000000"/>
          <w:sz w:val="26"/>
          <w:szCs w:val="26"/>
          <w:rtl/>
        </w:rPr>
        <w:t xml:space="preserve"> الجملة</w:t>
      </w:r>
      <w:r w:rsidR="00705F5E" w:rsidRPr="00475508">
        <w:rPr>
          <w:rFonts w:ascii="Simplified Arabic" w:hAnsi="Simplified Arabic" w:cs="Simplified Arabic"/>
          <w:color w:val="000000"/>
          <w:sz w:val="26"/>
          <w:szCs w:val="26"/>
          <w:rtl/>
        </w:rPr>
        <w:t xml:space="preserve"> </w:t>
      </w:r>
      <w:r w:rsidR="00705F5E" w:rsidRPr="00475508">
        <w:rPr>
          <w:rFonts w:ascii="Simplified Arabic" w:hAnsi="Simplified Arabic" w:cs="Simplified Arabic" w:hint="cs"/>
          <w:color w:val="000000"/>
          <w:sz w:val="26"/>
          <w:szCs w:val="26"/>
          <w:rtl/>
        </w:rPr>
        <w:t>لل</w:t>
      </w:r>
      <w:r w:rsidR="003F371F" w:rsidRPr="00475508">
        <w:rPr>
          <w:rFonts w:ascii="Simplified Arabic" w:hAnsi="Simplified Arabic" w:cs="Simplified Arabic"/>
          <w:color w:val="000000"/>
          <w:sz w:val="26"/>
          <w:szCs w:val="26"/>
          <w:rtl/>
        </w:rPr>
        <w:t xml:space="preserve">سلع </w:t>
      </w:r>
      <w:r w:rsidR="00F949D4" w:rsidRPr="00475508">
        <w:rPr>
          <w:rFonts w:ascii="Simplified Arabic" w:hAnsi="Simplified Arabic" w:cs="Simplified Arabic" w:hint="cs"/>
          <w:color w:val="000000"/>
          <w:sz w:val="26"/>
          <w:szCs w:val="26"/>
          <w:rtl/>
        </w:rPr>
        <w:t xml:space="preserve">ضمن </w:t>
      </w:r>
      <w:r w:rsidR="00F949D4" w:rsidRPr="00475508">
        <w:rPr>
          <w:rFonts w:ascii="Simplified Arabic" w:hAnsi="Simplified Arabic" w:cs="Simplified Arabic" w:hint="cs"/>
          <w:b/>
          <w:bCs/>
          <w:color w:val="000000"/>
          <w:sz w:val="26"/>
          <w:szCs w:val="26"/>
          <w:rtl/>
        </w:rPr>
        <w:t xml:space="preserve">قسم تجارة الجملة عدا المركبات ذات المحركات والدراجات النارية </w:t>
      </w:r>
      <w:r w:rsidR="00303BCC" w:rsidRPr="00475508">
        <w:rPr>
          <w:rFonts w:ascii="Simplified Arabic" w:hAnsi="Simplified Arabic" w:cs="Simplified Arabic" w:hint="cs"/>
          <w:b/>
          <w:bCs/>
          <w:color w:val="000000"/>
          <w:sz w:val="26"/>
          <w:szCs w:val="26"/>
          <w:rtl/>
        </w:rPr>
        <w:t>بنسبة</w:t>
      </w:r>
      <w:r w:rsidRPr="00475508">
        <w:rPr>
          <w:rFonts w:ascii="Simplified Arabic" w:hAnsi="Simplified Arabic" w:cs="Simplified Arabic" w:hint="cs"/>
          <w:b/>
          <w:bCs/>
          <w:color w:val="000000"/>
          <w:sz w:val="26"/>
          <w:szCs w:val="26"/>
          <w:rtl/>
        </w:rPr>
        <w:t xml:space="preserve"> </w:t>
      </w:r>
      <w:r w:rsidR="00EF4F5B" w:rsidRPr="00475508">
        <w:rPr>
          <w:rFonts w:ascii="Simplified Arabic" w:hAnsi="Simplified Arabic" w:cs="Simplified Arabic" w:hint="cs"/>
          <w:b/>
          <w:bCs/>
          <w:color w:val="000000"/>
          <w:sz w:val="26"/>
          <w:szCs w:val="26"/>
          <w:rtl/>
        </w:rPr>
        <w:t>6.92</w:t>
      </w:r>
      <w:r w:rsidR="00F949D4" w:rsidRPr="00475508">
        <w:rPr>
          <w:rFonts w:ascii="Simplified Arabic" w:hAnsi="Simplified Arabic" w:cs="Simplified Arabic" w:hint="cs"/>
          <w:b/>
          <w:bCs/>
          <w:color w:val="000000"/>
          <w:sz w:val="26"/>
          <w:szCs w:val="26"/>
          <w:rtl/>
        </w:rPr>
        <w:t xml:space="preserve">%، والذي يشكل ما نسبته </w:t>
      </w:r>
      <w:r w:rsidR="00F949D4" w:rsidRPr="00475508">
        <w:rPr>
          <w:rFonts w:ascii="Simplified Arabic" w:hAnsi="Simplified Arabic" w:cs="Simplified Arabic"/>
          <w:b/>
          <w:bCs/>
          <w:color w:val="000000"/>
          <w:sz w:val="26"/>
          <w:szCs w:val="26"/>
        </w:rPr>
        <w:t>89</w:t>
      </w:r>
      <w:r w:rsidR="00F949D4" w:rsidRPr="00475508">
        <w:rPr>
          <w:rFonts w:ascii="Simplified Arabic" w:hAnsi="Simplified Arabic" w:cs="Simplified Arabic" w:hint="cs"/>
          <w:b/>
          <w:bCs/>
          <w:color w:val="000000"/>
          <w:sz w:val="26"/>
          <w:szCs w:val="26"/>
          <w:rtl/>
        </w:rPr>
        <w:t>% من تجارة الجملة،</w:t>
      </w:r>
      <w:r w:rsidR="00F949D4" w:rsidRPr="00475508">
        <w:rPr>
          <w:rFonts w:ascii="Simplified Arabic" w:hAnsi="Simplified Arabic" w:cs="Simplified Arabic" w:hint="cs"/>
          <w:color w:val="000000"/>
          <w:sz w:val="26"/>
          <w:szCs w:val="26"/>
          <w:rtl/>
        </w:rPr>
        <w:t xml:space="preserve"> حيث </w:t>
      </w:r>
      <w:r w:rsidR="00303BCC" w:rsidRPr="00475508">
        <w:rPr>
          <w:rFonts w:ascii="Simplified Arabic" w:hAnsi="Simplified Arabic" w:cs="Simplified Arabic" w:hint="cs"/>
          <w:color w:val="000000"/>
          <w:sz w:val="26"/>
          <w:szCs w:val="26"/>
          <w:rtl/>
        </w:rPr>
        <w:t>ارتفعت</w:t>
      </w:r>
      <w:r w:rsidR="00F949D4" w:rsidRPr="00475508">
        <w:rPr>
          <w:rFonts w:ascii="Simplified Arabic" w:hAnsi="Simplified Arabic" w:cs="Simplified Arabic" w:hint="cs"/>
          <w:color w:val="000000"/>
          <w:sz w:val="26"/>
          <w:szCs w:val="26"/>
          <w:rtl/>
        </w:rPr>
        <w:t xml:space="preserve"> أسعار البيع بالجملة </w:t>
      </w:r>
      <w:r w:rsidR="00491FFB" w:rsidRPr="00475508">
        <w:rPr>
          <w:rFonts w:ascii="Simplified Arabic" w:hAnsi="Simplified Arabic" w:cs="Simplified Arabic" w:hint="cs"/>
          <w:color w:val="000000"/>
          <w:sz w:val="26"/>
          <w:szCs w:val="26"/>
          <w:rtl/>
        </w:rPr>
        <w:t>لمجموعة من ا</w:t>
      </w:r>
      <w:r w:rsidR="00F949D4" w:rsidRPr="00475508">
        <w:rPr>
          <w:rFonts w:ascii="Simplified Arabic" w:hAnsi="Simplified Arabic" w:cs="Simplified Arabic" w:hint="cs"/>
          <w:color w:val="000000"/>
          <w:sz w:val="26"/>
          <w:szCs w:val="26"/>
          <w:rtl/>
        </w:rPr>
        <w:t xml:space="preserve">لفئات </w:t>
      </w:r>
      <w:r w:rsidR="00491FFB" w:rsidRPr="00475508">
        <w:rPr>
          <w:rFonts w:ascii="Simplified Arabic" w:hAnsi="Simplified Arabic" w:cs="Simplified Arabic" w:hint="cs"/>
          <w:color w:val="000000"/>
          <w:sz w:val="26"/>
          <w:szCs w:val="26"/>
          <w:rtl/>
        </w:rPr>
        <w:t>على النحو الآتي</w:t>
      </w:r>
      <w:r w:rsidR="00F949D4" w:rsidRPr="00475508">
        <w:rPr>
          <w:rFonts w:ascii="Simplified Arabic" w:hAnsi="Simplified Arabic" w:cs="Simplified Arabic" w:hint="cs"/>
          <w:color w:val="000000"/>
          <w:sz w:val="26"/>
          <w:szCs w:val="26"/>
          <w:rtl/>
        </w:rPr>
        <w:t xml:space="preserve">: </w:t>
      </w:r>
      <w:r w:rsidR="0028434D" w:rsidRPr="00475508">
        <w:rPr>
          <w:rFonts w:ascii="Simplified Arabic" w:hAnsi="Simplified Arabic" w:cs="Simplified Arabic"/>
          <w:color w:val="000000"/>
          <w:sz w:val="26"/>
          <w:szCs w:val="26"/>
          <w:rtl/>
        </w:rPr>
        <w:t xml:space="preserve">الوقود الصلب والسائل والغازي والمنتجات ذات الصلة </w:t>
      </w:r>
      <w:r w:rsidR="007C0D81" w:rsidRPr="00475508">
        <w:rPr>
          <w:rFonts w:ascii="Simplified Arabic" w:hAnsi="Simplified Arabic" w:cs="Simplified Arabic" w:hint="cs"/>
          <w:color w:val="000000"/>
          <w:sz w:val="26"/>
          <w:szCs w:val="26"/>
          <w:rtl/>
        </w:rPr>
        <w:t xml:space="preserve">بنسبة </w:t>
      </w:r>
      <w:r w:rsidR="0028434D" w:rsidRPr="00475508">
        <w:rPr>
          <w:rFonts w:ascii="Simplified Arabic" w:hAnsi="Simplified Arabic" w:cs="Simplified Arabic" w:hint="cs"/>
          <w:color w:val="000000"/>
          <w:sz w:val="26"/>
          <w:szCs w:val="26"/>
          <w:rtl/>
        </w:rPr>
        <w:t>38.90</w:t>
      </w:r>
      <w:r w:rsidR="007C0D81" w:rsidRPr="00475508">
        <w:rPr>
          <w:rFonts w:ascii="Simplified Arabic" w:hAnsi="Simplified Arabic" w:cs="Simplified Arabic" w:hint="cs"/>
          <w:color w:val="000000"/>
          <w:sz w:val="26"/>
          <w:szCs w:val="26"/>
          <w:rtl/>
        </w:rPr>
        <w:t xml:space="preserve">%، </w:t>
      </w:r>
      <w:r w:rsidR="0028434D" w:rsidRPr="00475508">
        <w:rPr>
          <w:rFonts w:ascii="Simplified Arabic" w:hAnsi="Simplified Arabic" w:cs="Simplified Arabic" w:hint="cs"/>
          <w:color w:val="000000"/>
          <w:sz w:val="26"/>
          <w:szCs w:val="26"/>
          <w:rtl/>
        </w:rPr>
        <w:t>والمخلفات</w:t>
      </w:r>
      <w:r w:rsidR="0028434D" w:rsidRPr="00475508">
        <w:rPr>
          <w:rFonts w:ascii="Simplified Arabic" w:hAnsi="Simplified Arabic" w:cs="Simplified Arabic"/>
          <w:color w:val="000000"/>
          <w:sz w:val="26"/>
          <w:szCs w:val="26"/>
          <w:rtl/>
        </w:rPr>
        <w:t xml:space="preserve"> والنفايات الزراعية للاستعمال كعلف للحيوانات </w:t>
      </w:r>
      <w:r w:rsidR="007C0D81" w:rsidRPr="00475508">
        <w:rPr>
          <w:rFonts w:ascii="Simplified Arabic" w:hAnsi="Simplified Arabic" w:cs="Simplified Arabic" w:hint="cs"/>
          <w:color w:val="000000"/>
          <w:sz w:val="26"/>
          <w:szCs w:val="26"/>
          <w:rtl/>
        </w:rPr>
        <w:t xml:space="preserve">بنسبة </w:t>
      </w:r>
      <w:r w:rsidR="0028434D" w:rsidRPr="00475508">
        <w:rPr>
          <w:rFonts w:ascii="Simplified Arabic" w:hAnsi="Simplified Arabic" w:cs="Simplified Arabic" w:hint="cs"/>
          <w:color w:val="000000"/>
          <w:sz w:val="26"/>
          <w:szCs w:val="26"/>
          <w:rtl/>
        </w:rPr>
        <w:t>21.38</w:t>
      </w:r>
      <w:r w:rsidR="007C0D81" w:rsidRPr="00475508">
        <w:rPr>
          <w:rFonts w:ascii="Simplified Arabic" w:hAnsi="Simplified Arabic" w:cs="Simplified Arabic" w:hint="cs"/>
          <w:color w:val="000000"/>
          <w:sz w:val="26"/>
          <w:szCs w:val="26"/>
          <w:rtl/>
        </w:rPr>
        <w:t xml:space="preserve">%، </w:t>
      </w:r>
      <w:r w:rsidR="0028434D" w:rsidRPr="00475508">
        <w:rPr>
          <w:rFonts w:ascii="Simplified Arabic" w:hAnsi="Simplified Arabic" w:cs="Simplified Arabic" w:hint="cs"/>
          <w:color w:val="000000"/>
          <w:sz w:val="26"/>
          <w:szCs w:val="26"/>
          <w:rtl/>
        </w:rPr>
        <w:t xml:space="preserve">والحيوانات </w:t>
      </w:r>
      <w:r w:rsidR="0028434D" w:rsidRPr="00475508">
        <w:rPr>
          <w:rFonts w:ascii="Simplified Arabic" w:hAnsi="Simplified Arabic" w:cs="Simplified Arabic"/>
          <w:color w:val="000000"/>
          <w:sz w:val="26"/>
          <w:szCs w:val="26"/>
          <w:rtl/>
        </w:rPr>
        <w:t>الحية</w:t>
      </w:r>
      <w:r w:rsidR="007C0D81" w:rsidRPr="00475508">
        <w:rPr>
          <w:rFonts w:ascii="Simplified Arabic" w:hAnsi="Simplified Arabic" w:cs="Simplified Arabic" w:hint="cs"/>
          <w:color w:val="000000"/>
          <w:sz w:val="26"/>
          <w:szCs w:val="26"/>
          <w:rtl/>
        </w:rPr>
        <w:t xml:space="preserve"> بنسبة </w:t>
      </w:r>
      <w:r w:rsidR="0028434D" w:rsidRPr="00475508">
        <w:rPr>
          <w:rFonts w:ascii="Simplified Arabic" w:hAnsi="Simplified Arabic" w:cs="Simplified Arabic" w:hint="cs"/>
          <w:color w:val="000000"/>
          <w:sz w:val="26"/>
          <w:szCs w:val="26"/>
          <w:rtl/>
        </w:rPr>
        <w:t>10.70</w:t>
      </w:r>
      <w:r w:rsidR="007C0D81" w:rsidRPr="00475508">
        <w:rPr>
          <w:rFonts w:ascii="Simplified Arabic" w:hAnsi="Simplified Arabic" w:cs="Simplified Arabic" w:hint="cs"/>
          <w:color w:val="000000"/>
          <w:sz w:val="26"/>
          <w:szCs w:val="26"/>
          <w:rtl/>
        </w:rPr>
        <w:t xml:space="preserve">%، </w:t>
      </w:r>
      <w:r w:rsidRPr="00475508">
        <w:rPr>
          <w:rFonts w:ascii="Simplified Arabic" w:hAnsi="Simplified Arabic" w:cs="Simplified Arabic" w:hint="cs"/>
          <w:color w:val="000000"/>
          <w:sz w:val="26"/>
          <w:szCs w:val="26"/>
          <w:rtl/>
        </w:rPr>
        <w:t>والأسماك</w:t>
      </w:r>
      <w:r w:rsidR="0028434D" w:rsidRPr="00475508">
        <w:rPr>
          <w:rFonts w:ascii="Simplified Arabic" w:hAnsi="Simplified Arabic" w:cs="Simplified Arabic"/>
          <w:color w:val="000000"/>
          <w:sz w:val="26"/>
          <w:szCs w:val="26"/>
          <w:rtl/>
        </w:rPr>
        <w:t xml:space="preserve"> واللحوم </w:t>
      </w:r>
      <w:r w:rsidR="005771BC" w:rsidRPr="00475508">
        <w:rPr>
          <w:rFonts w:ascii="Simplified Arabic" w:hAnsi="Simplified Arabic" w:cs="Simplified Arabic" w:hint="cs"/>
          <w:color w:val="000000"/>
          <w:sz w:val="26"/>
          <w:szCs w:val="26"/>
          <w:rtl/>
        </w:rPr>
        <w:t xml:space="preserve">بنسبة </w:t>
      </w:r>
      <w:r w:rsidR="0028434D" w:rsidRPr="00475508">
        <w:rPr>
          <w:rFonts w:ascii="Simplified Arabic" w:hAnsi="Simplified Arabic" w:cs="Simplified Arabic" w:hint="cs"/>
          <w:color w:val="000000"/>
          <w:sz w:val="26"/>
          <w:szCs w:val="26"/>
          <w:rtl/>
        </w:rPr>
        <w:t>8.93</w:t>
      </w:r>
      <w:r w:rsidR="005771BC" w:rsidRPr="00475508">
        <w:rPr>
          <w:rFonts w:ascii="Simplified Arabic" w:hAnsi="Simplified Arabic" w:cs="Simplified Arabic" w:hint="cs"/>
          <w:color w:val="000000"/>
          <w:sz w:val="26"/>
          <w:szCs w:val="26"/>
          <w:rtl/>
        </w:rPr>
        <w:t>%،</w:t>
      </w:r>
      <w:r w:rsidRPr="00475508">
        <w:rPr>
          <w:rFonts w:ascii="Simplified Arabic" w:hAnsi="Simplified Arabic" w:cs="Simplified Arabic" w:hint="cs"/>
          <w:color w:val="000000"/>
          <w:sz w:val="26"/>
          <w:szCs w:val="26"/>
          <w:rtl/>
        </w:rPr>
        <w:t xml:space="preserve"> </w:t>
      </w:r>
      <w:r w:rsidR="0028434D" w:rsidRPr="00475508">
        <w:rPr>
          <w:rFonts w:ascii="Simplified Arabic" w:hAnsi="Simplified Arabic" w:cs="Simplified Arabic" w:hint="cs"/>
          <w:color w:val="000000"/>
          <w:sz w:val="26"/>
          <w:szCs w:val="26"/>
          <w:rtl/>
        </w:rPr>
        <w:t>و</w:t>
      </w:r>
      <w:r w:rsidR="0028434D" w:rsidRPr="00475508">
        <w:rPr>
          <w:rFonts w:ascii="Simplified Arabic" w:hAnsi="Simplified Arabic" w:cs="Simplified Arabic"/>
          <w:color w:val="000000"/>
          <w:sz w:val="26"/>
          <w:szCs w:val="26"/>
          <w:rtl/>
        </w:rPr>
        <w:t xml:space="preserve">المستحضرات الصيدلانية والدوائية </w:t>
      </w:r>
      <w:r w:rsidR="007C0D81" w:rsidRPr="00475508">
        <w:rPr>
          <w:rFonts w:ascii="Simplified Arabic" w:hAnsi="Simplified Arabic" w:cs="Simplified Arabic" w:hint="cs"/>
          <w:color w:val="000000"/>
          <w:sz w:val="26"/>
          <w:szCs w:val="26"/>
          <w:rtl/>
        </w:rPr>
        <w:t xml:space="preserve">بنسبة </w:t>
      </w:r>
      <w:r w:rsidR="0028434D" w:rsidRPr="00475508">
        <w:rPr>
          <w:rFonts w:ascii="Simplified Arabic" w:hAnsi="Simplified Arabic" w:cs="Simplified Arabic" w:hint="cs"/>
          <w:color w:val="000000"/>
          <w:sz w:val="26"/>
          <w:szCs w:val="26"/>
          <w:rtl/>
        </w:rPr>
        <w:t>7.94</w:t>
      </w:r>
      <w:r w:rsidR="006957EA" w:rsidRPr="00475508">
        <w:rPr>
          <w:rFonts w:ascii="Simplified Arabic" w:hAnsi="Simplified Arabic" w:cs="Simplified Arabic" w:hint="cs"/>
          <w:color w:val="000000"/>
          <w:sz w:val="26"/>
          <w:szCs w:val="26"/>
          <w:rtl/>
        </w:rPr>
        <w:t>%</w:t>
      </w:r>
      <w:r w:rsidRPr="00475508">
        <w:rPr>
          <w:rFonts w:ascii="Simplified Arabic" w:hAnsi="Simplified Arabic" w:cs="Simplified Arabic" w:hint="cs"/>
          <w:color w:val="000000"/>
          <w:sz w:val="26"/>
          <w:szCs w:val="26"/>
          <w:rtl/>
        </w:rPr>
        <w:t xml:space="preserve">، والمشروبات بنسبة </w:t>
      </w:r>
      <w:r w:rsidRPr="00475508">
        <w:rPr>
          <w:rFonts w:ascii="Simplified Arabic" w:hAnsi="Simplified Arabic" w:cs="Simplified Arabic"/>
          <w:color w:val="000000"/>
          <w:sz w:val="26"/>
          <w:szCs w:val="26"/>
        </w:rPr>
        <w:t>5.58</w:t>
      </w:r>
      <w:r w:rsidRPr="00475508">
        <w:rPr>
          <w:rFonts w:ascii="Simplified Arabic" w:hAnsi="Simplified Arabic" w:cs="Simplified Arabic" w:hint="cs"/>
          <w:color w:val="000000"/>
          <w:sz w:val="26"/>
          <w:szCs w:val="26"/>
          <w:rtl/>
          <w:lang w:bidi="ar-JO"/>
        </w:rPr>
        <w:t xml:space="preserve">%، والزيوت والدهون الحيوانية والنباتية بنسبة </w:t>
      </w:r>
      <w:r w:rsidRPr="00475508">
        <w:rPr>
          <w:rFonts w:ascii="Simplified Arabic" w:hAnsi="Simplified Arabic" w:cs="Simplified Arabic"/>
          <w:color w:val="000000"/>
          <w:sz w:val="26"/>
          <w:szCs w:val="26"/>
          <w:lang w:bidi="ar-JO"/>
        </w:rPr>
        <w:t>5.27</w:t>
      </w:r>
      <w:r w:rsidRPr="00475508">
        <w:rPr>
          <w:rFonts w:ascii="Simplified Arabic" w:hAnsi="Simplified Arabic" w:cs="Simplified Arabic" w:hint="cs"/>
          <w:color w:val="000000"/>
          <w:sz w:val="26"/>
          <w:szCs w:val="26"/>
          <w:rtl/>
          <w:lang w:bidi="ar-JO"/>
        </w:rPr>
        <w:t>%.</w:t>
      </w:r>
    </w:p>
    <w:p w:rsidR="003F371F" w:rsidRPr="00F4446E" w:rsidRDefault="003F371F" w:rsidP="003F371F">
      <w:pPr>
        <w:pStyle w:val="Header"/>
        <w:tabs>
          <w:tab w:val="left" w:pos="5925"/>
        </w:tabs>
        <w:jc w:val="both"/>
        <w:rPr>
          <w:rFonts w:ascii="Simplified Arabic" w:hAnsi="Simplified Arabic" w:cs="Simplified Arabic"/>
          <w:color w:val="000000"/>
          <w:sz w:val="16"/>
          <w:szCs w:val="16"/>
          <w:rtl/>
        </w:rPr>
      </w:pPr>
    </w:p>
    <w:p w:rsidR="00843667" w:rsidRDefault="00843667" w:rsidP="00705F5E">
      <w:pPr>
        <w:pStyle w:val="Header"/>
        <w:tabs>
          <w:tab w:val="left" w:pos="5925"/>
        </w:tabs>
        <w:jc w:val="both"/>
        <w:rPr>
          <w:rFonts w:ascii="Simplified Arabic" w:hAnsi="Simplified Arabic" w:cs="Simplified Arabic"/>
          <w:color w:val="000000"/>
          <w:sz w:val="26"/>
          <w:szCs w:val="26"/>
          <w:rtl/>
        </w:rPr>
      </w:pPr>
    </w:p>
    <w:p w:rsidR="00843667" w:rsidRDefault="00843667" w:rsidP="00705F5E">
      <w:pPr>
        <w:pStyle w:val="Header"/>
        <w:tabs>
          <w:tab w:val="left" w:pos="5925"/>
        </w:tabs>
        <w:jc w:val="both"/>
        <w:rPr>
          <w:rFonts w:ascii="Simplified Arabic" w:hAnsi="Simplified Arabic" w:cs="Simplified Arabic"/>
          <w:color w:val="000000"/>
          <w:sz w:val="26"/>
          <w:szCs w:val="26"/>
          <w:rtl/>
        </w:rPr>
      </w:pPr>
    </w:p>
    <w:p w:rsidR="00E0724F" w:rsidRPr="00475508" w:rsidRDefault="00E0724F" w:rsidP="00705F5E">
      <w:pPr>
        <w:pStyle w:val="Header"/>
        <w:tabs>
          <w:tab w:val="left" w:pos="5925"/>
        </w:tabs>
        <w:jc w:val="both"/>
        <w:rPr>
          <w:rFonts w:ascii="Simplified Arabic" w:hAnsi="Simplified Arabic" w:cs="Simplified Arabic"/>
          <w:color w:val="000000"/>
          <w:sz w:val="26"/>
          <w:szCs w:val="26"/>
          <w:rtl/>
          <w:lang w:bidi="ar-JO"/>
        </w:rPr>
      </w:pPr>
      <w:r w:rsidRPr="00475508">
        <w:rPr>
          <w:rFonts w:ascii="Simplified Arabic" w:hAnsi="Simplified Arabic" w:cs="Simplified Arabic" w:hint="cs"/>
          <w:color w:val="000000"/>
          <w:sz w:val="26"/>
          <w:szCs w:val="26"/>
          <w:rtl/>
        </w:rPr>
        <w:t xml:space="preserve">في المقابل </w:t>
      </w:r>
      <w:r w:rsidR="005771BC" w:rsidRPr="00475508">
        <w:rPr>
          <w:rFonts w:ascii="Simplified Arabic" w:hAnsi="Simplified Arabic" w:cs="Simplified Arabic" w:hint="cs"/>
          <w:color w:val="000000"/>
          <w:sz w:val="26"/>
          <w:szCs w:val="26"/>
          <w:rtl/>
        </w:rPr>
        <w:t>انخفضت</w:t>
      </w:r>
      <w:r w:rsidRPr="00475508">
        <w:rPr>
          <w:rFonts w:ascii="Simplified Arabic" w:hAnsi="Simplified Arabic" w:cs="Simplified Arabic" w:hint="cs"/>
          <w:color w:val="000000"/>
          <w:sz w:val="26"/>
          <w:szCs w:val="26"/>
          <w:rtl/>
        </w:rPr>
        <w:t xml:space="preserve"> أسعار البيع بالجملة </w:t>
      </w:r>
      <w:r w:rsidR="00491FFB" w:rsidRPr="00475508">
        <w:rPr>
          <w:rFonts w:ascii="Simplified Arabic" w:hAnsi="Simplified Arabic" w:cs="Simplified Arabic" w:hint="cs"/>
          <w:color w:val="000000"/>
          <w:sz w:val="26"/>
          <w:szCs w:val="26"/>
          <w:rtl/>
        </w:rPr>
        <w:t>لمجموعة من ا</w:t>
      </w:r>
      <w:r w:rsidRPr="00475508">
        <w:rPr>
          <w:rFonts w:ascii="Simplified Arabic" w:hAnsi="Simplified Arabic" w:cs="Simplified Arabic" w:hint="cs"/>
          <w:color w:val="000000"/>
          <w:sz w:val="26"/>
          <w:szCs w:val="26"/>
          <w:rtl/>
        </w:rPr>
        <w:t xml:space="preserve">لفئات </w:t>
      </w:r>
      <w:r w:rsidR="00491FFB" w:rsidRPr="00475508">
        <w:rPr>
          <w:rFonts w:ascii="Simplified Arabic" w:hAnsi="Simplified Arabic" w:cs="Simplified Arabic" w:hint="cs"/>
          <w:color w:val="000000"/>
          <w:sz w:val="26"/>
          <w:szCs w:val="26"/>
          <w:rtl/>
        </w:rPr>
        <w:t>على النحو الآتي</w:t>
      </w:r>
      <w:r w:rsidRPr="00475508">
        <w:rPr>
          <w:rFonts w:ascii="Simplified Arabic" w:hAnsi="Simplified Arabic" w:cs="Simplified Arabic" w:hint="cs"/>
          <w:color w:val="000000"/>
          <w:sz w:val="26"/>
          <w:szCs w:val="26"/>
          <w:rtl/>
        </w:rPr>
        <w:t xml:space="preserve">: </w:t>
      </w:r>
      <w:r w:rsidR="00705F5E" w:rsidRPr="00475508">
        <w:rPr>
          <w:rFonts w:ascii="Simplified Arabic" w:hAnsi="Simplified Arabic" w:cs="Simplified Arabic" w:hint="cs"/>
          <w:color w:val="000000"/>
          <w:sz w:val="26"/>
          <w:szCs w:val="26"/>
          <w:rtl/>
        </w:rPr>
        <w:t xml:space="preserve">النفايات والخردة والمنتجات الأخرى غير المصنفة في موضع آخر بمقدار </w:t>
      </w:r>
      <w:r w:rsidR="00705F5E" w:rsidRPr="00475508">
        <w:rPr>
          <w:rFonts w:ascii="Simplified Arabic" w:hAnsi="Simplified Arabic" w:cs="Simplified Arabic"/>
          <w:color w:val="000000"/>
          <w:sz w:val="26"/>
          <w:szCs w:val="26"/>
        </w:rPr>
        <w:t>4.26</w:t>
      </w:r>
      <w:r w:rsidR="00705F5E" w:rsidRPr="00475508">
        <w:rPr>
          <w:rFonts w:ascii="Simplified Arabic" w:hAnsi="Simplified Arabic" w:cs="Simplified Arabic" w:hint="cs"/>
          <w:color w:val="000000"/>
          <w:sz w:val="26"/>
          <w:szCs w:val="26"/>
          <w:rtl/>
          <w:lang w:bidi="ar-JO"/>
        </w:rPr>
        <w:t xml:space="preserve">%، والآلات والمعدات الأخرى بمقدار </w:t>
      </w:r>
      <w:r w:rsidR="00705F5E" w:rsidRPr="00475508">
        <w:rPr>
          <w:rFonts w:ascii="Simplified Arabic" w:hAnsi="Simplified Arabic" w:cs="Simplified Arabic"/>
          <w:color w:val="000000"/>
          <w:sz w:val="26"/>
          <w:szCs w:val="26"/>
          <w:lang w:bidi="ar-JO"/>
        </w:rPr>
        <w:t>3.07</w:t>
      </w:r>
      <w:r w:rsidR="00705F5E" w:rsidRPr="00475508">
        <w:rPr>
          <w:rFonts w:ascii="Simplified Arabic" w:hAnsi="Simplified Arabic" w:cs="Simplified Arabic" w:hint="cs"/>
          <w:color w:val="000000"/>
          <w:sz w:val="26"/>
          <w:szCs w:val="26"/>
          <w:rtl/>
          <w:lang w:bidi="ar-JO"/>
        </w:rPr>
        <w:t>%.</w:t>
      </w:r>
    </w:p>
    <w:p w:rsidR="00F4446E" w:rsidRPr="00843667" w:rsidRDefault="00F4446E" w:rsidP="00705F5E">
      <w:pPr>
        <w:pStyle w:val="Header"/>
        <w:tabs>
          <w:tab w:val="left" w:pos="5925"/>
        </w:tabs>
        <w:jc w:val="both"/>
        <w:rPr>
          <w:rFonts w:ascii="Simplified Arabic" w:hAnsi="Simplified Arabic" w:cs="Simplified Arabic"/>
          <w:color w:val="000000"/>
          <w:sz w:val="16"/>
          <w:szCs w:val="16"/>
          <w:rtl/>
        </w:rPr>
      </w:pPr>
    </w:p>
    <w:p w:rsidR="0078667D" w:rsidRPr="00475508" w:rsidRDefault="00D96FB7" w:rsidP="00705F5E">
      <w:pPr>
        <w:pStyle w:val="Header"/>
        <w:tabs>
          <w:tab w:val="left" w:pos="5925"/>
        </w:tabs>
        <w:jc w:val="both"/>
        <w:rPr>
          <w:rFonts w:ascii="Simplified Arabic" w:hAnsi="Simplified Arabic" w:cs="Simplified Arabic"/>
          <w:color w:val="000000"/>
          <w:sz w:val="26"/>
          <w:szCs w:val="26"/>
          <w:rtl/>
          <w:lang w:bidi="ar-JO"/>
        </w:rPr>
      </w:pPr>
      <w:r w:rsidRPr="00475508">
        <w:rPr>
          <w:rFonts w:ascii="Simplified Arabic" w:hAnsi="Simplified Arabic" w:cs="Simplified Arabic" w:hint="cs"/>
          <w:color w:val="000000"/>
          <w:sz w:val="26"/>
          <w:szCs w:val="26"/>
          <w:rtl/>
        </w:rPr>
        <w:t xml:space="preserve">سجل </w:t>
      </w:r>
      <w:r w:rsidRPr="00475508">
        <w:rPr>
          <w:rFonts w:ascii="Simplified Arabic" w:hAnsi="Simplified Arabic" w:cs="Simplified Arabic" w:hint="cs"/>
          <w:b/>
          <w:bCs/>
          <w:color w:val="000000"/>
          <w:sz w:val="26"/>
          <w:szCs w:val="26"/>
          <w:rtl/>
        </w:rPr>
        <w:t xml:space="preserve">قسم تجارة الجملة والمفرد "التجزئة" </w:t>
      </w:r>
      <w:r w:rsidR="00705F5E" w:rsidRPr="00475508">
        <w:rPr>
          <w:rFonts w:ascii="Simplified Arabic" w:hAnsi="Simplified Arabic" w:cs="Simplified Arabic" w:hint="cs"/>
          <w:b/>
          <w:bCs/>
          <w:color w:val="000000"/>
          <w:sz w:val="26"/>
          <w:szCs w:val="26"/>
          <w:rtl/>
        </w:rPr>
        <w:t>وإصلاح</w:t>
      </w:r>
      <w:r w:rsidRPr="00475508">
        <w:rPr>
          <w:rFonts w:ascii="Simplified Arabic" w:hAnsi="Simplified Arabic" w:cs="Simplified Arabic" w:hint="cs"/>
          <w:b/>
          <w:bCs/>
          <w:color w:val="000000"/>
          <w:sz w:val="26"/>
          <w:szCs w:val="26"/>
          <w:rtl/>
        </w:rPr>
        <w:t xml:space="preserve"> المركبات ذات المحركات والدراجات النارية </w:t>
      </w:r>
      <w:r w:rsidR="00B10214" w:rsidRPr="00475508">
        <w:rPr>
          <w:rFonts w:ascii="Simplified Arabic" w:hAnsi="Simplified Arabic" w:cs="Simplified Arabic" w:hint="cs"/>
          <w:b/>
          <w:bCs/>
          <w:color w:val="000000"/>
          <w:sz w:val="26"/>
          <w:szCs w:val="26"/>
          <w:rtl/>
        </w:rPr>
        <w:t>انخفاضاً</w:t>
      </w:r>
      <w:r w:rsidR="00BA16DE" w:rsidRPr="00475508">
        <w:rPr>
          <w:rFonts w:ascii="Simplified Arabic" w:hAnsi="Simplified Arabic" w:cs="Simplified Arabic" w:hint="cs"/>
          <w:b/>
          <w:bCs/>
          <w:color w:val="000000"/>
          <w:sz w:val="26"/>
          <w:szCs w:val="26"/>
          <w:rtl/>
        </w:rPr>
        <w:t xml:space="preserve"> </w:t>
      </w:r>
      <w:r w:rsidR="00B10214" w:rsidRPr="00475508">
        <w:rPr>
          <w:rFonts w:ascii="Simplified Arabic" w:hAnsi="Simplified Arabic" w:cs="Simplified Arabic" w:hint="cs"/>
          <w:b/>
          <w:bCs/>
          <w:color w:val="000000"/>
          <w:sz w:val="26"/>
          <w:szCs w:val="26"/>
          <w:rtl/>
        </w:rPr>
        <w:t>مقداره</w:t>
      </w:r>
      <w:r w:rsidR="00BA16DE" w:rsidRPr="00475508">
        <w:rPr>
          <w:rFonts w:ascii="Simplified Arabic" w:hAnsi="Simplified Arabic" w:cs="Simplified Arabic" w:hint="cs"/>
          <w:b/>
          <w:bCs/>
          <w:color w:val="000000"/>
          <w:sz w:val="26"/>
          <w:szCs w:val="26"/>
          <w:rtl/>
        </w:rPr>
        <w:t xml:space="preserve"> </w:t>
      </w:r>
      <w:r w:rsidR="00B10214" w:rsidRPr="00475508">
        <w:rPr>
          <w:rFonts w:ascii="Simplified Arabic" w:hAnsi="Simplified Arabic" w:cs="Simplified Arabic" w:hint="cs"/>
          <w:b/>
          <w:bCs/>
          <w:color w:val="000000"/>
          <w:sz w:val="26"/>
          <w:szCs w:val="26"/>
          <w:rtl/>
        </w:rPr>
        <w:t>2.10</w:t>
      </w:r>
      <w:r w:rsidRPr="00475508">
        <w:rPr>
          <w:rFonts w:ascii="Simplified Arabic" w:hAnsi="Simplified Arabic" w:cs="Simplified Arabic" w:hint="cs"/>
          <w:b/>
          <w:bCs/>
          <w:color w:val="000000"/>
          <w:sz w:val="26"/>
          <w:szCs w:val="26"/>
          <w:rtl/>
        </w:rPr>
        <w:t xml:space="preserve">%، والذي يشكل ما نسبته </w:t>
      </w:r>
      <w:r w:rsidRPr="00475508">
        <w:rPr>
          <w:rFonts w:ascii="Simplified Arabic" w:hAnsi="Simplified Arabic" w:cs="Simplified Arabic"/>
          <w:b/>
          <w:bCs/>
          <w:color w:val="000000"/>
          <w:sz w:val="26"/>
          <w:szCs w:val="26"/>
        </w:rPr>
        <w:t>11</w:t>
      </w:r>
      <w:r w:rsidRPr="00475508">
        <w:rPr>
          <w:rFonts w:ascii="Simplified Arabic" w:hAnsi="Simplified Arabic" w:cs="Simplified Arabic" w:hint="cs"/>
          <w:b/>
          <w:bCs/>
          <w:color w:val="000000"/>
          <w:sz w:val="26"/>
          <w:szCs w:val="26"/>
          <w:rtl/>
        </w:rPr>
        <w:t>% من تجارة الجملة،</w:t>
      </w:r>
      <w:r w:rsidRPr="00475508">
        <w:rPr>
          <w:rFonts w:ascii="Simplified Arabic" w:hAnsi="Simplified Arabic" w:cs="Simplified Arabic" w:hint="cs"/>
          <w:color w:val="000000"/>
          <w:sz w:val="26"/>
          <w:szCs w:val="26"/>
          <w:rtl/>
        </w:rPr>
        <w:t xml:space="preserve"> حيث </w:t>
      </w:r>
      <w:r w:rsidR="00B10214" w:rsidRPr="00475508">
        <w:rPr>
          <w:rFonts w:ascii="Simplified Arabic" w:hAnsi="Simplified Arabic" w:cs="Simplified Arabic" w:hint="cs"/>
          <w:color w:val="000000"/>
          <w:sz w:val="26"/>
          <w:szCs w:val="26"/>
          <w:rtl/>
        </w:rPr>
        <w:t>انخفضت</w:t>
      </w:r>
      <w:r w:rsidR="008E7911" w:rsidRPr="00475508">
        <w:rPr>
          <w:rFonts w:ascii="Simplified Arabic" w:hAnsi="Simplified Arabic" w:cs="Simplified Arabic" w:hint="cs"/>
          <w:color w:val="000000"/>
          <w:sz w:val="26"/>
          <w:szCs w:val="26"/>
          <w:rtl/>
        </w:rPr>
        <w:t xml:space="preserve"> أسعار</w:t>
      </w:r>
      <w:r w:rsidR="00705F5E" w:rsidRPr="00475508">
        <w:rPr>
          <w:rFonts w:ascii="Simplified Arabic" w:hAnsi="Simplified Arabic" w:cs="Simplified Arabic" w:hint="cs"/>
          <w:color w:val="000000"/>
          <w:sz w:val="26"/>
          <w:szCs w:val="26"/>
          <w:rtl/>
        </w:rPr>
        <w:t xml:space="preserve"> </w:t>
      </w:r>
      <w:r w:rsidR="00C655EE" w:rsidRPr="00475508">
        <w:rPr>
          <w:rFonts w:ascii="Simplified Arabic" w:hAnsi="Simplified Arabic" w:cs="Simplified Arabic" w:hint="cs"/>
          <w:color w:val="000000"/>
          <w:sz w:val="26"/>
          <w:szCs w:val="26"/>
          <w:rtl/>
        </w:rPr>
        <w:t>البيع بالجملة</w:t>
      </w:r>
      <w:r w:rsidR="00B10214" w:rsidRPr="00475508">
        <w:rPr>
          <w:rFonts w:ascii="Simplified Arabic" w:hAnsi="Simplified Arabic" w:cs="Simplified Arabic"/>
          <w:color w:val="000000"/>
          <w:sz w:val="26"/>
          <w:szCs w:val="26"/>
          <w:rtl/>
        </w:rPr>
        <w:t xml:space="preserve"> </w:t>
      </w:r>
      <w:r w:rsidR="00705F5E" w:rsidRPr="00475508">
        <w:rPr>
          <w:rFonts w:ascii="Simplified Arabic" w:hAnsi="Simplified Arabic" w:cs="Simplified Arabic" w:hint="cs"/>
          <w:color w:val="000000"/>
          <w:sz w:val="26"/>
          <w:szCs w:val="26"/>
          <w:rtl/>
        </w:rPr>
        <w:t>أو</w:t>
      </w:r>
      <w:r w:rsidR="00B10214" w:rsidRPr="00475508">
        <w:rPr>
          <w:rFonts w:ascii="Simplified Arabic" w:hAnsi="Simplified Arabic" w:cs="Simplified Arabic"/>
          <w:color w:val="000000"/>
          <w:sz w:val="26"/>
          <w:szCs w:val="26"/>
          <w:rtl/>
        </w:rPr>
        <w:t xml:space="preserve"> التجزئة للمركبات </w:t>
      </w:r>
      <w:r w:rsidR="00C655EE" w:rsidRPr="00475508">
        <w:rPr>
          <w:rFonts w:ascii="Simplified Arabic" w:hAnsi="Simplified Arabic" w:cs="Simplified Arabic" w:hint="cs"/>
          <w:color w:val="000000"/>
          <w:sz w:val="26"/>
          <w:szCs w:val="26"/>
          <w:rtl/>
        </w:rPr>
        <w:t>الجديدة بمقدار</w:t>
      </w:r>
      <w:r w:rsidR="00BA16DE" w:rsidRPr="00475508">
        <w:rPr>
          <w:rFonts w:ascii="Simplified Arabic" w:hAnsi="Simplified Arabic" w:cs="Simplified Arabic" w:hint="cs"/>
          <w:color w:val="000000"/>
          <w:sz w:val="26"/>
          <w:szCs w:val="26"/>
          <w:rtl/>
        </w:rPr>
        <w:t xml:space="preserve"> </w:t>
      </w:r>
      <w:r w:rsidR="00B10214" w:rsidRPr="00475508">
        <w:rPr>
          <w:rFonts w:ascii="Simplified Arabic" w:hAnsi="Simplified Arabic" w:cs="Simplified Arabic" w:hint="cs"/>
          <w:color w:val="000000"/>
          <w:sz w:val="26"/>
          <w:szCs w:val="26"/>
          <w:rtl/>
        </w:rPr>
        <w:t>5.21</w:t>
      </w:r>
      <w:r w:rsidRPr="00475508">
        <w:rPr>
          <w:rFonts w:ascii="Simplified Arabic" w:hAnsi="Simplified Arabic" w:cs="Simplified Arabic" w:hint="cs"/>
          <w:color w:val="000000"/>
          <w:sz w:val="26"/>
          <w:szCs w:val="26"/>
          <w:rtl/>
        </w:rPr>
        <w:t>%</w:t>
      </w:r>
      <w:r w:rsidR="00B10214" w:rsidRPr="00475508">
        <w:rPr>
          <w:rFonts w:ascii="Simplified Arabic" w:hAnsi="Simplified Arabic" w:cs="Simplified Arabic" w:hint="cs"/>
          <w:color w:val="000000"/>
          <w:sz w:val="26"/>
          <w:szCs w:val="26"/>
          <w:rtl/>
        </w:rPr>
        <w:t>، و</w:t>
      </w:r>
      <w:bookmarkEnd w:id="0"/>
      <w:bookmarkEnd w:id="1"/>
      <w:r w:rsidR="00705F5E" w:rsidRPr="00475508">
        <w:rPr>
          <w:rFonts w:ascii="Simplified Arabic" w:hAnsi="Simplified Arabic" w:cs="Simplified Arabic" w:hint="cs"/>
          <w:color w:val="000000"/>
          <w:sz w:val="26"/>
          <w:szCs w:val="26"/>
          <w:rtl/>
        </w:rPr>
        <w:t xml:space="preserve">صيانة وإصلاح المركبات ذات المحركات بمقدار </w:t>
      </w:r>
      <w:r w:rsidR="00705F5E" w:rsidRPr="00475508">
        <w:rPr>
          <w:rFonts w:ascii="Simplified Arabic" w:hAnsi="Simplified Arabic" w:cs="Simplified Arabic"/>
          <w:color w:val="000000"/>
          <w:sz w:val="26"/>
          <w:szCs w:val="26"/>
        </w:rPr>
        <w:t>0.64</w:t>
      </w:r>
      <w:r w:rsidR="00705F5E" w:rsidRPr="00475508">
        <w:rPr>
          <w:rFonts w:ascii="Simplified Arabic" w:hAnsi="Simplified Arabic" w:cs="Simplified Arabic" w:hint="cs"/>
          <w:color w:val="000000"/>
          <w:sz w:val="26"/>
          <w:szCs w:val="26"/>
          <w:rtl/>
          <w:lang w:bidi="ar-JO"/>
        </w:rPr>
        <w:t>%.</w:t>
      </w:r>
    </w:p>
    <w:p w:rsidR="00CC01DB" w:rsidRDefault="00CC01DB" w:rsidP="00647C4E">
      <w:pPr>
        <w:pStyle w:val="BodyText2"/>
        <w:spacing w:after="0" w:line="240" w:lineRule="auto"/>
        <w:rPr>
          <w:rFonts w:cs="Simplified Arabic"/>
          <w:b/>
          <w:bCs/>
          <w:color w:val="FF0000"/>
          <w:sz w:val="20"/>
          <w:szCs w:val="20"/>
          <w:rtl/>
        </w:rPr>
      </w:pPr>
    </w:p>
    <w:p w:rsidR="00F4446E" w:rsidRDefault="00F4446E" w:rsidP="00647C4E">
      <w:pPr>
        <w:pStyle w:val="BodyText2"/>
        <w:spacing w:after="0" w:line="240" w:lineRule="auto"/>
        <w:rPr>
          <w:rFonts w:cs="Simplified Arabic"/>
          <w:b/>
          <w:bCs/>
          <w:color w:val="FF0000"/>
          <w:sz w:val="20"/>
          <w:szCs w:val="20"/>
          <w:rtl/>
        </w:rPr>
      </w:pPr>
    </w:p>
    <w:p w:rsidR="00843667" w:rsidRDefault="00843667" w:rsidP="00647C4E">
      <w:pPr>
        <w:pStyle w:val="BodyText2"/>
        <w:spacing w:after="0" w:line="240" w:lineRule="auto"/>
        <w:rPr>
          <w:rFonts w:cs="Simplified Arabic"/>
          <w:b/>
          <w:bCs/>
          <w:color w:val="FF0000"/>
          <w:sz w:val="20"/>
          <w:szCs w:val="20"/>
          <w:rtl/>
        </w:rPr>
      </w:pPr>
    </w:p>
    <w:p w:rsidR="00647C4E" w:rsidRPr="00475508" w:rsidRDefault="00647C4E" w:rsidP="00647C4E">
      <w:pPr>
        <w:pStyle w:val="BodyText2"/>
        <w:spacing w:after="0" w:line="240" w:lineRule="auto"/>
        <w:rPr>
          <w:rFonts w:cs="Simplified Arabic"/>
          <w:b/>
          <w:bCs/>
        </w:rPr>
      </w:pPr>
      <w:r w:rsidRPr="00475508">
        <w:rPr>
          <w:rFonts w:cs="Simplified Arabic" w:hint="cs"/>
          <w:b/>
          <w:bCs/>
          <w:rtl/>
        </w:rPr>
        <w:t>تنويه لمستخدمي البيانات:</w:t>
      </w:r>
    </w:p>
    <w:p w:rsidR="0071285A" w:rsidRPr="00475508" w:rsidRDefault="0071285A" w:rsidP="0071285A">
      <w:pPr>
        <w:pStyle w:val="BodyText2"/>
        <w:numPr>
          <w:ilvl w:val="0"/>
          <w:numId w:val="3"/>
        </w:numPr>
        <w:spacing w:after="0" w:line="240" w:lineRule="auto"/>
        <w:ind w:left="282" w:hanging="283"/>
        <w:jc w:val="both"/>
        <w:rPr>
          <w:rFonts w:cs="Simplified Arabic"/>
        </w:rPr>
      </w:pPr>
      <w:r w:rsidRPr="00475508">
        <w:rPr>
          <w:rFonts w:cs="Simplified Arabic" w:hint="cs"/>
          <w:rtl/>
        </w:rPr>
        <w:t>تم تحديث سنة الأساس للرقم القياسي لأسعار الجملة لتصبح 2021.</w:t>
      </w:r>
    </w:p>
    <w:p w:rsidR="00F93ED5" w:rsidRPr="00475508" w:rsidRDefault="00F93ED5" w:rsidP="0071285A">
      <w:pPr>
        <w:pStyle w:val="BodyText2"/>
        <w:numPr>
          <w:ilvl w:val="0"/>
          <w:numId w:val="3"/>
        </w:numPr>
        <w:spacing w:after="0" w:line="240" w:lineRule="auto"/>
        <w:ind w:left="282" w:hanging="283"/>
        <w:jc w:val="both"/>
        <w:rPr>
          <w:rFonts w:cs="Simplified Arabic"/>
          <w:rtl/>
        </w:rPr>
      </w:pPr>
      <w:r w:rsidRPr="00475508">
        <w:rPr>
          <w:rFonts w:cs="Simplified Arabic" w:hint="cs"/>
          <w:rtl/>
        </w:rPr>
        <w:t>تم تحديث منهجية الرقم القياسي لأسعار الجملة؛ هيكل الأوزان، إطار العينة ومنافذ البيع بالجملة، ومعادلة لاسبير المعدلة في احتساب المؤشر.</w:t>
      </w:r>
    </w:p>
    <w:p w:rsidR="0071285A" w:rsidRPr="00475508" w:rsidRDefault="0071285A" w:rsidP="00B87D03">
      <w:pPr>
        <w:pStyle w:val="BodyText2"/>
        <w:numPr>
          <w:ilvl w:val="0"/>
          <w:numId w:val="3"/>
        </w:numPr>
        <w:spacing w:after="0" w:line="240" w:lineRule="auto"/>
        <w:ind w:left="282" w:hanging="283"/>
        <w:jc w:val="both"/>
        <w:rPr>
          <w:rFonts w:cs="Simplified Arabic"/>
        </w:rPr>
      </w:pPr>
      <w:r w:rsidRPr="00475508">
        <w:rPr>
          <w:rFonts w:cs="Simplified Arabic" w:hint="cs"/>
          <w:rtl/>
        </w:rPr>
        <w:t xml:space="preserve">تم الاعتماد على التصنيف الصناعي الدولي الموحد لجميع الأنشطة الاقتصادية "التنقيح الرابع" الصادر عن </w:t>
      </w:r>
      <w:r w:rsidR="00FA67C0" w:rsidRPr="00475508">
        <w:rPr>
          <w:rFonts w:cs="Simplified Arabic" w:hint="cs"/>
          <w:rtl/>
        </w:rPr>
        <w:t xml:space="preserve">شعبة </w:t>
      </w:r>
      <w:r w:rsidR="00705F5E" w:rsidRPr="00475508">
        <w:rPr>
          <w:rFonts w:cs="Simplified Arabic" w:hint="cs"/>
          <w:rtl/>
        </w:rPr>
        <w:t>الإحصاء</w:t>
      </w:r>
      <w:r w:rsidR="00FA67C0" w:rsidRPr="00475508">
        <w:rPr>
          <w:rFonts w:cs="Simplified Arabic" w:hint="cs"/>
          <w:rtl/>
        </w:rPr>
        <w:t xml:space="preserve"> في </w:t>
      </w:r>
      <w:r w:rsidRPr="00475508">
        <w:rPr>
          <w:rFonts w:cs="Simplified Arabic" w:hint="cs"/>
          <w:rtl/>
        </w:rPr>
        <w:t xml:space="preserve">الأمم المتحدة، </w:t>
      </w:r>
      <w:r w:rsidR="00F93ED5" w:rsidRPr="00475508">
        <w:rPr>
          <w:rFonts w:cs="Simplified Arabic" w:hint="cs"/>
          <w:rtl/>
        </w:rPr>
        <w:t xml:space="preserve">لتصنيف أقسام تجارة الجملة وفئات البيع بالجملة ضمن الباب زاي "45-47" تجارة الجملة والمفرد "التجزئة" </w:t>
      </w:r>
      <w:r w:rsidR="00705F5E" w:rsidRPr="00475508">
        <w:rPr>
          <w:rFonts w:cs="Simplified Arabic" w:hint="cs"/>
          <w:rtl/>
        </w:rPr>
        <w:t>وإصلاح</w:t>
      </w:r>
      <w:r w:rsidR="00F93ED5" w:rsidRPr="00475508">
        <w:rPr>
          <w:rFonts w:cs="Simplified Arabic" w:hint="cs"/>
          <w:rtl/>
        </w:rPr>
        <w:t xml:space="preserve"> المركبات ذات المحركات والدراجات النارية، تم استثناء القسم 47 والخاص بتجارة المفرد "التجزئة"</w:t>
      </w:r>
      <w:r w:rsidRPr="00475508">
        <w:rPr>
          <w:rFonts w:cs="Simplified Arabic" w:hint="cs"/>
          <w:rtl/>
        </w:rPr>
        <w:t>.</w:t>
      </w:r>
    </w:p>
    <w:p w:rsidR="004B61BF" w:rsidRPr="00475508" w:rsidRDefault="004B61BF" w:rsidP="00705F5E">
      <w:pPr>
        <w:pStyle w:val="ListParagraph"/>
        <w:numPr>
          <w:ilvl w:val="0"/>
          <w:numId w:val="3"/>
        </w:numPr>
        <w:tabs>
          <w:tab w:val="left" w:pos="282"/>
        </w:tabs>
        <w:ind w:left="357"/>
        <w:jc w:val="both"/>
        <w:rPr>
          <w:rFonts w:ascii="Times New Roman" w:eastAsia="Times New Roman" w:hAnsi="Times New Roman" w:cs="Simplified Arabic"/>
          <w:sz w:val="24"/>
          <w:szCs w:val="24"/>
          <w:rtl/>
          <w:lang w:eastAsia="ar-SA"/>
        </w:rPr>
      </w:pPr>
      <w:r w:rsidRPr="00475508">
        <w:rPr>
          <w:rFonts w:ascii="Times New Roman" w:eastAsia="Times New Roman" w:hAnsi="Times New Roman" w:cs="Simplified Arabic" w:hint="cs"/>
          <w:sz w:val="24"/>
          <w:szCs w:val="24"/>
          <w:rtl/>
          <w:lang w:eastAsia="ar-SA"/>
        </w:rPr>
        <w:t xml:space="preserve">بسبب العدوان </w:t>
      </w:r>
      <w:r w:rsidR="00705F5E" w:rsidRPr="00475508">
        <w:rPr>
          <w:rFonts w:ascii="Times New Roman" w:eastAsia="Times New Roman" w:hAnsi="Times New Roman" w:cs="Simplified Arabic" w:hint="cs"/>
          <w:sz w:val="24"/>
          <w:szCs w:val="24"/>
          <w:rtl/>
          <w:lang w:eastAsia="ar-SA"/>
        </w:rPr>
        <w:t>الإسرائيلي</w:t>
      </w:r>
      <w:r w:rsidRPr="00475508">
        <w:rPr>
          <w:rFonts w:ascii="Times New Roman" w:eastAsia="Times New Roman" w:hAnsi="Times New Roman" w:cs="Simplified Arabic" w:hint="cs"/>
          <w:sz w:val="24"/>
          <w:szCs w:val="24"/>
          <w:rtl/>
          <w:lang w:eastAsia="ar-SA"/>
        </w:rPr>
        <w:t xml:space="preserve"> على قطاع غزة في السابع من تشرين الأول من العام 202</w:t>
      </w:r>
      <w:r w:rsidRPr="00475508">
        <w:rPr>
          <w:rFonts w:ascii="Times New Roman" w:eastAsia="Times New Roman" w:hAnsi="Times New Roman" w:cs="Simplified Arabic"/>
          <w:sz w:val="24"/>
          <w:szCs w:val="24"/>
          <w:rtl/>
          <w:lang w:eastAsia="ar-SA"/>
        </w:rPr>
        <w:t>3</w:t>
      </w:r>
      <w:r w:rsidRPr="00475508">
        <w:rPr>
          <w:rFonts w:ascii="Times New Roman" w:eastAsia="Times New Roman" w:hAnsi="Times New Roman" w:cs="Simplified Arabic" w:hint="cs"/>
          <w:sz w:val="24"/>
          <w:szCs w:val="24"/>
          <w:rtl/>
          <w:lang w:eastAsia="ar-SA"/>
        </w:rPr>
        <w:t xml:space="preserve"> تم تقدير </w:t>
      </w:r>
      <w:r w:rsidR="00705F5E" w:rsidRPr="00475508">
        <w:rPr>
          <w:rFonts w:ascii="Times New Roman" w:eastAsia="Times New Roman" w:hAnsi="Times New Roman" w:cs="Simplified Arabic" w:hint="cs"/>
          <w:sz w:val="24"/>
          <w:szCs w:val="24"/>
          <w:rtl/>
          <w:lang w:eastAsia="ar-SA"/>
        </w:rPr>
        <w:t>أسعار</w:t>
      </w:r>
      <w:r w:rsidRPr="00475508">
        <w:rPr>
          <w:rFonts w:ascii="Times New Roman" w:eastAsia="Times New Roman" w:hAnsi="Times New Roman" w:cs="Simplified Arabic" w:hint="cs"/>
          <w:sz w:val="24"/>
          <w:szCs w:val="24"/>
          <w:rtl/>
          <w:lang w:eastAsia="ar-SA"/>
        </w:rPr>
        <w:t xml:space="preserve"> الجملة في قطاع غزة للربع الرابع 2023 اعتماد على التوصيات الدولية في هذا المجال.</w:t>
      </w:r>
    </w:p>
    <w:p w:rsidR="00647C4E" w:rsidRPr="00647C4E" w:rsidRDefault="00647C4E" w:rsidP="006016E8">
      <w:pPr>
        <w:jc w:val="both"/>
        <w:rPr>
          <w:rFonts w:cs="Simplified Arabic"/>
          <w:sz w:val="19"/>
          <w:szCs w:val="19"/>
          <w:rtl/>
        </w:rPr>
      </w:pPr>
    </w:p>
    <w:p w:rsidR="0078667D" w:rsidRPr="00286D0A" w:rsidRDefault="0078667D" w:rsidP="006016E8">
      <w:pPr>
        <w:jc w:val="both"/>
        <w:rPr>
          <w:rFonts w:cs="Simplified Arabic"/>
          <w:sz w:val="19"/>
          <w:szCs w:val="19"/>
        </w:rPr>
      </w:pPr>
    </w:p>
    <w:sectPr w:rsidR="0078667D" w:rsidRPr="00286D0A" w:rsidSect="00F4446E">
      <w:footerReference w:type="even" r:id="rId9"/>
      <w:footerReference w:type="default" r:id="rId10"/>
      <w:pgSz w:w="11907" w:h="16840" w:code="9"/>
      <w:pgMar w:top="851" w:right="1134" w:bottom="1134" w:left="1134" w:header="284" w:footer="272"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5CE" w:rsidRDefault="003825CE">
      <w:r>
        <w:separator/>
      </w:r>
    </w:p>
  </w:endnote>
  <w:endnote w:type="continuationSeparator" w:id="0">
    <w:p w:rsidR="003825CE" w:rsidRDefault="0038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DF3312">
    <w:pPr>
      <w:pStyle w:val="Footer"/>
      <w:framePr w:wrap="around" w:vAnchor="text" w:hAnchor="margin" w:xAlign="center" w:y="1"/>
      <w:rPr>
        <w:rStyle w:val="PageNumber"/>
        <w:rtl/>
      </w:rPr>
    </w:pPr>
    <w:r>
      <w:rPr>
        <w:rStyle w:val="PageNumber"/>
        <w:rtl/>
      </w:rPr>
      <w:fldChar w:fldCharType="begin"/>
    </w:r>
    <w:r w:rsidR="0041218D">
      <w:rPr>
        <w:rStyle w:val="PageNumber"/>
      </w:rPr>
      <w:instrText xml:space="preserve">PAGE  </w:instrText>
    </w:r>
    <w:r>
      <w:rPr>
        <w:rStyle w:val="PageNumber"/>
        <w:rtl/>
      </w:rPr>
      <w:fldChar w:fldCharType="end"/>
    </w:r>
  </w:p>
  <w:p w:rsidR="0041218D" w:rsidRDefault="0041218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DF3312">
    <w:pPr>
      <w:pStyle w:val="Footer"/>
      <w:jc w:val="center"/>
    </w:pPr>
    <w:r>
      <w:fldChar w:fldCharType="begin"/>
    </w:r>
    <w:r w:rsidR="002C75BF">
      <w:instrText xml:space="preserve"> PAGE   \* MERGEFORMAT </w:instrText>
    </w:r>
    <w:r>
      <w:fldChar w:fldCharType="separate"/>
    </w:r>
    <w:r w:rsidR="00241D2B">
      <w:rPr>
        <w:noProof/>
        <w:rtl/>
      </w:rPr>
      <w:t>2</w:t>
    </w:r>
    <w:r>
      <w:rPr>
        <w:noProof/>
      </w:rPr>
      <w:fldChar w:fldCharType="end"/>
    </w:r>
  </w:p>
  <w:p w:rsidR="0041218D" w:rsidRDefault="0041218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5CE" w:rsidRDefault="003825CE">
      <w:r>
        <w:separator/>
      </w:r>
    </w:p>
  </w:footnote>
  <w:footnote w:type="continuationSeparator" w:id="0">
    <w:p w:rsidR="003825CE" w:rsidRDefault="003825CE">
      <w:r>
        <w:continuationSeparator/>
      </w:r>
    </w:p>
  </w:footnote>
  <w:footnote w:id="1">
    <w:p w:rsidR="00CC01DB" w:rsidRPr="00F4446E" w:rsidRDefault="00CC01DB" w:rsidP="00CC01DB">
      <w:pPr>
        <w:pStyle w:val="FootnoteText"/>
        <w:jc w:val="lowKashida"/>
        <w:rPr>
          <w:rFonts w:ascii="Simplified Arabic" w:hAnsi="Simplified Arabic" w:cs="Simplified Arabic"/>
          <w:rtl/>
        </w:rPr>
      </w:pPr>
      <w:r w:rsidRPr="00F4446E">
        <w:rPr>
          <w:rStyle w:val="FootnoteReference"/>
          <w:rFonts w:ascii="Simplified Arabic" w:hAnsi="Simplified Arabic" w:cs="Simplified Arabic"/>
        </w:rPr>
        <w:t>1</w:t>
      </w:r>
      <w:r w:rsidRPr="00F4446E">
        <w:rPr>
          <w:rFonts w:ascii="Simplified Arabic" w:hAnsi="Simplified Arabic" w:cs="Simplified Arabic"/>
          <w:color w:val="000000"/>
          <w:rtl/>
        </w:rPr>
        <w:t>سعر إعادة البيع للسلع الجديدة أو المستعملة إلى تجار التجزئة سواء بغرض الاستهلاك أو إعادة الاستخدام في المجالات الصناعية أو التجارية أو المؤسسية أو المهنية، حيث يشمل سعر الجملة ضريبة القيمة المضافة وأجور النقل.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03EC"/>
    <w:rsid w:val="000040EF"/>
    <w:rsid w:val="00017FAB"/>
    <w:rsid w:val="00020270"/>
    <w:rsid w:val="00021409"/>
    <w:rsid w:val="00021919"/>
    <w:rsid w:val="0002407B"/>
    <w:rsid w:val="00024554"/>
    <w:rsid w:val="000249D9"/>
    <w:rsid w:val="00027A6E"/>
    <w:rsid w:val="00030528"/>
    <w:rsid w:val="000404FF"/>
    <w:rsid w:val="00045D8D"/>
    <w:rsid w:val="00046D2C"/>
    <w:rsid w:val="0005122E"/>
    <w:rsid w:val="0005412B"/>
    <w:rsid w:val="00055D53"/>
    <w:rsid w:val="00062C05"/>
    <w:rsid w:val="00065884"/>
    <w:rsid w:val="00065C8F"/>
    <w:rsid w:val="00071184"/>
    <w:rsid w:val="000727C2"/>
    <w:rsid w:val="00075AE6"/>
    <w:rsid w:val="000773D2"/>
    <w:rsid w:val="00080277"/>
    <w:rsid w:val="00081E68"/>
    <w:rsid w:val="000820DC"/>
    <w:rsid w:val="0008245D"/>
    <w:rsid w:val="00083045"/>
    <w:rsid w:val="00083D26"/>
    <w:rsid w:val="00086206"/>
    <w:rsid w:val="0009062A"/>
    <w:rsid w:val="0009178D"/>
    <w:rsid w:val="00091F06"/>
    <w:rsid w:val="00096B23"/>
    <w:rsid w:val="000A0A2B"/>
    <w:rsid w:val="000A0D11"/>
    <w:rsid w:val="000A466A"/>
    <w:rsid w:val="000A6E8F"/>
    <w:rsid w:val="000B36A5"/>
    <w:rsid w:val="000B3A77"/>
    <w:rsid w:val="000C0D08"/>
    <w:rsid w:val="000C3DED"/>
    <w:rsid w:val="000C3E34"/>
    <w:rsid w:val="000C5EE7"/>
    <w:rsid w:val="000D2102"/>
    <w:rsid w:val="000E40F2"/>
    <w:rsid w:val="000E7D2B"/>
    <w:rsid w:val="000F2FB5"/>
    <w:rsid w:val="000F584E"/>
    <w:rsid w:val="000F6B34"/>
    <w:rsid w:val="00110A08"/>
    <w:rsid w:val="00117019"/>
    <w:rsid w:val="00124F83"/>
    <w:rsid w:val="001251AF"/>
    <w:rsid w:val="00131EEE"/>
    <w:rsid w:val="001327FE"/>
    <w:rsid w:val="00132C19"/>
    <w:rsid w:val="001334DE"/>
    <w:rsid w:val="0013502C"/>
    <w:rsid w:val="00136AE4"/>
    <w:rsid w:val="00140307"/>
    <w:rsid w:val="00141C84"/>
    <w:rsid w:val="0014253F"/>
    <w:rsid w:val="00143AFB"/>
    <w:rsid w:val="00145148"/>
    <w:rsid w:val="00152EFA"/>
    <w:rsid w:val="001530F6"/>
    <w:rsid w:val="00154EA5"/>
    <w:rsid w:val="0016431E"/>
    <w:rsid w:val="00172A1D"/>
    <w:rsid w:val="00173C68"/>
    <w:rsid w:val="001746D5"/>
    <w:rsid w:val="00180704"/>
    <w:rsid w:val="00182907"/>
    <w:rsid w:val="001831CC"/>
    <w:rsid w:val="0019681D"/>
    <w:rsid w:val="001A0C6D"/>
    <w:rsid w:val="001A0C78"/>
    <w:rsid w:val="001A2605"/>
    <w:rsid w:val="001A318F"/>
    <w:rsid w:val="001A48D6"/>
    <w:rsid w:val="001A5B28"/>
    <w:rsid w:val="001A69A7"/>
    <w:rsid w:val="001A7350"/>
    <w:rsid w:val="001A7376"/>
    <w:rsid w:val="001B0E21"/>
    <w:rsid w:val="001B36F2"/>
    <w:rsid w:val="001B52AD"/>
    <w:rsid w:val="001B62AE"/>
    <w:rsid w:val="001B7C33"/>
    <w:rsid w:val="001C7795"/>
    <w:rsid w:val="001D000B"/>
    <w:rsid w:val="001D45D4"/>
    <w:rsid w:val="001D6417"/>
    <w:rsid w:val="001D78B2"/>
    <w:rsid w:val="001D7909"/>
    <w:rsid w:val="001E0FE8"/>
    <w:rsid w:val="001E1281"/>
    <w:rsid w:val="001E340B"/>
    <w:rsid w:val="001E5302"/>
    <w:rsid w:val="001F16EC"/>
    <w:rsid w:val="001F1A06"/>
    <w:rsid w:val="001F1B3A"/>
    <w:rsid w:val="00201435"/>
    <w:rsid w:val="00203B3E"/>
    <w:rsid w:val="0020537C"/>
    <w:rsid w:val="002165DF"/>
    <w:rsid w:val="00232D73"/>
    <w:rsid w:val="00240E4C"/>
    <w:rsid w:val="00241D2B"/>
    <w:rsid w:val="00243704"/>
    <w:rsid w:val="00244C06"/>
    <w:rsid w:val="00247441"/>
    <w:rsid w:val="002502E0"/>
    <w:rsid w:val="0025685E"/>
    <w:rsid w:val="0025749B"/>
    <w:rsid w:val="00257CB8"/>
    <w:rsid w:val="0026086E"/>
    <w:rsid w:val="00263C9A"/>
    <w:rsid w:val="00271EA7"/>
    <w:rsid w:val="00272C61"/>
    <w:rsid w:val="00273198"/>
    <w:rsid w:val="002825AA"/>
    <w:rsid w:val="0028424E"/>
    <w:rsid w:val="0028434D"/>
    <w:rsid w:val="00286D0A"/>
    <w:rsid w:val="00287685"/>
    <w:rsid w:val="002A4788"/>
    <w:rsid w:val="002C69E3"/>
    <w:rsid w:val="002C75BF"/>
    <w:rsid w:val="002D0754"/>
    <w:rsid w:val="002D2CB1"/>
    <w:rsid w:val="002D390D"/>
    <w:rsid w:val="002D39D1"/>
    <w:rsid w:val="002D426D"/>
    <w:rsid w:val="002D4916"/>
    <w:rsid w:val="002D4D45"/>
    <w:rsid w:val="002D763E"/>
    <w:rsid w:val="002E1E6C"/>
    <w:rsid w:val="002E28F0"/>
    <w:rsid w:val="002E7B9F"/>
    <w:rsid w:val="002F0405"/>
    <w:rsid w:val="002F132B"/>
    <w:rsid w:val="002F6CC7"/>
    <w:rsid w:val="003012DA"/>
    <w:rsid w:val="00303BCC"/>
    <w:rsid w:val="0031069F"/>
    <w:rsid w:val="00310839"/>
    <w:rsid w:val="00310F91"/>
    <w:rsid w:val="0031498B"/>
    <w:rsid w:val="00315B24"/>
    <w:rsid w:val="0031714A"/>
    <w:rsid w:val="00317E5C"/>
    <w:rsid w:val="00320A5A"/>
    <w:rsid w:val="003216C7"/>
    <w:rsid w:val="00327D78"/>
    <w:rsid w:val="0033254C"/>
    <w:rsid w:val="003351D9"/>
    <w:rsid w:val="00347E8D"/>
    <w:rsid w:val="00347E9D"/>
    <w:rsid w:val="003511F7"/>
    <w:rsid w:val="00356F47"/>
    <w:rsid w:val="00356FF5"/>
    <w:rsid w:val="0036157D"/>
    <w:rsid w:val="003631AD"/>
    <w:rsid w:val="00372321"/>
    <w:rsid w:val="003725A6"/>
    <w:rsid w:val="00373048"/>
    <w:rsid w:val="003758BF"/>
    <w:rsid w:val="003825CE"/>
    <w:rsid w:val="00386BBF"/>
    <w:rsid w:val="00386EE2"/>
    <w:rsid w:val="003904F6"/>
    <w:rsid w:val="003918AB"/>
    <w:rsid w:val="00394441"/>
    <w:rsid w:val="003971DE"/>
    <w:rsid w:val="003A054C"/>
    <w:rsid w:val="003A3DB1"/>
    <w:rsid w:val="003A553E"/>
    <w:rsid w:val="003A7270"/>
    <w:rsid w:val="003B064B"/>
    <w:rsid w:val="003B27EC"/>
    <w:rsid w:val="003B315D"/>
    <w:rsid w:val="003B6BC5"/>
    <w:rsid w:val="003D1AC6"/>
    <w:rsid w:val="003D5D0A"/>
    <w:rsid w:val="003D680B"/>
    <w:rsid w:val="003E36B4"/>
    <w:rsid w:val="003F153F"/>
    <w:rsid w:val="003F371F"/>
    <w:rsid w:val="003F4B73"/>
    <w:rsid w:val="003F5A50"/>
    <w:rsid w:val="0041218D"/>
    <w:rsid w:val="0041418A"/>
    <w:rsid w:val="00417F22"/>
    <w:rsid w:val="0042748A"/>
    <w:rsid w:val="00427E93"/>
    <w:rsid w:val="00431743"/>
    <w:rsid w:val="004335A9"/>
    <w:rsid w:val="00433D5E"/>
    <w:rsid w:val="00440247"/>
    <w:rsid w:val="00441941"/>
    <w:rsid w:val="0044509E"/>
    <w:rsid w:val="00445EBF"/>
    <w:rsid w:val="00447C02"/>
    <w:rsid w:val="00453476"/>
    <w:rsid w:val="004539BF"/>
    <w:rsid w:val="00455B60"/>
    <w:rsid w:val="0047363C"/>
    <w:rsid w:val="004752A9"/>
    <w:rsid w:val="00475508"/>
    <w:rsid w:val="00480B8F"/>
    <w:rsid w:val="00480F5D"/>
    <w:rsid w:val="0048345C"/>
    <w:rsid w:val="004844C3"/>
    <w:rsid w:val="004844EB"/>
    <w:rsid w:val="00484B72"/>
    <w:rsid w:val="00491FFB"/>
    <w:rsid w:val="00494666"/>
    <w:rsid w:val="00494AF8"/>
    <w:rsid w:val="00495F40"/>
    <w:rsid w:val="00497479"/>
    <w:rsid w:val="004A0A23"/>
    <w:rsid w:val="004A327F"/>
    <w:rsid w:val="004B5997"/>
    <w:rsid w:val="004B61BF"/>
    <w:rsid w:val="004B67DE"/>
    <w:rsid w:val="004C017C"/>
    <w:rsid w:val="004C03E7"/>
    <w:rsid w:val="004C1ACB"/>
    <w:rsid w:val="004C23F3"/>
    <w:rsid w:val="004D2B6E"/>
    <w:rsid w:val="004D3125"/>
    <w:rsid w:val="004E5CDC"/>
    <w:rsid w:val="004F3527"/>
    <w:rsid w:val="004F3543"/>
    <w:rsid w:val="004F46A8"/>
    <w:rsid w:val="004F59BC"/>
    <w:rsid w:val="004F6D6E"/>
    <w:rsid w:val="005137D7"/>
    <w:rsid w:val="005162FD"/>
    <w:rsid w:val="005166D8"/>
    <w:rsid w:val="00520712"/>
    <w:rsid w:val="00521688"/>
    <w:rsid w:val="00521E76"/>
    <w:rsid w:val="0052276D"/>
    <w:rsid w:val="00523297"/>
    <w:rsid w:val="0052462B"/>
    <w:rsid w:val="005271BC"/>
    <w:rsid w:val="00541D81"/>
    <w:rsid w:val="005430A8"/>
    <w:rsid w:val="00552B99"/>
    <w:rsid w:val="00553775"/>
    <w:rsid w:val="00560CF7"/>
    <w:rsid w:val="0056166F"/>
    <w:rsid w:val="00564C40"/>
    <w:rsid w:val="00565957"/>
    <w:rsid w:val="00571A9F"/>
    <w:rsid w:val="00575033"/>
    <w:rsid w:val="005771BC"/>
    <w:rsid w:val="00581D1C"/>
    <w:rsid w:val="005829FA"/>
    <w:rsid w:val="00595753"/>
    <w:rsid w:val="0059655D"/>
    <w:rsid w:val="005A17A2"/>
    <w:rsid w:val="005A45C5"/>
    <w:rsid w:val="005A4F39"/>
    <w:rsid w:val="005B084F"/>
    <w:rsid w:val="005B2BA6"/>
    <w:rsid w:val="005C2195"/>
    <w:rsid w:val="005C538C"/>
    <w:rsid w:val="005C6A34"/>
    <w:rsid w:val="005D0A33"/>
    <w:rsid w:val="005D1C4E"/>
    <w:rsid w:val="005E0AD5"/>
    <w:rsid w:val="005E27CC"/>
    <w:rsid w:val="005E2D89"/>
    <w:rsid w:val="005F2E7E"/>
    <w:rsid w:val="005F35F4"/>
    <w:rsid w:val="005F44D5"/>
    <w:rsid w:val="005F6453"/>
    <w:rsid w:val="00600545"/>
    <w:rsid w:val="006014BE"/>
    <w:rsid w:val="006016E8"/>
    <w:rsid w:val="00620488"/>
    <w:rsid w:val="00621520"/>
    <w:rsid w:val="0062362E"/>
    <w:rsid w:val="00630725"/>
    <w:rsid w:val="006357D5"/>
    <w:rsid w:val="006416B6"/>
    <w:rsid w:val="006457CD"/>
    <w:rsid w:val="00646980"/>
    <w:rsid w:val="00647049"/>
    <w:rsid w:val="00647C4E"/>
    <w:rsid w:val="0065433D"/>
    <w:rsid w:val="00657586"/>
    <w:rsid w:val="006620BC"/>
    <w:rsid w:val="006625D1"/>
    <w:rsid w:val="00662B56"/>
    <w:rsid w:val="0066334E"/>
    <w:rsid w:val="00664112"/>
    <w:rsid w:val="00666B43"/>
    <w:rsid w:val="006727FB"/>
    <w:rsid w:val="006806BF"/>
    <w:rsid w:val="00680F05"/>
    <w:rsid w:val="00686181"/>
    <w:rsid w:val="006879BB"/>
    <w:rsid w:val="00691778"/>
    <w:rsid w:val="00691CAB"/>
    <w:rsid w:val="00691DD1"/>
    <w:rsid w:val="00692A65"/>
    <w:rsid w:val="00694978"/>
    <w:rsid w:val="006957EA"/>
    <w:rsid w:val="00695993"/>
    <w:rsid w:val="006A4B65"/>
    <w:rsid w:val="006A575E"/>
    <w:rsid w:val="006B00EE"/>
    <w:rsid w:val="006B1656"/>
    <w:rsid w:val="006B17BA"/>
    <w:rsid w:val="006B1E59"/>
    <w:rsid w:val="006C1B59"/>
    <w:rsid w:val="006C2049"/>
    <w:rsid w:val="006D5DBF"/>
    <w:rsid w:val="006E2A22"/>
    <w:rsid w:val="00701983"/>
    <w:rsid w:val="00703894"/>
    <w:rsid w:val="00705F5E"/>
    <w:rsid w:val="00711027"/>
    <w:rsid w:val="0071285A"/>
    <w:rsid w:val="007160E8"/>
    <w:rsid w:val="00725062"/>
    <w:rsid w:val="0072666B"/>
    <w:rsid w:val="007273B2"/>
    <w:rsid w:val="00730011"/>
    <w:rsid w:val="00730029"/>
    <w:rsid w:val="00735F5A"/>
    <w:rsid w:val="007451E0"/>
    <w:rsid w:val="007543AC"/>
    <w:rsid w:val="00757A0D"/>
    <w:rsid w:val="00760603"/>
    <w:rsid w:val="007628D4"/>
    <w:rsid w:val="00765853"/>
    <w:rsid w:val="00765CC0"/>
    <w:rsid w:val="00766E87"/>
    <w:rsid w:val="0077051A"/>
    <w:rsid w:val="00785A9F"/>
    <w:rsid w:val="0078667D"/>
    <w:rsid w:val="00790426"/>
    <w:rsid w:val="00792820"/>
    <w:rsid w:val="00792D33"/>
    <w:rsid w:val="00793940"/>
    <w:rsid w:val="00793A14"/>
    <w:rsid w:val="007957DA"/>
    <w:rsid w:val="007959C9"/>
    <w:rsid w:val="0079754F"/>
    <w:rsid w:val="0079769B"/>
    <w:rsid w:val="007A105F"/>
    <w:rsid w:val="007A1607"/>
    <w:rsid w:val="007A2C6A"/>
    <w:rsid w:val="007A4752"/>
    <w:rsid w:val="007A573C"/>
    <w:rsid w:val="007A659B"/>
    <w:rsid w:val="007B0631"/>
    <w:rsid w:val="007B1038"/>
    <w:rsid w:val="007B3965"/>
    <w:rsid w:val="007B4CE4"/>
    <w:rsid w:val="007C0D81"/>
    <w:rsid w:val="007C3EE0"/>
    <w:rsid w:val="007C411D"/>
    <w:rsid w:val="007C7A1E"/>
    <w:rsid w:val="007D0A50"/>
    <w:rsid w:val="007D1F54"/>
    <w:rsid w:val="007D66F5"/>
    <w:rsid w:val="007E1928"/>
    <w:rsid w:val="007E1CB6"/>
    <w:rsid w:val="007E4488"/>
    <w:rsid w:val="007E4DB0"/>
    <w:rsid w:val="007F16E6"/>
    <w:rsid w:val="007F49AD"/>
    <w:rsid w:val="007F6DED"/>
    <w:rsid w:val="00800E4B"/>
    <w:rsid w:val="00805BD4"/>
    <w:rsid w:val="00813688"/>
    <w:rsid w:val="00814F10"/>
    <w:rsid w:val="00821C6A"/>
    <w:rsid w:val="00822865"/>
    <w:rsid w:val="00822E4F"/>
    <w:rsid w:val="008245A8"/>
    <w:rsid w:val="00824781"/>
    <w:rsid w:val="008325B0"/>
    <w:rsid w:val="008360FF"/>
    <w:rsid w:val="00843667"/>
    <w:rsid w:val="00847B7F"/>
    <w:rsid w:val="00847B99"/>
    <w:rsid w:val="00850A4B"/>
    <w:rsid w:val="00852B2F"/>
    <w:rsid w:val="008548E4"/>
    <w:rsid w:val="008553E1"/>
    <w:rsid w:val="00856BAC"/>
    <w:rsid w:val="00864414"/>
    <w:rsid w:val="00870B83"/>
    <w:rsid w:val="0087142D"/>
    <w:rsid w:val="0088105A"/>
    <w:rsid w:val="00881CFD"/>
    <w:rsid w:val="0088237A"/>
    <w:rsid w:val="00883747"/>
    <w:rsid w:val="008848FB"/>
    <w:rsid w:val="00884B97"/>
    <w:rsid w:val="008919CB"/>
    <w:rsid w:val="008934D4"/>
    <w:rsid w:val="008935B9"/>
    <w:rsid w:val="00895C9F"/>
    <w:rsid w:val="0089682E"/>
    <w:rsid w:val="008A0F52"/>
    <w:rsid w:val="008A1FAE"/>
    <w:rsid w:val="008A29B8"/>
    <w:rsid w:val="008B110F"/>
    <w:rsid w:val="008B379B"/>
    <w:rsid w:val="008C01DB"/>
    <w:rsid w:val="008C59D8"/>
    <w:rsid w:val="008E0271"/>
    <w:rsid w:val="008E10E5"/>
    <w:rsid w:val="008E1AFE"/>
    <w:rsid w:val="008E409F"/>
    <w:rsid w:val="008E6DCF"/>
    <w:rsid w:val="008E7911"/>
    <w:rsid w:val="008F4F2A"/>
    <w:rsid w:val="008F7A91"/>
    <w:rsid w:val="0090308C"/>
    <w:rsid w:val="00906C2D"/>
    <w:rsid w:val="00907AC5"/>
    <w:rsid w:val="00911104"/>
    <w:rsid w:val="00912549"/>
    <w:rsid w:val="0092361A"/>
    <w:rsid w:val="00923A36"/>
    <w:rsid w:val="0093363C"/>
    <w:rsid w:val="009353C5"/>
    <w:rsid w:val="00935938"/>
    <w:rsid w:val="00935E15"/>
    <w:rsid w:val="009547CF"/>
    <w:rsid w:val="00955BE4"/>
    <w:rsid w:val="00956265"/>
    <w:rsid w:val="009606BE"/>
    <w:rsid w:val="00963577"/>
    <w:rsid w:val="00977D51"/>
    <w:rsid w:val="0098184F"/>
    <w:rsid w:val="00981B98"/>
    <w:rsid w:val="0098531A"/>
    <w:rsid w:val="0099276A"/>
    <w:rsid w:val="00992BFD"/>
    <w:rsid w:val="00992EC3"/>
    <w:rsid w:val="00994BE8"/>
    <w:rsid w:val="00995421"/>
    <w:rsid w:val="009A1FEE"/>
    <w:rsid w:val="009B06A6"/>
    <w:rsid w:val="009B2A4D"/>
    <w:rsid w:val="009B3A7F"/>
    <w:rsid w:val="009B48C1"/>
    <w:rsid w:val="009C14D0"/>
    <w:rsid w:val="009C7CE9"/>
    <w:rsid w:val="009D09AC"/>
    <w:rsid w:val="009D3B3B"/>
    <w:rsid w:val="009D4112"/>
    <w:rsid w:val="009D5747"/>
    <w:rsid w:val="009D5F46"/>
    <w:rsid w:val="009E0D55"/>
    <w:rsid w:val="009E1B07"/>
    <w:rsid w:val="009F0BED"/>
    <w:rsid w:val="009F2CD9"/>
    <w:rsid w:val="00A01DBD"/>
    <w:rsid w:val="00A14FB6"/>
    <w:rsid w:val="00A20827"/>
    <w:rsid w:val="00A23053"/>
    <w:rsid w:val="00A26577"/>
    <w:rsid w:val="00A33824"/>
    <w:rsid w:val="00A35034"/>
    <w:rsid w:val="00A559F6"/>
    <w:rsid w:val="00A57501"/>
    <w:rsid w:val="00A6031E"/>
    <w:rsid w:val="00A61AA4"/>
    <w:rsid w:val="00A61D3B"/>
    <w:rsid w:val="00A63069"/>
    <w:rsid w:val="00A713A9"/>
    <w:rsid w:val="00A7462F"/>
    <w:rsid w:val="00A747D2"/>
    <w:rsid w:val="00A74B41"/>
    <w:rsid w:val="00A8106C"/>
    <w:rsid w:val="00A84ED7"/>
    <w:rsid w:val="00A87FD5"/>
    <w:rsid w:val="00A90E8C"/>
    <w:rsid w:val="00A93BA2"/>
    <w:rsid w:val="00A943AC"/>
    <w:rsid w:val="00A97264"/>
    <w:rsid w:val="00AA561C"/>
    <w:rsid w:val="00AA5976"/>
    <w:rsid w:val="00AA6AC0"/>
    <w:rsid w:val="00AB3FB0"/>
    <w:rsid w:val="00AB4BC4"/>
    <w:rsid w:val="00AB7F11"/>
    <w:rsid w:val="00AC0160"/>
    <w:rsid w:val="00AC39B9"/>
    <w:rsid w:val="00AC3AA9"/>
    <w:rsid w:val="00AC5558"/>
    <w:rsid w:val="00AC5C85"/>
    <w:rsid w:val="00AD1834"/>
    <w:rsid w:val="00AD1CAC"/>
    <w:rsid w:val="00AF52BF"/>
    <w:rsid w:val="00B01A13"/>
    <w:rsid w:val="00B067D7"/>
    <w:rsid w:val="00B10214"/>
    <w:rsid w:val="00B10AFE"/>
    <w:rsid w:val="00B1352F"/>
    <w:rsid w:val="00B15B9E"/>
    <w:rsid w:val="00B20794"/>
    <w:rsid w:val="00B22A40"/>
    <w:rsid w:val="00B25F11"/>
    <w:rsid w:val="00B31B36"/>
    <w:rsid w:val="00B31D9F"/>
    <w:rsid w:val="00B371D5"/>
    <w:rsid w:val="00B4007B"/>
    <w:rsid w:val="00B42690"/>
    <w:rsid w:val="00B42DE8"/>
    <w:rsid w:val="00B45DA7"/>
    <w:rsid w:val="00B4616D"/>
    <w:rsid w:val="00B47DDA"/>
    <w:rsid w:val="00B50D5C"/>
    <w:rsid w:val="00B53EB3"/>
    <w:rsid w:val="00B62025"/>
    <w:rsid w:val="00B643D7"/>
    <w:rsid w:val="00B65EB9"/>
    <w:rsid w:val="00B66E46"/>
    <w:rsid w:val="00B7086D"/>
    <w:rsid w:val="00B74184"/>
    <w:rsid w:val="00B7542C"/>
    <w:rsid w:val="00B7555B"/>
    <w:rsid w:val="00B83B83"/>
    <w:rsid w:val="00B84630"/>
    <w:rsid w:val="00B866F7"/>
    <w:rsid w:val="00B87D03"/>
    <w:rsid w:val="00B91D57"/>
    <w:rsid w:val="00B92FBD"/>
    <w:rsid w:val="00B931C6"/>
    <w:rsid w:val="00B94AAE"/>
    <w:rsid w:val="00BA06BF"/>
    <w:rsid w:val="00BA16DE"/>
    <w:rsid w:val="00BA3417"/>
    <w:rsid w:val="00BA3485"/>
    <w:rsid w:val="00BA6BFD"/>
    <w:rsid w:val="00BA7657"/>
    <w:rsid w:val="00BB0CBF"/>
    <w:rsid w:val="00BB11D8"/>
    <w:rsid w:val="00BB224E"/>
    <w:rsid w:val="00BB3596"/>
    <w:rsid w:val="00BB6C08"/>
    <w:rsid w:val="00BB6F83"/>
    <w:rsid w:val="00BC1053"/>
    <w:rsid w:val="00BC3C8F"/>
    <w:rsid w:val="00BC77C3"/>
    <w:rsid w:val="00BD33EA"/>
    <w:rsid w:val="00BD5886"/>
    <w:rsid w:val="00BE072F"/>
    <w:rsid w:val="00BE105A"/>
    <w:rsid w:val="00BE4A59"/>
    <w:rsid w:val="00BF00FB"/>
    <w:rsid w:val="00BF0699"/>
    <w:rsid w:val="00BF0846"/>
    <w:rsid w:val="00C00279"/>
    <w:rsid w:val="00C042B4"/>
    <w:rsid w:val="00C0626C"/>
    <w:rsid w:val="00C17A99"/>
    <w:rsid w:val="00C2385F"/>
    <w:rsid w:val="00C24CEA"/>
    <w:rsid w:val="00C25839"/>
    <w:rsid w:val="00C362E2"/>
    <w:rsid w:val="00C37E22"/>
    <w:rsid w:val="00C415A4"/>
    <w:rsid w:val="00C42DBC"/>
    <w:rsid w:val="00C51CFB"/>
    <w:rsid w:val="00C527D2"/>
    <w:rsid w:val="00C5333A"/>
    <w:rsid w:val="00C53EE3"/>
    <w:rsid w:val="00C54F7B"/>
    <w:rsid w:val="00C5515E"/>
    <w:rsid w:val="00C61682"/>
    <w:rsid w:val="00C618DD"/>
    <w:rsid w:val="00C645D8"/>
    <w:rsid w:val="00C655EE"/>
    <w:rsid w:val="00C7248E"/>
    <w:rsid w:val="00C725FC"/>
    <w:rsid w:val="00C75286"/>
    <w:rsid w:val="00C86EBD"/>
    <w:rsid w:val="00C87E3B"/>
    <w:rsid w:val="00C9659C"/>
    <w:rsid w:val="00C97C76"/>
    <w:rsid w:val="00CA15B9"/>
    <w:rsid w:val="00CA3F6B"/>
    <w:rsid w:val="00CA4C1F"/>
    <w:rsid w:val="00CA7EB3"/>
    <w:rsid w:val="00CB0584"/>
    <w:rsid w:val="00CB0C4B"/>
    <w:rsid w:val="00CB2B20"/>
    <w:rsid w:val="00CB3D4C"/>
    <w:rsid w:val="00CB53B5"/>
    <w:rsid w:val="00CC01DB"/>
    <w:rsid w:val="00CC135E"/>
    <w:rsid w:val="00CC3D1D"/>
    <w:rsid w:val="00CC63F7"/>
    <w:rsid w:val="00CC7525"/>
    <w:rsid w:val="00CC7714"/>
    <w:rsid w:val="00CD14B0"/>
    <w:rsid w:val="00CD2EE8"/>
    <w:rsid w:val="00CD3981"/>
    <w:rsid w:val="00CD426F"/>
    <w:rsid w:val="00CD606C"/>
    <w:rsid w:val="00CE2AA0"/>
    <w:rsid w:val="00CE5CB6"/>
    <w:rsid w:val="00CE6860"/>
    <w:rsid w:val="00CF0739"/>
    <w:rsid w:val="00CF2A6B"/>
    <w:rsid w:val="00CF755E"/>
    <w:rsid w:val="00D008A6"/>
    <w:rsid w:val="00D035B8"/>
    <w:rsid w:val="00D06072"/>
    <w:rsid w:val="00D06CD3"/>
    <w:rsid w:val="00D1074C"/>
    <w:rsid w:val="00D12B6D"/>
    <w:rsid w:val="00D154BB"/>
    <w:rsid w:val="00D16170"/>
    <w:rsid w:val="00D21979"/>
    <w:rsid w:val="00D25A2F"/>
    <w:rsid w:val="00D25F70"/>
    <w:rsid w:val="00D26679"/>
    <w:rsid w:val="00D35B36"/>
    <w:rsid w:val="00D400CE"/>
    <w:rsid w:val="00D40A8C"/>
    <w:rsid w:val="00D40E1B"/>
    <w:rsid w:val="00D52CBA"/>
    <w:rsid w:val="00D558DC"/>
    <w:rsid w:val="00D5609E"/>
    <w:rsid w:val="00D565FB"/>
    <w:rsid w:val="00D64D91"/>
    <w:rsid w:val="00D66244"/>
    <w:rsid w:val="00D675CB"/>
    <w:rsid w:val="00D709D4"/>
    <w:rsid w:val="00D70E75"/>
    <w:rsid w:val="00D73629"/>
    <w:rsid w:val="00D757D4"/>
    <w:rsid w:val="00D80CF9"/>
    <w:rsid w:val="00D81E05"/>
    <w:rsid w:val="00D84C6E"/>
    <w:rsid w:val="00D873FD"/>
    <w:rsid w:val="00D916AB"/>
    <w:rsid w:val="00D96BD8"/>
    <w:rsid w:val="00D96FB7"/>
    <w:rsid w:val="00DA1651"/>
    <w:rsid w:val="00DA2237"/>
    <w:rsid w:val="00DB04D6"/>
    <w:rsid w:val="00DB4B2F"/>
    <w:rsid w:val="00DB7087"/>
    <w:rsid w:val="00DB71DC"/>
    <w:rsid w:val="00DB787D"/>
    <w:rsid w:val="00DC4294"/>
    <w:rsid w:val="00DC431C"/>
    <w:rsid w:val="00DC4487"/>
    <w:rsid w:val="00DD25F3"/>
    <w:rsid w:val="00DD4241"/>
    <w:rsid w:val="00DD47A4"/>
    <w:rsid w:val="00DD6188"/>
    <w:rsid w:val="00DD73B0"/>
    <w:rsid w:val="00DE1DA5"/>
    <w:rsid w:val="00DE50C9"/>
    <w:rsid w:val="00DF3312"/>
    <w:rsid w:val="00DF3753"/>
    <w:rsid w:val="00DF4249"/>
    <w:rsid w:val="00DF78E9"/>
    <w:rsid w:val="00E00774"/>
    <w:rsid w:val="00E00C69"/>
    <w:rsid w:val="00E07021"/>
    <w:rsid w:val="00E0724F"/>
    <w:rsid w:val="00E07FBB"/>
    <w:rsid w:val="00E13447"/>
    <w:rsid w:val="00E27E8F"/>
    <w:rsid w:val="00E43DA5"/>
    <w:rsid w:val="00E5211E"/>
    <w:rsid w:val="00E560B6"/>
    <w:rsid w:val="00E612CC"/>
    <w:rsid w:val="00E61AFB"/>
    <w:rsid w:val="00E63F34"/>
    <w:rsid w:val="00E6510D"/>
    <w:rsid w:val="00E666D0"/>
    <w:rsid w:val="00E674D4"/>
    <w:rsid w:val="00E70C29"/>
    <w:rsid w:val="00E73C8F"/>
    <w:rsid w:val="00E74216"/>
    <w:rsid w:val="00E76F82"/>
    <w:rsid w:val="00E85753"/>
    <w:rsid w:val="00E87081"/>
    <w:rsid w:val="00E90B5A"/>
    <w:rsid w:val="00E90D4B"/>
    <w:rsid w:val="00E94EC3"/>
    <w:rsid w:val="00E970E3"/>
    <w:rsid w:val="00E97926"/>
    <w:rsid w:val="00E97ED8"/>
    <w:rsid w:val="00EA0EDC"/>
    <w:rsid w:val="00EA4C9C"/>
    <w:rsid w:val="00EB0119"/>
    <w:rsid w:val="00EB0433"/>
    <w:rsid w:val="00EB1130"/>
    <w:rsid w:val="00EB64F5"/>
    <w:rsid w:val="00EC30B4"/>
    <w:rsid w:val="00EC5F05"/>
    <w:rsid w:val="00ED26C6"/>
    <w:rsid w:val="00ED5245"/>
    <w:rsid w:val="00ED6DA5"/>
    <w:rsid w:val="00EE7194"/>
    <w:rsid w:val="00EE7CBF"/>
    <w:rsid w:val="00EF075C"/>
    <w:rsid w:val="00EF43C7"/>
    <w:rsid w:val="00EF4C06"/>
    <w:rsid w:val="00EF4F5B"/>
    <w:rsid w:val="00F022FC"/>
    <w:rsid w:val="00F028BF"/>
    <w:rsid w:val="00F05FCA"/>
    <w:rsid w:val="00F12751"/>
    <w:rsid w:val="00F15A7C"/>
    <w:rsid w:val="00F15F41"/>
    <w:rsid w:val="00F17B3C"/>
    <w:rsid w:val="00F27365"/>
    <w:rsid w:val="00F307B2"/>
    <w:rsid w:val="00F31275"/>
    <w:rsid w:val="00F31B5C"/>
    <w:rsid w:val="00F321C5"/>
    <w:rsid w:val="00F356E8"/>
    <w:rsid w:val="00F3605C"/>
    <w:rsid w:val="00F36BE0"/>
    <w:rsid w:val="00F3712F"/>
    <w:rsid w:val="00F427F7"/>
    <w:rsid w:val="00F43482"/>
    <w:rsid w:val="00F437C8"/>
    <w:rsid w:val="00F43987"/>
    <w:rsid w:val="00F4446E"/>
    <w:rsid w:val="00F44995"/>
    <w:rsid w:val="00F566B1"/>
    <w:rsid w:val="00F57D1C"/>
    <w:rsid w:val="00F60CC9"/>
    <w:rsid w:val="00F732B5"/>
    <w:rsid w:val="00F753E1"/>
    <w:rsid w:val="00F77416"/>
    <w:rsid w:val="00F822A0"/>
    <w:rsid w:val="00F8533F"/>
    <w:rsid w:val="00F86F43"/>
    <w:rsid w:val="00F93ED5"/>
    <w:rsid w:val="00F94595"/>
    <w:rsid w:val="00F9459E"/>
    <w:rsid w:val="00F949D4"/>
    <w:rsid w:val="00F95976"/>
    <w:rsid w:val="00F96F3C"/>
    <w:rsid w:val="00FA082F"/>
    <w:rsid w:val="00FA1148"/>
    <w:rsid w:val="00FA5A2D"/>
    <w:rsid w:val="00FA67C0"/>
    <w:rsid w:val="00FA6B33"/>
    <w:rsid w:val="00FA748F"/>
    <w:rsid w:val="00FC1090"/>
    <w:rsid w:val="00FC64F8"/>
    <w:rsid w:val="00FD043D"/>
    <w:rsid w:val="00FD088A"/>
    <w:rsid w:val="00FD296F"/>
    <w:rsid w:val="00FE14F8"/>
    <w:rsid w:val="00FE6220"/>
    <w:rsid w:val="00FE6283"/>
    <w:rsid w:val="00FF05CF"/>
    <w:rsid w:val="00FF4EDC"/>
    <w:rsid w:val="00FF61F6"/>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EE1FB1-414F-4BD2-9DA3-85B6DE29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81"/>
    <w:pPr>
      <w:bidi/>
    </w:pPr>
    <w:rPr>
      <w:sz w:val="24"/>
      <w:szCs w:val="24"/>
      <w:lang w:eastAsia="ar-SA"/>
    </w:rPr>
  </w:style>
  <w:style w:type="paragraph" w:styleId="Heading1">
    <w:name w:val="heading 1"/>
    <w:basedOn w:val="Normal"/>
    <w:next w:val="Normal"/>
    <w:qFormat/>
    <w:rsid w:val="00686181"/>
    <w:pPr>
      <w:keepNext/>
      <w:jc w:val="lowKashida"/>
      <w:outlineLvl w:val="0"/>
    </w:pPr>
    <w:rPr>
      <w:b/>
      <w:bCs/>
      <w:lang w:eastAsia="en-US"/>
    </w:rPr>
  </w:style>
  <w:style w:type="paragraph" w:styleId="Heading2">
    <w:name w:val="heading 2"/>
    <w:basedOn w:val="Normal"/>
    <w:next w:val="Normal"/>
    <w:qFormat/>
    <w:rsid w:val="00686181"/>
    <w:pPr>
      <w:keepNext/>
      <w:outlineLvl w:val="1"/>
    </w:pPr>
    <w:rPr>
      <w:rFonts w:cs="Simplified Arabic"/>
      <w:b/>
      <w:bCs/>
      <w:lang w:val="en-GB"/>
    </w:rPr>
  </w:style>
  <w:style w:type="paragraph" w:styleId="Heading6">
    <w:name w:val="heading 6"/>
    <w:basedOn w:val="Normal"/>
    <w:next w:val="Normal"/>
    <w:qFormat/>
    <w:rsid w:val="00686181"/>
    <w:pPr>
      <w:keepNext/>
      <w:outlineLvl w:val="5"/>
    </w:pPr>
    <w:rPr>
      <w:rFonts w:cs="Simplified Arabic"/>
      <w:b/>
      <w:bCs/>
      <w:sz w:val="28"/>
      <w:szCs w:val="28"/>
      <w:lang w:val="en-GB"/>
    </w:rPr>
  </w:style>
  <w:style w:type="paragraph" w:styleId="Heading8">
    <w:name w:val="heading 8"/>
    <w:basedOn w:val="Normal"/>
    <w:next w:val="Normal"/>
    <w:qFormat/>
    <w:rsid w:val="00686181"/>
    <w:pPr>
      <w:keepNext/>
      <w:jc w:val="both"/>
      <w:outlineLvl w:val="7"/>
    </w:pPr>
    <w:rPr>
      <w:rFonts w:cs="Simplified Arabic"/>
      <w:b/>
      <w:bCs/>
      <w:lang w:val="en-GB"/>
    </w:rPr>
  </w:style>
  <w:style w:type="paragraph" w:styleId="Heading9">
    <w:name w:val="heading 9"/>
    <w:basedOn w:val="Normal"/>
    <w:next w:val="Normal"/>
    <w:qFormat/>
    <w:rsid w:val="0068618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6181"/>
    <w:pPr>
      <w:tabs>
        <w:tab w:val="center" w:pos="4320"/>
        <w:tab w:val="right" w:pos="8640"/>
      </w:tabs>
    </w:pPr>
    <w:rPr>
      <w:snapToGrid w:val="0"/>
      <w:sz w:val="20"/>
      <w:szCs w:val="20"/>
    </w:rPr>
  </w:style>
  <w:style w:type="paragraph" w:styleId="FootnoteText">
    <w:name w:val="footnote text"/>
    <w:basedOn w:val="Normal"/>
    <w:link w:val="FootnoteTextChar"/>
    <w:semiHidden/>
    <w:rsid w:val="00686181"/>
    <w:rPr>
      <w:snapToGrid w:val="0"/>
      <w:sz w:val="20"/>
      <w:szCs w:val="20"/>
    </w:rPr>
  </w:style>
  <w:style w:type="character" w:styleId="FootnoteReference">
    <w:name w:val="footnote reference"/>
    <w:semiHidden/>
    <w:rsid w:val="00686181"/>
    <w:rPr>
      <w:vertAlign w:val="superscript"/>
    </w:rPr>
  </w:style>
  <w:style w:type="paragraph" w:styleId="BodyText">
    <w:name w:val="Body Text"/>
    <w:basedOn w:val="Normal"/>
    <w:semiHidden/>
    <w:rsid w:val="00686181"/>
    <w:pPr>
      <w:jc w:val="lowKashida"/>
    </w:pPr>
    <w:rPr>
      <w:rFonts w:cs="Simplified Arabic"/>
      <w:snapToGrid w:val="0"/>
      <w:sz w:val="20"/>
      <w:szCs w:val="20"/>
      <w:lang w:eastAsia="en-US"/>
    </w:rPr>
  </w:style>
  <w:style w:type="paragraph" w:styleId="Footer">
    <w:name w:val="footer"/>
    <w:basedOn w:val="Normal"/>
    <w:uiPriority w:val="99"/>
    <w:unhideWhenUsed/>
    <w:rsid w:val="00686181"/>
    <w:pPr>
      <w:tabs>
        <w:tab w:val="center" w:pos="4153"/>
        <w:tab w:val="right" w:pos="8306"/>
      </w:tabs>
    </w:pPr>
  </w:style>
  <w:style w:type="character" w:customStyle="1" w:styleId="FooterChar">
    <w:name w:val="Footer Char"/>
    <w:uiPriority w:val="99"/>
    <w:rsid w:val="00686181"/>
    <w:rPr>
      <w:sz w:val="24"/>
      <w:szCs w:val="24"/>
      <w:lang w:eastAsia="ar-SA"/>
    </w:rPr>
  </w:style>
  <w:style w:type="character" w:styleId="PageNumber">
    <w:name w:val="page number"/>
    <w:basedOn w:val="DefaultParagraphFont"/>
    <w:semiHidden/>
    <w:rsid w:val="00686181"/>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character" w:customStyle="1" w:styleId="FootnoteTextChar">
    <w:name w:val="Footnote Text Char"/>
    <w:link w:val="FootnoteText"/>
    <w:semiHidden/>
    <w:rsid w:val="00F3712F"/>
    <w:rPr>
      <w:rFonts w:cs="Traditional Arabic"/>
      <w:snapToGrid/>
    </w:rPr>
  </w:style>
  <w:style w:type="table" w:styleId="TableGrid">
    <w:name w:val="Table Grid"/>
    <w:basedOn w:val="TableNormal"/>
    <w:uiPriority w:val="39"/>
    <w:rsid w:val="00A230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643D7"/>
    <w:rPr>
      <w:color w:val="0000FF"/>
      <w:u w:val="single"/>
    </w:rPr>
  </w:style>
  <w:style w:type="paragraph" w:styleId="BalloonText">
    <w:name w:val="Balloon Text"/>
    <w:basedOn w:val="Normal"/>
    <w:link w:val="BalloonTextChar"/>
    <w:uiPriority w:val="99"/>
    <w:semiHidden/>
    <w:unhideWhenUsed/>
    <w:rsid w:val="00CB0584"/>
    <w:rPr>
      <w:rFonts w:ascii="Tahoma" w:hAnsi="Tahoma" w:cs="Tahoma"/>
      <w:sz w:val="16"/>
      <w:szCs w:val="16"/>
    </w:rPr>
  </w:style>
  <w:style w:type="character" w:customStyle="1" w:styleId="BalloonTextChar">
    <w:name w:val="Balloon Text Char"/>
    <w:basedOn w:val="DefaultParagraphFont"/>
    <w:link w:val="BalloonText"/>
    <w:uiPriority w:val="99"/>
    <w:semiHidden/>
    <w:rsid w:val="00CB0584"/>
    <w:rPr>
      <w:rFonts w:ascii="Tahoma" w:hAnsi="Tahoma" w:cs="Tahoma"/>
      <w:sz w:val="16"/>
      <w:szCs w:val="16"/>
      <w:lang w:eastAsia="ar-SA"/>
    </w:rPr>
  </w:style>
  <w:style w:type="paragraph" w:styleId="ListParagraph">
    <w:name w:val="List Paragraph"/>
    <w:basedOn w:val="Normal"/>
    <w:uiPriority w:val="34"/>
    <w:qFormat/>
    <w:rsid w:val="002C75BF"/>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CC01DB"/>
    <w:rPr>
      <w:sz w:val="16"/>
      <w:szCs w:val="16"/>
    </w:rPr>
  </w:style>
  <w:style w:type="paragraph" w:styleId="CommentText">
    <w:name w:val="annotation text"/>
    <w:basedOn w:val="Normal"/>
    <w:link w:val="CommentTextChar"/>
    <w:uiPriority w:val="99"/>
    <w:semiHidden/>
    <w:unhideWhenUsed/>
    <w:rsid w:val="00CC01DB"/>
    <w:rPr>
      <w:sz w:val="20"/>
      <w:szCs w:val="20"/>
    </w:rPr>
  </w:style>
  <w:style w:type="character" w:customStyle="1" w:styleId="CommentTextChar">
    <w:name w:val="Comment Text Char"/>
    <w:basedOn w:val="DefaultParagraphFont"/>
    <w:link w:val="CommentText"/>
    <w:uiPriority w:val="99"/>
    <w:semiHidden/>
    <w:rsid w:val="00CC01DB"/>
    <w:rPr>
      <w:lang w:eastAsia="ar-SA"/>
    </w:rPr>
  </w:style>
  <w:style w:type="paragraph" w:styleId="CommentSubject">
    <w:name w:val="annotation subject"/>
    <w:basedOn w:val="CommentText"/>
    <w:next w:val="CommentText"/>
    <w:link w:val="CommentSubjectChar"/>
    <w:uiPriority w:val="99"/>
    <w:semiHidden/>
    <w:unhideWhenUsed/>
    <w:rsid w:val="00CC01DB"/>
    <w:rPr>
      <w:b/>
      <w:bCs/>
    </w:rPr>
  </w:style>
  <w:style w:type="character" w:customStyle="1" w:styleId="CommentSubjectChar">
    <w:name w:val="Comment Subject Char"/>
    <w:basedOn w:val="CommentTextChar"/>
    <w:link w:val="CommentSubject"/>
    <w:uiPriority w:val="99"/>
    <w:semiHidden/>
    <w:rsid w:val="00CC01DB"/>
    <w:rPr>
      <w:b/>
      <w:bCs/>
      <w:lang w:eastAsia="ar-SA"/>
    </w:rPr>
  </w:style>
  <w:style w:type="paragraph" w:styleId="EndnoteText">
    <w:name w:val="endnote text"/>
    <w:basedOn w:val="Normal"/>
    <w:link w:val="EndnoteTextChar"/>
    <w:uiPriority w:val="99"/>
    <w:semiHidden/>
    <w:unhideWhenUsed/>
    <w:rsid w:val="00CC01DB"/>
    <w:rPr>
      <w:sz w:val="20"/>
      <w:szCs w:val="20"/>
    </w:rPr>
  </w:style>
  <w:style w:type="character" w:customStyle="1" w:styleId="EndnoteTextChar">
    <w:name w:val="Endnote Text Char"/>
    <w:basedOn w:val="DefaultParagraphFont"/>
    <w:link w:val="EndnoteText"/>
    <w:uiPriority w:val="99"/>
    <w:semiHidden/>
    <w:rsid w:val="00CC01DB"/>
    <w:rPr>
      <w:lang w:eastAsia="ar-SA"/>
    </w:rPr>
  </w:style>
  <w:style w:type="character" w:styleId="EndnoteReference">
    <w:name w:val="endnote reference"/>
    <w:basedOn w:val="DefaultParagraphFont"/>
    <w:uiPriority w:val="99"/>
    <w:semiHidden/>
    <w:unhideWhenUsed/>
    <w:rsid w:val="00CC01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4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03253897898518"/>
          <c:y val="8.2304526748971207E-2"/>
          <c:w val="0.70544170796541805"/>
          <c:h val="0.62476819931187522"/>
        </c:manualLayout>
      </c:layout>
      <c:lineChart>
        <c:grouping val="standard"/>
        <c:varyColors val="0"/>
        <c:ser>
          <c:idx val="0"/>
          <c:order val="0"/>
          <c:tx>
            <c:strRef>
              <c:f>Sheet1!$A$2</c:f>
              <c:strCache>
                <c:ptCount val="1"/>
                <c:pt idx="0">
                  <c:v>نسب التضخم في فلسطين</c:v>
                </c:pt>
              </c:strCache>
            </c:strRef>
          </c:tx>
          <c:spPr>
            <a:ln w="10878">
              <a:solidFill>
                <a:srgbClr val="000080"/>
              </a:solidFill>
              <a:prstDash val="solid"/>
            </a:ln>
          </c:spPr>
          <c:marker>
            <c:symbol val="diamond"/>
            <c:size val="3"/>
            <c:spPr>
              <a:solidFill>
                <a:srgbClr val="000080"/>
              </a:solidFill>
              <a:ln>
                <a:solidFill>
                  <a:srgbClr val="000080"/>
                </a:solidFill>
                <a:prstDash val="solid"/>
              </a:ln>
            </c:spPr>
          </c:marker>
          <c:dLbls>
            <c:dLbl>
              <c:idx val="1"/>
              <c:layout>
                <c:manualLayout>
                  <c:x val="-5.9867436390848856E-2"/>
                  <c:y val="-7.5406460116959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1B-4838-9A01-E1D29EC0681F}"/>
                </c:ext>
              </c:extLst>
            </c:dLbl>
            <c:dLbl>
              <c:idx val="4"/>
              <c:layout>
                <c:manualLayout>
                  <c:x val="-7.2696172760316438E-2"/>
                  <c:y val="5.65548450877193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1B-4838-9A01-E1D29EC0681F}"/>
                </c:ext>
              </c:extLst>
            </c:dLbl>
            <c:dLbl>
              <c:idx val="5"/>
              <c:layout>
                <c:manualLayout>
                  <c:x val="-6.4143681847338069E-2"/>
                  <c:y val="-7.5406460116959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1B-4838-9A01-E1D29EC0681F}"/>
                </c:ext>
              </c:extLst>
            </c:dLbl>
            <c:dLbl>
              <c:idx val="9"/>
              <c:layout>
                <c:manualLayout>
                  <c:x val="-8.1248663673294863E-2"/>
                  <c:y val="-6.28387167641326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1B-4838-9A01-E1D29EC0681F}"/>
                </c:ext>
              </c:extLst>
            </c:dLbl>
            <c:dLbl>
              <c:idx val="10"/>
              <c:layout>
                <c:manualLayout>
                  <c:x val="0"/>
                  <c:y val="5.02709734113061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1B-4838-9A01-E1D29EC0681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Sheet1!$B$1:$L$1</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Sheet1!$B$2:$L$2</c:f>
              <c:numCache>
                <c:formatCode>0.00%</c:formatCode>
                <c:ptCount val="11"/>
                <c:pt idx="0">
                  <c:v>7.8000000000000014E-3</c:v>
                </c:pt>
                <c:pt idx="1">
                  <c:v>1.4800000000000001E-2</c:v>
                </c:pt>
                <c:pt idx="2">
                  <c:v>1.2100000000000001E-2</c:v>
                </c:pt>
                <c:pt idx="3">
                  <c:v>1.6199999999999999E-2</c:v>
                </c:pt>
                <c:pt idx="4">
                  <c:v>-1.1702741605752137E-2</c:v>
                </c:pt>
                <c:pt idx="5">
                  <c:v>1.0523461850728355E-2</c:v>
                </c:pt>
                <c:pt idx="6">
                  <c:v>1.1123799878835429E-3</c:v>
                </c:pt>
                <c:pt idx="7">
                  <c:v>-1.0193081259541261E-3</c:v>
                </c:pt>
                <c:pt idx="8">
                  <c:v>1.2076920182650495E-2</c:v>
                </c:pt>
                <c:pt idx="9">
                  <c:v>7.41735679354521E-2</c:v>
                </c:pt>
                <c:pt idx="10">
                  <c:v>3.2199999999999999E-2</c:v>
                </c:pt>
              </c:numCache>
            </c:numRef>
          </c:val>
          <c:smooth val="0"/>
          <c:extLst>
            <c:ext xmlns:c16="http://schemas.microsoft.com/office/drawing/2014/chart" uri="{C3380CC4-5D6E-409C-BE32-E72D297353CC}">
              <c16:uniqueId val="{0000000B-E038-4E83-8381-CC820EC9C5E9}"/>
            </c:ext>
          </c:extLst>
        </c:ser>
        <c:dLbls>
          <c:showLegendKey val="0"/>
          <c:showVal val="0"/>
          <c:showCatName val="0"/>
          <c:showSerName val="0"/>
          <c:showPercent val="0"/>
          <c:showBubbleSize val="0"/>
        </c:dLbls>
        <c:marker val="1"/>
        <c:smooth val="0"/>
        <c:axId val="134388352"/>
        <c:axId val="137919488"/>
      </c:lineChart>
      <c:catAx>
        <c:axId val="134388352"/>
        <c:scaling>
          <c:orientation val="minMax"/>
        </c:scaling>
        <c:delete val="0"/>
        <c:axPos val="b"/>
        <c:numFmt formatCode="General" sourceLinked="0"/>
        <c:majorTickMark val="out"/>
        <c:minorTickMark val="none"/>
        <c:tickLblPos val="nextTo"/>
        <c:spPr>
          <a:ln w="12700">
            <a:solidFill>
              <a:srgbClr val="000000"/>
            </a:solidFill>
            <a:prstDash val="solid"/>
          </a:ln>
        </c:spPr>
        <c:txPr>
          <a:bodyPr rot="-2700000" vert="horz"/>
          <a:lstStyle/>
          <a:p>
            <a:pPr rtl="0">
              <a:defRPr/>
            </a:pPr>
            <a:endParaRPr lang="ar-SA"/>
          </a:p>
        </c:txPr>
        <c:crossAx val="137919488"/>
        <c:crosses val="autoZero"/>
        <c:auto val="1"/>
        <c:lblAlgn val="ctr"/>
        <c:lblOffset val="700"/>
        <c:tickLblSkip val="1"/>
        <c:tickMarkSkip val="1"/>
        <c:noMultiLvlLbl val="0"/>
      </c:catAx>
      <c:valAx>
        <c:axId val="137919488"/>
        <c:scaling>
          <c:orientation val="minMax"/>
          <c:max val="0.13"/>
          <c:min val="-2.0000000000000052E-2"/>
        </c:scaling>
        <c:delete val="0"/>
        <c:axPos val="l"/>
        <c:title>
          <c:tx>
            <c:rich>
              <a:bodyPr/>
              <a:lstStyle/>
              <a:p>
                <a:pPr>
                  <a:defRPr sz="900" b="0" i="0" u="none" strike="noStrike" baseline="0">
                    <a:solidFill>
                      <a:srgbClr val="000000"/>
                    </a:solidFill>
                    <a:latin typeface="Simplified Arabic"/>
                    <a:ea typeface="Simplified Arabic"/>
                    <a:cs typeface="Simplified Arabic"/>
                  </a:defRPr>
                </a:pPr>
                <a:r>
                  <a:rPr lang="ar-SA" sz="900"/>
                  <a:t>نسب التغّير السنوية</a:t>
                </a:r>
              </a:p>
            </c:rich>
          </c:tx>
          <c:layout>
            <c:manualLayout>
              <c:xMode val="edge"/>
              <c:yMode val="edge"/>
              <c:x val="2.9835398221149258E-2"/>
              <c:y val="0.20865250894549559"/>
            </c:manualLayout>
          </c:layout>
          <c:overlay val="0"/>
          <c:spPr>
            <a:noFill/>
            <a:ln w="21758">
              <a:noFill/>
            </a:ln>
          </c:spPr>
        </c:title>
        <c:numFmt formatCode="0%" sourceLinked="0"/>
        <c:majorTickMark val="out"/>
        <c:minorTickMark val="none"/>
        <c:tickLblPos val="nextTo"/>
        <c:spPr>
          <a:ln w="12700">
            <a:solidFill>
              <a:srgbClr val="000000"/>
            </a:solidFill>
            <a:prstDash val="solid"/>
          </a:ln>
        </c:spPr>
        <c:txPr>
          <a:bodyPr rot="0" vert="horz"/>
          <a:lstStyle/>
          <a:p>
            <a:pPr>
              <a:defRPr/>
            </a:pPr>
            <a:endParaRPr lang="ar-SA"/>
          </a:p>
        </c:txPr>
        <c:crossAx val="134388352"/>
        <c:crosses val="autoZero"/>
        <c:crossBetween val="midCat"/>
        <c:majorUnit val="2.0000000000000052E-2"/>
      </c:valAx>
      <c:spPr>
        <a:noFill/>
        <a:ln w="21758">
          <a:noFill/>
        </a:ln>
      </c:spPr>
    </c:plotArea>
    <c:plotVisOnly val="1"/>
    <c:dispBlanksAs val="gap"/>
    <c:showDLblsOverMax val="0"/>
  </c:chart>
  <c:spPr>
    <a:noFill/>
    <a:ln w="15875" cap="flat" cmpd="sng" algn="ctr">
      <a:solidFill>
        <a:schemeClr val="tx1"/>
      </a:solidFill>
      <a:prstDash val="solid"/>
      <a:miter lim="800000"/>
      <a:headEnd type="none" w="med" len="med"/>
      <a:tailEnd type="none" w="med" len="med"/>
    </a:ln>
  </c:spPr>
  <c:txPr>
    <a:bodyPr/>
    <a:lstStyle/>
    <a:p>
      <a:pPr>
        <a:defRPr sz="728" b="0" i="0" u="none" strike="noStrike" baseline="0">
          <a:solidFill>
            <a:srgbClr val="000000"/>
          </a:solidFill>
          <a:latin typeface="Arial" pitchFamily="34" charset="0"/>
          <a:ea typeface="Calibri"/>
          <a:cs typeface="Arial" pitchFamily="34" charset="0"/>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83CB8-3BE8-48FC-B3DB-35DD2B9A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البيان الصحفي لأسعار الجملة</vt:lpstr>
    </vt:vector>
  </TitlesOfParts>
  <Company/>
  <LinksUpToDate>false</LinksUpToDate>
  <CharactersWithSpaces>2844</CharactersWithSpaces>
  <SharedDoc>false</SharedDoc>
  <HLinks>
    <vt:vector size="12" baseType="variant">
      <vt:variant>
        <vt:i4>2424865</vt:i4>
      </vt:variant>
      <vt:variant>
        <vt:i4>6</vt:i4>
      </vt:variant>
      <vt:variant>
        <vt:i4>0</vt:i4>
      </vt:variant>
      <vt:variant>
        <vt:i4>5</vt:i4>
      </vt:variant>
      <vt:variant>
        <vt:lpwstr>http://www.pcbs.gov.ps/</vt:lpwstr>
      </vt:variant>
      <vt:variant>
        <vt:lpwstr/>
      </vt:variant>
      <vt:variant>
        <vt:i4>6356997</vt:i4>
      </vt:variant>
      <vt:variant>
        <vt:i4>24610</vt:i4>
      </vt:variant>
      <vt:variant>
        <vt:i4>1027</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الجملة</dc:title>
  <dc:creator>kakhalid</dc:creator>
  <cp:lastModifiedBy>Hadeel Badran</cp:lastModifiedBy>
  <cp:revision>8</cp:revision>
  <cp:lastPrinted>2023-10-16T06:37:00Z</cp:lastPrinted>
  <dcterms:created xsi:type="dcterms:W3CDTF">2024-01-16T06:27:00Z</dcterms:created>
  <dcterms:modified xsi:type="dcterms:W3CDTF">2024-01-16T11:16:00Z</dcterms:modified>
</cp:coreProperties>
</file>