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0D" w:rsidRPr="00DD5B58" w:rsidRDefault="00FE3B0D" w:rsidP="00FE3B0D">
      <w:pPr>
        <w:tabs>
          <w:tab w:val="left" w:pos="5675"/>
        </w:tabs>
        <w:jc w:val="center"/>
        <w:rPr>
          <w:rFonts w:cs="Simplified Arabic"/>
          <w:b/>
          <w:bCs/>
          <w:szCs w:val="32"/>
          <w:rtl/>
          <w:lang w:eastAsia="en-US"/>
        </w:rPr>
      </w:pPr>
    </w:p>
    <w:p w:rsidR="00464395" w:rsidRPr="00DD5B58" w:rsidRDefault="002A6829" w:rsidP="00FE3B0D">
      <w:pPr>
        <w:tabs>
          <w:tab w:val="left" w:pos="5675"/>
        </w:tabs>
        <w:jc w:val="center"/>
        <w:rPr>
          <w:rFonts w:cs="Simplified Arabic"/>
          <w:b/>
          <w:bCs/>
          <w:szCs w:val="32"/>
          <w:rtl/>
          <w:lang w:eastAsia="en-US"/>
        </w:rPr>
      </w:pPr>
      <w:r w:rsidRPr="00DD5B58">
        <w:rPr>
          <w:rFonts w:cs="Simplified Arabic"/>
          <w:b/>
          <w:bCs/>
          <w:noProof/>
          <w:szCs w:val="32"/>
          <w:rtl/>
          <w:lang w:eastAsia="en-US"/>
        </w:rPr>
        <w:drawing>
          <wp:inline distT="0" distB="0" distL="0" distR="0">
            <wp:extent cx="928316" cy="1180214"/>
            <wp:effectExtent l="19050" t="0" r="513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927124" cy="1178699"/>
                    </a:xfrm>
                    <a:prstGeom prst="rect">
                      <a:avLst/>
                    </a:prstGeom>
                    <a:noFill/>
                    <a:ln w="9525">
                      <a:noFill/>
                      <a:miter lim="800000"/>
                      <a:headEnd/>
                      <a:tailEnd/>
                    </a:ln>
                  </pic:spPr>
                </pic:pic>
              </a:graphicData>
            </a:graphic>
          </wp:inline>
        </w:drawing>
      </w:r>
    </w:p>
    <w:p w:rsidR="00FE3B0D" w:rsidRPr="00DD5B58" w:rsidRDefault="00FE3B0D" w:rsidP="00FE3B0D">
      <w:pPr>
        <w:pStyle w:val="Heading6"/>
        <w:rPr>
          <w:rFonts w:cs="Simplified Arabic"/>
          <w:b/>
          <w:bCs/>
          <w:sz w:val="20"/>
          <w:szCs w:val="20"/>
          <w:rtl/>
        </w:rPr>
      </w:pPr>
    </w:p>
    <w:p w:rsidR="00FE3B0D" w:rsidRPr="00DD5B58" w:rsidRDefault="00DE75CE" w:rsidP="00DE75CE">
      <w:pPr>
        <w:pStyle w:val="Heading6"/>
        <w:rPr>
          <w:rFonts w:cs="Simplified Arabic"/>
          <w:b/>
          <w:bCs/>
          <w:sz w:val="52"/>
          <w:szCs w:val="52"/>
          <w:rtl/>
        </w:rPr>
      </w:pPr>
      <w:r w:rsidRPr="00DD5B58">
        <w:rPr>
          <w:rFonts w:cs="Simplified Arabic" w:hint="cs"/>
          <w:b/>
          <w:bCs/>
          <w:sz w:val="52"/>
          <w:szCs w:val="52"/>
          <w:rtl/>
        </w:rPr>
        <w:t>دولة</w:t>
      </w:r>
      <w:r w:rsidR="00FE3B0D" w:rsidRPr="00DD5B58">
        <w:rPr>
          <w:rFonts w:cs="Simplified Arabic" w:hint="cs"/>
          <w:b/>
          <w:bCs/>
          <w:sz w:val="52"/>
          <w:szCs w:val="52"/>
          <w:rtl/>
        </w:rPr>
        <w:t xml:space="preserve"> </w:t>
      </w:r>
      <w:r w:rsidRPr="00DD5B58">
        <w:rPr>
          <w:rFonts w:cs="Simplified Arabic" w:hint="cs"/>
          <w:b/>
          <w:bCs/>
          <w:sz w:val="52"/>
          <w:szCs w:val="52"/>
          <w:rtl/>
        </w:rPr>
        <w:t>فلسطين</w:t>
      </w:r>
    </w:p>
    <w:p w:rsidR="00FE3B0D" w:rsidRPr="00DD5B58" w:rsidRDefault="00FE3B0D" w:rsidP="00FE3B0D">
      <w:pPr>
        <w:tabs>
          <w:tab w:val="left" w:pos="5675"/>
        </w:tabs>
        <w:jc w:val="center"/>
        <w:rPr>
          <w:rFonts w:cs="Simplified Arabic"/>
          <w:b/>
          <w:bCs/>
          <w:szCs w:val="32"/>
          <w:rtl/>
          <w:lang w:eastAsia="en-US"/>
        </w:rPr>
      </w:pPr>
      <w:r w:rsidRPr="00DD5B58">
        <w:rPr>
          <w:rFonts w:cs="Simplified Arabic"/>
          <w:b/>
          <w:bCs/>
          <w:szCs w:val="56"/>
          <w:rtl/>
          <w:lang w:eastAsia="en-US"/>
        </w:rPr>
        <w:t>الجهاز المركزي للإحصاء الفلسطيني</w:t>
      </w:r>
    </w:p>
    <w:p w:rsidR="00FE3B0D" w:rsidRPr="00DD5B58" w:rsidRDefault="00FE3B0D" w:rsidP="00FE3B0D">
      <w:pPr>
        <w:jc w:val="center"/>
        <w:rPr>
          <w:rFonts w:cs="Simplified Arabic"/>
          <w:b/>
          <w:bCs/>
          <w:szCs w:val="32"/>
          <w:rtl/>
          <w:lang w:eastAsia="en-US"/>
        </w:rPr>
      </w:pPr>
    </w:p>
    <w:p w:rsidR="00FE3B0D" w:rsidRPr="00DD5B58" w:rsidRDefault="00FE3B0D" w:rsidP="00FE3B0D">
      <w:pPr>
        <w:jc w:val="center"/>
        <w:rPr>
          <w:rFonts w:cs="Simplified Arabic"/>
          <w:b/>
          <w:bCs/>
          <w:szCs w:val="32"/>
          <w:rtl/>
          <w:lang w:eastAsia="en-US"/>
        </w:rPr>
      </w:pPr>
    </w:p>
    <w:p w:rsidR="00FE3B0D" w:rsidRPr="00DD5B58" w:rsidRDefault="00FE3B0D" w:rsidP="00FE3B0D">
      <w:pPr>
        <w:jc w:val="center"/>
        <w:rPr>
          <w:rFonts w:cs="Simplified Arabic"/>
          <w:b/>
          <w:bCs/>
          <w:szCs w:val="32"/>
          <w:rtl/>
          <w:lang w:eastAsia="en-US"/>
        </w:rPr>
      </w:pPr>
    </w:p>
    <w:p w:rsidR="00FE3B0D" w:rsidRPr="00DD5B58" w:rsidRDefault="00FE3B0D" w:rsidP="00FE3B0D">
      <w:pPr>
        <w:jc w:val="center"/>
        <w:rPr>
          <w:rFonts w:cs="Simplified Arabic"/>
          <w:b/>
          <w:bCs/>
          <w:szCs w:val="32"/>
          <w:rtl/>
          <w:lang w:eastAsia="en-US"/>
        </w:rPr>
      </w:pPr>
    </w:p>
    <w:p w:rsidR="00FE3B0D" w:rsidRPr="00DD5B58" w:rsidRDefault="00FE3B0D" w:rsidP="00FE3B0D">
      <w:pPr>
        <w:jc w:val="center"/>
        <w:rPr>
          <w:rFonts w:cs="Simplified Arabic"/>
          <w:b/>
          <w:bCs/>
          <w:szCs w:val="32"/>
          <w:rtl/>
          <w:lang w:eastAsia="en-US"/>
        </w:rPr>
      </w:pPr>
    </w:p>
    <w:p w:rsidR="00FE3B0D" w:rsidRPr="00DD5B58" w:rsidRDefault="00FE3B0D" w:rsidP="00FE3B0D">
      <w:pPr>
        <w:jc w:val="center"/>
        <w:rPr>
          <w:rFonts w:cs="Simplified Arabic"/>
          <w:b/>
          <w:bCs/>
          <w:szCs w:val="32"/>
          <w:rtl/>
          <w:lang w:eastAsia="en-US"/>
        </w:rPr>
      </w:pPr>
    </w:p>
    <w:p w:rsidR="00FE3B0D" w:rsidRPr="00DD5B58" w:rsidRDefault="00FE3B0D" w:rsidP="00FE3B0D">
      <w:pPr>
        <w:rPr>
          <w:rtl/>
          <w:lang w:eastAsia="en-US"/>
        </w:rPr>
      </w:pPr>
    </w:p>
    <w:p w:rsidR="00FE3B0D" w:rsidRPr="00DD5B58" w:rsidRDefault="00FE3B0D" w:rsidP="00FE3B0D">
      <w:pPr>
        <w:pStyle w:val="Heading3"/>
        <w:rPr>
          <w:sz w:val="40"/>
          <w:szCs w:val="40"/>
          <w:rtl/>
        </w:rPr>
      </w:pPr>
      <w:r w:rsidRPr="00DD5B58">
        <w:rPr>
          <w:rFonts w:hint="cs"/>
          <w:sz w:val="40"/>
          <w:szCs w:val="40"/>
          <w:rtl/>
        </w:rPr>
        <w:t>التقرير</w:t>
      </w:r>
      <w:r w:rsidRPr="00DD5B58">
        <w:rPr>
          <w:sz w:val="40"/>
          <w:szCs w:val="40"/>
          <w:rtl/>
        </w:rPr>
        <w:t xml:space="preserve"> </w:t>
      </w:r>
      <w:r w:rsidRPr="00DD5B58">
        <w:rPr>
          <w:rFonts w:hint="cs"/>
          <w:sz w:val="40"/>
          <w:szCs w:val="40"/>
          <w:rtl/>
        </w:rPr>
        <w:t>ال</w:t>
      </w:r>
      <w:r w:rsidRPr="00DD5B58">
        <w:rPr>
          <w:sz w:val="40"/>
          <w:szCs w:val="40"/>
          <w:rtl/>
        </w:rPr>
        <w:t>صحفي</w:t>
      </w:r>
      <w:r w:rsidRPr="00DD5B58">
        <w:rPr>
          <w:rFonts w:hint="cs"/>
          <w:sz w:val="40"/>
          <w:szCs w:val="40"/>
          <w:rtl/>
        </w:rPr>
        <w:t xml:space="preserve"> </w:t>
      </w:r>
    </w:p>
    <w:p w:rsidR="00FE3B0D" w:rsidRPr="00DD5B58" w:rsidRDefault="00FE3B0D" w:rsidP="00FE3B0D">
      <w:pPr>
        <w:pStyle w:val="Heading3"/>
        <w:rPr>
          <w:sz w:val="40"/>
          <w:szCs w:val="40"/>
          <w:rtl/>
        </w:rPr>
      </w:pPr>
      <w:bookmarkStart w:id="0" w:name="OLE_LINK1"/>
      <w:r w:rsidRPr="00DD5B58">
        <w:rPr>
          <w:rFonts w:hint="cs"/>
          <w:sz w:val="40"/>
          <w:szCs w:val="40"/>
          <w:rtl/>
        </w:rPr>
        <w:t>للتقديرات الأولية للحسابات القومية الربعية</w:t>
      </w:r>
    </w:p>
    <w:bookmarkEnd w:id="0"/>
    <w:p w:rsidR="00FE3B0D" w:rsidRPr="00DD5B58" w:rsidRDefault="00FE3B0D" w:rsidP="00E70C3D">
      <w:pPr>
        <w:pStyle w:val="Heading6"/>
        <w:rPr>
          <w:rFonts w:cs="Simplified Arabic"/>
          <w:b/>
          <w:bCs/>
          <w:sz w:val="40"/>
          <w:szCs w:val="40"/>
          <w:rtl/>
        </w:rPr>
      </w:pPr>
      <w:r w:rsidRPr="00DD5B58">
        <w:rPr>
          <w:rFonts w:cs="Simplified Arabic" w:hint="cs"/>
          <w:b/>
          <w:bCs/>
          <w:sz w:val="40"/>
          <w:szCs w:val="40"/>
          <w:rtl/>
        </w:rPr>
        <w:t>(الربع</w:t>
      </w:r>
      <w:r w:rsidR="008E02C7" w:rsidRPr="00DD5B58">
        <w:rPr>
          <w:rFonts w:cs="Simplified Arabic" w:hint="cs"/>
          <w:b/>
          <w:bCs/>
          <w:sz w:val="40"/>
          <w:szCs w:val="40"/>
          <w:rtl/>
        </w:rPr>
        <w:t xml:space="preserve"> </w:t>
      </w:r>
      <w:r w:rsidR="00BE2F99" w:rsidRPr="00DD5B58">
        <w:rPr>
          <w:rFonts w:cs="Simplified Arabic" w:hint="cs"/>
          <w:b/>
          <w:bCs/>
          <w:sz w:val="40"/>
          <w:szCs w:val="40"/>
          <w:rtl/>
        </w:rPr>
        <w:t>ال</w:t>
      </w:r>
      <w:r w:rsidR="007F0C9F">
        <w:rPr>
          <w:rFonts w:cs="Simplified Arabic" w:hint="cs"/>
          <w:b/>
          <w:bCs/>
          <w:sz w:val="40"/>
          <w:szCs w:val="40"/>
          <w:rtl/>
        </w:rPr>
        <w:t>أول</w:t>
      </w:r>
      <w:r w:rsidRPr="00DD5B58">
        <w:rPr>
          <w:rFonts w:cs="Simplified Arabic" w:hint="cs"/>
          <w:b/>
          <w:bCs/>
          <w:sz w:val="40"/>
          <w:szCs w:val="40"/>
          <w:rtl/>
        </w:rPr>
        <w:t xml:space="preserve"> </w:t>
      </w:r>
      <w:r w:rsidR="00E70C3D">
        <w:rPr>
          <w:rFonts w:cs="Times New Roman" w:hint="cs"/>
          <w:b/>
          <w:bCs/>
          <w:sz w:val="40"/>
          <w:szCs w:val="40"/>
          <w:rtl/>
        </w:rPr>
        <w:t>2025</w:t>
      </w:r>
      <w:r w:rsidRPr="00DD5B58">
        <w:rPr>
          <w:rFonts w:cs="Simplified Arabic" w:hint="cs"/>
          <w:b/>
          <w:bCs/>
          <w:sz w:val="40"/>
          <w:szCs w:val="40"/>
          <w:rtl/>
        </w:rPr>
        <w:t>)</w:t>
      </w:r>
    </w:p>
    <w:p w:rsidR="00FE3B0D" w:rsidRPr="00DD5B58" w:rsidRDefault="00FE3B0D" w:rsidP="00FE3B0D">
      <w:pPr>
        <w:pStyle w:val="Heading2"/>
        <w:rPr>
          <w:rtl/>
        </w:rPr>
      </w:pPr>
    </w:p>
    <w:p w:rsidR="00FE3B0D" w:rsidRPr="00DD5B58" w:rsidRDefault="00FE3B0D" w:rsidP="00FE3B0D">
      <w:pPr>
        <w:pStyle w:val="Heading2"/>
        <w:rPr>
          <w:rtl/>
        </w:rPr>
      </w:pPr>
    </w:p>
    <w:p w:rsidR="00FE3B0D" w:rsidRPr="00DD5B58" w:rsidRDefault="00FE3B0D" w:rsidP="00FE3B0D">
      <w:pPr>
        <w:pStyle w:val="Heading2"/>
        <w:rPr>
          <w:szCs w:val="28"/>
        </w:rPr>
      </w:pPr>
    </w:p>
    <w:p w:rsidR="002A6829" w:rsidRPr="00DD5B58" w:rsidRDefault="002A6829" w:rsidP="002A6829">
      <w:pPr>
        <w:rPr>
          <w:lang w:eastAsia="en-US"/>
        </w:rPr>
      </w:pPr>
    </w:p>
    <w:p w:rsidR="002A6829" w:rsidRPr="00DD5B58" w:rsidRDefault="002A6829" w:rsidP="002A6829">
      <w:pPr>
        <w:rPr>
          <w:lang w:eastAsia="en-US"/>
        </w:rPr>
      </w:pPr>
    </w:p>
    <w:p w:rsidR="002A6829" w:rsidRPr="00DD5B58" w:rsidRDefault="002A6829" w:rsidP="002A6829">
      <w:pPr>
        <w:rPr>
          <w:lang w:eastAsia="en-US"/>
        </w:rPr>
      </w:pPr>
    </w:p>
    <w:p w:rsidR="002A6829" w:rsidRPr="00DD5B58" w:rsidRDefault="002A6829" w:rsidP="002A6829">
      <w:pPr>
        <w:rPr>
          <w:lang w:eastAsia="en-US"/>
        </w:rPr>
      </w:pPr>
    </w:p>
    <w:p w:rsidR="00FE3B0D" w:rsidRPr="00DD5B58" w:rsidRDefault="00FE3B0D" w:rsidP="00FE3B0D">
      <w:pPr>
        <w:rPr>
          <w:lang w:eastAsia="en-US"/>
        </w:rPr>
      </w:pPr>
    </w:p>
    <w:p w:rsidR="00FE3B0D" w:rsidRPr="00DD5B58" w:rsidRDefault="00FE3B0D" w:rsidP="00FE3B0D">
      <w:pPr>
        <w:rPr>
          <w:rtl/>
          <w:lang w:eastAsia="en-US"/>
        </w:rPr>
      </w:pPr>
    </w:p>
    <w:p w:rsidR="00C33BBA" w:rsidRPr="00DD5B58" w:rsidRDefault="008D5B7B" w:rsidP="008D5B7B">
      <w:pPr>
        <w:pStyle w:val="Heading2"/>
        <w:rPr>
          <w:rFonts w:cs="Times New Roman"/>
          <w:sz w:val="28"/>
          <w:szCs w:val="28"/>
          <w:rtl/>
        </w:rPr>
      </w:pPr>
      <w:r>
        <w:rPr>
          <w:rFonts w:hint="cs"/>
          <w:sz w:val="28"/>
          <w:szCs w:val="28"/>
          <w:rtl/>
        </w:rPr>
        <w:t>تموز</w:t>
      </w:r>
      <w:r w:rsidR="008B40E9" w:rsidRPr="00DD5B58">
        <w:rPr>
          <w:rFonts w:hint="cs"/>
          <w:sz w:val="28"/>
          <w:szCs w:val="28"/>
          <w:rtl/>
        </w:rPr>
        <w:t xml:space="preserve">/ </w:t>
      </w:r>
      <w:r>
        <w:rPr>
          <w:rFonts w:hint="cs"/>
          <w:sz w:val="28"/>
          <w:szCs w:val="28"/>
          <w:rtl/>
        </w:rPr>
        <w:t>يوليو</w:t>
      </w:r>
      <w:r w:rsidR="008B40E9" w:rsidRPr="00DD5B58">
        <w:rPr>
          <w:sz w:val="28"/>
          <w:szCs w:val="28"/>
          <w:rtl/>
        </w:rPr>
        <w:t>،</w:t>
      </w:r>
      <w:r w:rsidR="008B40E9" w:rsidRPr="00DD5B58">
        <w:rPr>
          <w:rFonts w:hint="cs"/>
          <w:sz w:val="28"/>
          <w:szCs w:val="28"/>
          <w:rtl/>
        </w:rPr>
        <w:t xml:space="preserve"> </w:t>
      </w:r>
      <w:r w:rsidR="00C33BBA" w:rsidRPr="00DD5B58">
        <w:rPr>
          <w:rFonts w:cs="Times New Roman" w:hint="cs"/>
          <w:sz w:val="28"/>
          <w:szCs w:val="28"/>
          <w:rtl/>
        </w:rPr>
        <w:t>20</w:t>
      </w:r>
      <w:r w:rsidR="00E70C3D">
        <w:rPr>
          <w:rFonts w:cs="Times New Roman" w:hint="cs"/>
          <w:sz w:val="28"/>
          <w:szCs w:val="28"/>
          <w:rtl/>
        </w:rPr>
        <w:t>25</w:t>
      </w:r>
      <w:r w:rsidR="00C33BBA" w:rsidRPr="00DD5B58">
        <w:rPr>
          <w:rFonts w:cs="Times New Roman" w:hint="cs"/>
          <w:sz w:val="28"/>
          <w:szCs w:val="28"/>
          <w:rtl/>
        </w:rPr>
        <w:t xml:space="preserve"> </w:t>
      </w:r>
    </w:p>
    <w:p w:rsidR="00FE3B0D" w:rsidRPr="00DD5B58" w:rsidRDefault="00FE3B0D" w:rsidP="00FE3B0D">
      <w:pPr>
        <w:ind w:right="720"/>
        <w:jc w:val="lowKashida"/>
        <w:rPr>
          <w:rFonts w:cs="Simplified Arabic"/>
          <w:rtl/>
          <w:lang w:eastAsia="en-US"/>
        </w:rPr>
      </w:pPr>
    </w:p>
    <w:p w:rsidR="00F731BE" w:rsidRPr="00DD5B58" w:rsidRDefault="00F731BE" w:rsidP="003C7BB9">
      <w:pPr>
        <w:ind w:right="720"/>
        <w:jc w:val="lowKashida"/>
        <w:rPr>
          <w:rFonts w:cs="Simplified Arabic"/>
          <w:rtl/>
          <w:lang w:eastAsia="en-US"/>
        </w:rPr>
      </w:pPr>
    </w:p>
    <w:p w:rsidR="00FE3B0D" w:rsidRPr="00DD5B58" w:rsidRDefault="00FE3B0D" w:rsidP="003C7BB9">
      <w:pPr>
        <w:ind w:right="720"/>
        <w:jc w:val="lowKashida"/>
        <w:rPr>
          <w:rFonts w:cs="Simplified Arabic"/>
          <w:rtl/>
          <w:lang w:eastAsia="en-US"/>
        </w:rPr>
      </w:pPr>
    </w:p>
    <w:p w:rsidR="00F731BE" w:rsidRPr="00DD5B58" w:rsidRDefault="00F731BE" w:rsidP="003C7BB9">
      <w:pPr>
        <w:ind w:right="720"/>
        <w:jc w:val="lowKashida"/>
        <w:rPr>
          <w:rFonts w:cs="Simplified Arabic"/>
          <w:rtl/>
          <w:lang w:eastAsia="en-US"/>
        </w:rPr>
      </w:pPr>
    </w:p>
    <w:p w:rsidR="00F731BE" w:rsidRPr="00DD5B58" w:rsidRDefault="00F731BE" w:rsidP="003C7BB9">
      <w:pPr>
        <w:ind w:right="720"/>
        <w:jc w:val="lowKashida"/>
        <w:rPr>
          <w:rFonts w:cs="Simplified Arabic"/>
          <w:rtl/>
          <w:lang w:eastAsia="en-US"/>
        </w:rPr>
      </w:pPr>
    </w:p>
    <w:p w:rsidR="003C7BB9" w:rsidRPr="00DD5B58" w:rsidRDefault="003C7BB9" w:rsidP="003C7BB9">
      <w:pPr>
        <w:ind w:right="720"/>
        <w:jc w:val="lowKashida"/>
        <w:rPr>
          <w:rFonts w:cs="Simplified Arabic"/>
          <w:rtl/>
          <w:lang w:eastAsia="en-US"/>
        </w:rPr>
      </w:pPr>
    </w:p>
    <w:p w:rsidR="003C7BB9" w:rsidRPr="00DD5B58" w:rsidRDefault="006B4F45" w:rsidP="003C7BB9">
      <w:pPr>
        <w:ind w:left="282"/>
        <w:jc w:val="lowKashida"/>
        <w:rPr>
          <w:rFonts w:cs="Simplified Arabic"/>
          <w:b/>
          <w:bCs/>
          <w:u w:val="single"/>
          <w:rtl/>
          <w:lang w:eastAsia="en-US"/>
        </w:rPr>
      </w:pPr>
      <w:r>
        <w:rPr>
          <w:rFonts w:cs="Simplified Arabic"/>
          <w:b/>
          <w:bCs/>
          <w:noProof/>
          <w:rtl/>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27pt;margin-top:5.5pt;width:405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" strokeweight="6pt">
            <v:stroke linestyle="thickBetweenThin"/>
            <v:path arrowok="t"/>
            <v:textbox>
              <w:txbxContent>
                <w:p w:rsidR="003C7BB9" w:rsidRDefault="003C7BB9" w:rsidP="003C7BB9">
                  <w:pPr>
                    <w:pStyle w:val="BodyText"/>
                    <w:jc w:val="center"/>
                    <w:rPr>
                      <w:b/>
                      <w:bCs/>
                      <w:sz w:val="32"/>
                      <w:szCs w:val="32"/>
                      <w:rtl/>
                    </w:rPr>
                  </w:pPr>
                  <w:r>
                    <w:rPr>
                      <w:rFonts w:hint="cs"/>
                      <w:b/>
                      <w:bCs/>
                      <w:sz w:val="32"/>
                      <w:szCs w:val="32"/>
                      <w:rtl/>
                    </w:rPr>
                    <w:t>تم إعداد هذا التقرير حسب الإجراءات المعيارية المحددة في ميثاق الممارسات للإحصاءات الرسمية الفلسطينية 2006</w:t>
                  </w:r>
                </w:p>
              </w:txbxContent>
            </v:textbox>
          </v:shape>
        </w:pict>
      </w:r>
    </w:p>
    <w:p w:rsidR="003C7BB9" w:rsidRPr="00DD5B58" w:rsidRDefault="003C7BB9" w:rsidP="003C7BB9">
      <w:pPr>
        <w:tabs>
          <w:tab w:val="num" w:pos="-1"/>
        </w:tabs>
        <w:ind w:left="84"/>
        <w:jc w:val="lowKashida"/>
        <w:rPr>
          <w:rFonts w:cs="Simplified Arabic"/>
          <w:b/>
          <w:bCs/>
          <w:u w:val="single"/>
          <w:rtl/>
          <w:lang w:eastAsia="en-US"/>
        </w:rPr>
      </w:pPr>
    </w:p>
    <w:p w:rsidR="003C7BB9" w:rsidRPr="00DD5B58" w:rsidRDefault="003C7BB9" w:rsidP="003C7BB9">
      <w:pPr>
        <w:pStyle w:val="Caption"/>
        <w:jc w:val="lowKashida"/>
        <w:rPr>
          <w:b w:val="0"/>
          <w:bCs w:val="0"/>
          <w:szCs w:val="24"/>
          <w:rtl/>
        </w:rPr>
      </w:pPr>
    </w:p>
    <w:p w:rsidR="003C7BB9" w:rsidRPr="00DD5B58" w:rsidRDefault="003C7BB9" w:rsidP="003C7BB9">
      <w:pPr>
        <w:rPr>
          <w:rtl/>
          <w:lang w:eastAsia="en-US"/>
        </w:rPr>
      </w:pPr>
    </w:p>
    <w:p w:rsidR="003C7BB9" w:rsidRPr="00DD5B58" w:rsidRDefault="003C7BB9" w:rsidP="003C7BB9">
      <w:pPr>
        <w:rPr>
          <w:rtl/>
          <w:lang w:eastAsia="en-US"/>
        </w:rPr>
      </w:pPr>
    </w:p>
    <w:p w:rsidR="000C0D44" w:rsidRPr="00DD5B58" w:rsidRDefault="000C0D44" w:rsidP="003C7BB9">
      <w:pPr>
        <w:rPr>
          <w:rtl/>
          <w:lang w:eastAsia="en-US"/>
        </w:rPr>
      </w:pPr>
    </w:p>
    <w:p w:rsidR="000C0D44" w:rsidRPr="00DD5B58" w:rsidRDefault="000C0D44" w:rsidP="003C7BB9">
      <w:pPr>
        <w:rPr>
          <w:rtl/>
          <w:lang w:eastAsia="en-US"/>
        </w:rPr>
      </w:pPr>
    </w:p>
    <w:p w:rsidR="003C7BB9" w:rsidRPr="00DD5B58" w:rsidRDefault="003C7BB9" w:rsidP="003C7BB9">
      <w:pPr>
        <w:rPr>
          <w:rtl/>
          <w:lang w:eastAsia="en-US"/>
        </w:rPr>
      </w:pPr>
    </w:p>
    <w:p w:rsidR="0074332D" w:rsidRPr="00DD5B58" w:rsidRDefault="0074332D" w:rsidP="003C7BB9">
      <w:pPr>
        <w:rPr>
          <w:rtl/>
          <w:lang w:eastAsia="en-US"/>
        </w:rPr>
      </w:pPr>
    </w:p>
    <w:p w:rsidR="0074332D" w:rsidRPr="00DD5B58" w:rsidRDefault="0074332D" w:rsidP="003C7BB9">
      <w:pPr>
        <w:rPr>
          <w:rtl/>
          <w:lang w:eastAsia="en-US"/>
        </w:rPr>
      </w:pPr>
    </w:p>
    <w:p w:rsidR="0074332D" w:rsidRPr="00DD5B58" w:rsidRDefault="0074332D" w:rsidP="003C7BB9">
      <w:pPr>
        <w:rPr>
          <w:rtl/>
          <w:lang w:eastAsia="en-US"/>
        </w:rPr>
      </w:pPr>
    </w:p>
    <w:p w:rsidR="0074332D" w:rsidRPr="00DD5B58" w:rsidRDefault="0074332D" w:rsidP="003C7BB9">
      <w:pPr>
        <w:rPr>
          <w:rtl/>
          <w:lang w:eastAsia="en-US"/>
        </w:rPr>
      </w:pPr>
    </w:p>
    <w:p w:rsidR="001C5CD4" w:rsidRPr="00DD5B58" w:rsidRDefault="001C5CD4" w:rsidP="003C7BB9">
      <w:pPr>
        <w:rPr>
          <w:rtl/>
          <w:lang w:eastAsia="en-US"/>
        </w:rPr>
      </w:pPr>
    </w:p>
    <w:p w:rsidR="00BE2F99" w:rsidRPr="00DD5B58" w:rsidRDefault="003C7BB9" w:rsidP="0020574E">
      <w:pPr>
        <w:pStyle w:val="Caption"/>
        <w:jc w:val="lowKashida"/>
        <w:rPr>
          <w:b w:val="0"/>
          <w:bCs w:val="0"/>
          <w:szCs w:val="20"/>
          <w:rtl/>
        </w:rPr>
      </w:pPr>
      <w:r w:rsidRPr="00DD5B58">
        <w:rPr>
          <w:b w:val="0"/>
          <w:bCs w:val="0"/>
          <w:szCs w:val="20"/>
        </w:rPr>
        <w:sym w:font="Symbol" w:char="F0E3"/>
      </w:r>
      <w:r w:rsidRPr="00DD5B58">
        <w:rPr>
          <w:b w:val="0"/>
          <w:bCs w:val="0"/>
          <w:szCs w:val="20"/>
          <w:rtl/>
        </w:rPr>
        <w:t xml:space="preserve"> </w:t>
      </w:r>
      <w:r w:rsidR="0020574E">
        <w:rPr>
          <w:rFonts w:cs="Simplified Arabic" w:hint="cs"/>
          <w:b w:val="0"/>
          <w:bCs w:val="0"/>
          <w:szCs w:val="20"/>
          <w:rtl/>
        </w:rPr>
        <w:t>محرم</w:t>
      </w:r>
      <w:r w:rsidR="005C5D53" w:rsidRPr="00DD5B58">
        <w:rPr>
          <w:rFonts w:cs="Simplified Arabic" w:hint="cs"/>
          <w:b w:val="0"/>
          <w:bCs w:val="0"/>
          <w:szCs w:val="20"/>
          <w:rtl/>
        </w:rPr>
        <w:t>،</w:t>
      </w:r>
      <w:r w:rsidR="00C33BBA" w:rsidRPr="00DD5B58">
        <w:rPr>
          <w:b w:val="0"/>
          <w:bCs w:val="0"/>
          <w:szCs w:val="20"/>
          <w:rtl/>
        </w:rPr>
        <w:t xml:space="preserve"> </w:t>
      </w:r>
      <w:r w:rsidR="00C33BBA" w:rsidRPr="00DD5B58">
        <w:rPr>
          <w:rFonts w:hint="cs"/>
          <w:b w:val="0"/>
          <w:bCs w:val="0"/>
          <w:szCs w:val="20"/>
          <w:rtl/>
        </w:rPr>
        <w:t>144</w:t>
      </w:r>
      <w:r w:rsidR="0020574E">
        <w:rPr>
          <w:rFonts w:hint="cs"/>
          <w:b w:val="0"/>
          <w:bCs w:val="0"/>
          <w:szCs w:val="20"/>
          <w:rtl/>
        </w:rPr>
        <w:t>7</w:t>
      </w:r>
      <w:r w:rsidR="00C33BBA" w:rsidRPr="00DD5B58">
        <w:rPr>
          <w:b w:val="0"/>
          <w:bCs w:val="0"/>
          <w:szCs w:val="20"/>
          <w:rtl/>
        </w:rPr>
        <w:t xml:space="preserve">هـ- </w:t>
      </w:r>
      <w:r w:rsidR="008D5B7B">
        <w:rPr>
          <w:rFonts w:ascii="Simplified Arabic" w:hAnsi="Simplified Arabic" w:cs="Simplified Arabic" w:hint="cs"/>
          <w:b w:val="0"/>
          <w:bCs w:val="0"/>
          <w:szCs w:val="20"/>
          <w:rtl/>
        </w:rPr>
        <w:t>تموز</w:t>
      </w:r>
      <w:r w:rsidR="00C33BBA" w:rsidRPr="00DD5B58">
        <w:rPr>
          <w:b w:val="0"/>
          <w:bCs w:val="0"/>
          <w:szCs w:val="20"/>
          <w:rtl/>
        </w:rPr>
        <w:t xml:space="preserve">، </w:t>
      </w:r>
      <w:r w:rsidR="008D5B7B">
        <w:rPr>
          <w:rFonts w:hint="cs"/>
          <w:b w:val="0"/>
          <w:bCs w:val="0"/>
          <w:szCs w:val="20"/>
          <w:rtl/>
        </w:rPr>
        <w:t>2025</w:t>
      </w:r>
      <w:r w:rsidR="00C33BBA" w:rsidRPr="00DD5B58">
        <w:rPr>
          <w:b w:val="0"/>
          <w:bCs w:val="0"/>
          <w:szCs w:val="20"/>
          <w:rtl/>
        </w:rPr>
        <w:t>.</w:t>
      </w:r>
    </w:p>
    <w:p w:rsidR="003C7BB9" w:rsidRPr="00DD5B58" w:rsidRDefault="003C7BB9" w:rsidP="00BE2F99">
      <w:pPr>
        <w:pStyle w:val="Caption"/>
        <w:jc w:val="lowKashida"/>
        <w:rPr>
          <w:rFonts w:cs="Simplified Arabic"/>
          <w:b w:val="0"/>
          <w:bCs w:val="0"/>
          <w:sz w:val="20"/>
          <w:szCs w:val="20"/>
          <w:rtl/>
        </w:rPr>
      </w:pPr>
      <w:r w:rsidRPr="00DD5B58">
        <w:rPr>
          <w:rFonts w:cs="Simplified Arabic"/>
          <w:sz w:val="20"/>
          <w:szCs w:val="20"/>
          <w:rtl/>
        </w:rPr>
        <w:t>جميع الحقوق محفوظة.</w:t>
      </w:r>
    </w:p>
    <w:p w:rsidR="003C7BB9" w:rsidRPr="00DD5B58" w:rsidRDefault="003C7BB9" w:rsidP="003C7BB9">
      <w:pPr>
        <w:rPr>
          <w:rFonts w:cs="Simplified Arabic"/>
          <w:b/>
          <w:bCs/>
          <w:sz w:val="20"/>
          <w:szCs w:val="20"/>
          <w:rtl/>
          <w:lang w:eastAsia="en-US"/>
        </w:rPr>
      </w:pPr>
    </w:p>
    <w:p w:rsidR="003C7BB9" w:rsidRPr="00DD5B58" w:rsidRDefault="003C7BB9" w:rsidP="003C7BB9">
      <w:pPr>
        <w:pStyle w:val="Caption"/>
        <w:jc w:val="lowKashida"/>
        <w:rPr>
          <w:rFonts w:cs="Simplified Arabic"/>
          <w:szCs w:val="20"/>
          <w:rtl/>
        </w:rPr>
      </w:pPr>
      <w:r w:rsidRPr="00DD5B58">
        <w:rPr>
          <w:rFonts w:cs="Simplified Arabic"/>
          <w:szCs w:val="20"/>
          <w:rtl/>
        </w:rPr>
        <w:t>في حالة الاقتباس، يرجى الإشارة إلى هذه المطبوعة كالتالي:</w:t>
      </w:r>
    </w:p>
    <w:p w:rsidR="003C7BB9" w:rsidRPr="00DD5B58" w:rsidRDefault="003C7BB9" w:rsidP="003C7BB9">
      <w:pPr>
        <w:jc w:val="lowKashida"/>
        <w:rPr>
          <w:rFonts w:cs="Simplified Arabic"/>
          <w:b/>
          <w:bCs/>
          <w:sz w:val="20"/>
          <w:szCs w:val="20"/>
          <w:rtl/>
          <w:lang w:eastAsia="en-US"/>
        </w:rPr>
      </w:pPr>
    </w:p>
    <w:p w:rsidR="003C7BB9" w:rsidRPr="00DD5B58" w:rsidRDefault="003C7BB9" w:rsidP="008D5B7B">
      <w:pPr>
        <w:jc w:val="both"/>
        <w:rPr>
          <w:rFonts w:cs="Simplified Arabic"/>
          <w:rtl/>
          <w:lang w:eastAsia="en-US"/>
        </w:rPr>
      </w:pPr>
      <w:r w:rsidRPr="00DD5B58">
        <w:rPr>
          <w:rFonts w:cs="Simplified Arabic"/>
          <w:b/>
          <w:bCs/>
          <w:rtl/>
          <w:lang w:eastAsia="en-US"/>
        </w:rPr>
        <w:t>الجهاز المركزي للإحصاء الفلسطيني،</w:t>
      </w:r>
      <w:r w:rsidRPr="00DD5B58">
        <w:rPr>
          <w:rFonts w:cs="Simplified Arabic" w:hint="cs"/>
          <w:b/>
          <w:bCs/>
          <w:rtl/>
          <w:lang w:eastAsia="en-US"/>
        </w:rPr>
        <w:t xml:space="preserve"> </w:t>
      </w:r>
      <w:r w:rsidR="008D5B7B">
        <w:rPr>
          <w:rFonts w:hint="cs"/>
          <w:b/>
          <w:bCs/>
          <w:rtl/>
          <w:lang w:eastAsia="en-US"/>
        </w:rPr>
        <w:t>2025</w:t>
      </w:r>
      <w:r w:rsidRPr="00DD5B58">
        <w:rPr>
          <w:rFonts w:cs="Simplified Arabic"/>
          <w:b/>
          <w:bCs/>
          <w:i/>
          <w:iCs/>
          <w:rtl/>
          <w:lang w:eastAsia="en-US"/>
        </w:rPr>
        <w:t>.</w:t>
      </w:r>
      <w:r w:rsidRPr="00DD5B58">
        <w:rPr>
          <w:rFonts w:cs="Simplified Arabic"/>
          <w:i/>
          <w:iCs/>
          <w:rtl/>
          <w:lang w:eastAsia="en-US"/>
        </w:rPr>
        <w:t xml:space="preserve"> </w:t>
      </w:r>
      <w:r w:rsidRPr="00DD5B58">
        <w:rPr>
          <w:rFonts w:cs="Simplified Arabic" w:hint="cs"/>
          <w:i/>
          <w:iCs/>
          <w:rtl/>
          <w:lang w:eastAsia="en-US"/>
        </w:rPr>
        <w:t xml:space="preserve">التقرير الصحفي للتقديرات الأولية </w:t>
      </w:r>
      <w:r w:rsidR="005533D9" w:rsidRPr="00DD5B58">
        <w:rPr>
          <w:rFonts w:cs="Simplified Arabic" w:hint="cs"/>
          <w:i/>
          <w:iCs/>
          <w:rtl/>
          <w:lang w:eastAsia="en-US"/>
        </w:rPr>
        <w:t>للحسابات القومية الربعية (الربع</w:t>
      </w:r>
      <w:r w:rsidR="007F0C9F">
        <w:rPr>
          <w:rFonts w:cs="Simplified Arabic" w:hint="cs"/>
          <w:i/>
          <w:iCs/>
          <w:rtl/>
          <w:lang w:eastAsia="en-US"/>
        </w:rPr>
        <w:t xml:space="preserve"> الأول</w:t>
      </w:r>
      <w:r w:rsidR="00892980" w:rsidRPr="00DD5B58">
        <w:rPr>
          <w:rFonts w:cs="Simplified Arabic" w:hint="cs"/>
          <w:i/>
          <w:iCs/>
          <w:rtl/>
          <w:lang w:eastAsia="en-US"/>
        </w:rPr>
        <w:t xml:space="preserve"> </w:t>
      </w:r>
      <w:r w:rsidR="008D5B7B">
        <w:rPr>
          <w:rFonts w:cs="Simplified Arabic" w:hint="cs"/>
          <w:i/>
          <w:iCs/>
          <w:rtl/>
          <w:lang w:eastAsia="en-US"/>
        </w:rPr>
        <w:t>2025</w:t>
      </w:r>
      <w:r w:rsidRPr="00DD5B58">
        <w:rPr>
          <w:rFonts w:cs="Simplified Arabic" w:hint="cs"/>
          <w:i/>
          <w:iCs/>
          <w:rtl/>
          <w:lang w:eastAsia="en-US"/>
        </w:rPr>
        <w:t xml:space="preserve">).  </w:t>
      </w:r>
      <w:r w:rsidRPr="00DD5B58">
        <w:rPr>
          <w:rFonts w:cs="Simplified Arabic"/>
          <w:rtl/>
          <w:lang w:eastAsia="en-US"/>
        </w:rPr>
        <w:t>رام الله - فلسطين.</w:t>
      </w:r>
    </w:p>
    <w:p w:rsidR="003C7BB9" w:rsidRPr="00DD5B58" w:rsidRDefault="003C7BB9" w:rsidP="003C7BB9">
      <w:pPr>
        <w:rPr>
          <w:rFonts w:cs="Simplified Arabic"/>
          <w:lang w:eastAsia="en-US"/>
        </w:rPr>
      </w:pPr>
    </w:p>
    <w:tbl>
      <w:tblPr>
        <w:tblStyle w:val="TableGrid"/>
        <w:tblpPr w:leftFromText="180" w:rightFromText="180" w:vertAnchor="text" w:tblpXSpec="center" w:tblpY="1"/>
        <w:tblOverlap w:val="never"/>
        <w:bidiVisual/>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2403"/>
        <w:gridCol w:w="2127"/>
      </w:tblGrid>
      <w:tr w:rsidR="004B6FC4" w:rsidRPr="00DD5B58" w:rsidTr="00410B74">
        <w:trPr>
          <w:trHeight w:val="1404"/>
          <w:jc w:val="center"/>
        </w:trPr>
        <w:tc>
          <w:tcPr>
            <w:tcW w:w="4542" w:type="dxa"/>
            <w:vMerge w:val="restart"/>
          </w:tcPr>
          <w:p w:rsidR="0074332D" w:rsidRPr="00DD5B58" w:rsidRDefault="0074332D" w:rsidP="00410B74">
            <w:pPr>
              <w:ind w:left="17" w:hanging="17"/>
              <w:rPr>
                <w:rFonts w:cs="Simplified Arabic"/>
                <w:sz w:val="20"/>
                <w:szCs w:val="20"/>
                <w:rtl/>
              </w:rPr>
            </w:pPr>
          </w:p>
          <w:p w:rsidR="0074332D" w:rsidRPr="00DD5B58" w:rsidRDefault="0074332D" w:rsidP="00410B74">
            <w:pPr>
              <w:ind w:left="17" w:hanging="17"/>
              <w:rPr>
                <w:rFonts w:cs="Simplified Arabic"/>
                <w:sz w:val="20"/>
                <w:szCs w:val="20"/>
                <w:rtl/>
              </w:rPr>
            </w:pPr>
            <w:r w:rsidRPr="00DD5B58">
              <w:rPr>
                <w:rFonts w:cs="Simplified Arabic"/>
                <w:sz w:val="20"/>
                <w:szCs w:val="20"/>
                <w:rtl/>
              </w:rPr>
              <w:t xml:space="preserve">جميع المراسلات توجه إلى: </w:t>
            </w:r>
          </w:p>
          <w:p w:rsidR="0074332D" w:rsidRPr="00DD5B58" w:rsidRDefault="0074332D" w:rsidP="00410B74">
            <w:pPr>
              <w:rPr>
                <w:rFonts w:cs="Simplified Arabic"/>
                <w:b/>
                <w:bCs/>
                <w:sz w:val="20"/>
                <w:szCs w:val="20"/>
                <w:rtl/>
              </w:rPr>
            </w:pPr>
            <w:r w:rsidRPr="00DD5B58">
              <w:rPr>
                <w:rFonts w:cs="Simplified Arabic"/>
                <w:b/>
                <w:bCs/>
                <w:sz w:val="20"/>
                <w:szCs w:val="20"/>
                <w:rtl/>
              </w:rPr>
              <w:t>الجهاز المركزي للإحصاء الفلسطيني</w:t>
            </w:r>
            <w:r w:rsidRPr="00DD5B58">
              <w:rPr>
                <w:rFonts w:cs="Simplified Arabic" w:hint="cs"/>
                <w:b/>
                <w:bCs/>
                <w:sz w:val="20"/>
                <w:szCs w:val="20"/>
                <w:rtl/>
              </w:rPr>
              <w:t xml:space="preserve">  </w:t>
            </w:r>
          </w:p>
          <w:p w:rsidR="0074332D" w:rsidRPr="00DD5B58" w:rsidRDefault="00306358" w:rsidP="00306358">
            <w:pPr>
              <w:jc w:val="lowKashida"/>
              <w:rPr>
                <w:rFonts w:ascii="Simplified Arabic" w:hAnsi="Simplified Arabic" w:cs="Simplified Arabic"/>
                <w:b/>
                <w:bCs/>
                <w:sz w:val="20"/>
                <w:szCs w:val="20"/>
                <w:rtl/>
              </w:rPr>
            </w:pPr>
            <w:r w:rsidRPr="00DD5B58">
              <w:rPr>
                <w:rFonts w:ascii="Simplified Arabic" w:hAnsi="Simplified Arabic" w:cs="Simplified Arabic"/>
                <w:b/>
                <w:bCs/>
                <w:sz w:val="20"/>
                <w:szCs w:val="20"/>
                <w:rtl/>
              </w:rPr>
              <w:t>ص.ب. 1647، رام الله</w:t>
            </w:r>
            <w:r w:rsidRPr="00DD5B58">
              <w:rPr>
                <w:rFonts w:ascii="Simplified Arabic" w:hAnsi="Simplified Arabic" w:cs="Simplified Arabic" w:hint="cs"/>
                <w:b/>
                <w:bCs/>
                <w:sz w:val="20"/>
                <w:szCs w:val="20"/>
                <w:rtl/>
              </w:rPr>
              <w:t xml:space="preserve"> </w:t>
            </w:r>
            <w:r w:rsidRPr="00DD5B58">
              <w:rPr>
                <w:rFonts w:ascii="Simplified Arabic" w:hAnsi="Simplified Arabic" w:cs="Simplified Arabic"/>
                <w:b/>
                <w:bCs/>
                <w:sz w:val="20"/>
                <w:szCs w:val="20"/>
              </w:rPr>
              <w:t>P6028179</w:t>
            </w:r>
            <w:r w:rsidRPr="00DD5B58">
              <w:rPr>
                <w:rFonts w:ascii="Simplified Arabic" w:hAnsi="Simplified Arabic" w:cs="Simplified Arabic" w:hint="cs"/>
                <w:b/>
                <w:bCs/>
                <w:sz w:val="20"/>
                <w:szCs w:val="20"/>
                <w:rtl/>
              </w:rPr>
              <w:t xml:space="preserve"> -</w:t>
            </w:r>
            <w:r w:rsidRPr="00DD5B58">
              <w:rPr>
                <w:rFonts w:ascii="Simplified Arabic" w:hAnsi="Simplified Arabic" w:cs="Simplified Arabic"/>
                <w:b/>
                <w:bCs/>
                <w:sz w:val="20"/>
                <w:szCs w:val="20"/>
                <w:rtl/>
              </w:rPr>
              <w:t xml:space="preserve"> فلسطين</w:t>
            </w:r>
          </w:p>
          <w:p w:rsidR="0074332D" w:rsidRPr="00DD5B58" w:rsidRDefault="0074332D" w:rsidP="00410B74">
            <w:pPr>
              <w:ind w:left="17" w:hanging="17"/>
              <w:rPr>
                <w:rFonts w:cs="Simplified Arabic"/>
                <w:sz w:val="20"/>
                <w:szCs w:val="20"/>
                <w:rtl/>
              </w:rPr>
            </w:pPr>
            <w:r w:rsidRPr="00DD5B58">
              <w:rPr>
                <w:rFonts w:cs="Simplified Arabic"/>
                <w:sz w:val="20"/>
                <w:szCs w:val="20"/>
                <w:rtl/>
              </w:rPr>
              <w:t xml:space="preserve">هاتف: </w:t>
            </w:r>
            <w:r w:rsidRPr="00DD5B58">
              <w:rPr>
                <w:rFonts w:cs="Simplified Arabic"/>
                <w:sz w:val="20"/>
                <w:szCs w:val="20"/>
              </w:rPr>
              <w:t>( 970/972) 2  2982700</w:t>
            </w:r>
          </w:p>
          <w:p w:rsidR="0074332D" w:rsidRPr="00DD5B58" w:rsidRDefault="0074332D" w:rsidP="00410B74">
            <w:pPr>
              <w:ind w:left="17" w:hanging="17"/>
              <w:rPr>
                <w:rFonts w:cs="Simplified Arabic"/>
                <w:sz w:val="20"/>
                <w:szCs w:val="20"/>
              </w:rPr>
            </w:pPr>
            <w:r w:rsidRPr="00DD5B58">
              <w:rPr>
                <w:rFonts w:cs="Simplified Arabic"/>
                <w:sz w:val="20"/>
                <w:szCs w:val="20"/>
                <w:rtl/>
              </w:rPr>
              <w:t xml:space="preserve">فاكس: </w:t>
            </w:r>
            <w:r w:rsidRPr="00DD5B58">
              <w:rPr>
                <w:rFonts w:cs="Simplified Arabic"/>
                <w:sz w:val="20"/>
                <w:szCs w:val="20"/>
              </w:rPr>
              <w:t>( 970/972) 2  2982710</w:t>
            </w:r>
          </w:p>
          <w:p w:rsidR="0074332D" w:rsidRPr="00DD5B58" w:rsidRDefault="0074332D" w:rsidP="00410B74">
            <w:pPr>
              <w:ind w:left="17" w:hanging="17"/>
              <w:rPr>
                <w:rFonts w:cs="Simplified Arabic"/>
                <w:sz w:val="20"/>
                <w:szCs w:val="20"/>
                <w:rtl/>
              </w:rPr>
            </w:pPr>
            <w:r w:rsidRPr="00DD5B58">
              <w:rPr>
                <w:rFonts w:cs="Simplified Arabic" w:hint="cs"/>
                <w:sz w:val="20"/>
                <w:szCs w:val="20"/>
                <w:rtl/>
              </w:rPr>
              <w:t xml:space="preserve">الرقم المجاني: </w:t>
            </w:r>
            <w:r w:rsidRPr="00DD5B58">
              <w:rPr>
                <w:rFonts w:cs="Simplified Arabic" w:hint="cs"/>
                <w:sz w:val="20"/>
                <w:szCs w:val="20"/>
                <w:rtl/>
                <w:lang w:eastAsia="en-US"/>
              </w:rPr>
              <w:t>1800300300</w:t>
            </w:r>
          </w:p>
          <w:p w:rsidR="0074332D" w:rsidRPr="00DD5B58" w:rsidRDefault="0074332D" w:rsidP="00410B74">
            <w:pPr>
              <w:jc w:val="lowKashida"/>
              <w:rPr>
                <w:rFonts w:cs="Simplified Arabic"/>
                <w:sz w:val="20"/>
                <w:szCs w:val="20"/>
                <w:rtl/>
              </w:rPr>
            </w:pPr>
            <w:r w:rsidRPr="00DD5B58">
              <w:rPr>
                <w:rFonts w:cs="Simplified Arabic"/>
                <w:sz w:val="20"/>
                <w:szCs w:val="20"/>
                <w:rtl/>
              </w:rPr>
              <w:t xml:space="preserve">بريد إلكتروني: </w:t>
            </w:r>
            <w:r w:rsidRPr="00DD5B58">
              <w:rPr>
                <w:rFonts w:cs="Simplified Arabic"/>
                <w:sz w:val="20"/>
                <w:szCs w:val="20"/>
              </w:rPr>
              <w:t>diwan@pcbs.gov.ps</w:t>
            </w:r>
            <w:r w:rsidRPr="00DD5B58">
              <w:rPr>
                <w:rFonts w:cs="Simplified Arabic"/>
                <w:sz w:val="20"/>
                <w:szCs w:val="20"/>
                <w:rtl/>
              </w:rPr>
              <w:t xml:space="preserve"> </w:t>
            </w:r>
          </w:p>
          <w:p w:rsidR="0074332D" w:rsidRPr="00DD5B58" w:rsidRDefault="0074332D" w:rsidP="00410B74">
            <w:pPr>
              <w:rPr>
                <w:rFonts w:cs="Simplified Arabic"/>
                <w:sz w:val="20"/>
                <w:szCs w:val="20"/>
              </w:rPr>
            </w:pPr>
            <w:r w:rsidRPr="00DD5B58">
              <w:rPr>
                <w:rFonts w:cs="Simplified Arabic"/>
                <w:sz w:val="20"/>
                <w:szCs w:val="20"/>
                <w:rtl/>
              </w:rPr>
              <w:t xml:space="preserve">صفحة إلكترونية: </w:t>
            </w:r>
            <w:hyperlink r:id="rId9" w:history="1">
              <w:r w:rsidRPr="00DD5B58">
                <w:rPr>
                  <w:rStyle w:val="Hyperlink"/>
                  <w:color w:val="auto"/>
                  <w:sz w:val="20"/>
                </w:rPr>
                <w:t>http://www.pcbs.gov.ps</w:t>
              </w:r>
            </w:hyperlink>
          </w:p>
          <w:p w:rsidR="0074332D" w:rsidRPr="00DD5B58" w:rsidRDefault="0074332D" w:rsidP="00410B74">
            <w:pPr>
              <w:ind w:left="17" w:hanging="17"/>
              <w:rPr>
                <w:rFonts w:cs="Simplified Arabic"/>
                <w:sz w:val="20"/>
                <w:szCs w:val="20"/>
                <w:rtl/>
              </w:rPr>
            </w:pPr>
            <w:r w:rsidRPr="00DD5B58">
              <w:rPr>
                <w:rFonts w:cs="Simplified Arabic" w:hint="cs"/>
                <w:sz w:val="20"/>
                <w:szCs w:val="20"/>
                <w:rtl/>
              </w:rPr>
              <w:t xml:space="preserve">                                           </w:t>
            </w:r>
          </w:p>
          <w:p w:rsidR="0074332D" w:rsidRPr="00DD5B58" w:rsidRDefault="0074332D" w:rsidP="00410B74">
            <w:pPr>
              <w:rPr>
                <w:rFonts w:cs="Simplified Arabic"/>
                <w:b/>
                <w:bCs/>
                <w:sz w:val="20"/>
                <w:szCs w:val="20"/>
                <w:rtl/>
              </w:rPr>
            </w:pPr>
          </w:p>
          <w:p w:rsidR="0074332D" w:rsidRPr="00DD5B58" w:rsidRDefault="0074332D" w:rsidP="00410B74">
            <w:pPr>
              <w:rPr>
                <w:rtl/>
              </w:rPr>
            </w:pPr>
          </w:p>
          <w:p w:rsidR="003C615A" w:rsidRPr="00DD5B58" w:rsidRDefault="003C615A" w:rsidP="00410B74">
            <w:pPr>
              <w:rPr>
                <w:rtl/>
              </w:rPr>
            </w:pPr>
          </w:p>
          <w:p w:rsidR="003C615A" w:rsidRPr="00DD5B58" w:rsidRDefault="003C615A" w:rsidP="00410B74">
            <w:pPr>
              <w:rPr>
                <w:rtl/>
              </w:rPr>
            </w:pPr>
          </w:p>
          <w:p w:rsidR="003C615A" w:rsidRPr="00DD5B58" w:rsidRDefault="003C615A" w:rsidP="00410B74">
            <w:pPr>
              <w:rPr>
                <w:rtl/>
              </w:rPr>
            </w:pPr>
          </w:p>
          <w:p w:rsidR="003C615A" w:rsidRPr="00DD5B58" w:rsidRDefault="003C615A" w:rsidP="00410B74">
            <w:pPr>
              <w:rPr>
                <w:rtl/>
              </w:rPr>
            </w:pPr>
          </w:p>
        </w:tc>
        <w:tc>
          <w:tcPr>
            <w:tcW w:w="2403" w:type="dxa"/>
          </w:tcPr>
          <w:p w:rsidR="0074332D" w:rsidRPr="00DD5B58" w:rsidRDefault="00EF2996" w:rsidP="00410B74">
            <w:pPr>
              <w:jc w:val="right"/>
              <w:rPr>
                <w:rtl/>
              </w:rPr>
            </w:pPr>
            <w:r>
              <w:rPr>
                <w:noProof/>
                <w:lang w:eastAsia="en-US"/>
              </w:rPr>
              <w:drawing>
                <wp:anchor distT="0" distB="0" distL="114300" distR="114300" simplePos="0" relativeHeight="251658240" behindDoc="0" locked="0" layoutInCell="1" allowOverlap="1" wp14:anchorId="7770644B" wp14:editId="2DC4987E">
                  <wp:simplePos x="0" y="0"/>
                  <wp:positionH relativeFrom="column">
                    <wp:posOffset>-211403</wp:posOffset>
                  </wp:positionH>
                  <wp:positionV relativeFrom="paragraph">
                    <wp:posOffset>772141</wp:posOffset>
                  </wp:positionV>
                  <wp:extent cx="1711325" cy="1084492"/>
                  <wp:effectExtent l="0" t="0" r="0" b="0"/>
                  <wp:wrapNone/>
                  <wp:docPr id="1" name="Picture 1" descr="C:\Users\loays\AppData\Local\Microsoft\Windows\INetCache\Content.Outlook\IR0M46TN\296a7c37-9519-4811-bcc8-0ff997f6ed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ys\AppData\Local\Microsoft\Windows\INetCache\Content.Outlook\IR0M46TN\296a7c37-9519-4811-bcc8-0ff997f6ed0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325" cy="1084492"/>
                          </a:xfrm>
                          <a:prstGeom prst="rect">
                            <a:avLst/>
                          </a:prstGeom>
                          <a:noFill/>
                          <a:ln>
                            <a:noFill/>
                          </a:ln>
                        </pic:spPr>
                      </pic:pic>
                    </a:graphicData>
                  </a:graphic>
                </wp:anchor>
              </w:drawing>
            </w:r>
          </w:p>
        </w:tc>
        <w:tc>
          <w:tcPr>
            <w:tcW w:w="2127" w:type="dxa"/>
          </w:tcPr>
          <w:p w:rsidR="0074332D" w:rsidRPr="00DD5B58" w:rsidRDefault="0074332D" w:rsidP="00410B74">
            <w:pPr>
              <w:jc w:val="center"/>
              <w:rPr>
                <w:rtl/>
              </w:rPr>
            </w:pPr>
          </w:p>
        </w:tc>
      </w:tr>
      <w:tr w:rsidR="004B6FC4" w:rsidRPr="00DD5B58" w:rsidTr="00410B74">
        <w:trPr>
          <w:trHeight w:val="2829"/>
          <w:jc w:val="center"/>
        </w:trPr>
        <w:tc>
          <w:tcPr>
            <w:tcW w:w="4542" w:type="dxa"/>
            <w:vMerge/>
          </w:tcPr>
          <w:p w:rsidR="0074332D" w:rsidRPr="00DD5B58" w:rsidRDefault="0074332D" w:rsidP="00410B74">
            <w:pPr>
              <w:jc w:val="lowKashida"/>
              <w:rPr>
                <w:rFonts w:cs="Simplified Arabic"/>
                <w:rtl/>
              </w:rPr>
            </w:pPr>
          </w:p>
        </w:tc>
        <w:tc>
          <w:tcPr>
            <w:tcW w:w="2403" w:type="dxa"/>
          </w:tcPr>
          <w:p w:rsidR="0074332D" w:rsidRPr="00DD5B58" w:rsidRDefault="0074332D" w:rsidP="00410B74">
            <w:pPr>
              <w:jc w:val="right"/>
              <w:rPr>
                <w:noProof/>
                <w:rtl/>
              </w:rPr>
            </w:pPr>
          </w:p>
          <w:p w:rsidR="00602E9C" w:rsidRPr="00DD5B58" w:rsidRDefault="00602E9C" w:rsidP="00410B74">
            <w:pPr>
              <w:jc w:val="right"/>
              <w:rPr>
                <w:noProof/>
                <w:rtl/>
              </w:rPr>
            </w:pPr>
          </w:p>
          <w:p w:rsidR="00602E9C" w:rsidRPr="00DD5B58" w:rsidRDefault="00602E9C" w:rsidP="00410B74">
            <w:pPr>
              <w:jc w:val="right"/>
              <w:rPr>
                <w:noProof/>
                <w:rtl/>
              </w:rPr>
            </w:pPr>
          </w:p>
        </w:tc>
        <w:tc>
          <w:tcPr>
            <w:tcW w:w="2127" w:type="dxa"/>
          </w:tcPr>
          <w:p w:rsidR="0074332D" w:rsidRPr="00DD5B58" w:rsidRDefault="0074332D" w:rsidP="00410B74">
            <w:pPr>
              <w:jc w:val="center"/>
              <w:rPr>
                <w:noProof/>
                <w:rtl/>
                <w:lang w:eastAsia="en-US"/>
              </w:rPr>
            </w:pPr>
          </w:p>
          <w:p w:rsidR="00602E9C" w:rsidRPr="00DD5B58" w:rsidRDefault="00602E9C" w:rsidP="00410B74">
            <w:pPr>
              <w:jc w:val="center"/>
              <w:rPr>
                <w:noProof/>
                <w:rtl/>
              </w:rPr>
            </w:pPr>
          </w:p>
        </w:tc>
      </w:tr>
    </w:tbl>
    <w:p w:rsidR="003C7BB9" w:rsidRPr="00DD5B58" w:rsidRDefault="003C7BB9" w:rsidP="0074332D">
      <w:pPr>
        <w:pStyle w:val="BodyText"/>
        <w:jc w:val="center"/>
        <w:rPr>
          <w:b/>
          <w:bCs/>
          <w:szCs w:val="28"/>
          <w:rtl/>
        </w:rPr>
      </w:pPr>
      <w:r w:rsidRPr="00DD5B58">
        <w:rPr>
          <w:rFonts w:hint="eastAsia"/>
          <w:b/>
          <w:bCs/>
          <w:szCs w:val="28"/>
          <w:rtl/>
        </w:rPr>
        <w:lastRenderedPageBreak/>
        <w:t>قائمة</w:t>
      </w:r>
      <w:r w:rsidRPr="00DD5B58">
        <w:rPr>
          <w:b/>
          <w:bCs/>
          <w:szCs w:val="28"/>
          <w:rtl/>
        </w:rPr>
        <w:t xml:space="preserve"> </w:t>
      </w:r>
      <w:r w:rsidRPr="00DD5B58">
        <w:rPr>
          <w:rFonts w:hint="eastAsia"/>
          <w:b/>
          <w:bCs/>
          <w:szCs w:val="28"/>
          <w:rtl/>
        </w:rPr>
        <w:t>المحتوي</w:t>
      </w:r>
      <w:r w:rsidRPr="00DD5B58">
        <w:rPr>
          <w:rFonts w:hint="cs"/>
          <w:b/>
          <w:bCs/>
          <w:szCs w:val="28"/>
          <w:rtl/>
        </w:rPr>
        <w:t>ـــــ</w:t>
      </w:r>
      <w:r w:rsidRPr="00DD5B58">
        <w:rPr>
          <w:rFonts w:hint="eastAsia"/>
          <w:b/>
          <w:bCs/>
          <w:szCs w:val="28"/>
          <w:rtl/>
        </w:rPr>
        <w:t>ات</w:t>
      </w:r>
    </w:p>
    <w:p w:rsidR="003C7BB9" w:rsidRPr="00DD5B58" w:rsidRDefault="003C7BB9" w:rsidP="003C7BB9">
      <w:pPr>
        <w:jc w:val="center"/>
        <w:rPr>
          <w:rFonts w:cs="Simplified Arabic"/>
          <w:b/>
          <w:bCs/>
          <w:sz w:val="28"/>
          <w:szCs w:val="28"/>
          <w:rtl/>
          <w:lang w:eastAsia="en-US"/>
        </w:rPr>
      </w:pPr>
    </w:p>
    <w:tbl>
      <w:tblPr>
        <w:bidiVisual/>
        <w:tblW w:w="8972" w:type="dxa"/>
        <w:jc w:val="center"/>
        <w:tblLook w:val="0000" w:firstRow="0" w:lastRow="0" w:firstColumn="0" w:lastColumn="0" w:noHBand="0" w:noVBand="0"/>
      </w:tblPr>
      <w:tblGrid>
        <w:gridCol w:w="7603"/>
        <w:gridCol w:w="1369"/>
      </w:tblGrid>
      <w:tr w:rsidR="004B6FC4" w:rsidRPr="00DD5B58" w:rsidTr="001925C7">
        <w:trPr>
          <w:trHeight w:val="340"/>
          <w:jc w:val="center"/>
        </w:trPr>
        <w:tc>
          <w:tcPr>
            <w:tcW w:w="7603" w:type="dxa"/>
            <w:tcBorders>
              <w:bottom w:val="nil"/>
            </w:tcBorders>
          </w:tcPr>
          <w:p w:rsidR="003C7BB9" w:rsidRPr="00DD5B58" w:rsidRDefault="003C7BB9" w:rsidP="001925C7">
            <w:pPr>
              <w:rPr>
                <w:rFonts w:cs="Simplified Arabic"/>
                <w:b/>
                <w:bCs/>
                <w:lang w:eastAsia="en-US"/>
              </w:rPr>
            </w:pPr>
            <w:r w:rsidRPr="00DD5B58">
              <w:rPr>
                <w:rFonts w:cs="Simplified Arabic" w:hint="cs"/>
                <w:b/>
                <w:bCs/>
                <w:rtl/>
                <w:lang w:eastAsia="en-US"/>
              </w:rPr>
              <w:t>الموضوع</w:t>
            </w:r>
          </w:p>
        </w:tc>
        <w:tc>
          <w:tcPr>
            <w:tcW w:w="1369" w:type="dxa"/>
            <w:tcBorders>
              <w:bottom w:val="nil"/>
            </w:tcBorders>
          </w:tcPr>
          <w:p w:rsidR="003C7BB9" w:rsidRPr="00DD5B58" w:rsidRDefault="003C7BB9" w:rsidP="001925C7">
            <w:pPr>
              <w:jc w:val="center"/>
              <w:rPr>
                <w:rFonts w:cs="Simplified Arabic"/>
                <w:b/>
                <w:bCs/>
                <w:lang w:eastAsia="en-US"/>
              </w:rPr>
            </w:pPr>
            <w:r w:rsidRPr="00DD5B58">
              <w:rPr>
                <w:rFonts w:cs="Simplified Arabic" w:hint="cs"/>
                <w:b/>
                <w:bCs/>
                <w:rtl/>
                <w:lang w:eastAsia="en-US"/>
              </w:rPr>
              <w:t>الصفحة</w:t>
            </w:r>
          </w:p>
        </w:tc>
      </w:tr>
      <w:tr w:rsidR="004B6FC4" w:rsidRPr="00DD5B58" w:rsidTr="001925C7">
        <w:trPr>
          <w:trHeight w:val="340"/>
          <w:jc w:val="center"/>
        </w:trPr>
        <w:tc>
          <w:tcPr>
            <w:tcW w:w="7603" w:type="dxa"/>
            <w:vAlign w:val="center"/>
          </w:tcPr>
          <w:p w:rsidR="003C7BB9" w:rsidRPr="00DD5B58" w:rsidRDefault="00876264" w:rsidP="001522F9">
            <w:pPr>
              <w:pStyle w:val="Title"/>
              <w:bidi/>
              <w:spacing w:after="0"/>
              <w:jc w:val="both"/>
              <w:rPr>
                <w:rFonts w:hAnsi="Arial"/>
                <w:b w:val="0"/>
                <w:bCs w:val="0"/>
                <w:sz w:val="24"/>
                <w:szCs w:val="24"/>
                <w:lang w:eastAsia="en-GB" w:bidi="ar-SA"/>
              </w:rPr>
            </w:pPr>
            <w:r w:rsidRPr="00DD5B58">
              <w:rPr>
                <w:rFonts w:hAnsi="Arial" w:hint="cs"/>
                <w:b w:val="0"/>
                <w:bCs w:val="0"/>
                <w:sz w:val="24"/>
                <w:szCs w:val="24"/>
                <w:rtl/>
                <w:lang w:val="en-US"/>
              </w:rPr>
              <w:t>النتائج الأساسية</w:t>
            </w:r>
          </w:p>
        </w:tc>
        <w:tc>
          <w:tcPr>
            <w:tcW w:w="1369" w:type="dxa"/>
            <w:vAlign w:val="center"/>
          </w:tcPr>
          <w:p w:rsidR="003C7BB9" w:rsidRPr="00DD5B58" w:rsidRDefault="003C7BB9" w:rsidP="001925C7">
            <w:pPr>
              <w:pStyle w:val="Heading9"/>
              <w:rPr>
                <w:sz w:val="24"/>
                <w:szCs w:val="24"/>
              </w:rPr>
            </w:pPr>
            <w:r w:rsidRPr="00DD5B58">
              <w:rPr>
                <w:sz w:val="24"/>
                <w:szCs w:val="24"/>
                <w:rtl/>
              </w:rPr>
              <w:t>7</w:t>
            </w:r>
          </w:p>
        </w:tc>
      </w:tr>
      <w:tr w:rsidR="004B6FC4" w:rsidRPr="00DD5B58" w:rsidTr="001925C7">
        <w:trPr>
          <w:trHeight w:val="340"/>
          <w:jc w:val="center"/>
        </w:trPr>
        <w:tc>
          <w:tcPr>
            <w:tcW w:w="7603" w:type="dxa"/>
            <w:vAlign w:val="center"/>
          </w:tcPr>
          <w:p w:rsidR="003C7BB9" w:rsidRPr="00DD5B58" w:rsidRDefault="00F45592" w:rsidP="001925C7">
            <w:pPr>
              <w:jc w:val="lowKashida"/>
              <w:rPr>
                <w:rFonts w:cs="Simplified Arabic"/>
                <w:rtl/>
                <w:lang w:eastAsia="en-US"/>
              </w:rPr>
            </w:pPr>
            <w:r w:rsidRPr="00DD5B58">
              <w:rPr>
                <w:rFonts w:cs="Simplified Arabic" w:hint="cs"/>
                <w:rtl/>
                <w:lang w:eastAsia="en-US"/>
              </w:rPr>
              <w:t>المصطلحات والمؤشرات</w:t>
            </w:r>
          </w:p>
        </w:tc>
        <w:tc>
          <w:tcPr>
            <w:tcW w:w="1369" w:type="dxa"/>
            <w:vAlign w:val="center"/>
          </w:tcPr>
          <w:p w:rsidR="003C7BB9" w:rsidRPr="00DD5B58" w:rsidRDefault="003C7BB9" w:rsidP="001925C7">
            <w:pPr>
              <w:jc w:val="center"/>
              <w:rPr>
                <w:rFonts w:cs="Simplified Arabic"/>
                <w:rtl/>
                <w:lang w:eastAsia="en-US"/>
              </w:rPr>
            </w:pPr>
            <w:r w:rsidRPr="00DD5B58">
              <w:rPr>
                <w:rFonts w:cs="Simplified Arabic"/>
                <w:rtl/>
                <w:lang w:eastAsia="en-US"/>
              </w:rPr>
              <w:t>9</w:t>
            </w:r>
          </w:p>
        </w:tc>
      </w:tr>
      <w:tr w:rsidR="003C7BB9" w:rsidRPr="00DD5B58" w:rsidTr="001925C7">
        <w:trPr>
          <w:trHeight w:val="340"/>
          <w:jc w:val="center"/>
        </w:trPr>
        <w:tc>
          <w:tcPr>
            <w:tcW w:w="7603" w:type="dxa"/>
            <w:vAlign w:val="center"/>
          </w:tcPr>
          <w:p w:rsidR="003C7BB9" w:rsidRPr="00DD5B58" w:rsidRDefault="003C7BB9" w:rsidP="001925C7">
            <w:pPr>
              <w:jc w:val="lowKashida"/>
              <w:rPr>
                <w:rFonts w:cs="Simplified Arabic"/>
                <w:lang w:eastAsia="en-US"/>
              </w:rPr>
            </w:pPr>
            <w:r w:rsidRPr="00DD5B58">
              <w:rPr>
                <w:rFonts w:cs="Simplified Arabic" w:hint="cs"/>
                <w:rtl/>
                <w:lang w:eastAsia="en-US"/>
              </w:rPr>
              <w:t>الجداول</w:t>
            </w:r>
          </w:p>
        </w:tc>
        <w:tc>
          <w:tcPr>
            <w:tcW w:w="1369" w:type="dxa"/>
            <w:vAlign w:val="center"/>
          </w:tcPr>
          <w:p w:rsidR="003C7BB9" w:rsidRPr="00DD5B58" w:rsidRDefault="00876264" w:rsidP="001925C7">
            <w:pPr>
              <w:jc w:val="center"/>
              <w:rPr>
                <w:rFonts w:cs="Simplified Arabic"/>
                <w:lang w:eastAsia="en-US"/>
              </w:rPr>
            </w:pPr>
            <w:r w:rsidRPr="00DD5B58">
              <w:rPr>
                <w:rFonts w:cs="Simplified Arabic" w:hint="cs"/>
                <w:rtl/>
                <w:lang w:eastAsia="en-US"/>
              </w:rPr>
              <w:t>13</w:t>
            </w:r>
          </w:p>
        </w:tc>
      </w:tr>
    </w:tbl>
    <w:p w:rsidR="003C7BB9" w:rsidRPr="00DD5B58" w:rsidRDefault="003C7BB9" w:rsidP="003C7BB9">
      <w:pPr>
        <w:pStyle w:val="Title"/>
        <w:bidi/>
        <w:rPr>
          <w:rFonts w:ascii="Times New Roman"/>
          <w:sz w:val="28"/>
          <w:szCs w:val="28"/>
          <w:rtl/>
          <w:lang w:val="en-US" w:bidi="ar-SA"/>
        </w:rPr>
      </w:pPr>
    </w:p>
    <w:p w:rsidR="00D064FF" w:rsidRPr="00DD5B58" w:rsidRDefault="003C7BB9" w:rsidP="00A05303">
      <w:pPr>
        <w:pStyle w:val="Heading7"/>
        <w:jc w:val="center"/>
        <w:rPr>
          <w:sz w:val="28"/>
          <w:szCs w:val="28"/>
          <w:rtl/>
        </w:rPr>
      </w:pPr>
      <w:r w:rsidRPr="00DD5B58">
        <w:rPr>
          <w:sz w:val="28"/>
          <w:szCs w:val="28"/>
          <w:rtl/>
        </w:rPr>
        <w:br w:type="page"/>
      </w: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D064FF" w:rsidRPr="00DD5B58" w:rsidRDefault="00D064FF" w:rsidP="00A05303">
      <w:pPr>
        <w:pStyle w:val="Heading7"/>
        <w:jc w:val="center"/>
        <w:rPr>
          <w:sz w:val="28"/>
          <w:szCs w:val="28"/>
          <w:rtl/>
        </w:rPr>
      </w:pPr>
    </w:p>
    <w:p w:rsidR="00602E9C" w:rsidRPr="00DD5B58" w:rsidRDefault="00602E9C" w:rsidP="00602E9C">
      <w:pPr>
        <w:pStyle w:val="Heading7"/>
        <w:jc w:val="center"/>
        <w:rPr>
          <w:sz w:val="28"/>
          <w:szCs w:val="28"/>
          <w:rtl/>
        </w:rPr>
      </w:pPr>
    </w:p>
    <w:p w:rsidR="00602E9C" w:rsidRPr="00DD5B58" w:rsidRDefault="00602E9C" w:rsidP="00602E9C">
      <w:pPr>
        <w:pStyle w:val="Heading7"/>
        <w:jc w:val="center"/>
        <w:rPr>
          <w:sz w:val="28"/>
          <w:szCs w:val="28"/>
          <w:rtl/>
        </w:rPr>
      </w:pPr>
      <w:r w:rsidRPr="00DD5B58">
        <w:rPr>
          <w:rFonts w:hint="cs"/>
          <w:sz w:val="28"/>
          <w:szCs w:val="28"/>
          <w:rtl/>
        </w:rPr>
        <w:t>تنويه لمستخدمي هذا التقرير</w:t>
      </w:r>
    </w:p>
    <w:p w:rsidR="00602E9C" w:rsidRPr="00DD5B58" w:rsidRDefault="00602E9C" w:rsidP="00602E9C">
      <w:pPr>
        <w:tabs>
          <w:tab w:val="left" w:pos="3986"/>
        </w:tabs>
        <w:rPr>
          <w:rtl/>
          <w:lang w:eastAsia="en-US"/>
        </w:rPr>
      </w:pPr>
      <w:r w:rsidRPr="00DD5B58">
        <w:rPr>
          <w:rtl/>
          <w:lang w:eastAsia="en-US"/>
        </w:rPr>
        <w:tab/>
      </w:r>
    </w:p>
    <w:p w:rsidR="00602E9C" w:rsidRPr="00DD5B58" w:rsidRDefault="00602E9C" w:rsidP="00602E9C">
      <w:pPr>
        <w:pStyle w:val="ListParagraph"/>
        <w:numPr>
          <w:ilvl w:val="0"/>
          <w:numId w:val="5"/>
        </w:numPr>
        <w:jc w:val="both"/>
        <w:rPr>
          <w:rFonts w:cs="Simplified Arabic"/>
          <w:snapToGrid w:val="0"/>
          <w:rtl/>
          <w:lang w:eastAsia="en-US"/>
        </w:rPr>
      </w:pPr>
      <w:r w:rsidRPr="00DD5B58">
        <w:rPr>
          <w:rFonts w:cs="Simplified Arabic" w:hint="cs"/>
          <w:rtl/>
          <w:lang w:eastAsia="en-US"/>
        </w:rPr>
        <w:t xml:space="preserve">بيانات الأسعار الثابتة، تعتمد عام </w:t>
      </w:r>
      <w:r w:rsidRPr="00DD5B58">
        <w:rPr>
          <w:rFonts w:cs="Simplified Arabic" w:hint="cs"/>
          <w:snapToGrid w:val="0"/>
          <w:rtl/>
          <w:lang w:eastAsia="en-US"/>
        </w:rPr>
        <w:t>2015 كسنة أساس.</w:t>
      </w:r>
    </w:p>
    <w:p w:rsidR="00602E9C" w:rsidRPr="00DD5B58" w:rsidRDefault="00602E9C" w:rsidP="00602E9C">
      <w:pPr>
        <w:tabs>
          <w:tab w:val="left" w:pos="1346"/>
        </w:tabs>
        <w:spacing w:line="240" w:lineRule="exact"/>
        <w:rPr>
          <w:rFonts w:cs="Simplified Arabic"/>
          <w:rtl/>
          <w:lang w:eastAsia="en-US"/>
        </w:rPr>
      </w:pPr>
      <w:r w:rsidRPr="00DD5B58">
        <w:rPr>
          <w:rFonts w:cs="Simplified Arabic"/>
          <w:rtl/>
          <w:lang w:eastAsia="en-US"/>
        </w:rPr>
        <w:tab/>
      </w:r>
    </w:p>
    <w:p w:rsidR="00602E9C" w:rsidRDefault="00602E9C" w:rsidP="00D25AAB">
      <w:pPr>
        <w:pStyle w:val="ListParagraph"/>
        <w:numPr>
          <w:ilvl w:val="0"/>
          <w:numId w:val="6"/>
        </w:numPr>
        <w:jc w:val="both"/>
        <w:rPr>
          <w:rFonts w:cs="Simplified Arabic"/>
          <w:lang w:eastAsia="en-US"/>
        </w:rPr>
      </w:pPr>
      <w:r w:rsidRPr="00DD5B58">
        <w:rPr>
          <w:rFonts w:cs="Simplified Arabic" w:hint="cs"/>
          <w:rtl/>
          <w:lang w:eastAsia="en-US"/>
        </w:rPr>
        <w:t>النتائج المتعلقة بالربع</w:t>
      </w:r>
      <w:r w:rsidR="00E84E66" w:rsidRPr="00DD5B58">
        <w:rPr>
          <w:rFonts w:cs="Simplified Arabic" w:hint="cs"/>
          <w:rtl/>
          <w:lang w:eastAsia="en-US"/>
        </w:rPr>
        <w:t xml:space="preserve"> ا</w:t>
      </w:r>
      <w:r w:rsidR="002E7EE9" w:rsidRPr="00DD5B58">
        <w:rPr>
          <w:rFonts w:cs="Simplified Arabic" w:hint="cs"/>
          <w:rtl/>
          <w:lang w:eastAsia="en-US"/>
        </w:rPr>
        <w:t>ل</w:t>
      </w:r>
      <w:r w:rsidR="007F0C9F">
        <w:rPr>
          <w:rFonts w:cs="Simplified Arabic" w:hint="cs"/>
          <w:rtl/>
          <w:lang w:eastAsia="en-US"/>
        </w:rPr>
        <w:t>أول</w:t>
      </w:r>
      <w:r w:rsidR="002E7EE9" w:rsidRPr="00DD5B58">
        <w:rPr>
          <w:rFonts w:cs="Simplified Arabic" w:hint="cs"/>
          <w:rtl/>
          <w:lang w:eastAsia="en-US"/>
        </w:rPr>
        <w:t xml:space="preserve"> </w:t>
      </w:r>
      <w:r w:rsidRPr="00DD5B58">
        <w:rPr>
          <w:rFonts w:cs="Simplified Arabic" w:hint="cs"/>
          <w:rtl/>
          <w:lang w:eastAsia="en-US"/>
        </w:rPr>
        <w:t>من العام 20</w:t>
      </w:r>
      <w:r w:rsidR="00DF668B" w:rsidRPr="00DD5B58">
        <w:rPr>
          <w:rFonts w:cs="Simplified Arabic" w:hint="cs"/>
          <w:rtl/>
          <w:lang w:eastAsia="en-US"/>
        </w:rPr>
        <w:t>2</w:t>
      </w:r>
      <w:r w:rsidR="00D25AAB">
        <w:rPr>
          <w:rFonts w:cs="Simplified Arabic" w:hint="cs"/>
          <w:rtl/>
          <w:lang w:eastAsia="en-US"/>
        </w:rPr>
        <w:t>5</w:t>
      </w:r>
      <w:r w:rsidRPr="00DD5B58">
        <w:rPr>
          <w:rFonts w:cs="Simplified Arabic" w:hint="cs"/>
          <w:rtl/>
          <w:lang w:eastAsia="en-US"/>
        </w:rPr>
        <w:t xml:space="preserve"> هي </w:t>
      </w:r>
      <w:r w:rsidRPr="00DD5B58">
        <w:rPr>
          <w:rFonts w:cs="Simplified Arabic"/>
          <w:rtl/>
          <w:lang w:eastAsia="en-US"/>
        </w:rPr>
        <w:t>الإصدار الأول، وهي أولية عرضة للتنقيح والتعديل</w:t>
      </w:r>
      <w:r w:rsidRPr="00DD5B58">
        <w:rPr>
          <w:rFonts w:cs="Simplified Arabic" w:hint="cs"/>
          <w:rtl/>
          <w:lang w:eastAsia="en-US"/>
        </w:rPr>
        <w:t>، تستند على التقديرا</w:t>
      </w:r>
      <w:r w:rsidR="00D25AAB">
        <w:rPr>
          <w:rFonts w:cs="Simplified Arabic" w:hint="cs"/>
          <w:rtl/>
          <w:lang w:eastAsia="en-US"/>
        </w:rPr>
        <w:t xml:space="preserve">ت الأولية للمؤشرات قصيرة المدى. </w:t>
      </w:r>
      <w:r w:rsidRPr="00DD5B58">
        <w:rPr>
          <w:rFonts w:cs="Simplified Arabic" w:hint="cs"/>
          <w:rtl/>
          <w:lang w:eastAsia="en-US"/>
        </w:rPr>
        <w:t xml:space="preserve">علماً أن النسخة النهائية من الحسابات القومية الربعية تصدر في أعقاب صدور الحسابات القومية السنوية. حيث تم تقدير قيمة عدم التغطية في الواردات والصادرات بناءً على الموازنة بين جانبي العرض </w:t>
      </w:r>
      <w:r w:rsidR="000179CA" w:rsidRPr="00DD5B58">
        <w:rPr>
          <w:rFonts w:cs="Simplified Arabic" w:hint="cs"/>
          <w:rtl/>
          <w:lang w:eastAsia="en-US"/>
        </w:rPr>
        <w:t>والاستخدام</w:t>
      </w:r>
      <w:r w:rsidR="00D25AAB">
        <w:rPr>
          <w:rFonts w:cs="Simplified Arabic" w:hint="cs"/>
          <w:rtl/>
          <w:lang w:eastAsia="en-US"/>
        </w:rPr>
        <w:t>.</w:t>
      </w:r>
    </w:p>
    <w:p w:rsidR="00430FAF" w:rsidRDefault="00430FAF" w:rsidP="00430FAF">
      <w:pPr>
        <w:ind w:left="360"/>
        <w:jc w:val="both"/>
        <w:rPr>
          <w:rFonts w:cs="Simplified Arabic"/>
          <w:rtl/>
          <w:lang w:eastAsia="en-US"/>
        </w:rPr>
      </w:pPr>
    </w:p>
    <w:p w:rsidR="00430FAF" w:rsidRDefault="00430FAF" w:rsidP="008D5B7B">
      <w:pPr>
        <w:pStyle w:val="ListParagraph"/>
        <w:numPr>
          <w:ilvl w:val="0"/>
          <w:numId w:val="6"/>
        </w:numPr>
        <w:jc w:val="both"/>
        <w:rPr>
          <w:rFonts w:cs="Simplified Arabic"/>
          <w:lang w:eastAsia="en-US"/>
        </w:rPr>
      </w:pPr>
      <w:r>
        <w:rPr>
          <w:rFonts w:cs="Simplified Arabic" w:hint="cs"/>
          <w:rtl/>
          <w:lang w:eastAsia="en-US"/>
        </w:rPr>
        <w:t xml:space="preserve">جاء اصدار هذا البيان في ظل عدوان الاحتلال الإسرائيلي على قطاع غزة وما رافقه من تداعيات على الضفة الغربية، حيث تم اعداد بيانات الحسابات القومية الربعية للضفة الغربية استنادا الى ما توفر من مؤشرات قصيرة المدى، في حين تم اعداد الحسابات القومية لقطاع غزة استنادا </w:t>
      </w:r>
      <w:r w:rsidR="00D31BF1">
        <w:rPr>
          <w:rFonts w:cs="Simplified Arabic" w:hint="cs"/>
          <w:rtl/>
          <w:lang w:eastAsia="en-US"/>
        </w:rPr>
        <w:t>إلى</w:t>
      </w:r>
      <w:r>
        <w:rPr>
          <w:rFonts w:cs="Simplified Arabic" w:hint="cs"/>
          <w:rtl/>
          <w:lang w:eastAsia="en-US"/>
        </w:rPr>
        <w:t xml:space="preserve"> الإصدار الخاص بالتنبؤات الاقتصادية للعام </w:t>
      </w:r>
      <w:r w:rsidR="008D5B7B">
        <w:rPr>
          <w:rFonts w:cs="Simplified Arabic" w:hint="cs"/>
          <w:rtl/>
          <w:lang w:eastAsia="en-US"/>
        </w:rPr>
        <w:t>2025</w:t>
      </w:r>
      <w:r>
        <w:rPr>
          <w:rFonts w:cs="Simplified Arabic" w:hint="cs"/>
          <w:rtl/>
          <w:lang w:eastAsia="en-US"/>
        </w:rPr>
        <w:t xml:space="preserve">. </w:t>
      </w:r>
    </w:p>
    <w:p w:rsidR="00F66CC7" w:rsidRPr="00F66CC7" w:rsidRDefault="00F66CC7" w:rsidP="00F66CC7">
      <w:pPr>
        <w:pStyle w:val="ListParagraph"/>
        <w:rPr>
          <w:rFonts w:cs="Simplified Arabic"/>
          <w:rtl/>
          <w:lang w:eastAsia="en-US"/>
        </w:rPr>
      </w:pPr>
    </w:p>
    <w:p w:rsidR="00F66CC7" w:rsidRDefault="00F66CC7" w:rsidP="00F66CC7">
      <w:pPr>
        <w:pStyle w:val="ListParagraph"/>
        <w:numPr>
          <w:ilvl w:val="0"/>
          <w:numId w:val="6"/>
        </w:numPr>
        <w:jc w:val="both"/>
        <w:rPr>
          <w:rFonts w:cs="Simplified Arabic"/>
          <w:lang w:eastAsia="en-US"/>
        </w:rPr>
      </w:pPr>
      <w:r>
        <w:rPr>
          <w:rFonts w:cs="Simplified Arabic" w:hint="cs"/>
          <w:rtl/>
          <w:lang w:eastAsia="en-US"/>
        </w:rPr>
        <w:t xml:space="preserve">انخفضت قيمة </w:t>
      </w:r>
      <w:r w:rsidRPr="00F66CC7">
        <w:rPr>
          <w:rFonts w:cs="Simplified Arabic"/>
          <w:rtl/>
          <w:lang w:eastAsia="en-US"/>
        </w:rPr>
        <w:t>الإنفاق الاستهلاكي النهائي للأسر المعيشية</w:t>
      </w:r>
      <w:r>
        <w:rPr>
          <w:rFonts w:cs="Simplified Arabic" w:hint="cs"/>
          <w:rtl/>
          <w:lang w:eastAsia="en-US"/>
        </w:rPr>
        <w:t xml:space="preserve"> بالأسعار الجارية في قطاع غزة بسبب الانخفاض الحاد في أسعار المستهلك، في حين ارتفعت القيمة بالأسعار الثابتة وهذا يدل على أن كمية </w:t>
      </w:r>
      <w:r w:rsidR="00D61186">
        <w:rPr>
          <w:rFonts w:cs="Simplified Arabic" w:hint="cs"/>
          <w:rtl/>
          <w:lang w:eastAsia="en-US"/>
        </w:rPr>
        <w:t>الاستهلاك</w:t>
      </w:r>
      <w:r>
        <w:rPr>
          <w:rFonts w:cs="Simplified Arabic" w:hint="cs"/>
          <w:rtl/>
          <w:lang w:eastAsia="en-US"/>
        </w:rPr>
        <w:t xml:space="preserve"> ارتفعت. </w:t>
      </w:r>
    </w:p>
    <w:p w:rsidR="00D64A0B" w:rsidRPr="00D64A0B" w:rsidRDefault="00D64A0B" w:rsidP="00D64A0B">
      <w:pPr>
        <w:pStyle w:val="ListParagraph"/>
        <w:rPr>
          <w:rFonts w:cs="Simplified Arabic"/>
          <w:rtl/>
          <w:lang w:eastAsia="en-US"/>
        </w:rPr>
      </w:pPr>
    </w:p>
    <w:p w:rsidR="00602E9C" w:rsidRPr="00DD5B58" w:rsidRDefault="00602E9C" w:rsidP="00602E9C">
      <w:pPr>
        <w:pStyle w:val="ListParagraph"/>
        <w:jc w:val="both"/>
        <w:rPr>
          <w:rFonts w:cs="Simplified Arabic"/>
          <w:rtl/>
          <w:lang w:eastAsia="en-US"/>
        </w:rPr>
      </w:pPr>
    </w:p>
    <w:p w:rsidR="00E87A1D" w:rsidRPr="00DD5B58" w:rsidRDefault="00E87A1D" w:rsidP="00E87A1D">
      <w:pPr>
        <w:pStyle w:val="ListParagraph"/>
        <w:jc w:val="both"/>
        <w:rPr>
          <w:rFonts w:cs="Simplified Arabic"/>
        </w:rPr>
      </w:pPr>
    </w:p>
    <w:p w:rsidR="00FB71E8" w:rsidRPr="00DD5B58" w:rsidRDefault="00FB71E8" w:rsidP="00FB71E8">
      <w:pPr>
        <w:pStyle w:val="ListParagraph"/>
        <w:rPr>
          <w:rFonts w:cs="Simplified Arabic"/>
          <w:rtl/>
        </w:rPr>
      </w:pPr>
    </w:p>
    <w:p w:rsidR="0076627D" w:rsidRPr="00DD5B58" w:rsidRDefault="0076627D" w:rsidP="0076627D">
      <w:pPr>
        <w:jc w:val="both"/>
        <w:rPr>
          <w:rFonts w:cs="Simplified Arabic"/>
          <w:rtl/>
        </w:rPr>
      </w:pPr>
    </w:p>
    <w:p w:rsidR="0076627D" w:rsidRPr="00DD5B58" w:rsidRDefault="0076627D" w:rsidP="0076627D">
      <w:pPr>
        <w:jc w:val="both"/>
        <w:rPr>
          <w:rFonts w:cs="Simplified Arabic"/>
        </w:rPr>
      </w:pPr>
    </w:p>
    <w:p w:rsidR="00D33CE3" w:rsidRPr="00DD5B58" w:rsidRDefault="00D33CE3" w:rsidP="00D33CE3">
      <w:pPr>
        <w:pStyle w:val="ListParagraph"/>
        <w:jc w:val="both"/>
        <w:rPr>
          <w:rFonts w:cs="Simplified Arabic"/>
        </w:rPr>
      </w:pPr>
    </w:p>
    <w:p w:rsidR="00D33CE3" w:rsidRPr="00DD5B58" w:rsidRDefault="00D33CE3" w:rsidP="00D33CE3">
      <w:pPr>
        <w:jc w:val="both"/>
        <w:rPr>
          <w:rFonts w:cs="Simplified Arabic"/>
          <w:rtl/>
        </w:rPr>
      </w:pPr>
    </w:p>
    <w:p w:rsidR="00D33CE3" w:rsidRPr="00DD5B58" w:rsidRDefault="00D33CE3" w:rsidP="00D33CE3">
      <w:pPr>
        <w:jc w:val="both"/>
        <w:rPr>
          <w:rFonts w:cs="Simplified Arabic"/>
        </w:rPr>
      </w:pPr>
    </w:p>
    <w:p w:rsidR="00A51835" w:rsidRPr="00DD5B58" w:rsidRDefault="00A51835" w:rsidP="00A51835">
      <w:pPr>
        <w:pStyle w:val="ListParagraph"/>
        <w:jc w:val="both"/>
        <w:rPr>
          <w:rFonts w:cs="Simplified Arabic"/>
        </w:rPr>
      </w:pPr>
    </w:p>
    <w:p w:rsidR="00A51835" w:rsidRPr="00DD5B58" w:rsidRDefault="00A51835" w:rsidP="00A51835">
      <w:pPr>
        <w:jc w:val="both"/>
        <w:rPr>
          <w:rFonts w:cs="Simplified Arabic"/>
          <w:rtl/>
        </w:rPr>
      </w:pPr>
    </w:p>
    <w:p w:rsidR="00A51835" w:rsidRPr="00DD5B58" w:rsidRDefault="00A51835" w:rsidP="00A51835">
      <w:pPr>
        <w:jc w:val="both"/>
        <w:rPr>
          <w:rFonts w:cs="Simplified Arabic"/>
        </w:rPr>
      </w:pPr>
    </w:p>
    <w:p w:rsidR="006647F6" w:rsidRPr="00DD5B58" w:rsidRDefault="006647F6" w:rsidP="006647F6">
      <w:pPr>
        <w:pStyle w:val="ListParagraph"/>
        <w:jc w:val="both"/>
        <w:rPr>
          <w:rFonts w:cs="Simplified Arabic"/>
        </w:rPr>
      </w:pPr>
    </w:p>
    <w:p w:rsidR="003C7BB9" w:rsidRPr="00DD5B58" w:rsidRDefault="003C7BB9" w:rsidP="00BC3C80">
      <w:pPr>
        <w:pStyle w:val="ListParagraph"/>
        <w:rPr>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pStyle w:val="Heading3"/>
        <w:rPr>
          <w:sz w:val="28"/>
          <w:szCs w:val="28"/>
          <w:rtl/>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rPr>
          <w:rtl/>
          <w:lang w:eastAsia="en-US"/>
        </w:rPr>
      </w:pPr>
    </w:p>
    <w:p w:rsidR="003C7BB9" w:rsidRPr="00DD5B58" w:rsidRDefault="003C7BB9" w:rsidP="003C7BB9">
      <w:pPr>
        <w:pStyle w:val="Heading3"/>
        <w:rPr>
          <w:sz w:val="28"/>
          <w:szCs w:val="28"/>
          <w:rtl/>
        </w:rPr>
        <w:sectPr w:rsidR="003C7BB9" w:rsidRPr="00DD5B58" w:rsidSect="00F25EC5">
          <w:headerReference w:type="default" r:id="rId11"/>
          <w:footerReference w:type="even" r:id="rId12"/>
          <w:footerReference w:type="default" r:id="rId13"/>
          <w:pgSz w:w="11907" w:h="16840" w:code="9"/>
          <w:pgMar w:top="1180" w:right="1418" w:bottom="1418" w:left="1418" w:header="709" w:footer="709" w:gutter="0"/>
          <w:pgNumType w:start="5"/>
          <w:cols w:space="720"/>
          <w:titlePg/>
          <w:bidi/>
          <w:rtlGutter/>
          <w:docGrid w:linePitch="326"/>
        </w:sectPr>
      </w:pPr>
    </w:p>
    <w:p w:rsidR="0007313B" w:rsidRPr="0077636D" w:rsidRDefault="0007313B" w:rsidP="00981883">
      <w:pPr>
        <w:pStyle w:val="Heading3"/>
        <w:rPr>
          <w:rFonts w:ascii="Simplified Arabic" w:hAnsi="Simplified Arabic"/>
          <w:sz w:val="26"/>
          <w:szCs w:val="26"/>
          <w:vertAlign w:val="superscript"/>
          <w:rtl/>
        </w:rPr>
      </w:pPr>
      <w:r w:rsidRPr="0077636D">
        <w:rPr>
          <w:rFonts w:ascii="Simplified Arabic" w:hAnsi="Simplified Arabic"/>
          <w:sz w:val="32"/>
          <w:szCs w:val="32"/>
          <w:rtl/>
        </w:rPr>
        <w:lastRenderedPageBreak/>
        <w:t>الإحصاء الفلسطيني يعلن النتائج الأساسية</w:t>
      </w:r>
      <w:r w:rsidRPr="0077636D">
        <w:rPr>
          <w:rStyle w:val="FootnoteReference"/>
          <w:rFonts w:ascii="Simplified Arabic" w:hAnsi="Simplified Arabic"/>
          <w:sz w:val="32"/>
          <w:szCs w:val="32"/>
          <w:rtl/>
        </w:rPr>
        <w:footnoteReference w:id="1"/>
      </w:r>
      <w:r w:rsidRPr="0077636D">
        <w:rPr>
          <w:rFonts w:ascii="Simplified Arabic" w:hAnsi="Simplified Arabic"/>
          <w:sz w:val="32"/>
          <w:szCs w:val="32"/>
          <w:rtl/>
        </w:rPr>
        <w:t xml:space="preserve"> للحسابات القومية الربعية للربع </w:t>
      </w:r>
      <w:r w:rsidR="00612B2C" w:rsidRPr="0077636D">
        <w:rPr>
          <w:rFonts w:ascii="Simplified Arabic" w:hAnsi="Simplified Arabic" w:hint="cs"/>
          <w:sz w:val="32"/>
          <w:szCs w:val="32"/>
          <w:rtl/>
        </w:rPr>
        <w:t>الأول</w:t>
      </w:r>
      <w:r w:rsidRPr="0077636D">
        <w:rPr>
          <w:rFonts w:ascii="Simplified Arabic" w:hAnsi="Simplified Arabic"/>
          <w:sz w:val="32"/>
          <w:szCs w:val="32"/>
          <w:rtl/>
        </w:rPr>
        <w:t xml:space="preserve"> </w:t>
      </w:r>
      <w:r w:rsidR="00981883">
        <w:rPr>
          <w:rFonts w:ascii="Simplified Arabic" w:hAnsi="Simplified Arabic" w:hint="cs"/>
          <w:sz w:val="32"/>
          <w:szCs w:val="32"/>
          <w:rtl/>
        </w:rPr>
        <w:t>2025</w:t>
      </w:r>
      <w:r w:rsidRPr="0077636D">
        <w:rPr>
          <w:rFonts w:ascii="Simplified Arabic" w:hAnsi="Simplified Arabic" w:hint="cs"/>
          <w:sz w:val="26"/>
          <w:szCs w:val="26"/>
          <w:rtl/>
        </w:rPr>
        <w:t xml:space="preserve"> </w:t>
      </w:r>
    </w:p>
    <w:p w:rsidR="0007313B" w:rsidRPr="0077636D" w:rsidRDefault="0007313B" w:rsidP="0007313B">
      <w:pPr>
        <w:spacing w:line="120" w:lineRule="auto"/>
        <w:jc w:val="both"/>
        <w:rPr>
          <w:rFonts w:ascii="Simplified Arabic" w:hAnsi="Simplified Arabic" w:cs="Simplified Arabic"/>
          <w:sz w:val="16"/>
          <w:szCs w:val="16"/>
          <w:rtl/>
          <w:lang w:eastAsia="en-US"/>
        </w:rPr>
      </w:pPr>
    </w:p>
    <w:p w:rsidR="0007313B" w:rsidRPr="0077636D" w:rsidRDefault="0007313B" w:rsidP="009B6668">
      <w:pPr>
        <w:spacing w:before="120"/>
        <w:jc w:val="center"/>
        <w:rPr>
          <w:rFonts w:ascii="Simplified Arabic" w:hAnsi="Simplified Arabic" w:cs="Simplified Arabic"/>
          <w:b/>
          <w:bCs/>
          <w:sz w:val="28"/>
          <w:szCs w:val="28"/>
          <w:rtl/>
        </w:rPr>
      </w:pPr>
      <w:r w:rsidRPr="0077636D">
        <w:rPr>
          <w:rFonts w:ascii="Simplified Arabic" w:hAnsi="Simplified Arabic" w:cs="Simplified Arabic" w:hint="cs"/>
          <w:b/>
          <w:bCs/>
          <w:sz w:val="28"/>
          <w:szCs w:val="28"/>
          <w:rtl/>
        </w:rPr>
        <w:t>تراجع</w:t>
      </w:r>
      <w:r w:rsidRPr="0077636D">
        <w:rPr>
          <w:rFonts w:ascii="Simplified Arabic" w:hAnsi="Simplified Arabic" w:cs="Simplified Arabic"/>
          <w:b/>
          <w:bCs/>
          <w:sz w:val="28"/>
          <w:szCs w:val="28"/>
          <w:rtl/>
        </w:rPr>
        <w:t xml:space="preserve"> الناتج المحلي الإجمالي في فلسطين بنسبة </w:t>
      </w:r>
      <w:r w:rsidR="008D5B7B">
        <w:rPr>
          <w:rFonts w:ascii="Simplified Arabic" w:hAnsi="Simplified Arabic" w:cs="Simplified Arabic" w:hint="cs"/>
          <w:b/>
          <w:bCs/>
          <w:sz w:val="28"/>
          <w:szCs w:val="28"/>
          <w:rtl/>
        </w:rPr>
        <w:t>1</w:t>
      </w:r>
      <w:r w:rsidRPr="0077636D">
        <w:rPr>
          <w:rFonts w:ascii="Simplified Arabic" w:hAnsi="Simplified Arabic" w:cs="Simplified Arabic"/>
          <w:b/>
          <w:bCs/>
          <w:sz w:val="28"/>
          <w:szCs w:val="28"/>
          <w:rtl/>
        </w:rPr>
        <w:t>%</w:t>
      </w:r>
      <w:r w:rsidR="009B6668">
        <w:rPr>
          <w:rFonts w:ascii="Simplified Arabic" w:hAnsi="Simplified Arabic" w:cs="Simplified Arabic" w:hint="cs"/>
          <w:b/>
          <w:bCs/>
          <w:sz w:val="28"/>
          <w:szCs w:val="28"/>
          <w:rtl/>
        </w:rPr>
        <w:t xml:space="preserve"> خلال الربع الأول من العام 2025 بالمقارنة مع الربع الرابع من العام 2024، </w:t>
      </w:r>
      <w:r w:rsidRPr="0077636D">
        <w:rPr>
          <w:rFonts w:ascii="Simplified Arabic" w:hAnsi="Simplified Arabic" w:cs="Simplified Arabic"/>
          <w:b/>
          <w:bCs/>
          <w:sz w:val="28"/>
          <w:szCs w:val="28"/>
          <w:rtl/>
        </w:rPr>
        <w:t>نتيجة عدوان الاحتلال الإسرائيلي المستمر على فلسطين.</w:t>
      </w:r>
      <w:r w:rsidRPr="0077636D">
        <w:rPr>
          <w:rFonts w:ascii="Simplified Arabic" w:hAnsi="Simplified Arabic" w:cs="Simplified Arabic" w:hint="cs"/>
          <w:b/>
          <w:bCs/>
          <w:sz w:val="28"/>
          <w:szCs w:val="28"/>
          <w:rtl/>
        </w:rPr>
        <w:t xml:space="preserve"> </w:t>
      </w:r>
      <w:r w:rsidRPr="0077636D">
        <w:rPr>
          <w:rFonts w:ascii="Simplified Arabic" w:hAnsi="Simplified Arabic" w:cs="Simplified Arabic"/>
          <w:b/>
          <w:bCs/>
          <w:sz w:val="28"/>
          <w:szCs w:val="28"/>
          <w:rtl/>
        </w:rPr>
        <w:t xml:space="preserve">رافق ذلك تراجع في اقتصاد الضفة الغربية بنسبة </w:t>
      </w:r>
      <w:r w:rsidR="009B6668">
        <w:rPr>
          <w:rFonts w:ascii="Simplified Arabic" w:hAnsi="Simplified Arabic" w:cs="Simplified Arabic" w:hint="cs"/>
          <w:b/>
          <w:bCs/>
          <w:sz w:val="28"/>
          <w:szCs w:val="28"/>
          <w:rtl/>
        </w:rPr>
        <w:t>1.1</w:t>
      </w:r>
      <w:r w:rsidRPr="0077636D">
        <w:rPr>
          <w:rFonts w:ascii="Simplified Arabic" w:hAnsi="Simplified Arabic" w:cs="Simplified Arabic"/>
          <w:b/>
          <w:bCs/>
          <w:sz w:val="28"/>
          <w:szCs w:val="28"/>
          <w:rtl/>
        </w:rPr>
        <w:t xml:space="preserve">% </w:t>
      </w:r>
    </w:p>
    <w:p w:rsidR="0007313B" w:rsidRPr="0077636D" w:rsidRDefault="0007313B" w:rsidP="0007313B">
      <w:pPr>
        <w:jc w:val="both"/>
        <w:rPr>
          <w:rFonts w:ascii="Simplified Arabic" w:hAnsi="Simplified Arabic" w:cs="Simplified Arabic"/>
          <w:b/>
          <w:bCs/>
          <w:sz w:val="8"/>
          <w:szCs w:val="8"/>
          <w:rtl/>
        </w:rPr>
      </w:pPr>
    </w:p>
    <w:p w:rsidR="0007313B" w:rsidRPr="00A94B4E" w:rsidRDefault="0007313B" w:rsidP="006B4F45">
      <w:pPr>
        <w:pStyle w:val="BodyText"/>
        <w:jc w:val="both"/>
        <w:rPr>
          <w:rFonts w:ascii="Simplified Arabic" w:hAnsi="Simplified Arabic"/>
          <w:sz w:val="26"/>
          <w:szCs w:val="26"/>
          <w:rtl/>
        </w:rPr>
      </w:pPr>
      <w:r w:rsidRPr="0077636D">
        <w:rPr>
          <w:rFonts w:ascii="Simplified Arabic" w:hAnsi="Simplified Arabic"/>
          <w:sz w:val="26"/>
          <w:szCs w:val="26"/>
          <w:rtl/>
        </w:rPr>
        <w:t>تشير التقديرات الأولية إلى انخفاض الناتج المحلي الإجمالي في فلسطين خلال الربع ال</w:t>
      </w:r>
      <w:r w:rsidR="00CB2799" w:rsidRPr="0077636D">
        <w:rPr>
          <w:rFonts w:ascii="Simplified Arabic" w:hAnsi="Simplified Arabic" w:hint="cs"/>
          <w:sz w:val="26"/>
          <w:szCs w:val="26"/>
          <w:rtl/>
        </w:rPr>
        <w:t>أول</w:t>
      </w:r>
      <w:r w:rsidRPr="0077636D">
        <w:rPr>
          <w:rFonts w:ascii="Simplified Arabic" w:hAnsi="Simplified Arabic"/>
          <w:sz w:val="26"/>
          <w:szCs w:val="26"/>
          <w:rtl/>
        </w:rPr>
        <w:t xml:space="preserve"> من عام </w:t>
      </w:r>
      <w:r w:rsidR="009B6668">
        <w:rPr>
          <w:rFonts w:ascii="Simplified Arabic" w:hAnsi="Simplified Arabic" w:hint="cs"/>
          <w:sz w:val="26"/>
          <w:szCs w:val="26"/>
          <w:rtl/>
        </w:rPr>
        <w:t>2025</w:t>
      </w:r>
      <w:r w:rsidRPr="0077636D">
        <w:rPr>
          <w:rFonts w:ascii="Simplified Arabic" w:hAnsi="Simplified Arabic"/>
          <w:sz w:val="26"/>
          <w:szCs w:val="26"/>
          <w:rtl/>
        </w:rPr>
        <w:t xml:space="preserve"> بنسبة </w:t>
      </w:r>
      <w:r w:rsidR="009B6668">
        <w:rPr>
          <w:rFonts w:ascii="Simplified Arabic" w:hAnsi="Simplified Arabic" w:hint="cs"/>
          <w:sz w:val="26"/>
          <w:szCs w:val="26"/>
          <w:rtl/>
        </w:rPr>
        <w:t>1</w:t>
      </w:r>
      <w:r w:rsidRPr="0077636D">
        <w:rPr>
          <w:rFonts w:ascii="Simplified Arabic" w:hAnsi="Simplified Arabic"/>
          <w:sz w:val="26"/>
          <w:szCs w:val="26"/>
          <w:rtl/>
        </w:rPr>
        <w:t xml:space="preserve">% بالمقارنة مع الربع </w:t>
      </w:r>
      <w:r w:rsidR="00221B3D">
        <w:rPr>
          <w:rFonts w:ascii="Simplified Arabic" w:hAnsi="Simplified Arabic" w:hint="cs"/>
          <w:sz w:val="26"/>
          <w:szCs w:val="26"/>
          <w:rtl/>
        </w:rPr>
        <w:t>الرابع من العام 2024</w:t>
      </w:r>
      <w:r w:rsidRPr="0077636D">
        <w:rPr>
          <w:rFonts w:ascii="Simplified Arabic" w:hAnsi="Simplified Arabic"/>
          <w:sz w:val="26"/>
          <w:szCs w:val="26"/>
          <w:rtl/>
        </w:rPr>
        <w:t xml:space="preserve">، فقد سجلت </w:t>
      </w:r>
      <w:r w:rsidR="00594081">
        <w:rPr>
          <w:rFonts w:ascii="Simplified Arabic" w:hAnsi="Simplified Arabic" w:hint="cs"/>
          <w:sz w:val="26"/>
          <w:szCs w:val="26"/>
          <w:rtl/>
        </w:rPr>
        <w:t>معظم</w:t>
      </w:r>
      <w:r w:rsidRPr="0077636D">
        <w:rPr>
          <w:rFonts w:ascii="Simplified Arabic" w:hAnsi="Simplified Arabic"/>
          <w:sz w:val="26"/>
          <w:szCs w:val="26"/>
          <w:rtl/>
        </w:rPr>
        <w:t xml:space="preserve"> الأنشطة الاقتصادية تراجعاً </w:t>
      </w:r>
      <w:bookmarkStart w:id="1" w:name="_GoBack"/>
      <w:bookmarkEnd w:id="1"/>
      <w:r w:rsidRPr="0077636D">
        <w:rPr>
          <w:rFonts w:ascii="Simplified Arabic" w:hAnsi="Simplified Arabic"/>
          <w:sz w:val="26"/>
          <w:szCs w:val="26"/>
          <w:rtl/>
        </w:rPr>
        <w:t>بالقيمة المضافة</w:t>
      </w:r>
      <w:r w:rsidR="00784D8A">
        <w:rPr>
          <w:rFonts w:ascii="Simplified Arabic" w:hAnsi="Simplified Arabic" w:hint="cs"/>
          <w:sz w:val="26"/>
          <w:szCs w:val="26"/>
          <w:rtl/>
        </w:rPr>
        <w:t xml:space="preserve"> في فلسطين</w:t>
      </w:r>
      <w:r w:rsidRPr="0077636D">
        <w:rPr>
          <w:rFonts w:ascii="Simplified Arabic" w:hAnsi="Simplified Arabic"/>
          <w:sz w:val="26"/>
          <w:szCs w:val="26"/>
          <w:rtl/>
        </w:rPr>
        <w:t xml:space="preserve">، </w:t>
      </w:r>
      <w:r w:rsidR="00594081">
        <w:rPr>
          <w:rFonts w:ascii="Simplified Arabic" w:hAnsi="Simplified Arabic" w:hint="cs"/>
          <w:sz w:val="26"/>
          <w:szCs w:val="26"/>
          <w:rtl/>
        </w:rPr>
        <w:t>حيث سجل نشاط الزراعة</w:t>
      </w:r>
      <w:r w:rsidR="00901740">
        <w:rPr>
          <w:rFonts w:ascii="Simplified Arabic" w:hAnsi="Simplified Arabic" w:hint="cs"/>
          <w:sz w:val="26"/>
          <w:szCs w:val="26"/>
          <w:rtl/>
        </w:rPr>
        <w:t xml:space="preserve"> والحراجة وصيد الاسماك</w:t>
      </w:r>
      <w:r w:rsidR="00594081">
        <w:rPr>
          <w:rFonts w:ascii="Simplified Arabic" w:hAnsi="Simplified Arabic" w:hint="cs"/>
          <w:sz w:val="26"/>
          <w:szCs w:val="26"/>
          <w:rtl/>
        </w:rPr>
        <w:t xml:space="preserve"> تراجعاً نسبته 3%</w:t>
      </w:r>
      <w:r w:rsidR="00784D8A">
        <w:rPr>
          <w:rFonts w:ascii="Simplified Arabic" w:hAnsi="Simplified Arabic" w:hint="cs"/>
          <w:sz w:val="26"/>
          <w:szCs w:val="26"/>
          <w:rtl/>
        </w:rPr>
        <w:t xml:space="preserve">، </w:t>
      </w:r>
      <w:r w:rsidRPr="0077636D">
        <w:rPr>
          <w:rFonts w:ascii="Simplified Arabic" w:hAnsi="Simplified Arabic"/>
          <w:sz w:val="26"/>
          <w:szCs w:val="26"/>
          <w:rtl/>
        </w:rPr>
        <w:t xml:space="preserve">نشاط التعدين، الصناعة التحويلية والمياه والكهرباء بنسبة </w:t>
      </w:r>
      <w:r w:rsidR="00C676E4">
        <w:rPr>
          <w:rFonts w:ascii="Simplified Arabic" w:hAnsi="Simplified Arabic" w:hint="cs"/>
          <w:sz w:val="26"/>
          <w:szCs w:val="26"/>
          <w:rtl/>
        </w:rPr>
        <w:t>6</w:t>
      </w:r>
      <w:r w:rsidR="00784D8A">
        <w:rPr>
          <w:rFonts w:ascii="Simplified Arabic" w:hAnsi="Simplified Arabic"/>
          <w:sz w:val="26"/>
          <w:szCs w:val="26"/>
          <w:rtl/>
        </w:rPr>
        <w:t>%</w:t>
      </w:r>
      <w:r w:rsidR="00784D8A">
        <w:rPr>
          <w:rFonts w:ascii="Simplified Arabic" w:hAnsi="Simplified Arabic" w:hint="cs"/>
          <w:sz w:val="26"/>
          <w:szCs w:val="26"/>
          <w:rtl/>
        </w:rPr>
        <w:t xml:space="preserve">، </w:t>
      </w:r>
      <w:r w:rsidRPr="0077636D">
        <w:rPr>
          <w:rFonts w:ascii="Simplified Arabic" w:hAnsi="Simplified Arabic"/>
          <w:sz w:val="26"/>
          <w:szCs w:val="26"/>
          <w:rtl/>
        </w:rPr>
        <w:t>نشاط الإنشاءات</w:t>
      </w:r>
      <w:r w:rsidR="00C676E4">
        <w:rPr>
          <w:rFonts w:ascii="Simplified Arabic" w:hAnsi="Simplified Arabic" w:hint="cs"/>
          <w:sz w:val="26"/>
          <w:szCs w:val="26"/>
          <w:rtl/>
        </w:rPr>
        <w:t xml:space="preserve"> بنسبة 16</w:t>
      </w:r>
      <w:r w:rsidRPr="0077636D">
        <w:rPr>
          <w:rFonts w:ascii="Simplified Arabic" w:hAnsi="Simplified Arabic"/>
          <w:sz w:val="26"/>
          <w:szCs w:val="26"/>
          <w:rtl/>
        </w:rPr>
        <w:t>%،</w:t>
      </w:r>
      <w:r w:rsidR="00413000">
        <w:rPr>
          <w:rFonts w:ascii="Simplified Arabic" w:hAnsi="Simplified Arabic" w:hint="cs"/>
          <w:sz w:val="26"/>
          <w:szCs w:val="26"/>
          <w:rtl/>
        </w:rPr>
        <w:t xml:space="preserve"> نشاط النقل والتخزين بنسبة 17%</w:t>
      </w:r>
      <w:r w:rsidR="00540078">
        <w:rPr>
          <w:rFonts w:ascii="Simplified Arabic" w:hAnsi="Simplified Arabic"/>
          <w:sz w:val="26"/>
          <w:szCs w:val="26"/>
        </w:rPr>
        <w:t>.</w:t>
      </w:r>
      <w:r w:rsidR="00540078">
        <w:rPr>
          <w:rFonts w:ascii="Simplified Arabic" w:hAnsi="Simplified Arabic" w:hint="cs"/>
          <w:sz w:val="26"/>
          <w:szCs w:val="26"/>
          <w:rtl/>
        </w:rPr>
        <w:t xml:space="preserve"> </w:t>
      </w:r>
      <w:r w:rsidRPr="00AA3FD7">
        <w:rPr>
          <w:rFonts w:ascii="Simplified Arabic" w:hAnsi="Simplified Arabic"/>
          <w:sz w:val="26"/>
          <w:szCs w:val="26"/>
          <w:rtl/>
        </w:rPr>
        <w:t>حيث بلغت قيمة الناتج المحلي الإجمالي خلال الربع</w:t>
      </w:r>
      <w:r w:rsidR="00872EA1" w:rsidRPr="00AA3FD7">
        <w:rPr>
          <w:rFonts w:ascii="Simplified Arabic" w:hAnsi="Simplified Arabic"/>
          <w:sz w:val="26"/>
          <w:szCs w:val="26"/>
          <w:rtl/>
        </w:rPr>
        <w:t xml:space="preserve"> ال</w:t>
      </w:r>
      <w:r w:rsidR="00872EA1" w:rsidRPr="00AA3FD7">
        <w:rPr>
          <w:rFonts w:ascii="Simplified Arabic" w:hAnsi="Simplified Arabic" w:hint="cs"/>
          <w:sz w:val="26"/>
          <w:szCs w:val="26"/>
          <w:rtl/>
        </w:rPr>
        <w:t>أول</w:t>
      </w:r>
      <w:r w:rsidRPr="00AA3FD7">
        <w:rPr>
          <w:rFonts w:ascii="Simplified Arabic" w:hAnsi="Simplified Arabic"/>
          <w:sz w:val="26"/>
          <w:szCs w:val="26"/>
          <w:rtl/>
        </w:rPr>
        <w:t xml:space="preserve"> من العام </w:t>
      </w:r>
      <w:r w:rsidR="00413000">
        <w:rPr>
          <w:rFonts w:ascii="Simplified Arabic" w:hAnsi="Simplified Arabic" w:hint="cs"/>
          <w:sz w:val="26"/>
          <w:szCs w:val="26"/>
          <w:rtl/>
        </w:rPr>
        <w:t>2025</w:t>
      </w:r>
      <w:r w:rsidRPr="00AA3FD7">
        <w:rPr>
          <w:rFonts w:ascii="Simplified Arabic" w:hAnsi="Simplified Arabic"/>
          <w:sz w:val="26"/>
          <w:szCs w:val="26"/>
          <w:rtl/>
        </w:rPr>
        <w:t xml:space="preserve"> في الضفة الغربية </w:t>
      </w:r>
      <w:r w:rsidRPr="00AA3FD7">
        <w:rPr>
          <w:rFonts w:ascii="Simplified Arabic" w:hAnsi="Simplified Arabic"/>
          <w:sz w:val="26"/>
          <w:szCs w:val="26"/>
        </w:rPr>
        <w:t>2,</w:t>
      </w:r>
      <w:r w:rsidR="00413000">
        <w:rPr>
          <w:rFonts w:ascii="Simplified Arabic" w:hAnsi="Simplified Arabic"/>
          <w:sz w:val="26"/>
          <w:szCs w:val="26"/>
        </w:rPr>
        <w:t>740</w:t>
      </w:r>
      <w:r w:rsidRPr="00AA3FD7">
        <w:rPr>
          <w:rFonts w:ascii="Simplified Arabic" w:hAnsi="Simplified Arabic"/>
          <w:sz w:val="26"/>
          <w:szCs w:val="26"/>
          <w:rtl/>
        </w:rPr>
        <w:t xml:space="preserve"> مليون دولار أمريكي، وفي قطاع غزة </w:t>
      </w:r>
      <w:r w:rsidR="00413000">
        <w:rPr>
          <w:rFonts w:ascii="Simplified Arabic" w:hAnsi="Simplified Arabic"/>
          <w:sz w:val="26"/>
          <w:szCs w:val="26"/>
        </w:rPr>
        <w:t>84</w:t>
      </w:r>
      <w:r w:rsidRPr="00AA3FD7">
        <w:rPr>
          <w:rFonts w:ascii="Simplified Arabic" w:hAnsi="Simplified Arabic"/>
          <w:sz w:val="26"/>
          <w:szCs w:val="26"/>
          <w:rtl/>
        </w:rPr>
        <w:t xml:space="preserve"> مليون دولار أمريكي.</w:t>
      </w:r>
    </w:p>
    <w:p w:rsidR="0007313B" w:rsidRPr="00A94B4E" w:rsidRDefault="0007313B" w:rsidP="0007313B">
      <w:pPr>
        <w:pStyle w:val="BodyText"/>
        <w:jc w:val="both"/>
        <w:rPr>
          <w:rFonts w:ascii="Simplified Arabic" w:hAnsi="Simplified Arabic"/>
          <w:sz w:val="8"/>
          <w:szCs w:val="8"/>
          <w:rtl/>
        </w:rPr>
      </w:pPr>
    </w:p>
    <w:p w:rsidR="0007313B" w:rsidRPr="001878A5" w:rsidRDefault="0007313B" w:rsidP="00221B3D">
      <w:pPr>
        <w:pStyle w:val="BodyText"/>
        <w:jc w:val="both"/>
        <w:rPr>
          <w:rFonts w:ascii="Simplified Arabic" w:hAnsi="Simplified Arabic"/>
          <w:b/>
          <w:bCs/>
          <w:szCs w:val="28"/>
        </w:rPr>
      </w:pPr>
      <w:r w:rsidRPr="00B63DD2">
        <w:rPr>
          <w:rFonts w:ascii="Simplified Arabic" w:hAnsi="Simplified Arabic"/>
          <w:b/>
          <w:bCs/>
          <w:color w:val="0000FF"/>
          <w:szCs w:val="28"/>
          <w:rtl/>
        </w:rPr>
        <w:t xml:space="preserve"> </w:t>
      </w:r>
      <w:r w:rsidRPr="001878A5">
        <w:rPr>
          <w:rFonts w:ascii="Simplified Arabic" w:hAnsi="Simplified Arabic"/>
          <w:b/>
          <w:bCs/>
          <w:szCs w:val="28"/>
          <w:rtl/>
        </w:rPr>
        <w:t>انخفاض نصيب الفرد من الناتج المحلي الإجمالي في فلسط</w:t>
      </w:r>
      <w:r w:rsidR="00B63DD2" w:rsidRPr="001878A5">
        <w:rPr>
          <w:rFonts w:ascii="Simplified Arabic" w:hAnsi="Simplified Arabic"/>
          <w:b/>
          <w:bCs/>
          <w:szCs w:val="28"/>
          <w:rtl/>
        </w:rPr>
        <w:t xml:space="preserve">ين بنسبة </w:t>
      </w:r>
      <w:r w:rsidR="00221B3D">
        <w:rPr>
          <w:rFonts w:ascii="Simplified Arabic" w:hAnsi="Simplified Arabic" w:hint="cs"/>
          <w:b/>
          <w:bCs/>
          <w:szCs w:val="28"/>
          <w:rtl/>
        </w:rPr>
        <w:t>1%</w:t>
      </w:r>
      <w:r w:rsidR="00B63DD2" w:rsidRPr="001878A5">
        <w:rPr>
          <w:rFonts w:ascii="Simplified Arabic" w:hAnsi="Simplified Arabic"/>
          <w:b/>
          <w:bCs/>
          <w:szCs w:val="28"/>
          <w:rtl/>
        </w:rPr>
        <w:t xml:space="preserve"> خلال الربع ال</w:t>
      </w:r>
      <w:r w:rsidR="00B63DD2" w:rsidRPr="001878A5">
        <w:rPr>
          <w:rFonts w:ascii="Simplified Arabic" w:hAnsi="Simplified Arabic" w:hint="cs"/>
          <w:b/>
          <w:bCs/>
          <w:szCs w:val="28"/>
          <w:rtl/>
        </w:rPr>
        <w:t>أول</w:t>
      </w:r>
      <w:r w:rsidRPr="001878A5">
        <w:rPr>
          <w:rFonts w:ascii="Simplified Arabic" w:hAnsi="Simplified Arabic"/>
          <w:b/>
          <w:bCs/>
          <w:szCs w:val="28"/>
          <w:rtl/>
        </w:rPr>
        <w:t xml:space="preserve"> </w:t>
      </w:r>
      <w:r w:rsidR="00221B3D">
        <w:rPr>
          <w:rFonts w:ascii="Simplified Arabic" w:hAnsi="Simplified Arabic" w:hint="cs"/>
          <w:b/>
          <w:bCs/>
          <w:szCs w:val="28"/>
          <w:rtl/>
        </w:rPr>
        <w:t>2025</w:t>
      </w:r>
    </w:p>
    <w:p w:rsidR="0007313B" w:rsidRDefault="0007313B" w:rsidP="007B5FFE">
      <w:pPr>
        <w:pStyle w:val="BodyText"/>
        <w:jc w:val="both"/>
        <w:rPr>
          <w:rFonts w:ascii="Simplified Arabic" w:hAnsi="Simplified Arabic"/>
          <w:sz w:val="26"/>
          <w:szCs w:val="26"/>
          <w:rtl/>
        </w:rPr>
      </w:pPr>
      <w:r w:rsidRPr="001878A5">
        <w:rPr>
          <w:rFonts w:ascii="Simplified Arabic" w:hAnsi="Simplified Arabic"/>
          <w:sz w:val="26"/>
          <w:szCs w:val="26"/>
          <w:rtl/>
        </w:rPr>
        <w:t>بلغ نصيب الفرد من الناتج</w:t>
      </w:r>
      <w:r w:rsidRPr="001878A5">
        <w:rPr>
          <w:rFonts w:ascii="Simplified Arabic" w:hAnsi="Simplified Arabic"/>
          <w:sz w:val="26"/>
          <w:szCs w:val="26"/>
        </w:rPr>
        <w:t xml:space="preserve"> </w:t>
      </w:r>
      <w:r w:rsidRPr="001878A5">
        <w:rPr>
          <w:rFonts w:ascii="Simplified Arabic" w:hAnsi="Simplified Arabic"/>
          <w:sz w:val="26"/>
          <w:szCs w:val="26"/>
          <w:rtl/>
        </w:rPr>
        <w:t xml:space="preserve">المحلي الإجمالي في فلسطين بالأسعار الثابتة </w:t>
      </w:r>
      <w:r w:rsidR="00221B3D">
        <w:rPr>
          <w:rFonts w:ascii="Simplified Arabic" w:hAnsi="Simplified Arabic" w:hint="cs"/>
          <w:sz w:val="26"/>
          <w:szCs w:val="26"/>
          <w:rtl/>
        </w:rPr>
        <w:t>531</w:t>
      </w:r>
      <w:r w:rsidR="00B63DD2" w:rsidRPr="001878A5">
        <w:rPr>
          <w:rFonts w:ascii="Simplified Arabic" w:hAnsi="Simplified Arabic"/>
          <w:sz w:val="26"/>
          <w:szCs w:val="26"/>
          <w:rtl/>
        </w:rPr>
        <w:t xml:space="preserve"> دولار أمريكي خلال الربع ال</w:t>
      </w:r>
      <w:r w:rsidR="00B63DD2" w:rsidRPr="001878A5">
        <w:rPr>
          <w:rFonts w:ascii="Simplified Arabic" w:hAnsi="Simplified Arabic" w:hint="cs"/>
          <w:sz w:val="26"/>
          <w:szCs w:val="26"/>
          <w:rtl/>
        </w:rPr>
        <w:t>أول</w:t>
      </w:r>
      <w:r w:rsidRPr="001878A5">
        <w:rPr>
          <w:rFonts w:ascii="Simplified Arabic" w:hAnsi="Simplified Arabic"/>
          <w:sz w:val="26"/>
          <w:szCs w:val="26"/>
          <w:rtl/>
        </w:rPr>
        <w:t xml:space="preserve"> من العام </w:t>
      </w:r>
      <w:r w:rsidR="00221B3D">
        <w:rPr>
          <w:rFonts w:ascii="Simplified Arabic" w:hAnsi="Simplified Arabic" w:hint="cs"/>
          <w:sz w:val="26"/>
          <w:szCs w:val="26"/>
          <w:rtl/>
        </w:rPr>
        <w:t>2025</w:t>
      </w:r>
      <w:r w:rsidRPr="001878A5">
        <w:rPr>
          <w:rFonts w:ascii="Simplified Arabic" w:hAnsi="Simplified Arabic"/>
          <w:sz w:val="26"/>
          <w:szCs w:val="26"/>
          <w:rtl/>
        </w:rPr>
        <w:t xml:space="preserve"> مسجلاً انخفاضاً بنسبة </w:t>
      </w:r>
      <w:r w:rsidR="00221B3D">
        <w:rPr>
          <w:rFonts w:ascii="Simplified Arabic" w:hAnsi="Simplified Arabic" w:hint="cs"/>
          <w:sz w:val="26"/>
          <w:szCs w:val="26"/>
          <w:rtl/>
        </w:rPr>
        <w:t>1</w:t>
      </w:r>
      <w:r w:rsidRPr="001878A5">
        <w:rPr>
          <w:rFonts w:ascii="Simplified Arabic" w:hAnsi="Simplified Arabic"/>
          <w:sz w:val="26"/>
          <w:szCs w:val="26"/>
          <w:rtl/>
        </w:rPr>
        <w:t xml:space="preserve">% بالمقارنة مع الربع </w:t>
      </w:r>
      <w:r w:rsidR="00221B3D">
        <w:rPr>
          <w:rFonts w:ascii="Simplified Arabic" w:hAnsi="Simplified Arabic" w:hint="cs"/>
          <w:sz w:val="26"/>
          <w:szCs w:val="26"/>
          <w:rtl/>
        </w:rPr>
        <w:t>الرابع من العام 2024</w:t>
      </w:r>
      <w:r w:rsidRPr="001878A5">
        <w:rPr>
          <w:rFonts w:ascii="Simplified Arabic" w:hAnsi="Simplified Arabic"/>
          <w:sz w:val="26"/>
          <w:szCs w:val="26"/>
          <w:rtl/>
        </w:rPr>
        <w:t xml:space="preserve">، حيث تراجع نصيب الفرد من الناتج المحلي الإجمالي في الضفة الغربية بنسبة </w:t>
      </w:r>
      <w:r w:rsidR="007B5FFE">
        <w:rPr>
          <w:rFonts w:ascii="Simplified Arabic" w:hAnsi="Simplified Arabic" w:hint="cs"/>
          <w:sz w:val="26"/>
          <w:szCs w:val="26"/>
          <w:rtl/>
        </w:rPr>
        <w:t>2</w:t>
      </w:r>
      <w:r w:rsidRPr="001878A5">
        <w:rPr>
          <w:rFonts w:ascii="Simplified Arabic" w:hAnsi="Simplified Arabic"/>
          <w:sz w:val="26"/>
          <w:szCs w:val="26"/>
          <w:rtl/>
        </w:rPr>
        <w:t xml:space="preserve">% مقارنة مع </w:t>
      </w:r>
      <w:r w:rsidR="007B5FFE">
        <w:rPr>
          <w:rFonts w:ascii="Simplified Arabic" w:hAnsi="Simplified Arabic" w:hint="cs"/>
          <w:sz w:val="26"/>
          <w:szCs w:val="26"/>
          <w:rtl/>
        </w:rPr>
        <w:t>نفس الفترة</w:t>
      </w:r>
      <w:r w:rsidRPr="001878A5">
        <w:rPr>
          <w:rFonts w:ascii="Simplified Arabic" w:hAnsi="Simplified Arabic"/>
          <w:sz w:val="26"/>
          <w:szCs w:val="26"/>
          <w:rtl/>
        </w:rPr>
        <w:t xml:space="preserve">، أما في قطاع غزة فقد </w:t>
      </w:r>
      <w:r w:rsidR="007B5FFE">
        <w:rPr>
          <w:rFonts w:ascii="Simplified Arabic" w:hAnsi="Simplified Arabic" w:hint="cs"/>
          <w:sz w:val="26"/>
          <w:szCs w:val="26"/>
          <w:rtl/>
        </w:rPr>
        <w:t>ارتفع</w:t>
      </w:r>
      <w:r w:rsidRPr="001878A5">
        <w:rPr>
          <w:rFonts w:ascii="Simplified Arabic" w:hAnsi="Simplified Arabic"/>
          <w:sz w:val="26"/>
          <w:szCs w:val="26"/>
          <w:rtl/>
        </w:rPr>
        <w:t xml:space="preserve"> بنسبة </w:t>
      </w:r>
      <w:r w:rsidR="007B5FFE">
        <w:rPr>
          <w:rFonts w:ascii="Simplified Arabic" w:hAnsi="Simplified Arabic" w:hint="cs"/>
          <w:sz w:val="26"/>
          <w:szCs w:val="26"/>
          <w:rtl/>
        </w:rPr>
        <w:t>4</w:t>
      </w:r>
      <w:r w:rsidRPr="001878A5">
        <w:rPr>
          <w:rFonts w:ascii="Simplified Arabic" w:hAnsi="Simplified Arabic"/>
          <w:sz w:val="26"/>
          <w:szCs w:val="26"/>
          <w:rtl/>
        </w:rPr>
        <w:t xml:space="preserve">% مقارنة مع </w:t>
      </w:r>
      <w:r w:rsidR="007B5FFE">
        <w:rPr>
          <w:rFonts w:ascii="Simplified Arabic" w:hAnsi="Simplified Arabic" w:hint="cs"/>
          <w:sz w:val="26"/>
          <w:szCs w:val="26"/>
          <w:rtl/>
        </w:rPr>
        <w:t>الفترة ذاتها</w:t>
      </w:r>
      <w:r w:rsidRPr="001878A5">
        <w:rPr>
          <w:rFonts w:ascii="Simplified Arabic" w:hAnsi="Simplified Arabic"/>
          <w:sz w:val="26"/>
          <w:szCs w:val="26"/>
          <w:rtl/>
        </w:rPr>
        <w:t>.</w:t>
      </w:r>
    </w:p>
    <w:p w:rsidR="007B5FFE" w:rsidRPr="001878A5" w:rsidRDefault="007B5FFE" w:rsidP="007B5FFE">
      <w:pPr>
        <w:pStyle w:val="BodyText"/>
        <w:jc w:val="both"/>
        <w:rPr>
          <w:rFonts w:ascii="Simplified Arabic" w:hAnsi="Simplified Arabic"/>
          <w:sz w:val="26"/>
          <w:szCs w:val="26"/>
        </w:rPr>
      </w:pPr>
    </w:p>
    <w:p w:rsidR="0007313B" w:rsidRPr="00A94B4E" w:rsidRDefault="0007313B" w:rsidP="007B5FFE">
      <w:pPr>
        <w:pStyle w:val="BodyText"/>
        <w:jc w:val="center"/>
        <w:rPr>
          <w:rFonts w:ascii="Simplified Arabic" w:hAnsi="Simplified Arabic"/>
          <w:b/>
          <w:bCs/>
          <w:szCs w:val="28"/>
          <w:rtl/>
        </w:rPr>
      </w:pPr>
      <w:r w:rsidRPr="00A94B4E">
        <w:rPr>
          <w:rFonts w:ascii="Simplified Arabic" w:hAnsi="Simplified Arabic"/>
          <w:b/>
          <w:bCs/>
          <w:szCs w:val="28"/>
          <w:rtl/>
        </w:rPr>
        <w:t>الاتجاه العام للناتج المحلي الإجمالي حسب الربع في فلسطين بالأسعار الثابتة، 202</w:t>
      </w:r>
      <w:r w:rsidR="00900DA7">
        <w:rPr>
          <w:rFonts w:ascii="Simplified Arabic" w:hAnsi="Simplified Arabic" w:hint="cs"/>
          <w:b/>
          <w:bCs/>
          <w:szCs w:val="28"/>
          <w:rtl/>
        </w:rPr>
        <w:t>1</w:t>
      </w:r>
      <w:r w:rsidRPr="00A94B4E">
        <w:rPr>
          <w:rFonts w:ascii="Simplified Arabic" w:hAnsi="Simplified Arabic"/>
          <w:b/>
          <w:bCs/>
          <w:szCs w:val="28"/>
          <w:rtl/>
        </w:rPr>
        <w:t>-</w:t>
      </w:r>
      <w:r w:rsidR="007B5FFE">
        <w:rPr>
          <w:rFonts w:ascii="Simplified Arabic" w:hAnsi="Simplified Arabic" w:hint="cs"/>
          <w:b/>
          <w:bCs/>
          <w:szCs w:val="28"/>
          <w:rtl/>
        </w:rPr>
        <w:t xml:space="preserve"> 2025</w:t>
      </w:r>
    </w:p>
    <w:p w:rsidR="0007313B" w:rsidRPr="00A94B4E" w:rsidRDefault="0007313B" w:rsidP="0007313B">
      <w:pPr>
        <w:ind w:firstLine="720"/>
        <w:rPr>
          <w:sz w:val="16"/>
          <w:szCs w:val="16"/>
          <w:rtl/>
          <w:lang w:eastAsia="en-US"/>
        </w:rPr>
      </w:pPr>
    </w:p>
    <w:tbl>
      <w:tblPr>
        <w:tblStyle w:val="TableGrid"/>
        <w:bidiVisual/>
        <w:tblW w:w="0" w:type="auto"/>
        <w:tblLook w:val="04A0" w:firstRow="1" w:lastRow="0" w:firstColumn="1" w:lastColumn="0" w:noHBand="0" w:noVBand="1"/>
      </w:tblPr>
      <w:tblGrid>
        <w:gridCol w:w="9016"/>
      </w:tblGrid>
      <w:tr w:rsidR="0007313B" w:rsidRPr="00A94B4E" w:rsidTr="00533EA1">
        <w:trPr>
          <w:trHeight w:val="3461"/>
        </w:trPr>
        <w:tc>
          <w:tcPr>
            <w:tcW w:w="9016" w:type="dxa"/>
          </w:tcPr>
          <w:p w:rsidR="0007313B" w:rsidRPr="00A94B4E" w:rsidRDefault="0007313B" w:rsidP="00533EA1">
            <w:pPr>
              <w:pStyle w:val="BodyText"/>
              <w:jc w:val="center"/>
              <w:rPr>
                <w:rFonts w:ascii="Simplified Arabic" w:hAnsi="Simplified Arabic"/>
                <w:b/>
                <w:bCs/>
                <w:sz w:val="26"/>
                <w:szCs w:val="26"/>
                <w:rtl/>
              </w:rPr>
            </w:pPr>
            <w:r w:rsidRPr="00A94B4E">
              <w:rPr>
                <w:rFonts w:ascii="Simplified Arabic" w:hAnsi="Simplified Arabic"/>
                <w:b/>
                <w:bCs/>
                <w:noProof/>
                <w:sz w:val="26"/>
                <w:szCs w:val="26"/>
                <w:rtl/>
              </w:rPr>
              <w:drawing>
                <wp:inline distT="0" distB="0" distL="0" distR="0">
                  <wp:extent cx="5482590" cy="2133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07313B" w:rsidRDefault="0007313B" w:rsidP="0007313B">
      <w:pPr>
        <w:spacing w:after="200" w:line="276" w:lineRule="auto"/>
        <w:rPr>
          <w:rFonts w:ascii="Simplified Arabic" w:hAnsi="Simplified Arabic" w:cs="Simplified Arabic"/>
          <w:b/>
          <w:bCs/>
          <w:szCs w:val="28"/>
          <w:rtl/>
        </w:rPr>
      </w:pPr>
    </w:p>
    <w:p w:rsidR="00F66CC7" w:rsidRDefault="00F66CC7" w:rsidP="0007313B">
      <w:pPr>
        <w:spacing w:after="200" w:line="276" w:lineRule="auto"/>
        <w:rPr>
          <w:rFonts w:ascii="Simplified Arabic" w:hAnsi="Simplified Arabic" w:cs="Simplified Arabic"/>
          <w:b/>
          <w:bCs/>
          <w:szCs w:val="28"/>
          <w:rtl/>
        </w:rPr>
      </w:pPr>
    </w:p>
    <w:p w:rsidR="00C05332" w:rsidRPr="00DD5B58" w:rsidRDefault="003C7BB9" w:rsidP="00F45592">
      <w:pPr>
        <w:spacing w:after="200" w:line="276" w:lineRule="auto"/>
        <w:jc w:val="center"/>
        <w:rPr>
          <w:rFonts w:ascii="Simplified Arabic" w:hAnsi="Simplified Arabic" w:cs="Simplified Arabic"/>
          <w:b/>
          <w:bCs/>
          <w:szCs w:val="28"/>
        </w:rPr>
      </w:pPr>
      <w:r w:rsidRPr="00DD5B58">
        <w:rPr>
          <w:rFonts w:ascii="Simplified Arabic" w:hAnsi="Simplified Arabic" w:cs="Simplified Arabic"/>
          <w:b/>
          <w:bCs/>
          <w:szCs w:val="28"/>
          <w:rtl/>
        </w:rPr>
        <w:lastRenderedPageBreak/>
        <w:t>المصطلحات</w:t>
      </w:r>
      <w:r w:rsidR="00F45592" w:rsidRPr="00DD5B58">
        <w:rPr>
          <w:rFonts w:ascii="Simplified Arabic" w:hAnsi="Simplified Arabic" w:cs="Simplified Arabic" w:hint="cs"/>
          <w:b/>
          <w:bCs/>
          <w:szCs w:val="28"/>
          <w:rtl/>
        </w:rPr>
        <w:t xml:space="preserve"> والمؤشرات</w:t>
      </w:r>
    </w:p>
    <w:p w:rsidR="003C7BB9" w:rsidRPr="00DD5B58" w:rsidRDefault="003C7BB9" w:rsidP="003C7BB9">
      <w:pPr>
        <w:jc w:val="lowKashida"/>
        <w:rPr>
          <w:rFonts w:cs="Simplified Arabic"/>
          <w:lang w:eastAsia="en-US"/>
        </w:rPr>
      </w:pPr>
    </w:p>
    <w:p w:rsidR="003C7BB9" w:rsidRPr="00DD5B58" w:rsidRDefault="003C7BB9" w:rsidP="003C7BB9">
      <w:pPr>
        <w:ind w:left="-2"/>
        <w:jc w:val="lowKashida"/>
        <w:rPr>
          <w:rFonts w:cs="Simplified Arabic"/>
          <w:b/>
          <w:bCs/>
          <w:rtl/>
          <w:lang w:eastAsia="en-US"/>
        </w:rPr>
      </w:pPr>
      <w:r w:rsidRPr="00DD5B58">
        <w:rPr>
          <w:rFonts w:cs="Simplified Arabic"/>
          <w:b/>
          <w:bCs/>
          <w:rtl/>
          <w:lang w:eastAsia="en-US"/>
        </w:rPr>
        <w:t>الوحدة الإحصائية:</w:t>
      </w:r>
    </w:p>
    <w:p w:rsidR="003C7BB9" w:rsidRPr="00DD5B58" w:rsidRDefault="003C7BB9" w:rsidP="00181554">
      <w:pPr>
        <w:ind w:left="140"/>
        <w:jc w:val="lowKashida"/>
        <w:rPr>
          <w:rFonts w:cs="Simplified Arabic"/>
          <w:rtl/>
          <w:lang w:eastAsia="en-US"/>
        </w:rPr>
      </w:pPr>
      <w:r w:rsidRPr="00DD5B58">
        <w:rPr>
          <w:rFonts w:cs="Simplified Arabic"/>
          <w:rtl/>
          <w:lang w:eastAsia="en-US"/>
        </w:rPr>
        <w:t>يعرف نظام الحسابات القومية الصادر عن الأمم المتحدة (</w:t>
      </w:r>
      <w:r w:rsidRPr="00DD5B58">
        <w:rPr>
          <w:rFonts w:cs="Simplified Arabic"/>
          <w:lang w:eastAsia="en-US"/>
        </w:rPr>
        <w:t>SNA’</w:t>
      </w:r>
      <w:r w:rsidR="00181554" w:rsidRPr="00DD5B58">
        <w:rPr>
          <w:rFonts w:cs="Simplified Arabic"/>
          <w:lang w:eastAsia="en-US"/>
        </w:rPr>
        <w:t>2008</w:t>
      </w:r>
      <w:r w:rsidRPr="00DD5B58">
        <w:rPr>
          <w:rFonts w:cs="Simplified Arabic"/>
          <w:rtl/>
          <w:lang w:eastAsia="en-US"/>
        </w:rPr>
        <w:t>) نوعين رئيسيين من الوحدات الإحصائية:</w:t>
      </w:r>
    </w:p>
    <w:p w:rsidR="00CB6F7B" w:rsidRPr="00DD5B58" w:rsidRDefault="003C7BB9" w:rsidP="00DF1FBA">
      <w:pPr>
        <w:ind w:left="424" w:hanging="284"/>
        <w:jc w:val="lowKashida"/>
        <w:rPr>
          <w:rFonts w:cs="Simplified Arabic"/>
          <w:rtl/>
          <w:lang w:eastAsia="en-US"/>
        </w:rPr>
      </w:pPr>
      <w:r w:rsidRPr="00DD5B58">
        <w:rPr>
          <w:rFonts w:cs="Simplified Arabic"/>
          <w:rtl/>
          <w:lang w:eastAsia="en-US"/>
        </w:rPr>
        <w:t xml:space="preserve">-  </w:t>
      </w:r>
      <w:r w:rsidRPr="00DD5B58">
        <w:rPr>
          <w:rFonts w:cs="Simplified Arabic"/>
          <w:b/>
          <w:bCs/>
          <w:rtl/>
          <w:lang w:eastAsia="en-US"/>
        </w:rPr>
        <w:t>الوحدة المؤسس</w:t>
      </w:r>
      <w:r w:rsidR="00DF1FBA" w:rsidRPr="00DD5B58">
        <w:rPr>
          <w:rFonts w:cs="Simplified Arabic" w:hint="cs"/>
          <w:b/>
          <w:bCs/>
          <w:rtl/>
          <w:lang w:eastAsia="en-US"/>
        </w:rPr>
        <w:t>ي</w:t>
      </w:r>
      <w:r w:rsidRPr="00DD5B58">
        <w:rPr>
          <w:rFonts w:cs="Simplified Arabic"/>
          <w:b/>
          <w:bCs/>
          <w:rtl/>
          <w:lang w:eastAsia="en-US"/>
        </w:rPr>
        <w:t>ة (</w:t>
      </w:r>
      <w:r w:rsidRPr="00DD5B58">
        <w:rPr>
          <w:rFonts w:cs="Simplified Arabic"/>
          <w:b/>
          <w:bCs/>
          <w:lang w:eastAsia="en-US"/>
        </w:rPr>
        <w:t>Institutional Unit- Enterprise</w:t>
      </w:r>
      <w:r w:rsidRPr="00DD5B58">
        <w:rPr>
          <w:rFonts w:cs="Simplified Arabic"/>
          <w:b/>
          <w:bCs/>
          <w:rtl/>
          <w:lang w:eastAsia="en-US"/>
        </w:rPr>
        <w:t>):</w:t>
      </w:r>
      <w:r w:rsidR="009B55FC" w:rsidRPr="00DD5B58">
        <w:rPr>
          <w:rFonts w:cs="Simplified Arabic"/>
          <w:rtl/>
          <w:lang w:eastAsia="en-US"/>
        </w:rPr>
        <w:t xml:space="preserve"> </w:t>
      </w:r>
      <w:r w:rsidR="00CB6F7B" w:rsidRPr="00DD5B58">
        <w:rPr>
          <w:rFonts w:ascii="Arial" w:hAnsi="Arial" w:cs="Simplified Arabic" w:hint="cs"/>
          <w:rtl/>
        </w:rPr>
        <w:t xml:space="preserve">هي </w:t>
      </w:r>
      <w:r w:rsidR="00CB6F7B" w:rsidRPr="00DD5B58">
        <w:rPr>
          <w:rFonts w:ascii="Arial" w:hAnsi="Arial" w:cs="Simplified Arabic"/>
          <w:rtl/>
        </w:rPr>
        <w:t xml:space="preserve">كيان اقتصادي قادر بحكم ما له من </w:t>
      </w:r>
      <w:r w:rsidR="00CB6F7B" w:rsidRPr="00DD5B58">
        <w:rPr>
          <w:rFonts w:ascii="Arial" w:hAnsi="Arial" w:cs="Simplified Arabic" w:hint="eastAsia"/>
          <w:rtl/>
        </w:rPr>
        <w:t>حقوق</w:t>
      </w:r>
      <w:r w:rsidR="00CB6F7B" w:rsidRPr="00DD5B58">
        <w:rPr>
          <w:rFonts w:ascii="Arial" w:hAnsi="Arial" w:cs="Simplified Arabic"/>
          <w:rtl/>
        </w:rPr>
        <w:t xml:space="preserve"> على امتلاك الأصول وتحقيق الخصوم والارتباط بأنشطة اقتصادية والتعامل </w:t>
      </w:r>
      <w:r w:rsidR="00CB6F7B" w:rsidRPr="00DD5B58">
        <w:rPr>
          <w:rFonts w:ascii="Arial" w:hAnsi="Arial" w:cs="Simplified Arabic" w:hint="eastAsia"/>
          <w:rtl/>
        </w:rPr>
        <w:t>بصفقات</w:t>
      </w:r>
      <w:r w:rsidR="00CB6F7B" w:rsidRPr="00DD5B58">
        <w:rPr>
          <w:rFonts w:ascii="Arial" w:hAnsi="Arial" w:cs="Simplified Arabic"/>
          <w:rtl/>
        </w:rPr>
        <w:t xml:space="preserve"> مع أطراف أخرى</w:t>
      </w:r>
      <w:r w:rsidR="00CB6F7B" w:rsidRPr="00DD5B58">
        <w:rPr>
          <w:rFonts w:cs="Simplified Arabic" w:hint="cs"/>
          <w:rtl/>
          <w:lang w:eastAsia="en-US"/>
        </w:rPr>
        <w:t>.</w:t>
      </w:r>
    </w:p>
    <w:p w:rsidR="00CB6F7B" w:rsidRPr="00DD5B58" w:rsidRDefault="00CB6F7B" w:rsidP="00CB6F7B">
      <w:pPr>
        <w:jc w:val="lowKashida"/>
        <w:rPr>
          <w:rFonts w:cs="Simplified Arabic"/>
          <w:rtl/>
          <w:lang w:eastAsia="en-US"/>
        </w:rPr>
      </w:pPr>
      <w:r w:rsidRPr="00DD5B58">
        <w:rPr>
          <w:rFonts w:cs="Simplified Arabic"/>
          <w:rtl/>
          <w:lang w:eastAsia="en-US"/>
        </w:rPr>
        <w:t xml:space="preserve"> </w:t>
      </w:r>
    </w:p>
    <w:p w:rsidR="00E52F7B" w:rsidRPr="00DD5B58" w:rsidRDefault="003C7BB9" w:rsidP="00E52F7B">
      <w:pPr>
        <w:ind w:left="424" w:hanging="284"/>
        <w:jc w:val="lowKashida"/>
        <w:rPr>
          <w:rFonts w:cs="Simplified Arabic"/>
          <w:b/>
          <w:bCs/>
          <w:rtl/>
          <w:lang w:eastAsia="en-US"/>
        </w:rPr>
      </w:pPr>
      <w:r w:rsidRPr="00DD5B58">
        <w:rPr>
          <w:rFonts w:cs="Simplified Arabic"/>
          <w:rtl/>
          <w:lang w:eastAsia="en-US"/>
        </w:rPr>
        <w:t xml:space="preserve">-  </w:t>
      </w:r>
      <w:r w:rsidRPr="00DD5B58">
        <w:rPr>
          <w:rFonts w:cs="Simplified Arabic"/>
          <w:b/>
          <w:bCs/>
          <w:rtl/>
          <w:lang w:eastAsia="en-US"/>
        </w:rPr>
        <w:t>المنشأة (</w:t>
      </w:r>
      <w:r w:rsidRPr="00DD5B58">
        <w:rPr>
          <w:rFonts w:cs="Simplified Arabic"/>
          <w:b/>
          <w:bCs/>
          <w:lang w:eastAsia="en-US"/>
        </w:rPr>
        <w:t>Establishment</w:t>
      </w:r>
      <w:r w:rsidRPr="00DD5B58">
        <w:rPr>
          <w:rFonts w:cs="Simplified Arabic"/>
          <w:b/>
          <w:bCs/>
          <w:rtl/>
          <w:lang w:eastAsia="en-US"/>
        </w:rPr>
        <w:t>):</w:t>
      </w:r>
      <w:r w:rsidR="009B55FC" w:rsidRPr="00DD5B58">
        <w:rPr>
          <w:rFonts w:cs="Simplified Arabic"/>
          <w:rtl/>
          <w:lang w:eastAsia="en-US"/>
        </w:rPr>
        <w:t xml:space="preserve"> </w:t>
      </w:r>
      <w:r w:rsidR="00E52F7B" w:rsidRPr="00DD5B58">
        <w:rPr>
          <w:rFonts w:cs="Simplified Arabic" w:hint="cs"/>
          <w:rtl/>
          <w:lang w:eastAsia="en-US"/>
        </w:rPr>
        <w:t xml:space="preserve">المنشأة هي </w:t>
      </w:r>
      <w:r w:rsidR="00E52F7B" w:rsidRPr="00DD5B58">
        <w:rPr>
          <w:rFonts w:cs="Simplified Arabic"/>
          <w:rtl/>
          <w:lang w:eastAsia="en-US"/>
        </w:rPr>
        <w:t>مؤسسة أو جزء منها</w:t>
      </w:r>
      <w:r w:rsidR="00E52F7B" w:rsidRPr="00DD5B58">
        <w:rPr>
          <w:rFonts w:cs="Simplified Arabic" w:hint="cs"/>
          <w:rtl/>
          <w:lang w:eastAsia="en-US"/>
        </w:rPr>
        <w:t xml:space="preserve"> تقع في مكان واحد</w:t>
      </w:r>
      <w:r w:rsidR="00E52F7B" w:rsidRPr="00DD5B58">
        <w:rPr>
          <w:rFonts w:cs="Simplified Arabic"/>
          <w:rtl/>
          <w:lang w:eastAsia="en-US"/>
        </w:rPr>
        <w:t xml:space="preserve"> </w:t>
      </w:r>
      <w:r w:rsidR="00E52F7B" w:rsidRPr="00DD5B58">
        <w:rPr>
          <w:rFonts w:cs="Simplified Arabic" w:hint="cs"/>
          <w:rtl/>
          <w:lang w:eastAsia="en-US"/>
        </w:rPr>
        <w:t>و</w:t>
      </w:r>
      <w:r w:rsidR="00E52F7B" w:rsidRPr="00DD5B58">
        <w:rPr>
          <w:rFonts w:cs="Simplified Arabic" w:hint="eastAsia"/>
          <w:rtl/>
          <w:lang w:eastAsia="en-US"/>
        </w:rPr>
        <w:t>ت</w:t>
      </w:r>
      <w:r w:rsidR="00E52F7B" w:rsidRPr="00DD5B58">
        <w:rPr>
          <w:rFonts w:cs="Simplified Arabic" w:hint="cs"/>
          <w:rtl/>
          <w:lang w:eastAsia="en-US"/>
        </w:rPr>
        <w:t>تخصص</w:t>
      </w:r>
      <w:r w:rsidR="00E52F7B" w:rsidRPr="00DD5B58">
        <w:rPr>
          <w:rFonts w:cs="Simplified Arabic"/>
          <w:rtl/>
          <w:lang w:eastAsia="en-US"/>
        </w:rPr>
        <w:t xml:space="preserve"> بشكل أساسي </w:t>
      </w:r>
      <w:r w:rsidR="00E52F7B" w:rsidRPr="00DD5B58">
        <w:rPr>
          <w:rFonts w:cs="Simplified Arabic" w:hint="cs"/>
          <w:rtl/>
          <w:lang w:eastAsia="en-US"/>
        </w:rPr>
        <w:t xml:space="preserve">بنشاط إنتاجي رئيسي واحد </w:t>
      </w:r>
      <w:r w:rsidR="00E52F7B" w:rsidRPr="00DD5B58">
        <w:rPr>
          <w:rFonts w:cs="Simplified Arabic"/>
          <w:rtl/>
          <w:lang w:eastAsia="en-US"/>
        </w:rPr>
        <w:t>(</w:t>
      </w:r>
      <w:r w:rsidR="00E52F7B" w:rsidRPr="00DD5B58">
        <w:rPr>
          <w:rFonts w:cs="Simplified Arabic" w:hint="cs"/>
          <w:rtl/>
          <w:lang w:eastAsia="en-US"/>
        </w:rPr>
        <w:t>غير مساعد</w:t>
      </w:r>
      <w:r w:rsidR="00E52F7B" w:rsidRPr="00DD5B58">
        <w:rPr>
          <w:rFonts w:cs="Simplified Arabic"/>
          <w:rtl/>
          <w:lang w:eastAsia="en-US"/>
        </w:rPr>
        <w:t xml:space="preserve">) </w:t>
      </w:r>
      <w:r w:rsidR="00E52F7B" w:rsidRPr="00DD5B58">
        <w:rPr>
          <w:rFonts w:cs="Simplified Arabic" w:hint="eastAsia"/>
          <w:rtl/>
          <w:lang w:eastAsia="en-US"/>
        </w:rPr>
        <w:t>حيث</w:t>
      </w:r>
      <w:r w:rsidR="00E52F7B" w:rsidRPr="00DD5B58">
        <w:rPr>
          <w:rFonts w:cs="Simplified Arabic"/>
          <w:rtl/>
          <w:lang w:eastAsia="en-US"/>
        </w:rPr>
        <w:t xml:space="preserve"> يحقق هذا النشاط الرئيسي غالبية القيمة المضافة</w:t>
      </w:r>
      <w:r w:rsidR="00E52F7B" w:rsidRPr="00DD5B58">
        <w:rPr>
          <w:rFonts w:cs="Simplified Arabic" w:hint="cs"/>
          <w:rtl/>
          <w:lang w:eastAsia="en-US"/>
        </w:rPr>
        <w:t>.</w:t>
      </w:r>
    </w:p>
    <w:p w:rsidR="003C7BB9" w:rsidRPr="00DD5B58" w:rsidRDefault="003C7BB9" w:rsidP="003C7BB9">
      <w:pPr>
        <w:numPr>
          <w:ilvl w:val="12"/>
          <w:numId w:val="0"/>
        </w:numPr>
        <w:jc w:val="lowKashida"/>
        <w:rPr>
          <w:rFonts w:cs="Simplified Arabic"/>
          <w:b/>
          <w:bCs/>
          <w:sz w:val="16"/>
          <w:szCs w:val="16"/>
          <w:rtl/>
          <w:lang w:eastAsia="en-US"/>
        </w:rPr>
      </w:pPr>
    </w:p>
    <w:p w:rsidR="003C7BB9" w:rsidRPr="00DD5B58" w:rsidRDefault="003C7BB9" w:rsidP="003C7BB9">
      <w:pPr>
        <w:numPr>
          <w:ilvl w:val="12"/>
          <w:numId w:val="0"/>
        </w:numPr>
        <w:jc w:val="lowKashida"/>
        <w:rPr>
          <w:rFonts w:cs="Simplified Arabic"/>
          <w:b/>
          <w:bCs/>
          <w:rtl/>
          <w:lang w:eastAsia="en-US"/>
        </w:rPr>
      </w:pPr>
      <w:r w:rsidRPr="00DD5B58">
        <w:rPr>
          <w:rFonts w:cs="Simplified Arabic" w:hint="cs"/>
          <w:b/>
          <w:bCs/>
          <w:rtl/>
          <w:lang w:eastAsia="en-US"/>
        </w:rPr>
        <w:t>النشاط الاقتصادي:</w:t>
      </w:r>
    </w:p>
    <w:p w:rsidR="00347E1C" w:rsidRPr="00DD5B58" w:rsidRDefault="00347E1C" w:rsidP="003C7BB9">
      <w:pPr>
        <w:numPr>
          <w:ilvl w:val="12"/>
          <w:numId w:val="0"/>
        </w:numPr>
        <w:jc w:val="lowKashida"/>
        <w:rPr>
          <w:rFonts w:cs="Simplified Arabic"/>
          <w:rtl/>
          <w:lang w:eastAsia="en-US"/>
        </w:rPr>
      </w:pPr>
      <w:r w:rsidRPr="00DD5B58">
        <w:rPr>
          <w:rFonts w:cs="Simplified Arabic" w:hint="cs"/>
          <w:rtl/>
          <w:lang w:eastAsia="en-US"/>
        </w:rPr>
        <w:t>مصطلح يشير إلى عملية تدمج مجموعة من الإجراءات والأنشطة تنفذ من قبل وحدة معينة والتي تستخدم العمل ورأس المال والبضائع والخدمات لتنتج منتجات محددة (سلع وخدمات).</w:t>
      </w:r>
    </w:p>
    <w:p w:rsidR="003C7BB9" w:rsidRPr="00DD5B58" w:rsidRDefault="003C7BB9" w:rsidP="003C7BB9">
      <w:pPr>
        <w:numPr>
          <w:ilvl w:val="12"/>
          <w:numId w:val="0"/>
        </w:numPr>
        <w:jc w:val="lowKashida"/>
        <w:rPr>
          <w:rFonts w:cs="Simplified Arabic"/>
          <w:b/>
          <w:bCs/>
          <w:sz w:val="16"/>
          <w:szCs w:val="16"/>
          <w:lang w:eastAsia="en-US"/>
        </w:rPr>
      </w:pPr>
    </w:p>
    <w:p w:rsidR="000105A2" w:rsidRPr="00DD5B58" w:rsidRDefault="000105A2" w:rsidP="000105A2">
      <w:pPr>
        <w:numPr>
          <w:ilvl w:val="12"/>
          <w:numId w:val="0"/>
        </w:numPr>
        <w:jc w:val="lowKashida"/>
        <w:rPr>
          <w:rFonts w:ascii="Simplified Arabic" w:hAnsi="Simplified Arabic" w:cs="Simplified Arabic"/>
          <w:b/>
          <w:bCs/>
          <w:rtl/>
        </w:rPr>
      </w:pPr>
      <w:r w:rsidRPr="00DD5B58">
        <w:rPr>
          <w:rFonts w:ascii="Simplified Arabic" w:hAnsi="Simplified Arabic" w:cs="Simplified Arabic"/>
          <w:b/>
          <w:bCs/>
          <w:rtl/>
        </w:rPr>
        <w:t>الإنتاج</w:t>
      </w:r>
      <w:r w:rsidRPr="00DD5B58">
        <w:rPr>
          <w:rFonts w:ascii="Simplified Arabic" w:hAnsi="Simplified Arabic" w:cs="Simplified Arabic" w:hint="cs"/>
          <w:b/>
          <w:bCs/>
          <w:rtl/>
        </w:rPr>
        <w:t xml:space="preserve"> (المخرجات)</w:t>
      </w:r>
      <w:r w:rsidRPr="00DD5B58">
        <w:rPr>
          <w:rFonts w:ascii="Simplified Arabic" w:hAnsi="Simplified Arabic" w:cs="Simplified Arabic"/>
          <w:b/>
          <w:bCs/>
          <w:rtl/>
        </w:rPr>
        <w:t>:</w:t>
      </w:r>
    </w:p>
    <w:p w:rsidR="00347E1C" w:rsidRPr="00DD5B58" w:rsidRDefault="00347E1C" w:rsidP="00347E1C">
      <w:pPr>
        <w:jc w:val="lowKashida"/>
        <w:rPr>
          <w:rFonts w:cs="Simplified Arabic"/>
          <w:rtl/>
          <w:lang w:eastAsia="en-US"/>
        </w:rPr>
      </w:pPr>
      <w:r w:rsidRPr="00DD5B58">
        <w:rPr>
          <w:rFonts w:cs="Simplified Arabic"/>
          <w:rtl/>
          <w:lang w:eastAsia="en-US"/>
        </w:rPr>
        <w:t xml:space="preserve">قيمة المنتجات النهائية من السلع والخدمات المنتجة من قبل منشأة ما </w:t>
      </w:r>
      <w:r w:rsidRPr="00DD5B58">
        <w:rPr>
          <w:rFonts w:cs="Simplified Arabic" w:hint="cs"/>
          <w:rtl/>
          <w:lang w:eastAsia="en-US"/>
        </w:rPr>
        <w:t>والتي يتم استخدامها من قبل وحدات أخرى لأغراض الا</w:t>
      </w:r>
      <w:r w:rsidRPr="00DD5B58">
        <w:rPr>
          <w:rFonts w:cs="Simplified Arabic"/>
          <w:rtl/>
          <w:lang w:eastAsia="en-US"/>
        </w:rPr>
        <w:t xml:space="preserve">ستهلاك ذاتياً </w:t>
      </w:r>
      <w:r w:rsidRPr="00DD5B58">
        <w:rPr>
          <w:rFonts w:cs="Simplified Arabic" w:hint="cs"/>
          <w:rtl/>
          <w:lang w:eastAsia="en-US"/>
        </w:rPr>
        <w:t>أو</w:t>
      </w:r>
      <w:r w:rsidRPr="00DD5B58">
        <w:rPr>
          <w:rFonts w:cs="Simplified Arabic"/>
          <w:rtl/>
          <w:lang w:eastAsia="en-US"/>
        </w:rPr>
        <w:t xml:space="preserve"> لغايات التكوين الرأسمالي الثابت </w:t>
      </w:r>
      <w:r w:rsidRPr="00DD5B58">
        <w:rPr>
          <w:rFonts w:cs="Simplified Arabic" w:hint="cs"/>
          <w:rtl/>
          <w:lang w:eastAsia="en-US"/>
        </w:rPr>
        <w:t>الإجمالي</w:t>
      </w:r>
      <w:r w:rsidR="009B55FC" w:rsidRPr="00DD5B58">
        <w:rPr>
          <w:rFonts w:cs="Simplified Arabic"/>
          <w:rtl/>
          <w:lang w:eastAsia="en-US"/>
        </w:rPr>
        <w:t xml:space="preserve"> الذاتي.  ويشمل الإنتاج فئتين:</w:t>
      </w:r>
      <w:r w:rsidRPr="00DD5B58">
        <w:rPr>
          <w:rFonts w:cs="Simplified Arabic"/>
          <w:rtl/>
          <w:lang w:eastAsia="en-US"/>
        </w:rPr>
        <w:t xml:space="preserve"> السلع النهائية، وما يسمى "بالمنتجات تحت التشغيل"، والأخيرة تعني المنتجات التي تستغرق وقتاً طويلاً </w:t>
      </w:r>
      <w:r w:rsidRPr="00DD5B58">
        <w:rPr>
          <w:rFonts w:cs="Simplified Arabic" w:hint="cs"/>
          <w:rtl/>
          <w:lang w:eastAsia="en-US"/>
        </w:rPr>
        <w:t>لإنتاجها</w:t>
      </w:r>
      <w:r w:rsidRPr="00DD5B58">
        <w:rPr>
          <w:rFonts w:cs="Simplified Arabic"/>
          <w:rtl/>
          <w:lang w:eastAsia="en-US"/>
        </w:rPr>
        <w:t xml:space="preserve">، مثل القطعان التي تربى للذبح والأعمال الإنشائية.  وتقدر قيمة معظم السلع في اللحظة التي تكتمل فيها العملية الإنتاجية، غير أن عملية إنتاج بعض السلع قد تمتد لتتجاوز الفترة المحاسبية (كما هو الحال في المنتجات تحت التشغيل)، وهنا يتم تقدير قيمة هذه المنتجات وتسجيلها في تلك الفترة المحاسبية، مثال ذلك </w:t>
      </w:r>
      <w:r w:rsidRPr="00DD5B58">
        <w:rPr>
          <w:rFonts w:cs="Simplified Arabic" w:hint="cs"/>
          <w:rtl/>
          <w:lang w:eastAsia="en-US"/>
        </w:rPr>
        <w:t>أعمال</w:t>
      </w:r>
      <w:r w:rsidRPr="00DD5B58">
        <w:rPr>
          <w:rFonts w:cs="Simplified Arabic"/>
          <w:rtl/>
          <w:lang w:eastAsia="en-US"/>
        </w:rPr>
        <w:t xml:space="preserve"> </w:t>
      </w:r>
      <w:r w:rsidRPr="00DD5B58">
        <w:rPr>
          <w:rFonts w:cs="Simplified Arabic" w:hint="cs"/>
          <w:rtl/>
          <w:lang w:eastAsia="en-US"/>
        </w:rPr>
        <w:t>الإنشاءات</w:t>
      </w:r>
      <w:r w:rsidRPr="00DD5B58">
        <w:rPr>
          <w:rFonts w:cs="Simplified Arabic"/>
          <w:rtl/>
          <w:lang w:eastAsia="en-US"/>
        </w:rPr>
        <w:t xml:space="preserve"> والمحاصيل الزراعية الشتوية.</w:t>
      </w:r>
    </w:p>
    <w:p w:rsidR="003C7BB9" w:rsidRPr="00DD5B58" w:rsidRDefault="003C7BB9" w:rsidP="003C7BB9">
      <w:pPr>
        <w:numPr>
          <w:ilvl w:val="12"/>
          <w:numId w:val="0"/>
        </w:numPr>
        <w:jc w:val="lowKashida"/>
        <w:rPr>
          <w:rFonts w:cs="Simplified Arabic"/>
          <w:b/>
          <w:bCs/>
          <w:sz w:val="16"/>
          <w:szCs w:val="16"/>
          <w:rtl/>
          <w:lang w:eastAsia="en-US"/>
        </w:rPr>
      </w:pPr>
    </w:p>
    <w:p w:rsidR="003C7BB9" w:rsidRPr="00DD5B58" w:rsidRDefault="003C7BB9" w:rsidP="003C7BB9">
      <w:pPr>
        <w:numPr>
          <w:ilvl w:val="12"/>
          <w:numId w:val="0"/>
        </w:numPr>
        <w:jc w:val="lowKashida"/>
        <w:rPr>
          <w:rFonts w:cs="Simplified Arabic"/>
          <w:b/>
          <w:bCs/>
          <w:rtl/>
          <w:lang w:eastAsia="en-US"/>
        </w:rPr>
      </w:pPr>
      <w:r w:rsidRPr="00DD5B58">
        <w:rPr>
          <w:rFonts w:cs="Simplified Arabic"/>
          <w:b/>
          <w:bCs/>
          <w:rtl/>
          <w:lang w:eastAsia="en-US"/>
        </w:rPr>
        <w:t>القيمة المضافة:</w:t>
      </w:r>
    </w:p>
    <w:p w:rsidR="00F957EA" w:rsidRPr="00DD5B58" w:rsidRDefault="00F957EA" w:rsidP="003C7BB9">
      <w:pPr>
        <w:numPr>
          <w:ilvl w:val="12"/>
          <w:numId w:val="0"/>
        </w:numPr>
        <w:jc w:val="lowKashida"/>
        <w:rPr>
          <w:rFonts w:cs="Simplified Arabic"/>
          <w:rtl/>
          <w:lang w:eastAsia="en-US"/>
        </w:rPr>
      </w:pPr>
      <w:r w:rsidRPr="00DD5B58">
        <w:rPr>
          <w:rFonts w:cs="Simplified Arabic"/>
          <w:rtl/>
          <w:lang w:eastAsia="en-US"/>
        </w:rPr>
        <w:t xml:space="preserve">مفهوم يتعلق </w:t>
      </w:r>
      <w:r w:rsidRPr="00DD5B58">
        <w:rPr>
          <w:rFonts w:cs="Simplified Arabic" w:hint="cs"/>
          <w:rtl/>
          <w:lang w:eastAsia="en-US"/>
        </w:rPr>
        <w:t>بالإنتاج</w:t>
      </w:r>
      <w:r w:rsidRPr="00DD5B58">
        <w:rPr>
          <w:rFonts w:cs="Simplified Arabic"/>
          <w:rtl/>
          <w:lang w:eastAsia="en-US"/>
        </w:rPr>
        <w:t xml:space="preserve"> ويشير </w:t>
      </w:r>
      <w:r w:rsidRPr="00DD5B58">
        <w:rPr>
          <w:rFonts w:cs="Simplified Arabic" w:hint="cs"/>
          <w:rtl/>
          <w:lang w:eastAsia="en-US"/>
        </w:rPr>
        <w:t>إلى</w:t>
      </w:r>
      <w:r w:rsidRPr="00DD5B58">
        <w:rPr>
          <w:rFonts w:cs="Simplified Arabic"/>
          <w:rtl/>
          <w:lang w:eastAsia="en-US"/>
        </w:rPr>
        <w:t xml:space="preserve"> القيمة المتولدة </w:t>
      </w:r>
      <w:r w:rsidRPr="00DD5B58">
        <w:rPr>
          <w:rFonts w:cs="Simplified Arabic" w:hint="cs"/>
          <w:rtl/>
          <w:lang w:eastAsia="en-US"/>
        </w:rPr>
        <w:t>لأية</w:t>
      </w:r>
      <w:r w:rsidRPr="00DD5B58">
        <w:rPr>
          <w:rFonts w:cs="Simplified Arabic"/>
          <w:rtl/>
          <w:lang w:eastAsia="en-US"/>
        </w:rPr>
        <w:t xml:space="preserve"> وحدة تمارس أي نشاط </w:t>
      </w:r>
      <w:r w:rsidRPr="00DD5B58">
        <w:rPr>
          <w:rFonts w:cs="Simplified Arabic" w:hint="cs"/>
          <w:rtl/>
          <w:lang w:eastAsia="en-US"/>
        </w:rPr>
        <w:t>إنتاجي</w:t>
      </w:r>
      <w:r w:rsidRPr="00DD5B58">
        <w:rPr>
          <w:rFonts w:cs="Simplified Arabic"/>
          <w:rtl/>
          <w:lang w:eastAsia="en-US"/>
        </w:rPr>
        <w:t>.  ويعرف إجمالي القيمة المضافة بحاصل طرح الاستهلاك الوسيط من إجمالي الإنتاج.  أما صافي القيمة المضافة فيتم الحصول عليها بطرح استهلاك رأس المال الثابت من إجمالي القيمة</w:t>
      </w:r>
      <w:r w:rsidRPr="00DD5B58">
        <w:rPr>
          <w:rFonts w:cs="Simplified Arabic" w:hint="cs"/>
          <w:rtl/>
          <w:lang w:eastAsia="en-US"/>
        </w:rPr>
        <w:t xml:space="preserve"> المضافة</w:t>
      </w:r>
      <w:r w:rsidRPr="00DD5B58">
        <w:rPr>
          <w:rFonts w:cs="Simplified Arabic"/>
          <w:rtl/>
          <w:lang w:eastAsia="en-US"/>
        </w:rPr>
        <w:t>.</w:t>
      </w:r>
    </w:p>
    <w:p w:rsidR="003C7BB9" w:rsidRPr="00DD5B58" w:rsidRDefault="003C7BB9" w:rsidP="003C7BB9">
      <w:pPr>
        <w:numPr>
          <w:ilvl w:val="12"/>
          <w:numId w:val="0"/>
        </w:numPr>
        <w:jc w:val="lowKashida"/>
        <w:rPr>
          <w:rFonts w:cs="Simplified Arabic"/>
          <w:b/>
          <w:bCs/>
          <w:sz w:val="16"/>
          <w:szCs w:val="16"/>
          <w:rtl/>
          <w:lang w:eastAsia="en-US"/>
        </w:rPr>
      </w:pPr>
    </w:p>
    <w:p w:rsidR="006032A5" w:rsidRPr="00DD5B58" w:rsidRDefault="006032A5" w:rsidP="006032A5">
      <w:pPr>
        <w:numPr>
          <w:ilvl w:val="12"/>
          <w:numId w:val="0"/>
        </w:numPr>
        <w:jc w:val="lowKashida"/>
        <w:rPr>
          <w:rFonts w:ascii="Simplified Arabic" w:hAnsi="Simplified Arabic" w:cs="Simplified Arabic"/>
          <w:b/>
          <w:bCs/>
          <w:rtl/>
        </w:rPr>
      </w:pPr>
      <w:r w:rsidRPr="00DD5B58">
        <w:rPr>
          <w:rFonts w:ascii="Simplified Arabic" w:hAnsi="Simplified Arabic" w:cs="Simplified Arabic"/>
          <w:b/>
          <w:bCs/>
          <w:rtl/>
        </w:rPr>
        <w:t>الناتج المحلي الإجمالي</w:t>
      </w:r>
      <w:r w:rsidRPr="00DD5B58">
        <w:rPr>
          <w:rFonts w:ascii="Simplified Arabic" w:hAnsi="Simplified Arabic" w:cs="Simplified Arabic" w:hint="cs"/>
          <w:b/>
          <w:bCs/>
          <w:rtl/>
        </w:rPr>
        <w:t xml:space="preserve"> (مؤشر)</w:t>
      </w:r>
      <w:r w:rsidRPr="00DD5B58">
        <w:rPr>
          <w:rFonts w:ascii="Simplified Arabic" w:hAnsi="Simplified Arabic" w:cs="Simplified Arabic"/>
          <w:b/>
          <w:bCs/>
          <w:rtl/>
        </w:rPr>
        <w:t>:</w:t>
      </w:r>
    </w:p>
    <w:p w:rsidR="007D7141" w:rsidRPr="00DD5B58" w:rsidRDefault="007D7141" w:rsidP="007D7141">
      <w:pPr>
        <w:numPr>
          <w:ilvl w:val="12"/>
          <w:numId w:val="0"/>
        </w:numPr>
        <w:spacing w:line="276" w:lineRule="auto"/>
        <w:jc w:val="lowKashida"/>
        <w:rPr>
          <w:rFonts w:cs="Simplified Arabic"/>
          <w:rtl/>
          <w:lang w:eastAsia="en-US"/>
        </w:rPr>
      </w:pPr>
      <w:r w:rsidRPr="00DD5B58">
        <w:rPr>
          <w:rFonts w:cs="Simplified Arabic"/>
          <w:rtl/>
          <w:lang w:eastAsia="en-US"/>
        </w:rPr>
        <w:t xml:space="preserve">يعتبر الناتج المحلي </w:t>
      </w:r>
      <w:r w:rsidRPr="00DD5B58">
        <w:rPr>
          <w:rFonts w:cs="Simplified Arabic" w:hint="cs"/>
          <w:rtl/>
          <w:lang w:eastAsia="en-US"/>
        </w:rPr>
        <w:t>الإجمالي</w:t>
      </w:r>
      <w:r w:rsidRPr="00DD5B58">
        <w:rPr>
          <w:rFonts w:cs="Simplified Arabic"/>
          <w:rtl/>
          <w:lang w:eastAsia="en-US"/>
        </w:rPr>
        <w:t xml:space="preserve"> مقياساً تجميعياً </w:t>
      </w:r>
      <w:r w:rsidRPr="00DD5B58">
        <w:rPr>
          <w:rFonts w:cs="Simplified Arabic" w:hint="cs"/>
          <w:rtl/>
          <w:lang w:eastAsia="en-US"/>
        </w:rPr>
        <w:t>للإنتاج</w:t>
      </w:r>
      <w:r w:rsidRPr="00DD5B58">
        <w:rPr>
          <w:rFonts w:cs="Simplified Arabic"/>
          <w:rtl/>
          <w:lang w:eastAsia="en-US"/>
        </w:rPr>
        <w:t xml:space="preserve"> الذي يتم خلال فترة زمنية محددة.  وبشكل مشابه </w:t>
      </w:r>
      <w:r w:rsidRPr="00DD5B58">
        <w:rPr>
          <w:rFonts w:cs="Simplified Arabic" w:hint="cs"/>
          <w:rtl/>
          <w:lang w:eastAsia="en-US"/>
        </w:rPr>
        <w:t>للإنتاج</w:t>
      </w:r>
      <w:r w:rsidRPr="00DD5B58">
        <w:rPr>
          <w:rFonts w:cs="Simplified Arabic"/>
          <w:rtl/>
          <w:lang w:eastAsia="en-US"/>
        </w:rPr>
        <w:t xml:space="preserve"> والقيمة المضافة يمكن </w:t>
      </w:r>
      <w:r w:rsidRPr="00DD5B58">
        <w:rPr>
          <w:rFonts w:cs="Simplified Arabic" w:hint="cs"/>
          <w:rtl/>
          <w:lang w:eastAsia="en-US"/>
        </w:rPr>
        <w:t>أن</w:t>
      </w:r>
      <w:r w:rsidRPr="00DD5B58">
        <w:rPr>
          <w:rFonts w:cs="Simplified Arabic"/>
          <w:rtl/>
          <w:lang w:eastAsia="en-US"/>
        </w:rPr>
        <w:t xml:space="preserve"> يختلف تقييم الناتج المحلي </w:t>
      </w:r>
      <w:r w:rsidRPr="00DD5B58">
        <w:rPr>
          <w:rFonts w:cs="Simplified Arabic" w:hint="cs"/>
          <w:rtl/>
          <w:lang w:eastAsia="en-US"/>
        </w:rPr>
        <w:t>الإجمالي</w:t>
      </w:r>
      <w:r w:rsidRPr="00DD5B58">
        <w:rPr>
          <w:rFonts w:cs="Simplified Arabic"/>
          <w:rtl/>
          <w:lang w:eastAsia="en-US"/>
        </w:rPr>
        <w:t xml:space="preserve"> وفقاً لما يؤخذ في الاعتبار من ضرائب </w:t>
      </w:r>
      <w:r w:rsidRPr="00DD5B58">
        <w:rPr>
          <w:rFonts w:cs="Simplified Arabic" w:hint="cs"/>
          <w:rtl/>
          <w:lang w:eastAsia="en-US"/>
        </w:rPr>
        <w:t>وإعانات</w:t>
      </w:r>
      <w:r w:rsidRPr="00DD5B58">
        <w:rPr>
          <w:rFonts w:cs="Simplified Arabic"/>
          <w:rtl/>
          <w:lang w:eastAsia="en-US"/>
        </w:rPr>
        <w:t>.</w:t>
      </w:r>
      <w:r w:rsidRPr="00DD5B58">
        <w:rPr>
          <w:rFonts w:cs="Simplified Arabic" w:hint="cs"/>
          <w:rtl/>
          <w:lang w:eastAsia="en-US"/>
        </w:rPr>
        <w:t xml:space="preserve">  </w:t>
      </w:r>
      <w:r w:rsidRPr="00DD5B58">
        <w:rPr>
          <w:rFonts w:cs="Simplified Arabic"/>
          <w:rtl/>
          <w:lang w:eastAsia="en-US"/>
        </w:rPr>
        <w:t xml:space="preserve">ويقدر عادة الناتج المحلي </w:t>
      </w:r>
      <w:r w:rsidRPr="00DD5B58">
        <w:rPr>
          <w:rFonts w:cs="Simplified Arabic" w:hint="cs"/>
          <w:rtl/>
          <w:lang w:eastAsia="en-US"/>
        </w:rPr>
        <w:t>الإجمالي</w:t>
      </w:r>
      <w:r w:rsidRPr="00DD5B58">
        <w:rPr>
          <w:rFonts w:cs="Simplified Arabic"/>
          <w:rtl/>
          <w:lang w:eastAsia="en-US"/>
        </w:rPr>
        <w:t xml:space="preserve"> </w:t>
      </w:r>
      <w:r w:rsidRPr="00DD5B58">
        <w:rPr>
          <w:rFonts w:cs="Simplified Arabic" w:hint="cs"/>
          <w:rtl/>
          <w:lang w:eastAsia="en-US"/>
        </w:rPr>
        <w:t>بأسعار</w:t>
      </w:r>
      <w:r w:rsidRPr="00DD5B58">
        <w:rPr>
          <w:rFonts w:cs="Simplified Arabic"/>
          <w:rtl/>
          <w:lang w:eastAsia="en-US"/>
        </w:rPr>
        <w:t xml:space="preserve"> السوق </w:t>
      </w:r>
      <w:r w:rsidRPr="00DD5B58">
        <w:rPr>
          <w:rFonts w:cs="Simplified Arabic" w:hint="cs"/>
          <w:rtl/>
          <w:lang w:eastAsia="en-US"/>
        </w:rPr>
        <w:t>أو</w:t>
      </w:r>
      <w:r w:rsidRPr="00DD5B58">
        <w:rPr>
          <w:rFonts w:cs="Simplified Arabic"/>
          <w:rtl/>
          <w:lang w:eastAsia="en-US"/>
        </w:rPr>
        <w:t xml:space="preserve"> </w:t>
      </w:r>
      <w:r w:rsidRPr="00DD5B58">
        <w:rPr>
          <w:rFonts w:cs="Simplified Arabic" w:hint="cs"/>
          <w:rtl/>
          <w:lang w:eastAsia="en-US"/>
        </w:rPr>
        <w:t>أسعار</w:t>
      </w:r>
      <w:r w:rsidRPr="00DD5B58">
        <w:rPr>
          <w:rFonts w:cs="Simplified Arabic"/>
          <w:rtl/>
          <w:lang w:eastAsia="en-US"/>
        </w:rPr>
        <w:t xml:space="preserve"> المنتجين </w:t>
      </w:r>
      <w:r w:rsidRPr="00DD5B58">
        <w:rPr>
          <w:rFonts w:cs="Simplified Arabic" w:hint="cs"/>
          <w:rtl/>
          <w:lang w:eastAsia="en-US"/>
        </w:rPr>
        <w:t>أو</w:t>
      </w:r>
      <w:r w:rsidRPr="00DD5B58">
        <w:rPr>
          <w:rFonts w:cs="Simplified Arabic"/>
          <w:rtl/>
          <w:lang w:eastAsia="en-US"/>
        </w:rPr>
        <w:t xml:space="preserve"> </w:t>
      </w:r>
      <w:r w:rsidRPr="00DD5B58">
        <w:rPr>
          <w:rFonts w:cs="Simplified Arabic" w:hint="cs"/>
          <w:rtl/>
          <w:lang w:eastAsia="en-US"/>
        </w:rPr>
        <w:t>الأسعار</w:t>
      </w:r>
      <w:r w:rsidRPr="00DD5B58">
        <w:rPr>
          <w:rFonts w:cs="Simplified Arabic"/>
          <w:rtl/>
          <w:lang w:eastAsia="en-US"/>
        </w:rPr>
        <w:t xml:space="preserve"> </w:t>
      </w:r>
      <w:r w:rsidRPr="00DD5B58">
        <w:rPr>
          <w:rFonts w:cs="Simplified Arabic" w:hint="cs"/>
          <w:rtl/>
          <w:lang w:eastAsia="en-US"/>
        </w:rPr>
        <w:t>الأساسية</w:t>
      </w:r>
      <w:r w:rsidRPr="00DD5B58">
        <w:rPr>
          <w:rFonts w:cs="Simplified Arabic"/>
          <w:rtl/>
          <w:lang w:eastAsia="en-US"/>
        </w:rPr>
        <w:t>.</w:t>
      </w:r>
      <w:r w:rsidRPr="00DD5B58">
        <w:rPr>
          <w:rFonts w:cs="Simplified Arabic" w:hint="cs"/>
          <w:rtl/>
          <w:lang w:eastAsia="en-US"/>
        </w:rPr>
        <w:t xml:space="preserve"> </w:t>
      </w:r>
      <w:r w:rsidRPr="00DD5B58">
        <w:rPr>
          <w:rFonts w:cs="Simplified Arabic"/>
          <w:rtl/>
          <w:lang w:eastAsia="en-US"/>
        </w:rPr>
        <w:t xml:space="preserve">ولتقدير الناتج المحلي </w:t>
      </w:r>
      <w:r w:rsidRPr="00DD5B58">
        <w:rPr>
          <w:rFonts w:cs="Simplified Arabic" w:hint="cs"/>
          <w:rtl/>
          <w:lang w:eastAsia="en-US"/>
        </w:rPr>
        <w:t>الإجمالي</w:t>
      </w:r>
      <w:r w:rsidRPr="00DD5B58">
        <w:rPr>
          <w:rFonts w:cs="Simplified Arabic"/>
          <w:rtl/>
          <w:lang w:eastAsia="en-US"/>
        </w:rPr>
        <w:t xml:space="preserve">، هناك ثلاثة طرق: طريقة </w:t>
      </w:r>
      <w:r w:rsidRPr="00DD5B58">
        <w:rPr>
          <w:rFonts w:cs="Simplified Arabic" w:hint="cs"/>
          <w:rtl/>
          <w:lang w:eastAsia="en-US"/>
        </w:rPr>
        <w:t>الإنتاج</w:t>
      </w:r>
      <w:r w:rsidRPr="00DD5B58">
        <w:rPr>
          <w:rFonts w:cs="Simplified Arabic"/>
          <w:rtl/>
          <w:lang w:eastAsia="en-US"/>
        </w:rPr>
        <w:t xml:space="preserve"> وطريقة </w:t>
      </w:r>
      <w:r w:rsidRPr="00DD5B58">
        <w:rPr>
          <w:rFonts w:cs="Simplified Arabic" w:hint="cs"/>
          <w:rtl/>
          <w:lang w:eastAsia="en-US"/>
        </w:rPr>
        <w:t>الإنفاق</w:t>
      </w:r>
      <w:r w:rsidRPr="00DD5B58">
        <w:rPr>
          <w:rFonts w:cs="Simplified Arabic"/>
          <w:rtl/>
          <w:lang w:eastAsia="en-US"/>
        </w:rPr>
        <w:t xml:space="preserve"> وطريقة الدخل. </w:t>
      </w:r>
    </w:p>
    <w:p w:rsidR="00F0745D" w:rsidRPr="00DD5B58" w:rsidRDefault="00F0745D" w:rsidP="007D7141">
      <w:pPr>
        <w:numPr>
          <w:ilvl w:val="12"/>
          <w:numId w:val="0"/>
        </w:numPr>
        <w:spacing w:line="276" w:lineRule="auto"/>
        <w:jc w:val="lowKashida"/>
        <w:rPr>
          <w:rFonts w:cs="Simplified Arabic"/>
          <w:rtl/>
          <w:lang w:eastAsia="en-US"/>
        </w:rPr>
      </w:pPr>
    </w:p>
    <w:p w:rsidR="00F0745D" w:rsidRPr="00DD5B58" w:rsidRDefault="00F0745D" w:rsidP="007D7141">
      <w:pPr>
        <w:numPr>
          <w:ilvl w:val="12"/>
          <w:numId w:val="0"/>
        </w:numPr>
        <w:spacing w:line="276" w:lineRule="auto"/>
        <w:jc w:val="lowKashida"/>
        <w:rPr>
          <w:rFonts w:cs="Simplified Arabic"/>
          <w:rtl/>
          <w:lang w:eastAsia="en-US"/>
        </w:rPr>
      </w:pPr>
    </w:p>
    <w:p w:rsidR="00CE543C" w:rsidRPr="00DD5B58" w:rsidRDefault="00CE543C" w:rsidP="007D7141">
      <w:pPr>
        <w:numPr>
          <w:ilvl w:val="12"/>
          <w:numId w:val="0"/>
        </w:numPr>
        <w:spacing w:line="276" w:lineRule="auto"/>
        <w:jc w:val="lowKashida"/>
        <w:rPr>
          <w:rFonts w:cs="Simplified Arabic"/>
          <w:rtl/>
          <w:lang w:eastAsia="en-US"/>
        </w:rPr>
      </w:pPr>
    </w:p>
    <w:p w:rsidR="00E532F8" w:rsidRPr="00DD5B58" w:rsidRDefault="00E532F8" w:rsidP="007D7141">
      <w:pPr>
        <w:numPr>
          <w:ilvl w:val="12"/>
          <w:numId w:val="0"/>
        </w:numPr>
        <w:spacing w:line="276" w:lineRule="auto"/>
        <w:jc w:val="lowKashida"/>
        <w:rPr>
          <w:rFonts w:cs="Simplified Arabic"/>
          <w:rtl/>
          <w:lang w:eastAsia="en-US"/>
        </w:rPr>
      </w:pPr>
    </w:p>
    <w:p w:rsidR="004731EA" w:rsidRPr="00DD5B58" w:rsidRDefault="004731EA" w:rsidP="003C7BB9">
      <w:pPr>
        <w:numPr>
          <w:ilvl w:val="12"/>
          <w:numId w:val="0"/>
        </w:numPr>
        <w:jc w:val="lowKashida"/>
        <w:rPr>
          <w:rFonts w:cs="Simplified Arabic"/>
          <w:rtl/>
          <w:lang w:eastAsia="en-US"/>
        </w:rPr>
      </w:pPr>
    </w:p>
    <w:p w:rsidR="003C7BB9" w:rsidRPr="00DD5B58" w:rsidRDefault="003C7BB9" w:rsidP="00C0113D">
      <w:pPr>
        <w:numPr>
          <w:ilvl w:val="12"/>
          <w:numId w:val="0"/>
        </w:numPr>
        <w:jc w:val="both"/>
        <w:rPr>
          <w:rFonts w:cs="Simplified Arabic"/>
          <w:b/>
          <w:bCs/>
          <w:rtl/>
          <w:lang w:eastAsia="en-US"/>
        </w:rPr>
      </w:pPr>
      <w:r w:rsidRPr="00DD5B58">
        <w:rPr>
          <w:rFonts w:cs="Simplified Arabic" w:hint="cs"/>
          <w:b/>
          <w:bCs/>
          <w:rtl/>
          <w:lang w:eastAsia="en-US"/>
        </w:rPr>
        <w:lastRenderedPageBreak/>
        <w:t>التثبيط:</w:t>
      </w:r>
    </w:p>
    <w:p w:rsidR="002750EC" w:rsidRPr="00DD5B58" w:rsidRDefault="002750EC" w:rsidP="00C0113D">
      <w:pPr>
        <w:ind w:right="64"/>
        <w:jc w:val="both"/>
        <w:rPr>
          <w:rFonts w:cs="Simplified Arabic"/>
          <w:rtl/>
          <w:lang w:eastAsia="en-US"/>
        </w:rPr>
      </w:pPr>
      <w:r w:rsidRPr="00DD5B58">
        <w:rPr>
          <w:rFonts w:cs="Simplified Arabic" w:hint="eastAsia"/>
          <w:rtl/>
          <w:lang w:eastAsia="en-US"/>
        </w:rPr>
        <w:t>العمل</w:t>
      </w:r>
      <w:r w:rsidRPr="00DD5B58">
        <w:rPr>
          <w:rFonts w:cs="Simplified Arabic"/>
          <w:rtl/>
          <w:lang w:eastAsia="en-US"/>
        </w:rPr>
        <w:t xml:space="preserve"> على عزل أثر الأسعار على البيانات وذلك باشتقاق أرقام قياسية مناسبة </w:t>
      </w:r>
      <w:r w:rsidRPr="00DD5B58">
        <w:rPr>
          <w:rFonts w:cs="Simplified Arabic" w:hint="eastAsia"/>
          <w:rtl/>
          <w:lang w:eastAsia="en-US"/>
        </w:rPr>
        <w:t>لتحويل</w:t>
      </w:r>
      <w:r w:rsidRPr="00DD5B58">
        <w:rPr>
          <w:rFonts w:cs="Simplified Arabic"/>
          <w:rtl/>
          <w:lang w:eastAsia="en-US"/>
        </w:rPr>
        <w:t xml:space="preserve"> البيانات الخاصة بالناتج المحلي الإجمالي من الأسعار الجارية إلى الأسعار </w:t>
      </w:r>
      <w:r w:rsidRPr="00DD5B58">
        <w:rPr>
          <w:rFonts w:cs="Simplified Arabic" w:hint="eastAsia"/>
          <w:rtl/>
          <w:lang w:eastAsia="en-US"/>
        </w:rPr>
        <w:t>الثابتة،</w:t>
      </w:r>
      <w:r w:rsidRPr="00DD5B58">
        <w:rPr>
          <w:rFonts w:cs="Simplified Arabic"/>
          <w:rtl/>
          <w:lang w:eastAsia="en-US"/>
        </w:rPr>
        <w:t xml:space="preserve"> بالاعتماد على سنة أساس مناسبة.</w:t>
      </w:r>
    </w:p>
    <w:p w:rsidR="007D7141" w:rsidRPr="00DD5B58" w:rsidRDefault="007D7141" w:rsidP="00C0113D">
      <w:pPr>
        <w:ind w:right="64"/>
        <w:jc w:val="both"/>
        <w:rPr>
          <w:rFonts w:cs="Simplified Arabic"/>
          <w:lang w:eastAsia="en-US"/>
        </w:rPr>
      </w:pPr>
    </w:p>
    <w:p w:rsidR="003C7BB9" w:rsidRPr="00DD5B58" w:rsidRDefault="003C7BB9" w:rsidP="00C0113D">
      <w:pPr>
        <w:numPr>
          <w:ilvl w:val="12"/>
          <w:numId w:val="0"/>
        </w:numPr>
        <w:jc w:val="both"/>
        <w:rPr>
          <w:rFonts w:cs="Simplified Arabic"/>
          <w:b/>
          <w:bCs/>
          <w:rtl/>
          <w:lang w:eastAsia="en-US"/>
        </w:rPr>
      </w:pPr>
      <w:r w:rsidRPr="00DD5B58">
        <w:rPr>
          <w:rFonts w:cs="Simplified Arabic" w:hint="cs"/>
          <w:b/>
          <w:bCs/>
          <w:rtl/>
          <w:lang w:eastAsia="en-US"/>
        </w:rPr>
        <w:t>المؤشرات قصيرة المدى:</w:t>
      </w:r>
    </w:p>
    <w:p w:rsidR="007D7141" w:rsidRPr="00DD5B58" w:rsidRDefault="007D7141" w:rsidP="00C0113D">
      <w:pPr>
        <w:numPr>
          <w:ilvl w:val="12"/>
          <w:numId w:val="0"/>
        </w:numPr>
        <w:jc w:val="both"/>
        <w:rPr>
          <w:rFonts w:cs="Simplified Arabic"/>
          <w:rtl/>
          <w:lang w:eastAsia="en-US"/>
        </w:rPr>
      </w:pPr>
      <w:r w:rsidRPr="00DD5B58">
        <w:rPr>
          <w:rFonts w:cs="Simplified Arabic" w:hint="eastAsia"/>
          <w:rtl/>
          <w:lang w:eastAsia="en-US"/>
        </w:rPr>
        <w:t>مؤشرات</w:t>
      </w:r>
      <w:r w:rsidRPr="00DD5B58">
        <w:rPr>
          <w:rFonts w:cs="Simplified Arabic"/>
          <w:rtl/>
          <w:lang w:eastAsia="en-US"/>
        </w:rPr>
        <w:t xml:space="preserve"> ذات دورية أقل من سنة، والتي قد تكون لمدة شهر أو ربع سنة</w:t>
      </w:r>
      <w:r w:rsidRPr="00DD5B58">
        <w:rPr>
          <w:rFonts w:cs="Simplified Arabic" w:hint="cs"/>
          <w:rtl/>
          <w:lang w:eastAsia="en-US"/>
        </w:rPr>
        <w:t>.</w:t>
      </w:r>
    </w:p>
    <w:p w:rsidR="003C7BB9" w:rsidRPr="00DD5B58" w:rsidRDefault="003C7BB9" w:rsidP="00C0113D">
      <w:pPr>
        <w:numPr>
          <w:ilvl w:val="12"/>
          <w:numId w:val="0"/>
        </w:numPr>
        <w:jc w:val="both"/>
        <w:rPr>
          <w:rFonts w:cs="Simplified Arabic"/>
          <w:b/>
          <w:bCs/>
          <w:sz w:val="16"/>
          <w:szCs w:val="16"/>
          <w:rtl/>
          <w:lang w:eastAsia="en-US"/>
        </w:rPr>
      </w:pPr>
    </w:p>
    <w:p w:rsidR="003C7BB9" w:rsidRPr="00DD5B58" w:rsidRDefault="003C7BB9" w:rsidP="00C0113D">
      <w:pPr>
        <w:numPr>
          <w:ilvl w:val="12"/>
          <w:numId w:val="0"/>
        </w:numPr>
        <w:jc w:val="both"/>
        <w:rPr>
          <w:rFonts w:cs="Simplified Arabic"/>
          <w:b/>
          <w:bCs/>
          <w:rtl/>
          <w:lang w:eastAsia="en-US"/>
        </w:rPr>
      </w:pPr>
      <w:r w:rsidRPr="00DD5B58">
        <w:rPr>
          <w:rFonts w:cs="Simplified Arabic" w:hint="cs"/>
          <w:b/>
          <w:bCs/>
          <w:rtl/>
          <w:lang w:eastAsia="en-US"/>
        </w:rPr>
        <w:t>الرقم القياسي للإنتاج الصناعي:</w:t>
      </w:r>
    </w:p>
    <w:p w:rsidR="003C7BB9" w:rsidRPr="00DD5B58" w:rsidRDefault="003C7BB9" w:rsidP="00C0113D">
      <w:pPr>
        <w:pStyle w:val="BodyText3"/>
      </w:pPr>
      <w:r w:rsidRPr="00DD5B58">
        <w:rPr>
          <w:rFonts w:hint="cs"/>
          <w:rtl/>
        </w:rPr>
        <w:t>وسيلة إحصائية لقياس التغير في حجم الإنتاج للأنشطة الصناعية خلال فترة من الزمن.  حيث يعتمد على التغير في حجم الإنتاج للمنشآت الاقتصادية ذات الوزن في الصناعات المختلفة.</w:t>
      </w:r>
    </w:p>
    <w:p w:rsidR="003C7BB9" w:rsidRPr="00DD5B58" w:rsidRDefault="003C7BB9" w:rsidP="00C0113D">
      <w:pPr>
        <w:numPr>
          <w:ilvl w:val="12"/>
          <w:numId w:val="0"/>
        </w:numPr>
        <w:jc w:val="both"/>
        <w:rPr>
          <w:rFonts w:cs="Simplified Arabic"/>
          <w:b/>
          <w:bCs/>
          <w:sz w:val="16"/>
          <w:szCs w:val="16"/>
          <w:lang w:eastAsia="en-US"/>
        </w:rPr>
      </w:pPr>
    </w:p>
    <w:p w:rsidR="00C74448" w:rsidRPr="00DD5B58" w:rsidRDefault="00C74448" w:rsidP="00C74448">
      <w:pPr>
        <w:pStyle w:val="BodyText3"/>
        <w:jc w:val="left"/>
        <w:rPr>
          <w:rFonts w:ascii="Simplified Arabic" w:hAnsi="Simplified Arabic"/>
          <w:b/>
          <w:bCs/>
          <w:rtl/>
        </w:rPr>
      </w:pPr>
      <w:r w:rsidRPr="00DD5B58">
        <w:rPr>
          <w:rFonts w:ascii="Simplified Arabic" w:hAnsi="Simplified Arabic"/>
          <w:b/>
          <w:bCs/>
          <w:rtl/>
        </w:rPr>
        <w:t>خدمات الوساطة المالية المقاسة بصورة غير مباشرة (</w:t>
      </w:r>
      <w:r w:rsidRPr="00DD5B58">
        <w:rPr>
          <w:rFonts w:asciiTheme="majorBidi" w:hAnsiTheme="majorBidi" w:cstheme="majorBidi"/>
          <w:b/>
          <w:bCs/>
        </w:rPr>
        <w:t>FISIM</w:t>
      </w:r>
      <w:r w:rsidRPr="00DD5B58">
        <w:rPr>
          <w:rFonts w:ascii="Simplified Arabic" w:hAnsi="Simplified Arabic"/>
          <w:b/>
          <w:bCs/>
          <w:rtl/>
        </w:rPr>
        <w:t>):</w:t>
      </w:r>
    </w:p>
    <w:p w:rsidR="00286D5A" w:rsidRPr="00DD5B58" w:rsidRDefault="00286D5A" w:rsidP="00286D5A">
      <w:pPr>
        <w:pStyle w:val="BodyText3"/>
      </w:pPr>
      <w:r w:rsidRPr="00DD5B58">
        <w:rPr>
          <w:rtl/>
        </w:rPr>
        <w:t>الفـرق بـين السـ</w:t>
      </w:r>
      <w:r w:rsidRPr="00DD5B58">
        <w:rPr>
          <w:rFonts w:hint="cs"/>
          <w:rtl/>
        </w:rPr>
        <w:t>ع</w:t>
      </w:r>
      <w:r w:rsidRPr="00DD5B58">
        <w:rPr>
          <w:rtl/>
        </w:rPr>
        <w:t xml:space="preserve">ر </w:t>
      </w:r>
      <w:r w:rsidRPr="00DD5B58">
        <w:rPr>
          <w:rFonts w:hint="cs"/>
          <w:rtl/>
        </w:rPr>
        <w:t>المدفوع</w:t>
      </w:r>
      <w:r w:rsidRPr="00DD5B58">
        <w:rPr>
          <w:rtl/>
        </w:rPr>
        <w:t xml:space="preserve"> إلـى البنـ</w:t>
      </w:r>
      <w:r w:rsidRPr="00DD5B58">
        <w:rPr>
          <w:rFonts w:hint="cs"/>
          <w:rtl/>
        </w:rPr>
        <w:t>وك</w:t>
      </w:r>
      <w:r w:rsidRPr="00DD5B58">
        <w:rPr>
          <w:rtl/>
        </w:rPr>
        <w:t xml:space="preserve"> مـن قبـل المقترضـين وسـ</w:t>
      </w:r>
      <w:r w:rsidRPr="00DD5B58">
        <w:rPr>
          <w:rFonts w:hint="cs"/>
          <w:rtl/>
        </w:rPr>
        <w:t>ع</w:t>
      </w:r>
      <w:r w:rsidRPr="00DD5B58">
        <w:rPr>
          <w:rtl/>
        </w:rPr>
        <w:t>ر الفائدة المرج</w:t>
      </w:r>
      <w:r w:rsidRPr="00DD5B58">
        <w:rPr>
          <w:rFonts w:hint="cs"/>
          <w:rtl/>
        </w:rPr>
        <w:t>ع</w:t>
      </w:r>
      <w:r w:rsidRPr="00DD5B58">
        <w:rPr>
          <w:rtl/>
        </w:rPr>
        <w:t xml:space="preserve">ي </w:t>
      </w:r>
      <w:r w:rsidRPr="00DD5B58">
        <w:rPr>
          <w:rFonts w:hint="cs"/>
          <w:rtl/>
        </w:rPr>
        <w:t>بالإضافة</w:t>
      </w:r>
      <w:r w:rsidRPr="00DD5B58">
        <w:rPr>
          <w:rtl/>
        </w:rPr>
        <w:t xml:space="preserve"> إلـى الفـرق بـين سـ</w:t>
      </w:r>
      <w:r w:rsidRPr="00DD5B58">
        <w:rPr>
          <w:rFonts w:hint="cs"/>
          <w:rtl/>
        </w:rPr>
        <w:t>ع</w:t>
      </w:r>
      <w:r w:rsidRPr="00DD5B58">
        <w:rPr>
          <w:rtl/>
        </w:rPr>
        <w:t>ر الفائـدة المرج</w:t>
      </w:r>
      <w:r w:rsidRPr="00DD5B58">
        <w:rPr>
          <w:rFonts w:hint="cs"/>
          <w:rtl/>
        </w:rPr>
        <w:t>ع</w:t>
      </w:r>
      <w:r w:rsidRPr="00DD5B58">
        <w:rPr>
          <w:rtl/>
        </w:rPr>
        <w:t>ـي والسـ</w:t>
      </w:r>
      <w:r w:rsidRPr="00DD5B58">
        <w:rPr>
          <w:rFonts w:hint="cs"/>
          <w:rtl/>
        </w:rPr>
        <w:t>ع</w:t>
      </w:r>
      <w:r w:rsidRPr="00DD5B58">
        <w:rPr>
          <w:rtl/>
        </w:rPr>
        <w:t>ر المدفو</w:t>
      </w:r>
      <w:r w:rsidRPr="00DD5B58">
        <w:rPr>
          <w:rFonts w:hint="cs"/>
          <w:rtl/>
        </w:rPr>
        <w:t>ع</w:t>
      </w:r>
      <w:r w:rsidRPr="00DD5B58">
        <w:rPr>
          <w:rtl/>
        </w:rPr>
        <w:t xml:space="preserve"> ف</w:t>
      </w:r>
      <w:r w:rsidRPr="00DD5B58">
        <w:rPr>
          <w:rFonts w:hint="cs"/>
          <w:rtl/>
        </w:rPr>
        <w:t>ع</w:t>
      </w:r>
      <w:r w:rsidRPr="00DD5B58">
        <w:rPr>
          <w:rtl/>
        </w:rPr>
        <w:t>ليا إلى المودعين</w:t>
      </w:r>
      <w:r w:rsidRPr="00DD5B58">
        <w:t>.</w:t>
      </w:r>
    </w:p>
    <w:p w:rsidR="00286D5A" w:rsidRPr="00DD5B58" w:rsidRDefault="00286D5A" w:rsidP="00C0113D">
      <w:pPr>
        <w:numPr>
          <w:ilvl w:val="12"/>
          <w:numId w:val="0"/>
        </w:numPr>
        <w:jc w:val="both"/>
        <w:rPr>
          <w:rFonts w:cs="Simplified Arabic"/>
          <w:b/>
          <w:bCs/>
          <w:lang w:eastAsia="en-US"/>
        </w:rPr>
      </w:pPr>
    </w:p>
    <w:p w:rsidR="001A1527" w:rsidRPr="00DD5B58" w:rsidRDefault="00B84986" w:rsidP="00286D5A">
      <w:pPr>
        <w:numPr>
          <w:ilvl w:val="12"/>
          <w:numId w:val="0"/>
        </w:numPr>
        <w:jc w:val="both"/>
        <w:rPr>
          <w:rFonts w:cs="Simplified Arabic"/>
          <w:b/>
          <w:bCs/>
          <w:rtl/>
        </w:rPr>
      </w:pPr>
      <w:r w:rsidRPr="00DD5B58">
        <w:rPr>
          <w:rFonts w:cs="Simplified Arabic" w:hint="cs"/>
          <w:b/>
          <w:bCs/>
          <w:rtl/>
        </w:rPr>
        <w:t>-</w:t>
      </w:r>
      <w:r w:rsidR="001A1527" w:rsidRPr="00DD5B58">
        <w:rPr>
          <w:rFonts w:cs="Simplified Arabic"/>
          <w:b/>
          <w:bCs/>
          <w:rtl/>
        </w:rPr>
        <w:t xml:space="preserve"> فئات الاستخدام النهائي:</w:t>
      </w:r>
    </w:p>
    <w:p w:rsidR="001A1527" w:rsidRPr="00DD5B58" w:rsidRDefault="001A1527" w:rsidP="00CB7EA0">
      <w:pPr>
        <w:numPr>
          <w:ilvl w:val="12"/>
          <w:numId w:val="0"/>
        </w:numPr>
        <w:jc w:val="lowKashida"/>
        <w:rPr>
          <w:rFonts w:cs="Simplified Arabic"/>
          <w:b/>
          <w:bCs/>
          <w:rtl/>
        </w:rPr>
      </w:pPr>
      <w:r w:rsidRPr="00DD5B58">
        <w:rPr>
          <w:rFonts w:cs="Simplified Arabic"/>
          <w:b/>
          <w:bCs/>
          <w:rtl/>
        </w:rPr>
        <w:t>الاستهلاك النهائي:</w:t>
      </w:r>
    </w:p>
    <w:p w:rsidR="002D064B" w:rsidRPr="00DD5B58" w:rsidRDefault="002D064B" w:rsidP="00C0113D">
      <w:pPr>
        <w:ind w:right="64"/>
        <w:jc w:val="both"/>
        <w:rPr>
          <w:rFonts w:cs="Simplified Arabic"/>
        </w:rPr>
      </w:pPr>
      <w:r w:rsidRPr="00DD5B58">
        <w:rPr>
          <w:rFonts w:cs="Simplified Arabic" w:hint="eastAsia"/>
          <w:rtl/>
        </w:rPr>
        <w:t>الاستهلاك</w:t>
      </w:r>
      <w:r w:rsidRPr="00DD5B58">
        <w:rPr>
          <w:rFonts w:cs="Simplified Arabic"/>
          <w:rtl/>
        </w:rPr>
        <w:t xml:space="preserve"> </w:t>
      </w:r>
      <w:r w:rsidRPr="00DD5B58">
        <w:rPr>
          <w:rFonts w:cs="Simplified Arabic" w:hint="eastAsia"/>
          <w:rtl/>
        </w:rPr>
        <w:t>الذي</w:t>
      </w:r>
      <w:r w:rsidRPr="00DD5B58">
        <w:rPr>
          <w:rFonts w:cs="Simplified Arabic"/>
          <w:rtl/>
        </w:rPr>
        <w:t xml:space="preserve"> يتم من قبل </w:t>
      </w:r>
      <w:r w:rsidRPr="00DD5B58">
        <w:rPr>
          <w:rFonts w:cs="Simplified Arabic" w:hint="cs"/>
          <w:rtl/>
        </w:rPr>
        <w:t>الأسر</w:t>
      </w:r>
      <w:r w:rsidRPr="00DD5B58">
        <w:rPr>
          <w:rFonts w:cs="Simplified Arabic"/>
          <w:rtl/>
        </w:rPr>
        <w:t xml:space="preserve"> </w:t>
      </w:r>
      <w:r w:rsidRPr="00DD5B58">
        <w:rPr>
          <w:rFonts w:cs="Simplified Arabic" w:hint="eastAsia"/>
          <w:rtl/>
        </w:rPr>
        <w:t>المعيشية،</w:t>
      </w:r>
      <w:r w:rsidRPr="00DD5B58">
        <w:rPr>
          <w:rFonts w:cs="Simplified Arabic"/>
          <w:rtl/>
        </w:rPr>
        <w:t xml:space="preserve"> والحكومة، والمؤسسات غير الهادفة للربح.  </w:t>
      </w:r>
      <w:r w:rsidRPr="00DD5B58">
        <w:rPr>
          <w:rFonts w:cs="Simplified Arabic" w:hint="eastAsia"/>
          <w:rtl/>
        </w:rPr>
        <w:t>وبهذا</w:t>
      </w:r>
      <w:r w:rsidRPr="00DD5B58">
        <w:rPr>
          <w:rFonts w:cs="Simplified Arabic"/>
          <w:rtl/>
        </w:rPr>
        <w:t xml:space="preserve"> المعنى لا يعتبر استهلاك المنشآت استهلاكاً نهائياً، إذ </w:t>
      </w:r>
      <w:r w:rsidRPr="00DD5B58">
        <w:rPr>
          <w:rFonts w:cs="Simplified Arabic" w:hint="eastAsia"/>
          <w:rtl/>
        </w:rPr>
        <w:t>تعتبر</w:t>
      </w:r>
      <w:r w:rsidRPr="00DD5B58">
        <w:rPr>
          <w:rFonts w:cs="Simplified Arabic"/>
          <w:rtl/>
        </w:rPr>
        <w:t xml:space="preserve"> المنتجات التي تستخدم في العملية الإنتاجية بمثابة استهلاك وسيط.</w:t>
      </w:r>
    </w:p>
    <w:p w:rsidR="001A1527" w:rsidRPr="00DD5B58" w:rsidRDefault="001A1527" w:rsidP="00C0113D">
      <w:pPr>
        <w:numPr>
          <w:ilvl w:val="12"/>
          <w:numId w:val="0"/>
        </w:numPr>
        <w:ind w:firstLine="720"/>
        <w:jc w:val="both"/>
        <w:rPr>
          <w:rFonts w:cs="Simplified Arabic"/>
          <w:rtl/>
        </w:rPr>
      </w:pPr>
    </w:p>
    <w:p w:rsidR="00C0113D" w:rsidRPr="00DD5B58" w:rsidRDefault="001A1527" w:rsidP="00C0113D">
      <w:pPr>
        <w:numPr>
          <w:ilvl w:val="12"/>
          <w:numId w:val="0"/>
        </w:numPr>
        <w:tabs>
          <w:tab w:val="center" w:pos="4535"/>
        </w:tabs>
        <w:jc w:val="both"/>
        <w:rPr>
          <w:rFonts w:cs="Simplified Arabic"/>
          <w:b/>
          <w:bCs/>
          <w:rtl/>
        </w:rPr>
      </w:pPr>
      <w:r w:rsidRPr="00DD5B58">
        <w:rPr>
          <w:rFonts w:cs="Simplified Arabic"/>
          <w:b/>
          <w:bCs/>
          <w:rtl/>
        </w:rPr>
        <w:t xml:space="preserve">الاستهلاك النهائي </w:t>
      </w:r>
      <w:r w:rsidRPr="00DD5B58">
        <w:rPr>
          <w:rFonts w:cs="Simplified Arabic" w:hint="cs"/>
          <w:b/>
          <w:bCs/>
          <w:rtl/>
        </w:rPr>
        <w:t>للأسر</w:t>
      </w:r>
      <w:r w:rsidRPr="00DD5B58">
        <w:rPr>
          <w:rFonts w:cs="Simplified Arabic"/>
          <w:b/>
          <w:bCs/>
          <w:rtl/>
        </w:rPr>
        <w:t xml:space="preserve"> المعيشية</w:t>
      </w:r>
      <w:r w:rsidR="00C0113D" w:rsidRPr="00DD5B58">
        <w:rPr>
          <w:rFonts w:cs="Simplified Arabic" w:hint="cs"/>
          <w:b/>
          <w:bCs/>
          <w:rtl/>
        </w:rPr>
        <w:t>:</w:t>
      </w:r>
      <w:r w:rsidR="00C0113D" w:rsidRPr="00DD5B58">
        <w:rPr>
          <w:rFonts w:cs="Simplified Arabic"/>
          <w:b/>
          <w:bCs/>
          <w:rtl/>
        </w:rPr>
        <w:tab/>
      </w:r>
    </w:p>
    <w:p w:rsidR="001A1527" w:rsidRPr="00DD5B58" w:rsidRDefault="00C0113D" w:rsidP="00286D5A">
      <w:pPr>
        <w:numPr>
          <w:ilvl w:val="12"/>
          <w:numId w:val="0"/>
        </w:numPr>
        <w:jc w:val="both"/>
        <w:rPr>
          <w:rFonts w:cs="Simplified Arabic"/>
          <w:rtl/>
        </w:rPr>
      </w:pPr>
      <w:r w:rsidRPr="00DD5B58">
        <w:rPr>
          <w:rFonts w:cs="Simplified Arabic" w:hint="cs"/>
          <w:rtl/>
        </w:rPr>
        <w:t>الإنفاق</w:t>
      </w:r>
      <w:r w:rsidRPr="00DD5B58">
        <w:rPr>
          <w:rFonts w:cs="Simplified Arabic"/>
          <w:rtl/>
        </w:rPr>
        <w:t xml:space="preserve"> على كافة السلع والخدمات باستثناء الإنفاق على </w:t>
      </w:r>
      <w:r w:rsidRPr="00DD5B58">
        <w:rPr>
          <w:rFonts w:cs="Simplified Arabic" w:hint="cs"/>
          <w:rtl/>
        </w:rPr>
        <w:t>إنشاء</w:t>
      </w:r>
      <w:r w:rsidRPr="00DD5B58">
        <w:rPr>
          <w:rFonts w:cs="Simplified Arabic"/>
          <w:rtl/>
        </w:rPr>
        <w:t xml:space="preserve"> المساكن الذي يعتبر بمثابة تكوين رأسمالي ثابت </w:t>
      </w:r>
      <w:r w:rsidRPr="00DD5B58">
        <w:rPr>
          <w:rFonts w:cs="Simplified Arabic" w:hint="cs"/>
          <w:rtl/>
        </w:rPr>
        <w:t>إجمالي</w:t>
      </w:r>
      <w:r w:rsidRPr="00DD5B58">
        <w:rPr>
          <w:rFonts w:cs="Simplified Arabic"/>
          <w:rtl/>
        </w:rPr>
        <w:t xml:space="preserve"> لحساب المالكين.  </w:t>
      </w:r>
      <w:r w:rsidRPr="00DD5B58">
        <w:rPr>
          <w:rFonts w:cs="Simplified Arabic" w:hint="cs"/>
          <w:rtl/>
        </w:rPr>
        <w:t>أما</w:t>
      </w:r>
      <w:r w:rsidRPr="00DD5B58">
        <w:rPr>
          <w:rFonts w:cs="Simplified Arabic"/>
          <w:rtl/>
        </w:rPr>
        <w:t xml:space="preserve"> </w:t>
      </w:r>
      <w:r w:rsidRPr="00DD5B58">
        <w:rPr>
          <w:rFonts w:cs="Simplified Arabic" w:hint="cs"/>
          <w:rtl/>
        </w:rPr>
        <w:t>إيجار</w:t>
      </w:r>
      <w:r w:rsidRPr="00DD5B58">
        <w:rPr>
          <w:rFonts w:cs="Simplified Arabic"/>
          <w:rtl/>
        </w:rPr>
        <w:t xml:space="preserve"> المساكن فيصنف كاستهلاك نهائي منفق من </w:t>
      </w:r>
      <w:r w:rsidRPr="00DD5B58">
        <w:rPr>
          <w:rFonts w:cs="Simplified Arabic" w:hint="cs"/>
          <w:rtl/>
        </w:rPr>
        <w:t>الأسر</w:t>
      </w:r>
      <w:r w:rsidRPr="00DD5B58">
        <w:rPr>
          <w:rFonts w:cs="Simplified Arabic"/>
          <w:rtl/>
        </w:rPr>
        <w:t xml:space="preserve"> المعيشية.  </w:t>
      </w:r>
    </w:p>
    <w:p w:rsidR="00286D5A" w:rsidRPr="00DD5B58" w:rsidRDefault="00286D5A" w:rsidP="00286D5A">
      <w:pPr>
        <w:numPr>
          <w:ilvl w:val="12"/>
          <w:numId w:val="0"/>
        </w:numPr>
        <w:jc w:val="both"/>
        <w:rPr>
          <w:rFonts w:cs="Simplified Arabic"/>
          <w:rtl/>
        </w:rPr>
      </w:pPr>
    </w:p>
    <w:p w:rsidR="00C0113D" w:rsidRPr="00DD5B58" w:rsidRDefault="001A1527" w:rsidP="00C0113D">
      <w:pPr>
        <w:numPr>
          <w:ilvl w:val="12"/>
          <w:numId w:val="0"/>
        </w:numPr>
        <w:jc w:val="both"/>
        <w:rPr>
          <w:rFonts w:cs="Simplified Arabic"/>
          <w:rtl/>
        </w:rPr>
      </w:pPr>
      <w:r w:rsidRPr="00DD5B58">
        <w:rPr>
          <w:rFonts w:cs="Simplified Arabic"/>
          <w:b/>
          <w:bCs/>
          <w:rtl/>
        </w:rPr>
        <w:t>الاستهلاك النهائي للحكومة والمؤسسات التي لا تهدف</w:t>
      </w:r>
      <w:r w:rsidRPr="00DD5B58">
        <w:rPr>
          <w:rFonts w:cs="Simplified Arabic"/>
          <w:rtl/>
        </w:rPr>
        <w:t xml:space="preserve"> </w:t>
      </w:r>
      <w:r w:rsidRPr="00DD5B58">
        <w:rPr>
          <w:rFonts w:cs="Simplified Arabic"/>
          <w:b/>
          <w:bCs/>
          <w:rtl/>
        </w:rPr>
        <w:t>للربح</w:t>
      </w:r>
      <w:r w:rsidR="00C0113D" w:rsidRPr="00DD5B58">
        <w:rPr>
          <w:rFonts w:cs="Simplified Arabic" w:hint="cs"/>
          <w:rtl/>
        </w:rPr>
        <w:t>:</w:t>
      </w:r>
    </w:p>
    <w:p w:rsidR="00C0113D" w:rsidRPr="00DD5B58" w:rsidRDefault="00C0113D" w:rsidP="00C0113D">
      <w:pPr>
        <w:jc w:val="both"/>
        <w:rPr>
          <w:rFonts w:cs="Simplified Arabic"/>
          <w:rtl/>
        </w:rPr>
      </w:pPr>
      <w:r w:rsidRPr="00DD5B58">
        <w:rPr>
          <w:rFonts w:cs="Simplified Arabic"/>
          <w:rtl/>
        </w:rPr>
        <w:t xml:space="preserve">يمكن تقسيم </w:t>
      </w:r>
      <w:r w:rsidRPr="00DD5B58">
        <w:rPr>
          <w:rFonts w:cs="Simplified Arabic" w:hint="cs"/>
          <w:rtl/>
        </w:rPr>
        <w:t>الإنفاق</w:t>
      </w:r>
      <w:r w:rsidRPr="00DD5B58">
        <w:rPr>
          <w:rFonts w:cs="Simplified Arabic"/>
          <w:rtl/>
        </w:rPr>
        <w:t xml:space="preserve"> لهذين القطاعين </w:t>
      </w:r>
      <w:r w:rsidRPr="00DD5B58">
        <w:rPr>
          <w:rFonts w:cs="Simplified Arabic" w:hint="cs"/>
          <w:rtl/>
        </w:rPr>
        <w:t>إلى</w:t>
      </w:r>
      <w:r w:rsidR="009B55FC" w:rsidRPr="00DD5B58">
        <w:rPr>
          <w:rFonts w:cs="Simplified Arabic"/>
          <w:rtl/>
        </w:rPr>
        <w:t xml:space="preserve"> فئتين: </w:t>
      </w:r>
      <w:r w:rsidRPr="00DD5B58">
        <w:rPr>
          <w:rFonts w:cs="Simplified Arabic" w:hint="cs"/>
          <w:rtl/>
        </w:rPr>
        <w:t>إنفاق</w:t>
      </w:r>
      <w:r w:rsidRPr="00DD5B58">
        <w:rPr>
          <w:rFonts w:cs="Simplified Arabic"/>
          <w:rtl/>
        </w:rPr>
        <w:t xml:space="preserve"> فردي وآخر جماعي.  ويتألف </w:t>
      </w:r>
      <w:r w:rsidRPr="00DD5B58">
        <w:rPr>
          <w:rFonts w:cs="Simplified Arabic" w:hint="cs"/>
          <w:rtl/>
        </w:rPr>
        <w:t>الأول</w:t>
      </w:r>
      <w:r w:rsidRPr="00DD5B58">
        <w:rPr>
          <w:rFonts w:cs="Simplified Arabic"/>
          <w:rtl/>
        </w:rPr>
        <w:t xml:space="preserve"> من ذلك </w:t>
      </w:r>
      <w:r w:rsidRPr="00DD5B58">
        <w:rPr>
          <w:rFonts w:cs="Simplified Arabic" w:hint="cs"/>
          <w:rtl/>
        </w:rPr>
        <w:t>الإنفاق</w:t>
      </w:r>
      <w:r w:rsidRPr="00DD5B58">
        <w:rPr>
          <w:rFonts w:cs="Simplified Arabic"/>
          <w:rtl/>
        </w:rPr>
        <w:t xml:space="preserve"> الذي يفيد </w:t>
      </w:r>
      <w:r w:rsidRPr="00DD5B58">
        <w:rPr>
          <w:rFonts w:cs="Simplified Arabic" w:hint="cs"/>
          <w:rtl/>
        </w:rPr>
        <w:t>الأفراد</w:t>
      </w:r>
      <w:r w:rsidR="009B55FC" w:rsidRPr="00DD5B58">
        <w:rPr>
          <w:rFonts w:cs="Simplified Arabic"/>
          <w:rtl/>
        </w:rPr>
        <w:t>، مثال ذلك:</w:t>
      </w:r>
      <w:r w:rsidRPr="00DD5B58">
        <w:rPr>
          <w:rFonts w:cs="Simplified Arabic"/>
          <w:rtl/>
        </w:rPr>
        <w:t xml:space="preserve"> الخدمات الطبية</w:t>
      </w:r>
      <w:r w:rsidRPr="00DD5B58">
        <w:rPr>
          <w:rFonts w:cs="Simplified Arabic" w:hint="cs"/>
          <w:rtl/>
        </w:rPr>
        <w:t>، أما</w:t>
      </w:r>
      <w:r w:rsidRPr="00DD5B58">
        <w:rPr>
          <w:rFonts w:cs="Simplified Arabic"/>
          <w:rtl/>
        </w:rPr>
        <w:t xml:space="preserve"> </w:t>
      </w:r>
      <w:r w:rsidRPr="00DD5B58">
        <w:rPr>
          <w:rFonts w:cs="Simplified Arabic" w:hint="cs"/>
          <w:rtl/>
        </w:rPr>
        <w:t>الإنفاق</w:t>
      </w:r>
      <w:r w:rsidRPr="00DD5B58">
        <w:rPr>
          <w:rFonts w:cs="Simplified Arabic"/>
          <w:rtl/>
        </w:rPr>
        <w:t xml:space="preserve"> ا</w:t>
      </w:r>
      <w:r w:rsidR="009B55FC" w:rsidRPr="00DD5B58">
        <w:rPr>
          <w:rFonts w:cs="Simplified Arabic"/>
          <w:rtl/>
        </w:rPr>
        <w:t>لجماعي فله صبغة عامة، مثال ذلك:</w:t>
      </w:r>
      <w:r w:rsidRPr="00DD5B58">
        <w:rPr>
          <w:rFonts w:cs="Simplified Arabic"/>
          <w:rtl/>
        </w:rPr>
        <w:t xml:space="preserve"> </w:t>
      </w:r>
      <w:r w:rsidRPr="00DD5B58">
        <w:rPr>
          <w:rFonts w:cs="Simplified Arabic" w:hint="cs"/>
          <w:rtl/>
        </w:rPr>
        <w:t>إنفاق</w:t>
      </w:r>
      <w:r w:rsidRPr="00DD5B58">
        <w:rPr>
          <w:rFonts w:cs="Simplified Arabic"/>
          <w:rtl/>
        </w:rPr>
        <w:t xml:space="preserve"> الحكومة على الدفاع </w:t>
      </w:r>
      <w:r w:rsidRPr="00DD5B58">
        <w:rPr>
          <w:rFonts w:cs="Simplified Arabic" w:hint="cs"/>
          <w:rtl/>
        </w:rPr>
        <w:t>والأمن</w:t>
      </w:r>
      <w:r w:rsidRPr="00DD5B58">
        <w:rPr>
          <w:rFonts w:cs="Simplified Arabic"/>
          <w:rtl/>
        </w:rPr>
        <w:t xml:space="preserve"> العام الذي يعتبر ضمن هذه الفئة.</w:t>
      </w:r>
    </w:p>
    <w:p w:rsidR="00FF3CCF" w:rsidRPr="00DD5B58" w:rsidRDefault="00FF3CCF" w:rsidP="00FF3CCF">
      <w:pPr>
        <w:jc w:val="both"/>
        <w:rPr>
          <w:rFonts w:cs="Simplified Arabic"/>
        </w:rPr>
      </w:pPr>
    </w:p>
    <w:p w:rsidR="0054037C" w:rsidRPr="00DD5B58" w:rsidRDefault="00CB7EA0" w:rsidP="00CB7EA0">
      <w:pPr>
        <w:numPr>
          <w:ilvl w:val="12"/>
          <w:numId w:val="0"/>
        </w:numPr>
        <w:jc w:val="lowKashida"/>
        <w:rPr>
          <w:rFonts w:cs="Simplified Arabic"/>
          <w:b/>
          <w:bCs/>
          <w:rtl/>
        </w:rPr>
      </w:pPr>
      <w:r w:rsidRPr="00DD5B58">
        <w:rPr>
          <w:rFonts w:cs="Simplified Arabic" w:hint="cs"/>
          <w:b/>
          <w:bCs/>
          <w:rtl/>
        </w:rPr>
        <w:t xml:space="preserve">- </w:t>
      </w:r>
      <w:r w:rsidR="0054037C" w:rsidRPr="00DD5B58">
        <w:rPr>
          <w:rFonts w:cs="Simplified Arabic"/>
          <w:b/>
          <w:bCs/>
          <w:rtl/>
        </w:rPr>
        <w:t xml:space="preserve">التكوين الرأسمالي </w:t>
      </w:r>
      <w:r w:rsidR="0054037C" w:rsidRPr="00DD5B58">
        <w:rPr>
          <w:rFonts w:cs="Simplified Arabic" w:hint="cs"/>
          <w:b/>
          <w:bCs/>
          <w:rtl/>
        </w:rPr>
        <w:t>الإجمالي</w:t>
      </w:r>
      <w:r w:rsidR="0054037C" w:rsidRPr="00DD5B58">
        <w:rPr>
          <w:rFonts w:cs="Simplified Arabic"/>
          <w:b/>
          <w:bCs/>
          <w:rtl/>
        </w:rPr>
        <w:t>:</w:t>
      </w:r>
    </w:p>
    <w:p w:rsidR="00A942EC" w:rsidRPr="00DD5B58" w:rsidRDefault="00326C45" w:rsidP="00484A25">
      <w:pPr>
        <w:numPr>
          <w:ilvl w:val="12"/>
          <w:numId w:val="0"/>
        </w:numPr>
        <w:jc w:val="lowKashida"/>
        <w:rPr>
          <w:rFonts w:cs="Simplified Arabic"/>
          <w:rtl/>
        </w:rPr>
      </w:pPr>
      <w:r w:rsidRPr="00DD5B58">
        <w:rPr>
          <w:rFonts w:cs="Simplified Arabic"/>
          <w:rtl/>
        </w:rPr>
        <w:t xml:space="preserve">يمكن تقسيم هذا البند </w:t>
      </w:r>
      <w:r w:rsidRPr="00DD5B58">
        <w:rPr>
          <w:rFonts w:cs="Simplified Arabic" w:hint="cs"/>
          <w:rtl/>
        </w:rPr>
        <w:t>إلى</w:t>
      </w:r>
      <w:r w:rsidR="009B55FC" w:rsidRPr="00DD5B58">
        <w:rPr>
          <w:rFonts w:cs="Simplified Arabic"/>
          <w:rtl/>
        </w:rPr>
        <w:t xml:space="preserve"> ثلاثة مركبات:</w:t>
      </w:r>
      <w:r w:rsidRPr="00DD5B58">
        <w:rPr>
          <w:rFonts w:cs="Simplified Arabic"/>
          <w:rtl/>
        </w:rPr>
        <w:t xml:space="preserve"> التكوين الرأسمالي الثابت </w:t>
      </w:r>
      <w:r w:rsidRPr="00DD5B58">
        <w:rPr>
          <w:rFonts w:cs="Simplified Arabic" w:hint="cs"/>
          <w:rtl/>
        </w:rPr>
        <w:t>الإجمالي</w:t>
      </w:r>
      <w:r w:rsidRPr="00DD5B58">
        <w:rPr>
          <w:rFonts w:cs="Simplified Arabic"/>
          <w:rtl/>
        </w:rPr>
        <w:t xml:space="preserve">، والتغير في المخزون، وصافي حيازة النفائس (الحيازات الثمينة)، حيث يعرّف التكوين الرأسمالي </w:t>
      </w:r>
      <w:r w:rsidRPr="00DD5B58">
        <w:rPr>
          <w:rFonts w:cs="Simplified Arabic" w:hint="cs"/>
          <w:rtl/>
        </w:rPr>
        <w:t>الإجمالي</w:t>
      </w:r>
      <w:r w:rsidRPr="00DD5B58">
        <w:rPr>
          <w:rFonts w:cs="Simplified Arabic"/>
          <w:rtl/>
        </w:rPr>
        <w:t xml:space="preserve"> (</w:t>
      </w:r>
      <w:r w:rsidRPr="00DD5B58">
        <w:rPr>
          <w:rFonts w:cs="Simplified Arabic" w:hint="cs"/>
          <w:rtl/>
        </w:rPr>
        <w:t>أو</w:t>
      </w:r>
      <w:r w:rsidRPr="00DD5B58">
        <w:rPr>
          <w:rFonts w:cs="Simplified Arabic"/>
          <w:rtl/>
        </w:rPr>
        <w:t xml:space="preserve"> الاستثمار) كمجموع لهذه المركبات الثلاثة.  ويتم قياس الاستثمار </w:t>
      </w:r>
      <w:r w:rsidRPr="00DD5B58">
        <w:rPr>
          <w:rFonts w:cs="Simplified Arabic" w:hint="cs"/>
          <w:rtl/>
        </w:rPr>
        <w:t>بأسعار</w:t>
      </w:r>
      <w:r w:rsidRPr="00DD5B58">
        <w:rPr>
          <w:rFonts w:cs="Simplified Arabic"/>
          <w:rtl/>
        </w:rPr>
        <w:t xml:space="preserve"> المشترين</w:t>
      </w:r>
      <w:r w:rsidRPr="00DD5B58">
        <w:rPr>
          <w:rFonts w:cs="Simplified Arabic" w:hint="cs"/>
          <w:rtl/>
        </w:rPr>
        <w:t>.</w:t>
      </w:r>
    </w:p>
    <w:p w:rsidR="00286D5A" w:rsidRPr="00DD5B58" w:rsidRDefault="00286D5A">
      <w:pPr>
        <w:bidi w:val="0"/>
        <w:spacing w:after="200" w:line="276" w:lineRule="auto"/>
        <w:rPr>
          <w:b/>
          <w:bCs/>
          <w:rtl/>
        </w:rPr>
      </w:pPr>
      <w:r w:rsidRPr="00DD5B58">
        <w:rPr>
          <w:b/>
          <w:bCs/>
          <w:rtl/>
        </w:rPr>
        <w:br w:type="page"/>
      </w:r>
    </w:p>
    <w:p w:rsidR="00286D5A" w:rsidRPr="00DD5B58" w:rsidRDefault="00286D5A" w:rsidP="00286D5A">
      <w:pPr>
        <w:rPr>
          <w:b/>
          <w:bCs/>
          <w:rtl/>
        </w:rPr>
      </w:pPr>
    </w:p>
    <w:p w:rsidR="00286D5A" w:rsidRPr="00DD5B58" w:rsidRDefault="00326C45" w:rsidP="00286D5A">
      <w:pPr>
        <w:rPr>
          <w:b/>
          <w:bCs/>
          <w:rtl/>
        </w:rPr>
      </w:pPr>
      <w:r w:rsidRPr="00DD5B58">
        <w:rPr>
          <w:b/>
          <w:bCs/>
          <w:rtl/>
        </w:rPr>
        <w:t xml:space="preserve">التكوين الرأسمالي الثابت </w:t>
      </w:r>
      <w:r w:rsidRPr="00DD5B58">
        <w:rPr>
          <w:rFonts w:hint="cs"/>
          <w:b/>
          <w:bCs/>
          <w:rtl/>
        </w:rPr>
        <w:t>الإجمالي:</w:t>
      </w:r>
    </w:p>
    <w:p w:rsidR="00326C45" w:rsidRPr="00DD5B58" w:rsidRDefault="00326C45" w:rsidP="00383101">
      <w:pPr>
        <w:numPr>
          <w:ilvl w:val="12"/>
          <w:numId w:val="0"/>
        </w:numPr>
        <w:jc w:val="lowKashida"/>
        <w:rPr>
          <w:rFonts w:cs="Simplified Arabic"/>
          <w:rtl/>
        </w:rPr>
      </w:pPr>
      <w:r w:rsidRPr="00DD5B58">
        <w:rPr>
          <w:rFonts w:cs="Simplified Arabic" w:hint="cs"/>
          <w:rtl/>
        </w:rPr>
        <w:t xml:space="preserve">مجموع قيم ما </w:t>
      </w:r>
      <w:r w:rsidR="00286D5A" w:rsidRPr="00DD5B58">
        <w:rPr>
          <w:rFonts w:cs="Simplified Arabic" w:hint="cs"/>
          <w:rtl/>
        </w:rPr>
        <w:t>ي</w:t>
      </w:r>
      <w:r w:rsidR="00286D5A" w:rsidRPr="00DD5B58">
        <w:rPr>
          <w:rFonts w:cs="Simplified Arabic" w:hint="cs"/>
          <w:rtl/>
          <w:lang w:bidi="ar-JO"/>
        </w:rPr>
        <w:t>ح</w:t>
      </w:r>
      <w:r w:rsidR="00286D5A" w:rsidRPr="00DD5B58">
        <w:rPr>
          <w:rFonts w:cs="Simplified Arabic" w:hint="cs"/>
          <w:rtl/>
        </w:rPr>
        <w:t>تازه</w:t>
      </w:r>
      <w:r w:rsidRPr="00DD5B58">
        <w:rPr>
          <w:rFonts w:cs="Simplified Arabic" w:hint="cs"/>
          <w:rtl/>
        </w:rPr>
        <w:t xml:space="preserve"> منتج ما من أصول ثابتة مخصوما منها قيمة الأصول التي يتم التخلص منها أثناء الفترة المحاسبية بالإضافة إلى إضافات معينة إلى قيمة الأصول غير المنتجة التي </w:t>
      </w:r>
      <w:r w:rsidR="009B55FC" w:rsidRPr="00DD5B58">
        <w:rPr>
          <w:rFonts w:cs="Simplified Arabic" w:hint="cs"/>
          <w:rtl/>
        </w:rPr>
        <w:t>تتأتى</w:t>
      </w:r>
      <w:r w:rsidRPr="00DD5B58">
        <w:rPr>
          <w:rFonts w:cs="Simplified Arabic" w:hint="cs"/>
          <w:rtl/>
        </w:rPr>
        <w:t xml:space="preserve"> من خلال نشاط إنتاجي لوحدات مؤسسية والأصول الثابتة أصول ملموسة أو غير ملموسة تنت</w:t>
      </w:r>
      <w:r w:rsidRPr="00DD5B58">
        <w:rPr>
          <w:rFonts w:cs="Simplified Arabic" w:hint="eastAsia"/>
          <w:rtl/>
        </w:rPr>
        <w:t>ج</w:t>
      </w:r>
      <w:r w:rsidR="006A18DB" w:rsidRPr="00DD5B58">
        <w:rPr>
          <w:rFonts w:cs="Simplified Arabic" w:hint="cs"/>
          <w:rtl/>
        </w:rPr>
        <w:t xml:space="preserve"> كمخرجات من</w:t>
      </w:r>
      <w:r w:rsidRPr="00DD5B58">
        <w:rPr>
          <w:rFonts w:cs="Simplified Arabic" w:hint="cs"/>
          <w:rtl/>
        </w:rPr>
        <w:t xml:space="preserve"> عمليات إنتاج وتستعمل هي نفسها بصورة متكررة أو مستمرة في العملية الإنتاجية.</w:t>
      </w:r>
    </w:p>
    <w:p w:rsidR="00A942EC" w:rsidRPr="00DD5B58" w:rsidRDefault="00A942EC" w:rsidP="00383101">
      <w:pPr>
        <w:numPr>
          <w:ilvl w:val="12"/>
          <w:numId w:val="0"/>
        </w:numPr>
        <w:jc w:val="lowKashida"/>
        <w:rPr>
          <w:rFonts w:cs="Simplified Arabic"/>
          <w:rtl/>
        </w:rPr>
      </w:pPr>
    </w:p>
    <w:p w:rsidR="00A942EC" w:rsidRPr="00DD5B58" w:rsidRDefault="00A942EC" w:rsidP="00383101">
      <w:pPr>
        <w:numPr>
          <w:ilvl w:val="12"/>
          <w:numId w:val="0"/>
        </w:numPr>
        <w:jc w:val="lowKashida"/>
        <w:rPr>
          <w:rFonts w:cs="Simplified Arabic"/>
          <w:rtl/>
        </w:rPr>
      </w:pPr>
      <w:r w:rsidRPr="00DD5B58">
        <w:rPr>
          <w:b/>
          <w:bCs/>
          <w:rtl/>
        </w:rPr>
        <w:t>التغير في المخزون</w:t>
      </w:r>
      <w:r w:rsidRPr="00DD5B58">
        <w:rPr>
          <w:rFonts w:cs="Simplified Arabic" w:hint="cs"/>
          <w:rtl/>
        </w:rPr>
        <w:t>:</w:t>
      </w:r>
    </w:p>
    <w:p w:rsidR="00AE0BAB" w:rsidRPr="00DD5B58" w:rsidRDefault="00AE0BAB" w:rsidP="00383101">
      <w:pPr>
        <w:numPr>
          <w:ilvl w:val="12"/>
          <w:numId w:val="0"/>
        </w:numPr>
        <w:jc w:val="lowKashida"/>
        <w:rPr>
          <w:rFonts w:cs="Simplified Arabic"/>
          <w:rtl/>
        </w:rPr>
      </w:pPr>
      <w:r w:rsidRPr="00DD5B58">
        <w:rPr>
          <w:rFonts w:cs="Simplified Arabic"/>
          <w:rtl/>
        </w:rPr>
        <w:t xml:space="preserve">قيمة السلع الداخلة </w:t>
      </w:r>
      <w:r w:rsidRPr="00DD5B58">
        <w:rPr>
          <w:rFonts w:cs="Simplified Arabic" w:hint="cs"/>
          <w:rtl/>
        </w:rPr>
        <w:t>إلى</w:t>
      </w:r>
      <w:r w:rsidRPr="00DD5B58">
        <w:rPr>
          <w:rFonts w:cs="Simplified Arabic"/>
          <w:rtl/>
        </w:rPr>
        <w:t xml:space="preserve"> المخزون مطروحاً منها قيمة السلع الخارجة منه.  ويجب </w:t>
      </w:r>
      <w:r w:rsidRPr="00DD5B58">
        <w:rPr>
          <w:rFonts w:cs="Simplified Arabic" w:hint="cs"/>
          <w:rtl/>
        </w:rPr>
        <w:t>أن</w:t>
      </w:r>
      <w:r w:rsidRPr="00DD5B58">
        <w:rPr>
          <w:rFonts w:cs="Simplified Arabic"/>
          <w:rtl/>
        </w:rPr>
        <w:t xml:space="preserve"> تقيم السلع </w:t>
      </w:r>
      <w:r w:rsidRPr="00DD5B58">
        <w:rPr>
          <w:rFonts w:cs="Simplified Arabic" w:hint="cs"/>
          <w:rtl/>
        </w:rPr>
        <w:t>بالأسعار</w:t>
      </w:r>
      <w:r w:rsidRPr="00DD5B58">
        <w:rPr>
          <w:rFonts w:cs="Simplified Arabic"/>
          <w:rtl/>
        </w:rPr>
        <w:t xml:space="preserve"> الجارية، أي </w:t>
      </w:r>
      <w:r w:rsidRPr="00DD5B58">
        <w:rPr>
          <w:rFonts w:cs="Simplified Arabic" w:hint="cs"/>
          <w:rtl/>
        </w:rPr>
        <w:t>بأسعار</w:t>
      </w:r>
      <w:r w:rsidRPr="00DD5B58">
        <w:rPr>
          <w:rFonts w:cs="Simplified Arabic"/>
          <w:rtl/>
        </w:rPr>
        <w:t xml:space="preserve"> لحظة </w:t>
      </w:r>
      <w:r w:rsidRPr="00DD5B58">
        <w:rPr>
          <w:rFonts w:cs="Simplified Arabic" w:hint="cs"/>
          <w:rtl/>
        </w:rPr>
        <w:t>إدخالها</w:t>
      </w:r>
      <w:r w:rsidRPr="00DD5B58">
        <w:rPr>
          <w:rFonts w:cs="Simplified Arabic"/>
          <w:rtl/>
        </w:rPr>
        <w:t xml:space="preserve"> </w:t>
      </w:r>
      <w:r w:rsidRPr="00DD5B58">
        <w:rPr>
          <w:rFonts w:cs="Simplified Arabic" w:hint="cs"/>
          <w:rtl/>
        </w:rPr>
        <w:t>أو</w:t>
      </w:r>
      <w:r w:rsidRPr="00DD5B58">
        <w:rPr>
          <w:rFonts w:cs="Simplified Arabic"/>
          <w:rtl/>
        </w:rPr>
        <w:t xml:space="preserve"> </w:t>
      </w:r>
      <w:r w:rsidRPr="00DD5B58">
        <w:rPr>
          <w:rFonts w:cs="Simplified Arabic" w:hint="cs"/>
          <w:rtl/>
        </w:rPr>
        <w:t>إخراجها</w:t>
      </w:r>
      <w:r w:rsidRPr="00DD5B58">
        <w:rPr>
          <w:rFonts w:cs="Simplified Arabic"/>
          <w:rtl/>
        </w:rPr>
        <w:t xml:space="preserve"> من المخزون، بحيث يتم التثبت من تجنب احتساب مكاسب الاقتناء غير الفعلية.  ويشمل التغير في المخزون "المنتجات تحت التشغيل"</w:t>
      </w:r>
      <w:r w:rsidRPr="00DD5B58">
        <w:rPr>
          <w:rFonts w:cs="Simplified Arabic" w:hint="cs"/>
          <w:rtl/>
        </w:rPr>
        <w:t>.</w:t>
      </w:r>
    </w:p>
    <w:p w:rsidR="005879AE" w:rsidRPr="00DD5B58" w:rsidRDefault="005879AE" w:rsidP="00383101">
      <w:pPr>
        <w:numPr>
          <w:ilvl w:val="12"/>
          <w:numId w:val="0"/>
        </w:numPr>
        <w:jc w:val="lowKashida"/>
        <w:rPr>
          <w:rFonts w:cs="Simplified Arabic"/>
          <w:rtl/>
        </w:rPr>
      </w:pPr>
    </w:p>
    <w:p w:rsidR="005D18AB" w:rsidRPr="00DD5B58" w:rsidRDefault="005D18AB" w:rsidP="005D18AB">
      <w:pPr>
        <w:ind w:right="64"/>
        <w:jc w:val="lowKashida"/>
        <w:rPr>
          <w:rFonts w:ascii="Arial" w:hAnsi="Arial" w:cs="Simplified Arabic"/>
          <w:b/>
          <w:bCs/>
          <w:rtl/>
        </w:rPr>
      </w:pPr>
      <w:r w:rsidRPr="00DD5B58">
        <w:rPr>
          <w:rFonts w:ascii="Arial" w:hAnsi="Arial" w:cs="Simplified Arabic"/>
          <w:b/>
          <w:bCs/>
          <w:rtl/>
        </w:rPr>
        <w:t>الصادر</w:t>
      </w:r>
      <w:r w:rsidRPr="00DD5B58">
        <w:rPr>
          <w:rFonts w:ascii="Arial" w:hAnsi="Arial" w:cs="Simplified Arabic" w:hint="cs"/>
          <w:b/>
          <w:bCs/>
          <w:rtl/>
        </w:rPr>
        <w:t>ات</w:t>
      </w:r>
      <w:r w:rsidRPr="00DD5B58">
        <w:rPr>
          <w:rFonts w:ascii="Arial" w:hAnsi="Arial" w:cs="Simplified Arabic"/>
          <w:b/>
          <w:bCs/>
          <w:rtl/>
        </w:rPr>
        <w:t>:</w:t>
      </w:r>
    </w:p>
    <w:p w:rsidR="005D18AB" w:rsidRPr="00DD5B58" w:rsidRDefault="005D18AB" w:rsidP="005D18AB">
      <w:pPr>
        <w:ind w:right="64"/>
        <w:jc w:val="lowKashida"/>
        <w:rPr>
          <w:rFonts w:ascii="Arial" w:hAnsi="Arial" w:cs="Simplified Arabic"/>
          <w:rtl/>
        </w:rPr>
      </w:pPr>
      <w:r w:rsidRPr="00DD5B58">
        <w:rPr>
          <w:rFonts w:ascii="Arial" w:hAnsi="Arial" w:cs="Simplified Arabic"/>
          <w:rtl/>
        </w:rPr>
        <w:t xml:space="preserve">إجمالي السلع والخدمات التي يتم تصديرها أو إعادة تصديرها خارج البلاد ويتم نقل ملكيتها إلى اقتصاد آخر من </w:t>
      </w:r>
      <w:r w:rsidR="009B55FC" w:rsidRPr="00DD5B58">
        <w:rPr>
          <w:rFonts w:ascii="Arial" w:hAnsi="Arial" w:cs="Simplified Arabic" w:hint="cs"/>
          <w:rtl/>
        </w:rPr>
        <w:t>العالم،</w:t>
      </w:r>
      <w:r w:rsidRPr="00DD5B58">
        <w:rPr>
          <w:rFonts w:ascii="Arial" w:hAnsi="Arial" w:cs="Simplified Arabic"/>
          <w:rtl/>
        </w:rPr>
        <w:t xml:space="preserve"> أو إلى المناطق الجمركية </w:t>
      </w:r>
      <w:r w:rsidR="009B55FC" w:rsidRPr="00DD5B58">
        <w:rPr>
          <w:rFonts w:ascii="Arial" w:hAnsi="Arial" w:cs="Simplified Arabic" w:hint="cs"/>
          <w:rtl/>
        </w:rPr>
        <w:t>الحرة،</w:t>
      </w:r>
      <w:r w:rsidRPr="00DD5B58">
        <w:rPr>
          <w:rFonts w:ascii="Arial" w:hAnsi="Arial" w:cs="Simplified Arabic"/>
          <w:rtl/>
        </w:rPr>
        <w:t xml:space="preserve"> وتشمل الصادرات وطنية </w:t>
      </w:r>
      <w:r w:rsidR="009B55FC" w:rsidRPr="00DD5B58">
        <w:rPr>
          <w:rFonts w:ascii="Arial" w:hAnsi="Arial" w:cs="Simplified Arabic" w:hint="cs"/>
          <w:rtl/>
        </w:rPr>
        <w:t>المنشأ،</w:t>
      </w:r>
      <w:r w:rsidRPr="00DD5B58">
        <w:rPr>
          <w:rFonts w:ascii="Arial" w:hAnsi="Arial" w:cs="Simplified Arabic"/>
          <w:rtl/>
        </w:rPr>
        <w:t xml:space="preserve"> والمعاد تصديرها من السلع والخدمات وتعتمد كل خصم من الاقتصاد الوطني نتيجة للتعاملات مع الاقتصاديات </w:t>
      </w:r>
      <w:r w:rsidR="009B55FC" w:rsidRPr="00DD5B58">
        <w:rPr>
          <w:rFonts w:ascii="Arial" w:hAnsi="Arial" w:cs="Simplified Arabic" w:hint="cs"/>
          <w:rtl/>
        </w:rPr>
        <w:t>الأخرى،</w:t>
      </w:r>
      <w:r w:rsidRPr="00DD5B58">
        <w:rPr>
          <w:rFonts w:ascii="Arial" w:hAnsi="Arial" w:cs="Simplified Arabic"/>
          <w:rtl/>
        </w:rPr>
        <w:t xml:space="preserve"> أو الاقتصاد غير المقيم.</w:t>
      </w:r>
    </w:p>
    <w:p w:rsidR="005D18AB" w:rsidRPr="00DD5B58" w:rsidRDefault="005D18AB" w:rsidP="005D18AB">
      <w:pPr>
        <w:ind w:right="64"/>
        <w:jc w:val="lowKashida"/>
        <w:rPr>
          <w:rFonts w:ascii="Arial" w:hAnsi="Arial" w:cs="Simplified Arabic"/>
        </w:rPr>
      </w:pPr>
    </w:p>
    <w:p w:rsidR="005D18AB" w:rsidRPr="00DD5B58" w:rsidRDefault="005D18AB" w:rsidP="005D18AB">
      <w:pPr>
        <w:ind w:right="64"/>
        <w:jc w:val="lowKashida"/>
        <w:rPr>
          <w:rFonts w:ascii="Arial" w:hAnsi="Arial" w:cs="Simplified Arabic"/>
          <w:b/>
          <w:bCs/>
          <w:rtl/>
        </w:rPr>
      </w:pPr>
      <w:r w:rsidRPr="00DD5B58">
        <w:rPr>
          <w:rFonts w:ascii="Arial" w:hAnsi="Arial" w:cs="Simplified Arabic"/>
          <w:b/>
          <w:bCs/>
          <w:rtl/>
        </w:rPr>
        <w:t>الوارد</w:t>
      </w:r>
      <w:r w:rsidRPr="00DD5B58">
        <w:rPr>
          <w:rFonts w:ascii="Arial" w:hAnsi="Arial" w:cs="Simplified Arabic" w:hint="cs"/>
          <w:b/>
          <w:bCs/>
          <w:rtl/>
        </w:rPr>
        <w:t>ات</w:t>
      </w:r>
      <w:r w:rsidRPr="00DD5B58">
        <w:rPr>
          <w:rFonts w:ascii="Arial" w:hAnsi="Arial" w:cs="Simplified Arabic"/>
          <w:b/>
          <w:bCs/>
          <w:rtl/>
        </w:rPr>
        <w:t>:</w:t>
      </w:r>
    </w:p>
    <w:p w:rsidR="005D18AB" w:rsidRPr="00DD5B58" w:rsidRDefault="005D18AB" w:rsidP="006826F4">
      <w:pPr>
        <w:ind w:right="64"/>
        <w:jc w:val="lowKashida"/>
        <w:rPr>
          <w:rFonts w:ascii="Arial" w:hAnsi="Arial" w:cs="Simplified Arabic"/>
          <w:rtl/>
        </w:rPr>
      </w:pPr>
      <w:r w:rsidRPr="00DD5B58">
        <w:rPr>
          <w:rFonts w:ascii="Arial" w:hAnsi="Arial" w:cs="Simplified Arabic"/>
          <w:rtl/>
        </w:rPr>
        <w:t xml:space="preserve"> إجمالي</w:t>
      </w:r>
      <w:r w:rsidRPr="00DD5B58">
        <w:rPr>
          <w:rFonts w:ascii="Arial" w:hAnsi="Arial" w:cs="Simplified Arabic"/>
        </w:rPr>
        <w:t xml:space="preserve"> </w:t>
      </w:r>
      <w:r w:rsidRPr="00DD5B58">
        <w:rPr>
          <w:rFonts w:ascii="Arial" w:hAnsi="Arial" w:cs="Simplified Arabic"/>
          <w:rtl/>
        </w:rPr>
        <w:t>السلع</w:t>
      </w:r>
      <w:r w:rsidRPr="00DD5B58">
        <w:rPr>
          <w:rFonts w:ascii="Arial" w:hAnsi="Arial" w:cs="Simplified Arabic"/>
        </w:rPr>
        <w:t xml:space="preserve"> </w:t>
      </w:r>
      <w:r w:rsidRPr="00DD5B58">
        <w:rPr>
          <w:rFonts w:ascii="Arial" w:hAnsi="Arial" w:cs="Simplified Arabic"/>
          <w:rtl/>
        </w:rPr>
        <w:t>والخدمات</w:t>
      </w:r>
      <w:r w:rsidRPr="00DD5B58">
        <w:rPr>
          <w:rFonts w:ascii="Arial" w:hAnsi="Arial" w:cs="Simplified Arabic"/>
        </w:rPr>
        <w:t xml:space="preserve"> </w:t>
      </w:r>
      <w:r w:rsidRPr="00DD5B58">
        <w:rPr>
          <w:rFonts w:ascii="Arial" w:hAnsi="Arial" w:cs="Simplified Arabic"/>
          <w:rtl/>
        </w:rPr>
        <w:t>المستوردة</w:t>
      </w:r>
      <w:r w:rsidRPr="00DD5B58">
        <w:rPr>
          <w:rFonts w:ascii="Arial" w:hAnsi="Arial" w:cs="Simplified Arabic"/>
        </w:rPr>
        <w:t xml:space="preserve"> </w:t>
      </w:r>
      <w:r w:rsidRPr="00DD5B58">
        <w:rPr>
          <w:rFonts w:ascii="Arial" w:hAnsi="Arial" w:cs="Simplified Arabic"/>
          <w:rtl/>
        </w:rPr>
        <w:t>للبلد</w:t>
      </w:r>
      <w:r w:rsidRPr="00DD5B58">
        <w:rPr>
          <w:rFonts w:ascii="Arial" w:hAnsi="Arial" w:cs="Simplified Arabic"/>
        </w:rPr>
        <w:t xml:space="preserve"> </w:t>
      </w:r>
      <w:r w:rsidRPr="00DD5B58">
        <w:rPr>
          <w:rFonts w:ascii="Arial" w:hAnsi="Arial" w:cs="Simplified Arabic"/>
          <w:rtl/>
        </w:rPr>
        <w:t>عن</w:t>
      </w:r>
      <w:r w:rsidRPr="00DD5B58">
        <w:rPr>
          <w:rFonts w:ascii="Arial" w:hAnsi="Arial" w:cs="Simplified Arabic"/>
        </w:rPr>
        <w:t xml:space="preserve"> </w:t>
      </w:r>
      <w:r w:rsidRPr="00DD5B58">
        <w:rPr>
          <w:rFonts w:ascii="Arial" w:hAnsi="Arial" w:cs="Simplified Arabic"/>
          <w:rtl/>
        </w:rPr>
        <w:t>طريق</w:t>
      </w:r>
      <w:r w:rsidRPr="00DD5B58">
        <w:rPr>
          <w:rFonts w:ascii="Arial" w:hAnsi="Arial" w:cs="Simplified Arabic"/>
        </w:rPr>
        <w:t xml:space="preserve"> </w:t>
      </w:r>
      <w:r w:rsidRPr="00DD5B58">
        <w:rPr>
          <w:rFonts w:ascii="Arial" w:hAnsi="Arial" w:cs="Simplified Arabic"/>
          <w:rtl/>
        </w:rPr>
        <w:t>الموانئ</w:t>
      </w:r>
      <w:r w:rsidRPr="00DD5B58">
        <w:rPr>
          <w:rFonts w:ascii="Arial" w:hAnsi="Arial" w:cs="Simplified Arabic"/>
        </w:rPr>
        <w:t xml:space="preserve"> </w:t>
      </w:r>
      <w:r w:rsidRPr="00DD5B58">
        <w:rPr>
          <w:rFonts w:ascii="Arial" w:hAnsi="Arial" w:cs="Simplified Arabic"/>
          <w:rtl/>
        </w:rPr>
        <w:t>البرية والبحرية</w:t>
      </w:r>
      <w:r w:rsidRPr="00DD5B58">
        <w:rPr>
          <w:rFonts w:ascii="Arial" w:hAnsi="Arial" w:cs="Simplified Arabic"/>
        </w:rPr>
        <w:t xml:space="preserve"> </w:t>
      </w:r>
      <w:r w:rsidRPr="00DD5B58">
        <w:rPr>
          <w:rFonts w:ascii="Arial" w:hAnsi="Arial" w:cs="Simplified Arabic"/>
          <w:rtl/>
        </w:rPr>
        <w:t>والجوية،</w:t>
      </w:r>
      <w:r w:rsidRPr="00DD5B58">
        <w:rPr>
          <w:rFonts w:ascii="Arial" w:hAnsi="Arial" w:cs="Simplified Arabic"/>
        </w:rPr>
        <w:t xml:space="preserve"> </w:t>
      </w:r>
      <w:r w:rsidRPr="00DD5B58">
        <w:rPr>
          <w:rFonts w:ascii="Arial" w:hAnsi="Arial" w:cs="Simplified Arabic"/>
          <w:rtl/>
        </w:rPr>
        <w:t>التي</w:t>
      </w:r>
      <w:r w:rsidRPr="00DD5B58">
        <w:rPr>
          <w:rFonts w:ascii="Arial" w:hAnsi="Arial" w:cs="Simplified Arabic"/>
        </w:rPr>
        <w:t xml:space="preserve"> </w:t>
      </w:r>
      <w:r w:rsidRPr="00DD5B58">
        <w:rPr>
          <w:rFonts w:ascii="Arial" w:hAnsi="Arial" w:cs="Simplified Arabic"/>
          <w:rtl/>
        </w:rPr>
        <w:t>تم</w:t>
      </w:r>
      <w:r w:rsidRPr="00DD5B58">
        <w:rPr>
          <w:rFonts w:ascii="Arial" w:hAnsi="Arial" w:cs="Simplified Arabic"/>
        </w:rPr>
        <w:t xml:space="preserve"> </w:t>
      </w:r>
      <w:r w:rsidRPr="00DD5B58">
        <w:rPr>
          <w:rFonts w:ascii="Arial" w:hAnsi="Arial" w:cs="Simplified Arabic"/>
          <w:rtl/>
        </w:rPr>
        <w:t>نقل</w:t>
      </w:r>
      <w:r w:rsidRPr="00DD5B58">
        <w:rPr>
          <w:rFonts w:ascii="Arial" w:hAnsi="Arial" w:cs="Simplified Arabic"/>
        </w:rPr>
        <w:t xml:space="preserve"> </w:t>
      </w:r>
      <w:r w:rsidRPr="00DD5B58">
        <w:rPr>
          <w:rFonts w:ascii="Arial" w:hAnsi="Arial" w:cs="Simplified Arabic"/>
          <w:rtl/>
        </w:rPr>
        <w:t>ملكيتها</w:t>
      </w:r>
      <w:r w:rsidRPr="00DD5B58">
        <w:rPr>
          <w:rFonts w:ascii="Arial" w:hAnsi="Arial" w:cs="Simplified Arabic"/>
        </w:rPr>
        <w:t xml:space="preserve"> </w:t>
      </w:r>
      <w:r w:rsidRPr="00DD5B58">
        <w:rPr>
          <w:rFonts w:ascii="Arial" w:hAnsi="Arial" w:cs="Simplified Arabic"/>
          <w:rtl/>
        </w:rPr>
        <w:t>لتغطية</w:t>
      </w:r>
      <w:r w:rsidRPr="00DD5B58">
        <w:rPr>
          <w:rFonts w:ascii="Arial" w:hAnsi="Arial" w:cs="Simplified Arabic"/>
        </w:rPr>
        <w:t xml:space="preserve"> </w:t>
      </w:r>
      <w:r w:rsidRPr="00DD5B58">
        <w:rPr>
          <w:rFonts w:ascii="Arial" w:hAnsi="Arial" w:cs="Simplified Arabic"/>
          <w:rtl/>
        </w:rPr>
        <w:t>الاحتياجات</w:t>
      </w:r>
      <w:r w:rsidRPr="00DD5B58">
        <w:rPr>
          <w:rFonts w:ascii="Arial" w:hAnsi="Arial" w:cs="Simplified Arabic"/>
        </w:rPr>
        <w:t xml:space="preserve"> </w:t>
      </w:r>
      <w:r w:rsidRPr="00DD5B58">
        <w:rPr>
          <w:rFonts w:ascii="Arial" w:hAnsi="Arial" w:cs="Simplified Arabic"/>
          <w:rtl/>
        </w:rPr>
        <w:t>المحلية للاستهلاك</w:t>
      </w:r>
      <w:r w:rsidRPr="00DD5B58">
        <w:rPr>
          <w:rFonts w:ascii="Arial" w:hAnsi="Arial" w:cs="Simplified Arabic"/>
        </w:rPr>
        <w:t xml:space="preserve"> </w:t>
      </w:r>
      <w:r w:rsidRPr="00DD5B58">
        <w:rPr>
          <w:rFonts w:ascii="Arial" w:hAnsi="Arial" w:cs="Simplified Arabic"/>
          <w:rtl/>
        </w:rPr>
        <w:t>النهائي</w:t>
      </w:r>
      <w:r w:rsidRPr="00DD5B58">
        <w:rPr>
          <w:rFonts w:ascii="Arial" w:hAnsi="Arial" w:cs="Simplified Arabic"/>
        </w:rPr>
        <w:t xml:space="preserve"> </w:t>
      </w:r>
      <w:r w:rsidR="009B55FC" w:rsidRPr="00DD5B58">
        <w:rPr>
          <w:rFonts w:ascii="Arial" w:hAnsi="Arial" w:cs="Simplified Arabic" w:hint="cs"/>
          <w:rtl/>
        </w:rPr>
        <w:t>والوسيط</w:t>
      </w:r>
      <w:r w:rsidR="009B55FC" w:rsidRPr="00DD5B58">
        <w:rPr>
          <w:rFonts w:ascii="Arial" w:hAnsi="Arial" w:cs="Simplified Arabic"/>
        </w:rPr>
        <w:t xml:space="preserve"> </w:t>
      </w:r>
      <w:r w:rsidR="009B55FC" w:rsidRPr="00DD5B58">
        <w:rPr>
          <w:rFonts w:ascii="Arial" w:hAnsi="Arial" w:cs="Simplified Arabic"/>
          <w:rtl/>
        </w:rPr>
        <w:t>وإعادة</w:t>
      </w:r>
      <w:r w:rsidRPr="00DD5B58">
        <w:rPr>
          <w:rFonts w:ascii="Arial" w:hAnsi="Arial" w:cs="Simplified Arabic"/>
        </w:rPr>
        <w:t xml:space="preserve"> </w:t>
      </w:r>
      <w:r w:rsidRPr="00DD5B58">
        <w:rPr>
          <w:rFonts w:ascii="Arial" w:hAnsi="Arial" w:cs="Simplified Arabic"/>
          <w:rtl/>
        </w:rPr>
        <w:t>التصدير.</w:t>
      </w:r>
    </w:p>
    <w:p w:rsidR="003C7BB9" w:rsidRPr="00DD5B58" w:rsidRDefault="003C7BB9" w:rsidP="003C7BB9">
      <w:pPr>
        <w:pStyle w:val="Title"/>
        <w:bidi/>
        <w:rPr>
          <w:rFonts w:ascii="Times New Roman"/>
          <w:sz w:val="28"/>
          <w:szCs w:val="28"/>
          <w:rtl/>
          <w:lang w:val="en-US" w:bidi="ar-SA"/>
        </w:rPr>
      </w:pPr>
    </w:p>
    <w:p w:rsidR="009860F7" w:rsidRPr="00DD5B58" w:rsidRDefault="009860F7"/>
    <w:sectPr w:rsidR="009860F7" w:rsidRPr="00DD5B58" w:rsidSect="00552AA5">
      <w:headerReference w:type="even" r:id="rId15"/>
      <w:headerReference w:type="default" r:id="rId16"/>
      <w:footerReference w:type="default" r:id="rId17"/>
      <w:headerReference w:type="first" r:id="rId18"/>
      <w:pgSz w:w="11907" w:h="16840" w:code="9"/>
      <w:pgMar w:top="990" w:right="1418" w:bottom="426" w:left="1418" w:header="709" w:footer="148" w:gutter="0"/>
      <w:pgNumType w:start="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CD" w:rsidRDefault="00207FCD" w:rsidP="003C7BB9">
      <w:r>
        <w:separator/>
      </w:r>
    </w:p>
  </w:endnote>
  <w:endnote w:type="continuationSeparator" w:id="0">
    <w:p w:rsidR="00207FCD" w:rsidRDefault="00207FCD"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B9" w:rsidRDefault="00515FBB">
    <w:pPr>
      <w:pStyle w:val="Footer"/>
      <w:framePr w:wrap="around" w:vAnchor="text" w:hAnchor="margin" w:xAlign="center" w:y="1"/>
      <w:rPr>
        <w:rStyle w:val="PageNumber"/>
        <w:rtl/>
      </w:rPr>
    </w:pPr>
    <w:r>
      <w:rPr>
        <w:rStyle w:val="PageNumber"/>
        <w:rtl/>
      </w:rPr>
      <w:fldChar w:fldCharType="begin"/>
    </w:r>
    <w:r w:rsidR="003C7BB9">
      <w:rPr>
        <w:rStyle w:val="PageNumber"/>
      </w:rPr>
      <w:instrText xml:space="preserve">PAGE  </w:instrText>
    </w:r>
    <w:r>
      <w:rPr>
        <w:rStyle w:val="PageNumber"/>
        <w:rtl/>
      </w:rPr>
      <w:fldChar w:fldCharType="end"/>
    </w:r>
  </w:p>
  <w:p w:rsidR="003C7BB9" w:rsidRDefault="003C7BB9">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B9" w:rsidRDefault="003C7BB9">
    <w:pPr>
      <w:pStyle w:val="Footer"/>
      <w:framePr w:wrap="around" w:vAnchor="text" w:hAnchor="margin" w:xAlign="center" w:y="1"/>
      <w:rPr>
        <w:rStyle w:val="PageNumber"/>
        <w:rFonts w:cs="Times New Roman"/>
        <w:rtl/>
      </w:rPr>
    </w:pPr>
  </w:p>
  <w:p w:rsidR="003C7BB9" w:rsidRDefault="006B4F45" w:rsidP="009F7F2A">
    <w:pPr>
      <w:pStyle w:val="Footer"/>
      <w:jc w:val="center"/>
      <w:rPr>
        <w:rtl/>
      </w:rPr>
    </w:pPr>
    <w:r>
      <w:rPr>
        <w:noProof/>
        <w:rtl/>
      </w:rPr>
      <w:pict>
        <v:shapetype id="_x0000_t202" coordsize="21600,21600" o:spt="202" path="m,l,21600r21600,l21600,xe">
          <v:stroke joinstyle="miter"/>
          <v:path gradientshapeok="t" o:connecttype="rect"/>
        </v:shapetype>
        <v:shape id="Text Box 3" o:spid="_x0000_s2050" type="#_x0000_t202" style="position:absolute;left:0;text-align:left;margin-left:-67.9pt;margin-top:-30.35pt;width:122.25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" stroked="f">
          <v:path arrowok="t"/>
          <v:textbox>
            <w:txbxContent>
              <w:p w:rsidR="0008557A" w:rsidRPr="007C27AC" w:rsidRDefault="0008557A" w:rsidP="007C27AC">
                <w:pPr>
                  <w:rPr>
                    <w:szCs w:val="20"/>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05200866"/>
      <w:docPartObj>
        <w:docPartGallery w:val="Page Numbers (Bottom of Page)"/>
        <w:docPartUnique/>
      </w:docPartObj>
    </w:sdtPr>
    <w:sdtEndPr/>
    <w:sdtContent>
      <w:p w:rsidR="00674E50" w:rsidRDefault="006B4F45">
        <w:pPr>
          <w:pStyle w:val="Footer"/>
          <w:jc w:val="cente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67.15pt;margin-top:-51.75pt;width:122.25pt;height:2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" stroked="f">
              <v:path arrowok="t"/>
              <v:textbox>
                <w:txbxContent>
                  <w:p w:rsidR="00640C8D" w:rsidRPr="00B84986" w:rsidRDefault="00640C8D" w:rsidP="00B84986">
                    <w:pPr>
                      <w:rPr>
                        <w:szCs w:val="20"/>
                      </w:rPr>
                    </w:pPr>
                  </w:p>
                </w:txbxContent>
              </v:textbox>
            </v:shape>
          </w:pict>
        </w:r>
        <w:r w:rsidR="00515FBB">
          <w:fldChar w:fldCharType="begin"/>
        </w:r>
        <w:r w:rsidR="00702E71">
          <w:instrText xml:space="preserve"> PAGE   \* MERGEFORMAT </w:instrText>
        </w:r>
        <w:r w:rsidR="00515FBB">
          <w:fldChar w:fldCharType="separate"/>
        </w:r>
        <w:r>
          <w:rPr>
            <w:noProof/>
            <w:rtl/>
          </w:rPr>
          <w:t>7</w:t>
        </w:r>
        <w:r w:rsidR="00515FBB">
          <w:rPr>
            <w:noProof/>
          </w:rPr>
          <w:fldChar w:fldCharType="end"/>
        </w:r>
      </w:p>
    </w:sdtContent>
  </w:sdt>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CD" w:rsidRDefault="00207FCD" w:rsidP="003C7BB9">
      <w:r>
        <w:separator/>
      </w:r>
    </w:p>
  </w:footnote>
  <w:footnote w:type="continuationSeparator" w:id="0">
    <w:p w:rsidR="00207FCD" w:rsidRDefault="00207FCD" w:rsidP="003C7BB9">
      <w:r>
        <w:continuationSeparator/>
      </w:r>
    </w:p>
  </w:footnote>
  <w:footnote w:id="1">
    <w:p w:rsidR="0007313B" w:rsidRPr="00227CEB" w:rsidRDefault="0007313B" w:rsidP="0007313B">
      <w:pPr>
        <w:pStyle w:val="FootnoteText"/>
        <w:bidi/>
        <w:rPr>
          <w:rFonts w:ascii="Simplified Arabic" w:hAnsi="Simplified Arabic"/>
          <w:sz w:val="22"/>
          <w:szCs w:val="22"/>
          <w:lang w:val="en-US" w:bidi="ar-SA"/>
        </w:rPr>
      </w:pPr>
      <w:r w:rsidRPr="00227CEB">
        <w:rPr>
          <w:rFonts w:ascii="Simplified Arabic" w:hAnsi="Simplified Arabic"/>
          <w:sz w:val="22"/>
          <w:szCs w:val="22"/>
          <w:lang w:val="en-US"/>
        </w:rPr>
        <w:t xml:space="preserve"> </w:t>
      </w:r>
      <w:r w:rsidRPr="00227CEB">
        <w:rPr>
          <w:rStyle w:val="FootnoteReference"/>
          <w:rFonts w:ascii="Simplified Arabic" w:hAnsi="Simplified Arabic"/>
          <w:sz w:val="22"/>
          <w:szCs w:val="22"/>
        </w:rPr>
        <w:footnoteRef/>
      </w:r>
      <w:r w:rsidRPr="00227CEB">
        <w:rPr>
          <w:rFonts w:ascii="Simplified Arabic" w:hAnsi="Simplified Arabic"/>
          <w:sz w:val="22"/>
          <w:szCs w:val="22"/>
        </w:rPr>
        <w:t xml:space="preserve"> </w:t>
      </w:r>
      <w:r w:rsidRPr="00227CEB">
        <w:rPr>
          <w:rFonts w:ascii="Simplified Arabic" w:hAnsi="Simplified Arabic"/>
          <w:sz w:val="22"/>
          <w:szCs w:val="22"/>
          <w:rtl/>
          <w:lang w:val="en-US"/>
        </w:rPr>
        <w:t xml:space="preserve">البيانات لا تشمل </w:t>
      </w:r>
      <w:r w:rsidRPr="00227CEB">
        <w:rPr>
          <w:rFonts w:ascii="Simplified Arabic" w:hAnsi="Simplified Arabic"/>
          <w:sz w:val="22"/>
          <w:szCs w:val="22"/>
          <w:rtl/>
        </w:rPr>
        <w:t>ذلك الجزء من محافظة القدس والذي ضمه الاحتلال الإسرائيلي إليه 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C5" w:rsidRPr="008E02C7" w:rsidRDefault="00F25EC5" w:rsidP="00421672">
    <w:pPr>
      <w:pStyle w:val="Header"/>
      <w:rPr>
        <w:rFonts w:cs="Simplified Arabic"/>
        <w:sz w:val="16"/>
        <w:szCs w:val="16"/>
        <w:rtl/>
      </w:rPr>
    </w:pPr>
    <w:r w:rsidRPr="00B07B8F">
      <w:rPr>
        <w:sz w:val="16"/>
        <w:szCs w:val="16"/>
      </w:rPr>
      <w:t>PCBS</w:t>
    </w:r>
    <w:r w:rsidRPr="00B07B8F">
      <w:rPr>
        <w:rFonts w:hint="cs"/>
        <w:sz w:val="16"/>
        <w:szCs w:val="16"/>
        <w:rtl/>
      </w:rPr>
      <w:t xml:space="preserve">: </w:t>
    </w:r>
    <w:r w:rsidRPr="00B07B8F">
      <w:rPr>
        <w:rFonts w:cs="Simplified Arabic" w:hint="cs"/>
        <w:sz w:val="16"/>
        <w:szCs w:val="16"/>
        <w:rtl/>
      </w:rPr>
      <w:t>التقرير الصحفي للتقديرات الأولية للحسابات القومية الربعية (الربع</w:t>
    </w:r>
    <w:r w:rsidR="007F0C9F">
      <w:rPr>
        <w:rFonts w:cs="Simplified Arabic" w:hint="cs"/>
        <w:sz w:val="16"/>
        <w:szCs w:val="16"/>
        <w:rtl/>
      </w:rPr>
      <w:t xml:space="preserve"> الأول</w:t>
    </w:r>
    <w:r w:rsidR="00451142">
      <w:rPr>
        <w:rFonts w:cs="Simplified Arabic" w:hint="cs"/>
        <w:sz w:val="16"/>
        <w:szCs w:val="16"/>
        <w:rtl/>
      </w:rPr>
      <w:t xml:space="preserve"> </w:t>
    </w:r>
    <w:r w:rsidR="007F0C9F">
      <w:rPr>
        <w:rFonts w:cs="Simplified Arabic"/>
        <w:sz w:val="16"/>
        <w:szCs w:val="16"/>
      </w:rPr>
      <w:t>202</w:t>
    </w:r>
    <w:r w:rsidR="00421672">
      <w:rPr>
        <w:rFonts w:cs="Simplified Arabic"/>
        <w:sz w:val="16"/>
        <w:szCs w:val="16"/>
      </w:rPr>
      <w:t>5</w:t>
    </w:r>
    <w:r w:rsidRPr="00B07B8F">
      <w:rPr>
        <w:rFonts w:cs="Simplified Arabic" w:hint="cs"/>
        <w:sz w:val="16"/>
        <w:szCs w:val="16"/>
        <w:rtl/>
      </w:rPr>
      <w:t>)</w:t>
    </w:r>
  </w:p>
  <w:p w:rsidR="009F7F2A" w:rsidRDefault="009F7F2A" w:rsidP="00BB2E3F">
    <w:pPr>
      <w:pStyle w:val="Header"/>
      <w:rPr>
        <w:sz w:val="16"/>
        <w:szCs w:val="16"/>
      </w:rPr>
    </w:pPr>
  </w:p>
  <w:p w:rsidR="001B40A8" w:rsidRDefault="001B4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6A" w:rsidRDefault="002B3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82" w:rsidRPr="009F7F2A" w:rsidRDefault="00837482" w:rsidP="008D5B7B">
    <w:pPr>
      <w:pStyle w:val="Header"/>
      <w:rPr>
        <w:sz w:val="16"/>
        <w:szCs w:val="16"/>
        <w:rtl/>
      </w:rPr>
    </w:pPr>
    <w:r w:rsidRPr="00F1277E">
      <w:rPr>
        <w:sz w:val="16"/>
        <w:szCs w:val="16"/>
      </w:rPr>
      <w:t>PCBS</w:t>
    </w:r>
    <w:r w:rsidRPr="00F1277E">
      <w:rPr>
        <w:rFonts w:hint="cs"/>
        <w:sz w:val="16"/>
        <w:szCs w:val="16"/>
        <w:rtl/>
      </w:rPr>
      <w:t xml:space="preserve">: </w:t>
    </w:r>
    <w:r w:rsidRPr="00F1277E">
      <w:rPr>
        <w:rFonts w:cs="Simplified Arabic" w:hint="cs"/>
        <w:sz w:val="16"/>
        <w:szCs w:val="16"/>
        <w:rtl/>
      </w:rPr>
      <w:t>التقرير الصحفي للتقديرات الأ</w:t>
    </w:r>
    <w:r>
      <w:rPr>
        <w:rFonts w:cs="Simplified Arabic" w:hint="cs"/>
        <w:sz w:val="16"/>
        <w:szCs w:val="16"/>
        <w:rtl/>
      </w:rPr>
      <w:t>ولية للحسابات القومية الربعية (</w:t>
    </w:r>
    <w:r w:rsidRPr="00F1277E">
      <w:rPr>
        <w:rFonts w:cs="Simplified Arabic" w:hint="cs"/>
        <w:sz w:val="16"/>
        <w:szCs w:val="16"/>
        <w:rtl/>
      </w:rPr>
      <w:t>الربع</w:t>
    </w:r>
    <w:r w:rsidR="00AC4662">
      <w:rPr>
        <w:rFonts w:cs="Simplified Arabic" w:hint="cs"/>
        <w:sz w:val="16"/>
        <w:szCs w:val="16"/>
        <w:rtl/>
      </w:rPr>
      <w:t xml:space="preserve"> ال</w:t>
    </w:r>
    <w:r w:rsidR="00900DA7">
      <w:rPr>
        <w:rFonts w:cs="Simplified Arabic" w:hint="cs"/>
        <w:sz w:val="16"/>
        <w:szCs w:val="16"/>
        <w:rtl/>
      </w:rPr>
      <w:t>أول</w:t>
    </w:r>
    <w:r w:rsidR="00B40FF6">
      <w:rPr>
        <w:rFonts w:cs="Simplified Arabic" w:hint="cs"/>
        <w:sz w:val="16"/>
        <w:szCs w:val="16"/>
        <w:rtl/>
      </w:rPr>
      <w:t xml:space="preserve"> </w:t>
    </w:r>
    <w:r w:rsidR="008D5B7B">
      <w:rPr>
        <w:rFonts w:cs="Simplified Arabic" w:hint="cs"/>
        <w:sz w:val="16"/>
        <w:szCs w:val="16"/>
        <w:rtl/>
      </w:rPr>
      <w:t>2025</w:t>
    </w:r>
    <w:r w:rsidRPr="00F1277E">
      <w:rPr>
        <w:rFonts w:cs="Simplified Arabic" w:hint="cs"/>
        <w:sz w:val="16"/>
        <w:szCs w:val="16"/>
        <w:rtl/>
      </w:rPr>
      <w:t>)</w:t>
    </w:r>
  </w:p>
  <w:p w:rsidR="002B3F6A" w:rsidRDefault="002B3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8662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2434"/>
    <w:rsid w:val="00003EB0"/>
    <w:rsid w:val="00006CBA"/>
    <w:rsid w:val="00006D26"/>
    <w:rsid w:val="00007026"/>
    <w:rsid w:val="000105A2"/>
    <w:rsid w:val="000105EB"/>
    <w:rsid w:val="00010DD8"/>
    <w:rsid w:val="000130BC"/>
    <w:rsid w:val="000137B2"/>
    <w:rsid w:val="00013A13"/>
    <w:rsid w:val="000179CA"/>
    <w:rsid w:val="00017A0F"/>
    <w:rsid w:val="00017BAF"/>
    <w:rsid w:val="00020B27"/>
    <w:rsid w:val="00023411"/>
    <w:rsid w:val="00023BA1"/>
    <w:rsid w:val="000246E6"/>
    <w:rsid w:val="00024E6F"/>
    <w:rsid w:val="0002559B"/>
    <w:rsid w:val="00025CC9"/>
    <w:rsid w:val="00027432"/>
    <w:rsid w:val="00030C66"/>
    <w:rsid w:val="000311B6"/>
    <w:rsid w:val="00032643"/>
    <w:rsid w:val="0003285A"/>
    <w:rsid w:val="00040052"/>
    <w:rsid w:val="00040BAF"/>
    <w:rsid w:val="0004192D"/>
    <w:rsid w:val="00041BDB"/>
    <w:rsid w:val="000438DB"/>
    <w:rsid w:val="0004453F"/>
    <w:rsid w:val="00044C90"/>
    <w:rsid w:val="00045AD5"/>
    <w:rsid w:val="0004764E"/>
    <w:rsid w:val="000528ED"/>
    <w:rsid w:val="000576D7"/>
    <w:rsid w:val="0006127D"/>
    <w:rsid w:val="0006299D"/>
    <w:rsid w:val="00063D0C"/>
    <w:rsid w:val="00066446"/>
    <w:rsid w:val="00071933"/>
    <w:rsid w:val="00071EA0"/>
    <w:rsid w:val="000722C4"/>
    <w:rsid w:val="0007313B"/>
    <w:rsid w:val="000735E0"/>
    <w:rsid w:val="0007367E"/>
    <w:rsid w:val="000749A3"/>
    <w:rsid w:val="00074AAC"/>
    <w:rsid w:val="00074CB3"/>
    <w:rsid w:val="00074EEC"/>
    <w:rsid w:val="0007555A"/>
    <w:rsid w:val="00076281"/>
    <w:rsid w:val="00077028"/>
    <w:rsid w:val="0008102C"/>
    <w:rsid w:val="00082991"/>
    <w:rsid w:val="00083447"/>
    <w:rsid w:val="00084916"/>
    <w:rsid w:val="0008557A"/>
    <w:rsid w:val="000855BE"/>
    <w:rsid w:val="00090C59"/>
    <w:rsid w:val="00090FEB"/>
    <w:rsid w:val="0009163A"/>
    <w:rsid w:val="00091B11"/>
    <w:rsid w:val="00092DB1"/>
    <w:rsid w:val="00092F0C"/>
    <w:rsid w:val="00093D91"/>
    <w:rsid w:val="00093DDD"/>
    <w:rsid w:val="0009612C"/>
    <w:rsid w:val="000963AD"/>
    <w:rsid w:val="0009728B"/>
    <w:rsid w:val="00097D21"/>
    <w:rsid w:val="000A04BE"/>
    <w:rsid w:val="000A0E49"/>
    <w:rsid w:val="000A0FC5"/>
    <w:rsid w:val="000A1F86"/>
    <w:rsid w:val="000A2DE5"/>
    <w:rsid w:val="000A3CD3"/>
    <w:rsid w:val="000A4E2C"/>
    <w:rsid w:val="000A59B8"/>
    <w:rsid w:val="000A5AA4"/>
    <w:rsid w:val="000A6510"/>
    <w:rsid w:val="000B0463"/>
    <w:rsid w:val="000B3418"/>
    <w:rsid w:val="000B3BFC"/>
    <w:rsid w:val="000B6D79"/>
    <w:rsid w:val="000C00F7"/>
    <w:rsid w:val="000C0D44"/>
    <w:rsid w:val="000C1CB7"/>
    <w:rsid w:val="000C24B0"/>
    <w:rsid w:val="000C3A8C"/>
    <w:rsid w:val="000C4031"/>
    <w:rsid w:val="000C4E9E"/>
    <w:rsid w:val="000C5768"/>
    <w:rsid w:val="000C708A"/>
    <w:rsid w:val="000D0FD5"/>
    <w:rsid w:val="000D19C0"/>
    <w:rsid w:val="000D2B49"/>
    <w:rsid w:val="000D2E2C"/>
    <w:rsid w:val="000D42E8"/>
    <w:rsid w:val="000D5438"/>
    <w:rsid w:val="000D5C04"/>
    <w:rsid w:val="000E62D2"/>
    <w:rsid w:val="000F042C"/>
    <w:rsid w:val="000F27CD"/>
    <w:rsid w:val="000F345C"/>
    <w:rsid w:val="000F5319"/>
    <w:rsid w:val="000F6D70"/>
    <w:rsid w:val="000F712D"/>
    <w:rsid w:val="00102306"/>
    <w:rsid w:val="00102900"/>
    <w:rsid w:val="001056F9"/>
    <w:rsid w:val="001060FB"/>
    <w:rsid w:val="001061A2"/>
    <w:rsid w:val="00107ED6"/>
    <w:rsid w:val="001115CA"/>
    <w:rsid w:val="00111699"/>
    <w:rsid w:val="001122EF"/>
    <w:rsid w:val="00112AA2"/>
    <w:rsid w:val="0011572D"/>
    <w:rsid w:val="001158DA"/>
    <w:rsid w:val="00115A27"/>
    <w:rsid w:val="001179BE"/>
    <w:rsid w:val="00117DB3"/>
    <w:rsid w:val="00120C44"/>
    <w:rsid w:val="0012247A"/>
    <w:rsid w:val="00122E1B"/>
    <w:rsid w:val="0012325E"/>
    <w:rsid w:val="00123D75"/>
    <w:rsid w:val="00125F5D"/>
    <w:rsid w:val="00127590"/>
    <w:rsid w:val="00127767"/>
    <w:rsid w:val="001302EC"/>
    <w:rsid w:val="00130738"/>
    <w:rsid w:val="00131532"/>
    <w:rsid w:val="001324F7"/>
    <w:rsid w:val="001329C6"/>
    <w:rsid w:val="00133638"/>
    <w:rsid w:val="001338F5"/>
    <w:rsid w:val="00136536"/>
    <w:rsid w:val="001377BD"/>
    <w:rsid w:val="001447F0"/>
    <w:rsid w:val="00145C27"/>
    <w:rsid w:val="00145E42"/>
    <w:rsid w:val="001463C6"/>
    <w:rsid w:val="001466AE"/>
    <w:rsid w:val="00147B53"/>
    <w:rsid w:val="00147E15"/>
    <w:rsid w:val="001518FC"/>
    <w:rsid w:val="001522F9"/>
    <w:rsid w:val="0015278B"/>
    <w:rsid w:val="00155577"/>
    <w:rsid w:val="0015687E"/>
    <w:rsid w:val="00160512"/>
    <w:rsid w:val="00162291"/>
    <w:rsid w:val="00162DF7"/>
    <w:rsid w:val="0016418E"/>
    <w:rsid w:val="00164D6F"/>
    <w:rsid w:val="00165635"/>
    <w:rsid w:val="00166F1E"/>
    <w:rsid w:val="00167762"/>
    <w:rsid w:val="001721F4"/>
    <w:rsid w:val="001725FC"/>
    <w:rsid w:val="00175AFB"/>
    <w:rsid w:val="00176391"/>
    <w:rsid w:val="001764E1"/>
    <w:rsid w:val="00181554"/>
    <w:rsid w:val="00181B2C"/>
    <w:rsid w:val="001838C6"/>
    <w:rsid w:val="00186672"/>
    <w:rsid w:val="00186DC7"/>
    <w:rsid w:val="001878A5"/>
    <w:rsid w:val="00193456"/>
    <w:rsid w:val="00193FF3"/>
    <w:rsid w:val="0019472B"/>
    <w:rsid w:val="00194BC7"/>
    <w:rsid w:val="0019658C"/>
    <w:rsid w:val="0019689A"/>
    <w:rsid w:val="0019727F"/>
    <w:rsid w:val="001A01EA"/>
    <w:rsid w:val="001A0687"/>
    <w:rsid w:val="001A1527"/>
    <w:rsid w:val="001A2002"/>
    <w:rsid w:val="001A227B"/>
    <w:rsid w:val="001A3069"/>
    <w:rsid w:val="001A5E9D"/>
    <w:rsid w:val="001A5FC3"/>
    <w:rsid w:val="001B255C"/>
    <w:rsid w:val="001B40A8"/>
    <w:rsid w:val="001B60F0"/>
    <w:rsid w:val="001B794A"/>
    <w:rsid w:val="001B7B60"/>
    <w:rsid w:val="001B7BDF"/>
    <w:rsid w:val="001C0DFD"/>
    <w:rsid w:val="001C3164"/>
    <w:rsid w:val="001C3522"/>
    <w:rsid w:val="001C417C"/>
    <w:rsid w:val="001C4747"/>
    <w:rsid w:val="001C50D9"/>
    <w:rsid w:val="001C5CD4"/>
    <w:rsid w:val="001C61E4"/>
    <w:rsid w:val="001C693A"/>
    <w:rsid w:val="001C69DF"/>
    <w:rsid w:val="001C74B8"/>
    <w:rsid w:val="001D1650"/>
    <w:rsid w:val="001D274F"/>
    <w:rsid w:val="001D28C1"/>
    <w:rsid w:val="001D563D"/>
    <w:rsid w:val="001D6B66"/>
    <w:rsid w:val="001E01C1"/>
    <w:rsid w:val="001E4489"/>
    <w:rsid w:val="001E647F"/>
    <w:rsid w:val="001E69BE"/>
    <w:rsid w:val="001E7436"/>
    <w:rsid w:val="001E7E95"/>
    <w:rsid w:val="001F0DC4"/>
    <w:rsid w:val="001F128C"/>
    <w:rsid w:val="001F1555"/>
    <w:rsid w:val="001F16F5"/>
    <w:rsid w:val="001F1EDA"/>
    <w:rsid w:val="001F5DD5"/>
    <w:rsid w:val="0020117C"/>
    <w:rsid w:val="00202DCE"/>
    <w:rsid w:val="0020363E"/>
    <w:rsid w:val="00205111"/>
    <w:rsid w:val="0020574E"/>
    <w:rsid w:val="00205791"/>
    <w:rsid w:val="00206390"/>
    <w:rsid w:val="002067B1"/>
    <w:rsid w:val="00207D87"/>
    <w:rsid w:val="00207FCD"/>
    <w:rsid w:val="00211B6C"/>
    <w:rsid w:val="002131D3"/>
    <w:rsid w:val="00213D96"/>
    <w:rsid w:val="00214449"/>
    <w:rsid w:val="00214801"/>
    <w:rsid w:val="00214A41"/>
    <w:rsid w:val="002151AF"/>
    <w:rsid w:val="00215772"/>
    <w:rsid w:val="00216A63"/>
    <w:rsid w:val="002205E4"/>
    <w:rsid w:val="00220A00"/>
    <w:rsid w:val="002211F5"/>
    <w:rsid w:val="002216B1"/>
    <w:rsid w:val="00221820"/>
    <w:rsid w:val="00221834"/>
    <w:rsid w:val="00221952"/>
    <w:rsid w:val="00221A92"/>
    <w:rsid w:val="00221B3D"/>
    <w:rsid w:val="002247A2"/>
    <w:rsid w:val="002254FA"/>
    <w:rsid w:val="00225834"/>
    <w:rsid w:val="002271A5"/>
    <w:rsid w:val="00227DE3"/>
    <w:rsid w:val="00230C87"/>
    <w:rsid w:val="00233801"/>
    <w:rsid w:val="00235150"/>
    <w:rsid w:val="002369B5"/>
    <w:rsid w:val="00236FCB"/>
    <w:rsid w:val="002374E4"/>
    <w:rsid w:val="00241A75"/>
    <w:rsid w:val="00241DDA"/>
    <w:rsid w:val="002421A1"/>
    <w:rsid w:val="002428BC"/>
    <w:rsid w:val="00243724"/>
    <w:rsid w:val="00243D47"/>
    <w:rsid w:val="00243D6E"/>
    <w:rsid w:val="0024424F"/>
    <w:rsid w:val="002448DD"/>
    <w:rsid w:val="0024550A"/>
    <w:rsid w:val="00246D3C"/>
    <w:rsid w:val="002478F0"/>
    <w:rsid w:val="002479E6"/>
    <w:rsid w:val="00247CED"/>
    <w:rsid w:val="00250515"/>
    <w:rsid w:val="00250D31"/>
    <w:rsid w:val="00251EAE"/>
    <w:rsid w:val="00254AC6"/>
    <w:rsid w:val="00256BF6"/>
    <w:rsid w:val="00257298"/>
    <w:rsid w:val="00257518"/>
    <w:rsid w:val="00257BE9"/>
    <w:rsid w:val="00260830"/>
    <w:rsid w:val="00261A3E"/>
    <w:rsid w:val="00261C63"/>
    <w:rsid w:val="00263052"/>
    <w:rsid w:val="00263742"/>
    <w:rsid w:val="00263E99"/>
    <w:rsid w:val="00265561"/>
    <w:rsid w:val="0026577A"/>
    <w:rsid w:val="00265ADE"/>
    <w:rsid w:val="002665C7"/>
    <w:rsid w:val="00267DC1"/>
    <w:rsid w:val="00270D99"/>
    <w:rsid w:val="00273686"/>
    <w:rsid w:val="0027462C"/>
    <w:rsid w:val="0027497B"/>
    <w:rsid w:val="002750EC"/>
    <w:rsid w:val="00281F23"/>
    <w:rsid w:val="00283BD8"/>
    <w:rsid w:val="00286785"/>
    <w:rsid w:val="0028684B"/>
    <w:rsid w:val="002869A6"/>
    <w:rsid w:val="00286D5A"/>
    <w:rsid w:val="00287179"/>
    <w:rsid w:val="00287364"/>
    <w:rsid w:val="00287466"/>
    <w:rsid w:val="00287C66"/>
    <w:rsid w:val="002902FE"/>
    <w:rsid w:val="00290DE6"/>
    <w:rsid w:val="00292396"/>
    <w:rsid w:val="0029274A"/>
    <w:rsid w:val="0029342B"/>
    <w:rsid w:val="00293CEF"/>
    <w:rsid w:val="00297D83"/>
    <w:rsid w:val="002A2D2E"/>
    <w:rsid w:val="002A39CC"/>
    <w:rsid w:val="002A5445"/>
    <w:rsid w:val="002A5F3F"/>
    <w:rsid w:val="002A6829"/>
    <w:rsid w:val="002B1CB6"/>
    <w:rsid w:val="002B2A6B"/>
    <w:rsid w:val="002B34DE"/>
    <w:rsid w:val="002B3EE6"/>
    <w:rsid w:val="002B3F6A"/>
    <w:rsid w:val="002B53B1"/>
    <w:rsid w:val="002B5510"/>
    <w:rsid w:val="002B6F2D"/>
    <w:rsid w:val="002C0866"/>
    <w:rsid w:val="002C0CC9"/>
    <w:rsid w:val="002C6522"/>
    <w:rsid w:val="002C6A32"/>
    <w:rsid w:val="002C6A61"/>
    <w:rsid w:val="002C6FE4"/>
    <w:rsid w:val="002C7075"/>
    <w:rsid w:val="002D064B"/>
    <w:rsid w:val="002D3FDD"/>
    <w:rsid w:val="002D466A"/>
    <w:rsid w:val="002D6CC6"/>
    <w:rsid w:val="002E0EFC"/>
    <w:rsid w:val="002E61B6"/>
    <w:rsid w:val="002E7EE9"/>
    <w:rsid w:val="002F21CE"/>
    <w:rsid w:val="002F426D"/>
    <w:rsid w:val="002F57C9"/>
    <w:rsid w:val="002F791C"/>
    <w:rsid w:val="00301626"/>
    <w:rsid w:val="0030197C"/>
    <w:rsid w:val="00303689"/>
    <w:rsid w:val="00305668"/>
    <w:rsid w:val="003059F3"/>
    <w:rsid w:val="00306046"/>
    <w:rsid w:val="00306358"/>
    <w:rsid w:val="0030754E"/>
    <w:rsid w:val="00310215"/>
    <w:rsid w:val="00311C00"/>
    <w:rsid w:val="00316699"/>
    <w:rsid w:val="00321F47"/>
    <w:rsid w:val="00323619"/>
    <w:rsid w:val="0032587D"/>
    <w:rsid w:val="00326C45"/>
    <w:rsid w:val="00326C7C"/>
    <w:rsid w:val="00327165"/>
    <w:rsid w:val="003276AE"/>
    <w:rsid w:val="00327AD1"/>
    <w:rsid w:val="00331B8D"/>
    <w:rsid w:val="0033239D"/>
    <w:rsid w:val="0033430B"/>
    <w:rsid w:val="0033445C"/>
    <w:rsid w:val="00335657"/>
    <w:rsid w:val="0033593D"/>
    <w:rsid w:val="003365FD"/>
    <w:rsid w:val="00336FE0"/>
    <w:rsid w:val="0033735F"/>
    <w:rsid w:val="003406F2"/>
    <w:rsid w:val="00343023"/>
    <w:rsid w:val="003476D0"/>
    <w:rsid w:val="00347CC3"/>
    <w:rsid w:val="00347E1C"/>
    <w:rsid w:val="00351BB7"/>
    <w:rsid w:val="0035445C"/>
    <w:rsid w:val="003548BD"/>
    <w:rsid w:val="003554E2"/>
    <w:rsid w:val="0035750F"/>
    <w:rsid w:val="00360D33"/>
    <w:rsid w:val="0036142D"/>
    <w:rsid w:val="003615CD"/>
    <w:rsid w:val="00361737"/>
    <w:rsid w:val="003621F0"/>
    <w:rsid w:val="0036338C"/>
    <w:rsid w:val="00365434"/>
    <w:rsid w:val="003659DA"/>
    <w:rsid w:val="00365A3C"/>
    <w:rsid w:val="00371E57"/>
    <w:rsid w:val="003723B7"/>
    <w:rsid w:val="00372D0B"/>
    <w:rsid w:val="00373403"/>
    <w:rsid w:val="003735FA"/>
    <w:rsid w:val="0037373A"/>
    <w:rsid w:val="00374E0B"/>
    <w:rsid w:val="00375024"/>
    <w:rsid w:val="00375699"/>
    <w:rsid w:val="00375D1C"/>
    <w:rsid w:val="003771DA"/>
    <w:rsid w:val="0038010B"/>
    <w:rsid w:val="00380866"/>
    <w:rsid w:val="00380D39"/>
    <w:rsid w:val="00380E99"/>
    <w:rsid w:val="00383101"/>
    <w:rsid w:val="00384089"/>
    <w:rsid w:val="00385A1E"/>
    <w:rsid w:val="00386689"/>
    <w:rsid w:val="00390139"/>
    <w:rsid w:val="00392800"/>
    <w:rsid w:val="003946B7"/>
    <w:rsid w:val="003946CC"/>
    <w:rsid w:val="00396765"/>
    <w:rsid w:val="003968F7"/>
    <w:rsid w:val="00397DFD"/>
    <w:rsid w:val="003A1A58"/>
    <w:rsid w:val="003A1B84"/>
    <w:rsid w:val="003A49D1"/>
    <w:rsid w:val="003A5C1E"/>
    <w:rsid w:val="003B13A2"/>
    <w:rsid w:val="003B2DE8"/>
    <w:rsid w:val="003B3559"/>
    <w:rsid w:val="003B4BE1"/>
    <w:rsid w:val="003B52CA"/>
    <w:rsid w:val="003B53A8"/>
    <w:rsid w:val="003B5484"/>
    <w:rsid w:val="003C0B75"/>
    <w:rsid w:val="003C14DB"/>
    <w:rsid w:val="003C1B84"/>
    <w:rsid w:val="003C2A56"/>
    <w:rsid w:val="003C3032"/>
    <w:rsid w:val="003C3149"/>
    <w:rsid w:val="003C32D7"/>
    <w:rsid w:val="003C615A"/>
    <w:rsid w:val="003C7BB9"/>
    <w:rsid w:val="003D4E7D"/>
    <w:rsid w:val="003D66C0"/>
    <w:rsid w:val="003D6FB4"/>
    <w:rsid w:val="003D7667"/>
    <w:rsid w:val="003E1A6A"/>
    <w:rsid w:val="003E27D7"/>
    <w:rsid w:val="003E3147"/>
    <w:rsid w:val="003E3322"/>
    <w:rsid w:val="003F06FE"/>
    <w:rsid w:val="003F29D4"/>
    <w:rsid w:val="003F3889"/>
    <w:rsid w:val="003F7BC7"/>
    <w:rsid w:val="00400E47"/>
    <w:rsid w:val="00401AFC"/>
    <w:rsid w:val="00402FF0"/>
    <w:rsid w:val="004056AE"/>
    <w:rsid w:val="00406415"/>
    <w:rsid w:val="0040685B"/>
    <w:rsid w:val="004106EA"/>
    <w:rsid w:val="004115E5"/>
    <w:rsid w:val="004120FB"/>
    <w:rsid w:val="00413000"/>
    <w:rsid w:val="00414CED"/>
    <w:rsid w:val="00420B82"/>
    <w:rsid w:val="00421672"/>
    <w:rsid w:val="0042537E"/>
    <w:rsid w:val="0042549B"/>
    <w:rsid w:val="00427115"/>
    <w:rsid w:val="00427798"/>
    <w:rsid w:val="0043006B"/>
    <w:rsid w:val="00430FAF"/>
    <w:rsid w:val="00431AB1"/>
    <w:rsid w:val="00431BD9"/>
    <w:rsid w:val="0043349C"/>
    <w:rsid w:val="00434075"/>
    <w:rsid w:val="00435881"/>
    <w:rsid w:val="00435C30"/>
    <w:rsid w:val="00436443"/>
    <w:rsid w:val="00436A2B"/>
    <w:rsid w:val="0043787B"/>
    <w:rsid w:val="00441064"/>
    <w:rsid w:val="00441D91"/>
    <w:rsid w:val="004455F4"/>
    <w:rsid w:val="0044579D"/>
    <w:rsid w:val="00446872"/>
    <w:rsid w:val="00446EBA"/>
    <w:rsid w:val="00447287"/>
    <w:rsid w:val="00451142"/>
    <w:rsid w:val="00453264"/>
    <w:rsid w:val="004535DE"/>
    <w:rsid w:val="004536D4"/>
    <w:rsid w:val="00453DBE"/>
    <w:rsid w:val="0045583A"/>
    <w:rsid w:val="00455D84"/>
    <w:rsid w:val="004560EF"/>
    <w:rsid w:val="00457CC4"/>
    <w:rsid w:val="00457F26"/>
    <w:rsid w:val="004601E2"/>
    <w:rsid w:val="00461214"/>
    <w:rsid w:val="00462E86"/>
    <w:rsid w:val="00464395"/>
    <w:rsid w:val="004648CC"/>
    <w:rsid w:val="004673C3"/>
    <w:rsid w:val="00470460"/>
    <w:rsid w:val="0047080F"/>
    <w:rsid w:val="0047261F"/>
    <w:rsid w:val="0047289C"/>
    <w:rsid w:val="004731EA"/>
    <w:rsid w:val="00473AAB"/>
    <w:rsid w:val="00473FD6"/>
    <w:rsid w:val="00474309"/>
    <w:rsid w:val="004747BF"/>
    <w:rsid w:val="00475483"/>
    <w:rsid w:val="00475C17"/>
    <w:rsid w:val="0047724A"/>
    <w:rsid w:val="00480470"/>
    <w:rsid w:val="00480D6C"/>
    <w:rsid w:val="00480DE5"/>
    <w:rsid w:val="00481A92"/>
    <w:rsid w:val="004826C8"/>
    <w:rsid w:val="00484A25"/>
    <w:rsid w:val="00484CCF"/>
    <w:rsid w:val="00485B61"/>
    <w:rsid w:val="00486A86"/>
    <w:rsid w:val="004871A4"/>
    <w:rsid w:val="0048729A"/>
    <w:rsid w:val="004877BE"/>
    <w:rsid w:val="0048786A"/>
    <w:rsid w:val="00487BBC"/>
    <w:rsid w:val="00490FA2"/>
    <w:rsid w:val="00490FC0"/>
    <w:rsid w:val="004924D2"/>
    <w:rsid w:val="00492801"/>
    <w:rsid w:val="004953C7"/>
    <w:rsid w:val="00496291"/>
    <w:rsid w:val="00496680"/>
    <w:rsid w:val="00497ABB"/>
    <w:rsid w:val="004A2726"/>
    <w:rsid w:val="004A3329"/>
    <w:rsid w:val="004A402C"/>
    <w:rsid w:val="004A5FF2"/>
    <w:rsid w:val="004A639F"/>
    <w:rsid w:val="004A73FC"/>
    <w:rsid w:val="004A7BE5"/>
    <w:rsid w:val="004B0B8A"/>
    <w:rsid w:val="004B1952"/>
    <w:rsid w:val="004B41C9"/>
    <w:rsid w:val="004B5D63"/>
    <w:rsid w:val="004B6FC4"/>
    <w:rsid w:val="004C1C6F"/>
    <w:rsid w:val="004C2630"/>
    <w:rsid w:val="004C3C37"/>
    <w:rsid w:val="004C50B5"/>
    <w:rsid w:val="004C61A7"/>
    <w:rsid w:val="004C61BD"/>
    <w:rsid w:val="004D0931"/>
    <w:rsid w:val="004D09A0"/>
    <w:rsid w:val="004D1955"/>
    <w:rsid w:val="004D21DA"/>
    <w:rsid w:val="004D30A1"/>
    <w:rsid w:val="004D46E8"/>
    <w:rsid w:val="004D5257"/>
    <w:rsid w:val="004D6DF0"/>
    <w:rsid w:val="004E14E9"/>
    <w:rsid w:val="004E1887"/>
    <w:rsid w:val="004E1B8A"/>
    <w:rsid w:val="004E3494"/>
    <w:rsid w:val="004E4964"/>
    <w:rsid w:val="004E5AE6"/>
    <w:rsid w:val="004E7472"/>
    <w:rsid w:val="004F166F"/>
    <w:rsid w:val="004F1CD4"/>
    <w:rsid w:val="004F1EFB"/>
    <w:rsid w:val="004F3E72"/>
    <w:rsid w:val="004F4E59"/>
    <w:rsid w:val="004F4E93"/>
    <w:rsid w:val="004F6EFB"/>
    <w:rsid w:val="004F6F30"/>
    <w:rsid w:val="0050023E"/>
    <w:rsid w:val="005003AD"/>
    <w:rsid w:val="00501AA8"/>
    <w:rsid w:val="00504DD0"/>
    <w:rsid w:val="00505250"/>
    <w:rsid w:val="005055A0"/>
    <w:rsid w:val="005056C2"/>
    <w:rsid w:val="00506199"/>
    <w:rsid w:val="005078DC"/>
    <w:rsid w:val="00507CC3"/>
    <w:rsid w:val="005105DC"/>
    <w:rsid w:val="0051074E"/>
    <w:rsid w:val="0051222F"/>
    <w:rsid w:val="00512364"/>
    <w:rsid w:val="00512BF0"/>
    <w:rsid w:val="0051484A"/>
    <w:rsid w:val="00515E6B"/>
    <w:rsid w:val="00515FBB"/>
    <w:rsid w:val="005160E8"/>
    <w:rsid w:val="00516361"/>
    <w:rsid w:val="005201DD"/>
    <w:rsid w:val="00520479"/>
    <w:rsid w:val="00520E0E"/>
    <w:rsid w:val="00521CC6"/>
    <w:rsid w:val="005227D3"/>
    <w:rsid w:val="00522F26"/>
    <w:rsid w:val="005246D7"/>
    <w:rsid w:val="00524A39"/>
    <w:rsid w:val="005258EE"/>
    <w:rsid w:val="0052663F"/>
    <w:rsid w:val="005266D4"/>
    <w:rsid w:val="005306EE"/>
    <w:rsid w:val="00531718"/>
    <w:rsid w:val="00531A34"/>
    <w:rsid w:val="00532950"/>
    <w:rsid w:val="00535109"/>
    <w:rsid w:val="00535C7C"/>
    <w:rsid w:val="00535CA8"/>
    <w:rsid w:val="00540078"/>
    <w:rsid w:val="0054037C"/>
    <w:rsid w:val="00540F16"/>
    <w:rsid w:val="005411C1"/>
    <w:rsid w:val="00541F74"/>
    <w:rsid w:val="005435EC"/>
    <w:rsid w:val="00543BFD"/>
    <w:rsid w:val="00544751"/>
    <w:rsid w:val="005466BB"/>
    <w:rsid w:val="0055000D"/>
    <w:rsid w:val="00550870"/>
    <w:rsid w:val="005524B3"/>
    <w:rsid w:val="00552AA5"/>
    <w:rsid w:val="005533D9"/>
    <w:rsid w:val="005556B5"/>
    <w:rsid w:val="00557471"/>
    <w:rsid w:val="0056168B"/>
    <w:rsid w:val="00562A55"/>
    <w:rsid w:val="0056379E"/>
    <w:rsid w:val="00563AEC"/>
    <w:rsid w:val="0056539E"/>
    <w:rsid w:val="00565409"/>
    <w:rsid w:val="00565AB6"/>
    <w:rsid w:val="00566032"/>
    <w:rsid w:val="005666EA"/>
    <w:rsid w:val="005737F5"/>
    <w:rsid w:val="00573905"/>
    <w:rsid w:val="00573F61"/>
    <w:rsid w:val="00575426"/>
    <w:rsid w:val="005808B3"/>
    <w:rsid w:val="00580EE0"/>
    <w:rsid w:val="00582232"/>
    <w:rsid w:val="005841D7"/>
    <w:rsid w:val="005855F9"/>
    <w:rsid w:val="005879AE"/>
    <w:rsid w:val="00587D9C"/>
    <w:rsid w:val="00591A31"/>
    <w:rsid w:val="005924AB"/>
    <w:rsid w:val="005926D6"/>
    <w:rsid w:val="00593C7B"/>
    <w:rsid w:val="00594081"/>
    <w:rsid w:val="005956B0"/>
    <w:rsid w:val="005969BF"/>
    <w:rsid w:val="00596ADC"/>
    <w:rsid w:val="0059741F"/>
    <w:rsid w:val="005A13C6"/>
    <w:rsid w:val="005A246F"/>
    <w:rsid w:val="005A32C5"/>
    <w:rsid w:val="005A34E9"/>
    <w:rsid w:val="005A54DD"/>
    <w:rsid w:val="005A5A32"/>
    <w:rsid w:val="005A6C74"/>
    <w:rsid w:val="005A6D7F"/>
    <w:rsid w:val="005A74FA"/>
    <w:rsid w:val="005A79A0"/>
    <w:rsid w:val="005B01C3"/>
    <w:rsid w:val="005B02DF"/>
    <w:rsid w:val="005B3B4B"/>
    <w:rsid w:val="005B5595"/>
    <w:rsid w:val="005B5F58"/>
    <w:rsid w:val="005C1913"/>
    <w:rsid w:val="005C4A12"/>
    <w:rsid w:val="005C5D53"/>
    <w:rsid w:val="005C666F"/>
    <w:rsid w:val="005C70A0"/>
    <w:rsid w:val="005C7717"/>
    <w:rsid w:val="005C7912"/>
    <w:rsid w:val="005D0061"/>
    <w:rsid w:val="005D0685"/>
    <w:rsid w:val="005D0D62"/>
    <w:rsid w:val="005D18AB"/>
    <w:rsid w:val="005D280E"/>
    <w:rsid w:val="005E2718"/>
    <w:rsid w:val="005E3BE6"/>
    <w:rsid w:val="005E5111"/>
    <w:rsid w:val="005E5174"/>
    <w:rsid w:val="005F0593"/>
    <w:rsid w:val="005F1A3C"/>
    <w:rsid w:val="005F3B4F"/>
    <w:rsid w:val="005F5766"/>
    <w:rsid w:val="005F5AC3"/>
    <w:rsid w:val="005F60B3"/>
    <w:rsid w:val="00600896"/>
    <w:rsid w:val="00602E9C"/>
    <w:rsid w:val="006032A5"/>
    <w:rsid w:val="00603D4F"/>
    <w:rsid w:val="00604661"/>
    <w:rsid w:val="00604ED3"/>
    <w:rsid w:val="0060532D"/>
    <w:rsid w:val="006077A4"/>
    <w:rsid w:val="00611F0C"/>
    <w:rsid w:val="00612409"/>
    <w:rsid w:val="00612B2C"/>
    <w:rsid w:val="00613B2D"/>
    <w:rsid w:val="00615C9C"/>
    <w:rsid w:val="00616B35"/>
    <w:rsid w:val="00620762"/>
    <w:rsid w:val="00620BDB"/>
    <w:rsid w:val="006212A6"/>
    <w:rsid w:val="006242D9"/>
    <w:rsid w:val="0062461A"/>
    <w:rsid w:val="00624BD0"/>
    <w:rsid w:val="00626A5E"/>
    <w:rsid w:val="00626E4C"/>
    <w:rsid w:val="0062719D"/>
    <w:rsid w:val="00627E3E"/>
    <w:rsid w:val="00627FB3"/>
    <w:rsid w:val="00630929"/>
    <w:rsid w:val="00633C4A"/>
    <w:rsid w:val="0063600D"/>
    <w:rsid w:val="006405A5"/>
    <w:rsid w:val="00640C8D"/>
    <w:rsid w:val="00645DD7"/>
    <w:rsid w:val="00647689"/>
    <w:rsid w:val="006505C5"/>
    <w:rsid w:val="00650C4A"/>
    <w:rsid w:val="00651152"/>
    <w:rsid w:val="00652287"/>
    <w:rsid w:val="00656CAC"/>
    <w:rsid w:val="006579A2"/>
    <w:rsid w:val="006647F6"/>
    <w:rsid w:val="00665009"/>
    <w:rsid w:val="006652F4"/>
    <w:rsid w:val="0066654C"/>
    <w:rsid w:val="0067217C"/>
    <w:rsid w:val="00674E50"/>
    <w:rsid w:val="00675824"/>
    <w:rsid w:val="00676891"/>
    <w:rsid w:val="006770DE"/>
    <w:rsid w:val="0068157D"/>
    <w:rsid w:val="0068233B"/>
    <w:rsid w:val="006826F4"/>
    <w:rsid w:val="006830AD"/>
    <w:rsid w:val="006851C3"/>
    <w:rsid w:val="00685C85"/>
    <w:rsid w:val="00687DD7"/>
    <w:rsid w:val="006904B4"/>
    <w:rsid w:val="00691F4A"/>
    <w:rsid w:val="006935F8"/>
    <w:rsid w:val="006964AB"/>
    <w:rsid w:val="00697A98"/>
    <w:rsid w:val="00697C6A"/>
    <w:rsid w:val="006A18DB"/>
    <w:rsid w:val="006A21BF"/>
    <w:rsid w:val="006A4697"/>
    <w:rsid w:val="006A559B"/>
    <w:rsid w:val="006A6B86"/>
    <w:rsid w:val="006B302C"/>
    <w:rsid w:val="006B4F45"/>
    <w:rsid w:val="006B643F"/>
    <w:rsid w:val="006B7CE4"/>
    <w:rsid w:val="006C0670"/>
    <w:rsid w:val="006C07A0"/>
    <w:rsid w:val="006C12CF"/>
    <w:rsid w:val="006C1C57"/>
    <w:rsid w:val="006C39D8"/>
    <w:rsid w:val="006C4101"/>
    <w:rsid w:val="006C420A"/>
    <w:rsid w:val="006C6C15"/>
    <w:rsid w:val="006C756E"/>
    <w:rsid w:val="006D0515"/>
    <w:rsid w:val="006D1DBE"/>
    <w:rsid w:val="006D312D"/>
    <w:rsid w:val="006D44E1"/>
    <w:rsid w:val="006D4BF6"/>
    <w:rsid w:val="006D7548"/>
    <w:rsid w:val="006E1298"/>
    <w:rsid w:val="006E1312"/>
    <w:rsid w:val="006E36BF"/>
    <w:rsid w:val="006E5760"/>
    <w:rsid w:val="006E746E"/>
    <w:rsid w:val="006E7610"/>
    <w:rsid w:val="006F097E"/>
    <w:rsid w:val="006F1FC1"/>
    <w:rsid w:val="006F3D92"/>
    <w:rsid w:val="006F4C9A"/>
    <w:rsid w:val="006F5380"/>
    <w:rsid w:val="006F56F4"/>
    <w:rsid w:val="006F6604"/>
    <w:rsid w:val="006F6EE3"/>
    <w:rsid w:val="006F6FA7"/>
    <w:rsid w:val="007007FE"/>
    <w:rsid w:val="00700E81"/>
    <w:rsid w:val="00702E71"/>
    <w:rsid w:val="00703F7B"/>
    <w:rsid w:val="007049A9"/>
    <w:rsid w:val="00704BF3"/>
    <w:rsid w:val="00704DE8"/>
    <w:rsid w:val="007053EA"/>
    <w:rsid w:val="00705D9D"/>
    <w:rsid w:val="007061DF"/>
    <w:rsid w:val="0070666B"/>
    <w:rsid w:val="00707475"/>
    <w:rsid w:val="00707708"/>
    <w:rsid w:val="00710A32"/>
    <w:rsid w:val="00712611"/>
    <w:rsid w:val="00712DAE"/>
    <w:rsid w:val="007133C1"/>
    <w:rsid w:val="007145FC"/>
    <w:rsid w:val="007175F8"/>
    <w:rsid w:val="00717A0C"/>
    <w:rsid w:val="00720385"/>
    <w:rsid w:val="007206EC"/>
    <w:rsid w:val="007207EF"/>
    <w:rsid w:val="007207F1"/>
    <w:rsid w:val="00722207"/>
    <w:rsid w:val="007228D2"/>
    <w:rsid w:val="007235A1"/>
    <w:rsid w:val="00724568"/>
    <w:rsid w:val="00724943"/>
    <w:rsid w:val="0072607D"/>
    <w:rsid w:val="00726838"/>
    <w:rsid w:val="0072735A"/>
    <w:rsid w:val="007276FE"/>
    <w:rsid w:val="007313C4"/>
    <w:rsid w:val="00731D27"/>
    <w:rsid w:val="00734538"/>
    <w:rsid w:val="00734CF9"/>
    <w:rsid w:val="0074098F"/>
    <w:rsid w:val="00742EB3"/>
    <w:rsid w:val="0074332D"/>
    <w:rsid w:val="0074390A"/>
    <w:rsid w:val="00744542"/>
    <w:rsid w:val="0074460D"/>
    <w:rsid w:val="00751962"/>
    <w:rsid w:val="00753AC5"/>
    <w:rsid w:val="00755793"/>
    <w:rsid w:val="00756C69"/>
    <w:rsid w:val="00757D65"/>
    <w:rsid w:val="00760320"/>
    <w:rsid w:val="0076062B"/>
    <w:rsid w:val="0076251E"/>
    <w:rsid w:val="007632C7"/>
    <w:rsid w:val="007655B7"/>
    <w:rsid w:val="00765BE2"/>
    <w:rsid w:val="007660BD"/>
    <w:rsid w:val="0076627D"/>
    <w:rsid w:val="007669C1"/>
    <w:rsid w:val="00767313"/>
    <w:rsid w:val="00770E03"/>
    <w:rsid w:val="00771469"/>
    <w:rsid w:val="00773B3B"/>
    <w:rsid w:val="00773B48"/>
    <w:rsid w:val="00773F0B"/>
    <w:rsid w:val="0077472B"/>
    <w:rsid w:val="0077636D"/>
    <w:rsid w:val="00777BE6"/>
    <w:rsid w:val="00781A02"/>
    <w:rsid w:val="00781CE8"/>
    <w:rsid w:val="00781E76"/>
    <w:rsid w:val="0078229F"/>
    <w:rsid w:val="00782493"/>
    <w:rsid w:val="0078349F"/>
    <w:rsid w:val="00783585"/>
    <w:rsid w:val="00784D8A"/>
    <w:rsid w:val="00784E62"/>
    <w:rsid w:val="00785B8D"/>
    <w:rsid w:val="00790CF0"/>
    <w:rsid w:val="007942D2"/>
    <w:rsid w:val="007A0E11"/>
    <w:rsid w:val="007A20A6"/>
    <w:rsid w:val="007A216A"/>
    <w:rsid w:val="007A743E"/>
    <w:rsid w:val="007B002E"/>
    <w:rsid w:val="007B0229"/>
    <w:rsid w:val="007B0CF6"/>
    <w:rsid w:val="007B2933"/>
    <w:rsid w:val="007B4E8E"/>
    <w:rsid w:val="007B5ADD"/>
    <w:rsid w:val="007B5DB6"/>
    <w:rsid w:val="007B5FFE"/>
    <w:rsid w:val="007B7AFD"/>
    <w:rsid w:val="007C074F"/>
    <w:rsid w:val="007C1F6A"/>
    <w:rsid w:val="007C27AC"/>
    <w:rsid w:val="007C2975"/>
    <w:rsid w:val="007C29C2"/>
    <w:rsid w:val="007C2D23"/>
    <w:rsid w:val="007C32C9"/>
    <w:rsid w:val="007C6A64"/>
    <w:rsid w:val="007D046C"/>
    <w:rsid w:val="007D077C"/>
    <w:rsid w:val="007D15D7"/>
    <w:rsid w:val="007D1A5B"/>
    <w:rsid w:val="007D1FF3"/>
    <w:rsid w:val="007D42F8"/>
    <w:rsid w:val="007D6061"/>
    <w:rsid w:val="007D7141"/>
    <w:rsid w:val="007D75E3"/>
    <w:rsid w:val="007E038C"/>
    <w:rsid w:val="007E0E06"/>
    <w:rsid w:val="007E1B9B"/>
    <w:rsid w:val="007E4388"/>
    <w:rsid w:val="007E54D6"/>
    <w:rsid w:val="007E575B"/>
    <w:rsid w:val="007E587F"/>
    <w:rsid w:val="007E68C5"/>
    <w:rsid w:val="007E6CED"/>
    <w:rsid w:val="007F0BF0"/>
    <w:rsid w:val="007F0C9F"/>
    <w:rsid w:val="007F19E2"/>
    <w:rsid w:val="007F19F6"/>
    <w:rsid w:val="007F36C8"/>
    <w:rsid w:val="007F3B1D"/>
    <w:rsid w:val="007F4D0A"/>
    <w:rsid w:val="007F5925"/>
    <w:rsid w:val="007F7642"/>
    <w:rsid w:val="007F7F05"/>
    <w:rsid w:val="008003CD"/>
    <w:rsid w:val="008005F7"/>
    <w:rsid w:val="008021E3"/>
    <w:rsid w:val="00803B6F"/>
    <w:rsid w:val="00804FDC"/>
    <w:rsid w:val="00806937"/>
    <w:rsid w:val="00810042"/>
    <w:rsid w:val="008127ED"/>
    <w:rsid w:val="00812EF0"/>
    <w:rsid w:val="00813284"/>
    <w:rsid w:val="00813D96"/>
    <w:rsid w:val="00815517"/>
    <w:rsid w:val="00815A21"/>
    <w:rsid w:val="0081677D"/>
    <w:rsid w:val="00817ADF"/>
    <w:rsid w:val="008215A4"/>
    <w:rsid w:val="008218A9"/>
    <w:rsid w:val="00821AE1"/>
    <w:rsid w:val="008244B9"/>
    <w:rsid w:val="0082460E"/>
    <w:rsid w:val="00824DA5"/>
    <w:rsid w:val="008265F3"/>
    <w:rsid w:val="0082681C"/>
    <w:rsid w:val="00835F3D"/>
    <w:rsid w:val="0083678A"/>
    <w:rsid w:val="0083682F"/>
    <w:rsid w:val="00837482"/>
    <w:rsid w:val="008401AA"/>
    <w:rsid w:val="00840A4F"/>
    <w:rsid w:val="00842031"/>
    <w:rsid w:val="008423B0"/>
    <w:rsid w:val="00843435"/>
    <w:rsid w:val="008443FB"/>
    <w:rsid w:val="00845341"/>
    <w:rsid w:val="00846B69"/>
    <w:rsid w:val="008501CD"/>
    <w:rsid w:val="008516D1"/>
    <w:rsid w:val="00852586"/>
    <w:rsid w:val="00852A5A"/>
    <w:rsid w:val="00852AB0"/>
    <w:rsid w:val="008533B2"/>
    <w:rsid w:val="00853C99"/>
    <w:rsid w:val="008546C7"/>
    <w:rsid w:val="0085646A"/>
    <w:rsid w:val="00856949"/>
    <w:rsid w:val="00861C9D"/>
    <w:rsid w:val="00862A3A"/>
    <w:rsid w:val="00862DEF"/>
    <w:rsid w:val="008637C4"/>
    <w:rsid w:val="00864909"/>
    <w:rsid w:val="0086544C"/>
    <w:rsid w:val="008674A4"/>
    <w:rsid w:val="00870166"/>
    <w:rsid w:val="00871249"/>
    <w:rsid w:val="00872EA1"/>
    <w:rsid w:val="00875204"/>
    <w:rsid w:val="00875D29"/>
    <w:rsid w:val="00876264"/>
    <w:rsid w:val="008801B3"/>
    <w:rsid w:val="00881393"/>
    <w:rsid w:val="00881F21"/>
    <w:rsid w:val="00883BC7"/>
    <w:rsid w:val="00884767"/>
    <w:rsid w:val="008859BE"/>
    <w:rsid w:val="008859CC"/>
    <w:rsid w:val="00885E92"/>
    <w:rsid w:val="00885F93"/>
    <w:rsid w:val="0088670C"/>
    <w:rsid w:val="008868B9"/>
    <w:rsid w:val="00887DDA"/>
    <w:rsid w:val="00887EC5"/>
    <w:rsid w:val="00890158"/>
    <w:rsid w:val="00890671"/>
    <w:rsid w:val="00890DAF"/>
    <w:rsid w:val="00892980"/>
    <w:rsid w:val="00892DDF"/>
    <w:rsid w:val="00892F6D"/>
    <w:rsid w:val="00893342"/>
    <w:rsid w:val="00893DB5"/>
    <w:rsid w:val="008945FF"/>
    <w:rsid w:val="00895729"/>
    <w:rsid w:val="008A00A5"/>
    <w:rsid w:val="008A01F3"/>
    <w:rsid w:val="008A11E4"/>
    <w:rsid w:val="008A139E"/>
    <w:rsid w:val="008A2857"/>
    <w:rsid w:val="008A5B87"/>
    <w:rsid w:val="008A757E"/>
    <w:rsid w:val="008A7719"/>
    <w:rsid w:val="008B1BA5"/>
    <w:rsid w:val="008B1BE7"/>
    <w:rsid w:val="008B2DAB"/>
    <w:rsid w:val="008B40E9"/>
    <w:rsid w:val="008B78C2"/>
    <w:rsid w:val="008C1546"/>
    <w:rsid w:val="008C1A15"/>
    <w:rsid w:val="008C30A2"/>
    <w:rsid w:val="008C3A64"/>
    <w:rsid w:val="008C3BB1"/>
    <w:rsid w:val="008C4011"/>
    <w:rsid w:val="008C5364"/>
    <w:rsid w:val="008C5A0C"/>
    <w:rsid w:val="008C6E83"/>
    <w:rsid w:val="008C6E92"/>
    <w:rsid w:val="008D085F"/>
    <w:rsid w:val="008D0FE7"/>
    <w:rsid w:val="008D12F7"/>
    <w:rsid w:val="008D25B5"/>
    <w:rsid w:val="008D2EF1"/>
    <w:rsid w:val="008D33F6"/>
    <w:rsid w:val="008D3EE5"/>
    <w:rsid w:val="008D57E6"/>
    <w:rsid w:val="008D59A5"/>
    <w:rsid w:val="008D5B7B"/>
    <w:rsid w:val="008D7819"/>
    <w:rsid w:val="008E02C7"/>
    <w:rsid w:val="008E17C9"/>
    <w:rsid w:val="008E219A"/>
    <w:rsid w:val="008E2867"/>
    <w:rsid w:val="008E37A2"/>
    <w:rsid w:val="008E3DB7"/>
    <w:rsid w:val="008E42FE"/>
    <w:rsid w:val="008E51B8"/>
    <w:rsid w:val="008E60BF"/>
    <w:rsid w:val="008E6F67"/>
    <w:rsid w:val="008E7805"/>
    <w:rsid w:val="008F213F"/>
    <w:rsid w:val="008F214A"/>
    <w:rsid w:val="008F33A1"/>
    <w:rsid w:val="008F6457"/>
    <w:rsid w:val="00900DA7"/>
    <w:rsid w:val="00901740"/>
    <w:rsid w:val="00903BB2"/>
    <w:rsid w:val="00903FE2"/>
    <w:rsid w:val="00905E0E"/>
    <w:rsid w:val="00907986"/>
    <w:rsid w:val="00907BA4"/>
    <w:rsid w:val="00910C73"/>
    <w:rsid w:val="00912624"/>
    <w:rsid w:val="00913A92"/>
    <w:rsid w:val="009154AA"/>
    <w:rsid w:val="00915534"/>
    <w:rsid w:val="00916713"/>
    <w:rsid w:val="00916F37"/>
    <w:rsid w:val="00917170"/>
    <w:rsid w:val="00922153"/>
    <w:rsid w:val="0092298E"/>
    <w:rsid w:val="00924C68"/>
    <w:rsid w:val="009311ED"/>
    <w:rsid w:val="00931E0E"/>
    <w:rsid w:val="00933B93"/>
    <w:rsid w:val="009356D5"/>
    <w:rsid w:val="0093758F"/>
    <w:rsid w:val="0094037D"/>
    <w:rsid w:val="00940972"/>
    <w:rsid w:val="009428D1"/>
    <w:rsid w:val="00942D31"/>
    <w:rsid w:val="00944300"/>
    <w:rsid w:val="009446D5"/>
    <w:rsid w:val="00945930"/>
    <w:rsid w:val="00946473"/>
    <w:rsid w:val="00946CB6"/>
    <w:rsid w:val="009501B6"/>
    <w:rsid w:val="00950E38"/>
    <w:rsid w:val="009545E6"/>
    <w:rsid w:val="0095478B"/>
    <w:rsid w:val="009566DD"/>
    <w:rsid w:val="00956AFC"/>
    <w:rsid w:val="00957A52"/>
    <w:rsid w:val="00957DEE"/>
    <w:rsid w:val="00957E3E"/>
    <w:rsid w:val="00961BE8"/>
    <w:rsid w:val="009663C1"/>
    <w:rsid w:val="0096640B"/>
    <w:rsid w:val="00967B87"/>
    <w:rsid w:val="009708B0"/>
    <w:rsid w:val="00971233"/>
    <w:rsid w:val="00971B3B"/>
    <w:rsid w:val="00972111"/>
    <w:rsid w:val="00972292"/>
    <w:rsid w:val="00973A0D"/>
    <w:rsid w:val="00973D46"/>
    <w:rsid w:val="0097529A"/>
    <w:rsid w:val="009765BD"/>
    <w:rsid w:val="00981883"/>
    <w:rsid w:val="00981CD6"/>
    <w:rsid w:val="009828A2"/>
    <w:rsid w:val="00982A63"/>
    <w:rsid w:val="009860F7"/>
    <w:rsid w:val="00987EC9"/>
    <w:rsid w:val="00987ECD"/>
    <w:rsid w:val="00987F53"/>
    <w:rsid w:val="00991452"/>
    <w:rsid w:val="00992058"/>
    <w:rsid w:val="00993964"/>
    <w:rsid w:val="00994505"/>
    <w:rsid w:val="00994869"/>
    <w:rsid w:val="00995CD9"/>
    <w:rsid w:val="009A1ECB"/>
    <w:rsid w:val="009A30C1"/>
    <w:rsid w:val="009A3FA2"/>
    <w:rsid w:val="009A5178"/>
    <w:rsid w:val="009A7F06"/>
    <w:rsid w:val="009B33DC"/>
    <w:rsid w:val="009B3ECC"/>
    <w:rsid w:val="009B55FC"/>
    <w:rsid w:val="009B5874"/>
    <w:rsid w:val="009B5D80"/>
    <w:rsid w:val="009B5EB6"/>
    <w:rsid w:val="009B6668"/>
    <w:rsid w:val="009B7BD9"/>
    <w:rsid w:val="009C1302"/>
    <w:rsid w:val="009C2ADE"/>
    <w:rsid w:val="009C2FF6"/>
    <w:rsid w:val="009C471E"/>
    <w:rsid w:val="009C49F7"/>
    <w:rsid w:val="009C5709"/>
    <w:rsid w:val="009C6C3C"/>
    <w:rsid w:val="009D002A"/>
    <w:rsid w:val="009D3611"/>
    <w:rsid w:val="009D469A"/>
    <w:rsid w:val="009D6205"/>
    <w:rsid w:val="009D7C3A"/>
    <w:rsid w:val="009E3748"/>
    <w:rsid w:val="009E37DA"/>
    <w:rsid w:val="009E4016"/>
    <w:rsid w:val="009E4160"/>
    <w:rsid w:val="009E43CC"/>
    <w:rsid w:val="009E5305"/>
    <w:rsid w:val="009E56F0"/>
    <w:rsid w:val="009E5C77"/>
    <w:rsid w:val="009E5D22"/>
    <w:rsid w:val="009E6BAD"/>
    <w:rsid w:val="009E72FB"/>
    <w:rsid w:val="009E7460"/>
    <w:rsid w:val="009E779E"/>
    <w:rsid w:val="009E7AC1"/>
    <w:rsid w:val="009F17C3"/>
    <w:rsid w:val="009F21CC"/>
    <w:rsid w:val="009F2684"/>
    <w:rsid w:val="009F2CED"/>
    <w:rsid w:val="009F3D5E"/>
    <w:rsid w:val="009F40C3"/>
    <w:rsid w:val="009F5308"/>
    <w:rsid w:val="009F5D13"/>
    <w:rsid w:val="009F7F2A"/>
    <w:rsid w:val="00A01415"/>
    <w:rsid w:val="00A0231C"/>
    <w:rsid w:val="00A0279A"/>
    <w:rsid w:val="00A027E4"/>
    <w:rsid w:val="00A05303"/>
    <w:rsid w:val="00A15CE6"/>
    <w:rsid w:val="00A16447"/>
    <w:rsid w:val="00A165C1"/>
    <w:rsid w:val="00A2424B"/>
    <w:rsid w:val="00A24335"/>
    <w:rsid w:val="00A2469F"/>
    <w:rsid w:val="00A25CD8"/>
    <w:rsid w:val="00A262B6"/>
    <w:rsid w:val="00A32AC7"/>
    <w:rsid w:val="00A3344A"/>
    <w:rsid w:val="00A36AD1"/>
    <w:rsid w:val="00A4034C"/>
    <w:rsid w:val="00A40C48"/>
    <w:rsid w:val="00A41188"/>
    <w:rsid w:val="00A42F31"/>
    <w:rsid w:val="00A432BF"/>
    <w:rsid w:val="00A44D90"/>
    <w:rsid w:val="00A46A70"/>
    <w:rsid w:val="00A477B8"/>
    <w:rsid w:val="00A50B6A"/>
    <w:rsid w:val="00A51835"/>
    <w:rsid w:val="00A5373A"/>
    <w:rsid w:val="00A53DA9"/>
    <w:rsid w:val="00A545D3"/>
    <w:rsid w:val="00A552AF"/>
    <w:rsid w:val="00A55917"/>
    <w:rsid w:val="00A55A02"/>
    <w:rsid w:val="00A55AD8"/>
    <w:rsid w:val="00A56E53"/>
    <w:rsid w:val="00A570F5"/>
    <w:rsid w:val="00A5743A"/>
    <w:rsid w:val="00A61BD8"/>
    <w:rsid w:val="00A63132"/>
    <w:rsid w:val="00A631FE"/>
    <w:rsid w:val="00A64508"/>
    <w:rsid w:val="00A67FF9"/>
    <w:rsid w:val="00A706AE"/>
    <w:rsid w:val="00A733AA"/>
    <w:rsid w:val="00A751FA"/>
    <w:rsid w:val="00A75E93"/>
    <w:rsid w:val="00A76901"/>
    <w:rsid w:val="00A809E9"/>
    <w:rsid w:val="00A81DBA"/>
    <w:rsid w:val="00A83E99"/>
    <w:rsid w:val="00A84A91"/>
    <w:rsid w:val="00A87D6A"/>
    <w:rsid w:val="00A942EC"/>
    <w:rsid w:val="00A94F55"/>
    <w:rsid w:val="00A9512B"/>
    <w:rsid w:val="00A966AD"/>
    <w:rsid w:val="00AA1060"/>
    <w:rsid w:val="00AA2821"/>
    <w:rsid w:val="00AA351E"/>
    <w:rsid w:val="00AA3AB5"/>
    <w:rsid w:val="00AA3FD7"/>
    <w:rsid w:val="00AA42AD"/>
    <w:rsid w:val="00AA4867"/>
    <w:rsid w:val="00AA5736"/>
    <w:rsid w:val="00AA5B72"/>
    <w:rsid w:val="00AA74A4"/>
    <w:rsid w:val="00AB1502"/>
    <w:rsid w:val="00AB2FD4"/>
    <w:rsid w:val="00AB4D17"/>
    <w:rsid w:val="00AB4E04"/>
    <w:rsid w:val="00AB50F8"/>
    <w:rsid w:val="00AB5C90"/>
    <w:rsid w:val="00AC02EE"/>
    <w:rsid w:val="00AC182A"/>
    <w:rsid w:val="00AC2109"/>
    <w:rsid w:val="00AC237E"/>
    <w:rsid w:val="00AC2412"/>
    <w:rsid w:val="00AC2AFE"/>
    <w:rsid w:val="00AC4662"/>
    <w:rsid w:val="00AC48BB"/>
    <w:rsid w:val="00AC5C5B"/>
    <w:rsid w:val="00AC6197"/>
    <w:rsid w:val="00AC7229"/>
    <w:rsid w:val="00AC7C70"/>
    <w:rsid w:val="00AD0F31"/>
    <w:rsid w:val="00AD18B5"/>
    <w:rsid w:val="00AD21D3"/>
    <w:rsid w:val="00AD35CC"/>
    <w:rsid w:val="00AD5E92"/>
    <w:rsid w:val="00AD6085"/>
    <w:rsid w:val="00AD6846"/>
    <w:rsid w:val="00AE0BAB"/>
    <w:rsid w:val="00AE3145"/>
    <w:rsid w:val="00AE44A2"/>
    <w:rsid w:val="00AE456C"/>
    <w:rsid w:val="00AE6C1D"/>
    <w:rsid w:val="00AF151B"/>
    <w:rsid w:val="00AF1701"/>
    <w:rsid w:val="00AF1E4F"/>
    <w:rsid w:val="00AF20AF"/>
    <w:rsid w:val="00AF35B4"/>
    <w:rsid w:val="00AF4D35"/>
    <w:rsid w:val="00AF5736"/>
    <w:rsid w:val="00AF58C7"/>
    <w:rsid w:val="00AF72B2"/>
    <w:rsid w:val="00B00BE7"/>
    <w:rsid w:val="00B01461"/>
    <w:rsid w:val="00B01D8D"/>
    <w:rsid w:val="00B02B5E"/>
    <w:rsid w:val="00B04243"/>
    <w:rsid w:val="00B04C2C"/>
    <w:rsid w:val="00B05CFD"/>
    <w:rsid w:val="00B0644A"/>
    <w:rsid w:val="00B07B8F"/>
    <w:rsid w:val="00B11C2D"/>
    <w:rsid w:val="00B13E9C"/>
    <w:rsid w:val="00B141E3"/>
    <w:rsid w:val="00B14D0D"/>
    <w:rsid w:val="00B1584C"/>
    <w:rsid w:val="00B17A9C"/>
    <w:rsid w:val="00B22B32"/>
    <w:rsid w:val="00B24F55"/>
    <w:rsid w:val="00B254B6"/>
    <w:rsid w:val="00B27170"/>
    <w:rsid w:val="00B3276C"/>
    <w:rsid w:val="00B335B1"/>
    <w:rsid w:val="00B34DA5"/>
    <w:rsid w:val="00B35472"/>
    <w:rsid w:val="00B3573E"/>
    <w:rsid w:val="00B36191"/>
    <w:rsid w:val="00B36951"/>
    <w:rsid w:val="00B40390"/>
    <w:rsid w:val="00B403C0"/>
    <w:rsid w:val="00B40FF6"/>
    <w:rsid w:val="00B47A4C"/>
    <w:rsid w:val="00B51352"/>
    <w:rsid w:val="00B515D4"/>
    <w:rsid w:val="00B5294C"/>
    <w:rsid w:val="00B52A3C"/>
    <w:rsid w:val="00B531CC"/>
    <w:rsid w:val="00B5383C"/>
    <w:rsid w:val="00B56D30"/>
    <w:rsid w:val="00B57791"/>
    <w:rsid w:val="00B60D77"/>
    <w:rsid w:val="00B6180F"/>
    <w:rsid w:val="00B61F02"/>
    <w:rsid w:val="00B62360"/>
    <w:rsid w:val="00B639B2"/>
    <w:rsid w:val="00B63DD2"/>
    <w:rsid w:val="00B64904"/>
    <w:rsid w:val="00B64EFF"/>
    <w:rsid w:val="00B64F95"/>
    <w:rsid w:val="00B655F9"/>
    <w:rsid w:val="00B663DF"/>
    <w:rsid w:val="00B71C1F"/>
    <w:rsid w:val="00B74319"/>
    <w:rsid w:val="00B74A71"/>
    <w:rsid w:val="00B753F8"/>
    <w:rsid w:val="00B77FE7"/>
    <w:rsid w:val="00B82A83"/>
    <w:rsid w:val="00B82B66"/>
    <w:rsid w:val="00B839AD"/>
    <w:rsid w:val="00B846C3"/>
    <w:rsid w:val="00B84986"/>
    <w:rsid w:val="00B84995"/>
    <w:rsid w:val="00B86034"/>
    <w:rsid w:val="00B8675D"/>
    <w:rsid w:val="00B86CD1"/>
    <w:rsid w:val="00B8788A"/>
    <w:rsid w:val="00B90134"/>
    <w:rsid w:val="00B90685"/>
    <w:rsid w:val="00B91186"/>
    <w:rsid w:val="00B914D4"/>
    <w:rsid w:val="00B92B42"/>
    <w:rsid w:val="00B9478A"/>
    <w:rsid w:val="00B94AF7"/>
    <w:rsid w:val="00B94C67"/>
    <w:rsid w:val="00B974A3"/>
    <w:rsid w:val="00BA043E"/>
    <w:rsid w:val="00BA0C96"/>
    <w:rsid w:val="00BA1BB2"/>
    <w:rsid w:val="00BA3287"/>
    <w:rsid w:val="00BA331F"/>
    <w:rsid w:val="00BB0A48"/>
    <w:rsid w:val="00BB2B0A"/>
    <w:rsid w:val="00BB2E3F"/>
    <w:rsid w:val="00BB5BC0"/>
    <w:rsid w:val="00BB6B4F"/>
    <w:rsid w:val="00BB7DC8"/>
    <w:rsid w:val="00BC1D1C"/>
    <w:rsid w:val="00BC3382"/>
    <w:rsid w:val="00BC3C80"/>
    <w:rsid w:val="00BC3D05"/>
    <w:rsid w:val="00BC686A"/>
    <w:rsid w:val="00BD17E6"/>
    <w:rsid w:val="00BD1B1D"/>
    <w:rsid w:val="00BD2068"/>
    <w:rsid w:val="00BD4A82"/>
    <w:rsid w:val="00BD5866"/>
    <w:rsid w:val="00BD7232"/>
    <w:rsid w:val="00BD7E5A"/>
    <w:rsid w:val="00BE064F"/>
    <w:rsid w:val="00BE144A"/>
    <w:rsid w:val="00BE160F"/>
    <w:rsid w:val="00BE2F99"/>
    <w:rsid w:val="00BE35C9"/>
    <w:rsid w:val="00BE3DDA"/>
    <w:rsid w:val="00BE53F2"/>
    <w:rsid w:val="00BE5E83"/>
    <w:rsid w:val="00BE63BC"/>
    <w:rsid w:val="00BF0619"/>
    <w:rsid w:val="00BF1F07"/>
    <w:rsid w:val="00BF26EA"/>
    <w:rsid w:val="00BF5164"/>
    <w:rsid w:val="00BF54F8"/>
    <w:rsid w:val="00BF5BF0"/>
    <w:rsid w:val="00C0113D"/>
    <w:rsid w:val="00C01CC2"/>
    <w:rsid w:val="00C01D0B"/>
    <w:rsid w:val="00C03841"/>
    <w:rsid w:val="00C03850"/>
    <w:rsid w:val="00C041B2"/>
    <w:rsid w:val="00C048E5"/>
    <w:rsid w:val="00C05332"/>
    <w:rsid w:val="00C066F8"/>
    <w:rsid w:val="00C06CE4"/>
    <w:rsid w:val="00C07DF3"/>
    <w:rsid w:val="00C1568E"/>
    <w:rsid w:val="00C16F95"/>
    <w:rsid w:val="00C21DA1"/>
    <w:rsid w:val="00C229AA"/>
    <w:rsid w:val="00C23B3A"/>
    <w:rsid w:val="00C2516A"/>
    <w:rsid w:val="00C260AC"/>
    <w:rsid w:val="00C314B0"/>
    <w:rsid w:val="00C33BBA"/>
    <w:rsid w:val="00C3513C"/>
    <w:rsid w:val="00C3708B"/>
    <w:rsid w:val="00C40119"/>
    <w:rsid w:val="00C403C5"/>
    <w:rsid w:val="00C40518"/>
    <w:rsid w:val="00C428EA"/>
    <w:rsid w:val="00C42CF9"/>
    <w:rsid w:val="00C4538E"/>
    <w:rsid w:val="00C50047"/>
    <w:rsid w:val="00C50DAE"/>
    <w:rsid w:val="00C5113C"/>
    <w:rsid w:val="00C512C0"/>
    <w:rsid w:val="00C5251A"/>
    <w:rsid w:val="00C532FB"/>
    <w:rsid w:val="00C53426"/>
    <w:rsid w:val="00C53FD0"/>
    <w:rsid w:val="00C541CC"/>
    <w:rsid w:val="00C55012"/>
    <w:rsid w:val="00C56F6C"/>
    <w:rsid w:val="00C57D10"/>
    <w:rsid w:val="00C600BD"/>
    <w:rsid w:val="00C62B63"/>
    <w:rsid w:val="00C64851"/>
    <w:rsid w:val="00C65160"/>
    <w:rsid w:val="00C6655B"/>
    <w:rsid w:val="00C676E4"/>
    <w:rsid w:val="00C67A35"/>
    <w:rsid w:val="00C7019B"/>
    <w:rsid w:val="00C70E35"/>
    <w:rsid w:val="00C71045"/>
    <w:rsid w:val="00C74448"/>
    <w:rsid w:val="00C7663D"/>
    <w:rsid w:val="00C7686F"/>
    <w:rsid w:val="00C76C74"/>
    <w:rsid w:val="00C7701F"/>
    <w:rsid w:val="00C770E4"/>
    <w:rsid w:val="00C7793F"/>
    <w:rsid w:val="00C8231C"/>
    <w:rsid w:val="00C825B5"/>
    <w:rsid w:val="00C8279B"/>
    <w:rsid w:val="00C856BC"/>
    <w:rsid w:val="00C93CB4"/>
    <w:rsid w:val="00C93D71"/>
    <w:rsid w:val="00C942D0"/>
    <w:rsid w:val="00C96A74"/>
    <w:rsid w:val="00C96C2C"/>
    <w:rsid w:val="00C9792F"/>
    <w:rsid w:val="00CA03B7"/>
    <w:rsid w:val="00CA0411"/>
    <w:rsid w:val="00CA14B4"/>
    <w:rsid w:val="00CA75B6"/>
    <w:rsid w:val="00CB0225"/>
    <w:rsid w:val="00CB2799"/>
    <w:rsid w:val="00CB363C"/>
    <w:rsid w:val="00CB383B"/>
    <w:rsid w:val="00CB43A2"/>
    <w:rsid w:val="00CB43E0"/>
    <w:rsid w:val="00CB5F67"/>
    <w:rsid w:val="00CB6F7B"/>
    <w:rsid w:val="00CB7EA0"/>
    <w:rsid w:val="00CB7EA8"/>
    <w:rsid w:val="00CC04FF"/>
    <w:rsid w:val="00CC2430"/>
    <w:rsid w:val="00CC3D5E"/>
    <w:rsid w:val="00CC5AC9"/>
    <w:rsid w:val="00CC7FFC"/>
    <w:rsid w:val="00CD026D"/>
    <w:rsid w:val="00CD09F1"/>
    <w:rsid w:val="00CD1158"/>
    <w:rsid w:val="00CD1DD5"/>
    <w:rsid w:val="00CD2BF6"/>
    <w:rsid w:val="00CD3E88"/>
    <w:rsid w:val="00CD4BC5"/>
    <w:rsid w:val="00CD6245"/>
    <w:rsid w:val="00CD6755"/>
    <w:rsid w:val="00CD6DE6"/>
    <w:rsid w:val="00CD7E07"/>
    <w:rsid w:val="00CD7FC3"/>
    <w:rsid w:val="00CE5144"/>
    <w:rsid w:val="00CE533A"/>
    <w:rsid w:val="00CE543C"/>
    <w:rsid w:val="00CE64E8"/>
    <w:rsid w:val="00CE7909"/>
    <w:rsid w:val="00CF0DF9"/>
    <w:rsid w:val="00CF4416"/>
    <w:rsid w:val="00CF4928"/>
    <w:rsid w:val="00CF4DEE"/>
    <w:rsid w:val="00CF5EC8"/>
    <w:rsid w:val="00CF6687"/>
    <w:rsid w:val="00D007D9"/>
    <w:rsid w:val="00D017E9"/>
    <w:rsid w:val="00D01B51"/>
    <w:rsid w:val="00D061CE"/>
    <w:rsid w:val="00D064FF"/>
    <w:rsid w:val="00D06879"/>
    <w:rsid w:val="00D07241"/>
    <w:rsid w:val="00D07585"/>
    <w:rsid w:val="00D10E00"/>
    <w:rsid w:val="00D114CD"/>
    <w:rsid w:val="00D13132"/>
    <w:rsid w:val="00D13EF4"/>
    <w:rsid w:val="00D14867"/>
    <w:rsid w:val="00D15A2F"/>
    <w:rsid w:val="00D22262"/>
    <w:rsid w:val="00D22893"/>
    <w:rsid w:val="00D228FE"/>
    <w:rsid w:val="00D22FB2"/>
    <w:rsid w:val="00D2387C"/>
    <w:rsid w:val="00D2444E"/>
    <w:rsid w:val="00D2464E"/>
    <w:rsid w:val="00D25AAB"/>
    <w:rsid w:val="00D263C7"/>
    <w:rsid w:val="00D26469"/>
    <w:rsid w:val="00D30ABB"/>
    <w:rsid w:val="00D31AD4"/>
    <w:rsid w:val="00D31BF1"/>
    <w:rsid w:val="00D33CE3"/>
    <w:rsid w:val="00D3408C"/>
    <w:rsid w:val="00D3415C"/>
    <w:rsid w:val="00D350F0"/>
    <w:rsid w:val="00D3663E"/>
    <w:rsid w:val="00D408D8"/>
    <w:rsid w:val="00D43615"/>
    <w:rsid w:val="00D4722B"/>
    <w:rsid w:val="00D4759E"/>
    <w:rsid w:val="00D502ED"/>
    <w:rsid w:val="00D50387"/>
    <w:rsid w:val="00D51826"/>
    <w:rsid w:val="00D53979"/>
    <w:rsid w:val="00D543F0"/>
    <w:rsid w:val="00D5441C"/>
    <w:rsid w:val="00D5443B"/>
    <w:rsid w:val="00D54C3D"/>
    <w:rsid w:val="00D55485"/>
    <w:rsid w:val="00D57356"/>
    <w:rsid w:val="00D5747E"/>
    <w:rsid w:val="00D57762"/>
    <w:rsid w:val="00D61186"/>
    <w:rsid w:val="00D63141"/>
    <w:rsid w:val="00D64212"/>
    <w:rsid w:val="00D64365"/>
    <w:rsid w:val="00D64A0B"/>
    <w:rsid w:val="00D677B7"/>
    <w:rsid w:val="00D71260"/>
    <w:rsid w:val="00D71862"/>
    <w:rsid w:val="00D71CBB"/>
    <w:rsid w:val="00D722A8"/>
    <w:rsid w:val="00D75E19"/>
    <w:rsid w:val="00D76151"/>
    <w:rsid w:val="00D76287"/>
    <w:rsid w:val="00D76542"/>
    <w:rsid w:val="00D77F49"/>
    <w:rsid w:val="00D8419D"/>
    <w:rsid w:val="00D84AF8"/>
    <w:rsid w:val="00D84B43"/>
    <w:rsid w:val="00D8540F"/>
    <w:rsid w:val="00D85EFC"/>
    <w:rsid w:val="00D86438"/>
    <w:rsid w:val="00D874F4"/>
    <w:rsid w:val="00D92BB4"/>
    <w:rsid w:val="00D93DBF"/>
    <w:rsid w:val="00D952E0"/>
    <w:rsid w:val="00D969FF"/>
    <w:rsid w:val="00D971DF"/>
    <w:rsid w:val="00D97903"/>
    <w:rsid w:val="00DA1334"/>
    <w:rsid w:val="00DA3108"/>
    <w:rsid w:val="00DA5237"/>
    <w:rsid w:val="00DA5679"/>
    <w:rsid w:val="00DA60DD"/>
    <w:rsid w:val="00DA6EFE"/>
    <w:rsid w:val="00DA754B"/>
    <w:rsid w:val="00DB2C2B"/>
    <w:rsid w:val="00DB4A8D"/>
    <w:rsid w:val="00DB79D5"/>
    <w:rsid w:val="00DC0CDD"/>
    <w:rsid w:val="00DC19B8"/>
    <w:rsid w:val="00DC62CD"/>
    <w:rsid w:val="00DC6F70"/>
    <w:rsid w:val="00DC760F"/>
    <w:rsid w:val="00DC77C4"/>
    <w:rsid w:val="00DD0A44"/>
    <w:rsid w:val="00DD376D"/>
    <w:rsid w:val="00DD4AF6"/>
    <w:rsid w:val="00DD4E6C"/>
    <w:rsid w:val="00DD587A"/>
    <w:rsid w:val="00DD5B58"/>
    <w:rsid w:val="00DD71CD"/>
    <w:rsid w:val="00DE029F"/>
    <w:rsid w:val="00DE22E5"/>
    <w:rsid w:val="00DE29A7"/>
    <w:rsid w:val="00DE4A6C"/>
    <w:rsid w:val="00DE540C"/>
    <w:rsid w:val="00DE546C"/>
    <w:rsid w:val="00DE5F53"/>
    <w:rsid w:val="00DE646D"/>
    <w:rsid w:val="00DE6B51"/>
    <w:rsid w:val="00DE725F"/>
    <w:rsid w:val="00DE75CE"/>
    <w:rsid w:val="00DF1D01"/>
    <w:rsid w:val="00DF1ED6"/>
    <w:rsid w:val="00DF1FBA"/>
    <w:rsid w:val="00DF244A"/>
    <w:rsid w:val="00DF4897"/>
    <w:rsid w:val="00DF4A1D"/>
    <w:rsid w:val="00DF6340"/>
    <w:rsid w:val="00DF668B"/>
    <w:rsid w:val="00E0008C"/>
    <w:rsid w:val="00E03B49"/>
    <w:rsid w:val="00E041D6"/>
    <w:rsid w:val="00E06D7D"/>
    <w:rsid w:val="00E072BB"/>
    <w:rsid w:val="00E077D6"/>
    <w:rsid w:val="00E13068"/>
    <w:rsid w:val="00E14941"/>
    <w:rsid w:val="00E1500B"/>
    <w:rsid w:val="00E162DB"/>
    <w:rsid w:val="00E21D02"/>
    <w:rsid w:val="00E23DEE"/>
    <w:rsid w:val="00E25C4C"/>
    <w:rsid w:val="00E2641B"/>
    <w:rsid w:val="00E30293"/>
    <w:rsid w:val="00E32E66"/>
    <w:rsid w:val="00E3527B"/>
    <w:rsid w:val="00E35F56"/>
    <w:rsid w:val="00E367E5"/>
    <w:rsid w:val="00E36AD3"/>
    <w:rsid w:val="00E410AE"/>
    <w:rsid w:val="00E43CA0"/>
    <w:rsid w:val="00E45E65"/>
    <w:rsid w:val="00E46332"/>
    <w:rsid w:val="00E50635"/>
    <w:rsid w:val="00E50DE4"/>
    <w:rsid w:val="00E52F7B"/>
    <w:rsid w:val="00E532F8"/>
    <w:rsid w:val="00E61522"/>
    <w:rsid w:val="00E6156D"/>
    <w:rsid w:val="00E65181"/>
    <w:rsid w:val="00E66CF3"/>
    <w:rsid w:val="00E67B66"/>
    <w:rsid w:val="00E70C3D"/>
    <w:rsid w:val="00E710FE"/>
    <w:rsid w:val="00E717B7"/>
    <w:rsid w:val="00E72D11"/>
    <w:rsid w:val="00E73604"/>
    <w:rsid w:val="00E74D19"/>
    <w:rsid w:val="00E74FB1"/>
    <w:rsid w:val="00E77B63"/>
    <w:rsid w:val="00E80640"/>
    <w:rsid w:val="00E81155"/>
    <w:rsid w:val="00E82866"/>
    <w:rsid w:val="00E83F0C"/>
    <w:rsid w:val="00E840A7"/>
    <w:rsid w:val="00E847AE"/>
    <w:rsid w:val="00E84E66"/>
    <w:rsid w:val="00E8510A"/>
    <w:rsid w:val="00E8538C"/>
    <w:rsid w:val="00E86D97"/>
    <w:rsid w:val="00E87A1D"/>
    <w:rsid w:val="00E87B6D"/>
    <w:rsid w:val="00E92378"/>
    <w:rsid w:val="00E97F79"/>
    <w:rsid w:val="00EA174F"/>
    <w:rsid w:val="00EA3410"/>
    <w:rsid w:val="00EA7146"/>
    <w:rsid w:val="00EA7221"/>
    <w:rsid w:val="00EA74A4"/>
    <w:rsid w:val="00EB11AE"/>
    <w:rsid w:val="00EB46C1"/>
    <w:rsid w:val="00EB551D"/>
    <w:rsid w:val="00EB792E"/>
    <w:rsid w:val="00EC0344"/>
    <w:rsid w:val="00EC13A8"/>
    <w:rsid w:val="00EC1B03"/>
    <w:rsid w:val="00EC1D81"/>
    <w:rsid w:val="00EC1FFD"/>
    <w:rsid w:val="00EC21DB"/>
    <w:rsid w:val="00EC4819"/>
    <w:rsid w:val="00EC4EA2"/>
    <w:rsid w:val="00EC5883"/>
    <w:rsid w:val="00ED2E8C"/>
    <w:rsid w:val="00ED3AFA"/>
    <w:rsid w:val="00EE1094"/>
    <w:rsid w:val="00EE1BE4"/>
    <w:rsid w:val="00EE2769"/>
    <w:rsid w:val="00EE6771"/>
    <w:rsid w:val="00EF0301"/>
    <w:rsid w:val="00EF05BD"/>
    <w:rsid w:val="00EF2996"/>
    <w:rsid w:val="00EF3B24"/>
    <w:rsid w:val="00EF5492"/>
    <w:rsid w:val="00EF5C36"/>
    <w:rsid w:val="00EF5F3B"/>
    <w:rsid w:val="00EF6788"/>
    <w:rsid w:val="00F00244"/>
    <w:rsid w:val="00F014F8"/>
    <w:rsid w:val="00F01558"/>
    <w:rsid w:val="00F01CE3"/>
    <w:rsid w:val="00F01E8C"/>
    <w:rsid w:val="00F02C82"/>
    <w:rsid w:val="00F02D6B"/>
    <w:rsid w:val="00F04C28"/>
    <w:rsid w:val="00F05128"/>
    <w:rsid w:val="00F0745D"/>
    <w:rsid w:val="00F11B3B"/>
    <w:rsid w:val="00F1259F"/>
    <w:rsid w:val="00F1277E"/>
    <w:rsid w:val="00F12B82"/>
    <w:rsid w:val="00F12D42"/>
    <w:rsid w:val="00F14DEB"/>
    <w:rsid w:val="00F22993"/>
    <w:rsid w:val="00F23968"/>
    <w:rsid w:val="00F23F03"/>
    <w:rsid w:val="00F24C5B"/>
    <w:rsid w:val="00F25EC5"/>
    <w:rsid w:val="00F264A0"/>
    <w:rsid w:val="00F2699B"/>
    <w:rsid w:val="00F300C7"/>
    <w:rsid w:val="00F308CA"/>
    <w:rsid w:val="00F30F05"/>
    <w:rsid w:val="00F30F2A"/>
    <w:rsid w:val="00F31691"/>
    <w:rsid w:val="00F31727"/>
    <w:rsid w:val="00F32707"/>
    <w:rsid w:val="00F33CEB"/>
    <w:rsid w:val="00F33F35"/>
    <w:rsid w:val="00F34696"/>
    <w:rsid w:val="00F37E0B"/>
    <w:rsid w:val="00F40149"/>
    <w:rsid w:val="00F431D5"/>
    <w:rsid w:val="00F45592"/>
    <w:rsid w:val="00F45C7E"/>
    <w:rsid w:val="00F504AE"/>
    <w:rsid w:val="00F50D95"/>
    <w:rsid w:val="00F51110"/>
    <w:rsid w:val="00F51F73"/>
    <w:rsid w:val="00F5313B"/>
    <w:rsid w:val="00F541FA"/>
    <w:rsid w:val="00F546F8"/>
    <w:rsid w:val="00F556D3"/>
    <w:rsid w:val="00F55AA1"/>
    <w:rsid w:val="00F6078E"/>
    <w:rsid w:val="00F6149F"/>
    <w:rsid w:val="00F61624"/>
    <w:rsid w:val="00F62EFC"/>
    <w:rsid w:val="00F6386A"/>
    <w:rsid w:val="00F6465E"/>
    <w:rsid w:val="00F66CC7"/>
    <w:rsid w:val="00F671AD"/>
    <w:rsid w:val="00F672DD"/>
    <w:rsid w:val="00F67900"/>
    <w:rsid w:val="00F70081"/>
    <w:rsid w:val="00F70120"/>
    <w:rsid w:val="00F731BE"/>
    <w:rsid w:val="00F75E11"/>
    <w:rsid w:val="00F802E1"/>
    <w:rsid w:val="00F8235F"/>
    <w:rsid w:val="00F826FC"/>
    <w:rsid w:val="00F863FA"/>
    <w:rsid w:val="00F86A50"/>
    <w:rsid w:val="00F90B23"/>
    <w:rsid w:val="00F93C25"/>
    <w:rsid w:val="00F946BB"/>
    <w:rsid w:val="00F94850"/>
    <w:rsid w:val="00F957EA"/>
    <w:rsid w:val="00F96CD7"/>
    <w:rsid w:val="00FA05AB"/>
    <w:rsid w:val="00FA1474"/>
    <w:rsid w:val="00FA2258"/>
    <w:rsid w:val="00FA2A99"/>
    <w:rsid w:val="00FA2C28"/>
    <w:rsid w:val="00FA45CA"/>
    <w:rsid w:val="00FA569B"/>
    <w:rsid w:val="00FA5F9D"/>
    <w:rsid w:val="00FA658B"/>
    <w:rsid w:val="00FA7DD6"/>
    <w:rsid w:val="00FB4626"/>
    <w:rsid w:val="00FB6151"/>
    <w:rsid w:val="00FB71E8"/>
    <w:rsid w:val="00FC01CA"/>
    <w:rsid w:val="00FC1507"/>
    <w:rsid w:val="00FC3536"/>
    <w:rsid w:val="00FC40AD"/>
    <w:rsid w:val="00FC4365"/>
    <w:rsid w:val="00FC523C"/>
    <w:rsid w:val="00FC60E0"/>
    <w:rsid w:val="00FD1983"/>
    <w:rsid w:val="00FD1CB3"/>
    <w:rsid w:val="00FD5470"/>
    <w:rsid w:val="00FE0686"/>
    <w:rsid w:val="00FE148C"/>
    <w:rsid w:val="00FE2809"/>
    <w:rsid w:val="00FE285A"/>
    <w:rsid w:val="00FE3B0D"/>
    <w:rsid w:val="00FE6247"/>
    <w:rsid w:val="00FE76CB"/>
    <w:rsid w:val="00FF00C8"/>
    <w:rsid w:val="00FF2272"/>
    <w:rsid w:val="00FF2BCB"/>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F7ADEF3"/>
  <w15:docId w15:val="{71C51CF6-195C-4326-9E7A-377B9DF5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196060620983879E-2"/>
          <c:y val="7.644122609673791E-2"/>
          <c:w val="0.86411075787173586"/>
          <c:h val="0.65874161563148725"/>
        </c:manualLayout>
      </c:layout>
      <c:lineChart>
        <c:grouping val="stacked"/>
        <c:varyColors val="0"/>
        <c:ser>
          <c:idx val="1"/>
          <c:order val="0"/>
          <c:tx>
            <c:strRef>
              <c:f>Sheet1!$C$2</c:f>
              <c:strCache>
                <c:ptCount val="1"/>
                <c:pt idx="0">
                  <c:v>Column3</c:v>
                </c:pt>
              </c:strCache>
            </c:strRef>
          </c:tx>
          <c:dLbls>
            <c:dLbl>
              <c:idx val="0"/>
              <c:layout>
                <c:manualLayout>
                  <c:x val="-4.0537410238591608E-2"/>
                  <c:y val="-0.1130952380952381"/>
                </c:manualLayout>
              </c:layout>
              <c:spPr>
                <a:noFill/>
                <a:ln>
                  <a:noFill/>
                </a:ln>
                <a:effectLst/>
              </c:spPr>
              <c:txPr>
                <a:bodyPr wrap="square" lIns="38100" tIns="19050" rIns="38100" bIns="19050" anchor="ctr">
                  <a:noAutofit/>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186240444753317E-2"/>
                      <c:h val="9.0506186726659166E-2"/>
                    </c:manualLayout>
                  </c15:layout>
                </c:ext>
                <c:ext xmlns:c16="http://schemas.microsoft.com/office/drawing/2014/chart" uri="{C3380CC4-5D6E-409C-BE32-E72D297353CC}">
                  <c16:uniqueId val="{00000000-19B9-4822-8086-93F21384E023}"/>
                </c:ext>
              </c:extLst>
            </c:dLbl>
            <c:dLbl>
              <c:idx val="16"/>
              <c:layout>
                <c:manualLayout>
                  <c:x val="-5.7910586055130879E-2"/>
                  <c:y val="-0.1071428571428571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349-4B24-BC19-EA9B07AA5273}"/>
                </c:ext>
              </c:extLst>
            </c:dLbl>
            <c:dLbl>
              <c:idx val="18"/>
              <c:layout>
                <c:manualLayout>
                  <c:x val="-5.5594162612925713E-2"/>
                  <c:y val="-8.9285714285713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37-4093-AF21-B7BE646E5713}"/>
                </c:ext>
              </c:extLst>
            </c:dLbl>
            <c:dLbl>
              <c:idx val="19"/>
              <c:layout>
                <c:manualLayout>
                  <c:x val="-6.0227009497336122E-2"/>
                  <c:y val="-8.9285714285713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B9-47F9-A944-3FC7840FDFE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Sheet1!$A$3:$B$19</c:f>
              <c:multiLvlStrCache>
                <c:ptCount val="17"/>
                <c:lvl>
                  <c:pt idx="0">
                    <c:v>الربع الأول</c:v>
                  </c:pt>
                  <c:pt idx="1">
                    <c:v>الربع الرابع</c:v>
                  </c:pt>
                  <c:pt idx="2">
                    <c:v>الربع الثالث</c:v>
                  </c:pt>
                  <c:pt idx="3">
                    <c:v>الربع الثاني </c:v>
                  </c:pt>
                  <c:pt idx="4">
                    <c:v>الربع الأول</c:v>
                  </c:pt>
                  <c:pt idx="5">
                    <c:v>الربع الرابع</c:v>
                  </c:pt>
                  <c:pt idx="6">
                    <c:v>الربع الثالث</c:v>
                  </c:pt>
                  <c:pt idx="7">
                    <c:v>الربع الثاني </c:v>
                  </c:pt>
                  <c:pt idx="8">
                    <c:v>الربع الأول</c:v>
                  </c:pt>
                  <c:pt idx="9">
                    <c:v>الربع الرابع</c:v>
                  </c:pt>
                  <c:pt idx="10">
                    <c:v>الربع الثالث</c:v>
                  </c:pt>
                  <c:pt idx="11">
                    <c:v>الربع الثاني </c:v>
                  </c:pt>
                  <c:pt idx="12">
                    <c:v>الربع الأول</c:v>
                  </c:pt>
                  <c:pt idx="13">
                    <c:v>الربع الرابع</c:v>
                  </c:pt>
                  <c:pt idx="14">
                    <c:v>الربع الثالث</c:v>
                  </c:pt>
                  <c:pt idx="15">
                    <c:v>الربع الثاني </c:v>
                  </c:pt>
                  <c:pt idx="16">
                    <c:v>الربع الأول</c:v>
                  </c:pt>
                </c:lvl>
                <c:lvl>
                  <c:pt idx="0">
                    <c:v>2025</c:v>
                  </c:pt>
                  <c:pt idx="1">
                    <c:v>2024</c:v>
                  </c:pt>
                  <c:pt idx="5">
                    <c:v>2023</c:v>
                  </c:pt>
                  <c:pt idx="9">
                    <c:v>2022</c:v>
                  </c:pt>
                  <c:pt idx="13">
                    <c:v>2021</c:v>
                  </c:pt>
                </c:lvl>
              </c:multiLvlStrCache>
            </c:multiLvlStrRef>
          </c:cat>
          <c:val>
            <c:numRef>
              <c:f>Sheet1!$C$3:$C$19</c:f>
              <c:numCache>
                <c:formatCode>#,##0</c:formatCode>
                <c:ptCount val="17"/>
                <c:pt idx="0">
                  <c:v>2824.3</c:v>
                </c:pt>
                <c:pt idx="1">
                  <c:v>2850.3000000000011</c:v>
                </c:pt>
                <c:pt idx="2">
                  <c:v>2807.2999999999997</c:v>
                </c:pt>
                <c:pt idx="3">
                  <c:v>2712.8</c:v>
                </c:pt>
                <c:pt idx="4">
                  <c:v>2589.1999999999998</c:v>
                </c:pt>
                <c:pt idx="5">
                  <c:v>2877.6999999999994</c:v>
                </c:pt>
                <c:pt idx="6">
                  <c:v>4060.7</c:v>
                </c:pt>
                <c:pt idx="7">
                  <c:v>4007.7999999999997</c:v>
                </c:pt>
                <c:pt idx="8">
                  <c:v>3977.2000000000003</c:v>
                </c:pt>
                <c:pt idx="9">
                  <c:v>4028.2</c:v>
                </c:pt>
                <c:pt idx="10">
                  <c:v>3916.0000000000005</c:v>
                </c:pt>
                <c:pt idx="11">
                  <c:v>3867.6000000000004</c:v>
                </c:pt>
                <c:pt idx="12">
                  <c:v>3823.2000000000003</c:v>
                </c:pt>
                <c:pt idx="13">
                  <c:v>3935.3</c:v>
                </c:pt>
                <c:pt idx="14">
                  <c:v>3739.2</c:v>
                </c:pt>
                <c:pt idx="15">
                  <c:v>3735.7999999999997</c:v>
                </c:pt>
                <c:pt idx="16">
                  <c:v>3611.4</c:v>
                </c:pt>
              </c:numCache>
            </c:numRef>
          </c:val>
          <c:smooth val="0"/>
          <c:extLst>
            <c:ext xmlns:c16="http://schemas.microsoft.com/office/drawing/2014/chart" uri="{C3380CC4-5D6E-409C-BE32-E72D297353CC}">
              <c16:uniqueId val="{00000003-19B9-4822-8086-93F21384E023}"/>
            </c:ext>
          </c:extLst>
        </c:ser>
        <c:dLbls>
          <c:showLegendKey val="0"/>
          <c:showVal val="0"/>
          <c:showCatName val="0"/>
          <c:showSerName val="0"/>
          <c:showPercent val="0"/>
          <c:showBubbleSize val="0"/>
        </c:dLbls>
        <c:marker val="1"/>
        <c:smooth val="0"/>
        <c:axId val="165097472"/>
        <c:axId val="165099008"/>
      </c:lineChart>
      <c:catAx>
        <c:axId val="165097472"/>
        <c:scaling>
          <c:orientation val="minMax"/>
        </c:scaling>
        <c:delete val="0"/>
        <c:axPos val="b"/>
        <c:numFmt formatCode="General" sourceLinked="1"/>
        <c:majorTickMark val="none"/>
        <c:minorTickMark val="none"/>
        <c:tickLblPos val="nextTo"/>
        <c:txPr>
          <a:bodyPr/>
          <a:lstStyle/>
          <a:p>
            <a:pPr>
              <a:defRPr lang="ar-SA" sz="900"/>
            </a:pPr>
            <a:endParaRPr lang="en-US"/>
          </a:p>
        </c:txPr>
        <c:crossAx val="165099008"/>
        <c:crosses val="autoZero"/>
        <c:auto val="1"/>
        <c:lblAlgn val="ctr"/>
        <c:lblOffset val="100"/>
        <c:noMultiLvlLbl val="0"/>
      </c:catAx>
      <c:valAx>
        <c:axId val="165099008"/>
        <c:scaling>
          <c:orientation val="minMax"/>
          <c:max val="7000"/>
          <c:min val="0"/>
        </c:scaling>
        <c:delete val="0"/>
        <c:axPos val="r"/>
        <c:title>
          <c:tx>
            <c:rich>
              <a:bodyPr/>
              <a:lstStyle/>
              <a:p>
                <a:pPr>
                  <a:defRPr lang="ar-SA" sz="900"/>
                </a:pPr>
                <a:r>
                  <a:rPr lang="ar-SA" sz="900" baseline="0"/>
                  <a:t>مليون دولار امريكي</a:t>
                </a:r>
                <a:endParaRPr lang="en-US" sz="900"/>
              </a:p>
            </c:rich>
          </c:tx>
          <c:layout/>
          <c:overlay val="0"/>
        </c:title>
        <c:numFmt formatCode="#,##0" sourceLinked="0"/>
        <c:majorTickMark val="none"/>
        <c:minorTickMark val="none"/>
        <c:tickLblPos val="nextTo"/>
        <c:txPr>
          <a:bodyPr/>
          <a:lstStyle/>
          <a:p>
            <a:pPr>
              <a:defRPr lang="ar-SA"/>
            </a:pPr>
            <a:endParaRPr lang="en-US"/>
          </a:p>
        </c:txPr>
        <c:crossAx val="165097472"/>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9216-C38D-4CCB-B606-BFA99423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10</Pages>
  <Words>1229</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Ahmad  Omar</cp:lastModifiedBy>
  <cp:revision>33</cp:revision>
  <cp:lastPrinted>2024-03-25T10:19:00Z</cp:lastPrinted>
  <dcterms:created xsi:type="dcterms:W3CDTF">2024-03-25T10:14:00Z</dcterms:created>
  <dcterms:modified xsi:type="dcterms:W3CDTF">2025-07-09T07:32:00Z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63a5c8362469eaf108e4a7129648fc0cf75418fffe57dd3286900fe0cb28e43c</vt:lpwstr>
  </property>
</Properties>
</file>