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7D" w:rsidRPr="0065755A" w:rsidRDefault="00FA057D" w:rsidP="00FA057D">
      <w:pPr>
        <w:bidi/>
        <w:jc w:val="center"/>
        <w:rPr>
          <w:rFonts w:ascii="Simplified Arabic" w:hAnsi="Simplified Arabic" w:cs="Simplified Arabic"/>
          <w:b/>
          <w:bCs/>
          <w:color w:val="000000" w:themeColor="text1"/>
          <w:sz w:val="28"/>
          <w:szCs w:val="28"/>
          <w:rtl/>
        </w:rPr>
      </w:pPr>
      <w:bookmarkStart w:id="0" w:name="_GoBack"/>
      <w:r w:rsidRPr="0065755A">
        <w:rPr>
          <w:rFonts w:ascii="Simplified Arabic" w:hAnsi="Simplified Arabic" w:cs="Simplified Arabic"/>
          <w:b/>
          <w:bCs/>
          <w:color w:val="000000" w:themeColor="text1"/>
          <w:sz w:val="28"/>
          <w:szCs w:val="28"/>
          <w:rtl/>
        </w:rPr>
        <w:t>سلطة جودة البيئة والجهاز المركزي للإحصاء الفلسطيني يصدران بيانا صحفيا بمناسبة اليوم الوطني للبيئة تحت شعار</w:t>
      </w:r>
    </w:p>
    <w:p w:rsidR="00FA057D" w:rsidRPr="0065755A" w:rsidRDefault="00FA057D" w:rsidP="00FA057D">
      <w:pPr>
        <w:bidi/>
        <w:jc w:val="center"/>
        <w:rPr>
          <w:rFonts w:ascii="Simplified Arabic" w:hAnsi="Simplified Arabic" w:cs="Simplified Arabic"/>
          <w:b/>
          <w:bCs/>
          <w:color w:val="000000" w:themeColor="text1"/>
          <w:sz w:val="28"/>
          <w:szCs w:val="28"/>
          <w:rtl/>
        </w:rPr>
      </w:pPr>
      <w:r w:rsidRPr="0065755A">
        <w:rPr>
          <w:rFonts w:ascii="Simplified Arabic" w:hAnsi="Simplified Arabic" w:cs="Simplified Arabic"/>
          <w:b/>
          <w:bCs/>
          <w:color w:val="000000" w:themeColor="text1"/>
          <w:sz w:val="28"/>
          <w:szCs w:val="28"/>
        </w:rPr>
        <w:t>"</w:t>
      </w:r>
      <w:r w:rsidRPr="0065755A">
        <w:rPr>
          <w:rFonts w:ascii="Simplified Arabic" w:hAnsi="Simplified Arabic" w:cs="Simplified Arabic"/>
          <w:b/>
          <w:bCs/>
          <w:color w:val="000000" w:themeColor="text1"/>
          <w:sz w:val="28"/>
          <w:szCs w:val="28"/>
          <w:rtl/>
        </w:rPr>
        <w:t>الحق في الحياة .. الحق في البيئة</w:t>
      </w:r>
      <w:r w:rsidRPr="0065755A">
        <w:rPr>
          <w:rFonts w:ascii="Simplified Arabic" w:hAnsi="Simplified Arabic" w:cs="Simplified Arabic"/>
          <w:b/>
          <w:bCs/>
          <w:color w:val="000000" w:themeColor="text1"/>
          <w:sz w:val="28"/>
          <w:szCs w:val="28"/>
        </w:rPr>
        <w:t>"</w:t>
      </w:r>
    </w:p>
    <w:bookmarkEnd w:id="0"/>
    <w:p w:rsidR="00FA057D" w:rsidRPr="0065755A" w:rsidRDefault="00FA057D" w:rsidP="00FA057D">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t xml:space="preserve">قرر مجلس الوزراء الفلسطيني في العام 2015 اعتماد الخامس من آذار من كل عام ليكون يوماً وطنياً للبيئة الفلسطينية، وتحل هذه المناسبة في هذا العام تزامناً مع العدوان الاسرائيلي الهمجي على الشعب الفلسطيني مستهدفاً مكونات البيئة الفلسطينية بما يشمل الانسان والأرض والهواء والموارد الطبيعية في قطاع غزة والضفة الغربية على حد سواء، ومنذ بدء العدوان الإسرائيلي الغاشم وحتى اللحظة </w:t>
      </w:r>
      <w:r>
        <w:rPr>
          <w:rFonts w:ascii="Simplified Arabic" w:hAnsi="Simplified Arabic" w:cs="Simplified Arabic" w:hint="cs"/>
          <w:color w:val="000000" w:themeColor="text1"/>
          <w:sz w:val="28"/>
          <w:szCs w:val="28"/>
          <w:rtl/>
        </w:rPr>
        <w:t xml:space="preserve">فإنه </w:t>
      </w:r>
      <w:r w:rsidRPr="0065755A">
        <w:rPr>
          <w:rFonts w:ascii="Simplified Arabic" w:hAnsi="Simplified Arabic" w:cs="Simplified Arabic"/>
          <w:color w:val="000000" w:themeColor="text1"/>
          <w:sz w:val="28"/>
          <w:szCs w:val="28"/>
          <w:rtl/>
        </w:rPr>
        <w:t xml:space="preserve">يستمر باستخدام </w:t>
      </w:r>
      <w:r w:rsidRPr="0065755A">
        <w:rPr>
          <w:rFonts w:ascii="Simplified Arabic" w:hAnsi="Simplified Arabic" w:cs="Simplified Arabic" w:hint="cs"/>
          <w:color w:val="000000" w:themeColor="text1"/>
          <w:sz w:val="28"/>
          <w:szCs w:val="28"/>
          <w:rtl/>
        </w:rPr>
        <w:t>أ</w:t>
      </w:r>
      <w:r w:rsidRPr="0065755A">
        <w:rPr>
          <w:rFonts w:ascii="Simplified Arabic" w:hAnsi="Simplified Arabic" w:cs="Simplified Arabic"/>
          <w:color w:val="000000" w:themeColor="text1"/>
          <w:sz w:val="28"/>
          <w:szCs w:val="28"/>
          <w:rtl/>
        </w:rPr>
        <w:t>نواع مختلفة من القذائف والمتفجرات والذخائر مستهدفا بقعة جغرافية مكتظة مساحتها لا تتجاوز 365 كيلومتر مربع يقطنها 2.3 مليون نسمة، وبكثافة سكانية تبلغ 5936 فرداً/كم2 حسب بيانات العام 2022، مما يشير بوضوح إلى نية مبيتة للقضاء على الوجود الفلسطيني بالقتل والتهجير</w:t>
      </w:r>
      <w:r w:rsidRPr="0065755A">
        <w:rPr>
          <w:rFonts w:ascii="Simplified Arabic" w:hAnsi="Simplified Arabic" w:cs="Simplified Arabic"/>
          <w:color w:val="000000" w:themeColor="text1"/>
          <w:sz w:val="28"/>
          <w:szCs w:val="28"/>
        </w:rPr>
        <w:t>.</w:t>
      </w:r>
    </w:p>
    <w:p w:rsidR="00FA057D" w:rsidRPr="0065755A" w:rsidRDefault="00FA057D" w:rsidP="00FA057D">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t xml:space="preserve">تشير الإحصاءات إلى أنه ومنذ السابع من أكتوبر الماضي من العام 2023 ونتيجة العدوان والاجتياحات العسكرية المستمرة على الأرض الفلسطينية، استشهد في فلسطين ما يقارب </w:t>
      </w:r>
      <w:r w:rsidRPr="0065755A">
        <w:rPr>
          <w:rFonts w:ascii="Simplified Arabic" w:hAnsi="Simplified Arabic" w:cs="Simplified Arabic" w:hint="cs"/>
          <w:color w:val="000000" w:themeColor="text1"/>
          <w:sz w:val="28"/>
          <w:szCs w:val="28"/>
          <w:rtl/>
        </w:rPr>
        <w:t>30</w:t>
      </w:r>
      <w:r w:rsidRPr="0065755A">
        <w:rPr>
          <w:rFonts w:ascii="Simplified Arabic" w:hAnsi="Simplified Arabic" w:cs="Simplified Arabic"/>
          <w:color w:val="000000" w:themeColor="text1"/>
          <w:sz w:val="28"/>
          <w:szCs w:val="28"/>
          <w:rtl/>
        </w:rPr>
        <w:t>,</w:t>
      </w:r>
      <w:r w:rsidRPr="0065755A">
        <w:rPr>
          <w:rFonts w:ascii="Simplified Arabic" w:hAnsi="Simplified Arabic" w:cs="Simplified Arabic" w:hint="cs"/>
          <w:color w:val="000000" w:themeColor="text1"/>
          <w:sz w:val="28"/>
          <w:szCs w:val="28"/>
          <w:rtl/>
        </w:rPr>
        <w:t>954</w:t>
      </w:r>
      <w:r w:rsidRPr="0065755A">
        <w:rPr>
          <w:rFonts w:ascii="Simplified Arabic" w:hAnsi="Simplified Arabic" w:cs="Simplified Arabic"/>
          <w:color w:val="000000" w:themeColor="text1"/>
          <w:sz w:val="28"/>
          <w:szCs w:val="28"/>
          <w:rtl/>
        </w:rPr>
        <w:t xml:space="preserve"> شهيداً في محافظات الوطن</w:t>
      </w:r>
      <w:r w:rsidRPr="0065755A">
        <w:rPr>
          <w:rFonts w:ascii="Simplified Arabic" w:hAnsi="Simplified Arabic" w:cs="Simplified Arabic" w:hint="cs"/>
          <w:color w:val="000000" w:themeColor="text1"/>
          <w:sz w:val="28"/>
          <w:szCs w:val="28"/>
          <w:rtl/>
        </w:rPr>
        <w:t xml:space="preserve"> حيث</w:t>
      </w:r>
      <w:r w:rsidRPr="0065755A">
        <w:rPr>
          <w:rFonts w:ascii="Simplified Arabic" w:hAnsi="Simplified Arabic" w:cs="Simplified Arabic"/>
          <w:color w:val="000000" w:themeColor="text1"/>
          <w:sz w:val="28"/>
          <w:szCs w:val="28"/>
          <w:rtl/>
        </w:rPr>
        <w:t xml:space="preserve"> </w:t>
      </w:r>
      <w:r w:rsidRPr="0065755A">
        <w:rPr>
          <w:rFonts w:ascii="Simplified Arabic" w:hAnsi="Simplified Arabic" w:cs="Simplified Arabic" w:hint="cs"/>
          <w:color w:val="000000" w:themeColor="text1"/>
          <w:sz w:val="28"/>
          <w:szCs w:val="28"/>
          <w:rtl/>
        </w:rPr>
        <w:t>بلغت</w:t>
      </w:r>
      <w:r w:rsidRPr="0065755A">
        <w:rPr>
          <w:rFonts w:ascii="Simplified Arabic" w:hAnsi="Simplified Arabic" w:cs="Simplified Arabic"/>
          <w:color w:val="000000" w:themeColor="text1"/>
          <w:sz w:val="28"/>
          <w:szCs w:val="28"/>
          <w:rtl/>
        </w:rPr>
        <w:t xml:space="preserve"> النسبة </w:t>
      </w:r>
      <w:r w:rsidRPr="0065755A">
        <w:rPr>
          <w:rFonts w:ascii="Simplified Arabic" w:hAnsi="Simplified Arabic" w:cs="Simplified Arabic" w:hint="cs"/>
          <w:color w:val="000000" w:themeColor="text1"/>
          <w:sz w:val="28"/>
          <w:szCs w:val="28"/>
          <w:rtl/>
        </w:rPr>
        <w:t>الأكبر</w:t>
      </w:r>
      <w:r w:rsidRPr="0065755A">
        <w:rPr>
          <w:rFonts w:ascii="Simplified Arabic" w:hAnsi="Simplified Arabic" w:cs="Simplified Arabic"/>
          <w:color w:val="000000" w:themeColor="text1"/>
          <w:sz w:val="28"/>
          <w:szCs w:val="28"/>
          <w:rtl/>
        </w:rPr>
        <w:t xml:space="preserve"> (99%) منهم في قطاع غزه بواقع </w:t>
      </w:r>
      <w:r w:rsidRPr="0065755A">
        <w:rPr>
          <w:rFonts w:ascii="Simplified Arabic" w:hAnsi="Simplified Arabic" w:cs="Simplified Arabic"/>
          <w:color w:val="000000" w:themeColor="text1"/>
          <w:sz w:val="28"/>
          <w:szCs w:val="28"/>
        </w:rPr>
        <w:t>30,534</w:t>
      </w:r>
      <w:r w:rsidRPr="0065755A">
        <w:rPr>
          <w:rFonts w:ascii="Simplified Arabic" w:hAnsi="Simplified Arabic" w:cs="Simplified Arabic"/>
          <w:color w:val="000000" w:themeColor="text1"/>
          <w:sz w:val="28"/>
          <w:szCs w:val="28"/>
          <w:rtl/>
        </w:rPr>
        <w:t xml:space="preserve"> شهيداً، بينما بلغ عدد الشهداء الأطفا</w:t>
      </w:r>
      <w:r w:rsidRPr="0065755A">
        <w:rPr>
          <w:rFonts w:ascii="Simplified Arabic" w:hAnsi="Simplified Arabic" w:cs="Simplified Arabic" w:hint="cs"/>
          <w:color w:val="000000" w:themeColor="text1"/>
          <w:sz w:val="28"/>
          <w:szCs w:val="28"/>
          <w:rtl/>
        </w:rPr>
        <w:t xml:space="preserve">ل في القطاع </w:t>
      </w:r>
      <w:r w:rsidRPr="0065755A">
        <w:rPr>
          <w:rFonts w:ascii="Simplified Arabic" w:hAnsi="Simplified Arabic" w:cs="Simplified Arabic"/>
          <w:color w:val="000000" w:themeColor="text1"/>
          <w:sz w:val="28"/>
          <w:szCs w:val="28"/>
          <w:rtl/>
        </w:rPr>
        <w:t>12,</w:t>
      </w:r>
      <w:r w:rsidRPr="0065755A">
        <w:rPr>
          <w:rFonts w:ascii="Simplified Arabic" w:hAnsi="Simplified Arabic" w:cs="Simplified Arabic" w:hint="cs"/>
          <w:color w:val="000000" w:themeColor="text1"/>
          <w:sz w:val="28"/>
          <w:szCs w:val="28"/>
          <w:rtl/>
        </w:rPr>
        <w:t>660</w:t>
      </w:r>
      <w:r w:rsidRPr="0065755A">
        <w:rPr>
          <w:rFonts w:ascii="Simplified Arabic" w:hAnsi="Simplified Arabic" w:cs="Simplified Arabic"/>
          <w:color w:val="000000" w:themeColor="text1"/>
          <w:sz w:val="28"/>
          <w:szCs w:val="28"/>
          <w:rtl/>
        </w:rPr>
        <w:t xml:space="preserve"> طفلاً والشهيدات من النساء 8,</w:t>
      </w:r>
      <w:r w:rsidRPr="0065755A">
        <w:rPr>
          <w:rFonts w:ascii="Simplified Arabic" w:hAnsi="Simplified Arabic" w:cs="Simplified Arabic" w:hint="cs"/>
          <w:color w:val="000000" w:themeColor="text1"/>
          <w:sz w:val="28"/>
          <w:szCs w:val="28"/>
          <w:rtl/>
        </w:rPr>
        <w:t>570</w:t>
      </w:r>
      <w:r w:rsidRPr="0065755A">
        <w:rPr>
          <w:rFonts w:ascii="Simplified Arabic" w:hAnsi="Simplified Arabic" w:cs="Simplified Arabic"/>
          <w:color w:val="000000" w:themeColor="text1"/>
          <w:sz w:val="28"/>
          <w:szCs w:val="28"/>
          <w:rtl/>
        </w:rPr>
        <w:t xml:space="preserve"> امرأة، في حين بلغ عدد الشهداء في الضفة الغربية </w:t>
      </w:r>
      <w:r w:rsidRPr="0065755A">
        <w:rPr>
          <w:rFonts w:ascii="Simplified Arabic" w:hAnsi="Simplified Arabic" w:cs="Simplified Arabic" w:hint="cs"/>
          <w:color w:val="000000" w:themeColor="text1"/>
          <w:sz w:val="28"/>
          <w:szCs w:val="28"/>
          <w:rtl/>
        </w:rPr>
        <w:t>420</w:t>
      </w:r>
      <w:r w:rsidRPr="0065755A">
        <w:rPr>
          <w:rFonts w:ascii="Simplified Arabic" w:hAnsi="Simplified Arabic" w:cs="Simplified Arabic"/>
          <w:color w:val="000000" w:themeColor="text1"/>
          <w:sz w:val="28"/>
          <w:szCs w:val="28"/>
          <w:rtl/>
        </w:rPr>
        <w:t xml:space="preserve"> شهيداً</w:t>
      </w:r>
      <w:r w:rsidRPr="0065755A">
        <w:rPr>
          <w:rFonts w:ascii="Simplified Arabic" w:hAnsi="Simplified Arabic" w:cs="Simplified Arabic"/>
          <w:color w:val="000000" w:themeColor="text1"/>
          <w:sz w:val="28"/>
          <w:szCs w:val="28"/>
        </w:rPr>
        <w:t xml:space="preserve">. </w:t>
      </w:r>
      <w:r w:rsidRPr="0065755A">
        <w:rPr>
          <w:rFonts w:ascii="Simplified Arabic" w:hAnsi="Simplified Arabic" w:cs="Simplified Arabic" w:hint="cs"/>
          <w:color w:val="000000" w:themeColor="text1"/>
          <w:sz w:val="28"/>
          <w:szCs w:val="28"/>
          <w:rtl/>
        </w:rPr>
        <w:t>(وذلك حتى تاريخ 04/03/2024 الساعة 11:30)</w:t>
      </w:r>
    </w:p>
    <w:p w:rsidR="00FA057D" w:rsidRPr="0065755A" w:rsidRDefault="00FA057D" w:rsidP="00FA057D">
      <w:pPr>
        <w:bidi/>
        <w:jc w:val="center"/>
        <w:rPr>
          <w:rFonts w:ascii="Simplified Arabic" w:hAnsi="Simplified Arabic" w:cs="Simplified Arabic"/>
          <w:b/>
          <w:bCs/>
          <w:color w:val="000000" w:themeColor="text1"/>
          <w:sz w:val="28"/>
          <w:szCs w:val="28"/>
          <w:rtl/>
        </w:rPr>
      </w:pPr>
      <w:r w:rsidRPr="0065755A">
        <w:rPr>
          <w:rFonts w:ascii="Simplified Arabic" w:hAnsi="Simplified Arabic" w:cs="Simplified Arabic"/>
          <w:b/>
          <w:bCs/>
          <w:color w:val="000000" w:themeColor="text1"/>
          <w:sz w:val="28"/>
          <w:szCs w:val="28"/>
          <w:rtl/>
        </w:rPr>
        <w:t xml:space="preserve">عدد الشهداء في قطاع غزة منذ بدء العدوان </w:t>
      </w:r>
      <w:r w:rsidRPr="0065755A">
        <w:rPr>
          <w:rFonts w:ascii="Simplified Arabic" w:hAnsi="Simplified Arabic" w:cs="Simplified Arabic"/>
          <w:color w:val="000000" w:themeColor="text1"/>
          <w:sz w:val="28"/>
          <w:szCs w:val="28"/>
        </w:rPr>
        <w:t>30,534</w:t>
      </w:r>
      <w:r w:rsidRPr="0065755A">
        <w:rPr>
          <w:rFonts w:ascii="Simplified Arabic" w:hAnsi="Simplified Arabic" w:cs="Simplified Arabic"/>
          <w:b/>
          <w:bCs/>
          <w:color w:val="000000" w:themeColor="text1"/>
          <w:sz w:val="28"/>
          <w:szCs w:val="28"/>
          <w:rtl/>
        </w:rPr>
        <w:t xml:space="preserve"> شهيدا</w:t>
      </w:r>
      <w:r w:rsidRPr="0065755A">
        <w:rPr>
          <w:rFonts w:ascii="Simplified Arabic" w:hAnsi="Simplified Arabic" w:cs="Simplified Arabic" w:hint="cs"/>
          <w:b/>
          <w:bCs/>
          <w:color w:val="000000" w:themeColor="text1"/>
          <w:sz w:val="28"/>
          <w:szCs w:val="28"/>
          <w:rtl/>
        </w:rPr>
        <w:t>ً</w:t>
      </w:r>
    </w:p>
    <w:p w:rsidR="00FA057D" w:rsidRPr="0065755A" w:rsidRDefault="00FA057D" w:rsidP="00FA057D">
      <w:pPr>
        <w:bidi/>
        <w:jc w:val="center"/>
        <w:rPr>
          <w:rFonts w:ascii="Simplified Arabic" w:hAnsi="Simplified Arabic" w:cs="Simplified Arabic"/>
          <w:b/>
          <w:bCs/>
          <w:color w:val="000000" w:themeColor="text1"/>
          <w:sz w:val="28"/>
          <w:szCs w:val="28"/>
          <w:rtl/>
        </w:rPr>
      </w:pPr>
      <w:r w:rsidRPr="0065755A">
        <w:rPr>
          <w:rFonts w:ascii="Simplified Arabic" w:hAnsi="Simplified Arabic" w:cs="Simplified Arabic"/>
          <w:b/>
          <w:bCs/>
          <w:color w:val="000000" w:themeColor="text1"/>
          <w:sz w:val="28"/>
          <w:szCs w:val="28"/>
          <w:rtl/>
        </w:rPr>
        <w:t xml:space="preserve">عدد الشهداء في الضفة الغربية منذ بدء العدوان </w:t>
      </w:r>
      <w:r w:rsidRPr="0065755A">
        <w:rPr>
          <w:rFonts w:ascii="Simplified Arabic" w:hAnsi="Simplified Arabic" w:cs="Simplified Arabic" w:hint="cs"/>
          <w:color w:val="000000" w:themeColor="text1"/>
          <w:sz w:val="28"/>
          <w:szCs w:val="28"/>
          <w:rtl/>
        </w:rPr>
        <w:t>420</w:t>
      </w:r>
      <w:r w:rsidRPr="0065755A">
        <w:rPr>
          <w:rFonts w:ascii="Simplified Arabic" w:hAnsi="Simplified Arabic" w:cs="Simplified Arabic"/>
          <w:b/>
          <w:bCs/>
          <w:color w:val="000000" w:themeColor="text1"/>
          <w:sz w:val="28"/>
          <w:szCs w:val="28"/>
          <w:rtl/>
        </w:rPr>
        <w:t xml:space="preserve"> شهيدا</w:t>
      </w:r>
      <w:r w:rsidRPr="0065755A">
        <w:rPr>
          <w:rFonts w:ascii="Simplified Arabic" w:hAnsi="Simplified Arabic" w:cs="Simplified Arabic" w:hint="cs"/>
          <w:b/>
          <w:bCs/>
          <w:color w:val="000000" w:themeColor="text1"/>
          <w:sz w:val="28"/>
          <w:szCs w:val="28"/>
          <w:rtl/>
        </w:rPr>
        <w:t>ً</w:t>
      </w:r>
    </w:p>
    <w:p w:rsidR="00FA057D" w:rsidRPr="0065755A" w:rsidRDefault="00FA057D" w:rsidP="00FA057D">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t>نتج عن هذا العدوان آثار اجتماعية واقتصادية وبيئية جسيمة، فقد أدى الى هدم ما يقارب 79,000 وحدة سكنية، وأكثر من 25,010 مبنى، بينما بلغ عدد الوحدات السكنية المتضررة جزئياً حوالي 290,000 وحدة سكنية، إضافة إلى تضرر 25 مستشفى، و99 مدرسة وجامعة قد دمرت بالكامل، كذلك أدى الى إجبار الأهالي على النزوح من أماكن سكنهم وحرمانهم من الحق بالطعام والشراب والمسكن والعلاج، تكفي الاشارة الى أنه قد نزح ما يقارب 2,000,000 مواطن داخل القطاع بعيداً عن أماكن سكناهم</w:t>
      </w:r>
      <w:r w:rsidRPr="0065755A">
        <w:rPr>
          <w:rFonts w:ascii="Simplified Arabic" w:hAnsi="Simplified Arabic" w:cs="Simplified Arabic"/>
          <w:color w:val="000000" w:themeColor="text1"/>
          <w:sz w:val="28"/>
          <w:szCs w:val="28"/>
        </w:rPr>
        <w:t>.</w:t>
      </w:r>
      <w:r w:rsidRPr="0065755A">
        <w:rPr>
          <w:rFonts w:ascii="Simplified Arabic" w:hAnsi="Simplified Arabic" w:cs="Simplified Arabic" w:hint="cs"/>
          <w:color w:val="000000" w:themeColor="text1"/>
          <w:sz w:val="28"/>
          <w:szCs w:val="28"/>
          <w:rtl/>
        </w:rPr>
        <w:t xml:space="preserve"> (وذلك حتى تاريخ 20/02/2024)</w:t>
      </w:r>
    </w:p>
    <w:p w:rsidR="00FA057D" w:rsidRPr="0065755A" w:rsidRDefault="00FA057D" w:rsidP="006555B4">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lastRenderedPageBreak/>
        <w:t>ان عملية الهدم والتدمير الممنهج التي تمارسها سلطات الاحتلال الإسرائيلي خلال العمليات العسكرية التي تشنها على الأرض الفلسطينية</w:t>
      </w:r>
      <w:r w:rsidRPr="0065755A">
        <w:rPr>
          <w:rFonts w:ascii="Simplified Arabic" w:hAnsi="Simplified Arabic" w:cs="Simplified Arabic" w:hint="cs"/>
          <w:color w:val="000000" w:themeColor="text1"/>
          <w:sz w:val="28"/>
          <w:szCs w:val="28"/>
          <w:rtl/>
        </w:rPr>
        <w:t xml:space="preserve"> </w:t>
      </w:r>
      <w:r w:rsidRPr="0065755A">
        <w:rPr>
          <w:rFonts w:ascii="Simplified Arabic" w:hAnsi="Simplified Arabic" w:cs="Simplified Arabic"/>
          <w:color w:val="000000" w:themeColor="text1"/>
          <w:sz w:val="28"/>
          <w:szCs w:val="28"/>
          <w:rtl/>
        </w:rPr>
        <w:t>أدت الى تراكم كميات هائلة من نفايات الهدم والركام المختلطة بكميات كبيرة من النفايات الخطرة بمختلف أنواعها خاصة المتفجرة، والتي تحتاج إلى أعوام عديدة لإزالتها ومن ثم العمل على إعادة تأهيل واعمار المناطق المدمرة حسب تقديرات الخبراء الدوليين، فضلاً عن وجود العديد من الشهداء والمفقودين تحت الركام في ظل غياب المعدات الثقيلة والمناسبة لانتشالهم مما تسبب بكارثة إنسانية واجتماعية وبيئية ممتدة ستستمر لعقود وأجيال قادمة</w:t>
      </w:r>
      <w:r w:rsidR="006555B4">
        <w:rPr>
          <w:rFonts w:ascii="Simplified Arabic" w:hAnsi="Simplified Arabic" w:cs="Simplified Arabic" w:hint="cs"/>
          <w:color w:val="000000" w:themeColor="text1"/>
          <w:sz w:val="28"/>
          <w:szCs w:val="28"/>
          <w:rtl/>
        </w:rPr>
        <w:t>.</w:t>
      </w:r>
    </w:p>
    <w:p w:rsidR="00FA057D" w:rsidRPr="0065755A" w:rsidRDefault="00FA057D" w:rsidP="00BF5F60">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t>استغل هذا الاحتلال الاسرائيلي انشغال العالم في العدوان الغاشم على قطاع غزة، في تسريع وتيرة بناء وتوسعة المستعمرات في الضفة الغربية، اضافة الى ذلك فقد قام الاحتلال الاسرائيلي خلال العام 2023 بهدم وتدمير ما يزيد عن 1200 مبنى ومنشأة بشكل كلي أو جزئي في الضفة الغربية (بما فيها القدس الشرقية)</w:t>
      </w:r>
      <w:r w:rsidRPr="0065755A">
        <w:rPr>
          <w:rFonts w:ascii="Simplified Arabic" w:hAnsi="Simplified Arabic" w:cs="Simplified Arabic"/>
          <w:color w:val="000000" w:themeColor="text1"/>
          <w:sz w:val="28"/>
          <w:szCs w:val="28"/>
          <w:vertAlign w:val="superscript"/>
          <w:rtl/>
        </w:rPr>
        <w:footnoteReference w:id="1"/>
      </w:r>
      <w:r w:rsidR="00BF5F60">
        <w:rPr>
          <w:rFonts w:ascii="Simplified Arabic" w:hAnsi="Simplified Arabic" w:cs="Simplified Arabic" w:hint="cs"/>
          <w:color w:val="000000" w:themeColor="text1"/>
          <w:sz w:val="28"/>
          <w:szCs w:val="28"/>
          <w:rtl/>
        </w:rPr>
        <w:t>.</w:t>
      </w:r>
      <w:r w:rsidRPr="0065755A">
        <w:rPr>
          <w:rFonts w:ascii="Simplified Arabic" w:hAnsi="Simplified Arabic" w:cs="Simplified Arabic" w:hint="cs"/>
          <w:color w:val="000000" w:themeColor="text1"/>
          <w:sz w:val="28"/>
          <w:szCs w:val="28"/>
          <w:rtl/>
        </w:rPr>
        <w:t xml:space="preserve"> </w:t>
      </w:r>
      <w:r w:rsidRPr="0065755A">
        <w:rPr>
          <w:rFonts w:ascii="Simplified Arabic" w:hAnsi="Simplified Arabic" w:cs="Simplified Arabic"/>
          <w:color w:val="000000" w:themeColor="text1"/>
          <w:sz w:val="28"/>
          <w:szCs w:val="28"/>
          <w:rtl/>
        </w:rPr>
        <w:t xml:space="preserve">ان عملية الاستيطان غير الشرعية على الأرض الفلسطينية تنعكس آثارها البيئية والاقتصادية على قدرة المجتمع الفلسطيني على النمو والتطور كونها عمليات تستنزف الموارد الطبيعية وتعتمد على مصادرة الأراضي الزراعية لغايات بناء المستعمرات المختلفة ومنها المستعمرات الصناعية والمنشآت </w:t>
      </w:r>
      <w:r w:rsidR="00BF5F60">
        <w:rPr>
          <w:rFonts w:ascii="Simplified Arabic" w:hAnsi="Simplified Arabic" w:cs="Simplified Arabic" w:hint="cs"/>
          <w:color w:val="000000" w:themeColor="text1"/>
          <w:sz w:val="28"/>
          <w:szCs w:val="28"/>
          <w:rtl/>
        </w:rPr>
        <w:t xml:space="preserve">التي تنطوي على صناعات خطرة </w:t>
      </w:r>
      <w:r w:rsidRPr="0065755A">
        <w:rPr>
          <w:rFonts w:ascii="Simplified Arabic" w:hAnsi="Simplified Arabic" w:cs="Simplified Arabic"/>
          <w:color w:val="000000" w:themeColor="text1"/>
          <w:sz w:val="28"/>
          <w:szCs w:val="28"/>
          <w:rtl/>
        </w:rPr>
        <w:t>وتعمدها تلويث الاراضي الزراعية وتحويلها الى مكبات للنفايات الصلبة والخطرة والمياه العادمة الصناعية الخطرة</w:t>
      </w:r>
      <w:r w:rsidRPr="0065755A">
        <w:rPr>
          <w:rFonts w:ascii="Simplified Arabic" w:hAnsi="Simplified Arabic" w:cs="Simplified Arabic"/>
          <w:color w:val="000000" w:themeColor="text1"/>
          <w:sz w:val="28"/>
          <w:szCs w:val="28"/>
        </w:rPr>
        <w:t xml:space="preserve">. </w:t>
      </w:r>
    </w:p>
    <w:p w:rsidR="00FA057D" w:rsidRPr="0065755A" w:rsidRDefault="00FA057D" w:rsidP="00FA057D">
      <w:pPr>
        <w:bidi/>
        <w:jc w:val="center"/>
        <w:rPr>
          <w:rFonts w:ascii="Simplified Arabic" w:hAnsi="Simplified Arabic" w:cs="Simplified Arabic"/>
          <w:b/>
          <w:bCs/>
          <w:color w:val="000000" w:themeColor="text1"/>
          <w:sz w:val="28"/>
          <w:szCs w:val="28"/>
          <w:rtl/>
        </w:rPr>
      </w:pPr>
      <w:r w:rsidRPr="0065755A">
        <w:rPr>
          <w:rFonts w:ascii="Simplified Arabic" w:hAnsi="Simplified Arabic" w:cs="Simplified Arabic"/>
          <w:b/>
          <w:bCs/>
          <w:color w:val="000000" w:themeColor="text1"/>
          <w:sz w:val="28"/>
          <w:szCs w:val="28"/>
          <w:rtl/>
        </w:rPr>
        <w:t>تم هدم 1200 مبنى ومنشاة في الضفة الغربية خلال العام 2023</w:t>
      </w:r>
    </w:p>
    <w:p w:rsidR="00FA057D" w:rsidRPr="0065755A" w:rsidRDefault="00FA057D" w:rsidP="008D5E5D">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t>لا يهدف الاحتلال الاسرائيلي من خلال ممارساته اليومية في الضفة الغربية او من خلال هجومه الهمجي على قطاع غزة الى استنزاف و</w:t>
      </w:r>
      <w:r w:rsidR="00C57340">
        <w:rPr>
          <w:rFonts w:ascii="Simplified Arabic" w:hAnsi="Simplified Arabic" w:cs="Simplified Arabic" w:hint="cs"/>
          <w:color w:val="000000" w:themeColor="text1"/>
          <w:sz w:val="28"/>
          <w:szCs w:val="28"/>
          <w:rtl/>
        </w:rPr>
        <w:t>السيطرة على</w:t>
      </w:r>
      <w:r w:rsidRPr="0065755A">
        <w:rPr>
          <w:rFonts w:ascii="Simplified Arabic" w:hAnsi="Simplified Arabic" w:cs="Simplified Arabic"/>
          <w:color w:val="000000" w:themeColor="text1"/>
          <w:sz w:val="28"/>
          <w:szCs w:val="28"/>
          <w:rtl/>
        </w:rPr>
        <w:t xml:space="preserve"> الموارد الطبيعية فحسب، بل هو يمارس كافة أدوات الحرب المحرمة دوليا</w:t>
      </w:r>
      <w:r w:rsidRPr="0065755A">
        <w:rPr>
          <w:rFonts w:ascii="Simplified Arabic" w:hAnsi="Simplified Arabic" w:cs="Simplified Arabic" w:hint="cs"/>
          <w:color w:val="000000" w:themeColor="text1"/>
          <w:sz w:val="28"/>
          <w:szCs w:val="28"/>
          <w:rtl/>
        </w:rPr>
        <w:t>ً</w:t>
      </w:r>
      <w:r w:rsidRPr="0065755A">
        <w:rPr>
          <w:rFonts w:ascii="Simplified Arabic" w:hAnsi="Simplified Arabic" w:cs="Simplified Arabic"/>
          <w:color w:val="000000" w:themeColor="text1"/>
          <w:sz w:val="28"/>
          <w:szCs w:val="28"/>
          <w:rtl/>
        </w:rPr>
        <w:t xml:space="preserve"> كالتجويع والتعطيش، وهنا تجدر الاشارة الى معاناة سكان قطاع غزة من أزمة حادة في الحصول على المياه، وتشير التقديرات إلى أن سكان القطاع بالكاد  يستطيعون الوصول الى ما بين 1-3 لتر/فرد/يوم فقط، حيث انخفضت نسبة الإمدادات من مصادر المياه بمقدار 90%، وبالتالي فإن نسبة استهلاك المياه قلت بمقدار 92% </w:t>
      </w:r>
      <w:r w:rsidR="00C57340">
        <w:rPr>
          <w:rFonts w:ascii="Simplified Arabic" w:hAnsi="Simplified Arabic" w:cs="Simplified Arabic" w:hint="cs"/>
          <w:color w:val="000000" w:themeColor="text1"/>
          <w:sz w:val="28"/>
          <w:szCs w:val="28"/>
          <w:rtl/>
        </w:rPr>
        <w:t xml:space="preserve">مقارنة بما قبل السابع من </w:t>
      </w:r>
      <w:r w:rsidR="00364252">
        <w:rPr>
          <w:rFonts w:ascii="Simplified Arabic" w:hAnsi="Simplified Arabic" w:cs="Simplified Arabic" w:hint="cs"/>
          <w:color w:val="000000" w:themeColor="text1"/>
          <w:sz w:val="28"/>
          <w:szCs w:val="28"/>
          <w:rtl/>
        </w:rPr>
        <w:t>أكتوبر، حيث</w:t>
      </w:r>
      <w:r w:rsidRPr="0065755A">
        <w:rPr>
          <w:rFonts w:ascii="Simplified Arabic" w:hAnsi="Simplified Arabic" w:cs="Simplified Arabic"/>
          <w:color w:val="000000" w:themeColor="text1"/>
          <w:sz w:val="28"/>
          <w:szCs w:val="28"/>
          <w:rtl/>
        </w:rPr>
        <w:t xml:space="preserve"> أن المحافظات الشمالية من القطاع تعاني من انعدام تام من الوصول إلى المياه الآمنة، كما اشارت تقارير الأونروا الى أن 3 من أصل </w:t>
      </w:r>
      <w:r w:rsidRPr="0065755A">
        <w:rPr>
          <w:rFonts w:ascii="Simplified Arabic" w:hAnsi="Simplified Arabic" w:cs="Simplified Arabic"/>
          <w:color w:val="000000" w:themeColor="text1"/>
          <w:sz w:val="28"/>
          <w:szCs w:val="28"/>
          <w:rtl/>
        </w:rPr>
        <w:lastRenderedPageBreak/>
        <w:t xml:space="preserve">4 </w:t>
      </w:r>
      <w:r w:rsidR="00364252">
        <w:rPr>
          <w:rFonts w:ascii="Simplified Arabic" w:hAnsi="Simplified Arabic" w:cs="Simplified Arabic" w:hint="cs"/>
          <w:color w:val="000000" w:themeColor="text1"/>
          <w:sz w:val="28"/>
          <w:szCs w:val="28"/>
          <w:rtl/>
        </w:rPr>
        <w:t>مواطنين ف</w:t>
      </w:r>
      <w:r w:rsidRPr="0065755A">
        <w:rPr>
          <w:rFonts w:ascii="Simplified Arabic" w:hAnsi="Simplified Arabic" w:cs="Simplified Arabic"/>
          <w:color w:val="000000" w:themeColor="text1"/>
          <w:sz w:val="28"/>
          <w:szCs w:val="28"/>
          <w:rtl/>
        </w:rPr>
        <w:t xml:space="preserve">ي غزة يشربون مياه ملوثة </w:t>
      </w:r>
      <w:r w:rsidR="008D5E5D">
        <w:rPr>
          <w:rFonts w:ascii="Simplified Arabic" w:hAnsi="Simplified Arabic" w:cs="Simplified Arabic" w:hint="cs"/>
          <w:color w:val="000000" w:themeColor="text1"/>
          <w:sz w:val="28"/>
          <w:szCs w:val="28"/>
          <w:rtl/>
        </w:rPr>
        <w:t xml:space="preserve">الأمر </w:t>
      </w:r>
      <w:r w:rsidRPr="0065755A">
        <w:rPr>
          <w:rFonts w:ascii="Simplified Arabic" w:hAnsi="Simplified Arabic" w:cs="Simplified Arabic"/>
          <w:color w:val="000000" w:themeColor="text1"/>
          <w:sz w:val="28"/>
          <w:szCs w:val="28"/>
          <w:rtl/>
        </w:rPr>
        <w:t xml:space="preserve">الذي تسبب في انتشار الأمراض المعدية والخطيرة منها التهاب الكبد الوبائي والتهاب السحايا وكثير من الامراض المعوية والرئوية والجلدية الأخرى.  </w:t>
      </w:r>
      <w:r w:rsidRPr="0065755A">
        <w:rPr>
          <w:rFonts w:ascii="Simplified Arabic" w:hAnsi="Simplified Arabic" w:cs="Simplified Arabic"/>
          <w:color w:val="000000" w:themeColor="text1"/>
          <w:sz w:val="28"/>
          <w:szCs w:val="28"/>
        </w:rPr>
        <w:t xml:space="preserve"> </w:t>
      </w:r>
    </w:p>
    <w:p w:rsidR="00FA057D" w:rsidRPr="0065755A" w:rsidRDefault="00FA057D" w:rsidP="008D5E5D">
      <w:pPr>
        <w:bidi/>
        <w:jc w:val="both"/>
        <w:rPr>
          <w:rFonts w:ascii="Simplified Arabic" w:eastAsia="Calibri" w:hAnsi="Simplified Arabic" w:cs="Simplified Arabic"/>
          <w:color w:val="000000" w:themeColor="text1"/>
          <w:sz w:val="26"/>
          <w:szCs w:val="26"/>
          <w:rtl/>
        </w:rPr>
      </w:pPr>
      <w:r w:rsidRPr="0065755A">
        <w:rPr>
          <w:rFonts w:ascii="Simplified Arabic" w:hAnsi="Simplified Arabic" w:cs="Simplified Arabic"/>
          <w:color w:val="000000" w:themeColor="text1"/>
          <w:sz w:val="28"/>
          <w:szCs w:val="28"/>
          <w:rtl/>
        </w:rPr>
        <w:t xml:space="preserve">أما سياسة التجويع فتنعكس من خلال استهداف الأراضي الزراعية حيث </w:t>
      </w:r>
      <w:r w:rsidRPr="0065755A">
        <w:rPr>
          <w:rFonts w:ascii="Simplified Arabic" w:eastAsia="Calibri" w:hAnsi="Simplified Arabic" w:cs="Simplified Arabic"/>
          <w:color w:val="000000" w:themeColor="text1"/>
          <w:sz w:val="26"/>
          <w:szCs w:val="26"/>
          <w:rtl/>
        </w:rPr>
        <w:t xml:space="preserve">تشير </w:t>
      </w:r>
      <w:r w:rsidRPr="0065755A">
        <w:rPr>
          <w:rFonts w:ascii="Simplified Arabic" w:eastAsia="Calibri" w:hAnsi="Simplified Arabic" w:cs="Simplified Arabic" w:hint="eastAsia"/>
          <w:color w:val="000000" w:themeColor="text1"/>
          <w:sz w:val="26"/>
          <w:szCs w:val="26"/>
          <w:rtl/>
        </w:rPr>
        <w:t>خرائط</w:t>
      </w:r>
      <w:r w:rsidRPr="0065755A">
        <w:rPr>
          <w:rFonts w:ascii="Simplified Arabic" w:eastAsia="Calibri" w:hAnsi="Simplified Arabic" w:cs="Simplified Arabic"/>
          <w:color w:val="000000" w:themeColor="text1"/>
          <w:sz w:val="26"/>
          <w:szCs w:val="26"/>
          <w:rtl/>
        </w:rPr>
        <w:t xml:space="preserve"> </w:t>
      </w:r>
      <w:r w:rsidRPr="0065755A">
        <w:rPr>
          <w:rFonts w:ascii="Simplified Arabic" w:eastAsia="Calibri" w:hAnsi="Simplified Arabic" w:cs="Simplified Arabic" w:hint="eastAsia"/>
          <w:color w:val="000000" w:themeColor="text1"/>
          <w:sz w:val="26"/>
          <w:szCs w:val="26"/>
          <w:rtl/>
        </w:rPr>
        <w:t>يونوسات</w:t>
      </w:r>
      <w:r w:rsidRPr="0065755A">
        <w:rPr>
          <w:rFonts w:ascii="Simplified Arabic" w:eastAsia="Calibri" w:hAnsi="Simplified Arabic" w:cs="Simplified Arabic"/>
          <w:color w:val="000000" w:themeColor="text1"/>
          <w:sz w:val="26"/>
          <w:szCs w:val="26"/>
          <w:rtl/>
        </w:rPr>
        <w:t xml:space="preserve"> إلى تضرر34% من المساحات الزراعية في </w:t>
      </w:r>
      <w:r w:rsidRPr="0065755A">
        <w:rPr>
          <w:rFonts w:ascii="Simplified Arabic" w:eastAsia="Calibri" w:hAnsi="Simplified Arabic" w:cs="Simplified Arabic" w:hint="eastAsia"/>
          <w:color w:val="000000" w:themeColor="text1"/>
          <w:sz w:val="26"/>
          <w:szCs w:val="26"/>
          <w:rtl/>
        </w:rPr>
        <w:t>قطاع</w:t>
      </w:r>
      <w:r w:rsidRPr="0065755A">
        <w:rPr>
          <w:rFonts w:ascii="Simplified Arabic" w:eastAsia="Calibri" w:hAnsi="Simplified Arabic" w:cs="Simplified Arabic"/>
          <w:color w:val="000000" w:themeColor="text1"/>
          <w:sz w:val="26"/>
          <w:szCs w:val="26"/>
          <w:rtl/>
        </w:rPr>
        <w:t xml:space="preserve"> </w:t>
      </w:r>
      <w:r w:rsidRPr="0065755A">
        <w:rPr>
          <w:rFonts w:ascii="Simplified Arabic" w:eastAsia="Calibri" w:hAnsi="Simplified Arabic" w:cs="Simplified Arabic" w:hint="eastAsia"/>
          <w:color w:val="000000" w:themeColor="text1"/>
          <w:sz w:val="26"/>
          <w:szCs w:val="26"/>
          <w:rtl/>
        </w:rPr>
        <w:t>غزة</w:t>
      </w:r>
      <w:r w:rsidRPr="0065755A">
        <w:rPr>
          <w:rFonts w:ascii="Simplified Arabic" w:eastAsia="Calibri" w:hAnsi="Simplified Arabic" w:cs="Simplified Arabic"/>
          <w:color w:val="000000" w:themeColor="text1"/>
          <w:sz w:val="26"/>
          <w:szCs w:val="26"/>
          <w:rtl/>
        </w:rPr>
        <w:t xml:space="preserve"> </w:t>
      </w:r>
      <w:r w:rsidRPr="0065755A">
        <w:rPr>
          <w:rFonts w:ascii="Simplified Arabic" w:eastAsia="Calibri" w:hAnsi="Simplified Arabic" w:cs="Simplified Arabic" w:hint="eastAsia"/>
          <w:color w:val="000000" w:themeColor="text1"/>
          <w:sz w:val="26"/>
          <w:szCs w:val="26"/>
          <w:rtl/>
        </w:rPr>
        <w:t>خلال</w:t>
      </w:r>
      <w:r w:rsidRPr="0065755A">
        <w:rPr>
          <w:rFonts w:ascii="Simplified Arabic" w:eastAsia="Calibri" w:hAnsi="Simplified Arabic" w:cs="Simplified Arabic"/>
          <w:color w:val="000000" w:themeColor="text1"/>
          <w:sz w:val="26"/>
          <w:szCs w:val="26"/>
          <w:rtl/>
        </w:rPr>
        <w:t xml:space="preserve"> </w:t>
      </w:r>
      <w:r w:rsidRPr="0065755A">
        <w:rPr>
          <w:rFonts w:ascii="Simplified Arabic" w:eastAsia="Calibri" w:hAnsi="Simplified Arabic" w:cs="Simplified Arabic" w:hint="eastAsia"/>
          <w:color w:val="000000" w:themeColor="text1"/>
          <w:sz w:val="26"/>
          <w:szCs w:val="26"/>
          <w:rtl/>
        </w:rPr>
        <w:t>شهر</w:t>
      </w:r>
      <w:r w:rsidRPr="0065755A">
        <w:rPr>
          <w:rFonts w:ascii="Simplified Arabic" w:eastAsia="Calibri" w:hAnsi="Simplified Arabic" w:cs="Simplified Arabic"/>
          <w:color w:val="000000" w:themeColor="text1"/>
          <w:sz w:val="26"/>
          <w:szCs w:val="26"/>
          <w:rtl/>
        </w:rPr>
        <w:t xml:space="preserve"> </w:t>
      </w:r>
      <w:r w:rsidRPr="0065755A">
        <w:rPr>
          <w:rFonts w:ascii="Simplified Arabic" w:eastAsia="Calibri" w:hAnsi="Simplified Arabic" w:cs="Simplified Arabic" w:hint="eastAsia"/>
          <w:color w:val="000000" w:themeColor="text1"/>
          <w:sz w:val="26"/>
          <w:szCs w:val="26"/>
          <w:rtl/>
        </w:rPr>
        <w:t>يناير</w:t>
      </w:r>
      <w:r w:rsidRPr="0065755A">
        <w:rPr>
          <w:rFonts w:ascii="Simplified Arabic" w:eastAsia="Calibri" w:hAnsi="Simplified Arabic" w:cs="Simplified Arabic"/>
          <w:color w:val="000000" w:themeColor="text1"/>
          <w:sz w:val="26"/>
          <w:szCs w:val="26"/>
          <w:rtl/>
        </w:rPr>
        <w:t xml:space="preserve"> 2024 وقد كان الضرر المباشر والأكبر في محافظات </w:t>
      </w:r>
      <w:r w:rsidRPr="0065755A">
        <w:rPr>
          <w:rFonts w:ascii="Simplified Arabic" w:eastAsia="Calibri" w:hAnsi="Simplified Arabic" w:cs="Simplified Arabic" w:hint="eastAsia"/>
          <w:color w:val="000000" w:themeColor="text1"/>
          <w:sz w:val="26"/>
          <w:szCs w:val="26"/>
          <w:rtl/>
        </w:rPr>
        <w:t>دير</w:t>
      </w:r>
      <w:r w:rsidRPr="0065755A">
        <w:rPr>
          <w:rFonts w:ascii="Simplified Arabic" w:eastAsia="Calibri" w:hAnsi="Simplified Arabic" w:cs="Simplified Arabic"/>
          <w:color w:val="000000" w:themeColor="text1"/>
          <w:sz w:val="26"/>
          <w:szCs w:val="26"/>
          <w:rtl/>
        </w:rPr>
        <w:t xml:space="preserve"> </w:t>
      </w:r>
      <w:r w:rsidRPr="0065755A">
        <w:rPr>
          <w:rFonts w:ascii="Simplified Arabic" w:eastAsia="Calibri" w:hAnsi="Simplified Arabic" w:cs="Simplified Arabic" w:hint="eastAsia"/>
          <w:color w:val="000000" w:themeColor="text1"/>
          <w:sz w:val="26"/>
          <w:szCs w:val="26"/>
          <w:rtl/>
        </w:rPr>
        <w:t>البلح،</w:t>
      </w:r>
      <w:r w:rsidRPr="0065755A">
        <w:rPr>
          <w:rFonts w:ascii="Simplified Arabic" w:eastAsia="Calibri" w:hAnsi="Simplified Arabic" w:cs="Simplified Arabic"/>
          <w:color w:val="000000" w:themeColor="text1"/>
          <w:sz w:val="26"/>
          <w:szCs w:val="26"/>
          <w:rtl/>
        </w:rPr>
        <w:t xml:space="preserve"> حيث أن الضرر قد طال 56% من المساحات </w:t>
      </w:r>
      <w:r w:rsidRPr="0065755A">
        <w:rPr>
          <w:rFonts w:ascii="Simplified Arabic" w:eastAsia="Calibri" w:hAnsi="Simplified Arabic" w:cs="Simplified Arabic" w:hint="eastAsia"/>
          <w:color w:val="000000" w:themeColor="text1"/>
          <w:sz w:val="26"/>
          <w:szCs w:val="26"/>
          <w:rtl/>
        </w:rPr>
        <w:t>الزراعية</w:t>
      </w:r>
      <w:r w:rsidRPr="0065755A">
        <w:rPr>
          <w:rFonts w:ascii="Simplified Arabic" w:eastAsia="Calibri" w:hAnsi="Simplified Arabic" w:cs="Simplified Arabic"/>
          <w:color w:val="000000" w:themeColor="text1"/>
          <w:sz w:val="26"/>
          <w:szCs w:val="26"/>
          <w:rtl/>
        </w:rPr>
        <w:t xml:space="preserve"> فيها 14% </w:t>
      </w:r>
      <w:r w:rsidRPr="0065755A">
        <w:rPr>
          <w:rFonts w:ascii="Simplified Arabic" w:eastAsia="Calibri" w:hAnsi="Simplified Arabic" w:cs="Simplified Arabic" w:hint="eastAsia"/>
          <w:color w:val="000000" w:themeColor="text1"/>
          <w:sz w:val="26"/>
          <w:szCs w:val="26"/>
          <w:rtl/>
        </w:rPr>
        <w:t>من</w:t>
      </w:r>
      <w:r w:rsidRPr="0065755A">
        <w:rPr>
          <w:rFonts w:ascii="Simplified Arabic" w:eastAsia="Calibri" w:hAnsi="Simplified Arabic" w:cs="Simplified Arabic"/>
          <w:color w:val="000000" w:themeColor="text1"/>
          <w:sz w:val="26"/>
          <w:szCs w:val="26"/>
          <w:rtl/>
        </w:rPr>
        <w:t xml:space="preserve"> الاراضي الزراعية في محافظة </w:t>
      </w:r>
      <w:r w:rsidRPr="0065755A">
        <w:rPr>
          <w:rFonts w:ascii="Simplified Arabic" w:eastAsia="Calibri" w:hAnsi="Simplified Arabic" w:cs="Simplified Arabic" w:hint="eastAsia"/>
          <w:color w:val="000000" w:themeColor="text1"/>
          <w:sz w:val="26"/>
          <w:szCs w:val="26"/>
          <w:rtl/>
        </w:rPr>
        <w:t>خانيونس</w:t>
      </w:r>
      <w:r w:rsidRPr="0065755A">
        <w:rPr>
          <w:rFonts w:ascii="Simplified Arabic" w:eastAsia="Calibri" w:hAnsi="Simplified Arabic" w:cs="Simplified Arabic" w:hint="cs"/>
          <w:color w:val="000000" w:themeColor="text1"/>
          <w:sz w:val="26"/>
          <w:szCs w:val="26"/>
          <w:rtl/>
        </w:rPr>
        <w:t xml:space="preserve">، </w:t>
      </w:r>
      <w:r w:rsidRPr="0065755A">
        <w:rPr>
          <w:rFonts w:ascii="Simplified Arabic" w:hAnsi="Simplified Arabic" w:cs="Simplified Arabic"/>
          <w:color w:val="000000" w:themeColor="text1"/>
          <w:sz w:val="28"/>
          <w:szCs w:val="28"/>
          <w:rtl/>
        </w:rPr>
        <w:t>وقد أعلنت وكالة الغوث وتشغيل اللاجئين الفلسطينيين (الاونروا) إلى أن ما لا يقل عن 40% من سكان قطاع غزة يعانون من جوع كارثي وهذا يشير الى ان قطاع غزة يعتبر الآن من أكثر المناطق مجاعة في العالم</w:t>
      </w:r>
      <w:r w:rsidRPr="0065755A">
        <w:rPr>
          <w:rFonts w:ascii="Simplified Arabic" w:hAnsi="Simplified Arabic" w:cs="Simplified Arabic"/>
          <w:color w:val="000000" w:themeColor="text1"/>
          <w:sz w:val="28"/>
          <w:szCs w:val="28"/>
        </w:rPr>
        <w:t>.</w:t>
      </w:r>
    </w:p>
    <w:p w:rsidR="00FA057D" w:rsidRPr="0065755A" w:rsidRDefault="00FA057D" w:rsidP="00FA057D">
      <w:pPr>
        <w:bidi/>
        <w:jc w:val="center"/>
        <w:rPr>
          <w:rFonts w:ascii="Simplified Arabic" w:hAnsi="Simplified Arabic" w:cs="Simplified Arabic"/>
          <w:b/>
          <w:bCs/>
          <w:color w:val="000000" w:themeColor="text1"/>
          <w:sz w:val="28"/>
          <w:szCs w:val="28"/>
          <w:rtl/>
        </w:rPr>
      </w:pPr>
      <w:r w:rsidRPr="0065755A">
        <w:rPr>
          <w:rFonts w:ascii="Simplified Arabic" w:hAnsi="Simplified Arabic" w:cs="Simplified Arabic"/>
          <w:b/>
          <w:bCs/>
          <w:color w:val="000000" w:themeColor="text1"/>
          <w:sz w:val="28"/>
          <w:szCs w:val="28"/>
          <w:rtl/>
        </w:rPr>
        <w:t>قطاع غزة يعاني من جوع كارثي</w:t>
      </w:r>
    </w:p>
    <w:p w:rsidR="00FA057D" w:rsidRPr="0065755A" w:rsidRDefault="00FA057D" w:rsidP="00FA057D">
      <w:pPr>
        <w:bidi/>
        <w:jc w:val="both"/>
        <w:rPr>
          <w:rFonts w:ascii="Simplified Arabic" w:hAnsi="Simplified Arabic" w:cs="Simplified Arabic"/>
          <w:b/>
          <w:bCs/>
          <w:color w:val="000000" w:themeColor="text1"/>
          <w:sz w:val="28"/>
          <w:szCs w:val="28"/>
          <w:rtl/>
        </w:rPr>
      </w:pPr>
      <w:r w:rsidRPr="0065755A">
        <w:rPr>
          <w:rFonts w:ascii="Simplified Arabic" w:hAnsi="Simplified Arabic" w:cs="Simplified Arabic"/>
          <w:color w:val="000000" w:themeColor="text1"/>
          <w:sz w:val="28"/>
          <w:szCs w:val="28"/>
          <w:rtl/>
        </w:rPr>
        <w:t xml:space="preserve">كما استهدف العدوان ومازال البنية التحتية </w:t>
      </w:r>
      <w:r w:rsidRPr="0065755A">
        <w:rPr>
          <w:rFonts w:ascii="Simplified Arabic" w:hAnsi="Simplified Arabic" w:cs="Simplified Arabic" w:hint="cs"/>
          <w:color w:val="000000" w:themeColor="text1"/>
          <w:sz w:val="28"/>
          <w:szCs w:val="28"/>
          <w:rtl/>
        </w:rPr>
        <w:t>للقطاع لتعميق</w:t>
      </w:r>
      <w:r w:rsidRPr="0065755A">
        <w:rPr>
          <w:rFonts w:ascii="Simplified Arabic" w:hAnsi="Simplified Arabic" w:cs="Simplified Arabic"/>
          <w:color w:val="000000" w:themeColor="text1"/>
          <w:sz w:val="28"/>
          <w:szCs w:val="28"/>
          <w:rtl/>
        </w:rPr>
        <w:t xml:space="preserve"> المعاناة ولضمان استمرار </w:t>
      </w:r>
      <w:r w:rsidRPr="0065755A">
        <w:rPr>
          <w:rFonts w:ascii="Simplified Arabic" w:hAnsi="Simplified Arabic" w:cs="Simplified Arabic" w:hint="cs"/>
          <w:color w:val="000000" w:themeColor="text1"/>
          <w:sz w:val="28"/>
          <w:szCs w:val="28"/>
          <w:rtl/>
        </w:rPr>
        <w:t>الكارثة ويظهر</w:t>
      </w:r>
      <w:r w:rsidRPr="0065755A">
        <w:rPr>
          <w:rFonts w:ascii="Simplified Arabic" w:hAnsi="Simplified Arabic" w:cs="Simplified Arabic"/>
          <w:color w:val="000000" w:themeColor="text1"/>
          <w:sz w:val="28"/>
          <w:szCs w:val="28"/>
          <w:rtl/>
        </w:rPr>
        <w:t xml:space="preserve"> ذلك من خلال منع وصول الوقود اللازم لتشغيل مضخات الصرف الصحي ومحطات المعالجة </w:t>
      </w:r>
      <w:r w:rsidR="008D5E5D">
        <w:rPr>
          <w:rFonts w:ascii="Simplified Arabic" w:hAnsi="Simplified Arabic" w:cs="Simplified Arabic" w:hint="cs"/>
          <w:color w:val="000000" w:themeColor="text1"/>
          <w:sz w:val="28"/>
          <w:szCs w:val="28"/>
          <w:rtl/>
        </w:rPr>
        <w:t xml:space="preserve">ومضخات المياه </w:t>
      </w:r>
      <w:r w:rsidRPr="0065755A">
        <w:rPr>
          <w:rFonts w:ascii="Simplified Arabic" w:hAnsi="Simplified Arabic" w:cs="Simplified Arabic"/>
          <w:color w:val="000000" w:themeColor="text1"/>
          <w:sz w:val="28"/>
          <w:szCs w:val="28"/>
          <w:rtl/>
        </w:rPr>
        <w:t>حيث توقفت 65 مضخة صرف صحي عن العمل اضافة الى توقف جميع محطات وانظمة معالجة المياه العادمة والبالغ عددها 6 عن العمل.</w:t>
      </w:r>
    </w:p>
    <w:p w:rsidR="00FA057D" w:rsidRPr="0065755A" w:rsidRDefault="00FA057D" w:rsidP="00FA057D">
      <w:pPr>
        <w:bidi/>
        <w:jc w:val="center"/>
        <w:rPr>
          <w:rFonts w:ascii="Simplified Arabic" w:hAnsi="Simplified Arabic" w:cs="Simplified Arabic"/>
          <w:b/>
          <w:bCs/>
          <w:color w:val="000000" w:themeColor="text1"/>
          <w:sz w:val="28"/>
          <w:szCs w:val="28"/>
          <w:rtl/>
        </w:rPr>
      </w:pPr>
      <w:r w:rsidRPr="0065755A">
        <w:rPr>
          <w:rFonts w:ascii="Simplified Arabic" w:hAnsi="Simplified Arabic" w:cs="Simplified Arabic"/>
          <w:b/>
          <w:bCs/>
          <w:color w:val="000000" w:themeColor="text1"/>
          <w:sz w:val="28"/>
          <w:szCs w:val="28"/>
          <w:rtl/>
        </w:rPr>
        <w:t>يتدفق حوالي 130,000 متر مكعب يومياً من مياه الصرف الصحي غير المعالجة إلى مياه البحر الأبيض المتوسط في قطاع غزة.</w:t>
      </w:r>
    </w:p>
    <w:p w:rsidR="00FA057D" w:rsidRPr="0065755A" w:rsidRDefault="00FA057D" w:rsidP="00E9626B">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color w:val="000000" w:themeColor="text1"/>
          <w:sz w:val="28"/>
          <w:szCs w:val="28"/>
          <w:rtl/>
        </w:rPr>
        <w:t xml:space="preserve"> إن تدمير شبكات الصرف الصحي ومحطات المعالجة، أدى الى وقوع كارثة بيئية وصحية نتيجة تلوث المياه الجوفية والتربة ومياه البحر مما يلحق ضرراً جسيماً </w:t>
      </w:r>
      <w:r w:rsidR="00E9626B">
        <w:rPr>
          <w:rFonts w:ascii="Simplified Arabic" w:hAnsi="Simplified Arabic" w:cs="Simplified Arabic" w:hint="cs"/>
          <w:color w:val="000000" w:themeColor="text1"/>
          <w:sz w:val="28"/>
          <w:szCs w:val="28"/>
          <w:rtl/>
        </w:rPr>
        <w:t>بمصادر المياه والأراضي الزراعية والبيئة البحرية</w:t>
      </w:r>
      <w:r w:rsidRPr="0065755A">
        <w:rPr>
          <w:rFonts w:ascii="Simplified Arabic" w:hAnsi="Simplified Arabic" w:cs="Simplified Arabic"/>
          <w:color w:val="000000" w:themeColor="text1"/>
          <w:sz w:val="28"/>
          <w:szCs w:val="28"/>
        </w:rPr>
        <w:t>.</w:t>
      </w:r>
    </w:p>
    <w:p w:rsidR="00FA057D" w:rsidRPr="0065755A" w:rsidRDefault="00FA057D" w:rsidP="00F150B1">
      <w:pPr>
        <w:bidi/>
        <w:jc w:val="both"/>
        <w:rPr>
          <w:rFonts w:ascii="Simplified Arabic" w:hAnsi="Simplified Arabic" w:cs="Simplified Arabic"/>
          <w:color w:val="000000" w:themeColor="text1"/>
          <w:sz w:val="28"/>
          <w:szCs w:val="28"/>
        </w:rPr>
      </w:pPr>
      <w:r w:rsidRPr="0065755A">
        <w:rPr>
          <w:rFonts w:ascii="Simplified Arabic" w:hAnsi="Simplified Arabic" w:cs="Simplified Arabic"/>
          <w:color w:val="000000" w:themeColor="text1"/>
          <w:sz w:val="28"/>
          <w:szCs w:val="28"/>
          <w:rtl/>
        </w:rPr>
        <w:t xml:space="preserve">في ظل استمرار هذا العدوان وما صاحبه من قصف ونزوح </w:t>
      </w:r>
      <w:r w:rsidRPr="0065755A">
        <w:rPr>
          <w:rFonts w:ascii="Simplified Arabic" w:hAnsi="Simplified Arabic" w:cs="Simplified Arabic" w:hint="cs"/>
          <w:color w:val="000000" w:themeColor="text1"/>
          <w:sz w:val="28"/>
          <w:szCs w:val="28"/>
          <w:rtl/>
        </w:rPr>
        <w:t>وقتل وتعمد</w:t>
      </w:r>
      <w:r w:rsidRPr="0065755A">
        <w:rPr>
          <w:rFonts w:ascii="Simplified Arabic" w:hAnsi="Simplified Arabic" w:cs="Simplified Arabic"/>
          <w:color w:val="000000" w:themeColor="text1"/>
          <w:sz w:val="28"/>
          <w:szCs w:val="28"/>
          <w:rtl/>
        </w:rPr>
        <w:t xml:space="preserve"> تدمير كافة المؤسسات والمرافق الحيوية الأساسية، فقد تراكمت كميات ضخمة من النفايات الصلبة البلدية والنفايات الطبية في الازقة والشوارع والساحات العامة ومحيط مراكز الإيواء والمدارس وعدم قدرة البلديات على ازالتها والتخلص منها نتيجة قصف وتدمير المعدات والشاحنات والجرافات اللازمة لجمع وإزالة تلك</w:t>
      </w:r>
      <w:r w:rsidR="00F150B1">
        <w:rPr>
          <w:rFonts w:ascii="Simplified Arabic" w:hAnsi="Simplified Arabic" w:cs="Simplified Arabic" w:hint="cs"/>
          <w:color w:val="000000" w:themeColor="text1"/>
          <w:sz w:val="28"/>
          <w:szCs w:val="28"/>
          <w:rtl/>
        </w:rPr>
        <w:t>.</w:t>
      </w:r>
    </w:p>
    <w:p w:rsidR="00FA057D" w:rsidRPr="0065755A" w:rsidRDefault="00FA057D" w:rsidP="00F150B1">
      <w:pPr>
        <w:bidi/>
        <w:jc w:val="both"/>
        <w:rPr>
          <w:rFonts w:ascii="Simplified Arabic" w:hAnsi="Simplified Arabic" w:cs="Simplified Arabic"/>
          <w:color w:val="000000" w:themeColor="text1"/>
          <w:sz w:val="28"/>
          <w:szCs w:val="28"/>
          <w:rtl/>
        </w:rPr>
      </w:pPr>
      <w:r w:rsidRPr="0065755A">
        <w:rPr>
          <w:rFonts w:ascii="Simplified Arabic" w:hAnsi="Simplified Arabic" w:cs="Simplified Arabic" w:hint="cs"/>
          <w:color w:val="000000" w:themeColor="text1"/>
          <w:sz w:val="28"/>
          <w:szCs w:val="28"/>
          <w:rtl/>
        </w:rPr>
        <w:t>لقد تسبب العدوان الاسرائيلي الغاشم على قطاع غزة ب</w:t>
      </w:r>
      <w:r w:rsidRPr="0065755A">
        <w:rPr>
          <w:rFonts w:ascii="Simplified Arabic" w:hAnsi="Simplified Arabic" w:cs="Simplified Arabic"/>
          <w:color w:val="000000" w:themeColor="text1"/>
          <w:sz w:val="28"/>
          <w:szCs w:val="28"/>
          <w:rtl/>
        </w:rPr>
        <w:t>حدوث اضرار وكوارث بيئية وصحية جسيمة وتبعات اجتماعية واقتصادية خطيرة، انعكست تداعياتها على موارد البيئة الطبيعية وخلقت حالة من التحديات المجتمعية الكبيرة، وعليه ف</w:t>
      </w:r>
      <w:r w:rsidRPr="0065755A">
        <w:rPr>
          <w:rFonts w:ascii="Simplified Arabic" w:hAnsi="Simplified Arabic" w:cs="Simplified Arabic" w:hint="cs"/>
          <w:color w:val="000000" w:themeColor="text1"/>
          <w:sz w:val="28"/>
          <w:szCs w:val="28"/>
          <w:rtl/>
        </w:rPr>
        <w:t>ا</w:t>
      </w:r>
      <w:r w:rsidRPr="0065755A">
        <w:rPr>
          <w:rFonts w:ascii="Simplified Arabic" w:hAnsi="Simplified Arabic" w:cs="Simplified Arabic"/>
          <w:color w:val="000000" w:themeColor="text1"/>
          <w:sz w:val="28"/>
          <w:szCs w:val="28"/>
          <w:rtl/>
        </w:rPr>
        <w:t xml:space="preserve">ن سلطة جودة البيئة تدعو المؤسسات الدولية البيئية والصحية والانسانية منها </w:t>
      </w:r>
      <w:r w:rsidRPr="0065755A">
        <w:rPr>
          <w:rFonts w:ascii="Simplified Arabic" w:hAnsi="Simplified Arabic" w:cs="Simplified Arabic"/>
          <w:color w:val="000000" w:themeColor="text1"/>
          <w:sz w:val="28"/>
          <w:szCs w:val="28"/>
          <w:rtl/>
        </w:rPr>
        <w:lastRenderedPageBreak/>
        <w:t>للاضطلاع بدورها والقيام بواجباتها واتخاذ كافة الاجراءات الطارئة لوقف العدوان الاسرائيلي على قطاع غزة والضفة الغربية والبدء بعملية تقييم الاضرار البيئية ووضع الخطط اللازمة لمعالجتها ووقف تدهور الواقع البيئي واستنزاف وتلوث المصادر الطبيعية.</w:t>
      </w:r>
    </w:p>
    <w:p w:rsidR="00FA057D" w:rsidRPr="0065755A" w:rsidRDefault="00FA057D" w:rsidP="00FA057D">
      <w:pPr>
        <w:bidi/>
        <w:jc w:val="center"/>
        <w:rPr>
          <w:rFonts w:ascii="Simplified Arabic" w:hAnsi="Simplified Arabic" w:cs="Simplified Arabic"/>
          <w:b/>
          <w:bCs/>
          <w:color w:val="000000" w:themeColor="text1"/>
          <w:sz w:val="28"/>
          <w:szCs w:val="28"/>
        </w:rPr>
      </w:pPr>
      <w:r w:rsidRPr="0065755A">
        <w:rPr>
          <w:rFonts w:ascii="Simplified Arabic" w:hAnsi="Simplified Arabic" w:cs="Simplified Arabic" w:hint="cs"/>
          <w:b/>
          <w:bCs/>
          <w:color w:val="000000" w:themeColor="text1"/>
          <w:sz w:val="28"/>
          <w:szCs w:val="28"/>
          <w:rtl/>
        </w:rPr>
        <w:t>الحق في الحياة ... الحق في البيئة</w:t>
      </w:r>
    </w:p>
    <w:p w:rsidR="00FA057D" w:rsidRPr="0065755A" w:rsidRDefault="00FA057D" w:rsidP="00FA057D">
      <w:pPr>
        <w:bidi/>
        <w:jc w:val="both"/>
        <w:rPr>
          <w:rFonts w:ascii="Simplified Arabic" w:hAnsi="Simplified Arabic" w:cs="Simplified Arabic"/>
          <w:color w:val="000000" w:themeColor="text1"/>
          <w:sz w:val="28"/>
          <w:szCs w:val="28"/>
          <w:rtl/>
        </w:rPr>
      </w:pPr>
    </w:p>
    <w:p w:rsidR="00FA057D" w:rsidRPr="0065755A" w:rsidRDefault="00FA057D" w:rsidP="00FA057D">
      <w:pPr>
        <w:bidi/>
        <w:jc w:val="both"/>
        <w:rPr>
          <w:color w:val="000000" w:themeColor="text1"/>
        </w:rPr>
      </w:pPr>
    </w:p>
    <w:p w:rsidR="009B4B45" w:rsidRPr="00FA057D" w:rsidRDefault="00DB65F8" w:rsidP="009F40C4">
      <w:pPr>
        <w:bidi/>
        <w:jc w:val="both"/>
        <w:rPr>
          <w:rFonts w:ascii="Simplified Arabic" w:hAnsi="Simplified Arabic" w:cs="Simplified Arabic"/>
          <w:sz w:val="28"/>
          <w:szCs w:val="28"/>
        </w:rPr>
      </w:pPr>
    </w:p>
    <w:sectPr w:rsidR="009B4B45" w:rsidRPr="00FA057D" w:rsidSect="009F40C4">
      <w:headerReference w:type="default" r:id="rId6"/>
      <w:pgSz w:w="11906" w:h="16838" w:code="9"/>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5F8" w:rsidRDefault="00DB65F8" w:rsidP="009F40C4">
      <w:pPr>
        <w:spacing w:after="0" w:line="240" w:lineRule="auto"/>
      </w:pPr>
      <w:r>
        <w:separator/>
      </w:r>
    </w:p>
  </w:endnote>
  <w:endnote w:type="continuationSeparator" w:id="0">
    <w:p w:rsidR="00DB65F8" w:rsidRDefault="00DB65F8" w:rsidP="009F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5F8" w:rsidRDefault="00DB65F8" w:rsidP="009F40C4">
      <w:pPr>
        <w:spacing w:after="0" w:line="240" w:lineRule="auto"/>
      </w:pPr>
      <w:r>
        <w:separator/>
      </w:r>
    </w:p>
  </w:footnote>
  <w:footnote w:type="continuationSeparator" w:id="0">
    <w:p w:rsidR="00DB65F8" w:rsidRDefault="00DB65F8" w:rsidP="009F40C4">
      <w:pPr>
        <w:spacing w:after="0" w:line="240" w:lineRule="auto"/>
      </w:pPr>
      <w:r>
        <w:continuationSeparator/>
      </w:r>
    </w:p>
  </w:footnote>
  <w:footnote w:id="1">
    <w:p w:rsidR="00FA057D" w:rsidRPr="00C504FE" w:rsidRDefault="00FA057D" w:rsidP="00364252">
      <w:pPr>
        <w:pStyle w:val="FootnoteText"/>
        <w:bidi/>
        <w:rPr>
          <w:rtl/>
        </w:rPr>
      </w:pPr>
      <w:r>
        <w:rPr>
          <w:rStyle w:val="FootnoteReference"/>
        </w:rPr>
        <w:footnoteRef/>
      </w:r>
      <w:r>
        <w:t xml:space="preserve"> </w:t>
      </w:r>
      <w:r>
        <w:rPr>
          <w:rFonts w:hint="cs"/>
          <w:rtl/>
        </w:rPr>
        <w:t xml:space="preserve">. </w:t>
      </w:r>
      <w:r w:rsidRPr="00C504FE">
        <w:rPr>
          <w:rFonts w:cs="Arial"/>
          <w:rtl/>
        </w:rPr>
        <w:t>وذلك وفقاً لبيانات مكتب الامم</w:t>
      </w:r>
      <w:r w:rsidR="00364252">
        <w:rPr>
          <w:rFonts w:cs="Arial"/>
          <w:rtl/>
        </w:rPr>
        <w:t xml:space="preserve"> المتحدة لتنسيق الشؤون الإنساني</w:t>
      </w:r>
      <w:r w:rsidR="00364252">
        <w:rPr>
          <w:rFonts w:cs="Arial" w:hint="cs"/>
          <w:rtl/>
        </w:rPr>
        <w:t>ة</w:t>
      </w:r>
      <w:r w:rsidR="00364252">
        <w:rPr>
          <w:rFonts w:cs="Arial"/>
        </w:rPr>
        <w:t xml:space="preserve"> </w:t>
      </w:r>
      <w:r w:rsidR="00364252">
        <w:rPr>
          <w:rFonts w:cs="Arial" w:hint="cs"/>
          <w:rtl/>
        </w:rPr>
        <w:t>(</w:t>
      </w:r>
      <w:r w:rsidR="00364252">
        <w:rPr>
          <w:rFonts w:cs="Arial"/>
        </w:rPr>
        <w:t>OCHA</w:t>
      </w:r>
      <w:r w:rsidR="00364252">
        <w:rPr>
          <w:rFonts w:cs="Arial" w:hint="cs"/>
          <w:rtl/>
        </w:rPr>
        <w:t>)</w:t>
      </w:r>
      <w:r w:rsidR="00364252">
        <w:rPr>
          <w:rFonts w:cs="Arial"/>
        </w:rPr>
        <w:t xml:space="preserve"> </w:t>
      </w:r>
      <w:r w:rsidR="00364252">
        <w:rPr>
          <w:rFonts w:cs="Arial" w:hint="cs"/>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9F40C4" w:rsidTr="009F40C4">
      <w:tc>
        <w:tcPr>
          <w:tcW w:w="3005" w:type="dxa"/>
          <w:vAlign w:val="center"/>
        </w:tcPr>
        <w:p w:rsidR="009F40C4" w:rsidRPr="009F40C4" w:rsidRDefault="009F40C4" w:rsidP="009F40C4">
          <w:pPr>
            <w:pStyle w:val="Header"/>
            <w:jc w:val="center"/>
            <w:rPr>
              <w:b/>
              <w:bCs/>
              <w:sz w:val="28"/>
              <w:szCs w:val="28"/>
            </w:rPr>
          </w:pPr>
          <w:r w:rsidRPr="009F40C4">
            <w:rPr>
              <w:rFonts w:hint="cs"/>
              <w:b/>
              <w:bCs/>
              <w:sz w:val="28"/>
              <w:szCs w:val="28"/>
              <w:rtl/>
            </w:rPr>
            <w:t>الجهاز المركزي للإحصاء الفلسطيني</w:t>
          </w:r>
        </w:p>
      </w:tc>
      <w:tc>
        <w:tcPr>
          <w:tcW w:w="3005" w:type="dxa"/>
        </w:tcPr>
        <w:p w:rsidR="009F40C4" w:rsidRPr="009F40C4" w:rsidRDefault="009F40C4" w:rsidP="009F40C4">
          <w:pPr>
            <w:pStyle w:val="Header"/>
            <w:jc w:val="center"/>
            <w:rPr>
              <w:b/>
              <w:bCs/>
              <w:sz w:val="28"/>
              <w:szCs w:val="28"/>
            </w:rPr>
          </w:pPr>
          <w:r w:rsidRPr="009F40C4">
            <w:rPr>
              <w:b/>
              <w:bCs/>
              <w:noProof/>
              <w:sz w:val="28"/>
              <w:szCs w:val="28"/>
            </w:rPr>
            <w:drawing>
              <wp:inline distT="0" distB="0" distL="0" distR="0">
                <wp:extent cx="723564" cy="1021104"/>
                <wp:effectExtent l="0" t="0" r="635" b="7620"/>
                <wp:docPr id="1" name="صورة 1" descr="C:\Users\saeda shaebat\Downloads\State of Palest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eda shaebat\Downloads\State of Palest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02" cy="1072102"/>
                        </a:xfrm>
                        <a:prstGeom prst="rect">
                          <a:avLst/>
                        </a:prstGeom>
                        <a:noFill/>
                        <a:ln>
                          <a:noFill/>
                        </a:ln>
                      </pic:spPr>
                    </pic:pic>
                  </a:graphicData>
                </a:graphic>
              </wp:inline>
            </w:drawing>
          </w:r>
        </w:p>
      </w:tc>
      <w:tc>
        <w:tcPr>
          <w:tcW w:w="3006" w:type="dxa"/>
          <w:vAlign w:val="center"/>
        </w:tcPr>
        <w:p w:rsidR="009F40C4" w:rsidRPr="009F40C4" w:rsidRDefault="009F40C4" w:rsidP="009F40C4">
          <w:pPr>
            <w:pStyle w:val="Header"/>
            <w:jc w:val="center"/>
            <w:rPr>
              <w:b/>
              <w:bCs/>
              <w:sz w:val="28"/>
              <w:szCs w:val="28"/>
            </w:rPr>
          </w:pPr>
          <w:r w:rsidRPr="009F40C4">
            <w:rPr>
              <w:rFonts w:hint="cs"/>
              <w:b/>
              <w:bCs/>
              <w:sz w:val="28"/>
              <w:szCs w:val="28"/>
              <w:rtl/>
            </w:rPr>
            <w:t>سلطة جودة البيئة</w:t>
          </w:r>
        </w:p>
      </w:tc>
    </w:tr>
  </w:tbl>
  <w:p w:rsidR="009F40C4" w:rsidRDefault="009F40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0C4"/>
    <w:rsid w:val="0027050F"/>
    <w:rsid w:val="00331152"/>
    <w:rsid w:val="00364252"/>
    <w:rsid w:val="005D15D0"/>
    <w:rsid w:val="006555B4"/>
    <w:rsid w:val="007D72F4"/>
    <w:rsid w:val="00853CAC"/>
    <w:rsid w:val="008D5E5D"/>
    <w:rsid w:val="009F40C4"/>
    <w:rsid w:val="00BB4B07"/>
    <w:rsid w:val="00BF5F60"/>
    <w:rsid w:val="00C57340"/>
    <w:rsid w:val="00DB65F8"/>
    <w:rsid w:val="00E9626B"/>
    <w:rsid w:val="00F150B1"/>
    <w:rsid w:val="00F301A1"/>
    <w:rsid w:val="00F415C8"/>
    <w:rsid w:val="00FA05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580CE-8C01-4FC0-BA0F-49FB1F38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C4"/>
  </w:style>
  <w:style w:type="paragraph" w:styleId="Footer">
    <w:name w:val="footer"/>
    <w:basedOn w:val="Normal"/>
    <w:link w:val="FooterChar"/>
    <w:uiPriority w:val="99"/>
    <w:unhideWhenUsed/>
    <w:rsid w:val="009F4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C4"/>
  </w:style>
  <w:style w:type="table" w:styleId="TableGrid">
    <w:name w:val="Table Grid"/>
    <w:basedOn w:val="TableNormal"/>
    <w:uiPriority w:val="39"/>
    <w:rsid w:val="009F4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A05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57D"/>
    <w:rPr>
      <w:sz w:val="20"/>
      <w:szCs w:val="20"/>
    </w:rPr>
  </w:style>
  <w:style w:type="character" w:styleId="FootnoteReference">
    <w:name w:val="footnote reference"/>
    <w:basedOn w:val="DefaultParagraphFont"/>
    <w:uiPriority w:val="99"/>
    <w:semiHidden/>
    <w:unhideWhenUsed/>
    <w:rsid w:val="00FA0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saeda shaebat</dc:creator>
  <cp:keywords/>
  <dc:description/>
  <cp:lastModifiedBy>pcbs</cp:lastModifiedBy>
  <cp:revision>2</cp:revision>
  <dcterms:created xsi:type="dcterms:W3CDTF">2024-03-05T08:19:00Z</dcterms:created>
  <dcterms:modified xsi:type="dcterms:W3CDTF">2024-03-05T08:19:00Z</dcterms:modified>
</cp:coreProperties>
</file>