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DC4" w:rsidRPr="001424E7" w:rsidRDefault="00005DC4" w:rsidP="00B91B57">
      <w:pPr>
        <w:ind w:left="70" w:right="-142" w:hanging="142"/>
        <w:rPr>
          <w:rFonts w:ascii="Simplified Arabic" w:hAnsi="Simplified Arabic" w:cs="Simplified Arabic"/>
          <w:b/>
          <w:bCs/>
          <w:sz w:val="28"/>
          <w:szCs w:val="28"/>
          <w:rtl/>
        </w:rPr>
      </w:pPr>
      <w:r w:rsidRPr="00005DC4">
        <w:rPr>
          <w:rFonts w:ascii="Simplified Arabic" w:hAnsi="Simplified Arabic" w:cs="Simplified Arabic"/>
          <w:b/>
          <w:bCs/>
          <w:color w:val="000000"/>
          <w:sz w:val="28"/>
          <w:szCs w:val="28"/>
          <w:rtl/>
        </w:rPr>
        <w:t>د.</w:t>
      </w:r>
      <w:r w:rsidR="00FD7BB6" w:rsidRPr="001424E7">
        <w:rPr>
          <w:rFonts w:ascii="Simplified Arabic" w:hAnsi="Simplified Arabic" w:cs="Simplified Arabic"/>
          <w:b/>
          <w:bCs/>
          <w:color w:val="000000"/>
          <w:sz w:val="28"/>
          <w:szCs w:val="28"/>
          <w:rtl/>
        </w:rPr>
        <w:t xml:space="preserve"> عـوض، رئيسة الإحصاء الفلسطيني، </w:t>
      </w:r>
      <w:r w:rsidRPr="00005DC4">
        <w:rPr>
          <w:rFonts w:ascii="Simplified Arabic" w:hAnsi="Simplified Arabic" w:cs="Simplified Arabic"/>
          <w:b/>
          <w:bCs/>
          <w:color w:val="000000"/>
          <w:sz w:val="28"/>
          <w:szCs w:val="28"/>
          <w:rtl/>
        </w:rPr>
        <w:t>تستعرض أوضاع  الشعب الفلسطيني من خلال الأرقام والحقائق الإحصائية عشية الذكرى 76 لنكبة فلسطين</w:t>
      </w:r>
      <w:r w:rsidR="00D32019" w:rsidRPr="001424E7">
        <w:rPr>
          <w:rFonts w:ascii="Simplified Arabic" w:hAnsi="Simplified Arabic" w:cs="Simplified Arabic"/>
          <w:b/>
          <w:bCs/>
          <w:color w:val="000000"/>
          <w:sz w:val="28"/>
          <w:szCs w:val="28"/>
          <w:rtl/>
        </w:rPr>
        <w:t>.</w:t>
      </w:r>
    </w:p>
    <w:p w:rsidR="00005DC4" w:rsidRPr="00005DC4" w:rsidRDefault="00005DC4" w:rsidP="00B91B57">
      <w:pPr>
        <w:ind w:left="95" w:right="95"/>
        <w:rPr>
          <w:rFonts w:ascii="Simplified Arabic" w:hAnsi="Simplified Arabic" w:cs="Simplified Arabic"/>
          <w:color w:val="000000"/>
          <w:sz w:val="28"/>
          <w:szCs w:val="28"/>
        </w:rPr>
      </w:pPr>
    </w:p>
    <w:p w:rsidR="00005DC4" w:rsidRPr="001424E7" w:rsidRDefault="00005DC4" w:rsidP="00B91B57">
      <w:pPr>
        <w:ind w:left="12" w:right="95"/>
        <w:jc w:val="center"/>
        <w:rPr>
          <w:rFonts w:ascii="Simplified Arabic" w:hAnsi="Simplified Arabic" w:cs="Simplified Arabic"/>
          <w:color w:val="000000"/>
          <w:sz w:val="28"/>
          <w:szCs w:val="28"/>
        </w:rPr>
      </w:pPr>
      <w:r w:rsidRPr="001424E7">
        <w:rPr>
          <w:rFonts w:ascii="Simplified Arabic" w:hAnsi="Simplified Arabic" w:cs="Simplified Arabic"/>
          <w:b/>
          <w:bCs/>
          <w:color w:val="000000"/>
          <w:sz w:val="28"/>
          <w:szCs w:val="28"/>
          <w:rtl/>
        </w:rPr>
        <w:t>في الذكرى الـ </w:t>
      </w:r>
      <w:r w:rsidRPr="001424E7">
        <w:rPr>
          <w:rFonts w:ascii="Simplified Arabic" w:hAnsi="Simplified Arabic" w:cs="Simplified Arabic"/>
          <w:b/>
          <w:bCs/>
          <w:color w:val="000000"/>
          <w:sz w:val="28"/>
          <w:szCs w:val="28"/>
        </w:rPr>
        <w:t>76</w:t>
      </w:r>
      <w:r w:rsidRPr="001424E7">
        <w:rPr>
          <w:rFonts w:ascii="Simplified Arabic" w:hAnsi="Simplified Arabic" w:cs="Simplified Arabic"/>
          <w:b/>
          <w:bCs/>
          <w:color w:val="000000"/>
          <w:sz w:val="28"/>
          <w:szCs w:val="28"/>
          <w:rtl/>
        </w:rPr>
        <w:t> للنكبة يتضاعف عدد الفلسطينيين أكثر من 10 مرات</w:t>
      </w:r>
    </w:p>
    <w:p w:rsidR="00005DC4" w:rsidRPr="00005DC4" w:rsidRDefault="00005DC4" w:rsidP="00B91B57">
      <w:pPr>
        <w:spacing w:before="100" w:beforeAutospacing="1" w:after="100" w:afterAutospacing="1"/>
        <w:rPr>
          <w:rFonts w:ascii="Simplified Arabic" w:hAnsi="Simplified Arabic" w:cs="Simplified Arabic"/>
          <w:color w:val="000000"/>
          <w:sz w:val="28"/>
          <w:szCs w:val="28"/>
        </w:rPr>
      </w:pPr>
      <w:r w:rsidRPr="00005DC4">
        <w:rPr>
          <w:rFonts w:ascii="Simplified Arabic" w:hAnsi="Simplified Arabic" w:cs="Simplified Arabic"/>
          <w:b/>
          <w:bCs/>
          <w:color w:val="000000"/>
          <w:sz w:val="28"/>
          <w:szCs w:val="28"/>
          <w:rtl/>
        </w:rPr>
        <w:t>استعرضت معالي د. علا عوض، رئيسة الإحصاء الفلسطيني،</w:t>
      </w:r>
      <w:r w:rsidRPr="00005DC4">
        <w:rPr>
          <w:rFonts w:ascii="Simplified Arabic" w:hAnsi="Simplified Arabic" w:cs="Simplified Arabic"/>
          <w:b/>
          <w:bCs/>
          <w:color w:val="000000"/>
          <w:sz w:val="28"/>
          <w:szCs w:val="28"/>
        </w:rPr>
        <w:t> </w:t>
      </w:r>
      <w:r w:rsidRPr="00005DC4">
        <w:rPr>
          <w:rFonts w:ascii="Simplified Arabic" w:hAnsi="Simplified Arabic" w:cs="Simplified Arabic"/>
          <w:b/>
          <w:bCs/>
          <w:color w:val="000000"/>
          <w:sz w:val="28"/>
          <w:szCs w:val="28"/>
          <w:rtl/>
        </w:rPr>
        <w:t>من خلال الأرقام والحقائق والمعطيات التاريخية والحالية أوضاع  الشعب الفلسطيني في</w:t>
      </w:r>
      <w:r w:rsidRPr="00005DC4">
        <w:rPr>
          <w:rFonts w:ascii="Simplified Arabic" w:hAnsi="Simplified Arabic" w:cs="Simplified Arabic"/>
          <w:b/>
          <w:bCs/>
          <w:color w:val="000000"/>
          <w:sz w:val="28"/>
          <w:szCs w:val="28"/>
        </w:rPr>
        <w:t> </w:t>
      </w:r>
      <w:r w:rsidRPr="00005DC4">
        <w:rPr>
          <w:rFonts w:ascii="Simplified Arabic" w:hAnsi="Simplified Arabic" w:cs="Simplified Arabic"/>
          <w:b/>
          <w:bCs/>
          <w:color w:val="000000"/>
          <w:sz w:val="28"/>
          <w:szCs w:val="28"/>
          <w:rtl/>
        </w:rPr>
        <w:t>الذكرى 76 لنكبة فلسطين والذي يصادف</w:t>
      </w:r>
      <w:r w:rsidRPr="00005DC4">
        <w:rPr>
          <w:rFonts w:ascii="Simplified Arabic" w:hAnsi="Simplified Arabic" w:cs="Simplified Arabic"/>
          <w:b/>
          <w:bCs/>
          <w:color w:val="000000"/>
          <w:sz w:val="28"/>
          <w:szCs w:val="28"/>
        </w:rPr>
        <w:t> </w:t>
      </w:r>
      <w:r w:rsidR="00D32019" w:rsidRPr="001424E7">
        <w:rPr>
          <w:rFonts w:ascii="Simplified Arabic" w:hAnsi="Simplified Arabic" w:cs="Simplified Arabic"/>
          <w:b/>
          <w:bCs/>
          <w:color w:val="000000"/>
          <w:sz w:val="28"/>
          <w:szCs w:val="28"/>
          <w:rtl/>
        </w:rPr>
        <w:t xml:space="preserve"> في </w:t>
      </w:r>
      <w:r w:rsidRPr="00005DC4">
        <w:rPr>
          <w:rFonts w:ascii="Simplified Arabic" w:hAnsi="Simplified Arabic" w:cs="Simplified Arabic"/>
          <w:b/>
          <w:bCs/>
          <w:color w:val="000000"/>
          <w:sz w:val="28"/>
          <w:szCs w:val="28"/>
          <w:rtl/>
        </w:rPr>
        <w:t>الخامس عشر من أيار</w:t>
      </w:r>
      <w:r w:rsidR="00D32019" w:rsidRPr="001424E7">
        <w:rPr>
          <w:rFonts w:ascii="Simplified Arabic" w:hAnsi="Simplified Arabic" w:cs="Simplified Arabic"/>
          <w:b/>
          <w:bCs/>
          <w:color w:val="000000"/>
          <w:sz w:val="28"/>
          <w:szCs w:val="28"/>
          <w:rtl/>
        </w:rPr>
        <w:t xml:space="preserve"> كل عام</w:t>
      </w:r>
      <w:r w:rsidRPr="00005DC4">
        <w:rPr>
          <w:rFonts w:ascii="Simplified Arabic" w:hAnsi="Simplified Arabic" w:cs="Simplified Arabic"/>
          <w:b/>
          <w:bCs/>
          <w:color w:val="000000"/>
          <w:sz w:val="28"/>
          <w:szCs w:val="28"/>
          <w:rtl/>
        </w:rPr>
        <w:t>، وذلك على النحو الآتي</w:t>
      </w:r>
      <w:r w:rsidRPr="001424E7">
        <w:rPr>
          <w:rFonts w:ascii="Simplified Arabic" w:hAnsi="Simplified Arabic" w:cs="Simplified Arabic"/>
          <w:b/>
          <w:bCs/>
          <w:color w:val="000000"/>
          <w:sz w:val="28"/>
          <w:szCs w:val="28"/>
          <w:rtl/>
        </w:rPr>
        <w:t>:</w:t>
      </w:r>
    </w:p>
    <w:p w:rsidR="00966AA9" w:rsidRPr="001424E7" w:rsidRDefault="00966AA9" w:rsidP="00F761C0">
      <w:pPr>
        <w:jc w:val="center"/>
        <w:rPr>
          <w:rFonts w:cs="Simplified Arabic"/>
          <w:b/>
          <w:bCs/>
          <w:sz w:val="28"/>
          <w:szCs w:val="28"/>
          <w:rtl/>
        </w:rPr>
      </w:pPr>
      <w:r w:rsidRPr="001424E7">
        <w:rPr>
          <w:rFonts w:cs="Simplified Arabic"/>
          <w:b/>
          <w:bCs/>
          <w:sz w:val="28"/>
          <w:szCs w:val="28"/>
          <w:rtl/>
        </w:rPr>
        <w:t xml:space="preserve">النكبة: تطهير عرقي </w:t>
      </w:r>
      <w:r w:rsidR="00502DCA" w:rsidRPr="001424E7">
        <w:rPr>
          <w:rFonts w:cs="Simplified Arabic" w:hint="cs"/>
          <w:b/>
          <w:bCs/>
          <w:sz w:val="28"/>
          <w:szCs w:val="28"/>
          <w:rtl/>
        </w:rPr>
        <w:t xml:space="preserve">مستمر </w:t>
      </w:r>
      <w:r w:rsidRPr="001424E7">
        <w:rPr>
          <w:rFonts w:cs="Simplified Arabic"/>
          <w:b/>
          <w:bCs/>
          <w:sz w:val="28"/>
          <w:szCs w:val="28"/>
          <w:rtl/>
        </w:rPr>
        <w:t>وإحلال سكاني</w:t>
      </w:r>
      <w:r w:rsidRPr="001424E7">
        <w:rPr>
          <w:rFonts w:cs="Simplified Arabic" w:hint="cs"/>
          <w:b/>
          <w:bCs/>
          <w:sz w:val="28"/>
          <w:szCs w:val="28"/>
          <w:rtl/>
        </w:rPr>
        <w:t xml:space="preserve"> وسيطرة على الأرض</w:t>
      </w:r>
    </w:p>
    <w:p w:rsidR="00C42C3D" w:rsidRPr="00AC375D" w:rsidRDefault="00966AA9" w:rsidP="00005DC4">
      <w:pPr>
        <w:jc w:val="both"/>
        <w:rPr>
          <w:rFonts w:cs="Simplified Arabic"/>
          <w:sz w:val="26"/>
          <w:szCs w:val="26"/>
          <w:rtl/>
        </w:rPr>
      </w:pPr>
      <w:r w:rsidRPr="00AC375D">
        <w:rPr>
          <w:rFonts w:cs="Simplified Arabic" w:hint="cs"/>
          <w:sz w:val="26"/>
          <w:szCs w:val="26"/>
          <w:rtl/>
        </w:rPr>
        <w:t xml:space="preserve"> </w:t>
      </w:r>
      <w:r w:rsidR="00C42C3D" w:rsidRPr="00AC375D">
        <w:rPr>
          <w:rFonts w:cs="Simplified Arabic" w:hint="cs"/>
          <w:sz w:val="26"/>
          <w:szCs w:val="26"/>
          <w:rtl/>
        </w:rPr>
        <w:t>شكلت</w:t>
      </w:r>
      <w:r w:rsidR="00C42C3D" w:rsidRPr="00AC375D">
        <w:rPr>
          <w:rFonts w:cs="Simplified Arabic"/>
          <w:sz w:val="26"/>
          <w:szCs w:val="26"/>
          <w:rtl/>
        </w:rPr>
        <w:t xml:space="preserve"> أحداث نكبة فلسطين وما تلاها من تهجير مأساة كبرى للشعب الفلسطيني، </w:t>
      </w:r>
      <w:r w:rsidR="00C42C3D" w:rsidRPr="00AC375D">
        <w:rPr>
          <w:rFonts w:cs="Simplified Arabic" w:hint="cs"/>
          <w:sz w:val="26"/>
          <w:szCs w:val="26"/>
          <w:rtl/>
        </w:rPr>
        <w:t>فقد جسدت النكبة ولا تزال ال</w:t>
      </w:r>
      <w:r w:rsidR="00C42C3D" w:rsidRPr="00AC375D">
        <w:rPr>
          <w:rFonts w:cs="Simplified Arabic"/>
          <w:sz w:val="26"/>
          <w:szCs w:val="26"/>
          <w:rtl/>
        </w:rPr>
        <w:t xml:space="preserve">تطهير </w:t>
      </w:r>
      <w:r w:rsidR="00C42C3D" w:rsidRPr="00AC375D">
        <w:rPr>
          <w:rFonts w:cs="Simplified Arabic" w:hint="cs"/>
          <w:sz w:val="26"/>
          <w:szCs w:val="26"/>
          <w:rtl/>
        </w:rPr>
        <w:t>ال</w:t>
      </w:r>
      <w:r w:rsidR="00C42C3D" w:rsidRPr="00AC375D">
        <w:rPr>
          <w:rFonts w:cs="Simplified Arabic"/>
          <w:sz w:val="26"/>
          <w:szCs w:val="26"/>
          <w:rtl/>
        </w:rPr>
        <w:t xml:space="preserve">عرقي </w:t>
      </w:r>
      <w:r w:rsidR="00C42C3D" w:rsidRPr="00AC375D">
        <w:rPr>
          <w:rFonts w:cs="Simplified Arabic" w:hint="cs"/>
          <w:sz w:val="26"/>
          <w:szCs w:val="26"/>
          <w:rtl/>
        </w:rPr>
        <w:t xml:space="preserve">بأبشع صوره، نظراً لما صاحبها من </w:t>
      </w:r>
      <w:r w:rsidR="00C42C3D" w:rsidRPr="00AC375D">
        <w:rPr>
          <w:rFonts w:cs="Simplified Arabic"/>
          <w:sz w:val="26"/>
          <w:szCs w:val="26"/>
          <w:rtl/>
        </w:rPr>
        <w:t xml:space="preserve">طرد </w:t>
      </w:r>
      <w:r w:rsidR="00C42C3D" w:rsidRPr="00AC375D">
        <w:rPr>
          <w:rFonts w:cs="Simplified Arabic" w:hint="cs"/>
          <w:sz w:val="26"/>
          <w:szCs w:val="26"/>
          <w:rtl/>
        </w:rPr>
        <w:t>ل</w:t>
      </w:r>
      <w:r w:rsidR="00C42C3D" w:rsidRPr="00AC375D">
        <w:rPr>
          <w:rFonts w:cs="Simplified Arabic"/>
          <w:sz w:val="26"/>
          <w:szCs w:val="26"/>
          <w:rtl/>
        </w:rPr>
        <w:t>شعب</w:t>
      </w:r>
      <w:r w:rsidR="00C42C3D" w:rsidRPr="00AC375D">
        <w:rPr>
          <w:rFonts w:cs="Simplified Arabic" w:hint="cs"/>
          <w:sz w:val="26"/>
          <w:szCs w:val="26"/>
          <w:rtl/>
        </w:rPr>
        <w:t xml:space="preserve"> بأكمله </w:t>
      </w:r>
      <w:r w:rsidR="00C42C3D" w:rsidRPr="00AC375D">
        <w:rPr>
          <w:rFonts w:cs="Simplified Arabic"/>
          <w:sz w:val="26"/>
          <w:szCs w:val="26"/>
          <w:rtl/>
        </w:rPr>
        <w:t xml:space="preserve">وإحلال </w:t>
      </w:r>
      <w:r w:rsidR="00C42C3D" w:rsidRPr="00AC375D">
        <w:rPr>
          <w:rFonts w:cs="Simplified Arabic" w:hint="cs"/>
          <w:sz w:val="26"/>
          <w:szCs w:val="26"/>
          <w:rtl/>
        </w:rPr>
        <w:t>جماعات وأفراد من شتى بقاع العالم</w:t>
      </w:r>
      <w:r w:rsidR="00C42C3D" w:rsidRPr="00AC375D">
        <w:rPr>
          <w:rFonts w:cs="Simplified Arabic"/>
          <w:sz w:val="26"/>
          <w:szCs w:val="26"/>
          <w:rtl/>
        </w:rPr>
        <w:t xml:space="preserve"> مكانه، </w:t>
      </w:r>
      <w:r w:rsidR="00C42C3D" w:rsidRPr="00AC375D">
        <w:rPr>
          <w:rFonts w:cs="Simplified Arabic" w:hint="cs"/>
          <w:sz w:val="26"/>
          <w:szCs w:val="26"/>
          <w:rtl/>
        </w:rPr>
        <w:t xml:space="preserve">حيث تم </w:t>
      </w:r>
      <w:r w:rsidR="00C42C3D" w:rsidRPr="00AC375D">
        <w:rPr>
          <w:rFonts w:cs="Simplified Arabic"/>
          <w:sz w:val="26"/>
          <w:szCs w:val="26"/>
          <w:rtl/>
        </w:rPr>
        <w:t xml:space="preserve">تشريد </w:t>
      </w:r>
      <w:r w:rsidR="00C42C3D" w:rsidRPr="00AC375D">
        <w:rPr>
          <w:rFonts w:cs="Simplified Arabic" w:hint="cs"/>
          <w:sz w:val="26"/>
          <w:szCs w:val="26"/>
          <w:rtl/>
        </w:rPr>
        <w:t>ما يزيد عن</w:t>
      </w:r>
      <w:r w:rsidR="00C42C3D" w:rsidRPr="00AC375D">
        <w:rPr>
          <w:rFonts w:cs="Simplified Arabic"/>
          <w:sz w:val="26"/>
          <w:szCs w:val="26"/>
          <w:rtl/>
        </w:rPr>
        <w:t xml:space="preserve"> </w:t>
      </w:r>
      <w:r w:rsidR="00C42C3D" w:rsidRPr="00AC375D">
        <w:rPr>
          <w:rFonts w:cs="Simplified Arabic" w:hint="cs"/>
          <w:sz w:val="26"/>
          <w:szCs w:val="26"/>
          <w:rtl/>
        </w:rPr>
        <w:t>مليون</w:t>
      </w:r>
      <w:r w:rsidR="00C42C3D" w:rsidRPr="00AC375D">
        <w:rPr>
          <w:rFonts w:cs="Simplified Arabic"/>
          <w:sz w:val="26"/>
          <w:szCs w:val="26"/>
          <w:rtl/>
        </w:rPr>
        <w:t xml:space="preserve"> فلسطيني من أصل 1.4 مليون فلسطيني كانوا يقيمون في فلسطين التاريخية عام 1948</w:t>
      </w:r>
      <w:r w:rsidR="00C42C3D" w:rsidRPr="00AC375D">
        <w:rPr>
          <w:rFonts w:cs="Simplified Arabic" w:hint="cs"/>
          <w:sz w:val="26"/>
          <w:szCs w:val="26"/>
          <w:rtl/>
        </w:rPr>
        <w:t xml:space="preserve">. فمن بين مليون و 400 ألف فلسطيني كانوا يقيمون </w:t>
      </w:r>
      <w:r w:rsidR="00C42C3D" w:rsidRPr="00AC375D">
        <w:rPr>
          <w:rFonts w:cs="Simplified Arabic"/>
          <w:sz w:val="26"/>
          <w:szCs w:val="26"/>
          <w:rtl/>
        </w:rPr>
        <w:t>في 1,300 قرية ومدينة فلسطينية</w:t>
      </w:r>
      <w:r w:rsidR="00C42C3D" w:rsidRPr="00AC375D">
        <w:rPr>
          <w:rFonts w:cs="Simplified Arabic" w:hint="cs"/>
          <w:sz w:val="26"/>
          <w:szCs w:val="26"/>
          <w:rtl/>
        </w:rPr>
        <w:t xml:space="preserve"> عام 1948 تم تهجير مليون مواطن إلى الضفة الغربية وقطاع غزة والدول العربية المجاورة </w:t>
      </w:r>
      <w:r w:rsidR="00C42C3D" w:rsidRPr="00AC375D">
        <w:rPr>
          <w:rFonts w:cs="Simplified Arabic"/>
          <w:sz w:val="26"/>
          <w:szCs w:val="26"/>
          <w:rtl/>
        </w:rPr>
        <w:t xml:space="preserve"> فضلاً عن </w:t>
      </w:r>
      <w:r w:rsidR="00C42C3D" w:rsidRPr="00AC375D">
        <w:rPr>
          <w:rFonts w:cs="Simplified Arabic" w:hint="cs"/>
          <w:sz w:val="26"/>
          <w:szCs w:val="26"/>
          <w:rtl/>
        </w:rPr>
        <w:t>ال</w:t>
      </w:r>
      <w:r w:rsidR="00C42C3D" w:rsidRPr="00AC375D">
        <w:rPr>
          <w:rFonts w:cs="Simplified Arabic"/>
          <w:sz w:val="26"/>
          <w:szCs w:val="26"/>
          <w:rtl/>
        </w:rPr>
        <w:t xml:space="preserve">تهجير </w:t>
      </w:r>
      <w:r w:rsidR="00C42C3D" w:rsidRPr="00AC375D">
        <w:rPr>
          <w:rFonts w:cs="Simplified Arabic" w:hint="cs"/>
          <w:sz w:val="26"/>
          <w:szCs w:val="26"/>
          <w:rtl/>
        </w:rPr>
        <w:t xml:space="preserve">الداخلي للآلاف </w:t>
      </w:r>
      <w:r w:rsidR="00C42C3D" w:rsidRPr="00AC375D">
        <w:rPr>
          <w:rFonts w:cs="Simplified Arabic"/>
          <w:sz w:val="26"/>
          <w:szCs w:val="26"/>
          <w:rtl/>
        </w:rPr>
        <w:t>من</w:t>
      </w:r>
      <w:r w:rsidR="00C42C3D" w:rsidRPr="00AC375D">
        <w:rPr>
          <w:rFonts w:cs="Simplified Arabic" w:hint="cs"/>
          <w:sz w:val="26"/>
          <w:szCs w:val="26"/>
          <w:rtl/>
        </w:rPr>
        <w:t xml:space="preserve">هم </w:t>
      </w:r>
      <w:r w:rsidR="00C42C3D" w:rsidRPr="00AC375D">
        <w:rPr>
          <w:rFonts w:cs="Simplified Arabic"/>
          <w:sz w:val="26"/>
          <w:szCs w:val="26"/>
          <w:rtl/>
          <w:lang w:bidi="ar-JO"/>
        </w:rPr>
        <w:t xml:space="preserve"> </w:t>
      </w:r>
      <w:r w:rsidR="00C42C3D" w:rsidRPr="00AC375D">
        <w:rPr>
          <w:rFonts w:cs="Simplified Arabic"/>
          <w:sz w:val="26"/>
          <w:szCs w:val="26"/>
          <w:rtl/>
        </w:rPr>
        <w:t xml:space="preserve">داخل الأراضي التي أخضعت لسيطرة الاحتلال </w:t>
      </w:r>
      <w:r w:rsidR="00C42C3D" w:rsidRPr="00AC375D">
        <w:rPr>
          <w:rFonts w:cs="Simplified Arabic" w:hint="cs"/>
          <w:sz w:val="26"/>
          <w:szCs w:val="26"/>
          <w:rtl/>
        </w:rPr>
        <w:t>الإسرائيلي منذ العام 1948. حيث سيطر الاحتلال الإسرائيلي على 774 قرية ومدينة فلسطينية، 531 منها تم تدميرها بالكامل، فيما تم إخضاع المتبقية إلى كيان الاحتلال وقوانينه</w:t>
      </w:r>
      <w:r w:rsidR="00C42C3D" w:rsidRPr="00AC375D">
        <w:rPr>
          <w:rFonts w:cs="Simplified Arabic"/>
          <w:sz w:val="26"/>
          <w:szCs w:val="26"/>
          <w:rtl/>
        </w:rPr>
        <w:t xml:space="preserve">، </w:t>
      </w:r>
      <w:r w:rsidR="00C42C3D" w:rsidRPr="00AC375D">
        <w:rPr>
          <w:rFonts w:cs="Simplified Arabic" w:hint="cs"/>
          <w:sz w:val="26"/>
          <w:szCs w:val="26"/>
          <w:rtl/>
        </w:rPr>
        <w:t xml:space="preserve">وصاحب عملية التطهير هذه </w:t>
      </w:r>
      <w:r w:rsidR="00C42C3D" w:rsidRPr="00AC375D">
        <w:rPr>
          <w:rFonts w:cs="Simplified Arabic" w:hint="cs"/>
          <w:sz w:val="26"/>
          <w:szCs w:val="26"/>
          <w:rtl/>
          <w:lang w:bidi="ar-JO"/>
        </w:rPr>
        <w:t xml:space="preserve">إقتراف </w:t>
      </w:r>
      <w:r w:rsidR="00C42C3D" w:rsidRPr="00AC375D">
        <w:rPr>
          <w:rFonts w:cs="Simplified Arabic" w:hint="cs"/>
          <w:sz w:val="26"/>
          <w:szCs w:val="26"/>
          <w:rtl/>
        </w:rPr>
        <w:t>العصابات الصهيونية</w:t>
      </w:r>
      <w:r w:rsidR="00C42C3D" w:rsidRPr="00AC375D">
        <w:rPr>
          <w:rFonts w:cs="Simplified Arabic"/>
          <w:sz w:val="26"/>
          <w:szCs w:val="26"/>
          <w:rtl/>
        </w:rPr>
        <w:t xml:space="preserve"> أكثر من 70 مجزرة بحق الفلسطينيين أدت إلى استشهاد ما يزيد عن 15 ألف فلسطيني</w:t>
      </w:r>
      <w:r w:rsidR="00C42C3D" w:rsidRPr="00AC375D">
        <w:rPr>
          <w:rFonts w:cs="Simplified Arabic" w:hint="cs"/>
          <w:sz w:val="26"/>
          <w:szCs w:val="26"/>
          <w:rtl/>
        </w:rPr>
        <w:t>، هذا ولا يزال الاحتلال الاسرائيلي يمارس أبشع الجرائم بحق الشعب الفلسطيني والتي تصاعدت بوتيرة أشد خلال العدوان الحالي على قطاع غزة منذ السابع من تشرين أول 2023.</w:t>
      </w:r>
    </w:p>
    <w:p w:rsidR="000C34B5" w:rsidRPr="00B75DAF" w:rsidRDefault="000C34B5" w:rsidP="00C42C3D">
      <w:pPr>
        <w:jc w:val="lowKashida"/>
        <w:rPr>
          <w:rFonts w:cs="Simplified Arabic"/>
          <w:rtl/>
        </w:rPr>
      </w:pPr>
    </w:p>
    <w:p w:rsidR="000C34B5" w:rsidRPr="001424E7" w:rsidRDefault="000C34B5" w:rsidP="000C34B5">
      <w:pPr>
        <w:ind w:left="60"/>
        <w:jc w:val="center"/>
        <w:rPr>
          <w:rFonts w:cs="Simplified Arabic"/>
          <w:b/>
          <w:bCs/>
          <w:sz w:val="28"/>
          <w:szCs w:val="28"/>
          <w:rtl/>
        </w:rPr>
      </w:pPr>
      <w:r w:rsidRPr="001424E7">
        <w:rPr>
          <w:rFonts w:cs="Simplified Arabic" w:hint="cs"/>
          <w:b/>
          <w:bCs/>
          <w:sz w:val="28"/>
          <w:szCs w:val="28"/>
          <w:rtl/>
        </w:rPr>
        <w:t>ما يزيد عن 134 ألف استشهدوا دفاعا عن الحق الفلسطيني منذ نكبة 1948</w:t>
      </w:r>
    </w:p>
    <w:p w:rsidR="00C42C3D" w:rsidRPr="00AC375D" w:rsidRDefault="00C42C3D" w:rsidP="00C42C3D">
      <w:pPr>
        <w:pStyle w:val="NormalWeb"/>
        <w:shd w:val="clear" w:color="auto" w:fill="FFFFFF"/>
        <w:bidi/>
        <w:spacing w:before="0" w:beforeAutospacing="0" w:after="0" w:afterAutospacing="0"/>
        <w:jc w:val="both"/>
        <w:rPr>
          <w:rFonts w:ascii="Simplified Arabic" w:hAnsi="Simplified Arabic" w:cs="Simplified Arabic"/>
          <w:sz w:val="26"/>
          <w:szCs w:val="26"/>
        </w:rPr>
      </w:pPr>
      <w:r w:rsidRPr="00AC375D">
        <w:rPr>
          <w:rFonts w:ascii="Simplified Arabic" w:hAnsi="Simplified Arabic" w:cs="Simplified Arabic"/>
          <w:sz w:val="26"/>
          <w:szCs w:val="26"/>
          <w:rtl/>
        </w:rPr>
        <w:t xml:space="preserve">بلغ عدد الشهداء الفلسطينيين والعرب منذ النكبة عام 1948 وحتى اليوم (داخل وخارج فلسطين) </w:t>
      </w:r>
      <w:r w:rsidRPr="00AC375D">
        <w:rPr>
          <w:rFonts w:ascii="Simplified Arabic" w:hAnsi="Simplified Arabic" w:cs="Simplified Arabic" w:hint="cs"/>
          <w:sz w:val="26"/>
          <w:szCs w:val="26"/>
          <w:rtl/>
        </w:rPr>
        <w:t>أكثر من</w:t>
      </w:r>
      <w:r w:rsidRPr="00AC375D">
        <w:rPr>
          <w:rFonts w:ascii="Simplified Arabic" w:hAnsi="Simplified Arabic" w:cs="Simplified Arabic"/>
          <w:sz w:val="26"/>
          <w:szCs w:val="26"/>
          <w:rtl/>
        </w:rPr>
        <w:t xml:space="preserve"> </w:t>
      </w:r>
      <w:r w:rsidRPr="00AC375D">
        <w:rPr>
          <w:rFonts w:ascii="Simplified Arabic" w:hAnsi="Simplified Arabic" w:cs="Simplified Arabic" w:hint="cs"/>
          <w:sz w:val="26"/>
          <w:szCs w:val="26"/>
          <w:rtl/>
        </w:rPr>
        <w:t>134</w:t>
      </w:r>
      <w:r w:rsidRPr="00AC375D">
        <w:rPr>
          <w:rFonts w:ascii="Simplified Arabic" w:hAnsi="Simplified Arabic" w:cs="Simplified Arabic"/>
          <w:sz w:val="26"/>
          <w:szCs w:val="26"/>
          <w:rtl/>
        </w:rPr>
        <w:t xml:space="preserve"> ألف شهيد، </w:t>
      </w:r>
      <w:r w:rsidRPr="00AC375D">
        <w:rPr>
          <w:rFonts w:ascii="Simplified Arabic" w:hAnsi="Simplified Arabic" w:cs="Simplified Arabic" w:hint="cs"/>
          <w:sz w:val="26"/>
          <w:szCs w:val="26"/>
          <w:rtl/>
        </w:rPr>
        <w:t>إذ</w:t>
      </w:r>
      <w:r w:rsidRPr="00AC375D">
        <w:rPr>
          <w:rFonts w:ascii="Simplified Arabic" w:hAnsi="Simplified Arabic" w:cs="Simplified Arabic"/>
          <w:sz w:val="26"/>
          <w:szCs w:val="26"/>
          <w:rtl/>
        </w:rPr>
        <w:t xml:space="preserve"> بلغ عدد الشهداء منذ بداية انتفاضة الأقصى</w:t>
      </w:r>
      <w:r w:rsidRPr="00AC375D">
        <w:rPr>
          <w:rFonts w:ascii="Simplified Arabic" w:hAnsi="Simplified Arabic" w:cs="Simplified Arabic" w:hint="cs"/>
          <w:sz w:val="26"/>
          <w:szCs w:val="26"/>
          <w:rtl/>
        </w:rPr>
        <w:t xml:space="preserve"> عام 2000 </w:t>
      </w:r>
      <w:r w:rsidRPr="00AC375D">
        <w:rPr>
          <w:rFonts w:ascii="Simplified Arabic" w:hAnsi="Simplified Arabic" w:cs="Simplified Arabic"/>
          <w:sz w:val="26"/>
          <w:szCs w:val="26"/>
          <w:rtl/>
        </w:rPr>
        <w:t xml:space="preserve">وحتى </w:t>
      </w:r>
      <w:r w:rsidRPr="00AC375D">
        <w:rPr>
          <w:rFonts w:ascii="Simplified Arabic" w:hAnsi="Simplified Arabic" w:cs="Simplified Arabic" w:hint="cs"/>
          <w:sz w:val="26"/>
          <w:szCs w:val="26"/>
          <w:rtl/>
        </w:rPr>
        <w:t>30</w:t>
      </w:r>
      <w:r w:rsidRPr="00AC375D">
        <w:rPr>
          <w:rFonts w:ascii="Simplified Arabic" w:hAnsi="Simplified Arabic" w:cs="Simplified Arabic"/>
          <w:sz w:val="26"/>
          <w:szCs w:val="26"/>
          <w:rtl/>
        </w:rPr>
        <w:t>/</w:t>
      </w:r>
      <w:r w:rsidRPr="00AC375D">
        <w:rPr>
          <w:rFonts w:ascii="Simplified Arabic" w:hAnsi="Simplified Arabic" w:cs="Simplified Arabic" w:hint="cs"/>
          <w:sz w:val="26"/>
          <w:szCs w:val="26"/>
          <w:rtl/>
        </w:rPr>
        <w:t>04</w:t>
      </w:r>
      <w:r w:rsidRPr="00AC375D">
        <w:rPr>
          <w:rFonts w:ascii="Simplified Arabic" w:hAnsi="Simplified Arabic" w:cs="Simplified Arabic"/>
          <w:sz w:val="26"/>
          <w:szCs w:val="26"/>
          <w:rtl/>
        </w:rPr>
        <w:t>/</w:t>
      </w:r>
      <w:r w:rsidRPr="00AC375D">
        <w:rPr>
          <w:rFonts w:ascii="Simplified Arabic" w:hAnsi="Simplified Arabic" w:cs="Simplified Arabic" w:hint="cs"/>
          <w:sz w:val="26"/>
          <w:szCs w:val="26"/>
          <w:rtl/>
        </w:rPr>
        <w:t>2024 حوالي</w:t>
      </w:r>
      <w:r w:rsidRPr="00AC375D">
        <w:rPr>
          <w:rFonts w:ascii="Simplified Arabic" w:hAnsi="Simplified Arabic" w:cs="Simplified Arabic"/>
          <w:sz w:val="26"/>
          <w:szCs w:val="26"/>
          <w:rtl/>
        </w:rPr>
        <w:t xml:space="preserve"> </w:t>
      </w:r>
      <w:r w:rsidRPr="00AC375D">
        <w:rPr>
          <w:rFonts w:ascii="Simplified Arabic" w:hAnsi="Simplified Arabic" w:cs="Simplified Arabic" w:hint="cs"/>
          <w:sz w:val="26"/>
          <w:szCs w:val="26"/>
          <w:rtl/>
        </w:rPr>
        <w:t>46,500</w:t>
      </w:r>
      <w:r w:rsidRPr="00AC375D">
        <w:rPr>
          <w:rFonts w:ascii="Simplified Arabic" w:hAnsi="Simplified Arabic" w:cs="Simplified Arabic"/>
          <w:sz w:val="26"/>
          <w:szCs w:val="26"/>
          <w:rtl/>
        </w:rPr>
        <w:t xml:space="preserve"> شه</w:t>
      </w:r>
      <w:r w:rsidRPr="00AC375D">
        <w:rPr>
          <w:rFonts w:ascii="Simplified Arabic" w:hAnsi="Simplified Arabic" w:cs="Simplified Arabic" w:hint="cs"/>
          <w:sz w:val="26"/>
          <w:szCs w:val="26"/>
          <w:rtl/>
        </w:rPr>
        <w:t>يداً</w:t>
      </w:r>
      <w:r w:rsidRPr="00AC375D">
        <w:rPr>
          <w:rFonts w:ascii="Simplified Arabic" w:hAnsi="Simplified Arabic" w:cs="Simplified Arabic"/>
          <w:sz w:val="26"/>
          <w:szCs w:val="26"/>
          <w:rtl/>
        </w:rPr>
        <w:t xml:space="preserve">، </w:t>
      </w:r>
      <w:r w:rsidRPr="00AC375D">
        <w:rPr>
          <w:rFonts w:ascii="Simplified Arabic" w:hAnsi="Simplified Arabic" w:cs="Simplified Arabic" w:hint="cs"/>
          <w:sz w:val="26"/>
          <w:szCs w:val="26"/>
          <w:rtl/>
        </w:rPr>
        <w:t>كما</w:t>
      </w:r>
      <w:r w:rsidRPr="00AC375D">
        <w:rPr>
          <w:rFonts w:ascii="Simplified Arabic" w:hAnsi="Simplified Arabic" w:cs="Simplified Arabic"/>
          <w:sz w:val="26"/>
          <w:szCs w:val="26"/>
          <w:rtl/>
        </w:rPr>
        <w:t xml:space="preserve"> أن </w:t>
      </w:r>
      <w:r w:rsidRPr="00AC375D">
        <w:rPr>
          <w:rFonts w:ascii="Simplified Arabic" w:hAnsi="Simplified Arabic" w:cs="Simplified Arabic" w:hint="cs"/>
          <w:sz w:val="26"/>
          <w:szCs w:val="26"/>
          <w:rtl/>
        </w:rPr>
        <w:t xml:space="preserve">هناك نحو </w:t>
      </w:r>
      <w:r w:rsidRPr="00AC375D">
        <w:rPr>
          <w:rFonts w:ascii="Simplified Arabic" w:hAnsi="Simplified Arabic" w:cs="Simplified Arabic" w:hint="cs"/>
          <w:sz w:val="26"/>
          <w:szCs w:val="26"/>
          <w:rtl/>
          <w:lang w:val="en-GB"/>
        </w:rPr>
        <w:t>35 الف</w:t>
      </w:r>
      <w:r w:rsidRPr="00AC375D">
        <w:rPr>
          <w:rFonts w:ascii="Simplified Arabic" w:hAnsi="Simplified Arabic" w:cs="Simplified Arabic" w:hint="cs"/>
          <w:sz w:val="26"/>
          <w:szCs w:val="26"/>
          <w:rtl/>
        </w:rPr>
        <w:t xml:space="preserve"> شهيد خلال العدوان الاسرائيلي </w:t>
      </w:r>
      <w:r w:rsidRPr="00AC375D">
        <w:rPr>
          <w:rFonts w:ascii="Simplified Arabic" w:hAnsi="Simplified Arabic" w:cs="Simplified Arabic" w:hint="cs"/>
          <w:sz w:val="26"/>
          <w:szCs w:val="26"/>
          <w:rtl/>
          <w:lang w:bidi="ar-JO"/>
        </w:rPr>
        <w:t xml:space="preserve">على قطاع غزة منذ السابع من تشرين أول 2023 وحتى 07/05/2024, </w:t>
      </w:r>
      <w:r w:rsidRPr="00AC375D">
        <w:rPr>
          <w:rFonts w:ascii="Simplified Arabic" w:eastAsia="Calibri" w:hAnsi="Simplified Arabic" w:cs="Simplified Arabic" w:hint="cs"/>
          <w:sz w:val="26"/>
          <w:szCs w:val="26"/>
          <w:rtl/>
        </w:rPr>
        <w:t xml:space="preserve">منهم أكثر من 14,873 طفل و9,801 امرأة، إلى جانب أكثر من 141 صحفي، فيما يعتبر </w:t>
      </w:r>
      <w:r w:rsidRPr="00AC375D">
        <w:rPr>
          <w:rFonts w:ascii="Simplified Arabic" w:hAnsi="Simplified Arabic" w:cs="Simplified Arabic" w:hint="cs"/>
          <w:sz w:val="26"/>
          <w:szCs w:val="26"/>
          <w:rtl/>
          <w:lang w:bidi="ar-JO"/>
        </w:rPr>
        <w:t xml:space="preserve"> أكثر من 7,000 مواطن في عداد المفقودين معظمهم من النساء والأطفال، وذلك و</w:t>
      </w:r>
      <w:r w:rsidRPr="00AC375D">
        <w:rPr>
          <w:rFonts w:ascii="Simplified Arabic" w:eastAsia="Calibri" w:hAnsi="Simplified Arabic" w:cs="Simplified Arabic" w:hint="cs"/>
          <w:sz w:val="26"/>
          <w:szCs w:val="26"/>
          <w:rtl/>
        </w:rPr>
        <w:t>فقاً لسجلات وزارة الصحة الفلسطينية في قطاع غزة، وأما بخصوص  الضفة الغربية فقد سقط فيها 492</w:t>
      </w:r>
      <w:r w:rsidRPr="00AC375D">
        <w:rPr>
          <w:rFonts w:ascii="Simplified Arabic" w:eastAsia="Calibri" w:hAnsi="Simplified Arabic" w:cs="Simplified Arabic"/>
          <w:sz w:val="26"/>
          <w:szCs w:val="26"/>
          <w:rtl/>
        </w:rPr>
        <w:t xml:space="preserve"> شهيد</w:t>
      </w:r>
      <w:r w:rsidRPr="00AC375D">
        <w:rPr>
          <w:rFonts w:ascii="Simplified Arabic" w:eastAsia="Calibri" w:hAnsi="Simplified Arabic" w:cs="Simplified Arabic" w:hint="cs"/>
          <w:sz w:val="26"/>
          <w:szCs w:val="26"/>
          <w:rtl/>
        </w:rPr>
        <w:t xml:space="preserve">اً منذ بدء عدوان الاحتلال الاسرائيلي في السابع من </w:t>
      </w:r>
      <w:r w:rsidRPr="00AC375D">
        <w:rPr>
          <w:rFonts w:ascii="Simplified Arabic" w:eastAsia="Calibri" w:hAnsi="Simplified Arabic" w:cs="Simplified Arabic"/>
          <w:sz w:val="26"/>
          <w:szCs w:val="26"/>
          <w:rtl/>
        </w:rPr>
        <w:t xml:space="preserve">تشرين أول </w:t>
      </w:r>
      <w:r w:rsidRPr="00AC375D">
        <w:rPr>
          <w:rFonts w:ascii="Simplified Arabic" w:eastAsia="Calibri" w:hAnsi="Simplified Arabic" w:cs="Simplified Arabic" w:hint="cs"/>
          <w:sz w:val="26"/>
          <w:szCs w:val="26"/>
          <w:rtl/>
        </w:rPr>
        <w:t>2023</w:t>
      </w:r>
      <w:r w:rsidRPr="00AC375D">
        <w:rPr>
          <w:rFonts w:ascii="Simplified Arabic" w:hAnsi="Simplified Arabic" w:cs="Simplified Arabic" w:hint="cs"/>
          <w:sz w:val="26"/>
          <w:szCs w:val="26"/>
          <w:rtl/>
        </w:rPr>
        <w:t>.</w:t>
      </w:r>
    </w:p>
    <w:p w:rsidR="00556A64" w:rsidRDefault="00556A64" w:rsidP="00556A64">
      <w:pPr>
        <w:pStyle w:val="NormalWeb"/>
        <w:shd w:val="clear" w:color="auto" w:fill="FFFFFF"/>
        <w:bidi/>
        <w:spacing w:before="0" w:beforeAutospacing="0" w:after="0" w:afterAutospacing="0"/>
        <w:jc w:val="both"/>
        <w:rPr>
          <w:rFonts w:ascii="Simplified Arabic" w:hAnsi="Simplified Arabic" w:cs="Simplified Arabic"/>
          <w:sz w:val="22"/>
          <w:szCs w:val="22"/>
        </w:rPr>
      </w:pPr>
    </w:p>
    <w:p w:rsidR="009103D1" w:rsidRPr="001424E7" w:rsidRDefault="009103D1" w:rsidP="009103D1">
      <w:pPr>
        <w:jc w:val="center"/>
        <w:rPr>
          <w:rFonts w:cs="Simplified Arabic"/>
          <w:b/>
          <w:bCs/>
          <w:sz w:val="28"/>
          <w:szCs w:val="28"/>
          <w:rtl/>
        </w:rPr>
      </w:pPr>
      <w:r w:rsidRPr="001424E7">
        <w:rPr>
          <w:rFonts w:cs="Simplified Arabic" w:hint="cs"/>
          <w:b/>
          <w:bCs/>
          <w:sz w:val="28"/>
          <w:szCs w:val="28"/>
          <w:rtl/>
        </w:rPr>
        <w:t>تواصل التوسع الاستعماري للاحتلال الاسرائيلي</w:t>
      </w:r>
    </w:p>
    <w:p w:rsidR="009103D1" w:rsidRDefault="009103D1" w:rsidP="00C30F3D">
      <w:pPr>
        <w:ind w:left="70"/>
        <w:jc w:val="both"/>
        <w:rPr>
          <w:rFonts w:ascii="Simplified Arabic" w:eastAsia="Calibri" w:hAnsi="Simplified Arabic" w:cs="Simplified Arabic"/>
          <w:sz w:val="26"/>
          <w:szCs w:val="26"/>
          <w:rtl/>
        </w:rPr>
      </w:pPr>
      <w:r w:rsidRPr="00AC375D">
        <w:rPr>
          <w:rFonts w:ascii="Simplified Arabic" w:eastAsia="Calibri" w:hAnsi="Simplified Arabic" w:cs="Simplified Arabic"/>
          <w:sz w:val="26"/>
          <w:szCs w:val="26"/>
          <w:rtl/>
        </w:rPr>
        <w:t xml:space="preserve">بلغ عدد المواقع الاستعمارية والقواعد العسكرية الإسرائيلية في نهاية العام </w:t>
      </w:r>
      <w:r w:rsidRPr="00AC375D">
        <w:rPr>
          <w:rFonts w:ascii="Simplified Arabic" w:eastAsia="Calibri" w:hAnsi="Simplified Arabic" w:cs="Simplified Arabic"/>
          <w:sz w:val="26"/>
          <w:szCs w:val="26"/>
        </w:rPr>
        <w:t>2022</w:t>
      </w:r>
      <w:r w:rsidRPr="00AC375D">
        <w:rPr>
          <w:rFonts w:ascii="Simplified Arabic" w:eastAsia="Calibri" w:hAnsi="Simplified Arabic" w:cs="Simplified Arabic"/>
          <w:sz w:val="26"/>
          <w:szCs w:val="26"/>
          <w:rtl/>
        </w:rPr>
        <w:t xml:space="preserve"> في الضفة الغربية 483 موقعاً، تتوزع بواقع 151 مستعمرة و25 بؤرة مأهولة تم اعتبارها كأحياء تابعة لمستعمرات قائمة، و163 بؤرة استعمارية، و144 موقع مصنف أخرى وتشمل (مناطق صناعية وسياحية وخدماتية ومعسكرات لجيش الاحتلال)</w:t>
      </w:r>
      <w:r w:rsidRPr="00AC375D">
        <w:rPr>
          <w:rFonts w:ascii="Simplified Arabic" w:eastAsia="Calibri" w:hAnsi="Simplified Arabic" w:cs="Simplified Arabic" w:hint="cs"/>
          <w:sz w:val="26"/>
          <w:szCs w:val="26"/>
          <w:rtl/>
        </w:rPr>
        <w:t xml:space="preserve">، </w:t>
      </w:r>
      <w:r w:rsidRPr="00AC375D">
        <w:rPr>
          <w:rFonts w:ascii="Simplified Arabic" w:eastAsia="Calibri" w:hAnsi="Simplified Arabic" w:cs="Simplified Arabic"/>
          <w:sz w:val="26"/>
          <w:szCs w:val="26"/>
          <w:rtl/>
        </w:rPr>
        <w:t xml:space="preserve">أما فيما يتعلق بعدد المستعمرين في الضفة الغربية فقد بلغ </w:t>
      </w:r>
      <w:r w:rsidRPr="00AC375D">
        <w:rPr>
          <w:rFonts w:ascii="Simplified Arabic" w:eastAsia="Calibri" w:hAnsi="Simplified Arabic" w:cs="Simplified Arabic"/>
          <w:sz w:val="26"/>
          <w:szCs w:val="26"/>
        </w:rPr>
        <w:t>745,467</w:t>
      </w:r>
      <w:r w:rsidRPr="00AC375D">
        <w:rPr>
          <w:rFonts w:ascii="Simplified Arabic" w:eastAsia="Calibri" w:hAnsi="Simplified Arabic" w:cs="Simplified Arabic"/>
          <w:sz w:val="26"/>
          <w:szCs w:val="26"/>
          <w:rtl/>
        </w:rPr>
        <w:t xml:space="preserve"> مستعمراً، وذلك في نهاية العام </w:t>
      </w:r>
      <w:r w:rsidRPr="00AC375D">
        <w:rPr>
          <w:rFonts w:ascii="Simplified Arabic" w:eastAsia="Calibri" w:hAnsi="Simplified Arabic" w:cs="Simplified Arabic"/>
          <w:sz w:val="26"/>
          <w:szCs w:val="26"/>
        </w:rPr>
        <w:t>2022</w:t>
      </w:r>
      <w:r w:rsidRPr="00AC375D">
        <w:rPr>
          <w:rFonts w:ascii="Simplified Arabic" w:eastAsia="Calibri" w:hAnsi="Simplified Arabic" w:cs="Simplified Arabic"/>
          <w:sz w:val="26"/>
          <w:szCs w:val="26"/>
          <w:rtl/>
        </w:rPr>
        <w:t xml:space="preserve">، وتشير البيانات أن معظم المستعمرين يسكنون محافظة القدس بواقع </w:t>
      </w:r>
      <w:r w:rsidRPr="00AC375D">
        <w:rPr>
          <w:rFonts w:ascii="Simplified Arabic" w:eastAsia="Calibri" w:hAnsi="Simplified Arabic" w:cs="Simplified Arabic"/>
          <w:sz w:val="26"/>
          <w:szCs w:val="26"/>
        </w:rPr>
        <w:t>336,272</w:t>
      </w:r>
      <w:r w:rsidRPr="00AC375D">
        <w:rPr>
          <w:rFonts w:ascii="Simplified Arabic" w:eastAsia="Calibri" w:hAnsi="Simplified Arabic" w:cs="Simplified Arabic"/>
          <w:sz w:val="26"/>
          <w:szCs w:val="26"/>
          <w:rtl/>
        </w:rPr>
        <w:t xml:space="preserve"> مستعمراً (يشكلون ما نسبته 45.1% من مجموع المستعمرين)، منهم </w:t>
      </w:r>
      <w:r w:rsidRPr="00AC375D">
        <w:rPr>
          <w:rFonts w:ascii="Simplified Arabic" w:eastAsia="Calibri" w:hAnsi="Simplified Arabic" w:cs="Simplified Arabic"/>
          <w:sz w:val="26"/>
          <w:szCs w:val="26"/>
        </w:rPr>
        <w:t>246,990</w:t>
      </w:r>
      <w:r w:rsidRPr="00AC375D">
        <w:rPr>
          <w:rFonts w:ascii="Simplified Arabic" w:eastAsia="Calibri" w:hAnsi="Simplified Arabic" w:cs="Simplified Arabic"/>
          <w:sz w:val="26"/>
          <w:szCs w:val="26"/>
          <w:rtl/>
        </w:rPr>
        <w:t xml:space="preserve"> مستعمراً في منطقة</w:t>
      </w:r>
      <w:r w:rsidRPr="00AC375D">
        <w:rPr>
          <w:rFonts w:ascii="Simplified Arabic" w:eastAsia="Calibri" w:hAnsi="Simplified Arabic" w:cs="Simplified Arabic"/>
          <w:sz w:val="26"/>
          <w:szCs w:val="26"/>
        </w:rPr>
        <w:t xml:space="preserve"> J1</w:t>
      </w:r>
      <w:r w:rsidRPr="00AC375D">
        <w:rPr>
          <w:rFonts w:ascii="Simplified Arabic" w:eastAsia="Calibri" w:hAnsi="Simplified Arabic" w:cs="Simplified Arabic"/>
          <w:sz w:val="26"/>
          <w:szCs w:val="26"/>
          <w:rtl/>
        </w:rPr>
        <w:t xml:space="preserve"> (تشمل </w:t>
      </w:r>
      <w:r w:rsidRPr="00AC375D">
        <w:rPr>
          <w:rFonts w:ascii="Simplified Arabic" w:eastAsia="Calibri" w:hAnsi="Simplified Arabic" w:cs="Simplified Arabic"/>
          <w:sz w:val="26"/>
          <w:szCs w:val="26"/>
          <w:rtl/>
        </w:rPr>
        <w:lastRenderedPageBreak/>
        <w:t>ذلك الجزء من محافظة القدس الذي ضمه الاحتلال الإسرائيلي اليه عنوة بعيد احتلاله للضفة الغربية في عام 1967)</w:t>
      </w:r>
      <w:r w:rsidRPr="00AC375D">
        <w:rPr>
          <w:rFonts w:ascii="Simplified Arabic" w:eastAsia="Calibri" w:hAnsi="Simplified Arabic" w:cs="Simplified Arabic" w:hint="cs"/>
          <w:sz w:val="26"/>
          <w:szCs w:val="26"/>
          <w:rtl/>
        </w:rPr>
        <w:t>،</w:t>
      </w:r>
      <w:r w:rsidRPr="00AC375D">
        <w:rPr>
          <w:rFonts w:ascii="Simplified Arabic" w:eastAsia="Calibri" w:hAnsi="Simplified Arabic" w:cs="Simplified Arabic"/>
          <w:sz w:val="26"/>
          <w:szCs w:val="26"/>
          <w:rtl/>
        </w:rPr>
        <w:t xml:space="preserve"> يليها محافظة رام لله والبيرة </w:t>
      </w:r>
      <w:r w:rsidRPr="00AC375D">
        <w:rPr>
          <w:rFonts w:ascii="Simplified Arabic" w:eastAsia="Calibri" w:hAnsi="Simplified Arabic" w:cs="Simplified Arabic" w:hint="cs"/>
          <w:sz w:val="26"/>
          <w:szCs w:val="26"/>
          <w:rtl/>
        </w:rPr>
        <w:t xml:space="preserve">بواقع </w:t>
      </w:r>
      <w:r w:rsidRPr="00AC375D">
        <w:rPr>
          <w:rFonts w:ascii="Simplified Arabic" w:eastAsia="Calibri" w:hAnsi="Simplified Arabic" w:cs="Simplified Arabic"/>
          <w:sz w:val="26"/>
          <w:szCs w:val="26"/>
        </w:rPr>
        <w:t>149</w:t>
      </w:r>
      <w:r w:rsidRPr="00AC375D">
        <w:rPr>
          <w:rFonts w:ascii="Simplified Arabic" w:eastAsia="Calibri" w:hAnsi="Simplified Arabic" w:cs="Simplified Arabic" w:hint="cs"/>
          <w:sz w:val="26"/>
          <w:szCs w:val="26"/>
        </w:rPr>
        <w:t>,</w:t>
      </w:r>
      <w:r w:rsidRPr="00AC375D">
        <w:rPr>
          <w:rFonts w:ascii="Simplified Arabic" w:eastAsia="Calibri" w:hAnsi="Simplified Arabic" w:cs="Simplified Arabic"/>
          <w:sz w:val="26"/>
          <w:szCs w:val="26"/>
        </w:rPr>
        <w:t>143</w:t>
      </w:r>
      <w:r w:rsidRPr="00AC375D">
        <w:rPr>
          <w:rFonts w:ascii="Simplified Arabic" w:eastAsia="Calibri" w:hAnsi="Simplified Arabic" w:cs="Simplified Arabic"/>
          <w:sz w:val="26"/>
          <w:szCs w:val="26"/>
          <w:rtl/>
        </w:rPr>
        <w:t xml:space="preserve"> مستعمر</w:t>
      </w:r>
      <w:r w:rsidRPr="00AC375D">
        <w:rPr>
          <w:rFonts w:ascii="Simplified Arabic" w:eastAsia="Calibri" w:hAnsi="Simplified Arabic" w:cs="Simplified Arabic" w:hint="cs"/>
          <w:sz w:val="26"/>
          <w:szCs w:val="26"/>
          <w:rtl/>
        </w:rPr>
        <w:t>اً</w:t>
      </w:r>
      <w:r w:rsidRPr="00AC375D">
        <w:rPr>
          <w:rFonts w:ascii="Simplified Arabic" w:eastAsia="Calibri" w:hAnsi="Simplified Arabic" w:cs="Simplified Arabic"/>
          <w:sz w:val="26"/>
          <w:szCs w:val="26"/>
          <w:rtl/>
        </w:rPr>
        <w:t>،</w:t>
      </w:r>
      <w:r w:rsidRPr="00AC375D">
        <w:rPr>
          <w:rFonts w:ascii="Simplified Arabic" w:eastAsia="Calibri" w:hAnsi="Simplified Arabic" w:cs="Simplified Arabic" w:hint="cs"/>
          <w:sz w:val="26"/>
          <w:szCs w:val="26"/>
          <w:rtl/>
        </w:rPr>
        <w:t xml:space="preserve"> و</w:t>
      </w:r>
      <w:r w:rsidRPr="00AC375D">
        <w:rPr>
          <w:rFonts w:ascii="Simplified Arabic" w:eastAsia="Calibri" w:hAnsi="Simplified Arabic" w:cs="Simplified Arabic"/>
          <w:sz w:val="26"/>
          <w:szCs w:val="26"/>
        </w:rPr>
        <w:t>98</w:t>
      </w:r>
      <w:r w:rsidRPr="00AC375D">
        <w:rPr>
          <w:rFonts w:ascii="Simplified Arabic" w:eastAsia="Calibri" w:hAnsi="Simplified Arabic" w:cs="Simplified Arabic" w:hint="cs"/>
          <w:sz w:val="26"/>
          <w:szCs w:val="26"/>
        </w:rPr>
        <w:t>,</w:t>
      </w:r>
      <w:r w:rsidRPr="00AC375D">
        <w:rPr>
          <w:rFonts w:ascii="Simplified Arabic" w:eastAsia="Calibri" w:hAnsi="Simplified Arabic" w:cs="Simplified Arabic"/>
          <w:sz w:val="26"/>
          <w:szCs w:val="26"/>
        </w:rPr>
        <w:t>384</w:t>
      </w:r>
      <w:r w:rsidRPr="00AC375D">
        <w:rPr>
          <w:rFonts w:ascii="Simplified Arabic" w:eastAsia="Calibri" w:hAnsi="Simplified Arabic" w:cs="Simplified Arabic"/>
          <w:sz w:val="26"/>
          <w:szCs w:val="26"/>
          <w:rtl/>
        </w:rPr>
        <w:t xml:space="preserve"> مستعمر</w:t>
      </w:r>
      <w:r w:rsidRPr="00AC375D">
        <w:rPr>
          <w:rFonts w:ascii="Simplified Arabic" w:eastAsia="Calibri" w:hAnsi="Simplified Arabic" w:cs="Simplified Arabic" w:hint="cs"/>
          <w:sz w:val="26"/>
          <w:szCs w:val="26"/>
          <w:rtl/>
        </w:rPr>
        <w:t>اً</w:t>
      </w:r>
      <w:r w:rsidRPr="00AC375D">
        <w:rPr>
          <w:rFonts w:ascii="Simplified Arabic" w:eastAsia="Calibri" w:hAnsi="Simplified Arabic" w:cs="Simplified Arabic"/>
          <w:sz w:val="26"/>
          <w:szCs w:val="26"/>
          <w:rtl/>
        </w:rPr>
        <w:t xml:space="preserve"> </w:t>
      </w:r>
      <w:r w:rsidRPr="00AC375D">
        <w:rPr>
          <w:rFonts w:ascii="Simplified Arabic" w:eastAsia="Calibri" w:hAnsi="Simplified Arabic" w:cs="Simplified Arabic" w:hint="cs"/>
          <w:sz w:val="26"/>
          <w:szCs w:val="26"/>
          <w:rtl/>
        </w:rPr>
        <w:t xml:space="preserve">في </w:t>
      </w:r>
      <w:r w:rsidRPr="00AC375D">
        <w:rPr>
          <w:rFonts w:ascii="Simplified Arabic" w:eastAsia="Calibri" w:hAnsi="Simplified Arabic" w:cs="Simplified Arabic"/>
          <w:sz w:val="26"/>
          <w:szCs w:val="26"/>
          <w:rtl/>
        </w:rPr>
        <w:t>محافظة بيت لحم و</w:t>
      </w:r>
      <w:r w:rsidRPr="00AC375D">
        <w:rPr>
          <w:rFonts w:ascii="Simplified Arabic" w:eastAsia="Calibri" w:hAnsi="Simplified Arabic" w:cs="Simplified Arabic"/>
          <w:sz w:val="26"/>
          <w:szCs w:val="26"/>
        </w:rPr>
        <w:t>53</w:t>
      </w:r>
      <w:r w:rsidRPr="00AC375D">
        <w:rPr>
          <w:rFonts w:ascii="Simplified Arabic" w:eastAsia="Calibri" w:hAnsi="Simplified Arabic" w:cs="Simplified Arabic" w:hint="cs"/>
          <w:sz w:val="26"/>
          <w:szCs w:val="26"/>
        </w:rPr>
        <w:t>,</w:t>
      </w:r>
      <w:r w:rsidRPr="00AC375D">
        <w:rPr>
          <w:rFonts w:ascii="Simplified Arabic" w:eastAsia="Calibri" w:hAnsi="Simplified Arabic" w:cs="Simplified Arabic"/>
          <w:sz w:val="26"/>
          <w:szCs w:val="26"/>
        </w:rPr>
        <w:t>455</w:t>
      </w:r>
      <w:r w:rsidRPr="00AC375D">
        <w:rPr>
          <w:rFonts w:ascii="Simplified Arabic" w:eastAsia="Calibri" w:hAnsi="Simplified Arabic" w:cs="Simplified Arabic"/>
          <w:sz w:val="26"/>
          <w:szCs w:val="26"/>
          <w:rtl/>
        </w:rPr>
        <w:t xml:space="preserve"> مستعمر</w:t>
      </w:r>
      <w:r w:rsidRPr="00AC375D">
        <w:rPr>
          <w:rFonts w:ascii="Simplified Arabic" w:eastAsia="Calibri" w:hAnsi="Simplified Arabic" w:cs="Simplified Arabic" w:hint="cs"/>
          <w:sz w:val="26"/>
          <w:szCs w:val="26"/>
          <w:rtl/>
        </w:rPr>
        <w:t xml:space="preserve">اً في </w:t>
      </w:r>
      <w:r w:rsidRPr="00AC375D">
        <w:rPr>
          <w:rFonts w:ascii="Simplified Arabic" w:eastAsia="Calibri" w:hAnsi="Simplified Arabic" w:cs="Simplified Arabic"/>
          <w:sz w:val="26"/>
          <w:szCs w:val="26"/>
          <w:rtl/>
        </w:rPr>
        <w:t xml:space="preserve">محافظة سلفيت. </w:t>
      </w:r>
      <w:r w:rsidRPr="00AC375D">
        <w:rPr>
          <w:rFonts w:ascii="Simplified Arabic" w:eastAsia="Calibri" w:hAnsi="Simplified Arabic" w:cs="Simplified Arabic" w:hint="cs"/>
          <w:sz w:val="26"/>
          <w:szCs w:val="26"/>
          <w:rtl/>
        </w:rPr>
        <w:t xml:space="preserve"> </w:t>
      </w:r>
      <w:r w:rsidRPr="00AC375D">
        <w:rPr>
          <w:rFonts w:ascii="Simplified Arabic" w:eastAsia="Calibri" w:hAnsi="Simplified Arabic" w:cs="Simplified Arabic"/>
          <w:sz w:val="26"/>
          <w:szCs w:val="26"/>
          <w:rtl/>
        </w:rPr>
        <w:t>أما أقل المحافظات من حيث عدد المستعمرين فهي محافظة طوباس</w:t>
      </w:r>
      <w:r w:rsidRPr="00AC375D">
        <w:rPr>
          <w:rFonts w:ascii="Simplified Arabic" w:eastAsia="Calibri" w:hAnsi="Simplified Arabic" w:cs="Simplified Arabic" w:hint="cs"/>
          <w:sz w:val="26"/>
          <w:szCs w:val="26"/>
          <w:rtl/>
        </w:rPr>
        <w:t xml:space="preserve"> والأغوار الشمالية</w:t>
      </w:r>
      <w:r w:rsidRPr="00AC375D">
        <w:rPr>
          <w:rFonts w:ascii="Simplified Arabic" w:eastAsia="Calibri" w:hAnsi="Simplified Arabic" w:cs="Simplified Arabic"/>
          <w:sz w:val="26"/>
          <w:szCs w:val="26"/>
          <w:rtl/>
        </w:rPr>
        <w:t xml:space="preserve"> </w:t>
      </w:r>
      <w:r w:rsidRPr="00AC375D">
        <w:rPr>
          <w:rFonts w:ascii="Simplified Arabic" w:eastAsia="Calibri" w:hAnsi="Simplified Arabic" w:cs="Simplified Arabic" w:hint="cs"/>
          <w:sz w:val="26"/>
          <w:szCs w:val="26"/>
          <w:rtl/>
        </w:rPr>
        <w:t xml:space="preserve">بواقع </w:t>
      </w:r>
      <w:r w:rsidRPr="00AC375D">
        <w:rPr>
          <w:rFonts w:ascii="Simplified Arabic" w:eastAsia="Calibri" w:hAnsi="Simplified Arabic" w:cs="Simplified Arabic"/>
          <w:sz w:val="26"/>
          <w:szCs w:val="26"/>
        </w:rPr>
        <w:t>2</w:t>
      </w:r>
      <w:r w:rsidRPr="00AC375D">
        <w:rPr>
          <w:rFonts w:ascii="Simplified Arabic" w:eastAsia="Calibri" w:hAnsi="Simplified Arabic" w:cs="Simplified Arabic" w:hint="cs"/>
          <w:sz w:val="26"/>
          <w:szCs w:val="26"/>
        </w:rPr>
        <w:t>,</w:t>
      </w:r>
      <w:r w:rsidRPr="00AC375D">
        <w:rPr>
          <w:rFonts w:ascii="Simplified Arabic" w:eastAsia="Calibri" w:hAnsi="Simplified Arabic" w:cs="Simplified Arabic"/>
          <w:sz w:val="26"/>
          <w:szCs w:val="26"/>
        </w:rPr>
        <w:t>717</w:t>
      </w:r>
      <w:r w:rsidRPr="00AC375D">
        <w:rPr>
          <w:rFonts w:ascii="Simplified Arabic" w:eastAsia="Calibri" w:hAnsi="Simplified Arabic" w:cs="Simplified Arabic" w:hint="cs"/>
          <w:sz w:val="26"/>
          <w:szCs w:val="26"/>
          <w:rtl/>
        </w:rPr>
        <w:t xml:space="preserve"> </w:t>
      </w:r>
      <w:r w:rsidRPr="00AC375D">
        <w:rPr>
          <w:rFonts w:ascii="Simplified Arabic" w:eastAsia="Calibri" w:hAnsi="Simplified Arabic" w:cs="Simplified Arabic"/>
          <w:sz w:val="26"/>
          <w:szCs w:val="26"/>
          <w:rtl/>
        </w:rPr>
        <w:t>مستعمر</w:t>
      </w:r>
      <w:r w:rsidR="00C30F3D" w:rsidRPr="00AC375D">
        <w:rPr>
          <w:rFonts w:ascii="Simplified Arabic" w:eastAsia="Calibri" w:hAnsi="Simplified Arabic" w:cs="Simplified Arabic" w:hint="cs"/>
          <w:sz w:val="26"/>
          <w:szCs w:val="26"/>
          <w:rtl/>
        </w:rPr>
        <w:t>اً،</w:t>
      </w:r>
      <w:r w:rsidRPr="00AC375D">
        <w:rPr>
          <w:rFonts w:ascii="Simplified Arabic" w:eastAsia="Calibri" w:hAnsi="Simplified Arabic" w:cs="Simplified Arabic"/>
          <w:sz w:val="26"/>
          <w:szCs w:val="26"/>
          <w:rtl/>
        </w:rPr>
        <w:t xml:space="preserve"> وتشكل نسبة المستعمرين إلى الفلسطينيين في الضفة الغربية حوالي </w:t>
      </w:r>
      <w:r w:rsidRPr="00AC375D">
        <w:rPr>
          <w:rFonts w:ascii="Simplified Arabic" w:eastAsia="Calibri" w:hAnsi="Simplified Arabic" w:cs="Simplified Arabic" w:hint="cs"/>
          <w:sz w:val="26"/>
          <w:szCs w:val="26"/>
          <w:rtl/>
        </w:rPr>
        <w:t>23</w:t>
      </w:r>
      <w:r w:rsidRPr="00AC375D">
        <w:rPr>
          <w:rFonts w:ascii="Simplified Arabic" w:eastAsia="Calibri" w:hAnsi="Simplified Arabic" w:cs="Simplified Arabic"/>
          <w:sz w:val="26"/>
          <w:szCs w:val="26"/>
          <w:rtl/>
        </w:rPr>
        <w:t xml:space="preserve"> مستعمراً مقابل كل 100 فلسطيني، في حين بلغت أعلاها في محافظة القدس حوالي </w:t>
      </w:r>
      <w:r w:rsidRPr="00AC375D">
        <w:rPr>
          <w:rFonts w:ascii="Simplified Arabic" w:eastAsia="Calibri" w:hAnsi="Simplified Arabic" w:cs="Simplified Arabic" w:hint="cs"/>
          <w:sz w:val="26"/>
          <w:szCs w:val="26"/>
          <w:rtl/>
        </w:rPr>
        <w:t>69</w:t>
      </w:r>
      <w:r w:rsidRPr="00AC375D">
        <w:rPr>
          <w:rFonts w:ascii="Simplified Arabic" w:eastAsia="Calibri" w:hAnsi="Simplified Arabic" w:cs="Simplified Arabic"/>
          <w:sz w:val="26"/>
          <w:szCs w:val="26"/>
          <w:rtl/>
        </w:rPr>
        <w:t xml:space="preserve"> مستعمراً مقابل كل 100 فلسطيني</w:t>
      </w:r>
      <w:r w:rsidRPr="00AC375D">
        <w:rPr>
          <w:rFonts w:ascii="Simplified Arabic" w:eastAsia="Calibri" w:hAnsi="Simplified Arabic" w:cs="Simplified Arabic" w:hint="cs"/>
          <w:sz w:val="26"/>
          <w:szCs w:val="26"/>
          <w:rtl/>
        </w:rPr>
        <w:t>،</w:t>
      </w:r>
      <w:r w:rsidRPr="00AC375D">
        <w:rPr>
          <w:rFonts w:ascii="Simplified Arabic" w:eastAsia="Calibri" w:hAnsi="Simplified Arabic" w:cs="Simplified Arabic"/>
          <w:sz w:val="26"/>
          <w:szCs w:val="26"/>
          <w:rtl/>
        </w:rPr>
        <w:t xml:space="preserve"> وشهد العام </w:t>
      </w:r>
      <w:r w:rsidRPr="00AC375D">
        <w:rPr>
          <w:rFonts w:ascii="Simplified Arabic" w:eastAsia="Calibri" w:hAnsi="Simplified Arabic" w:cs="Simplified Arabic" w:hint="cs"/>
          <w:sz w:val="26"/>
          <w:szCs w:val="26"/>
          <w:rtl/>
        </w:rPr>
        <w:t>2023</w:t>
      </w:r>
      <w:r w:rsidRPr="00AC375D">
        <w:rPr>
          <w:rFonts w:ascii="Simplified Arabic" w:eastAsia="Calibri" w:hAnsi="Simplified Arabic" w:cs="Simplified Arabic"/>
          <w:sz w:val="26"/>
          <w:szCs w:val="26"/>
          <w:rtl/>
        </w:rPr>
        <w:t xml:space="preserve"> زيادة كبيرة في وتيرة بناء وتوسيع المستعمرات الإسرائيلية </w:t>
      </w:r>
      <w:r w:rsidRPr="00AC375D">
        <w:rPr>
          <w:rFonts w:ascii="Simplified Arabic" w:eastAsia="Calibri" w:hAnsi="Simplified Arabic" w:cs="Simplified Arabic" w:hint="cs"/>
          <w:sz w:val="26"/>
          <w:szCs w:val="26"/>
          <w:rtl/>
        </w:rPr>
        <w:t xml:space="preserve">حيث صادقت سلطات الاحتلال على العديد من المخططات الهيكلية الاستعمارية لبناء </w:t>
      </w:r>
      <w:r w:rsidRPr="00AC375D">
        <w:rPr>
          <w:rFonts w:ascii="Simplified Arabic" w:eastAsia="Calibri" w:hAnsi="Simplified Arabic" w:cs="Simplified Arabic"/>
          <w:sz w:val="26"/>
          <w:szCs w:val="26"/>
          <w:rtl/>
        </w:rPr>
        <w:t xml:space="preserve">أكثر من </w:t>
      </w:r>
      <w:r w:rsidRPr="00AC375D">
        <w:rPr>
          <w:rFonts w:ascii="Simplified Arabic" w:eastAsia="Calibri" w:hAnsi="Simplified Arabic" w:cs="Simplified Arabic" w:hint="cs"/>
          <w:sz w:val="26"/>
          <w:szCs w:val="26"/>
          <w:rtl/>
        </w:rPr>
        <w:t>18</w:t>
      </w:r>
      <w:r w:rsidRPr="00AC375D">
        <w:rPr>
          <w:rFonts w:ascii="Simplified Arabic" w:eastAsia="Calibri" w:hAnsi="Simplified Arabic" w:cs="Simplified Arabic"/>
          <w:sz w:val="26"/>
          <w:szCs w:val="26"/>
          <w:rtl/>
        </w:rPr>
        <w:t xml:space="preserve"> ألف وحدة </w:t>
      </w:r>
      <w:r w:rsidRPr="00AC375D">
        <w:rPr>
          <w:rFonts w:ascii="Simplified Arabic" w:eastAsia="Calibri" w:hAnsi="Simplified Arabic" w:cs="Simplified Arabic" w:hint="cs"/>
          <w:sz w:val="26"/>
          <w:szCs w:val="26"/>
          <w:rtl/>
        </w:rPr>
        <w:t>استعمارية في جميع أنحاء الضفة الغربية بما فيها القدس.</w:t>
      </w:r>
    </w:p>
    <w:p w:rsidR="001424E7" w:rsidRPr="00AC375D" w:rsidRDefault="001424E7" w:rsidP="00C30F3D">
      <w:pPr>
        <w:ind w:left="70"/>
        <w:jc w:val="both"/>
        <w:rPr>
          <w:rFonts w:ascii="Simplified Arabic" w:eastAsia="Calibri" w:hAnsi="Simplified Arabic" w:cs="Simplified Arabic"/>
          <w:sz w:val="26"/>
          <w:szCs w:val="26"/>
          <w:rtl/>
        </w:rPr>
      </w:pPr>
    </w:p>
    <w:p w:rsidR="000C34B5" w:rsidRPr="001424E7" w:rsidRDefault="000C34B5" w:rsidP="00143C30">
      <w:pPr>
        <w:pStyle w:val="NormalWeb"/>
        <w:shd w:val="clear" w:color="auto" w:fill="FFFFFF"/>
        <w:bidi/>
        <w:spacing w:before="0" w:beforeAutospacing="0" w:after="0" w:afterAutospacing="0"/>
        <w:jc w:val="center"/>
        <w:rPr>
          <w:rFonts w:ascii="Simplified Arabic" w:eastAsia="Calibri" w:hAnsi="Simplified Arabic" w:cs="Simplified Arabic"/>
          <w:b/>
          <w:bCs/>
          <w:sz w:val="28"/>
          <w:szCs w:val="28"/>
          <w:rtl/>
        </w:rPr>
      </w:pPr>
      <w:r w:rsidRPr="001424E7">
        <w:rPr>
          <w:rFonts w:ascii="Simplified Arabic" w:eastAsia="Calibri" w:hAnsi="Simplified Arabic" w:cs="Simplified Arabic" w:hint="cs"/>
          <w:b/>
          <w:bCs/>
          <w:sz w:val="28"/>
          <w:szCs w:val="28"/>
          <w:rtl/>
          <w:lang w:eastAsia="en-US"/>
        </w:rPr>
        <w:t>30</w:t>
      </w:r>
      <w:r w:rsidRPr="001424E7">
        <w:rPr>
          <w:rFonts w:ascii="Segoe UI" w:hAnsi="Segoe UI" w:cs="Segoe UI" w:hint="cs"/>
          <w:sz w:val="28"/>
          <w:szCs w:val="28"/>
          <w:rtl/>
          <w:lang w:val="en-GB"/>
        </w:rPr>
        <w:t xml:space="preserve"> </w:t>
      </w:r>
      <w:r w:rsidRPr="001424E7">
        <w:rPr>
          <w:rFonts w:ascii="Simplified Arabic" w:eastAsia="Calibri" w:hAnsi="Simplified Arabic" w:cs="Simplified Arabic"/>
          <w:b/>
          <w:bCs/>
          <w:sz w:val="28"/>
          <w:szCs w:val="28"/>
          <w:rtl/>
          <w:lang w:eastAsia="en-US"/>
        </w:rPr>
        <w:t xml:space="preserve">مليار دولار الخسائر الأولية المباشرة </w:t>
      </w:r>
      <w:r w:rsidRPr="001424E7">
        <w:rPr>
          <w:rFonts w:ascii="Simplified Arabic" w:eastAsia="Calibri" w:hAnsi="Simplified Arabic" w:cs="Simplified Arabic" w:hint="cs"/>
          <w:b/>
          <w:bCs/>
          <w:sz w:val="28"/>
          <w:szCs w:val="28"/>
          <w:rtl/>
          <w:lang w:eastAsia="en-US"/>
        </w:rPr>
        <w:t>لعدوان الاحتلال الاسرائيلي</w:t>
      </w:r>
      <w:r w:rsidRPr="001424E7">
        <w:rPr>
          <w:rFonts w:ascii="Simplified Arabic" w:eastAsia="Calibri" w:hAnsi="Simplified Arabic" w:cs="Simplified Arabic"/>
          <w:b/>
          <w:bCs/>
          <w:sz w:val="28"/>
          <w:szCs w:val="28"/>
          <w:rtl/>
          <w:lang w:eastAsia="en-US"/>
        </w:rPr>
        <w:t xml:space="preserve"> على قطاع غزة</w:t>
      </w:r>
      <w:r w:rsidRPr="001424E7">
        <w:rPr>
          <w:rFonts w:ascii="Simplified Arabic" w:eastAsia="Calibri" w:hAnsi="Simplified Arabic" w:cs="Simplified Arabic" w:hint="cs"/>
          <w:b/>
          <w:bCs/>
          <w:sz w:val="28"/>
          <w:szCs w:val="28"/>
          <w:rtl/>
        </w:rPr>
        <w:t>.</w:t>
      </w:r>
    </w:p>
    <w:p w:rsidR="000C34B5" w:rsidRPr="00AC375D" w:rsidRDefault="000C34B5" w:rsidP="00690C85">
      <w:pPr>
        <w:ind w:left="70"/>
        <w:jc w:val="both"/>
        <w:rPr>
          <w:rFonts w:ascii="Simplified Arabic" w:eastAsia="Calibri" w:hAnsi="Simplified Arabic" w:cs="Simplified Arabic"/>
          <w:sz w:val="26"/>
          <w:szCs w:val="26"/>
          <w:rtl/>
        </w:rPr>
      </w:pPr>
      <w:r w:rsidRPr="00AC375D">
        <w:rPr>
          <w:rFonts w:ascii="Simplified Arabic" w:eastAsia="Calibri" w:hAnsi="Simplified Arabic" w:cs="Simplified Arabic"/>
          <w:sz w:val="26"/>
          <w:szCs w:val="26"/>
          <w:rtl/>
        </w:rPr>
        <w:t xml:space="preserve">منذ عدوان الاحتلال الاسرائيلي على قطاع غزة في السابع من تشرين أول 2023، قام الاحتلال الاسرائيلي بتدمير </w:t>
      </w:r>
      <w:r w:rsidRPr="00AC375D">
        <w:rPr>
          <w:rFonts w:ascii="Simplified Arabic" w:eastAsia="Calibri" w:hAnsi="Simplified Arabic" w:cs="Simplified Arabic" w:hint="cs"/>
          <w:sz w:val="26"/>
          <w:szCs w:val="26"/>
          <w:rtl/>
        </w:rPr>
        <w:t>أكثر من 31 ألف مبنى وتضرر بشكل كبير حوالي 17 ألف مبنى فيما تضرر بشكل متوسط أكثر من 41 الف مبنى، ليصبح عدد المباني المتضررة حوالي 89 ألف مبنى منها 104 مباني تابعة للأمم المتحدة، فيما تقدر أعداد الوحدات السكنية التي تم تدميرها بشكل كلي ب</w:t>
      </w:r>
      <w:r w:rsidRPr="00AC375D">
        <w:rPr>
          <w:rFonts w:ascii="Simplified Arabic" w:eastAsia="Calibri" w:hAnsi="Simplified Arabic" w:cs="Simplified Arabic"/>
          <w:sz w:val="26"/>
          <w:szCs w:val="26"/>
          <w:rtl/>
        </w:rPr>
        <w:t xml:space="preserve">ما لا يقل عن </w:t>
      </w:r>
      <w:r w:rsidRPr="00AC375D">
        <w:rPr>
          <w:rFonts w:ascii="Simplified Arabic" w:eastAsia="Calibri" w:hAnsi="Simplified Arabic" w:cs="Simplified Arabic" w:hint="cs"/>
          <w:sz w:val="26"/>
          <w:szCs w:val="26"/>
          <w:rtl/>
        </w:rPr>
        <w:t>86</w:t>
      </w:r>
      <w:r w:rsidRPr="00AC375D">
        <w:rPr>
          <w:rFonts w:ascii="Simplified Arabic" w:eastAsia="Calibri" w:hAnsi="Simplified Arabic" w:cs="Simplified Arabic"/>
          <w:sz w:val="26"/>
          <w:szCs w:val="26"/>
          <w:rtl/>
        </w:rPr>
        <w:t xml:space="preserve"> ألف وحدة سكنية، إضافة الى تدمير أكثر من </w:t>
      </w:r>
      <w:r w:rsidRPr="00AC375D">
        <w:rPr>
          <w:rFonts w:ascii="Simplified Arabic" w:eastAsia="Calibri" w:hAnsi="Simplified Arabic" w:cs="Simplified Arabic" w:hint="cs"/>
          <w:sz w:val="26"/>
          <w:szCs w:val="26"/>
          <w:rtl/>
        </w:rPr>
        <w:t>294</w:t>
      </w:r>
      <w:r w:rsidRPr="00AC375D">
        <w:rPr>
          <w:rFonts w:ascii="Simplified Arabic" w:eastAsia="Calibri" w:hAnsi="Simplified Arabic" w:cs="Simplified Arabic"/>
          <w:sz w:val="26"/>
          <w:szCs w:val="26"/>
          <w:rtl/>
        </w:rPr>
        <w:t xml:space="preserve"> ألف وحد</w:t>
      </w:r>
      <w:r w:rsidRPr="00AC375D">
        <w:rPr>
          <w:rFonts w:ascii="Simplified Arabic" w:eastAsia="Calibri" w:hAnsi="Simplified Arabic" w:cs="Simplified Arabic" w:hint="cs"/>
          <w:sz w:val="26"/>
          <w:szCs w:val="26"/>
          <w:rtl/>
        </w:rPr>
        <w:t>ة</w:t>
      </w:r>
      <w:r w:rsidRPr="00AC375D">
        <w:rPr>
          <w:rFonts w:ascii="Simplified Arabic" w:eastAsia="Calibri" w:hAnsi="Simplified Arabic" w:cs="Simplified Arabic"/>
          <w:sz w:val="26"/>
          <w:szCs w:val="26"/>
          <w:rtl/>
        </w:rPr>
        <w:t xml:space="preserve"> سكنية بشكل جزئي</w:t>
      </w:r>
      <w:r w:rsidRPr="00AC375D">
        <w:rPr>
          <w:rFonts w:ascii="Simplified Arabic" w:eastAsia="Calibri" w:hAnsi="Simplified Arabic" w:cs="Simplified Arabic" w:hint="cs"/>
          <w:sz w:val="26"/>
          <w:szCs w:val="26"/>
          <w:rtl/>
        </w:rPr>
        <w:t xml:space="preserve"> </w:t>
      </w:r>
      <w:r w:rsidR="00690C85" w:rsidRPr="00AC375D">
        <w:rPr>
          <w:rFonts w:ascii="Simplified Arabic" w:eastAsia="Calibri" w:hAnsi="Simplified Arabic" w:cs="Simplified Arabic" w:hint="cs"/>
          <w:sz w:val="26"/>
          <w:szCs w:val="26"/>
          <w:rtl/>
        </w:rPr>
        <w:t>ل</w:t>
      </w:r>
      <w:r w:rsidRPr="00AC375D">
        <w:rPr>
          <w:rFonts w:ascii="Simplified Arabic" w:eastAsia="Calibri" w:hAnsi="Simplified Arabic" w:cs="Simplified Arabic" w:hint="cs"/>
          <w:sz w:val="26"/>
          <w:szCs w:val="26"/>
          <w:rtl/>
        </w:rPr>
        <w:t xml:space="preserve">تشكل في مجموعها حوالي 70% من الوحدات السكنية في قطاع غزة، بالاضافة الى تدمير المدارس والجامعات والمستشفيات والمساجد والكنائس والمقرات الحكومية، بالاضافة إلى آلاف المباني من المنشآت الاقتصادية وتدمير كافة مناحي البنى التحتية من شوارع وخطوط مياه وكهرباء وخطوط الصرف الصحي وتدمير الأراضي الزراعية ليجعل من قطاع غزة مكاناً غير قابل للعيش، حيث قدرت </w:t>
      </w:r>
      <w:r w:rsidRPr="00AC375D">
        <w:rPr>
          <w:rFonts w:ascii="Simplified Arabic" w:eastAsia="Calibri" w:hAnsi="Simplified Arabic" w:cs="Simplified Arabic"/>
          <w:sz w:val="26"/>
          <w:szCs w:val="26"/>
          <w:rtl/>
        </w:rPr>
        <w:t xml:space="preserve">الخسائر الأولية المباشرة </w:t>
      </w:r>
      <w:r w:rsidRPr="00AC375D">
        <w:rPr>
          <w:rFonts w:ascii="Simplified Arabic" w:eastAsia="Calibri" w:hAnsi="Simplified Arabic" w:cs="Simplified Arabic" w:hint="cs"/>
          <w:sz w:val="26"/>
          <w:szCs w:val="26"/>
          <w:rtl/>
        </w:rPr>
        <w:t>لعدوان الاحتلال الاسرائيلي</w:t>
      </w:r>
      <w:r w:rsidRPr="00AC375D">
        <w:rPr>
          <w:rFonts w:ascii="Simplified Arabic" w:eastAsia="Calibri" w:hAnsi="Simplified Arabic" w:cs="Simplified Arabic"/>
          <w:sz w:val="26"/>
          <w:szCs w:val="26"/>
          <w:rtl/>
        </w:rPr>
        <w:t xml:space="preserve"> على قطاع غزة</w:t>
      </w:r>
      <w:r w:rsidRPr="00AC375D">
        <w:rPr>
          <w:rFonts w:ascii="Simplified Arabic" w:eastAsia="Calibri" w:hAnsi="Simplified Arabic" w:cs="Simplified Arabic" w:hint="cs"/>
          <w:sz w:val="26"/>
          <w:szCs w:val="26"/>
          <w:rtl/>
        </w:rPr>
        <w:t xml:space="preserve"> بحوالي 30 مليار دولار</w:t>
      </w:r>
      <w:r w:rsidR="00690C85" w:rsidRPr="00AC375D">
        <w:rPr>
          <w:rFonts w:ascii="Simplified Arabic" w:eastAsia="Calibri" w:hAnsi="Simplified Arabic" w:cs="Simplified Arabic" w:hint="cs"/>
          <w:sz w:val="26"/>
          <w:szCs w:val="26"/>
          <w:rtl/>
        </w:rPr>
        <w:t xml:space="preserve"> وفقاً للمكتب الاعلامي الحكومي</w:t>
      </w:r>
      <w:r w:rsidRPr="00AC375D">
        <w:rPr>
          <w:rFonts w:ascii="Simplified Arabic" w:eastAsia="Calibri" w:hAnsi="Simplified Arabic" w:cs="Simplified Arabic" w:hint="cs"/>
          <w:sz w:val="26"/>
          <w:szCs w:val="26"/>
          <w:rtl/>
        </w:rPr>
        <w:t>.</w:t>
      </w:r>
    </w:p>
    <w:p w:rsidR="000C34B5" w:rsidRPr="00E31775" w:rsidRDefault="000C34B5" w:rsidP="000C34B5">
      <w:pPr>
        <w:ind w:left="70"/>
        <w:jc w:val="both"/>
        <w:rPr>
          <w:rFonts w:ascii="Simplified Arabic" w:eastAsia="Calibri" w:hAnsi="Simplified Arabic" w:cs="Simplified Arabic"/>
          <w:sz w:val="8"/>
          <w:szCs w:val="8"/>
          <w:rtl/>
        </w:rPr>
      </w:pPr>
    </w:p>
    <w:p w:rsidR="000C34B5" w:rsidRPr="001424E7" w:rsidRDefault="000C34B5" w:rsidP="000C34B5">
      <w:pPr>
        <w:jc w:val="center"/>
        <w:rPr>
          <w:rFonts w:ascii="Simplified Arabic" w:hAnsi="Simplified Arabic" w:cs="Simplified Arabic"/>
          <w:b/>
          <w:bCs/>
          <w:sz w:val="28"/>
          <w:szCs w:val="28"/>
          <w:rtl/>
        </w:rPr>
      </w:pPr>
      <w:r w:rsidRPr="001424E7">
        <w:rPr>
          <w:rFonts w:ascii="Simplified Arabic" w:hAnsi="Simplified Arabic" w:cs="Simplified Arabic" w:hint="cs"/>
          <w:b/>
          <w:bCs/>
          <w:sz w:val="28"/>
          <w:szCs w:val="28"/>
          <w:rtl/>
        </w:rPr>
        <w:t xml:space="preserve">أعداد المباني المتضررة في قطاع غزة منذ السابع من </w:t>
      </w:r>
      <w:r w:rsidRPr="001424E7">
        <w:rPr>
          <w:rFonts w:ascii="Simplified Arabic" w:eastAsia="Calibri" w:hAnsi="Simplified Arabic" w:cs="Simplified Arabic"/>
          <w:b/>
          <w:bCs/>
          <w:sz w:val="28"/>
          <w:szCs w:val="28"/>
          <w:rtl/>
        </w:rPr>
        <w:t>تشرين أول</w:t>
      </w:r>
      <w:r w:rsidRPr="001424E7">
        <w:rPr>
          <w:rFonts w:ascii="Simplified Arabic" w:eastAsia="Calibri" w:hAnsi="Simplified Arabic" w:cs="Simplified Arabic"/>
          <w:sz w:val="28"/>
          <w:szCs w:val="28"/>
          <w:rtl/>
        </w:rPr>
        <w:t xml:space="preserve"> </w:t>
      </w:r>
      <w:r w:rsidRPr="001424E7">
        <w:rPr>
          <w:rFonts w:ascii="Simplified Arabic" w:eastAsia="Calibri" w:hAnsi="Simplified Arabic" w:cs="Simplified Arabic" w:hint="cs"/>
          <w:b/>
          <w:bCs/>
          <w:sz w:val="28"/>
          <w:szCs w:val="28"/>
          <w:rtl/>
        </w:rPr>
        <w:t>2023</w:t>
      </w:r>
      <w:r w:rsidRPr="001424E7">
        <w:rPr>
          <w:rFonts w:ascii="Simplified Arabic" w:eastAsia="Calibri" w:hAnsi="Simplified Arabic" w:cs="Simplified Arabic" w:hint="cs"/>
          <w:sz w:val="28"/>
          <w:szCs w:val="28"/>
          <w:rtl/>
        </w:rPr>
        <w:t xml:space="preserve"> </w:t>
      </w:r>
      <w:r w:rsidRPr="001424E7">
        <w:rPr>
          <w:rFonts w:ascii="Simplified Arabic" w:hAnsi="Simplified Arabic" w:cs="Simplified Arabic" w:hint="cs"/>
          <w:b/>
          <w:bCs/>
          <w:sz w:val="28"/>
          <w:szCs w:val="28"/>
          <w:rtl/>
        </w:rPr>
        <w:t>حسب نوع المبنى ونوع الضرر</w:t>
      </w:r>
    </w:p>
    <w:tbl>
      <w:tblPr>
        <w:tblStyle w:val="TableGrid"/>
        <w:bidiVisual/>
        <w:tblW w:w="0" w:type="auto"/>
        <w:jc w:val="center"/>
        <w:tblLook w:val="04A0" w:firstRow="1" w:lastRow="0" w:firstColumn="1" w:lastColumn="0" w:noHBand="0" w:noVBand="1"/>
      </w:tblPr>
      <w:tblGrid>
        <w:gridCol w:w="1573"/>
        <w:gridCol w:w="1581"/>
        <w:gridCol w:w="1578"/>
      </w:tblGrid>
      <w:tr w:rsidR="00E31775" w:rsidRPr="00E31775" w:rsidTr="00EE6F63">
        <w:trPr>
          <w:jc w:val="center"/>
        </w:trPr>
        <w:tc>
          <w:tcPr>
            <w:tcW w:w="1573" w:type="dxa"/>
            <w:vMerge w:val="restart"/>
            <w:vAlign w:val="center"/>
          </w:tcPr>
          <w:p w:rsidR="000C34B5" w:rsidRPr="00051803" w:rsidRDefault="000C34B5" w:rsidP="00EE6F63">
            <w:pPr>
              <w:rPr>
                <w:rFonts w:ascii="Simplified Arabic" w:hAnsi="Simplified Arabic" w:cs="Simplified Arabic"/>
                <w:b/>
                <w:bCs/>
                <w:sz w:val="18"/>
                <w:szCs w:val="18"/>
                <w:rtl/>
              </w:rPr>
            </w:pPr>
            <w:r w:rsidRPr="00051803">
              <w:rPr>
                <w:rFonts w:ascii="Simplified Arabic" w:hAnsi="Simplified Arabic" w:cs="Simplified Arabic" w:hint="cs"/>
                <w:b/>
                <w:bCs/>
                <w:sz w:val="18"/>
                <w:szCs w:val="18"/>
                <w:rtl/>
              </w:rPr>
              <w:t>نوع المبنى</w:t>
            </w:r>
          </w:p>
        </w:tc>
        <w:tc>
          <w:tcPr>
            <w:tcW w:w="3159" w:type="dxa"/>
            <w:gridSpan w:val="2"/>
          </w:tcPr>
          <w:p w:rsidR="000C34B5" w:rsidRPr="00051803" w:rsidRDefault="000C34B5" w:rsidP="00EE6F63">
            <w:pPr>
              <w:jc w:val="center"/>
              <w:rPr>
                <w:rFonts w:ascii="Simplified Arabic" w:hAnsi="Simplified Arabic" w:cs="Simplified Arabic"/>
                <w:b/>
                <w:bCs/>
                <w:sz w:val="18"/>
                <w:szCs w:val="18"/>
                <w:rtl/>
              </w:rPr>
            </w:pPr>
            <w:r w:rsidRPr="00051803">
              <w:rPr>
                <w:rFonts w:ascii="Simplified Arabic" w:hAnsi="Simplified Arabic" w:cs="Simplified Arabic" w:hint="cs"/>
                <w:b/>
                <w:bCs/>
                <w:sz w:val="18"/>
                <w:szCs w:val="18"/>
                <w:rtl/>
              </w:rPr>
              <w:t>نوع الضرر</w:t>
            </w:r>
          </w:p>
        </w:tc>
      </w:tr>
      <w:tr w:rsidR="00E31775" w:rsidRPr="00E31775" w:rsidTr="00EE6F63">
        <w:trPr>
          <w:jc w:val="center"/>
        </w:trPr>
        <w:tc>
          <w:tcPr>
            <w:tcW w:w="1573" w:type="dxa"/>
            <w:vMerge/>
            <w:tcBorders>
              <w:bottom w:val="single" w:sz="4" w:space="0" w:color="auto"/>
            </w:tcBorders>
          </w:tcPr>
          <w:p w:rsidR="000C34B5" w:rsidRPr="00051803" w:rsidRDefault="000C34B5" w:rsidP="00EE6F63">
            <w:pPr>
              <w:rPr>
                <w:rFonts w:ascii="Simplified Arabic" w:hAnsi="Simplified Arabic" w:cs="Simplified Arabic"/>
                <w:b/>
                <w:bCs/>
                <w:sz w:val="18"/>
                <w:szCs w:val="18"/>
                <w:rtl/>
              </w:rPr>
            </w:pPr>
          </w:p>
        </w:tc>
        <w:tc>
          <w:tcPr>
            <w:tcW w:w="1581" w:type="dxa"/>
            <w:tcBorders>
              <w:bottom w:val="single" w:sz="4" w:space="0" w:color="auto"/>
            </w:tcBorders>
          </w:tcPr>
          <w:p w:rsidR="000C34B5" w:rsidRPr="00051803" w:rsidRDefault="000C34B5" w:rsidP="00EE6F63">
            <w:pPr>
              <w:jc w:val="center"/>
              <w:rPr>
                <w:rFonts w:ascii="Simplified Arabic" w:hAnsi="Simplified Arabic" w:cs="Simplified Arabic"/>
                <w:sz w:val="18"/>
                <w:szCs w:val="18"/>
                <w:rtl/>
              </w:rPr>
            </w:pPr>
            <w:r w:rsidRPr="00051803">
              <w:rPr>
                <w:rFonts w:ascii="Simplified Arabic" w:hAnsi="Simplified Arabic" w:cs="Simplified Arabic" w:hint="cs"/>
                <w:sz w:val="18"/>
                <w:szCs w:val="18"/>
                <w:rtl/>
              </w:rPr>
              <w:t>ضرر كلي</w:t>
            </w:r>
          </w:p>
        </w:tc>
        <w:tc>
          <w:tcPr>
            <w:tcW w:w="1578" w:type="dxa"/>
            <w:tcBorders>
              <w:bottom w:val="single" w:sz="4" w:space="0" w:color="auto"/>
            </w:tcBorders>
          </w:tcPr>
          <w:p w:rsidR="000C34B5" w:rsidRPr="00051803" w:rsidRDefault="000C34B5" w:rsidP="00EE6F63">
            <w:pPr>
              <w:jc w:val="center"/>
              <w:rPr>
                <w:rFonts w:ascii="Simplified Arabic" w:hAnsi="Simplified Arabic" w:cs="Simplified Arabic"/>
                <w:sz w:val="18"/>
                <w:szCs w:val="18"/>
                <w:rtl/>
              </w:rPr>
            </w:pPr>
            <w:r w:rsidRPr="00051803">
              <w:rPr>
                <w:rFonts w:ascii="Simplified Arabic" w:hAnsi="Simplified Arabic" w:cs="Simplified Arabic" w:hint="cs"/>
                <w:sz w:val="18"/>
                <w:szCs w:val="18"/>
                <w:rtl/>
              </w:rPr>
              <w:t>ضرر جزئي</w:t>
            </w:r>
          </w:p>
        </w:tc>
      </w:tr>
      <w:tr w:rsidR="00E31775" w:rsidRPr="00E31775" w:rsidTr="00EE6F63">
        <w:trPr>
          <w:jc w:val="center"/>
        </w:trPr>
        <w:tc>
          <w:tcPr>
            <w:tcW w:w="1573" w:type="dxa"/>
            <w:tcBorders>
              <w:top w:val="single" w:sz="4" w:space="0" w:color="auto"/>
              <w:left w:val="single" w:sz="4" w:space="0" w:color="auto"/>
              <w:bottom w:val="nil"/>
              <w:right w:val="single" w:sz="4" w:space="0" w:color="auto"/>
            </w:tcBorders>
            <w:tcMar>
              <w:left w:w="57" w:type="dxa"/>
              <w:right w:w="57" w:type="dxa"/>
            </w:tcMar>
          </w:tcPr>
          <w:p w:rsidR="000C34B5" w:rsidRPr="00051803" w:rsidRDefault="000C34B5" w:rsidP="00EE6F63">
            <w:pPr>
              <w:rPr>
                <w:rFonts w:ascii="Simplified Arabic" w:hAnsi="Simplified Arabic" w:cs="Simplified Arabic"/>
                <w:sz w:val="18"/>
                <w:szCs w:val="18"/>
                <w:rtl/>
              </w:rPr>
            </w:pPr>
            <w:r w:rsidRPr="00051803">
              <w:rPr>
                <w:rFonts w:ascii="Simplified Arabic" w:hAnsi="Simplified Arabic" w:cs="Simplified Arabic" w:hint="cs"/>
                <w:sz w:val="18"/>
                <w:szCs w:val="18"/>
                <w:rtl/>
              </w:rPr>
              <w:t>المباني</w:t>
            </w:r>
          </w:p>
        </w:tc>
        <w:tc>
          <w:tcPr>
            <w:tcW w:w="1581" w:type="dxa"/>
            <w:tcBorders>
              <w:top w:val="single" w:sz="4" w:space="0" w:color="auto"/>
              <w:left w:val="single" w:sz="4" w:space="0" w:color="auto"/>
              <w:bottom w:val="nil"/>
              <w:right w:val="nil"/>
            </w:tcBorders>
          </w:tcPr>
          <w:p w:rsidR="000C34B5" w:rsidRPr="00051803" w:rsidRDefault="000C34B5" w:rsidP="00EE6F63">
            <w:pPr>
              <w:rPr>
                <w:rFonts w:ascii="Simplified Arabic" w:hAnsi="Simplified Arabic" w:cs="Simplified Arabic"/>
                <w:sz w:val="18"/>
                <w:szCs w:val="18"/>
                <w:rtl/>
              </w:rPr>
            </w:pPr>
            <w:r w:rsidRPr="00051803">
              <w:rPr>
                <w:rFonts w:ascii="Simplified Arabic" w:hAnsi="Simplified Arabic" w:cs="Simplified Arabic" w:hint="cs"/>
                <w:sz w:val="18"/>
                <w:szCs w:val="18"/>
                <w:rtl/>
              </w:rPr>
              <w:t>31,000</w:t>
            </w:r>
          </w:p>
        </w:tc>
        <w:tc>
          <w:tcPr>
            <w:tcW w:w="1578" w:type="dxa"/>
            <w:tcBorders>
              <w:top w:val="single" w:sz="4" w:space="0" w:color="auto"/>
              <w:left w:val="nil"/>
              <w:bottom w:val="nil"/>
              <w:right w:val="single" w:sz="4" w:space="0" w:color="auto"/>
            </w:tcBorders>
          </w:tcPr>
          <w:p w:rsidR="000C34B5" w:rsidRPr="00051803" w:rsidRDefault="000C34B5" w:rsidP="00EE6F63">
            <w:pPr>
              <w:rPr>
                <w:rFonts w:ascii="Simplified Arabic" w:hAnsi="Simplified Arabic" w:cs="Simplified Arabic"/>
                <w:sz w:val="18"/>
                <w:szCs w:val="18"/>
                <w:rtl/>
              </w:rPr>
            </w:pPr>
            <w:r w:rsidRPr="00051803">
              <w:rPr>
                <w:rFonts w:ascii="Simplified Arabic" w:hAnsi="Simplified Arabic" w:cs="Simplified Arabic" w:hint="cs"/>
                <w:sz w:val="18"/>
                <w:szCs w:val="18"/>
                <w:rtl/>
              </w:rPr>
              <w:t>58,000</w:t>
            </w:r>
          </w:p>
        </w:tc>
      </w:tr>
      <w:tr w:rsidR="00E31775" w:rsidRPr="00E31775" w:rsidTr="00EE6F63">
        <w:trPr>
          <w:jc w:val="center"/>
        </w:trPr>
        <w:tc>
          <w:tcPr>
            <w:tcW w:w="1573" w:type="dxa"/>
            <w:tcBorders>
              <w:top w:val="nil"/>
              <w:left w:val="single" w:sz="4" w:space="0" w:color="auto"/>
              <w:bottom w:val="nil"/>
              <w:right w:val="single" w:sz="4" w:space="0" w:color="auto"/>
            </w:tcBorders>
            <w:tcMar>
              <w:left w:w="57" w:type="dxa"/>
              <w:right w:w="57" w:type="dxa"/>
            </w:tcMar>
          </w:tcPr>
          <w:p w:rsidR="000C34B5" w:rsidRPr="00051803" w:rsidRDefault="000C34B5" w:rsidP="00EE6F63">
            <w:pPr>
              <w:rPr>
                <w:rFonts w:ascii="Simplified Arabic" w:hAnsi="Simplified Arabic" w:cs="Simplified Arabic"/>
                <w:sz w:val="18"/>
                <w:szCs w:val="18"/>
                <w:rtl/>
              </w:rPr>
            </w:pPr>
            <w:r w:rsidRPr="00051803">
              <w:rPr>
                <w:rFonts w:ascii="Simplified Arabic" w:hAnsi="Simplified Arabic" w:cs="Simplified Arabic" w:hint="cs"/>
                <w:sz w:val="18"/>
                <w:szCs w:val="18"/>
                <w:rtl/>
              </w:rPr>
              <w:t>الوحدات السكنية</w:t>
            </w:r>
          </w:p>
        </w:tc>
        <w:tc>
          <w:tcPr>
            <w:tcW w:w="1581" w:type="dxa"/>
            <w:tcBorders>
              <w:top w:val="nil"/>
              <w:left w:val="single" w:sz="4" w:space="0" w:color="auto"/>
              <w:bottom w:val="nil"/>
              <w:right w:val="nil"/>
            </w:tcBorders>
          </w:tcPr>
          <w:p w:rsidR="000C34B5" w:rsidRPr="00051803" w:rsidRDefault="000C34B5" w:rsidP="00EE6F63">
            <w:pPr>
              <w:rPr>
                <w:rFonts w:ascii="Simplified Arabic" w:hAnsi="Simplified Arabic" w:cs="Simplified Arabic"/>
                <w:sz w:val="18"/>
                <w:szCs w:val="18"/>
                <w:rtl/>
              </w:rPr>
            </w:pPr>
            <w:r w:rsidRPr="00051803">
              <w:rPr>
                <w:rFonts w:ascii="Simplified Arabic" w:hAnsi="Simplified Arabic" w:cs="Simplified Arabic" w:hint="cs"/>
                <w:sz w:val="18"/>
                <w:szCs w:val="18"/>
                <w:rtl/>
              </w:rPr>
              <w:t>86,000</w:t>
            </w:r>
          </w:p>
        </w:tc>
        <w:tc>
          <w:tcPr>
            <w:tcW w:w="1578" w:type="dxa"/>
            <w:tcBorders>
              <w:top w:val="nil"/>
              <w:left w:val="nil"/>
              <w:bottom w:val="nil"/>
              <w:right w:val="single" w:sz="4" w:space="0" w:color="auto"/>
            </w:tcBorders>
          </w:tcPr>
          <w:p w:rsidR="000C34B5" w:rsidRPr="00051803" w:rsidRDefault="000C34B5" w:rsidP="00EE6F63">
            <w:pPr>
              <w:rPr>
                <w:rFonts w:ascii="Simplified Arabic" w:hAnsi="Simplified Arabic" w:cs="Simplified Arabic"/>
                <w:sz w:val="18"/>
                <w:szCs w:val="18"/>
                <w:rtl/>
              </w:rPr>
            </w:pPr>
            <w:r w:rsidRPr="00051803">
              <w:rPr>
                <w:rFonts w:ascii="Simplified Arabic" w:hAnsi="Simplified Arabic" w:cs="Simplified Arabic" w:hint="cs"/>
                <w:sz w:val="18"/>
                <w:szCs w:val="18"/>
                <w:rtl/>
              </w:rPr>
              <w:t>294,000</w:t>
            </w:r>
          </w:p>
        </w:tc>
      </w:tr>
      <w:tr w:rsidR="00E31775" w:rsidRPr="00E31775" w:rsidTr="00EE6F63">
        <w:trPr>
          <w:jc w:val="center"/>
        </w:trPr>
        <w:tc>
          <w:tcPr>
            <w:tcW w:w="1573" w:type="dxa"/>
            <w:tcBorders>
              <w:top w:val="nil"/>
              <w:left w:val="single" w:sz="4" w:space="0" w:color="auto"/>
              <w:bottom w:val="nil"/>
              <w:right w:val="single" w:sz="4" w:space="0" w:color="auto"/>
            </w:tcBorders>
            <w:tcMar>
              <w:left w:w="57" w:type="dxa"/>
              <w:right w:w="57" w:type="dxa"/>
            </w:tcMar>
          </w:tcPr>
          <w:p w:rsidR="000C34B5" w:rsidRPr="00051803" w:rsidRDefault="000C34B5" w:rsidP="00EE6F63">
            <w:pPr>
              <w:rPr>
                <w:rFonts w:ascii="Simplified Arabic" w:hAnsi="Simplified Arabic" w:cs="Simplified Arabic"/>
                <w:sz w:val="18"/>
                <w:szCs w:val="18"/>
                <w:rtl/>
              </w:rPr>
            </w:pPr>
            <w:r w:rsidRPr="00051803">
              <w:rPr>
                <w:rFonts w:ascii="Simplified Arabic" w:hAnsi="Simplified Arabic" w:cs="Simplified Arabic" w:hint="cs"/>
                <w:sz w:val="18"/>
                <w:szCs w:val="18"/>
                <w:rtl/>
              </w:rPr>
              <w:t>المستشفيات</w:t>
            </w:r>
          </w:p>
        </w:tc>
        <w:tc>
          <w:tcPr>
            <w:tcW w:w="1581" w:type="dxa"/>
            <w:tcBorders>
              <w:top w:val="nil"/>
              <w:left w:val="single" w:sz="4" w:space="0" w:color="auto"/>
              <w:bottom w:val="nil"/>
              <w:right w:val="nil"/>
            </w:tcBorders>
          </w:tcPr>
          <w:p w:rsidR="000C34B5" w:rsidRPr="00051803" w:rsidRDefault="000C34B5" w:rsidP="00EE6F63">
            <w:pPr>
              <w:rPr>
                <w:rFonts w:ascii="Simplified Arabic" w:hAnsi="Simplified Arabic" w:cs="Simplified Arabic"/>
                <w:sz w:val="18"/>
                <w:szCs w:val="18"/>
                <w:rtl/>
              </w:rPr>
            </w:pPr>
            <w:r w:rsidRPr="00051803">
              <w:rPr>
                <w:rFonts w:ascii="Simplified Arabic" w:hAnsi="Simplified Arabic" w:cs="Simplified Arabic" w:hint="cs"/>
                <w:sz w:val="18"/>
                <w:szCs w:val="18"/>
                <w:rtl/>
              </w:rPr>
              <w:t>32</w:t>
            </w:r>
          </w:p>
        </w:tc>
        <w:tc>
          <w:tcPr>
            <w:tcW w:w="1578" w:type="dxa"/>
            <w:tcBorders>
              <w:top w:val="nil"/>
              <w:left w:val="nil"/>
              <w:bottom w:val="nil"/>
              <w:right w:val="single" w:sz="4" w:space="0" w:color="auto"/>
            </w:tcBorders>
          </w:tcPr>
          <w:p w:rsidR="000C34B5" w:rsidRPr="00051803" w:rsidRDefault="000C34B5" w:rsidP="00EE6F63">
            <w:pPr>
              <w:rPr>
                <w:rFonts w:ascii="Simplified Arabic" w:hAnsi="Simplified Arabic" w:cs="Simplified Arabic"/>
                <w:sz w:val="18"/>
                <w:szCs w:val="18"/>
                <w:rtl/>
              </w:rPr>
            </w:pPr>
            <w:r w:rsidRPr="00051803">
              <w:rPr>
                <w:rFonts w:ascii="Simplified Arabic" w:hAnsi="Simplified Arabic" w:cs="Simplified Arabic" w:hint="cs"/>
                <w:sz w:val="18"/>
                <w:szCs w:val="18"/>
                <w:rtl/>
              </w:rPr>
              <w:t>25</w:t>
            </w:r>
          </w:p>
        </w:tc>
      </w:tr>
      <w:tr w:rsidR="00E31775" w:rsidRPr="00E31775" w:rsidTr="00EE6F63">
        <w:trPr>
          <w:jc w:val="center"/>
        </w:trPr>
        <w:tc>
          <w:tcPr>
            <w:tcW w:w="1573" w:type="dxa"/>
            <w:tcBorders>
              <w:top w:val="nil"/>
              <w:left w:val="single" w:sz="4" w:space="0" w:color="auto"/>
              <w:bottom w:val="nil"/>
              <w:right w:val="single" w:sz="4" w:space="0" w:color="auto"/>
            </w:tcBorders>
            <w:tcMar>
              <w:left w:w="57" w:type="dxa"/>
              <w:right w:w="57" w:type="dxa"/>
            </w:tcMar>
          </w:tcPr>
          <w:p w:rsidR="000C34B5" w:rsidRPr="00051803" w:rsidRDefault="000C34B5" w:rsidP="00EE6F63">
            <w:pPr>
              <w:rPr>
                <w:rFonts w:ascii="Simplified Arabic" w:hAnsi="Simplified Arabic" w:cs="Simplified Arabic"/>
                <w:sz w:val="18"/>
                <w:szCs w:val="18"/>
                <w:rtl/>
              </w:rPr>
            </w:pPr>
            <w:r w:rsidRPr="00051803">
              <w:rPr>
                <w:rFonts w:ascii="Simplified Arabic" w:hAnsi="Simplified Arabic" w:cs="Simplified Arabic" w:hint="cs"/>
                <w:sz w:val="18"/>
                <w:szCs w:val="18"/>
                <w:rtl/>
              </w:rPr>
              <w:t>المدارس والجامعات</w:t>
            </w:r>
          </w:p>
        </w:tc>
        <w:tc>
          <w:tcPr>
            <w:tcW w:w="1581" w:type="dxa"/>
            <w:tcBorders>
              <w:top w:val="nil"/>
              <w:left w:val="single" w:sz="4" w:space="0" w:color="auto"/>
              <w:bottom w:val="nil"/>
              <w:right w:val="nil"/>
            </w:tcBorders>
          </w:tcPr>
          <w:p w:rsidR="000C34B5" w:rsidRPr="00051803" w:rsidRDefault="000C34B5" w:rsidP="00EE6F63">
            <w:pPr>
              <w:rPr>
                <w:rFonts w:ascii="Simplified Arabic" w:hAnsi="Simplified Arabic" w:cs="Simplified Arabic"/>
                <w:sz w:val="18"/>
                <w:szCs w:val="18"/>
                <w:rtl/>
              </w:rPr>
            </w:pPr>
            <w:r w:rsidRPr="00051803">
              <w:rPr>
                <w:rFonts w:ascii="Simplified Arabic" w:hAnsi="Simplified Arabic" w:cs="Simplified Arabic" w:hint="cs"/>
                <w:sz w:val="18"/>
                <w:szCs w:val="18"/>
                <w:rtl/>
              </w:rPr>
              <w:t>103</w:t>
            </w:r>
          </w:p>
        </w:tc>
        <w:tc>
          <w:tcPr>
            <w:tcW w:w="1578" w:type="dxa"/>
            <w:tcBorders>
              <w:top w:val="nil"/>
              <w:left w:val="nil"/>
              <w:bottom w:val="nil"/>
              <w:right w:val="single" w:sz="4" w:space="0" w:color="auto"/>
            </w:tcBorders>
          </w:tcPr>
          <w:p w:rsidR="000C34B5" w:rsidRPr="00051803" w:rsidRDefault="000C34B5" w:rsidP="00EE6F63">
            <w:pPr>
              <w:rPr>
                <w:rFonts w:ascii="Simplified Arabic" w:hAnsi="Simplified Arabic" w:cs="Simplified Arabic"/>
                <w:sz w:val="18"/>
                <w:szCs w:val="18"/>
                <w:rtl/>
              </w:rPr>
            </w:pPr>
            <w:r w:rsidRPr="00051803">
              <w:rPr>
                <w:rFonts w:ascii="Simplified Arabic" w:hAnsi="Simplified Arabic" w:cs="Simplified Arabic" w:hint="cs"/>
                <w:sz w:val="18"/>
                <w:szCs w:val="18"/>
                <w:rtl/>
              </w:rPr>
              <w:t>311</w:t>
            </w:r>
          </w:p>
        </w:tc>
      </w:tr>
      <w:tr w:rsidR="00E31775" w:rsidRPr="00E31775" w:rsidTr="00EE6F63">
        <w:trPr>
          <w:jc w:val="center"/>
        </w:trPr>
        <w:tc>
          <w:tcPr>
            <w:tcW w:w="1573" w:type="dxa"/>
            <w:tcBorders>
              <w:top w:val="nil"/>
              <w:left w:val="single" w:sz="4" w:space="0" w:color="auto"/>
              <w:bottom w:val="nil"/>
              <w:right w:val="single" w:sz="4" w:space="0" w:color="auto"/>
            </w:tcBorders>
          </w:tcPr>
          <w:p w:rsidR="000C34B5" w:rsidRPr="00051803" w:rsidRDefault="000C34B5" w:rsidP="00EE6F63">
            <w:pPr>
              <w:rPr>
                <w:rFonts w:ascii="Simplified Arabic" w:hAnsi="Simplified Arabic" w:cs="Simplified Arabic"/>
                <w:sz w:val="18"/>
                <w:szCs w:val="18"/>
                <w:rtl/>
              </w:rPr>
            </w:pPr>
            <w:r w:rsidRPr="00051803">
              <w:rPr>
                <w:rFonts w:ascii="Simplified Arabic" w:hAnsi="Simplified Arabic" w:cs="Simplified Arabic" w:hint="cs"/>
                <w:sz w:val="18"/>
                <w:szCs w:val="18"/>
                <w:rtl/>
              </w:rPr>
              <w:t>المساجد</w:t>
            </w:r>
          </w:p>
        </w:tc>
        <w:tc>
          <w:tcPr>
            <w:tcW w:w="1581" w:type="dxa"/>
            <w:tcBorders>
              <w:top w:val="nil"/>
              <w:left w:val="single" w:sz="4" w:space="0" w:color="auto"/>
              <w:bottom w:val="nil"/>
              <w:right w:val="nil"/>
            </w:tcBorders>
          </w:tcPr>
          <w:p w:rsidR="000C34B5" w:rsidRPr="00051803" w:rsidRDefault="000C34B5" w:rsidP="00EE6F63">
            <w:pPr>
              <w:rPr>
                <w:rFonts w:ascii="Simplified Arabic" w:hAnsi="Simplified Arabic" w:cs="Simplified Arabic"/>
                <w:sz w:val="18"/>
                <w:szCs w:val="18"/>
                <w:rtl/>
              </w:rPr>
            </w:pPr>
            <w:r w:rsidRPr="00051803">
              <w:rPr>
                <w:rFonts w:ascii="Simplified Arabic" w:hAnsi="Simplified Arabic" w:cs="Simplified Arabic" w:hint="cs"/>
                <w:sz w:val="18"/>
                <w:szCs w:val="18"/>
                <w:rtl/>
              </w:rPr>
              <w:t>243</w:t>
            </w:r>
          </w:p>
        </w:tc>
        <w:tc>
          <w:tcPr>
            <w:tcW w:w="1578" w:type="dxa"/>
            <w:tcBorders>
              <w:top w:val="nil"/>
              <w:left w:val="nil"/>
              <w:bottom w:val="nil"/>
              <w:right w:val="single" w:sz="4" w:space="0" w:color="auto"/>
            </w:tcBorders>
          </w:tcPr>
          <w:p w:rsidR="000C34B5" w:rsidRPr="00051803" w:rsidRDefault="000C34B5" w:rsidP="00EE6F63">
            <w:pPr>
              <w:rPr>
                <w:rFonts w:ascii="Simplified Arabic" w:hAnsi="Simplified Arabic" w:cs="Simplified Arabic"/>
                <w:sz w:val="18"/>
                <w:szCs w:val="18"/>
                <w:rtl/>
              </w:rPr>
            </w:pPr>
            <w:r w:rsidRPr="00051803">
              <w:rPr>
                <w:rFonts w:ascii="Simplified Arabic" w:hAnsi="Simplified Arabic" w:cs="Simplified Arabic" w:hint="cs"/>
                <w:sz w:val="18"/>
                <w:szCs w:val="18"/>
                <w:rtl/>
              </w:rPr>
              <w:t>321</w:t>
            </w:r>
          </w:p>
        </w:tc>
      </w:tr>
      <w:tr w:rsidR="00E31775" w:rsidRPr="00E31775" w:rsidTr="00EE6F63">
        <w:trPr>
          <w:jc w:val="center"/>
        </w:trPr>
        <w:tc>
          <w:tcPr>
            <w:tcW w:w="1573" w:type="dxa"/>
            <w:tcBorders>
              <w:top w:val="nil"/>
              <w:left w:val="single" w:sz="4" w:space="0" w:color="auto"/>
              <w:bottom w:val="nil"/>
              <w:right w:val="single" w:sz="4" w:space="0" w:color="auto"/>
            </w:tcBorders>
          </w:tcPr>
          <w:p w:rsidR="000C34B5" w:rsidRPr="00051803" w:rsidRDefault="000C34B5" w:rsidP="00EE6F63">
            <w:pPr>
              <w:rPr>
                <w:rFonts w:ascii="Simplified Arabic" w:hAnsi="Simplified Arabic" w:cs="Simplified Arabic"/>
                <w:sz w:val="18"/>
                <w:szCs w:val="18"/>
                <w:rtl/>
              </w:rPr>
            </w:pPr>
            <w:r w:rsidRPr="00051803">
              <w:rPr>
                <w:rFonts w:ascii="Simplified Arabic" w:hAnsi="Simplified Arabic" w:cs="Simplified Arabic" w:hint="cs"/>
                <w:sz w:val="18"/>
                <w:szCs w:val="18"/>
                <w:rtl/>
              </w:rPr>
              <w:t>الكنائس</w:t>
            </w:r>
          </w:p>
        </w:tc>
        <w:tc>
          <w:tcPr>
            <w:tcW w:w="1581" w:type="dxa"/>
            <w:tcBorders>
              <w:top w:val="nil"/>
              <w:left w:val="single" w:sz="4" w:space="0" w:color="auto"/>
              <w:bottom w:val="nil"/>
              <w:right w:val="nil"/>
            </w:tcBorders>
          </w:tcPr>
          <w:p w:rsidR="000C34B5" w:rsidRPr="00051803" w:rsidRDefault="000C34B5" w:rsidP="00EE6F63">
            <w:pPr>
              <w:rPr>
                <w:rFonts w:ascii="Simplified Arabic" w:hAnsi="Simplified Arabic" w:cs="Simplified Arabic"/>
                <w:sz w:val="18"/>
                <w:szCs w:val="18"/>
                <w:rtl/>
              </w:rPr>
            </w:pPr>
            <w:r w:rsidRPr="00051803">
              <w:rPr>
                <w:rFonts w:ascii="Simplified Arabic" w:hAnsi="Simplified Arabic" w:cs="Simplified Arabic" w:hint="cs"/>
                <w:sz w:val="18"/>
                <w:szCs w:val="18"/>
                <w:rtl/>
              </w:rPr>
              <w:t>3</w:t>
            </w:r>
          </w:p>
        </w:tc>
        <w:tc>
          <w:tcPr>
            <w:tcW w:w="1578" w:type="dxa"/>
            <w:tcBorders>
              <w:top w:val="nil"/>
              <w:left w:val="nil"/>
              <w:bottom w:val="nil"/>
              <w:right w:val="single" w:sz="4" w:space="0" w:color="auto"/>
            </w:tcBorders>
          </w:tcPr>
          <w:p w:rsidR="000C34B5" w:rsidRPr="00051803" w:rsidRDefault="000C34B5" w:rsidP="00EE6F63">
            <w:pPr>
              <w:rPr>
                <w:rFonts w:ascii="Simplified Arabic" w:hAnsi="Simplified Arabic" w:cs="Simplified Arabic"/>
                <w:sz w:val="18"/>
                <w:szCs w:val="18"/>
                <w:rtl/>
              </w:rPr>
            </w:pPr>
            <w:r w:rsidRPr="00051803">
              <w:rPr>
                <w:rFonts w:ascii="Simplified Arabic" w:hAnsi="Simplified Arabic" w:cs="Simplified Arabic" w:hint="cs"/>
                <w:sz w:val="18"/>
                <w:szCs w:val="18"/>
                <w:rtl/>
              </w:rPr>
              <w:t>-</w:t>
            </w:r>
          </w:p>
        </w:tc>
      </w:tr>
      <w:tr w:rsidR="00E31775" w:rsidRPr="00E31775" w:rsidTr="00EE6F63">
        <w:trPr>
          <w:jc w:val="center"/>
        </w:trPr>
        <w:tc>
          <w:tcPr>
            <w:tcW w:w="1573" w:type="dxa"/>
            <w:tcBorders>
              <w:top w:val="nil"/>
              <w:left w:val="single" w:sz="4" w:space="0" w:color="auto"/>
              <w:bottom w:val="single" w:sz="4" w:space="0" w:color="auto"/>
              <w:right w:val="single" w:sz="4" w:space="0" w:color="auto"/>
            </w:tcBorders>
          </w:tcPr>
          <w:p w:rsidR="000C34B5" w:rsidRPr="00051803" w:rsidRDefault="000C34B5" w:rsidP="00EE6F63">
            <w:pPr>
              <w:rPr>
                <w:rFonts w:ascii="Simplified Arabic" w:hAnsi="Simplified Arabic" w:cs="Simplified Arabic"/>
                <w:sz w:val="18"/>
                <w:szCs w:val="18"/>
                <w:rtl/>
              </w:rPr>
            </w:pPr>
            <w:r w:rsidRPr="00051803">
              <w:rPr>
                <w:rFonts w:ascii="Simplified Arabic" w:hAnsi="Simplified Arabic" w:cs="Simplified Arabic" w:hint="cs"/>
                <w:sz w:val="18"/>
                <w:szCs w:val="18"/>
                <w:rtl/>
              </w:rPr>
              <w:t>مقرات حكومية</w:t>
            </w:r>
          </w:p>
        </w:tc>
        <w:tc>
          <w:tcPr>
            <w:tcW w:w="1581" w:type="dxa"/>
            <w:tcBorders>
              <w:top w:val="nil"/>
              <w:left w:val="single" w:sz="4" w:space="0" w:color="auto"/>
              <w:bottom w:val="single" w:sz="4" w:space="0" w:color="auto"/>
              <w:right w:val="nil"/>
            </w:tcBorders>
          </w:tcPr>
          <w:p w:rsidR="000C34B5" w:rsidRPr="00051803" w:rsidRDefault="000C34B5" w:rsidP="00EE6F63">
            <w:pPr>
              <w:rPr>
                <w:rFonts w:ascii="Simplified Arabic" w:hAnsi="Simplified Arabic" w:cs="Simplified Arabic"/>
                <w:sz w:val="18"/>
                <w:szCs w:val="18"/>
                <w:rtl/>
              </w:rPr>
            </w:pPr>
            <w:r w:rsidRPr="00051803">
              <w:rPr>
                <w:rFonts w:ascii="Simplified Arabic" w:hAnsi="Simplified Arabic" w:cs="Simplified Arabic" w:hint="cs"/>
                <w:sz w:val="18"/>
                <w:szCs w:val="18"/>
                <w:rtl/>
              </w:rPr>
              <w:t>181</w:t>
            </w:r>
          </w:p>
        </w:tc>
        <w:tc>
          <w:tcPr>
            <w:tcW w:w="1578" w:type="dxa"/>
            <w:tcBorders>
              <w:top w:val="nil"/>
              <w:left w:val="nil"/>
              <w:bottom w:val="single" w:sz="4" w:space="0" w:color="auto"/>
              <w:right w:val="single" w:sz="4" w:space="0" w:color="auto"/>
            </w:tcBorders>
          </w:tcPr>
          <w:p w:rsidR="000C34B5" w:rsidRPr="00051803" w:rsidRDefault="000C34B5" w:rsidP="00EE6F63">
            <w:pPr>
              <w:rPr>
                <w:rFonts w:ascii="Simplified Arabic" w:hAnsi="Simplified Arabic" w:cs="Simplified Arabic"/>
                <w:sz w:val="18"/>
                <w:szCs w:val="18"/>
                <w:rtl/>
              </w:rPr>
            </w:pPr>
            <w:r w:rsidRPr="00051803">
              <w:rPr>
                <w:rFonts w:ascii="Simplified Arabic" w:hAnsi="Simplified Arabic" w:cs="Simplified Arabic" w:hint="cs"/>
                <w:sz w:val="18"/>
                <w:szCs w:val="18"/>
                <w:rtl/>
              </w:rPr>
              <w:t>-</w:t>
            </w:r>
          </w:p>
        </w:tc>
      </w:tr>
      <w:tr w:rsidR="00E31775" w:rsidRPr="00E31775" w:rsidTr="00EE6F63">
        <w:trPr>
          <w:jc w:val="center"/>
        </w:trPr>
        <w:tc>
          <w:tcPr>
            <w:tcW w:w="1573" w:type="dxa"/>
            <w:tcBorders>
              <w:top w:val="single" w:sz="4" w:space="0" w:color="auto"/>
              <w:left w:val="nil"/>
              <w:bottom w:val="nil"/>
              <w:right w:val="nil"/>
            </w:tcBorders>
          </w:tcPr>
          <w:p w:rsidR="00556A64" w:rsidRPr="00E31775" w:rsidRDefault="000C34B5" w:rsidP="00AC375D">
            <w:pPr>
              <w:rPr>
                <w:rFonts w:ascii="Simplified Arabic" w:hAnsi="Simplified Arabic" w:cs="Simplified Arabic"/>
                <w:rtl/>
              </w:rPr>
            </w:pPr>
            <w:r w:rsidRPr="00E31775">
              <w:rPr>
                <w:rFonts w:ascii="Simplified Arabic" w:hAnsi="Simplified Arabic" w:cs="Simplified Arabic" w:hint="cs"/>
                <w:b/>
                <w:bCs/>
                <w:rtl/>
              </w:rPr>
              <w:t>-</w:t>
            </w:r>
            <w:r w:rsidRPr="00E31775">
              <w:rPr>
                <w:rFonts w:ascii="Simplified Arabic" w:hAnsi="Simplified Arabic" w:cs="Simplified Arabic" w:hint="cs"/>
                <w:rtl/>
              </w:rPr>
              <w:t>: لا يوجد</w:t>
            </w:r>
          </w:p>
        </w:tc>
        <w:tc>
          <w:tcPr>
            <w:tcW w:w="1581" w:type="dxa"/>
            <w:tcBorders>
              <w:top w:val="single" w:sz="4" w:space="0" w:color="auto"/>
              <w:left w:val="nil"/>
              <w:bottom w:val="nil"/>
              <w:right w:val="nil"/>
            </w:tcBorders>
          </w:tcPr>
          <w:p w:rsidR="000C34B5" w:rsidRPr="00E31775" w:rsidRDefault="000C34B5" w:rsidP="00EE6F63">
            <w:pPr>
              <w:rPr>
                <w:rFonts w:ascii="Simplified Arabic" w:hAnsi="Simplified Arabic" w:cs="Simplified Arabic"/>
                <w:b/>
                <w:bCs/>
                <w:rtl/>
              </w:rPr>
            </w:pPr>
          </w:p>
        </w:tc>
        <w:tc>
          <w:tcPr>
            <w:tcW w:w="1578" w:type="dxa"/>
            <w:tcBorders>
              <w:top w:val="single" w:sz="4" w:space="0" w:color="auto"/>
              <w:left w:val="nil"/>
              <w:bottom w:val="nil"/>
              <w:right w:val="nil"/>
            </w:tcBorders>
          </w:tcPr>
          <w:p w:rsidR="000C34B5" w:rsidRPr="00E31775" w:rsidRDefault="000C34B5" w:rsidP="00EE6F63">
            <w:pPr>
              <w:rPr>
                <w:rFonts w:ascii="Simplified Arabic" w:hAnsi="Simplified Arabic" w:cs="Simplified Arabic"/>
                <w:b/>
                <w:bCs/>
                <w:rtl/>
              </w:rPr>
            </w:pPr>
          </w:p>
        </w:tc>
      </w:tr>
    </w:tbl>
    <w:p w:rsidR="000C34B5" w:rsidRDefault="000C34B5" w:rsidP="000C34B5">
      <w:pPr>
        <w:ind w:left="70"/>
        <w:jc w:val="both"/>
        <w:rPr>
          <w:rFonts w:ascii="Simplified Arabic" w:eastAsia="Calibri" w:hAnsi="Simplified Arabic" w:cs="Simplified Arabic"/>
          <w:sz w:val="26"/>
          <w:szCs w:val="26"/>
          <w:rtl/>
        </w:rPr>
      </w:pPr>
      <w:r w:rsidRPr="00AC375D">
        <w:rPr>
          <w:rFonts w:ascii="Simplified Arabic" w:eastAsia="Calibri" w:hAnsi="Simplified Arabic" w:cs="Simplified Arabic" w:hint="cs"/>
          <w:sz w:val="26"/>
          <w:szCs w:val="26"/>
          <w:rtl/>
        </w:rPr>
        <w:t>أما في</w:t>
      </w:r>
      <w:r w:rsidRPr="00AC375D">
        <w:rPr>
          <w:rFonts w:ascii="Simplified Arabic" w:eastAsia="Calibri" w:hAnsi="Simplified Arabic" w:cs="Simplified Arabic"/>
          <w:sz w:val="26"/>
          <w:szCs w:val="26"/>
          <w:rtl/>
        </w:rPr>
        <w:t xml:space="preserve"> الضفة الغربية </w:t>
      </w:r>
      <w:r w:rsidRPr="00AC375D">
        <w:rPr>
          <w:rFonts w:ascii="Simplified Arabic" w:eastAsia="Calibri" w:hAnsi="Simplified Arabic" w:cs="Simplified Arabic" w:hint="cs"/>
          <w:sz w:val="26"/>
          <w:szCs w:val="26"/>
          <w:rtl/>
        </w:rPr>
        <w:t>فقد</w:t>
      </w:r>
      <w:r w:rsidRPr="00AC375D">
        <w:rPr>
          <w:rFonts w:ascii="Simplified Arabic" w:eastAsia="Calibri" w:hAnsi="Simplified Arabic" w:cs="Simplified Arabic"/>
          <w:sz w:val="26"/>
          <w:szCs w:val="26"/>
          <w:rtl/>
        </w:rPr>
        <w:t xml:space="preserve"> قام الاحتلال الاسرائيلي</w:t>
      </w:r>
      <w:r w:rsidRPr="00AC375D">
        <w:rPr>
          <w:rFonts w:ascii="Simplified Arabic" w:eastAsia="Calibri" w:hAnsi="Simplified Arabic" w:cs="Simplified Arabic" w:hint="cs"/>
          <w:sz w:val="26"/>
          <w:szCs w:val="26"/>
          <w:rtl/>
        </w:rPr>
        <w:t xml:space="preserve"> خلال العام 2023</w:t>
      </w:r>
      <w:r w:rsidRPr="00AC375D">
        <w:rPr>
          <w:rFonts w:ascii="Simplified Arabic" w:eastAsia="Calibri" w:hAnsi="Simplified Arabic" w:cs="Simplified Arabic"/>
          <w:sz w:val="26"/>
          <w:szCs w:val="26"/>
          <w:rtl/>
        </w:rPr>
        <w:t xml:space="preserve"> بهدم وتدمير ما يزيد عن </w:t>
      </w:r>
      <w:r w:rsidRPr="00AC375D">
        <w:rPr>
          <w:rFonts w:ascii="Simplified Arabic" w:eastAsia="Calibri" w:hAnsi="Simplified Arabic" w:cs="Simplified Arabic" w:hint="cs"/>
          <w:sz w:val="26"/>
          <w:szCs w:val="26"/>
          <w:rtl/>
        </w:rPr>
        <w:t>659</w:t>
      </w:r>
      <w:r w:rsidRPr="00AC375D">
        <w:rPr>
          <w:rFonts w:ascii="Simplified Arabic" w:eastAsia="Calibri" w:hAnsi="Simplified Arabic" w:cs="Simplified Arabic"/>
          <w:sz w:val="26"/>
          <w:szCs w:val="26"/>
          <w:rtl/>
        </w:rPr>
        <w:t xml:space="preserve"> مبنى ومنشأة بشكل كلي أو جزئي </w:t>
      </w:r>
      <w:r w:rsidRPr="00AC375D">
        <w:rPr>
          <w:rFonts w:ascii="Simplified Arabic" w:eastAsia="Calibri" w:hAnsi="Simplified Arabic" w:cs="Simplified Arabic" w:hint="cs"/>
          <w:sz w:val="26"/>
          <w:szCs w:val="26"/>
          <w:rtl/>
        </w:rPr>
        <w:t xml:space="preserve">منها 70 عملية هدم ذاتي في القدس </w:t>
      </w:r>
      <w:r w:rsidRPr="00AC375D">
        <w:rPr>
          <w:rFonts w:ascii="Simplified Arabic" w:eastAsia="Calibri" w:hAnsi="Simplified Arabic" w:cs="Simplified Arabic"/>
          <w:sz w:val="26"/>
          <w:szCs w:val="26"/>
          <w:rtl/>
        </w:rPr>
        <w:t>وذلك</w:t>
      </w:r>
      <w:r w:rsidRPr="00AC375D">
        <w:rPr>
          <w:rFonts w:ascii="Simplified Arabic" w:eastAsia="Calibri" w:hAnsi="Simplified Arabic" w:cs="Simplified Arabic" w:hint="cs"/>
          <w:sz w:val="26"/>
          <w:szCs w:val="26"/>
          <w:rtl/>
        </w:rPr>
        <w:t xml:space="preserve"> وفقاً</w:t>
      </w:r>
      <w:r w:rsidRPr="00AC375D">
        <w:rPr>
          <w:rFonts w:ascii="Simplified Arabic" w:eastAsia="Calibri" w:hAnsi="Simplified Arabic" w:cs="Simplified Arabic"/>
          <w:sz w:val="26"/>
          <w:szCs w:val="26"/>
          <w:rtl/>
        </w:rPr>
        <w:t xml:space="preserve"> لبيانات مكتب </w:t>
      </w:r>
      <w:r w:rsidRPr="00AC375D">
        <w:rPr>
          <w:rFonts w:ascii="Simplified Arabic" w:eastAsia="Calibri" w:hAnsi="Simplified Arabic" w:cs="Simplified Arabic" w:hint="cs"/>
          <w:sz w:val="26"/>
          <w:szCs w:val="26"/>
          <w:rtl/>
        </w:rPr>
        <w:t>الامم المتحدة لتنسيق</w:t>
      </w:r>
      <w:r w:rsidRPr="00AC375D">
        <w:rPr>
          <w:rFonts w:ascii="Simplified Arabic" w:eastAsia="Calibri" w:hAnsi="Simplified Arabic" w:cs="Simplified Arabic"/>
          <w:sz w:val="26"/>
          <w:szCs w:val="26"/>
          <w:rtl/>
        </w:rPr>
        <w:t xml:space="preserve"> الشؤون الإنسانية</w:t>
      </w:r>
      <w:r w:rsidRPr="00AC375D">
        <w:rPr>
          <w:rFonts w:ascii="Simplified Arabic" w:eastAsia="Calibri" w:hAnsi="Simplified Arabic" w:cs="Simplified Arabic" w:hint="cs"/>
          <w:sz w:val="26"/>
          <w:szCs w:val="26"/>
          <w:rtl/>
        </w:rPr>
        <w:t xml:space="preserve"> (</w:t>
      </w:r>
      <w:r w:rsidRPr="00AC375D">
        <w:rPr>
          <w:rFonts w:ascii="Simplified Arabic" w:eastAsia="Calibri" w:hAnsi="Simplified Arabic" w:cs="Simplified Arabic"/>
          <w:sz w:val="26"/>
          <w:szCs w:val="26"/>
        </w:rPr>
        <w:t>OCHA</w:t>
      </w:r>
      <w:r w:rsidRPr="00AC375D">
        <w:rPr>
          <w:rFonts w:ascii="Simplified Arabic" w:eastAsia="Calibri" w:hAnsi="Simplified Arabic" w:cs="Simplified Arabic" w:hint="cs"/>
          <w:sz w:val="26"/>
          <w:szCs w:val="26"/>
          <w:rtl/>
        </w:rPr>
        <w:t>)، بالاضافة لإصدار 1,333 أمر هدم لمنشآت فلسطينية بحجة عدم الترخيص</w:t>
      </w:r>
      <w:r w:rsidRPr="00AC375D">
        <w:rPr>
          <w:rFonts w:ascii="Simplified Arabic" w:eastAsia="Calibri" w:hAnsi="Simplified Arabic" w:cs="Simplified Arabic"/>
          <w:sz w:val="26"/>
          <w:szCs w:val="26"/>
          <w:rtl/>
        </w:rPr>
        <w:t xml:space="preserve">. </w:t>
      </w:r>
      <w:r w:rsidRPr="00AC375D">
        <w:rPr>
          <w:rFonts w:ascii="Simplified Arabic" w:eastAsia="Calibri" w:hAnsi="Simplified Arabic" w:cs="Simplified Arabic" w:hint="cs"/>
          <w:sz w:val="26"/>
          <w:szCs w:val="26"/>
          <w:rtl/>
        </w:rPr>
        <w:t xml:space="preserve"> </w:t>
      </w:r>
    </w:p>
    <w:p w:rsidR="001424E7" w:rsidRDefault="001424E7" w:rsidP="000C34B5">
      <w:pPr>
        <w:ind w:left="70"/>
        <w:jc w:val="both"/>
        <w:rPr>
          <w:rFonts w:ascii="Simplified Arabic" w:eastAsia="Calibri" w:hAnsi="Simplified Arabic" w:cs="Simplified Arabic"/>
          <w:sz w:val="26"/>
          <w:szCs w:val="26"/>
          <w:rtl/>
        </w:rPr>
      </w:pPr>
    </w:p>
    <w:p w:rsidR="001424E7" w:rsidRDefault="001424E7" w:rsidP="000C34B5">
      <w:pPr>
        <w:ind w:left="70"/>
        <w:jc w:val="both"/>
        <w:rPr>
          <w:rFonts w:ascii="Simplified Arabic" w:eastAsia="Calibri" w:hAnsi="Simplified Arabic" w:cs="Simplified Arabic"/>
          <w:sz w:val="26"/>
          <w:szCs w:val="26"/>
          <w:rtl/>
        </w:rPr>
      </w:pPr>
    </w:p>
    <w:p w:rsidR="001424E7" w:rsidRDefault="001424E7" w:rsidP="000C34B5">
      <w:pPr>
        <w:ind w:left="70"/>
        <w:jc w:val="both"/>
        <w:rPr>
          <w:rFonts w:ascii="Simplified Arabic" w:eastAsia="Calibri" w:hAnsi="Simplified Arabic" w:cs="Simplified Arabic"/>
          <w:sz w:val="26"/>
          <w:szCs w:val="26"/>
          <w:rtl/>
        </w:rPr>
      </w:pPr>
    </w:p>
    <w:p w:rsidR="001424E7" w:rsidRPr="00AC375D" w:rsidRDefault="001424E7" w:rsidP="000C34B5">
      <w:pPr>
        <w:ind w:left="70"/>
        <w:jc w:val="both"/>
        <w:rPr>
          <w:rFonts w:ascii="Simplified Arabic" w:eastAsia="Calibri" w:hAnsi="Simplified Arabic" w:cs="Simplified Arabic"/>
          <w:sz w:val="26"/>
          <w:szCs w:val="26"/>
          <w:rtl/>
        </w:rPr>
      </w:pPr>
    </w:p>
    <w:p w:rsidR="000C34B5" w:rsidRDefault="000C34B5" w:rsidP="000C34B5">
      <w:pPr>
        <w:ind w:left="70"/>
        <w:jc w:val="both"/>
        <w:rPr>
          <w:rFonts w:ascii="Simplified Arabic" w:eastAsia="Calibri" w:hAnsi="Simplified Arabic" w:cs="Simplified Arabic"/>
          <w:rtl/>
        </w:rPr>
      </w:pPr>
    </w:p>
    <w:p w:rsidR="000C34B5" w:rsidRPr="001424E7" w:rsidRDefault="000C34B5" w:rsidP="000C34B5">
      <w:pPr>
        <w:jc w:val="center"/>
        <w:rPr>
          <w:rFonts w:ascii="Simplified Arabic" w:hAnsi="Simplified Arabic" w:cs="Simplified Arabic"/>
          <w:b/>
          <w:bCs/>
          <w:sz w:val="28"/>
          <w:szCs w:val="28"/>
          <w:rtl/>
        </w:rPr>
      </w:pPr>
      <w:r w:rsidRPr="001424E7">
        <w:rPr>
          <w:rFonts w:ascii="Simplified Arabic" w:hAnsi="Simplified Arabic" w:cs="Simplified Arabic"/>
          <w:b/>
          <w:bCs/>
          <w:sz w:val="28"/>
          <w:szCs w:val="28"/>
          <w:rtl/>
        </w:rPr>
        <w:lastRenderedPageBreak/>
        <w:t>عمليات الهدم الذاتي</w:t>
      </w:r>
      <w:r w:rsidRPr="001424E7">
        <w:rPr>
          <w:rFonts w:ascii="Simplified Arabic" w:hAnsi="Simplified Arabic" w:cs="Simplified Arabic" w:hint="cs"/>
          <w:b/>
          <w:bCs/>
          <w:sz w:val="28"/>
          <w:szCs w:val="28"/>
          <w:rtl/>
        </w:rPr>
        <w:t xml:space="preserve"> في محافظة القدس</w:t>
      </w:r>
      <w:r w:rsidRPr="001424E7">
        <w:rPr>
          <w:rFonts w:ascii="Simplified Arabic" w:hAnsi="Simplified Arabic" w:cs="Simplified Arabic"/>
          <w:b/>
          <w:bCs/>
          <w:sz w:val="28"/>
          <w:szCs w:val="28"/>
          <w:rtl/>
        </w:rPr>
        <w:t xml:space="preserve"> 200</w:t>
      </w:r>
      <w:r w:rsidRPr="001424E7">
        <w:rPr>
          <w:rFonts w:ascii="Simplified Arabic" w:hAnsi="Simplified Arabic" w:cs="Simplified Arabic" w:hint="cs"/>
          <w:b/>
          <w:bCs/>
          <w:sz w:val="28"/>
          <w:szCs w:val="28"/>
          <w:rtl/>
        </w:rPr>
        <w:t>8</w:t>
      </w:r>
      <w:r w:rsidRPr="001424E7">
        <w:rPr>
          <w:rFonts w:ascii="Simplified Arabic" w:hAnsi="Simplified Arabic" w:cs="Simplified Arabic"/>
          <w:b/>
          <w:bCs/>
          <w:sz w:val="28"/>
          <w:szCs w:val="28"/>
          <w:rtl/>
        </w:rPr>
        <w:t>-</w:t>
      </w:r>
      <w:r w:rsidRPr="001424E7">
        <w:rPr>
          <w:rFonts w:ascii="Simplified Arabic" w:hAnsi="Simplified Arabic" w:cs="Simplified Arabic" w:hint="cs"/>
          <w:b/>
          <w:bCs/>
          <w:sz w:val="28"/>
          <w:szCs w:val="28"/>
          <w:rtl/>
        </w:rPr>
        <w:t>2023</w:t>
      </w:r>
    </w:p>
    <w:p w:rsidR="000C34B5" w:rsidRPr="00E31775" w:rsidRDefault="000C34B5" w:rsidP="000C34B5">
      <w:pPr>
        <w:pStyle w:val="NormalWeb"/>
        <w:keepNext/>
        <w:bidi/>
        <w:spacing w:before="0" w:beforeAutospacing="0" w:after="0" w:afterAutospacing="0"/>
        <w:jc w:val="center"/>
        <w:rPr>
          <w:rFonts w:ascii="Simplified Arabic" w:hAnsi="Simplified Arabic" w:cs="Simplified Arabic"/>
          <w:sz w:val="22"/>
          <w:szCs w:val="22"/>
          <w:rtl/>
        </w:rPr>
      </w:pPr>
      <w:r w:rsidRPr="00E31775">
        <w:rPr>
          <w:rFonts w:ascii="Simplified Arabic" w:hAnsi="Simplified Arabic" w:cs="Simplified Arabic"/>
          <w:i/>
          <w:iCs/>
          <w:noProof/>
          <w:sz w:val="22"/>
          <w:szCs w:val="22"/>
          <w:lang w:eastAsia="en-US"/>
        </w:rPr>
        <w:drawing>
          <wp:inline distT="0" distB="0" distL="0" distR="0" wp14:anchorId="61299220" wp14:editId="12D7B3F6">
            <wp:extent cx="3041650" cy="1733550"/>
            <wp:effectExtent l="0" t="0" r="6350" b="0"/>
            <wp:docPr id="10"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66AA9" w:rsidRDefault="00966AA9" w:rsidP="00966AA9">
      <w:pPr>
        <w:jc w:val="lowKashida"/>
        <w:rPr>
          <w:rFonts w:cs="Simplified Arabic"/>
          <w:rtl/>
          <w:lang w:bidi="ar-JO"/>
        </w:rPr>
      </w:pPr>
    </w:p>
    <w:p w:rsidR="00104A09" w:rsidRPr="001424E7" w:rsidRDefault="00104A09" w:rsidP="00104A09">
      <w:pPr>
        <w:jc w:val="center"/>
        <w:rPr>
          <w:rFonts w:ascii="Simplified Arabic" w:hAnsi="Simplified Arabic" w:cs="Simplified Arabic"/>
          <w:b/>
          <w:bCs/>
          <w:sz w:val="28"/>
          <w:szCs w:val="28"/>
          <w:rtl/>
        </w:rPr>
      </w:pPr>
      <w:r w:rsidRPr="001424E7">
        <w:rPr>
          <w:rFonts w:ascii="Simplified Arabic" w:hAnsi="Simplified Arabic" w:cs="Simplified Arabic"/>
          <w:b/>
          <w:bCs/>
          <w:sz w:val="28"/>
          <w:szCs w:val="28"/>
          <w:rtl/>
        </w:rPr>
        <w:t>مصادرة مستمرة للأراضي</w:t>
      </w:r>
    </w:p>
    <w:p w:rsidR="00104A09" w:rsidRPr="00AC375D" w:rsidRDefault="00104A09" w:rsidP="00104A09">
      <w:pPr>
        <w:jc w:val="both"/>
        <w:rPr>
          <w:rFonts w:ascii="Simplified Arabic" w:eastAsia="Calibri" w:hAnsi="Simplified Arabic" w:cs="Simplified Arabic"/>
          <w:sz w:val="26"/>
          <w:szCs w:val="26"/>
          <w:rtl/>
        </w:rPr>
      </w:pPr>
      <w:r w:rsidRPr="00AC375D">
        <w:rPr>
          <w:rFonts w:ascii="Simplified Arabic" w:eastAsia="Calibri" w:hAnsi="Simplified Arabic" w:cs="Simplified Arabic"/>
          <w:sz w:val="26"/>
          <w:szCs w:val="26"/>
          <w:rtl/>
        </w:rPr>
        <w:t>لا يزال الاحتلال الإسرائيلي يفرض سيطرته على المزيد من أراضي الفلسطينيين في الضفة الغربية تحت ذرائع ومسميات مختلفة حيث زادت المساحات المصادرة خلال العام 2023 بحوالي الضعف مقارنة بالعام 2022 حيث تم مصادرة 50,526 دونما خلال العام 2023 مقارنة بحوالي 26,000 دونم خلال العام 2022، حيث تشير البيانات أنه خلال العام</w:t>
      </w:r>
      <w:r w:rsidRPr="00AC375D">
        <w:rPr>
          <w:rFonts w:ascii="Simplified Arabic" w:hAnsi="Simplified Arabic" w:cs="Simplified Arabic"/>
          <w:sz w:val="26"/>
          <w:szCs w:val="26"/>
          <w:rtl/>
        </w:rPr>
        <w:t xml:space="preserve"> </w:t>
      </w:r>
      <w:r w:rsidRPr="00AC375D">
        <w:rPr>
          <w:rFonts w:ascii="Simplified Arabic" w:eastAsia="Calibri" w:hAnsi="Simplified Arabic" w:cs="Simplified Arabic"/>
          <w:sz w:val="26"/>
          <w:szCs w:val="26"/>
          <w:rtl/>
        </w:rPr>
        <w:t>2023 تم اصدار 32 أمراً بوضع اليد على حوالي 619 دونماً، وأربعة أوامر استملاك لحوالي 433 دونماً، وأمري إعلان أراضي دولة لحوالي 515 دونماً، بالاضافة الى أربعة أوامر تعديل حدود محميات طبيعية صادرت من خلالها 48,959 دونماً، وذلك ضمن السياسة الممنهجة والمستمرة للسيطرة على كافة أراضي الفلسطينين وحرمانهم من استغلال مواردهم الطبيعية.</w:t>
      </w:r>
    </w:p>
    <w:p w:rsidR="00104A09" w:rsidRPr="00AC375D" w:rsidRDefault="00104A09" w:rsidP="00966AA9">
      <w:pPr>
        <w:jc w:val="lowKashida"/>
        <w:rPr>
          <w:rFonts w:ascii="Simplified Arabic" w:hAnsi="Simplified Arabic" w:cs="Simplified Arabic"/>
          <w:sz w:val="10"/>
          <w:szCs w:val="10"/>
          <w:rtl/>
        </w:rPr>
      </w:pPr>
    </w:p>
    <w:p w:rsidR="000C34B5" w:rsidRPr="001424E7" w:rsidRDefault="000C34B5" w:rsidP="000C34B5">
      <w:pPr>
        <w:jc w:val="center"/>
        <w:rPr>
          <w:rFonts w:ascii="Simplified Arabic" w:hAnsi="Simplified Arabic" w:cs="Simplified Arabic"/>
          <w:b/>
          <w:bCs/>
          <w:sz w:val="28"/>
          <w:szCs w:val="28"/>
        </w:rPr>
      </w:pPr>
      <w:r w:rsidRPr="001424E7">
        <w:rPr>
          <w:rFonts w:ascii="Simplified Arabic" w:hAnsi="Simplified Arabic" w:cs="Simplified Arabic"/>
          <w:b/>
          <w:bCs/>
          <w:sz w:val="28"/>
          <w:szCs w:val="28"/>
          <w:rtl/>
        </w:rPr>
        <w:t>أزمة مياه وجوع تهدد حياة السكان في قطاع غزة</w:t>
      </w:r>
    </w:p>
    <w:p w:rsidR="000C34B5" w:rsidRDefault="000C34B5" w:rsidP="00D82569">
      <w:pPr>
        <w:ind w:left="70"/>
        <w:jc w:val="both"/>
        <w:rPr>
          <w:rFonts w:ascii="Simplified Arabic" w:eastAsia="Calibri" w:hAnsi="Simplified Arabic" w:cs="Simplified Arabic"/>
          <w:sz w:val="26"/>
          <w:szCs w:val="26"/>
          <w:rtl/>
        </w:rPr>
      </w:pPr>
      <w:r w:rsidRPr="00AC375D">
        <w:rPr>
          <w:rFonts w:ascii="Simplified Arabic" w:eastAsia="Calibri" w:hAnsi="Simplified Arabic" w:cs="Simplified Arabic"/>
          <w:sz w:val="26"/>
          <w:szCs w:val="26"/>
          <w:rtl/>
        </w:rPr>
        <w:t>أصبح سكان قطاع غزة يفتقرون لأساسيات الحياة من مسكن ومأكل ومياه. حيث اشارت وكالة الغوث وتشغيل اللاجئين الفلسطينيين (الاونروا)، الى أن ما لا يقل عن 70% من سكان قطاع غزة معرضون لخطر المجاعة مما يعني أن سكان قطاع غزة يعانون من جوع كارثي وهذا يشير الى ان قطاع غزة يعتبر الآن من أكثر المناطق مجاعة في العالم، وتشير البيانات أن 90% من الأطفال الذين تتراوح أعمارهم ما بين 6 إلى 23 شهراً والنساء الحوامل يواجهون نقصا حادا</w:t>
      </w:r>
      <w:r w:rsidR="00143C30" w:rsidRPr="00AC375D">
        <w:rPr>
          <w:rFonts w:ascii="Simplified Arabic" w:eastAsia="Calibri" w:hAnsi="Simplified Arabic" w:cs="Simplified Arabic"/>
          <w:sz w:val="26"/>
          <w:szCs w:val="26"/>
          <w:rtl/>
        </w:rPr>
        <w:t>ً</w:t>
      </w:r>
      <w:r w:rsidRPr="00AC375D">
        <w:rPr>
          <w:rFonts w:ascii="Simplified Arabic" w:eastAsia="Calibri" w:hAnsi="Simplified Arabic" w:cs="Simplified Arabic"/>
          <w:sz w:val="26"/>
          <w:szCs w:val="26"/>
          <w:rtl/>
        </w:rPr>
        <w:t xml:space="preserve"> في المواد</w:t>
      </w:r>
      <w:r w:rsidRPr="00AC375D">
        <w:rPr>
          <w:rFonts w:ascii="Simplified Arabic" w:hAnsi="Simplified Arabic" w:cs="Simplified Arabic"/>
          <w:sz w:val="26"/>
          <w:szCs w:val="26"/>
          <w:shd w:val="clear" w:color="auto" w:fill="FFFFFF"/>
          <w:rtl/>
        </w:rPr>
        <w:t xml:space="preserve"> </w:t>
      </w:r>
      <w:r w:rsidRPr="00AC375D">
        <w:rPr>
          <w:rFonts w:ascii="Simplified Arabic" w:eastAsia="Calibri" w:hAnsi="Simplified Arabic" w:cs="Simplified Arabic"/>
          <w:sz w:val="26"/>
          <w:szCs w:val="26"/>
          <w:rtl/>
        </w:rPr>
        <w:t xml:space="preserve">الغذائية، حيث فقد </w:t>
      </w:r>
      <w:r w:rsidR="00143C30" w:rsidRPr="00AC375D">
        <w:rPr>
          <w:rFonts w:ascii="Simplified Arabic" w:eastAsia="Calibri" w:hAnsi="Simplified Arabic" w:cs="Simplified Arabic"/>
          <w:sz w:val="26"/>
          <w:szCs w:val="26"/>
          <w:rtl/>
        </w:rPr>
        <w:t>أكثر</w:t>
      </w:r>
      <w:r w:rsidRPr="00AC375D">
        <w:rPr>
          <w:rFonts w:ascii="Simplified Arabic" w:eastAsia="Calibri" w:hAnsi="Simplified Arabic" w:cs="Simplified Arabic"/>
          <w:sz w:val="26"/>
          <w:szCs w:val="26"/>
          <w:rtl/>
        </w:rPr>
        <w:t xml:space="preserve"> من 30 فلسطيني حياته بسبب </w:t>
      </w:r>
      <w:r w:rsidR="00D82569" w:rsidRPr="00AC375D">
        <w:rPr>
          <w:rFonts w:ascii="Simplified Arabic" w:eastAsia="Calibri" w:hAnsi="Simplified Arabic" w:cs="Simplified Arabic"/>
          <w:sz w:val="26"/>
          <w:szCs w:val="26"/>
          <w:rtl/>
        </w:rPr>
        <w:t>الجوع والجفاف معظمهم من الاطفال</w:t>
      </w:r>
      <w:r w:rsidR="00D82569" w:rsidRPr="00AC375D">
        <w:rPr>
          <w:rFonts w:ascii="Simplified Arabic" w:eastAsia="Calibri" w:hAnsi="Simplified Arabic" w:cs="Simplified Arabic" w:hint="cs"/>
          <w:sz w:val="26"/>
          <w:szCs w:val="26"/>
          <w:rtl/>
        </w:rPr>
        <w:t xml:space="preserve">، </w:t>
      </w:r>
      <w:r w:rsidRPr="00AC375D">
        <w:rPr>
          <w:rFonts w:ascii="Simplified Arabic" w:eastAsia="Calibri" w:hAnsi="Simplified Arabic" w:cs="Simplified Arabic"/>
          <w:sz w:val="26"/>
          <w:szCs w:val="26"/>
          <w:rtl/>
        </w:rPr>
        <w:t>كما يعاني قطاع غزة من أزمة حادة في الحصول على المياه، حيث أنه وفي ظل الظروف الطبيعية في فترة ما قبل السابع من تشرين أول، كان معدل استهلاك الفرد من المياه في القطاع خلال العام 2022 يقدر بحوالي 84.6 لتر/فرد/يوم، ومع اندلاع عدوان الاحتلال الاسرائيلي، أشارت التقديرات إلى أن سكان القطاع يكاد يستطيعون الوصول الى ما بين 3 - 15 لتر/فرد/يوم فقط</w:t>
      </w:r>
      <w:r w:rsidR="00C30F3D" w:rsidRPr="00AC375D">
        <w:rPr>
          <w:rFonts w:ascii="Simplified Arabic" w:eastAsia="Calibri" w:hAnsi="Simplified Arabic" w:cs="Simplified Arabic"/>
          <w:sz w:val="26"/>
          <w:szCs w:val="26"/>
          <w:rtl/>
        </w:rPr>
        <w:t>.</w:t>
      </w:r>
      <w:r w:rsidRPr="00AC375D">
        <w:rPr>
          <w:rFonts w:ascii="Simplified Arabic" w:eastAsia="Calibri" w:hAnsi="Simplified Arabic" w:cs="Simplified Arabic"/>
          <w:sz w:val="26"/>
          <w:szCs w:val="26"/>
          <w:rtl/>
        </w:rPr>
        <w:t xml:space="preserve"> </w:t>
      </w:r>
    </w:p>
    <w:p w:rsidR="00D32019" w:rsidRPr="00D32019" w:rsidRDefault="00D32019" w:rsidP="00D82569">
      <w:pPr>
        <w:ind w:left="70"/>
        <w:jc w:val="both"/>
        <w:rPr>
          <w:rFonts w:ascii="Simplified Arabic" w:eastAsia="Calibri" w:hAnsi="Simplified Arabic" w:cs="Simplified Arabic"/>
          <w:sz w:val="10"/>
          <w:szCs w:val="10"/>
          <w:rtl/>
        </w:rPr>
      </w:pPr>
    </w:p>
    <w:p w:rsidR="00966AA9" w:rsidRPr="001424E7" w:rsidRDefault="00966AA9" w:rsidP="00143C30">
      <w:pPr>
        <w:jc w:val="center"/>
        <w:rPr>
          <w:rFonts w:ascii="Simplified Arabic" w:hAnsi="Simplified Arabic" w:cs="Simplified Arabic"/>
          <w:sz w:val="28"/>
          <w:szCs w:val="28"/>
          <w:rtl/>
        </w:rPr>
      </w:pPr>
      <w:r w:rsidRPr="001424E7">
        <w:rPr>
          <w:rFonts w:ascii="Simplified Arabic" w:hAnsi="Simplified Arabic" w:cs="Simplified Arabic"/>
          <w:b/>
          <w:bCs/>
          <w:sz w:val="28"/>
          <w:szCs w:val="28"/>
          <w:rtl/>
        </w:rPr>
        <w:t xml:space="preserve">الواقع الديمغرافي: بعد </w:t>
      </w:r>
      <w:r w:rsidR="00B94E65" w:rsidRPr="001424E7">
        <w:rPr>
          <w:rFonts w:ascii="Simplified Arabic" w:hAnsi="Simplified Arabic" w:cs="Simplified Arabic"/>
          <w:b/>
          <w:bCs/>
          <w:sz w:val="28"/>
          <w:szCs w:val="28"/>
        </w:rPr>
        <w:t>76</w:t>
      </w:r>
      <w:r w:rsidRPr="001424E7">
        <w:rPr>
          <w:rFonts w:ascii="Simplified Arabic" w:hAnsi="Simplified Arabic" w:cs="Simplified Arabic"/>
          <w:b/>
          <w:bCs/>
          <w:sz w:val="28"/>
          <w:szCs w:val="28"/>
          <w:rtl/>
        </w:rPr>
        <w:t xml:space="preserve"> عام على النكبة تضاعف الفلسطينيون نحو 10 مرات</w:t>
      </w:r>
    </w:p>
    <w:p w:rsidR="00966AA9" w:rsidRPr="00AC375D" w:rsidRDefault="00966AA9" w:rsidP="00C5284A">
      <w:pPr>
        <w:pStyle w:val="NormalWeb"/>
        <w:bidi/>
        <w:spacing w:before="0" w:beforeAutospacing="0" w:after="0" w:afterAutospacing="0"/>
        <w:jc w:val="both"/>
        <w:rPr>
          <w:rFonts w:ascii="Simplified Arabic" w:hAnsi="Simplified Arabic" w:cs="Simplified Arabic"/>
          <w:sz w:val="26"/>
          <w:szCs w:val="26"/>
          <w:rtl/>
        </w:rPr>
      </w:pPr>
      <w:r w:rsidRPr="00AC375D">
        <w:rPr>
          <w:rFonts w:ascii="Simplified Arabic" w:hAnsi="Simplified Arabic" w:cs="Simplified Arabic"/>
          <w:sz w:val="26"/>
          <w:szCs w:val="26"/>
          <w:rtl/>
        </w:rPr>
        <w:t xml:space="preserve">بلغ عدد السكان في فلسطين التاريخية عام 1914 نحو 690 ألف نسمة، شكلت نسبة اليهود 8% فقط منهم، وفي العام 1948 بلغ عدد السكان أكثر من 2 مليون حوالي 31.5% منهم من اليهود، حيث تدفق بين عامي 1932 و1939 أكبر عدد من المهاجرين اليهود، وبلغ عددهم 225 ألف يهودي، وتدفق على فلسطين بين عامي 1940 و1947 أكثر من 93 ألف يهودي، وبهذا تكون فلسطين قد استقبلت بين عامي 1932 و1947 ما يقرب من 318 ألف يهودي، ومنذ العام 1948 وحتى العام </w:t>
      </w:r>
      <w:r w:rsidR="00C5284A" w:rsidRPr="00AC375D">
        <w:rPr>
          <w:rFonts w:ascii="Simplified Arabic" w:hAnsi="Simplified Arabic" w:cs="Simplified Arabic"/>
          <w:sz w:val="26"/>
          <w:szCs w:val="26"/>
        </w:rPr>
        <w:t>2023</w:t>
      </w:r>
      <w:r w:rsidRPr="00AC375D">
        <w:rPr>
          <w:rFonts w:ascii="Simplified Arabic" w:hAnsi="Simplified Arabic" w:cs="Simplified Arabic"/>
          <w:sz w:val="26"/>
          <w:szCs w:val="26"/>
          <w:rtl/>
        </w:rPr>
        <w:t xml:space="preserve"> تدفق أكثر من </w:t>
      </w:r>
      <w:r w:rsidRPr="00AC375D">
        <w:rPr>
          <w:rFonts w:ascii="Simplified Arabic" w:hAnsi="Simplified Arabic" w:cs="Simplified Arabic"/>
          <w:sz w:val="26"/>
          <w:szCs w:val="26"/>
        </w:rPr>
        <w:t>3.3</w:t>
      </w:r>
      <w:r w:rsidRPr="00AC375D">
        <w:rPr>
          <w:rFonts w:ascii="Simplified Arabic" w:hAnsi="Simplified Arabic" w:cs="Simplified Arabic"/>
          <w:sz w:val="26"/>
          <w:szCs w:val="26"/>
          <w:rtl/>
        </w:rPr>
        <w:t xml:space="preserve"> مليون يهودي.</w:t>
      </w:r>
    </w:p>
    <w:p w:rsidR="00051803" w:rsidRPr="00AC375D" w:rsidRDefault="00051803" w:rsidP="00051803">
      <w:pPr>
        <w:pStyle w:val="NormalWeb"/>
        <w:bidi/>
        <w:spacing w:before="0" w:beforeAutospacing="0" w:after="0" w:afterAutospacing="0"/>
        <w:jc w:val="both"/>
        <w:rPr>
          <w:rFonts w:ascii="Simplified Arabic" w:hAnsi="Simplified Arabic" w:cs="Simplified Arabic"/>
          <w:sz w:val="10"/>
          <w:szCs w:val="10"/>
          <w:rtl/>
        </w:rPr>
      </w:pPr>
    </w:p>
    <w:p w:rsidR="00966AA9" w:rsidRPr="00AC375D" w:rsidRDefault="00966AA9" w:rsidP="002328E2">
      <w:pPr>
        <w:pStyle w:val="NormalWeb"/>
        <w:bidi/>
        <w:spacing w:before="0" w:beforeAutospacing="0" w:after="0" w:afterAutospacing="0"/>
        <w:jc w:val="both"/>
        <w:rPr>
          <w:rFonts w:ascii="Simplified Arabic" w:hAnsi="Simplified Arabic" w:cs="Simplified Arabic"/>
          <w:sz w:val="26"/>
          <w:szCs w:val="26"/>
          <w:rtl/>
        </w:rPr>
      </w:pPr>
      <w:r w:rsidRPr="00AC375D">
        <w:rPr>
          <w:rFonts w:ascii="Simplified Arabic" w:hAnsi="Simplified Arabic" w:cs="Simplified Arabic"/>
          <w:sz w:val="26"/>
          <w:szCs w:val="26"/>
          <w:rtl/>
        </w:rPr>
        <w:t xml:space="preserve">وعلى الرغم من تهجير نحو مليون فلسطيني في العام 1948 وأكثر من 200 ألف فلسطيني بعد حرب حزيران 1967، فقد بلغ عدد الفلسطينيين الاجمالي في العالم </w:t>
      </w:r>
      <w:r w:rsidRPr="00AC375D">
        <w:rPr>
          <w:rFonts w:ascii="Simplified Arabic" w:hAnsi="Simplified Arabic" w:cs="Simplified Arabic"/>
          <w:sz w:val="26"/>
          <w:szCs w:val="26"/>
        </w:rPr>
        <w:t>14.63</w:t>
      </w:r>
      <w:r w:rsidRPr="00AC375D">
        <w:rPr>
          <w:rFonts w:ascii="Simplified Arabic" w:hAnsi="Simplified Arabic" w:cs="Simplified Arabic"/>
          <w:sz w:val="26"/>
          <w:szCs w:val="26"/>
          <w:rtl/>
        </w:rPr>
        <w:t xml:space="preserve"> مليون نسمة في نهاية العام 2023، ما يشير الى تضاعف عدد الفلسطينيين نحو </w:t>
      </w:r>
      <w:r w:rsidRPr="00AC375D">
        <w:rPr>
          <w:rFonts w:ascii="Simplified Arabic" w:hAnsi="Simplified Arabic" w:cs="Simplified Arabic"/>
          <w:sz w:val="26"/>
          <w:szCs w:val="26"/>
          <w:rtl/>
        </w:rPr>
        <w:lastRenderedPageBreak/>
        <w:t xml:space="preserve">10 مرات منذ أحداث نكبة 1948، </w:t>
      </w:r>
      <w:r w:rsidRPr="00AC375D">
        <w:rPr>
          <w:rFonts w:ascii="Simplified Arabic" w:eastAsia="Calibri" w:hAnsi="Simplified Arabic" w:cs="Simplified Arabic"/>
          <w:sz w:val="26"/>
          <w:szCs w:val="26"/>
          <w:rtl/>
        </w:rPr>
        <w:t xml:space="preserve">يقيم </w:t>
      </w:r>
      <w:r w:rsidRPr="00AC375D">
        <w:rPr>
          <w:rFonts w:ascii="Simplified Arabic" w:eastAsia="Calibri" w:hAnsi="Simplified Arabic" w:cs="Simplified Arabic"/>
          <w:sz w:val="26"/>
          <w:szCs w:val="26"/>
        </w:rPr>
        <w:t>5.55</w:t>
      </w:r>
      <w:r w:rsidRPr="00AC375D">
        <w:rPr>
          <w:rFonts w:ascii="Simplified Arabic" w:eastAsia="Calibri" w:hAnsi="Simplified Arabic" w:cs="Simplified Arabic"/>
          <w:sz w:val="26"/>
          <w:szCs w:val="26"/>
          <w:rtl/>
        </w:rPr>
        <w:t xml:space="preserve"> مليون منهم فـي دولة فلسطين، وحوالي 1.75 مليون فلسطيني في أراضي 1948، فيما بلغ عدد الفلسطينيين في الدول العربية حوالي </w:t>
      </w:r>
      <w:r w:rsidRPr="00AC375D">
        <w:rPr>
          <w:rFonts w:ascii="Simplified Arabic" w:eastAsia="Calibri" w:hAnsi="Simplified Arabic" w:cs="Simplified Arabic"/>
          <w:sz w:val="26"/>
          <w:szCs w:val="26"/>
        </w:rPr>
        <w:t>6.56</w:t>
      </w:r>
      <w:r w:rsidRPr="00AC375D">
        <w:rPr>
          <w:rFonts w:ascii="Simplified Arabic" w:eastAsia="Calibri" w:hAnsi="Simplified Arabic" w:cs="Simplified Arabic"/>
          <w:sz w:val="26"/>
          <w:szCs w:val="26"/>
          <w:rtl/>
        </w:rPr>
        <w:t xml:space="preserve"> مليون فلسطيني، وحوالي 772 ألفاً في الدول الأجنبية، وبذلك بلغ عدد الفلسطينين في فلسطين التاريخية حوالي 7.3 مليون فلسطيني في حين يقدر عدد </w:t>
      </w:r>
      <w:r w:rsidR="00C30F3D" w:rsidRPr="00AC375D">
        <w:rPr>
          <w:rFonts w:ascii="Simplified Arabic" w:hAnsi="Simplified Arabic" w:cs="Simplified Arabic"/>
          <w:sz w:val="26"/>
          <w:szCs w:val="26"/>
          <w:rtl/>
        </w:rPr>
        <w:t>اليهود</w:t>
      </w:r>
      <w:r w:rsidRPr="00AC375D">
        <w:rPr>
          <w:rFonts w:ascii="Simplified Arabic" w:hAnsi="Simplified Arabic" w:cs="Simplified Arabic"/>
          <w:b/>
          <w:bCs/>
          <w:sz w:val="26"/>
          <w:szCs w:val="26"/>
          <w:rtl/>
        </w:rPr>
        <w:t xml:space="preserve"> </w:t>
      </w:r>
      <w:r w:rsidRPr="00AC375D">
        <w:rPr>
          <w:rFonts w:ascii="Simplified Arabic" w:eastAsia="Calibri" w:hAnsi="Simplified Arabic" w:cs="Simplified Arabic"/>
          <w:sz w:val="26"/>
          <w:szCs w:val="26"/>
          <w:rtl/>
        </w:rPr>
        <w:t xml:space="preserve">نحو </w:t>
      </w:r>
      <w:r w:rsidRPr="00AC375D">
        <w:rPr>
          <w:rFonts w:ascii="Simplified Arabic" w:eastAsia="Calibri" w:hAnsi="Simplified Arabic" w:cs="Simplified Arabic"/>
          <w:sz w:val="26"/>
          <w:szCs w:val="26"/>
        </w:rPr>
        <w:t>7.2</w:t>
      </w:r>
      <w:r w:rsidRPr="00AC375D">
        <w:rPr>
          <w:rFonts w:ascii="Simplified Arabic" w:eastAsia="Calibri" w:hAnsi="Simplified Arabic" w:cs="Simplified Arabic"/>
          <w:sz w:val="26"/>
          <w:szCs w:val="26"/>
          <w:rtl/>
        </w:rPr>
        <w:t xml:space="preserve"> مليون مع نهاية العام </w:t>
      </w:r>
      <w:r w:rsidRPr="00AC375D">
        <w:rPr>
          <w:rFonts w:ascii="Simplified Arabic" w:eastAsia="Calibri" w:hAnsi="Simplified Arabic" w:cs="Simplified Arabic"/>
          <w:sz w:val="26"/>
          <w:szCs w:val="26"/>
        </w:rPr>
        <w:t>2023</w:t>
      </w:r>
      <w:r w:rsidRPr="00AC375D">
        <w:rPr>
          <w:rFonts w:ascii="Simplified Arabic" w:eastAsia="Calibri" w:hAnsi="Simplified Arabic" w:cs="Simplified Arabic"/>
          <w:sz w:val="26"/>
          <w:szCs w:val="26"/>
          <w:rtl/>
          <w:lang w:val="en-GB"/>
        </w:rPr>
        <w:t xml:space="preserve">، مما يعني أن </w:t>
      </w:r>
      <w:r w:rsidRPr="00AC375D">
        <w:rPr>
          <w:rFonts w:ascii="Simplified Arabic" w:hAnsi="Simplified Arabic" w:cs="Simplified Arabic"/>
          <w:sz w:val="26"/>
          <w:szCs w:val="26"/>
          <w:rtl/>
        </w:rPr>
        <w:t xml:space="preserve">عدد الفلسطينيين يزيد عن عدد </w:t>
      </w:r>
      <w:r w:rsidR="00C30F3D" w:rsidRPr="00AC375D">
        <w:rPr>
          <w:rFonts w:ascii="Simplified Arabic" w:hAnsi="Simplified Arabic" w:cs="Simplified Arabic"/>
          <w:sz w:val="26"/>
          <w:szCs w:val="26"/>
          <w:rtl/>
        </w:rPr>
        <w:t>اليهود</w:t>
      </w:r>
      <w:r w:rsidRPr="00AC375D">
        <w:rPr>
          <w:rFonts w:ascii="Simplified Arabic" w:hAnsi="Simplified Arabic" w:cs="Simplified Arabic"/>
          <w:b/>
          <w:bCs/>
          <w:sz w:val="26"/>
          <w:szCs w:val="26"/>
          <w:rtl/>
        </w:rPr>
        <w:t xml:space="preserve"> </w:t>
      </w:r>
      <w:r w:rsidRPr="00AC375D">
        <w:rPr>
          <w:rFonts w:ascii="Simplified Arabic" w:hAnsi="Simplified Arabic" w:cs="Simplified Arabic"/>
          <w:sz w:val="26"/>
          <w:szCs w:val="26"/>
          <w:rtl/>
        </w:rPr>
        <w:t>في فلسطين التاريخية</w:t>
      </w:r>
      <w:r w:rsidRPr="00AC375D">
        <w:rPr>
          <w:rFonts w:ascii="Simplified Arabic" w:eastAsia="Calibri" w:hAnsi="Simplified Arabic" w:cs="Simplified Arabic"/>
          <w:sz w:val="26"/>
          <w:szCs w:val="26"/>
          <w:rtl/>
        </w:rPr>
        <w:t xml:space="preserve">. </w:t>
      </w:r>
      <w:r w:rsidRPr="00AC375D">
        <w:rPr>
          <w:rFonts w:ascii="Simplified Arabic" w:hAnsi="Simplified Arabic" w:cs="Simplified Arabic"/>
          <w:sz w:val="26"/>
          <w:szCs w:val="26"/>
          <w:rtl/>
        </w:rPr>
        <w:t xml:space="preserve">وبناء على هذه المعطيات فإن الفلسطينيين يشكلون </w:t>
      </w:r>
      <w:r w:rsidRPr="00AC375D">
        <w:rPr>
          <w:rFonts w:ascii="Simplified Arabic" w:hAnsi="Simplified Arabic" w:cs="Simplified Arabic"/>
          <w:sz w:val="26"/>
          <w:szCs w:val="26"/>
        </w:rPr>
        <w:t>50.3</w:t>
      </w:r>
      <w:r w:rsidRPr="00AC375D">
        <w:rPr>
          <w:rFonts w:ascii="Simplified Arabic" w:hAnsi="Simplified Arabic" w:cs="Simplified Arabic"/>
          <w:sz w:val="26"/>
          <w:szCs w:val="26"/>
          <w:rtl/>
        </w:rPr>
        <w:t>% من السكان المقيمين في فلسطين التاريخية، فيما يشكل اليهود ما نسبت</w:t>
      </w:r>
      <w:r w:rsidR="00C30F3D" w:rsidRPr="00AC375D">
        <w:rPr>
          <w:rFonts w:ascii="Simplified Arabic" w:hAnsi="Simplified Arabic" w:cs="Simplified Arabic"/>
          <w:sz w:val="26"/>
          <w:szCs w:val="26"/>
          <w:rtl/>
        </w:rPr>
        <w:t xml:space="preserve">ه 49.7% من مجموع السكان، </w:t>
      </w:r>
      <w:r w:rsidR="002328E2" w:rsidRPr="00AC375D">
        <w:rPr>
          <w:rFonts w:ascii="Simplified Arabic" w:hAnsi="Simplified Arabic" w:cs="Simplified Arabic" w:hint="cs"/>
          <w:sz w:val="26"/>
          <w:szCs w:val="26"/>
          <w:rtl/>
        </w:rPr>
        <w:t>وي</w:t>
      </w:r>
      <w:r w:rsidR="00C30F3D" w:rsidRPr="00AC375D">
        <w:rPr>
          <w:rFonts w:ascii="Simplified Arabic" w:hAnsi="Simplified Arabic" w:cs="Simplified Arabic"/>
          <w:sz w:val="26"/>
          <w:szCs w:val="26"/>
          <w:rtl/>
        </w:rPr>
        <w:t>ستغل</w:t>
      </w:r>
      <w:r w:rsidRPr="00AC375D">
        <w:rPr>
          <w:rFonts w:ascii="Simplified Arabic" w:hAnsi="Simplified Arabic" w:cs="Simplified Arabic"/>
          <w:sz w:val="26"/>
          <w:szCs w:val="26"/>
          <w:rtl/>
        </w:rPr>
        <w:t xml:space="preserve"> </w:t>
      </w:r>
      <w:r w:rsidR="002328E2" w:rsidRPr="00AC375D">
        <w:rPr>
          <w:rFonts w:ascii="Simplified Arabic" w:hAnsi="Simplified Arabic" w:cs="Simplified Arabic" w:hint="cs"/>
          <w:sz w:val="26"/>
          <w:szCs w:val="26"/>
          <w:rtl/>
        </w:rPr>
        <w:t>الاحتلال الإسرائيلي</w:t>
      </w:r>
      <w:r w:rsidR="00C30F3D" w:rsidRPr="00AC375D">
        <w:rPr>
          <w:rFonts w:ascii="Simplified Arabic" w:hAnsi="Simplified Arabic" w:cs="Simplified Arabic"/>
          <w:sz w:val="26"/>
          <w:szCs w:val="26"/>
          <w:rtl/>
        </w:rPr>
        <w:t xml:space="preserve"> </w:t>
      </w:r>
      <w:r w:rsidRPr="00AC375D">
        <w:rPr>
          <w:rFonts w:ascii="Simplified Arabic" w:hAnsi="Simplified Arabic" w:cs="Simplified Arabic"/>
          <w:sz w:val="26"/>
          <w:szCs w:val="26"/>
          <w:rtl/>
        </w:rPr>
        <w:t>أكثر من 85% من المساحة الكلية لفلسطين التاريخية (27,000 كم</w:t>
      </w:r>
      <w:r w:rsidRPr="00AC375D">
        <w:rPr>
          <w:rFonts w:ascii="Simplified Arabic" w:hAnsi="Simplified Arabic" w:cs="Simplified Arabic"/>
          <w:sz w:val="26"/>
          <w:szCs w:val="26"/>
          <w:vertAlign w:val="superscript"/>
          <w:rtl/>
        </w:rPr>
        <w:t>2</w:t>
      </w:r>
      <w:r w:rsidRPr="00AC375D">
        <w:rPr>
          <w:rFonts w:ascii="Simplified Arabic" w:hAnsi="Simplified Arabic" w:cs="Simplified Arabic"/>
          <w:sz w:val="26"/>
          <w:szCs w:val="26"/>
          <w:rtl/>
        </w:rPr>
        <w:t>)</w:t>
      </w:r>
      <w:r w:rsidR="002328E2" w:rsidRPr="00AC375D">
        <w:rPr>
          <w:rFonts w:ascii="Simplified Arabic" w:eastAsia="Calibri" w:hAnsi="Simplified Arabic" w:cs="Simplified Arabic" w:hint="cs"/>
          <w:sz w:val="26"/>
          <w:szCs w:val="26"/>
          <w:rtl/>
        </w:rPr>
        <w:t>.</w:t>
      </w:r>
    </w:p>
    <w:p w:rsidR="008129C9" w:rsidRPr="00AC375D" w:rsidRDefault="008129C9" w:rsidP="00966AA9">
      <w:pPr>
        <w:pStyle w:val="NormalWeb"/>
        <w:bidi/>
        <w:spacing w:before="0" w:beforeAutospacing="0" w:after="0" w:afterAutospacing="0"/>
        <w:jc w:val="center"/>
        <w:rPr>
          <w:rFonts w:ascii="Times New Roman" w:hAnsi="Times New Roman" w:cs="Simplified Arabic"/>
          <w:b/>
          <w:bCs/>
          <w:sz w:val="10"/>
          <w:szCs w:val="10"/>
          <w:rtl/>
        </w:rPr>
      </w:pPr>
    </w:p>
    <w:p w:rsidR="00AC375D" w:rsidRDefault="00966AA9" w:rsidP="004C4D85">
      <w:pPr>
        <w:pStyle w:val="NormalWeb"/>
        <w:bidi/>
        <w:spacing w:before="0" w:beforeAutospacing="0" w:after="0" w:afterAutospacing="0"/>
        <w:jc w:val="center"/>
        <w:rPr>
          <w:rFonts w:ascii="Times New Roman" w:hAnsi="Times New Roman" w:cs="Simplified Arabic"/>
          <w:b/>
          <w:bCs/>
          <w:sz w:val="26"/>
          <w:szCs w:val="26"/>
          <w:rtl/>
        </w:rPr>
      </w:pPr>
      <w:r w:rsidRPr="00AC375D">
        <w:rPr>
          <w:rFonts w:ascii="Times New Roman" w:hAnsi="Times New Roman" w:cs="Simplified Arabic" w:hint="cs"/>
          <w:b/>
          <w:bCs/>
          <w:sz w:val="26"/>
          <w:szCs w:val="26"/>
          <w:rtl/>
        </w:rPr>
        <w:t xml:space="preserve">نسبة الفلسطينيين واليهود في فلسطين التاريخية، </w:t>
      </w:r>
      <w:r w:rsidR="001424E7">
        <w:rPr>
          <w:rFonts w:ascii="Times New Roman" w:hAnsi="Times New Roman" w:cs="Simplified Arabic" w:hint="cs"/>
          <w:b/>
          <w:bCs/>
          <w:sz w:val="26"/>
          <w:szCs w:val="26"/>
          <w:rtl/>
        </w:rPr>
        <w:t>سنوات مختارة</w:t>
      </w:r>
    </w:p>
    <w:p w:rsidR="00966AA9" w:rsidRDefault="00966AA9" w:rsidP="001424E7">
      <w:pPr>
        <w:pStyle w:val="NormalWeb"/>
        <w:bidi/>
        <w:spacing w:before="0" w:beforeAutospacing="0" w:after="0" w:afterAutospacing="0"/>
        <w:jc w:val="center"/>
        <w:rPr>
          <w:rFonts w:ascii="Times New Roman" w:hAnsi="Times New Roman" w:cs="Simplified Arabic"/>
          <w:strike/>
          <w:rtl/>
        </w:rPr>
      </w:pPr>
      <w:r w:rsidRPr="00A54E85">
        <w:rPr>
          <w:rFonts w:ascii="Times New Roman" w:hAnsi="Times New Roman" w:cs="Simplified Arabic" w:hint="cs"/>
          <w:strike/>
          <w:noProof/>
          <w:rtl/>
          <w:lang w:eastAsia="en-US"/>
        </w:rPr>
        <w:drawing>
          <wp:inline distT="0" distB="0" distL="0" distR="0" wp14:anchorId="3286B659" wp14:editId="750E41F4">
            <wp:extent cx="2809875" cy="1504950"/>
            <wp:effectExtent l="0" t="0" r="9525"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24E7" w:rsidRPr="00A54E85" w:rsidRDefault="001424E7" w:rsidP="001424E7">
      <w:pPr>
        <w:pStyle w:val="NormalWeb"/>
        <w:bidi/>
        <w:spacing w:before="0" w:beforeAutospacing="0" w:after="0" w:afterAutospacing="0"/>
        <w:jc w:val="center"/>
        <w:rPr>
          <w:rFonts w:ascii="Times New Roman" w:hAnsi="Times New Roman" w:cs="Simplified Arabic"/>
          <w:strike/>
          <w:rtl/>
        </w:rPr>
      </w:pPr>
    </w:p>
    <w:p w:rsidR="00966AA9" w:rsidRPr="001424E7" w:rsidRDefault="00966AA9" w:rsidP="00966AA9">
      <w:pPr>
        <w:tabs>
          <w:tab w:val="left" w:pos="8334"/>
        </w:tabs>
        <w:jc w:val="center"/>
        <w:rPr>
          <w:rFonts w:ascii="Simplified Arabic" w:hAnsi="Simplified Arabic" w:cs="Simplified Arabic"/>
          <w:b/>
          <w:bCs/>
          <w:sz w:val="28"/>
          <w:szCs w:val="28"/>
          <w:rtl/>
        </w:rPr>
      </w:pPr>
      <w:r w:rsidRPr="001424E7">
        <w:rPr>
          <w:rFonts w:ascii="Simplified Arabic" w:hAnsi="Simplified Arabic" w:cs="Simplified Arabic"/>
          <w:b/>
          <w:bCs/>
          <w:sz w:val="28"/>
          <w:szCs w:val="28"/>
          <w:rtl/>
        </w:rPr>
        <w:t>نكبة فلسطين حولت قطاع غزة إلى أكثر بقاع العالم اكتظاظاً بالسكان</w:t>
      </w:r>
    </w:p>
    <w:p w:rsidR="00B75DAF" w:rsidRPr="00AC375D" w:rsidRDefault="00966AA9" w:rsidP="005940A9">
      <w:pPr>
        <w:jc w:val="lowKashida"/>
        <w:rPr>
          <w:rFonts w:ascii="Simplified Arabic" w:hAnsi="Simplified Arabic" w:cs="Simplified Arabic"/>
          <w:sz w:val="26"/>
          <w:szCs w:val="26"/>
          <w:rtl/>
        </w:rPr>
      </w:pPr>
      <w:r w:rsidRPr="00AC375D">
        <w:rPr>
          <w:rFonts w:ascii="Simplified Arabic" w:hAnsi="Simplified Arabic" w:cs="Simplified Arabic"/>
          <w:sz w:val="26"/>
          <w:szCs w:val="26"/>
          <w:rtl/>
        </w:rPr>
        <w:t xml:space="preserve">بلغت الكثافة السكانية في دولة فلسطين في نهاية العام </w:t>
      </w:r>
      <w:r w:rsidRPr="00AC375D">
        <w:rPr>
          <w:rFonts w:ascii="Simplified Arabic" w:hAnsi="Simplified Arabic" w:cs="Simplified Arabic"/>
          <w:sz w:val="26"/>
          <w:szCs w:val="26"/>
        </w:rPr>
        <w:t>202</w:t>
      </w:r>
      <w:r w:rsidR="005222A7" w:rsidRPr="00AC375D">
        <w:rPr>
          <w:rFonts w:ascii="Simplified Arabic" w:hAnsi="Simplified Arabic" w:cs="Simplified Arabic"/>
          <w:sz w:val="26"/>
          <w:szCs w:val="26"/>
        </w:rPr>
        <w:t>3</w:t>
      </w:r>
      <w:r w:rsidRPr="00AC375D">
        <w:rPr>
          <w:rFonts w:ascii="Simplified Arabic" w:hAnsi="Simplified Arabic" w:cs="Simplified Arabic"/>
          <w:sz w:val="26"/>
          <w:szCs w:val="26"/>
          <w:rtl/>
        </w:rPr>
        <w:t xml:space="preserve"> حوالي </w:t>
      </w:r>
      <w:r w:rsidR="00502DCA" w:rsidRPr="00AC375D">
        <w:rPr>
          <w:rFonts w:ascii="Simplified Arabic" w:hAnsi="Simplified Arabic" w:cs="Simplified Arabic"/>
          <w:sz w:val="26"/>
          <w:szCs w:val="26"/>
          <w:rtl/>
        </w:rPr>
        <w:t>921</w:t>
      </w:r>
      <w:r w:rsidRPr="00AC375D">
        <w:rPr>
          <w:rFonts w:ascii="Simplified Arabic" w:hAnsi="Simplified Arabic" w:cs="Simplified Arabic"/>
          <w:sz w:val="26"/>
          <w:szCs w:val="26"/>
          <w:rtl/>
        </w:rPr>
        <w:t xml:space="preserve"> فرد/ كم</w:t>
      </w:r>
      <w:r w:rsidRPr="00AC375D">
        <w:rPr>
          <w:rFonts w:ascii="Simplified Arabic" w:hAnsi="Simplified Arabic" w:cs="Simplified Arabic"/>
          <w:sz w:val="26"/>
          <w:szCs w:val="26"/>
          <w:vertAlign w:val="superscript"/>
          <w:rtl/>
        </w:rPr>
        <w:t>2</w:t>
      </w:r>
      <w:r w:rsidRPr="00AC375D">
        <w:rPr>
          <w:rFonts w:ascii="Simplified Arabic" w:hAnsi="Simplified Arabic" w:cs="Simplified Arabic"/>
          <w:sz w:val="26"/>
          <w:szCs w:val="26"/>
          <w:rtl/>
        </w:rPr>
        <w:t xml:space="preserve"> بواقع </w:t>
      </w:r>
      <w:r w:rsidR="00502DCA" w:rsidRPr="00AC375D">
        <w:rPr>
          <w:rFonts w:ascii="Simplified Arabic" w:hAnsi="Simplified Arabic" w:cs="Simplified Arabic"/>
          <w:sz w:val="26"/>
          <w:szCs w:val="26"/>
          <w:rtl/>
        </w:rPr>
        <w:t>582</w:t>
      </w:r>
      <w:r w:rsidRPr="00AC375D">
        <w:rPr>
          <w:rFonts w:ascii="Simplified Arabic" w:hAnsi="Simplified Arabic" w:cs="Simplified Arabic"/>
          <w:sz w:val="26"/>
          <w:szCs w:val="26"/>
          <w:rtl/>
        </w:rPr>
        <w:t xml:space="preserve"> فرد/كم</w:t>
      </w:r>
      <w:r w:rsidRPr="00AC375D">
        <w:rPr>
          <w:rFonts w:ascii="Simplified Arabic" w:hAnsi="Simplified Arabic" w:cs="Simplified Arabic"/>
          <w:sz w:val="26"/>
          <w:szCs w:val="26"/>
          <w:vertAlign w:val="superscript"/>
          <w:rtl/>
        </w:rPr>
        <w:t>2</w:t>
      </w:r>
      <w:r w:rsidRPr="00AC375D">
        <w:rPr>
          <w:rFonts w:ascii="Simplified Arabic" w:hAnsi="Simplified Arabic" w:cs="Simplified Arabic"/>
          <w:sz w:val="26"/>
          <w:szCs w:val="26"/>
          <w:rtl/>
        </w:rPr>
        <w:t xml:space="preserve"> في الضفة الغربية</w:t>
      </w:r>
      <w:r w:rsidR="008129C9" w:rsidRPr="00AC375D">
        <w:rPr>
          <w:rFonts w:ascii="Simplified Arabic" w:hAnsi="Simplified Arabic" w:cs="Simplified Arabic"/>
          <w:sz w:val="26"/>
          <w:szCs w:val="26"/>
          <w:rtl/>
        </w:rPr>
        <w:t xml:space="preserve"> </w:t>
      </w:r>
      <w:r w:rsidRPr="00AC375D">
        <w:rPr>
          <w:rFonts w:ascii="Simplified Arabic" w:hAnsi="Simplified Arabic" w:cs="Simplified Arabic"/>
          <w:sz w:val="26"/>
          <w:szCs w:val="26"/>
          <w:rtl/>
        </w:rPr>
        <w:t>و</w:t>
      </w:r>
      <w:r w:rsidR="00502DCA" w:rsidRPr="00AC375D">
        <w:rPr>
          <w:rFonts w:ascii="Simplified Arabic" w:hAnsi="Simplified Arabic" w:cs="Simplified Arabic"/>
          <w:sz w:val="26"/>
          <w:szCs w:val="26"/>
        </w:rPr>
        <w:t>6,185</w:t>
      </w:r>
      <w:r w:rsidRPr="00AC375D">
        <w:rPr>
          <w:rFonts w:ascii="Simplified Arabic" w:hAnsi="Simplified Arabic" w:cs="Simplified Arabic"/>
          <w:sz w:val="26"/>
          <w:szCs w:val="26"/>
          <w:rtl/>
        </w:rPr>
        <w:t xml:space="preserve"> فرد/كم</w:t>
      </w:r>
      <w:r w:rsidRPr="00AC375D">
        <w:rPr>
          <w:rFonts w:ascii="Simplified Arabic" w:hAnsi="Simplified Arabic" w:cs="Simplified Arabic"/>
          <w:sz w:val="26"/>
          <w:szCs w:val="26"/>
          <w:vertAlign w:val="superscript"/>
          <w:rtl/>
        </w:rPr>
        <w:t>2</w:t>
      </w:r>
      <w:r w:rsidRPr="00AC375D">
        <w:rPr>
          <w:rFonts w:ascii="Simplified Arabic" w:hAnsi="Simplified Arabic" w:cs="Simplified Arabic"/>
          <w:sz w:val="26"/>
          <w:szCs w:val="26"/>
          <w:rtl/>
        </w:rPr>
        <w:t xml:space="preserve"> في قطاع غزة، علماً بأن 66% من سكان قطاع غزة هم من اللاجئين، بحيث تسبب تدفق اللاجئين الى تحويل قطاع غزة لأكثر بقاع العالم اكتظاظاً بالسكان،  </w:t>
      </w:r>
      <w:r w:rsidR="00104A09" w:rsidRPr="00AC375D">
        <w:rPr>
          <w:rFonts w:ascii="Simplified Arabic" w:hAnsi="Simplified Arabic" w:cs="Simplified Arabic"/>
          <w:sz w:val="26"/>
          <w:szCs w:val="26"/>
          <w:rtl/>
        </w:rPr>
        <w:t>وخاصة بعد نزوح مئات الالاف من السكان الى محافظة رفح والتي اصبح فيها أكثر من مليون ونصف انسان يعيشون في مساحة لا تتعدى 65 كم</w:t>
      </w:r>
      <w:r w:rsidR="00104A09" w:rsidRPr="00AC375D">
        <w:rPr>
          <w:rFonts w:ascii="Simplified Arabic" w:hAnsi="Simplified Arabic" w:cs="Simplified Arabic"/>
          <w:sz w:val="26"/>
          <w:szCs w:val="26"/>
          <w:vertAlign w:val="superscript"/>
          <w:rtl/>
        </w:rPr>
        <w:t>2</w:t>
      </w:r>
      <w:r w:rsidR="005940A9" w:rsidRPr="00AC375D">
        <w:rPr>
          <w:rFonts w:ascii="Simplified Arabic" w:hAnsi="Simplified Arabic" w:cs="Simplified Arabic"/>
          <w:sz w:val="26"/>
          <w:szCs w:val="26"/>
          <w:rtl/>
        </w:rPr>
        <w:t xml:space="preserve"> خلال عدوان </w:t>
      </w:r>
      <w:r w:rsidR="00104A09" w:rsidRPr="00AC375D">
        <w:rPr>
          <w:rFonts w:ascii="Simplified Arabic" w:hAnsi="Simplified Arabic" w:cs="Simplified Arabic"/>
          <w:sz w:val="26"/>
          <w:szCs w:val="26"/>
          <w:rtl/>
        </w:rPr>
        <w:t xml:space="preserve">الاحتلال الاسرائيلي على قطاع غزة منذ السابع من تشرين أول 2023. </w:t>
      </w:r>
    </w:p>
    <w:p w:rsidR="00966AA9" w:rsidRPr="00051803" w:rsidRDefault="00966AA9" w:rsidP="00104A09">
      <w:pPr>
        <w:jc w:val="lowKashida"/>
        <w:rPr>
          <w:rFonts w:ascii="Simplified Arabic" w:hAnsi="Simplified Arabic" w:cs="Simplified Arabic"/>
          <w:b/>
          <w:bCs/>
          <w:sz w:val="22"/>
          <w:szCs w:val="22"/>
          <w:rtl/>
        </w:rPr>
      </w:pPr>
      <w:r w:rsidRPr="00051803">
        <w:rPr>
          <w:rFonts w:ascii="Simplified Arabic" w:hAnsi="Simplified Arabic" w:cs="Simplified Arabic"/>
          <w:sz w:val="22"/>
          <w:szCs w:val="22"/>
          <w:rtl/>
        </w:rPr>
        <w:t xml:space="preserve"> </w:t>
      </w:r>
    </w:p>
    <w:p w:rsidR="00966AA9" w:rsidRPr="001424E7" w:rsidRDefault="00966AA9" w:rsidP="00E31775">
      <w:pPr>
        <w:jc w:val="center"/>
        <w:rPr>
          <w:rFonts w:cs="Simplified Arabic"/>
          <w:b/>
          <w:bCs/>
          <w:sz w:val="28"/>
          <w:szCs w:val="28"/>
          <w:rtl/>
        </w:rPr>
      </w:pPr>
      <w:r w:rsidRPr="001424E7">
        <w:rPr>
          <w:rFonts w:ascii="Simplified Arabic" w:hAnsi="Simplified Arabic" w:cs="Simplified Arabic"/>
          <w:b/>
          <w:bCs/>
          <w:sz w:val="28"/>
          <w:szCs w:val="28"/>
          <w:rtl/>
        </w:rPr>
        <w:t>أكثر من مليون حالة اعتقال منذ العام 1967 وأكثر من 9,</w:t>
      </w:r>
      <w:r w:rsidR="00B34A70" w:rsidRPr="001424E7">
        <w:rPr>
          <w:rFonts w:ascii="Simplified Arabic" w:hAnsi="Simplified Arabic" w:cs="Simplified Arabic"/>
          <w:b/>
          <w:bCs/>
          <w:sz w:val="28"/>
          <w:szCs w:val="28"/>
          <w:rtl/>
        </w:rPr>
        <w:t>4</w:t>
      </w:r>
      <w:r w:rsidRPr="001424E7">
        <w:rPr>
          <w:rFonts w:ascii="Simplified Arabic" w:hAnsi="Simplified Arabic" w:cs="Simplified Arabic"/>
          <w:b/>
          <w:bCs/>
          <w:sz w:val="28"/>
          <w:szCs w:val="28"/>
          <w:rtl/>
        </w:rPr>
        <w:t>00 أسيراً لا زالو في سجون الاحتلال الاسرائيلي</w:t>
      </w:r>
    </w:p>
    <w:p w:rsidR="00B34A70" w:rsidRDefault="00B34A70" w:rsidP="005940A9">
      <w:pPr>
        <w:jc w:val="both"/>
        <w:rPr>
          <w:rFonts w:ascii="Simplified Arabic" w:eastAsia="Calibri" w:hAnsi="Simplified Arabic" w:cs="Simplified Arabic"/>
          <w:sz w:val="26"/>
          <w:szCs w:val="26"/>
          <w:rtl/>
        </w:rPr>
      </w:pPr>
      <w:r w:rsidRPr="00AC375D">
        <w:rPr>
          <w:rFonts w:ascii="Simplified Arabic" w:eastAsia="Calibri" w:hAnsi="Simplified Arabic" w:cs="Simplified Arabic"/>
          <w:sz w:val="26"/>
          <w:szCs w:val="26"/>
          <w:rtl/>
        </w:rPr>
        <w:t xml:space="preserve">وفقًا لبيانات هيئة شؤون </w:t>
      </w:r>
      <w:r w:rsidRPr="00AC375D">
        <w:rPr>
          <w:rFonts w:ascii="Simplified Arabic" w:eastAsia="Calibri" w:hAnsi="Simplified Arabic" w:cs="Simplified Arabic" w:hint="cs"/>
          <w:sz w:val="26"/>
          <w:szCs w:val="26"/>
          <w:rtl/>
        </w:rPr>
        <w:t>الأسرى</w:t>
      </w:r>
      <w:r w:rsidRPr="00AC375D">
        <w:rPr>
          <w:rFonts w:ascii="Simplified Arabic" w:eastAsia="Calibri" w:hAnsi="Simplified Arabic" w:cs="Simplified Arabic"/>
          <w:sz w:val="26"/>
          <w:szCs w:val="26"/>
          <w:rtl/>
        </w:rPr>
        <w:t xml:space="preserve"> والمحررين</w:t>
      </w:r>
      <w:r w:rsidRPr="00AC375D">
        <w:rPr>
          <w:rFonts w:ascii="Simplified Arabic" w:eastAsia="Calibri" w:hAnsi="Simplified Arabic" w:cs="Simplified Arabic" w:hint="cs"/>
          <w:sz w:val="26"/>
          <w:szCs w:val="26"/>
          <w:rtl/>
        </w:rPr>
        <w:t xml:space="preserve"> </w:t>
      </w:r>
      <w:r w:rsidRPr="00AC375D">
        <w:rPr>
          <w:rFonts w:ascii="Simplified Arabic" w:eastAsia="Calibri" w:hAnsi="Simplified Arabic" w:cs="Simplified Arabic"/>
          <w:sz w:val="26"/>
          <w:szCs w:val="26"/>
          <w:rtl/>
        </w:rPr>
        <w:t xml:space="preserve">حتى نهاية شهر </w:t>
      </w:r>
      <w:r w:rsidRPr="00AC375D">
        <w:rPr>
          <w:rFonts w:ascii="Simplified Arabic" w:eastAsia="Calibri" w:hAnsi="Simplified Arabic" w:cs="Simplified Arabic" w:hint="cs"/>
          <w:sz w:val="26"/>
          <w:szCs w:val="26"/>
          <w:rtl/>
        </w:rPr>
        <w:t>نيسان</w:t>
      </w:r>
      <w:r w:rsidRPr="00AC375D">
        <w:rPr>
          <w:rFonts w:ascii="Simplified Arabic" w:eastAsia="Calibri" w:hAnsi="Simplified Arabic" w:cs="Simplified Arabic"/>
          <w:sz w:val="26"/>
          <w:szCs w:val="26"/>
          <w:rtl/>
        </w:rPr>
        <w:t xml:space="preserve">/ </w:t>
      </w:r>
      <w:r w:rsidRPr="00AC375D">
        <w:rPr>
          <w:rFonts w:ascii="Simplified Arabic" w:eastAsia="Calibri" w:hAnsi="Simplified Arabic" w:cs="Simplified Arabic" w:hint="cs"/>
          <w:sz w:val="26"/>
          <w:szCs w:val="26"/>
          <w:rtl/>
        </w:rPr>
        <w:t xml:space="preserve">ابريل للعام 2024، </w:t>
      </w:r>
      <w:r w:rsidRPr="00AC375D">
        <w:rPr>
          <w:rFonts w:ascii="Simplified Arabic" w:eastAsia="Calibri" w:hAnsi="Simplified Arabic" w:cs="Simplified Arabic"/>
          <w:sz w:val="26"/>
          <w:szCs w:val="26"/>
          <w:rtl/>
        </w:rPr>
        <w:t xml:space="preserve">بلغ عدد </w:t>
      </w:r>
      <w:r w:rsidRPr="00AC375D">
        <w:rPr>
          <w:rFonts w:ascii="Simplified Arabic" w:eastAsia="Calibri" w:hAnsi="Simplified Arabic" w:cs="Simplified Arabic" w:hint="cs"/>
          <w:sz w:val="26"/>
          <w:szCs w:val="26"/>
          <w:rtl/>
        </w:rPr>
        <w:t>الأسرى</w:t>
      </w:r>
      <w:r w:rsidRPr="00AC375D">
        <w:rPr>
          <w:rFonts w:ascii="Simplified Arabic" w:eastAsia="Calibri" w:hAnsi="Simplified Arabic" w:cs="Simplified Arabic"/>
          <w:sz w:val="26"/>
          <w:szCs w:val="26"/>
          <w:rtl/>
        </w:rPr>
        <w:t xml:space="preserve"> القابعين في سجون </w:t>
      </w:r>
      <w:r w:rsidRPr="00AC375D">
        <w:rPr>
          <w:rFonts w:ascii="Simplified Arabic" w:eastAsia="Calibri" w:hAnsi="Simplified Arabic" w:cs="Simplified Arabic" w:hint="cs"/>
          <w:sz w:val="26"/>
          <w:szCs w:val="26"/>
          <w:rtl/>
        </w:rPr>
        <w:t>الاحتلال</w:t>
      </w:r>
      <w:r w:rsidRPr="00AC375D">
        <w:rPr>
          <w:rFonts w:ascii="Simplified Arabic" w:eastAsia="Calibri" w:hAnsi="Simplified Arabic" w:cs="Simplified Arabic"/>
          <w:sz w:val="26"/>
          <w:szCs w:val="26"/>
          <w:rtl/>
        </w:rPr>
        <w:t xml:space="preserve"> </w:t>
      </w:r>
      <w:r w:rsidRPr="00AC375D">
        <w:rPr>
          <w:rFonts w:ascii="Simplified Arabic" w:eastAsia="Calibri" w:hAnsi="Simplified Arabic" w:cs="Simplified Arabic" w:hint="cs"/>
          <w:sz w:val="26"/>
          <w:szCs w:val="26"/>
          <w:rtl/>
        </w:rPr>
        <w:t>الاسرائيلي</w:t>
      </w:r>
      <w:r w:rsidRPr="00AC375D">
        <w:rPr>
          <w:rFonts w:ascii="Simplified Arabic" w:eastAsia="Calibri" w:hAnsi="Simplified Arabic" w:cs="Simplified Arabic"/>
          <w:sz w:val="26"/>
          <w:szCs w:val="26"/>
          <w:rtl/>
        </w:rPr>
        <w:t xml:space="preserve"> </w:t>
      </w:r>
      <w:r w:rsidRPr="00AC375D">
        <w:rPr>
          <w:rFonts w:ascii="Simplified Arabic" w:eastAsia="Calibri" w:hAnsi="Simplified Arabic" w:cs="Simplified Arabic" w:hint="cs"/>
          <w:sz w:val="26"/>
          <w:szCs w:val="26"/>
          <w:rtl/>
          <w:lang w:bidi="ar-JO"/>
        </w:rPr>
        <w:t>نحو</w:t>
      </w:r>
      <w:r w:rsidRPr="00AC375D">
        <w:rPr>
          <w:rFonts w:ascii="Simplified Arabic" w:eastAsia="Calibri" w:hAnsi="Simplified Arabic" w:cs="Simplified Arabic"/>
          <w:sz w:val="26"/>
          <w:szCs w:val="26"/>
          <w:rtl/>
        </w:rPr>
        <w:t xml:space="preserve"> </w:t>
      </w:r>
      <w:r w:rsidRPr="00AC375D">
        <w:rPr>
          <w:rFonts w:ascii="Simplified Arabic" w:eastAsia="Calibri" w:hAnsi="Simplified Arabic" w:cs="Simplified Arabic" w:hint="cs"/>
          <w:sz w:val="26"/>
          <w:szCs w:val="26"/>
          <w:rtl/>
        </w:rPr>
        <w:t>9</w:t>
      </w:r>
      <w:r w:rsidRPr="00AC375D">
        <w:rPr>
          <w:rFonts w:ascii="Simplified Arabic" w:eastAsia="Calibri" w:hAnsi="Simplified Arabic" w:cs="Simplified Arabic"/>
          <w:sz w:val="26"/>
          <w:szCs w:val="26"/>
          <w:rtl/>
        </w:rPr>
        <w:t>,</w:t>
      </w:r>
      <w:r w:rsidRPr="00AC375D">
        <w:rPr>
          <w:rFonts w:ascii="Simplified Arabic" w:eastAsia="Calibri" w:hAnsi="Simplified Arabic" w:cs="Simplified Arabic" w:hint="cs"/>
          <w:sz w:val="26"/>
          <w:szCs w:val="26"/>
          <w:rtl/>
        </w:rPr>
        <w:t>4</w:t>
      </w:r>
      <w:r w:rsidRPr="00AC375D">
        <w:rPr>
          <w:rFonts w:ascii="Simplified Arabic" w:eastAsia="Calibri" w:hAnsi="Simplified Arabic" w:cs="Simplified Arabic"/>
          <w:sz w:val="26"/>
          <w:szCs w:val="26"/>
          <w:rtl/>
        </w:rPr>
        <w:t>00 أسير</w:t>
      </w:r>
      <w:r w:rsidRPr="00AC375D">
        <w:rPr>
          <w:rFonts w:ascii="Simplified Arabic" w:eastAsia="Calibri" w:hAnsi="Simplified Arabic" w:cs="Simplified Arabic" w:hint="cs"/>
          <w:sz w:val="26"/>
          <w:szCs w:val="26"/>
          <w:rtl/>
        </w:rPr>
        <w:t>،</w:t>
      </w:r>
      <w:r w:rsidRPr="00AC375D">
        <w:rPr>
          <w:rFonts w:ascii="Simplified Arabic" w:eastAsia="Calibri" w:hAnsi="Simplified Arabic" w:cs="Simplified Arabic"/>
          <w:sz w:val="26"/>
          <w:szCs w:val="26"/>
          <w:rtl/>
        </w:rPr>
        <w:t xml:space="preserve"> من بينهم 3</w:t>
      </w:r>
      <w:r w:rsidRPr="00AC375D">
        <w:rPr>
          <w:rFonts w:ascii="Simplified Arabic" w:eastAsia="Calibri" w:hAnsi="Simplified Arabic" w:cs="Simplified Arabic" w:hint="cs"/>
          <w:sz w:val="26"/>
          <w:szCs w:val="26"/>
          <w:rtl/>
        </w:rPr>
        <w:t>,600</w:t>
      </w:r>
      <w:r w:rsidRPr="00AC375D">
        <w:rPr>
          <w:rFonts w:ascii="Simplified Arabic" w:eastAsia="Calibri" w:hAnsi="Simplified Arabic" w:cs="Simplified Arabic"/>
          <w:sz w:val="26"/>
          <w:szCs w:val="26"/>
          <w:rtl/>
        </w:rPr>
        <w:t xml:space="preserve"> معتقل إداريّ</w:t>
      </w:r>
      <w:r w:rsidRPr="00AC375D">
        <w:rPr>
          <w:rFonts w:ascii="Simplified Arabic" w:eastAsia="Calibri" w:hAnsi="Simplified Arabic" w:cs="Simplified Arabic" w:hint="cs"/>
          <w:sz w:val="26"/>
          <w:szCs w:val="26"/>
          <w:rtl/>
        </w:rPr>
        <w:t xml:space="preserve"> (دون تهمة)</w:t>
      </w:r>
      <w:r w:rsidRPr="00AC375D">
        <w:rPr>
          <w:rFonts w:ascii="Simplified Arabic" w:eastAsia="Calibri" w:hAnsi="Simplified Arabic" w:cs="Simplified Arabic"/>
          <w:sz w:val="26"/>
          <w:szCs w:val="26"/>
          <w:rtl/>
        </w:rPr>
        <w:t>، و</w:t>
      </w:r>
      <w:r w:rsidRPr="00AC375D">
        <w:rPr>
          <w:rFonts w:ascii="Simplified Arabic" w:eastAsia="Calibri" w:hAnsi="Simplified Arabic" w:cs="Simplified Arabic" w:hint="cs"/>
          <w:sz w:val="26"/>
          <w:szCs w:val="26"/>
          <w:rtl/>
        </w:rPr>
        <w:t>849</w:t>
      </w:r>
      <w:r w:rsidRPr="00AC375D">
        <w:rPr>
          <w:rFonts w:ascii="Simplified Arabic" w:eastAsia="Calibri" w:hAnsi="Simplified Arabic" w:cs="Simplified Arabic"/>
          <w:sz w:val="26"/>
          <w:szCs w:val="26"/>
          <w:rtl/>
        </w:rPr>
        <w:t xml:space="preserve"> </w:t>
      </w:r>
      <w:r w:rsidRPr="00AC375D">
        <w:rPr>
          <w:rFonts w:ascii="Simplified Arabic" w:eastAsia="Calibri" w:hAnsi="Simplified Arabic" w:cs="Simplified Arabic" w:hint="cs"/>
          <w:sz w:val="26"/>
          <w:szCs w:val="26"/>
          <w:rtl/>
        </w:rPr>
        <w:t>صنفهم الاحتلال</w:t>
      </w:r>
      <w:r w:rsidRPr="00AC375D">
        <w:rPr>
          <w:rFonts w:ascii="Simplified Arabic" w:eastAsia="Calibri" w:hAnsi="Simplified Arabic" w:cs="Simplified Arabic"/>
          <w:sz w:val="26"/>
          <w:szCs w:val="26"/>
          <w:rtl/>
        </w:rPr>
        <w:t xml:space="preserve"> (كمقاتلين غير شرعيين)</w:t>
      </w:r>
      <w:r w:rsidRPr="00AC375D">
        <w:rPr>
          <w:rFonts w:ascii="Simplified Arabic" w:eastAsia="Calibri" w:hAnsi="Simplified Arabic" w:cs="Simplified Arabic" w:hint="cs"/>
          <w:sz w:val="26"/>
          <w:szCs w:val="26"/>
          <w:rtl/>
        </w:rPr>
        <w:t>، فيما</w:t>
      </w:r>
      <w:r w:rsidRPr="00AC375D">
        <w:rPr>
          <w:rFonts w:ascii="Simplified Arabic" w:eastAsia="Calibri" w:hAnsi="Simplified Arabic" w:cs="Simplified Arabic"/>
          <w:sz w:val="26"/>
          <w:szCs w:val="26"/>
          <w:rtl/>
        </w:rPr>
        <w:t xml:space="preserve"> بلغ عدد </w:t>
      </w:r>
      <w:r w:rsidRPr="00AC375D">
        <w:rPr>
          <w:rFonts w:ascii="Simplified Arabic" w:eastAsia="Calibri" w:hAnsi="Simplified Arabic" w:cs="Simplified Arabic" w:hint="cs"/>
          <w:sz w:val="26"/>
          <w:szCs w:val="26"/>
          <w:rtl/>
        </w:rPr>
        <w:t xml:space="preserve">الأسيرات القابعات في سجون الاحتلال 80 أسيرة، وعدد الأسرى الأطفال القابعين في سجون الاحتلال 229 طفل، </w:t>
      </w:r>
      <w:r w:rsidRPr="00AC375D">
        <w:rPr>
          <w:rFonts w:ascii="Simplified Arabic" w:eastAsia="Calibri" w:hAnsi="Simplified Arabic" w:cs="Simplified Arabic"/>
          <w:sz w:val="26"/>
          <w:szCs w:val="26"/>
          <w:rtl/>
        </w:rPr>
        <w:t xml:space="preserve">فيما بلغ عدد </w:t>
      </w:r>
      <w:r w:rsidRPr="00AC375D">
        <w:rPr>
          <w:rFonts w:ascii="Simplified Arabic" w:eastAsia="Calibri" w:hAnsi="Simplified Arabic" w:cs="Simplified Arabic" w:hint="cs"/>
          <w:sz w:val="26"/>
          <w:szCs w:val="26"/>
          <w:rtl/>
        </w:rPr>
        <w:t>حالات</w:t>
      </w:r>
      <w:r w:rsidRPr="00AC375D">
        <w:rPr>
          <w:rFonts w:ascii="Simplified Arabic" w:eastAsia="Calibri" w:hAnsi="Simplified Arabic" w:cs="Simplified Arabic"/>
          <w:sz w:val="26"/>
          <w:szCs w:val="26"/>
          <w:rtl/>
        </w:rPr>
        <w:t xml:space="preserve"> </w:t>
      </w:r>
      <w:r w:rsidRPr="00AC375D">
        <w:rPr>
          <w:rFonts w:ascii="Simplified Arabic" w:eastAsia="Calibri" w:hAnsi="Simplified Arabic" w:cs="Simplified Arabic" w:hint="cs"/>
          <w:sz w:val="26"/>
          <w:szCs w:val="26"/>
          <w:rtl/>
        </w:rPr>
        <w:t>الاعتقال منذ السابع من تشرين أول 2023</w:t>
      </w:r>
      <w:r w:rsidR="005940A9" w:rsidRPr="00AC375D">
        <w:rPr>
          <w:rFonts w:ascii="Simplified Arabic" w:eastAsia="Calibri" w:hAnsi="Simplified Arabic" w:cs="Simplified Arabic"/>
          <w:sz w:val="26"/>
          <w:szCs w:val="26"/>
          <w:rtl/>
        </w:rPr>
        <w:t xml:space="preserve"> في الضفة الغربية</w:t>
      </w:r>
      <w:r w:rsidRPr="00AC375D">
        <w:rPr>
          <w:rFonts w:ascii="Simplified Arabic" w:eastAsia="Calibri" w:hAnsi="Simplified Arabic" w:cs="Simplified Arabic" w:hint="cs"/>
          <w:sz w:val="26"/>
          <w:szCs w:val="26"/>
          <w:rtl/>
        </w:rPr>
        <w:t>، 8</w:t>
      </w:r>
      <w:r w:rsidRPr="00AC375D">
        <w:rPr>
          <w:rFonts w:ascii="Simplified Arabic" w:eastAsia="Calibri" w:hAnsi="Simplified Arabic" w:cs="Simplified Arabic"/>
          <w:sz w:val="26"/>
          <w:szCs w:val="26"/>
          <w:rtl/>
        </w:rPr>
        <w:t>,</w:t>
      </w:r>
      <w:r w:rsidRPr="00AC375D">
        <w:rPr>
          <w:rFonts w:ascii="Simplified Arabic" w:eastAsia="Calibri" w:hAnsi="Simplified Arabic" w:cs="Simplified Arabic" w:hint="cs"/>
          <w:sz w:val="26"/>
          <w:szCs w:val="26"/>
          <w:rtl/>
        </w:rPr>
        <w:t xml:space="preserve">520 </w:t>
      </w:r>
      <w:r w:rsidRPr="00AC375D">
        <w:rPr>
          <w:rFonts w:ascii="Simplified Arabic" w:eastAsia="Calibri" w:hAnsi="Simplified Arabic" w:cs="Simplified Arabic"/>
          <w:sz w:val="26"/>
          <w:szCs w:val="26"/>
          <w:rtl/>
        </w:rPr>
        <w:t>حالة</w:t>
      </w:r>
      <w:r w:rsidRPr="00AC375D">
        <w:rPr>
          <w:rFonts w:ascii="Simplified Arabic" w:eastAsia="Calibri" w:hAnsi="Simplified Arabic" w:cs="Simplified Arabic" w:hint="cs"/>
          <w:sz w:val="26"/>
          <w:szCs w:val="26"/>
          <w:rtl/>
        </w:rPr>
        <w:t xml:space="preserve"> (العدد يشمل من أبقى الاحتلال على اعتقالهم ومن تم الافراج عنهم لاحقا)، </w:t>
      </w:r>
      <w:r w:rsidRPr="00AC375D">
        <w:rPr>
          <w:rFonts w:ascii="Simplified Arabic" w:eastAsia="Calibri" w:hAnsi="Simplified Arabic" w:cs="Simplified Arabic"/>
          <w:sz w:val="26"/>
          <w:szCs w:val="26"/>
          <w:rtl/>
        </w:rPr>
        <w:t xml:space="preserve">هذه المعطيات لا تشمل حالات الاعتقال </w:t>
      </w:r>
      <w:r w:rsidR="00051803" w:rsidRPr="00AC375D">
        <w:rPr>
          <w:rFonts w:ascii="Simplified Arabic" w:eastAsia="Calibri" w:hAnsi="Simplified Arabic" w:cs="Simplified Arabic" w:hint="cs"/>
          <w:sz w:val="26"/>
          <w:szCs w:val="26"/>
          <w:rtl/>
        </w:rPr>
        <w:t>في قطاع</w:t>
      </w:r>
      <w:r w:rsidR="00051803" w:rsidRPr="00AC375D">
        <w:rPr>
          <w:rFonts w:ascii="Simplified Arabic" w:eastAsia="Calibri" w:hAnsi="Simplified Arabic" w:cs="Simplified Arabic"/>
          <w:sz w:val="26"/>
          <w:szCs w:val="26"/>
          <w:rtl/>
        </w:rPr>
        <w:t xml:space="preserve"> غزة</w:t>
      </w:r>
      <w:r w:rsidR="00051803" w:rsidRPr="00AC375D">
        <w:rPr>
          <w:rFonts w:ascii="Simplified Arabic" w:eastAsia="Calibri" w:hAnsi="Simplified Arabic" w:cs="Simplified Arabic" w:hint="cs"/>
          <w:sz w:val="26"/>
          <w:szCs w:val="26"/>
          <w:rtl/>
        </w:rPr>
        <w:t xml:space="preserve"> خلال خلال عدوان الاحتلال الاسرائيلي منذ السابع من تشرين أول 2023 علماً أن عددهم يقدر بالآلاف.</w:t>
      </w:r>
    </w:p>
    <w:p w:rsidR="00D32019" w:rsidRDefault="00D32019" w:rsidP="005940A9">
      <w:pPr>
        <w:jc w:val="both"/>
        <w:rPr>
          <w:rFonts w:ascii="Simplified Arabic" w:eastAsia="Calibri" w:hAnsi="Simplified Arabic" w:cs="Simplified Arabic"/>
          <w:sz w:val="26"/>
          <w:szCs w:val="26"/>
          <w:rtl/>
        </w:rPr>
      </w:pPr>
    </w:p>
    <w:p w:rsidR="00966AA9" w:rsidRPr="001424E7" w:rsidRDefault="00966AA9" w:rsidP="00790D19">
      <w:pPr>
        <w:ind w:left="60"/>
        <w:jc w:val="center"/>
        <w:rPr>
          <w:rFonts w:ascii="Simplified Arabic" w:hAnsi="Simplified Arabic" w:cs="Simplified Arabic"/>
          <w:b/>
          <w:bCs/>
          <w:sz w:val="28"/>
          <w:szCs w:val="28"/>
          <w:rtl/>
        </w:rPr>
      </w:pPr>
      <w:bookmarkStart w:id="0" w:name="_GoBack"/>
      <w:r w:rsidRPr="001424E7">
        <w:rPr>
          <w:rFonts w:ascii="Simplified Arabic" w:hAnsi="Simplified Arabic" w:cs="Simplified Arabic" w:hint="cs"/>
          <w:b/>
          <w:bCs/>
          <w:sz w:val="28"/>
          <w:szCs w:val="28"/>
          <w:rtl/>
        </w:rPr>
        <w:t xml:space="preserve">أكثر من 12,000 إعتداء نفذتها </w:t>
      </w:r>
      <w:r w:rsidR="00790D19" w:rsidRPr="001424E7">
        <w:rPr>
          <w:rFonts w:ascii="Simplified Arabic" w:hAnsi="Simplified Arabic" w:cs="Simplified Arabic" w:hint="cs"/>
          <w:b/>
          <w:bCs/>
          <w:sz w:val="28"/>
          <w:szCs w:val="28"/>
          <w:rtl/>
        </w:rPr>
        <w:t>سلطات</w:t>
      </w:r>
      <w:r w:rsidRPr="001424E7">
        <w:rPr>
          <w:rFonts w:ascii="Simplified Arabic" w:hAnsi="Simplified Arabic" w:cs="Simplified Arabic" w:hint="cs"/>
          <w:b/>
          <w:bCs/>
          <w:sz w:val="28"/>
          <w:szCs w:val="28"/>
          <w:rtl/>
        </w:rPr>
        <w:t xml:space="preserve"> الاحتلال الاسرائيلي والمستعمرون </w:t>
      </w:r>
    </w:p>
    <w:bookmarkEnd w:id="0"/>
    <w:p w:rsidR="00966AA9" w:rsidRPr="00AC375D" w:rsidRDefault="00966AA9" w:rsidP="00816985">
      <w:pPr>
        <w:ind w:left="70"/>
        <w:jc w:val="both"/>
        <w:rPr>
          <w:rFonts w:ascii="Simplified Arabic" w:eastAsia="Calibri" w:hAnsi="Simplified Arabic" w:cs="Simplified Arabic"/>
          <w:sz w:val="26"/>
          <w:szCs w:val="26"/>
          <w:rtl/>
        </w:rPr>
      </w:pPr>
      <w:r w:rsidRPr="00AC375D">
        <w:rPr>
          <w:rFonts w:ascii="Simplified Arabic" w:eastAsia="Calibri" w:hAnsi="Simplified Arabic" w:cs="Simplified Arabic"/>
          <w:sz w:val="26"/>
          <w:szCs w:val="26"/>
          <w:rtl/>
        </w:rPr>
        <w:t>نفذ</w:t>
      </w:r>
      <w:r w:rsidRPr="00AC375D">
        <w:rPr>
          <w:rFonts w:ascii="Simplified Arabic" w:eastAsia="Calibri" w:hAnsi="Simplified Arabic" w:cs="Simplified Arabic" w:hint="cs"/>
          <w:sz w:val="26"/>
          <w:szCs w:val="26"/>
          <w:rtl/>
        </w:rPr>
        <w:t>ت س</w:t>
      </w:r>
      <w:r w:rsidR="005940A9" w:rsidRPr="00AC375D">
        <w:rPr>
          <w:rFonts w:ascii="Simplified Arabic" w:eastAsia="Calibri" w:hAnsi="Simplified Arabic" w:cs="Simplified Arabic" w:hint="cs"/>
          <w:sz w:val="26"/>
          <w:szCs w:val="26"/>
          <w:rtl/>
        </w:rPr>
        <w:t>ل</w:t>
      </w:r>
      <w:r w:rsidRPr="00AC375D">
        <w:rPr>
          <w:rFonts w:ascii="Simplified Arabic" w:eastAsia="Calibri" w:hAnsi="Simplified Arabic" w:cs="Simplified Arabic" w:hint="cs"/>
          <w:sz w:val="26"/>
          <w:szCs w:val="26"/>
          <w:rtl/>
        </w:rPr>
        <w:t>طات الاحتلال الاسرائيلي</w:t>
      </w:r>
      <w:r w:rsidRPr="00AC375D">
        <w:rPr>
          <w:rFonts w:ascii="Simplified Arabic" w:eastAsia="Calibri" w:hAnsi="Simplified Arabic" w:cs="Simplified Arabic"/>
          <w:sz w:val="26"/>
          <w:szCs w:val="26"/>
          <w:rtl/>
        </w:rPr>
        <w:t xml:space="preserve"> </w:t>
      </w:r>
      <w:r w:rsidRPr="00AC375D">
        <w:rPr>
          <w:rFonts w:ascii="Simplified Arabic" w:eastAsia="Calibri" w:hAnsi="Simplified Arabic" w:cs="Simplified Arabic" w:hint="cs"/>
          <w:sz w:val="26"/>
          <w:szCs w:val="26"/>
          <w:rtl/>
        </w:rPr>
        <w:t>و</w:t>
      </w:r>
      <w:r w:rsidRPr="00AC375D">
        <w:rPr>
          <w:rFonts w:ascii="Simplified Arabic" w:eastAsia="Calibri" w:hAnsi="Simplified Arabic" w:cs="Simplified Arabic"/>
          <w:sz w:val="26"/>
          <w:szCs w:val="26"/>
          <w:rtl/>
        </w:rPr>
        <w:t xml:space="preserve">المستعمرون تحت حماية جيش الاحتلال الإسرائيلي </w:t>
      </w:r>
      <w:r w:rsidRPr="00AC375D">
        <w:rPr>
          <w:rFonts w:ascii="Simplified Arabic" w:eastAsia="Calibri" w:hAnsi="Simplified Arabic" w:cs="Simplified Arabic" w:hint="cs"/>
          <w:sz w:val="26"/>
          <w:szCs w:val="26"/>
          <w:rtl/>
        </w:rPr>
        <w:t>12,161</w:t>
      </w:r>
      <w:r w:rsidRPr="00AC375D">
        <w:rPr>
          <w:rFonts w:ascii="Simplified Arabic" w:eastAsia="Calibri" w:hAnsi="Simplified Arabic" w:cs="Simplified Arabic"/>
          <w:sz w:val="26"/>
          <w:szCs w:val="26"/>
          <w:rtl/>
        </w:rPr>
        <w:t xml:space="preserve"> اعتداءً بحق المواطنين الفلسطينيين وممتلكاتهم خلال العام </w:t>
      </w:r>
      <w:r w:rsidRPr="00AC375D">
        <w:rPr>
          <w:rFonts w:ascii="Simplified Arabic" w:eastAsia="Calibri" w:hAnsi="Simplified Arabic" w:cs="Simplified Arabic" w:hint="cs"/>
          <w:sz w:val="26"/>
          <w:szCs w:val="26"/>
          <w:rtl/>
        </w:rPr>
        <w:t>2023</w:t>
      </w:r>
      <w:r w:rsidRPr="00AC375D">
        <w:rPr>
          <w:rFonts w:ascii="Simplified Arabic" w:eastAsia="Calibri" w:hAnsi="Simplified Arabic" w:cs="Simplified Arabic"/>
          <w:sz w:val="26"/>
          <w:szCs w:val="26"/>
          <w:rtl/>
        </w:rPr>
        <w:t xml:space="preserve">، </w:t>
      </w:r>
      <w:r w:rsidRPr="00AC375D">
        <w:rPr>
          <w:rFonts w:ascii="Simplified Arabic" w:eastAsia="Calibri" w:hAnsi="Simplified Arabic" w:cs="Simplified Arabic" w:hint="cs"/>
          <w:sz w:val="26"/>
          <w:szCs w:val="26"/>
          <w:rtl/>
        </w:rPr>
        <w:t xml:space="preserve">وتوزعت هذه الاعتداءات بواقع 3,808 اعتداءات على الممتلكات والأماكن الدينية </w:t>
      </w:r>
      <w:r w:rsidRPr="00AC375D">
        <w:rPr>
          <w:rFonts w:ascii="Simplified Arabic" w:eastAsia="Calibri" w:hAnsi="Simplified Arabic" w:cs="Simplified Arabic" w:hint="cs"/>
          <w:sz w:val="26"/>
          <w:szCs w:val="26"/>
          <w:rtl/>
        </w:rPr>
        <w:lastRenderedPageBreak/>
        <w:t>و707 اعتداءات على الأراضي والثروات الطبيعية و7,646 اعتداءً على الأفراد، كما تسببت هذه الاعتداءات باقتلاع وتضرر وتجريف اكثر من 21,700 شجرة منها حوالي 18,964 شجرة زيتون.</w:t>
      </w:r>
    </w:p>
    <w:p w:rsidR="00966AA9" w:rsidRDefault="00966AA9" w:rsidP="00816985">
      <w:pPr>
        <w:jc w:val="both"/>
        <w:rPr>
          <w:rFonts w:ascii="Simplified Arabic" w:hAnsi="Simplified Arabic" w:cs="Simplified Arabic"/>
          <w:color w:val="FF0000"/>
          <w:rtl/>
          <w:lang w:bidi="ar-JO"/>
        </w:rPr>
      </w:pPr>
    </w:p>
    <w:p w:rsidR="00790D19" w:rsidRDefault="00790D19" w:rsidP="00816985">
      <w:pPr>
        <w:jc w:val="both"/>
        <w:rPr>
          <w:rFonts w:ascii="Simplified Arabic" w:hAnsi="Simplified Arabic" w:cs="Simplified Arabic"/>
          <w:color w:val="FF0000"/>
          <w:rtl/>
          <w:lang w:bidi="ar-JO"/>
        </w:rPr>
      </w:pPr>
    </w:p>
    <w:p w:rsidR="00587BB4" w:rsidRPr="00790D19" w:rsidRDefault="00587BB4" w:rsidP="00816985">
      <w:pPr>
        <w:pStyle w:val="NormalWeb"/>
        <w:shd w:val="clear" w:color="auto" w:fill="FFFFFF"/>
        <w:bidi/>
        <w:spacing w:before="0" w:beforeAutospacing="0" w:after="0" w:afterAutospacing="0"/>
        <w:jc w:val="both"/>
        <w:rPr>
          <w:rFonts w:ascii="Simplified Arabic" w:hAnsi="Simplified Arabic" w:cs="Simplified Arabic"/>
          <w:b/>
          <w:bCs/>
          <w:rtl/>
        </w:rPr>
      </w:pPr>
      <w:r w:rsidRPr="00790D19">
        <w:rPr>
          <w:rFonts w:ascii="Simplified Arabic" w:hAnsi="Simplified Arabic" w:cs="Simplified Arabic"/>
          <w:b/>
          <w:bCs/>
          <w:rtl/>
        </w:rPr>
        <w:t xml:space="preserve">المصادر: </w:t>
      </w:r>
    </w:p>
    <w:p w:rsidR="00844D82" w:rsidRPr="003C4C82" w:rsidRDefault="00844D82" w:rsidP="003C02E3">
      <w:pPr>
        <w:pStyle w:val="ListParagraph"/>
        <w:numPr>
          <w:ilvl w:val="0"/>
          <w:numId w:val="2"/>
        </w:numPr>
        <w:spacing w:after="0" w:line="240" w:lineRule="auto"/>
        <w:ind w:left="357" w:hanging="357"/>
        <w:jc w:val="both"/>
        <w:rPr>
          <w:rFonts w:ascii="Simplified Arabic" w:hAnsi="Simplified Arabic" w:cs="Simplified Arabic"/>
          <w:sz w:val="20"/>
          <w:szCs w:val="20"/>
        </w:rPr>
      </w:pPr>
      <w:r w:rsidRPr="003C4C82">
        <w:rPr>
          <w:rFonts w:ascii="Simplified Arabic" w:hAnsi="Simplified Arabic" w:cs="Simplified Arabic"/>
          <w:sz w:val="20"/>
          <w:szCs w:val="20"/>
          <w:rtl/>
        </w:rPr>
        <w:t xml:space="preserve">الجهاز المركزي للإحصاء الفلسطيني </w:t>
      </w:r>
      <w:r w:rsidR="009177CB" w:rsidRPr="003C4C82">
        <w:rPr>
          <w:rFonts w:ascii="Simplified Arabic" w:hAnsi="Simplified Arabic" w:cs="Simplified Arabic" w:hint="cs"/>
          <w:sz w:val="20"/>
          <w:szCs w:val="20"/>
          <w:rtl/>
        </w:rPr>
        <w:t>202</w:t>
      </w:r>
      <w:r w:rsidR="003C02E3" w:rsidRPr="003C4C82">
        <w:rPr>
          <w:rFonts w:ascii="Simplified Arabic" w:hAnsi="Simplified Arabic" w:cs="Simplified Arabic" w:hint="cs"/>
          <w:sz w:val="20"/>
          <w:szCs w:val="20"/>
          <w:rtl/>
        </w:rPr>
        <w:t>3</w:t>
      </w:r>
      <w:r w:rsidRPr="003C4C82">
        <w:rPr>
          <w:rFonts w:ascii="Simplified Arabic" w:hAnsi="Simplified Arabic" w:cs="Simplified Arabic"/>
          <w:sz w:val="20"/>
          <w:szCs w:val="20"/>
          <w:rtl/>
        </w:rPr>
        <w:t xml:space="preserve">: المستعمرات الاسرائيلية في الضفة الغربية </w:t>
      </w:r>
      <w:r w:rsidR="00B64393" w:rsidRPr="003C4C82">
        <w:rPr>
          <w:rFonts w:ascii="Simplified Arabic" w:hAnsi="Simplified Arabic" w:cs="Simplified Arabic" w:hint="cs"/>
          <w:sz w:val="20"/>
          <w:szCs w:val="20"/>
          <w:rtl/>
        </w:rPr>
        <w:t>202</w:t>
      </w:r>
      <w:r w:rsidR="003C02E3" w:rsidRPr="003C4C82">
        <w:rPr>
          <w:rFonts w:ascii="Simplified Arabic" w:hAnsi="Simplified Arabic" w:cs="Simplified Arabic" w:hint="cs"/>
          <w:sz w:val="20"/>
          <w:szCs w:val="20"/>
          <w:rtl/>
        </w:rPr>
        <w:t>2</w:t>
      </w:r>
      <w:r w:rsidRPr="003C4C82">
        <w:rPr>
          <w:rFonts w:ascii="Simplified Arabic" w:hAnsi="Simplified Arabic" w:cs="Simplified Arabic"/>
          <w:sz w:val="20"/>
          <w:szCs w:val="20"/>
          <w:rtl/>
        </w:rPr>
        <w:t>. رام الل</w:t>
      </w:r>
      <w:r w:rsidR="00213BC7" w:rsidRPr="003C4C82">
        <w:rPr>
          <w:rFonts w:ascii="Simplified Arabic" w:hAnsi="Simplified Arabic" w:cs="Simplified Arabic"/>
          <w:sz w:val="20"/>
          <w:szCs w:val="20"/>
          <w:rtl/>
        </w:rPr>
        <w:t>ه-</w:t>
      </w:r>
      <w:r w:rsidRPr="003C4C82">
        <w:rPr>
          <w:rFonts w:ascii="Simplified Arabic" w:hAnsi="Simplified Arabic" w:cs="Simplified Arabic"/>
          <w:sz w:val="20"/>
          <w:szCs w:val="20"/>
          <w:rtl/>
        </w:rPr>
        <w:t xml:space="preserve"> فلسطين</w:t>
      </w:r>
      <w:r w:rsidR="00B140CD" w:rsidRPr="003C4C82">
        <w:rPr>
          <w:rFonts w:ascii="Simplified Arabic" w:hAnsi="Simplified Arabic" w:cs="Simplified Arabic" w:hint="cs"/>
          <w:sz w:val="20"/>
          <w:szCs w:val="20"/>
          <w:rtl/>
        </w:rPr>
        <w:t>.</w:t>
      </w:r>
    </w:p>
    <w:p w:rsidR="00213BC7" w:rsidRPr="003C4C82" w:rsidRDefault="00213BC7" w:rsidP="003C02E3">
      <w:pPr>
        <w:pStyle w:val="ListParagraph"/>
        <w:numPr>
          <w:ilvl w:val="0"/>
          <w:numId w:val="2"/>
        </w:numPr>
        <w:spacing w:after="0" w:line="240" w:lineRule="auto"/>
        <w:ind w:left="357" w:hanging="357"/>
        <w:jc w:val="both"/>
        <w:rPr>
          <w:rFonts w:ascii="Simplified Arabic" w:hAnsi="Simplified Arabic" w:cs="Simplified Arabic"/>
          <w:sz w:val="20"/>
          <w:szCs w:val="20"/>
          <w:rtl/>
        </w:rPr>
      </w:pPr>
      <w:r w:rsidRPr="003C4C82">
        <w:rPr>
          <w:rFonts w:ascii="Simplified Arabic" w:hAnsi="Simplified Arabic" w:cs="Simplified Arabic"/>
          <w:sz w:val="20"/>
          <w:szCs w:val="20"/>
          <w:rtl/>
        </w:rPr>
        <w:t xml:space="preserve">هيئة مقاومة الجدار والاستيطان </w:t>
      </w:r>
      <w:r w:rsidR="00B140CD" w:rsidRPr="003C4C82">
        <w:rPr>
          <w:rFonts w:ascii="Simplified Arabic" w:hAnsi="Simplified Arabic" w:cs="Simplified Arabic" w:hint="cs"/>
          <w:sz w:val="20"/>
          <w:szCs w:val="20"/>
          <w:rtl/>
        </w:rPr>
        <w:t>202</w:t>
      </w:r>
      <w:r w:rsidR="003C02E3" w:rsidRPr="003C4C82">
        <w:rPr>
          <w:rFonts w:ascii="Simplified Arabic" w:hAnsi="Simplified Arabic" w:cs="Simplified Arabic" w:hint="cs"/>
          <w:sz w:val="20"/>
          <w:szCs w:val="20"/>
          <w:rtl/>
        </w:rPr>
        <w:t>4</w:t>
      </w:r>
      <w:r w:rsidRPr="003C4C82">
        <w:rPr>
          <w:rFonts w:ascii="Simplified Arabic" w:hAnsi="Simplified Arabic" w:cs="Simplified Arabic"/>
          <w:sz w:val="20"/>
          <w:szCs w:val="20"/>
          <w:rtl/>
        </w:rPr>
        <w:t xml:space="preserve">، أبرز انتهاكات </w:t>
      </w:r>
      <w:r w:rsidR="00B140CD" w:rsidRPr="003C4C82">
        <w:rPr>
          <w:rFonts w:ascii="Simplified Arabic" w:hAnsi="Simplified Arabic" w:cs="Simplified Arabic" w:hint="cs"/>
          <w:sz w:val="20"/>
          <w:szCs w:val="20"/>
          <w:rtl/>
        </w:rPr>
        <w:t>دولة الاحتلال والمستعمرين في الأراضي</w:t>
      </w:r>
      <w:r w:rsidRPr="003C4C82">
        <w:rPr>
          <w:rFonts w:ascii="Simplified Arabic" w:hAnsi="Simplified Arabic" w:cs="Simplified Arabic"/>
          <w:sz w:val="20"/>
          <w:szCs w:val="20"/>
          <w:rtl/>
        </w:rPr>
        <w:t xml:space="preserve"> </w:t>
      </w:r>
      <w:r w:rsidR="00B140CD" w:rsidRPr="003C4C82">
        <w:rPr>
          <w:rFonts w:ascii="Simplified Arabic" w:hAnsi="Simplified Arabic" w:cs="Simplified Arabic" w:hint="cs"/>
          <w:sz w:val="20"/>
          <w:szCs w:val="20"/>
          <w:rtl/>
        </w:rPr>
        <w:t>ال</w:t>
      </w:r>
      <w:r w:rsidRPr="003C4C82">
        <w:rPr>
          <w:rFonts w:ascii="Simplified Arabic" w:hAnsi="Simplified Arabic" w:cs="Simplified Arabic"/>
          <w:sz w:val="20"/>
          <w:szCs w:val="20"/>
          <w:rtl/>
        </w:rPr>
        <w:t>فلسطين</w:t>
      </w:r>
      <w:r w:rsidR="00B140CD" w:rsidRPr="003C4C82">
        <w:rPr>
          <w:rFonts w:ascii="Simplified Arabic" w:hAnsi="Simplified Arabic" w:cs="Simplified Arabic" w:hint="cs"/>
          <w:sz w:val="20"/>
          <w:szCs w:val="20"/>
          <w:rtl/>
        </w:rPr>
        <w:t>ية المحتلة، التقرير السنوي</w:t>
      </w:r>
      <w:r w:rsidRPr="003C4C82">
        <w:rPr>
          <w:rFonts w:ascii="Simplified Arabic" w:hAnsi="Simplified Arabic" w:cs="Simplified Arabic"/>
          <w:sz w:val="20"/>
          <w:szCs w:val="20"/>
          <w:rtl/>
        </w:rPr>
        <w:t>،</w:t>
      </w:r>
      <w:r w:rsidR="00FE2EFB" w:rsidRPr="003C4C82">
        <w:rPr>
          <w:rFonts w:ascii="Simplified Arabic" w:hAnsi="Simplified Arabic" w:cs="Simplified Arabic" w:hint="cs"/>
          <w:sz w:val="20"/>
          <w:szCs w:val="20"/>
          <w:rtl/>
        </w:rPr>
        <w:t xml:space="preserve"> </w:t>
      </w:r>
      <w:r w:rsidR="00B140CD" w:rsidRPr="003C4C82">
        <w:rPr>
          <w:rFonts w:ascii="Simplified Arabic" w:hAnsi="Simplified Arabic" w:cs="Simplified Arabic" w:hint="cs"/>
          <w:sz w:val="20"/>
          <w:szCs w:val="20"/>
          <w:rtl/>
        </w:rPr>
        <w:t>202</w:t>
      </w:r>
      <w:r w:rsidR="003C02E3" w:rsidRPr="003C4C82">
        <w:rPr>
          <w:rFonts w:ascii="Simplified Arabic" w:hAnsi="Simplified Arabic" w:cs="Simplified Arabic" w:hint="cs"/>
          <w:sz w:val="20"/>
          <w:szCs w:val="20"/>
          <w:rtl/>
        </w:rPr>
        <w:t>3</w:t>
      </w:r>
      <w:r w:rsidRPr="003C4C82">
        <w:rPr>
          <w:rFonts w:ascii="Simplified Arabic" w:hAnsi="Simplified Arabic" w:cs="Simplified Arabic"/>
          <w:sz w:val="20"/>
          <w:szCs w:val="20"/>
          <w:rtl/>
        </w:rPr>
        <w:t>. رام الله- فلسطين</w:t>
      </w:r>
      <w:r w:rsidR="00B140CD" w:rsidRPr="003C4C82">
        <w:rPr>
          <w:rFonts w:ascii="Simplified Arabic" w:hAnsi="Simplified Arabic" w:cs="Simplified Arabic" w:hint="cs"/>
          <w:sz w:val="20"/>
          <w:szCs w:val="20"/>
          <w:rtl/>
        </w:rPr>
        <w:t>.</w:t>
      </w:r>
    </w:p>
    <w:p w:rsidR="00EC1EDD" w:rsidRPr="003C4C82" w:rsidRDefault="00B140CD" w:rsidP="003C02E3">
      <w:pPr>
        <w:pStyle w:val="ListParagraph"/>
        <w:numPr>
          <w:ilvl w:val="0"/>
          <w:numId w:val="2"/>
        </w:numPr>
        <w:spacing w:after="0" w:line="240" w:lineRule="auto"/>
        <w:ind w:left="357" w:hanging="357"/>
        <w:jc w:val="both"/>
        <w:rPr>
          <w:rFonts w:ascii="Simplified Arabic" w:hAnsi="Simplified Arabic" w:cs="Simplified Arabic"/>
          <w:sz w:val="20"/>
          <w:szCs w:val="20"/>
        </w:rPr>
      </w:pPr>
      <w:r w:rsidRPr="003C4C82">
        <w:rPr>
          <w:rFonts w:ascii="Simplified Arabic" w:hAnsi="Simplified Arabic" w:cs="Simplified Arabic" w:hint="cs"/>
          <w:sz w:val="20"/>
          <w:szCs w:val="20"/>
          <w:rtl/>
        </w:rPr>
        <w:t>هيئة شؤون الأسرى والمحررين</w:t>
      </w:r>
      <w:r w:rsidR="00EC1EDD" w:rsidRPr="003C4C82">
        <w:rPr>
          <w:rFonts w:ascii="Simplified Arabic" w:hAnsi="Simplified Arabic" w:cs="Simplified Arabic"/>
          <w:sz w:val="20"/>
          <w:szCs w:val="20"/>
          <w:rtl/>
        </w:rPr>
        <w:t>،</w:t>
      </w:r>
      <w:r w:rsidRPr="003C4C82">
        <w:rPr>
          <w:rFonts w:ascii="Simplified Arabic" w:hAnsi="Simplified Arabic" w:cs="Simplified Arabic" w:hint="cs"/>
          <w:sz w:val="20"/>
          <w:szCs w:val="20"/>
          <w:rtl/>
        </w:rPr>
        <w:t xml:space="preserve"> 202</w:t>
      </w:r>
      <w:r w:rsidR="003C02E3" w:rsidRPr="003C4C82">
        <w:rPr>
          <w:rFonts w:ascii="Simplified Arabic" w:hAnsi="Simplified Arabic" w:cs="Simplified Arabic" w:hint="cs"/>
          <w:sz w:val="20"/>
          <w:szCs w:val="20"/>
          <w:rtl/>
        </w:rPr>
        <w:t>4</w:t>
      </w:r>
      <w:r w:rsidRPr="003C4C82">
        <w:rPr>
          <w:rFonts w:ascii="Simplified Arabic" w:hAnsi="Simplified Arabic" w:cs="Simplified Arabic" w:hint="cs"/>
          <w:sz w:val="20"/>
          <w:szCs w:val="20"/>
          <w:rtl/>
        </w:rPr>
        <w:t>. التقرير السنوي للأسرى 202</w:t>
      </w:r>
      <w:r w:rsidR="003C02E3" w:rsidRPr="003C4C82">
        <w:rPr>
          <w:rFonts w:ascii="Simplified Arabic" w:hAnsi="Simplified Arabic" w:cs="Simplified Arabic" w:hint="cs"/>
          <w:sz w:val="20"/>
          <w:szCs w:val="20"/>
          <w:rtl/>
        </w:rPr>
        <w:t>3</w:t>
      </w:r>
      <w:r w:rsidR="00EC1EDD" w:rsidRPr="003C4C82">
        <w:rPr>
          <w:rFonts w:ascii="Simplified Arabic" w:hAnsi="Simplified Arabic" w:cs="Simplified Arabic"/>
          <w:sz w:val="20"/>
          <w:szCs w:val="20"/>
          <w:rtl/>
        </w:rPr>
        <w:t xml:space="preserve">. </w:t>
      </w:r>
      <w:r w:rsidRPr="003C4C82">
        <w:rPr>
          <w:rFonts w:ascii="Simplified Arabic" w:hAnsi="Simplified Arabic" w:cs="Simplified Arabic"/>
          <w:sz w:val="20"/>
          <w:szCs w:val="20"/>
          <w:rtl/>
        </w:rPr>
        <w:t>رام الله- فلسطين</w:t>
      </w:r>
      <w:r w:rsidRPr="003C4C82">
        <w:rPr>
          <w:rFonts w:ascii="Simplified Arabic" w:hAnsi="Simplified Arabic" w:cs="Simplified Arabic" w:hint="cs"/>
          <w:sz w:val="20"/>
          <w:szCs w:val="20"/>
          <w:rtl/>
        </w:rPr>
        <w:t>.</w:t>
      </w:r>
    </w:p>
    <w:p w:rsidR="009F5E2F" w:rsidRPr="003C4C82" w:rsidRDefault="009F5E2F" w:rsidP="009F5E2F">
      <w:pPr>
        <w:pStyle w:val="ListParagraph"/>
        <w:numPr>
          <w:ilvl w:val="0"/>
          <w:numId w:val="2"/>
        </w:numPr>
        <w:spacing w:after="0" w:line="240" w:lineRule="auto"/>
        <w:ind w:left="357" w:hanging="357"/>
        <w:jc w:val="both"/>
        <w:rPr>
          <w:rFonts w:ascii="Simplified Arabic" w:hAnsi="Simplified Arabic" w:cs="Simplified Arabic"/>
          <w:sz w:val="20"/>
          <w:szCs w:val="20"/>
        </w:rPr>
      </w:pPr>
      <w:r w:rsidRPr="003C4C82">
        <w:rPr>
          <w:rFonts w:ascii="Simplified Arabic" w:hAnsi="Simplified Arabic" w:cs="Simplified Arabic" w:hint="cs"/>
          <w:sz w:val="20"/>
          <w:szCs w:val="20"/>
          <w:rtl/>
        </w:rPr>
        <w:t>مكتب تنسيق الشؤون الإنسانية في الأراضي المحتلة (أوتشا)، 2023.</w:t>
      </w:r>
    </w:p>
    <w:p w:rsidR="009F5E2F" w:rsidRPr="003C4C82" w:rsidRDefault="009F5E2F" w:rsidP="003C02E3">
      <w:pPr>
        <w:pStyle w:val="ListParagraph"/>
        <w:numPr>
          <w:ilvl w:val="0"/>
          <w:numId w:val="2"/>
        </w:numPr>
        <w:spacing w:after="0" w:line="240" w:lineRule="auto"/>
        <w:ind w:left="357" w:hanging="357"/>
        <w:jc w:val="both"/>
        <w:rPr>
          <w:rFonts w:ascii="Simplified Arabic" w:hAnsi="Simplified Arabic" w:cs="Simplified Arabic"/>
          <w:sz w:val="20"/>
          <w:szCs w:val="20"/>
        </w:rPr>
      </w:pPr>
      <w:r w:rsidRPr="003C4C82">
        <w:rPr>
          <w:rFonts w:ascii="Simplified Arabic" w:hAnsi="Simplified Arabic" w:cs="Simplified Arabic"/>
          <w:sz w:val="20"/>
          <w:szCs w:val="20"/>
          <w:rtl/>
        </w:rPr>
        <w:t>وزارة الصحة</w:t>
      </w:r>
      <w:r w:rsidRPr="003C4C82">
        <w:rPr>
          <w:rFonts w:ascii="Simplified Arabic" w:hAnsi="Simplified Arabic" w:cs="Simplified Arabic" w:hint="cs"/>
          <w:sz w:val="20"/>
          <w:szCs w:val="20"/>
          <w:rtl/>
        </w:rPr>
        <w:t xml:space="preserve"> الفلسطينية</w:t>
      </w:r>
      <w:r w:rsidR="00136ECA" w:rsidRPr="003C4C82">
        <w:rPr>
          <w:rFonts w:ascii="Simplified Arabic" w:hAnsi="Simplified Arabic" w:cs="Simplified Arabic"/>
          <w:sz w:val="20"/>
          <w:szCs w:val="20"/>
          <w:rtl/>
        </w:rPr>
        <w:t xml:space="preserve"> -</w:t>
      </w:r>
      <w:r w:rsidR="00136ECA" w:rsidRPr="003C4C82">
        <w:rPr>
          <w:rFonts w:ascii="Simplified Arabic" w:hAnsi="Simplified Arabic" w:cs="Simplified Arabic"/>
          <w:sz w:val="20"/>
          <w:szCs w:val="20"/>
        </w:rPr>
        <w:t xml:space="preserve"> </w:t>
      </w:r>
      <w:r w:rsidR="00136ECA" w:rsidRPr="003C4C82">
        <w:rPr>
          <w:rFonts w:ascii="Simplified Arabic" w:hAnsi="Simplified Arabic" w:cs="Simplified Arabic"/>
          <w:sz w:val="20"/>
          <w:szCs w:val="20"/>
          <w:rtl/>
        </w:rPr>
        <w:t>الإدارة العامة للطوارئ</w:t>
      </w:r>
      <w:r w:rsidRPr="003C4C82">
        <w:rPr>
          <w:rFonts w:ascii="Simplified Arabic" w:hAnsi="Simplified Arabic" w:cs="Simplified Arabic" w:hint="cs"/>
          <w:sz w:val="20"/>
          <w:szCs w:val="20"/>
          <w:rtl/>
        </w:rPr>
        <w:t>، 202</w:t>
      </w:r>
      <w:r w:rsidR="003C02E3" w:rsidRPr="003C4C82">
        <w:rPr>
          <w:rFonts w:ascii="Simplified Arabic" w:hAnsi="Simplified Arabic" w:cs="Simplified Arabic" w:hint="cs"/>
          <w:sz w:val="20"/>
          <w:szCs w:val="20"/>
          <w:rtl/>
        </w:rPr>
        <w:t>4</w:t>
      </w:r>
      <w:r w:rsidRPr="003C4C82">
        <w:rPr>
          <w:rFonts w:ascii="Simplified Arabic" w:hAnsi="Simplified Arabic" w:cs="Simplified Arabic" w:hint="cs"/>
          <w:sz w:val="20"/>
          <w:szCs w:val="20"/>
          <w:rtl/>
        </w:rPr>
        <w:t xml:space="preserve">. </w:t>
      </w:r>
      <w:r w:rsidRPr="003C4C82">
        <w:rPr>
          <w:rFonts w:ascii="Simplified Arabic" w:hAnsi="Simplified Arabic" w:cs="Simplified Arabic"/>
          <w:sz w:val="20"/>
          <w:szCs w:val="20"/>
          <w:rtl/>
        </w:rPr>
        <w:t>التقرير السنوي حول اعتداءات الاحتلال الإسرائيلي</w:t>
      </w:r>
      <w:r w:rsidRPr="003C4C82">
        <w:rPr>
          <w:rFonts w:ascii="Simplified Arabic" w:hAnsi="Simplified Arabic" w:cs="Simplified Arabic" w:hint="cs"/>
          <w:sz w:val="20"/>
          <w:szCs w:val="20"/>
          <w:rtl/>
        </w:rPr>
        <w:t xml:space="preserve">، </w:t>
      </w:r>
      <w:r w:rsidRPr="003C4C82">
        <w:rPr>
          <w:rFonts w:ascii="Simplified Arabic" w:hAnsi="Simplified Arabic" w:cs="Simplified Arabic"/>
          <w:sz w:val="20"/>
          <w:szCs w:val="20"/>
          <w:rtl/>
        </w:rPr>
        <w:t>202</w:t>
      </w:r>
      <w:r w:rsidR="003C02E3" w:rsidRPr="003C4C82">
        <w:rPr>
          <w:rFonts w:ascii="Simplified Arabic" w:hAnsi="Simplified Arabic" w:cs="Simplified Arabic" w:hint="cs"/>
          <w:sz w:val="20"/>
          <w:szCs w:val="20"/>
          <w:rtl/>
        </w:rPr>
        <w:t>3</w:t>
      </w:r>
      <w:r w:rsidRPr="003C4C82">
        <w:rPr>
          <w:rFonts w:ascii="Simplified Arabic" w:hAnsi="Simplified Arabic" w:cs="Simplified Arabic" w:hint="cs"/>
          <w:sz w:val="20"/>
          <w:szCs w:val="20"/>
          <w:rtl/>
        </w:rPr>
        <w:t xml:space="preserve">. رام الله </w:t>
      </w:r>
      <w:r w:rsidRPr="003C4C82">
        <w:rPr>
          <w:rFonts w:ascii="Simplified Arabic" w:hAnsi="Simplified Arabic" w:cs="Simplified Arabic"/>
          <w:sz w:val="20"/>
          <w:szCs w:val="20"/>
          <w:rtl/>
        </w:rPr>
        <w:t>–</w:t>
      </w:r>
      <w:r w:rsidRPr="003C4C82">
        <w:rPr>
          <w:rFonts w:ascii="Simplified Arabic" w:hAnsi="Simplified Arabic" w:cs="Simplified Arabic" w:hint="cs"/>
          <w:sz w:val="20"/>
          <w:szCs w:val="20"/>
          <w:rtl/>
        </w:rPr>
        <w:t xml:space="preserve"> فلسطين.</w:t>
      </w:r>
    </w:p>
    <w:p w:rsidR="0048771C" w:rsidRDefault="0048771C" w:rsidP="00692F5C">
      <w:pPr>
        <w:pStyle w:val="ListParagraph"/>
        <w:numPr>
          <w:ilvl w:val="0"/>
          <w:numId w:val="2"/>
        </w:numPr>
        <w:spacing w:after="0" w:line="240" w:lineRule="auto"/>
        <w:ind w:left="357" w:hanging="357"/>
        <w:jc w:val="both"/>
        <w:rPr>
          <w:rFonts w:ascii="Simplified Arabic" w:hAnsi="Simplified Arabic" w:cs="Simplified Arabic"/>
          <w:sz w:val="20"/>
          <w:szCs w:val="20"/>
        </w:rPr>
      </w:pPr>
      <w:r w:rsidRPr="0048771C">
        <w:rPr>
          <w:rFonts w:ascii="Simplified Arabic" w:hAnsi="Simplified Arabic" w:cs="Simplified Arabic"/>
          <w:sz w:val="20"/>
          <w:szCs w:val="20"/>
          <w:rtl/>
        </w:rPr>
        <w:t xml:space="preserve">الجهاز المركزي للإحصاء الفلسطيني، </w:t>
      </w:r>
      <w:r w:rsidRPr="0048771C">
        <w:rPr>
          <w:rFonts w:ascii="Simplified Arabic" w:hAnsi="Simplified Arabic" w:cs="Simplified Arabic" w:hint="cs"/>
          <w:sz w:val="20"/>
          <w:szCs w:val="20"/>
          <w:rtl/>
        </w:rPr>
        <w:t>202</w:t>
      </w:r>
      <w:r w:rsidR="00692F5C">
        <w:rPr>
          <w:rFonts w:ascii="Simplified Arabic" w:hAnsi="Simplified Arabic" w:cs="Simplified Arabic" w:hint="cs"/>
          <w:sz w:val="20"/>
          <w:szCs w:val="20"/>
          <w:rtl/>
        </w:rPr>
        <w:t>4</w:t>
      </w:r>
      <w:r w:rsidRPr="0048771C">
        <w:rPr>
          <w:rFonts w:ascii="Simplified Arabic" w:hAnsi="Simplified Arabic" w:cs="Simplified Arabic"/>
          <w:sz w:val="20"/>
          <w:szCs w:val="20"/>
          <w:rtl/>
        </w:rPr>
        <w:t xml:space="preserve">.  تقديرات منقحة مبنية على النتائج النهائية للتعداد العام للسكان والمساكن والمنشآت 2017. رام الله - فلسطين. </w:t>
      </w:r>
    </w:p>
    <w:tbl>
      <w:tblPr>
        <w:tblStyle w:val="TableGrid"/>
        <w:bidiVisual/>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tblGrid>
      <w:tr w:rsidR="00816985" w:rsidTr="00816985">
        <w:tc>
          <w:tcPr>
            <w:tcW w:w="4732" w:type="dxa"/>
          </w:tcPr>
          <w:p w:rsidR="00816985" w:rsidRPr="00816985" w:rsidRDefault="00816985" w:rsidP="00816985">
            <w:pPr>
              <w:jc w:val="both"/>
              <w:rPr>
                <w:rFonts w:cs="Simplified Arabic"/>
                <w:sz w:val="18"/>
                <w:szCs w:val="18"/>
                <w:rtl/>
              </w:rPr>
            </w:pPr>
            <w:r w:rsidRPr="00816985">
              <w:rPr>
                <w:rFonts w:cs="Simplified Arabic" w:hint="cs"/>
                <w:b/>
                <w:bCs/>
                <w:sz w:val="18"/>
                <w:szCs w:val="18"/>
                <w:rtl/>
              </w:rPr>
              <w:t>لمزيد من المعلومات يرجى الاتصال:</w:t>
            </w:r>
          </w:p>
          <w:p w:rsidR="00816985" w:rsidRPr="003C4C82" w:rsidRDefault="00816985" w:rsidP="00816985">
            <w:pPr>
              <w:pStyle w:val="BodyText"/>
              <w:jc w:val="both"/>
              <w:rPr>
                <w:b/>
                <w:bCs/>
                <w:sz w:val="18"/>
                <w:szCs w:val="18"/>
                <w:rtl/>
              </w:rPr>
            </w:pPr>
            <w:r w:rsidRPr="003C4C82">
              <w:rPr>
                <w:rFonts w:hint="cs"/>
                <w:b/>
                <w:bCs/>
                <w:sz w:val="18"/>
                <w:szCs w:val="18"/>
                <w:rtl/>
              </w:rPr>
              <w:t xml:space="preserve">الجهاز المركزي للإحصاء الفلسطيني </w:t>
            </w:r>
            <w:r w:rsidRPr="003C4C82">
              <w:rPr>
                <w:b/>
                <w:bCs/>
                <w:sz w:val="18"/>
                <w:szCs w:val="18"/>
                <w:rtl/>
              </w:rPr>
              <w:t xml:space="preserve">ص.ب. 1647، رام الله، </w:t>
            </w:r>
            <w:r w:rsidRPr="003C4C82">
              <w:rPr>
                <w:b/>
                <w:bCs/>
                <w:sz w:val="18"/>
                <w:szCs w:val="18"/>
              </w:rPr>
              <w:t>P6028179</w:t>
            </w:r>
            <w:r w:rsidRPr="003C4C82">
              <w:rPr>
                <w:b/>
                <w:bCs/>
                <w:sz w:val="18"/>
                <w:szCs w:val="18"/>
                <w:rtl/>
              </w:rPr>
              <w:t xml:space="preserve">، فلسطين  </w:t>
            </w:r>
          </w:p>
          <w:p w:rsidR="00816985" w:rsidRPr="00816985" w:rsidRDefault="00816985" w:rsidP="00816985">
            <w:pPr>
              <w:pStyle w:val="BodyText"/>
              <w:jc w:val="both"/>
              <w:rPr>
                <w:b/>
                <w:bCs/>
                <w:sz w:val="14"/>
                <w:szCs w:val="14"/>
                <w:rtl/>
              </w:rPr>
            </w:pPr>
          </w:p>
          <w:p w:rsidR="00816985" w:rsidRPr="00816985" w:rsidRDefault="00816985" w:rsidP="00816985">
            <w:pPr>
              <w:jc w:val="both"/>
              <w:rPr>
                <w:rFonts w:cs="Simplified Arabic"/>
                <w:sz w:val="18"/>
                <w:szCs w:val="18"/>
                <w:rtl/>
              </w:rPr>
            </w:pPr>
            <w:r w:rsidRPr="00816985">
              <w:rPr>
                <w:rFonts w:cs="Simplified Arabic"/>
                <w:sz w:val="18"/>
                <w:szCs w:val="18"/>
                <w:rtl/>
              </w:rPr>
              <w:t>ه</w:t>
            </w:r>
            <w:r w:rsidRPr="00816985">
              <w:rPr>
                <w:rFonts w:cs="Simplified Arabic" w:hint="cs"/>
                <w:sz w:val="18"/>
                <w:szCs w:val="18"/>
                <w:rtl/>
              </w:rPr>
              <w:t xml:space="preserve">اتف: </w:t>
            </w:r>
            <w:r w:rsidRPr="00816985">
              <w:rPr>
                <w:rFonts w:cs="Simplified Arabic"/>
                <w:sz w:val="18"/>
                <w:szCs w:val="18"/>
              </w:rPr>
              <w:t>02-2982700</w:t>
            </w:r>
            <w:r w:rsidRPr="00816985">
              <w:rPr>
                <w:rFonts w:cs="Simplified Arabic"/>
                <w:sz w:val="18"/>
                <w:szCs w:val="18"/>
                <w:rtl/>
              </w:rPr>
              <w:t xml:space="preserve"> (972/970) </w:t>
            </w:r>
          </w:p>
          <w:p w:rsidR="00816985" w:rsidRPr="00816985" w:rsidRDefault="00816985" w:rsidP="00816985">
            <w:pPr>
              <w:jc w:val="both"/>
              <w:rPr>
                <w:rFonts w:cs="Simplified Arabic"/>
                <w:sz w:val="18"/>
                <w:szCs w:val="18"/>
                <w:rtl/>
              </w:rPr>
            </w:pPr>
            <w:r w:rsidRPr="00816985">
              <w:rPr>
                <w:rFonts w:cs="Simplified Arabic" w:hint="cs"/>
                <w:sz w:val="18"/>
                <w:szCs w:val="18"/>
                <w:rtl/>
              </w:rPr>
              <w:t xml:space="preserve">فاكس: </w:t>
            </w:r>
            <w:r w:rsidRPr="00816985">
              <w:rPr>
                <w:rFonts w:cs="Simplified Arabic"/>
                <w:sz w:val="18"/>
                <w:szCs w:val="18"/>
              </w:rPr>
              <w:t>02- 2982710</w:t>
            </w:r>
            <w:r w:rsidRPr="00816985">
              <w:rPr>
                <w:rFonts w:cs="Simplified Arabic"/>
                <w:sz w:val="18"/>
                <w:szCs w:val="18"/>
                <w:rtl/>
              </w:rPr>
              <w:t xml:space="preserve"> (972/970) </w:t>
            </w:r>
          </w:p>
          <w:p w:rsidR="00816985" w:rsidRPr="00816985" w:rsidRDefault="00816985" w:rsidP="00816985">
            <w:pPr>
              <w:jc w:val="both"/>
              <w:rPr>
                <w:rFonts w:cs="Simplified Arabic"/>
                <w:sz w:val="18"/>
                <w:szCs w:val="18"/>
                <w:rtl/>
              </w:rPr>
            </w:pPr>
            <w:r w:rsidRPr="00816985">
              <w:rPr>
                <w:rFonts w:cs="Simplified Arabic"/>
                <w:sz w:val="18"/>
                <w:szCs w:val="18"/>
                <w:rtl/>
              </w:rPr>
              <w:t>خط مجاني</w:t>
            </w:r>
            <w:r w:rsidRPr="00816985">
              <w:rPr>
                <w:rFonts w:cs="Simplified Arabic" w:hint="cs"/>
                <w:sz w:val="18"/>
                <w:szCs w:val="18"/>
                <w:rtl/>
              </w:rPr>
              <w:t xml:space="preserve">: </w:t>
            </w:r>
            <w:r w:rsidRPr="00816985">
              <w:rPr>
                <w:rFonts w:cs="Simplified Arabic"/>
                <w:sz w:val="18"/>
                <w:szCs w:val="18"/>
              </w:rPr>
              <w:t>1800300300</w:t>
            </w:r>
          </w:p>
          <w:p w:rsidR="00816985" w:rsidRPr="00816985" w:rsidRDefault="00816985" w:rsidP="00816985">
            <w:pPr>
              <w:jc w:val="both"/>
              <w:rPr>
                <w:rFonts w:cs="Simplified Arabic"/>
                <w:sz w:val="18"/>
                <w:szCs w:val="18"/>
                <w:rtl/>
              </w:rPr>
            </w:pPr>
            <w:r w:rsidRPr="00816985">
              <w:rPr>
                <w:rFonts w:cs="Simplified Arabic" w:hint="cs"/>
                <w:sz w:val="18"/>
                <w:szCs w:val="18"/>
                <w:rtl/>
              </w:rPr>
              <w:t xml:space="preserve">بريد إلكتروني: </w:t>
            </w:r>
            <w:r w:rsidRPr="00816985">
              <w:rPr>
                <w:rFonts w:cs="Simplified Arabic"/>
                <w:sz w:val="18"/>
                <w:szCs w:val="18"/>
              </w:rPr>
              <w:t>diwan@pcbs.gov.ps</w:t>
            </w:r>
            <w:r w:rsidRPr="00816985">
              <w:rPr>
                <w:rFonts w:cs="Simplified Arabic"/>
                <w:sz w:val="18"/>
                <w:szCs w:val="18"/>
                <w:rtl/>
              </w:rPr>
              <w:t xml:space="preserve"> </w:t>
            </w:r>
          </w:p>
          <w:p w:rsidR="00816985" w:rsidRPr="00816985" w:rsidRDefault="00816985" w:rsidP="00816985">
            <w:pPr>
              <w:jc w:val="both"/>
              <w:rPr>
                <w:rFonts w:ascii="Simplified Arabic" w:hAnsi="Simplified Arabic" w:cs="Simplified Arabic"/>
                <w:rtl/>
              </w:rPr>
            </w:pPr>
            <w:r w:rsidRPr="00816985">
              <w:rPr>
                <w:rFonts w:cs="Simplified Arabic" w:hint="cs"/>
                <w:sz w:val="18"/>
                <w:szCs w:val="18"/>
                <w:rtl/>
              </w:rPr>
              <w:t xml:space="preserve">الصفحة الالكترونية: </w:t>
            </w:r>
            <w:hyperlink r:id="rId10" w:history="1">
              <w:r w:rsidRPr="00816985">
                <w:rPr>
                  <w:rStyle w:val="Hyperlink"/>
                  <w:rFonts w:cs="Simplified Arabic"/>
                  <w:color w:val="auto"/>
                  <w:sz w:val="18"/>
                  <w:szCs w:val="18"/>
                </w:rPr>
                <w:t>www.pcbs.gov.ps</w:t>
              </w:r>
            </w:hyperlink>
          </w:p>
        </w:tc>
      </w:tr>
    </w:tbl>
    <w:p w:rsidR="00C24D5F" w:rsidRPr="003C4C82" w:rsidRDefault="00C24D5F" w:rsidP="00816985">
      <w:pPr>
        <w:jc w:val="both"/>
        <w:rPr>
          <w:rFonts w:ascii="Simplified Arabic" w:hAnsi="Simplified Arabic" w:cs="Simplified Arabic"/>
          <w:sz w:val="22"/>
          <w:szCs w:val="22"/>
          <w:rtl/>
        </w:rPr>
      </w:pPr>
    </w:p>
    <w:sectPr w:rsidR="00C24D5F" w:rsidRPr="003C4C82" w:rsidSect="00B91B57">
      <w:footerReference w:type="even" r:id="rId11"/>
      <w:footerReference w:type="default" r:id="rId12"/>
      <w:endnotePr>
        <w:numFmt w:val="lowerLetter"/>
      </w:endnotePr>
      <w:type w:val="continuous"/>
      <w:pgSz w:w="11906" w:h="16838"/>
      <w:pgMar w:top="1134" w:right="851" w:bottom="1134" w:left="851" w:header="720" w:footer="72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113" w:rsidRDefault="00B41113">
      <w:r>
        <w:separator/>
      </w:r>
    </w:p>
  </w:endnote>
  <w:endnote w:type="continuationSeparator" w:id="0">
    <w:p w:rsidR="00B41113" w:rsidRDefault="00B4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3F2" w:rsidRDefault="002D33F2">
    <w:pPr>
      <w:pStyle w:val="Footer"/>
      <w:framePr w:wrap="around" w:vAnchor="text" w:hAnchor="margin" w:xAlign="center" w:y="1"/>
      <w:rPr>
        <w:rStyle w:val="PageNumber"/>
      </w:rPr>
    </w:pPr>
    <w:r>
      <w:rPr>
        <w:rStyle w:val="PageNumber"/>
        <w:rFonts w:cs="Traditional Arabic"/>
        <w:rtl/>
      </w:rPr>
      <w:fldChar w:fldCharType="begin"/>
    </w:r>
    <w:r>
      <w:rPr>
        <w:rStyle w:val="PageNumber"/>
      </w:rPr>
      <w:instrText xml:space="preserve">PAGE  </w:instrText>
    </w:r>
    <w:r>
      <w:rPr>
        <w:rStyle w:val="PageNumber"/>
        <w:rFonts w:cs="Traditional Arabic"/>
        <w:rtl/>
      </w:rPr>
      <w:fldChar w:fldCharType="end"/>
    </w:r>
  </w:p>
  <w:p w:rsidR="002D33F2" w:rsidRDefault="002D33F2">
    <w:pPr>
      <w:pStyle w:val="Foo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73915409"/>
      <w:docPartObj>
        <w:docPartGallery w:val="Page Numbers (Bottom of Page)"/>
        <w:docPartUnique/>
      </w:docPartObj>
    </w:sdtPr>
    <w:sdtEndPr>
      <w:rPr>
        <w:noProof/>
      </w:rPr>
    </w:sdtEndPr>
    <w:sdtContent>
      <w:p w:rsidR="00556452" w:rsidRDefault="00556452">
        <w:pPr>
          <w:pStyle w:val="Footer"/>
          <w:jc w:val="center"/>
        </w:pPr>
        <w:r>
          <w:fldChar w:fldCharType="begin"/>
        </w:r>
        <w:r>
          <w:instrText xml:space="preserve"> PAGE   \* MERGEFORMAT </w:instrText>
        </w:r>
        <w:r>
          <w:fldChar w:fldCharType="separate"/>
        </w:r>
        <w:r>
          <w:rPr>
            <w:noProof/>
            <w:rtl/>
          </w:rPr>
          <w:t>5</w:t>
        </w:r>
        <w:r>
          <w:rPr>
            <w:noProof/>
          </w:rPr>
          <w:fldChar w:fldCharType="end"/>
        </w:r>
      </w:p>
    </w:sdtContent>
  </w:sdt>
  <w:p w:rsidR="002D33F2" w:rsidRDefault="002D33F2" w:rsidP="00CC7BB3">
    <w:pPr>
      <w:pStyle w:val="Footer"/>
      <w:tabs>
        <w:tab w:val="clear" w:pos="4153"/>
        <w:tab w:val="clear" w:pos="8306"/>
        <w:tab w:val="left" w:pos="9195"/>
      </w:tabs>
      <w:jc w:val="righ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113" w:rsidRDefault="00B41113">
      <w:r>
        <w:separator/>
      </w:r>
    </w:p>
  </w:footnote>
  <w:footnote w:type="continuationSeparator" w:id="0">
    <w:p w:rsidR="00B41113" w:rsidRDefault="00B411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C7022"/>
    <w:multiLevelType w:val="hybridMultilevel"/>
    <w:tmpl w:val="14E04D64"/>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 w15:restartNumberingAfterBreak="0">
    <w:nsid w:val="5CE63FF1"/>
    <w:multiLevelType w:val="hybridMultilevel"/>
    <w:tmpl w:val="83E4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287358"/>
    <w:multiLevelType w:val="hybridMultilevel"/>
    <w:tmpl w:val="98E2BC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C919FB"/>
    <w:multiLevelType w:val="hybridMultilevel"/>
    <w:tmpl w:val="D49C1C30"/>
    <w:lvl w:ilvl="0" w:tplc="0409000F">
      <w:start w:val="1"/>
      <w:numFmt w:val="bullet"/>
      <w:lvlText w:val=""/>
      <w:lvlJc w:val="left"/>
      <w:pPr>
        <w:ind w:left="717" w:hanging="360"/>
      </w:pPr>
      <w:rPr>
        <w:rFonts w:ascii="Symbol" w:hAnsi="Symbol" w:hint="default"/>
      </w:r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num w:numId="1">
    <w:abstractNumId w:val="1"/>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pos w:val="sectEnd"/>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7"/>
    <w:rsid w:val="00003222"/>
    <w:rsid w:val="00003BF4"/>
    <w:rsid w:val="00005747"/>
    <w:rsid w:val="00005DC4"/>
    <w:rsid w:val="000104E0"/>
    <w:rsid w:val="0001274E"/>
    <w:rsid w:val="000132C0"/>
    <w:rsid w:val="000135FA"/>
    <w:rsid w:val="00013623"/>
    <w:rsid w:val="00013A19"/>
    <w:rsid w:val="00016B58"/>
    <w:rsid w:val="00017023"/>
    <w:rsid w:val="00017BA0"/>
    <w:rsid w:val="0002494E"/>
    <w:rsid w:val="00026CE5"/>
    <w:rsid w:val="000275B5"/>
    <w:rsid w:val="00027F32"/>
    <w:rsid w:val="000313A1"/>
    <w:rsid w:val="00033C46"/>
    <w:rsid w:val="00034FB2"/>
    <w:rsid w:val="00036B18"/>
    <w:rsid w:val="00037025"/>
    <w:rsid w:val="00037545"/>
    <w:rsid w:val="00037FF3"/>
    <w:rsid w:val="00043851"/>
    <w:rsid w:val="00043BD9"/>
    <w:rsid w:val="00051171"/>
    <w:rsid w:val="0005155A"/>
    <w:rsid w:val="00051803"/>
    <w:rsid w:val="000526BB"/>
    <w:rsid w:val="00054F79"/>
    <w:rsid w:val="000560E9"/>
    <w:rsid w:val="00057AB4"/>
    <w:rsid w:val="000606BE"/>
    <w:rsid w:val="00060F7F"/>
    <w:rsid w:val="0006245D"/>
    <w:rsid w:val="00070BA2"/>
    <w:rsid w:val="00080912"/>
    <w:rsid w:val="00080E33"/>
    <w:rsid w:val="00081A75"/>
    <w:rsid w:val="00086163"/>
    <w:rsid w:val="00090F3C"/>
    <w:rsid w:val="000919E9"/>
    <w:rsid w:val="000974F8"/>
    <w:rsid w:val="0009775A"/>
    <w:rsid w:val="000A2EAF"/>
    <w:rsid w:val="000A34D7"/>
    <w:rsid w:val="000A3D1C"/>
    <w:rsid w:val="000A3D8D"/>
    <w:rsid w:val="000A70AD"/>
    <w:rsid w:val="000B1D88"/>
    <w:rsid w:val="000B2740"/>
    <w:rsid w:val="000B3847"/>
    <w:rsid w:val="000B646D"/>
    <w:rsid w:val="000B7DD1"/>
    <w:rsid w:val="000C0632"/>
    <w:rsid w:val="000C2978"/>
    <w:rsid w:val="000C34B5"/>
    <w:rsid w:val="000C5A22"/>
    <w:rsid w:val="000C5E59"/>
    <w:rsid w:val="000D02A7"/>
    <w:rsid w:val="000D3DBC"/>
    <w:rsid w:val="000D6172"/>
    <w:rsid w:val="000E4592"/>
    <w:rsid w:val="000F0A77"/>
    <w:rsid w:val="000F2261"/>
    <w:rsid w:val="000F25BB"/>
    <w:rsid w:val="000F2C53"/>
    <w:rsid w:val="000F3E2D"/>
    <w:rsid w:val="000F427D"/>
    <w:rsid w:val="000F6601"/>
    <w:rsid w:val="00100103"/>
    <w:rsid w:val="00102853"/>
    <w:rsid w:val="00102BAD"/>
    <w:rsid w:val="00104A09"/>
    <w:rsid w:val="0010681D"/>
    <w:rsid w:val="00107290"/>
    <w:rsid w:val="00107F18"/>
    <w:rsid w:val="0011109E"/>
    <w:rsid w:val="00111509"/>
    <w:rsid w:val="00111842"/>
    <w:rsid w:val="00111F74"/>
    <w:rsid w:val="00112D4E"/>
    <w:rsid w:val="001133D3"/>
    <w:rsid w:val="00113C5D"/>
    <w:rsid w:val="001153A5"/>
    <w:rsid w:val="00115946"/>
    <w:rsid w:val="0011603A"/>
    <w:rsid w:val="001205C9"/>
    <w:rsid w:val="00121EC9"/>
    <w:rsid w:val="001221EE"/>
    <w:rsid w:val="00126259"/>
    <w:rsid w:val="001300EF"/>
    <w:rsid w:val="001319CE"/>
    <w:rsid w:val="00136ECA"/>
    <w:rsid w:val="001424E7"/>
    <w:rsid w:val="00142776"/>
    <w:rsid w:val="00143C30"/>
    <w:rsid w:val="00143F94"/>
    <w:rsid w:val="001454F6"/>
    <w:rsid w:val="00145FA7"/>
    <w:rsid w:val="00146524"/>
    <w:rsid w:val="001477D5"/>
    <w:rsid w:val="00150B28"/>
    <w:rsid w:val="001535E2"/>
    <w:rsid w:val="00153E7A"/>
    <w:rsid w:val="00154F67"/>
    <w:rsid w:val="00155DF1"/>
    <w:rsid w:val="001565A8"/>
    <w:rsid w:val="0015783C"/>
    <w:rsid w:val="00160693"/>
    <w:rsid w:val="00163596"/>
    <w:rsid w:val="00166E05"/>
    <w:rsid w:val="001734FE"/>
    <w:rsid w:val="00173D5C"/>
    <w:rsid w:val="00175166"/>
    <w:rsid w:val="001755A4"/>
    <w:rsid w:val="00175F28"/>
    <w:rsid w:val="001762A3"/>
    <w:rsid w:val="001769C4"/>
    <w:rsid w:val="00181670"/>
    <w:rsid w:val="00182362"/>
    <w:rsid w:val="00183C76"/>
    <w:rsid w:val="00184997"/>
    <w:rsid w:val="00184AA6"/>
    <w:rsid w:val="00185801"/>
    <w:rsid w:val="001911AC"/>
    <w:rsid w:val="00193100"/>
    <w:rsid w:val="0019697A"/>
    <w:rsid w:val="0019719F"/>
    <w:rsid w:val="001A2768"/>
    <w:rsid w:val="001A31A5"/>
    <w:rsid w:val="001A55EC"/>
    <w:rsid w:val="001A6A12"/>
    <w:rsid w:val="001A736E"/>
    <w:rsid w:val="001A78A4"/>
    <w:rsid w:val="001B04B2"/>
    <w:rsid w:val="001B26AA"/>
    <w:rsid w:val="001B54EB"/>
    <w:rsid w:val="001B5606"/>
    <w:rsid w:val="001B786A"/>
    <w:rsid w:val="001B7DE3"/>
    <w:rsid w:val="001C0563"/>
    <w:rsid w:val="001C1B0F"/>
    <w:rsid w:val="001C1BF0"/>
    <w:rsid w:val="001C282F"/>
    <w:rsid w:val="001C33D8"/>
    <w:rsid w:val="001C41D5"/>
    <w:rsid w:val="001C5C7F"/>
    <w:rsid w:val="001C7C8A"/>
    <w:rsid w:val="001D10FD"/>
    <w:rsid w:val="001D1DE9"/>
    <w:rsid w:val="001E16C2"/>
    <w:rsid w:val="001E507D"/>
    <w:rsid w:val="001F18F9"/>
    <w:rsid w:val="001F23E1"/>
    <w:rsid w:val="001F35D6"/>
    <w:rsid w:val="001F35FC"/>
    <w:rsid w:val="001F37AA"/>
    <w:rsid w:val="001F3C10"/>
    <w:rsid w:val="001F515E"/>
    <w:rsid w:val="001F57DA"/>
    <w:rsid w:val="00200EB6"/>
    <w:rsid w:val="00201730"/>
    <w:rsid w:val="002023E9"/>
    <w:rsid w:val="002027D4"/>
    <w:rsid w:val="00203341"/>
    <w:rsid w:val="00213B16"/>
    <w:rsid w:val="00213BC7"/>
    <w:rsid w:val="0021458D"/>
    <w:rsid w:val="00215333"/>
    <w:rsid w:val="00220B96"/>
    <w:rsid w:val="00220D0D"/>
    <w:rsid w:val="00224E88"/>
    <w:rsid w:val="002271D1"/>
    <w:rsid w:val="002308C9"/>
    <w:rsid w:val="002328E2"/>
    <w:rsid w:val="00232C13"/>
    <w:rsid w:val="00233145"/>
    <w:rsid w:val="00233B68"/>
    <w:rsid w:val="00241CC9"/>
    <w:rsid w:val="00242A76"/>
    <w:rsid w:val="0025063B"/>
    <w:rsid w:val="0025310F"/>
    <w:rsid w:val="00254821"/>
    <w:rsid w:val="00254E3C"/>
    <w:rsid w:val="0025714C"/>
    <w:rsid w:val="002605C5"/>
    <w:rsid w:val="00264814"/>
    <w:rsid w:val="00264ACC"/>
    <w:rsid w:val="00266381"/>
    <w:rsid w:val="00267903"/>
    <w:rsid w:val="002724EC"/>
    <w:rsid w:val="00272B19"/>
    <w:rsid w:val="00276813"/>
    <w:rsid w:val="00276E4B"/>
    <w:rsid w:val="00277112"/>
    <w:rsid w:val="002776CB"/>
    <w:rsid w:val="002814B9"/>
    <w:rsid w:val="00283522"/>
    <w:rsid w:val="002846C5"/>
    <w:rsid w:val="00291641"/>
    <w:rsid w:val="0029228D"/>
    <w:rsid w:val="00292DB6"/>
    <w:rsid w:val="00293321"/>
    <w:rsid w:val="00296564"/>
    <w:rsid w:val="002A0EA2"/>
    <w:rsid w:val="002A40E2"/>
    <w:rsid w:val="002A68AF"/>
    <w:rsid w:val="002B0423"/>
    <w:rsid w:val="002B3D93"/>
    <w:rsid w:val="002C41AF"/>
    <w:rsid w:val="002C69AC"/>
    <w:rsid w:val="002C6EBB"/>
    <w:rsid w:val="002D0DEB"/>
    <w:rsid w:val="002D0F0E"/>
    <w:rsid w:val="002D2252"/>
    <w:rsid w:val="002D33F2"/>
    <w:rsid w:val="002E2536"/>
    <w:rsid w:val="002E2F66"/>
    <w:rsid w:val="002E3846"/>
    <w:rsid w:val="002E4328"/>
    <w:rsid w:val="002E4C02"/>
    <w:rsid w:val="002E5BFB"/>
    <w:rsid w:val="002E7E51"/>
    <w:rsid w:val="002F26BC"/>
    <w:rsid w:val="002F4E3E"/>
    <w:rsid w:val="00303AA9"/>
    <w:rsid w:val="00305F36"/>
    <w:rsid w:val="00310C75"/>
    <w:rsid w:val="00311519"/>
    <w:rsid w:val="00315032"/>
    <w:rsid w:val="00316633"/>
    <w:rsid w:val="00316C9C"/>
    <w:rsid w:val="00323BC6"/>
    <w:rsid w:val="00323EC3"/>
    <w:rsid w:val="00326304"/>
    <w:rsid w:val="003265BF"/>
    <w:rsid w:val="00330D7B"/>
    <w:rsid w:val="0033231F"/>
    <w:rsid w:val="00335620"/>
    <w:rsid w:val="00340B5B"/>
    <w:rsid w:val="003422C1"/>
    <w:rsid w:val="00342AFD"/>
    <w:rsid w:val="0034739C"/>
    <w:rsid w:val="00350C86"/>
    <w:rsid w:val="00350D55"/>
    <w:rsid w:val="0035152F"/>
    <w:rsid w:val="0035182F"/>
    <w:rsid w:val="00351CFE"/>
    <w:rsid w:val="003522B8"/>
    <w:rsid w:val="00352E22"/>
    <w:rsid w:val="00355E93"/>
    <w:rsid w:val="00355EF8"/>
    <w:rsid w:val="00356A1D"/>
    <w:rsid w:val="00356C4D"/>
    <w:rsid w:val="00363E32"/>
    <w:rsid w:val="00364DD9"/>
    <w:rsid w:val="00366DFC"/>
    <w:rsid w:val="003728D5"/>
    <w:rsid w:val="0037378D"/>
    <w:rsid w:val="003737B0"/>
    <w:rsid w:val="0038139C"/>
    <w:rsid w:val="0038142E"/>
    <w:rsid w:val="00381437"/>
    <w:rsid w:val="00382C70"/>
    <w:rsid w:val="00383D2B"/>
    <w:rsid w:val="0038440C"/>
    <w:rsid w:val="00384705"/>
    <w:rsid w:val="00385D8C"/>
    <w:rsid w:val="003874B2"/>
    <w:rsid w:val="00390E43"/>
    <w:rsid w:val="00397105"/>
    <w:rsid w:val="0039761B"/>
    <w:rsid w:val="003A1E1F"/>
    <w:rsid w:val="003A28EE"/>
    <w:rsid w:val="003A46E6"/>
    <w:rsid w:val="003A4EC1"/>
    <w:rsid w:val="003A7CDC"/>
    <w:rsid w:val="003B1902"/>
    <w:rsid w:val="003B1D0D"/>
    <w:rsid w:val="003B25EE"/>
    <w:rsid w:val="003B2C4F"/>
    <w:rsid w:val="003B2C85"/>
    <w:rsid w:val="003B2EC6"/>
    <w:rsid w:val="003B537A"/>
    <w:rsid w:val="003C02E3"/>
    <w:rsid w:val="003C0C01"/>
    <w:rsid w:val="003C2C37"/>
    <w:rsid w:val="003C372A"/>
    <w:rsid w:val="003C4C82"/>
    <w:rsid w:val="003C622F"/>
    <w:rsid w:val="003C6E92"/>
    <w:rsid w:val="003C7323"/>
    <w:rsid w:val="003C77B3"/>
    <w:rsid w:val="003C77CC"/>
    <w:rsid w:val="003D08D8"/>
    <w:rsid w:val="003D0AC2"/>
    <w:rsid w:val="003D3339"/>
    <w:rsid w:val="003D39D0"/>
    <w:rsid w:val="003D3B1E"/>
    <w:rsid w:val="003D6CDE"/>
    <w:rsid w:val="003E066C"/>
    <w:rsid w:val="003E09CF"/>
    <w:rsid w:val="003E3369"/>
    <w:rsid w:val="003E3AED"/>
    <w:rsid w:val="003E41ED"/>
    <w:rsid w:val="003E5F42"/>
    <w:rsid w:val="003E78D3"/>
    <w:rsid w:val="003F19F5"/>
    <w:rsid w:val="003F2BFC"/>
    <w:rsid w:val="003F44E6"/>
    <w:rsid w:val="003F6D51"/>
    <w:rsid w:val="003F7EFA"/>
    <w:rsid w:val="00405568"/>
    <w:rsid w:val="004058E0"/>
    <w:rsid w:val="00406D87"/>
    <w:rsid w:val="004070A5"/>
    <w:rsid w:val="00407E44"/>
    <w:rsid w:val="004133E1"/>
    <w:rsid w:val="00413E88"/>
    <w:rsid w:val="00424257"/>
    <w:rsid w:val="00425452"/>
    <w:rsid w:val="00427CED"/>
    <w:rsid w:val="004304B6"/>
    <w:rsid w:val="00432B8B"/>
    <w:rsid w:val="004333A5"/>
    <w:rsid w:val="004413CA"/>
    <w:rsid w:val="00441CD8"/>
    <w:rsid w:val="004452C1"/>
    <w:rsid w:val="0044532D"/>
    <w:rsid w:val="004454D9"/>
    <w:rsid w:val="004459C7"/>
    <w:rsid w:val="004462D8"/>
    <w:rsid w:val="00447E34"/>
    <w:rsid w:val="00450ED4"/>
    <w:rsid w:val="004540DB"/>
    <w:rsid w:val="004543AD"/>
    <w:rsid w:val="00456D25"/>
    <w:rsid w:val="004577A3"/>
    <w:rsid w:val="00461DF2"/>
    <w:rsid w:val="00464211"/>
    <w:rsid w:val="00464928"/>
    <w:rsid w:val="00465113"/>
    <w:rsid w:val="0046624D"/>
    <w:rsid w:val="004665FC"/>
    <w:rsid w:val="00466EE3"/>
    <w:rsid w:val="004702B1"/>
    <w:rsid w:val="004726A4"/>
    <w:rsid w:val="004738FA"/>
    <w:rsid w:val="00474A70"/>
    <w:rsid w:val="004753CC"/>
    <w:rsid w:val="0048030A"/>
    <w:rsid w:val="004829F8"/>
    <w:rsid w:val="004831DE"/>
    <w:rsid w:val="00484511"/>
    <w:rsid w:val="00484E5C"/>
    <w:rsid w:val="00486DB0"/>
    <w:rsid w:val="0048771C"/>
    <w:rsid w:val="0049004A"/>
    <w:rsid w:val="00491850"/>
    <w:rsid w:val="00492259"/>
    <w:rsid w:val="0049272B"/>
    <w:rsid w:val="00492900"/>
    <w:rsid w:val="00495414"/>
    <w:rsid w:val="004A1444"/>
    <w:rsid w:val="004A1ECC"/>
    <w:rsid w:val="004A43C0"/>
    <w:rsid w:val="004A4CD5"/>
    <w:rsid w:val="004A4F51"/>
    <w:rsid w:val="004A533C"/>
    <w:rsid w:val="004B44D1"/>
    <w:rsid w:val="004B5C5D"/>
    <w:rsid w:val="004C0058"/>
    <w:rsid w:val="004C4064"/>
    <w:rsid w:val="004C4D85"/>
    <w:rsid w:val="004D228A"/>
    <w:rsid w:val="004D22B9"/>
    <w:rsid w:val="004D4446"/>
    <w:rsid w:val="004E0B3B"/>
    <w:rsid w:val="004E36FE"/>
    <w:rsid w:val="004E4BCE"/>
    <w:rsid w:val="004F3963"/>
    <w:rsid w:val="004F49CD"/>
    <w:rsid w:val="004F52BF"/>
    <w:rsid w:val="00502DCA"/>
    <w:rsid w:val="005041A6"/>
    <w:rsid w:val="005076F6"/>
    <w:rsid w:val="00511351"/>
    <w:rsid w:val="0051284C"/>
    <w:rsid w:val="00512980"/>
    <w:rsid w:val="00521CB6"/>
    <w:rsid w:val="005222A7"/>
    <w:rsid w:val="00523C90"/>
    <w:rsid w:val="00525163"/>
    <w:rsid w:val="00525BC2"/>
    <w:rsid w:val="0052656C"/>
    <w:rsid w:val="00532189"/>
    <w:rsid w:val="00533517"/>
    <w:rsid w:val="00534FF1"/>
    <w:rsid w:val="00535858"/>
    <w:rsid w:val="00540122"/>
    <w:rsid w:val="00541ECE"/>
    <w:rsid w:val="005457E2"/>
    <w:rsid w:val="00547216"/>
    <w:rsid w:val="00550960"/>
    <w:rsid w:val="00552FE2"/>
    <w:rsid w:val="00553BD0"/>
    <w:rsid w:val="00556350"/>
    <w:rsid w:val="00556452"/>
    <w:rsid w:val="00556A64"/>
    <w:rsid w:val="005603C1"/>
    <w:rsid w:val="00567F80"/>
    <w:rsid w:val="00575EDC"/>
    <w:rsid w:val="00581404"/>
    <w:rsid w:val="00582595"/>
    <w:rsid w:val="00585DA8"/>
    <w:rsid w:val="00585DDE"/>
    <w:rsid w:val="00587BB4"/>
    <w:rsid w:val="00591ECC"/>
    <w:rsid w:val="00592690"/>
    <w:rsid w:val="00593A2F"/>
    <w:rsid w:val="005940A9"/>
    <w:rsid w:val="005958D0"/>
    <w:rsid w:val="00597595"/>
    <w:rsid w:val="005A27A4"/>
    <w:rsid w:val="005A3996"/>
    <w:rsid w:val="005B0E0D"/>
    <w:rsid w:val="005B13B1"/>
    <w:rsid w:val="005B2B45"/>
    <w:rsid w:val="005B6E54"/>
    <w:rsid w:val="005C481A"/>
    <w:rsid w:val="005D6A39"/>
    <w:rsid w:val="005D6D4F"/>
    <w:rsid w:val="005D7E46"/>
    <w:rsid w:val="005E347E"/>
    <w:rsid w:val="005E5FE5"/>
    <w:rsid w:val="005F6DCD"/>
    <w:rsid w:val="00605E5E"/>
    <w:rsid w:val="00612939"/>
    <w:rsid w:val="0061355B"/>
    <w:rsid w:val="006135D5"/>
    <w:rsid w:val="00614865"/>
    <w:rsid w:val="00614FC6"/>
    <w:rsid w:val="006153AD"/>
    <w:rsid w:val="00617F22"/>
    <w:rsid w:val="00621D86"/>
    <w:rsid w:val="00621EFD"/>
    <w:rsid w:val="0062232F"/>
    <w:rsid w:val="006241ED"/>
    <w:rsid w:val="00624F46"/>
    <w:rsid w:val="00625380"/>
    <w:rsid w:val="00627E14"/>
    <w:rsid w:val="006330A8"/>
    <w:rsid w:val="0063551A"/>
    <w:rsid w:val="00635CCB"/>
    <w:rsid w:val="00637CCC"/>
    <w:rsid w:val="0064275A"/>
    <w:rsid w:val="00643F20"/>
    <w:rsid w:val="00644B3A"/>
    <w:rsid w:val="00645217"/>
    <w:rsid w:val="00647DAE"/>
    <w:rsid w:val="00653556"/>
    <w:rsid w:val="00654DA7"/>
    <w:rsid w:val="00655BD9"/>
    <w:rsid w:val="00660B2D"/>
    <w:rsid w:val="00661710"/>
    <w:rsid w:val="00661798"/>
    <w:rsid w:val="0066390C"/>
    <w:rsid w:val="00663C32"/>
    <w:rsid w:val="00665B59"/>
    <w:rsid w:val="0066607E"/>
    <w:rsid w:val="00675042"/>
    <w:rsid w:val="006772E4"/>
    <w:rsid w:val="00677EA5"/>
    <w:rsid w:val="00680C53"/>
    <w:rsid w:val="00686827"/>
    <w:rsid w:val="00690217"/>
    <w:rsid w:val="00690C85"/>
    <w:rsid w:val="006915D1"/>
    <w:rsid w:val="00692F5C"/>
    <w:rsid w:val="00694410"/>
    <w:rsid w:val="00695CA1"/>
    <w:rsid w:val="00696A6F"/>
    <w:rsid w:val="00696EB5"/>
    <w:rsid w:val="006A02B7"/>
    <w:rsid w:val="006A1D45"/>
    <w:rsid w:val="006A2D29"/>
    <w:rsid w:val="006A3177"/>
    <w:rsid w:val="006A57F2"/>
    <w:rsid w:val="006B1851"/>
    <w:rsid w:val="006C0889"/>
    <w:rsid w:val="006C2834"/>
    <w:rsid w:val="006E0B7E"/>
    <w:rsid w:val="006E0F25"/>
    <w:rsid w:val="006E1362"/>
    <w:rsid w:val="006E1517"/>
    <w:rsid w:val="006E4FAD"/>
    <w:rsid w:val="006E6FE6"/>
    <w:rsid w:val="006F3820"/>
    <w:rsid w:val="006F4D1D"/>
    <w:rsid w:val="006F50E4"/>
    <w:rsid w:val="0070146B"/>
    <w:rsid w:val="007042C6"/>
    <w:rsid w:val="00706480"/>
    <w:rsid w:val="00710303"/>
    <w:rsid w:val="00717CD8"/>
    <w:rsid w:val="007221DE"/>
    <w:rsid w:val="007228A1"/>
    <w:rsid w:val="00723639"/>
    <w:rsid w:val="00724620"/>
    <w:rsid w:val="00724D4C"/>
    <w:rsid w:val="00725FA3"/>
    <w:rsid w:val="00726FC0"/>
    <w:rsid w:val="00727236"/>
    <w:rsid w:val="00730252"/>
    <w:rsid w:val="00730927"/>
    <w:rsid w:val="00731416"/>
    <w:rsid w:val="00731BA7"/>
    <w:rsid w:val="00732440"/>
    <w:rsid w:val="00733A63"/>
    <w:rsid w:val="0073419D"/>
    <w:rsid w:val="00736211"/>
    <w:rsid w:val="00736D45"/>
    <w:rsid w:val="00740607"/>
    <w:rsid w:val="00741764"/>
    <w:rsid w:val="0074517A"/>
    <w:rsid w:val="00745684"/>
    <w:rsid w:val="00746BA2"/>
    <w:rsid w:val="00750E7E"/>
    <w:rsid w:val="00755C99"/>
    <w:rsid w:val="0076000C"/>
    <w:rsid w:val="007603F8"/>
    <w:rsid w:val="00760C0D"/>
    <w:rsid w:val="00763B9A"/>
    <w:rsid w:val="0076575E"/>
    <w:rsid w:val="00765A67"/>
    <w:rsid w:val="00766737"/>
    <w:rsid w:val="0076744A"/>
    <w:rsid w:val="00767E4B"/>
    <w:rsid w:val="00770ECF"/>
    <w:rsid w:val="0077196D"/>
    <w:rsid w:val="00772FF8"/>
    <w:rsid w:val="00773715"/>
    <w:rsid w:val="007742F6"/>
    <w:rsid w:val="007901B1"/>
    <w:rsid w:val="00790D19"/>
    <w:rsid w:val="00791B5C"/>
    <w:rsid w:val="00793E17"/>
    <w:rsid w:val="00795FF6"/>
    <w:rsid w:val="00796F5B"/>
    <w:rsid w:val="007A157D"/>
    <w:rsid w:val="007A3B90"/>
    <w:rsid w:val="007A5AA8"/>
    <w:rsid w:val="007B10D7"/>
    <w:rsid w:val="007B1DFF"/>
    <w:rsid w:val="007B61F5"/>
    <w:rsid w:val="007B6A66"/>
    <w:rsid w:val="007B6F67"/>
    <w:rsid w:val="007C03AC"/>
    <w:rsid w:val="007C0E22"/>
    <w:rsid w:val="007C1504"/>
    <w:rsid w:val="007D28BA"/>
    <w:rsid w:val="007D3ECA"/>
    <w:rsid w:val="007D4630"/>
    <w:rsid w:val="007E0315"/>
    <w:rsid w:val="007E522E"/>
    <w:rsid w:val="007F006D"/>
    <w:rsid w:val="007F2AC7"/>
    <w:rsid w:val="007F2C32"/>
    <w:rsid w:val="007F4F61"/>
    <w:rsid w:val="007F524E"/>
    <w:rsid w:val="007F6D98"/>
    <w:rsid w:val="00800FC6"/>
    <w:rsid w:val="00801B2F"/>
    <w:rsid w:val="0080518B"/>
    <w:rsid w:val="00807638"/>
    <w:rsid w:val="00810B4C"/>
    <w:rsid w:val="008110CA"/>
    <w:rsid w:val="008115A3"/>
    <w:rsid w:val="008129C9"/>
    <w:rsid w:val="008134E2"/>
    <w:rsid w:val="00813841"/>
    <w:rsid w:val="00813B8B"/>
    <w:rsid w:val="00814466"/>
    <w:rsid w:val="008152C4"/>
    <w:rsid w:val="00816985"/>
    <w:rsid w:val="00817EAF"/>
    <w:rsid w:val="00817FC3"/>
    <w:rsid w:val="0082015C"/>
    <w:rsid w:val="008204D2"/>
    <w:rsid w:val="00820CF4"/>
    <w:rsid w:val="00820E2C"/>
    <w:rsid w:val="00822084"/>
    <w:rsid w:val="0082226C"/>
    <w:rsid w:val="00822F4F"/>
    <w:rsid w:val="00830096"/>
    <w:rsid w:val="0083017E"/>
    <w:rsid w:val="008305C4"/>
    <w:rsid w:val="00830E0D"/>
    <w:rsid w:val="008316B3"/>
    <w:rsid w:val="00831FB7"/>
    <w:rsid w:val="00832319"/>
    <w:rsid w:val="00832533"/>
    <w:rsid w:val="008369D6"/>
    <w:rsid w:val="00836D62"/>
    <w:rsid w:val="00841C83"/>
    <w:rsid w:val="008431E2"/>
    <w:rsid w:val="00844D82"/>
    <w:rsid w:val="00845229"/>
    <w:rsid w:val="00845FDC"/>
    <w:rsid w:val="00850E44"/>
    <w:rsid w:val="0085389C"/>
    <w:rsid w:val="00853F8C"/>
    <w:rsid w:val="00855175"/>
    <w:rsid w:val="00860B90"/>
    <w:rsid w:val="00862170"/>
    <w:rsid w:val="0086440D"/>
    <w:rsid w:val="00866E7E"/>
    <w:rsid w:val="00867600"/>
    <w:rsid w:val="008678CF"/>
    <w:rsid w:val="008707BC"/>
    <w:rsid w:val="008757B6"/>
    <w:rsid w:val="00875F3D"/>
    <w:rsid w:val="00880718"/>
    <w:rsid w:val="00883AC6"/>
    <w:rsid w:val="00887538"/>
    <w:rsid w:val="00887668"/>
    <w:rsid w:val="00887B1F"/>
    <w:rsid w:val="00890102"/>
    <w:rsid w:val="0089155B"/>
    <w:rsid w:val="008919FA"/>
    <w:rsid w:val="00892C96"/>
    <w:rsid w:val="008A01A2"/>
    <w:rsid w:val="008A01AF"/>
    <w:rsid w:val="008A1CEB"/>
    <w:rsid w:val="008A2775"/>
    <w:rsid w:val="008A364C"/>
    <w:rsid w:val="008A5ACB"/>
    <w:rsid w:val="008A79EF"/>
    <w:rsid w:val="008B0223"/>
    <w:rsid w:val="008B42BF"/>
    <w:rsid w:val="008B4D18"/>
    <w:rsid w:val="008C1B2F"/>
    <w:rsid w:val="008C47E4"/>
    <w:rsid w:val="008D06F5"/>
    <w:rsid w:val="008D0CE7"/>
    <w:rsid w:val="008D1558"/>
    <w:rsid w:val="008D272B"/>
    <w:rsid w:val="008D45B2"/>
    <w:rsid w:val="008E5E77"/>
    <w:rsid w:val="008F1EDD"/>
    <w:rsid w:val="008F3D55"/>
    <w:rsid w:val="008F79EE"/>
    <w:rsid w:val="00900AF6"/>
    <w:rsid w:val="00906164"/>
    <w:rsid w:val="00906669"/>
    <w:rsid w:val="009068A7"/>
    <w:rsid w:val="009103D1"/>
    <w:rsid w:val="00911297"/>
    <w:rsid w:val="00913B2A"/>
    <w:rsid w:val="00915D26"/>
    <w:rsid w:val="00916C86"/>
    <w:rsid w:val="009177CB"/>
    <w:rsid w:val="00921A07"/>
    <w:rsid w:val="00924FE5"/>
    <w:rsid w:val="009257D6"/>
    <w:rsid w:val="00934535"/>
    <w:rsid w:val="00934A9F"/>
    <w:rsid w:val="009374AA"/>
    <w:rsid w:val="00941741"/>
    <w:rsid w:val="00942EFD"/>
    <w:rsid w:val="00944F0B"/>
    <w:rsid w:val="00946B43"/>
    <w:rsid w:val="00947303"/>
    <w:rsid w:val="0095059A"/>
    <w:rsid w:val="00950EDA"/>
    <w:rsid w:val="00954C17"/>
    <w:rsid w:val="00957072"/>
    <w:rsid w:val="00960229"/>
    <w:rsid w:val="00962005"/>
    <w:rsid w:val="009647BF"/>
    <w:rsid w:val="009648B6"/>
    <w:rsid w:val="0096639F"/>
    <w:rsid w:val="00966AA9"/>
    <w:rsid w:val="00967D34"/>
    <w:rsid w:val="00972812"/>
    <w:rsid w:val="00973B3C"/>
    <w:rsid w:val="00974696"/>
    <w:rsid w:val="00975463"/>
    <w:rsid w:val="00977023"/>
    <w:rsid w:val="0098360C"/>
    <w:rsid w:val="0098540D"/>
    <w:rsid w:val="00985AEE"/>
    <w:rsid w:val="00985C63"/>
    <w:rsid w:val="0099002B"/>
    <w:rsid w:val="0099752C"/>
    <w:rsid w:val="009A0297"/>
    <w:rsid w:val="009A2178"/>
    <w:rsid w:val="009A25D6"/>
    <w:rsid w:val="009A3D8C"/>
    <w:rsid w:val="009A437F"/>
    <w:rsid w:val="009A5948"/>
    <w:rsid w:val="009B1D3C"/>
    <w:rsid w:val="009B1FCD"/>
    <w:rsid w:val="009B2A0D"/>
    <w:rsid w:val="009B4FD3"/>
    <w:rsid w:val="009C11BC"/>
    <w:rsid w:val="009C22B0"/>
    <w:rsid w:val="009C37CA"/>
    <w:rsid w:val="009D1B61"/>
    <w:rsid w:val="009D2E25"/>
    <w:rsid w:val="009D3899"/>
    <w:rsid w:val="009D3C42"/>
    <w:rsid w:val="009D55E4"/>
    <w:rsid w:val="009E0B2D"/>
    <w:rsid w:val="009E2884"/>
    <w:rsid w:val="009E4330"/>
    <w:rsid w:val="009E53F4"/>
    <w:rsid w:val="009F2116"/>
    <w:rsid w:val="009F5388"/>
    <w:rsid w:val="009F5E2F"/>
    <w:rsid w:val="009F76CA"/>
    <w:rsid w:val="009F7D02"/>
    <w:rsid w:val="00A0196E"/>
    <w:rsid w:val="00A01D7F"/>
    <w:rsid w:val="00A0252B"/>
    <w:rsid w:val="00A02C28"/>
    <w:rsid w:val="00A04D0A"/>
    <w:rsid w:val="00A04E2A"/>
    <w:rsid w:val="00A07857"/>
    <w:rsid w:val="00A07DAB"/>
    <w:rsid w:val="00A115E9"/>
    <w:rsid w:val="00A11617"/>
    <w:rsid w:val="00A11ED1"/>
    <w:rsid w:val="00A12082"/>
    <w:rsid w:val="00A1779D"/>
    <w:rsid w:val="00A1782C"/>
    <w:rsid w:val="00A2441E"/>
    <w:rsid w:val="00A258A4"/>
    <w:rsid w:val="00A26440"/>
    <w:rsid w:val="00A30E54"/>
    <w:rsid w:val="00A36C2A"/>
    <w:rsid w:val="00A37483"/>
    <w:rsid w:val="00A37B51"/>
    <w:rsid w:val="00A408A3"/>
    <w:rsid w:val="00A42EA6"/>
    <w:rsid w:val="00A44DA6"/>
    <w:rsid w:val="00A459BD"/>
    <w:rsid w:val="00A45B7C"/>
    <w:rsid w:val="00A50B2E"/>
    <w:rsid w:val="00A629C5"/>
    <w:rsid w:val="00A6382A"/>
    <w:rsid w:val="00A6614F"/>
    <w:rsid w:val="00A66724"/>
    <w:rsid w:val="00A672DD"/>
    <w:rsid w:val="00A7014A"/>
    <w:rsid w:val="00A704DD"/>
    <w:rsid w:val="00A72CD9"/>
    <w:rsid w:val="00A76EC2"/>
    <w:rsid w:val="00A804BB"/>
    <w:rsid w:val="00A806F3"/>
    <w:rsid w:val="00A83E1A"/>
    <w:rsid w:val="00A84145"/>
    <w:rsid w:val="00A8654B"/>
    <w:rsid w:val="00A930D7"/>
    <w:rsid w:val="00AA5F60"/>
    <w:rsid w:val="00AA5FE5"/>
    <w:rsid w:val="00AB1248"/>
    <w:rsid w:val="00AB440C"/>
    <w:rsid w:val="00AB5148"/>
    <w:rsid w:val="00AB6779"/>
    <w:rsid w:val="00AC375D"/>
    <w:rsid w:val="00AC57F0"/>
    <w:rsid w:val="00AC678F"/>
    <w:rsid w:val="00AC7F67"/>
    <w:rsid w:val="00AD4711"/>
    <w:rsid w:val="00AD5346"/>
    <w:rsid w:val="00AD53F3"/>
    <w:rsid w:val="00AD6F74"/>
    <w:rsid w:val="00AD7231"/>
    <w:rsid w:val="00AD785D"/>
    <w:rsid w:val="00AD7B2D"/>
    <w:rsid w:val="00AE08BC"/>
    <w:rsid w:val="00AE168D"/>
    <w:rsid w:val="00AE5B2E"/>
    <w:rsid w:val="00AF3A69"/>
    <w:rsid w:val="00AF3B89"/>
    <w:rsid w:val="00AF5143"/>
    <w:rsid w:val="00B01A93"/>
    <w:rsid w:val="00B06C5A"/>
    <w:rsid w:val="00B06D8E"/>
    <w:rsid w:val="00B1140E"/>
    <w:rsid w:val="00B140CD"/>
    <w:rsid w:val="00B15013"/>
    <w:rsid w:val="00B20D44"/>
    <w:rsid w:val="00B237F2"/>
    <w:rsid w:val="00B34A70"/>
    <w:rsid w:val="00B41113"/>
    <w:rsid w:val="00B423B0"/>
    <w:rsid w:val="00B42691"/>
    <w:rsid w:val="00B427D2"/>
    <w:rsid w:val="00B4367F"/>
    <w:rsid w:val="00B46091"/>
    <w:rsid w:val="00B469EB"/>
    <w:rsid w:val="00B47A51"/>
    <w:rsid w:val="00B47F92"/>
    <w:rsid w:val="00B50A46"/>
    <w:rsid w:val="00B54AFC"/>
    <w:rsid w:val="00B55B62"/>
    <w:rsid w:val="00B6137F"/>
    <w:rsid w:val="00B62924"/>
    <w:rsid w:val="00B62A18"/>
    <w:rsid w:val="00B64393"/>
    <w:rsid w:val="00B643FD"/>
    <w:rsid w:val="00B65E0E"/>
    <w:rsid w:val="00B665B6"/>
    <w:rsid w:val="00B6697D"/>
    <w:rsid w:val="00B67CA9"/>
    <w:rsid w:val="00B733F1"/>
    <w:rsid w:val="00B735EA"/>
    <w:rsid w:val="00B746E8"/>
    <w:rsid w:val="00B7511E"/>
    <w:rsid w:val="00B75DAF"/>
    <w:rsid w:val="00B76273"/>
    <w:rsid w:val="00B76F28"/>
    <w:rsid w:val="00B77181"/>
    <w:rsid w:val="00B801F6"/>
    <w:rsid w:val="00B80BDE"/>
    <w:rsid w:val="00B82E94"/>
    <w:rsid w:val="00B84709"/>
    <w:rsid w:val="00B8481D"/>
    <w:rsid w:val="00B84FB8"/>
    <w:rsid w:val="00B86E8A"/>
    <w:rsid w:val="00B8765E"/>
    <w:rsid w:val="00B9110A"/>
    <w:rsid w:val="00B91B57"/>
    <w:rsid w:val="00B92D66"/>
    <w:rsid w:val="00B94E65"/>
    <w:rsid w:val="00B9569E"/>
    <w:rsid w:val="00B96055"/>
    <w:rsid w:val="00B965F0"/>
    <w:rsid w:val="00B96B16"/>
    <w:rsid w:val="00B96EC9"/>
    <w:rsid w:val="00B97CC4"/>
    <w:rsid w:val="00BA051B"/>
    <w:rsid w:val="00BA11DF"/>
    <w:rsid w:val="00BA3814"/>
    <w:rsid w:val="00BA4255"/>
    <w:rsid w:val="00BB130B"/>
    <w:rsid w:val="00BB302E"/>
    <w:rsid w:val="00BB3A03"/>
    <w:rsid w:val="00BB5659"/>
    <w:rsid w:val="00BC3B7B"/>
    <w:rsid w:val="00BC4ACE"/>
    <w:rsid w:val="00BC5F9A"/>
    <w:rsid w:val="00BC6F35"/>
    <w:rsid w:val="00BD21D4"/>
    <w:rsid w:val="00BD6558"/>
    <w:rsid w:val="00BD7761"/>
    <w:rsid w:val="00BE076D"/>
    <w:rsid w:val="00BE20E8"/>
    <w:rsid w:val="00BE21AA"/>
    <w:rsid w:val="00BE2FFA"/>
    <w:rsid w:val="00BE43EC"/>
    <w:rsid w:val="00BE4C94"/>
    <w:rsid w:val="00BF0E52"/>
    <w:rsid w:val="00C011DE"/>
    <w:rsid w:val="00C063DA"/>
    <w:rsid w:val="00C10428"/>
    <w:rsid w:val="00C109BB"/>
    <w:rsid w:val="00C1563D"/>
    <w:rsid w:val="00C16CA3"/>
    <w:rsid w:val="00C2086D"/>
    <w:rsid w:val="00C20A64"/>
    <w:rsid w:val="00C211CC"/>
    <w:rsid w:val="00C216C5"/>
    <w:rsid w:val="00C24CF4"/>
    <w:rsid w:val="00C24D5F"/>
    <w:rsid w:val="00C30F3D"/>
    <w:rsid w:val="00C31CC1"/>
    <w:rsid w:val="00C33EA8"/>
    <w:rsid w:val="00C37A47"/>
    <w:rsid w:val="00C41444"/>
    <w:rsid w:val="00C415CE"/>
    <w:rsid w:val="00C41B91"/>
    <w:rsid w:val="00C41FFE"/>
    <w:rsid w:val="00C4291D"/>
    <w:rsid w:val="00C42C3D"/>
    <w:rsid w:val="00C430DC"/>
    <w:rsid w:val="00C434B6"/>
    <w:rsid w:val="00C43746"/>
    <w:rsid w:val="00C4671F"/>
    <w:rsid w:val="00C52535"/>
    <w:rsid w:val="00C5284A"/>
    <w:rsid w:val="00C53CC1"/>
    <w:rsid w:val="00C60CA1"/>
    <w:rsid w:val="00C60DFD"/>
    <w:rsid w:val="00C623A4"/>
    <w:rsid w:val="00C6365B"/>
    <w:rsid w:val="00C64D84"/>
    <w:rsid w:val="00C6592C"/>
    <w:rsid w:val="00C663BA"/>
    <w:rsid w:val="00C7005C"/>
    <w:rsid w:val="00C701C7"/>
    <w:rsid w:val="00C70768"/>
    <w:rsid w:val="00C73192"/>
    <w:rsid w:val="00C805F2"/>
    <w:rsid w:val="00C81698"/>
    <w:rsid w:val="00C820CE"/>
    <w:rsid w:val="00C8723E"/>
    <w:rsid w:val="00C9034D"/>
    <w:rsid w:val="00C93782"/>
    <w:rsid w:val="00C964BC"/>
    <w:rsid w:val="00CA3F16"/>
    <w:rsid w:val="00CA58E1"/>
    <w:rsid w:val="00CA6731"/>
    <w:rsid w:val="00CB151C"/>
    <w:rsid w:val="00CB2787"/>
    <w:rsid w:val="00CB2AAB"/>
    <w:rsid w:val="00CB2F91"/>
    <w:rsid w:val="00CB4F01"/>
    <w:rsid w:val="00CB558B"/>
    <w:rsid w:val="00CB69F8"/>
    <w:rsid w:val="00CC07E8"/>
    <w:rsid w:val="00CC29D9"/>
    <w:rsid w:val="00CC3005"/>
    <w:rsid w:val="00CC309B"/>
    <w:rsid w:val="00CC38B5"/>
    <w:rsid w:val="00CC4EF0"/>
    <w:rsid w:val="00CC5003"/>
    <w:rsid w:val="00CC7BB3"/>
    <w:rsid w:val="00CD4D51"/>
    <w:rsid w:val="00CD5704"/>
    <w:rsid w:val="00CD5AB9"/>
    <w:rsid w:val="00CD5BF7"/>
    <w:rsid w:val="00CD67E5"/>
    <w:rsid w:val="00CE4F5A"/>
    <w:rsid w:val="00CE51C6"/>
    <w:rsid w:val="00CF25E2"/>
    <w:rsid w:val="00CF3DCB"/>
    <w:rsid w:val="00CF4E42"/>
    <w:rsid w:val="00CF51D3"/>
    <w:rsid w:val="00CF5A88"/>
    <w:rsid w:val="00CF771B"/>
    <w:rsid w:val="00CF7CD6"/>
    <w:rsid w:val="00D03316"/>
    <w:rsid w:val="00D04522"/>
    <w:rsid w:val="00D07743"/>
    <w:rsid w:val="00D151CD"/>
    <w:rsid w:val="00D15F94"/>
    <w:rsid w:val="00D2185D"/>
    <w:rsid w:val="00D2368E"/>
    <w:rsid w:val="00D2417C"/>
    <w:rsid w:val="00D24198"/>
    <w:rsid w:val="00D242FB"/>
    <w:rsid w:val="00D24652"/>
    <w:rsid w:val="00D26989"/>
    <w:rsid w:val="00D30873"/>
    <w:rsid w:val="00D31190"/>
    <w:rsid w:val="00D31A08"/>
    <w:rsid w:val="00D32019"/>
    <w:rsid w:val="00D41735"/>
    <w:rsid w:val="00D526AE"/>
    <w:rsid w:val="00D52785"/>
    <w:rsid w:val="00D540A5"/>
    <w:rsid w:val="00D600E9"/>
    <w:rsid w:val="00D605FF"/>
    <w:rsid w:val="00D60CF1"/>
    <w:rsid w:val="00D60F0F"/>
    <w:rsid w:val="00D610B8"/>
    <w:rsid w:val="00D618F0"/>
    <w:rsid w:val="00D61C2A"/>
    <w:rsid w:val="00D62E6D"/>
    <w:rsid w:val="00D63DAA"/>
    <w:rsid w:val="00D646C5"/>
    <w:rsid w:val="00D65958"/>
    <w:rsid w:val="00D7152A"/>
    <w:rsid w:val="00D71EE5"/>
    <w:rsid w:val="00D80E31"/>
    <w:rsid w:val="00D82569"/>
    <w:rsid w:val="00D83DC3"/>
    <w:rsid w:val="00D860BA"/>
    <w:rsid w:val="00D875F4"/>
    <w:rsid w:val="00D90E86"/>
    <w:rsid w:val="00D9176B"/>
    <w:rsid w:val="00D93509"/>
    <w:rsid w:val="00DA340F"/>
    <w:rsid w:val="00DA36AE"/>
    <w:rsid w:val="00DA7120"/>
    <w:rsid w:val="00DA73B7"/>
    <w:rsid w:val="00DB10E6"/>
    <w:rsid w:val="00DC04D3"/>
    <w:rsid w:val="00DC1F49"/>
    <w:rsid w:val="00DC2677"/>
    <w:rsid w:val="00DC4A32"/>
    <w:rsid w:val="00DC4E91"/>
    <w:rsid w:val="00DC631E"/>
    <w:rsid w:val="00DC7885"/>
    <w:rsid w:val="00DD1A10"/>
    <w:rsid w:val="00DD2764"/>
    <w:rsid w:val="00DD5E2F"/>
    <w:rsid w:val="00DE02DA"/>
    <w:rsid w:val="00DE1163"/>
    <w:rsid w:val="00DE13A4"/>
    <w:rsid w:val="00DE27CF"/>
    <w:rsid w:val="00DE3944"/>
    <w:rsid w:val="00DE6B36"/>
    <w:rsid w:val="00DE7A57"/>
    <w:rsid w:val="00DF1055"/>
    <w:rsid w:val="00DF5A0D"/>
    <w:rsid w:val="00DF6FA9"/>
    <w:rsid w:val="00DF70E7"/>
    <w:rsid w:val="00E0668A"/>
    <w:rsid w:val="00E114F7"/>
    <w:rsid w:val="00E122AB"/>
    <w:rsid w:val="00E20D97"/>
    <w:rsid w:val="00E215D1"/>
    <w:rsid w:val="00E240C8"/>
    <w:rsid w:val="00E274D7"/>
    <w:rsid w:val="00E30EF7"/>
    <w:rsid w:val="00E31775"/>
    <w:rsid w:val="00E32931"/>
    <w:rsid w:val="00E35B0A"/>
    <w:rsid w:val="00E36339"/>
    <w:rsid w:val="00E36437"/>
    <w:rsid w:val="00E37F96"/>
    <w:rsid w:val="00E42608"/>
    <w:rsid w:val="00E455BA"/>
    <w:rsid w:val="00E473ED"/>
    <w:rsid w:val="00E51F5B"/>
    <w:rsid w:val="00E6341D"/>
    <w:rsid w:val="00E71ED4"/>
    <w:rsid w:val="00E72812"/>
    <w:rsid w:val="00E72DE3"/>
    <w:rsid w:val="00E7551E"/>
    <w:rsid w:val="00E819D1"/>
    <w:rsid w:val="00E848C4"/>
    <w:rsid w:val="00E86E1A"/>
    <w:rsid w:val="00E86EAD"/>
    <w:rsid w:val="00E87D53"/>
    <w:rsid w:val="00E920DA"/>
    <w:rsid w:val="00E940E1"/>
    <w:rsid w:val="00E9570F"/>
    <w:rsid w:val="00EA0B10"/>
    <w:rsid w:val="00EA110E"/>
    <w:rsid w:val="00EA41AC"/>
    <w:rsid w:val="00EA55C5"/>
    <w:rsid w:val="00EA5631"/>
    <w:rsid w:val="00EA5879"/>
    <w:rsid w:val="00EA6C5B"/>
    <w:rsid w:val="00EB23D1"/>
    <w:rsid w:val="00EB3F09"/>
    <w:rsid w:val="00EB5C74"/>
    <w:rsid w:val="00EB5E61"/>
    <w:rsid w:val="00EB71AB"/>
    <w:rsid w:val="00EB7F93"/>
    <w:rsid w:val="00EC1EDD"/>
    <w:rsid w:val="00EC23BD"/>
    <w:rsid w:val="00EC480A"/>
    <w:rsid w:val="00EC49A0"/>
    <w:rsid w:val="00EC54C8"/>
    <w:rsid w:val="00EC5E97"/>
    <w:rsid w:val="00EC6D7E"/>
    <w:rsid w:val="00ED0E01"/>
    <w:rsid w:val="00ED1532"/>
    <w:rsid w:val="00ED2FC8"/>
    <w:rsid w:val="00ED3DF6"/>
    <w:rsid w:val="00EE00ED"/>
    <w:rsid w:val="00EE0F28"/>
    <w:rsid w:val="00EE1E78"/>
    <w:rsid w:val="00EE1F4F"/>
    <w:rsid w:val="00EE51C9"/>
    <w:rsid w:val="00EF1E36"/>
    <w:rsid w:val="00EF2FCB"/>
    <w:rsid w:val="00EF4265"/>
    <w:rsid w:val="00EF6BAC"/>
    <w:rsid w:val="00F00E06"/>
    <w:rsid w:val="00F013F8"/>
    <w:rsid w:val="00F04B57"/>
    <w:rsid w:val="00F056CF"/>
    <w:rsid w:val="00F143E3"/>
    <w:rsid w:val="00F167AA"/>
    <w:rsid w:val="00F2118E"/>
    <w:rsid w:val="00F27449"/>
    <w:rsid w:val="00F36ED5"/>
    <w:rsid w:val="00F44873"/>
    <w:rsid w:val="00F44F0A"/>
    <w:rsid w:val="00F4587D"/>
    <w:rsid w:val="00F4790E"/>
    <w:rsid w:val="00F523E6"/>
    <w:rsid w:val="00F55A4C"/>
    <w:rsid w:val="00F56D27"/>
    <w:rsid w:val="00F60323"/>
    <w:rsid w:val="00F60402"/>
    <w:rsid w:val="00F6063B"/>
    <w:rsid w:val="00F62977"/>
    <w:rsid w:val="00F67859"/>
    <w:rsid w:val="00F710AB"/>
    <w:rsid w:val="00F711DF"/>
    <w:rsid w:val="00F71C9C"/>
    <w:rsid w:val="00F71F4E"/>
    <w:rsid w:val="00F7429B"/>
    <w:rsid w:val="00F74594"/>
    <w:rsid w:val="00F74F56"/>
    <w:rsid w:val="00F75E30"/>
    <w:rsid w:val="00F761C0"/>
    <w:rsid w:val="00F77005"/>
    <w:rsid w:val="00F77A53"/>
    <w:rsid w:val="00F77FC4"/>
    <w:rsid w:val="00F80007"/>
    <w:rsid w:val="00F81886"/>
    <w:rsid w:val="00F90A25"/>
    <w:rsid w:val="00F91B66"/>
    <w:rsid w:val="00F92D72"/>
    <w:rsid w:val="00F94D97"/>
    <w:rsid w:val="00F9718A"/>
    <w:rsid w:val="00F97C5B"/>
    <w:rsid w:val="00FA1482"/>
    <w:rsid w:val="00FA4A55"/>
    <w:rsid w:val="00FA6E9A"/>
    <w:rsid w:val="00FA7026"/>
    <w:rsid w:val="00FB033A"/>
    <w:rsid w:val="00FB14E1"/>
    <w:rsid w:val="00FB1CC2"/>
    <w:rsid w:val="00FB3D73"/>
    <w:rsid w:val="00FB46C2"/>
    <w:rsid w:val="00FB6978"/>
    <w:rsid w:val="00FB6AF0"/>
    <w:rsid w:val="00FC2558"/>
    <w:rsid w:val="00FC3CA0"/>
    <w:rsid w:val="00FC6334"/>
    <w:rsid w:val="00FC6DCF"/>
    <w:rsid w:val="00FD2738"/>
    <w:rsid w:val="00FD4602"/>
    <w:rsid w:val="00FD64C0"/>
    <w:rsid w:val="00FD79C3"/>
    <w:rsid w:val="00FD7BB6"/>
    <w:rsid w:val="00FE0732"/>
    <w:rsid w:val="00FE2EFB"/>
    <w:rsid w:val="00FE44CA"/>
    <w:rsid w:val="00FE67B1"/>
    <w:rsid w:val="00FE7A3A"/>
    <w:rsid w:val="00FF0927"/>
    <w:rsid w:val="00FF2912"/>
    <w:rsid w:val="00FF33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AD744"/>
  <w15:docId w15:val="{EB11322D-9DBD-49E1-ABEE-397E07D5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B62"/>
    <w:pPr>
      <w:bidi/>
    </w:pPr>
  </w:style>
  <w:style w:type="paragraph" w:styleId="Heading1">
    <w:name w:val="heading 1"/>
    <w:basedOn w:val="Normal"/>
    <w:next w:val="Normal"/>
    <w:qFormat/>
    <w:rsid w:val="00B55B62"/>
    <w:pPr>
      <w:keepNext/>
      <w:outlineLvl w:val="0"/>
    </w:pPr>
    <w:rPr>
      <w:b/>
      <w:bCs/>
      <w:sz w:val="24"/>
      <w:szCs w:val="28"/>
    </w:rPr>
  </w:style>
  <w:style w:type="paragraph" w:styleId="Heading2">
    <w:name w:val="heading 2"/>
    <w:basedOn w:val="Normal"/>
    <w:next w:val="Normal"/>
    <w:qFormat/>
    <w:rsid w:val="00B55B62"/>
    <w:pPr>
      <w:keepNext/>
      <w:ind w:left="2880" w:right="2880"/>
      <w:outlineLvl w:val="1"/>
    </w:pPr>
    <w:rPr>
      <w:b/>
      <w:bCs/>
      <w:sz w:val="24"/>
      <w:szCs w:val="28"/>
    </w:rPr>
  </w:style>
  <w:style w:type="paragraph" w:styleId="Heading3">
    <w:name w:val="heading 3"/>
    <w:basedOn w:val="Normal"/>
    <w:next w:val="Normal"/>
    <w:qFormat/>
    <w:rsid w:val="00B55B62"/>
    <w:pPr>
      <w:keepNext/>
      <w:jc w:val="center"/>
      <w:outlineLvl w:val="2"/>
    </w:pPr>
    <w:rPr>
      <w:b/>
      <w:bCs/>
    </w:rPr>
  </w:style>
  <w:style w:type="paragraph" w:styleId="Heading4">
    <w:name w:val="heading 4"/>
    <w:basedOn w:val="Normal"/>
    <w:next w:val="Normal"/>
    <w:qFormat/>
    <w:rsid w:val="00B55B62"/>
    <w:pPr>
      <w:keepNext/>
      <w:jc w:val="center"/>
      <w:outlineLvl w:val="3"/>
    </w:pPr>
    <w:rPr>
      <w:b/>
      <w:bCs/>
    </w:rPr>
  </w:style>
  <w:style w:type="paragraph" w:styleId="Heading5">
    <w:name w:val="heading 5"/>
    <w:basedOn w:val="Normal"/>
    <w:next w:val="Normal"/>
    <w:qFormat/>
    <w:rsid w:val="00B55B62"/>
    <w:pPr>
      <w:keepNext/>
      <w:jc w:val="center"/>
      <w:outlineLvl w:val="4"/>
    </w:pPr>
    <w:rPr>
      <w:b/>
      <w:bCs/>
      <w:sz w:val="24"/>
      <w:szCs w:val="28"/>
    </w:rPr>
  </w:style>
  <w:style w:type="paragraph" w:styleId="Heading6">
    <w:name w:val="heading 6"/>
    <w:basedOn w:val="Normal"/>
    <w:next w:val="Normal"/>
    <w:qFormat/>
    <w:rsid w:val="00B55B62"/>
    <w:pPr>
      <w:keepNext/>
      <w:jc w:val="center"/>
      <w:outlineLvl w:val="5"/>
    </w:pPr>
    <w:rPr>
      <w:b/>
      <w:bCs/>
    </w:rPr>
  </w:style>
  <w:style w:type="paragraph" w:styleId="Heading7">
    <w:name w:val="heading 7"/>
    <w:basedOn w:val="Normal"/>
    <w:next w:val="Normal"/>
    <w:qFormat/>
    <w:rsid w:val="00B55B62"/>
    <w:pPr>
      <w:keepNext/>
      <w:jc w:val="center"/>
      <w:outlineLvl w:val="6"/>
    </w:pPr>
    <w:rPr>
      <w:b/>
      <w:bCs/>
      <w:sz w:val="28"/>
      <w:szCs w:val="33"/>
    </w:rPr>
  </w:style>
  <w:style w:type="paragraph" w:styleId="Heading8">
    <w:name w:val="heading 8"/>
    <w:basedOn w:val="Normal"/>
    <w:next w:val="Normal"/>
    <w:qFormat/>
    <w:rsid w:val="00B55B62"/>
    <w:pPr>
      <w:keepNext/>
      <w:jc w:val="center"/>
      <w:outlineLvl w:val="7"/>
    </w:pPr>
    <w:rPr>
      <w:b/>
      <w:bCs/>
      <w:sz w:val="24"/>
      <w:szCs w:val="28"/>
      <w:u w:val="single"/>
    </w:rPr>
  </w:style>
  <w:style w:type="paragraph" w:styleId="Heading9">
    <w:name w:val="heading 9"/>
    <w:basedOn w:val="Normal"/>
    <w:next w:val="Normal"/>
    <w:qFormat/>
    <w:rsid w:val="00B55B62"/>
    <w:pPr>
      <w:keepNext/>
      <w:jc w:val="lowKashida"/>
      <w:outlineLvl w:val="8"/>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B62"/>
    <w:pPr>
      <w:tabs>
        <w:tab w:val="center" w:pos="4153"/>
        <w:tab w:val="right" w:pos="8306"/>
      </w:tabs>
    </w:pPr>
  </w:style>
  <w:style w:type="paragraph" w:styleId="Footer">
    <w:name w:val="footer"/>
    <w:basedOn w:val="Normal"/>
    <w:link w:val="FooterChar"/>
    <w:uiPriority w:val="99"/>
    <w:rsid w:val="00B55B62"/>
    <w:pPr>
      <w:tabs>
        <w:tab w:val="center" w:pos="4153"/>
        <w:tab w:val="right" w:pos="8306"/>
      </w:tabs>
    </w:pPr>
  </w:style>
  <w:style w:type="paragraph" w:styleId="Title">
    <w:name w:val="Title"/>
    <w:basedOn w:val="Normal"/>
    <w:qFormat/>
    <w:rsid w:val="00B55B62"/>
    <w:pPr>
      <w:jc w:val="center"/>
    </w:pPr>
    <w:rPr>
      <w:b/>
      <w:bCs/>
      <w:sz w:val="24"/>
      <w:szCs w:val="28"/>
    </w:rPr>
  </w:style>
  <w:style w:type="paragraph" w:styleId="Caption">
    <w:name w:val="caption"/>
    <w:basedOn w:val="Normal"/>
    <w:next w:val="Normal"/>
    <w:qFormat/>
    <w:rsid w:val="00B55B62"/>
    <w:pPr>
      <w:jc w:val="center"/>
    </w:pPr>
    <w:rPr>
      <w:b/>
      <w:bCs/>
      <w:sz w:val="24"/>
      <w:szCs w:val="28"/>
    </w:rPr>
  </w:style>
  <w:style w:type="paragraph" w:styleId="BodyText">
    <w:name w:val="Body Text"/>
    <w:basedOn w:val="Normal"/>
    <w:link w:val="BodyTextChar"/>
    <w:rsid w:val="00B55B62"/>
    <w:pPr>
      <w:jc w:val="lowKashida"/>
    </w:pPr>
    <w:rPr>
      <w:snapToGrid w:val="0"/>
      <w:sz w:val="24"/>
      <w:szCs w:val="28"/>
    </w:rPr>
  </w:style>
  <w:style w:type="character" w:styleId="PageNumber">
    <w:name w:val="page number"/>
    <w:basedOn w:val="DefaultParagraphFont"/>
    <w:rsid w:val="00B55B62"/>
    <w:rPr>
      <w:rFonts w:cs="Simplified Arabic"/>
    </w:rPr>
  </w:style>
  <w:style w:type="paragraph" w:styleId="BlockText">
    <w:name w:val="Block Text"/>
    <w:basedOn w:val="Normal"/>
    <w:rsid w:val="00B55B62"/>
    <w:pPr>
      <w:ind w:left="-2" w:firstLine="2"/>
      <w:jc w:val="lowKashida"/>
    </w:pPr>
    <w:rPr>
      <w:rFonts w:cs="Simplified Arabic"/>
      <w:sz w:val="24"/>
    </w:rPr>
  </w:style>
  <w:style w:type="paragraph" w:styleId="NormalWeb">
    <w:name w:val="Normal (Web)"/>
    <w:basedOn w:val="Normal"/>
    <w:uiPriority w:val="99"/>
    <w:rsid w:val="00B55B62"/>
    <w:pPr>
      <w:bidi w:val="0"/>
      <w:spacing w:before="100" w:beforeAutospacing="1" w:after="100" w:afterAutospacing="1"/>
    </w:pPr>
    <w:rPr>
      <w:rFonts w:ascii="Arial Unicode MS" w:eastAsia="Arial Unicode MS" w:hAnsi="Arial Unicode MS" w:cs="Arial Unicode MS"/>
      <w:sz w:val="24"/>
      <w:szCs w:val="24"/>
      <w:lang w:eastAsia="ar-SA"/>
    </w:rPr>
  </w:style>
  <w:style w:type="paragraph" w:customStyle="1" w:styleId="notes-text">
    <w:name w:val="notes-text"/>
    <w:basedOn w:val="Normal"/>
    <w:rsid w:val="00B55B62"/>
    <w:pPr>
      <w:bidi w:val="0"/>
      <w:spacing w:before="100" w:beforeAutospacing="1" w:after="100" w:afterAutospacing="1"/>
    </w:pPr>
    <w:rPr>
      <w:rFonts w:ascii="Arial Unicode MS" w:eastAsia="Arial Unicode MS" w:hAnsi="Arial Unicode MS" w:cs="Arabic Transparent" w:hint="cs"/>
      <w:lang w:eastAsia="ar-SA"/>
    </w:rPr>
  </w:style>
  <w:style w:type="character" w:customStyle="1" w:styleId="sub2-title1">
    <w:name w:val="sub2-title1"/>
    <w:basedOn w:val="DefaultParagraphFont"/>
    <w:rsid w:val="00B55B62"/>
    <w:rPr>
      <w:rFonts w:cs="Arabic Transparent" w:hint="cs"/>
      <w:b/>
      <w:bCs/>
      <w:spacing w:val="0"/>
      <w:sz w:val="24"/>
      <w:szCs w:val="24"/>
    </w:rPr>
  </w:style>
  <w:style w:type="character" w:styleId="Hyperlink">
    <w:name w:val="Hyperlink"/>
    <w:basedOn w:val="DefaultParagraphFont"/>
    <w:uiPriority w:val="99"/>
    <w:rsid w:val="00B55B62"/>
    <w:rPr>
      <w:color w:val="0000FF"/>
      <w:u w:val="single"/>
    </w:rPr>
  </w:style>
  <w:style w:type="character" w:styleId="Strong">
    <w:name w:val="Strong"/>
    <w:basedOn w:val="DefaultParagraphFont"/>
    <w:qFormat/>
    <w:rsid w:val="00B55B62"/>
    <w:rPr>
      <w:b/>
      <w:bCs/>
    </w:rPr>
  </w:style>
  <w:style w:type="table" w:styleId="TableGrid">
    <w:name w:val="Table Grid"/>
    <w:basedOn w:val="TableNormal"/>
    <w:uiPriority w:val="59"/>
    <w:rsid w:val="00356C4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7538"/>
    <w:rPr>
      <w:rFonts w:ascii="Tahoma" w:hAnsi="Tahoma" w:cs="Tahoma"/>
      <w:sz w:val="16"/>
      <w:szCs w:val="16"/>
    </w:rPr>
  </w:style>
  <w:style w:type="character" w:customStyle="1" w:styleId="BalloonTextChar">
    <w:name w:val="Balloon Text Char"/>
    <w:basedOn w:val="DefaultParagraphFont"/>
    <w:link w:val="BalloonText"/>
    <w:rsid w:val="00887538"/>
    <w:rPr>
      <w:rFonts w:ascii="Tahoma" w:hAnsi="Tahoma" w:cs="Tahoma"/>
      <w:sz w:val="16"/>
      <w:szCs w:val="16"/>
    </w:rPr>
  </w:style>
  <w:style w:type="character" w:customStyle="1" w:styleId="HeaderChar">
    <w:name w:val="Header Char"/>
    <w:basedOn w:val="DefaultParagraphFont"/>
    <w:link w:val="Header"/>
    <w:uiPriority w:val="99"/>
    <w:rsid w:val="00C216C5"/>
  </w:style>
  <w:style w:type="paragraph" w:styleId="ListParagraph">
    <w:name w:val="List Paragraph"/>
    <w:basedOn w:val="Normal"/>
    <w:uiPriority w:val="34"/>
    <w:qFormat/>
    <w:rsid w:val="008305C4"/>
    <w:pPr>
      <w:spacing w:after="200" w:line="276" w:lineRule="auto"/>
      <w:ind w:left="720"/>
      <w:contextualSpacing/>
    </w:pPr>
    <w:rPr>
      <w:rFonts w:ascii="Calibri" w:eastAsia="Calibri" w:hAnsi="Calibri" w:cs="Arial"/>
      <w:sz w:val="22"/>
      <w:szCs w:val="22"/>
    </w:rPr>
  </w:style>
  <w:style w:type="paragraph" w:styleId="FootnoteText">
    <w:name w:val="footnote text"/>
    <w:basedOn w:val="Normal"/>
    <w:link w:val="FootnoteTextChar"/>
    <w:uiPriority w:val="99"/>
    <w:unhideWhenUsed/>
    <w:rsid w:val="00D04522"/>
    <w:pPr>
      <w:spacing w:after="200" w:line="276" w:lineRule="auto"/>
    </w:pPr>
    <w:rPr>
      <w:rFonts w:ascii="Calibri" w:eastAsia="Arial Unicode MS" w:hAnsi="Calibri" w:cs="Arial Unicode MS"/>
    </w:rPr>
  </w:style>
  <w:style w:type="character" w:customStyle="1" w:styleId="FootnoteTextChar">
    <w:name w:val="Footnote Text Char"/>
    <w:basedOn w:val="DefaultParagraphFont"/>
    <w:link w:val="FootnoteText"/>
    <w:uiPriority w:val="99"/>
    <w:rsid w:val="00D04522"/>
    <w:rPr>
      <w:rFonts w:ascii="Calibri" w:eastAsia="Arial Unicode MS" w:hAnsi="Calibri" w:cs="Arial Unicode MS"/>
    </w:rPr>
  </w:style>
  <w:style w:type="character" w:styleId="FootnoteReference">
    <w:name w:val="footnote reference"/>
    <w:basedOn w:val="DefaultParagraphFont"/>
    <w:uiPriority w:val="99"/>
    <w:unhideWhenUsed/>
    <w:rsid w:val="00D04522"/>
    <w:rPr>
      <w:vertAlign w:val="superscript"/>
    </w:rPr>
  </w:style>
  <w:style w:type="character" w:customStyle="1" w:styleId="FooterChar">
    <w:name w:val="Footer Char"/>
    <w:basedOn w:val="DefaultParagraphFont"/>
    <w:link w:val="Footer"/>
    <w:uiPriority w:val="99"/>
    <w:rsid w:val="009374AA"/>
  </w:style>
  <w:style w:type="character" w:styleId="Emphasis">
    <w:name w:val="Emphasis"/>
    <w:basedOn w:val="DefaultParagraphFont"/>
    <w:uiPriority w:val="20"/>
    <w:qFormat/>
    <w:rsid w:val="00AB440C"/>
    <w:rPr>
      <w:b/>
      <w:bCs/>
      <w:i w:val="0"/>
      <w:iCs w:val="0"/>
    </w:rPr>
  </w:style>
  <w:style w:type="character" w:customStyle="1" w:styleId="st1">
    <w:name w:val="st1"/>
    <w:basedOn w:val="DefaultParagraphFont"/>
    <w:rsid w:val="00AB440C"/>
  </w:style>
  <w:style w:type="character" w:styleId="CommentReference">
    <w:name w:val="annotation reference"/>
    <w:basedOn w:val="DefaultParagraphFont"/>
    <w:rsid w:val="00B47A51"/>
    <w:rPr>
      <w:sz w:val="16"/>
      <w:szCs w:val="16"/>
    </w:rPr>
  </w:style>
  <w:style w:type="paragraph" w:styleId="CommentText">
    <w:name w:val="annotation text"/>
    <w:basedOn w:val="Normal"/>
    <w:link w:val="CommentTextChar"/>
    <w:rsid w:val="00B47A51"/>
  </w:style>
  <w:style w:type="character" w:customStyle="1" w:styleId="CommentTextChar">
    <w:name w:val="Comment Text Char"/>
    <w:basedOn w:val="DefaultParagraphFont"/>
    <w:link w:val="CommentText"/>
    <w:rsid w:val="00B47A51"/>
  </w:style>
  <w:style w:type="paragraph" w:styleId="CommentSubject">
    <w:name w:val="annotation subject"/>
    <w:basedOn w:val="CommentText"/>
    <w:next w:val="CommentText"/>
    <w:link w:val="CommentSubjectChar"/>
    <w:rsid w:val="00B47A51"/>
    <w:rPr>
      <w:b/>
      <w:bCs/>
    </w:rPr>
  </w:style>
  <w:style w:type="character" w:customStyle="1" w:styleId="CommentSubjectChar">
    <w:name w:val="Comment Subject Char"/>
    <w:basedOn w:val="CommentTextChar"/>
    <w:link w:val="CommentSubject"/>
    <w:rsid w:val="00B47A51"/>
    <w:rPr>
      <w:b/>
      <w:bCs/>
    </w:rPr>
  </w:style>
  <w:style w:type="paragraph" w:styleId="EndnoteText">
    <w:name w:val="endnote text"/>
    <w:basedOn w:val="Normal"/>
    <w:link w:val="EndnoteTextChar"/>
    <w:rsid w:val="00B47A51"/>
  </w:style>
  <w:style w:type="character" w:customStyle="1" w:styleId="EndnoteTextChar">
    <w:name w:val="Endnote Text Char"/>
    <w:basedOn w:val="DefaultParagraphFont"/>
    <w:link w:val="EndnoteText"/>
    <w:rsid w:val="00B47A51"/>
  </w:style>
  <w:style w:type="character" w:styleId="EndnoteReference">
    <w:name w:val="endnote reference"/>
    <w:basedOn w:val="DefaultParagraphFont"/>
    <w:rsid w:val="00B47A51"/>
    <w:rPr>
      <w:vertAlign w:val="superscript"/>
    </w:rPr>
  </w:style>
  <w:style w:type="character" w:customStyle="1" w:styleId="58cl">
    <w:name w:val="_58cl"/>
    <w:basedOn w:val="DefaultParagraphFont"/>
    <w:rsid w:val="000C2978"/>
  </w:style>
  <w:style w:type="character" w:customStyle="1" w:styleId="58cm">
    <w:name w:val="_58cm"/>
    <w:basedOn w:val="DefaultParagraphFont"/>
    <w:rsid w:val="000C2978"/>
  </w:style>
  <w:style w:type="character" w:styleId="FollowedHyperlink">
    <w:name w:val="FollowedHyperlink"/>
    <w:basedOn w:val="DefaultParagraphFont"/>
    <w:semiHidden/>
    <w:unhideWhenUsed/>
    <w:rsid w:val="001F515E"/>
    <w:rPr>
      <w:color w:val="800080" w:themeColor="followedHyperlink"/>
      <w:u w:val="single"/>
    </w:rPr>
  </w:style>
  <w:style w:type="character" w:customStyle="1" w:styleId="BodyTextChar">
    <w:name w:val="Body Text Char"/>
    <w:basedOn w:val="DefaultParagraphFont"/>
    <w:link w:val="BodyText"/>
    <w:rsid w:val="00DF6FA9"/>
    <w:rPr>
      <w:snapToGrid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942">
      <w:bodyDiv w:val="1"/>
      <w:marLeft w:val="0"/>
      <w:marRight w:val="0"/>
      <w:marTop w:val="0"/>
      <w:marBottom w:val="0"/>
      <w:divBdr>
        <w:top w:val="none" w:sz="0" w:space="0" w:color="auto"/>
        <w:left w:val="none" w:sz="0" w:space="0" w:color="auto"/>
        <w:bottom w:val="none" w:sz="0" w:space="0" w:color="auto"/>
        <w:right w:val="none" w:sz="0" w:space="0" w:color="auto"/>
      </w:divBdr>
    </w:div>
    <w:div w:id="107968020">
      <w:bodyDiv w:val="1"/>
      <w:marLeft w:val="0"/>
      <w:marRight w:val="0"/>
      <w:marTop w:val="0"/>
      <w:marBottom w:val="0"/>
      <w:divBdr>
        <w:top w:val="none" w:sz="0" w:space="0" w:color="auto"/>
        <w:left w:val="none" w:sz="0" w:space="0" w:color="auto"/>
        <w:bottom w:val="none" w:sz="0" w:space="0" w:color="auto"/>
        <w:right w:val="none" w:sz="0" w:space="0" w:color="auto"/>
      </w:divBdr>
    </w:div>
    <w:div w:id="145050180">
      <w:bodyDiv w:val="1"/>
      <w:marLeft w:val="0"/>
      <w:marRight w:val="0"/>
      <w:marTop w:val="0"/>
      <w:marBottom w:val="0"/>
      <w:divBdr>
        <w:top w:val="none" w:sz="0" w:space="0" w:color="auto"/>
        <w:left w:val="none" w:sz="0" w:space="0" w:color="auto"/>
        <w:bottom w:val="none" w:sz="0" w:space="0" w:color="auto"/>
        <w:right w:val="none" w:sz="0" w:space="0" w:color="auto"/>
      </w:divBdr>
      <w:divsChild>
        <w:div w:id="919559552">
          <w:marLeft w:val="0"/>
          <w:marRight w:val="0"/>
          <w:marTop w:val="0"/>
          <w:marBottom w:val="0"/>
          <w:divBdr>
            <w:top w:val="none" w:sz="0" w:space="0" w:color="auto"/>
            <w:left w:val="none" w:sz="0" w:space="0" w:color="auto"/>
            <w:bottom w:val="none" w:sz="0" w:space="0" w:color="auto"/>
            <w:right w:val="none" w:sz="0" w:space="0" w:color="auto"/>
          </w:divBdr>
        </w:div>
        <w:div w:id="1061100240">
          <w:marLeft w:val="0"/>
          <w:marRight w:val="0"/>
          <w:marTop w:val="0"/>
          <w:marBottom w:val="0"/>
          <w:divBdr>
            <w:top w:val="none" w:sz="0" w:space="0" w:color="auto"/>
            <w:left w:val="none" w:sz="0" w:space="0" w:color="auto"/>
            <w:bottom w:val="none" w:sz="0" w:space="0" w:color="auto"/>
            <w:right w:val="none" w:sz="0" w:space="0" w:color="auto"/>
          </w:divBdr>
        </w:div>
        <w:div w:id="1776896855">
          <w:marLeft w:val="0"/>
          <w:marRight w:val="0"/>
          <w:marTop w:val="0"/>
          <w:marBottom w:val="0"/>
          <w:divBdr>
            <w:top w:val="none" w:sz="0" w:space="0" w:color="auto"/>
            <w:left w:val="none" w:sz="0" w:space="0" w:color="auto"/>
            <w:bottom w:val="none" w:sz="0" w:space="0" w:color="auto"/>
            <w:right w:val="none" w:sz="0" w:space="0" w:color="auto"/>
          </w:divBdr>
        </w:div>
        <w:div w:id="2016181448">
          <w:marLeft w:val="0"/>
          <w:marRight w:val="0"/>
          <w:marTop w:val="0"/>
          <w:marBottom w:val="0"/>
          <w:divBdr>
            <w:top w:val="none" w:sz="0" w:space="0" w:color="auto"/>
            <w:left w:val="none" w:sz="0" w:space="0" w:color="auto"/>
            <w:bottom w:val="none" w:sz="0" w:space="0" w:color="auto"/>
            <w:right w:val="none" w:sz="0" w:space="0" w:color="auto"/>
          </w:divBdr>
        </w:div>
      </w:divsChild>
    </w:div>
    <w:div w:id="279266914">
      <w:bodyDiv w:val="1"/>
      <w:marLeft w:val="0"/>
      <w:marRight w:val="0"/>
      <w:marTop w:val="0"/>
      <w:marBottom w:val="0"/>
      <w:divBdr>
        <w:top w:val="none" w:sz="0" w:space="0" w:color="auto"/>
        <w:left w:val="none" w:sz="0" w:space="0" w:color="auto"/>
        <w:bottom w:val="none" w:sz="0" w:space="0" w:color="auto"/>
        <w:right w:val="none" w:sz="0" w:space="0" w:color="auto"/>
      </w:divBdr>
    </w:div>
    <w:div w:id="426314350">
      <w:bodyDiv w:val="1"/>
      <w:marLeft w:val="0"/>
      <w:marRight w:val="0"/>
      <w:marTop w:val="0"/>
      <w:marBottom w:val="0"/>
      <w:divBdr>
        <w:top w:val="none" w:sz="0" w:space="0" w:color="auto"/>
        <w:left w:val="none" w:sz="0" w:space="0" w:color="auto"/>
        <w:bottom w:val="none" w:sz="0" w:space="0" w:color="auto"/>
        <w:right w:val="none" w:sz="0" w:space="0" w:color="auto"/>
      </w:divBdr>
      <w:divsChild>
        <w:div w:id="465390967">
          <w:marLeft w:val="0"/>
          <w:marRight w:val="0"/>
          <w:marTop w:val="75"/>
          <w:marBottom w:val="0"/>
          <w:divBdr>
            <w:top w:val="none" w:sz="0" w:space="0" w:color="auto"/>
            <w:left w:val="none" w:sz="0" w:space="0" w:color="auto"/>
            <w:bottom w:val="none" w:sz="0" w:space="0" w:color="auto"/>
            <w:right w:val="none" w:sz="0" w:space="0" w:color="auto"/>
          </w:divBdr>
        </w:div>
      </w:divsChild>
    </w:div>
    <w:div w:id="541788154">
      <w:bodyDiv w:val="1"/>
      <w:marLeft w:val="0"/>
      <w:marRight w:val="0"/>
      <w:marTop w:val="0"/>
      <w:marBottom w:val="0"/>
      <w:divBdr>
        <w:top w:val="none" w:sz="0" w:space="0" w:color="auto"/>
        <w:left w:val="none" w:sz="0" w:space="0" w:color="auto"/>
        <w:bottom w:val="none" w:sz="0" w:space="0" w:color="auto"/>
        <w:right w:val="none" w:sz="0" w:space="0" w:color="auto"/>
      </w:divBdr>
    </w:div>
    <w:div w:id="624389414">
      <w:bodyDiv w:val="1"/>
      <w:marLeft w:val="0"/>
      <w:marRight w:val="0"/>
      <w:marTop w:val="0"/>
      <w:marBottom w:val="0"/>
      <w:divBdr>
        <w:top w:val="none" w:sz="0" w:space="0" w:color="auto"/>
        <w:left w:val="none" w:sz="0" w:space="0" w:color="auto"/>
        <w:bottom w:val="none" w:sz="0" w:space="0" w:color="auto"/>
        <w:right w:val="none" w:sz="0" w:space="0" w:color="auto"/>
      </w:divBdr>
    </w:div>
    <w:div w:id="732123686">
      <w:bodyDiv w:val="1"/>
      <w:marLeft w:val="0"/>
      <w:marRight w:val="0"/>
      <w:marTop w:val="0"/>
      <w:marBottom w:val="0"/>
      <w:divBdr>
        <w:top w:val="none" w:sz="0" w:space="0" w:color="auto"/>
        <w:left w:val="none" w:sz="0" w:space="0" w:color="auto"/>
        <w:bottom w:val="none" w:sz="0" w:space="0" w:color="auto"/>
        <w:right w:val="none" w:sz="0" w:space="0" w:color="auto"/>
      </w:divBdr>
      <w:divsChild>
        <w:div w:id="1418139948">
          <w:marLeft w:val="0"/>
          <w:marRight w:val="0"/>
          <w:marTop w:val="75"/>
          <w:marBottom w:val="0"/>
          <w:divBdr>
            <w:top w:val="none" w:sz="0" w:space="0" w:color="auto"/>
            <w:left w:val="none" w:sz="0" w:space="0" w:color="auto"/>
            <w:bottom w:val="none" w:sz="0" w:space="0" w:color="auto"/>
            <w:right w:val="none" w:sz="0" w:space="0" w:color="auto"/>
          </w:divBdr>
        </w:div>
      </w:divsChild>
    </w:div>
    <w:div w:id="803043713">
      <w:bodyDiv w:val="1"/>
      <w:marLeft w:val="0"/>
      <w:marRight w:val="0"/>
      <w:marTop w:val="0"/>
      <w:marBottom w:val="0"/>
      <w:divBdr>
        <w:top w:val="none" w:sz="0" w:space="0" w:color="auto"/>
        <w:left w:val="none" w:sz="0" w:space="0" w:color="auto"/>
        <w:bottom w:val="none" w:sz="0" w:space="0" w:color="auto"/>
        <w:right w:val="none" w:sz="0" w:space="0" w:color="auto"/>
      </w:divBdr>
    </w:div>
    <w:div w:id="1088500192">
      <w:bodyDiv w:val="1"/>
      <w:marLeft w:val="0"/>
      <w:marRight w:val="0"/>
      <w:marTop w:val="0"/>
      <w:marBottom w:val="0"/>
      <w:divBdr>
        <w:top w:val="none" w:sz="0" w:space="0" w:color="auto"/>
        <w:left w:val="none" w:sz="0" w:space="0" w:color="auto"/>
        <w:bottom w:val="none" w:sz="0" w:space="0" w:color="auto"/>
        <w:right w:val="none" w:sz="0" w:space="0" w:color="auto"/>
      </w:divBdr>
    </w:div>
    <w:div w:id="1111391650">
      <w:bodyDiv w:val="1"/>
      <w:marLeft w:val="0"/>
      <w:marRight w:val="0"/>
      <w:marTop w:val="0"/>
      <w:marBottom w:val="0"/>
      <w:divBdr>
        <w:top w:val="none" w:sz="0" w:space="0" w:color="auto"/>
        <w:left w:val="none" w:sz="0" w:space="0" w:color="auto"/>
        <w:bottom w:val="none" w:sz="0" w:space="0" w:color="auto"/>
        <w:right w:val="none" w:sz="0" w:space="0" w:color="auto"/>
      </w:divBdr>
    </w:div>
    <w:div w:id="1113093315">
      <w:bodyDiv w:val="1"/>
      <w:marLeft w:val="0"/>
      <w:marRight w:val="0"/>
      <w:marTop w:val="0"/>
      <w:marBottom w:val="0"/>
      <w:divBdr>
        <w:top w:val="none" w:sz="0" w:space="0" w:color="auto"/>
        <w:left w:val="none" w:sz="0" w:space="0" w:color="auto"/>
        <w:bottom w:val="none" w:sz="0" w:space="0" w:color="auto"/>
        <w:right w:val="none" w:sz="0" w:space="0" w:color="auto"/>
      </w:divBdr>
    </w:div>
    <w:div w:id="1121221208">
      <w:bodyDiv w:val="1"/>
      <w:marLeft w:val="0"/>
      <w:marRight w:val="0"/>
      <w:marTop w:val="0"/>
      <w:marBottom w:val="0"/>
      <w:divBdr>
        <w:top w:val="none" w:sz="0" w:space="0" w:color="auto"/>
        <w:left w:val="none" w:sz="0" w:space="0" w:color="auto"/>
        <w:bottom w:val="none" w:sz="0" w:space="0" w:color="auto"/>
        <w:right w:val="none" w:sz="0" w:space="0" w:color="auto"/>
      </w:divBdr>
    </w:div>
    <w:div w:id="1162503585">
      <w:bodyDiv w:val="1"/>
      <w:marLeft w:val="0"/>
      <w:marRight w:val="0"/>
      <w:marTop w:val="0"/>
      <w:marBottom w:val="0"/>
      <w:divBdr>
        <w:top w:val="none" w:sz="0" w:space="0" w:color="auto"/>
        <w:left w:val="none" w:sz="0" w:space="0" w:color="auto"/>
        <w:bottom w:val="none" w:sz="0" w:space="0" w:color="auto"/>
        <w:right w:val="none" w:sz="0" w:space="0" w:color="auto"/>
      </w:divBdr>
      <w:divsChild>
        <w:div w:id="626932965">
          <w:marLeft w:val="0"/>
          <w:marRight w:val="0"/>
          <w:marTop w:val="75"/>
          <w:marBottom w:val="0"/>
          <w:divBdr>
            <w:top w:val="none" w:sz="0" w:space="0" w:color="auto"/>
            <w:left w:val="none" w:sz="0" w:space="0" w:color="auto"/>
            <w:bottom w:val="none" w:sz="0" w:space="0" w:color="auto"/>
            <w:right w:val="none" w:sz="0" w:space="0" w:color="auto"/>
          </w:divBdr>
        </w:div>
      </w:divsChild>
    </w:div>
    <w:div w:id="1313169489">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45473674">
      <w:bodyDiv w:val="1"/>
      <w:marLeft w:val="0"/>
      <w:marRight w:val="0"/>
      <w:marTop w:val="0"/>
      <w:marBottom w:val="0"/>
      <w:divBdr>
        <w:top w:val="none" w:sz="0" w:space="0" w:color="auto"/>
        <w:left w:val="none" w:sz="0" w:space="0" w:color="auto"/>
        <w:bottom w:val="none" w:sz="0" w:space="0" w:color="auto"/>
        <w:right w:val="none" w:sz="0" w:space="0" w:color="auto"/>
      </w:divBdr>
    </w:div>
    <w:div w:id="1408574019">
      <w:bodyDiv w:val="1"/>
      <w:marLeft w:val="0"/>
      <w:marRight w:val="0"/>
      <w:marTop w:val="0"/>
      <w:marBottom w:val="0"/>
      <w:divBdr>
        <w:top w:val="none" w:sz="0" w:space="0" w:color="auto"/>
        <w:left w:val="none" w:sz="0" w:space="0" w:color="auto"/>
        <w:bottom w:val="none" w:sz="0" w:space="0" w:color="auto"/>
        <w:right w:val="none" w:sz="0" w:space="0" w:color="auto"/>
      </w:divBdr>
    </w:div>
    <w:div w:id="1719550219">
      <w:bodyDiv w:val="1"/>
      <w:marLeft w:val="0"/>
      <w:marRight w:val="0"/>
      <w:marTop w:val="0"/>
      <w:marBottom w:val="0"/>
      <w:divBdr>
        <w:top w:val="none" w:sz="0" w:space="0" w:color="auto"/>
        <w:left w:val="none" w:sz="0" w:space="0" w:color="auto"/>
        <w:bottom w:val="none" w:sz="0" w:space="0" w:color="auto"/>
        <w:right w:val="none" w:sz="0" w:space="0" w:color="auto"/>
      </w:divBdr>
    </w:div>
    <w:div w:id="1950820830">
      <w:bodyDiv w:val="1"/>
      <w:marLeft w:val="0"/>
      <w:marRight w:val="0"/>
      <w:marTop w:val="0"/>
      <w:marBottom w:val="0"/>
      <w:divBdr>
        <w:top w:val="none" w:sz="0" w:space="0" w:color="auto"/>
        <w:left w:val="none" w:sz="0" w:space="0" w:color="auto"/>
        <w:bottom w:val="none" w:sz="0" w:space="0" w:color="auto"/>
        <w:right w:val="none" w:sz="0" w:space="0" w:color="auto"/>
      </w:divBdr>
    </w:div>
    <w:div w:id="2087220753">
      <w:bodyDiv w:val="1"/>
      <w:marLeft w:val="0"/>
      <w:marRight w:val="0"/>
      <w:marTop w:val="0"/>
      <w:marBottom w:val="0"/>
      <w:divBdr>
        <w:top w:val="none" w:sz="0" w:space="0" w:color="auto"/>
        <w:left w:val="none" w:sz="0" w:space="0" w:color="auto"/>
        <w:bottom w:val="none" w:sz="0" w:space="0" w:color="auto"/>
        <w:right w:val="none" w:sz="0" w:space="0" w:color="auto"/>
      </w:divBdr>
    </w:div>
    <w:div w:id="212233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cbs.gov.ps"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a:latin typeface="Simplified Arabic" panose="02020603050405020304" pitchFamily="18" charset="-78"/>
                <a:cs typeface="Simplified Arabic" panose="02020603050405020304" pitchFamily="18" charset="-78"/>
              </a:defRPr>
            </a:pPr>
            <a:r>
              <a:rPr lang="ar-SA" sz="900" b="1">
                <a:latin typeface="Simplified Arabic" panose="02020603050405020304" pitchFamily="18" charset="-78"/>
                <a:cs typeface="Simplified Arabic" panose="02020603050405020304" pitchFamily="18" charset="-78"/>
              </a:rPr>
              <a:t>السنة</a:t>
            </a:r>
            <a:endParaRPr lang="en-US" sz="900" b="1">
              <a:latin typeface="Simplified Arabic" panose="02020603050405020304" pitchFamily="18" charset="-78"/>
              <a:cs typeface="Simplified Arabic" panose="02020603050405020304" pitchFamily="18" charset="-78"/>
            </a:endParaRPr>
          </a:p>
        </c:rich>
      </c:tx>
      <c:layout>
        <c:manualLayout>
          <c:xMode val="edge"/>
          <c:yMode val="edge"/>
          <c:x val="0.45313135962388834"/>
          <c:y val="0.91156462585034015"/>
        </c:manualLayout>
      </c:layout>
      <c:overlay val="0"/>
    </c:title>
    <c:autoTitleDeleted val="0"/>
    <c:plotArea>
      <c:layout>
        <c:manualLayout>
          <c:layoutTarget val="inner"/>
          <c:xMode val="edge"/>
          <c:yMode val="edge"/>
          <c:x val="0.14116851956219306"/>
          <c:y val="5.6094042996770364E-2"/>
          <c:w val="0.85883139001355235"/>
          <c:h val="0.68936412968396166"/>
        </c:manualLayout>
      </c:layout>
      <c:barChart>
        <c:barDir val="col"/>
        <c:grouping val="clustered"/>
        <c:varyColors val="0"/>
        <c:ser>
          <c:idx val="0"/>
          <c:order val="0"/>
          <c:invertIfNegative val="0"/>
          <c:dLbls>
            <c:spPr>
              <a:noFill/>
              <a:ln w="25396">
                <a:noFill/>
              </a:ln>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Sheet1!$A$1:$P$1</c:f>
              <c:numCache>
                <c:formatCode>General</c:formatCode>
                <c:ptCount val="16"/>
                <c:pt idx="0">
                  <c:v>2023</c:v>
                </c:pt>
                <c:pt idx="1">
                  <c:v>2022</c:v>
                </c:pt>
                <c:pt idx="2">
                  <c:v>2021</c:v>
                </c:pt>
                <c:pt idx="3">
                  <c:v>2020</c:v>
                </c:pt>
                <c:pt idx="4">
                  <c:v>2019</c:v>
                </c:pt>
                <c:pt idx="5">
                  <c:v>2018</c:v>
                </c:pt>
                <c:pt idx="6">
                  <c:v>2017</c:v>
                </c:pt>
                <c:pt idx="7">
                  <c:v>2016</c:v>
                </c:pt>
                <c:pt idx="8">
                  <c:v>2015</c:v>
                </c:pt>
                <c:pt idx="9">
                  <c:v>2014</c:v>
                </c:pt>
                <c:pt idx="10">
                  <c:v>2013</c:v>
                </c:pt>
                <c:pt idx="11">
                  <c:v>2012</c:v>
                </c:pt>
                <c:pt idx="12">
                  <c:v>2011</c:v>
                </c:pt>
                <c:pt idx="13">
                  <c:v>2010</c:v>
                </c:pt>
                <c:pt idx="14">
                  <c:v>2009</c:v>
                </c:pt>
                <c:pt idx="15">
                  <c:v>2008</c:v>
                </c:pt>
              </c:numCache>
            </c:numRef>
          </c:cat>
          <c:val>
            <c:numRef>
              <c:f>Sheet1!$A$2:$P$2</c:f>
              <c:numCache>
                <c:formatCode>General</c:formatCode>
                <c:ptCount val="16"/>
                <c:pt idx="0">
                  <c:v>70</c:v>
                </c:pt>
                <c:pt idx="1">
                  <c:v>98</c:v>
                </c:pt>
                <c:pt idx="2">
                  <c:v>88</c:v>
                </c:pt>
                <c:pt idx="3">
                  <c:v>89</c:v>
                </c:pt>
                <c:pt idx="4">
                  <c:v>48</c:v>
                </c:pt>
                <c:pt idx="5">
                  <c:v>31</c:v>
                </c:pt>
                <c:pt idx="6">
                  <c:v>30</c:v>
                </c:pt>
                <c:pt idx="7">
                  <c:v>35</c:v>
                </c:pt>
                <c:pt idx="8">
                  <c:v>7</c:v>
                </c:pt>
                <c:pt idx="9">
                  <c:v>20</c:v>
                </c:pt>
                <c:pt idx="10">
                  <c:v>14</c:v>
                </c:pt>
                <c:pt idx="11">
                  <c:v>14</c:v>
                </c:pt>
                <c:pt idx="12">
                  <c:v>20</c:v>
                </c:pt>
                <c:pt idx="13">
                  <c:v>70</c:v>
                </c:pt>
                <c:pt idx="14">
                  <c:v>49</c:v>
                </c:pt>
                <c:pt idx="15">
                  <c:v>18</c:v>
                </c:pt>
              </c:numCache>
            </c:numRef>
          </c:val>
          <c:extLst>
            <c:ext xmlns:c16="http://schemas.microsoft.com/office/drawing/2014/chart" uri="{C3380CC4-5D6E-409C-BE32-E72D297353CC}">
              <c16:uniqueId val="{00000000-ED7B-4605-8411-9047C9031AAD}"/>
            </c:ext>
          </c:extLst>
        </c:ser>
        <c:dLbls>
          <c:showLegendKey val="0"/>
          <c:showVal val="0"/>
          <c:showCatName val="0"/>
          <c:showSerName val="0"/>
          <c:showPercent val="0"/>
          <c:showBubbleSize val="0"/>
        </c:dLbls>
        <c:gapWidth val="150"/>
        <c:axId val="151266816"/>
        <c:axId val="151268352"/>
      </c:barChart>
      <c:catAx>
        <c:axId val="151266816"/>
        <c:scaling>
          <c:orientation val="minMax"/>
        </c:scaling>
        <c:delete val="0"/>
        <c:axPos val="b"/>
        <c:numFmt formatCode="General" sourceLinked="0"/>
        <c:majorTickMark val="none"/>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151268352"/>
        <c:crossesAt val="5"/>
        <c:auto val="1"/>
        <c:lblAlgn val="ctr"/>
        <c:lblOffset val="100"/>
        <c:tickLblSkip val="1"/>
        <c:tickMarkSkip val="1"/>
        <c:noMultiLvlLbl val="0"/>
      </c:catAx>
      <c:valAx>
        <c:axId val="151268352"/>
        <c:scaling>
          <c:orientation val="minMax"/>
        </c:scaling>
        <c:delete val="0"/>
        <c:axPos val="l"/>
        <c:title>
          <c:tx>
            <c:rich>
              <a:bodyPr/>
              <a:lstStyle/>
              <a:p>
                <a:pPr>
                  <a:defRPr sz="900" b="1" i="0" u="none" strike="noStrike" baseline="0">
                    <a:solidFill>
                      <a:srgbClr val="000000"/>
                    </a:solidFill>
                    <a:latin typeface="Simplified Arabic"/>
                    <a:ea typeface="Simplified Arabic"/>
                    <a:cs typeface="Simplified Arabic"/>
                  </a:defRPr>
                </a:pPr>
                <a:r>
                  <a:rPr lang="ar-SA" b="1"/>
                  <a:t>عدد </a:t>
                </a:r>
                <a:r>
                  <a:rPr lang="ar-JO" b="1"/>
                  <a:t>عمليات الهدم</a:t>
                </a:r>
              </a:p>
            </c:rich>
          </c:tx>
          <c:layout>
            <c:manualLayout>
              <c:xMode val="edge"/>
              <c:yMode val="edge"/>
              <c:x val="1.0969083410028301E-3"/>
              <c:y val="0.31017787344927328"/>
            </c:manualLayout>
          </c:layout>
          <c:overlay val="0"/>
        </c:title>
        <c:numFmt formatCode="#,##0" sourceLinked="0"/>
        <c:majorTickMark val="none"/>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51266816"/>
        <c:crosses val="autoZero"/>
        <c:crossBetween val="between"/>
      </c:valAx>
      <c:spPr>
        <a:noFill/>
        <a:ln w="25396">
          <a:noFill/>
        </a:ln>
      </c:spPr>
    </c:plotArea>
    <c:plotVisOnly val="1"/>
    <c:dispBlanksAs val="gap"/>
    <c:showDLblsOverMax val="0"/>
  </c:chart>
  <c:spPr>
    <a:noFill/>
  </c:spPr>
  <c:txPr>
    <a:bodyPr/>
    <a:lstStyle/>
    <a:p>
      <a:pPr>
        <a:defRPr sz="450"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65043519086345"/>
          <c:y val="0.14524911793234022"/>
          <c:w val="0.85147753803711901"/>
          <c:h val="0.51848300607993625"/>
        </c:manualLayout>
      </c:layout>
      <c:lineChart>
        <c:grouping val="standard"/>
        <c:varyColors val="0"/>
        <c:ser>
          <c:idx val="0"/>
          <c:order val="0"/>
          <c:tx>
            <c:strRef>
              <c:f>Sheet1!$B$1</c:f>
              <c:strCache>
                <c:ptCount val="1"/>
                <c:pt idx="0">
                  <c:v>نسبة الفلسطينيين</c:v>
                </c:pt>
              </c:strCache>
            </c:strRef>
          </c:tx>
          <c:spPr>
            <a:ln>
              <a:solidFill>
                <a:srgbClr val="7030A0"/>
              </a:solidFill>
              <a:prstDash val="sysDot"/>
            </a:ln>
          </c:spPr>
          <c:marker>
            <c:symbol val="none"/>
          </c:marker>
          <c:cat>
            <c:numRef>
              <c:f>Sheet1!$A$2:$A$17</c:f>
              <c:numCache>
                <c:formatCode>General</c:formatCode>
                <c:ptCount val="16"/>
                <c:pt idx="0">
                  <c:v>1914</c:v>
                </c:pt>
                <c:pt idx="1">
                  <c:v>1918</c:v>
                </c:pt>
                <c:pt idx="2">
                  <c:v>1922</c:v>
                </c:pt>
                <c:pt idx="3">
                  <c:v>1931</c:v>
                </c:pt>
                <c:pt idx="4">
                  <c:v>1944</c:v>
                </c:pt>
                <c:pt idx="5">
                  <c:v>1948</c:v>
                </c:pt>
                <c:pt idx="6">
                  <c:v>1966</c:v>
                </c:pt>
                <c:pt idx="7">
                  <c:v>1978</c:v>
                </c:pt>
                <c:pt idx="8">
                  <c:v>1997</c:v>
                </c:pt>
                <c:pt idx="9">
                  <c:v>2017</c:v>
                </c:pt>
                <c:pt idx="10">
                  <c:v>2018</c:v>
                </c:pt>
                <c:pt idx="11">
                  <c:v>2019</c:v>
                </c:pt>
                <c:pt idx="12">
                  <c:v>2020</c:v>
                </c:pt>
                <c:pt idx="13">
                  <c:v>2021</c:v>
                </c:pt>
                <c:pt idx="14">
                  <c:v>2022</c:v>
                </c:pt>
                <c:pt idx="15">
                  <c:v>2023</c:v>
                </c:pt>
              </c:numCache>
            </c:numRef>
          </c:cat>
          <c:val>
            <c:numRef>
              <c:f>Sheet1!$B$2:$B$17</c:f>
              <c:numCache>
                <c:formatCode>General</c:formatCode>
                <c:ptCount val="16"/>
                <c:pt idx="0">
                  <c:v>92</c:v>
                </c:pt>
                <c:pt idx="1">
                  <c:v>92.800000000000011</c:v>
                </c:pt>
                <c:pt idx="2">
                  <c:v>88.9</c:v>
                </c:pt>
                <c:pt idx="3">
                  <c:v>83.14</c:v>
                </c:pt>
                <c:pt idx="4">
                  <c:v>69.599999999999994</c:v>
                </c:pt>
                <c:pt idx="5">
                  <c:v>68.5</c:v>
                </c:pt>
                <c:pt idx="6">
                  <c:v>40.4</c:v>
                </c:pt>
                <c:pt idx="7">
                  <c:v>47.5</c:v>
                </c:pt>
                <c:pt idx="8">
                  <c:v>45.6</c:v>
                </c:pt>
                <c:pt idx="9">
                  <c:v>49.4</c:v>
                </c:pt>
                <c:pt idx="10">
                  <c:v>49.3</c:v>
                </c:pt>
                <c:pt idx="11">
                  <c:v>49.7</c:v>
                </c:pt>
                <c:pt idx="12">
                  <c:v>49.7</c:v>
                </c:pt>
                <c:pt idx="13">
                  <c:v>49.9</c:v>
                </c:pt>
                <c:pt idx="14" formatCode="0.0">
                  <c:v>50.1</c:v>
                </c:pt>
                <c:pt idx="15">
                  <c:v>50.3</c:v>
                </c:pt>
              </c:numCache>
            </c:numRef>
          </c:val>
          <c:smooth val="0"/>
          <c:extLst>
            <c:ext xmlns:c16="http://schemas.microsoft.com/office/drawing/2014/chart" uri="{C3380CC4-5D6E-409C-BE32-E72D297353CC}">
              <c16:uniqueId val="{00000000-2F48-468F-AA03-3E8787096BCC}"/>
            </c:ext>
          </c:extLst>
        </c:ser>
        <c:ser>
          <c:idx val="1"/>
          <c:order val="1"/>
          <c:tx>
            <c:strRef>
              <c:f>Sheet1!$C$1</c:f>
              <c:strCache>
                <c:ptCount val="1"/>
                <c:pt idx="0">
                  <c:v>نسبة اليهود</c:v>
                </c:pt>
              </c:strCache>
            </c:strRef>
          </c:tx>
          <c:marker>
            <c:symbol val="none"/>
          </c:marker>
          <c:cat>
            <c:numRef>
              <c:f>Sheet1!$A$2:$A$17</c:f>
              <c:numCache>
                <c:formatCode>General</c:formatCode>
                <c:ptCount val="16"/>
                <c:pt idx="0">
                  <c:v>1914</c:v>
                </c:pt>
                <c:pt idx="1">
                  <c:v>1918</c:v>
                </c:pt>
                <c:pt idx="2">
                  <c:v>1922</c:v>
                </c:pt>
                <c:pt idx="3">
                  <c:v>1931</c:v>
                </c:pt>
                <c:pt idx="4">
                  <c:v>1944</c:v>
                </c:pt>
                <c:pt idx="5">
                  <c:v>1948</c:v>
                </c:pt>
                <c:pt idx="6">
                  <c:v>1966</c:v>
                </c:pt>
                <c:pt idx="7">
                  <c:v>1978</c:v>
                </c:pt>
                <c:pt idx="8">
                  <c:v>1997</c:v>
                </c:pt>
                <c:pt idx="9">
                  <c:v>2017</c:v>
                </c:pt>
                <c:pt idx="10">
                  <c:v>2018</c:v>
                </c:pt>
                <c:pt idx="11">
                  <c:v>2019</c:v>
                </c:pt>
                <c:pt idx="12">
                  <c:v>2020</c:v>
                </c:pt>
                <c:pt idx="13">
                  <c:v>2021</c:v>
                </c:pt>
                <c:pt idx="14">
                  <c:v>2022</c:v>
                </c:pt>
                <c:pt idx="15">
                  <c:v>2023</c:v>
                </c:pt>
              </c:numCache>
            </c:numRef>
          </c:cat>
          <c:val>
            <c:numRef>
              <c:f>Sheet1!$C$2:$C$17</c:f>
              <c:numCache>
                <c:formatCode>General</c:formatCode>
                <c:ptCount val="16"/>
                <c:pt idx="0">
                  <c:v>8</c:v>
                </c:pt>
                <c:pt idx="1">
                  <c:v>7.1999999999999993</c:v>
                </c:pt>
                <c:pt idx="2">
                  <c:v>11.1</c:v>
                </c:pt>
                <c:pt idx="3">
                  <c:v>16.86</c:v>
                </c:pt>
                <c:pt idx="4">
                  <c:v>30.4</c:v>
                </c:pt>
                <c:pt idx="5">
                  <c:v>31.5</c:v>
                </c:pt>
                <c:pt idx="6">
                  <c:v>59.6</c:v>
                </c:pt>
                <c:pt idx="7">
                  <c:v>52.5</c:v>
                </c:pt>
                <c:pt idx="8">
                  <c:v>54.4</c:v>
                </c:pt>
                <c:pt idx="9">
                  <c:v>50.6</c:v>
                </c:pt>
                <c:pt idx="10">
                  <c:v>50.7</c:v>
                </c:pt>
                <c:pt idx="11">
                  <c:v>50.3</c:v>
                </c:pt>
                <c:pt idx="12">
                  <c:v>50.3</c:v>
                </c:pt>
                <c:pt idx="13">
                  <c:v>50.1</c:v>
                </c:pt>
                <c:pt idx="14">
                  <c:v>49.9</c:v>
                </c:pt>
                <c:pt idx="15">
                  <c:v>49.7</c:v>
                </c:pt>
              </c:numCache>
            </c:numRef>
          </c:val>
          <c:smooth val="0"/>
          <c:extLst>
            <c:ext xmlns:c16="http://schemas.microsoft.com/office/drawing/2014/chart" uri="{C3380CC4-5D6E-409C-BE32-E72D297353CC}">
              <c16:uniqueId val="{00000001-2F48-468F-AA03-3E8787096BCC}"/>
            </c:ext>
          </c:extLst>
        </c:ser>
        <c:dLbls>
          <c:showLegendKey val="0"/>
          <c:showVal val="0"/>
          <c:showCatName val="0"/>
          <c:showSerName val="0"/>
          <c:showPercent val="0"/>
          <c:showBubbleSize val="0"/>
        </c:dLbls>
        <c:smooth val="0"/>
        <c:axId val="55571968"/>
        <c:axId val="55648640"/>
      </c:lineChart>
      <c:catAx>
        <c:axId val="55571968"/>
        <c:scaling>
          <c:orientation val="minMax"/>
        </c:scaling>
        <c:delete val="0"/>
        <c:axPos val="b"/>
        <c:title>
          <c:tx>
            <c:rich>
              <a:bodyPr/>
              <a:lstStyle/>
              <a:p>
                <a:pPr>
                  <a:defRPr/>
                </a:pPr>
                <a:r>
                  <a:rPr lang="ar-SA"/>
                  <a:t>السنة</a:t>
                </a:r>
                <a:endParaRPr lang="en-US"/>
              </a:p>
            </c:rich>
          </c:tx>
          <c:overlay val="0"/>
        </c:title>
        <c:numFmt formatCode="General" sourceLinked="1"/>
        <c:majorTickMark val="out"/>
        <c:minorTickMark val="none"/>
        <c:tickLblPos val="nextTo"/>
        <c:crossAx val="55648640"/>
        <c:crosses val="autoZero"/>
        <c:auto val="1"/>
        <c:lblAlgn val="ctr"/>
        <c:lblOffset val="100"/>
        <c:noMultiLvlLbl val="0"/>
      </c:catAx>
      <c:valAx>
        <c:axId val="55648640"/>
        <c:scaling>
          <c:orientation val="minMax"/>
        </c:scaling>
        <c:delete val="0"/>
        <c:axPos val="l"/>
        <c:title>
          <c:tx>
            <c:rich>
              <a:bodyPr rot="0" vert="wordArtVert"/>
              <a:lstStyle/>
              <a:p>
                <a:pPr>
                  <a:defRPr/>
                </a:pPr>
                <a:r>
                  <a:rPr lang="ar-SA"/>
                  <a:t>%</a:t>
                </a:r>
                <a:endParaRPr lang="en-US"/>
              </a:p>
            </c:rich>
          </c:tx>
          <c:overlay val="0"/>
        </c:title>
        <c:numFmt formatCode="General" sourceLinked="1"/>
        <c:majorTickMark val="out"/>
        <c:minorTickMark val="none"/>
        <c:tickLblPos val="nextTo"/>
        <c:crossAx val="55571968"/>
        <c:crosses val="autoZero"/>
        <c:crossBetween val="between"/>
        <c:minorUnit val="5"/>
      </c:valAx>
    </c:plotArea>
    <c:legend>
      <c:legendPos val="r"/>
      <c:layout>
        <c:manualLayout>
          <c:xMode val="edge"/>
          <c:yMode val="edge"/>
          <c:x val="0.33885696501640983"/>
          <c:y val="4.2351321359583811E-2"/>
          <c:w val="0.57836843275946437"/>
          <c:h val="0.15571043238972293"/>
        </c:manualLayout>
      </c:layout>
      <c:overlay val="0"/>
    </c:legend>
    <c:plotVisOnly val="1"/>
    <c:dispBlanksAs val="gap"/>
    <c:showDLblsOverMax val="0"/>
  </c:chart>
  <c:txPr>
    <a:bodyPr/>
    <a:lstStyle/>
    <a:p>
      <a:pPr>
        <a:defRPr sz="9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1230A-830E-4AFA-98F6-0022D317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تقـديم</vt:lpstr>
    </vt:vector>
  </TitlesOfParts>
  <Company>PCBS</Company>
  <LinksUpToDate>false</LinksUpToDate>
  <CharactersWithSpaces>10741</CharactersWithSpaces>
  <SharedDoc>false</SharedDoc>
  <HLinks>
    <vt:vector size="6" baseType="variant">
      <vt:variant>
        <vt:i4>2424865</vt:i4>
      </vt:variant>
      <vt:variant>
        <vt:i4>6</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تقـديم</dc:title>
  <dc:creator>MANAR</dc:creator>
  <cp:lastModifiedBy>pcbs</cp:lastModifiedBy>
  <cp:revision>4</cp:revision>
  <cp:lastPrinted>2024-05-12T06:31:00Z</cp:lastPrinted>
  <dcterms:created xsi:type="dcterms:W3CDTF">2024-05-12T06:33:00Z</dcterms:created>
  <dcterms:modified xsi:type="dcterms:W3CDTF">2024-05-12T06:38:00Z</dcterms:modified>
</cp:coreProperties>
</file>