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B61" w:rsidRPr="00764136" w:rsidRDefault="00764136" w:rsidP="00764136">
      <w:pPr>
        <w:rPr>
          <w:rFonts w:ascii="Simplified Arabic" w:hAnsi="Simplified Arabic" w:cs="Simplified Arabic" w:hint="cs"/>
          <w:b/>
          <w:bCs/>
          <w:color w:val="000000"/>
          <w:sz w:val="30"/>
          <w:szCs w:val="30"/>
          <w:rtl/>
        </w:rPr>
      </w:pPr>
      <w:r w:rsidRPr="00764136">
        <w:rPr>
          <w:rFonts w:ascii="Simplified Arabic" w:hAnsi="Simplified Arabic" w:cs="Simplified Arabic" w:hint="cs"/>
          <w:b/>
          <w:bCs/>
          <w:color w:val="000000"/>
          <w:sz w:val="30"/>
          <w:szCs w:val="30"/>
          <w:rtl/>
        </w:rPr>
        <w:t xml:space="preserve">د. </w:t>
      </w:r>
      <w:r w:rsidR="002E1B61" w:rsidRPr="00764136">
        <w:rPr>
          <w:rFonts w:ascii="Simplified Arabic" w:hAnsi="Simplified Arabic" w:cs="Simplified Arabic"/>
          <w:b/>
          <w:bCs/>
          <w:color w:val="000000"/>
          <w:sz w:val="30"/>
          <w:szCs w:val="30"/>
          <w:rtl/>
        </w:rPr>
        <w:t xml:space="preserve">عوض، تستعرض الذكرى السنوية </w:t>
      </w:r>
      <w:r w:rsidRPr="00764136">
        <w:rPr>
          <w:rFonts w:ascii="Simplified Arabic" w:hAnsi="Simplified Arabic" w:cs="Simplified Arabic" w:hint="cs"/>
          <w:b/>
          <w:bCs/>
          <w:color w:val="000000"/>
          <w:sz w:val="30"/>
          <w:szCs w:val="30"/>
          <w:rtl/>
        </w:rPr>
        <w:t>44</w:t>
      </w:r>
      <w:r w:rsidR="002E1B61" w:rsidRPr="00764136">
        <w:rPr>
          <w:rFonts w:ascii="Simplified Arabic" w:hAnsi="Simplified Arabic" w:cs="Simplified Arabic"/>
          <w:b/>
          <w:bCs/>
          <w:color w:val="000000"/>
          <w:sz w:val="30"/>
          <w:szCs w:val="30"/>
          <w:rtl/>
        </w:rPr>
        <w:t xml:space="preserve"> ليوم الأرض بالأرقام والإحصائيات</w:t>
      </w:r>
    </w:p>
    <w:p w:rsidR="002E1B61" w:rsidRPr="00E04A66" w:rsidRDefault="002E1B61" w:rsidP="002E1B61">
      <w:pPr>
        <w:tabs>
          <w:tab w:val="left" w:pos="3677"/>
        </w:tabs>
        <w:rPr>
          <w:rFonts w:ascii="Simplified Arabic" w:hAnsi="Simplified Arabic" w:cs="Simplified Arabic"/>
          <w:b/>
          <w:bCs/>
          <w:color w:val="000000"/>
          <w:sz w:val="10"/>
          <w:szCs w:val="10"/>
        </w:rPr>
      </w:pPr>
      <w:r>
        <w:rPr>
          <w:rFonts w:ascii="Simplified Arabic" w:hAnsi="Simplified Arabic" w:cs="Simplified Arabic"/>
          <w:b/>
          <w:bCs/>
          <w:color w:val="000000"/>
          <w:sz w:val="10"/>
          <w:szCs w:val="10"/>
          <w:rtl/>
        </w:rPr>
        <w:tab/>
      </w:r>
    </w:p>
    <w:p w:rsidR="002E1B61" w:rsidRPr="00AA3583" w:rsidRDefault="00F77555" w:rsidP="00F77555">
      <w:pPr>
        <w:tabs>
          <w:tab w:val="left" w:pos="2761"/>
        </w:tabs>
        <w:jc w:val="both"/>
        <w:rPr>
          <w:rFonts w:ascii="Simplified Arabic" w:hAnsi="Simplified Arabic" w:cs="Simplified Arabic" w:hint="cs"/>
          <w:b/>
          <w:bCs/>
          <w:color w:val="000000"/>
          <w:sz w:val="16"/>
          <w:szCs w:val="16"/>
          <w:rtl/>
        </w:rPr>
      </w:pPr>
      <w:r>
        <w:rPr>
          <w:rFonts w:ascii="Simplified Arabic" w:hAnsi="Simplified Arabic" w:cs="Simplified Arabic"/>
          <w:b/>
          <w:bCs/>
          <w:color w:val="000000"/>
          <w:sz w:val="16"/>
          <w:szCs w:val="16"/>
          <w:rtl/>
        </w:rPr>
        <w:tab/>
      </w:r>
    </w:p>
    <w:p w:rsidR="002E1B61" w:rsidRPr="00BD4F84" w:rsidRDefault="002E1B61" w:rsidP="00764136">
      <w:pPr>
        <w:jc w:val="both"/>
        <w:rPr>
          <w:rFonts w:ascii="Simplified Arabic" w:hAnsi="Simplified Arabic" w:cs="Simplified Arabic"/>
          <w:b/>
          <w:bCs/>
          <w:color w:val="000000"/>
          <w:sz w:val="28"/>
          <w:szCs w:val="28"/>
        </w:rPr>
      </w:pPr>
      <w:r w:rsidRPr="00BD4F84">
        <w:rPr>
          <w:rFonts w:ascii="Simplified Arabic" w:hAnsi="Simplified Arabic" w:cs="Simplified Arabic"/>
          <w:b/>
          <w:bCs/>
          <w:color w:val="000000"/>
          <w:sz w:val="28"/>
          <w:szCs w:val="28"/>
          <w:rtl/>
        </w:rPr>
        <w:t xml:space="preserve">استعرضت معالي </w:t>
      </w:r>
      <w:r w:rsidR="00764136">
        <w:rPr>
          <w:rFonts w:ascii="Simplified Arabic" w:hAnsi="Simplified Arabic" w:cs="Simplified Arabic" w:hint="cs"/>
          <w:b/>
          <w:bCs/>
          <w:color w:val="000000"/>
          <w:sz w:val="28"/>
          <w:szCs w:val="28"/>
          <w:rtl/>
        </w:rPr>
        <w:t>د.</w:t>
      </w:r>
      <w:r w:rsidRPr="00BD4F84">
        <w:rPr>
          <w:rFonts w:ascii="Simplified Arabic" w:hAnsi="Simplified Arabic" w:cs="Simplified Arabic"/>
          <w:b/>
          <w:bCs/>
          <w:color w:val="000000"/>
          <w:sz w:val="28"/>
          <w:szCs w:val="28"/>
          <w:rtl/>
        </w:rPr>
        <w:t xml:space="preserve"> علا عوض، رئيس الاحصاء الفلسطيني عشية الذكرى السنوية </w:t>
      </w:r>
      <w:r w:rsidR="00764136">
        <w:rPr>
          <w:rFonts w:ascii="Simplified Arabic" w:hAnsi="Simplified Arabic" w:cs="Simplified Arabic" w:hint="cs"/>
          <w:b/>
          <w:bCs/>
          <w:color w:val="000000"/>
          <w:sz w:val="28"/>
          <w:szCs w:val="28"/>
          <w:rtl/>
        </w:rPr>
        <w:t>الرابعة</w:t>
      </w:r>
      <w:r w:rsidRPr="00BD4F84">
        <w:rPr>
          <w:rFonts w:ascii="Simplified Arabic" w:hAnsi="Simplified Arabic" w:cs="Simplified Arabic"/>
          <w:b/>
          <w:bCs/>
          <w:color w:val="000000"/>
          <w:sz w:val="28"/>
          <w:szCs w:val="28"/>
          <w:rtl/>
        </w:rPr>
        <w:t xml:space="preserve"> والأربعون ليوم الأرض الذي يصادف يوم 30/03/</w:t>
      </w:r>
      <w:r w:rsidR="00764136">
        <w:rPr>
          <w:rFonts w:ascii="Simplified Arabic" w:hAnsi="Simplified Arabic" w:cs="Simplified Arabic" w:hint="cs"/>
          <w:b/>
          <w:bCs/>
          <w:color w:val="000000"/>
          <w:sz w:val="28"/>
          <w:szCs w:val="28"/>
          <w:rtl/>
        </w:rPr>
        <w:t>2020</w:t>
      </w:r>
      <w:r w:rsidRPr="00BD4F84">
        <w:rPr>
          <w:rFonts w:ascii="Simplified Arabic" w:hAnsi="Simplified Arabic" w:cs="Simplified Arabic"/>
          <w:b/>
          <w:bCs/>
          <w:color w:val="000000"/>
          <w:sz w:val="28"/>
          <w:szCs w:val="28"/>
          <w:rtl/>
        </w:rPr>
        <w:t xml:space="preserve"> بالأرقام والإحصائيات، على النحو الاتي: </w:t>
      </w:r>
    </w:p>
    <w:p w:rsidR="002E1B61" w:rsidRPr="002E1B61" w:rsidRDefault="002E1B61" w:rsidP="00BA3814">
      <w:pPr>
        <w:ind w:left="-214" w:right="-142"/>
        <w:jc w:val="center"/>
        <w:rPr>
          <w:rFonts w:ascii="Simplified Arabic" w:hAnsi="Simplified Arabic" w:cs="Simplified Arabic" w:hint="cs"/>
          <w:b/>
          <w:bCs/>
          <w:sz w:val="30"/>
          <w:szCs w:val="30"/>
          <w:rtl/>
        </w:rPr>
      </w:pPr>
    </w:p>
    <w:p w:rsidR="007F6D98" w:rsidRPr="007801E7" w:rsidRDefault="007F6D98" w:rsidP="00BA3814">
      <w:pPr>
        <w:jc w:val="both"/>
        <w:rPr>
          <w:rFonts w:ascii="Simplified Arabic" w:hAnsi="Simplified Arabic" w:cs="Simplified Arabic"/>
          <w:sz w:val="26"/>
          <w:szCs w:val="26"/>
          <w:rtl/>
        </w:rPr>
      </w:pPr>
      <w:r w:rsidRPr="007801E7">
        <w:rPr>
          <w:rFonts w:ascii="Simplified Arabic" w:hAnsi="Simplified Arabic" w:cs="Simplified Arabic"/>
          <w:sz w:val="26"/>
          <w:szCs w:val="26"/>
          <w:rtl/>
        </w:rPr>
        <w:t xml:space="preserve">يحيي الشعب الفلسطيني ذكرى يوم الأرض سنوياً، </w:t>
      </w:r>
      <w:r w:rsidR="00FB6AF0" w:rsidRPr="007801E7">
        <w:rPr>
          <w:rFonts w:ascii="Simplified Arabic" w:hAnsi="Simplified Arabic" w:cs="Simplified Arabic"/>
          <w:sz w:val="26"/>
          <w:szCs w:val="26"/>
          <w:rtl/>
        </w:rPr>
        <w:t xml:space="preserve">والذي استشهد فيه ستة من الشبان الفلسطينيين بالداخل </w:t>
      </w:r>
      <w:r w:rsidRPr="007801E7">
        <w:rPr>
          <w:rFonts w:ascii="Simplified Arabic" w:hAnsi="Simplified Arabic" w:cs="Simplified Arabic"/>
          <w:sz w:val="26"/>
          <w:szCs w:val="26"/>
          <w:rtl/>
        </w:rPr>
        <w:t xml:space="preserve">رداً على قرار مصادرة الاحتلال الإسرائيلي 21 ألف دونم من أراضي الجليل والمثلث والنقب، في الثلاثين من آذار عام 1976، </w:t>
      </w:r>
      <w:r w:rsidR="00FB6AF0" w:rsidRPr="007801E7">
        <w:rPr>
          <w:rFonts w:ascii="Simplified Arabic" w:hAnsi="Simplified Arabic" w:cs="Simplified Arabic"/>
          <w:sz w:val="26"/>
          <w:szCs w:val="26"/>
          <w:rtl/>
        </w:rPr>
        <w:t>حيث</w:t>
      </w:r>
      <w:r w:rsidRPr="007801E7">
        <w:rPr>
          <w:rFonts w:ascii="Simplified Arabic" w:hAnsi="Simplified Arabic" w:cs="Simplified Arabic"/>
          <w:sz w:val="26"/>
          <w:szCs w:val="26"/>
          <w:rtl/>
        </w:rPr>
        <w:t xml:space="preserve"> أصبح هذا اليوم ذكرى لتخليد وتجسيد تمسك الشعب الفلسطيني بأرضه ووطنه وتخليدا لشهداء يوم الأرض.</w:t>
      </w:r>
    </w:p>
    <w:p w:rsidR="002E1B61" w:rsidRPr="007801E7" w:rsidRDefault="002E1B61" w:rsidP="00BA3814">
      <w:pPr>
        <w:jc w:val="both"/>
        <w:rPr>
          <w:rFonts w:ascii="Simplified Arabic" w:hAnsi="Simplified Arabic" w:cs="Simplified Arabic"/>
          <w:sz w:val="26"/>
          <w:szCs w:val="26"/>
          <w:rtl/>
        </w:rPr>
      </w:pPr>
    </w:p>
    <w:p w:rsidR="002271D1" w:rsidRPr="007801E7" w:rsidRDefault="007801E7" w:rsidP="00595F59">
      <w:pPr>
        <w:jc w:val="both"/>
        <w:rPr>
          <w:rFonts w:ascii="Simplified Arabic" w:hAnsi="Simplified Arabic" w:cs="Simplified Arabic"/>
          <w:b/>
          <w:bCs/>
          <w:sz w:val="28"/>
          <w:szCs w:val="28"/>
          <w:rtl/>
        </w:rPr>
      </w:pPr>
      <w:r w:rsidRPr="007801E7">
        <w:rPr>
          <w:rFonts w:ascii="Simplified Arabic" w:hAnsi="Simplified Arabic" w:cs="Simplified Arabic" w:hint="cs"/>
          <w:b/>
          <w:bCs/>
          <w:sz w:val="28"/>
          <w:szCs w:val="28"/>
          <w:rtl/>
        </w:rPr>
        <w:t>الاحتلال</w:t>
      </w:r>
      <w:r w:rsidR="004333A5" w:rsidRPr="007801E7">
        <w:rPr>
          <w:rFonts w:ascii="Simplified Arabic" w:hAnsi="Simplified Arabic" w:cs="Simplified Arabic" w:hint="cs"/>
          <w:b/>
          <w:bCs/>
          <w:sz w:val="28"/>
          <w:szCs w:val="28"/>
          <w:rtl/>
        </w:rPr>
        <w:t xml:space="preserve"> الإسرائيلي</w:t>
      </w:r>
      <w:r w:rsidR="002271D1" w:rsidRPr="007801E7">
        <w:rPr>
          <w:rFonts w:ascii="Simplified Arabic" w:hAnsi="Simplified Arabic" w:cs="Simplified Arabic"/>
          <w:b/>
          <w:bCs/>
          <w:sz w:val="28"/>
          <w:szCs w:val="28"/>
          <w:rtl/>
        </w:rPr>
        <w:t xml:space="preserve"> يسيطر على أكثر من 85% من أرض فلسطين التاريخية</w:t>
      </w:r>
    </w:p>
    <w:p w:rsidR="002271D1" w:rsidRPr="007801E7" w:rsidRDefault="00264ACC" w:rsidP="005B6762">
      <w:pPr>
        <w:jc w:val="both"/>
        <w:rPr>
          <w:rFonts w:ascii="Simplified Arabic" w:hAnsi="Simplified Arabic" w:cs="Simplified Arabic"/>
          <w:sz w:val="26"/>
          <w:szCs w:val="26"/>
          <w:rtl/>
        </w:rPr>
      </w:pPr>
      <w:r w:rsidRPr="007801E7">
        <w:rPr>
          <w:rFonts w:ascii="Simplified Arabic" w:hAnsi="Simplified Arabic" w:cs="Simplified Arabic"/>
          <w:sz w:val="26"/>
          <w:szCs w:val="26"/>
          <w:rtl/>
        </w:rPr>
        <w:t xml:space="preserve">بلغ عـدد الفلسطينيين المقدر في نهاية عام </w:t>
      </w:r>
      <w:r w:rsidRPr="007801E7">
        <w:rPr>
          <w:rFonts w:ascii="Simplified Arabic" w:hAnsi="Simplified Arabic" w:cs="Simplified Arabic"/>
          <w:sz w:val="26"/>
          <w:szCs w:val="26"/>
        </w:rPr>
        <w:t>2019</w:t>
      </w:r>
      <w:r w:rsidR="004333A5" w:rsidRPr="007801E7">
        <w:rPr>
          <w:rFonts w:ascii="Simplified Arabic" w:hAnsi="Simplified Arabic" w:cs="Simplified Arabic" w:hint="cs"/>
          <w:sz w:val="26"/>
          <w:szCs w:val="26"/>
          <w:rtl/>
        </w:rPr>
        <w:t xml:space="preserve"> </w:t>
      </w:r>
      <w:r w:rsidRPr="007801E7">
        <w:rPr>
          <w:rFonts w:ascii="Simplified Arabic" w:hAnsi="Simplified Arabic" w:cs="Simplified Arabic" w:hint="cs"/>
          <w:sz w:val="26"/>
          <w:szCs w:val="26"/>
          <w:rtl/>
        </w:rPr>
        <w:t>حوالي</w:t>
      </w:r>
      <w:r w:rsidR="004333A5" w:rsidRPr="007801E7">
        <w:rPr>
          <w:rFonts w:ascii="Simplified Arabic" w:hAnsi="Simplified Arabic" w:cs="Simplified Arabic" w:hint="cs"/>
          <w:sz w:val="26"/>
          <w:szCs w:val="26"/>
          <w:rtl/>
        </w:rPr>
        <w:t xml:space="preserve"> 13 مليون، حوالي</w:t>
      </w:r>
      <w:r w:rsidRPr="007801E7">
        <w:rPr>
          <w:rFonts w:ascii="Simplified Arabic" w:hAnsi="Simplified Arabic" w:cs="Simplified Arabic" w:hint="cs"/>
          <w:sz w:val="26"/>
          <w:szCs w:val="26"/>
          <w:rtl/>
        </w:rPr>
        <w:t xml:space="preserve"> 5</w:t>
      </w:r>
      <w:r w:rsidR="004333A5" w:rsidRPr="007801E7">
        <w:rPr>
          <w:rFonts w:ascii="Simplified Arabic" w:hAnsi="Simplified Arabic" w:cs="Simplified Arabic" w:hint="cs"/>
          <w:sz w:val="26"/>
          <w:szCs w:val="26"/>
          <w:rtl/>
        </w:rPr>
        <w:t xml:space="preserve"> </w:t>
      </w:r>
      <w:r w:rsidRPr="007801E7">
        <w:rPr>
          <w:rFonts w:ascii="Simplified Arabic" w:hAnsi="Simplified Arabic" w:cs="Simplified Arabic" w:hint="cs"/>
          <w:sz w:val="26"/>
          <w:szCs w:val="26"/>
          <w:rtl/>
        </w:rPr>
        <w:t>مليون</w:t>
      </w:r>
      <w:r w:rsidRPr="007801E7">
        <w:rPr>
          <w:rFonts w:ascii="Simplified Arabic" w:hAnsi="Simplified Arabic" w:cs="Simplified Arabic"/>
          <w:sz w:val="26"/>
          <w:szCs w:val="26"/>
          <w:rtl/>
        </w:rPr>
        <w:t xml:space="preserve"> </w:t>
      </w:r>
      <w:r w:rsidR="004333A5" w:rsidRPr="007801E7">
        <w:rPr>
          <w:rFonts w:ascii="Simplified Arabic" w:hAnsi="Simplified Arabic" w:cs="Simplified Arabic" w:hint="cs"/>
          <w:sz w:val="26"/>
          <w:szCs w:val="26"/>
          <w:rtl/>
        </w:rPr>
        <w:t xml:space="preserve">منهم يعيشون </w:t>
      </w:r>
      <w:r w:rsidRPr="007801E7">
        <w:rPr>
          <w:rFonts w:ascii="Simplified Arabic" w:hAnsi="Simplified Arabic" w:cs="Simplified Arabic"/>
          <w:sz w:val="26"/>
          <w:szCs w:val="26"/>
          <w:rtl/>
        </w:rPr>
        <w:t xml:space="preserve">فـي </w:t>
      </w:r>
      <w:r w:rsidRPr="007801E7">
        <w:rPr>
          <w:rFonts w:ascii="Simplified Arabic" w:hAnsi="Simplified Arabic" w:cs="Simplified Arabic" w:hint="cs"/>
          <w:sz w:val="26"/>
          <w:szCs w:val="26"/>
          <w:rtl/>
        </w:rPr>
        <w:t>دولة فلسطين</w:t>
      </w:r>
      <w:r w:rsidRPr="007801E7">
        <w:rPr>
          <w:rFonts w:ascii="Simplified Arabic" w:hAnsi="Simplified Arabic" w:cs="Simplified Arabic"/>
          <w:sz w:val="26"/>
          <w:szCs w:val="26"/>
          <w:rtl/>
        </w:rPr>
        <w:t>، و</w:t>
      </w:r>
      <w:r w:rsidRPr="007801E7">
        <w:rPr>
          <w:rFonts w:ascii="Simplified Arabic" w:hAnsi="Simplified Arabic" w:cs="Simplified Arabic" w:hint="cs"/>
          <w:sz w:val="26"/>
          <w:szCs w:val="26"/>
          <w:rtl/>
        </w:rPr>
        <w:t>حوالي 1.597 مليون فلسطيني</w:t>
      </w:r>
      <w:r w:rsidRPr="007801E7">
        <w:rPr>
          <w:rFonts w:ascii="Simplified Arabic" w:hAnsi="Simplified Arabic" w:cs="Simplified Arabic"/>
          <w:sz w:val="26"/>
          <w:szCs w:val="26"/>
          <w:rtl/>
        </w:rPr>
        <w:t xml:space="preserve"> في أراضي 1948، </w:t>
      </w:r>
      <w:r w:rsidR="004333A5" w:rsidRPr="007801E7">
        <w:rPr>
          <w:rFonts w:ascii="Simplified Arabic" w:hAnsi="Simplified Arabic" w:cs="Simplified Arabic" w:hint="cs"/>
          <w:sz w:val="26"/>
          <w:szCs w:val="26"/>
          <w:rtl/>
        </w:rPr>
        <w:t xml:space="preserve">فيما </w:t>
      </w:r>
      <w:r w:rsidRPr="007801E7">
        <w:rPr>
          <w:rFonts w:ascii="Simplified Arabic" w:hAnsi="Simplified Arabic" w:cs="Simplified Arabic" w:hint="cs"/>
          <w:sz w:val="26"/>
          <w:szCs w:val="26"/>
          <w:rtl/>
        </w:rPr>
        <w:t>بلغ عدد الفلسطينيي</w:t>
      </w:r>
      <w:r w:rsidRPr="007801E7">
        <w:rPr>
          <w:rFonts w:ascii="Simplified Arabic" w:hAnsi="Simplified Arabic" w:cs="Simplified Arabic" w:hint="eastAsia"/>
          <w:sz w:val="26"/>
          <w:szCs w:val="26"/>
          <w:rtl/>
        </w:rPr>
        <w:t>ن</w:t>
      </w:r>
      <w:r w:rsidRPr="007801E7">
        <w:rPr>
          <w:rFonts w:ascii="Simplified Arabic" w:hAnsi="Simplified Arabic" w:cs="Simplified Arabic" w:hint="cs"/>
          <w:sz w:val="26"/>
          <w:szCs w:val="26"/>
          <w:rtl/>
        </w:rPr>
        <w:t xml:space="preserve"> في الدول العربية </w:t>
      </w:r>
      <w:r w:rsidR="004333A5" w:rsidRPr="007801E7">
        <w:rPr>
          <w:rFonts w:ascii="Simplified Arabic" w:hAnsi="Simplified Arabic" w:cs="Simplified Arabic" w:hint="cs"/>
          <w:sz w:val="26"/>
          <w:szCs w:val="26"/>
          <w:rtl/>
        </w:rPr>
        <w:t>حوالي 6 مليون فلسطيني</w:t>
      </w:r>
      <w:r w:rsidRPr="007801E7">
        <w:rPr>
          <w:rFonts w:ascii="Simplified Arabic" w:hAnsi="Simplified Arabic" w:cs="Simplified Arabic"/>
          <w:sz w:val="26"/>
          <w:szCs w:val="26"/>
          <w:rtl/>
        </w:rPr>
        <w:t xml:space="preserve">، </w:t>
      </w:r>
      <w:r w:rsidRPr="007801E7">
        <w:rPr>
          <w:rFonts w:ascii="Simplified Arabic" w:hAnsi="Simplified Arabic" w:cs="Simplified Arabic" w:hint="cs"/>
          <w:sz w:val="26"/>
          <w:szCs w:val="26"/>
          <w:rtl/>
        </w:rPr>
        <w:t>في حين بلغ عدد الفلسطينيي</w:t>
      </w:r>
      <w:r w:rsidRPr="007801E7">
        <w:rPr>
          <w:rFonts w:ascii="Simplified Arabic" w:hAnsi="Simplified Arabic" w:cs="Simplified Arabic" w:hint="eastAsia"/>
          <w:sz w:val="26"/>
          <w:szCs w:val="26"/>
          <w:rtl/>
        </w:rPr>
        <w:t>ن</w:t>
      </w:r>
      <w:r w:rsidRPr="007801E7">
        <w:rPr>
          <w:rFonts w:ascii="Simplified Arabic" w:hAnsi="Simplified Arabic" w:cs="Simplified Arabic" w:hint="cs"/>
          <w:sz w:val="26"/>
          <w:szCs w:val="26"/>
          <w:rtl/>
        </w:rPr>
        <w:t xml:space="preserve"> </w:t>
      </w:r>
      <w:r w:rsidRPr="007801E7">
        <w:rPr>
          <w:rFonts w:ascii="Simplified Arabic" w:hAnsi="Simplified Arabic" w:cs="Simplified Arabic"/>
          <w:sz w:val="26"/>
          <w:szCs w:val="26"/>
          <w:rtl/>
        </w:rPr>
        <w:t xml:space="preserve">في الدول الأجنبية </w:t>
      </w:r>
      <w:r w:rsidRPr="007801E7">
        <w:rPr>
          <w:rFonts w:ascii="Simplified Arabic" w:hAnsi="Simplified Arabic" w:cs="Simplified Arabic" w:hint="cs"/>
          <w:sz w:val="26"/>
          <w:szCs w:val="26"/>
          <w:rtl/>
        </w:rPr>
        <w:t>حوالي</w:t>
      </w:r>
      <w:r w:rsidRPr="007801E7">
        <w:rPr>
          <w:rFonts w:ascii="Simplified Arabic" w:hAnsi="Simplified Arabic" w:cs="Simplified Arabic"/>
          <w:sz w:val="26"/>
          <w:szCs w:val="26"/>
          <w:rtl/>
        </w:rPr>
        <w:t xml:space="preserve"> </w:t>
      </w:r>
      <w:r w:rsidRPr="007801E7">
        <w:rPr>
          <w:rFonts w:ascii="Simplified Arabic" w:hAnsi="Simplified Arabic" w:cs="Simplified Arabic"/>
          <w:sz w:val="26"/>
          <w:szCs w:val="26"/>
        </w:rPr>
        <w:t>727</w:t>
      </w:r>
      <w:r w:rsidRPr="007801E7">
        <w:rPr>
          <w:rFonts w:ascii="Simplified Arabic" w:hAnsi="Simplified Arabic" w:cs="Simplified Arabic" w:hint="cs"/>
          <w:sz w:val="26"/>
          <w:szCs w:val="26"/>
          <w:rtl/>
        </w:rPr>
        <w:t xml:space="preserve"> ألفاً</w:t>
      </w:r>
      <w:r w:rsidR="004333A5" w:rsidRPr="007801E7">
        <w:rPr>
          <w:rFonts w:ascii="Simplified Arabic" w:hAnsi="Simplified Arabic" w:cs="Simplified Arabic" w:hint="cs"/>
          <w:sz w:val="26"/>
          <w:szCs w:val="26"/>
          <w:rtl/>
        </w:rPr>
        <w:t xml:space="preserve">، </w:t>
      </w:r>
      <w:r w:rsidR="004333A5" w:rsidRPr="007801E7">
        <w:rPr>
          <w:rFonts w:ascii="Simplified Arabic" w:hAnsi="Simplified Arabic" w:cs="Simplified Arabic"/>
          <w:sz w:val="26"/>
          <w:szCs w:val="26"/>
          <w:rtl/>
        </w:rPr>
        <w:t>ويستغل</w:t>
      </w:r>
      <w:r w:rsidR="004333A5" w:rsidRPr="007801E7">
        <w:rPr>
          <w:rFonts w:ascii="Simplified Arabic" w:hAnsi="Simplified Arabic" w:cs="Simplified Arabic" w:hint="cs"/>
          <w:sz w:val="26"/>
          <w:szCs w:val="26"/>
          <w:rtl/>
        </w:rPr>
        <w:t xml:space="preserve"> الاحتلال الإسرائيلي</w:t>
      </w:r>
      <w:r w:rsidR="005B6762" w:rsidRPr="007801E7">
        <w:rPr>
          <w:rFonts w:ascii="Simplified Arabic" w:hAnsi="Simplified Arabic" w:cs="Simplified Arabic"/>
          <w:sz w:val="26"/>
          <w:szCs w:val="26"/>
          <w:rtl/>
        </w:rPr>
        <w:t xml:space="preserve"> أكثر من 85% من المساحة الكلية لأر</w:t>
      </w:r>
      <w:r w:rsidR="002271D1" w:rsidRPr="007801E7">
        <w:rPr>
          <w:rFonts w:ascii="Simplified Arabic" w:hAnsi="Simplified Arabic" w:cs="Simplified Arabic"/>
          <w:sz w:val="26"/>
          <w:szCs w:val="26"/>
          <w:rtl/>
        </w:rPr>
        <w:t>ض</w:t>
      </w:r>
      <w:r w:rsidR="004333A5" w:rsidRPr="007801E7">
        <w:rPr>
          <w:rFonts w:ascii="Simplified Arabic" w:hAnsi="Simplified Arabic" w:cs="Simplified Arabic" w:hint="cs"/>
          <w:sz w:val="26"/>
          <w:szCs w:val="26"/>
          <w:rtl/>
        </w:rPr>
        <w:t xml:space="preserve"> فلسطين التاريخية، </w:t>
      </w:r>
      <w:r w:rsidR="002271D1" w:rsidRPr="007801E7">
        <w:rPr>
          <w:rFonts w:ascii="Simplified Arabic" w:hAnsi="Simplified Arabic" w:cs="Simplified Arabic"/>
          <w:sz w:val="26"/>
          <w:szCs w:val="26"/>
          <w:rtl/>
        </w:rPr>
        <w:t xml:space="preserve">وتجدر الإشارة إلى أن اليهود في عهد الانتداب البريطاني استغلوا فقط </w:t>
      </w:r>
      <w:r w:rsidR="002271D1" w:rsidRPr="007801E7">
        <w:rPr>
          <w:rFonts w:ascii="Simplified Arabic" w:hAnsi="Simplified Arabic" w:cs="Simplified Arabic"/>
          <w:sz w:val="26"/>
          <w:szCs w:val="26"/>
        </w:rPr>
        <w:t xml:space="preserve">1,682 </w:t>
      </w:r>
      <w:r w:rsidR="0074517A" w:rsidRPr="007801E7">
        <w:rPr>
          <w:rFonts w:ascii="Simplified Arabic" w:hAnsi="Simplified Arabic" w:cs="Simplified Arabic" w:hint="cs"/>
          <w:sz w:val="26"/>
          <w:szCs w:val="26"/>
          <w:rtl/>
        </w:rPr>
        <w:t xml:space="preserve"> </w:t>
      </w:r>
      <w:r w:rsidR="002271D1" w:rsidRPr="007801E7">
        <w:rPr>
          <w:rFonts w:ascii="Simplified Arabic" w:hAnsi="Simplified Arabic" w:cs="Simplified Arabic"/>
          <w:sz w:val="26"/>
          <w:szCs w:val="26"/>
          <w:rtl/>
        </w:rPr>
        <w:t>كم</w:t>
      </w:r>
      <w:r w:rsidR="002271D1" w:rsidRPr="007801E7">
        <w:rPr>
          <w:rFonts w:ascii="Simplified Arabic" w:hAnsi="Simplified Arabic" w:cs="Simplified Arabic"/>
          <w:sz w:val="26"/>
          <w:szCs w:val="26"/>
          <w:vertAlign w:val="superscript"/>
          <w:rtl/>
        </w:rPr>
        <w:t>2</w:t>
      </w:r>
      <w:r w:rsidR="002271D1" w:rsidRPr="007801E7">
        <w:rPr>
          <w:rFonts w:ascii="Simplified Arabic" w:hAnsi="Simplified Arabic" w:cs="Simplified Arabic"/>
          <w:sz w:val="26"/>
          <w:szCs w:val="26"/>
          <w:rtl/>
        </w:rPr>
        <w:t xml:space="preserve"> </w:t>
      </w:r>
      <w:r w:rsidR="004333A5" w:rsidRPr="007801E7">
        <w:rPr>
          <w:rFonts w:ascii="Simplified Arabic" w:hAnsi="Simplified Arabic" w:cs="Simplified Arabic"/>
          <w:sz w:val="26"/>
          <w:szCs w:val="26"/>
          <w:rtl/>
        </w:rPr>
        <w:t>وتشكل ما نسبته 6.2%</w:t>
      </w:r>
      <w:r w:rsidR="004333A5" w:rsidRPr="007801E7">
        <w:rPr>
          <w:rFonts w:ascii="Simplified Arabic" w:hAnsi="Simplified Arabic" w:cs="Simplified Arabic" w:hint="cs"/>
          <w:sz w:val="26"/>
          <w:szCs w:val="26"/>
          <w:rtl/>
        </w:rPr>
        <w:t xml:space="preserve"> من </w:t>
      </w:r>
      <w:r w:rsidR="004333A5" w:rsidRPr="007801E7">
        <w:rPr>
          <w:rFonts w:ascii="Simplified Arabic" w:hAnsi="Simplified Arabic" w:cs="Simplified Arabic"/>
          <w:sz w:val="26"/>
          <w:szCs w:val="26"/>
          <w:rtl/>
        </w:rPr>
        <w:t>أرض فلسطين التاريخية</w:t>
      </w:r>
      <w:r w:rsidR="002271D1" w:rsidRPr="007801E7">
        <w:rPr>
          <w:rFonts w:ascii="Simplified Arabic" w:hAnsi="Simplified Arabic" w:cs="Simplified Arabic"/>
          <w:sz w:val="26"/>
          <w:szCs w:val="26"/>
          <w:rtl/>
        </w:rPr>
        <w:t>.</w:t>
      </w:r>
    </w:p>
    <w:p w:rsidR="00303AA9" w:rsidRPr="007801E7" w:rsidRDefault="00303AA9" w:rsidP="00BA3814">
      <w:pPr>
        <w:jc w:val="center"/>
        <w:rPr>
          <w:rFonts w:ascii="Simplified Arabic" w:hAnsi="Simplified Arabic" w:cs="Simplified Arabic"/>
          <w:b/>
          <w:bCs/>
          <w:sz w:val="26"/>
          <w:szCs w:val="26"/>
          <w:rtl/>
        </w:rPr>
      </w:pPr>
    </w:p>
    <w:p w:rsidR="00B15013" w:rsidRPr="007801E7" w:rsidRDefault="00B15013" w:rsidP="00BA3814">
      <w:pPr>
        <w:jc w:val="center"/>
        <w:rPr>
          <w:rFonts w:ascii="Simplified Arabic" w:hAnsi="Simplified Arabic" w:cs="Simplified Arabic"/>
          <w:b/>
          <w:bCs/>
          <w:sz w:val="28"/>
          <w:szCs w:val="28"/>
          <w:rtl/>
        </w:rPr>
      </w:pPr>
      <w:r w:rsidRPr="007801E7">
        <w:rPr>
          <w:rFonts w:ascii="Simplified Arabic" w:hAnsi="Simplified Arabic" w:cs="Simplified Arabic"/>
          <w:b/>
          <w:bCs/>
          <w:sz w:val="28"/>
          <w:szCs w:val="28"/>
          <w:rtl/>
        </w:rPr>
        <w:t>مصادرة مستمرة  للأراضي</w:t>
      </w:r>
    </w:p>
    <w:p w:rsidR="007C1504" w:rsidRDefault="00B15013" w:rsidP="00121EC9">
      <w:pPr>
        <w:pStyle w:val="NormalWeb"/>
        <w:shd w:val="clear" w:color="auto" w:fill="FFFFFF"/>
        <w:bidi/>
        <w:spacing w:before="0" w:beforeAutospacing="0" w:after="0" w:afterAutospacing="0"/>
        <w:jc w:val="both"/>
        <w:rPr>
          <w:rFonts w:ascii="Simplified Arabic" w:hAnsi="Simplified Arabic" w:cs="Simplified Arabic" w:hint="cs"/>
          <w:sz w:val="26"/>
          <w:szCs w:val="26"/>
          <w:rtl/>
        </w:rPr>
      </w:pPr>
      <w:r w:rsidRPr="007801E7">
        <w:rPr>
          <w:rFonts w:ascii="Simplified Arabic" w:hAnsi="Simplified Arabic" w:cs="Simplified Arabic"/>
          <w:sz w:val="26"/>
          <w:szCs w:val="26"/>
          <w:rtl/>
        </w:rPr>
        <w:t xml:space="preserve">استغل الاحتلال الإسرائيلي تصنيف الأراضي حسب اتفاقية أوسلو (أ، ب، ج) لإحكام السيطرة </w:t>
      </w:r>
      <w:r w:rsidR="002D2252" w:rsidRPr="007801E7">
        <w:rPr>
          <w:rFonts w:ascii="Simplified Arabic" w:hAnsi="Simplified Arabic" w:cs="Simplified Arabic"/>
          <w:sz w:val="26"/>
          <w:szCs w:val="26"/>
          <w:rtl/>
        </w:rPr>
        <w:t xml:space="preserve">على </w:t>
      </w:r>
      <w:r w:rsidRPr="007801E7">
        <w:rPr>
          <w:rFonts w:ascii="Simplified Arabic" w:hAnsi="Simplified Arabic" w:cs="Simplified Arabic"/>
          <w:sz w:val="26"/>
          <w:szCs w:val="26"/>
          <w:rtl/>
        </w:rPr>
        <w:t>أراضي الفلسطينيين خاصة في المناطق المصنفة (ج)</w:t>
      </w:r>
      <w:r w:rsidR="00D65958" w:rsidRPr="007801E7">
        <w:rPr>
          <w:rFonts w:ascii="Simplified Arabic" w:hAnsi="Simplified Arabic" w:cs="Simplified Arabic" w:hint="cs"/>
          <w:sz w:val="26"/>
          <w:szCs w:val="26"/>
          <w:rtl/>
        </w:rPr>
        <w:t xml:space="preserve"> و</w:t>
      </w:r>
      <w:r w:rsidR="00D65958" w:rsidRPr="007801E7">
        <w:rPr>
          <w:rFonts w:ascii="Simplified Arabic" w:hAnsi="Simplified Arabic" w:cs="Simplified Arabic"/>
          <w:sz w:val="26"/>
          <w:szCs w:val="26"/>
          <w:rtl/>
        </w:rPr>
        <w:t>التي تخضع بالكامل لسيطرة الاحتلال الإسرائيلي على الأمن والتخطيط والبناء</w:t>
      </w:r>
      <w:r w:rsidR="00CB558B" w:rsidRPr="007801E7">
        <w:rPr>
          <w:rFonts w:ascii="Simplified Arabic" w:hAnsi="Simplified Arabic" w:cs="Simplified Arabic"/>
          <w:sz w:val="26"/>
          <w:szCs w:val="26"/>
          <w:rtl/>
        </w:rPr>
        <w:t>،</w:t>
      </w:r>
      <w:r w:rsidRPr="007801E7">
        <w:rPr>
          <w:rFonts w:ascii="Simplified Arabic" w:hAnsi="Simplified Arabic" w:cs="Simplified Arabic"/>
          <w:sz w:val="26"/>
          <w:szCs w:val="26"/>
          <w:rtl/>
        </w:rPr>
        <w:t xml:space="preserve"> حيث يستغل الاحتلال الإسرائيلي بشكل مباشر ما نسبته 76% من مجمل المساحة المصنفة (ج)</w:t>
      </w:r>
      <w:r w:rsidR="004D22B9" w:rsidRPr="007801E7">
        <w:rPr>
          <w:rFonts w:ascii="Simplified Arabic" w:hAnsi="Simplified Arabic" w:cs="Simplified Arabic"/>
          <w:sz w:val="26"/>
          <w:szCs w:val="26"/>
          <w:rtl/>
        </w:rPr>
        <w:t xml:space="preserve">، تسيطر المجالس الإقليمية </w:t>
      </w:r>
      <w:r w:rsidR="001755A4" w:rsidRPr="007801E7">
        <w:rPr>
          <w:rFonts w:ascii="Simplified Arabic" w:hAnsi="Simplified Arabic" w:cs="Simplified Arabic" w:hint="cs"/>
          <w:sz w:val="26"/>
          <w:szCs w:val="26"/>
          <w:rtl/>
        </w:rPr>
        <w:t>للمستعمرات</w:t>
      </w:r>
      <w:r w:rsidR="004D22B9" w:rsidRPr="007801E7">
        <w:rPr>
          <w:rFonts w:ascii="Simplified Arabic" w:hAnsi="Simplified Arabic" w:cs="Simplified Arabic"/>
          <w:sz w:val="26"/>
          <w:szCs w:val="26"/>
          <w:rtl/>
        </w:rPr>
        <w:t xml:space="preserve"> على 63% منها</w:t>
      </w:r>
      <w:r w:rsidR="003C2C37" w:rsidRPr="007801E7">
        <w:rPr>
          <w:rFonts w:ascii="Simplified Arabic" w:hAnsi="Simplified Arabic" w:cs="Simplified Arabic" w:hint="cs"/>
          <w:sz w:val="26"/>
          <w:szCs w:val="26"/>
          <w:rtl/>
        </w:rPr>
        <w:t>،</w:t>
      </w:r>
      <w:r w:rsidR="00BA3814" w:rsidRPr="007801E7">
        <w:rPr>
          <w:rFonts w:ascii="Simplified Arabic" w:hAnsi="Simplified Arabic" w:cs="Simplified Arabic" w:hint="cs"/>
          <w:sz w:val="26"/>
          <w:szCs w:val="26"/>
          <w:rtl/>
        </w:rPr>
        <w:t xml:space="preserve"> </w:t>
      </w:r>
      <w:r w:rsidR="003C2C37" w:rsidRPr="007801E7">
        <w:rPr>
          <w:rFonts w:ascii="Simplified Arabic" w:hAnsi="Simplified Arabic" w:cs="Simplified Arabic" w:hint="cs"/>
          <w:sz w:val="26"/>
          <w:szCs w:val="26"/>
          <w:rtl/>
        </w:rPr>
        <w:t xml:space="preserve">فيما </w:t>
      </w:r>
      <w:r w:rsidR="00303AA9" w:rsidRPr="007801E7">
        <w:rPr>
          <w:rFonts w:ascii="Simplified Arabic" w:hAnsi="Simplified Arabic" w:cs="Simplified Arabic"/>
          <w:sz w:val="26"/>
          <w:szCs w:val="26"/>
          <w:rtl/>
        </w:rPr>
        <w:t xml:space="preserve">بلغت مساحة مناطق النفوذ </w:t>
      </w:r>
      <w:r w:rsidR="001755A4" w:rsidRPr="007801E7">
        <w:rPr>
          <w:rFonts w:ascii="Simplified Arabic" w:hAnsi="Simplified Arabic" w:cs="Simplified Arabic"/>
          <w:sz w:val="26"/>
          <w:szCs w:val="26"/>
          <w:rtl/>
        </w:rPr>
        <w:t xml:space="preserve">في المستعمرات الإسرائيلية </w:t>
      </w:r>
      <w:r w:rsidR="00121EC9" w:rsidRPr="007801E7">
        <w:rPr>
          <w:rFonts w:ascii="Simplified Arabic" w:hAnsi="Simplified Arabic" w:cs="Simplified Arabic"/>
          <w:sz w:val="26"/>
          <w:szCs w:val="26"/>
          <w:rtl/>
        </w:rPr>
        <w:t xml:space="preserve">في الضفة الغربية </w:t>
      </w:r>
      <w:r w:rsidR="001755A4" w:rsidRPr="007801E7">
        <w:rPr>
          <w:rFonts w:ascii="Simplified Arabic" w:hAnsi="Simplified Arabic" w:cs="Simplified Arabic" w:hint="cs"/>
          <w:sz w:val="26"/>
          <w:szCs w:val="26"/>
          <w:rtl/>
        </w:rPr>
        <w:t>(تشمل المساحات المغلقة والمخصصة لتوسيع هذه المستعمرات)</w:t>
      </w:r>
      <w:r w:rsidR="00121EC9" w:rsidRPr="007801E7">
        <w:rPr>
          <w:rFonts w:ascii="Simplified Arabic" w:hAnsi="Simplified Arabic" w:cs="Simplified Arabic" w:hint="cs"/>
          <w:sz w:val="26"/>
          <w:szCs w:val="26"/>
          <w:rtl/>
        </w:rPr>
        <w:t xml:space="preserve"> نحو</w:t>
      </w:r>
      <w:r w:rsidR="001755A4" w:rsidRPr="007801E7">
        <w:rPr>
          <w:rFonts w:ascii="Simplified Arabic" w:hAnsi="Simplified Arabic" w:cs="Simplified Arabic" w:hint="cs"/>
          <w:sz w:val="26"/>
          <w:szCs w:val="26"/>
          <w:rtl/>
        </w:rPr>
        <w:t xml:space="preserve"> </w:t>
      </w:r>
      <w:r w:rsidR="00121EC9" w:rsidRPr="007801E7">
        <w:rPr>
          <w:rFonts w:ascii="Simplified Arabic" w:hAnsi="Simplified Arabic" w:cs="Simplified Arabic" w:hint="cs"/>
          <w:sz w:val="26"/>
          <w:szCs w:val="26"/>
          <w:rtl/>
        </w:rPr>
        <w:t>542</w:t>
      </w:r>
      <w:r w:rsidR="00303AA9" w:rsidRPr="007801E7">
        <w:rPr>
          <w:rFonts w:ascii="Simplified Arabic" w:hAnsi="Simplified Arabic" w:cs="Simplified Arabic"/>
          <w:sz w:val="26"/>
          <w:szCs w:val="26"/>
          <w:rtl/>
        </w:rPr>
        <w:t xml:space="preserve"> </w:t>
      </w:r>
      <w:r w:rsidR="00D65958" w:rsidRPr="007801E7">
        <w:rPr>
          <w:rFonts w:ascii="Simplified Arabic" w:hAnsi="Simplified Arabic" w:cs="Simplified Arabic" w:hint="cs"/>
          <w:sz w:val="26"/>
          <w:szCs w:val="26"/>
          <w:rtl/>
        </w:rPr>
        <w:t>كم</w:t>
      </w:r>
      <w:r w:rsidR="00D65958" w:rsidRPr="007801E7">
        <w:rPr>
          <w:rFonts w:ascii="Simplified Arabic" w:hAnsi="Simplified Arabic" w:cs="Simplified Arabic" w:hint="cs"/>
          <w:sz w:val="26"/>
          <w:szCs w:val="26"/>
          <w:vertAlign w:val="superscript"/>
          <w:rtl/>
        </w:rPr>
        <w:t>2</w:t>
      </w:r>
      <w:r w:rsidR="00303AA9" w:rsidRPr="007801E7">
        <w:rPr>
          <w:rFonts w:ascii="Simplified Arabic" w:hAnsi="Simplified Arabic" w:cs="Simplified Arabic"/>
          <w:sz w:val="26"/>
          <w:szCs w:val="26"/>
          <w:rtl/>
        </w:rPr>
        <w:t xml:space="preserve"> كما هو الحال في نهاية العام </w:t>
      </w:r>
      <w:r w:rsidR="00947303" w:rsidRPr="007801E7">
        <w:rPr>
          <w:rFonts w:ascii="Simplified Arabic" w:hAnsi="Simplified Arabic" w:cs="Simplified Arabic"/>
          <w:sz w:val="26"/>
          <w:szCs w:val="26"/>
          <w:rtl/>
        </w:rPr>
        <w:t>2019</w:t>
      </w:r>
      <w:r w:rsidR="00303AA9" w:rsidRPr="007801E7">
        <w:rPr>
          <w:rFonts w:ascii="Simplified Arabic" w:hAnsi="Simplified Arabic" w:cs="Simplified Arabic"/>
          <w:sz w:val="26"/>
          <w:szCs w:val="26"/>
          <w:rtl/>
        </w:rPr>
        <w:t xml:space="preserve">، وتمثل ما نسبته حوالي </w:t>
      </w:r>
      <w:r w:rsidR="008E5E77" w:rsidRPr="007801E7">
        <w:rPr>
          <w:rFonts w:ascii="Simplified Arabic" w:hAnsi="Simplified Arabic" w:cs="Simplified Arabic" w:hint="cs"/>
          <w:sz w:val="26"/>
          <w:szCs w:val="26"/>
          <w:rtl/>
        </w:rPr>
        <w:t>10</w:t>
      </w:r>
      <w:r w:rsidR="00303AA9" w:rsidRPr="007801E7">
        <w:rPr>
          <w:rFonts w:ascii="Simplified Arabic" w:hAnsi="Simplified Arabic" w:cs="Simplified Arabic"/>
          <w:sz w:val="26"/>
          <w:szCs w:val="26"/>
          <w:rtl/>
        </w:rPr>
        <w:t xml:space="preserve">% من مساحة الضفة الغربية، فيما تمثل المساحات المصادرة لأغراض القواعد العسكرية ومواقع التدريب العسكري حوالي 18% من مساحة الضفة الغربية، </w:t>
      </w:r>
      <w:r w:rsidR="007C1504" w:rsidRPr="007801E7">
        <w:rPr>
          <w:rFonts w:ascii="Simplified Arabic" w:hAnsi="Simplified Arabic" w:cs="Simplified Arabic"/>
          <w:sz w:val="26"/>
          <w:szCs w:val="26"/>
          <w:rtl/>
        </w:rPr>
        <w:t xml:space="preserve">بالإضافة إلى جدار الضم والتوسع والذي عزل أكثر من 10% من مساحة الضفة الغربية، </w:t>
      </w:r>
      <w:r w:rsidR="000C0632" w:rsidRPr="007801E7">
        <w:rPr>
          <w:rFonts w:ascii="Simplified Arabic" w:hAnsi="Simplified Arabic" w:cs="Simplified Arabic" w:hint="cs"/>
          <w:sz w:val="26"/>
          <w:szCs w:val="26"/>
          <w:rtl/>
        </w:rPr>
        <w:t xml:space="preserve"> وتضرر ما يزيد على 219 تجمع فلسطيني من إقامة الجدار، بحيث تشير البيانات الى وجود نحو 2,700 منشأة معزولة بين الجدار والخط الأ</w:t>
      </w:r>
      <w:r w:rsidR="007806B5" w:rsidRPr="007801E7">
        <w:rPr>
          <w:rFonts w:ascii="Simplified Arabic" w:hAnsi="Simplified Arabic" w:cs="Simplified Arabic" w:hint="cs"/>
          <w:sz w:val="26"/>
          <w:szCs w:val="26"/>
          <w:rtl/>
        </w:rPr>
        <w:t>خضر ونحو 5,300 منشأة متضررة من إ</w:t>
      </w:r>
      <w:r w:rsidR="000C0632" w:rsidRPr="007801E7">
        <w:rPr>
          <w:rFonts w:ascii="Simplified Arabic" w:hAnsi="Simplified Arabic" w:cs="Simplified Arabic" w:hint="cs"/>
          <w:sz w:val="26"/>
          <w:szCs w:val="26"/>
          <w:rtl/>
        </w:rPr>
        <w:t xml:space="preserve">قامة الجدار بالإضافة الى نحو 35 ألف أسرة متضررة من الجدار، ناهيك عن وجود نحو 67 ألف فلسطيني في مباني معزولة بين الجدار والخط الأخضر، </w:t>
      </w:r>
      <w:r w:rsidR="00303AA9" w:rsidRPr="007801E7">
        <w:rPr>
          <w:rFonts w:ascii="Simplified Arabic" w:hAnsi="Simplified Arabic" w:cs="Simplified Arabic"/>
          <w:sz w:val="26"/>
          <w:szCs w:val="26"/>
          <w:rtl/>
        </w:rPr>
        <w:t xml:space="preserve">مما يحرم الفلسطينيين من الوصول إلى </w:t>
      </w:r>
      <w:r w:rsidR="000C0632" w:rsidRPr="007801E7">
        <w:rPr>
          <w:rFonts w:ascii="Simplified Arabic" w:hAnsi="Simplified Arabic" w:cs="Simplified Arabic" w:hint="cs"/>
          <w:sz w:val="26"/>
          <w:szCs w:val="26"/>
          <w:rtl/>
        </w:rPr>
        <w:t>أراضيهم</w:t>
      </w:r>
      <w:r w:rsidR="00303AA9" w:rsidRPr="007801E7">
        <w:rPr>
          <w:rFonts w:ascii="Simplified Arabic" w:hAnsi="Simplified Arabic" w:cs="Simplified Arabic"/>
          <w:sz w:val="26"/>
          <w:szCs w:val="26"/>
          <w:rtl/>
        </w:rPr>
        <w:t>، كما ويضع الاحتلال الإسرائيلي كافة العراقيل لتشديد الخناق والتضييق على التوسع العمراني للفلسطينيين خاصة في القدس والمناطق المصنفة (ج) في الضفة الغربية والتي ما زالت تق</w:t>
      </w:r>
      <w:r w:rsidR="00D65958" w:rsidRPr="007801E7">
        <w:rPr>
          <w:rFonts w:ascii="Simplified Arabic" w:hAnsi="Simplified Arabic" w:cs="Simplified Arabic" w:hint="cs"/>
          <w:sz w:val="26"/>
          <w:szCs w:val="26"/>
          <w:rtl/>
        </w:rPr>
        <w:t>ب</w:t>
      </w:r>
      <w:r w:rsidR="00303AA9" w:rsidRPr="007801E7">
        <w:rPr>
          <w:rFonts w:ascii="Simplified Arabic" w:hAnsi="Simplified Arabic" w:cs="Simplified Arabic"/>
          <w:sz w:val="26"/>
          <w:szCs w:val="26"/>
          <w:rtl/>
        </w:rPr>
        <w:t>ع تحت سيطرة الاحتلال الاسرائيلي الكاملة</w:t>
      </w:r>
      <w:r w:rsidR="006F3820" w:rsidRPr="007801E7">
        <w:rPr>
          <w:rFonts w:ascii="Simplified Arabic" w:hAnsi="Simplified Arabic" w:cs="Simplified Arabic"/>
          <w:sz w:val="26"/>
          <w:szCs w:val="26"/>
          <w:rtl/>
        </w:rPr>
        <w:t>.</w:t>
      </w:r>
      <w:r w:rsidR="00303AA9" w:rsidRPr="007801E7">
        <w:rPr>
          <w:rFonts w:ascii="Simplified Arabic" w:hAnsi="Simplified Arabic" w:cs="Simplified Arabic"/>
          <w:sz w:val="26"/>
          <w:szCs w:val="26"/>
          <w:rtl/>
        </w:rPr>
        <w:t xml:space="preserve"> </w:t>
      </w:r>
      <w:r w:rsidR="007C1504" w:rsidRPr="007801E7">
        <w:rPr>
          <w:rFonts w:ascii="Simplified Arabic" w:hAnsi="Simplified Arabic" w:cs="Simplified Arabic"/>
          <w:sz w:val="26"/>
          <w:szCs w:val="26"/>
          <w:rtl/>
        </w:rPr>
        <w:t xml:space="preserve"> </w:t>
      </w:r>
    </w:p>
    <w:p w:rsidR="007801E7" w:rsidRDefault="007801E7" w:rsidP="007801E7">
      <w:pPr>
        <w:pStyle w:val="NormalWeb"/>
        <w:shd w:val="clear" w:color="auto" w:fill="FFFFFF"/>
        <w:bidi/>
        <w:spacing w:before="0" w:beforeAutospacing="0" w:after="0" w:afterAutospacing="0"/>
        <w:jc w:val="both"/>
        <w:rPr>
          <w:rFonts w:ascii="Simplified Arabic" w:hAnsi="Simplified Arabic" w:cs="Simplified Arabic" w:hint="cs"/>
          <w:sz w:val="26"/>
          <w:szCs w:val="26"/>
          <w:rtl/>
        </w:rPr>
      </w:pPr>
    </w:p>
    <w:p w:rsidR="007801E7" w:rsidRDefault="007801E7" w:rsidP="007801E7">
      <w:pPr>
        <w:pStyle w:val="NormalWeb"/>
        <w:shd w:val="clear" w:color="auto" w:fill="FFFFFF"/>
        <w:bidi/>
        <w:spacing w:before="0" w:beforeAutospacing="0" w:after="0" w:afterAutospacing="0"/>
        <w:jc w:val="both"/>
        <w:rPr>
          <w:rFonts w:ascii="Simplified Arabic" w:hAnsi="Simplified Arabic" w:cs="Simplified Arabic" w:hint="cs"/>
          <w:sz w:val="26"/>
          <w:szCs w:val="26"/>
          <w:rtl/>
        </w:rPr>
      </w:pPr>
    </w:p>
    <w:p w:rsidR="007801E7" w:rsidRDefault="007801E7" w:rsidP="007801E7">
      <w:pPr>
        <w:pStyle w:val="NormalWeb"/>
        <w:shd w:val="clear" w:color="auto" w:fill="FFFFFF"/>
        <w:bidi/>
        <w:spacing w:before="0" w:beforeAutospacing="0" w:after="0" w:afterAutospacing="0"/>
        <w:jc w:val="both"/>
        <w:rPr>
          <w:rFonts w:ascii="Simplified Arabic" w:hAnsi="Simplified Arabic" w:cs="Simplified Arabic" w:hint="cs"/>
          <w:sz w:val="26"/>
          <w:szCs w:val="26"/>
          <w:rtl/>
        </w:rPr>
      </w:pPr>
    </w:p>
    <w:p w:rsidR="00381437" w:rsidRPr="004665FC" w:rsidRDefault="00381437" w:rsidP="00381437">
      <w:pPr>
        <w:ind w:left="60"/>
        <w:jc w:val="center"/>
        <w:rPr>
          <w:rFonts w:ascii="Simplified Arabic" w:hAnsi="Simplified Arabic" w:cs="Simplified Arabic"/>
          <w:b/>
          <w:bCs/>
          <w:sz w:val="24"/>
          <w:szCs w:val="24"/>
          <w:rtl/>
        </w:rPr>
      </w:pPr>
      <w:r w:rsidRPr="004665FC">
        <w:rPr>
          <w:rFonts w:ascii="Simplified Arabic" w:hAnsi="Simplified Arabic" w:cs="Simplified Arabic"/>
          <w:b/>
          <w:bCs/>
          <w:sz w:val="24"/>
          <w:szCs w:val="24"/>
          <w:rtl/>
        </w:rPr>
        <w:lastRenderedPageBreak/>
        <w:t>التوزيع النسبي لمساحة الأراضي في الضفة الغربية حسب اتفاقية أوسلو</w:t>
      </w:r>
    </w:p>
    <w:p w:rsidR="00381437" w:rsidRPr="004665FC" w:rsidRDefault="00006F6C" w:rsidP="007801E7">
      <w:pPr>
        <w:ind w:left="60"/>
        <w:jc w:val="center"/>
        <w:rPr>
          <w:rFonts w:ascii="Simplified Arabic" w:hAnsi="Simplified Arabic" w:cs="Simplified Arabic"/>
          <w:sz w:val="24"/>
          <w:szCs w:val="24"/>
          <w:rtl/>
        </w:rPr>
      </w:pPr>
      <w:r w:rsidRPr="0058637D">
        <w:rPr>
          <w:rFonts w:ascii="Simplified Arabic" w:hAnsi="Simplified Arabic" w:cs="Simplified Arabic"/>
          <w:noProof/>
          <w:sz w:val="24"/>
          <w:szCs w:val="24"/>
        </w:rPr>
        <w:drawing>
          <wp:inline distT="0" distB="0" distL="0" distR="0">
            <wp:extent cx="2986405" cy="157924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81437" w:rsidRPr="00CF3DCB" w:rsidRDefault="00381437" w:rsidP="00381437">
      <w:pPr>
        <w:jc w:val="both"/>
        <w:rPr>
          <w:rFonts w:ascii="Simplified Arabic" w:hAnsi="Simplified Arabic" w:cs="Simplified Arabic"/>
          <w:b/>
          <w:bCs/>
          <w:sz w:val="12"/>
          <w:szCs w:val="12"/>
          <w:rtl/>
        </w:rPr>
      </w:pPr>
    </w:p>
    <w:p w:rsidR="007801E7" w:rsidRDefault="007801E7" w:rsidP="007A5AA8">
      <w:pPr>
        <w:jc w:val="center"/>
        <w:rPr>
          <w:rFonts w:ascii="Simplified Arabic" w:hAnsi="Simplified Arabic" w:cs="Simplified Arabic" w:hint="cs"/>
          <w:b/>
          <w:bCs/>
          <w:sz w:val="26"/>
          <w:szCs w:val="26"/>
          <w:rtl/>
        </w:rPr>
      </w:pPr>
    </w:p>
    <w:p w:rsidR="007A5AA8" w:rsidRPr="007801E7" w:rsidRDefault="007A5AA8" w:rsidP="007A5AA8">
      <w:pPr>
        <w:jc w:val="center"/>
        <w:rPr>
          <w:rFonts w:ascii="Simplified Arabic" w:hAnsi="Simplified Arabic" w:cs="Simplified Arabic"/>
          <w:b/>
          <w:bCs/>
          <w:sz w:val="28"/>
          <w:szCs w:val="28"/>
          <w:rtl/>
        </w:rPr>
      </w:pPr>
      <w:r w:rsidRPr="007801E7">
        <w:rPr>
          <w:rFonts w:ascii="Simplified Arabic" w:hAnsi="Simplified Arabic" w:cs="Simplified Arabic"/>
          <w:b/>
          <w:bCs/>
          <w:sz w:val="28"/>
          <w:szCs w:val="28"/>
          <w:rtl/>
        </w:rPr>
        <w:t>المستعمرات الإسرائيلية: توسع مستمر</w:t>
      </w:r>
    </w:p>
    <w:p w:rsidR="00464211" w:rsidRPr="007801E7" w:rsidRDefault="007A5AA8" w:rsidP="00A07361">
      <w:pPr>
        <w:jc w:val="both"/>
        <w:rPr>
          <w:rFonts w:ascii="Simplified Arabic" w:hAnsi="Simplified Arabic" w:cs="Simplified Arabic"/>
          <w:sz w:val="26"/>
          <w:szCs w:val="26"/>
          <w:rtl/>
        </w:rPr>
      </w:pPr>
      <w:r w:rsidRPr="007801E7">
        <w:rPr>
          <w:rFonts w:ascii="Simplified Arabic" w:hAnsi="Simplified Arabic" w:cs="Simplified Arabic"/>
          <w:sz w:val="26"/>
          <w:szCs w:val="26"/>
          <w:rtl/>
        </w:rPr>
        <w:t xml:space="preserve">بلغ عدد المواقع الاستعمارية والقواعد العسكرية الإسرائيلية في نهاية العام </w:t>
      </w:r>
      <w:r w:rsidRPr="007801E7">
        <w:rPr>
          <w:rFonts w:ascii="Simplified Arabic" w:hAnsi="Simplified Arabic" w:cs="Simplified Arabic" w:hint="cs"/>
          <w:sz w:val="26"/>
          <w:szCs w:val="26"/>
          <w:rtl/>
        </w:rPr>
        <w:t>2018</w:t>
      </w:r>
      <w:r w:rsidRPr="007801E7">
        <w:rPr>
          <w:rFonts w:ascii="Simplified Arabic" w:hAnsi="Simplified Arabic" w:cs="Simplified Arabic"/>
          <w:sz w:val="26"/>
          <w:szCs w:val="26"/>
          <w:rtl/>
        </w:rPr>
        <w:t xml:space="preserve"> في الضفة الغربية </w:t>
      </w:r>
      <w:r w:rsidRPr="007801E7">
        <w:rPr>
          <w:rFonts w:ascii="Simplified Arabic" w:hAnsi="Simplified Arabic" w:cs="Simplified Arabic" w:hint="cs"/>
          <w:sz w:val="26"/>
          <w:szCs w:val="26"/>
          <w:rtl/>
        </w:rPr>
        <w:t>448</w:t>
      </w:r>
      <w:r w:rsidRPr="007801E7">
        <w:rPr>
          <w:rFonts w:ascii="Simplified Arabic" w:hAnsi="Simplified Arabic" w:cs="Simplified Arabic"/>
          <w:sz w:val="26"/>
          <w:szCs w:val="26"/>
          <w:rtl/>
        </w:rPr>
        <w:t xml:space="preserve"> موقع، منها 150 مستعمرة </w:t>
      </w:r>
      <w:r w:rsidRPr="007801E7">
        <w:rPr>
          <w:rFonts w:ascii="Simplified Arabic" w:hAnsi="Simplified Arabic" w:cs="Simplified Arabic" w:hint="cs"/>
          <w:sz w:val="26"/>
          <w:szCs w:val="26"/>
          <w:rtl/>
        </w:rPr>
        <w:t>و26 بؤرة مأهولة تم اعتبارها كأحياء تابعة لمستعمرات قائمة، و128</w:t>
      </w:r>
      <w:r w:rsidRPr="007801E7">
        <w:rPr>
          <w:rFonts w:ascii="Simplified Arabic" w:hAnsi="Simplified Arabic" w:cs="Simplified Arabic"/>
          <w:sz w:val="26"/>
          <w:szCs w:val="26"/>
          <w:rtl/>
        </w:rPr>
        <w:t xml:space="preserve"> بؤرة استعمارية، أما فيما يتعلق بعدد المستعمرين في الضفة الغربية فقد بلغ </w:t>
      </w:r>
      <w:r w:rsidRPr="007801E7">
        <w:rPr>
          <w:rFonts w:ascii="Simplified Arabic" w:hAnsi="Simplified Arabic" w:cs="Simplified Arabic" w:hint="cs"/>
          <w:sz w:val="26"/>
          <w:szCs w:val="26"/>
          <w:rtl/>
        </w:rPr>
        <w:t>671</w:t>
      </w:r>
      <w:r w:rsidRPr="007801E7">
        <w:rPr>
          <w:rFonts w:ascii="Simplified Arabic" w:hAnsi="Simplified Arabic" w:cs="Simplified Arabic"/>
          <w:sz w:val="26"/>
          <w:szCs w:val="26"/>
          <w:rtl/>
        </w:rPr>
        <w:t>,</w:t>
      </w:r>
      <w:r w:rsidRPr="007801E7">
        <w:rPr>
          <w:rFonts w:ascii="Simplified Arabic" w:hAnsi="Simplified Arabic" w:cs="Simplified Arabic" w:hint="cs"/>
          <w:sz w:val="26"/>
          <w:szCs w:val="26"/>
          <w:rtl/>
        </w:rPr>
        <w:t>007</w:t>
      </w:r>
      <w:r w:rsidRPr="007801E7">
        <w:rPr>
          <w:rFonts w:ascii="Simplified Arabic" w:hAnsi="Simplified Arabic" w:cs="Simplified Arabic"/>
          <w:sz w:val="26"/>
          <w:szCs w:val="26"/>
          <w:rtl/>
        </w:rPr>
        <w:t xml:space="preserve"> مستعمر نهاية العام </w:t>
      </w:r>
      <w:r w:rsidRPr="007801E7">
        <w:rPr>
          <w:rFonts w:ascii="Simplified Arabic" w:hAnsi="Simplified Arabic" w:cs="Simplified Arabic" w:hint="cs"/>
          <w:sz w:val="26"/>
          <w:szCs w:val="26"/>
          <w:rtl/>
        </w:rPr>
        <w:t>2018</w:t>
      </w:r>
      <w:r w:rsidRPr="007801E7">
        <w:rPr>
          <w:rFonts w:ascii="Simplified Arabic" w:hAnsi="Simplified Arabic" w:cs="Simplified Arabic"/>
          <w:sz w:val="26"/>
          <w:szCs w:val="26"/>
          <w:rtl/>
        </w:rPr>
        <w:t xml:space="preserve">، </w:t>
      </w:r>
      <w:r w:rsidR="00C33EA8" w:rsidRPr="007801E7">
        <w:rPr>
          <w:rFonts w:ascii="Simplified Arabic" w:hAnsi="Simplified Arabic" w:cs="Simplified Arabic" w:hint="cs"/>
          <w:sz w:val="26"/>
          <w:szCs w:val="26"/>
          <w:rtl/>
        </w:rPr>
        <w:t xml:space="preserve">بمعدل نمو سكاني يصل إلى نحو 2.7%، </w:t>
      </w:r>
      <w:r w:rsidR="001755A4" w:rsidRPr="007801E7">
        <w:rPr>
          <w:rFonts w:ascii="Simplified Arabic" w:hAnsi="Simplified Arabic" w:cs="Simplified Arabic" w:hint="cs"/>
          <w:sz w:val="26"/>
          <w:szCs w:val="26"/>
          <w:rtl/>
        </w:rPr>
        <w:t>ي</w:t>
      </w:r>
      <w:r w:rsidR="00C33EA8" w:rsidRPr="007801E7">
        <w:rPr>
          <w:rFonts w:ascii="Simplified Arabic" w:hAnsi="Simplified Arabic" w:cs="Simplified Arabic" w:hint="cs"/>
          <w:sz w:val="26"/>
          <w:szCs w:val="26"/>
          <w:rtl/>
        </w:rPr>
        <w:t xml:space="preserve">شكل استقدام اليهود من الخارج </w:t>
      </w:r>
      <w:r w:rsidR="001755A4" w:rsidRPr="007801E7">
        <w:rPr>
          <w:rFonts w:ascii="Simplified Arabic" w:hAnsi="Simplified Arabic" w:cs="Simplified Arabic" w:hint="cs"/>
          <w:sz w:val="26"/>
          <w:szCs w:val="26"/>
          <w:rtl/>
        </w:rPr>
        <w:t xml:space="preserve">أكثر من ثلث صافي معدل النمو السكاني بدولة الاحتلال، </w:t>
      </w:r>
      <w:r w:rsidRPr="007801E7">
        <w:rPr>
          <w:rFonts w:ascii="Simplified Arabic" w:hAnsi="Simplified Arabic" w:cs="Simplified Arabic"/>
          <w:sz w:val="26"/>
          <w:szCs w:val="26"/>
          <w:rtl/>
        </w:rPr>
        <w:t xml:space="preserve">ويتضح من البيانات أن حوالي 47% من المستعمرين يسكنون في محافظة القدس حيث بلغ عـددهم حوالي </w:t>
      </w:r>
      <w:r w:rsidRPr="007801E7">
        <w:rPr>
          <w:rFonts w:ascii="Simplified Arabic" w:hAnsi="Simplified Arabic" w:cs="Simplified Arabic" w:hint="cs"/>
          <w:sz w:val="26"/>
          <w:szCs w:val="26"/>
          <w:rtl/>
        </w:rPr>
        <w:t>311</w:t>
      </w:r>
      <w:r w:rsidRPr="007801E7">
        <w:rPr>
          <w:rFonts w:ascii="Simplified Arabic" w:hAnsi="Simplified Arabic" w:cs="Simplified Arabic"/>
          <w:sz w:val="26"/>
          <w:szCs w:val="26"/>
          <w:rtl/>
        </w:rPr>
        <w:t>,</w:t>
      </w:r>
      <w:r w:rsidRPr="007801E7">
        <w:rPr>
          <w:rFonts w:ascii="Simplified Arabic" w:hAnsi="Simplified Arabic" w:cs="Simplified Arabic" w:hint="cs"/>
          <w:sz w:val="26"/>
          <w:szCs w:val="26"/>
          <w:rtl/>
        </w:rPr>
        <w:t>462</w:t>
      </w:r>
      <w:r w:rsidRPr="007801E7">
        <w:rPr>
          <w:rFonts w:ascii="Simplified Arabic" w:hAnsi="Simplified Arabic" w:cs="Simplified Arabic"/>
          <w:sz w:val="26"/>
          <w:szCs w:val="26"/>
          <w:rtl/>
        </w:rPr>
        <w:t xml:space="preserve"> مستعمراً منهم </w:t>
      </w:r>
      <w:r w:rsidRPr="007801E7">
        <w:rPr>
          <w:rFonts w:ascii="Simplified Arabic" w:hAnsi="Simplified Arabic" w:cs="Simplified Arabic" w:hint="cs"/>
          <w:sz w:val="26"/>
          <w:szCs w:val="26"/>
          <w:rtl/>
        </w:rPr>
        <w:t>228</w:t>
      </w:r>
      <w:r w:rsidRPr="007801E7">
        <w:rPr>
          <w:rFonts w:ascii="Simplified Arabic" w:hAnsi="Simplified Arabic" w:cs="Simplified Arabic"/>
          <w:sz w:val="26"/>
          <w:szCs w:val="26"/>
          <w:rtl/>
        </w:rPr>
        <w:t>,</w:t>
      </w:r>
      <w:r w:rsidRPr="007801E7">
        <w:rPr>
          <w:rFonts w:ascii="Simplified Arabic" w:hAnsi="Simplified Arabic" w:cs="Simplified Arabic" w:hint="cs"/>
          <w:sz w:val="26"/>
          <w:szCs w:val="26"/>
          <w:rtl/>
        </w:rPr>
        <w:t>614</w:t>
      </w:r>
      <w:r w:rsidRPr="007801E7">
        <w:rPr>
          <w:rFonts w:ascii="Simplified Arabic" w:hAnsi="Simplified Arabic" w:cs="Simplified Arabic"/>
          <w:sz w:val="26"/>
          <w:szCs w:val="26"/>
          <w:rtl/>
        </w:rPr>
        <w:t xml:space="preserve"> مستعمراً في القدس </w:t>
      </w:r>
      <w:r w:rsidRPr="007801E7">
        <w:rPr>
          <w:rFonts w:ascii="Simplified Arabic" w:hAnsi="Simplified Arabic" w:cs="Simplified Arabic"/>
          <w:sz w:val="26"/>
          <w:szCs w:val="26"/>
        </w:rPr>
        <w:t>J1</w:t>
      </w:r>
      <w:r w:rsidRPr="007801E7">
        <w:rPr>
          <w:rFonts w:ascii="Simplified Arabic" w:hAnsi="Simplified Arabic" w:cs="Simplified Arabic"/>
          <w:sz w:val="26"/>
          <w:szCs w:val="26"/>
          <w:rtl/>
        </w:rPr>
        <w:t xml:space="preserve"> (ذلك الجزء من محافظة القدس الذي ضمه الاحتلال الإسرائيلي اليه عنوة بعيد احتلاله للضفة الغربية في عام 1967)، وتشكل نسبة المستعمرين إلى الفلسطينيين في الضفة الغربية حوالي </w:t>
      </w:r>
      <w:r w:rsidR="000560E9" w:rsidRPr="007801E7">
        <w:rPr>
          <w:rFonts w:ascii="Simplified Arabic" w:hAnsi="Simplified Arabic" w:cs="Simplified Arabic" w:hint="cs"/>
          <w:sz w:val="26"/>
          <w:szCs w:val="26"/>
          <w:rtl/>
        </w:rPr>
        <w:t>23</w:t>
      </w:r>
      <w:r w:rsidRPr="007801E7">
        <w:rPr>
          <w:rFonts w:ascii="Simplified Arabic" w:hAnsi="Simplified Arabic" w:cs="Simplified Arabic"/>
          <w:sz w:val="26"/>
          <w:szCs w:val="26"/>
          <w:rtl/>
        </w:rPr>
        <w:t xml:space="preserve"> مستعمراً مقابل كل 100 فلسطيني، في حين بلغت أعلاها في محافظة القدس حوالي 70 مستعمراً مقابل كل 100 فلسطيني.</w:t>
      </w:r>
      <w:r w:rsidR="00CF3DCB" w:rsidRPr="007801E7">
        <w:rPr>
          <w:rFonts w:ascii="Simplified Arabic" w:hAnsi="Simplified Arabic" w:cs="Simplified Arabic" w:hint="cs"/>
          <w:sz w:val="26"/>
          <w:szCs w:val="26"/>
          <w:rtl/>
        </w:rPr>
        <w:t xml:space="preserve"> </w:t>
      </w:r>
      <w:r w:rsidR="00464211" w:rsidRPr="007801E7">
        <w:rPr>
          <w:rFonts w:ascii="Simplified Arabic" w:hAnsi="Simplified Arabic" w:cs="Simplified Arabic"/>
          <w:sz w:val="26"/>
          <w:szCs w:val="26"/>
          <w:rtl/>
        </w:rPr>
        <w:t xml:space="preserve">وشهد العام </w:t>
      </w:r>
      <w:r w:rsidR="00464211" w:rsidRPr="007801E7">
        <w:rPr>
          <w:rFonts w:ascii="Simplified Arabic" w:hAnsi="Simplified Arabic" w:cs="Simplified Arabic" w:hint="cs"/>
          <w:sz w:val="26"/>
          <w:szCs w:val="26"/>
          <w:rtl/>
        </w:rPr>
        <w:t>2019</w:t>
      </w:r>
      <w:r w:rsidR="00464211" w:rsidRPr="007801E7">
        <w:rPr>
          <w:rFonts w:ascii="Simplified Arabic" w:hAnsi="Simplified Arabic" w:cs="Simplified Arabic"/>
          <w:sz w:val="26"/>
          <w:szCs w:val="26"/>
          <w:rtl/>
        </w:rPr>
        <w:t xml:space="preserve"> زيادة كبيرة في وتيرة بناء وتوسيع المستعمرات الإسرائيلية في الضفة الغربية حيث صادق الاحتلال الاسرائيلي على بناء حوالي </w:t>
      </w:r>
      <w:r w:rsidR="00464211" w:rsidRPr="007801E7">
        <w:rPr>
          <w:rFonts w:ascii="Simplified Arabic" w:hAnsi="Simplified Arabic" w:cs="Simplified Arabic" w:hint="cs"/>
          <w:sz w:val="26"/>
          <w:szCs w:val="26"/>
          <w:rtl/>
        </w:rPr>
        <w:t>8</w:t>
      </w:r>
      <w:r w:rsidR="00464211" w:rsidRPr="007801E7">
        <w:rPr>
          <w:rFonts w:ascii="Simplified Arabic" w:hAnsi="Simplified Arabic" w:cs="Simplified Arabic"/>
          <w:sz w:val="26"/>
          <w:szCs w:val="26"/>
          <w:rtl/>
        </w:rPr>
        <w:t>,</w:t>
      </w:r>
      <w:r w:rsidR="00464211" w:rsidRPr="007801E7">
        <w:rPr>
          <w:rFonts w:ascii="Simplified Arabic" w:hAnsi="Simplified Arabic" w:cs="Simplified Arabic" w:hint="cs"/>
          <w:sz w:val="26"/>
          <w:szCs w:val="26"/>
          <w:rtl/>
        </w:rPr>
        <w:t>457</w:t>
      </w:r>
      <w:r w:rsidR="00464211" w:rsidRPr="007801E7">
        <w:rPr>
          <w:rFonts w:ascii="Simplified Arabic" w:hAnsi="Simplified Arabic" w:cs="Simplified Arabic"/>
          <w:sz w:val="26"/>
          <w:szCs w:val="26"/>
          <w:rtl/>
        </w:rPr>
        <w:t xml:space="preserve"> وحدة استعمارية جديدة، </w:t>
      </w:r>
      <w:r w:rsidR="00B469EB" w:rsidRPr="007801E7">
        <w:rPr>
          <w:rFonts w:ascii="Simplified Arabic" w:hAnsi="Simplified Arabic" w:cs="Simplified Arabic" w:hint="cs"/>
          <w:sz w:val="26"/>
          <w:szCs w:val="26"/>
          <w:rtl/>
        </w:rPr>
        <w:t>بالإضافة</w:t>
      </w:r>
      <w:r w:rsidR="00464211" w:rsidRPr="007801E7">
        <w:rPr>
          <w:rFonts w:ascii="Simplified Arabic" w:hAnsi="Simplified Arabic" w:cs="Simplified Arabic"/>
          <w:sz w:val="26"/>
          <w:szCs w:val="26"/>
          <w:rtl/>
        </w:rPr>
        <w:t xml:space="preserve"> الى إقامة </w:t>
      </w:r>
      <w:r w:rsidR="00464211" w:rsidRPr="007801E7">
        <w:rPr>
          <w:rFonts w:ascii="Simplified Arabic" w:hAnsi="Simplified Arabic" w:cs="Simplified Arabic" w:hint="cs"/>
          <w:sz w:val="26"/>
          <w:szCs w:val="26"/>
          <w:rtl/>
        </w:rPr>
        <w:t>13</w:t>
      </w:r>
      <w:r w:rsidR="00464211" w:rsidRPr="007801E7">
        <w:rPr>
          <w:rFonts w:ascii="Simplified Arabic" w:hAnsi="Simplified Arabic" w:cs="Simplified Arabic"/>
          <w:sz w:val="26"/>
          <w:szCs w:val="26"/>
          <w:rtl/>
        </w:rPr>
        <w:t xml:space="preserve"> بؤر استعماري</w:t>
      </w:r>
      <w:r w:rsidR="00CF3DCB" w:rsidRPr="007801E7">
        <w:rPr>
          <w:rFonts w:ascii="Simplified Arabic" w:hAnsi="Simplified Arabic" w:cs="Simplified Arabic"/>
          <w:sz w:val="26"/>
          <w:szCs w:val="26"/>
          <w:rtl/>
        </w:rPr>
        <w:t>ة جديدة</w:t>
      </w:r>
      <w:r w:rsidR="00CF3DCB" w:rsidRPr="007801E7">
        <w:rPr>
          <w:rFonts w:ascii="Simplified Arabic" w:hAnsi="Simplified Arabic" w:cs="Simplified Arabic" w:hint="cs"/>
          <w:sz w:val="26"/>
          <w:szCs w:val="26"/>
          <w:rtl/>
        </w:rPr>
        <w:t>.</w:t>
      </w:r>
    </w:p>
    <w:p w:rsidR="007A5AA8" w:rsidRPr="007801E7" w:rsidRDefault="007A5AA8" w:rsidP="007A5AA8">
      <w:pPr>
        <w:jc w:val="center"/>
        <w:rPr>
          <w:rFonts w:ascii="Simplified Arabic" w:hAnsi="Simplified Arabic" w:cs="Simplified Arabic"/>
          <w:b/>
          <w:bCs/>
          <w:sz w:val="26"/>
          <w:szCs w:val="26"/>
          <w:rtl/>
        </w:rPr>
      </w:pPr>
    </w:p>
    <w:p w:rsidR="00DC631E" w:rsidRPr="007801E7" w:rsidRDefault="00DC631E" w:rsidP="00DC631E">
      <w:pPr>
        <w:ind w:left="60"/>
        <w:jc w:val="center"/>
        <w:rPr>
          <w:rFonts w:ascii="Simplified Arabic" w:hAnsi="Simplified Arabic" w:cs="Simplified Arabic"/>
          <w:b/>
          <w:bCs/>
          <w:sz w:val="28"/>
          <w:szCs w:val="28"/>
          <w:rtl/>
        </w:rPr>
      </w:pPr>
      <w:r w:rsidRPr="007801E7">
        <w:rPr>
          <w:rFonts w:ascii="Simplified Arabic" w:hAnsi="Simplified Arabic" w:cs="Simplified Arabic" w:hint="cs"/>
          <w:b/>
          <w:bCs/>
          <w:sz w:val="28"/>
          <w:szCs w:val="28"/>
          <w:rtl/>
        </w:rPr>
        <w:t xml:space="preserve">حوافز وتسهيلات للمستعمرين </w:t>
      </w:r>
    </w:p>
    <w:p w:rsidR="007A5AA8" w:rsidRPr="007801E7" w:rsidRDefault="00DC631E" w:rsidP="008A6C92">
      <w:pPr>
        <w:jc w:val="both"/>
        <w:rPr>
          <w:rFonts w:ascii="Simplified Arabic" w:hAnsi="Simplified Arabic" w:cs="Simplified Arabic"/>
          <w:sz w:val="26"/>
          <w:szCs w:val="26"/>
          <w:rtl/>
        </w:rPr>
      </w:pPr>
      <w:r w:rsidRPr="007801E7">
        <w:rPr>
          <w:rFonts w:ascii="Simplified Arabic" w:hAnsi="Simplified Arabic" w:cs="Simplified Arabic" w:hint="cs"/>
          <w:sz w:val="26"/>
          <w:szCs w:val="26"/>
          <w:rtl/>
        </w:rPr>
        <w:t>تشير بيانات التقرير السنوى لهيئة مقاومة الجدار</w:t>
      </w:r>
      <w:r w:rsidR="00A07361" w:rsidRPr="007801E7">
        <w:rPr>
          <w:rFonts w:ascii="Simplified Arabic" w:hAnsi="Simplified Arabic" w:cs="Simplified Arabic"/>
          <w:sz w:val="26"/>
          <w:szCs w:val="26"/>
        </w:rPr>
        <w:t xml:space="preserve"> </w:t>
      </w:r>
      <w:r w:rsidR="00A07361" w:rsidRPr="007801E7">
        <w:rPr>
          <w:rFonts w:ascii="Simplified Arabic" w:hAnsi="Simplified Arabic" w:cs="Simplified Arabic" w:hint="cs"/>
          <w:sz w:val="26"/>
          <w:szCs w:val="26"/>
          <w:rtl/>
          <w:lang w:bidi="ar-JO"/>
        </w:rPr>
        <w:t xml:space="preserve"> والاستيطان</w:t>
      </w:r>
      <w:r w:rsidRPr="007801E7">
        <w:rPr>
          <w:rFonts w:ascii="Simplified Arabic" w:hAnsi="Simplified Arabic" w:cs="Simplified Arabic" w:hint="cs"/>
          <w:sz w:val="26"/>
          <w:szCs w:val="26"/>
          <w:rtl/>
        </w:rPr>
        <w:t xml:space="preserve"> الى أن مجموع ما تم صرفه على الأنشطة الاستعمارية في الفترة الممتدة بين الأعوام 2011-2016 بلغ مليار شيكل، في حين بلغ ما تم صرفه في العام 2017 نحو 1.7 مليار شيكل، بالمقابل بلغ ما تم صرفه في العام 2018 نحو 1.4 مليار شيكل</w:t>
      </w:r>
      <w:r w:rsidR="00C33EA8" w:rsidRPr="007801E7">
        <w:rPr>
          <w:rFonts w:ascii="Simplified Arabic" w:hAnsi="Simplified Arabic" w:cs="Simplified Arabic" w:hint="cs"/>
          <w:sz w:val="26"/>
          <w:szCs w:val="26"/>
          <w:rtl/>
        </w:rPr>
        <w:t>، وتشير بيانات منظمة السلام الآن الإسرائيلية فيما يخص إقامة</w:t>
      </w:r>
      <w:r w:rsidR="007A5AA8" w:rsidRPr="007801E7">
        <w:rPr>
          <w:rFonts w:ascii="Simplified Arabic" w:hAnsi="Simplified Arabic" w:cs="Simplified Arabic"/>
          <w:sz w:val="26"/>
          <w:szCs w:val="26"/>
          <w:rtl/>
        </w:rPr>
        <w:t xml:space="preserve"> البؤر </w:t>
      </w:r>
      <w:r w:rsidR="007A5AA8" w:rsidRPr="007801E7">
        <w:rPr>
          <w:rFonts w:ascii="Simplified Arabic" w:hAnsi="Simplified Arabic" w:cs="Simplified Arabic" w:hint="cs"/>
          <w:sz w:val="26"/>
          <w:szCs w:val="26"/>
          <w:rtl/>
        </w:rPr>
        <w:t>الاستعمارية</w:t>
      </w:r>
      <w:r w:rsidR="00C33EA8" w:rsidRPr="007801E7">
        <w:rPr>
          <w:rFonts w:ascii="Simplified Arabic" w:hAnsi="Simplified Arabic" w:cs="Simplified Arabic" w:hint="cs"/>
          <w:sz w:val="26"/>
          <w:szCs w:val="26"/>
          <w:rtl/>
        </w:rPr>
        <w:t xml:space="preserve">، إلى أن هذه الظاهرة بدأت </w:t>
      </w:r>
      <w:r w:rsidR="007A5AA8" w:rsidRPr="007801E7">
        <w:rPr>
          <w:rFonts w:ascii="Simplified Arabic" w:hAnsi="Simplified Arabic" w:cs="Simplified Arabic"/>
          <w:sz w:val="26"/>
          <w:szCs w:val="26"/>
          <w:rtl/>
        </w:rPr>
        <w:t>بشكل رئيسي في عهد نتنياهو كرئيس للوزراء في عام 1996، وتوقفت في عام 2005</w:t>
      </w:r>
      <w:r w:rsidR="007A5AA8" w:rsidRPr="007801E7">
        <w:rPr>
          <w:rFonts w:ascii="Simplified Arabic" w:hAnsi="Simplified Arabic" w:cs="Simplified Arabic" w:hint="cs"/>
          <w:sz w:val="26"/>
          <w:szCs w:val="26"/>
          <w:rtl/>
        </w:rPr>
        <w:t xml:space="preserve">، ويلاحظ انه </w:t>
      </w:r>
      <w:r w:rsidR="007A5AA8" w:rsidRPr="007801E7">
        <w:rPr>
          <w:rFonts w:ascii="Simplified Arabic" w:hAnsi="Simplified Arabic" w:cs="Simplified Arabic"/>
          <w:sz w:val="26"/>
          <w:szCs w:val="26"/>
          <w:rtl/>
        </w:rPr>
        <w:t xml:space="preserve">في عام 2012 </w:t>
      </w:r>
      <w:r w:rsidR="007A5AA8" w:rsidRPr="007801E7">
        <w:rPr>
          <w:rFonts w:ascii="Simplified Arabic" w:hAnsi="Simplified Arabic" w:cs="Simplified Arabic" w:hint="cs"/>
          <w:sz w:val="26"/>
          <w:szCs w:val="26"/>
          <w:rtl/>
        </w:rPr>
        <w:t>عاودت</w:t>
      </w:r>
      <w:r w:rsidR="007A5AA8" w:rsidRPr="007801E7">
        <w:rPr>
          <w:rFonts w:ascii="Simplified Arabic" w:hAnsi="Simplified Arabic" w:cs="Simplified Arabic"/>
          <w:sz w:val="26"/>
          <w:szCs w:val="26"/>
          <w:rtl/>
        </w:rPr>
        <w:t xml:space="preserve"> حكومة نتنياهو </w:t>
      </w:r>
      <w:r w:rsidR="007A5AA8" w:rsidRPr="007801E7">
        <w:rPr>
          <w:rFonts w:ascii="Simplified Arabic" w:hAnsi="Simplified Arabic" w:cs="Simplified Arabic" w:hint="cs"/>
          <w:sz w:val="26"/>
          <w:szCs w:val="26"/>
          <w:rtl/>
        </w:rPr>
        <w:t xml:space="preserve">مرة أخرى </w:t>
      </w:r>
      <w:r w:rsidR="000560E9" w:rsidRPr="007801E7">
        <w:rPr>
          <w:rFonts w:ascii="Simplified Arabic" w:hAnsi="Simplified Arabic" w:cs="Simplified Arabic" w:hint="cs"/>
          <w:sz w:val="26"/>
          <w:szCs w:val="26"/>
          <w:rtl/>
        </w:rPr>
        <w:t>إلى</w:t>
      </w:r>
      <w:r w:rsidR="007A5AA8" w:rsidRPr="007801E7">
        <w:rPr>
          <w:rFonts w:ascii="Simplified Arabic" w:hAnsi="Simplified Arabic" w:cs="Simplified Arabic"/>
          <w:sz w:val="26"/>
          <w:szCs w:val="26"/>
          <w:rtl/>
        </w:rPr>
        <w:t xml:space="preserve"> إنشاء بؤر </w:t>
      </w:r>
      <w:r w:rsidR="007A5AA8" w:rsidRPr="007801E7">
        <w:rPr>
          <w:rFonts w:ascii="Simplified Arabic" w:hAnsi="Simplified Arabic" w:cs="Simplified Arabic" w:hint="cs"/>
          <w:sz w:val="26"/>
          <w:szCs w:val="26"/>
          <w:rtl/>
        </w:rPr>
        <w:t>استعمارية</w:t>
      </w:r>
      <w:r w:rsidR="008A6C92" w:rsidRPr="007801E7">
        <w:rPr>
          <w:rFonts w:ascii="Simplified Arabic" w:hAnsi="Simplified Arabic" w:cs="Simplified Arabic"/>
          <w:sz w:val="26"/>
          <w:szCs w:val="26"/>
          <w:rtl/>
        </w:rPr>
        <w:t xml:space="preserve"> غير قانونية</w:t>
      </w:r>
      <w:r w:rsidR="007A5AA8" w:rsidRPr="007801E7">
        <w:rPr>
          <w:rFonts w:ascii="Simplified Arabic" w:hAnsi="Simplified Arabic" w:cs="Simplified Arabic" w:hint="cs"/>
          <w:sz w:val="26"/>
          <w:szCs w:val="26"/>
          <w:rtl/>
        </w:rPr>
        <w:t xml:space="preserve">، بحيث أنه </w:t>
      </w:r>
      <w:r w:rsidR="007A5AA8" w:rsidRPr="007801E7">
        <w:rPr>
          <w:rFonts w:ascii="Simplified Arabic" w:hAnsi="Simplified Arabic" w:cs="Simplified Arabic"/>
          <w:sz w:val="26"/>
          <w:szCs w:val="26"/>
          <w:rtl/>
        </w:rPr>
        <w:t xml:space="preserve">من بين </w:t>
      </w:r>
      <w:r w:rsidR="007A5AA8" w:rsidRPr="007801E7">
        <w:rPr>
          <w:rFonts w:ascii="Simplified Arabic" w:hAnsi="Simplified Arabic" w:cs="Simplified Arabic" w:hint="cs"/>
          <w:sz w:val="26"/>
          <w:szCs w:val="26"/>
          <w:rtl/>
        </w:rPr>
        <w:t>134</w:t>
      </w:r>
      <w:r w:rsidR="008A6C92" w:rsidRPr="007801E7">
        <w:rPr>
          <w:rFonts w:ascii="Simplified Arabic" w:hAnsi="Simplified Arabic" w:cs="Simplified Arabic"/>
          <w:sz w:val="26"/>
          <w:szCs w:val="26"/>
          <w:rtl/>
        </w:rPr>
        <w:t xml:space="preserve"> موقعًا تم إنشاؤه</w:t>
      </w:r>
      <w:r w:rsidR="007A5AA8" w:rsidRPr="007801E7">
        <w:rPr>
          <w:rFonts w:ascii="Simplified Arabic" w:hAnsi="Simplified Arabic" w:cs="Simplified Arabic"/>
          <w:sz w:val="26"/>
          <w:szCs w:val="26"/>
          <w:rtl/>
        </w:rPr>
        <w:t xml:space="preserve">: تم إخلاء موقعين </w:t>
      </w:r>
      <w:r w:rsidR="007A5AA8" w:rsidRPr="007801E7">
        <w:rPr>
          <w:rFonts w:ascii="Simplified Arabic" w:hAnsi="Simplified Arabic" w:cs="Simplified Arabic" w:hint="cs"/>
          <w:sz w:val="26"/>
          <w:szCs w:val="26"/>
          <w:rtl/>
        </w:rPr>
        <w:t>استعماريين</w:t>
      </w:r>
      <w:r w:rsidR="007A5AA8" w:rsidRPr="007801E7">
        <w:rPr>
          <w:rFonts w:ascii="Simplified Arabic" w:hAnsi="Simplified Arabic" w:cs="Simplified Arabic"/>
          <w:sz w:val="26"/>
          <w:szCs w:val="26"/>
          <w:rtl/>
        </w:rPr>
        <w:t xml:space="preserve"> (ميغرون وأمونا)؛ </w:t>
      </w:r>
      <w:r w:rsidR="007A5AA8" w:rsidRPr="007801E7">
        <w:rPr>
          <w:rFonts w:ascii="Simplified Arabic" w:hAnsi="Simplified Arabic" w:cs="Simplified Arabic" w:hint="cs"/>
          <w:sz w:val="26"/>
          <w:szCs w:val="26"/>
          <w:rtl/>
        </w:rPr>
        <w:t>و</w:t>
      </w:r>
      <w:r w:rsidR="007A5AA8" w:rsidRPr="007801E7">
        <w:rPr>
          <w:rFonts w:ascii="Simplified Arabic" w:hAnsi="Simplified Arabic" w:cs="Simplified Arabic"/>
          <w:sz w:val="26"/>
          <w:szCs w:val="26"/>
          <w:rtl/>
        </w:rPr>
        <w:t xml:space="preserve">تمت </w:t>
      </w:r>
      <w:r w:rsidR="007A5AA8" w:rsidRPr="007801E7">
        <w:rPr>
          <w:rFonts w:ascii="Simplified Arabic" w:hAnsi="Simplified Arabic" w:cs="Simplified Arabic" w:hint="cs"/>
          <w:sz w:val="26"/>
          <w:szCs w:val="26"/>
          <w:rtl/>
        </w:rPr>
        <w:t>ال</w:t>
      </w:r>
      <w:r w:rsidR="007A5AA8" w:rsidRPr="007801E7">
        <w:rPr>
          <w:rFonts w:ascii="Simplified Arabic" w:hAnsi="Simplified Arabic" w:cs="Simplified Arabic"/>
          <w:sz w:val="26"/>
          <w:szCs w:val="26"/>
          <w:rtl/>
        </w:rPr>
        <w:t>مصادقة</w:t>
      </w:r>
      <w:r w:rsidR="007A5AA8" w:rsidRPr="007801E7">
        <w:rPr>
          <w:rFonts w:ascii="Simplified Arabic" w:hAnsi="Simplified Arabic" w:cs="Simplified Arabic" w:hint="cs"/>
          <w:sz w:val="26"/>
          <w:szCs w:val="26"/>
          <w:rtl/>
        </w:rPr>
        <w:t xml:space="preserve"> على</w:t>
      </w:r>
      <w:r w:rsidR="007A5AA8" w:rsidRPr="007801E7">
        <w:rPr>
          <w:rFonts w:ascii="Simplified Arabic" w:hAnsi="Simplified Arabic" w:cs="Simplified Arabic"/>
          <w:sz w:val="26"/>
          <w:szCs w:val="26"/>
          <w:rtl/>
        </w:rPr>
        <w:t xml:space="preserve"> </w:t>
      </w:r>
      <w:r w:rsidR="007A5AA8" w:rsidRPr="007801E7">
        <w:rPr>
          <w:rFonts w:ascii="Simplified Arabic" w:hAnsi="Simplified Arabic" w:cs="Simplified Arabic" w:hint="cs"/>
          <w:sz w:val="26"/>
          <w:szCs w:val="26"/>
          <w:rtl/>
        </w:rPr>
        <w:t>29</w:t>
      </w:r>
      <w:r w:rsidR="007A5AA8" w:rsidRPr="007801E7">
        <w:rPr>
          <w:rFonts w:ascii="Simplified Arabic" w:hAnsi="Simplified Arabic" w:cs="Simplified Arabic"/>
          <w:sz w:val="26"/>
          <w:szCs w:val="26"/>
          <w:rtl/>
        </w:rPr>
        <w:t xml:space="preserve"> موقعًا </w:t>
      </w:r>
      <w:r w:rsidR="007A5AA8" w:rsidRPr="007801E7">
        <w:rPr>
          <w:rFonts w:ascii="Simplified Arabic" w:hAnsi="Simplified Arabic" w:cs="Simplified Arabic" w:hint="cs"/>
          <w:sz w:val="26"/>
          <w:szCs w:val="26"/>
          <w:rtl/>
        </w:rPr>
        <w:t>استعمارياً</w:t>
      </w:r>
      <w:r w:rsidR="007A5AA8" w:rsidRPr="007801E7">
        <w:rPr>
          <w:rFonts w:ascii="Simplified Arabic" w:hAnsi="Simplified Arabic" w:cs="Simplified Arabic"/>
          <w:sz w:val="26"/>
          <w:szCs w:val="26"/>
          <w:rtl/>
        </w:rPr>
        <w:t xml:space="preserve"> (ثلاثة </w:t>
      </w:r>
      <w:r w:rsidR="007A5AA8" w:rsidRPr="007801E7">
        <w:rPr>
          <w:rFonts w:ascii="Simplified Arabic" w:hAnsi="Simplified Arabic" w:cs="Simplified Arabic" w:hint="cs"/>
          <w:sz w:val="26"/>
          <w:szCs w:val="26"/>
          <w:rtl/>
        </w:rPr>
        <w:t>كمستعمرات</w:t>
      </w:r>
      <w:r w:rsidR="007A5AA8" w:rsidRPr="007801E7">
        <w:rPr>
          <w:rFonts w:ascii="Simplified Arabic" w:hAnsi="Simplified Arabic" w:cs="Simplified Arabic"/>
          <w:sz w:val="26"/>
          <w:szCs w:val="26"/>
          <w:rtl/>
        </w:rPr>
        <w:t xml:space="preserve"> مستقلة و</w:t>
      </w:r>
      <w:r w:rsidR="007A5AA8" w:rsidRPr="007801E7">
        <w:rPr>
          <w:rFonts w:ascii="Simplified Arabic" w:hAnsi="Simplified Arabic" w:cs="Simplified Arabic" w:hint="cs"/>
          <w:sz w:val="26"/>
          <w:szCs w:val="26"/>
          <w:rtl/>
        </w:rPr>
        <w:t>26</w:t>
      </w:r>
      <w:r w:rsidR="007A5AA8" w:rsidRPr="007801E7">
        <w:rPr>
          <w:rFonts w:ascii="Simplified Arabic" w:hAnsi="Simplified Arabic" w:cs="Simplified Arabic"/>
          <w:sz w:val="26"/>
          <w:szCs w:val="26"/>
          <w:rtl/>
        </w:rPr>
        <w:t xml:space="preserve"> كـ "أحياء" </w:t>
      </w:r>
      <w:r w:rsidR="007A5AA8" w:rsidRPr="007801E7">
        <w:rPr>
          <w:rFonts w:ascii="Simplified Arabic" w:hAnsi="Simplified Arabic" w:cs="Simplified Arabic" w:hint="cs"/>
          <w:sz w:val="26"/>
          <w:szCs w:val="26"/>
          <w:rtl/>
        </w:rPr>
        <w:t>لمستعمرات</w:t>
      </w:r>
      <w:r w:rsidR="007A5AA8" w:rsidRPr="007801E7">
        <w:rPr>
          <w:rFonts w:ascii="Simplified Arabic" w:hAnsi="Simplified Arabic" w:cs="Simplified Arabic"/>
          <w:sz w:val="26"/>
          <w:szCs w:val="26"/>
          <w:rtl/>
        </w:rPr>
        <w:t xml:space="preserve"> قائمة)؛ </w:t>
      </w:r>
      <w:r w:rsidR="007A5AA8" w:rsidRPr="007801E7">
        <w:rPr>
          <w:rFonts w:ascii="Simplified Arabic" w:hAnsi="Simplified Arabic" w:cs="Simplified Arabic" w:hint="cs"/>
          <w:sz w:val="26"/>
          <w:szCs w:val="26"/>
          <w:rtl/>
        </w:rPr>
        <w:t>و</w:t>
      </w:r>
      <w:r w:rsidR="007A5AA8" w:rsidRPr="007801E7">
        <w:rPr>
          <w:rFonts w:ascii="Simplified Arabic" w:hAnsi="Simplified Arabic" w:cs="Simplified Arabic"/>
          <w:sz w:val="26"/>
          <w:szCs w:val="26"/>
          <w:rtl/>
        </w:rPr>
        <w:t>ما لا يقل عن 35 موقعا</w:t>
      </w:r>
      <w:r w:rsidR="008A6C92" w:rsidRPr="007801E7">
        <w:rPr>
          <w:rFonts w:ascii="Simplified Arabic" w:hAnsi="Simplified Arabic" w:cs="Simplified Arabic" w:hint="cs"/>
          <w:sz w:val="26"/>
          <w:szCs w:val="26"/>
          <w:rtl/>
        </w:rPr>
        <w:t>ً</w:t>
      </w:r>
      <w:r w:rsidR="007A5AA8" w:rsidRPr="007801E7">
        <w:rPr>
          <w:rFonts w:ascii="Simplified Arabic" w:hAnsi="Simplified Arabic" w:cs="Simplified Arabic"/>
          <w:sz w:val="26"/>
          <w:szCs w:val="26"/>
          <w:rtl/>
        </w:rPr>
        <w:t xml:space="preserve"> في طور </w:t>
      </w:r>
      <w:r w:rsidR="008A6C92" w:rsidRPr="007801E7">
        <w:rPr>
          <w:rFonts w:ascii="Simplified Arabic" w:hAnsi="Simplified Arabic" w:cs="Simplified Arabic" w:hint="cs"/>
          <w:sz w:val="26"/>
          <w:szCs w:val="26"/>
          <w:rtl/>
        </w:rPr>
        <w:t>المصادقة</w:t>
      </w:r>
      <w:r w:rsidR="007A5AA8" w:rsidRPr="007801E7">
        <w:rPr>
          <w:rFonts w:ascii="Simplified Arabic" w:hAnsi="Simplified Arabic" w:cs="Simplified Arabic"/>
          <w:sz w:val="26"/>
          <w:szCs w:val="26"/>
          <w:rtl/>
        </w:rPr>
        <w:t xml:space="preserve">. </w:t>
      </w:r>
    </w:p>
    <w:p w:rsidR="007A5AA8" w:rsidRPr="007801E7" w:rsidRDefault="007A5AA8" w:rsidP="00381437">
      <w:pPr>
        <w:jc w:val="both"/>
        <w:rPr>
          <w:rFonts w:ascii="Simplified Arabic" w:hAnsi="Simplified Arabic" w:cs="Simplified Arabic"/>
          <w:b/>
          <w:bCs/>
          <w:sz w:val="26"/>
          <w:szCs w:val="26"/>
          <w:rtl/>
        </w:rPr>
      </w:pPr>
    </w:p>
    <w:p w:rsidR="00B469EB" w:rsidRPr="007801E7" w:rsidRDefault="00B469EB" w:rsidP="00B469EB">
      <w:pPr>
        <w:jc w:val="lowKashida"/>
        <w:rPr>
          <w:rFonts w:ascii="Simplified Arabic" w:hAnsi="Simplified Arabic" w:cs="Simplified Arabic"/>
          <w:b/>
          <w:bCs/>
          <w:sz w:val="28"/>
          <w:szCs w:val="28"/>
          <w:rtl/>
        </w:rPr>
      </w:pPr>
      <w:r w:rsidRPr="007801E7">
        <w:rPr>
          <w:rFonts w:ascii="Simplified Arabic" w:hAnsi="Simplified Arabic" w:cs="Simplified Arabic"/>
          <w:b/>
          <w:bCs/>
          <w:sz w:val="28"/>
          <w:szCs w:val="28"/>
          <w:rtl/>
        </w:rPr>
        <w:t>تهويد القدس بلا ضوابط واستمرار هدم المنازل</w:t>
      </w:r>
    </w:p>
    <w:p w:rsidR="00B469EB" w:rsidRPr="007801E7" w:rsidRDefault="00B469EB" w:rsidP="0001274E">
      <w:pPr>
        <w:jc w:val="both"/>
        <w:rPr>
          <w:rFonts w:ascii="Simplified Arabic" w:hAnsi="Simplified Arabic" w:cs="Simplified Arabic"/>
          <w:sz w:val="26"/>
          <w:szCs w:val="26"/>
          <w:rtl/>
        </w:rPr>
      </w:pPr>
      <w:r w:rsidRPr="007801E7">
        <w:rPr>
          <w:rFonts w:ascii="Simplified Arabic" w:hAnsi="Simplified Arabic" w:cs="Simplified Arabic"/>
          <w:sz w:val="26"/>
          <w:szCs w:val="26"/>
          <w:rtl/>
        </w:rPr>
        <w:t xml:space="preserve">قام الاحتلال الاسرائيلي خلال العام 2019 بهدم وتدمير 678 مبنى، منها حوالي 40% في محافظة القدس بواقع 268 عملية هدم، وتوزعت المباني المهدومة بواقع 251 مبنى سكني و427 منشأة، كما أصدر الاحتلال الاسرائيلي خلال العام </w:t>
      </w:r>
      <w:r w:rsidRPr="007801E7">
        <w:rPr>
          <w:rFonts w:ascii="Simplified Arabic" w:hAnsi="Simplified Arabic" w:cs="Simplified Arabic"/>
          <w:sz w:val="26"/>
          <w:szCs w:val="26"/>
          <w:rtl/>
        </w:rPr>
        <w:lastRenderedPageBreak/>
        <w:t>2019 أوامر بوقف البناء والهدم والترميم  لنحو</w:t>
      </w:r>
      <w:r w:rsidRPr="007801E7">
        <w:rPr>
          <w:rFonts w:ascii="Simplified Arabic" w:hAnsi="Simplified Arabic" w:cs="Simplified Arabic"/>
          <w:b/>
          <w:bCs/>
          <w:sz w:val="26"/>
          <w:szCs w:val="26"/>
          <w:rtl/>
        </w:rPr>
        <w:t> </w:t>
      </w:r>
      <w:r w:rsidRPr="007801E7">
        <w:rPr>
          <w:rFonts w:ascii="Simplified Arabic" w:hAnsi="Simplified Arabic" w:cs="Simplified Arabic"/>
          <w:sz w:val="26"/>
          <w:szCs w:val="26"/>
          <w:rtl/>
        </w:rPr>
        <w:t xml:space="preserve"> 556 مبنى في الضفة الغربية والقدس.  تقوم سلطات الاحتلال بهدم المنازل الفلسطينية ووضع العراقيل والمعوقات لإصدار تراخيص البناء للفلسطينيين وحسب مؤسسة المقدسي ومركز عبد الله الحوراني فمنذ العام 2000 وحتى 2019 تم هدم نحو 2,130 مبنى في القدس الشرقية (ذلك الجزء من محافظة القدس الذي ضمته إسرائيل عنوة بعيد احتلالها للضفة الغربية في عام 1967).  بالإضافة الى نحو 50 ألف مسكن بشكل كلي وما يزيد على 100 ألف مسكن بشكل جزئي في الأرض الفلسطينية منذ العام 1967.</w:t>
      </w:r>
      <w:r w:rsidR="0001274E" w:rsidRPr="007801E7">
        <w:rPr>
          <w:rFonts w:ascii="Simplified Arabic" w:hAnsi="Simplified Arabic" w:cs="Simplified Arabic" w:hint="cs"/>
          <w:sz w:val="26"/>
          <w:szCs w:val="26"/>
          <w:rtl/>
        </w:rPr>
        <w:t xml:space="preserve"> ويتضح من بيانات </w:t>
      </w:r>
      <w:r w:rsidR="0001274E" w:rsidRPr="007801E7">
        <w:rPr>
          <w:rFonts w:ascii="Simplified Arabic" w:hAnsi="Simplified Arabic" w:cs="Simplified Arabic"/>
          <w:sz w:val="26"/>
          <w:szCs w:val="26"/>
          <w:rtl/>
        </w:rPr>
        <w:t xml:space="preserve">مكتب الأمم المتحدة لتنسيق الشؤون الإنسانية </w:t>
      </w:r>
      <w:r w:rsidR="0001274E" w:rsidRPr="007801E7">
        <w:rPr>
          <w:rFonts w:ascii="Simplified Arabic" w:hAnsi="Simplified Arabic" w:cs="Simplified Arabic" w:hint="cs"/>
          <w:sz w:val="26"/>
          <w:szCs w:val="26"/>
          <w:rtl/>
        </w:rPr>
        <w:t xml:space="preserve">إلى </w:t>
      </w:r>
      <w:r w:rsidR="0001274E" w:rsidRPr="007801E7">
        <w:rPr>
          <w:rFonts w:ascii="Simplified Arabic" w:hAnsi="Simplified Arabic" w:cs="Simplified Arabic"/>
          <w:sz w:val="26"/>
          <w:szCs w:val="26"/>
          <w:rtl/>
        </w:rPr>
        <w:t xml:space="preserve">تعرّض ما يربو على </w:t>
      </w:r>
      <w:r w:rsidR="0001274E" w:rsidRPr="007801E7">
        <w:rPr>
          <w:rFonts w:ascii="Simplified Arabic" w:hAnsi="Simplified Arabic" w:cs="Simplified Arabic" w:hint="cs"/>
          <w:sz w:val="26"/>
          <w:szCs w:val="26"/>
          <w:rtl/>
        </w:rPr>
        <w:t>110 آلاف</w:t>
      </w:r>
      <w:r w:rsidR="0001274E" w:rsidRPr="007801E7">
        <w:rPr>
          <w:rFonts w:ascii="Simplified Arabic" w:hAnsi="Simplified Arabic" w:cs="Simplified Arabic"/>
          <w:sz w:val="26"/>
          <w:szCs w:val="26"/>
          <w:rtl/>
        </w:rPr>
        <w:t xml:space="preserve"> فلسطيني للتهجير الداخلي في مختلف أنحاء الأرض الفلسطينية المحتلة خلال العقد المنصرم. </w:t>
      </w:r>
      <w:r w:rsidRPr="007801E7">
        <w:rPr>
          <w:rFonts w:ascii="Simplified Arabic" w:hAnsi="Simplified Arabic" w:cs="Simplified Arabic"/>
          <w:sz w:val="26"/>
          <w:szCs w:val="26"/>
          <w:rtl/>
        </w:rPr>
        <w:t>وقد هُجِّرت الأغلبية الساحقة من هؤلاء خلال الصراع الذي اندلع في العام 2014 في قطاع غزة، ولا يزال 7,400 منهم مهجَّرين حتى هذه اللحظة. وفي الضفة الغربية، هُجِّر 900 فلسطيني خلال العام 2019 في أعقاب هدم منازلهم أو مصادرتها، ولا سيما في المنطقة (ج) والقدس الشرقية، بسبب افتقارها إلى رخص البناء التي تصدرها السلطات الإسرائيلية والتي يُعَدّ حصول الفلسطينيين عليها أمراً من ضرب المستحيل</w:t>
      </w:r>
      <w:r w:rsidRPr="007801E7">
        <w:rPr>
          <w:rFonts w:ascii="Simplified Arabic" w:hAnsi="Simplified Arabic" w:cs="Simplified Arabic" w:hint="cs"/>
          <w:sz w:val="26"/>
          <w:szCs w:val="26"/>
          <w:rtl/>
        </w:rPr>
        <w:t xml:space="preserve">، </w:t>
      </w:r>
      <w:r w:rsidRPr="007801E7">
        <w:rPr>
          <w:rFonts w:ascii="Simplified Arabic" w:hAnsi="Simplified Arabic" w:cs="Simplified Arabic"/>
          <w:sz w:val="26"/>
          <w:szCs w:val="26"/>
          <w:rtl/>
        </w:rPr>
        <w:t xml:space="preserve">وتشير البيانات الى تزايد وتيرة عمليات الهدم الذاتي للمنازل منذ العام 2006 </w:t>
      </w:r>
      <w:r w:rsidR="000560E9" w:rsidRPr="007801E7">
        <w:rPr>
          <w:rFonts w:ascii="Simplified Arabic" w:hAnsi="Simplified Arabic" w:cs="Simplified Arabic" w:hint="cs"/>
          <w:sz w:val="26"/>
          <w:szCs w:val="26"/>
          <w:rtl/>
        </w:rPr>
        <w:t xml:space="preserve">وما بعده، </w:t>
      </w:r>
      <w:r w:rsidRPr="007801E7">
        <w:rPr>
          <w:rFonts w:ascii="Simplified Arabic" w:hAnsi="Simplified Arabic" w:cs="Simplified Arabic"/>
          <w:sz w:val="26"/>
          <w:szCs w:val="26"/>
          <w:rtl/>
        </w:rPr>
        <w:t>حيث أقدمت سلطات الاحتلال على إجبار ما يزيد عن 400 مواطناً على هدم منازلهم بأيديهم، وشهد العام 2010 أعلى نسبة هدم ذاتي والتي بلغت 70 عملية هدم، وفي العام 2009 بلغت 49، وفي العام 2019 هناك 48 عملية هدم ذاتي موثقة، علما بأن هناك العديد من حالات الهدم الذاتي يتكتم عليها السكان ولا يقومون بإبلاغ الإعلام ومؤسسات حقوق الإنسان ومؤسسات المجتمع المدني عنها حسب مؤسسة المقدسي ومركز عبد الله الحوراني.  في الوقت الذي يشكل الفلسطينيون 30% من السكان في القدس فإنهم يدفعون 40% من قيمة الضرائب التي تجبيها بلدية الاحتلال وبالمقابل فالبلدية لا تنفق على الخدمات التي تقدمها لهم سوى 8%.</w:t>
      </w:r>
    </w:p>
    <w:p w:rsidR="00B469EB" w:rsidRPr="004665FC" w:rsidRDefault="00B469EB" w:rsidP="00B469EB">
      <w:pPr>
        <w:jc w:val="center"/>
        <w:rPr>
          <w:rFonts w:ascii="Simplified Arabic" w:hAnsi="Simplified Arabic" w:cs="Simplified Arabic"/>
          <w:b/>
          <w:bCs/>
          <w:sz w:val="24"/>
          <w:szCs w:val="24"/>
          <w:rtl/>
        </w:rPr>
      </w:pPr>
      <w:r w:rsidRPr="004665FC">
        <w:rPr>
          <w:rFonts w:ascii="Simplified Arabic" w:hAnsi="Simplified Arabic" w:cs="Simplified Arabic"/>
          <w:b/>
          <w:bCs/>
          <w:sz w:val="24"/>
          <w:szCs w:val="24"/>
          <w:rtl/>
        </w:rPr>
        <w:t>عمليات الهدم الذاتي 2006-2019</w:t>
      </w:r>
    </w:p>
    <w:p w:rsidR="00B469EB" w:rsidRPr="004665FC" w:rsidRDefault="00006F6C" w:rsidP="007801E7">
      <w:pPr>
        <w:pStyle w:val="NormalWeb"/>
        <w:keepNext/>
        <w:bidi/>
        <w:spacing w:before="0" w:beforeAutospacing="0" w:after="0" w:afterAutospacing="0"/>
        <w:jc w:val="center"/>
      </w:pPr>
      <w:r w:rsidRPr="0058637D">
        <w:rPr>
          <w:rFonts w:ascii="Simplified Arabic" w:hAnsi="Simplified Arabic" w:cs="Simplified Arabic"/>
          <w:i/>
          <w:iCs/>
          <w:noProof/>
          <w:lang w:eastAsia="en-US"/>
        </w:rPr>
        <w:drawing>
          <wp:inline distT="0" distB="0" distL="0" distR="0">
            <wp:extent cx="3040380" cy="1888490"/>
            <wp:effectExtent l="0" t="0" r="0" b="0"/>
            <wp:docPr id="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69EB" w:rsidRPr="0001274E" w:rsidRDefault="00B469EB" w:rsidP="00B469EB">
      <w:pPr>
        <w:pStyle w:val="NormalWeb"/>
        <w:bidi/>
        <w:spacing w:before="0" w:beforeAutospacing="0" w:after="0" w:afterAutospacing="0"/>
        <w:jc w:val="lowKashida"/>
        <w:rPr>
          <w:rFonts w:ascii="Simplified Arabic" w:hAnsi="Simplified Arabic" w:cs="Simplified Arabic"/>
          <w:sz w:val="16"/>
          <w:szCs w:val="16"/>
          <w:rtl/>
        </w:rPr>
      </w:pPr>
    </w:p>
    <w:p w:rsidR="00B469EB" w:rsidRPr="007801E7" w:rsidRDefault="00B469EB" w:rsidP="00B469EB">
      <w:pPr>
        <w:pStyle w:val="NormalWeb"/>
        <w:bidi/>
        <w:spacing w:before="0" w:beforeAutospacing="0" w:after="0" w:afterAutospacing="0"/>
        <w:jc w:val="lowKashida"/>
        <w:rPr>
          <w:rFonts w:ascii="Simplified Arabic" w:hAnsi="Simplified Arabic" w:cs="Simplified Arabic"/>
          <w:sz w:val="26"/>
          <w:szCs w:val="26"/>
          <w:rtl/>
        </w:rPr>
      </w:pPr>
      <w:r w:rsidRPr="007801E7">
        <w:rPr>
          <w:rFonts w:ascii="Simplified Arabic" w:hAnsi="Simplified Arabic" w:cs="Simplified Arabic"/>
          <w:sz w:val="26"/>
          <w:szCs w:val="26"/>
          <w:rtl/>
        </w:rPr>
        <w:t>وتقد</w:t>
      </w:r>
      <w:r w:rsidR="008A6C92" w:rsidRPr="007801E7">
        <w:rPr>
          <w:rFonts w:ascii="Simplified Arabic" w:hAnsi="Simplified Arabic" w:cs="Simplified Arabic" w:hint="cs"/>
          <w:sz w:val="26"/>
          <w:szCs w:val="26"/>
          <w:rtl/>
        </w:rPr>
        <w:t>ّ</w:t>
      </w:r>
      <w:r w:rsidRPr="007801E7">
        <w:rPr>
          <w:rFonts w:ascii="Simplified Arabic" w:hAnsi="Simplified Arabic" w:cs="Simplified Arabic"/>
          <w:sz w:val="26"/>
          <w:szCs w:val="26"/>
          <w:rtl/>
        </w:rPr>
        <w:t>ر</w:t>
      </w:r>
      <w:r w:rsidRPr="007801E7">
        <w:rPr>
          <w:rFonts w:ascii="Simplified Arabic" w:hAnsi="Simplified Arabic" w:cs="Simplified Arabic" w:hint="cs"/>
          <w:sz w:val="26"/>
          <w:szCs w:val="26"/>
          <w:rtl/>
        </w:rPr>
        <w:t xml:space="preserve"> </w:t>
      </w:r>
      <w:r w:rsidRPr="007801E7">
        <w:rPr>
          <w:rFonts w:ascii="Simplified Arabic" w:hAnsi="Simplified Arabic" w:cs="Simplified Arabic"/>
          <w:sz w:val="26"/>
          <w:szCs w:val="26"/>
          <w:rtl/>
        </w:rPr>
        <w:t>منظمة</w:t>
      </w:r>
      <w:r w:rsidRPr="007801E7">
        <w:rPr>
          <w:rFonts w:ascii="Simplified Arabic" w:hAnsi="Simplified Arabic" w:cs="Simplified Arabic"/>
          <w:sz w:val="26"/>
          <w:szCs w:val="26"/>
        </w:rPr>
        <w:t> </w:t>
      </w:r>
      <w:r w:rsidRPr="007801E7">
        <w:rPr>
          <w:rFonts w:ascii="Simplified Arabic" w:hAnsi="Simplified Arabic" w:cs="Simplified Arabic"/>
          <w:sz w:val="26"/>
          <w:szCs w:val="26"/>
          <w:rtl/>
        </w:rPr>
        <w:t xml:space="preserve">مراقبة حقوق الإنسان أن هناك نحو </w:t>
      </w:r>
      <w:r w:rsidRPr="007801E7">
        <w:rPr>
          <w:rFonts w:ascii="Simplified Arabic" w:eastAsia="Times New Roman" w:hAnsi="Simplified Arabic" w:cs="Simplified Arabic"/>
          <w:sz w:val="26"/>
          <w:szCs w:val="26"/>
          <w:rtl/>
          <w:lang w:eastAsia="en-US"/>
        </w:rPr>
        <w:t>90</w:t>
      </w:r>
      <w:r w:rsidRPr="007801E7">
        <w:rPr>
          <w:rFonts w:ascii="Simplified Arabic" w:hAnsi="Simplified Arabic" w:cs="Simplified Arabic"/>
          <w:sz w:val="26"/>
          <w:szCs w:val="26"/>
          <w:rtl/>
        </w:rPr>
        <w:t xml:space="preserve"> ألف فلسطيني في القدس الشرقية يعيشون حالياً في مباني مهددة بالهدم.  ويشار إلى أن سياسات الإسكان الإسرائيلية في القدس الشرقية تميز بشكل عنصري ضد الفلسطينيين، </w:t>
      </w:r>
      <w:r w:rsidRPr="007801E7">
        <w:rPr>
          <w:rFonts w:ascii="Simplified Arabic" w:hAnsi="Simplified Arabic" w:cs="Simplified Arabic" w:hint="cs"/>
          <w:sz w:val="26"/>
          <w:szCs w:val="26"/>
          <w:rtl/>
        </w:rPr>
        <w:t>بحيث</w:t>
      </w:r>
      <w:r w:rsidRPr="007801E7">
        <w:rPr>
          <w:rFonts w:ascii="Simplified Arabic" w:hAnsi="Simplified Arabic" w:cs="Simplified Arabic"/>
          <w:sz w:val="26"/>
          <w:szCs w:val="26"/>
          <w:rtl/>
        </w:rPr>
        <w:t xml:space="preserve"> لم تخصص للمنشآت الفلسطينية سوى </w:t>
      </w:r>
      <w:r w:rsidRPr="007801E7">
        <w:rPr>
          <w:rFonts w:ascii="Simplified Arabic" w:eastAsia="Times New Roman" w:hAnsi="Simplified Arabic" w:cs="Simplified Arabic"/>
          <w:sz w:val="26"/>
          <w:szCs w:val="26"/>
          <w:rtl/>
          <w:lang w:eastAsia="en-US"/>
        </w:rPr>
        <w:t>12</w:t>
      </w:r>
      <w:r w:rsidRPr="007801E7">
        <w:rPr>
          <w:rFonts w:ascii="Simplified Arabic" w:hAnsi="Simplified Arabic" w:cs="Simplified Arabic"/>
          <w:sz w:val="26"/>
          <w:szCs w:val="26"/>
          <w:rtl/>
        </w:rPr>
        <w:t xml:space="preserve">% فقط، </w:t>
      </w:r>
      <w:r w:rsidRPr="007801E7">
        <w:rPr>
          <w:rFonts w:ascii="Simplified Arabic" w:hAnsi="Simplified Arabic" w:cs="Simplified Arabic" w:hint="cs"/>
          <w:sz w:val="26"/>
          <w:szCs w:val="26"/>
          <w:rtl/>
        </w:rPr>
        <w:t>ب</w:t>
      </w:r>
      <w:r w:rsidRPr="007801E7">
        <w:rPr>
          <w:rFonts w:ascii="Simplified Arabic" w:hAnsi="Simplified Arabic" w:cs="Simplified Arabic"/>
          <w:sz w:val="26"/>
          <w:szCs w:val="26"/>
          <w:rtl/>
        </w:rPr>
        <w:t xml:space="preserve">المقابل خصصت </w:t>
      </w:r>
      <w:r w:rsidRPr="007801E7">
        <w:rPr>
          <w:rFonts w:ascii="Simplified Arabic" w:eastAsia="Times New Roman" w:hAnsi="Simplified Arabic" w:cs="Simplified Arabic"/>
          <w:sz w:val="26"/>
          <w:szCs w:val="26"/>
          <w:rtl/>
          <w:lang w:eastAsia="en-US"/>
        </w:rPr>
        <w:t>35%</w:t>
      </w:r>
      <w:r w:rsidRPr="007801E7">
        <w:rPr>
          <w:rFonts w:ascii="Simplified Arabic" w:hAnsi="Simplified Arabic" w:cs="Simplified Arabic"/>
          <w:sz w:val="26"/>
          <w:szCs w:val="26"/>
          <w:rtl/>
        </w:rPr>
        <w:t xml:space="preserve"> من أراضي القدس الشرقية لبناء المستعمرات الاسرائيلية</w:t>
      </w:r>
      <w:r w:rsidRPr="007801E7">
        <w:rPr>
          <w:rFonts w:ascii="Simplified Arabic" w:hAnsi="Simplified Arabic" w:cs="Simplified Arabic" w:hint="cs"/>
          <w:sz w:val="26"/>
          <w:szCs w:val="26"/>
          <w:rtl/>
        </w:rPr>
        <w:t>،</w:t>
      </w:r>
      <w:r w:rsidRPr="007801E7">
        <w:rPr>
          <w:rFonts w:ascii="Simplified Arabic" w:hAnsi="Simplified Arabic" w:cs="Simplified Arabic"/>
          <w:sz w:val="26"/>
          <w:szCs w:val="26"/>
          <w:rtl/>
        </w:rPr>
        <w:t xml:space="preserve"> وحتى في هذه المنطقة الصغيرة، لا يمكن </w:t>
      </w:r>
      <w:r w:rsidRPr="007801E7">
        <w:rPr>
          <w:rFonts w:ascii="Simplified Arabic" w:hAnsi="Simplified Arabic" w:cs="Simplified Arabic" w:hint="cs"/>
          <w:sz w:val="26"/>
          <w:szCs w:val="26"/>
          <w:rtl/>
        </w:rPr>
        <w:t>ل</w:t>
      </w:r>
      <w:r w:rsidRPr="007801E7">
        <w:rPr>
          <w:rFonts w:ascii="Simplified Arabic" w:hAnsi="Simplified Arabic" w:cs="Simplified Arabic"/>
          <w:sz w:val="26"/>
          <w:szCs w:val="26"/>
          <w:rtl/>
        </w:rPr>
        <w:t>لفلسطينيين تحمل كلفة إتمام عملية استصدار تصاريح البناء، وهي عملية معقدة وباهظة التكلفة.</w:t>
      </w:r>
      <w:r w:rsidRPr="007801E7">
        <w:rPr>
          <w:rFonts w:ascii="Simplified Arabic" w:hAnsi="Simplified Arabic" w:cs="Simplified Arabic" w:hint="cs"/>
          <w:sz w:val="26"/>
          <w:szCs w:val="26"/>
          <w:rtl/>
        </w:rPr>
        <w:t xml:space="preserve">  </w:t>
      </w:r>
    </w:p>
    <w:p w:rsidR="00B469EB" w:rsidRDefault="00B469EB" w:rsidP="00381437">
      <w:pPr>
        <w:jc w:val="both"/>
        <w:rPr>
          <w:rFonts w:ascii="Simplified Arabic" w:hAnsi="Simplified Arabic" w:cs="Simplified Arabic" w:hint="cs"/>
          <w:b/>
          <w:bCs/>
          <w:sz w:val="26"/>
          <w:szCs w:val="26"/>
          <w:rtl/>
        </w:rPr>
      </w:pPr>
    </w:p>
    <w:p w:rsidR="007801E7" w:rsidRDefault="007801E7" w:rsidP="00381437">
      <w:pPr>
        <w:jc w:val="both"/>
        <w:rPr>
          <w:rFonts w:ascii="Simplified Arabic" w:hAnsi="Simplified Arabic" w:cs="Simplified Arabic" w:hint="cs"/>
          <w:b/>
          <w:bCs/>
          <w:sz w:val="26"/>
          <w:szCs w:val="26"/>
          <w:rtl/>
        </w:rPr>
      </w:pPr>
    </w:p>
    <w:p w:rsidR="007801E7" w:rsidRPr="007801E7" w:rsidRDefault="007801E7" w:rsidP="00381437">
      <w:pPr>
        <w:jc w:val="both"/>
        <w:rPr>
          <w:rFonts w:ascii="Simplified Arabic" w:hAnsi="Simplified Arabic" w:cs="Simplified Arabic"/>
          <w:b/>
          <w:bCs/>
          <w:sz w:val="26"/>
          <w:szCs w:val="26"/>
          <w:rtl/>
        </w:rPr>
      </w:pPr>
    </w:p>
    <w:p w:rsidR="007C1504" w:rsidRPr="007801E7" w:rsidRDefault="00381437" w:rsidP="00381437">
      <w:pPr>
        <w:jc w:val="both"/>
        <w:rPr>
          <w:rFonts w:ascii="Simplified Arabic" w:hAnsi="Simplified Arabic" w:cs="Simplified Arabic"/>
          <w:b/>
          <w:bCs/>
          <w:sz w:val="28"/>
          <w:szCs w:val="28"/>
          <w:rtl/>
        </w:rPr>
      </w:pPr>
      <w:r w:rsidRPr="007801E7">
        <w:rPr>
          <w:rFonts w:ascii="Simplified Arabic" w:hAnsi="Simplified Arabic" w:cs="Simplified Arabic"/>
          <w:b/>
          <w:bCs/>
          <w:sz w:val="28"/>
          <w:szCs w:val="28"/>
          <w:rtl/>
        </w:rPr>
        <w:t xml:space="preserve">سياسة تمييز </w:t>
      </w:r>
      <w:r w:rsidRPr="007801E7">
        <w:rPr>
          <w:rFonts w:ascii="Simplified Arabic" w:hAnsi="Simplified Arabic" w:cs="Simplified Arabic" w:hint="cs"/>
          <w:b/>
          <w:bCs/>
          <w:sz w:val="28"/>
          <w:szCs w:val="28"/>
          <w:rtl/>
        </w:rPr>
        <w:t>عنصرية ل</w:t>
      </w:r>
      <w:r w:rsidRPr="007801E7">
        <w:rPr>
          <w:rFonts w:ascii="Simplified Arabic" w:hAnsi="Simplified Arabic" w:cs="Simplified Arabic"/>
          <w:b/>
          <w:bCs/>
          <w:sz w:val="28"/>
          <w:szCs w:val="28"/>
          <w:rtl/>
        </w:rPr>
        <w:t>استخدام الشوارع</w:t>
      </w:r>
      <w:r w:rsidRPr="007801E7">
        <w:rPr>
          <w:rFonts w:ascii="Simplified Arabic" w:hAnsi="Simplified Arabic" w:cs="Simplified Arabic" w:hint="cs"/>
          <w:b/>
          <w:bCs/>
          <w:sz w:val="28"/>
          <w:szCs w:val="28"/>
          <w:rtl/>
        </w:rPr>
        <w:t>،</w:t>
      </w:r>
      <w:r w:rsidRPr="007801E7">
        <w:rPr>
          <w:rFonts w:ascii="Simplified Arabic" w:hAnsi="Simplified Arabic" w:cs="Simplified Arabic"/>
          <w:b/>
          <w:bCs/>
          <w:sz w:val="28"/>
          <w:szCs w:val="28"/>
          <w:rtl/>
        </w:rPr>
        <w:t xml:space="preserve"> </w:t>
      </w:r>
      <w:r w:rsidRPr="007801E7">
        <w:rPr>
          <w:rFonts w:ascii="Simplified Arabic" w:hAnsi="Simplified Arabic" w:cs="Simplified Arabic" w:hint="cs"/>
          <w:b/>
          <w:bCs/>
          <w:sz w:val="28"/>
          <w:szCs w:val="28"/>
          <w:rtl/>
        </w:rPr>
        <w:t>كب</w:t>
      </w:r>
      <w:r w:rsidR="008A6C92" w:rsidRPr="007801E7">
        <w:rPr>
          <w:rFonts w:ascii="Simplified Arabic" w:hAnsi="Simplified Arabic" w:cs="Simplified Arabic" w:hint="cs"/>
          <w:b/>
          <w:bCs/>
          <w:sz w:val="28"/>
          <w:szCs w:val="28"/>
          <w:rtl/>
        </w:rPr>
        <w:t>ّ</w:t>
      </w:r>
      <w:r w:rsidRPr="007801E7">
        <w:rPr>
          <w:rFonts w:ascii="Simplified Arabic" w:hAnsi="Simplified Arabic" w:cs="Simplified Arabic" w:hint="cs"/>
          <w:b/>
          <w:bCs/>
          <w:sz w:val="28"/>
          <w:szCs w:val="28"/>
          <w:rtl/>
        </w:rPr>
        <w:t>دت</w:t>
      </w:r>
      <w:r w:rsidR="006F3820" w:rsidRPr="007801E7">
        <w:rPr>
          <w:rFonts w:ascii="Simplified Arabic" w:hAnsi="Simplified Arabic" w:cs="Simplified Arabic"/>
          <w:b/>
          <w:bCs/>
          <w:sz w:val="28"/>
          <w:szCs w:val="28"/>
          <w:rtl/>
        </w:rPr>
        <w:t xml:space="preserve"> </w:t>
      </w:r>
      <w:r w:rsidRPr="007801E7">
        <w:rPr>
          <w:rFonts w:ascii="Simplified Arabic" w:hAnsi="Simplified Arabic" w:cs="Simplified Arabic"/>
          <w:b/>
          <w:bCs/>
          <w:sz w:val="28"/>
          <w:szCs w:val="28"/>
          <w:rtl/>
        </w:rPr>
        <w:t>الفلسطيني</w:t>
      </w:r>
      <w:r w:rsidRPr="007801E7">
        <w:rPr>
          <w:rFonts w:ascii="Simplified Arabic" w:hAnsi="Simplified Arabic" w:cs="Simplified Arabic" w:hint="cs"/>
          <w:b/>
          <w:bCs/>
          <w:sz w:val="28"/>
          <w:szCs w:val="28"/>
          <w:rtl/>
        </w:rPr>
        <w:t>ي</w:t>
      </w:r>
      <w:r w:rsidRPr="007801E7">
        <w:rPr>
          <w:rFonts w:ascii="Simplified Arabic" w:hAnsi="Simplified Arabic" w:cs="Simplified Arabic"/>
          <w:b/>
          <w:bCs/>
          <w:sz w:val="28"/>
          <w:szCs w:val="28"/>
          <w:rtl/>
        </w:rPr>
        <w:t xml:space="preserve">ن </w:t>
      </w:r>
      <w:r w:rsidRPr="007801E7">
        <w:rPr>
          <w:rFonts w:ascii="Simplified Arabic" w:hAnsi="Simplified Arabic" w:cs="Simplified Arabic" w:hint="cs"/>
          <w:b/>
          <w:bCs/>
          <w:sz w:val="28"/>
          <w:szCs w:val="28"/>
          <w:rtl/>
        </w:rPr>
        <w:t xml:space="preserve">أكثر من </w:t>
      </w:r>
      <w:r w:rsidR="006F3820" w:rsidRPr="007801E7">
        <w:rPr>
          <w:rFonts w:ascii="Simplified Arabic" w:hAnsi="Simplified Arabic" w:cs="Simplified Arabic"/>
          <w:b/>
          <w:bCs/>
          <w:sz w:val="28"/>
          <w:szCs w:val="28"/>
          <w:rtl/>
        </w:rPr>
        <w:t xml:space="preserve">400 مليون دولار </w:t>
      </w:r>
    </w:p>
    <w:p w:rsidR="000F427D" w:rsidRPr="007801E7" w:rsidRDefault="006F3820" w:rsidP="00D65958">
      <w:pPr>
        <w:jc w:val="both"/>
        <w:rPr>
          <w:rFonts w:ascii="Simplified Arabic" w:hAnsi="Simplified Arabic" w:cs="Simplified Arabic"/>
          <w:sz w:val="26"/>
          <w:szCs w:val="26"/>
          <w:rtl/>
        </w:rPr>
      </w:pPr>
      <w:r w:rsidRPr="007801E7">
        <w:rPr>
          <w:rFonts w:ascii="Simplified Arabic" w:hAnsi="Simplified Arabic" w:cs="Simplified Arabic"/>
          <w:sz w:val="26"/>
          <w:szCs w:val="26"/>
          <w:rtl/>
        </w:rPr>
        <w:lastRenderedPageBreak/>
        <w:t>قسمت الحواجز الاسرائيلية الضفة الغربية الى أكث</w:t>
      </w:r>
      <w:r w:rsidR="008A6C92" w:rsidRPr="007801E7">
        <w:rPr>
          <w:rFonts w:ascii="Simplified Arabic" w:hAnsi="Simplified Arabic" w:cs="Simplified Arabic"/>
          <w:sz w:val="26"/>
          <w:szCs w:val="26"/>
          <w:rtl/>
        </w:rPr>
        <w:t>ر من 100 كانتون تسهم بالحيلولة</w:t>
      </w:r>
      <w:r w:rsidR="008A6C92" w:rsidRPr="007801E7">
        <w:rPr>
          <w:rFonts w:ascii="Simplified Arabic" w:hAnsi="Simplified Arabic" w:cs="Simplified Arabic" w:hint="cs"/>
          <w:sz w:val="26"/>
          <w:szCs w:val="26"/>
          <w:rtl/>
        </w:rPr>
        <w:t xml:space="preserve"> </w:t>
      </w:r>
      <w:r w:rsidRPr="007801E7">
        <w:rPr>
          <w:rFonts w:ascii="Simplified Arabic" w:hAnsi="Simplified Arabic" w:cs="Simplified Arabic"/>
          <w:sz w:val="26"/>
          <w:szCs w:val="26"/>
          <w:rtl/>
        </w:rPr>
        <w:t xml:space="preserve">دون وجود تواصل بين مكونات الجغرافيا الفلسطينية بالضفة الغربية من خلال نحو 165 بوابة حديدية على مداخل المدن والقرى ونحو 600 حاجز عسكري أو سواتر ترابية، </w:t>
      </w:r>
      <w:r w:rsidR="00464211" w:rsidRPr="007801E7">
        <w:rPr>
          <w:rFonts w:ascii="Simplified Arabic" w:hAnsi="Simplified Arabic" w:cs="Simplified Arabic" w:hint="cs"/>
          <w:sz w:val="26"/>
          <w:szCs w:val="26"/>
          <w:rtl/>
        </w:rPr>
        <w:t>ل</w:t>
      </w:r>
      <w:r w:rsidRPr="007801E7">
        <w:rPr>
          <w:rFonts w:ascii="Simplified Arabic" w:hAnsi="Simplified Arabic" w:cs="Simplified Arabic"/>
          <w:sz w:val="26"/>
          <w:szCs w:val="26"/>
          <w:rtl/>
        </w:rPr>
        <w:t xml:space="preserve">تسهل عملية عزل وفصل التجمعات الفلسطينية عن بعضها، </w:t>
      </w:r>
      <w:r w:rsidR="00D65958" w:rsidRPr="007801E7">
        <w:rPr>
          <w:rFonts w:ascii="Simplified Arabic" w:hAnsi="Simplified Arabic" w:cs="Simplified Arabic" w:hint="cs"/>
          <w:sz w:val="26"/>
          <w:szCs w:val="26"/>
          <w:rtl/>
        </w:rPr>
        <w:t>وي</w:t>
      </w:r>
      <w:r w:rsidR="007C1504" w:rsidRPr="007801E7">
        <w:rPr>
          <w:rFonts w:ascii="Simplified Arabic" w:hAnsi="Simplified Arabic" w:cs="Simplified Arabic"/>
          <w:sz w:val="26"/>
          <w:szCs w:val="26"/>
          <w:rtl/>
        </w:rPr>
        <w:t xml:space="preserve">قيد </w:t>
      </w:r>
      <w:r w:rsidR="00D65958" w:rsidRPr="007801E7">
        <w:rPr>
          <w:rFonts w:ascii="Simplified Arabic" w:hAnsi="Simplified Arabic" w:cs="Simplified Arabic" w:hint="cs"/>
          <w:sz w:val="26"/>
          <w:szCs w:val="26"/>
          <w:rtl/>
        </w:rPr>
        <w:t>الإحتلال ال</w:t>
      </w:r>
      <w:r w:rsidR="007C1504" w:rsidRPr="007801E7">
        <w:rPr>
          <w:rFonts w:ascii="Simplified Arabic" w:hAnsi="Simplified Arabic" w:cs="Simplified Arabic"/>
          <w:sz w:val="26"/>
          <w:szCs w:val="26"/>
          <w:rtl/>
        </w:rPr>
        <w:t>اسرائيل</w:t>
      </w:r>
      <w:r w:rsidR="00D65958" w:rsidRPr="007801E7">
        <w:rPr>
          <w:rFonts w:ascii="Simplified Arabic" w:hAnsi="Simplified Arabic" w:cs="Simplified Arabic" w:hint="cs"/>
          <w:sz w:val="26"/>
          <w:szCs w:val="26"/>
          <w:rtl/>
        </w:rPr>
        <w:t>ي</w:t>
      </w:r>
      <w:r w:rsidR="007C1504" w:rsidRPr="007801E7">
        <w:rPr>
          <w:rFonts w:ascii="Simplified Arabic" w:hAnsi="Simplified Arabic" w:cs="Simplified Arabic"/>
          <w:sz w:val="26"/>
          <w:szCs w:val="26"/>
          <w:rtl/>
        </w:rPr>
        <w:t xml:space="preserve"> حركة الفلسطينيين في بعض الشوارع والتي </w:t>
      </w:r>
      <w:r w:rsidR="00D65958" w:rsidRPr="007801E7">
        <w:rPr>
          <w:rFonts w:ascii="Simplified Arabic" w:hAnsi="Simplified Arabic" w:cs="Simplified Arabic" w:hint="cs"/>
          <w:sz w:val="26"/>
          <w:szCs w:val="26"/>
          <w:rtl/>
        </w:rPr>
        <w:t>ي</w:t>
      </w:r>
      <w:r w:rsidR="007C1504" w:rsidRPr="007801E7">
        <w:rPr>
          <w:rFonts w:ascii="Simplified Arabic" w:hAnsi="Simplified Arabic" w:cs="Simplified Arabic"/>
          <w:sz w:val="26"/>
          <w:szCs w:val="26"/>
          <w:rtl/>
        </w:rPr>
        <w:t xml:space="preserve">خصصها للمستعمرين، بحيث يصل طول الشوارع التي </w:t>
      </w:r>
      <w:r w:rsidR="00D65958" w:rsidRPr="007801E7">
        <w:rPr>
          <w:rFonts w:ascii="Simplified Arabic" w:hAnsi="Simplified Arabic" w:cs="Simplified Arabic" w:hint="cs"/>
          <w:sz w:val="26"/>
          <w:szCs w:val="26"/>
          <w:rtl/>
        </w:rPr>
        <w:t>ي</w:t>
      </w:r>
      <w:r w:rsidR="007C1504" w:rsidRPr="007801E7">
        <w:rPr>
          <w:rFonts w:ascii="Simplified Arabic" w:hAnsi="Simplified Arabic" w:cs="Simplified Arabic"/>
          <w:sz w:val="26"/>
          <w:szCs w:val="26"/>
          <w:rtl/>
        </w:rPr>
        <w:t xml:space="preserve">منع الفلسطينيين تماما من استخدامها نحو 40 كم تقريبا، منها 7 كم داخل مدينة الخليل، إضافة الى نحو 20 كم يتم فرض قيود جزئية على استخدام هذه الطرق من قبل الفلسطينيين، وفي دراسة لمعهد أريج تشير إلى أن </w:t>
      </w:r>
      <w:r w:rsidR="00D65958" w:rsidRPr="007801E7">
        <w:rPr>
          <w:rFonts w:ascii="Simplified Arabic" w:hAnsi="Simplified Arabic" w:cs="Simplified Arabic"/>
          <w:sz w:val="26"/>
          <w:szCs w:val="26"/>
          <w:rtl/>
        </w:rPr>
        <w:t xml:space="preserve">الفلسطينيين </w:t>
      </w:r>
      <w:r w:rsidR="007C1504" w:rsidRPr="007801E7">
        <w:rPr>
          <w:rFonts w:ascii="Simplified Arabic" w:hAnsi="Simplified Arabic" w:cs="Simplified Arabic"/>
          <w:sz w:val="26"/>
          <w:szCs w:val="26"/>
          <w:rtl/>
        </w:rPr>
        <w:t>يخسرون حوالي 60 مليون ساعة عمل سنويا بسبب الحواجز الإسرائيلية وقيود الحركة</w:t>
      </w:r>
      <w:r w:rsidRPr="007801E7">
        <w:rPr>
          <w:rFonts w:ascii="Simplified Arabic" w:hAnsi="Simplified Arabic" w:cs="Simplified Arabic"/>
          <w:sz w:val="26"/>
          <w:szCs w:val="26"/>
          <w:rtl/>
        </w:rPr>
        <w:t>، بحيث تقدر تكلفة الخسائر بنحو 270 مليون دولار، بالإضافة الى استهلاك وقود إضافي بحوالي 80 ملي</w:t>
      </w:r>
      <w:r w:rsidR="00200EB6" w:rsidRPr="007801E7">
        <w:rPr>
          <w:rFonts w:ascii="Simplified Arabic" w:hAnsi="Simplified Arabic" w:cs="Simplified Arabic"/>
          <w:sz w:val="26"/>
          <w:szCs w:val="26"/>
          <w:rtl/>
        </w:rPr>
        <w:t>و</w:t>
      </w:r>
      <w:r w:rsidRPr="007801E7">
        <w:rPr>
          <w:rFonts w:ascii="Simplified Arabic" w:hAnsi="Simplified Arabic" w:cs="Simplified Arabic"/>
          <w:sz w:val="26"/>
          <w:szCs w:val="26"/>
          <w:rtl/>
        </w:rPr>
        <w:t>ن لتر سنويا، تقدر تكلفتها بنحو 135 مليون دولار.</w:t>
      </w:r>
      <w:r w:rsidR="007C1504" w:rsidRPr="007801E7">
        <w:rPr>
          <w:rFonts w:ascii="Simplified Arabic" w:hAnsi="Simplified Arabic" w:cs="Simplified Arabic"/>
          <w:sz w:val="26"/>
          <w:szCs w:val="26"/>
          <w:rtl/>
        </w:rPr>
        <w:t xml:space="preserve">  </w:t>
      </w:r>
    </w:p>
    <w:p w:rsidR="00464211" w:rsidRPr="007801E7" w:rsidRDefault="00464211" w:rsidP="00464211">
      <w:pPr>
        <w:pStyle w:val="NormalWeb"/>
        <w:bidi/>
        <w:spacing w:before="0" w:beforeAutospacing="0" w:after="0" w:afterAutospacing="0"/>
        <w:jc w:val="lowKashida"/>
        <w:rPr>
          <w:rFonts w:ascii="Simplified Arabic" w:hAnsi="Simplified Arabic" w:cs="Simplified Arabic"/>
          <w:sz w:val="26"/>
          <w:szCs w:val="26"/>
          <w:rtl/>
        </w:rPr>
      </w:pPr>
    </w:p>
    <w:p w:rsidR="00464211" w:rsidRPr="007801E7" w:rsidRDefault="00464211" w:rsidP="00464211">
      <w:pPr>
        <w:jc w:val="center"/>
        <w:rPr>
          <w:rFonts w:ascii="Simplified Arabic" w:hAnsi="Simplified Arabic" w:cs="Simplified Arabic"/>
          <w:b/>
          <w:bCs/>
          <w:sz w:val="28"/>
          <w:szCs w:val="28"/>
          <w:rtl/>
        </w:rPr>
      </w:pPr>
      <w:r w:rsidRPr="007801E7">
        <w:rPr>
          <w:rFonts w:ascii="Simplified Arabic" w:hAnsi="Simplified Arabic" w:cs="Simplified Arabic"/>
          <w:b/>
          <w:bCs/>
          <w:sz w:val="28"/>
          <w:szCs w:val="28"/>
          <w:rtl/>
        </w:rPr>
        <w:t>قطاع غزة: حصار مستمر وكثافة سكانية عالية</w:t>
      </w:r>
    </w:p>
    <w:p w:rsidR="00464211" w:rsidRPr="007801E7" w:rsidRDefault="005E07EB" w:rsidP="008E5E77">
      <w:pPr>
        <w:ind w:left="60"/>
        <w:jc w:val="both"/>
        <w:rPr>
          <w:rFonts w:ascii="Simplified Arabic" w:hAnsi="Simplified Arabic" w:cs="Simplified Arabic"/>
          <w:sz w:val="26"/>
          <w:szCs w:val="26"/>
          <w:rtl/>
        </w:rPr>
      </w:pPr>
      <w:r w:rsidRPr="007801E7">
        <w:rPr>
          <w:rFonts w:ascii="Simplified Arabic" w:hAnsi="Simplified Arabic" w:cs="Simplified Arabic" w:hint="cs"/>
          <w:color w:val="000000"/>
          <w:sz w:val="26"/>
          <w:szCs w:val="26"/>
          <w:rtl/>
        </w:rPr>
        <w:t>أ</w:t>
      </w:r>
      <w:r w:rsidR="008E5E77" w:rsidRPr="007801E7">
        <w:rPr>
          <w:rFonts w:ascii="Simplified Arabic" w:hAnsi="Simplified Arabic" w:cs="Simplified Arabic"/>
          <w:color w:val="000000"/>
          <w:sz w:val="26"/>
          <w:szCs w:val="26"/>
          <w:rtl/>
        </w:rPr>
        <w:t xml:space="preserve">قام الاحتلال الإسرائيلي منطقة عازلة على طول الشريط الحدودي لقطاع غزة بعرض يزيد عن 1,500م على طول الحدود الشرقية للقطاع وبهذا يسيطر الاحتلال الإسرائيلي على حوالي 24% من مساحة القطاع البالغة 365 كم² </w:t>
      </w:r>
      <w:r w:rsidRPr="007801E7">
        <w:rPr>
          <w:rFonts w:ascii="Simplified Arabic" w:hAnsi="Simplified Arabic" w:cs="Simplified Arabic" w:hint="cs"/>
          <w:color w:val="000000"/>
          <w:sz w:val="26"/>
          <w:szCs w:val="26"/>
          <w:rtl/>
        </w:rPr>
        <w:t>و</w:t>
      </w:r>
      <w:r w:rsidR="008E5E77" w:rsidRPr="007801E7">
        <w:rPr>
          <w:rFonts w:ascii="Simplified Arabic" w:hAnsi="Simplified Arabic" w:cs="Simplified Arabic"/>
          <w:color w:val="000000"/>
          <w:sz w:val="26"/>
          <w:szCs w:val="26"/>
          <w:rtl/>
        </w:rPr>
        <w:t>الذي يعتبر من اكثر المناطق ازدحاما وكثافة في السكان في العالم</w:t>
      </w:r>
      <w:r w:rsidR="008E5E77" w:rsidRPr="007801E7">
        <w:rPr>
          <w:rFonts w:ascii="Simplified Arabic" w:hAnsi="Simplified Arabic" w:cs="Simplified Arabic" w:hint="cs"/>
          <w:color w:val="000000"/>
          <w:sz w:val="26"/>
          <w:szCs w:val="26"/>
          <w:rtl/>
        </w:rPr>
        <w:t xml:space="preserve"> بحوالي</w:t>
      </w:r>
      <w:r w:rsidR="008E5E77" w:rsidRPr="007801E7">
        <w:rPr>
          <w:rFonts w:ascii="Simplified Arabic" w:hAnsi="Simplified Arabic" w:cs="Simplified Arabic"/>
          <w:color w:val="000000"/>
          <w:sz w:val="26"/>
          <w:szCs w:val="26"/>
          <w:rtl/>
        </w:rPr>
        <w:t xml:space="preserve"> </w:t>
      </w:r>
      <w:r w:rsidR="00464211" w:rsidRPr="007801E7">
        <w:rPr>
          <w:rFonts w:ascii="Simplified Arabic" w:hAnsi="Simplified Arabic" w:cs="Simplified Arabic"/>
          <w:sz w:val="26"/>
          <w:szCs w:val="26"/>
          <w:rtl/>
        </w:rPr>
        <w:t>5,</w:t>
      </w:r>
      <w:r w:rsidR="00464211" w:rsidRPr="007801E7">
        <w:rPr>
          <w:rFonts w:ascii="Simplified Arabic" w:hAnsi="Simplified Arabic" w:cs="Simplified Arabic" w:hint="cs"/>
          <w:sz w:val="26"/>
          <w:szCs w:val="26"/>
          <w:rtl/>
        </w:rPr>
        <w:t>533</w:t>
      </w:r>
      <w:r w:rsidR="00464211" w:rsidRPr="007801E7">
        <w:rPr>
          <w:rFonts w:ascii="Simplified Arabic" w:hAnsi="Simplified Arabic" w:cs="Simplified Arabic"/>
          <w:sz w:val="26"/>
          <w:szCs w:val="26"/>
          <w:rtl/>
        </w:rPr>
        <w:t xml:space="preserve"> </w:t>
      </w:r>
      <w:r w:rsidR="000560E9" w:rsidRPr="007801E7">
        <w:rPr>
          <w:rFonts w:ascii="Simplified Arabic" w:hAnsi="Simplified Arabic" w:cs="Simplified Arabic" w:hint="cs"/>
          <w:sz w:val="26"/>
          <w:szCs w:val="26"/>
          <w:rtl/>
        </w:rPr>
        <w:t>فرداً</w:t>
      </w:r>
      <w:r w:rsidR="00464211" w:rsidRPr="007801E7">
        <w:rPr>
          <w:rFonts w:ascii="Simplified Arabic" w:hAnsi="Simplified Arabic" w:cs="Simplified Arabic"/>
          <w:sz w:val="26"/>
          <w:szCs w:val="26"/>
          <w:rtl/>
        </w:rPr>
        <w:t>/</w:t>
      </w:r>
      <w:r w:rsidR="008E5E77" w:rsidRPr="007801E7">
        <w:rPr>
          <w:rFonts w:ascii="Simplified Arabic" w:hAnsi="Simplified Arabic" w:cs="Simplified Arabic" w:hint="cs"/>
          <w:sz w:val="26"/>
          <w:szCs w:val="26"/>
          <w:rtl/>
        </w:rPr>
        <w:t>كم</w:t>
      </w:r>
      <w:r w:rsidR="008E5E77" w:rsidRPr="007801E7">
        <w:rPr>
          <w:rFonts w:ascii="Simplified Arabic" w:hAnsi="Simplified Arabic" w:cs="Simplified Arabic" w:hint="cs"/>
          <w:sz w:val="26"/>
          <w:szCs w:val="26"/>
          <w:vertAlign w:val="superscript"/>
          <w:rtl/>
        </w:rPr>
        <w:t>2</w:t>
      </w:r>
      <w:r w:rsidR="008E5E77" w:rsidRPr="007801E7">
        <w:rPr>
          <w:rFonts w:ascii="Simplified Arabic" w:hAnsi="Simplified Arabic" w:cs="Simplified Arabic" w:hint="cs"/>
          <w:sz w:val="26"/>
          <w:szCs w:val="26"/>
          <w:rtl/>
        </w:rPr>
        <w:t>،</w:t>
      </w:r>
      <w:r w:rsidR="00464211" w:rsidRPr="007801E7">
        <w:rPr>
          <w:rFonts w:ascii="Simplified Arabic" w:hAnsi="Simplified Arabic" w:cs="Simplified Arabic"/>
          <w:sz w:val="26"/>
          <w:szCs w:val="26"/>
          <w:rtl/>
        </w:rPr>
        <w:t xml:space="preserve"> </w:t>
      </w:r>
      <w:r w:rsidR="008E5E77" w:rsidRPr="007801E7">
        <w:rPr>
          <w:rFonts w:ascii="Simplified Arabic" w:hAnsi="Simplified Arabic" w:cs="Simplified Arabic" w:hint="cs"/>
          <w:sz w:val="26"/>
          <w:szCs w:val="26"/>
          <w:rtl/>
        </w:rPr>
        <w:t>في</w:t>
      </w:r>
      <w:r w:rsidR="00464211" w:rsidRPr="007801E7">
        <w:rPr>
          <w:rFonts w:ascii="Simplified Arabic" w:hAnsi="Simplified Arabic" w:cs="Simplified Arabic"/>
          <w:sz w:val="26"/>
          <w:szCs w:val="26"/>
          <w:rtl/>
        </w:rPr>
        <w:t xml:space="preserve">ما تبلغ الكثافة السكانية في الضفة الغربية حوالي </w:t>
      </w:r>
      <w:r w:rsidR="00464211" w:rsidRPr="007801E7">
        <w:rPr>
          <w:rFonts w:ascii="Simplified Arabic" w:hAnsi="Simplified Arabic" w:cs="Simplified Arabic" w:hint="cs"/>
          <w:sz w:val="26"/>
          <w:szCs w:val="26"/>
          <w:rtl/>
        </w:rPr>
        <w:t>534</w:t>
      </w:r>
      <w:r w:rsidR="00464211" w:rsidRPr="007801E7">
        <w:rPr>
          <w:rFonts w:ascii="Simplified Arabic" w:hAnsi="Simplified Arabic" w:cs="Simplified Arabic"/>
          <w:sz w:val="26"/>
          <w:szCs w:val="26"/>
          <w:rtl/>
        </w:rPr>
        <w:t xml:space="preserve"> </w:t>
      </w:r>
      <w:r w:rsidR="008E5E77" w:rsidRPr="007801E7">
        <w:rPr>
          <w:rFonts w:ascii="Simplified Arabic" w:hAnsi="Simplified Arabic" w:cs="Simplified Arabic" w:hint="cs"/>
          <w:sz w:val="26"/>
          <w:szCs w:val="26"/>
          <w:rtl/>
        </w:rPr>
        <w:t>فرداً</w:t>
      </w:r>
      <w:r w:rsidR="008E5E77" w:rsidRPr="007801E7">
        <w:rPr>
          <w:rFonts w:ascii="Simplified Arabic" w:hAnsi="Simplified Arabic" w:cs="Simplified Arabic"/>
          <w:sz w:val="26"/>
          <w:szCs w:val="26"/>
          <w:rtl/>
        </w:rPr>
        <w:t>/</w:t>
      </w:r>
      <w:r w:rsidR="008E5E77" w:rsidRPr="007801E7">
        <w:rPr>
          <w:rFonts w:ascii="Simplified Arabic" w:hAnsi="Simplified Arabic" w:cs="Simplified Arabic" w:hint="cs"/>
          <w:sz w:val="26"/>
          <w:szCs w:val="26"/>
          <w:rtl/>
        </w:rPr>
        <w:t>كم</w:t>
      </w:r>
      <w:r w:rsidR="008E5E77" w:rsidRPr="007801E7">
        <w:rPr>
          <w:rFonts w:ascii="Simplified Arabic" w:hAnsi="Simplified Arabic" w:cs="Simplified Arabic" w:hint="cs"/>
          <w:sz w:val="26"/>
          <w:szCs w:val="26"/>
          <w:vertAlign w:val="superscript"/>
          <w:rtl/>
        </w:rPr>
        <w:t>2</w:t>
      </w:r>
      <w:r w:rsidR="008E5E77" w:rsidRPr="007801E7">
        <w:rPr>
          <w:rFonts w:ascii="Simplified Arabic" w:hAnsi="Simplified Arabic" w:cs="Simplified Arabic" w:hint="cs"/>
          <w:sz w:val="26"/>
          <w:szCs w:val="26"/>
          <w:rtl/>
        </w:rPr>
        <w:t xml:space="preserve"> </w:t>
      </w:r>
      <w:r w:rsidR="00464211" w:rsidRPr="007801E7">
        <w:rPr>
          <w:rFonts w:ascii="Simplified Arabic" w:hAnsi="Simplified Arabic" w:cs="Simplified Arabic" w:hint="cs"/>
          <w:sz w:val="26"/>
          <w:szCs w:val="26"/>
          <w:rtl/>
        </w:rPr>
        <w:t>نهاية العام 2019</w:t>
      </w:r>
      <w:r w:rsidR="00464211" w:rsidRPr="007801E7">
        <w:rPr>
          <w:rFonts w:ascii="Simplified Arabic" w:hAnsi="Simplified Arabic" w:cs="Simplified Arabic"/>
          <w:sz w:val="26"/>
          <w:szCs w:val="26"/>
          <w:rtl/>
        </w:rPr>
        <w:t>.</w:t>
      </w:r>
    </w:p>
    <w:p w:rsidR="00DC631E" w:rsidRPr="007801E7" w:rsidRDefault="00DC631E" w:rsidP="008E5E77">
      <w:pPr>
        <w:ind w:left="60"/>
        <w:jc w:val="both"/>
        <w:rPr>
          <w:rFonts w:ascii="Simplified Arabic" w:hAnsi="Simplified Arabic" w:cs="Simplified Arabic"/>
          <w:sz w:val="26"/>
          <w:szCs w:val="26"/>
          <w:rtl/>
        </w:rPr>
      </w:pPr>
    </w:p>
    <w:p w:rsidR="008A79EF" w:rsidRPr="007801E7" w:rsidRDefault="008A79EF" w:rsidP="008A79EF">
      <w:pPr>
        <w:ind w:left="60"/>
        <w:jc w:val="center"/>
        <w:rPr>
          <w:rFonts w:ascii="Simplified Arabic" w:hAnsi="Simplified Arabic" w:cs="Simplified Arabic"/>
          <w:b/>
          <w:bCs/>
          <w:sz w:val="28"/>
          <w:szCs w:val="28"/>
          <w:rtl/>
        </w:rPr>
      </w:pPr>
      <w:r w:rsidRPr="007801E7">
        <w:rPr>
          <w:rFonts w:ascii="Simplified Arabic" w:hAnsi="Simplified Arabic" w:cs="Simplified Arabic"/>
          <w:b/>
          <w:bCs/>
          <w:sz w:val="28"/>
          <w:szCs w:val="28"/>
          <w:rtl/>
        </w:rPr>
        <w:t xml:space="preserve">انتهاكات الاحتلال </w:t>
      </w:r>
      <w:r w:rsidR="007801E7" w:rsidRPr="007801E7">
        <w:rPr>
          <w:rFonts w:ascii="Simplified Arabic" w:hAnsi="Simplified Arabic" w:cs="Simplified Arabic" w:hint="cs"/>
          <w:b/>
          <w:bCs/>
          <w:sz w:val="28"/>
          <w:szCs w:val="28"/>
          <w:rtl/>
        </w:rPr>
        <w:t>الإسرائيلي</w:t>
      </w:r>
      <w:r w:rsidRPr="007801E7">
        <w:rPr>
          <w:rFonts w:ascii="Simplified Arabic" w:hAnsi="Simplified Arabic" w:cs="Simplified Arabic"/>
          <w:b/>
          <w:bCs/>
          <w:sz w:val="28"/>
          <w:szCs w:val="28"/>
          <w:rtl/>
        </w:rPr>
        <w:t xml:space="preserve"> بحق </w:t>
      </w:r>
      <w:r w:rsidR="007801E7" w:rsidRPr="007801E7">
        <w:rPr>
          <w:rFonts w:ascii="Simplified Arabic" w:hAnsi="Simplified Arabic" w:cs="Simplified Arabic" w:hint="cs"/>
          <w:b/>
          <w:bCs/>
          <w:sz w:val="28"/>
          <w:szCs w:val="28"/>
          <w:rtl/>
        </w:rPr>
        <w:t>الإنسان</w:t>
      </w:r>
      <w:r w:rsidRPr="007801E7">
        <w:rPr>
          <w:rFonts w:ascii="Simplified Arabic" w:hAnsi="Simplified Arabic" w:cs="Simplified Arabic"/>
          <w:b/>
          <w:bCs/>
          <w:sz w:val="28"/>
          <w:szCs w:val="28"/>
          <w:rtl/>
        </w:rPr>
        <w:t xml:space="preserve"> الفلسطيني</w:t>
      </w:r>
    </w:p>
    <w:p w:rsidR="008A79EF" w:rsidRPr="007801E7" w:rsidRDefault="008A79EF" w:rsidP="005E07EB">
      <w:pPr>
        <w:pStyle w:val="NormalWeb"/>
        <w:shd w:val="clear" w:color="auto" w:fill="FFFFFF"/>
        <w:bidi/>
        <w:spacing w:before="0" w:beforeAutospacing="0" w:after="0" w:afterAutospacing="0"/>
        <w:jc w:val="both"/>
        <w:rPr>
          <w:rFonts w:ascii="Simplified Arabic" w:hAnsi="Simplified Arabic" w:cs="Simplified Arabic"/>
          <w:sz w:val="26"/>
          <w:szCs w:val="26"/>
        </w:rPr>
      </w:pPr>
      <w:r w:rsidRPr="007801E7">
        <w:rPr>
          <w:rFonts w:ascii="Simplified Arabic" w:hAnsi="Simplified Arabic" w:cs="Simplified Arabic"/>
          <w:sz w:val="26"/>
          <w:szCs w:val="26"/>
          <w:rtl/>
        </w:rPr>
        <w:t>بلغ عدد الشهداء الفلسطينيين والعرب منذ النكبة عام 1948 وحتى اليوم (داخل وخارج فلسطين) نحو  </w:t>
      </w:r>
      <w:r w:rsidRPr="007801E7">
        <w:rPr>
          <w:rFonts w:ascii="Simplified Arabic" w:hAnsi="Simplified Arabic" w:cs="Simplified Arabic" w:hint="cs"/>
          <w:sz w:val="26"/>
          <w:szCs w:val="26"/>
          <w:rtl/>
        </w:rPr>
        <w:t>مائة ألف</w:t>
      </w:r>
      <w:r w:rsidRPr="007801E7">
        <w:rPr>
          <w:rFonts w:ascii="Simplified Arabic" w:hAnsi="Simplified Arabic" w:cs="Simplified Arabic"/>
          <w:sz w:val="26"/>
          <w:szCs w:val="26"/>
          <w:rtl/>
        </w:rPr>
        <w:t xml:space="preserve"> شهيد،</w:t>
      </w:r>
      <w:r w:rsidRPr="007801E7">
        <w:rPr>
          <w:rStyle w:val="FootnoteReference"/>
          <w:rFonts w:ascii="Simplified Arabic" w:hAnsi="Simplified Arabic" w:cs="Simplified Arabic"/>
          <w:sz w:val="26"/>
          <w:szCs w:val="26"/>
          <w:rtl/>
        </w:rPr>
        <w:footnoteReference w:id="1"/>
      </w:r>
      <w:r w:rsidRPr="007801E7">
        <w:rPr>
          <w:rFonts w:ascii="Simplified Arabic" w:hAnsi="Simplified Arabic" w:cs="Simplified Arabic"/>
          <w:sz w:val="26"/>
          <w:szCs w:val="26"/>
          <w:rtl/>
        </w:rPr>
        <w:t xml:space="preserve"> فيما بلغ عدد الشهداء منذ بداية انتفاضة الأقصى 10,</w:t>
      </w:r>
      <w:r w:rsidRPr="007801E7">
        <w:rPr>
          <w:rFonts w:ascii="Simplified Arabic" w:hAnsi="Simplified Arabic" w:cs="Simplified Arabic" w:hint="cs"/>
          <w:sz w:val="26"/>
          <w:szCs w:val="26"/>
          <w:rtl/>
        </w:rPr>
        <w:t>926</w:t>
      </w:r>
      <w:r w:rsidRPr="007801E7">
        <w:rPr>
          <w:rFonts w:ascii="Simplified Arabic" w:hAnsi="Simplified Arabic" w:cs="Simplified Arabic"/>
          <w:sz w:val="26"/>
          <w:szCs w:val="26"/>
          <w:rtl/>
        </w:rPr>
        <w:t xml:space="preserve"> شهيداً، خلال الفترة 29/09/2000 وحتى </w:t>
      </w:r>
      <w:r w:rsidRPr="007801E7">
        <w:rPr>
          <w:rFonts w:ascii="Simplified Arabic" w:hAnsi="Simplified Arabic" w:cs="Simplified Arabic" w:hint="cs"/>
          <w:sz w:val="26"/>
          <w:szCs w:val="26"/>
          <w:rtl/>
        </w:rPr>
        <w:t>31</w:t>
      </w:r>
      <w:r w:rsidRPr="007801E7">
        <w:rPr>
          <w:rFonts w:ascii="Simplified Arabic" w:hAnsi="Simplified Arabic" w:cs="Simplified Arabic"/>
          <w:sz w:val="26"/>
          <w:szCs w:val="26"/>
          <w:rtl/>
        </w:rPr>
        <w:t>/</w:t>
      </w:r>
      <w:r w:rsidRPr="007801E7">
        <w:rPr>
          <w:rFonts w:ascii="Simplified Arabic" w:hAnsi="Simplified Arabic" w:cs="Simplified Arabic" w:hint="cs"/>
          <w:sz w:val="26"/>
          <w:szCs w:val="26"/>
          <w:rtl/>
        </w:rPr>
        <w:t>12</w:t>
      </w:r>
      <w:r w:rsidRPr="007801E7">
        <w:rPr>
          <w:rFonts w:ascii="Simplified Arabic" w:hAnsi="Simplified Arabic" w:cs="Simplified Arabic"/>
          <w:sz w:val="26"/>
          <w:szCs w:val="26"/>
          <w:rtl/>
        </w:rPr>
        <w:t xml:space="preserve">/2019، ويشار إلى أن العام 2014 كان أكثر الأعوام دموية حيث سقط 2,240 شهيداً منهم 2,181 </w:t>
      </w:r>
      <w:r w:rsidR="005E07EB" w:rsidRPr="007801E7">
        <w:rPr>
          <w:rFonts w:ascii="Simplified Arabic" w:hAnsi="Simplified Arabic" w:cs="Simplified Arabic" w:hint="cs"/>
          <w:sz w:val="26"/>
          <w:szCs w:val="26"/>
          <w:rtl/>
        </w:rPr>
        <w:t>شهيداً</w:t>
      </w:r>
      <w:r w:rsidRPr="007801E7">
        <w:rPr>
          <w:rFonts w:ascii="Simplified Arabic" w:hAnsi="Simplified Arabic" w:cs="Simplified Arabic"/>
          <w:sz w:val="26"/>
          <w:szCs w:val="26"/>
          <w:rtl/>
        </w:rPr>
        <w:t xml:space="preserve"> في قطاع غزة غالبيتهم استشهدوا خلال العدوان على قطاع غزة، أما خلال العام </w:t>
      </w:r>
      <w:r w:rsidRPr="007801E7">
        <w:rPr>
          <w:rFonts w:ascii="Simplified Arabic" w:hAnsi="Simplified Arabic" w:cs="Simplified Arabic" w:hint="cs"/>
          <w:sz w:val="26"/>
          <w:szCs w:val="26"/>
          <w:rtl/>
        </w:rPr>
        <w:t>2019</w:t>
      </w:r>
      <w:r w:rsidRPr="007801E7">
        <w:rPr>
          <w:rFonts w:ascii="Simplified Arabic" w:hAnsi="Simplified Arabic" w:cs="Simplified Arabic"/>
          <w:sz w:val="26"/>
          <w:szCs w:val="26"/>
          <w:rtl/>
        </w:rPr>
        <w:t xml:space="preserve"> فقد بلغ عدد الشهداء في فلسطين </w:t>
      </w:r>
      <w:r w:rsidRPr="007801E7">
        <w:rPr>
          <w:rFonts w:ascii="Simplified Arabic" w:hAnsi="Simplified Arabic" w:cs="Simplified Arabic" w:hint="cs"/>
          <w:sz w:val="26"/>
          <w:szCs w:val="26"/>
          <w:rtl/>
        </w:rPr>
        <w:t>151</w:t>
      </w:r>
      <w:r w:rsidRPr="007801E7">
        <w:rPr>
          <w:rFonts w:ascii="Simplified Arabic" w:hAnsi="Simplified Arabic" w:cs="Simplified Arabic"/>
          <w:sz w:val="26"/>
          <w:szCs w:val="26"/>
          <w:rtl/>
        </w:rPr>
        <w:t xml:space="preserve"> شهيداً منهم </w:t>
      </w:r>
      <w:r w:rsidRPr="007801E7">
        <w:rPr>
          <w:rFonts w:ascii="Simplified Arabic" w:hAnsi="Simplified Arabic" w:cs="Simplified Arabic" w:hint="cs"/>
          <w:sz w:val="26"/>
          <w:szCs w:val="26"/>
          <w:rtl/>
        </w:rPr>
        <w:t>29</w:t>
      </w:r>
      <w:r w:rsidRPr="007801E7">
        <w:rPr>
          <w:rFonts w:ascii="Simplified Arabic" w:hAnsi="Simplified Arabic" w:cs="Simplified Arabic"/>
          <w:sz w:val="26"/>
          <w:szCs w:val="26"/>
          <w:rtl/>
        </w:rPr>
        <w:t xml:space="preserve"> شهيداً من الأطفال </w:t>
      </w:r>
      <w:r w:rsidRPr="007801E7">
        <w:rPr>
          <w:rFonts w:ascii="Simplified Arabic" w:hAnsi="Simplified Arabic" w:cs="Simplified Arabic" w:hint="cs"/>
          <w:sz w:val="26"/>
          <w:szCs w:val="26"/>
          <w:rtl/>
        </w:rPr>
        <w:t>وتسع</w:t>
      </w:r>
      <w:r w:rsidRPr="007801E7">
        <w:rPr>
          <w:rFonts w:ascii="Simplified Arabic" w:hAnsi="Simplified Arabic" w:cs="Simplified Arabic"/>
          <w:sz w:val="26"/>
          <w:szCs w:val="26"/>
          <w:rtl/>
        </w:rPr>
        <w:t xml:space="preserve"> </w:t>
      </w:r>
      <w:r w:rsidR="005E07EB" w:rsidRPr="007801E7">
        <w:rPr>
          <w:rFonts w:ascii="Simplified Arabic" w:hAnsi="Simplified Arabic" w:cs="Simplified Arabic" w:hint="cs"/>
          <w:sz w:val="26"/>
          <w:szCs w:val="26"/>
          <w:rtl/>
        </w:rPr>
        <w:t>نساء</w:t>
      </w:r>
      <w:r w:rsidRPr="007801E7">
        <w:rPr>
          <w:rFonts w:ascii="Simplified Arabic" w:hAnsi="Simplified Arabic" w:cs="Simplified Arabic"/>
          <w:sz w:val="26"/>
          <w:szCs w:val="26"/>
          <w:rtl/>
        </w:rPr>
        <w:t xml:space="preserve">، فيما بلغ عدد الجرحى خلال العام </w:t>
      </w:r>
      <w:r w:rsidRPr="007801E7">
        <w:rPr>
          <w:rFonts w:ascii="Simplified Arabic" w:hAnsi="Simplified Arabic" w:cs="Simplified Arabic" w:hint="cs"/>
          <w:sz w:val="26"/>
          <w:szCs w:val="26"/>
          <w:rtl/>
        </w:rPr>
        <w:t>2019</w:t>
      </w:r>
      <w:r w:rsidRPr="007801E7">
        <w:rPr>
          <w:rFonts w:ascii="Simplified Arabic" w:hAnsi="Simplified Arabic" w:cs="Simplified Arabic"/>
          <w:sz w:val="26"/>
          <w:szCs w:val="26"/>
          <w:rtl/>
        </w:rPr>
        <w:t xml:space="preserve"> حوالي </w:t>
      </w:r>
      <w:r w:rsidRPr="007801E7">
        <w:rPr>
          <w:rFonts w:ascii="Simplified Arabic" w:hAnsi="Simplified Arabic" w:cs="Simplified Arabic" w:hint="cs"/>
          <w:sz w:val="26"/>
          <w:szCs w:val="26"/>
          <w:rtl/>
        </w:rPr>
        <w:t>8 آلاف</w:t>
      </w:r>
      <w:r w:rsidRPr="007801E7">
        <w:rPr>
          <w:rFonts w:ascii="Simplified Arabic" w:hAnsi="Simplified Arabic" w:cs="Simplified Arabic"/>
          <w:sz w:val="26"/>
          <w:szCs w:val="26"/>
          <w:rtl/>
        </w:rPr>
        <w:t xml:space="preserve"> جريحاً، أما عدد الأسرى في سجون الاحتلال الاسرائيلي نهاية العام </w:t>
      </w:r>
      <w:r w:rsidRPr="007801E7">
        <w:rPr>
          <w:rFonts w:ascii="Simplified Arabic" w:hAnsi="Simplified Arabic" w:cs="Simplified Arabic" w:hint="cs"/>
          <w:sz w:val="26"/>
          <w:szCs w:val="26"/>
          <w:rtl/>
        </w:rPr>
        <w:t>2019</w:t>
      </w:r>
      <w:r w:rsidRPr="007801E7">
        <w:rPr>
          <w:rFonts w:ascii="Simplified Arabic" w:hAnsi="Simplified Arabic" w:cs="Simplified Arabic"/>
          <w:sz w:val="26"/>
          <w:szCs w:val="26"/>
          <w:rtl/>
        </w:rPr>
        <w:t xml:space="preserve"> فبلغ </w:t>
      </w:r>
      <w:r w:rsidRPr="007801E7">
        <w:rPr>
          <w:rFonts w:ascii="Simplified Arabic" w:hAnsi="Simplified Arabic" w:cs="Simplified Arabic" w:hint="cs"/>
          <w:sz w:val="26"/>
          <w:szCs w:val="26"/>
          <w:rtl/>
        </w:rPr>
        <w:t>خمسة آلاف</w:t>
      </w:r>
      <w:r w:rsidRPr="007801E7">
        <w:rPr>
          <w:rFonts w:ascii="Simplified Arabic" w:hAnsi="Simplified Arabic" w:cs="Simplified Arabic"/>
          <w:sz w:val="26"/>
          <w:szCs w:val="26"/>
          <w:rtl/>
        </w:rPr>
        <w:t xml:space="preserve"> أسيراً (منهم </w:t>
      </w:r>
      <w:r w:rsidRPr="007801E7">
        <w:rPr>
          <w:rFonts w:ascii="Simplified Arabic" w:hAnsi="Simplified Arabic" w:cs="Simplified Arabic" w:hint="cs"/>
          <w:sz w:val="26"/>
          <w:szCs w:val="26"/>
          <w:rtl/>
        </w:rPr>
        <w:t>200</w:t>
      </w:r>
      <w:r w:rsidRPr="007801E7">
        <w:rPr>
          <w:rFonts w:ascii="Simplified Arabic" w:hAnsi="Simplified Arabic" w:cs="Simplified Arabic"/>
          <w:sz w:val="26"/>
          <w:szCs w:val="26"/>
          <w:rtl/>
        </w:rPr>
        <w:t xml:space="preserve"> أسيراً من الأطفال و</w:t>
      </w:r>
      <w:r w:rsidRPr="007801E7">
        <w:rPr>
          <w:rFonts w:ascii="Simplified Arabic" w:hAnsi="Simplified Arabic" w:cs="Simplified Arabic" w:hint="cs"/>
          <w:sz w:val="26"/>
          <w:szCs w:val="26"/>
          <w:rtl/>
        </w:rPr>
        <w:t>42</w:t>
      </w:r>
      <w:r w:rsidRPr="007801E7">
        <w:rPr>
          <w:rFonts w:ascii="Simplified Arabic" w:hAnsi="Simplified Arabic" w:cs="Simplified Arabic"/>
          <w:sz w:val="26"/>
          <w:szCs w:val="26"/>
          <w:rtl/>
        </w:rPr>
        <w:t xml:space="preserve"> امرأة)، أما عدد حالات الاعتقال فبلغت خلال العام </w:t>
      </w:r>
      <w:r w:rsidRPr="007801E7">
        <w:rPr>
          <w:rFonts w:ascii="Simplified Arabic" w:hAnsi="Simplified Arabic" w:cs="Simplified Arabic" w:hint="cs"/>
          <w:sz w:val="26"/>
          <w:szCs w:val="26"/>
          <w:rtl/>
        </w:rPr>
        <w:t>2019</w:t>
      </w:r>
      <w:r w:rsidRPr="007801E7">
        <w:rPr>
          <w:rFonts w:ascii="Simplified Arabic" w:hAnsi="Simplified Arabic" w:cs="Simplified Arabic"/>
          <w:sz w:val="26"/>
          <w:szCs w:val="26"/>
          <w:rtl/>
        </w:rPr>
        <w:t xml:space="preserve"> حوالي </w:t>
      </w:r>
      <w:r w:rsidRPr="007801E7">
        <w:rPr>
          <w:rFonts w:ascii="Simplified Arabic" w:hAnsi="Simplified Arabic" w:cs="Simplified Arabic" w:hint="cs"/>
          <w:sz w:val="26"/>
          <w:szCs w:val="26"/>
          <w:rtl/>
        </w:rPr>
        <w:t>5</w:t>
      </w:r>
      <w:r w:rsidRPr="007801E7">
        <w:rPr>
          <w:rFonts w:ascii="Simplified Arabic" w:hAnsi="Simplified Arabic" w:cs="Simplified Arabic"/>
          <w:sz w:val="26"/>
          <w:szCs w:val="26"/>
          <w:rtl/>
        </w:rPr>
        <w:t xml:space="preserve">,500 حالة، من بينهم </w:t>
      </w:r>
      <w:r w:rsidRPr="007801E7">
        <w:rPr>
          <w:rFonts w:ascii="Simplified Arabic" w:hAnsi="Simplified Arabic" w:cs="Simplified Arabic" w:hint="cs"/>
          <w:sz w:val="26"/>
          <w:szCs w:val="26"/>
          <w:rtl/>
        </w:rPr>
        <w:t>889</w:t>
      </w:r>
      <w:r w:rsidRPr="007801E7">
        <w:rPr>
          <w:rFonts w:ascii="Simplified Arabic" w:hAnsi="Simplified Arabic" w:cs="Simplified Arabic"/>
          <w:sz w:val="26"/>
          <w:szCs w:val="26"/>
          <w:rtl/>
        </w:rPr>
        <w:t xml:space="preserve"> طفلاً </w:t>
      </w:r>
      <w:r w:rsidRPr="007801E7">
        <w:rPr>
          <w:rFonts w:ascii="Simplified Arabic" w:hAnsi="Simplified Arabic" w:cs="Simplified Arabic" w:hint="cs"/>
          <w:sz w:val="26"/>
          <w:szCs w:val="26"/>
          <w:rtl/>
        </w:rPr>
        <w:t>و128</w:t>
      </w:r>
      <w:r w:rsidRPr="007801E7">
        <w:rPr>
          <w:rFonts w:ascii="Simplified Arabic" w:hAnsi="Simplified Arabic" w:cs="Simplified Arabic"/>
          <w:sz w:val="26"/>
          <w:szCs w:val="26"/>
          <w:rtl/>
        </w:rPr>
        <w:t xml:space="preserve"> إمرأة</w:t>
      </w:r>
      <w:r w:rsidRPr="007801E7">
        <w:rPr>
          <w:rFonts w:ascii="Simplified Arabic" w:hAnsi="Simplified Arabic" w:cs="Simplified Arabic" w:hint="cs"/>
          <w:sz w:val="26"/>
          <w:szCs w:val="26"/>
          <w:rtl/>
        </w:rPr>
        <w:t xml:space="preserve">، </w:t>
      </w:r>
      <w:r w:rsidRPr="007801E7">
        <w:rPr>
          <w:rFonts w:ascii="Simplified Arabic" w:hAnsi="Simplified Arabic" w:cs="Simplified Arabic"/>
          <w:sz w:val="26"/>
          <w:szCs w:val="26"/>
          <w:rtl/>
        </w:rPr>
        <w:t xml:space="preserve">واستمرت سلطات الاحتلال بإصدار أوامر اعتقال إداري بحق الفلسطينيين، فقد وصل عدد أوامر الاعتقال الإداري خلال عام 2019، </w:t>
      </w:r>
      <w:r w:rsidRPr="007801E7">
        <w:rPr>
          <w:rFonts w:ascii="Simplified Arabic" w:hAnsi="Simplified Arabic" w:cs="Simplified Arabic" w:hint="cs"/>
          <w:sz w:val="26"/>
          <w:szCs w:val="26"/>
          <w:rtl/>
        </w:rPr>
        <w:t>1</w:t>
      </w:r>
      <w:r w:rsidRPr="007801E7">
        <w:rPr>
          <w:rFonts w:ascii="Simplified Arabic" w:hAnsi="Simplified Arabic" w:cs="Simplified Arabic"/>
          <w:sz w:val="26"/>
          <w:szCs w:val="26"/>
          <w:rtl/>
        </w:rPr>
        <w:t>,</w:t>
      </w:r>
      <w:r w:rsidRPr="007801E7">
        <w:rPr>
          <w:rFonts w:ascii="Simplified Arabic" w:hAnsi="Simplified Arabic" w:cs="Simplified Arabic" w:hint="cs"/>
          <w:sz w:val="26"/>
          <w:szCs w:val="26"/>
          <w:rtl/>
        </w:rPr>
        <w:t>035</w:t>
      </w:r>
      <w:r w:rsidRPr="007801E7">
        <w:rPr>
          <w:rFonts w:ascii="Simplified Arabic" w:hAnsi="Simplified Arabic" w:cs="Simplified Arabic"/>
          <w:sz w:val="26"/>
          <w:szCs w:val="26"/>
          <w:rtl/>
        </w:rPr>
        <w:t>، من بين</w:t>
      </w:r>
      <w:r w:rsidRPr="007801E7">
        <w:rPr>
          <w:rFonts w:ascii="Simplified Arabic" w:hAnsi="Simplified Arabic" w:cs="Simplified Arabic" w:hint="cs"/>
          <w:sz w:val="26"/>
          <w:szCs w:val="26"/>
          <w:rtl/>
        </w:rPr>
        <w:t>ها</w:t>
      </w:r>
      <w:r w:rsidRPr="007801E7">
        <w:rPr>
          <w:rFonts w:ascii="Simplified Arabic" w:hAnsi="Simplified Arabic" w:cs="Simplified Arabic"/>
          <w:sz w:val="26"/>
          <w:szCs w:val="26"/>
          <w:rtl/>
        </w:rPr>
        <w:t xml:space="preserve"> أوامر صدرت بحق أربعة أطفال، وأربعة من النساء.</w:t>
      </w:r>
    </w:p>
    <w:p w:rsidR="008A79EF" w:rsidRPr="007801E7" w:rsidRDefault="008A79EF" w:rsidP="00BA3814">
      <w:pPr>
        <w:jc w:val="both"/>
        <w:rPr>
          <w:rFonts w:ascii="Simplified Arabic" w:hAnsi="Simplified Arabic" w:cs="Simplified Arabic"/>
          <w:b/>
          <w:bCs/>
          <w:sz w:val="26"/>
          <w:szCs w:val="26"/>
          <w:rtl/>
        </w:rPr>
      </w:pPr>
    </w:p>
    <w:p w:rsidR="000C2978" w:rsidRPr="007801E7" w:rsidRDefault="000C2978" w:rsidP="00BA3814">
      <w:pPr>
        <w:jc w:val="both"/>
        <w:rPr>
          <w:rFonts w:ascii="Simplified Arabic" w:hAnsi="Simplified Arabic" w:cs="Simplified Arabic"/>
          <w:b/>
          <w:bCs/>
          <w:sz w:val="28"/>
          <w:szCs w:val="28"/>
          <w:rtl/>
        </w:rPr>
      </w:pPr>
      <w:r w:rsidRPr="007801E7">
        <w:rPr>
          <w:rFonts w:ascii="Simplified Arabic" w:hAnsi="Simplified Arabic" w:cs="Simplified Arabic"/>
          <w:b/>
          <w:bCs/>
          <w:sz w:val="28"/>
          <w:szCs w:val="28"/>
          <w:rtl/>
        </w:rPr>
        <w:t xml:space="preserve">خطة ترامب </w:t>
      </w:r>
      <w:r w:rsidR="00947303" w:rsidRPr="007801E7">
        <w:rPr>
          <w:rFonts w:ascii="Simplified Arabic" w:hAnsi="Simplified Arabic" w:cs="Simplified Arabic"/>
          <w:b/>
          <w:bCs/>
          <w:sz w:val="28"/>
          <w:szCs w:val="28"/>
          <w:rtl/>
        </w:rPr>
        <w:t xml:space="preserve">(تبخر حل الدولتين) </w:t>
      </w:r>
    </w:p>
    <w:p w:rsidR="00BA11DF" w:rsidRPr="007801E7" w:rsidRDefault="000C2978" w:rsidP="00B469EB">
      <w:pPr>
        <w:pStyle w:val="NormalWeb"/>
        <w:shd w:val="clear" w:color="auto" w:fill="FFFFFF"/>
        <w:bidi/>
        <w:spacing w:before="0" w:beforeAutospacing="0" w:after="0" w:afterAutospacing="0"/>
        <w:jc w:val="both"/>
        <w:rPr>
          <w:rFonts w:ascii="Simplified Arabic" w:hAnsi="Simplified Arabic" w:cs="Simplified Arabic"/>
          <w:sz w:val="26"/>
          <w:szCs w:val="26"/>
          <w:rtl/>
        </w:rPr>
      </w:pPr>
      <w:r w:rsidRPr="007801E7">
        <w:rPr>
          <w:rFonts w:ascii="Simplified Arabic" w:hAnsi="Simplified Arabic" w:cs="Simplified Arabic"/>
          <w:sz w:val="26"/>
          <w:szCs w:val="26"/>
          <w:rtl/>
        </w:rPr>
        <w:t xml:space="preserve">تقترح الخطة انتزاع حوالي </w:t>
      </w:r>
      <w:r w:rsidR="00FB6978" w:rsidRPr="007801E7">
        <w:rPr>
          <w:rFonts w:ascii="Simplified Arabic" w:hAnsi="Simplified Arabic" w:cs="Simplified Arabic"/>
          <w:sz w:val="26"/>
          <w:szCs w:val="26"/>
        </w:rPr>
        <w:t>1,860</w:t>
      </w:r>
      <w:r w:rsidRPr="007801E7">
        <w:rPr>
          <w:rFonts w:ascii="Simplified Arabic" w:hAnsi="Simplified Arabic" w:cs="Simplified Arabic"/>
          <w:sz w:val="26"/>
          <w:szCs w:val="26"/>
          <w:rtl/>
        </w:rPr>
        <w:t xml:space="preserve"> كم</w:t>
      </w:r>
      <w:r w:rsidRPr="007801E7">
        <w:rPr>
          <w:rFonts w:ascii="Simplified Arabic" w:hAnsi="Simplified Arabic" w:cs="Simplified Arabic"/>
          <w:sz w:val="26"/>
          <w:szCs w:val="26"/>
          <w:vertAlign w:val="superscript"/>
          <w:rtl/>
        </w:rPr>
        <w:t>2</w:t>
      </w:r>
      <w:r w:rsidRPr="007801E7">
        <w:rPr>
          <w:rFonts w:ascii="Simplified Arabic" w:hAnsi="Simplified Arabic" w:cs="Simplified Arabic"/>
          <w:sz w:val="26"/>
          <w:szCs w:val="26"/>
          <w:rtl/>
        </w:rPr>
        <w:t xml:space="preserve"> ما يقارب 30% من أراضي الضفة الغربية وضمها إلى</w:t>
      </w:r>
      <w:r w:rsidR="000F427D" w:rsidRPr="007801E7">
        <w:rPr>
          <w:rFonts w:ascii="Simplified Arabic" w:hAnsi="Simplified Arabic" w:cs="Simplified Arabic"/>
          <w:sz w:val="26"/>
          <w:szCs w:val="26"/>
          <w:rtl/>
        </w:rPr>
        <w:t xml:space="preserve"> </w:t>
      </w:r>
      <w:r w:rsidRPr="007801E7">
        <w:rPr>
          <w:rFonts w:ascii="Simplified Arabic" w:hAnsi="Simplified Arabic" w:cs="Simplified Arabic"/>
          <w:sz w:val="26"/>
          <w:szCs w:val="26"/>
          <w:rtl/>
        </w:rPr>
        <w:t>إسرائيل</w:t>
      </w:r>
      <w:r w:rsidR="00E87D53" w:rsidRPr="007801E7">
        <w:rPr>
          <w:rFonts w:ascii="Simplified Arabic" w:hAnsi="Simplified Arabic" w:cs="Simplified Arabic"/>
          <w:sz w:val="26"/>
          <w:szCs w:val="26"/>
          <w:rtl/>
        </w:rPr>
        <w:t>، حوالي 23</w:t>
      </w:r>
      <w:r w:rsidRPr="007801E7">
        <w:rPr>
          <w:rFonts w:ascii="Simplified Arabic" w:hAnsi="Simplified Arabic" w:cs="Simplified Arabic"/>
          <w:sz w:val="26"/>
          <w:szCs w:val="26"/>
          <w:rtl/>
        </w:rPr>
        <w:t xml:space="preserve"> </w:t>
      </w:r>
      <w:r w:rsidR="00E87D53" w:rsidRPr="007801E7">
        <w:rPr>
          <w:rFonts w:ascii="Simplified Arabic" w:hAnsi="Simplified Arabic" w:cs="Simplified Arabic"/>
          <w:sz w:val="26"/>
          <w:szCs w:val="26"/>
          <w:rtl/>
        </w:rPr>
        <w:t>كم</w:t>
      </w:r>
      <w:r w:rsidR="00E87D53" w:rsidRPr="007801E7">
        <w:rPr>
          <w:rFonts w:ascii="Simplified Arabic" w:hAnsi="Simplified Arabic" w:cs="Simplified Arabic"/>
          <w:sz w:val="26"/>
          <w:szCs w:val="26"/>
          <w:vertAlign w:val="superscript"/>
          <w:rtl/>
        </w:rPr>
        <w:t>2</w:t>
      </w:r>
      <w:r w:rsidR="00E87D53" w:rsidRPr="007801E7">
        <w:rPr>
          <w:rFonts w:ascii="Simplified Arabic" w:hAnsi="Simplified Arabic" w:cs="Simplified Arabic"/>
          <w:sz w:val="26"/>
          <w:szCs w:val="26"/>
          <w:rtl/>
        </w:rPr>
        <w:t xml:space="preserve"> </w:t>
      </w:r>
      <w:r w:rsidRPr="007801E7">
        <w:rPr>
          <w:rFonts w:ascii="Simplified Arabic" w:hAnsi="Simplified Arabic" w:cs="Simplified Arabic"/>
          <w:sz w:val="26"/>
          <w:szCs w:val="26"/>
          <w:rtl/>
        </w:rPr>
        <w:t xml:space="preserve">مصنفة أراضي </w:t>
      </w:r>
      <w:r w:rsidR="005E07EB" w:rsidRPr="007801E7">
        <w:rPr>
          <w:rFonts w:ascii="Simplified Arabic" w:hAnsi="Simplified Arabic" w:cs="Simplified Arabic" w:hint="cs"/>
          <w:sz w:val="26"/>
          <w:szCs w:val="26"/>
          <w:rtl/>
        </w:rPr>
        <w:t>(</w:t>
      </w:r>
      <w:r w:rsidRPr="007801E7">
        <w:rPr>
          <w:rFonts w:ascii="Simplified Arabic" w:hAnsi="Simplified Arabic" w:cs="Simplified Arabic"/>
          <w:sz w:val="26"/>
          <w:szCs w:val="26"/>
          <w:rtl/>
        </w:rPr>
        <w:t>ب</w:t>
      </w:r>
      <w:r w:rsidR="005E07EB" w:rsidRPr="007801E7">
        <w:rPr>
          <w:rFonts w:ascii="Simplified Arabic" w:hAnsi="Simplified Arabic" w:cs="Simplified Arabic" w:hint="cs"/>
          <w:sz w:val="26"/>
          <w:szCs w:val="26"/>
          <w:rtl/>
        </w:rPr>
        <w:t>)</w:t>
      </w:r>
      <w:r w:rsidRPr="007801E7">
        <w:rPr>
          <w:rFonts w:ascii="Simplified Arabic" w:hAnsi="Simplified Arabic" w:cs="Simplified Arabic"/>
          <w:sz w:val="26"/>
          <w:szCs w:val="26"/>
          <w:rtl/>
        </w:rPr>
        <w:t xml:space="preserve">، فيما يبلغ عدد التجمعات الفلسطينية التي سيتم عزلها ضمن هذه المنطقة </w:t>
      </w:r>
      <w:r w:rsidR="00017BA0" w:rsidRPr="007801E7">
        <w:rPr>
          <w:rFonts w:ascii="Simplified Arabic" w:hAnsi="Simplified Arabic" w:cs="Simplified Arabic"/>
          <w:sz w:val="26"/>
          <w:szCs w:val="26"/>
          <w:rtl/>
        </w:rPr>
        <w:t>178 تجمع سكاني</w:t>
      </w:r>
      <w:r w:rsidR="00D03316" w:rsidRPr="007801E7">
        <w:rPr>
          <w:rFonts w:ascii="Simplified Arabic" w:hAnsi="Simplified Arabic" w:cs="Simplified Arabic"/>
          <w:sz w:val="26"/>
          <w:szCs w:val="26"/>
          <w:rtl/>
        </w:rPr>
        <w:t>،</w:t>
      </w:r>
      <w:r w:rsidR="008A79EF" w:rsidRPr="007801E7">
        <w:rPr>
          <w:rFonts w:ascii="Simplified Arabic" w:hAnsi="Simplified Arabic" w:cs="Simplified Arabic" w:hint="cs"/>
          <w:sz w:val="26"/>
          <w:szCs w:val="26"/>
          <w:rtl/>
        </w:rPr>
        <w:t xml:space="preserve"> </w:t>
      </w:r>
      <w:r w:rsidRPr="007801E7">
        <w:rPr>
          <w:rFonts w:ascii="Simplified Arabic" w:hAnsi="Simplified Arabic" w:cs="Simplified Arabic"/>
          <w:sz w:val="26"/>
          <w:szCs w:val="26"/>
          <w:rtl/>
        </w:rPr>
        <w:t xml:space="preserve">يعيش فيها حوالي </w:t>
      </w:r>
      <w:r w:rsidR="00017BA0" w:rsidRPr="007801E7">
        <w:rPr>
          <w:rFonts w:ascii="Simplified Arabic" w:hAnsi="Simplified Arabic" w:cs="Simplified Arabic"/>
          <w:sz w:val="26"/>
          <w:szCs w:val="26"/>
          <w:rtl/>
        </w:rPr>
        <w:t>330</w:t>
      </w:r>
      <w:r w:rsidR="00364DD9" w:rsidRPr="007801E7">
        <w:rPr>
          <w:rFonts w:ascii="Simplified Arabic" w:hAnsi="Simplified Arabic" w:cs="Simplified Arabic"/>
          <w:sz w:val="26"/>
          <w:szCs w:val="26"/>
          <w:rtl/>
        </w:rPr>
        <w:t xml:space="preserve"> ألف فلسطيني</w:t>
      </w:r>
      <w:r w:rsidR="00D03316" w:rsidRPr="007801E7">
        <w:rPr>
          <w:rFonts w:ascii="Simplified Arabic" w:hAnsi="Simplified Arabic" w:cs="Simplified Arabic"/>
          <w:sz w:val="26"/>
          <w:szCs w:val="26"/>
          <w:rtl/>
        </w:rPr>
        <w:t>،</w:t>
      </w:r>
      <w:r w:rsidR="008A79EF" w:rsidRPr="007801E7">
        <w:rPr>
          <w:rFonts w:ascii="Simplified Arabic" w:hAnsi="Simplified Arabic" w:cs="Simplified Arabic" w:hint="cs"/>
          <w:sz w:val="26"/>
          <w:szCs w:val="26"/>
          <w:rtl/>
        </w:rPr>
        <w:t xml:space="preserve"> </w:t>
      </w:r>
      <w:r w:rsidRPr="007801E7">
        <w:rPr>
          <w:rFonts w:ascii="Simplified Arabic" w:hAnsi="Simplified Arabic" w:cs="Simplified Arabic"/>
          <w:sz w:val="26"/>
          <w:szCs w:val="26"/>
          <w:rtl/>
        </w:rPr>
        <w:t xml:space="preserve">موزعين على 33 تجمع ضمن الأراضي المصنفة </w:t>
      </w:r>
      <w:r w:rsidR="00492900" w:rsidRPr="007801E7">
        <w:rPr>
          <w:rFonts w:ascii="Simplified Arabic" w:hAnsi="Simplified Arabic" w:cs="Simplified Arabic" w:hint="cs"/>
          <w:sz w:val="26"/>
          <w:szCs w:val="26"/>
          <w:rtl/>
        </w:rPr>
        <w:t>(</w:t>
      </w:r>
      <w:r w:rsidRPr="007801E7">
        <w:rPr>
          <w:rFonts w:ascii="Simplified Arabic" w:hAnsi="Simplified Arabic" w:cs="Simplified Arabic"/>
          <w:sz w:val="26"/>
          <w:szCs w:val="26"/>
          <w:rtl/>
        </w:rPr>
        <w:t>ب</w:t>
      </w:r>
      <w:r w:rsidR="00492900" w:rsidRPr="007801E7">
        <w:rPr>
          <w:rFonts w:ascii="Simplified Arabic" w:hAnsi="Simplified Arabic" w:cs="Simplified Arabic" w:hint="cs"/>
          <w:sz w:val="26"/>
          <w:szCs w:val="26"/>
          <w:rtl/>
        </w:rPr>
        <w:t>)</w:t>
      </w:r>
      <w:r w:rsidRPr="007801E7">
        <w:rPr>
          <w:rFonts w:ascii="Simplified Arabic" w:hAnsi="Simplified Arabic" w:cs="Simplified Arabic"/>
          <w:sz w:val="26"/>
          <w:szCs w:val="26"/>
          <w:rtl/>
        </w:rPr>
        <w:t xml:space="preserve"> ويبلغ عدد سكانها حوالي 103</w:t>
      </w:r>
      <w:r w:rsidR="00364DD9" w:rsidRPr="007801E7">
        <w:rPr>
          <w:rFonts w:ascii="Simplified Arabic" w:hAnsi="Simplified Arabic" w:cs="Simplified Arabic"/>
          <w:sz w:val="26"/>
          <w:szCs w:val="26"/>
          <w:rtl/>
        </w:rPr>
        <w:t xml:space="preserve"> آلاف </w:t>
      </w:r>
      <w:r w:rsidRPr="007801E7">
        <w:rPr>
          <w:rFonts w:ascii="Simplified Arabic" w:hAnsi="Simplified Arabic" w:cs="Simplified Arabic"/>
          <w:sz w:val="26"/>
          <w:szCs w:val="26"/>
          <w:rtl/>
        </w:rPr>
        <w:t xml:space="preserve">نسمة، 52 تجمع ضمن الأراضي المصنفة </w:t>
      </w:r>
      <w:r w:rsidR="00492900" w:rsidRPr="007801E7">
        <w:rPr>
          <w:rFonts w:ascii="Simplified Arabic" w:hAnsi="Simplified Arabic" w:cs="Simplified Arabic" w:hint="cs"/>
          <w:sz w:val="26"/>
          <w:szCs w:val="26"/>
          <w:rtl/>
        </w:rPr>
        <w:t>(</w:t>
      </w:r>
      <w:r w:rsidRPr="007801E7">
        <w:rPr>
          <w:rFonts w:ascii="Simplified Arabic" w:hAnsi="Simplified Arabic" w:cs="Simplified Arabic"/>
          <w:sz w:val="26"/>
          <w:szCs w:val="26"/>
          <w:rtl/>
        </w:rPr>
        <w:t>ج</w:t>
      </w:r>
      <w:r w:rsidR="00492900" w:rsidRPr="007801E7">
        <w:rPr>
          <w:rFonts w:ascii="Simplified Arabic" w:hAnsi="Simplified Arabic" w:cs="Simplified Arabic" w:hint="cs"/>
          <w:sz w:val="26"/>
          <w:szCs w:val="26"/>
          <w:rtl/>
        </w:rPr>
        <w:t>)</w:t>
      </w:r>
      <w:r w:rsidRPr="007801E7">
        <w:rPr>
          <w:rFonts w:ascii="Simplified Arabic" w:hAnsi="Simplified Arabic" w:cs="Simplified Arabic"/>
          <w:sz w:val="26"/>
          <w:szCs w:val="26"/>
          <w:rtl/>
        </w:rPr>
        <w:t xml:space="preserve"> ويبلغ عدد سكانها حوالي 16</w:t>
      </w:r>
      <w:r w:rsidR="00FB6978" w:rsidRPr="007801E7">
        <w:rPr>
          <w:rFonts w:ascii="Simplified Arabic" w:hAnsi="Simplified Arabic" w:cs="Simplified Arabic" w:hint="cs"/>
          <w:sz w:val="26"/>
          <w:szCs w:val="26"/>
          <w:rtl/>
        </w:rPr>
        <w:t xml:space="preserve"> ألف </w:t>
      </w:r>
      <w:r w:rsidRPr="007801E7">
        <w:rPr>
          <w:rFonts w:ascii="Simplified Arabic" w:hAnsi="Simplified Arabic" w:cs="Simplified Arabic"/>
          <w:sz w:val="26"/>
          <w:szCs w:val="26"/>
          <w:rtl/>
        </w:rPr>
        <w:t xml:space="preserve">نسمة، 20 تجمع ضمن أراضي القدس الشرقية ويبلغ عدد سكانها حوالي </w:t>
      </w:r>
      <w:r w:rsidR="00350C86" w:rsidRPr="007801E7">
        <w:rPr>
          <w:rFonts w:ascii="Simplified Arabic" w:hAnsi="Simplified Arabic" w:cs="Simplified Arabic"/>
          <w:sz w:val="26"/>
          <w:szCs w:val="26"/>
          <w:rtl/>
        </w:rPr>
        <w:t>220</w:t>
      </w:r>
      <w:r w:rsidRPr="007801E7">
        <w:rPr>
          <w:rFonts w:ascii="Simplified Arabic" w:hAnsi="Simplified Arabic" w:cs="Simplified Arabic"/>
          <w:sz w:val="26"/>
          <w:szCs w:val="26"/>
          <w:rtl/>
        </w:rPr>
        <w:t xml:space="preserve"> </w:t>
      </w:r>
      <w:r w:rsidR="00FB6978" w:rsidRPr="007801E7">
        <w:rPr>
          <w:rFonts w:ascii="Simplified Arabic" w:hAnsi="Simplified Arabic" w:cs="Simplified Arabic" w:hint="cs"/>
          <w:sz w:val="26"/>
          <w:szCs w:val="26"/>
          <w:rtl/>
        </w:rPr>
        <w:t xml:space="preserve">ألف </w:t>
      </w:r>
      <w:r w:rsidR="00FB6978" w:rsidRPr="007801E7">
        <w:rPr>
          <w:rFonts w:ascii="Simplified Arabic" w:hAnsi="Simplified Arabic" w:cs="Simplified Arabic"/>
          <w:sz w:val="26"/>
          <w:szCs w:val="26"/>
          <w:rtl/>
        </w:rPr>
        <w:t>نسمة</w:t>
      </w:r>
      <w:r w:rsidRPr="007801E7">
        <w:rPr>
          <w:rFonts w:ascii="Simplified Arabic" w:hAnsi="Simplified Arabic" w:cs="Simplified Arabic"/>
          <w:sz w:val="26"/>
          <w:szCs w:val="26"/>
          <w:rtl/>
        </w:rPr>
        <w:t xml:space="preserve">، كما تضم </w:t>
      </w:r>
      <w:r w:rsidR="00350C86" w:rsidRPr="007801E7">
        <w:rPr>
          <w:rFonts w:ascii="Simplified Arabic" w:hAnsi="Simplified Arabic" w:cs="Simplified Arabic"/>
          <w:sz w:val="26"/>
          <w:szCs w:val="26"/>
          <w:rtl/>
        </w:rPr>
        <w:t>73</w:t>
      </w:r>
      <w:r w:rsidRPr="007801E7">
        <w:rPr>
          <w:rFonts w:ascii="Simplified Arabic" w:hAnsi="Simplified Arabic" w:cs="Simplified Arabic"/>
          <w:sz w:val="26"/>
          <w:szCs w:val="26"/>
          <w:rtl/>
        </w:rPr>
        <w:t xml:space="preserve"> تجمعاً بدوياً، فيما تقترح الخطة أيضا ضم كافة </w:t>
      </w:r>
      <w:r w:rsidRPr="007801E7">
        <w:rPr>
          <w:rFonts w:ascii="Simplified Arabic" w:hAnsi="Simplified Arabic" w:cs="Simplified Arabic"/>
          <w:sz w:val="26"/>
          <w:szCs w:val="26"/>
          <w:rtl/>
        </w:rPr>
        <w:lastRenderedPageBreak/>
        <w:t xml:space="preserve">المستعمرات الإسرائيلية إلى إسرائيل، </w:t>
      </w:r>
      <w:r w:rsidR="00E87D53" w:rsidRPr="007801E7">
        <w:rPr>
          <w:rFonts w:ascii="Simplified Arabic" w:hAnsi="Simplified Arabic" w:cs="Simplified Arabic"/>
          <w:sz w:val="26"/>
          <w:szCs w:val="26"/>
          <w:rtl/>
        </w:rPr>
        <w:t xml:space="preserve">مع الإبقاء على </w:t>
      </w:r>
      <w:r w:rsidR="00512980" w:rsidRPr="007801E7">
        <w:rPr>
          <w:rFonts w:ascii="Simplified Arabic" w:hAnsi="Simplified Arabic" w:cs="Simplified Arabic"/>
          <w:sz w:val="26"/>
          <w:szCs w:val="26"/>
          <w:rtl/>
        </w:rPr>
        <w:t xml:space="preserve">15 مستعمرة </w:t>
      </w:r>
      <w:r w:rsidR="00364DD9" w:rsidRPr="007801E7">
        <w:rPr>
          <w:rFonts w:ascii="Simplified Arabic" w:hAnsi="Simplified Arabic" w:cs="Simplified Arabic"/>
          <w:sz w:val="26"/>
          <w:szCs w:val="26"/>
          <w:rtl/>
        </w:rPr>
        <w:t>ك</w:t>
      </w:r>
      <w:r w:rsidR="00512980" w:rsidRPr="007801E7">
        <w:rPr>
          <w:rFonts w:ascii="Simplified Arabic" w:hAnsi="Simplified Arabic" w:cs="Simplified Arabic"/>
          <w:sz w:val="26"/>
          <w:szCs w:val="26"/>
          <w:rtl/>
        </w:rPr>
        <w:t>جيوب داخل أراضي الدولة الفلسطينية المقترحة</w:t>
      </w:r>
      <w:r w:rsidR="00773715" w:rsidRPr="007801E7">
        <w:rPr>
          <w:rFonts w:ascii="Simplified Arabic" w:hAnsi="Simplified Arabic" w:cs="Simplified Arabic"/>
          <w:sz w:val="26"/>
          <w:szCs w:val="26"/>
          <w:rtl/>
        </w:rPr>
        <w:t xml:space="preserve"> مما يعني الاستمرار بتوسعها لتشكل اتصال جغرافي فيما بينها مقابل الاستمرار بتقطيع اوصال المناطق الجغرافية الم</w:t>
      </w:r>
      <w:r w:rsidR="000F427D" w:rsidRPr="007801E7">
        <w:rPr>
          <w:rFonts w:ascii="Simplified Arabic" w:hAnsi="Simplified Arabic" w:cs="Simplified Arabic"/>
          <w:sz w:val="26"/>
          <w:szCs w:val="26"/>
          <w:rtl/>
        </w:rPr>
        <w:t>ت</w:t>
      </w:r>
      <w:r w:rsidR="00773715" w:rsidRPr="007801E7">
        <w:rPr>
          <w:rFonts w:ascii="Simplified Arabic" w:hAnsi="Simplified Arabic" w:cs="Simplified Arabic"/>
          <w:sz w:val="26"/>
          <w:szCs w:val="26"/>
          <w:rtl/>
        </w:rPr>
        <w:t>بقية للفلسطينيين في ما تبقى من أراضي الضفة الغربية</w:t>
      </w:r>
      <w:r w:rsidR="00512980" w:rsidRPr="007801E7">
        <w:rPr>
          <w:rFonts w:ascii="Simplified Arabic" w:hAnsi="Simplified Arabic" w:cs="Simplified Arabic"/>
          <w:sz w:val="26"/>
          <w:szCs w:val="26"/>
          <w:rtl/>
        </w:rPr>
        <w:t xml:space="preserve">، </w:t>
      </w:r>
      <w:r w:rsidRPr="007801E7">
        <w:rPr>
          <w:rFonts w:ascii="Simplified Arabic" w:hAnsi="Simplified Arabic" w:cs="Simplified Arabic"/>
          <w:sz w:val="26"/>
          <w:szCs w:val="26"/>
          <w:rtl/>
        </w:rPr>
        <w:t xml:space="preserve">بالمقابل </w:t>
      </w:r>
      <w:r w:rsidR="00512980" w:rsidRPr="007801E7">
        <w:rPr>
          <w:rFonts w:ascii="Simplified Arabic" w:hAnsi="Simplified Arabic" w:cs="Simplified Arabic"/>
          <w:sz w:val="26"/>
          <w:szCs w:val="26"/>
          <w:rtl/>
        </w:rPr>
        <w:t>تحدد</w:t>
      </w:r>
      <w:r w:rsidRPr="007801E7">
        <w:rPr>
          <w:rFonts w:ascii="Simplified Arabic" w:hAnsi="Simplified Arabic" w:cs="Simplified Arabic"/>
          <w:sz w:val="26"/>
          <w:szCs w:val="26"/>
          <w:rtl/>
        </w:rPr>
        <w:t xml:space="preserve"> </w:t>
      </w:r>
      <w:r w:rsidR="004543AD" w:rsidRPr="007801E7">
        <w:rPr>
          <w:rFonts w:ascii="Simplified Arabic" w:hAnsi="Simplified Arabic" w:cs="Simplified Arabic"/>
          <w:sz w:val="26"/>
          <w:szCs w:val="26"/>
          <w:rtl/>
        </w:rPr>
        <w:t xml:space="preserve">الخطة </w:t>
      </w:r>
      <w:r w:rsidRPr="007801E7">
        <w:rPr>
          <w:rFonts w:ascii="Simplified Arabic" w:hAnsi="Simplified Arabic" w:cs="Simplified Arabic"/>
          <w:sz w:val="26"/>
          <w:szCs w:val="26"/>
          <w:rtl/>
        </w:rPr>
        <w:t xml:space="preserve">إعادة مقايضة نحو </w:t>
      </w:r>
      <w:r w:rsidR="00E87D53" w:rsidRPr="007801E7">
        <w:rPr>
          <w:rFonts w:ascii="Simplified Arabic" w:hAnsi="Simplified Arabic" w:cs="Simplified Arabic"/>
          <w:sz w:val="26"/>
          <w:szCs w:val="26"/>
          <w:rtl/>
        </w:rPr>
        <w:t>833 كم</w:t>
      </w:r>
      <w:r w:rsidR="00E87D53" w:rsidRPr="007801E7">
        <w:rPr>
          <w:rFonts w:ascii="Simplified Arabic" w:hAnsi="Simplified Arabic" w:cs="Simplified Arabic"/>
          <w:sz w:val="26"/>
          <w:szCs w:val="26"/>
          <w:vertAlign w:val="superscript"/>
          <w:rtl/>
        </w:rPr>
        <w:t>2</w:t>
      </w:r>
      <w:r w:rsidR="00E87D53" w:rsidRPr="007801E7">
        <w:rPr>
          <w:rFonts w:ascii="Simplified Arabic" w:hAnsi="Simplified Arabic" w:cs="Simplified Arabic"/>
          <w:sz w:val="26"/>
          <w:szCs w:val="26"/>
          <w:rtl/>
        </w:rPr>
        <w:t xml:space="preserve"> </w:t>
      </w:r>
      <w:r w:rsidR="00512980" w:rsidRPr="007801E7">
        <w:rPr>
          <w:rFonts w:ascii="Simplified Arabic" w:hAnsi="Simplified Arabic" w:cs="Simplified Arabic"/>
          <w:sz w:val="26"/>
          <w:szCs w:val="26"/>
          <w:rtl/>
        </w:rPr>
        <w:t xml:space="preserve">من الأراضي المحتلة عام 1948 </w:t>
      </w:r>
      <w:r w:rsidR="00364DD9" w:rsidRPr="007801E7">
        <w:rPr>
          <w:rFonts w:ascii="Simplified Arabic" w:hAnsi="Simplified Arabic" w:cs="Simplified Arabic"/>
          <w:sz w:val="26"/>
          <w:szCs w:val="26"/>
          <w:rtl/>
        </w:rPr>
        <w:t>(تعادل 13.5% من مساحة الضفة الغربية)</w:t>
      </w:r>
      <w:r w:rsidR="00350C86" w:rsidRPr="007801E7">
        <w:rPr>
          <w:rFonts w:ascii="Simplified Arabic" w:hAnsi="Simplified Arabic" w:cs="Simplified Arabic"/>
          <w:sz w:val="26"/>
          <w:szCs w:val="26"/>
          <w:rtl/>
        </w:rPr>
        <w:t>، حيث تتوزع هذه المناطق على النحو الآتي: تقترح الخطة ضم حوالي 180 كم</w:t>
      </w:r>
      <w:r w:rsidR="00350C86" w:rsidRPr="007801E7">
        <w:rPr>
          <w:rFonts w:ascii="Simplified Arabic" w:hAnsi="Simplified Arabic" w:cs="Simplified Arabic"/>
          <w:sz w:val="26"/>
          <w:szCs w:val="26"/>
          <w:vertAlign w:val="superscript"/>
          <w:rtl/>
        </w:rPr>
        <w:t>2</w:t>
      </w:r>
      <w:r w:rsidR="00350C86" w:rsidRPr="007801E7">
        <w:rPr>
          <w:rFonts w:ascii="Simplified Arabic" w:hAnsi="Simplified Arabic" w:cs="Simplified Arabic"/>
          <w:sz w:val="26"/>
          <w:szCs w:val="26"/>
          <w:rtl/>
        </w:rPr>
        <w:t xml:space="preserve"> من أراضي صحراء النقب الى جنوب الضفة الغربية، والتي يظهر من خلال الصور الجوية أن هذه المنطقة عبارة عن صحراء من التلال الصخرية شديدة الانحدار والتي لا يتوفر فيها أي مصدر للمياه وبدون أي قيمة تنموية، بالإضافة إلى </w:t>
      </w:r>
      <w:r w:rsidR="004543AD" w:rsidRPr="007801E7">
        <w:rPr>
          <w:rFonts w:ascii="Simplified Arabic" w:hAnsi="Simplified Arabic" w:cs="Simplified Arabic"/>
          <w:sz w:val="26"/>
          <w:szCs w:val="26"/>
          <w:rtl/>
        </w:rPr>
        <w:t xml:space="preserve">أن الخطة قدمت مقترح إضافي بموجبه يتم </w:t>
      </w:r>
      <w:r w:rsidR="00350C86" w:rsidRPr="007801E7">
        <w:rPr>
          <w:rFonts w:ascii="Simplified Arabic" w:hAnsi="Simplified Arabic" w:cs="Simplified Arabic"/>
          <w:sz w:val="26"/>
          <w:szCs w:val="26"/>
          <w:rtl/>
        </w:rPr>
        <w:t>استغلال حوالي</w:t>
      </w:r>
      <w:r w:rsidR="008A79EF" w:rsidRPr="007801E7">
        <w:rPr>
          <w:rFonts w:ascii="Simplified Arabic" w:hAnsi="Simplified Arabic" w:cs="Simplified Arabic" w:hint="cs"/>
          <w:sz w:val="26"/>
          <w:szCs w:val="26"/>
          <w:rtl/>
        </w:rPr>
        <w:t xml:space="preserve"> </w:t>
      </w:r>
      <w:r w:rsidR="00350C86" w:rsidRPr="007801E7">
        <w:rPr>
          <w:rFonts w:ascii="Simplified Arabic" w:hAnsi="Simplified Arabic" w:cs="Simplified Arabic"/>
          <w:sz w:val="26"/>
          <w:szCs w:val="26"/>
          <w:rtl/>
        </w:rPr>
        <w:t xml:space="preserve">290 </w:t>
      </w:r>
      <w:r w:rsidR="004543AD" w:rsidRPr="007801E7">
        <w:rPr>
          <w:rFonts w:ascii="Simplified Arabic" w:hAnsi="Simplified Arabic" w:cs="Simplified Arabic"/>
          <w:sz w:val="26"/>
          <w:szCs w:val="26"/>
          <w:rtl/>
        </w:rPr>
        <w:t>كم</w:t>
      </w:r>
      <w:r w:rsidR="004543AD" w:rsidRPr="007801E7">
        <w:rPr>
          <w:rFonts w:ascii="Simplified Arabic" w:hAnsi="Simplified Arabic" w:cs="Simplified Arabic"/>
          <w:sz w:val="26"/>
          <w:szCs w:val="26"/>
          <w:vertAlign w:val="superscript"/>
          <w:rtl/>
        </w:rPr>
        <w:t>2</w:t>
      </w:r>
      <w:r w:rsidR="004543AD" w:rsidRPr="007801E7">
        <w:rPr>
          <w:rFonts w:ascii="Simplified Arabic" w:hAnsi="Simplified Arabic" w:cs="Simplified Arabic"/>
          <w:sz w:val="26"/>
          <w:szCs w:val="26"/>
          <w:rtl/>
        </w:rPr>
        <w:t xml:space="preserve"> </w:t>
      </w:r>
      <w:r w:rsidR="00350C86" w:rsidRPr="007801E7">
        <w:rPr>
          <w:rFonts w:ascii="Simplified Arabic" w:hAnsi="Simplified Arabic" w:cs="Simplified Arabic"/>
          <w:sz w:val="26"/>
          <w:szCs w:val="26"/>
          <w:rtl/>
        </w:rPr>
        <w:t xml:space="preserve">كمنطقة صناعة </w:t>
      </w:r>
      <w:r w:rsidR="00D03316" w:rsidRPr="007801E7">
        <w:rPr>
          <w:rFonts w:ascii="Simplified Arabic" w:hAnsi="Simplified Arabic" w:cs="Simplified Arabic" w:hint="cs"/>
          <w:sz w:val="26"/>
          <w:szCs w:val="26"/>
          <w:rtl/>
        </w:rPr>
        <w:t>ل</w:t>
      </w:r>
      <w:r w:rsidR="00350C86" w:rsidRPr="007801E7">
        <w:rPr>
          <w:rFonts w:ascii="Simplified Arabic" w:hAnsi="Simplified Arabic" w:cs="Simplified Arabic"/>
          <w:sz w:val="26"/>
          <w:szCs w:val="26"/>
          <w:rtl/>
        </w:rPr>
        <w:t>لتكنولوجيا المتطورة، وحوالي</w:t>
      </w:r>
      <w:r w:rsidR="00B469EB" w:rsidRPr="007801E7">
        <w:rPr>
          <w:rFonts w:ascii="Simplified Arabic" w:hAnsi="Simplified Arabic" w:cs="Simplified Arabic" w:hint="cs"/>
          <w:sz w:val="26"/>
          <w:szCs w:val="26"/>
          <w:rtl/>
        </w:rPr>
        <w:t xml:space="preserve"> </w:t>
      </w:r>
      <w:r w:rsidR="00350C86" w:rsidRPr="007801E7">
        <w:rPr>
          <w:rFonts w:ascii="Simplified Arabic" w:hAnsi="Simplified Arabic" w:cs="Simplified Arabic"/>
          <w:sz w:val="26"/>
          <w:szCs w:val="26"/>
          <w:rtl/>
        </w:rPr>
        <w:t>230 كم</w:t>
      </w:r>
      <w:r w:rsidR="00350C86" w:rsidRPr="007801E7">
        <w:rPr>
          <w:rFonts w:ascii="Simplified Arabic" w:hAnsi="Simplified Arabic" w:cs="Simplified Arabic"/>
          <w:sz w:val="26"/>
          <w:szCs w:val="26"/>
          <w:vertAlign w:val="superscript"/>
          <w:rtl/>
        </w:rPr>
        <w:t>2</w:t>
      </w:r>
      <w:r w:rsidR="005E07EB" w:rsidRPr="007801E7">
        <w:rPr>
          <w:rFonts w:ascii="Simplified Arabic" w:hAnsi="Simplified Arabic" w:cs="Simplified Arabic" w:hint="cs"/>
          <w:sz w:val="26"/>
          <w:szCs w:val="26"/>
          <w:rtl/>
        </w:rPr>
        <w:t xml:space="preserve"> </w:t>
      </w:r>
      <w:r w:rsidR="00350C86" w:rsidRPr="007801E7">
        <w:rPr>
          <w:rFonts w:ascii="Simplified Arabic" w:hAnsi="Simplified Arabic" w:cs="Simplified Arabic"/>
          <w:sz w:val="26"/>
          <w:szCs w:val="26"/>
          <w:rtl/>
        </w:rPr>
        <w:t>سيتم استخدامها في</w:t>
      </w:r>
      <w:r w:rsidR="000F427D" w:rsidRPr="007801E7">
        <w:rPr>
          <w:rFonts w:ascii="Simplified Arabic" w:hAnsi="Simplified Arabic" w:cs="Simplified Arabic"/>
          <w:sz w:val="26"/>
          <w:szCs w:val="26"/>
        </w:rPr>
        <w:t xml:space="preserve"> </w:t>
      </w:r>
      <w:r w:rsidR="00350C86" w:rsidRPr="007801E7">
        <w:rPr>
          <w:rFonts w:ascii="Simplified Arabic" w:hAnsi="Simplified Arabic" w:cs="Simplified Arabic"/>
          <w:sz w:val="26"/>
          <w:szCs w:val="26"/>
          <w:rtl/>
        </w:rPr>
        <w:t>الزراعة</w:t>
      </w:r>
      <w:r w:rsidR="000F427D" w:rsidRPr="007801E7">
        <w:rPr>
          <w:rFonts w:ascii="Simplified Arabic" w:hAnsi="Simplified Arabic" w:cs="Simplified Arabic"/>
          <w:sz w:val="26"/>
          <w:szCs w:val="26"/>
          <w:rtl/>
        </w:rPr>
        <w:t xml:space="preserve"> </w:t>
      </w:r>
      <w:r w:rsidR="00350C86" w:rsidRPr="007801E7">
        <w:rPr>
          <w:rFonts w:ascii="Simplified Arabic" w:hAnsi="Simplified Arabic" w:cs="Simplified Arabic"/>
          <w:sz w:val="26"/>
          <w:szCs w:val="26"/>
          <w:rtl/>
        </w:rPr>
        <w:t>والسكن</w:t>
      </w:r>
      <w:r w:rsidR="004543AD" w:rsidRPr="007801E7">
        <w:rPr>
          <w:rFonts w:ascii="Simplified Arabic" w:hAnsi="Simplified Arabic" w:cs="Simplified Arabic"/>
          <w:sz w:val="26"/>
          <w:szCs w:val="26"/>
          <w:rtl/>
        </w:rPr>
        <w:t xml:space="preserve">، </w:t>
      </w:r>
      <w:r w:rsidR="00BA11DF" w:rsidRPr="007801E7">
        <w:rPr>
          <w:rFonts w:ascii="Simplified Arabic" w:hAnsi="Simplified Arabic" w:cs="Simplified Arabic" w:hint="cs"/>
          <w:sz w:val="26"/>
          <w:szCs w:val="26"/>
          <w:rtl/>
        </w:rPr>
        <w:t xml:space="preserve">من صحراء النقب وتقع بمحاذاة خط الحدود الذي يفصل سيناء المصرية عن النقب الفلسطيني، </w:t>
      </w:r>
      <w:r w:rsidR="004543AD" w:rsidRPr="007801E7">
        <w:rPr>
          <w:rFonts w:ascii="Simplified Arabic" w:hAnsi="Simplified Arabic" w:cs="Simplified Arabic"/>
          <w:sz w:val="26"/>
          <w:szCs w:val="26"/>
          <w:rtl/>
        </w:rPr>
        <w:t xml:space="preserve">وتجدر الإشارة هنا إلى أن هذه المنطقة </w:t>
      </w:r>
      <w:r w:rsidR="0077196D" w:rsidRPr="007801E7">
        <w:rPr>
          <w:rFonts w:ascii="Simplified Arabic" w:hAnsi="Simplified Arabic" w:cs="Simplified Arabic" w:hint="cs"/>
          <w:sz w:val="26"/>
          <w:szCs w:val="26"/>
          <w:rtl/>
        </w:rPr>
        <w:t xml:space="preserve">أيضا </w:t>
      </w:r>
      <w:r w:rsidR="004543AD" w:rsidRPr="007801E7">
        <w:rPr>
          <w:rFonts w:ascii="Simplified Arabic" w:hAnsi="Simplified Arabic" w:cs="Simplified Arabic"/>
          <w:sz w:val="26"/>
          <w:szCs w:val="26"/>
          <w:rtl/>
        </w:rPr>
        <w:t>عبارة عن</w:t>
      </w:r>
      <w:r w:rsidR="000F427D" w:rsidRPr="007801E7">
        <w:rPr>
          <w:rFonts w:ascii="Simplified Arabic" w:hAnsi="Simplified Arabic" w:cs="Simplified Arabic"/>
          <w:sz w:val="26"/>
          <w:szCs w:val="26"/>
          <w:rtl/>
        </w:rPr>
        <w:t xml:space="preserve"> </w:t>
      </w:r>
      <w:r w:rsidR="004543AD" w:rsidRPr="007801E7">
        <w:rPr>
          <w:rFonts w:ascii="Simplified Arabic" w:hAnsi="Simplified Arabic" w:cs="Simplified Arabic"/>
          <w:sz w:val="26"/>
          <w:szCs w:val="26"/>
          <w:rtl/>
        </w:rPr>
        <w:t xml:space="preserve">تلال صخرية شديدة الانحدار </w:t>
      </w:r>
      <w:r w:rsidR="0077196D" w:rsidRPr="007801E7">
        <w:rPr>
          <w:rFonts w:ascii="Simplified Arabic" w:hAnsi="Simplified Arabic" w:cs="Simplified Arabic" w:hint="cs"/>
          <w:sz w:val="26"/>
          <w:szCs w:val="26"/>
          <w:rtl/>
        </w:rPr>
        <w:t>و</w:t>
      </w:r>
      <w:r w:rsidR="004543AD" w:rsidRPr="007801E7">
        <w:rPr>
          <w:rFonts w:ascii="Simplified Arabic" w:hAnsi="Simplified Arabic" w:cs="Simplified Arabic"/>
          <w:sz w:val="26"/>
          <w:szCs w:val="26"/>
          <w:rtl/>
        </w:rPr>
        <w:t xml:space="preserve">لا يتوفر فيها أي مصدر للمياه ولا تصلح لتنفيذ هذه المقترحات كما يتضح </w:t>
      </w:r>
      <w:r w:rsidR="00350C86" w:rsidRPr="007801E7">
        <w:rPr>
          <w:rFonts w:ascii="Simplified Arabic" w:hAnsi="Simplified Arabic" w:cs="Simplified Arabic"/>
          <w:sz w:val="26"/>
          <w:szCs w:val="26"/>
          <w:rtl/>
        </w:rPr>
        <w:t>من خلال الصور الجوية.</w:t>
      </w:r>
      <w:r w:rsidR="004543AD" w:rsidRPr="007801E7">
        <w:rPr>
          <w:rFonts w:ascii="Simplified Arabic" w:hAnsi="Simplified Arabic" w:cs="Simplified Arabic"/>
          <w:sz w:val="26"/>
          <w:szCs w:val="26"/>
          <w:rtl/>
        </w:rPr>
        <w:t xml:space="preserve"> </w:t>
      </w:r>
    </w:p>
    <w:p w:rsidR="001755A4" w:rsidRDefault="00006F6C" w:rsidP="007801E7">
      <w:pPr>
        <w:pStyle w:val="NormalWeb"/>
        <w:shd w:val="clear" w:color="auto" w:fill="FFFFFF"/>
        <w:bidi/>
        <w:spacing w:before="0" w:beforeAutospacing="0" w:after="0" w:afterAutospacing="0"/>
        <w:jc w:val="center"/>
        <w:rPr>
          <w:rFonts w:ascii="Simplified Arabic" w:hAnsi="Simplified Arabic" w:cs="Simplified Arabic"/>
          <w:rtl/>
        </w:rPr>
      </w:pPr>
      <w:r w:rsidRPr="0058637D">
        <w:rPr>
          <w:rFonts w:ascii="Simplified Arabic" w:hAnsi="Simplified Arabic" w:cs="Simplified Arabic"/>
          <w:noProof/>
          <w:lang w:eastAsia="en-US"/>
        </w:rPr>
        <w:drawing>
          <wp:inline distT="0" distB="0" distL="0" distR="0">
            <wp:extent cx="3004185" cy="3823970"/>
            <wp:effectExtent l="0" t="0" r="5715" b="5080"/>
            <wp:docPr id="3"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4185" cy="3823970"/>
                    </a:xfrm>
                    <a:prstGeom prst="rect">
                      <a:avLst/>
                    </a:prstGeom>
                    <a:noFill/>
                    <a:ln>
                      <a:noFill/>
                    </a:ln>
                  </pic:spPr>
                </pic:pic>
              </a:graphicData>
            </a:graphic>
          </wp:inline>
        </w:drawing>
      </w:r>
    </w:p>
    <w:p w:rsidR="007801E7" w:rsidRDefault="007801E7" w:rsidP="00CF3DCB">
      <w:pPr>
        <w:pStyle w:val="NormalWeb"/>
        <w:shd w:val="clear" w:color="auto" w:fill="FFFFFF"/>
        <w:bidi/>
        <w:spacing w:before="0" w:beforeAutospacing="0" w:after="0" w:afterAutospacing="0"/>
        <w:jc w:val="both"/>
        <w:rPr>
          <w:rFonts w:ascii="Simplified Arabic" w:hAnsi="Simplified Arabic" w:cs="Simplified Arabic" w:hint="cs"/>
          <w:sz w:val="26"/>
          <w:szCs w:val="26"/>
          <w:rtl/>
        </w:rPr>
      </w:pPr>
    </w:p>
    <w:p w:rsidR="00CF3DCB" w:rsidRPr="007801E7" w:rsidRDefault="00CF3DCB" w:rsidP="007801E7">
      <w:pPr>
        <w:pStyle w:val="NormalWeb"/>
        <w:shd w:val="clear" w:color="auto" w:fill="FFFFFF"/>
        <w:bidi/>
        <w:spacing w:before="0" w:beforeAutospacing="0" w:after="0" w:afterAutospacing="0"/>
        <w:jc w:val="both"/>
        <w:rPr>
          <w:rFonts w:ascii="Simplified Arabic" w:hAnsi="Simplified Arabic" w:cs="Simplified Arabic"/>
          <w:sz w:val="26"/>
          <w:szCs w:val="26"/>
        </w:rPr>
      </w:pPr>
      <w:r w:rsidRPr="007801E7">
        <w:rPr>
          <w:rFonts w:ascii="Simplified Arabic" w:hAnsi="Simplified Arabic" w:cs="Simplified Arabic"/>
          <w:sz w:val="26"/>
          <w:szCs w:val="26"/>
          <w:rtl/>
        </w:rPr>
        <w:t>كما تقدم الخطة مقترحا</w:t>
      </w:r>
      <w:r w:rsidR="005E07EB" w:rsidRPr="007801E7">
        <w:rPr>
          <w:rFonts w:ascii="Simplified Arabic" w:hAnsi="Simplified Arabic" w:cs="Simplified Arabic" w:hint="cs"/>
          <w:sz w:val="26"/>
          <w:szCs w:val="26"/>
          <w:rtl/>
        </w:rPr>
        <w:t>ً</w:t>
      </w:r>
      <w:r w:rsidRPr="007801E7">
        <w:rPr>
          <w:rFonts w:ascii="Simplified Arabic" w:hAnsi="Simplified Arabic" w:cs="Simplified Arabic"/>
          <w:sz w:val="26"/>
          <w:szCs w:val="26"/>
          <w:rtl/>
        </w:rPr>
        <w:t xml:space="preserve"> لأن يتم اجراء تعديل على حدود</w:t>
      </w:r>
      <w:bookmarkStart w:id="0" w:name="_GoBack"/>
      <w:r w:rsidRPr="007801E7">
        <w:rPr>
          <w:rFonts w:ascii="Simplified Arabic" w:hAnsi="Simplified Arabic" w:cs="Simplified Arabic"/>
          <w:sz w:val="26"/>
          <w:szCs w:val="26"/>
          <w:rtl/>
        </w:rPr>
        <w:t xml:space="preserve"> </w:t>
      </w:r>
      <w:bookmarkEnd w:id="0"/>
      <w:r w:rsidRPr="007801E7">
        <w:rPr>
          <w:rFonts w:ascii="Simplified Arabic" w:hAnsi="Simplified Arabic" w:cs="Simplified Arabic"/>
          <w:sz w:val="26"/>
          <w:szCs w:val="26"/>
          <w:rtl/>
        </w:rPr>
        <w:t>خط الهدنة للعام 1948 ليتم بموجبه تعديل مسار الحدود لتشمل أكثر من 10 تجمعات فلسطينية غربي خط الهدنة والتي يقطنها نحو 300 ألف من الفلسطينيين المقيمين بمنطقة المثلث والمنطقة المحاذية لخط الهدنة بمحيط منطقة كفر قاسم، وتقترح الخطة أيضا انتزاع حوالي 340 كم</w:t>
      </w:r>
      <w:r w:rsidRPr="007801E7">
        <w:rPr>
          <w:rFonts w:ascii="Simplified Arabic" w:hAnsi="Simplified Arabic" w:cs="Simplified Arabic"/>
          <w:sz w:val="26"/>
          <w:szCs w:val="26"/>
          <w:vertAlign w:val="superscript"/>
          <w:rtl/>
        </w:rPr>
        <w:t>2</w:t>
      </w:r>
      <w:r w:rsidRPr="007801E7">
        <w:rPr>
          <w:rFonts w:ascii="Simplified Arabic" w:hAnsi="Simplified Arabic" w:cs="Simplified Arabic"/>
          <w:sz w:val="26"/>
          <w:szCs w:val="26"/>
          <w:rtl/>
        </w:rPr>
        <w:t xml:space="preserve"> من الأراضي الزراعية في الضفة الغربية وضمها إلى إسرائيل "حوالي 89 كم</w:t>
      </w:r>
      <w:r w:rsidRPr="007801E7">
        <w:rPr>
          <w:rFonts w:ascii="Simplified Arabic" w:hAnsi="Simplified Arabic" w:cs="Simplified Arabic"/>
          <w:sz w:val="26"/>
          <w:szCs w:val="26"/>
          <w:vertAlign w:val="superscript"/>
          <w:rtl/>
        </w:rPr>
        <w:t>2</w:t>
      </w:r>
      <w:r w:rsidRPr="007801E7">
        <w:rPr>
          <w:rFonts w:ascii="Simplified Arabic" w:hAnsi="Simplified Arabic" w:cs="Simplified Arabic"/>
          <w:sz w:val="26"/>
          <w:szCs w:val="26"/>
          <w:rtl/>
        </w:rPr>
        <w:t xml:space="preserve"> من هذه الأراضي الزراعية في منطقة غور الأردن".</w:t>
      </w:r>
    </w:p>
    <w:p w:rsidR="007801E7" w:rsidRDefault="007801E7" w:rsidP="0064275A">
      <w:pPr>
        <w:jc w:val="both"/>
        <w:rPr>
          <w:rFonts w:ascii="Simplified Arabic" w:hAnsi="Simplified Arabic" w:cs="Simplified Arabic" w:hint="cs"/>
          <w:b/>
          <w:bCs/>
          <w:sz w:val="26"/>
          <w:szCs w:val="26"/>
          <w:rtl/>
        </w:rPr>
      </w:pPr>
    </w:p>
    <w:p w:rsidR="007801E7" w:rsidRDefault="007801E7" w:rsidP="0064275A">
      <w:pPr>
        <w:jc w:val="both"/>
        <w:rPr>
          <w:rFonts w:ascii="Simplified Arabic" w:hAnsi="Simplified Arabic" w:cs="Simplified Arabic" w:hint="cs"/>
          <w:b/>
          <w:bCs/>
          <w:sz w:val="26"/>
          <w:szCs w:val="26"/>
          <w:rtl/>
        </w:rPr>
      </w:pPr>
    </w:p>
    <w:p w:rsidR="007801E7" w:rsidRPr="007801E7" w:rsidRDefault="007801E7" w:rsidP="0064275A">
      <w:pPr>
        <w:jc w:val="both"/>
        <w:rPr>
          <w:rFonts w:ascii="Simplified Arabic" w:hAnsi="Simplified Arabic" w:cs="Simplified Arabic"/>
          <w:b/>
          <w:bCs/>
          <w:sz w:val="26"/>
          <w:szCs w:val="26"/>
          <w:rtl/>
        </w:rPr>
      </w:pPr>
    </w:p>
    <w:p w:rsidR="00587BB4" w:rsidRPr="00CF3DCB" w:rsidRDefault="00587BB4" w:rsidP="0064275A">
      <w:pPr>
        <w:jc w:val="both"/>
        <w:rPr>
          <w:rFonts w:ascii="Simplified Arabic" w:hAnsi="Simplified Arabic" w:cs="Simplified Arabic"/>
          <w:b/>
          <w:bCs/>
          <w:sz w:val="24"/>
          <w:szCs w:val="24"/>
          <w:rtl/>
        </w:rPr>
      </w:pPr>
      <w:r w:rsidRPr="00CF3DCB">
        <w:rPr>
          <w:rFonts w:ascii="Simplified Arabic" w:hAnsi="Simplified Arabic" w:cs="Simplified Arabic"/>
          <w:b/>
          <w:bCs/>
          <w:sz w:val="24"/>
          <w:szCs w:val="24"/>
          <w:rtl/>
        </w:rPr>
        <w:t xml:space="preserve">المصادر: </w:t>
      </w:r>
    </w:p>
    <w:p w:rsidR="00844D82" w:rsidRPr="00CF3DCB" w:rsidRDefault="00844D82" w:rsidP="0064275A">
      <w:pPr>
        <w:pStyle w:val="ListParagraph"/>
        <w:numPr>
          <w:ilvl w:val="0"/>
          <w:numId w:val="2"/>
        </w:numPr>
        <w:spacing w:after="0" w:line="240" w:lineRule="auto"/>
        <w:ind w:left="357" w:hanging="357"/>
        <w:jc w:val="both"/>
        <w:rPr>
          <w:rFonts w:ascii="Simplified Arabic" w:hAnsi="Simplified Arabic" w:cs="Simplified Arabic"/>
          <w:sz w:val="24"/>
          <w:szCs w:val="24"/>
        </w:rPr>
      </w:pPr>
      <w:r w:rsidRPr="00CF3DCB">
        <w:rPr>
          <w:rFonts w:ascii="Simplified Arabic" w:hAnsi="Simplified Arabic" w:cs="Simplified Arabic"/>
          <w:sz w:val="24"/>
          <w:szCs w:val="24"/>
          <w:rtl/>
        </w:rPr>
        <w:lastRenderedPageBreak/>
        <w:t xml:space="preserve">الجهاز المركزي للإحصاء الفلسطيني </w:t>
      </w:r>
      <w:r w:rsidR="0098540D" w:rsidRPr="00CF3DCB">
        <w:rPr>
          <w:rFonts w:ascii="Simplified Arabic" w:hAnsi="Simplified Arabic" w:cs="Simplified Arabic" w:hint="cs"/>
          <w:sz w:val="24"/>
          <w:szCs w:val="24"/>
          <w:rtl/>
        </w:rPr>
        <w:t>2019</w:t>
      </w:r>
      <w:r w:rsidRPr="00CF3DCB">
        <w:rPr>
          <w:rFonts w:ascii="Simplified Arabic" w:hAnsi="Simplified Arabic" w:cs="Simplified Arabic"/>
          <w:sz w:val="24"/>
          <w:szCs w:val="24"/>
          <w:rtl/>
        </w:rPr>
        <w:t xml:space="preserve">: المستعمرات الاسرائيلية في الضفة الغربية </w:t>
      </w:r>
      <w:r w:rsidR="0098540D" w:rsidRPr="00CF3DCB">
        <w:rPr>
          <w:rFonts w:ascii="Simplified Arabic" w:hAnsi="Simplified Arabic" w:cs="Simplified Arabic" w:hint="cs"/>
          <w:sz w:val="24"/>
          <w:szCs w:val="24"/>
          <w:rtl/>
        </w:rPr>
        <w:t>201</w:t>
      </w:r>
      <w:r w:rsidR="001762A3" w:rsidRPr="00CF3DCB">
        <w:rPr>
          <w:rFonts w:ascii="Simplified Arabic" w:hAnsi="Simplified Arabic" w:cs="Simplified Arabic" w:hint="cs"/>
          <w:sz w:val="24"/>
          <w:szCs w:val="24"/>
          <w:rtl/>
        </w:rPr>
        <w:t>8</w:t>
      </w:r>
      <w:r w:rsidRPr="00CF3DCB">
        <w:rPr>
          <w:rFonts w:ascii="Simplified Arabic" w:hAnsi="Simplified Arabic" w:cs="Simplified Arabic"/>
          <w:sz w:val="24"/>
          <w:szCs w:val="24"/>
          <w:rtl/>
        </w:rPr>
        <w:t>. رام الل</w:t>
      </w:r>
      <w:r w:rsidR="00213BC7" w:rsidRPr="00CF3DCB">
        <w:rPr>
          <w:rFonts w:ascii="Simplified Arabic" w:hAnsi="Simplified Arabic" w:cs="Simplified Arabic"/>
          <w:sz w:val="24"/>
          <w:szCs w:val="24"/>
          <w:rtl/>
        </w:rPr>
        <w:t>ه-</w:t>
      </w:r>
      <w:r w:rsidRPr="00CF3DCB">
        <w:rPr>
          <w:rFonts w:ascii="Simplified Arabic" w:hAnsi="Simplified Arabic" w:cs="Simplified Arabic"/>
          <w:sz w:val="24"/>
          <w:szCs w:val="24"/>
          <w:rtl/>
        </w:rPr>
        <w:t xml:space="preserve"> فلسطين</w:t>
      </w:r>
    </w:p>
    <w:p w:rsidR="00213BC7" w:rsidRPr="00CF3DCB" w:rsidRDefault="00213BC7" w:rsidP="0064275A">
      <w:pPr>
        <w:pStyle w:val="ListParagraph"/>
        <w:numPr>
          <w:ilvl w:val="0"/>
          <w:numId w:val="2"/>
        </w:numPr>
        <w:spacing w:after="0" w:line="240" w:lineRule="auto"/>
        <w:ind w:left="357" w:hanging="357"/>
        <w:jc w:val="both"/>
        <w:rPr>
          <w:rFonts w:ascii="Simplified Arabic" w:hAnsi="Simplified Arabic" w:cs="Simplified Arabic"/>
          <w:sz w:val="24"/>
          <w:szCs w:val="24"/>
          <w:rtl/>
        </w:rPr>
      </w:pPr>
      <w:r w:rsidRPr="00CF3DCB">
        <w:rPr>
          <w:rFonts w:ascii="Simplified Arabic" w:hAnsi="Simplified Arabic" w:cs="Simplified Arabic"/>
          <w:sz w:val="24"/>
          <w:szCs w:val="24"/>
          <w:rtl/>
        </w:rPr>
        <w:t xml:space="preserve">هيئة مقاومة الجدار والاستيطان </w:t>
      </w:r>
      <w:r w:rsidR="001762A3" w:rsidRPr="00CF3DCB">
        <w:rPr>
          <w:rFonts w:ascii="Simplified Arabic" w:hAnsi="Simplified Arabic" w:cs="Simplified Arabic" w:hint="cs"/>
          <w:sz w:val="24"/>
          <w:szCs w:val="24"/>
          <w:rtl/>
        </w:rPr>
        <w:t>2020</w:t>
      </w:r>
      <w:r w:rsidRPr="00CF3DCB">
        <w:rPr>
          <w:rFonts w:ascii="Simplified Arabic" w:hAnsi="Simplified Arabic" w:cs="Simplified Arabic"/>
          <w:sz w:val="24"/>
          <w:szCs w:val="24"/>
          <w:rtl/>
        </w:rPr>
        <w:t>، ملخص لأبرز الانتهاكات الاسرائيلية في فلسطين،</w:t>
      </w:r>
      <w:r w:rsidR="00B7511E" w:rsidRPr="00CF3DCB">
        <w:rPr>
          <w:rFonts w:ascii="Simplified Arabic" w:hAnsi="Simplified Arabic" w:cs="Simplified Arabic"/>
          <w:sz w:val="24"/>
          <w:szCs w:val="24"/>
          <w:rtl/>
        </w:rPr>
        <w:t xml:space="preserve"> </w:t>
      </w:r>
      <w:r w:rsidR="001762A3" w:rsidRPr="00CF3DCB">
        <w:rPr>
          <w:rFonts w:ascii="Simplified Arabic" w:hAnsi="Simplified Arabic" w:cs="Simplified Arabic" w:hint="cs"/>
          <w:sz w:val="24"/>
          <w:szCs w:val="24"/>
          <w:rtl/>
        </w:rPr>
        <w:t>2019</w:t>
      </w:r>
      <w:r w:rsidRPr="00CF3DCB">
        <w:rPr>
          <w:rFonts w:ascii="Simplified Arabic" w:hAnsi="Simplified Arabic" w:cs="Simplified Arabic"/>
          <w:sz w:val="24"/>
          <w:szCs w:val="24"/>
          <w:rtl/>
        </w:rPr>
        <w:t>. رام الله- فلسطين</w:t>
      </w:r>
    </w:p>
    <w:p w:rsidR="008A1CEB" w:rsidRPr="00CF3DCB" w:rsidRDefault="008A1CEB" w:rsidP="004665FC">
      <w:pPr>
        <w:pStyle w:val="ListParagraph"/>
        <w:numPr>
          <w:ilvl w:val="0"/>
          <w:numId w:val="2"/>
        </w:numPr>
        <w:spacing w:after="0" w:line="240" w:lineRule="auto"/>
        <w:ind w:left="357" w:hanging="357"/>
        <w:jc w:val="both"/>
        <w:rPr>
          <w:rFonts w:ascii="Simplified Arabic" w:hAnsi="Simplified Arabic" w:cs="Simplified Arabic"/>
          <w:sz w:val="24"/>
          <w:szCs w:val="24"/>
        </w:rPr>
      </w:pPr>
      <w:r w:rsidRPr="00CF3DCB">
        <w:rPr>
          <w:rFonts w:ascii="Simplified Arabic" w:hAnsi="Simplified Arabic" w:cs="Simplified Arabic"/>
          <w:sz w:val="24"/>
          <w:szCs w:val="24"/>
          <w:rtl/>
        </w:rPr>
        <w:t xml:space="preserve">هيئة شؤون الأسرى والمحررين، </w:t>
      </w:r>
      <w:r w:rsidR="004665FC" w:rsidRPr="00CF3DCB">
        <w:rPr>
          <w:rFonts w:ascii="Simplified Arabic" w:hAnsi="Simplified Arabic" w:cs="Simplified Arabic" w:hint="cs"/>
          <w:sz w:val="24"/>
          <w:szCs w:val="24"/>
          <w:rtl/>
        </w:rPr>
        <w:t>2020</w:t>
      </w:r>
      <w:r w:rsidRPr="00CF3DCB">
        <w:rPr>
          <w:rFonts w:ascii="Simplified Arabic" w:hAnsi="Simplified Arabic" w:cs="Simplified Arabic"/>
          <w:sz w:val="24"/>
          <w:szCs w:val="24"/>
          <w:rtl/>
        </w:rPr>
        <w:t>.</w:t>
      </w:r>
    </w:p>
    <w:p w:rsidR="00EC1EDD" w:rsidRPr="00CF3DCB" w:rsidRDefault="00EC1EDD" w:rsidP="0064275A">
      <w:pPr>
        <w:pStyle w:val="ListParagraph"/>
        <w:numPr>
          <w:ilvl w:val="0"/>
          <w:numId w:val="2"/>
        </w:numPr>
        <w:spacing w:after="0" w:line="240" w:lineRule="auto"/>
        <w:ind w:left="357" w:hanging="357"/>
        <w:jc w:val="both"/>
        <w:rPr>
          <w:rFonts w:ascii="Simplified Arabic" w:hAnsi="Simplified Arabic" w:cs="Simplified Arabic"/>
          <w:sz w:val="24"/>
          <w:szCs w:val="24"/>
        </w:rPr>
      </w:pPr>
      <w:r w:rsidRPr="00CF3DCB">
        <w:rPr>
          <w:rFonts w:ascii="Simplified Arabic" w:hAnsi="Simplified Arabic" w:cs="Simplified Arabic"/>
          <w:sz w:val="24"/>
          <w:szCs w:val="24"/>
          <w:rtl/>
        </w:rPr>
        <w:t xml:space="preserve">مركز عبد الله الحوراني للدراسات والتوثيق، حصاد الانتهاكات الإسرائيلية للعام </w:t>
      </w:r>
      <w:r w:rsidR="001762A3" w:rsidRPr="00CF3DCB">
        <w:rPr>
          <w:rFonts w:ascii="Simplified Arabic" w:hAnsi="Simplified Arabic" w:cs="Simplified Arabic" w:hint="cs"/>
          <w:sz w:val="24"/>
          <w:szCs w:val="24"/>
          <w:rtl/>
        </w:rPr>
        <w:t>2019</w:t>
      </w:r>
      <w:r w:rsidRPr="00CF3DCB">
        <w:rPr>
          <w:rFonts w:ascii="Simplified Arabic" w:hAnsi="Simplified Arabic" w:cs="Simplified Arabic"/>
          <w:sz w:val="24"/>
          <w:szCs w:val="24"/>
          <w:rtl/>
        </w:rPr>
        <w:t xml:space="preserve">. رام الله </w:t>
      </w:r>
      <w:r w:rsidR="001762A3" w:rsidRPr="00CF3DCB">
        <w:rPr>
          <w:rFonts w:ascii="Simplified Arabic" w:hAnsi="Simplified Arabic" w:cs="Simplified Arabic" w:hint="cs"/>
          <w:sz w:val="24"/>
          <w:szCs w:val="24"/>
          <w:rtl/>
        </w:rPr>
        <w:t>2020</w:t>
      </w:r>
      <w:r w:rsidRPr="00CF3DCB">
        <w:rPr>
          <w:rFonts w:ascii="Simplified Arabic" w:hAnsi="Simplified Arabic" w:cs="Simplified Arabic"/>
          <w:sz w:val="24"/>
          <w:szCs w:val="24"/>
          <w:rtl/>
        </w:rPr>
        <w:t>.</w:t>
      </w:r>
    </w:p>
    <w:p w:rsidR="004738FA" w:rsidRPr="00CF3DCB" w:rsidRDefault="004738FA" w:rsidP="00ED3DF6">
      <w:pPr>
        <w:pStyle w:val="ListParagraph"/>
        <w:numPr>
          <w:ilvl w:val="0"/>
          <w:numId w:val="2"/>
        </w:numPr>
        <w:spacing w:after="0" w:line="240" w:lineRule="auto"/>
        <w:ind w:left="357" w:hanging="357"/>
        <w:jc w:val="both"/>
        <w:rPr>
          <w:rFonts w:ascii="Simplified Arabic" w:hAnsi="Simplified Arabic" w:cs="Simplified Arabic"/>
          <w:sz w:val="24"/>
          <w:szCs w:val="24"/>
        </w:rPr>
      </w:pPr>
      <w:r w:rsidRPr="00CF3DCB">
        <w:rPr>
          <w:rFonts w:ascii="Simplified Arabic" w:hAnsi="Simplified Arabic" w:cs="Simplified Arabic" w:hint="cs"/>
          <w:sz w:val="24"/>
          <w:szCs w:val="24"/>
          <w:rtl/>
        </w:rPr>
        <w:t>معهد أريج للأبحاث التطبيقية</w:t>
      </w:r>
      <w:r w:rsidR="00ED3DF6" w:rsidRPr="00CF3DCB">
        <w:rPr>
          <w:rFonts w:ascii="Simplified Arabic" w:hAnsi="Simplified Arabic" w:cs="Simplified Arabic" w:hint="cs"/>
          <w:sz w:val="24"/>
          <w:szCs w:val="24"/>
          <w:rtl/>
        </w:rPr>
        <w:t>، 2020.</w:t>
      </w:r>
    </w:p>
    <w:p w:rsidR="004738FA" w:rsidRPr="00CF3DCB" w:rsidRDefault="004738FA" w:rsidP="0064275A">
      <w:pPr>
        <w:pStyle w:val="ListParagraph"/>
        <w:numPr>
          <w:ilvl w:val="0"/>
          <w:numId w:val="2"/>
        </w:numPr>
        <w:spacing w:after="0" w:line="240" w:lineRule="auto"/>
        <w:ind w:left="357" w:hanging="357"/>
        <w:jc w:val="both"/>
        <w:rPr>
          <w:rFonts w:ascii="Simplified Arabic" w:hAnsi="Simplified Arabic" w:cs="Simplified Arabic"/>
          <w:sz w:val="24"/>
          <w:szCs w:val="24"/>
        </w:rPr>
      </w:pPr>
      <w:r w:rsidRPr="00CF3DCB">
        <w:rPr>
          <w:rFonts w:ascii="Simplified Arabic" w:hAnsi="Simplified Arabic" w:cs="Simplified Arabic" w:hint="cs"/>
          <w:sz w:val="24"/>
          <w:szCs w:val="24"/>
          <w:rtl/>
        </w:rPr>
        <w:t>منظمة السلام الآن</w:t>
      </w:r>
      <w:r w:rsidR="00ED3DF6" w:rsidRPr="00CF3DCB">
        <w:rPr>
          <w:rFonts w:ascii="Simplified Arabic" w:hAnsi="Simplified Arabic" w:cs="Simplified Arabic" w:hint="cs"/>
          <w:sz w:val="24"/>
          <w:szCs w:val="24"/>
          <w:rtl/>
        </w:rPr>
        <w:t>، 2020.</w:t>
      </w:r>
    </w:p>
    <w:p w:rsidR="00FC6DCF" w:rsidRPr="00CF3DCB" w:rsidRDefault="00FC6DCF" w:rsidP="0064275A">
      <w:pPr>
        <w:pStyle w:val="ListParagraph"/>
        <w:numPr>
          <w:ilvl w:val="0"/>
          <w:numId w:val="2"/>
        </w:numPr>
        <w:spacing w:after="0" w:line="240" w:lineRule="auto"/>
        <w:ind w:left="357" w:hanging="357"/>
        <w:jc w:val="both"/>
        <w:rPr>
          <w:rFonts w:ascii="Simplified Arabic" w:hAnsi="Simplified Arabic" w:cs="Simplified Arabic"/>
          <w:sz w:val="24"/>
          <w:szCs w:val="24"/>
        </w:rPr>
      </w:pPr>
      <w:r w:rsidRPr="00CF3DCB">
        <w:rPr>
          <w:rFonts w:ascii="Simplified Arabic" w:hAnsi="Simplified Arabic" w:cs="Simplified Arabic"/>
          <w:sz w:val="24"/>
          <w:szCs w:val="24"/>
          <w:rtl/>
        </w:rPr>
        <w:t>منظمة</w:t>
      </w:r>
      <w:r w:rsidRPr="00CF3DCB">
        <w:rPr>
          <w:rFonts w:ascii="Simplified Arabic" w:hAnsi="Simplified Arabic" w:cs="Simplified Arabic"/>
          <w:sz w:val="24"/>
          <w:szCs w:val="24"/>
        </w:rPr>
        <w:t> </w:t>
      </w:r>
      <w:r w:rsidRPr="00CF3DCB">
        <w:rPr>
          <w:rFonts w:ascii="Simplified Arabic" w:hAnsi="Simplified Arabic" w:cs="Simplified Arabic"/>
          <w:sz w:val="24"/>
          <w:szCs w:val="24"/>
          <w:rtl/>
        </w:rPr>
        <w:t>مراقبة حقوق الإنسان</w:t>
      </w:r>
      <w:r w:rsidR="00ED3DF6" w:rsidRPr="00CF3DCB">
        <w:rPr>
          <w:rFonts w:ascii="Simplified Arabic" w:hAnsi="Simplified Arabic" w:cs="Simplified Arabic" w:hint="cs"/>
          <w:sz w:val="24"/>
          <w:szCs w:val="24"/>
          <w:rtl/>
        </w:rPr>
        <w:t xml:space="preserve"> (هيومن رايت واتش)، 2020.</w:t>
      </w:r>
    </w:p>
    <w:p w:rsidR="00ED3DF6" w:rsidRDefault="00ED3DF6" w:rsidP="0064275A">
      <w:pPr>
        <w:pStyle w:val="ListParagraph"/>
        <w:numPr>
          <w:ilvl w:val="0"/>
          <w:numId w:val="2"/>
        </w:numPr>
        <w:spacing w:after="0" w:line="240" w:lineRule="auto"/>
        <w:ind w:left="357" w:hanging="357"/>
        <w:jc w:val="both"/>
        <w:rPr>
          <w:rFonts w:ascii="Simplified Arabic" w:hAnsi="Simplified Arabic" w:cs="Simplified Arabic"/>
          <w:sz w:val="24"/>
          <w:szCs w:val="24"/>
        </w:rPr>
      </w:pPr>
      <w:r w:rsidRPr="00CF3DCB">
        <w:rPr>
          <w:rFonts w:ascii="Simplified Arabic" w:hAnsi="Simplified Arabic" w:cs="Simplified Arabic" w:hint="cs"/>
          <w:sz w:val="24"/>
          <w:szCs w:val="24"/>
          <w:rtl/>
        </w:rPr>
        <w:t>مكتب تنسيق الشؤون الإنسانية في الأراضي المحتلة (أوتشا)، 2020.</w:t>
      </w:r>
    </w:p>
    <w:p w:rsidR="00CE4F5A" w:rsidRDefault="00CE4F5A" w:rsidP="00D55E29">
      <w:pPr>
        <w:jc w:val="both"/>
        <w:rPr>
          <w:rFonts w:ascii="Simplified Arabic" w:hAnsi="Simplified Arabic" w:cs="Simplified Arabic" w:hint="cs"/>
          <w:sz w:val="22"/>
          <w:szCs w:val="22"/>
          <w:rtl/>
        </w:rPr>
      </w:pPr>
    </w:p>
    <w:p w:rsidR="00D55E29" w:rsidRPr="00D65958" w:rsidRDefault="00D55E29" w:rsidP="00D55E29">
      <w:pPr>
        <w:jc w:val="both"/>
        <w:rPr>
          <w:rFonts w:ascii="Simplified Arabic" w:hAnsi="Simplified Arabic" w:cs="Simplified Arabic"/>
          <w:sz w:val="22"/>
          <w:szCs w:val="22"/>
          <w:rtl/>
        </w:rPr>
      </w:pPr>
    </w:p>
    <w:sectPr w:rsidR="00D55E29" w:rsidRPr="00D65958" w:rsidSect="007801E7">
      <w:footerReference w:type="even" r:id="rId11"/>
      <w:footerReference w:type="default" r:id="rId12"/>
      <w:endnotePr>
        <w:numFmt w:val="lowerLetter"/>
      </w:endnotePr>
      <w:type w:val="continuous"/>
      <w:pgSz w:w="11906" w:h="16838"/>
      <w:pgMar w:top="1134" w:right="1134" w:bottom="1134" w:left="1134" w:header="720" w:footer="72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64D" w:rsidRDefault="0052764D">
      <w:r>
        <w:separator/>
      </w:r>
    </w:p>
  </w:endnote>
  <w:endnote w:type="continuationSeparator" w:id="0">
    <w:p w:rsidR="0052764D" w:rsidRDefault="0052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746" w:rsidRDefault="00B20416">
    <w:pPr>
      <w:pStyle w:val="Footer"/>
      <w:framePr w:wrap="around" w:vAnchor="text" w:hAnchor="margin" w:xAlign="center" w:y="1"/>
      <w:rPr>
        <w:rStyle w:val="PageNumber"/>
      </w:rPr>
    </w:pPr>
    <w:r>
      <w:rPr>
        <w:rStyle w:val="PageNumber"/>
        <w:rFonts w:cs="Traditional Arabic"/>
        <w:rtl/>
      </w:rPr>
      <w:fldChar w:fldCharType="begin"/>
    </w:r>
    <w:r w:rsidR="00C43746">
      <w:rPr>
        <w:rStyle w:val="PageNumber"/>
      </w:rPr>
      <w:instrText xml:space="preserve">PAGE  </w:instrText>
    </w:r>
    <w:r>
      <w:rPr>
        <w:rStyle w:val="PageNumber"/>
        <w:rFonts w:cs="Traditional Arabic"/>
        <w:rtl/>
      </w:rPr>
      <w:fldChar w:fldCharType="end"/>
    </w:r>
  </w:p>
  <w:p w:rsidR="00C43746" w:rsidRDefault="00C43746">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DF" w:rsidRDefault="00022ADF">
    <w:pPr>
      <w:pStyle w:val="Footer"/>
      <w:jc w:val="center"/>
    </w:pPr>
    <w:r>
      <w:fldChar w:fldCharType="begin"/>
    </w:r>
    <w:r>
      <w:instrText xml:space="preserve"> PAGE   \* MERGEFORMAT </w:instrText>
    </w:r>
    <w:r>
      <w:fldChar w:fldCharType="separate"/>
    </w:r>
    <w:r w:rsidR="00006F6C">
      <w:rPr>
        <w:noProof/>
        <w:rtl/>
      </w:rPr>
      <w:t>5</w:t>
    </w:r>
    <w:r>
      <w:fldChar w:fldCharType="end"/>
    </w:r>
  </w:p>
  <w:p w:rsidR="00C43746" w:rsidRDefault="00C43746" w:rsidP="0058637D">
    <w:pPr>
      <w:pStyle w:val="Footer"/>
      <w:tabs>
        <w:tab w:val="clear" w:pos="4153"/>
        <w:tab w:val="clear" w:pos="8306"/>
        <w:tab w:val="left" w:pos="9195"/>
      </w:tabs>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64D" w:rsidRDefault="0052764D">
      <w:r>
        <w:separator/>
      </w:r>
    </w:p>
  </w:footnote>
  <w:footnote w:type="continuationSeparator" w:id="0">
    <w:p w:rsidR="0052764D" w:rsidRDefault="0052764D">
      <w:r>
        <w:continuationSeparator/>
      </w:r>
    </w:p>
  </w:footnote>
  <w:footnote w:id="1">
    <w:p w:rsidR="008A79EF" w:rsidRPr="008A79EF" w:rsidRDefault="008A79EF" w:rsidP="008A79EF">
      <w:pPr>
        <w:pStyle w:val="FootnoteText"/>
        <w:spacing w:after="0" w:line="240" w:lineRule="auto"/>
        <w:rPr>
          <w:rFonts w:ascii="Simplified Arabic" w:hAnsi="Simplified Arabic" w:cs="Simplified Arabic"/>
        </w:rPr>
      </w:pPr>
      <w:r w:rsidRPr="008A79EF">
        <w:rPr>
          <w:rStyle w:val="FootnoteReference"/>
          <w:rFonts w:ascii="Simplified Arabic" w:hAnsi="Simplified Arabic" w:cs="Simplified Arabic"/>
        </w:rPr>
        <w:footnoteRef/>
      </w:r>
      <w:r w:rsidRPr="008A79EF">
        <w:rPr>
          <w:rFonts w:ascii="Simplified Arabic" w:hAnsi="Simplified Arabic" w:cs="Simplified Arabic"/>
          <w:rtl/>
        </w:rPr>
        <w:t xml:space="preserve"> مصادر متعددة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E63FF1"/>
    <w:multiLevelType w:val="hybridMultilevel"/>
    <w:tmpl w:val="83E4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287358"/>
    <w:multiLevelType w:val="hybridMultilevel"/>
    <w:tmpl w:val="98E2B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DC919FB"/>
    <w:multiLevelType w:val="hybridMultilevel"/>
    <w:tmpl w:val="D49C1C30"/>
    <w:lvl w:ilvl="0" w:tplc="0409000F">
      <w:start w:val="1"/>
      <w:numFmt w:val="bullet"/>
      <w:lvlText w:val=""/>
      <w:lvlJc w:val="left"/>
      <w:pPr>
        <w:ind w:left="717" w:hanging="360"/>
      </w:pPr>
      <w:rPr>
        <w:rFonts w:ascii="Symbol" w:hAnsi="Symbol" w:hint="default"/>
      </w:r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ar-SA"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7"/>
    <w:rsid w:val="00003222"/>
    <w:rsid w:val="00005747"/>
    <w:rsid w:val="00006F6C"/>
    <w:rsid w:val="000104E0"/>
    <w:rsid w:val="0001274E"/>
    <w:rsid w:val="000132C0"/>
    <w:rsid w:val="000135FA"/>
    <w:rsid w:val="00013623"/>
    <w:rsid w:val="00013A19"/>
    <w:rsid w:val="00016B58"/>
    <w:rsid w:val="00017023"/>
    <w:rsid w:val="00017BA0"/>
    <w:rsid w:val="00022ADF"/>
    <w:rsid w:val="00026CE5"/>
    <w:rsid w:val="000275B5"/>
    <w:rsid w:val="00027F32"/>
    <w:rsid w:val="000313A1"/>
    <w:rsid w:val="00033C46"/>
    <w:rsid w:val="00036B18"/>
    <w:rsid w:val="00037025"/>
    <w:rsid w:val="00037545"/>
    <w:rsid w:val="00037FF3"/>
    <w:rsid w:val="00043851"/>
    <w:rsid w:val="00043BD9"/>
    <w:rsid w:val="00051171"/>
    <w:rsid w:val="0005155A"/>
    <w:rsid w:val="00054F79"/>
    <w:rsid w:val="000560E9"/>
    <w:rsid w:val="00057AB4"/>
    <w:rsid w:val="000606BE"/>
    <w:rsid w:val="00060F7F"/>
    <w:rsid w:val="0006245D"/>
    <w:rsid w:val="00070BA2"/>
    <w:rsid w:val="00086163"/>
    <w:rsid w:val="000974F8"/>
    <w:rsid w:val="000A2EAF"/>
    <w:rsid w:val="000A34D7"/>
    <w:rsid w:val="000A3D8D"/>
    <w:rsid w:val="000A70AD"/>
    <w:rsid w:val="000B2740"/>
    <w:rsid w:val="000B3847"/>
    <w:rsid w:val="000B646D"/>
    <w:rsid w:val="000C0632"/>
    <w:rsid w:val="000C2978"/>
    <w:rsid w:val="000C5A22"/>
    <w:rsid w:val="000C5E59"/>
    <w:rsid w:val="000D02A7"/>
    <w:rsid w:val="000D3DBC"/>
    <w:rsid w:val="000D6172"/>
    <w:rsid w:val="000E4592"/>
    <w:rsid w:val="000F2261"/>
    <w:rsid w:val="000F25BB"/>
    <w:rsid w:val="000F3E2D"/>
    <w:rsid w:val="000F427D"/>
    <w:rsid w:val="00100103"/>
    <w:rsid w:val="00102BAD"/>
    <w:rsid w:val="0010681D"/>
    <w:rsid w:val="00107290"/>
    <w:rsid w:val="0011109E"/>
    <w:rsid w:val="00111509"/>
    <w:rsid w:val="00111842"/>
    <w:rsid w:val="00111F74"/>
    <w:rsid w:val="00112D4E"/>
    <w:rsid w:val="001133D3"/>
    <w:rsid w:val="00113C5D"/>
    <w:rsid w:val="001153A5"/>
    <w:rsid w:val="00115946"/>
    <w:rsid w:val="0011603A"/>
    <w:rsid w:val="001205C9"/>
    <w:rsid w:val="00121EC9"/>
    <w:rsid w:val="00126259"/>
    <w:rsid w:val="001300EF"/>
    <w:rsid w:val="001319CE"/>
    <w:rsid w:val="00142776"/>
    <w:rsid w:val="00143F94"/>
    <w:rsid w:val="00145FA7"/>
    <w:rsid w:val="001477D5"/>
    <w:rsid w:val="00150B28"/>
    <w:rsid w:val="00153E7A"/>
    <w:rsid w:val="00154F67"/>
    <w:rsid w:val="00155DF1"/>
    <w:rsid w:val="00160693"/>
    <w:rsid w:val="00166E05"/>
    <w:rsid w:val="00173D5C"/>
    <w:rsid w:val="00175166"/>
    <w:rsid w:val="001755A4"/>
    <w:rsid w:val="00175F28"/>
    <w:rsid w:val="001762A3"/>
    <w:rsid w:val="001769C4"/>
    <w:rsid w:val="00182362"/>
    <w:rsid w:val="00184997"/>
    <w:rsid w:val="00184AA6"/>
    <w:rsid w:val="00185801"/>
    <w:rsid w:val="0019697A"/>
    <w:rsid w:val="0019719F"/>
    <w:rsid w:val="001A2768"/>
    <w:rsid w:val="001A2ABB"/>
    <w:rsid w:val="001A31A5"/>
    <w:rsid w:val="001A55EC"/>
    <w:rsid w:val="001A6A12"/>
    <w:rsid w:val="001A736E"/>
    <w:rsid w:val="001A78A4"/>
    <w:rsid w:val="001B04B2"/>
    <w:rsid w:val="001B26AA"/>
    <w:rsid w:val="001B54EB"/>
    <w:rsid w:val="001B5606"/>
    <w:rsid w:val="001B786A"/>
    <w:rsid w:val="001B7DE3"/>
    <w:rsid w:val="001C0563"/>
    <w:rsid w:val="001C1B0F"/>
    <w:rsid w:val="001C1BF0"/>
    <w:rsid w:val="001C282F"/>
    <w:rsid w:val="001C33D8"/>
    <w:rsid w:val="001C41D5"/>
    <w:rsid w:val="001C5C7F"/>
    <w:rsid w:val="001C7C8A"/>
    <w:rsid w:val="001D10FD"/>
    <w:rsid w:val="001D1DE9"/>
    <w:rsid w:val="001E507D"/>
    <w:rsid w:val="001F18F9"/>
    <w:rsid w:val="001F23E1"/>
    <w:rsid w:val="001F35D6"/>
    <w:rsid w:val="001F35FC"/>
    <w:rsid w:val="001F37AA"/>
    <w:rsid w:val="001F3C10"/>
    <w:rsid w:val="001F57DA"/>
    <w:rsid w:val="00200EB6"/>
    <w:rsid w:val="00201730"/>
    <w:rsid w:val="002023E9"/>
    <w:rsid w:val="002027D4"/>
    <w:rsid w:val="00203341"/>
    <w:rsid w:val="00213B16"/>
    <w:rsid w:val="00213BC7"/>
    <w:rsid w:val="0021458D"/>
    <w:rsid w:val="00215333"/>
    <w:rsid w:val="00220B96"/>
    <w:rsid w:val="00220D0D"/>
    <w:rsid w:val="00224E88"/>
    <w:rsid w:val="002271D1"/>
    <w:rsid w:val="002308C9"/>
    <w:rsid w:val="00232C13"/>
    <w:rsid w:val="00233145"/>
    <w:rsid w:val="00241CC9"/>
    <w:rsid w:val="00242A76"/>
    <w:rsid w:val="0025063B"/>
    <w:rsid w:val="0025310F"/>
    <w:rsid w:val="0025714C"/>
    <w:rsid w:val="002605C5"/>
    <w:rsid w:val="00264814"/>
    <w:rsid w:val="00264ACC"/>
    <w:rsid w:val="00266381"/>
    <w:rsid w:val="00267903"/>
    <w:rsid w:val="002724EC"/>
    <w:rsid w:val="00272B19"/>
    <w:rsid w:val="00276813"/>
    <w:rsid w:val="00277112"/>
    <w:rsid w:val="002776CB"/>
    <w:rsid w:val="002814B9"/>
    <w:rsid w:val="00283522"/>
    <w:rsid w:val="002846C5"/>
    <w:rsid w:val="0029228D"/>
    <w:rsid w:val="00292DB6"/>
    <w:rsid w:val="00293321"/>
    <w:rsid w:val="00296564"/>
    <w:rsid w:val="002A0EA2"/>
    <w:rsid w:val="002A40E2"/>
    <w:rsid w:val="002A68AF"/>
    <w:rsid w:val="002B0423"/>
    <w:rsid w:val="002B3D93"/>
    <w:rsid w:val="002C41AF"/>
    <w:rsid w:val="002C6EBB"/>
    <w:rsid w:val="002D0DEB"/>
    <w:rsid w:val="002D0F0E"/>
    <w:rsid w:val="002D2252"/>
    <w:rsid w:val="002E1B61"/>
    <w:rsid w:val="002E2F66"/>
    <w:rsid w:val="002E3846"/>
    <w:rsid w:val="002E4328"/>
    <w:rsid w:val="002E5BFB"/>
    <w:rsid w:val="002E7E51"/>
    <w:rsid w:val="002F26BC"/>
    <w:rsid w:val="002F4E3E"/>
    <w:rsid w:val="00303AA9"/>
    <w:rsid w:val="00310C75"/>
    <w:rsid w:val="003111D2"/>
    <w:rsid w:val="00311519"/>
    <w:rsid w:val="00315032"/>
    <w:rsid w:val="00316C9C"/>
    <w:rsid w:val="00323EC3"/>
    <w:rsid w:val="00326304"/>
    <w:rsid w:val="003265BF"/>
    <w:rsid w:val="00330D7B"/>
    <w:rsid w:val="0033231F"/>
    <w:rsid w:val="00333876"/>
    <w:rsid w:val="00335620"/>
    <w:rsid w:val="00340B5B"/>
    <w:rsid w:val="003422C1"/>
    <w:rsid w:val="00342AFD"/>
    <w:rsid w:val="0034739C"/>
    <w:rsid w:val="00350C86"/>
    <w:rsid w:val="00350D55"/>
    <w:rsid w:val="0035152F"/>
    <w:rsid w:val="0035182F"/>
    <w:rsid w:val="00351CFE"/>
    <w:rsid w:val="003522B8"/>
    <w:rsid w:val="00355E93"/>
    <w:rsid w:val="00355EF8"/>
    <w:rsid w:val="00356A1D"/>
    <w:rsid w:val="00356C4D"/>
    <w:rsid w:val="00363E32"/>
    <w:rsid w:val="00364DD9"/>
    <w:rsid w:val="0037378D"/>
    <w:rsid w:val="003737B0"/>
    <w:rsid w:val="0038139C"/>
    <w:rsid w:val="0038142E"/>
    <w:rsid w:val="00381437"/>
    <w:rsid w:val="00382C70"/>
    <w:rsid w:val="00383D2B"/>
    <w:rsid w:val="0038440C"/>
    <w:rsid w:val="00384705"/>
    <w:rsid w:val="00385D8C"/>
    <w:rsid w:val="003874B2"/>
    <w:rsid w:val="00390E43"/>
    <w:rsid w:val="0039761B"/>
    <w:rsid w:val="003A1E1F"/>
    <w:rsid w:val="003A28EE"/>
    <w:rsid w:val="003A46E6"/>
    <w:rsid w:val="003A4EC1"/>
    <w:rsid w:val="003A7CDC"/>
    <w:rsid w:val="003B1D0D"/>
    <w:rsid w:val="003B25EE"/>
    <w:rsid w:val="003B2C4F"/>
    <w:rsid w:val="003B2C85"/>
    <w:rsid w:val="003C2C37"/>
    <w:rsid w:val="003C372A"/>
    <w:rsid w:val="003C622F"/>
    <w:rsid w:val="003C77B3"/>
    <w:rsid w:val="003D08D8"/>
    <w:rsid w:val="003D3339"/>
    <w:rsid w:val="003D39D0"/>
    <w:rsid w:val="003D3B1E"/>
    <w:rsid w:val="003D6CDE"/>
    <w:rsid w:val="003E066C"/>
    <w:rsid w:val="003E09CF"/>
    <w:rsid w:val="003E3369"/>
    <w:rsid w:val="003E41ED"/>
    <w:rsid w:val="003E5F42"/>
    <w:rsid w:val="003E78D3"/>
    <w:rsid w:val="003F19F5"/>
    <w:rsid w:val="003F44E6"/>
    <w:rsid w:val="004058E0"/>
    <w:rsid w:val="00406D87"/>
    <w:rsid w:val="004070A5"/>
    <w:rsid w:val="00407E44"/>
    <w:rsid w:val="004133E1"/>
    <w:rsid w:val="00413E88"/>
    <w:rsid w:val="004304B6"/>
    <w:rsid w:val="00431FCA"/>
    <w:rsid w:val="00432B8B"/>
    <w:rsid w:val="004333A5"/>
    <w:rsid w:val="004413CA"/>
    <w:rsid w:val="00441CD8"/>
    <w:rsid w:val="004452C1"/>
    <w:rsid w:val="004454D9"/>
    <w:rsid w:val="004459C7"/>
    <w:rsid w:val="004462D8"/>
    <w:rsid w:val="00447E34"/>
    <w:rsid w:val="00450ED4"/>
    <w:rsid w:val="004540DB"/>
    <w:rsid w:val="004543AD"/>
    <w:rsid w:val="00456D25"/>
    <w:rsid w:val="004577A3"/>
    <w:rsid w:val="00461DF2"/>
    <w:rsid w:val="00464211"/>
    <w:rsid w:val="00464928"/>
    <w:rsid w:val="00465113"/>
    <w:rsid w:val="004665FC"/>
    <w:rsid w:val="00466EE3"/>
    <w:rsid w:val="004702B1"/>
    <w:rsid w:val="004726A4"/>
    <w:rsid w:val="004738FA"/>
    <w:rsid w:val="004753CC"/>
    <w:rsid w:val="0048030A"/>
    <w:rsid w:val="004829F8"/>
    <w:rsid w:val="004831DE"/>
    <w:rsid w:val="00484E5C"/>
    <w:rsid w:val="00486DB0"/>
    <w:rsid w:val="0049004A"/>
    <w:rsid w:val="00491850"/>
    <w:rsid w:val="00492259"/>
    <w:rsid w:val="0049272B"/>
    <w:rsid w:val="00492900"/>
    <w:rsid w:val="00495414"/>
    <w:rsid w:val="004A1444"/>
    <w:rsid w:val="004A1ECC"/>
    <w:rsid w:val="004A43C0"/>
    <w:rsid w:val="004A4CD5"/>
    <w:rsid w:val="004A4F51"/>
    <w:rsid w:val="004A533C"/>
    <w:rsid w:val="004B44D1"/>
    <w:rsid w:val="004B5C5D"/>
    <w:rsid w:val="004C0058"/>
    <w:rsid w:val="004C4064"/>
    <w:rsid w:val="004D22B9"/>
    <w:rsid w:val="004D4446"/>
    <w:rsid w:val="004E0B3B"/>
    <w:rsid w:val="004E36FE"/>
    <w:rsid w:val="004F53B9"/>
    <w:rsid w:val="005041A6"/>
    <w:rsid w:val="005076F6"/>
    <w:rsid w:val="00511351"/>
    <w:rsid w:val="0051284C"/>
    <w:rsid w:val="00512980"/>
    <w:rsid w:val="00523C90"/>
    <w:rsid w:val="00525163"/>
    <w:rsid w:val="00525BC2"/>
    <w:rsid w:val="0052764D"/>
    <w:rsid w:val="00533517"/>
    <w:rsid w:val="00535858"/>
    <w:rsid w:val="00540122"/>
    <w:rsid w:val="00541ECE"/>
    <w:rsid w:val="005457E2"/>
    <w:rsid w:val="00547216"/>
    <w:rsid w:val="00550960"/>
    <w:rsid w:val="00553BD0"/>
    <w:rsid w:val="00556350"/>
    <w:rsid w:val="005603C1"/>
    <w:rsid w:val="00567F80"/>
    <w:rsid w:val="00585DDE"/>
    <w:rsid w:val="0058637D"/>
    <w:rsid w:val="00587BB4"/>
    <w:rsid w:val="00591ECC"/>
    <w:rsid w:val="00593A2F"/>
    <w:rsid w:val="005958D0"/>
    <w:rsid w:val="00595F59"/>
    <w:rsid w:val="00597595"/>
    <w:rsid w:val="005A27A4"/>
    <w:rsid w:val="005A3996"/>
    <w:rsid w:val="005B0E0D"/>
    <w:rsid w:val="005B6762"/>
    <w:rsid w:val="005B6E54"/>
    <w:rsid w:val="005C481A"/>
    <w:rsid w:val="005D6A39"/>
    <w:rsid w:val="005D7E46"/>
    <w:rsid w:val="005E07EB"/>
    <w:rsid w:val="005E0ADC"/>
    <w:rsid w:val="005E347E"/>
    <w:rsid w:val="005E5FE5"/>
    <w:rsid w:val="005F6DCD"/>
    <w:rsid w:val="00605E5E"/>
    <w:rsid w:val="00612939"/>
    <w:rsid w:val="0061355B"/>
    <w:rsid w:val="00614FC6"/>
    <w:rsid w:val="006153AD"/>
    <w:rsid w:val="00617F22"/>
    <w:rsid w:val="00621D86"/>
    <w:rsid w:val="00621EFD"/>
    <w:rsid w:val="00625380"/>
    <w:rsid w:val="00627E14"/>
    <w:rsid w:val="006330A8"/>
    <w:rsid w:val="0063551A"/>
    <w:rsid w:val="00635CCB"/>
    <w:rsid w:val="0064275A"/>
    <w:rsid w:val="00644B3A"/>
    <w:rsid w:val="00645217"/>
    <w:rsid w:val="00653556"/>
    <w:rsid w:val="00654DA7"/>
    <w:rsid w:val="00655BD9"/>
    <w:rsid w:val="00660B2D"/>
    <w:rsid w:val="00661710"/>
    <w:rsid w:val="00661798"/>
    <w:rsid w:val="0066390C"/>
    <w:rsid w:val="00663C32"/>
    <w:rsid w:val="00665B59"/>
    <w:rsid w:val="0066607E"/>
    <w:rsid w:val="00675042"/>
    <w:rsid w:val="006772E4"/>
    <w:rsid w:val="00677EA5"/>
    <w:rsid w:val="00680C53"/>
    <w:rsid w:val="00686827"/>
    <w:rsid w:val="00695CA1"/>
    <w:rsid w:val="00696A6F"/>
    <w:rsid w:val="00696EB5"/>
    <w:rsid w:val="006A02B7"/>
    <w:rsid w:val="006A1D45"/>
    <w:rsid w:val="006A2D29"/>
    <w:rsid w:val="006A3177"/>
    <w:rsid w:val="006A57F2"/>
    <w:rsid w:val="006B1851"/>
    <w:rsid w:val="006C0889"/>
    <w:rsid w:val="006C2834"/>
    <w:rsid w:val="006E1362"/>
    <w:rsid w:val="006E1517"/>
    <w:rsid w:val="006E4FAD"/>
    <w:rsid w:val="006E6FE6"/>
    <w:rsid w:val="006F3820"/>
    <w:rsid w:val="006F4D1D"/>
    <w:rsid w:val="006F50E4"/>
    <w:rsid w:val="0070146B"/>
    <w:rsid w:val="007042C6"/>
    <w:rsid w:val="00706480"/>
    <w:rsid w:val="00710303"/>
    <w:rsid w:val="00717CD8"/>
    <w:rsid w:val="007221DE"/>
    <w:rsid w:val="00724620"/>
    <w:rsid w:val="00724D4C"/>
    <w:rsid w:val="00725FA3"/>
    <w:rsid w:val="00726FC0"/>
    <w:rsid w:val="00730252"/>
    <w:rsid w:val="00730927"/>
    <w:rsid w:val="00731416"/>
    <w:rsid w:val="00731BA7"/>
    <w:rsid w:val="00732440"/>
    <w:rsid w:val="00733A63"/>
    <w:rsid w:val="0073419D"/>
    <w:rsid w:val="00736211"/>
    <w:rsid w:val="00741764"/>
    <w:rsid w:val="0074517A"/>
    <w:rsid w:val="00745684"/>
    <w:rsid w:val="00746BA2"/>
    <w:rsid w:val="0076000C"/>
    <w:rsid w:val="007603F8"/>
    <w:rsid w:val="00763B9A"/>
    <w:rsid w:val="00764136"/>
    <w:rsid w:val="0076575E"/>
    <w:rsid w:val="00765A67"/>
    <w:rsid w:val="00766737"/>
    <w:rsid w:val="0076744A"/>
    <w:rsid w:val="00770ECF"/>
    <w:rsid w:val="0077196D"/>
    <w:rsid w:val="00773715"/>
    <w:rsid w:val="007742F6"/>
    <w:rsid w:val="007801E7"/>
    <w:rsid w:val="007806B5"/>
    <w:rsid w:val="007901B1"/>
    <w:rsid w:val="00791B5C"/>
    <w:rsid w:val="00793E17"/>
    <w:rsid w:val="00795FF6"/>
    <w:rsid w:val="00796F5B"/>
    <w:rsid w:val="007A157D"/>
    <w:rsid w:val="007A3B90"/>
    <w:rsid w:val="007A5AA8"/>
    <w:rsid w:val="007B0155"/>
    <w:rsid w:val="007B1DFF"/>
    <w:rsid w:val="007B61F5"/>
    <w:rsid w:val="007B6A66"/>
    <w:rsid w:val="007C03AC"/>
    <w:rsid w:val="007C0E22"/>
    <w:rsid w:val="007C1504"/>
    <w:rsid w:val="007D28BA"/>
    <w:rsid w:val="007D3ECA"/>
    <w:rsid w:val="007D4630"/>
    <w:rsid w:val="007D5BC0"/>
    <w:rsid w:val="007E0315"/>
    <w:rsid w:val="007E522E"/>
    <w:rsid w:val="007F006D"/>
    <w:rsid w:val="007F2C32"/>
    <w:rsid w:val="007F524E"/>
    <w:rsid w:val="007F6D98"/>
    <w:rsid w:val="00800FC6"/>
    <w:rsid w:val="00801B2F"/>
    <w:rsid w:val="0080518B"/>
    <w:rsid w:val="00810B4C"/>
    <w:rsid w:val="008110CA"/>
    <w:rsid w:val="008115A3"/>
    <w:rsid w:val="008134E2"/>
    <w:rsid w:val="00813B8B"/>
    <w:rsid w:val="00814466"/>
    <w:rsid w:val="008152C4"/>
    <w:rsid w:val="0082015C"/>
    <w:rsid w:val="00820CF4"/>
    <w:rsid w:val="00820E2C"/>
    <w:rsid w:val="0082226C"/>
    <w:rsid w:val="00822F4F"/>
    <w:rsid w:val="0083017E"/>
    <w:rsid w:val="008305C4"/>
    <w:rsid w:val="00830E0D"/>
    <w:rsid w:val="00831FB7"/>
    <w:rsid w:val="00832319"/>
    <w:rsid w:val="008369D6"/>
    <w:rsid w:val="00836D62"/>
    <w:rsid w:val="008431E2"/>
    <w:rsid w:val="00844D82"/>
    <w:rsid w:val="00845229"/>
    <w:rsid w:val="0085389C"/>
    <w:rsid w:val="00853F8C"/>
    <w:rsid w:val="00860B90"/>
    <w:rsid w:val="00867600"/>
    <w:rsid w:val="008707BC"/>
    <w:rsid w:val="008757B6"/>
    <w:rsid w:val="00875F3D"/>
    <w:rsid w:val="00883AC6"/>
    <w:rsid w:val="00887538"/>
    <w:rsid w:val="00887668"/>
    <w:rsid w:val="00887B1F"/>
    <w:rsid w:val="00890102"/>
    <w:rsid w:val="008919FA"/>
    <w:rsid w:val="008A01A2"/>
    <w:rsid w:val="008A01AF"/>
    <w:rsid w:val="008A1CEB"/>
    <w:rsid w:val="008A364C"/>
    <w:rsid w:val="008A5ACB"/>
    <w:rsid w:val="008A6C92"/>
    <w:rsid w:val="008A79EF"/>
    <w:rsid w:val="008B4D18"/>
    <w:rsid w:val="008C1B2F"/>
    <w:rsid w:val="008D06F5"/>
    <w:rsid w:val="008D0CE7"/>
    <w:rsid w:val="008D1558"/>
    <w:rsid w:val="008D272B"/>
    <w:rsid w:val="008E5E77"/>
    <w:rsid w:val="008F1EDD"/>
    <w:rsid w:val="008F3D55"/>
    <w:rsid w:val="008F79EE"/>
    <w:rsid w:val="00900AF6"/>
    <w:rsid w:val="00906669"/>
    <w:rsid w:val="009068A7"/>
    <w:rsid w:val="00911297"/>
    <w:rsid w:val="00913B2A"/>
    <w:rsid w:val="00915D26"/>
    <w:rsid w:val="00921A07"/>
    <w:rsid w:val="00924FE5"/>
    <w:rsid w:val="009257D6"/>
    <w:rsid w:val="00934535"/>
    <w:rsid w:val="00934A9F"/>
    <w:rsid w:val="009374AA"/>
    <w:rsid w:val="00944F0B"/>
    <w:rsid w:val="00947303"/>
    <w:rsid w:val="00954C17"/>
    <w:rsid w:val="00957072"/>
    <w:rsid w:val="00960229"/>
    <w:rsid w:val="00962005"/>
    <w:rsid w:val="009648B6"/>
    <w:rsid w:val="0096639F"/>
    <w:rsid w:val="00967D34"/>
    <w:rsid w:val="00972812"/>
    <w:rsid w:val="00973B3C"/>
    <w:rsid w:val="00974696"/>
    <w:rsid w:val="00975463"/>
    <w:rsid w:val="009805B9"/>
    <w:rsid w:val="0098360C"/>
    <w:rsid w:val="0098540D"/>
    <w:rsid w:val="00985AEE"/>
    <w:rsid w:val="0099002B"/>
    <w:rsid w:val="00995AA2"/>
    <w:rsid w:val="009A0297"/>
    <w:rsid w:val="009A2178"/>
    <w:rsid w:val="009A25D6"/>
    <w:rsid w:val="009A3D8C"/>
    <w:rsid w:val="009A437F"/>
    <w:rsid w:val="009A5948"/>
    <w:rsid w:val="009B1D3C"/>
    <w:rsid w:val="009B1FCD"/>
    <w:rsid w:val="009B2A0D"/>
    <w:rsid w:val="009B4FD3"/>
    <w:rsid w:val="009C11BC"/>
    <w:rsid w:val="009C22B0"/>
    <w:rsid w:val="009C37CA"/>
    <w:rsid w:val="009D1B61"/>
    <w:rsid w:val="009D2E25"/>
    <w:rsid w:val="009D55E4"/>
    <w:rsid w:val="009E0B2D"/>
    <w:rsid w:val="009E4330"/>
    <w:rsid w:val="009F2116"/>
    <w:rsid w:val="009F5388"/>
    <w:rsid w:val="009F76CA"/>
    <w:rsid w:val="009F7D02"/>
    <w:rsid w:val="00A0196E"/>
    <w:rsid w:val="00A02C28"/>
    <w:rsid w:val="00A04D0A"/>
    <w:rsid w:val="00A04E2A"/>
    <w:rsid w:val="00A07361"/>
    <w:rsid w:val="00A07857"/>
    <w:rsid w:val="00A115E9"/>
    <w:rsid w:val="00A11617"/>
    <w:rsid w:val="00A11ED1"/>
    <w:rsid w:val="00A12082"/>
    <w:rsid w:val="00A1779D"/>
    <w:rsid w:val="00A1782C"/>
    <w:rsid w:val="00A30E54"/>
    <w:rsid w:val="00A36C2A"/>
    <w:rsid w:val="00A37483"/>
    <w:rsid w:val="00A37B51"/>
    <w:rsid w:val="00A44DA6"/>
    <w:rsid w:val="00A459BD"/>
    <w:rsid w:val="00A50B2E"/>
    <w:rsid w:val="00A6614F"/>
    <w:rsid w:val="00A66724"/>
    <w:rsid w:val="00A672DD"/>
    <w:rsid w:val="00A704DD"/>
    <w:rsid w:val="00A72CD9"/>
    <w:rsid w:val="00A76EC2"/>
    <w:rsid w:val="00A804BB"/>
    <w:rsid w:val="00A8654B"/>
    <w:rsid w:val="00A930D7"/>
    <w:rsid w:val="00AA5FE5"/>
    <w:rsid w:val="00AB440C"/>
    <w:rsid w:val="00AB6779"/>
    <w:rsid w:val="00AC57F0"/>
    <w:rsid w:val="00AC7F67"/>
    <w:rsid w:val="00AD4711"/>
    <w:rsid w:val="00AD5346"/>
    <w:rsid w:val="00AD6F74"/>
    <w:rsid w:val="00AD7231"/>
    <w:rsid w:val="00AD785D"/>
    <w:rsid w:val="00AD7B2D"/>
    <w:rsid w:val="00AE08BC"/>
    <w:rsid w:val="00AE168D"/>
    <w:rsid w:val="00AE5B2E"/>
    <w:rsid w:val="00AF3B89"/>
    <w:rsid w:val="00AF5143"/>
    <w:rsid w:val="00B01A93"/>
    <w:rsid w:val="00B06C5A"/>
    <w:rsid w:val="00B06D8E"/>
    <w:rsid w:val="00B1140E"/>
    <w:rsid w:val="00B15013"/>
    <w:rsid w:val="00B20416"/>
    <w:rsid w:val="00B20D44"/>
    <w:rsid w:val="00B237F2"/>
    <w:rsid w:val="00B41790"/>
    <w:rsid w:val="00B423B0"/>
    <w:rsid w:val="00B42691"/>
    <w:rsid w:val="00B4367F"/>
    <w:rsid w:val="00B469EB"/>
    <w:rsid w:val="00B47A51"/>
    <w:rsid w:val="00B47F92"/>
    <w:rsid w:val="00B50A46"/>
    <w:rsid w:val="00B54AFC"/>
    <w:rsid w:val="00B55B62"/>
    <w:rsid w:val="00B6137F"/>
    <w:rsid w:val="00B62924"/>
    <w:rsid w:val="00B62A18"/>
    <w:rsid w:val="00B643FD"/>
    <w:rsid w:val="00B65E0E"/>
    <w:rsid w:val="00B665B6"/>
    <w:rsid w:val="00B6697D"/>
    <w:rsid w:val="00B733F1"/>
    <w:rsid w:val="00B746E8"/>
    <w:rsid w:val="00B7511E"/>
    <w:rsid w:val="00B76273"/>
    <w:rsid w:val="00B76F28"/>
    <w:rsid w:val="00B77181"/>
    <w:rsid w:val="00B801F6"/>
    <w:rsid w:val="00B80BDE"/>
    <w:rsid w:val="00B82E94"/>
    <w:rsid w:val="00B84709"/>
    <w:rsid w:val="00B9110A"/>
    <w:rsid w:val="00B92D66"/>
    <w:rsid w:val="00B96055"/>
    <w:rsid w:val="00B965F0"/>
    <w:rsid w:val="00B96B16"/>
    <w:rsid w:val="00BA11DF"/>
    <w:rsid w:val="00BA3814"/>
    <w:rsid w:val="00BA4255"/>
    <w:rsid w:val="00BB130B"/>
    <w:rsid w:val="00BB302E"/>
    <w:rsid w:val="00BB3A03"/>
    <w:rsid w:val="00BB5659"/>
    <w:rsid w:val="00BC3B7B"/>
    <w:rsid w:val="00BC4ACE"/>
    <w:rsid w:val="00BC6F35"/>
    <w:rsid w:val="00BD21D4"/>
    <w:rsid w:val="00BD6558"/>
    <w:rsid w:val="00BE076D"/>
    <w:rsid w:val="00BE21AA"/>
    <w:rsid w:val="00BE2FFA"/>
    <w:rsid w:val="00BE43EC"/>
    <w:rsid w:val="00BE4C94"/>
    <w:rsid w:val="00C011DE"/>
    <w:rsid w:val="00C10428"/>
    <w:rsid w:val="00C109BB"/>
    <w:rsid w:val="00C1563D"/>
    <w:rsid w:val="00C16CA3"/>
    <w:rsid w:val="00C2086D"/>
    <w:rsid w:val="00C20A64"/>
    <w:rsid w:val="00C211CC"/>
    <w:rsid w:val="00C216C5"/>
    <w:rsid w:val="00C24CF4"/>
    <w:rsid w:val="00C31CC1"/>
    <w:rsid w:val="00C33EA8"/>
    <w:rsid w:val="00C415CE"/>
    <w:rsid w:val="00C41FFE"/>
    <w:rsid w:val="00C4291D"/>
    <w:rsid w:val="00C430DC"/>
    <w:rsid w:val="00C43746"/>
    <w:rsid w:val="00C521A8"/>
    <w:rsid w:val="00C60DFD"/>
    <w:rsid w:val="00C6365B"/>
    <w:rsid w:val="00C64D84"/>
    <w:rsid w:val="00C65713"/>
    <w:rsid w:val="00C6592C"/>
    <w:rsid w:val="00C663BA"/>
    <w:rsid w:val="00C7005C"/>
    <w:rsid w:val="00C701C7"/>
    <w:rsid w:val="00C70768"/>
    <w:rsid w:val="00C81698"/>
    <w:rsid w:val="00C820CE"/>
    <w:rsid w:val="00C8723E"/>
    <w:rsid w:val="00C9034D"/>
    <w:rsid w:val="00C93782"/>
    <w:rsid w:val="00C964BC"/>
    <w:rsid w:val="00CA0C68"/>
    <w:rsid w:val="00CA3F16"/>
    <w:rsid w:val="00CA58E1"/>
    <w:rsid w:val="00CA6731"/>
    <w:rsid w:val="00CB151C"/>
    <w:rsid w:val="00CB2787"/>
    <w:rsid w:val="00CB2AAB"/>
    <w:rsid w:val="00CB2F91"/>
    <w:rsid w:val="00CB4F01"/>
    <w:rsid w:val="00CB558B"/>
    <w:rsid w:val="00CB69F8"/>
    <w:rsid w:val="00CC29D9"/>
    <w:rsid w:val="00CC309B"/>
    <w:rsid w:val="00CC38B5"/>
    <w:rsid w:val="00CC5003"/>
    <w:rsid w:val="00CD4D51"/>
    <w:rsid w:val="00CD5704"/>
    <w:rsid w:val="00CD5AB9"/>
    <w:rsid w:val="00CD5BF7"/>
    <w:rsid w:val="00CD67E5"/>
    <w:rsid w:val="00CE4F5A"/>
    <w:rsid w:val="00CE51C6"/>
    <w:rsid w:val="00CF25E2"/>
    <w:rsid w:val="00CF3DCB"/>
    <w:rsid w:val="00CF4E42"/>
    <w:rsid w:val="00CF51D3"/>
    <w:rsid w:val="00CF5A88"/>
    <w:rsid w:val="00CF771B"/>
    <w:rsid w:val="00D03316"/>
    <w:rsid w:val="00D04522"/>
    <w:rsid w:val="00D07743"/>
    <w:rsid w:val="00D151CD"/>
    <w:rsid w:val="00D2185D"/>
    <w:rsid w:val="00D2368E"/>
    <w:rsid w:val="00D2417C"/>
    <w:rsid w:val="00D24198"/>
    <w:rsid w:val="00D242FB"/>
    <w:rsid w:val="00D24652"/>
    <w:rsid w:val="00D31190"/>
    <w:rsid w:val="00D31A08"/>
    <w:rsid w:val="00D526AE"/>
    <w:rsid w:val="00D52785"/>
    <w:rsid w:val="00D540A5"/>
    <w:rsid w:val="00D55E29"/>
    <w:rsid w:val="00D605FF"/>
    <w:rsid w:val="00D60CF1"/>
    <w:rsid w:val="00D60F0F"/>
    <w:rsid w:val="00D610B8"/>
    <w:rsid w:val="00D618F0"/>
    <w:rsid w:val="00D63DAA"/>
    <w:rsid w:val="00D646C5"/>
    <w:rsid w:val="00D65958"/>
    <w:rsid w:val="00D7152A"/>
    <w:rsid w:val="00D71EE5"/>
    <w:rsid w:val="00D83DC3"/>
    <w:rsid w:val="00D875F4"/>
    <w:rsid w:val="00D90E86"/>
    <w:rsid w:val="00D93509"/>
    <w:rsid w:val="00DA340F"/>
    <w:rsid w:val="00DA36AE"/>
    <w:rsid w:val="00DA7120"/>
    <w:rsid w:val="00DA73B7"/>
    <w:rsid w:val="00DB10E6"/>
    <w:rsid w:val="00DC04D3"/>
    <w:rsid w:val="00DC1F49"/>
    <w:rsid w:val="00DC2677"/>
    <w:rsid w:val="00DC4A32"/>
    <w:rsid w:val="00DC4E91"/>
    <w:rsid w:val="00DC631E"/>
    <w:rsid w:val="00DD1A10"/>
    <w:rsid w:val="00DD2764"/>
    <w:rsid w:val="00DE02DA"/>
    <w:rsid w:val="00DE13A4"/>
    <w:rsid w:val="00DE6B36"/>
    <w:rsid w:val="00DE7A57"/>
    <w:rsid w:val="00DF1055"/>
    <w:rsid w:val="00DF5A0D"/>
    <w:rsid w:val="00DF70E7"/>
    <w:rsid w:val="00E114F7"/>
    <w:rsid w:val="00E122AB"/>
    <w:rsid w:val="00E20D97"/>
    <w:rsid w:val="00E240C8"/>
    <w:rsid w:val="00E30EF7"/>
    <w:rsid w:val="00E36339"/>
    <w:rsid w:val="00E36934"/>
    <w:rsid w:val="00E37F96"/>
    <w:rsid w:val="00E42608"/>
    <w:rsid w:val="00E455BA"/>
    <w:rsid w:val="00E473ED"/>
    <w:rsid w:val="00E71ED4"/>
    <w:rsid w:val="00E72812"/>
    <w:rsid w:val="00E7551E"/>
    <w:rsid w:val="00E819D1"/>
    <w:rsid w:val="00E848C4"/>
    <w:rsid w:val="00E87D53"/>
    <w:rsid w:val="00E920DA"/>
    <w:rsid w:val="00E9570F"/>
    <w:rsid w:val="00EA0B10"/>
    <w:rsid w:val="00EA41AC"/>
    <w:rsid w:val="00EA55C5"/>
    <w:rsid w:val="00EA5631"/>
    <w:rsid w:val="00EA6C5B"/>
    <w:rsid w:val="00EB23D1"/>
    <w:rsid w:val="00EB3F09"/>
    <w:rsid w:val="00EB5C74"/>
    <w:rsid w:val="00EB5E61"/>
    <w:rsid w:val="00EB71AB"/>
    <w:rsid w:val="00EB7F93"/>
    <w:rsid w:val="00EC1EDD"/>
    <w:rsid w:val="00EC23BD"/>
    <w:rsid w:val="00EC480A"/>
    <w:rsid w:val="00EC49A0"/>
    <w:rsid w:val="00EC54C8"/>
    <w:rsid w:val="00EC5E97"/>
    <w:rsid w:val="00ED0E01"/>
    <w:rsid w:val="00ED1532"/>
    <w:rsid w:val="00ED2FC8"/>
    <w:rsid w:val="00ED3DF6"/>
    <w:rsid w:val="00EE00ED"/>
    <w:rsid w:val="00EE0F28"/>
    <w:rsid w:val="00EE1F4F"/>
    <w:rsid w:val="00EE51C9"/>
    <w:rsid w:val="00EF1E36"/>
    <w:rsid w:val="00EF2FCB"/>
    <w:rsid w:val="00EF4265"/>
    <w:rsid w:val="00EF6BAC"/>
    <w:rsid w:val="00F013F8"/>
    <w:rsid w:val="00F04B57"/>
    <w:rsid w:val="00F056CF"/>
    <w:rsid w:val="00F143E3"/>
    <w:rsid w:val="00F27449"/>
    <w:rsid w:val="00F412EF"/>
    <w:rsid w:val="00F44873"/>
    <w:rsid w:val="00F44F0A"/>
    <w:rsid w:val="00F4587D"/>
    <w:rsid w:val="00F4790E"/>
    <w:rsid w:val="00F523E6"/>
    <w:rsid w:val="00F55A4C"/>
    <w:rsid w:val="00F60323"/>
    <w:rsid w:val="00F60402"/>
    <w:rsid w:val="00F6063B"/>
    <w:rsid w:val="00F62977"/>
    <w:rsid w:val="00F67859"/>
    <w:rsid w:val="00F710AB"/>
    <w:rsid w:val="00F711DF"/>
    <w:rsid w:val="00F71C9C"/>
    <w:rsid w:val="00F71F4E"/>
    <w:rsid w:val="00F7429B"/>
    <w:rsid w:val="00F74F56"/>
    <w:rsid w:val="00F75E30"/>
    <w:rsid w:val="00F77005"/>
    <w:rsid w:val="00F77555"/>
    <w:rsid w:val="00F77A53"/>
    <w:rsid w:val="00F80007"/>
    <w:rsid w:val="00F81886"/>
    <w:rsid w:val="00F90A25"/>
    <w:rsid w:val="00F91B66"/>
    <w:rsid w:val="00F92D72"/>
    <w:rsid w:val="00F94D97"/>
    <w:rsid w:val="00F9718A"/>
    <w:rsid w:val="00F97C5B"/>
    <w:rsid w:val="00FA1482"/>
    <w:rsid w:val="00FA4A55"/>
    <w:rsid w:val="00FB033A"/>
    <w:rsid w:val="00FB14E1"/>
    <w:rsid w:val="00FB1CC2"/>
    <w:rsid w:val="00FB3D73"/>
    <w:rsid w:val="00FB6978"/>
    <w:rsid w:val="00FB6AF0"/>
    <w:rsid w:val="00FC6334"/>
    <w:rsid w:val="00FC6DCF"/>
    <w:rsid w:val="00FD2738"/>
    <w:rsid w:val="00FD64C0"/>
    <w:rsid w:val="00FD79C3"/>
    <w:rsid w:val="00FE0732"/>
    <w:rsid w:val="00FE44CA"/>
    <w:rsid w:val="00FE67B1"/>
    <w:rsid w:val="00FE7A3A"/>
    <w:rsid w:val="00FF0927"/>
    <w:rsid w:val="00FF2912"/>
    <w:rsid w:val="00FF33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E227ED-5595-4692-A39D-F531FE26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B62"/>
    <w:pPr>
      <w:bidi/>
    </w:pPr>
  </w:style>
  <w:style w:type="paragraph" w:styleId="Heading1">
    <w:name w:val="heading 1"/>
    <w:basedOn w:val="Normal"/>
    <w:next w:val="Normal"/>
    <w:qFormat/>
    <w:rsid w:val="00B55B62"/>
    <w:pPr>
      <w:keepNext/>
      <w:outlineLvl w:val="0"/>
    </w:pPr>
    <w:rPr>
      <w:b/>
      <w:bCs/>
      <w:sz w:val="24"/>
      <w:szCs w:val="28"/>
    </w:rPr>
  </w:style>
  <w:style w:type="paragraph" w:styleId="Heading2">
    <w:name w:val="heading 2"/>
    <w:basedOn w:val="Normal"/>
    <w:next w:val="Normal"/>
    <w:qFormat/>
    <w:rsid w:val="00B55B62"/>
    <w:pPr>
      <w:keepNext/>
      <w:ind w:left="2880" w:right="2880"/>
      <w:outlineLvl w:val="1"/>
    </w:pPr>
    <w:rPr>
      <w:b/>
      <w:bCs/>
      <w:sz w:val="24"/>
      <w:szCs w:val="28"/>
    </w:rPr>
  </w:style>
  <w:style w:type="paragraph" w:styleId="Heading3">
    <w:name w:val="heading 3"/>
    <w:basedOn w:val="Normal"/>
    <w:next w:val="Normal"/>
    <w:qFormat/>
    <w:rsid w:val="00B55B62"/>
    <w:pPr>
      <w:keepNext/>
      <w:jc w:val="center"/>
      <w:outlineLvl w:val="2"/>
    </w:pPr>
    <w:rPr>
      <w:b/>
      <w:bCs/>
    </w:rPr>
  </w:style>
  <w:style w:type="paragraph" w:styleId="Heading4">
    <w:name w:val="heading 4"/>
    <w:basedOn w:val="Normal"/>
    <w:next w:val="Normal"/>
    <w:qFormat/>
    <w:rsid w:val="00B55B62"/>
    <w:pPr>
      <w:keepNext/>
      <w:jc w:val="center"/>
      <w:outlineLvl w:val="3"/>
    </w:pPr>
    <w:rPr>
      <w:b/>
      <w:bCs/>
    </w:rPr>
  </w:style>
  <w:style w:type="paragraph" w:styleId="Heading5">
    <w:name w:val="heading 5"/>
    <w:basedOn w:val="Normal"/>
    <w:next w:val="Normal"/>
    <w:qFormat/>
    <w:rsid w:val="00B55B62"/>
    <w:pPr>
      <w:keepNext/>
      <w:jc w:val="center"/>
      <w:outlineLvl w:val="4"/>
    </w:pPr>
    <w:rPr>
      <w:b/>
      <w:bCs/>
      <w:sz w:val="24"/>
      <w:szCs w:val="28"/>
    </w:rPr>
  </w:style>
  <w:style w:type="paragraph" w:styleId="Heading6">
    <w:name w:val="heading 6"/>
    <w:basedOn w:val="Normal"/>
    <w:next w:val="Normal"/>
    <w:qFormat/>
    <w:rsid w:val="00B55B62"/>
    <w:pPr>
      <w:keepNext/>
      <w:jc w:val="center"/>
      <w:outlineLvl w:val="5"/>
    </w:pPr>
    <w:rPr>
      <w:b/>
      <w:bCs/>
    </w:rPr>
  </w:style>
  <w:style w:type="paragraph" w:styleId="Heading7">
    <w:name w:val="heading 7"/>
    <w:basedOn w:val="Normal"/>
    <w:next w:val="Normal"/>
    <w:qFormat/>
    <w:rsid w:val="00B55B62"/>
    <w:pPr>
      <w:keepNext/>
      <w:jc w:val="center"/>
      <w:outlineLvl w:val="6"/>
    </w:pPr>
    <w:rPr>
      <w:b/>
      <w:bCs/>
      <w:sz w:val="28"/>
      <w:szCs w:val="33"/>
    </w:rPr>
  </w:style>
  <w:style w:type="paragraph" w:styleId="Heading8">
    <w:name w:val="heading 8"/>
    <w:basedOn w:val="Normal"/>
    <w:next w:val="Normal"/>
    <w:qFormat/>
    <w:rsid w:val="00B55B62"/>
    <w:pPr>
      <w:keepNext/>
      <w:jc w:val="center"/>
      <w:outlineLvl w:val="7"/>
    </w:pPr>
    <w:rPr>
      <w:b/>
      <w:bCs/>
      <w:sz w:val="24"/>
      <w:szCs w:val="28"/>
      <w:u w:val="single"/>
    </w:rPr>
  </w:style>
  <w:style w:type="paragraph" w:styleId="Heading9">
    <w:name w:val="heading 9"/>
    <w:basedOn w:val="Normal"/>
    <w:next w:val="Normal"/>
    <w:qFormat/>
    <w:rsid w:val="00B55B62"/>
    <w:pPr>
      <w:keepNext/>
      <w:jc w:val="lowKashida"/>
      <w:outlineLvl w:val="8"/>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B62"/>
    <w:pPr>
      <w:tabs>
        <w:tab w:val="center" w:pos="4153"/>
        <w:tab w:val="right" w:pos="8306"/>
      </w:tabs>
    </w:pPr>
  </w:style>
  <w:style w:type="paragraph" w:styleId="Footer">
    <w:name w:val="footer"/>
    <w:basedOn w:val="Normal"/>
    <w:link w:val="FooterChar"/>
    <w:uiPriority w:val="99"/>
    <w:rsid w:val="00B55B62"/>
    <w:pPr>
      <w:tabs>
        <w:tab w:val="center" w:pos="4153"/>
        <w:tab w:val="right" w:pos="8306"/>
      </w:tabs>
    </w:pPr>
  </w:style>
  <w:style w:type="paragraph" w:styleId="Title">
    <w:name w:val="Title"/>
    <w:basedOn w:val="Normal"/>
    <w:qFormat/>
    <w:rsid w:val="00B55B62"/>
    <w:pPr>
      <w:jc w:val="center"/>
    </w:pPr>
    <w:rPr>
      <w:b/>
      <w:bCs/>
      <w:sz w:val="24"/>
      <w:szCs w:val="28"/>
    </w:rPr>
  </w:style>
  <w:style w:type="paragraph" w:styleId="Caption">
    <w:name w:val="caption"/>
    <w:basedOn w:val="Normal"/>
    <w:next w:val="Normal"/>
    <w:qFormat/>
    <w:rsid w:val="00B55B62"/>
    <w:pPr>
      <w:jc w:val="center"/>
    </w:pPr>
    <w:rPr>
      <w:b/>
      <w:bCs/>
      <w:sz w:val="24"/>
      <w:szCs w:val="28"/>
    </w:rPr>
  </w:style>
  <w:style w:type="paragraph" w:styleId="BodyText">
    <w:name w:val="Body Text"/>
    <w:basedOn w:val="Normal"/>
    <w:rsid w:val="00B55B62"/>
    <w:pPr>
      <w:jc w:val="lowKashida"/>
    </w:pPr>
    <w:rPr>
      <w:snapToGrid w:val="0"/>
      <w:sz w:val="24"/>
      <w:szCs w:val="28"/>
    </w:rPr>
  </w:style>
  <w:style w:type="character" w:styleId="PageNumber">
    <w:name w:val="page number"/>
    <w:basedOn w:val="DefaultParagraphFont"/>
    <w:rsid w:val="00B55B62"/>
    <w:rPr>
      <w:rFonts w:cs="Simplified Arabic"/>
    </w:rPr>
  </w:style>
  <w:style w:type="paragraph" w:styleId="BlockText">
    <w:name w:val="Block Text"/>
    <w:basedOn w:val="Normal"/>
    <w:rsid w:val="00B55B62"/>
    <w:pPr>
      <w:ind w:left="-2" w:firstLine="2"/>
      <w:jc w:val="lowKashida"/>
    </w:pPr>
    <w:rPr>
      <w:rFonts w:cs="Simplified Arabic"/>
      <w:sz w:val="24"/>
    </w:rPr>
  </w:style>
  <w:style w:type="paragraph" w:styleId="NormalWeb">
    <w:name w:val="Normal (Web)"/>
    <w:basedOn w:val="Normal"/>
    <w:uiPriority w:val="99"/>
    <w:rsid w:val="00B55B62"/>
    <w:pPr>
      <w:bidi w:val="0"/>
      <w:spacing w:before="100" w:beforeAutospacing="1" w:after="100" w:afterAutospacing="1"/>
    </w:pPr>
    <w:rPr>
      <w:rFonts w:ascii="Arial Unicode MS" w:eastAsia="Arial Unicode MS" w:hAnsi="Arial Unicode MS" w:cs="Arial Unicode MS"/>
      <w:sz w:val="24"/>
      <w:szCs w:val="24"/>
      <w:lang w:eastAsia="ar-SA"/>
    </w:rPr>
  </w:style>
  <w:style w:type="paragraph" w:customStyle="1" w:styleId="notes-text">
    <w:name w:val="notes-text"/>
    <w:basedOn w:val="Normal"/>
    <w:rsid w:val="00B55B62"/>
    <w:pPr>
      <w:bidi w:val="0"/>
      <w:spacing w:before="100" w:beforeAutospacing="1" w:after="100" w:afterAutospacing="1"/>
    </w:pPr>
    <w:rPr>
      <w:rFonts w:ascii="Arial Unicode MS" w:eastAsia="Arial Unicode MS" w:hAnsi="Arial Unicode MS" w:cs="Arabic Transparent" w:hint="cs"/>
      <w:lang w:eastAsia="ar-SA"/>
    </w:rPr>
  </w:style>
  <w:style w:type="character" w:customStyle="1" w:styleId="sub2-title1">
    <w:name w:val="sub2-title1"/>
    <w:basedOn w:val="DefaultParagraphFont"/>
    <w:rsid w:val="00B55B62"/>
    <w:rPr>
      <w:rFonts w:cs="Arabic Transparent" w:hint="cs"/>
      <w:b/>
      <w:bCs/>
      <w:spacing w:val="0"/>
      <w:sz w:val="24"/>
      <w:szCs w:val="24"/>
    </w:rPr>
  </w:style>
  <w:style w:type="character" w:styleId="Hyperlink">
    <w:name w:val="Hyperlink"/>
    <w:basedOn w:val="DefaultParagraphFont"/>
    <w:uiPriority w:val="99"/>
    <w:rsid w:val="00B55B62"/>
    <w:rPr>
      <w:color w:val="0000FF"/>
      <w:u w:val="single"/>
    </w:rPr>
  </w:style>
  <w:style w:type="character" w:styleId="Strong">
    <w:name w:val="Strong"/>
    <w:basedOn w:val="DefaultParagraphFont"/>
    <w:qFormat/>
    <w:rsid w:val="00B55B62"/>
    <w:rPr>
      <w:b/>
      <w:bCs/>
    </w:rPr>
  </w:style>
  <w:style w:type="table" w:styleId="TableGrid">
    <w:name w:val="Table Grid"/>
    <w:basedOn w:val="TableNormal"/>
    <w:uiPriority w:val="59"/>
    <w:rsid w:val="00356C4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7538"/>
    <w:rPr>
      <w:rFonts w:ascii="Tahoma" w:hAnsi="Tahoma" w:cs="Tahoma"/>
      <w:sz w:val="16"/>
      <w:szCs w:val="16"/>
    </w:rPr>
  </w:style>
  <w:style w:type="character" w:customStyle="1" w:styleId="BalloonTextChar">
    <w:name w:val="Balloon Text Char"/>
    <w:basedOn w:val="DefaultParagraphFont"/>
    <w:link w:val="BalloonText"/>
    <w:rsid w:val="00887538"/>
    <w:rPr>
      <w:rFonts w:ascii="Tahoma" w:hAnsi="Tahoma" w:cs="Tahoma"/>
      <w:sz w:val="16"/>
      <w:szCs w:val="16"/>
    </w:rPr>
  </w:style>
  <w:style w:type="character" w:customStyle="1" w:styleId="HeaderChar">
    <w:name w:val="Header Char"/>
    <w:basedOn w:val="DefaultParagraphFont"/>
    <w:link w:val="Header"/>
    <w:uiPriority w:val="99"/>
    <w:rsid w:val="00C216C5"/>
  </w:style>
  <w:style w:type="paragraph" w:styleId="ListParagraph">
    <w:name w:val="List Paragraph"/>
    <w:basedOn w:val="Normal"/>
    <w:uiPriority w:val="34"/>
    <w:qFormat/>
    <w:rsid w:val="008305C4"/>
    <w:pPr>
      <w:spacing w:after="200" w:line="276" w:lineRule="auto"/>
      <w:ind w:left="720"/>
      <w:contextualSpacing/>
    </w:pPr>
    <w:rPr>
      <w:rFonts w:ascii="Calibri" w:eastAsia="Calibri" w:hAnsi="Calibri" w:cs="Arial"/>
      <w:sz w:val="22"/>
      <w:szCs w:val="22"/>
    </w:rPr>
  </w:style>
  <w:style w:type="paragraph" w:styleId="FootnoteText">
    <w:name w:val="footnote text"/>
    <w:basedOn w:val="Normal"/>
    <w:link w:val="FootnoteTextChar"/>
    <w:uiPriority w:val="99"/>
    <w:unhideWhenUsed/>
    <w:rsid w:val="00D04522"/>
    <w:pPr>
      <w:spacing w:after="200" w:line="276" w:lineRule="auto"/>
    </w:pPr>
    <w:rPr>
      <w:rFonts w:ascii="Calibri" w:eastAsia="Arial Unicode MS" w:hAnsi="Calibri" w:cs="Arial Unicode MS"/>
    </w:rPr>
  </w:style>
  <w:style w:type="character" w:customStyle="1" w:styleId="FootnoteTextChar">
    <w:name w:val="Footnote Text Char"/>
    <w:basedOn w:val="DefaultParagraphFont"/>
    <w:link w:val="FootnoteText"/>
    <w:uiPriority w:val="99"/>
    <w:rsid w:val="00D04522"/>
    <w:rPr>
      <w:rFonts w:ascii="Calibri" w:eastAsia="Arial Unicode MS" w:hAnsi="Calibri" w:cs="Arial Unicode MS"/>
    </w:rPr>
  </w:style>
  <w:style w:type="character" w:styleId="FootnoteReference">
    <w:name w:val="footnote reference"/>
    <w:basedOn w:val="DefaultParagraphFont"/>
    <w:uiPriority w:val="99"/>
    <w:unhideWhenUsed/>
    <w:rsid w:val="00D04522"/>
    <w:rPr>
      <w:vertAlign w:val="superscript"/>
    </w:rPr>
  </w:style>
  <w:style w:type="character" w:customStyle="1" w:styleId="FooterChar">
    <w:name w:val="Footer Char"/>
    <w:basedOn w:val="DefaultParagraphFont"/>
    <w:link w:val="Footer"/>
    <w:uiPriority w:val="99"/>
    <w:rsid w:val="009374AA"/>
  </w:style>
  <w:style w:type="character" w:styleId="Emphasis">
    <w:name w:val="Emphasis"/>
    <w:basedOn w:val="DefaultParagraphFont"/>
    <w:uiPriority w:val="20"/>
    <w:qFormat/>
    <w:rsid w:val="00AB440C"/>
    <w:rPr>
      <w:b/>
      <w:bCs/>
      <w:i w:val="0"/>
      <w:iCs w:val="0"/>
    </w:rPr>
  </w:style>
  <w:style w:type="character" w:customStyle="1" w:styleId="st1">
    <w:name w:val="st1"/>
    <w:basedOn w:val="DefaultParagraphFont"/>
    <w:rsid w:val="00AB440C"/>
  </w:style>
  <w:style w:type="character" w:styleId="CommentReference">
    <w:name w:val="annotation reference"/>
    <w:basedOn w:val="DefaultParagraphFont"/>
    <w:rsid w:val="00B47A51"/>
    <w:rPr>
      <w:sz w:val="16"/>
      <w:szCs w:val="16"/>
    </w:rPr>
  </w:style>
  <w:style w:type="paragraph" w:styleId="CommentText">
    <w:name w:val="annotation text"/>
    <w:basedOn w:val="Normal"/>
    <w:link w:val="CommentTextChar"/>
    <w:rsid w:val="00B47A51"/>
  </w:style>
  <w:style w:type="character" w:customStyle="1" w:styleId="CommentTextChar">
    <w:name w:val="Comment Text Char"/>
    <w:basedOn w:val="DefaultParagraphFont"/>
    <w:link w:val="CommentText"/>
    <w:rsid w:val="00B47A51"/>
  </w:style>
  <w:style w:type="paragraph" w:styleId="CommentSubject">
    <w:name w:val="annotation subject"/>
    <w:basedOn w:val="CommentText"/>
    <w:next w:val="CommentText"/>
    <w:link w:val="CommentSubjectChar"/>
    <w:rsid w:val="00B47A51"/>
    <w:rPr>
      <w:b/>
      <w:bCs/>
    </w:rPr>
  </w:style>
  <w:style w:type="character" w:customStyle="1" w:styleId="CommentSubjectChar">
    <w:name w:val="Comment Subject Char"/>
    <w:basedOn w:val="CommentTextChar"/>
    <w:link w:val="CommentSubject"/>
    <w:rsid w:val="00B47A51"/>
    <w:rPr>
      <w:b/>
      <w:bCs/>
    </w:rPr>
  </w:style>
  <w:style w:type="paragraph" w:styleId="EndnoteText">
    <w:name w:val="endnote text"/>
    <w:basedOn w:val="Normal"/>
    <w:link w:val="EndnoteTextChar"/>
    <w:rsid w:val="00B47A51"/>
  </w:style>
  <w:style w:type="character" w:customStyle="1" w:styleId="EndnoteTextChar">
    <w:name w:val="Endnote Text Char"/>
    <w:basedOn w:val="DefaultParagraphFont"/>
    <w:link w:val="EndnoteText"/>
    <w:rsid w:val="00B47A51"/>
  </w:style>
  <w:style w:type="character" w:styleId="EndnoteReference">
    <w:name w:val="endnote reference"/>
    <w:basedOn w:val="DefaultParagraphFont"/>
    <w:rsid w:val="00B47A51"/>
    <w:rPr>
      <w:vertAlign w:val="superscript"/>
    </w:rPr>
  </w:style>
  <w:style w:type="character" w:customStyle="1" w:styleId="58cl">
    <w:name w:val="_58cl"/>
    <w:basedOn w:val="DefaultParagraphFont"/>
    <w:rsid w:val="000C2978"/>
  </w:style>
  <w:style w:type="character" w:customStyle="1" w:styleId="58cm">
    <w:name w:val="_58cm"/>
    <w:basedOn w:val="DefaultParagraphFont"/>
    <w:rsid w:val="000C2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68020">
      <w:bodyDiv w:val="1"/>
      <w:marLeft w:val="0"/>
      <w:marRight w:val="0"/>
      <w:marTop w:val="0"/>
      <w:marBottom w:val="0"/>
      <w:divBdr>
        <w:top w:val="none" w:sz="0" w:space="0" w:color="auto"/>
        <w:left w:val="none" w:sz="0" w:space="0" w:color="auto"/>
        <w:bottom w:val="none" w:sz="0" w:space="0" w:color="auto"/>
        <w:right w:val="none" w:sz="0" w:space="0" w:color="auto"/>
      </w:divBdr>
    </w:div>
    <w:div w:id="145050180">
      <w:bodyDiv w:val="1"/>
      <w:marLeft w:val="0"/>
      <w:marRight w:val="0"/>
      <w:marTop w:val="0"/>
      <w:marBottom w:val="0"/>
      <w:divBdr>
        <w:top w:val="none" w:sz="0" w:space="0" w:color="auto"/>
        <w:left w:val="none" w:sz="0" w:space="0" w:color="auto"/>
        <w:bottom w:val="none" w:sz="0" w:space="0" w:color="auto"/>
        <w:right w:val="none" w:sz="0" w:space="0" w:color="auto"/>
      </w:divBdr>
      <w:divsChild>
        <w:div w:id="919559552">
          <w:marLeft w:val="0"/>
          <w:marRight w:val="0"/>
          <w:marTop w:val="0"/>
          <w:marBottom w:val="0"/>
          <w:divBdr>
            <w:top w:val="none" w:sz="0" w:space="0" w:color="auto"/>
            <w:left w:val="none" w:sz="0" w:space="0" w:color="auto"/>
            <w:bottom w:val="none" w:sz="0" w:space="0" w:color="auto"/>
            <w:right w:val="none" w:sz="0" w:space="0" w:color="auto"/>
          </w:divBdr>
        </w:div>
        <w:div w:id="1061100240">
          <w:marLeft w:val="0"/>
          <w:marRight w:val="0"/>
          <w:marTop w:val="0"/>
          <w:marBottom w:val="0"/>
          <w:divBdr>
            <w:top w:val="none" w:sz="0" w:space="0" w:color="auto"/>
            <w:left w:val="none" w:sz="0" w:space="0" w:color="auto"/>
            <w:bottom w:val="none" w:sz="0" w:space="0" w:color="auto"/>
            <w:right w:val="none" w:sz="0" w:space="0" w:color="auto"/>
          </w:divBdr>
        </w:div>
        <w:div w:id="1776896855">
          <w:marLeft w:val="0"/>
          <w:marRight w:val="0"/>
          <w:marTop w:val="0"/>
          <w:marBottom w:val="0"/>
          <w:divBdr>
            <w:top w:val="none" w:sz="0" w:space="0" w:color="auto"/>
            <w:left w:val="none" w:sz="0" w:space="0" w:color="auto"/>
            <w:bottom w:val="none" w:sz="0" w:space="0" w:color="auto"/>
            <w:right w:val="none" w:sz="0" w:space="0" w:color="auto"/>
          </w:divBdr>
        </w:div>
        <w:div w:id="2016181448">
          <w:marLeft w:val="0"/>
          <w:marRight w:val="0"/>
          <w:marTop w:val="0"/>
          <w:marBottom w:val="0"/>
          <w:divBdr>
            <w:top w:val="none" w:sz="0" w:space="0" w:color="auto"/>
            <w:left w:val="none" w:sz="0" w:space="0" w:color="auto"/>
            <w:bottom w:val="none" w:sz="0" w:space="0" w:color="auto"/>
            <w:right w:val="none" w:sz="0" w:space="0" w:color="auto"/>
          </w:divBdr>
        </w:div>
      </w:divsChild>
    </w:div>
    <w:div w:id="279266914">
      <w:bodyDiv w:val="1"/>
      <w:marLeft w:val="0"/>
      <w:marRight w:val="0"/>
      <w:marTop w:val="0"/>
      <w:marBottom w:val="0"/>
      <w:divBdr>
        <w:top w:val="none" w:sz="0" w:space="0" w:color="auto"/>
        <w:left w:val="none" w:sz="0" w:space="0" w:color="auto"/>
        <w:bottom w:val="none" w:sz="0" w:space="0" w:color="auto"/>
        <w:right w:val="none" w:sz="0" w:space="0" w:color="auto"/>
      </w:divBdr>
    </w:div>
    <w:div w:id="426314350">
      <w:bodyDiv w:val="1"/>
      <w:marLeft w:val="0"/>
      <w:marRight w:val="0"/>
      <w:marTop w:val="0"/>
      <w:marBottom w:val="0"/>
      <w:divBdr>
        <w:top w:val="none" w:sz="0" w:space="0" w:color="auto"/>
        <w:left w:val="none" w:sz="0" w:space="0" w:color="auto"/>
        <w:bottom w:val="none" w:sz="0" w:space="0" w:color="auto"/>
        <w:right w:val="none" w:sz="0" w:space="0" w:color="auto"/>
      </w:divBdr>
      <w:divsChild>
        <w:div w:id="465390967">
          <w:marLeft w:val="0"/>
          <w:marRight w:val="0"/>
          <w:marTop w:val="75"/>
          <w:marBottom w:val="0"/>
          <w:divBdr>
            <w:top w:val="none" w:sz="0" w:space="0" w:color="auto"/>
            <w:left w:val="none" w:sz="0" w:space="0" w:color="auto"/>
            <w:bottom w:val="none" w:sz="0" w:space="0" w:color="auto"/>
            <w:right w:val="none" w:sz="0" w:space="0" w:color="auto"/>
          </w:divBdr>
        </w:div>
      </w:divsChild>
    </w:div>
    <w:div w:id="541788154">
      <w:bodyDiv w:val="1"/>
      <w:marLeft w:val="0"/>
      <w:marRight w:val="0"/>
      <w:marTop w:val="0"/>
      <w:marBottom w:val="0"/>
      <w:divBdr>
        <w:top w:val="none" w:sz="0" w:space="0" w:color="auto"/>
        <w:left w:val="none" w:sz="0" w:space="0" w:color="auto"/>
        <w:bottom w:val="none" w:sz="0" w:space="0" w:color="auto"/>
        <w:right w:val="none" w:sz="0" w:space="0" w:color="auto"/>
      </w:divBdr>
    </w:div>
    <w:div w:id="732123686">
      <w:bodyDiv w:val="1"/>
      <w:marLeft w:val="0"/>
      <w:marRight w:val="0"/>
      <w:marTop w:val="0"/>
      <w:marBottom w:val="0"/>
      <w:divBdr>
        <w:top w:val="none" w:sz="0" w:space="0" w:color="auto"/>
        <w:left w:val="none" w:sz="0" w:space="0" w:color="auto"/>
        <w:bottom w:val="none" w:sz="0" w:space="0" w:color="auto"/>
        <w:right w:val="none" w:sz="0" w:space="0" w:color="auto"/>
      </w:divBdr>
      <w:divsChild>
        <w:div w:id="1418139948">
          <w:marLeft w:val="0"/>
          <w:marRight w:val="0"/>
          <w:marTop w:val="75"/>
          <w:marBottom w:val="0"/>
          <w:divBdr>
            <w:top w:val="none" w:sz="0" w:space="0" w:color="auto"/>
            <w:left w:val="none" w:sz="0" w:space="0" w:color="auto"/>
            <w:bottom w:val="none" w:sz="0" w:space="0" w:color="auto"/>
            <w:right w:val="none" w:sz="0" w:space="0" w:color="auto"/>
          </w:divBdr>
        </w:div>
      </w:divsChild>
    </w:div>
    <w:div w:id="803043713">
      <w:bodyDiv w:val="1"/>
      <w:marLeft w:val="0"/>
      <w:marRight w:val="0"/>
      <w:marTop w:val="0"/>
      <w:marBottom w:val="0"/>
      <w:divBdr>
        <w:top w:val="none" w:sz="0" w:space="0" w:color="auto"/>
        <w:left w:val="none" w:sz="0" w:space="0" w:color="auto"/>
        <w:bottom w:val="none" w:sz="0" w:space="0" w:color="auto"/>
        <w:right w:val="none" w:sz="0" w:space="0" w:color="auto"/>
      </w:divBdr>
    </w:div>
    <w:div w:id="1088500192">
      <w:bodyDiv w:val="1"/>
      <w:marLeft w:val="0"/>
      <w:marRight w:val="0"/>
      <w:marTop w:val="0"/>
      <w:marBottom w:val="0"/>
      <w:divBdr>
        <w:top w:val="none" w:sz="0" w:space="0" w:color="auto"/>
        <w:left w:val="none" w:sz="0" w:space="0" w:color="auto"/>
        <w:bottom w:val="none" w:sz="0" w:space="0" w:color="auto"/>
        <w:right w:val="none" w:sz="0" w:space="0" w:color="auto"/>
      </w:divBdr>
    </w:div>
    <w:div w:id="1111391650">
      <w:bodyDiv w:val="1"/>
      <w:marLeft w:val="0"/>
      <w:marRight w:val="0"/>
      <w:marTop w:val="0"/>
      <w:marBottom w:val="0"/>
      <w:divBdr>
        <w:top w:val="none" w:sz="0" w:space="0" w:color="auto"/>
        <w:left w:val="none" w:sz="0" w:space="0" w:color="auto"/>
        <w:bottom w:val="none" w:sz="0" w:space="0" w:color="auto"/>
        <w:right w:val="none" w:sz="0" w:space="0" w:color="auto"/>
      </w:divBdr>
    </w:div>
    <w:div w:id="1113093315">
      <w:bodyDiv w:val="1"/>
      <w:marLeft w:val="0"/>
      <w:marRight w:val="0"/>
      <w:marTop w:val="0"/>
      <w:marBottom w:val="0"/>
      <w:divBdr>
        <w:top w:val="none" w:sz="0" w:space="0" w:color="auto"/>
        <w:left w:val="none" w:sz="0" w:space="0" w:color="auto"/>
        <w:bottom w:val="none" w:sz="0" w:space="0" w:color="auto"/>
        <w:right w:val="none" w:sz="0" w:space="0" w:color="auto"/>
      </w:divBdr>
    </w:div>
    <w:div w:id="1162503585">
      <w:bodyDiv w:val="1"/>
      <w:marLeft w:val="0"/>
      <w:marRight w:val="0"/>
      <w:marTop w:val="0"/>
      <w:marBottom w:val="0"/>
      <w:divBdr>
        <w:top w:val="none" w:sz="0" w:space="0" w:color="auto"/>
        <w:left w:val="none" w:sz="0" w:space="0" w:color="auto"/>
        <w:bottom w:val="none" w:sz="0" w:space="0" w:color="auto"/>
        <w:right w:val="none" w:sz="0" w:space="0" w:color="auto"/>
      </w:divBdr>
      <w:divsChild>
        <w:div w:id="626932965">
          <w:marLeft w:val="0"/>
          <w:marRight w:val="0"/>
          <w:marTop w:val="75"/>
          <w:marBottom w:val="0"/>
          <w:divBdr>
            <w:top w:val="none" w:sz="0" w:space="0" w:color="auto"/>
            <w:left w:val="none" w:sz="0" w:space="0" w:color="auto"/>
            <w:bottom w:val="none" w:sz="0" w:space="0" w:color="auto"/>
            <w:right w:val="none" w:sz="0" w:space="0" w:color="auto"/>
          </w:divBdr>
        </w:div>
      </w:divsChild>
    </w:div>
    <w:div w:id="1313169489">
      <w:bodyDiv w:val="1"/>
      <w:marLeft w:val="0"/>
      <w:marRight w:val="0"/>
      <w:marTop w:val="0"/>
      <w:marBottom w:val="0"/>
      <w:divBdr>
        <w:top w:val="none" w:sz="0" w:space="0" w:color="auto"/>
        <w:left w:val="none" w:sz="0" w:space="0" w:color="auto"/>
        <w:bottom w:val="none" w:sz="0" w:space="0" w:color="auto"/>
        <w:right w:val="none" w:sz="0" w:space="0" w:color="auto"/>
      </w:divBdr>
    </w:div>
    <w:div w:id="1345473674">
      <w:bodyDiv w:val="1"/>
      <w:marLeft w:val="0"/>
      <w:marRight w:val="0"/>
      <w:marTop w:val="0"/>
      <w:marBottom w:val="0"/>
      <w:divBdr>
        <w:top w:val="none" w:sz="0" w:space="0" w:color="auto"/>
        <w:left w:val="none" w:sz="0" w:space="0" w:color="auto"/>
        <w:bottom w:val="none" w:sz="0" w:space="0" w:color="auto"/>
        <w:right w:val="none" w:sz="0" w:space="0" w:color="auto"/>
      </w:divBdr>
    </w:div>
    <w:div w:id="1408574019">
      <w:bodyDiv w:val="1"/>
      <w:marLeft w:val="0"/>
      <w:marRight w:val="0"/>
      <w:marTop w:val="0"/>
      <w:marBottom w:val="0"/>
      <w:divBdr>
        <w:top w:val="none" w:sz="0" w:space="0" w:color="auto"/>
        <w:left w:val="none" w:sz="0" w:space="0" w:color="auto"/>
        <w:bottom w:val="none" w:sz="0" w:space="0" w:color="auto"/>
        <w:right w:val="none" w:sz="0" w:space="0" w:color="auto"/>
      </w:divBdr>
    </w:div>
    <w:div w:id="1950820830">
      <w:bodyDiv w:val="1"/>
      <w:marLeft w:val="0"/>
      <w:marRight w:val="0"/>
      <w:marTop w:val="0"/>
      <w:marBottom w:val="0"/>
      <w:divBdr>
        <w:top w:val="none" w:sz="0" w:space="0" w:color="auto"/>
        <w:left w:val="none" w:sz="0" w:space="0" w:color="auto"/>
        <w:bottom w:val="none" w:sz="0" w:space="0" w:color="auto"/>
        <w:right w:val="none" w:sz="0" w:space="0" w:color="auto"/>
      </w:divBdr>
    </w:div>
    <w:div w:id="2087220753">
      <w:bodyDiv w:val="1"/>
      <w:marLeft w:val="0"/>
      <w:marRight w:val="0"/>
      <w:marTop w:val="0"/>
      <w:marBottom w:val="0"/>
      <w:divBdr>
        <w:top w:val="none" w:sz="0" w:space="0" w:color="auto"/>
        <w:left w:val="none" w:sz="0" w:space="0" w:color="auto"/>
        <w:bottom w:val="none" w:sz="0" w:space="0" w:color="auto"/>
        <w:right w:val="none" w:sz="0" w:space="0" w:color="auto"/>
      </w:divBdr>
    </w:div>
    <w:div w:id="21223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181159057566562"/>
          <c:y val="3.357674469854055E-2"/>
          <c:w val="0.56371277609699877"/>
          <c:h val="0.96642298779897617"/>
        </c:manualLayout>
      </c:layout>
      <c:pieChart>
        <c:varyColors val="1"/>
        <c:ser>
          <c:idx val="0"/>
          <c:order val="0"/>
          <c:tx>
            <c:strRef>
              <c:f>Sheet1!$B$1</c:f>
              <c:strCache>
                <c:ptCount val="1"/>
                <c:pt idx="0">
                  <c:v>Column1</c:v>
                </c:pt>
              </c:strCache>
            </c:strRef>
          </c:tx>
          <c:explosion val="13"/>
          <c:dPt>
            <c:idx val="0"/>
            <c:bubble3D val="0"/>
            <c:explosion val="0"/>
          </c:dPt>
          <c:dPt>
            <c:idx val="1"/>
            <c:bubble3D val="0"/>
            <c:explosion val="0"/>
          </c:dPt>
          <c:dPt>
            <c:idx val="2"/>
            <c:bubble3D val="0"/>
            <c:explosion val="0"/>
          </c:dPt>
          <c:dPt>
            <c:idx val="3"/>
            <c:bubble3D val="0"/>
            <c:explosion val="0"/>
          </c:dPt>
          <c:dLbls>
            <c:dLbl>
              <c:idx val="0"/>
              <c:layout>
                <c:manualLayout>
                  <c:x val="4.5338476428581374E-2"/>
                  <c:y val="1.4135653961076498E-2"/>
                </c:manualLayout>
              </c:layout>
              <c:numFmt formatCode="0%" sourceLinked="0"/>
              <c:spPr/>
              <c:txPr>
                <a:bodyPr/>
                <a:lstStyle/>
                <a:p>
                  <a:pPr>
                    <a:defRPr sz="900">
                      <a:latin typeface="Arial" pitchFamily="34" charset="0"/>
                      <a:cs typeface="Arial"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4.9730835522404926E-2"/>
                  <c:y val="-8.6409209694774999E-3"/>
                </c:manualLayout>
              </c:layout>
              <c:numFmt formatCode="0%" sourceLinked="0"/>
              <c:spPr/>
              <c:txPr>
                <a:bodyPr/>
                <a:lstStyle/>
                <a:p>
                  <a:pPr>
                    <a:defRPr sz="900">
                      <a:latin typeface="Arial" pitchFamily="34" charset="0"/>
                      <a:cs typeface="Arial"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6.9504710793478974E-2"/>
                  <c:y val="4.8218809958950393E-2"/>
                </c:manualLayout>
              </c:layout>
              <c:numFmt formatCode="0%" sourceLinked="0"/>
              <c:spPr/>
              <c:txPr>
                <a:bodyPr/>
                <a:lstStyle/>
                <a:p>
                  <a:pPr>
                    <a:defRPr sz="900">
                      <a:latin typeface="Arial" pitchFamily="34" charset="0"/>
                      <a:cs typeface="Arial"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numFmt formatCode="0%" sourceLinked="0"/>
            <c:spPr>
              <a:noFill/>
              <a:ln>
                <a:noFill/>
              </a:ln>
              <a:effectLst/>
            </c:spPr>
            <c:txPr>
              <a:bodyPr/>
              <a:lstStyle/>
              <a:p>
                <a:pPr>
                  <a:defRPr sz="900">
                    <a:latin typeface="Arial" pitchFamily="34" charset="0"/>
                    <a:cs typeface="Arial" pitchFamily="34"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المنطقة (ج)</c:v>
                </c:pt>
                <c:pt idx="1">
                  <c:v>المنطقة (ب)</c:v>
                </c:pt>
                <c:pt idx="2">
                  <c:v>المنطقة (أ)</c:v>
                </c:pt>
                <c:pt idx="3">
                  <c:v>أخرى</c:v>
                </c:pt>
              </c:strCache>
            </c:strRef>
          </c:cat>
          <c:val>
            <c:numRef>
              <c:f>Sheet1!$B$2:$B$5</c:f>
              <c:numCache>
                <c:formatCode>_-* #,##0.0_-;_-* #,##0.0\-;_-* "-"??_-;_-@_-</c:formatCode>
                <c:ptCount val="4"/>
                <c:pt idx="0">
                  <c:v>60</c:v>
                </c:pt>
                <c:pt idx="1">
                  <c:v>18</c:v>
                </c:pt>
                <c:pt idx="2">
                  <c:v>18</c:v>
                </c:pt>
                <c:pt idx="3">
                  <c:v>4</c:v>
                </c:pt>
              </c:numCache>
            </c:numRef>
          </c:val>
        </c:ser>
        <c:dLbls>
          <c:showLegendKey val="0"/>
          <c:showVal val="0"/>
          <c:showCatName val="1"/>
          <c:showSerName val="0"/>
          <c:showPercent val="1"/>
          <c:showBubbleSize val="0"/>
          <c:showLeaderLines val="1"/>
        </c:dLbls>
        <c:firstSliceAng val="0"/>
      </c:pieChart>
      <c:spPr>
        <a:noFill/>
        <a:ln w="25392">
          <a:noFill/>
        </a:ln>
      </c:spPr>
    </c:plotArea>
    <c:plotVisOnly val="1"/>
    <c:dispBlanksAs val="zero"/>
    <c:showDLblsOverMax val="0"/>
  </c:chart>
  <c:spPr>
    <a:no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4652938670624287"/>
          <c:y val="0.85942403658770117"/>
        </c:manualLayout>
      </c:layout>
      <c:overlay val="0"/>
      <c:txPr>
        <a:bodyPr/>
        <a:lstStyle/>
        <a:p>
          <a:pPr>
            <a:defRPr sz="899">
              <a:latin typeface="Simplified Arabic" pitchFamily="18" charset="-78"/>
              <a:cs typeface="Simplified Arabic" pitchFamily="18" charset="-78"/>
            </a:defRPr>
          </a:pPr>
          <a:endParaRPr lang="en-US"/>
        </a:p>
      </c:txPr>
    </c:title>
    <c:autoTitleDeleted val="0"/>
    <c:plotArea>
      <c:layout>
        <c:manualLayout>
          <c:layoutTarget val="inner"/>
          <c:xMode val="edge"/>
          <c:yMode val="edge"/>
          <c:x val="0.14116851956219292"/>
          <c:y val="5.6094042996770364E-2"/>
          <c:w val="0.8588313900135518"/>
          <c:h val="0.68936412968396221"/>
        </c:manualLayout>
      </c:layout>
      <c:barChart>
        <c:barDir val="col"/>
        <c:grouping val="clustered"/>
        <c:varyColors val="0"/>
        <c:ser>
          <c:idx val="0"/>
          <c:order val="0"/>
          <c:tx>
            <c:v>السنة</c:v>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Sheet1!$A$1:$N$1</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Sheet1!$A$2:$N$2</c:f>
              <c:numCache>
                <c:formatCode>General</c:formatCode>
                <c:ptCount val="14"/>
                <c:pt idx="0">
                  <c:v>24</c:v>
                </c:pt>
                <c:pt idx="1">
                  <c:v>22</c:v>
                </c:pt>
                <c:pt idx="2">
                  <c:v>18</c:v>
                </c:pt>
                <c:pt idx="3">
                  <c:v>49</c:v>
                </c:pt>
                <c:pt idx="4">
                  <c:v>70</c:v>
                </c:pt>
                <c:pt idx="5">
                  <c:v>20</c:v>
                </c:pt>
                <c:pt idx="6">
                  <c:v>14</c:v>
                </c:pt>
                <c:pt idx="7">
                  <c:v>14</c:v>
                </c:pt>
                <c:pt idx="8">
                  <c:v>20</c:v>
                </c:pt>
                <c:pt idx="9">
                  <c:v>7</c:v>
                </c:pt>
                <c:pt idx="10">
                  <c:v>35</c:v>
                </c:pt>
                <c:pt idx="11">
                  <c:v>30</c:v>
                </c:pt>
                <c:pt idx="12">
                  <c:v>31</c:v>
                </c:pt>
                <c:pt idx="13">
                  <c:v>48</c:v>
                </c:pt>
              </c:numCache>
            </c:numRef>
          </c:val>
        </c:ser>
        <c:dLbls>
          <c:showLegendKey val="0"/>
          <c:showVal val="0"/>
          <c:showCatName val="0"/>
          <c:showSerName val="0"/>
          <c:showPercent val="0"/>
          <c:showBubbleSize val="0"/>
        </c:dLbls>
        <c:gapWidth val="150"/>
        <c:axId val="329173056"/>
        <c:axId val="329171880"/>
      </c:barChart>
      <c:catAx>
        <c:axId val="329173056"/>
        <c:scaling>
          <c:orientation val="minMax"/>
        </c:scaling>
        <c:delete val="0"/>
        <c:axPos val="b"/>
        <c:numFmt formatCode="General" sourceLinked="0"/>
        <c:majorTickMark val="none"/>
        <c:minorTickMark val="none"/>
        <c:tickLblPos val="nextTo"/>
        <c:spPr>
          <a:ln w="3173">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329171880"/>
        <c:crossesAt val="5"/>
        <c:auto val="1"/>
        <c:lblAlgn val="ctr"/>
        <c:lblOffset val="100"/>
        <c:tickLblSkip val="1"/>
        <c:tickMarkSkip val="1"/>
        <c:noMultiLvlLbl val="0"/>
      </c:catAx>
      <c:valAx>
        <c:axId val="329171880"/>
        <c:scaling>
          <c:orientation val="minMax"/>
        </c:scaling>
        <c:delete val="0"/>
        <c:axPos val="l"/>
        <c:title>
          <c:tx>
            <c:rich>
              <a:bodyPr/>
              <a:lstStyle/>
              <a:p>
                <a:pPr>
                  <a:defRPr sz="899" b="0" i="0" u="none" strike="noStrike" baseline="0">
                    <a:solidFill>
                      <a:srgbClr val="000000"/>
                    </a:solidFill>
                    <a:latin typeface="Simplified Arabic"/>
                    <a:ea typeface="Simplified Arabic"/>
                    <a:cs typeface="Simplified Arabic"/>
                  </a:defRPr>
                </a:pPr>
                <a:r>
                  <a:rPr lang="ar-SA"/>
                  <a:t>عمليات الهدم</a:t>
                </a:r>
              </a:p>
            </c:rich>
          </c:tx>
          <c:layout>
            <c:manualLayout>
              <c:xMode val="edge"/>
              <c:yMode val="edge"/>
              <c:x val="1.0969342183012466E-3"/>
              <c:y val="0.31017764410349991"/>
            </c:manualLayout>
          </c:layout>
          <c:overlay val="0"/>
        </c:title>
        <c:numFmt formatCode="#,##0" sourceLinked="0"/>
        <c:majorTickMark val="none"/>
        <c:minorTickMark val="none"/>
        <c:tickLblPos val="nextTo"/>
        <c:spPr>
          <a:ln w="3173">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29173056"/>
        <c:crosses val="autoZero"/>
        <c:crossBetween val="between"/>
      </c:valAx>
      <c:spPr>
        <a:noFill/>
        <a:ln w="25385">
          <a:noFill/>
        </a:ln>
      </c:spPr>
    </c:plotArea>
    <c:plotVisOnly val="1"/>
    <c:dispBlanksAs val="gap"/>
    <c:showDLblsOverMax val="0"/>
  </c:chart>
  <c:spPr>
    <a:noFill/>
  </c:spPr>
  <c:txPr>
    <a:bodyPr/>
    <a:lstStyle/>
    <a:p>
      <a:pPr>
        <a:defRPr sz="450"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01770-0B32-407A-B4FB-6BD7F204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تقـديم</vt:lpstr>
    </vt:vector>
  </TitlesOfParts>
  <Company>PCBS</Company>
  <LinksUpToDate>false</LinksUpToDate>
  <CharactersWithSpaces>11529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تقـديم</dc:title>
  <dc:subject/>
  <dc:creator>MANAR</dc:creator>
  <cp:keywords/>
  <cp:lastModifiedBy>Mohammad Sahmoud</cp:lastModifiedBy>
  <cp:revision>2</cp:revision>
  <cp:lastPrinted>2020-03-11T08:27:00Z</cp:lastPrinted>
  <dcterms:created xsi:type="dcterms:W3CDTF">2020-03-29T07:46:00Z</dcterms:created>
  <dcterms:modified xsi:type="dcterms:W3CDTF">2020-03-29T07:46:00Z</dcterms:modified>
</cp:coreProperties>
</file>