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CAA" w:rsidRPr="00F00C8E" w:rsidRDefault="00C07CAA" w:rsidP="00C07CAA">
      <w:pPr>
        <w:tabs>
          <w:tab w:val="left" w:pos="244"/>
          <w:tab w:val="center" w:pos="5102"/>
        </w:tabs>
        <w:jc w:val="center"/>
        <w:rPr>
          <w:rFonts w:ascii="Simplified Arabic" w:hAnsi="Simplified Arabic" w:cs="Simplified Arabic"/>
          <w:b/>
          <w:bCs/>
          <w:sz w:val="32"/>
          <w:szCs w:val="32"/>
          <w:rtl/>
        </w:rPr>
      </w:pPr>
      <w:bookmarkStart w:id="0" w:name="_GoBack"/>
      <w:bookmarkEnd w:id="0"/>
      <w:r w:rsidRPr="00F00C8E">
        <w:rPr>
          <w:rFonts w:ascii="Simplified Arabic" w:hAnsi="Simplified Arabic" w:cs="Simplified Arabic" w:hint="cs"/>
          <w:b/>
          <w:bCs/>
          <w:sz w:val="32"/>
          <w:szCs w:val="32"/>
          <w:rtl/>
        </w:rPr>
        <w:t>الإحصاء</w:t>
      </w:r>
      <w:r w:rsidRPr="00F00C8E">
        <w:rPr>
          <w:rFonts w:ascii="Simplified Arabic" w:hAnsi="Simplified Arabic" w:cs="Simplified Arabic"/>
          <w:b/>
          <w:bCs/>
          <w:sz w:val="32"/>
          <w:szCs w:val="32"/>
          <w:rtl/>
        </w:rPr>
        <w:t xml:space="preserve"> الفلسطيني يستعرض أوضاع الشباب في المجتمع الفلسطيني </w:t>
      </w:r>
    </w:p>
    <w:p w:rsidR="00C07CAA" w:rsidRPr="00F00C8E" w:rsidRDefault="00C07CAA" w:rsidP="00A7181C">
      <w:pPr>
        <w:tabs>
          <w:tab w:val="left" w:pos="244"/>
          <w:tab w:val="center" w:pos="5102"/>
        </w:tabs>
        <w:jc w:val="center"/>
        <w:rPr>
          <w:rFonts w:ascii="Simplified Arabic" w:hAnsi="Simplified Arabic" w:cs="Simplified Arabic"/>
          <w:b/>
          <w:bCs/>
          <w:sz w:val="32"/>
          <w:szCs w:val="32"/>
          <w:rtl/>
        </w:rPr>
      </w:pPr>
      <w:r w:rsidRPr="00F00C8E">
        <w:rPr>
          <w:rFonts w:ascii="Simplified Arabic" w:hAnsi="Simplified Arabic" w:cs="Simplified Arabic"/>
          <w:b/>
          <w:bCs/>
          <w:sz w:val="32"/>
          <w:szCs w:val="32"/>
          <w:rtl/>
        </w:rPr>
        <w:t>بمناسبة اليوم العالمي للشباب، 12/08/</w:t>
      </w:r>
      <w:r w:rsidR="00A7181C" w:rsidRPr="00F00C8E">
        <w:rPr>
          <w:rFonts w:ascii="Simplified Arabic" w:hAnsi="Simplified Arabic" w:cs="Simplified Arabic" w:hint="cs"/>
          <w:b/>
          <w:bCs/>
          <w:sz w:val="32"/>
          <w:szCs w:val="32"/>
          <w:rtl/>
        </w:rPr>
        <w:t>2022</w:t>
      </w:r>
    </w:p>
    <w:p w:rsidR="00194720" w:rsidRDefault="00194720" w:rsidP="00194720">
      <w:pPr>
        <w:pStyle w:val="Heading2"/>
        <w:rPr>
          <w:rFonts w:cs="Simplified Arabic"/>
          <w:b/>
          <w:bCs/>
          <w:color w:val="auto"/>
          <w:sz w:val="24"/>
          <w:szCs w:val="24"/>
          <w:rtl/>
        </w:rPr>
      </w:pPr>
    </w:p>
    <w:p w:rsidR="0091406D" w:rsidRPr="00BF5477" w:rsidRDefault="0091406D" w:rsidP="00F00C8E">
      <w:pPr>
        <w:jc w:val="center"/>
        <w:rPr>
          <w:rFonts w:ascii="Simplified Arabic" w:hAnsi="Simplified Arabic" w:cs="Simplified Arabic"/>
          <w:b/>
          <w:bCs/>
          <w:color w:val="000000"/>
          <w:sz w:val="30"/>
          <w:szCs w:val="30"/>
          <w:rtl/>
        </w:rPr>
      </w:pPr>
      <w:r w:rsidRPr="00BF5477">
        <w:rPr>
          <w:rFonts w:ascii="Simplified Arabic" w:hAnsi="Simplified Arabic" w:cs="Simplified Arabic"/>
          <w:b/>
          <w:bCs/>
          <w:color w:val="000000"/>
          <w:sz w:val="30"/>
          <w:szCs w:val="30"/>
          <w:rtl/>
        </w:rPr>
        <w:t>الشباب الفلس</w:t>
      </w:r>
      <w:r w:rsidR="002D1F87">
        <w:rPr>
          <w:rFonts w:ascii="Simplified Arabic" w:hAnsi="Simplified Arabic" w:cs="Simplified Arabic"/>
          <w:b/>
          <w:bCs/>
          <w:color w:val="000000"/>
          <w:sz w:val="30"/>
          <w:szCs w:val="30"/>
          <w:rtl/>
        </w:rPr>
        <w:t>طيني بين مطرقة الاحتلال وسند</w:t>
      </w:r>
      <w:r w:rsidR="002D1F87">
        <w:rPr>
          <w:rFonts w:ascii="Simplified Arabic" w:hAnsi="Simplified Arabic" w:cs="Simplified Arabic" w:hint="cs"/>
          <w:b/>
          <w:bCs/>
          <w:color w:val="000000"/>
          <w:sz w:val="30"/>
          <w:szCs w:val="30"/>
          <w:rtl/>
        </w:rPr>
        <w:t>ان</w:t>
      </w:r>
      <w:r w:rsidRPr="00BF5477">
        <w:rPr>
          <w:rFonts w:ascii="Simplified Arabic" w:hAnsi="Simplified Arabic" w:cs="Simplified Arabic"/>
          <w:b/>
          <w:bCs/>
          <w:color w:val="000000"/>
          <w:sz w:val="30"/>
          <w:szCs w:val="30"/>
          <w:rtl/>
        </w:rPr>
        <w:t xml:space="preserve"> الظروف الاقتصادية الصعبة</w:t>
      </w:r>
    </w:p>
    <w:p w:rsidR="006C0C1B" w:rsidRPr="00BF5477" w:rsidRDefault="006C0C1B" w:rsidP="006C14E0">
      <w:pPr>
        <w:jc w:val="both"/>
        <w:rPr>
          <w:rFonts w:ascii="Simplified Arabic" w:hAnsi="Simplified Arabic" w:cs="Simplified Arabic"/>
          <w:color w:val="000000"/>
          <w:sz w:val="26"/>
          <w:szCs w:val="26"/>
          <w:rtl/>
        </w:rPr>
      </w:pPr>
    </w:p>
    <w:p w:rsidR="00DC158B" w:rsidRPr="00BF5477" w:rsidRDefault="00DC158B" w:rsidP="00DC158B">
      <w:pPr>
        <w:pStyle w:val="Heading4"/>
        <w:jc w:val="both"/>
        <w:rPr>
          <w:rFonts w:ascii="Simplified Arabic" w:hAnsi="Simplified Arabic"/>
          <w:snapToGrid w:val="0"/>
          <w:color w:val="000000"/>
          <w:sz w:val="26"/>
          <w:szCs w:val="26"/>
          <w:rtl/>
          <w:lang w:eastAsia="en-US"/>
        </w:rPr>
      </w:pPr>
      <w:r w:rsidRPr="00BF5477">
        <w:rPr>
          <w:rFonts w:ascii="Simplified Arabic" w:hAnsi="Simplified Arabic"/>
          <w:snapToGrid w:val="0"/>
          <w:color w:val="000000"/>
          <w:sz w:val="26"/>
          <w:szCs w:val="26"/>
          <w:rtl/>
          <w:lang w:eastAsia="en-US"/>
        </w:rPr>
        <w:t>الشباب الفلسطيني الاكثر تعرضاً للاعتداءات والانتهاكات الاسرائيلية</w:t>
      </w:r>
    </w:p>
    <w:p w:rsidR="00DC158B" w:rsidRPr="00BF5477" w:rsidRDefault="009B26B5" w:rsidP="009B26B5">
      <w:pPr>
        <w:pStyle w:val="Heading4"/>
        <w:jc w:val="both"/>
        <w:rPr>
          <w:rFonts w:ascii="Simplified Arabic" w:hAnsi="Simplified Arabic"/>
          <w:b w:val="0"/>
          <w:bCs w:val="0"/>
          <w:snapToGrid w:val="0"/>
          <w:color w:val="000000"/>
          <w:sz w:val="26"/>
          <w:szCs w:val="26"/>
          <w:rtl/>
          <w:lang w:eastAsia="en-US"/>
        </w:rPr>
      </w:pPr>
      <w:r>
        <w:rPr>
          <w:rFonts w:ascii="Simplified Arabic" w:hAnsi="Simplified Arabic" w:hint="cs"/>
          <w:b w:val="0"/>
          <w:bCs w:val="0"/>
          <w:snapToGrid w:val="0"/>
          <w:color w:val="000000"/>
          <w:sz w:val="26"/>
          <w:szCs w:val="26"/>
          <w:rtl/>
          <w:lang w:eastAsia="en-US"/>
        </w:rPr>
        <w:t xml:space="preserve">لا تزال </w:t>
      </w:r>
      <w:r w:rsidRPr="00BF5477">
        <w:rPr>
          <w:rFonts w:ascii="Simplified Arabic" w:hAnsi="Simplified Arabic"/>
          <w:b w:val="0"/>
          <w:bCs w:val="0"/>
          <w:snapToGrid w:val="0"/>
          <w:color w:val="000000"/>
          <w:sz w:val="26"/>
          <w:szCs w:val="26"/>
          <w:rtl/>
          <w:lang w:eastAsia="en-US"/>
        </w:rPr>
        <w:t>الاعتداءات</w:t>
      </w:r>
      <w:r>
        <w:rPr>
          <w:rFonts w:ascii="Simplified Arabic" w:hAnsi="Simplified Arabic" w:hint="cs"/>
          <w:b w:val="0"/>
          <w:bCs w:val="0"/>
          <w:snapToGrid w:val="0"/>
          <w:color w:val="000000"/>
          <w:sz w:val="26"/>
          <w:szCs w:val="26"/>
          <w:rtl/>
          <w:lang w:eastAsia="en-US"/>
        </w:rPr>
        <w:t xml:space="preserve"> </w:t>
      </w:r>
      <w:r>
        <w:rPr>
          <w:rFonts w:ascii="Simplified Arabic" w:hAnsi="Simplified Arabic"/>
          <w:b w:val="0"/>
          <w:bCs w:val="0"/>
          <w:snapToGrid w:val="0"/>
          <w:color w:val="000000"/>
          <w:sz w:val="26"/>
          <w:szCs w:val="26"/>
          <w:rtl/>
          <w:lang w:eastAsia="en-US"/>
        </w:rPr>
        <w:t>من قبل الاحتلال</w:t>
      </w:r>
      <w:r w:rsidR="00C632BF">
        <w:rPr>
          <w:rFonts w:ascii="Simplified Arabic" w:hAnsi="Simplified Arabic" w:hint="cs"/>
          <w:b w:val="0"/>
          <w:bCs w:val="0"/>
          <w:snapToGrid w:val="0"/>
          <w:color w:val="000000"/>
          <w:sz w:val="26"/>
          <w:szCs w:val="26"/>
          <w:rtl/>
          <w:lang w:eastAsia="en-US"/>
        </w:rPr>
        <w:t xml:space="preserve"> ا</w:t>
      </w:r>
      <w:r w:rsidRPr="00BF5477">
        <w:rPr>
          <w:rFonts w:ascii="Simplified Arabic" w:hAnsi="Simplified Arabic"/>
          <w:b w:val="0"/>
          <w:bCs w:val="0"/>
          <w:snapToGrid w:val="0"/>
          <w:color w:val="000000"/>
          <w:sz w:val="26"/>
          <w:szCs w:val="26"/>
          <w:rtl/>
          <w:lang w:eastAsia="en-US"/>
        </w:rPr>
        <w:t>لاسرائيلي وقطعان مستوطنيه</w:t>
      </w:r>
      <w:r w:rsidR="00DC158B" w:rsidRPr="00BF5477">
        <w:rPr>
          <w:rFonts w:ascii="Simplified Arabic" w:hAnsi="Simplified Arabic"/>
          <w:b w:val="0"/>
          <w:bCs w:val="0"/>
          <w:snapToGrid w:val="0"/>
          <w:color w:val="000000"/>
          <w:sz w:val="26"/>
          <w:szCs w:val="26"/>
          <w:rtl/>
          <w:lang w:eastAsia="en-US"/>
        </w:rPr>
        <w:t xml:space="preserve"> متواصلة على السكان الفلسطينيين في كافة </w:t>
      </w:r>
      <w:r>
        <w:rPr>
          <w:rFonts w:ascii="Simplified Arabic" w:hAnsi="Simplified Arabic" w:hint="cs"/>
          <w:b w:val="0"/>
          <w:bCs w:val="0"/>
          <w:snapToGrid w:val="0"/>
          <w:color w:val="000000"/>
          <w:sz w:val="26"/>
          <w:szCs w:val="26"/>
          <w:rtl/>
          <w:lang w:eastAsia="en-US"/>
        </w:rPr>
        <w:t>محافظات الوطن، ناهيك عن تعرض</w:t>
      </w:r>
      <w:r w:rsidR="00DC158B" w:rsidRPr="00BF5477">
        <w:rPr>
          <w:rFonts w:ascii="Simplified Arabic" w:hAnsi="Simplified Arabic"/>
          <w:b w:val="0"/>
          <w:bCs w:val="0"/>
          <w:snapToGrid w:val="0"/>
          <w:color w:val="000000"/>
          <w:sz w:val="26"/>
          <w:szCs w:val="26"/>
          <w:rtl/>
          <w:lang w:eastAsia="en-US"/>
        </w:rPr>
        <w:t xml:space="preserve"> المسجد الأقصى يوميًا لاقتحامات المستوطنين بحماية قوات الاحتلال، كما تقوم قوات الاحتلال الاسرائيلي بالاعتداءات المستمرة على المواطنين الفلسطينيين والتنكيل بهم واعتقالهم ومصادرة اراضيهم.  وكان اخرها الاعتداء على قطاع غزة، حيث قام الاحتلال الاسرائيلي بشن عدوان غاشم على قطاع غزة ظهر يوم الجمعة الموافق 5/8/2022 حيث بلغ عدد ضحايا هذا الاعتداء 47 شهيداً 34% منهم من الشباب في العمر 18-29 سنة.  يذكر أن عدد الشهداء الشباب في قطاع غزة في العام 2021 بلغ 82 شهيدا، تشكل ما نسبته 32% من مجمل الشهداء الذين ارتقوا في القطاع جراء العدوان الاسرائيلي على قطاع غزة في حينه.  وفي الضفة الغربية فقد ارتقى 43 شهيدا من الشباب منذ بداية العام 2022 حتى تاريخه، يشكلون ما نسبته 56% من مجمل الشهداء في الضفة الغربية.  يذكر أن عدد الشهداء الشباب في الضفة الغربية في العام 2021 بلغ 41 شهيدا، تشكل ما نسبته 43% من مجمل الشهداء الذين ارتقوا في الضفة الغربية. (مركز إعلام حقوق الإنسان والديمقراطية "شمس").</w:t>
      </w:r>
    </w:p>
    <w:p w:rsidR="00DC158B" w:rsidRPr="00BF5477" w:rsidRDefault="00DC158B" w:rsidP="00C07CAA">
      <w:pPr>
        <w:pStyle w:val="Heading4"/>
        <w:jc w:val="both"/>
        <w:rPr>
          <w:rFonts w:ascii="Simplified Arabic" w:hAnsi="Simplified Arabic"/>
          <w:b w:val="0"/>
          <w:bCs w:val="0"/>
          <w:snapToGrid w:val="0"/>
          <w:color w:val="000000"/>
          <w:sz w:val="20"/>
          <w:szCs w:val="20"/>
          <w:rtl/>
          <w:lang w:eastAsia="en-US"/>
        </w:rPr>
      </w:pPr>
    </w:p>
    <w:p w:rsidR="001B1643" w:rsidRPr="00F00C8E" w:rsidRDefault="001B1643" w:rsidP="001B1643">
      <w:pPr>
        <w:rPr>
          <w:rFonts w:ascii="Simplified Arabic" w:hAnsi="Simplified Arabic" w:cs="Simplified Arabic"/>
          <w:b/>
          <w:bCs/>
          <w:snapToGrid w:val="0"/>
          <w:sz w:val="26"/>
          <w:szCs w:val="26"/>
          <w:rtl/>
          <w:lang w:eastAsia="en-US"/>
        </w:rPr>
      </w:pPr>
      <w:r w:rsidRPr="00F00C8E">
        <w:rPr>
          <w:rFonts w:ascii="Simplified Arabic" w:hAnsi="Simplified Arabic" w:cs="Simplified Arabic"/>
          <w:b/>
          <w:bCs/>
          <w:snapToGrid w:val="0"/>
          <w:sz w:val="26"/>
          <w:szCs w:val="26"/>
          <w:rtl/>
          <w:lang w:eastAsia="en-US"/>
        </w:rPr>
        <w:t>نسب مرتفعة للشباب الحاصلين على شهادات دراسية عليا يقابله معدلات بطالة عالية</w:t>
      </w:r>
    </w:p>
    <w:p w:rsidR="001B1643" w:rsidRPr="00F00C8E" w:rsidRDefault="001B1643" w:rsidP="008D612E">
      <w:pPr>
        <w:jc w:val="both"/>
        <w:rPr>
          <w:rFonts w:ascii="Simplified Arabic" w:hAnsi="Simplified Arabic" w:cs="Simplified Arabic"/>
          <w:snapToGrid w:val="0"/>
          <w:sz w:val="26"/>
          <w:szCs w:val="26"/>
          <w:rtl/>
          <w:lang w:eastAsia="en-US"/>
        </w:rPr>
      </w:pPr>
      <w:r w:rsidRPr="00F00C8E">
        <w:rPr>
          <w:rFonts w:ascii="Simplified Arabic" w:hAnsi="Simplified Arabic" w:cs="Simplified Arabic"/>
          <w:snapToGrid w:val="0"/>
          <w:sz w:val="26"/>
          <w:szCs w:val="26"/>
          <w:rtl/>
          <w:lang w:eastAsia="en-US"/>
        </w:rPr>
        <w:t>يعد التعليم الاستثمار الحقيقي للفلسطينيين؛ نظرا لأهميته على الصعيدين الفردي والاجتماعي، فبيانات العام 2021 تشير الى أنه من بين كل 100 شاب/شابة في العمر 18-29 سنة هناك 18 شاب/شابة حاصلون على درجة البكالوريوس فأعلى، ولعل الشابات الاوفر حظا، إذ ان 23 شابه من بين كل 100 شابه حاصلة على درجة البكالوريوس فأعلى مقابل 13 شاب من الذكور.  بالمقابل فان معدلات البطالة تشكل التحدي الاكبر امام الشباب، اذ بلغت هذه المعدلات 62% بين الاناث و33% بين الذكور، وكانت الاعلى في قطاع غزة مقارنة بالضفة الغربية؛ 65% و24% على التوالي. ولعل اعلى معدلات للبطالة بين الشباب في العمر 18-29 سنة سجلت بين الخريجين منهم من حملة الدبلوم المتوسط فأعلى؛ 53% بفرق واضح بين الشباب الذكور والاناث، 39% للذكور و66% للإناث.</w:t>
      </w:r>
    </w:p>
    <w:p w:rsidR="001B1643" w:rsidRPr="00F00C8E" w:rsidRDefault="001B1643" w:rsidP="001B1643">
      <w:pPr>
        <w:rPr>
          <w:rFonts w:ascii="Simplified Arabic" w:hAnsi="Simplified Arabic" w:cs="Simplified Arabic"/>
          <w:snapToGrid w:val="0"/>
          <w:sz w:val="20"/>
          <w:szCs w:val="20"/>
          <w:rtl/>
          <w:lang w:eastAsia="en-US"/>
        </w:rPr>
      </w:pPr>
    </w:p>
    <w:p w:rsidR="001B1643" w:rsidRPr="00F00C8E" w:rsidRDefault="001B1643" w:rsidP="001B1643">
      <w:pPr>
        <w:rPr>
          <w:rFonts w:ascii="Simplified Arabic" w:hAnsi="Simplified Arabic" w:cs="Simplified Arabic"/>
          <w:b/>
          <w:bCs/>
          <w:snapToGrid w:val="0"/>
          <w:sz w:val="26"/>
          <w:szCs w:val="26"/>
          <w:rtl/>
          <w:lang w:eastAsia="en-US"/>
        </w:rPr>
      </w:pPr>
      <w:r w:rsidRPr="00F00C8E">
        <w:rPr>
          <w:rFonts w:ascii="Simplified Arabic" w:hAnsi="Simplified Arabic" w:cs="Simplified Arabic"/>
          <w:b/>
          <w:bCs/>
          <w:snapToGrid w:val="0"/>
          <w:sz w:val="26"/>
          <w:szCs w:val="26"/>
          <w:rtl/>
          <w:lang w:eastAsia="en-US"/>
        </w:rPr>
        <w:t>حوالي 155 ألف شاب يعملون في القطاع غير المنظم</w:t>
      </w:r>
    </w:p>
    <w:p w:rsidR="001B1643" w:rsidRPr="00F00C8E" w:rsidRDefault="001B1643" w:rsidP="008D612E">
      <w:pPr>
        <w:jc w:val="both"/>
        <w:rPr>
          <w:rFonts w:ascii="Simplified Arabic" w:hAnsi="Simplified Arabic" w:cs="Simplified Arabic"/>
          <w:snapToGrid w:val="0"/>
          <w:sz w:val="26"/>
          <w:szCs w:val="26"/>
          <w:rtl/>
          <w:lang w:eastAsia="en-US"/>
        </w:rPr>
      </w:pPr>
      <w:r w:rsidRPr="00F00C8E">
        <w:rPr>
          <w:rFonts w:ascii="Simplified Arabic" w:hAnsi="Simplified Arabic" w:cs="Simplified Arabic"/>
          <w:snapToGrid w:val="0"/>
          <w:sz w:val="26"/>
          <w:szCs w:val="26"/>
          <w:rtl/>
          <w:lang w:eastAsia="en-US"/>
        </w:rPr>
        <w:t xml:space="preserve">بلغ عدد الشباب (18-29 سنة) العاملين في القطاع غير المنظم لعام 2021 في فلسطين 155,000 منهم 145,200 ذكر مقابل 9,800 انثى، وتمثل نسبة الشباب العاملين في هذا القطاع نحو 29% من إجمالي الشباب العاملين في فلسطين، مع العلم أن نسبة الشباب العاملين عمالة غير منظمة في فلسطين (بمعنى الشباب العاملين في القطاع غير المنظم بالإضافة إلى المستخدمين باجر في القطاع المنظم والذين لا يحصلون على أي من الحقوق في سوق العمل سواء مكافأة نهاية الخدمة/تقاعد، أو إجازة سنوية مدفوعة الأجر، أو إجازة مرضية مدفوعة الأجر) قد بلغت 46% من </w:t>
      </w:r>
      <w:r w:rsidRPr="00F00C8E">
        <w:rPr>
          <w:rFonts w:ascii="Simplified Arabic" w:hAnsi="Simplified Arabic" w:cs="Simplified Arabic"/>
          <w:snapToGrid w:val="0"/>
          <w:sz w:val="26"/>
          <w:szCs w:val="26"/>
          <w:rtl/>
          <w:lang w:eastAsia="en-US"/>
        </w:rPr>
        <w:lastRenderedPageBreak/>
        <w:t xml:space="preserve">مجمل الشباب العاملين منهم 53% من الذكور و17% من الإناث، وبواقع 56% في الضفة الغربية و29% في قطاع غزة. </w:t>
      </w:r>
    </w:p>
    <w:p w:rsidR="001B1643" w:rsidRPr="003270AF" w:rsidRDefault="001B1643" w:rsidP="001B1643">
      <w:pPr>
        <w:rPr>
          <w:rFonts w:ascii="Simplified Arabic" w:hAnsi="Simplified Arabic" w:cs="Simplified Arabic"/>
          <w:snapToGrid w:val="0"/>
          <w:sz w:val="20"/>
          <w:szCs w:val="20"/>
          <w:rtl/>
          <w:lang w:eastAsia="en-US"/>
        </w:rPr>
      </w:pPr>
    </w:p>
    <w:p w:rsidR="001B1643" w:rsidRPr="00F00C8E" w:rsidRDefault="001B1643" w:rsidP="001B1643">
      <w:pPr>
        <w:rPr>
          <w:rFonts w:ascii="Simplified Arabic" w:hAnsi="Simplified Arabic" w:cs="Simplified Arabic"/>
          <w:b/>
          <w:bCs/>
          <w:snapToGrid w:val="0"/>
          <w:sz w:val="26"/>
          <w:szCs w:val="26"/>
          <w:rtl/>
          <w:lang w:eastAsia="en-US"/>
        </w:rPr>
      </w:pPr>
      <w:r w:rsidRPr="00F00C8E">
        <w:rPr>
          <w:rFonts w:ascii="Simplified Arabic" w:hAnsi="Simplified Arabic" w:cs="Simplified Arabic"/>
          <w:b/>
          <w:bCs/>
          <w:snapToGrid w:val="0"/>
          <w:sz w:val="26"/>
          <w:szCs w:val="26"/>
          <w:rtl/>
          <w:lang w:eastAsia="en-US"/>
        </w:rPr>
        <w:t>نصف الشباب ليسوا في دائرة العمل أو التعليم/التدريب</w:t>
      </w:r>
    </w:p>
    <w:p w:rsidR="001B1643" w:rsidRPr="00F00C8E" w:rsidRDefault="001B1643" w:rsidP="00A87E0B">
      <w:pPr>
        <w:jc w:val="both"/>
        <w:rPr>
          <w:rFonts w:ascii="Simplified Arabic" w:hAnsi="Simplified Arabic" w:cs="Simplified Arabic"/>
          <w:snapToGrid w:val="0"/>
          <w:sz w:val="26"/>
          <w:szCs w:val="26"/>
          <w:rtl/>
          <w:lang w:eastAsia="en-US"/>
        </w:rPr>
      </w:pPr>
      <w:r w:rsidRPr="00F00C8E">
        <w:rPr>
          <w:rFonts w:ascii="Simplified Arabic" w:hAnsi="Simplified Arabic" w:cs="Simplified Arabic"/>
          <w:snapToGrid w:val="0"/>
          <w:sz w:val="26"/>
          <w:szCs w:val="26"/>
          <w:rtl/>
          <w:lang w:eastAsia="en-US"/>
        </w:rPr>
        <w:t xml:space="preserve">50% من الشباب (18-29 سنة) خارج العمل والتعليم/التدريب (الشباب غير المنخرطين في عمل او ملتحقين في التعليم/التدريب) في العام 2021؛ 41% في الضفة الغربية مقابل 64% في قطاع غزة، وكانت الاعلى بين الاناث منها بين الذكور، اذ بلغت 66% </w:t>
      </w:r>
      <w:r w:rsidR="00A87E0B">
        <w:rPr>
          <w:rFonts w:ascii="Simplified Arabic" w:hAnsi="Simplified Arabic" w:cs="Simplified Arabic" w:hint="cs"/>
          <w:snapToGrid w:val="0"/>
          <w:sz w:val="26"/>
          <w:szCs w:val="26"/>
          <w:rtl/>
          <w:lang w:eastAsia="en-US"/>
        </w:rPr>
        <w:t>للاناث</w:t>
      </w:r>
      <w:r w:rsidRPr="00F00C8E">
        <w:rPr>
          <w:rFonts w:ascii="Simplified Arabic" w:hAnsi="Simplified Arabic" w:cs="Simplified Arabic"/>
          <w:snapToGrid w:val="0"/>
          <w:sz w:val="26"/>
          <w:szCs w:val="26"/>
          <w:rtl/>
          <w:lang w:eastAsia="en-US"/>
        </w:rPr>
        <w:t xml:space="preserve"> مقابل 34% </w:t>
      </w:r>
      <w:r w:rsidR="00A87E0B">
        <w:rPr>
          <w:rFonts w:ascii="Simplified Arabic" w:hAnsi="Simplified Arabic" w:cs="Simplified Arabic" w:hint="cs"/>
          <w:snapToGrid w:val="0"/>
          <w:sz w:val="26"/>
          <w:szCs w:val="26"/>
          <w:rtl/>
          <w:lang w:eastAsia="en-US"/>
        </w:rPr>
        <w:t>للذكور</w:t>
      </w:r>
      <w:r w:rsidRPr="00F00C8E">
        <w:rPr>
          <w:rFonts w:ascii="Simplified Arabic" w:hAnsi="Simplified Arabic" w:cs="Simplified Arabic"/>
          <w:snapToGrid w:val="0"/>
          <w:sz w:val="26"/>
          <w:szCs w:val="26"/>
          <w:rtl/>
          <w:lang w:eastAsia="en-US"/>
        </w:rPr>
        <w:t>.</w:t>
      </w:r>
      <w:r w:rsidR="00A87E0B">
        <w:rPr>
          <w:rFonts w:ascii="Simplified Arabic" w:hAnsi="Simplified Arabic" w:cs="Simplified Arabic" w:hint="cs"/>
          <w:snapToGrid w:val="0"/>
          <w:sz w:val="26"/>
          <w:szCs w:val="26"/>
          <w:rtl/>
          <w:lang w:eastAsia="en-US"/>
        </w:rPr>
        <w:t xml:space="preserve">   </w:t>
      </w:r>
    </w:p>
    <w:p w:rsidR="001B1643" w:rsidRPr="00F00C8E" w:rsidRDefault="001B1643" w:rsidP="008D612E">
      <w:pPr>
        <w:rPr>
          <w:rFonts w:ascii="Simplified Arabic" w:hAnsi="Simplified Arabic" w:cs="Simplified Arabic"/>
          <w:snapToGrid w:val="0"/>
          <w:sz w:val="20"/>
          <w:szCs w:val="20"/>
          <w:rtl/>
          <w:lang w:eastAsia="en-US"/>
        </w:rPr>
      </w:pPr>
    </w:p>
    <w:p w:rsidR="00C07CAA" w:rsidRPr="00F00C8E" w:rsidRDefault="00C07CAA" w:rsidP="00C07CAA">
      <w:pPr>
        <w:pStyle w:val="Heading4"/>
        <w:jc w:val="both"/>
        <w:rPr>
          <w:rFonts w:ascii="Simplified Arabic" w:hAnsi="Simplified Arabic"/>
          <w:snapToGrid w:val="0"/>
          <w:sz w:val="26"/>
          <w:szCs w:val="26"/>
          <w:rtl/>
          <w:lang w:eastAsia="en-US"/>
        </w:rPr>
      </w:pPr>
      <w:r w:rsidRPr="00F00C8E">
        <w:rPr>
          <w:rFonts w:ascii="Simplified Arabic" w:hAnsi="Simplified Arabic"/>
          <w:snapToGrid w:val="0"/>
          <w:sz w:val="26"/>
          <w:szCs w:val="26"/>
          <w:rtl/>
          <w:lang w:eastAsia="en-US"/>
        </w:rPr>
        <w:t>مجتمع فلسطيني شاب</w:t>
      </w:r>
    </w:p>
    <w:p w:rsidR="00C07CAA" w:rsidRPr="00F00C8E" w:rsidRDefault="00C07CAA" w:rsidP="009917D8">
      <w:pPr>
        <w:jc w:val="both"/>
        <w:rPr>
          <w:rFonts w:ascii="Simplified Arabic" w:hAnsi="Simplified Arabic" w:cs="Simplified Arabic"/>
          <w:snapToGrid w:val="0"/>
          <w:sz w:val="26"/>
          <w:szCs w:val="26"/>
          <w:rtl/>
          <w:lang w:eastAsia="en-US"/>
        </w:rPr>
      </w:pPr>
      <w:r w:rsidRPr="00F00C8E">
        <w:rPr>
          <w:rFonts w:ascii="Simplified Arabic" w:hAnsi="Simplified Arabic" w:cs="Simplified Arabic"/>
          <w:snapToGrid w:val="0"/>
          <w:sz w:val="26"/>
          <w:szCs w:val="26"/>
          <w:rtl/>
          <w:lang w:eastAsia="en-US"/>
        </w:rPr>
        <w:t>هناك 1.1</w:t>
      </w:r>
      <w:r w:rsidR="009917D8" w:rsidRPr="00F00C8E">
        <w:rPr>
          <w:rFonts w:ascii="Simplified Arabic" w:hAnsi="Simplified Arabic" w:cs="Simplified Arabic" w:hint="cs"/>
          <w:snapToGrid w:val="0"/>
          <w:sz w:val="26"/>
          <w:szCs w:val="26"/>
          <w:rtl/>
          <w:lang w:eastAsia="en-US"/>
        </w:rPr>
        <w:t>7</w:t>
      </w:r>
      <w:r w:rsidRPr="00F00C8E">
        <w:rPr>
          <w:rFonts w:ascii="Simplified Arabic" w:hAnsi="Simplified Arabic" w:cs="Simplified Arabic"/>
          <w:snapToGrid w:val="0"/>
          <w:sz w:val="26"/>
          <w:szCs w:val="26"/>
          <w:rtl/>
          <w:lang w:eastAsia="en-US"/>
        </w:rPr>
        <w:t xml:space="preserve"> مليون شاب</w:t>
      </w:r>
      <w:r w:rsidR="00F64E21" w:rsidRPr="00F00C8E">
        <w:rPr>
          <w:rFonts w:ascii="Simplified Arabic" w:hAnsi="Simplified Arabic" w:cs="Simplified Arabic" w:hint="cs"/>
          <w:snapToGrid w:val="0"/>
          <w:sz w:val="26"/>
          <w:szCs w:val="26"/>
          <w:rtl/>
          <w:lang w:eastAsia="en-US"/>
        </w:rPr>
        <w:t xml:space="preserve"> وشابة</w:t>
      </w:r>
      <w:r w:rsidRPr="00F00C8E">
        <w:rPr>
          <w:rFonts w:ascii="Simplified Arabic" w:hAnsi="Simplified Arabic" w:cs="Simplified Arabic"/>
          <w:snapToGrid w:val="0"/>
          <w:sz w:val="26"/>
          <w:szCs w:val="26"/>
          <w:rtl/>
          <w:lang w:eastAsia="en-US"/>
        </w:rPr>
        <w:t xml:space="preserve"> 18-29 سنة في فلسطين يشكلون </w:t>
      </w:r>
      <w:r w:rsidR="002A4938" w:rsidRPr="00F00C8E">
        <w:rPr>
          <w:rFonts w:ascii="Simplified Arabic" w:hAnsi="Simplified Arabic" w:cs="Simplified Arabic" w:hint="cs"/>
          <w:snapToGrid w:val="0"/>
          <w:sz w:val="26"/>
          <w:szCs w:val="26"/>
          <w:rtl/>
          <w:lang w:eastAsia="en-US"/>
        </w:rPr>
        <w:t>أكثر</w:t>
      </w:r>
      <w:r w:rsidR="006C4E26" w:rsidRPr="00F00C8E">
        <w:rPr>
          <w:rFonts w:ascii="Simplified Arabic" w:hAnsi="Simplified Arabic" w:cs="Simplified Arabic" w:hint="cs"/>
          <w:snapToGrid w:val="0"/>
          <w:sz w:val="26"/>
          <w:szCs w:val="26"/>
          <w:rtl/>
          <w:lang w:eastAsia="en-US"/>
        </w:rPr>
        <w:t xml:space="preserve"> من</w:t>
      </w:r>
      <w:r w:rsidRPr="00F00C8E">
        <w:rPr>
          <w:rFonts w:ascii="Simplified Arabic" w:hAnsi="Simplified Arabic" w:cs="Simplified Arabic"/>
          <w:snapToGrid w:val="0"/>
          <w:sz w:val="26"/>
          <w:szCs w:val="26"/>
          <w:rtl/>
          <w:lang w:eastAsia="en-US"/>
        </w:rPr>
        <w:t xml:space="preserve"> خمس المجتمع </w:t>
      </w:r>
      <w:r w:rsidR="00E5290E" w:rsidRPr="00F00C8E">
        <w:rPr>
          <w:rFonts w:ascii="Simplified Arabic" w:hAnsi="Simplified Arabic" w:cs="Simplified Arabic" w:hint="cs"/>
          <w:snapToGrid w:val="0"/>
          <w:sz w:val="26"/>
          <w:szCs w:val="26"/>
          <w:rtl/>
          <w:lang w:eastAsia="en-US"/>
        </w:rPr>
        <w:t>الفلسطيني</w:t>
      </w:r>
      <w:r w:rsidR="00846EF2" w:rsidRPr="00F00C8E">
        <w:rPr>
          <w:rFonts w:ascii="Simplified Arabic" w:hAnsi="Simplified Arabic" w:cs="Simplified Arabic" w:hint="cs"/>
          <w:snapToGrid w:val="0"/>
          <w:sz w:val="26"/>
          <w:szCs w:val="26"/>
          <w:rtl/>
          <w:lang w:eastAsia="en-US"/>
        </w:rPr>
        <w:t>؛</w:t>
      </w:r>
      <w:r w:rsidR="00E5290E" w:rsidRPr="00F00C8E">
        <w:rPr>
          <w:rFonts w:ascii="Simplified Arabic" w:hAnsi="Simplified Arabic" w:cs="Simplified Arabic" w:hint="cs"/>
          <w:snapToGrid w:val="0"/>
          <w:sz w:val="26"/>
          <w:szCs w:val="26"/>
          <w:rtl/>
          <w:lang w:eastAsia="en-US"/>
        </w:rPr>
        <w:t xml:space="preserve"> 22% </w:t>
      </w:r>
      <w:r w:rsidRPr="00F00C8E">
        <w:rPr>
          <w:rFonts w:ascii="Simplified Arabic" w:hAnsi="Simplified Arabic" w:cs="Simplified Arabic"/>
          <w:snapToGrid w:val="0"/>
          <w:sz w:val="26"/>
          <w:szCs w:val="26"/>
          <w:rtl/>
          <w:lang w:eastAsia="en-US"/>
        </w:rPr>
        <w:t xml:space="preserve">من إجمالي السكان في فلسطين منتصف العام </w:t>
      </w:r>
      <w:r w:rsidR="009917D8" w:rsidRPr="00F00C8E">
        <w:rPr>
          <w:rFonts w:ascii="Simplified Arabic" w:hAnsi="Simplified Arabic" w:cs="Simplified Arabic" w:hint="cs"/>
          <w:snapToGrid w:val="0"/>
          <w:sz w:val="26"/>
          <w:szCs w:val="26"/>
          <w:rtl/>
          <w:lang w:eastAsia="en-US"/>
        </w:rPr>
        <w:t>2022</w:t>
      </w:r>
      <w:r w:rsidRPr="00F00C8E">
        <w:rPr>
          <w:rFonts w:ascii="Simplified Arabic" w:hAnsi="Simplified Arabic" w:cs="Simplified Arabic"/>
          <w:snapToGrid w:val="0"/>
          <w:sz w:val="26"/>
          <w:szCs w:val="26"/>
          <w:rtl/>
          <w:lang w:eastAsia="en-US"/>
        </w:rPr>
        <w:t xml:space="preserve">، </w:t>
      </w:r>
      <w:r w:rsidR="00922061" w:rsidRPr="00F00C8E">
        <w:rPr>
          <w:rFonts w:ascii="Simplified Arabic" w:hAnsi="Simplified Arabic" w:cs="Simplified Arabic"/>
          <w:snapToGrid w:val="0"/>
          <w:sz w:val="26"/>
          <w:szCs w:val="26"/>
          <w:lang w:eastAsia="en-US"/>
        </w:rPr>
        <w:t>22.2)</w:t>
      </w:r>
      <w:r w:rsidR="00922061" w:rsidRPr="00F00C8E">
        <w:rPr>
          <w:rFonts w:ascii="Simplified Arabic" w:hAnsi="Simplified Arabic" w:cs="Simplified Arabic" w:hint="cs"/>
          <w:snapToGrid w:val="0"/>
          <w:sz w:val="26"/>
          <w:szCs w:val="26"/>
          <w:rtl/>
          <w:lang w:eastAsia="en-US"/>
        </w:rPr>
        <w:t xml:space="preserve"> </w:t>
      </w:r>
      <w:r w:rsidR="00922061" w:rsidRPr="00F00C8E">
        <w:rPr>
          <w:rFonts w:ascii="Simplified Arabic" w:hAnsi="Simplified Arabic" w:cs="Simplified Arabic"/>
          <w:snapToGrid w:val="0"/>
          <w:sz w:val="26"/>
          <w:szCs w:val="26"/>
          <w:rtl/>
          <w:lang w:eastAsia="en-US"/>
        </w:rPr>
        <w:t>%</w:t>
      </w:r>
      <w:r w:rsidRPr="00F00C8E">
        <w:rPr>
          <w:rFonts w:ascii="Simplified Arabic" w:hAnsi="Simplified Arabic" w:cs="Simplified Arabic"/>
          <w:snapToGrid w:val="0"/>
          <w:sz w:val="26"/>
          <w:szCs w:val="26"/>
          <w:rtl/>
          <w:lang w:eastAsia="en-US"/>
        </w:rPr>
        <w:t xml:space="preserve"> في الضفة الغربية و</w:t>
      </w:r>
      <w:r w:rsidR="00E837AB" w:rsidRPr="00F00C8E">
        <w:rPr>
          <w:rFonts w:ascii="Simplified Arabic" w:hAnsi="Simplified Arabic" w:cs="Simplified Arabic"/>
          <w:snapToGrid w:val="0"/>
          <w:sz w:val="26"/>
          <w:szCs w:val="26"/>
          <w:lang w:eastAsia="en-US" w:bidi="ar-JO"/>
        </w:rPr>
        <w:t>21.</w:t>
      </w:r>
      <w:r w:rsidR="009917D8" w:rsidRPr="00F00C8E">
        <w:rPr>
          <w:rFonts w:ascii="Simplified Arabic" w:hAnsi="Simplified Arabic" w:cs="Simplified Arabic"/>
          <w:snapToGrid w:val="0"/>
          <w:sz w:val="26"/>
          <w:szCs w:val="26"/>
          <w:lang w:eastAsia="en-US" w:bidi="ar-JO"/>
        </w:rPr>
        <w:t>5</w:t>
      </w:r>
      <w:r w:rsidRPr="00F00C8E">
        <w:rPr>
          <w:rFonts w:ascii="Simplified Arabic" w:hAnsi="Simplified Arabic" w:cs="Simplified Arabic"/>
          <w:snapToGrid w:val="0"/>
          <w:sz w:val="26"/>
          <w:szCs w:val="26"/>
          <w:rtl/>
          <w:lang w:eastAsia="en-US" w:bidi="ar-JO"/>
        </w:rPr>
        <w:t xml:space="preserve">% في </w:t>
      </w:r>
      <w:r w:rsidR="00F62319" w:rsidRPr="00F00C8E">
        <w:rPr>
          <w:rFonts w:ascii="Simplified Arabic" w:hAnsi="Simplified Arabic" w:cs="Simplified Arabic"/>
          <w:snapToGrid w:val="0"/>
          <w:sz w:val="26"/>
          <w:szCs w:val="26"/>
          <w:rtl/>
          <w:lang w:eastAsia="en-US"/>
        </w:rPr>
        <w:t>قطاع غزة</w:t>
      </w:r>
      <w:r w:rsidR="00F64E21" w:rsidRPr="00F00C8E">
        <w:rPr>
          <w:rFonts w:ascii="Simplified Arabic" w:hAnsi="Simplified Arabic" w:cs="Simplified Arabic"/>
          <w:snapToGrid w:val="0"/>
          <w:sz w:val="26"/>
          <w:szCs w:val="26"/>
          <w:rtl/>
          <w:lang w:eastAsia="en-US"/>
        </w:rPr>
        <w:t>)</w:t>
      </w:r>
      <w:r w:rsidR="00F64E21" w:rsidRPr="00F00C8E">
        <w:rPr>
          <w:rFonts w:ascii="Simplified Arabic" w:hAnsi="Simplified Arabic" w:cs="Simplified Arabic" w:hint="cs"/>
          <w:snapToGrid w:val="0"/>
          <w:sz w:val="26"/>
          <w:szCs w:val="26"/>
          <w:rtl/>
          <w:lang w:eastAsia="en-US"/>
        </w:rPr>
        <w:t>، هذا</w:t>
      </w:r>
      <w:r w:rsidR="00F64E21" w:rsidRPr="00F00C8E">
        <w:rPr>
          <w:rFonts w:ascii="Simplified Arabic" w:hAnsi="Simplified Arabic" w:cs="Simplified Arabic"/>
          <w:snapToGrid w:val="0"/>
          <w:sz w:val="26"/>
          <w:szCs w:val="26"/>
          <w:rtl/>
          <w:lang w:eastAsia="en-US"/>
        </w:rPr>
        <w:t xml:space="preserve"> </w:t>
      </w:r>
      <w:r w:rsidR="00F64E21" w:rsidRPr="00F00C8E">
        <w:rPr>
          <w:rFonts w:ascii="Simplified Arabic" w:hAnsi="Simplified Arabic" w:cs="Simplified Arabic" w:hint="cs"/>
          <w:snapToGrid w:val="0"/>
          <w:sz w:val="26"/>
          <w:szCs w:val="26"/>
          <w:rtl/>
          <w:lang w:eastAsia="en-US"/>
        </w:rPr>
        <w:t>و</w:t>
      </w:r>
      <w:r w:rsidRPr="00F00C8E">
        <w:rPr>
          <w:rFonts w:ascii="Simplified Arabic" w:hAnsi="Simplified Arabic" w:cs="Simplified Arabic"/>
          <w:snapToGrid w:val="0"/>
          <w:sz w:val="26"/>
          <w:szCs w:val="26"/>
          <w:rtl/>
          <w:lang w:eastAsia="en-US"/>
        </w:rPr>
        <w:t>بلغت نسبة الجنس بين الشباب نحو 105 شباب ذكور لكل 100 شابة.</w:t>
      </w:r>
    </w:p>
    <w:p w:rsidR="00C07CAA" w:rsidRPr="00F00C8E" w:rsidRDefault="00C07CAA" w:rsidP="00C07CAA">
      <w:pPr>
        <w:jc w:val="both"/>
        <w:rPr>
          <w:rFonts w:ascii="Simplified Arabic" w:hAnsi="Simplified Arabic" w:cs="Simplified Arabic"/>
          <w:sz w:val="20"/>
          <w:szCs w:val="20"/>
          <w:rtl/>
        </w:rPr>
      </w:pPr>
    </w:p>
    <w:p w:rsidR="008F4BF1" w:rsidRPr="00F00C8E" w:rsidRDefault="008F4BF1" w:rsidP="006C0C1B">
      <w:pPr>
        <w:jc w:val="both"/>
        <w:rPr>
          <w:rFonts w:cs="Simplified Arabic"/>
          <w:sz w:val="26"/>
          <w:szCs w:val="26"/>
        </w:rPr>
      </w:pPr>
      <w:r w:rsidRPr="00F00C8E">
        <w:rPr>
          <w:rFonts w:cs="Simplified Arabic"/>
          <w:b/>
          <w:bCs/>
          <w:sz w:val="26"/>
          <w:szCs w:val="26"/>
          <w:rtl/>
        </w:rPr>
        <w:t xml:space="preserve">أسرة من بين كل 10 أسر </w:t>
      </w:r>
      <w:r w:rsidR="006C0C1B" w:rsidRPr="00F00C8E">
        <w:rPr>
          <w:rFonts w:cs="Simplified Arabic" w:hint="cs"/>
          <w:b/>
          <w:bCs/>
          <w:sz w:val="26"/>
          <w:szCs w:val="26"/>
          <w:rtl/>
        </w:rPr>
        <w:t>يرأسها</w:t>
      </w:r>
      <w:r w:rsidRPr="00F00C8E">
        <w:rPr>
          <w:rFonts w:cs="Simplified Arabic"/>
          <w:b/>
          <w:bCs/>
          <w:sz w:val="26"/>
          <w:szCs w:val="26"/>
          <w:rtl/>
        </w:rPr>
        <w:t xml:space="preserve"> </w:t>
      </w:r>
      <w:r w:rsidR="006C0C1B" w:rsidRPr="00F00C8E">
        <w:rPr>
          <w:rFonts w:cs="Simplified Arabic" w:hint="cs"/>
          <w:b/>
          <w:bCs/>
          <w:sz w:val="26"/>
          <w:szCs w:val="26"/>
          <w:rtl/>
        </w:rPr>
        <w:t>شاب</w:t>
      </w:r>
      <w:r w:rsidRPr="00F00C8E">
        <w:rPr>
          <w:rFonts w:cs="Simplified Arabic"/>
          <w:sz w:val="26"/>
          <w:szCs w:val="26"/>
          <w:rtl/>
        </w:rPr>
        <w:t xml:space="preserve"> </w:t>
      </w:r>
    </w:p>
    <w:p w:rsidR="008F4BF1" w:rsidRPr="00F00C8E" w:rsidRDefault="008F4BF1" w:rsidP="00415591">
      <w:pPr>
        <w:jc w:val="both"/>
        <w:rPr>
          <w:rFonts w:ascii="Simplified Arabic" w:hAnsi="Simplified Arabic" w:cs="Simplified Arabic"/>
          <w:snapToGrid w:val="0"/>
          <w:sz w:val="26"/>
          <w:szCs w:val="26"/>
          <w:rtl/>
          <w:lang w:eastAsia="en-US"/>
        </w:rPr>
      </w:pPr>
      <w:r w:rsidRPr="00F00C8E">
        <w:rPr>
          <w:rFonts w:ascii="Simplified Arabic" w:hAnsi="Simplified Arabic" w:cs="Simplified Arabic"/>
          <w:snapToGrid w:val="0"/>
          <w:sz w:val="26"/>
          <w:szCs w:val="26"/>
          <w:rtl/>
          <w:lang w:eastAsia="en-US"/>
        </w:rPr>
        <w:t xml:space="preserve">تشير </w:t>
      </w:r>
      <w:r w:rsidR="00872D8F" w:rsidRPr="00F00C8E">
        <w:rPr>
          <w:rFonts w:ascii="Simplified Arabic" w:hAnsi="Simplified Arabic" w:cs="Simplified Arabic" w:hint="cs"/>
          <w:snapToGrid w:val="0"/>
          <w:sz w:val="26"/>
          <w:szCs w:val="26"/>
          <w:rtl/>
          <w:lang w:eastAsia="en-US"/>
        </w:rPr>
        <w:t xml:space="preserve">البيانات للعام </w:t>
      </w:r>
      <w:r w:rsidR="00E85808" w:rsidRPr="00F00C8E">
        <w:rPr>
          <w:rFonts w:ascii="Simplified Arabic" w:hAnsi="Simplified Arabic" w:cs="Simplified Arabic" w:hint="cs"/>
          <w:snapToGrid w:val="0"/>
          <w:sz w:val="26"/>
          <w:szCs w:val="26"/>
          <w:rtl/>
          <w:lang w:eastAsia="en-US"/>
        </w:rPr>
        <w:t>2022</w:t>
      </w:r>
      <w:r w:rsidRPr="00F00C8E">
        <w:rPr>
          <w:rFonts w:ascii="Simplified Arabic" w:hAnsi="Simplified Arabic" w:cs="Simplified Arabic"/>
          <w:snapToGrid w:val="0"/>
          <w:sz w:val="26"/>
          <w:szCs w:val="26"/>
          <w:rtl/>
          <w:lang w:eastAsia="en-US"/>
        </w:rPr>
        <w:t xml:space="preserve">، إلى أن </w:t>
      </w:r>
      <w:r w:rsidR="006D1E25" w:rsidRPr="00F00C8E">
        <w:rPr>
          <w:rFonts w:ascii="Simplified Arabic" w:hAnsi="Simplified Arabic" w:cs="Simplified Arabic" w:hint="cs"/>
          <w:snapToGrid w:val="0"/>
          <w:sz w:val="26"/>
          <w:szCs w:val="26"/>
          <w:rtl/>
          <w:lang w:eastAsia="en-US"/>
        </w:rPr>
        <w:t>7</w:t>
      </w:r>
      <w:r w:rsidRPr="00F00C8E">
        <w:rPr>
          <w:rFonts w:ascii="Simplified Arabic" w:hAnsi="Simplified Arabic" w:cs="Simplified Arabic"/>
          <w:snapToGrid w:val="0"/>
          <w:sz w:val="26"/>
          <w:szCs w:val="26"/>
          <w:rtl/>
          <w:lang w:eastAsia="en-US"/>
        </w:rPr>
        <w:t xml:space="preserve">% من الأسر </w:t>
      </w:r>
      <w:r w:rsidR="006D1E25" w:rsidRPr="00F00C8E">
        <w:rPr>
          <w:rFonts w:ascii="Simplified Arabic" w:hAnsi="Simplified Arabic" w:cs="Simplified Arabic" w:hint="cs"/>
          <w:snapToGrid w:val="0"/>
          <w:sz w:val="26"/>
          <w:szCs w:val="26"/>
          <w:rtl/>
          <w:lang w:eastAsia="en-US"/>
        </w:rPr>
        <w:t>يرأسها</w:t>
      </w:r>
      <w:r w:rsidRPr="00F00C8E">
        <w:rPr>
          <w:rFonts w:ascii="Simplified Arabic" w:hAnsi="Simplified Arabic" w:cs="Simplified Arabic"/>
          <w:snapToGrid w:val="0"/>
          <w:sz w:val="26"/>
          <w:szCs w:val="26"/>
          <w:rtl/>
          <w:lang w:eastAsia="en-US"/>
        </w:rPr>
        <w:t xml:space="preserve"> </w:t>
      </w:r>
      <w:r w:rsidR="006D1E25" w:rsidRPr="00F00C8E">
        <w:rPr>
          <w:rFonts w:ascii="Simplified Arabic" w:hAnsi="Simplified Arabic" w:cs="Simplified Arabic" w:hint="cs"/>
          <w:snapToGrid w:val="0"/>
          <w:sz w:val="26"/>
          <w:szCs w:val="26"/>
          <w:rtl/>
          <w:lang w:eastAsia="en-US"/>
        </w:rPr>
        <w:t>شاب</w:t>
      </w:r>
      <w:r w:rsidR="00415591" w:rsidRPr="00F00C8E">
        <w:rPr>
          <w:rFonts w:ascii="Simplified Arabic" w:hAnsi="Simplified Arabic" w:cs="Simplified Arabic" w:hint="cs"/>
          <w:snapToGrid w:val="0"/>
          <w:sz w:val="26"/>
          <w:szCs w:val="26"/>
          <w:rtl/>
          <w:lang w:eastAsia="en-US"/>
        </w:rPr>
        <w:t>/شابة</w:t>
      </w:r>
      <w:r w:rsidRPr="00F00C8E">
        <w:rPr>
          <w:rFonts w:ascii="Simplified Arabic" w:hAnsi="Simplified Arabic" w:cs="Simplified Arabic"/>
          <w:snapToGrid w:val="0"/>
          <w:sz w:val="26"/>
          <w:szCs w:val="26"/>
          <w:rtl/>
          <w:lang w:eastAsia="en-US"/>
        </w:rPr>
        <w:t xml:space="preserve"> في فلسطين، بواقع </w:t>
      </w:r>
      <w:r w:rsidR="004C7FC1" w:rsidRPr="00F00C8E">
        <w:rPr>
          <w:rFonts w:ascii="Simplified Arabic" w:hAnsi="Simplified Arabic" w:cs="Simplified Arabic" w:hint="cs"/>
          <w:snapToGrid w:val="0"/>
          <w:sz w:val="26"/>
          <w:szCs w:val="26"/>
          <w:rtl/>
          <w:lang w:eastAsia="en-US"/>
        </w:rPr>
        <w:t>13</w:t>
      </w:r>
      <w:r w:rsidRPr="00F00C8E">
        <w:rPr>
          <w:rFonts w:ascii="Simplified Arabic" w:hAnsi="Simplified Arabic" w:cs="Simplified Arabic"/>
          <w:snapToGrid w:val="0"/>
          <w:sz w:val="26"/>
          <w:szCs w:val="26"/>
          <w:rtl/>
          <w:lang w:eastAsia="en-US"/>
        </w:rPr>
        <w:t xml:space="preserve">% </w:t>
      </w:r>
      <w:r w:rsidR="00415591" w:rsidRPr="00F00C8E">
        <w:rPr>
          <w:rFonts w:ascii="Simplified Arabic" w:hAnsi="Simplified Arabic" w:cs="Simplified Arabic" w:hint="cs"/>
          <w:snapToGrid w:val="0"/>
          <w:sz w:val="26"/>
          <w:szCs w:val="26"/>
          <w:rtl/>
          <w:lang w:eastAsia="en-US"/>
        </w:rPr>
        <w:t>للذكور</w:t>
      </w:r>
      <w:r w:rsidR="004C7FC1" w:rsidRPr="00F00C8E">
        <w:rPr>
          <w:rFonts w:ascii="Simplified Arabic" w:hAnsi="Simplified Arabic" w:cs="Simplified Arabic" w:hint="cs"/>
          <w:snapToGrid w:val="0"/>
          <w:sz w:val="26"/>
          <w:szCs w:val="26"/>
          <w:rtl/>
          <w:lang w:eastAsia="en-US"/>
        </w:rPr>
        <w:t xml:space="preserve"> و0.2% للإناث</w:t>
      </w:r>
      <w:r w:rsidR="00307713" w:rsidRPr="00F00C8E">
        <w:rPr>
          <w:rFonts w:ascii="Simplified Arabic" w:hAnsi="Simplified Arabic" w:cs="Simplified Arabic" w:hint="cs"/>
          <w:snapToGrid w:val="0"/>
          <w:sz w:val="26"/>
          <w:szCs w:val="26"/>
          <w:rtl/>
          <w:lang w:eastAsia="en-US"/>
        </w:rPr>
        <w:t xml:space="preserve">، </w:t>
      </w:r>
      <w:r w:rsidR="004C7FC1" w:rsidRPr="00F00C8E">
        <w:rPr>
          <w:rFonts w:ascii="Simplified Arabic" w:hAnsi="Simplified Arabic" w:cs="Simplified Arabic" w:hint="cs"/>
          <w:snapToGrid w:val="0"/>
          <w:sz w:val="26"/>
          <w:szCs w:val="26"/>
          <w:rtl/>
          <w:lang w:eastAsia="en-US"/>
        </w:rPr>
        <w:t xml:space="preserve">وتساوت هذه النسبة على مستوى المنطقة بواقع 7% لكل من </w:t>
      </w:r>
      <w:r w:rsidRPr="00F00C8E">
        <w:rPr>
          <w:rFonts w:ascii="Simplified Arabic" w:hAnsi="Simplified Arabic" w:cs="Simplified Arabic"/>
          <w:snapToGrid w:val="0"/>
          <w:sz w:val="26"/>
          <w:szCs w:val="26"/>
          <w:rtl/>
          <w:lang w:eastAsia="en-US"/>
        </w:rPr>
        <w:t xml:space="preserve">الضفة الغربية </w:t>
      </w:r>
      <w:r w:rsidR="004C7FC1" w:rsidRPr="00F00C8E">
        <w:rPr>
          <w:rFonts w:ascii="Simplified Arabic" w:hAnsi="Simplified Arabic" w:cs="Simplified Arabic" w:hint="cs"/>
          <w:snapToGrid w:val="0"/>
          <w:sz w:val="26"/>
          <w:szCs w:val="26"/>
          <w:rtl/>
          <w:lang w:eastAsia="en-US"/>
        </w:rPr>
        <w:t>و</w:t>
      </w:r>
      <w:r w:rsidRPr="00F00C8E">
        <w:rPr>
          <w:rFonts w:ascii="Simplified Arabic" w:hAnsi="Simplified Arabic" w:cs="Simplified Arabic"/>
          <w:snapToGrid w:val="0"/>
          <w:sz w:val="26"/>
          <w:szCs w:val="26"/>
          <w:rtl/>
          <w:lang w:eastAsia="en-US"/>
        </w:rPr>
        <w:t>قطاع غزة.</w:t>
      </w:r>
    </w:p>
    <w:p w:rsidR="008F4BF1" w:rsidRPr="00F00C8E" w:rsidRDefault="008F4BF1" w:rsidP="0006642F">
      <w:pPr>
        <w:jc w:val="both"/>
        <w:rPr>
          <w:rFonts w:ascii="Simplified Arabic" w:hAnsi="Simplified Arabic" w:cs="Simplified Arabic"/>
          <w:b/>
          <w:bCs/>
          <w:snapToGrid w:val="0"/>
          <w:sz w:val="20"/>
          <w:szCs w:val="20"/>
          <w:rtl/>
          <w:lang w:eastAsia="en-US"/>
        </w:rPr>
      </w:pPr>
    </w:p>
    <w:p w:rsidR="0006642F" w:rsidRPr="00F00C8E" w:rsidRDefault="0006642F" w:rsidP="0006642F">
      <w:pPr>
        <w:jc w:val="both"/>
        <w:rPr>
          <w:rFonts w:ascii="Simplified Arabic" w:hAnsi="Simplified Arabic" w:cs="Simplified Arabic"/>
          <w:b/>
          <w:bCs/>
          <w:sz w:val="26"/>
          <w:szCs w:val="26"/>
          <w:rtl/>
        </w:rPr>
      </w:pPr>
      <w:r w:rsidRPr="00F00C8E">
        <w:rPr>
          <w:rFonts w:ascii="Simplified Arabic" w:hAnsi="Simplified Arabic" w:cs="Simplified Arabic"/>
          <w:b/>
          <w:bCs/>
          <w:snapToGrid w:val="0"/>
          <w:sz w:val="26"/>
          <w:szCs w:val="26"/>
          <w:rtl/>
          <w:lang w:eastAsia="en-US"/>
        </w:rPr>
        <w:t xml:space="preserve">تلاشي الأمية بين الشباب </w:t>
      </w:r>
    </w:p>
    <w:p w:rsidR="006E210B" w:rsidRPr="00F00C8E" w:rsidRDefault="0006642F" w:rsidP="008B13C2">
      <w:pPr>
        <w:jc w:val="both"/>
        <w:rPr>
          <w:rFonts w:ascii="Simplified Arabic" w:hAnsi="Simplified Arabic" w:cs="Simplified Arabic"/>
          <w:sz w:val="26"/>
          <w:szCs w:val="26"/>
          <w:rtl/>
        </w:rPr>
      </w:pPr>
      <w:r w:rsidRPr="00F00C8E">
        <w:rPr>
          <w:rFonts w:ascii="Simplified Arabic" w:hAnsi="Simplified Arabic" w:cs="Simplified Arabic"/>
          <w:sz w:val="26"/>
          <w:szCs w:val="26"/>
          <w:rtl/>
        </w:rPr>
        <w:t>انخفضت نسبة الأمية بين الشباب</w:t>
      </w:r>
      <w:r w:rsidRPr="00F00C8E">
        <w:rPr>
          <w:rFonts w:ascii="Simplified Arabic" w:hAnsi="Simplified Arabic" w:cs="Simplified Arabic" w:hint="cs"/>
          <w:sz w:val="26"/>
          <w:szCs w:val="26"/>
          <w:rtl/>
        </w:rPr>
        <w:t xml:space="preserve"> </w:t>
      </w:r>
      <w:r w:rsidRPr="00F00C8E">
        <w:rPr>
          <w:rFonts w:ascii="Simplified Arabic" w:hAnsi="Simplified Arabic" w:cs="Simplified Arabic"/>
          <w:sz w:val="26"/>
          <w:szCs w:val="26"/>
          <w:rtl/>
        </w:rPr>
        <w:t xml:space="preserve">(18-29 سنة) في فلسطين </w:t>
      </w:r>
      <w:r w:rsidRPr="00F00C8E">
        <w:rPr>
          <w:rFonts w:ascii="Simplified Arabic" w:hAnsi="Simplified Arabic" w:cs="Simplified Arabic" w:hint="cs"/>
          <w:sz w:val="26"/>
          <w:szCs w:val="26"/>
          <w:rtl/>
        </w:rPr>
        <w:t xml:space="preserve">لعام 2021 </w:t>
      </w:r>
      <w:r w:rsidRPr="00F00C8E">
        <w:rPr>
          <w:rFonts w:ascii="Simplified Arabic" w:hAnsi="Simplified Arabic" w:cs="Simplified Arabic"/>
          <w:sz w:val="26"/>
          <w:szCs w:val="26"/>
          <w:rtl/>
        </w:rPr>
        <w:t>الى نحو 0.</w:t>
      </w:r>
      <w:r w:rsidRPr="00F00C8E">
        <w:rPr>
          <w:rFonts w:ascii="Simplified Arabic" w:hAnsi="Simplified Arabic" w:cs="Simplified Arabic" w:hint="cs"/>
          <w:sz w:val="26"/>
          <w:szCs w:val="26"/>
          <w:rtl/>
        </w:rPr>
        <w:t>7</w:t>
      </w:r>
      <w:r w:rsidRPr="00F00C8E">
        <w:rPr>
          <w:rFonts w:ascii="Simplified Arabic" w:hAnsi="Simplified Arabic" w:cs="Simplified Arabic"/>
          <w:sz w:val="26"/>
          <w:szCs w:val="26"/>
          <w:rtl/>
        </w:rPr>
        <w:t>% (</w:t>
      </w:r>
      <w:r w:rsidRPr="00F00C8E">
        <w:rPr>
          <w:rFonts w:ascii="Simplified Arabic" w:hAnsi="Simplified Arabic" w:cs="Simplified Arabic"/>
          <w:sz w:val="26"/>
          <w:szCs w:val="26"/>
        </w:rPr>
        <w:t>0.8</w:t>
      </w:r>
      <w:r w:rsidRPr="00F00C8E">
        <w:rPr>
          <w:rFonts w:ascii="Simplified Arabic" w:hAnsi="Simplified Arabic" w:cs="Simplified Arabic"/>
          <w:sz w:val="26"/>
          <w:szCs w:val="26"/>
          <w:rtl/>
        </w:rPr>
        <w:t>% في الضفة الغربية و</w:t>
      </w:r>
      <w:r w:rsidRPr="00F00C8E">
        <w:rPr>
          <w:rFonts w:ascii="Simplified Arabic" w:hAnsi="Simplified Arabic" w:cs="Simplified Arabic"/>
          <w:sz w:val="26"/>
          <w:szCs w:val="26"/>
        </w:rPr>
        <w:t>0.6</w:t>
      </w:r>
      <w:r w:rsidRPr="00F00C8E">
        <w:rPr>
          <w:rFonts w:ascii="Simplified Arabic" w:hAnsi="Simplified Arabic" w:cs="Simplified Arabic"/>
          <w:sz w:val="26"/>
          <w:szCs w:val="26"/>
          <w:rtl/>
        </w:rPr>
        <w:t xml:space="preserve">% في قطاع غزة) </w:t>
      </w:r>
      <w:r w:rsidRPr="00F00C8E">
        <w:rPr>
          <w:rFonts w:ascii="Simplified Arabic" w:hAnsi="Simplified Arabic" w:cs="Simplified Arabic" w:hint="cs"/>
          <w:sz w:val="26"/>
          <w:szCs w:val="26"/>
          <w:rtl/>
        </w:rPr>
        <w:t>في حين كانت</w:t>
      </w:r>
      <w:r w:rsidRPr="00F00C8E">
        <w:rPr>
          <w:rFonts w:ascii="Simplified Arabic" w:hAnsi="Simplified Arabic" w:cs="Simplified Arabic"/>
          <w:sz w:val="26"/>
          <w:szCs w:val="26"/>
          <w:rtl/>
        </w:rPr>
        <w:t xml:space="preserve"> </w:t>
      </w:r>
      <w:r w:rsidR="008B13C2" w:rsidRPr="00F00C8E">
        <w:rPr>
          <w:rFonts w:ascii="Simplified Arabic" w:hAnsi="Simplified Arabic" w:cs="Simplified Arabic" w:hint="cs"/>
          <w:sz w:val="26"/>
          <w:szCs w:val="26"/>
          <w:rtl/>
        </w:rPr>
        <w:t>هذه النسبة</w:t>
      </w:r>
      <w:r w:rsidRPr="00F00C8E">
        <w:rPr>
          <w:rFonts w:ascii="Simplified Arabic" w:hAnsi="Simplified Arabic" w:cs="Simplified Arabic"/>
          <w:sz w:val="26"/>
          <w:szCs w:val="26"/>
          <w:rtl/>
        </w:rPr>
        <w:t xml:space="preserve"> (1.1% في الضفة الغربية و1.2% في قطاع غزة) في العام 2007</w:t>
      </w:r>
    </w:p>
    <w:p w:rsidR="0006642F" w:rsidRPr="00F00C8E" w:rsidRDefault="0006642F" w:rsidP="0006642F">
      <w:pPr>
        <w:jc w:val="both"/>
        <w:rPr>
          <w:rFonts w:ascii="Simplified Arabic" w:hAnsi="Simplified Arabic" w:cs="Simplified Arabic"/>
          <w:sz w:val="20"/>
          <w:szCs w:val="20"/>
          <w:rtl/>
        </w:rPr>
      </w:pPr>
    </w:p>
    <w:p w:rsidR="006E210B" w:rsidRPr="00F00C8E" w:rsidRDefault="006E210B" w:rsidP="006E210B">
      <w:pPr>
        <w:pStyle w:val="BodyText"/>
        <w:jc w:val="both"/>
        <w:rPr>
          <w:rFonts w:ascii="Simplified Arabic" w:hAnsi="Simplified Arabic"/>
          <w:b/>
          <w:bCs/>
          <w:sz w:val="26"/>
          <w:szCs w:val="26"/>
          <w:rtl/>
          <w:lang w:eastAsia="ar-SA"/>
        </w:rPr>
      </w:pPr>
      <w:bookmarkStart w:id="1" w:name="OLE_LINK1"/>
      <w:bookmarkStart w:id="2" w:name="OLE_LINK2"/>
      <w:r w:rsidRPr="00F00C8E">
        <w:rPr>
          <w:rFonts w:ascii="Simplified Arabic" w:hAnsi="Simplified Arabic"/>
          <w:b/>
          <w:bCs/>
          <w:sz w:val="26"/>
          <w:szCs w:val="26"/>
          <w:rtl/>
          <w:lang w:eastAsia="ar-SA"/>
        </w:rPr>
        <w:t>انخفاض نسبة الزواج المبكر</w:t>
      </w:r>
    </w:p>
    <w:p w:rsidR="006E210B" w:rsidRPr="00F00C8E" w:rsidRDefault="00FC4B76" w:rsidP="006853B2">
      <w:pPr>
        <w:jc w:val="both"/>
        <w:rPr>
          <w:rFonts w:ascii="Simplified Arabic" w:hAnsi="Simplified Arabic" w:cs="Simplified Arabic"/>
          <w:sz w:val="26"/>
          <w:szCs w:val="26"/>
        </w:rPr>
      </w:pPr>
      <w:r w:rsidRPr="00F00C8E">
        <w:rPr>
          <w:rFonts w:ascii="Simplified Arabic" w:hAnsi="Simplified Arabic" w:cs="Simplified Arabic" w:hint="cs"/>
          <w:sz w:val="26"/>
          <w:szCs w:val="26"/>
          <w:rtl/>
        </w:rPr>
        <w:t>بلغت</w:t>
      </w:r>
      <w:r w:rsidR="006E210B" w:rsidRPr="00F00C8E">
        <w:rPr>
          <w:rFonts w:ascii="Simplified Arabic" w:hAnsi="Simplified Arabic" w:cs="Simplified Arabic"/>
          <w:sz w:val="26"/>
          <w:szCs w:val="26"/>
          <w:rtl/>
        </w:rPr>
        <w:t xml:space="preserve"> نسبة الشابات </w:t>
      </w:r>
      <w:r w:rsidRPr="00F00C8E">
        <w:rPr>
          <w:rFonts w:ascii="Simplified Arabic" w:hAnsi="Simplified Arabic" w:cs="Simplified Arabic" w:hint="cs"/>
          <w:sz w:val="26"/>
          <w:szCs w:val="26"/>
          <w:rtl/>
        </w:rPr>
        <w:t xml:space="preserve">في العمر 20-24 سنة </w:t>
      </w:r>
      <w:r w:rsidR="006E210B" w:rsidRPr="00F00C8E">
        <w:rPr>
          <w:rFonts w:ascii="Simplified Arabic" w:hAnsi="Simplified Arabic" w:cs="Simplified Arabic"/>
          <w:sz w:val="26"/>
          <w:szCs w:val="26"/>
          <w:rtl/>
        </w:rPr>
        <w:t xml:space="preserve">اللواتي تزوجن قبل بلوغهن سن 18 عاماً </w:t>
      </w:r>
      <w:r w:rsidR="006853B2" w:rsidRPr="00F00C8E">
        <w:rPr>
          <w:rFonts w:ascii="Simplified Arabic" w:hAnsi="Simplified Arabic" w:cs="Simplified Arabic" w:hint="cs"/>
          <w:sz w:val="26"/>
          <w:szCs w:val="26"/>
          <w:rtl/>
        </w:rPr>
        <w:t>نحو</w:t>
      </w:r>
      <w:r w:rsidR="006E210B" w:rsidRPr="00F00C8E">
        <w:rPr>
          <w:rFonts w:ascii="Simplified Arabic" w:hAnsi="Simplified Arabic" w:cs="Simplified Arabic"/>
          <w:sz w:val="26"/>
          <w:szCs w:val="26"/>
          <w:rtl/>
        </w:rPr>
        <w:t xml:space="preserve"> </w:t>
      </w:r>
      <w:r w:rsidRPr="00F00C8E">
        <w:rPr>
          <w:rFonts w:ascii="Simplified Arabic" w:hAnsi="Simplified Arabic" w:cs="Simplified Arabic" w:hint="cs"/>
          <w:sz w:val="26"/>
          <w:szCs w:val="26"/>
          <w:rtl/>
        </w:rPr>
        <w:t>13</w:t>
      </w:r>
      <w:r w:rsidR="006E210B" w:rsidRPr="00F00C8E">
        <w:rPr>
          <w:rFonts w:ascii="Simplified Arabic" w:hAnsi="Simplified Arabic" w:cs="Simplified Arabic"/>
          <w:sz w:val="26"/>
          <w:szCs w:val="26"/>
          <w:rtl/>
        </w:rPr>
        <w:t xml:space="preserve"> شابة لكل 100 شابة </w:t>
      </w:r>
      <w:r w:rsidRPr="00F00C8E">
        <w:rPr>
          <w:rFonts w:ascii="Simplified Arabic" w:hAnsi="Simplified Arabic" w:cs="Simplified Arabic" w:hint="cs"/>
          <w:sz w:val="26"/>
          <w:szCs w:val="26"/>
          <w:rtl/>
        </w:rPr>
        <w:t xml:space="preserve">في العام </w:t>
      </w:r>
      <w:r w:rsidR="006E210B" w:rsidRPr="00F00C8E">
        <w:rPr>
          <w:rFonts w:ascii="Simplified Arabic" w:hAnsi="Simplified Arabic" w:cs="Simplified Arabic" w:hint="cs"/>
          <w:sz w:val="26"/>
          <w:szCs w:val="26"/>
          <w:rtl/>
        </w:rPr>
        <w:t xml:space="preserve">2020 </w:t>
      </w:r>
      <w:r w:rsidR="006E210B" w:rsidRPr="00F00C8E">
        <w:rPr>
          <w:rFonts w:ascii="Simplified Arabic" w:hAnsi="Simplified Arabic" w:cs="Simplified Arabic"/>
          <w:sz w:val="26"/>
          <w:szCs w:val="26"/>
          <w:rtl/>
        </w:rPr>
        <w:t>(</w:t>
      </w:r>
      <w:r w:rsidR="006853B2" w:rsidRPr="00F00C8E">
        <w:rPr>
          <w:rFonts w:ascii="Simplified Arabic" w:hAnsi="Simplified Arabic" w:cs="Simplified Arabic" w:hint="cs"/>
          <w:sz w:val="26"/>
          <w:szCs w:val="26"/>
          <w:rtl/>
        </w:rPr>
        <w:t>12</w:t>
      </w:r>
      <w:r w:rsidR="006E210B" w:rsidRPr="00F00C8E">
        <w:rPr>
          <w:rFonts w:ascii="Simplified Arabic" w:hAnsi="Simplified Arabic" w:cs="Simplified Arabic"/>
          <w:sz w:val="26"/>
          <w:szCs w:val="26"/>
          <w:rtl/>
        </w:rPr>
        <w:t xml:space="preserve">% في الضفة الغربية، 17% في قطاع غزة)، </w:t>
      </w:r>
      <w:r w:rsidRPr="00F00C8E">
        <w:rPr>
          <w:rFonts w:ascii="Simplified Arabic" w:hAnsi="Simplified Arabic" w:cs="Simplified Arabic" w:hint="cs"/>
          <w:sz w:val="26"/>
          <w:szCs w:val="26"/>
          <w:rtl/>
        </w:rPr>
        <w:t>في حين كانت</w:t>
      </w:r>
      <w:r w:rsidR="008B6C53" w:rsidRPr="00F00C8E">
        <w:rPr>
          <w:rFonts w:ascii="Simplified Arabic" w:hAnsi="Simplified Arabic" w:cs="Simplified Arabic" w:hint="cs"/>
          <w:sz w:val="26"/>
          <w:szCs w:val="26"/>
          <w:rtl/>
        </w:rPr>
        <w:t xml:space="preserve"> هذه النسبة</w:t>
      </w:r>
      <w:r w:rsidR="006E210B" w:rsidRPr="00F00C8E">
        <w:rPr>
          <w:rFonts w:ascii="Simplified Arabic" w:hAnsi="Simplified Arabic" w:cs="Simplified Arabic"/>
          <w:sz w:val="26"/>
          <w:szCs w:val="26"/>
          <w:rtl/>
        </w:rPr>
        <w:t xml:space="preserve"> </w:t>
      </w:r>
      <w:r w:rsidR="006E210B" w:rsidRPr="00F00C8E">
        <w:rPr>
          <w:rFonts w:ascii="Simplified Arabic" w:hAnsi="Simplified Arabic" w:cs="Simplified Arabic"/>
          <w:sz w:val="26"/>
          <w:szCs w:val="26"/>
        </w:rPr>
        <w:t>37</w:t>
      </w:r>
      <w:r w:rsidR="006E210B" w:rsidRPr="00F00C8E">
        <w:rPr>
          <w:rFonts w:ascii="Simplified Arabic" w:hAnsi="Simplified Arabic" w:cs="Simplified Arabic"/>
          <w:sz w:val="26"/>
          <w:szCs w:val="26"/>
          <w:rtl/>
        </w:rPr>
        <w:t xml:space="preserve"> شابة لكل 100 شابة </w:t>
      </w:r>
      <w:r w:rsidRPr="00F00C8E">
        <w:rPr>
          <w:rFonts w:ascii="Simplified Arabic" w:hAnsi="Simplified Arabic" w:cs="Simplified Arabic" w:hint="cs"/>
          <w:sz w:val="26"/>
          <w:szCs w:val="26"/>
          <w:rtl/>
        </w:rPr>
        <w:t>في العام</w:t>
      </w:r>
      <w:r w:rsidR="006E210B" w:rsidRPr="00F00C8E">
        <w:rPr>
          <w:rFonts w:ascii="Simplified Arabic" w:hAnsi="Simplified Arabic" w:cs="Simplified Arabic"/>
          <w:sz w:val="26"/>
          <w:szCs w:val="26"/>
          <w:rtl/>
        </w:rPr>
        <w:t xml:space="preserve"> 2010.</w:t>
      </w:r>
    </w:p>
    <w:p w:rsidR="006C4E26" w:rsidRPr="00F00C8E" w:rsidRDefault="006C4E26" w:rsidP="00C07CAA">
      <w:pPr>
        <w:jc w:val="both"/>
        <w:rPr>
          <w:rFonts w:ascii="Simplified Arabic" w:hAnsi="Simplified Arabic" w:cs="Simplified Arabic"/>
          <w:b/>
          <w:bCs/>
          <w:sz w:val="20"/>
          <w:szCs w:val="20"/>
          <w:rtl/>
        </w:rPr>
      </w:pPr>
    </w:p>
    <w:p w:rsidR="009917D8" w:rsidRPr="00F00C8E" w:rsidRDefault="009917D8" w:rsidP="009917D8">
      <w:pPr>
        <w:jc w:val="both"/>
        <w:rPr>
          <w:rFonts w:ascii="Simplified Arabic" w:hAnsi="Simplified Arabic" w:cs="Simplified Arabic"/>
          <w:b/>
          <w:bCs/>
          <w:sz w:val="26"/>
          <w:szCs w:val="26"/>
          <w:rtl/>
        </w:rPr>
      </w:pPr>
      <w:r w:rsidRPr="00F00C8E">
        <w:rPr>
          <w:rFonts w:ascii="Simplified Arabic" w:hAnsi="Simplified Arabic" w:cs="Simplified Arabic" w:hint="cs"/>
          <w:b/>
          <w:bCs/>
          <w:sz w:val="26"/>
          <w:szCs w:val="26"/>
          <w:rtl/>
        </w:rPr>
        <w:t>حوالي ثلث الشباب يمارسون عادة التدخين</w:t>
      </w:r>
    </w:p>
    <w:p w:rsidR="009917D8" w:rsidRDefault="009917D8" w:rsidP="009917D8">
      <w:pPr>
        <w:jc w:val="both"/>
        <w:rPr>
          <w:rFonts w:ascii="Simplified Arabic" w:hAnsi="Simplified Arabic" w:cs="Simplified Arabic"/>
          <w:sz w:val="26"/>
          <w:szCs w:val="26"/>
          <w:rtl/>
        </w:rPr>
      </w:pPr>
      <w:r w:rsidRPr="00F00C8E">
        <w:rPr>
          <w:rFonts w:ascii="Simplified Arabic" w:hAnsi="Simplified Arabic" w:cs="Simplified Arabic" w:hint="cs"/>
          <w:sz w:val="26"/>
          <w:szCs w:val="26"/>
          <w:rtl/>
        </w:rPr>
        <w:t>بلغت نسبة الشباب (18-29 سنة) الذين يمارسون عادة التدخين لعام 2021 حوالي 31% (43% في الضفة الغربية، 13% في قطاع غزة)، وعلى مستوى الجنس فقد بلغت نسبة الشباب من الذكور الذين يمارسون عادة التدخين نحو 54% مقابل 7% للإناث.</w:t>
      </w:r>
    </w:p>
    <w:p w:rsidR="00F00C8E" w:rsidRDefault="00F00C8E" w:rsidP="009917D8">
      <w:pPr>
        <w:jc w:val="both"/>
        <w:rPr>
          <w:rFonts w:ascii="Simplified Arabic" w:hAnsi="Simplified Arabic" w:cs="Simplified Arabic"/>
          <w:sz w:val="26"/>
          <w:szCs w:val="26"/>
          <w:rtl/>
        </w:rPr>
      </w:pPr>
    </w:p>
    <w:p w:rsidR="00F00C8E" w:rsidRPr="00F00C8E" w:rsidRDefault="00F00C8E" w:rsidP="009917D8">
      <w:pPr>
        <w:jc w:val="both"/>
        <w:rPr>
          <w:rFonts w:ascii="Simplified Arabic" w:hAnsi="Simplified Arabic" w:cs="Simplified Arabic"/>
          <w:sz w:val="26"/>
          <w:szCs w:val="26"/>
          <w:rtl/>
        </w:rPr>
      </w:pPr>
    </w:p>
    <w:p w:rsidR="00AD10A9" w:rsidRPr="00F00C8E" w:rsidRDefault="00AD10A9" w:rsidP="00C07CAA">
      <w:pPr>
        <w:jc w:val="both"/>
        <w:rPr>
          <w:rFonts w:ascii="Simplified Arabic" w:hAnsi="Simplified Arabic" w:cs="Simplified Arabic"/>
          <w:b/>
          <w:bCs/>
          <w:sz w:val="26"/>
          <w:szCs w:val="26"/>
          <w:rtl/>
        </w:rPr>
      </w:pPr>
    </w:p>
    <w:p w:rsidR="00791581" w:rsidRPr="00F00C8E" w:rsidRDefault="00791581" w:rsidP="00791581">
      <w:pPr>
        <w:jc w:val="both"/>
        <w:rPr>
          <w:rFonts w:ascii="Simplified Arabic" w:hAnsi="Simplified Arabic" w:cs="Simplified Arabic"/>
          <w:b/>
          <w:bCs/>
          <w:sz w:val="26"/>
          <w:szCs w:val="26"/>
          <w:rtl/>
        </w:rPr>
      </w:pPr>
      <w:r w:rsidRPr="00F00C8E">
        <w:rPr>
          <w:rFonts w:ascii="Simplified Arabic" w:hAnsi="Simplified Arabic" w:cs="Simplified Arabic"/>
          <w:b/>
          <w:bCs/>
          <w:sz w:val="26"/>
          <w:szCs w:val="26"/>
          <w:rtl/>
        </w:rPr>
        <w:lastRenderedPageBreak/>
        <w:t>غالبية الشباب يستخدمون الانترنت</w:t>
      </w:r>
      <w:r w:rsidRPr="00F00C8E">
        <w:rPr>
          <w:rFonts w:ascii="Simplified Arabic" w:hAnsi="Simplified Arabic" w:cs="Simplified Arabic" w:hint="cs"/>
          <w:b/>
          <w:bCs/>
          <w:sz w:val="26"/>
          <w:szCs w:val="26"/>
          <w:rtl/>
        </w:rPr>
        <w:t xml:space="preserve"> ويمتلكون هاتف ذكي</w:t>
      </w:r>
    </w:p>
    <w:p w:rsidR="00791581" w:rsidRPr="00F00C8E" w:rsidRDefault="00791581" w:rsidP="00791581">
      <w:pPr>
        <w:jc w:val="both"/>
        <w:rPr>
          <w:rFonts w:ascii="Simplified Arabic" w:hAnsi="Simplified Arabic" w:cs="Simplified Arabic"/>
          <w:sz w:val="26"/>
          <w:szCs w:val="26"/>
          <w:rtl/>
        </w:rPr>
      </w:pPr>
      <w:r w:rsidRPr="00F00C8E">
        <w:rPr>
          <w:rFonts w:ascii="Simplified Arabic" w:hAnsi="Simplified Arabic" w:cs="Simplified Arabic"/>
          <w:sz w:val="26"/>
          <w:szCs w:val="26"/>
          <w:rtl/>
        </w:rPr>
        <w:t xml:space="preserve">خلال الربع </w:t>
      </w:r>
      <w:r w:rsidRPr="00F00C8E">
        <w:rPr>
          <w:rFonts w:ascii="Simplified Arabic" w:hAnsi="Simplified Arabic" w:cs="Simplified Arabic" w:hint="cs"/>
          <w:sz w:val="26"/>
          <w:szCs w:val="26"/>
          <w:rtl/>
        </w:rPr>
        <w:t>الأول</w:t>
      </w:r>
      <w:r w:rsidRPr="00F00C8E">
        <w:rPr>
          <w:rFonts w:ascii="Simplified Arabic" w:hAnsi="Simplified Arabic" w:cs="Simplified Arabic"/>
          <w:sz w:val="26"/>
          <w:szCs w:val="26"/>
          <w:rtl/>
        </w:rPr>
        <w:t xml:space="preserve"> من العام 2022، </w:t>
      </w:r>
      <w:r w:rsidRPr="00F00C8E">
        <w:rPr>
          <w:rFonts w:ascii="Simplified Arabic" w:hAnsi="Simplified Arabic" w:cs="Simplified Arabic" w:hint="cs"/>
          <w:sz w:val="26"/>
          <w:szCs w:val="26"/>
          <w:rtl/>
        </w:rPr>
        <w:t>أفادت</w:t>
      </w:r>
      <w:r w:rsidRPr="00F00C8E">
        <w:rPr>
          <w:rFonts w:ascii="Simplified Arabic" w:hAnsi="Simplified Arabic" w:cs="Simplified Arabic"/>
          <w:sz w:val="26"/>
          <w:szCs w:val="26"/>
          <w:rtl/>
        </w:rPr>
        <w:t xml:space="preserve"> </w:t>
      </w:r>
      <w:r w:rsidRPr="00F00C8E">
        <w:rPr>
          <w:rFonts w:ascii="Simplified Arabic" w:hAnsi="Simplified Arabic" w:cs="Simplified Arabic" w:hint="cs"/>
          <w:sz w:val="26"/>
          <w:szCs w:val="26"/>
          <w:rtl/>
        </w:rPr>
        <w:t>النتائج أن حوالي 95% من</w:t>
      </w:r>
      <w:r w:rsidRPr="00F00C8E">
        <w:rPr>
          <w:rFonts w:ascii="Simplified Arabic" w:hAnsi="Simplified Arabic" w:cs="Simplified Arabic"/>
          <w:sz w:val="26"/>
          <w:szCs w:val="26"/>
          <w:rtl/>
        </w:rPr>
        <w:t xml:space="preserve"> الشباب في </w:t>
      </w:r>
      <w:r w:rsidRPr="00F00C8E">
        <w:rPr>
          <w:rFonts w:ascii="Simplified Arabic" w:hAnsi="Simplified Arabic" w:cs="Simplified Arabic" w:hint="cs"/>
          <w:sz w:val="26"/>
          <w:szCs w:val="26"/>
          <w:rtl/>
        </w:rPr>
        <w:t>الفئة العمرية</w:t>
      </w:r>
      <w:r w:rsidRPr="00F00C8E">
        <w:rPr>
          <w:rFonts w:ascii="Simplified Arabic" w:hAnsi="Simplified Arabic" w:cs="Simplified Arabic"/>
          <w:sz w:val="26"/>
          <w:szCs w:val="26"/>
          <w:rtl/>
        </w:rPr>
        <w:t xml:space="preserve"> 18-29 سنة يستخدمون الانترنت من أي مكان</w:t>
      </w:r>
      <w:r w:rsidRPr="00F00C8E">
        <w:rPr>
          <w:rFonts w:ascii="Simplified Arabic" w:hAnsi="Simplified Arabic" w:cs="Simplified Arabic" w:hint="cs"/>
          <w:sz w:val="26"/>
          <w:szCs w:val="26"/>
          <w:rtl/>
        </w:rPr>
        <w:t>؛</w:t>
      </w:r>
      <w:r w:rsidRPr="00F00C8E">
        <w:rPr>
          <w:rFonts w:ascii="Simplified Arabic" w:hAnsi="Simplified Arabic" w:cs="Simplified Arabic"/>
          <w:sz w:val="26"/>
          <w:szCs w:val="26"/>
          <w:rtl/>
        </w:rPr>
        <w:t xml:space="preserve"> </w:t>
      </w:r>
      <w:r w:rsidRPr="00F00C8E">
        <w:rPr>
          <w:rFonts w:ascii="Simplified Arabic" w:hAnsi="Simplified Arabic" w:cs="Simplified Arabic" w:hint="cs"/>
          <w:sz w:val="26"/>
          <w:szCs w:val="26"/>
          <w:rtl/>
        </w:rPr>
        <w:t>97</w:t>
      </w:r>
      <w:r w:rsidRPr="00F00C8E">
        <w:rPr>
          <w:rFonts w:ascii="Simplified Arabic" w:hAnsi="Simplified Arabic" w:cs="Simplified Arabic"/>
          <w:sz w:val="26"/>
          <w:szCs w:val="26"/>
          <w:rtl/>
        </w:rPr>
        <w:t>% في الضفة الغربية و</w:t>
      </w:r>
      <w:r w:rsidRPr="00F00C8E">
        <w:rPr>
          <w:rFonts w:ascii="Simplified Arabic" w:hAnsi="Simplified Arabic" w:cs="Simplified Arabic" w:hint="cs"/>
          <w:sz w:val="26"/>
          <w:szCs w:val="26"/>
          <w:rtl/>
        </w:rPr>
        <w:t>91</w:t>
      </w:r>
      <w:r w:rsidRPr="00F00C8E">
        <w:rPr>
          <w:rFonts w:ascii="Simplified Arabic" w:hAnsi="Simplified Arabic" w:cs="Simplified Arabic"/>
          <w:sz w:val="26"/>
          <w:szCs w:val="26"/>
          <w:rtl/>
        </w:rPr>
        <w:t>% في قطاع غزة دون وجود فروقات</w:t>
      </w:r>
      <w:r w:rsidRPr="00F00C8E">
        <w:rPr>
          <w:rFonts w:ascii="Simplified Arabic" w:hAnsi="Simplified Arabic" w:cs="Simplified Arabic" w:hint="cs"/>
          <w:sz w:val="26"/>
          <w:szCs w:val="26"/>
          <w:rtl/>
        </w:rPr>
        <w:t xml:space="preserve"> ملحوظة</w:t>
      </w:r>
      <w:r w:rsidRPr="00F00C8E">
        <w:rPr>
          <w:rFonts w:ascii="Simplified Arabic" w:hAnsi="Simplified Arabic" w:cs="Simplified Arabic"/>
          <w:sz w:val="26"/>
          <w:szCs w:val="26"/>
          <w:rtl/>
        </w:rPr>
        <w:t xml:space="preserve"> بين الذكور </w:t>
      </w:r>
      <w:r w:rsidRPr="00F00C8E">
        <w:rPr>
          <w:rFonts w:ascii="Simplified Arabic" w:hAnsi="Simplified Arabic" w:cs="Simplified Arabic" w:hint="cs"/>
          <w:sz w:val="26"/>
          <w:szCs w:val="26"/>
          <w:rtl/>
        </w:rPr>
        <w:t>والإناث</w:t>
      </w:r>
      <w:r w:rsidRPr="00F00C8E">
        <w:rPr>
          <w:rFonts w:ascii="Simplified Arabic" w:hAnsi="Simplified Arabic" w:cs="Simplified Arabic"/>
          <w:sz w:val="26"/>
          <w:szCs w:val="26"/>
          <w:rtl/>
        </w:rPr>
        <w:t xml:space="preserve">. </w:t>
      </w:r>
      <w:r w:rsidRPr="00F00C8E">
        <w:rPr>
          <w:rFonts w:ascii="Simplified Arabic" w:hAnsi="Simplified Arabic" w:cs="Simplified Arabic" w:hint="cs"/>
          <w:sz w:val="26"/>
          <w:szCs w:val="26"/>
          <w:rtl/>
        </w:rPr>
        <w:t>و89</w:t>
      </w:r>
      <w:r w:rsidRPr="00F00C8E">
        <w:rPr>
          <w:rFonts w:ascii="Simplified Arabic" w:hAnsi="Simplified Arabic" w:cs="Simplified Arabic"/>
          <w:sz w:val="26"/>
          <w:szCs w:val="26"/>
          <w:rtl/>
        </w:rPr>
        <w:t xml:space="preserve">% من الشباب يمتلكون هاتف ذكي في فلسطين، بواقع </w:t>
      </w:r>
      <w:r w:rsidRPr="00F00C8E">
        <w:rPr>
          <w:rFonts w:ascii="Simplified Arabic" w:hAnsi="Simplified Arabic" w:cs="Simplified Arabic" w:hint="cs"/>
          <w:sz w:val="26"/>
          <w:szCs w:val="26"/>
          <w:rtl/>
        </w:rPr>
        <w:t>96</w:t>
      </w:r>
      <w:r w:rsidRPr="00F00C8E">
        <w:rPr>
          <w:rFonts w:ascii="Simplified Arabic" w:hAnsi="Simplified Arabic" w:cs="Simplified Arabic"/>
          <w:sz w:val="26"/>
          <w:szCs w:val="26"/>
          <w:rtl/>
        </w:rPr>
        <w:t>% في الضفة الغربية و</w:t>
      </w:r>
      <w:r w:rsidRPr="00F00C8E">
        <w:rPr>
          <w:rFonts w:ascii="Simplified Arabic" w:hAnsi="Simplified Arabic" w:cs="Simplified Arabic" w:hint="cs"/>
          <w:sz w:val="26"/>
          <w:szCs w:val="26"/>
          <w:rtl/>
        </w:rPr>
        <w:t>78</w:t>
      </w:r>
      <w:r w:rsidRPr="00F00C8E">
        <w:rPr>
          <w:rFonts w:ascii="Simplified Arabic" w:hAnsi="Simplified Arabic" w:cs="Simplified Arabic"/>
          <w:sz w:val="26"/>
          <w:szCs w:val="26"/>
          <w:rtl/>
        </w:rPr>
        <w:t>% في قطاع غزة،</w:t>
      </w:r>
      <w:r w:rsidRPr="00F00C8E">
        <w:rPr>
          <w:rFonts w:ascii="Simplified Arabic" w:hAnsi="Simplified Arabic" w:cs="Simplified Arabic" w:hint="cs"/>
          <w:sz w:val="26"/>
          <w:szCs w:val="26"/>
          <w:rtl/>
        </w:rPr>
        <w:t xml:space="preserve"> وكانت الأعلى بين الإناث منها بين الذكور</w:t>
      </w:r>
      <w:r w:rsidRPr="00F00C8E">
        <w:rPr>
          <w:rFonts w:ascii="Simplified Arabic" w:hAnsi="Simplified Arabic" w:cs="Simplified Arabic"/>
          <w:sz w:val="26"/>
          <w:szCs w:val="26"/>
          <w:rtl/>
        </w:rPr>
        <w:t xml:space="preserve"> </w:t>
      </w:r>
      <w:r w:rsidRPr="00F00C8E">
        <w:rPr>
          <w:rFonts w:ascii="Simplified Arabic" w:hAnsi="Simplified Arabic" w:cs="Simplified Arabic" w:hint="cs"/>
          <w:sz w:val="26"/>
          <w:szCs w:val="26"/>
          <w:rtl/>
        </w:rPr>
        <w:t>90</w:t>
      </w:r>
      <w:r w:rsidRPr="00F00C8E">
        <w:rPr>
          <w:rFonts w:ascii="Simplified Arabic" w:hAnsi="Simplified Arabic" w:cs="Simplified Arabic"/>
          <w:sz w:val="26"/>
          <w:szCs w:val="26"/>
          <w:rtl/>
        </w:rPr>
        <w:t>% و</w:t>
      </w:r>
      <w:r w:rsidRPr="00F00C8E">
        <w:rPr>
          <w:rFonts w:ascii="Simplified Arabic" w:hAnsi="Simplified Arabic" w:cs="Simplified Arabic" w:hint="cs"/>
          <w:sz w:val="26"/>
          <w:szCs w:val="26"/>
          <w:rtl/>
        </w:rPr>
        <w:t>88</w:t>
      </w:r>
      <w:r w:rsidRPr="00F00C8E">
        <w:rPr>
          <w:rFonts w:ascii="Simplified Arabic" w:hAnsi="Simplified Arabic" w:cs="Simplified Arabic"/>
          <w:sz w:val="26"/>
          <w:szCs w:val="26"/>
          <w:rtl/>
        </w:rPr>
        <w:t>% على التوالي.</w:t>
      </w:r>
    </w:p>
    <w:p w:rsidR="00D760FF" w:rsidRPr="00F00C8E" w:rsidRDefault="00D760FF" w:rsidP="00791581">
      <w:pPr>
        <w:jc w:val="both"/>
        <w:rPr>
          <w:rFonts w:ascii="Simplified Arabic" w:hAnsi="Simplified Arabic" w:cs="Simplified Arabic"/>
          <w:sz w:val="20"/>
          <w:szCs w:val="20"/>
          <w:rtl/>
        </w:rPr>
      </w:pPr>
    </w:p>
    <w:p w:rsidR="005B759C" w:rsidRPr="00F00C8E" w:rsidRDefault="00D760FF" w:rsidP="005B759C">
      <w:pPr>
        <w:jc w:val="both"/>
        <w:rPr>
          <w:rFonts w:ascii="Simplified Arabic" w:hAnsi="Simplified Arabic" w:cs="Simplified Arabic"/>
          <w:b/>
          <w:bCs/>
          <w:sz w:val="26"/>
          <w:szCs w:val="26"/>
          <w:rtl/>
        </w:rPr>
      </w:pPr>
      <w:r w:rsidRPr="00F00C8E">
        <w:rPr>
          <w:rFonts w:ascii="Simplified Arabic" w:hAnsi="Simplified Arabic" w:cs="Simplified Arabic" w:hint="cs"/>
          <w:b/>
          <w:bCs/>
          <w:sz w:val="26"/>
          <w:szCs w:val="26"/>
          <w:rtl/>
        </w:rPr>
        <w:t>مستوى متدن للرضا عن الحياة لدى الشباب في قطاع غزة</w:t>
      </w:r>
    </w:p>
    <w:p w:rsidR="00DC2C5F" w:rsidRPr="00F00C8E" w:rsidRDefault="005B759C" w:rsidP="00D760FF">
      <w:pPr>
        <w:jc w:val="both"/>
        <w:rPr>
          <w:rFonts w:ascii="Simplified Arabic" w:hAnsi="Simplified Arabic" w:cs="Simplified Arabic"/>
          <w:snapToGrid w:val="0"/>
          <w:sz w:val="26"/>
          <w:szCs w:val="26"/>
          <w:rtl/>
          <w:lang w:eastAsia="en-US"/>
        </w:rPr>
      </w:pPr>
      <w:r w:rsidRPr="00F00C8E">
        <w:rPr>
          <w:rFonts w:ascii="Simplified Arabic" w:hAnsi="Simplified Arabic" w:cs="Simplified Arabic" w:hint="cs"/>
          <w:sz w:val="26"/>
          <w:szCs w:val="26"/>
          <w:rtl/>
        </w:rPr>
        <w:t xml:space="preserve">أشارت البيانات لعام 2021 ان </w:t>
      </w:r>
      <w:r w:rsidR="00D760FF" w:rsidRPr="00F00C8E">
        <w:rPr>
          <w:rFonts w:ascii="Simplified Arabic" w:hAnsi="Simplified Arabic" w:cs="Simplified Arabic" w:hint="cs"/>
          <w:sz w:val="26"/>
          <w:szCs w:val="26"/>
          <w:rtl/>
        </w:rPr>
        <w:t xml:space="preserve">مستوى الرضا عن </w:t>
      </w:r>
      <w:r w:rsidR="002D02A9" w:rsidRPr="00F00C8E">
        <w:rPr>
          <w:rFonts w:ascii="Simplified Arabic" w:hAnsi="Simplified Arabic" w:cs="Simplified Arabic" w:hint="cs"/>
          <w:sz w:val="26"/>
          <w:szCs w:val="26"/>
          <w:rtl/>
        </w:rPr>
        <w:t>الحياة</w:t>
      </w:r>
      <w:r w:rsidR="00D760FF" w:rsidRPr="00F00C8E">
        <w:rPr>
          <w:rFonts w:ascii="Simplified Arabic" w:hAnsi="Simplified Arabic" w:cs="Simplified Arabic" w:hint="cs"/>
          <w:sz w:val="26"/>
          <w:szCs w:val="26"/>
          <w:rtl/>
        </w:rPr>
        <w:t xml:space="preserve"> لدى الشباب (18-29 سنة) قد </w:t>
      </w:r>
      <w:r w:rsidR="002D02A9" w:rsidRPr="00F00C8E">
        <w:rPr>
          <w:rFonts w:ascii="Simplified Arabic" w:hAnsi="Simplified Arabic" w:cs="Simplified Arabic" w:hint="cs"/>
          <w:sz w:val="26"/>
          <w:szCs w:val="26"/>
          <w:rtl/>
        </w:rPr>
        <w:t>بلغ حوالي</w:t>
      </w:r>
      <w:r w:rsidR="00DC2C5F" w:rsidRPr="00F00C8E">
        <w:rPr>
          <w:rFonts w:ascii="Simplified Arabic" w:hAnsi="Simplified Arabic" w:cs="Simplified Arabic" w:hint="cs"/>
          <w:sz w:val="26"/>
          <w:szCs w:val="26"/>
          <w:rtl/>
        </w:rPr>
        <w:t xml:space="preserve"> 63%،</w:t>
      </w:r>
      <w:r w:rsidRPr="00F00C8E">
        <w:rPr>
          <w:rFonts w:ascii="Simplified Arabic" w:hAnsi="Simplified Arabic" w:cs="Simplified Arabic" w:hint="cs"/>
          <w:sz w:val="26"/>
          <w:szCs w:val="26"/>
          <w:rtl/>
        </w:rPr>
        <w:t xml:space="preserve"> </w:t>
      </w:r>
      <w:r w:rsidR="00DC2C5F" w:rsidRPr="00F00C8E">
        <w:rPr>
          <w:rFonts w:ascii="Simplified Arabic" w:hAnsi="Simplified Arabic" w:cs="Simplified Arabic" w:hint="cs"/>
          <w:sz w:val="26"/>
          <w:szCs w:val="26"/>
          <w:rtl/>
        </w:rPr>
        <w:t>مع فروقات واضحة على مستوى المنطقة</w:t>
      </w:r>
      <w:r w:rsidR="00D760FF" w:rsidRPr="00F00C8E">
        <w:rPr>
          <w:rFonts w:ascii="Simplified Arabic" w:hAnsi="Simplified Arabic" w:cs="Simplified Arabic" w:hint="cs"/>
          <w:sz w:val="26"/>
          <w:szCs w:val="26"/>
          <w:rtl/>
        </w:rPr>
        <w:t>،</w:t>
      </w:r>
      <w:r w:rsidR="00DC2C5F" w:rsidRPr="00F00C8E">
        <w:rPr>
          <w:rFonts w:ascii="Simplified Arabic" w:hAnsi="Simplified Arabic" w:cs="Simplified Arabic" w:hint="cs"/>
          <w:sz w:val="26"/>
          <w:szCs w:val="26"/>
          <w:rtl/>
        </w:rPr>
        <w:t xml:space="preserve"> اذ بلغت في الضفة الغربية 72% مقابل 46% </w:t>
      </w:r>
      <w:r w:rsidR="00D760FF" w:rsidRPr="00F00C8E">
        <w:rPr>
          <w:rFonts w:ascii="Simplified Arabic" w:hAnsi="Simplified Arabic" w:cs="Simplified Arabic" w:hint="cs"/>
          <w:sz w:val="26"/>
          <w:szCs w:val="26"/>
          <w:rtl/>
        </w:rPr>
        <w:t xml:space="preserve">فقط </w:t>
      </w:r>
      <w:r w:rsidR="00DC2C5F" w:rsidRPr="00F00C8E">
        <w:rPr>
          <w:rFonts w:ascii="Simplified Arabic" w:hAnsi="Simplified Arabic" w:cs="Simplified Arabic" w:hint="cs"/>
          <w:sz w:val="26"/>
          <w:szCs w:val="26"/>
          <w:rtl/>
        </w:rPr>
        <w:t>في قطاع غزة</w:t>
      </w:r>
      <w:r w:rsidRPr="00F00C8E">
        <w:rPr>
          <w:rFonts w:ascii="Simplified Arabic" w:hAnsi="Simplified Arabic" w:cs="Simplified Arabic" w:hint="cs"/>
          <w:sz w:val="26"/>
          <w:szCs w:val="26"/>
          <w:rtl/>
        </w:rPr>
        <w:t xml:space="preserve">، وحول رضى الشباب عن صحتهم اشارت النتائج ان مستوى الرضا قد بلغ نحو </w:t>
      </w:r>
      <w:r w:rsidR="00DC2C5F" w:rsidRPr="00F00C8E">
        <w:rPr>
          <w:rFonts w:ascii="Simplified Arabic" w:hAnsi="Simplified Arabic" w:cs="Simplified Arabic" w:hint="cs"/>
          <w:sz w:val="26"/>
          <w:szCs w:val="26"/>
          <w:rtl/>
        </w:rPr>
        <w:t>77</w:t>
      </w:r>
      <w:r w:rsidRPr="00F00C8E">
        <w:rPr>
          <w:rFonts w:ascii="Simplified Arabic" w:hAnsi="Simplified Arabic" w:cs="Simplified Arabic" w:hint="cs"/>
          <w:sz w:val="26"/>
          <w:szCs w:val="26"/>
          <w:rtl/>
        </w:rPr>
        <w:t xml:space="preserve">%، </w:t>
      </w:r>
      <w:r w:rsidR="00DC2C5F" w:rsidRPr="00F00C8E">
        <w:rPr>
          <w:rFonts w:ascii="Simplified Arabic" w:hAnsi="Simplified Arabic" w:cs="Simplified Arabic" w:hint="cs"/>
          <w:snapToGrid w:val="0"/>
          <w:sz w:val="26"/>
          <w:szCs w:val="26"/>
          <w:rtl/>
          <w:lang w:eastAsia="en-US"/>
        </w:rPr>
        <w:t xml:space="preserve">وتساوت هذه النسبة على مستوى المنطقة بواقع 77% لكل من </w:t>
      </w:r>
      <w:r w:rsidR="00DC2C5F" w:rsidRPr="00F00C8E">
        <w:rPr>
          <w:rFonts w:ascii="Simplified Arabic" w:hAnsi="Simplified Arabic" w:cs="Simplified Arabic"/>
          <w:snapToGrid w:val="0"/>
          <w:sz w:val="26"/>
          <w:szCs w:val="26"/>
          <w:rtl/>
          <w:lang w:eastAsia="en-US"/>
        </w:rPr>
        <w:t xml:space="preserve">الضفة الغربية </w:t>
      </w:r>
      <w:r w:rsidR="00DC2C5F" w:rsidRPr="00F00C8E">
        <w:rPr>
          <w:rFonts w:ascii="Simplified Arabic" w:hAnsi="Simplified Arabic" w:cs="Simplified Arabic" w:hint="cs"/>
          <w:snapToGrid w:val="0"/>
          <w:sz w:val="26"/>
          <w:szCs w:val="26"/>
          <w:rtl/>
          <w:lang w:eastAsia="en-US"/>
        </w:rPr>
        <w:t>و</w:t>
      </w:r>
      <w:r w:rsidR="00DC2C5F" w:rsidRPr="00F00C8E">
        <w:rPr>
          <w:rFonts w:ascii="Simplified Arabic" w:hAnsi="Simplified Arabic" w:cs="Simplified Arabic"/>
          <w:snapToGrid w:val="0"/>
          <w:sz w:val="26"/>
          <w:szCs w:val="26"/>
          <w:rtl/>
          <w:lang w:eastAsia="en-US"/>
        </w:rPr>
        <w:t>قطاع غزة.</w:t>
      </w:r>
    </w:p>
    <w:p w:rsidR="005B759C" w:rsidRPr="00F00C8E" w:rsidRDefault="005B759C" w:rsidP="00DC2C5F">
      <w:pPr>
        <w:jc w:val="both"/>
        <w:rPr>
          <w:rFonts w:ascii="Simplified Arabic" w:hAnsi="Simplified Arabic" w:cs="Simplified Arabic"/>
          <w:sz w:val="20"/>
          <w:szCs w:val="20"/>
          <w:rtl/>
        </w:rPr>
      </w:pPr>
    </w:p>
    <w:p w:rsidR="00AA4F66" w:rsidRPr="00F00C8E" w:rsidRDefault="00310B67" w:rsidP="00310B67">
      <w:pPr>
        <w:jc w:val="both"/>
        <w:rPr>
          <w:rFonts w:ascii="Simplified Arabic" w:hAnsi="Simplified Arabic" w:cs="Simplified Arabic"/>
          <w:sz w:val="26"/>
          <w:szCs w:val="26"/>
          <w:rtl/>
        </w:rPr>
      </w:pPr>
      <w:r w:rsidRPr="00F00C8E">
        <w:rPr>
          <w:rFonts w:ascii="Simplified Arabic" w:hAnsi="Simplified Arabic" w:cs="Simplified Arabic" w:hint="cs"/>
          <w:sz w:val="26"/>
          <w:szCs w:val="26"/>
          <w:rtl/>
        </w:rPr>
        <w:t xml:space="preserve">وكانت </w:t>
      </w:r>
      <w:r w:rsidR="00AA4F66" w:rsidRPr="00F00C8E">
        <w:rPr>
          <w:rFonts w:ascii="Simplified Arabic" w:hAnsi="Simplified Arabic" w:cs="Simplified Arabic"/>
          <w:sz w:val="26"/>
          <w:szCs w:val="26"/>
          <w:rtl/>
        </w:rPr>
        <w:t xml:space="preserve">الجمعية العامة للأمم المتحدة </w:t>
      </w:r>
      <w:r w:rsidRPr="00F00C8E">
        <w:rPr>
          <w:rFonts w:ascii="Simplified Arabic" w:hAnsi="Simplified Arabic" w:cs="Simplified Arabic" w:hint="cs"/>
          <w:sz w:val="26"/>
          <w:szCs w:val="26"/>
          <w:rtl/>
        </w:rPr>
        <w:t xml:space="preserve">قد </w:t>
      </w:r>
      <w:r w:rsidRPr="00F00C8E">
        <w:rPr>
          <w:rFonts w:ascii="Simplified Arabic" w:hAnsi="Simplified Arabic" w:cs="Simplified Arabic"/>
          <w:sz w:val="26"/>
          <w:szCs w:val="26"/>
          <w:rtl/>
        </w:rPr>
        <w:t xml:space="preserve">أقرت </w:t>
      </w:r>
      <w:r w:rsidRPr="00F00C8E">
        <w:rPr>
          <w:rFonts w:ascii="Simplified Arabic" w:hAnsi="Simplified Arabic" w:cs="Simplified Arabic" w:hint="cs"/>
          <w:sz w:val="26"/>
          <w:szCs w:val="26"/>
          <w:rtl/>
        </w:rPr>
        <w:t>عام</w:t>
      </w:r>
      <w:r w:rsidR="00AA4F66" w:rsidRPr="00F00C8E">
        <w:rPr>
          <w:rFonts w:ascii="Simplified Arabic" w:hAnsi="Simplified Arabic" w:cs="Simplified Arabic" w:hint="cs"/>
          <w:sz w:val="26"/>
          <w:szCs w:val="26"/>
          <w:rtl/>
        </w:rPr>
        <w:t xml:space="preserve"> 1999 </w:t>
      </w:r>
      <w:r w:rsidR="00AA4F66" w:rsidRPr="00F00C8E">
        <w:rPr>
          <w:rFonts w:ascii="Simplified Arabic" w:hAnsi="Simplified Arabic" w:cs="Simplified Arabic"/>
          <w:sz w:val="26"/>
          <w:szCs w:val="26"/>
          <w:rtl/>
        </w:rPr>
        <w:t>إعلان 12 آب/أغسطس يوماً عالمياً للشباب، كونهم شركاء أساسيين في التغيير، وبهدف التوعية وتسليط الضوء على التحديات والمشكلات التي تواجه الشباب في كافة أنحاء العالم.</w:t>
      </w:r>
    </w:p>
    <w:p w:rsidR="00AA4F66" w:rsidRPr="00F00C8E" w:rsidRDefault="00AA4F66" w:rsidP="00AA4F66">
      <w:pPr>
        <w:jc w:val="both"/>
        <w:rPr>
          <w:rFonts w:ascii="Simplified Arabic" w:hAnsi="Simplified Arabic" w:cs="Simplified Arabic"/>
          <w:sz w:val="20"/>
          <w:szCs w:val="20"/>
          <w:rtl/>
        </w:rPr>
      </w:pPr>
    </w:p>
    <w:p w:rsidR="00AA4F66" w:rsidRPr="00F00C8E" w:rsidRDefault="00AA4F66" w:rsidP="00AA4F66">
      <w:pPr>
        <w:jc w:val="both"/>
        <w:rPr>
          <w:rFonts w:ascii="Simplified Arabic" w:hAnsi="Simplified Arabic" w:cs="Simplified Arabic"/>
          <w:sz w:val="26"/>
          <w:szCs w:val="26"/>
          <w:rtl/>
        </w:rPr>
      </w:pPr>
      <w:r w:rsidRPr="00F00C8E">
        <w:rPr>
          <w:rFonts w:ascii="Simplified Arabic" w:hAnsi="Simplified Arabic" w:cs="Simplified Arabic"/>
          <w:sz w:val="26"/>
          <w:szCs w:val="26"/>
          <w:rtl/>
        </w:rPr>
        <w:t xml:space="preserve">الشباب هم </w:t>
      </w:r>
      <w:r w:rsidRPr="00F00C8E">
        <w:rPr>
          <w:rFonts w:ascii="Simplified Arabic" w:hAnsi="Simplified Arabic" w:cs="Simplified Arabic" w:hint="cs"/>
          <w:sz w:val="26"/>
          <w:szCs w:val="26"/>
          <w:rtl/>
        </w:rPr>
        <w:t>أكثر</w:t>
      </w:r>
      <w:r w:rsidRPr="00F00C8E">
        <w:rPr>
          <w:rFonts w:ascii="Simplified Arabic" w:hAnsi="Simplified Arabic" w:cs="Simplified Arabic"/>
          <w:sz w:val="26"/>
          <w:szCs w:val="26"/>
          <w:rtl/>
        </w:rPr>
        <w:t xml:space="preserve"> فئات المجتمع حيوية وانتاجا، ويناط بهم ان يلعبوا دورا هاما ورئيسيا في الانتعاش والتعافي من </w:t>
      </w:r>
      <w:r w:rsidRPr="00F00C8E">
        <w:rPr>
          <w:rFonts w:ascii="Simplified Arabic" w:hAnsi="Simplified Arabic" w:cs="Simplified Arabic" w:hint="cs"/>
          <w:sz w:val="26"/>
          <w:szCs w:val="26"/>
          <w:rtl/>
        </w:rPr>
        <w:t>الأزمات والتحديات وآخرها أزمة جائحة كورونا</w:t>
      </w:r>
      <w:r w:rsidRPr="00F00C8E">
        <w:rPr>
          <w:rFonts w:ascii="Simplified Arabic" w:hAnsi="Simplified Arabic" w:cs="Simplified Arabic"/>
          <w:sz w:val="26"/>
          <w:szCs w:val="26"/>
          <w:rtl/>
        </w:rPr>
        <w:t xml:space="preserve">، وعليه فان الهدف العام الذي اقرته الامم المتحدة بهذه المناسبة هو أهمية تحسين وتطوير المشاركة والعمل الشبابي على المستويات المحلية والوطنية والعالمية، فضلاً عن استخلاص العبر والدروس لتعزيز تمثيلهم ومشاركتهم في </w:t>
      </w:r>
      <w:r w:rsidRPr="00F00C8E">
        <w:rPr>
          <w:rFonts w:ascii="Simplified Arabic" w:hAnsi="Simplified Arabic" w:cs="Simplified Arabic" w:hint="cs"/>
          <w:sz w:val="26"/>
          <w:szCs w:val="26"/>
          <w:rtl/>
        </w:rPr>
        <w:t>مختلف القضايا الاجتماعية والاقتصادية والسياسية.</w:t>
      </w:r>
    </w:p>
    <w:p w:rsidR="00AA4F66" w:rsidRPr="00F00C8E" w:rsidRDefault="00AA4F66" w:rsidP="00AA4F66">
      <w:pPr>
        <w:jc w:val="both"/>
        <w:rPr>
          <w:rFonts w:ascii="Simplified Arabic" w:hAnsi="Simplified Arabic" w:cs="Simplified Arabic"/>
          <w:strike/>
          <w:sz w:val="26"/>
          <w:szCs w:val="26"/>
          <w:rtl/>
        </w:rPr>
      </w:pPr>
    </w:p>
    <w:p w:rsidR="00AA4F66" w:rsidRPr="00F00C8E" w:rsidRDefault="00AA4F66" w:rsidP="00AA4F66">
      <w:pPr>
        <w:jc w:val="both"/>
        <w:rPr>
          <w:rFonts w:ascii="Simplified Arabic" w:hAnsi="Simplified Arabic" w:cs="Simplified Arabic"/>
          <w:sz w:val="26"/>
          <w:szCs w:val="26"/>
          <w:rtl/>
        </w:rPr>
      </w:pPr>
      <w:r w:rsidRPr="00F00C8E">
        <w:rPr>
          <w:rFonts w:ascii="Simplified Arabic" w:hAnsi="Simplified Arabic" w:cs="Simplified Arabic"/>
          <w:sz w:val="26"/>
          <w:szCs w:val="26"/>
          <w:rtl/>
        </w:rPr>
        <w:t xml:space="preserve">تعرف الأمم المتحدة الشباب بأنهم الأفراد ضمن الفئة العمرية 15-24 سنة مع إتاحة المجال للدول لتحديد فئة الشباب وفق خصوصية وحاجة كل دولة، ولغايات هذا البيان فقد اعتمد الجهاز المركزي </w:t>
      </w:r>
      <w:r w:rsidRPr="00F00C8E">
        <w:rPr>
          <w:rFonts w:ascii="Simplified Arabic" w:hAnsi="Simplified Arabic" w:cs="Simplified Arabic" w:hint="cs"/>
          <w:sz w:val="26"/>
          <w:szCs w:val="26"/>
          <w:rtl/>
        </w:rPr>
        <w:t>للإحصاء</w:t>
      </w:r>
      <w:r w:rsidRPr="00F00C8E">
        <w:rPr>
          <w:rFonts w:ascii="Simplified Arabic" w:hAnsi="Simplified Arabic" w:cs="Simplified Arabic"/>
          <w:sz w:val="26"/>
          <w:szCs w:val="26"/>
          <w:rtl/>
        </w:rPr>
        <w:t xml:space="preserve"> الفلسطيني الفئة العمرية</w:t>
      </w:r>
      <w:r w:rsidRPr="00F00C8E">
        <w:rPr>
          <w:rFonts w:ascii="Simplified Arabic" w:hAnsi="Simplified Arabic" w:cs="Simplified Arabic" w:hint="cs"/>
          <w:sz w:val="26"/>
          <w:szCs w:val="26"/>
          <w:rtl/>
        </w:rPr>
        <w:t xml:space="preserve"> </w:t>
      </w:r>
      <w:r w:rsidRPr="00F00C8E">
        <w:rPr>
          <w:rFonts w:ascii="Simplified Arabic" w:hAnsi="Simplified Arabic" w:cs="Simplified Arabic"/>
          <w:sz w:val="26"/>
          <w:szCs w:val="26"/>
          <w:rtl/>
        </w:rPr>
        <w:t xml:space="preserve">18-29 سنة لتعبر عن فئة الشباب فلسطينياً. </w:t>
      </w:r>
      <w:bookmarkEnd w:id="1"/>
      <w:bookmarkEnd w:id="2"/>
    </w:p>
    <w:sectPr w:rsidR="00AA4F66" w:rsidRPr="00F00C8E" w:rsidSect="00C07CAA">
      <w:footerReference w:type="default" r:id="rId6"/>
      <w:pgSz w:w="11906" w:h="16838"/>
      <w:pgMar w:top="1138" w:right="1138" w:bottom="1138" w:left="113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E0E" w:rsidRDefault="005B4E0E" w:rsidP="00C07CAA">
      <w:r>
        <w:separator/>
      </w:r>
    </w:p>
  </w:endnote>
  <w:endnote w:type="continuationSeparator" w:id="0">
    <w:p w:rsidR="005B4E0E" w:rsidRDefault="005B4E0E" w:rsidP="00C0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oto Naskh Arabic">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AA" w:rsidRDefault="00DD33E8">
    <w:pPr>
      <w:pStyle w:val="Footer"/>
      <w:jc w:val="center"/>
    </w:pPr>
    <w:r>
      <w:fldChar w:fldCharType="begin"/>
    </w:r>
    <w:r>
      <w:instrText xml:space="preserve"> PAGE   \* MERGEFORMAT </w:instrText>
    </w:r>
    <w:r>
      <w:fldChar w:fldCharType="separate"/>
    </w:r>
    <w:r w:rsidR="002D1F87">
      <w:rPr>
        <w:noProof/>
        <w:rtl/>
      </w:rPr>
      <w:t>2</w:t>
    </w:r>
    <w:r>
      <w:rPr>
        <w:noProof/>
      </w:rPr>
      <w:fldChar w:fldCharType="end"/>
    </w:r>
  </w:p>
  <w:p w:rsidR="00C07CAA" w:rsidRDefault="00C0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E0E" w:rsidRDefault="005B4E0E" w:rsidP="00C07CAA">
      <w:r>
        <w:separator/>
      </w:r>
    </w:p>
  </w:footnote>
  <w:footnote w:type="continuationSeparator" w:id="0">
    <w:p w:rsidR="005B4E0E" w:rsidRDefault="005B4E0E" w:rsidP="00C07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AA"/>
    <w:rsid w:val="00002B4F"/>
    <w:rsid w:val="00002F67"/>
    <w:rsid w:val="00015F92"/>
    <w:rsid w:val="0006642F"/>
    <w:rsid w:val="000E12FC"/>
    <w:rsid w:val="00117227"/>
    <w:rsid w:val="00120145"/>
    <w:rsid w:val="00130C63"/>
    <w:rsid w:val="00194720"/>
    <w:rsid w:val="001B0F4F"/>
    <w:rsid w:val="001B153B"/>
    <w:rsid w:val="001B1643"/>
    <w:rsid w:val="001B22F4"/>
    <w:rsid w:val="001E0949"/>
    <w:rsid w:val="002049BC"/>
    <w:rsid w:val="00217A81"/>
    <w:rsid w:val="00245A3E"/>
    <w:rsid w:val="002563B2"/>
    <w:rsid w:val="00287043"/>
    <w:rsid w:val="002A254C"/>
    <w:rsid w:val="002A4938"/>
    <w:rsid w:val="002D02A9"/>
    <w:rsid w:val="002D1BB0"/>
    <w:rsid w:val="002D1F87"/>
    <w:rsid w:val="00307713"/>
    <w:rsid w:val="00310B67"/>
    <w:rsid w:val="003270AF"/>
    <w:rsid w:val="0032766D"/>
    <w:rsid w:val="00330A7C"/>
    <w:rsid w:val="00345DF2"/>
    <w:rsid w:val="003470BB"/>
    <w:rsid w:val="003479E9"/>
    <w:rsid w:val="00394336"/>
    <w:rsid w:val="003D2F05"/>
    <w:rsid w:val="003F41C6"/>
    <w:rsid w:val="00412275"/>
    <w:rsid w:val="00415591"/>
    <w:rsid w:val="00436F2E"/>
    <w:rsid w:val="00492FD9"/>
    <w:rsid w:val="00493112"/>
    <w:rsid w:val="004C1692"/>
    <w:rsid w:val="004C7FC1"/>
    <w:rsid w:val="004D1078"/>
    <w:rsid w:val="00501107"/>
    <w:rsid w:val="00517D3F"/>
    <w:rsid w:val="00556183"/>
    <w:rsid w:val="00580EE4"/>
    <w:rsid w:val="005834BC"/>
    <w:rsid w:val="0059699E"/>
    <w:rsid w:val="005B4E0E"/>
    <w:rsid w:val="005B52E9"/>
    <w:rsid w:val="005B759C"/>
    <w:rsid w:val="005D4AB4"/>
    <w:rsid w:val="005F2BA6"/>
    <w:rsid w:val="00636FDE"/>
    <w:rsid w:val="006652B7"/>
    <w:rsid w:val="006775DD"/>
    <w:rsid w:val="006853B2"/>
    <w:rsid w:val="006C0C1B"/>
    <w:rsid w:val="006C14E0"/>
    <w:rsid w:val="006C4E26"/>
    <w:rsid w:val="006D1E25"/>
    <w:rsid w:val="006E210B"/>
    <w:rsid w:val="00706E08"/>
    <w:rsid w:val="00755B9F"/>
    <w:rsid w:val="0078738A"/>
    <w:rsid w:val="00791581"/>
    <w:rsid w:val="007C3F50"/>
    <w:rsid w:val="007D439C"/>
    <w:rsid w:val="007E7B85"/>
    <w:rsid w:val="00846EF2"/>
    <w:rsid w:val="008607CB"/>
    <w:rsid w:val="00872D8F"/>
    <w:rsid w:val="00892D0D"/>
    <w:rsid w:val="008B0E75"/>
    <w:rsid w:val="008B13C2"/>
    <w:rsid w:val="008B6C53"/>
    <w:rsid w:val="008D2A7C"/>
    <w:rsid w:val="008D612E"/>
    <w:rsid w:val="008E7F64"/>
    <w:rsid w:val="008F4BF1"/>
    <w:rsid w:val="0091406D"/>
    <w:rsid w:val="00922061"/>
    <w:rsid w:val="00923DB5"/>
    <w:rsid w:val="009917D8"/>
    <w:rsid w:val="009B26B5"/>
    <w:rsid w:val="009D72F6"/>
    <w:rsid w:val="009E00C4"/>
    <w:rsid w:val="009E612C"/>
    <w:rsid w:val="009F5339"/>
    <w:rsid w:val="00A7181C"/>
    <w:rsid w:val="00A87E0B"/>
    <w:rsid w:val="00A93969"/>
    <w:rsid w:val="00AA4F66"/>
    <w:rsid w:val="00AB15EF"/>
    <w:rsid w:val="00AC4959"/>
    <w:rsid w:val="00AD10A9"/>
    <w:rsid w:val="00AD4373"/>
    <w:rsid w:val="00B0406E"/>
    <w:rsid w:val="00B55382"/>
    <w:rsid w:val="00BE03BE"/>
    <w:rsid w:val="00BE7BC0"/>
    <w:rsid w:val="00BF5477"/>
    <w:rsid w:val="00C07CAA"/>
    <w:rsid w:val="00C55F01"/>
    <w:rsid w:val="00C632BF"/>
    <w:rsid w:val="00C72365"/>
    <w:rsid w:val="00CD7BB4"/>
    <w:rsid w:val="00CE637B"/>
    <w:rsid w:val="00D006E3"/>
    <w:rsid w:val="00D01AD5"/>
    <w:rsid w:val="00D17B55"/>
    <w:rsid w:val="00D60527"/>
    <w:rsid w:val="00D6503C"/>
    <w:rsid w:val="00D678F6"/>
    <w:rsid w:val="00D760FF"/>
    <w:rsid w:val="00D76116"/>
    <w:rsid w:val="00D932A8"/>
    <w:rsid w:val="00D97657"/>
    <w:rsid w:val="00DB684B"/>
    <w:rsid w:val="00DC158B"/>
    <w:rsid w:val="00DC2C5F"/>
    <w:rsid w:val="00DD33E8"/>
    <w:rsid w:val="00DE0C9A"/>
    <w:rsid w:val="00E32B9E"/>
    <w:rsid w:val="00E5290E"/>
    <w:rsid w:val="00E837AB"/>
    <w:rsid w:val="00E85808"/>
    <w:rsid w:val="00ED6055"/>
    <w:rsid w:val="00F00C8E"/>
    <w:rsid w:val="00F62319"/>
    <w:rsid w:val="00F62F8F"/>
    <w:rsid w:val="00F64E21"/>
    <w:rsid w:val="00FC4B76"/>
    <w:rsid w:val="00FD7218"/>
    <w:rsid w:val="00FF3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18E85-4771-4B7F-B622-A4A8E78A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CAA"/>
    <w:pPr>
      <w:bidi/>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unhideWhenUsed/>
    <w:qFormat/>
    <w:rsid w:val="00194720"/>
    <w:pPr>
      <w:keepNext/>
      <w:keepLines/>
      <w:spacing w:before="40"/>
      <w:outlineLvl w:val="1"/>
    </w:pPr>
    <w:rPr>
      <w:rFonts w:ascii="Cambria" w:hAnsi="Cambria"/>
      <w:color w:val="365F91"/>
      <w:sz w:val="26"/>
      <w:szCs w:val="26"/>
    </w:rPr>
  </w:style>
  <w:style w:type="paragraph" w:styleId="Heading4">
    <w:name w:val="heading 4"/>
    <w:basedOn w:val="Normal"/>
    <w:next w:val="Normal"/>
    <w:link w:val="Heading4Char"/>
    <w:qFormat/>
    <w:rsid w:val="00C07CAA"/>
    <w:pPr>
      <w:keepNext/>
      <w:jc w:val="lowKashida"/>
      <w:outlineLvl w:val="3"/>
    </w:pPr>
    <w:rPr>
      <w:rFonts w:cs="Simplified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07CAA"/>
    <w:rPr>
      <w:rFonts w:ascii="Times New Roman" w:eastAsia="Times New Roman" w:hAnsi="Times New Roman" w:cs="Simplified Arabic"/>
      <w:b/>
      <w:bCs/>
      <w:sz w:val="24"/>
      <w:szCs w:val="24"/>
      <w:lang w:eastAsia="ar-SA"/>
    </w:rPr>
  </w:style>
  <w:style w:type="paragraph" w:styleId="BodyText">
    <w:name w:val="Body Text"/>
    <w:basedOn w:val="Normal"/>
    <w:link w:val="BodyTextChar"/>
    <w:semiHidden/>
    <w:rsid w:val="00C07CAA"/>
    <w:pPr>
      <w:jc w:val="lowKashida"/>
    </w:pPr>
    <w:rPr>
      <w:rFonts w:cs="Simplified Arabic"/>
      <w:snapToGrid w:val="0"/>
      <w:sz w:val="20"/>
      <w:szCs w:val="20"/>
      <w:lang w:eastAsia="en-US"/>
    </w:rPr>
  </w:style>
  <w:style w:type="character" w:customStyle="1" w:styleId="BodyTextChar">
    <w:name w:val="Body Text Char"/>
    <w:link w:val="BodyText"/>
    <w:semiHidden/>
    <w:rsid w:val="00C07CAA"/>
    <w:rPr>
      <w:rFonts w:ascii="Times New Roman" w:eastAsia="Times New Roman" w:hAnsi="Times New Roman" w:cs="Simplified Arabic"/>
      <w:snapToGrid w:val="0"/>
      <w:sz w:val="20"/>
      <w:szCs w:val="20"/>
    </w:rPr>
  </w:style>
  <w:style w:type="paragraph" w:styleId="Header">
    <w:name w:val="header"/>
    <w:basedOn w:val="Normal"/>
    <w:link w:val="HeaderChar"/>
    <w:uiPriority w:val="99"/>
    <w:rsid w:val="00C07CAA"/>
    <w:pPr>
      <w:tabs>
        <w:tab w:val="center" w:pos="4320"/>
        <w:tab w:val="right" w:pos="8640"/>
      </w:tabs>
    </w:pPr>
    <w:rPr>
      <w:rFonts w:cs="Traditional Arabic"/>
      <w:snapToGrid w:val="0"/>
      <w:sz w:val="20"/>
      <w:szCs w:val="20"/>
      <w:lang w:eastAsia="en-US"/>
    </w:rPr>
  </w:style>
  <w:style w:type="character" w:customStyle="1" w:styleId="HeaderChar">
    <w:name w:val="Header Char"/>
    <w:link w:val="Header"/>
    <w:uiPriority w:val="99"/>
    <w:rsid w:val="00C07CAA"/>
    <w:rPr>
      <w:rFonts w:ascii="Times New Roman" w:eastAsia="Times New Roman" w:hAnsi="Times New Roman" w:cs="Traditional Arabic"/>
      <w:snapToGrid w:val="0"/>
      <w:sz w:val="20"/>
      <w:szCs w:val="20"/>
    </w:rPr>
  </w:style>
  <w:style w:type="character" w:styleId="Hyperlink">
    <w:name w:val="Hyperlink"/>
    <w:uiPriority w:val="99"/>
    <w:rsid w:val="00C07CAA"/>
    <w:rPr>
      <w:color w:val="0000FF"/>
      <w:u w:val="single"/>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C07CAA"/>
    <w:pPr>
      <w:ind w:left="720"/>
      <w:contextualSpacing/>
    </w:p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locked/>
    <w:rsid w:val="00C07CAA"/>
    <w:rPr>
      <w:rFonts w:ascii="Times New Roman" w:eastAsia="Times New Roman" w:hAnsi="Times New Roman" w:cs="Times New Roman"/>
      <w:sz w:val="24"/>
      <w:szCs w:val="24"/>
      <w:lang w:eastAsia="ar-SA"/>
    </w:rPr>
  </w:style>
  <w:style w:type="paragraph" w:styleId="NoSpacing">
    <w:name w:val="No Spacing"/>
    <w:uiPriority w:val="1"/>
    <w:qFormat/>
    <w:rsid w:val="00C07CAA"/>
    <w:pPr>
      <w:bidi/>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C07CAA"/>
    <w:rPr>
      <w:rFonts w:ascii="Tahoma" w:hAnsi="Tahoma" w:cs="Tahoma"/>
      <w:sz w:val="16"/>
      <w:szCs w:val="16"/>
    </w:rPr>
  </w:style>
  <w:style w:type="character" w:customStyle="1" w:styleId="BalloonTextChar">
    <w:name w:val="Balloon Text Char"/>
    <w:link w:val="BalloonText"/>
    <w:uiPriority w:val="99"/>
    <w:semiHidden/>
    <w:rsid w:val="00C07CAA"/>
    <w:rPr>
      <w:rFonts w:ascii="Tahoma" w:eastAsia="Times New Roman" w:hAnsi="Tahoma" w:cs="Tahoma"/>
      <w:sz w:val="16"/>
      <w:szCs w:val="16"/>
      <w:lang w:eastAsia="ar-SA"/>
    </w:rPr>
  </w:style>
  <w:style w:type="paragraph" w:styleId="Footer">
    <w:name w:val="footer"/>
    <w:basedOn w:val="Normal"/>
    <w:link w:val="FooterChar"/>
    <w:uiPriority w:val="99"/>
    <w:unhideWhenUsed/>
    <w:rsid w:val="00C07CAA"/>
    <w:pPr>
      <w:tabs>
        <w:tab w:val="center" w:pos="4153"/>
        <w:tab w:val="right" w:pos="8306"/>
      </w:tabs>
    </w:pPr>
  </w:style>
  <w:style w:type="character" w:customStyle="1" w:styleId="FooterChar">
    <w:name w:val="Footer Char"/>
    <w:link w:val="Footer"/>
    <w:uiPriority w:val="99"/>
    <w:rsid w:val="00C07CAA"/>
    <w:rPr>
      <w:rFonts w:ascii="Times New Roman" w:eastAsia="Times New Roman" w:hAnsi="Times New Roman" w:cs="Times New Roman"/>
      <w:sz w:val="24"/>
      <w:szCs w:val="24"/>
      <w:lang w:eastAsia="ar-SA"/>
    </w:rPr>
  </w:style>
  <w:style w:type="character" w:customStyle="1" w:styleId="Heading2Char">
    <w:name w:val="Heading 2 Char"/>
    <w:link w:val="Heading2"/>
    <w:uiPriority w:val="9"/>
    <w:rsid w:val="00194720"/>
    <w:rPr>
      <w:rFonts w:ascii="Cambria" w:eastAsia="Times New Roman" w:hAnsi="Cambria" w:cs="Times New Roman"/>
      <w:color w:val="365F91"/>
      <w:sz w:val="26"/>
      <w:szCs w:val="26"/>
      <w:lang w:eastAsia="ar-SA"/>
    </w:rPr>
  </w:style>
  <w:style w:type="paragraph" w:styleId="NormalWeb">
    <w:name w:val="Normal (Web)"/>
    <w:basedOn w:val="Normal"/>
    <w:uiPriority w:val="99"/>
    <w:semiHidden/>
    <w:unhideWhenUsed/>
    <w:rsid w:val="00194720"/>
    <w:pPr>
      <w:bidi w:val="0"/>
      <w:spacing w:after="180"/>
    </w:pPr>
    <w:rPr>
      <w:rFonts w:ascii="Noto Naskh Arabic" w:hAnsi="Noto Naskh Arabic"/>
      <w:color w:val="454545"/>
      <w:spacing w:val="-5"/>
      <w:lang w:eastAsia="en-US"/>
    </w:rPr>
  </w:style>
  <w:style w:type="character" w:styleId="Strong">
    <w:name w:val="Strong"/>
    <w:uiPriority w:val="22"/>
    <w:qFormat/>
    <w:rsid w:val="0028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509">
      <w:bodyDiv w:val="1"/>
      <w:marLeft w:val="0"/>
      <w:marRight w:val="0"/>
      <w:marTop w:val="0"/>
      <w:marBottom w:val="0"/>
      <w:divBdr>
        <w:top w:val="none" w:sz="0" w:space="0" w:color="auto"/>
        <w:left w:val="none" w:sz="0" w:space="0" w:color="auto"/>
        <w:bottom w:val="none" w:sz="0" w:space="0" w:color="auto"/>
        <w:right w:val="none" w:sz="0" w:space="0" w:color="auto"/>
      </w:divBdr>
      <w:divsChild>
        <w:div w:id="1649899542">
          <w:marLeft w:val="0"/>
          <w:marRight w:val="0"/>
          <w:marTop w:val="0"/>
          <w:marBottom w:val="0"/>
          <w:divBdr>
            <w:top w:val="none" w:sz="0" w:space="0" w:color="auto"/>
            <w:left w:val="none" w:sz="0" w:space="0" w:color="auto"/>
            <w:bottom w:val="none" w:sz="0" w:space="0" w:color="auto"/>
            <w:right w:val="none" w:sz="0" w:space="0" w:color="auto"/>
          </w:divBdr>
          <w:divsChild>
            <w:div w:id="640615020">
              <w:marLeft w:val="0"/>
              <w:marRight w:val="0"/>
              <w:marTop w:val="0"/>
              <w:marBottom w:val="0"/>
              <w:divBdr>
                <w:top w:val="none" w:sz="0" w:space="0" w:color="auto"/>
                <w:left w:val="none" w:sz="0" w:space="0" w:color="auto"/>
                <w:bottom w:val="none" w:sz="0" w:space="0" w:color="auto"/>
                <w:right w:val="none" w:sz="0" w:space="0" w:color="auto"/>
              </w:divBdr>
              <w:divsChild>
                <w:div w:id="555823028">
                  <w:marLeft w:val="-225"/>
                  <w:marRight w:val="-225"/>
                  <w:marTop w:val="0"/>
                  <w:marBottom w:val="0"/>
                  <w:divBdr>
                    <w:top w:val="none" w:sz="0" w:space="0" w:color="auto"/>
                    <w:left w:val="none" w:sz="0" w:space="0" w:color="auto"/>
                    <w:bottom w:val="none" w:sz="0" w:space="0" w:color="auto"/>
                    <w:right w:val="none" w:sz="0" w:space="0" w:color="auto"/>
                  </w:divBdr>
                  <w:divsChild>
                    <w:div w:id="1536380377">
                      <w:marLeft w:val="0"/>
                      <w:marRight w:val="0"/>
                      <w:marTop w:val="0"/>
                      <w:marBottom w:val="0"/>
                      <w:divBdr>
                        <w:top w:val="none" w:sz="0" w:space="0" w:color="auto"/>
                        <w:left w:val="none" w:sz="0" w:space="0" w:color="auto"/>
                        <w:bottom w:val="none" w:sz="0" w:space="0" w:color="auto"/>
                        <w:right w:val="none" w:sz="0" w:space="0" w:color="auto"/>
                      </w:divBdr>
                      <w:divsChild>
                        <w:div w:id="303195045">
                          <w:marLeft w:val="0"/>
                          <w:marRight w:val="0"/>
                          <w:marTop w:val="0"/>
                          <w:marBottom w:val="0"/>
                          <w:divBdr>
                            <w:top w:val="none" w:sz="0" w:space="0" w:color="auto"/>
                            <w:left w:val="none" w:sz="0" w:space="0" w:color="auto"/>
                            <w:bottom w:val="none" w:sz="0" w:space="0" w:color="auto"/>
                            <w:right w:val="none" w:sz="0" w:space="0" w:color="auto"/>
                          </w:divBdr>
                          <w:divsChild>
                            <w:div w:id="943464127">
                              <w:marLeft w:val="-225"/>
                              <w:marRight w:val="-225"/>
                              <w:marTop w:val="0"/>
                              <w:marBottom w:val="0"/>
                              <w:divBdr>
                                <w:top w:val="none" w:sz="0" w:space="0" w:color="auto"/>
                                <w:left w:val="none" w:sz="0" w:space="0" w:color="auto"/>
                                <w:bottom w:val="none" w:sz="0" w:space="0" w:color="auto"/>
                                <w:right w:val="none" w:sz="0" w:space="0" w:color="auto"/>
                              </w:divBdr>
                              <w:divsChild>
                                <w:div w:id="382366342">
                                  <w:marLeft w:val="0"/>
                                  <w:marRight w:val="0"/>
                                  <w:marTop w:val="0"/>
                                  <w:marBottom w:val="0"/>
                                  <w:divBdr>
                                    <w:top w:val="none" w:sz="0" w:space="0" w:color="auto"/>
                                    <w:left w:val="none" w:sz="0" w:space="0" w:color="auto"/>
                                    <w:bottom w:val="none" w:sz="0" w:space="0" w:color="auto"/>
                                    <w:right w:val="none" w:sz="0" w:space="0" w:color="auto"/>
                                  </w:divBdr>
                                  <w:divsChild>
                                    <w:div w:id="150755181">
                                      <w:marLeft w:val="0"/>
                                      <w:marRight w:val="0"/>
                                      <w:marTop w:val="0"/>
                                      <w:marBottom w:val="0"/>
                                      <w:divBdr>
                                        <w:top w:val="none" w:sz="0" w:space="0" w:color="auto"/>
                                        <w:left w:val="none" w:sz="0" w:space="0" w:color="auto"/>
                                        <w:bottom w:val="none" w:sz="0" w:space="0" w:color="auto"/>
                                        <w:right w:val="none" w:sz="0" w:space="0" w:color="auto"/>
                                      </w:divBdr>
                                      <w:divsChild>
                                        <w:div w:id="449016176">
                                          <w:marLeft w:val="0"/>
                                          <w:marRight w:val="0"/>
                                          <w:marTop w:val="0"/>
                                          <w:marBottom w:val="0"/>
                                          <w:divBdr>
                                            <w:top w:val="none" w:sz="0" w:space="0" w:color="auto"/>
                                            <w:left w:val="none" w:sz="0" w:space="0" w:color="auto"/>
                                            <w:bottom w:val="none" w:sz="0" w:space="0" w:color="auto"/>
                                            <w:right w:val="none" w:sz="0" w:space="0" w:color="auto"/>
                                          </w:divBdr>
                                          <w:divsChild>
                                            <w:div w:id="604381904">
                                              <w:marLeft w:val="0"/>
                                              <w:marRight w:val="0"/>
                                              <w:marTop w:val="0"/>
                                              <w:marBottom w:val="0"/>
                                              <w:divBdr>
                                                <w:top w:val="none" w:sz="0" w:space="0" w:color="auto"/>
                                                <w:left w:val="none" w:sz="0" w:space="0" w:color="auto"/>
                                                <w:bottom w:val="none" w:sz="0" w:space="0" w:color="auto"/>
                                                <w:right w:val="none" w:sz="0" w:space="0" w:color="auto"/>
                                              </w:divBdr>
                                              <w:divsChild>
                                                <w:div w:id="1474101506">
                                                  <w:marLeft w:val="0"/>
                                                  <w:marRight w:val="0"/>
                                                  <w:marTop w:val="0"/>
                                                  <w:marBottom w:val="0"/>
                                                  <w:divBdr>
                                                    <w:top w:val="none" w:sz="0" w:space="0" w:color="auto"/>
                                                    <w:left w:val="none" w:sz="0" w:space="0" w:color="auto"/>
                                                    <w:bottom w:val="none" w:sz="0" w:space="0" w:color="auto"/>
                                                    <w:right w:val="none" w:sz="0" w:space="0" w:color="auto"/>
                                                  </w:divBdr>
                                                  <w:divsChild>
                                                    <w:div w:id="548348075">
                                                      <w:marLeft w:val="0"/>
                                                      <w:marRight w:val="0"/>
                                                      <w:marTop w:val="0"/>
                                                      <w:marBottom w:val="0"/>
                                                      <w:divBdr>
                                                        <w:top w:val="none" w:sz="0" w:space="0" w:color="auto"/>
                                                        <w:left w:val="none" w:sz="0" w:space="0" w:color="auto"/>
                                                        <w:bottom w:val="none" w:sz="0" w:space="0" w:color="auto"/>
                                                        <w:right w:val="none" w:sz="0" w:space="0" w:color="auto"/>
                                                      </w:divBdr>
                                                      <w:divsChild>
                                                        <w:div w:id="420680573">
                                                          <w:marLeft w:val="0"/>
                                                          <w:marRight w:val="0"/>
                                                          <w:marTop w:val="0"/>
                                                          <w:marBottom w:val="0"/>
                                                          <w:divBdr>
                                                            <w:top w:val="none" w:sz="0" w:space="0" w:color="auto"/>
                                                            <w:left w:val="none" w:sz="0" w:space="0" w:color="auto"/>
                                                            <w:bottom w:val="none" w:sz="0" w:space="0" w:color="auto"/>
                                                            <w:right w:val="none" w:sz="0" w:space="0" w:color="auto"/>
                                                          </w:divBdr>
                                                          <w:divsChild>
                                                            <w:div w:id="187525511">
                                                              <w:marLeft w:val="0"/>
                                                              <w:marRight w:val="0"/>
                                                              <w:marTop w:val="0"/>
                                                              <w:marBottom w:val="0"/>
                                                              <w:divBdr>
                                                                <w:top w:val="none" w:sz="0" w:space="0" w:color="auto"/>
                                                                <w:left w:val="none" w:sz="0" w:space="0" w:color="auto"/>
                                                                <w:bottom w:val="none" w:sz="0" w:space="0" w:color="auto"/>
                                                                <w:right w:val="none" w:sz="0" w:space="0" w:color="auto"/>
                                                              </w:divBdr>
                                                              <w:divsChild>
                                                                <w:div w:id="6998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3052393">
      <w:bodyDiv w:val="1"/>
      <w:marLeft w:val="0"/>
      <w:marRight w:val="0"/>
      <w:marTop w:val="0"/>
      <w:marBottom w:val="0"/>
      <w:divBdr>
        <w:top w:val="none" w:sz="0" w:space="0" w:color="auto"/>
        <w:left w:val="none" w:sz="0" w:space="0" w:color="auto"/>
        <w:bottom w:val="none" w:sz="0" w:space="0" w:color="auto"/>
        <w:right w:val="none" w:sz="0" w:space="0" w:color="auto"/>
      </w:divBdr>
    </w:div>
    <w:div w:id="980309028">
      <w:bodyDiv w:val="1"/>
      <w:marLeft w:val="0"/>
      <w:marRight w:val="0"/>
      <w:marTop w:val="0"/>
      <w:marBottom w:val="0"/>
      <w:divBdr>
        <w:top w:val="none" w:sz="0" w:space="0" w:color="auto"/>
        <w:left w:val="none" w:sz="0" w:space="0" w:color="auto"/>
        <w:bottom w:val="none" w:sz="0" w:space="0" w:color="auto"/>
        <w:right w:val="none" w:sz="0" w:space="0" w:color="auto"/>
      </w:divBdr>
    </w:div>
    <w:div w:id="998071483">
      <w:bodyDiv w:val="1"/>
      <w:marLeft w:val="0"/>
      <w:marRight w:val="0"/>
      <w:marTop w:val="0"/>
      <w:marBottom w:val="0"/>
      <w:divBdr>
        <w:top w:val="none" w:sz="0" w:space="0" w:color="auto"/>
        <w:left w:val="none" w:sz="0" w:space="0" w:color="auto"/>
        <w:bottom w:val="none" w:sz="0" w:space="0" w:color="auto"/>
        <w:right w:val="none" w:sz="0" w:space="0" w:color="auto"/>
      </w:divBdr>
    </w:div>
    <w:div w:id="1163663492">
      <w:bodyDiv w:val="1"/>
      <w:marLeft w:val="0"/>
      <w:marRight w:val="0"/>
      <w:marTop w:val="0"/>
      <w:marBottom w:val="0"/>
      <w:divBdr>
        <w:top w:val="none" w:sz="0" w:space="0" w:color="auto"/>
        <w:left w:val="none" w:sz="0" w:space="0" w:color="auto"/>
        <w:bottom w:val="none" w:sz="0" w:space="0" w:color="auto"/>
        <w:right w:val="none" w:sz="0" w:space="0" w:color="auto"/>
      </w:divBdr>
    </w:div>
    <w:div w:id="14863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cp:lastModifiedBy>Mohammad Sahmoud</cp:lastModifiedBy>
  <cp:revision>2</cp:revision>
  <cp:lastPrinted>2022-08-11T05:44:00Z</cp:lastPrinted>
  <dcterms:created xsi:type="dcterms:W3CDTF">2022-08-11T19:45:00Z</dcterms:created>
  <dcterms:modified xsi:type="dcterms:W3CDTF">2022-08-11T19:45:00Z</dcterms:modified>
</cp:coreProperties>
</file>