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B7F" w:rsidRDefault="006B2B7F" w:rsidP="006B2B7F">
      <w:pPr>
        <w:jc w:val="both"/>
        <w:rPr>
          <w:rFonts w:cs="Simplified Arabic"/>
          <w:b/>
          <w:bCs/>
          <w:color w:val="000000" w:themeColor="text1"/>
          <w:sz w:val="24"/>
          <w:szCs w:val="24"/>
          <w:rtl/>
        </w:rPr>
      </w:pPr>
    </w:p>
    <w:p w:rsidR="006B2B7F" w:rsidRPr="006B2B7F" w:rsidRDefault="006B2B7F" w:rsidP="006B2B7F">
      <w:pPr>
        <w:spacing w:after="240"/>
        <w:jc w:val="center"/>
        <w:rPr>
          <w:rFonts w:cs="Simplified Arabic"/>
          <w:b/>
          <w:bCs/>
          <w:color w:val="000000"/>
          <w:sz w:val="28"/>
          <w:szCs w:val="28"/>
          <w:rtl/>
        </w:rPr>
      </w:pPr>
      <w:r w:rsidRPr="006B2B7F">
        <w:rPr>
          <w:rFonts w:cs="Simplified Arabic" w:hint="cs"/>
          <w:b/>
          <w:bCs/>
          <w:color w:val="000000"/>
          <w:sz w:val="28"/>
          <w:szCs w:val="28"/>
          <w:rtl/>
        </w:rPr>
        <w:t>الاحصاء الفلسطيني يصدر تقريراً إحصائيا حول مسح النشاط الفندقي في الضفة الغربية</w:t>
      </w:r>
      <w:r w:rsidRPr="006B2B7F">
        <w:rPr>
          <w:rFonts w:ascii="Arial" w:hAnsi="Arial" w:cs="Simplified Arabic"/>
          <w:b/>
          <w:bCs/>
          <w:color w:val="000000"/>
          <w:sz w:val="28"/>
          <w:szCs w:val="28"/>
          <w:rtl/>
        </w:rPr>
        <w:t xml:space="preserve"> </w:t>
      </w:r>
      <w:r w:rsidRPr="006B2B7F">
        <w:rPr>
          <w:rFonts w:cs="Simplified Arabic" w:hint="cs"/>
          <w:b/>
          <w:bCs/>
          <w:color w:val="000000"/>
          <w:sz w:val="28"/>
          <w:szCs w:val="28"/>
          <w:rtl/>
        </w:rPr>
        <w:t>خلال الربع الرابع 2015</w:t>
      </w:r>
    </w:p>
    <w:p w:rsidR="001E708F" w:rsidRDefault="006B2B7F" w:rsidP="006B2B7F">
      <w:pPr>
        <w:spacing w:after="240"/>
        <w:jc w:val="center"/>
        <w:rPr>
          <w:rFonts w:cs="Simplified Arabic"/>
          <w:b/>
          <w:bCs/>
          <w:color w:val="000000" w:themeColor="text1"/>
          <w:sz w:val="28"/>
          <w:szCs w:val="28"/>
          <w:rtl/>
        </w:rPr>
      </w:pPr>
      <w:r w:rsidRPr="006B2B7F">
        <w:rPr>
          <w:rFonts w:cs="Simplified Arabic" w:hint="cs"/>
          <w:b/>
          <w:bCs/>
          <w:sz w:val="28"/>
          <w:szCs w:val="28"/>
          <w:rtl/>
        </w:rPr>
        <w:t>حوالي 118 الف نزيل فندقي، أقاموا 374 ألف ليلة مبيت</w:t>
      </w:r>
      <w:r w:rsidRPr="006B2B7F">
        <w:rPr>
          <w:rFonts w:cs="Simplified Arabic" w:hint="cs"/>
          <w:color w:val="000000" w:themeColor="text1"/>
          <w:sz w:val="28"/>
          <w:szCs w:val="28"/>
          <w:rtl/>
        </w:rPr>
        <w:t xml:space="preserve"> </w:t>
      </w:r>
      <w:r w:rsidRPr="006B2B7F">
        <w:rPr>
          <w:rFonts w:cs="Simplified Arabic" w:hint="cs"/>
          <w:b/>
          <w:bCs/>
          <w:color w:val="000000" w:themeColor="text1"/>
          <w:sz w:val="28"/>
          <w:szCs w:val="28"/>
          <w:rtl/>
        </w:rPr>
        <w:t xml:space="preserve">خلال الربع </w:t>
      </w:r>
      <w:r w:rsidRPr="006B2B7F">
        <w:rPr>
          <w:rFonts w:ascii="Simplified Arabic" w:cs="Simplified Arabic" w:hint="cs"/>
          <w:b/>
          <w:bCs/>
          <w:color w:val="000000" w:themeColor="text1"/>
          <w:sz w:val="28"/>
          <w:szCs w:val="28"/>
          <w:rtl/>
        </w:rPr>
        <w:t>الرابع</w:t>
      </w:r>
      <w:r w:rsidRPr="006B2B7F">
        <w:rPr>
          <w:rFonts w:cs="Simplified Arabic" w:hint="cs"/>
          <w:b/>
          <w:bCs/>
          <w:color w:val="000000" w:themeColor="text1"/>
          <w:sz w:val="28"/>
          <w:szCs w:val="28"/>
          <w:rtl/>
        </w:rPr>
        <w:t xml:space="preserve"> 2015</w:t>
      </w:r>
    </w:p>
    <w:p w:rsidR="001E708F" w:rsidRPr="00F36AAB" w:rsidRDefault="001E708F" w:rsidP="001E708F">
      <w:pPr>
        <w:rPr>
          <w:color w:val="000000" w:themeColor="text1"/>
          <w:sz w:val="8"/>
          <w:szCs w:val="8"/>
          <w:rtl/>
        </w:rPr>
      </w:pPr>
    </w:p>
    <w:p w:rsidR="001E708F" w:rsidRDefault="001E708F" w:rsidP="001E708F">
      <w:pPr>
        <w:jc w:val="both"/>
        <w:rPr>
          <w:rFonts w:cs="Simplified Arabic"/>
          <w:color w:val="000000" w:themeColor="text1"/>
          <w:sz w:val="24"/>
          <w:szCs w:val="24"/>
          <w:rtl/>
        </w:rPr>
      </w:pPr>
      <w:r>
        <w:rPr>
          <w:rFonts w:cs="Simplified Arabic" w:hint="cs"/>
          <w:color w:val="000000" w:themeColor="text1"/>
          <w:sz w:val="24"/>
          <w:szCs w:val="24"/>
          <w:rtl/>
        </w:rPr>
        <w:t xml:space="preserve"> </w:t>
      </w:r>
      <w:r w:rsidRPr="00F36AAB">
        <w:rPr>
          <w:rFonts w:cs="Simplified Arabic" w:hint="cs"/>
          <w:color w:val="000000" w:themeColor="text1"/>
          <w:sz w:val="24"/>
          <w:szCs w:val="24"/>
          <w:rtl/>
        </w:rPr>
        <w:t xml:space="preserve">بلغ إجمالي عدد النزلاء في كافة </w:t>
      </w:r>
      <w:r>
        <w:rPr>
          <w:rFonts w:cs="Simplified Arabic" w:hint="cs"/>
          <w:color w:val="000000" w:themeColor="text1"/>
          <w:sz w:val="24"/>
          <w:szCs w:val="24"/>
          <w:rtl/>
        </w:rPr>
        <w:t>فنادق الضفة الغربية</w:t>
      </w:r>
      <w:r>
        <w:rPr>
          <w:rFonts w:cs="Simplified Arabic"/>
          <w:color w:val="000000" w:themeColor="text1"/>
          <w:sz w:val="24"/>
          <w:szCs w:val="24"/>
        </w:rPr>
        <w:t xml:space="preserve"> </w:t>
      </w:r>
      <w:r>
        <w:rPr>
          <w:rFonts w:cs="Simplified Arabic" w:hint="cs"/>
          <w:color w:val="000000" w:themeColor="text1"/>
          <w:sz w:val="24"/>
          <w:szCs w:val="24"/>
          <w:rtl/>
        </w:rPr>
        <w:t>العاملة 118,322</w:t>
      </w:r>
      <w:r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</w:t>
      </w:r>
      <w:r w:rsidRPr="00F36AAB">
        <w:rPr>
          <w:rFonts w:cs="Simplified Arabic" w:hint="cs"/>
          <w:color w:val="000000" w:themeColor="text1"/>
          <w:sz w:val="24"/>
          <w:szCs w:val="24"/>
          <w:rtl/>
        </w:rPr>
        <w:t xml:space="preserve">نزيلاً خلال الربع </w:t>
      </w:r>
      <w:r>
        <w:rPr>
          <w:rFonts w:cs="Simplified Arabic" w:hint="cs"/>
          <w:color w:val="000000" w:themeColor="text1"/>
          <w:sz w:val="24"/>
          <w:szCs w:val="24"/>
          <w:rtl/>
        </w:rPr>
        <w:t>الرابع 2015،</w:t>
      </w:r>
      <w:r w:rsidRPr="00F36AAB">
        <w:rPr>
          <w:rFonts w:cs="Simplified Arabic" w:hint="cs"/>
          <w:color w:val="000000" w:themeColor="text1"/>
          <w:sz w:val="24"/>
          <w:szCs w:val="24"/>
          <w:rtl/>
        </w:rPr>
        <w:t xml:space="preserve"> وقد شكل النزلاء</w:t>
      </w:r>
      <w:r>
        <w:rPr>
          <w:rFonts w:cs="Simplified Arabic" w:hint="cs"/>
          <w:color w:val="000000" w:themeColor="text1"/>
          <w:sz w:val="24"/>
          <w:szCs w:val="24"/>
          <w:rtl/>
        </w:rPr>
        <w:t xml:space="preserve"> الفلسطينيون حوالي 8</w:t>
      </w:r>
      <w:r w:rsidRPr="00F36AAB">
        <w:rPr>
          <w:rFonts w:cs="Simplified Arabic" w:hint="cs"/>
          <w:color w:val="000000" w:themeColor="text1"/>
          <w:sz w:val="24"/>
          <w:szCs w:val="24"/>
          <w:rtl/>
        </w:rPr>
        <w:t>%</w:t>
      </w:r>
      <w:r>
        <w:rPr>
          <w:rFonts w:cs="Simplified Arabic" w:hint="cs"/>
          <w:color w:val="000000" w:themeColor="text1"/>
          <w:sz w:val="24"/>
          <w:szCs w:val="24"/>
          <w:rtl/>
        </w:rPr>
        <w:t xml:space="preserve"> من مجموع النزلاء</w:t>
      </w:r>
      <w:r w:rsidRPr="00BA06FD">
        <w:rPr>
          <w:rFonts w:cs="Simplified Arabic" w:hint="cs"/>
          <w:color w:val="000000" w:themeColor="text1"/>
          <w:sz w:val="24"/>
          <w:szCs w:val="24"/>
          <w:rtl/>
        </w:rPr>
        <w:t xml:space="preserve"> </w:t>
      </w:r>
      <w:r>
        <w:rPr>
          <w:rFonts w:cs="Simplified Arabic" w:hint="cs"/>
          <w:color w:val="000000" w:themeColor="text1"/>
          <w:sz w:val="24"/>
          <w:szCs w:val="24"/>
          <w:rtl/>
        </w:rPr>
        <w:t xml:space="preserve"> في </w:t>
      </w:r>
      <w:r w:rsidRPr="00F36AAB">
        <w:rPr>
          <w:rFonts w:cs="Simplified Arabic" w:hint="cs"/>
          <w:color w:val="000000" w:themeColor="text1"/>
          <w:sz w:val="24"/>
          <w:szCs w:val="24"/>
          <w:rtl/>
        </w:rPr>
        <w:t>حين</w:t>
      </w:r>
      <w:r>
        <w:rPr>
          <w:rFonts w:cs="Simplified Arabic" w:hint="cs"/>
          <w:color w:val="000000" w:themeColor="text1"/>
          <w:sz w:val="24"/>
          <w:szCs w:val="24"/>
          <w:rtl/>
        </w:rPr>
        <w:t xml:space="preserve"> كان لنزلاء دول</w:t>
      </w:r>
      <w:r w:rsidRPr="00F36AAB">
        <w:rPr>
          <w:rFonts w:cs="Simplified Arabic" w:hint="cs"/>
          <w:color w:val="000000" w:themeColor="text1"/>
          <w:sz w:val="24"/>
          <w:szCs w:val="24"/>
          <w:rtl/>
        </w:rPr>
        <w:t xml:space="preserve"> الإتحاد الأوروبي العدد الأكبر من بين الجنسيات التي أقامت في الفنادق </w:t>
      </w:r>
      <w:r>
        <w:rPr>
          <w:rFonts w:cs="Simplified Arabic" w:hint="cs"/>
          <w:color w:val="000000" w:themeColor="text1"/>
          <w:sz w:val="24"/>
          <w:szCs w:val="24"/>
          <w:rtl/>
        </w:rPr>
        <w:t>بحوالي</w:t>
      </w:r>
      <w:r w:rsidRPr="00F36AAB">
        <w:rPr>
          <w:rFonts w:cs="Simplified Arabic" w:hint="cs"/>
          <w:color w:val="000000" w:themeColor="text1"/>
          <w:sz w:val="24"/>
          <w:szCs w:val="24"/>
          <w:rtl/>
        </w:rPr>
        <w:t xml:space="preserve"> </w:t>
      </w:r>
      <w:r>
        <w:rPr>
          <w:rFonts w:cs="Simplified Arabic" w:hint="cs"/>
          <w:color w:val="000000" w:themeColor="text1"/>
          <w:sz w:val="24"/>
          <w:szCs w:val="24"/>
          <w:rtl/>
        </w:rPr>
        <w:t>30</w:t>
      </w:r>
      <w:r w:rsidRPr="00F36AAB">
        <w:rPr>
          <w:rFonts w:cs="Simplified Arabic" w:hint="cs"/>
          <w:color w:val="000000" w:themeColor="text1"/>
          <w:sz w:val="24"/>
          <w:szCs w:val="24"/>
          <w:rtl/>
        </w:rPr>
        <w:t>% من مجموع النزلاء</w:t>
      </w:r>
      <w:r>
        <w:rPr>
          <w:rFonts w:cs="Simplified Arabic" w:hint="cs"/>
          <w:color w:val="000000" w:themeColor="text1"/>
          <w:sz w:val="24"/>
          <w:szCs w:val="24"/>
          <w:rtl/>
        </w:rPr>
        <w:t>.</w:t>
      </w:r>
    </w:p>
    <w:p w:rsidR="001E708F" w:rsidRPr="00356D27" w:rsidRDefault="001E708F" w:rsidP="001E708F">
      <w:pPr>
        <w:jc w:val="both"/>
        <w:rPr>
          <w:rFonts w:cs="Simplified Arabic"/>
          <w:color w:val="000000" w:themeColor="text1"/>
          <w:sz w:val="14"/>
          <w:szCs w:val="14"/>
          <w:rtl/>
        </w:rPr>
      </w:pPr>
    </w:p>
    <w:p w:rsidR="001E708F" w:rsidRPr="00D60474" w:rsidRDefault="001E708F" w:rsidP="001E708F">
      <w:pPr>
        <w:jc w:val="both"/>
        <w:rPr>
          <w:rFonts w:cs="Simplified Arabic"/>
          <w:color w:val="000000" w:themeColor="text1"/>
          <w:sz w:val="24"/>
          <w:szCs w:val="24"/>
          <w:rtl/>
        </w:rPr>
      </w:pPr>
      <w:r w:rsidRPr="00405342">
        <w:rPr>
          <w:rFonts w:cs="Simplified Arabic" w:hint="cs"/>
          <w:color w:val="000000" w:themeColor="text1"/>
          <w:sz w:val="24"/>
          <w:szCs w:val="24"/>
          <w:rtl/>
        </w:rPr>
        <w:t xml:space="preserve">بالمقارنة مع الربع </w:t>
      </w:r>
      <w:r>
        <w:rPr>
          <w:rFonts w:cs="Simplified Arabic" w:hint="cs"/>
          <w:color w:val="000000" w:themeColor="text1"/>
          <w:sz w:val="24"/>
          <w:szCs w:val="24"/>
          <w:rtl/>
        </w:rPr>
        <w:t>الرابع من العام 2014،</w:t>
      </w:r>
      <w:r w:rsidRPr="00F36AAB">
        <w:rPr>
          <w:rFonts w:cs="Simplified Arabic" w:hint="cs"/>
          <w:color w:val="000000" w:themeColor="text1"/>
          <w:sz w:val="24"/>
          <w:szCs w:val="24"/>
          <w:rtl/>
        </w:rPr>
        <w:t xml:space="preserve"> فقد </w:t>
      </w:r>
      <w:r>
        <w:rPr>
          <w:rFonts w:cs="Simplified Arabic" w:hint="cs"/>
          <w:color w:val="000000" w:themeColor="text1"/>
          <w:sz w:val="24"/>
          <w:szCs w:val="24"/>
          <w:rtl/>
        </w:rPr>
        <w:t>انخفض عدد النزلاء بنسبة</w:t>
      </w:r>
      <w:r w:rsidRPr="00D60474">
        <w:rPr>
          <w:rFonts w:cs="Simplified Arabic" w:hint="cs"/>
          <w:color w:val="000000" w:themeColor="text1"/>
          <w:sz w:val="24"/>
          <w:szCs w:val="24"/>
          <w:rtl/>
        </w:rPr>
        <w:t xml:space="preserve"> </w:t>
      </w:r>
      <w:r>
        <w:rPr>
          <w:rFonts w:cs="Simplified Arabic" w:hint="cs"/>
          <w:color w:val="000000" w:themeColor="text1"/>
          <w:sz w:val="24"/>
          <w:szCs w:val="24"/>
          <w:rtl/>
        </w:rPr>
        <w:t>22</w:t>
      </w:r>
      <w:r w:rsidRPr="00D60474">
        <w:rPr>
          <w:rFonts w:cs="Simplified Arabic" w:hint="cs"/>
          <w:color w:val="000000" w:themeColor="text1"/>
          <w:sz w:val="24"/>
          <w:szCs w:val="24"/>
          <w:rtl/>
        </w:rPr>
        <w:t xml:space="preserve">%، </w:t>
      </w:r>
      <w:r>
        <w:rPr>
          <w:rFonts w:cs="Simplified Arabic" w:hint="cs"/>
          <w:color w:val="000000" w:themeColor="text1"/>
          <w:sz w:val="24"/>
          <w:szCs w:val="24"/>
          <w:rtl/>
        </w:rPr>
        <w:t>في حين</w:t>
      </w:r>
      <w:r w:rsidRPr="00D60474">
        <w:rPr>
          <w:rFonts w:cs="Simplified Arabic" w:hint="cs"/>
          <w:color w:val="000000" w:themeColor="text1"/>
          <w:sz w:val="24"/>
          <w:szCs w:val="24"/>
          <w:rtl/>
        </w:rPr>
        <w:t xml:space="preserve"> انخفض بحوالي </w:t>
      </w:r>
      <w:r>
        <w:rPr>
          <w:rFonts w:cs="Simplified Arabic" w:hint="cs"/>
          <w:color w:val="000000" w:themeColor="text1"/>
          <w:sz w:val="24"/>
          <w:szCs w:val="24"/>
          <w:rtl/>
        </w:rPr>
        <w:t>4</w:t>
      </w:r>
      <w:r w:rsidRPr="00D60474">
        <w:rPr>
          <w:rFonts w:cs="Simplified Arabic" w:hint="cs"/>
          <w:color w:val="000000" w:themeColor="text1"/>
          <w:sz w:val="24"/>
          <w:szCs w:val="24"/>
          <w:rtl/>
        </w:rPr>
        <w:t xml:space="preserve">% مقارنة مع الربع </w:t>
      </w:r>
      <w:r>
        <w:rPr>
          <w:rFonts w:cs="Simplified Arabic" w:hint="cs"/>
          <w:color w:val="000000" w:themeColor="text1"/>
          <w:sz w:val="24"/>
          <w:szCs w:val="24"/>
          <w:rtl/>
        </w:rPr>
        <w:t>الثالث</w:t>
      </w:r>
      <w:r w:rsidRPr="00D60474">
        <w:rPr>
          <w:rFonts w:cs="Simplified Arabic" w:hint="cs"/>
          <w:color w:val="000000" w:themeColor="text1"/>
          <w:sz w:val="24"/>
          <w:szCs w:val="24"/>
          <w:rtl/>
        </w:rPr>
        <w:t xml:space="preserve"> </w:t>
      </w:r>
      <w:r>
        <w:rPr>
          <w:rFonts w:cs="Simplified Arabic" w:hint="cs"/>
          <w:color w:val="000000" w:themeColor="text1"/>
          <w:sz w:val="24"/>
          <w:szCs w:val="24"/>
          <w:rtl/>
        </w:rPr>
        <w:t>2015</w:t>
      </w:r>
      <w:r w:rsidRPr="00D60474">
        <w:rPr>
          <w:rFonts w:cs="Simplified Arabic" w:hint="cs"/>
          <w:color w:val="000000" w:themeColor="text1"/>
          <w:sz w:val="24"/>
          <w:szCs w:val="24"/>
          <w:rtl/>
        </w:rPr>
        <w:t>.</w:t>
      </w:r>
    </w:p>
    <w:p w:rsidR="001E708F" w:rsidRPr="00891079" w:rsidRDefault="001E708F" w:rsidP="001E708F">
      <w:pPr>
        <w:jc w:val="both"/>
        <w:rPr>
          <w:rFonts w:cs="Simplified Arabic"/>
          <w:color w:val="000000" w:themeColor="text1"/>
          <w:sz w:val="16"/>
          <w:szCs w:val="16"/>
          <w:rtl/>
        </w:rPr>
      </w:pPr>
    </w:p>
    <w:p w:rsidR="001E708F" w:rsidRPr="00855E5A" w:rsidRDefault="001E708F" w:rsidP="001E708F">
      <w:pPr>
        <w:ind w:left="-1"/>
        <w:jc w:val="both"/>
        <w:rPr>
          <w:rFonts w:cs="Simplified Arabic"/>
          <w:color w:val="000000" w:themeColor="text1"/>
          <w:sz w:val="24"/>
          <w:szCs w:val="24"/>
          <w:rtl/>
        </w:rPr>
      </w:pPr>
      <w:r w:rsidRPr="00855E5A">
        <w:rPr>
          <w:rFonts w:cs="Simplified Arabic" w:hint="cs"/>
          <w:color w:val="000000" w:themeColor="text1"/>
          <w:sz w:val="24"/>
          <w:szCs w:val="24"/>
          <w:rtl/>
        </w:rPr>
        <w:t>وقد بلغ إجمالي عدد ليالي المبيت في كافة الفنادق</w:t>
      </w:r>
      <w:r>
        <w:rPr>
          <w:rFonts w:cs="Simplified Arabic" w:hint="cs"/>
          <w:color w:val="000000" w:themeColor="text1"/>
          <w:sz w:val="24"/>
          <w:szCs w:val="24"/>
          <w:rtl/>
        </w:rPr>
        <w:t xml:space="preserve"> العاملة</w:t>
      </w:r>
      <w:r>
        <w:rPr>
          <w:rFonts w:ascii="Simplified Arabic" w:hAnsi="Simplified Arabic" w:cs="Simplified Arabic"/>
          <w:color w:val="000000"/>
          <w:sz w:val="24"/>
          <w:szCs w:val="24"/>
        </w:rPr>
        <w:t>373</w:t>
      </w:r>
      <w:r w:rsidRPr="00653663">
        <w:rPr>
          <w:rFonts w:ascii="Simplified Arabic" w:hAnsi="Simplified Arabic" w:cs="Simplified Arabic"/>
          <w:color w:val="000000"/>
          <w:sz w:val="24"/>
          <w:szCs w:val="24"/>
        </w:rPr>
        <w:t>,</w:t>
      </w:r>
      <w:r>
        <w:rPr>
          <w:rFonts w:ascii="Simplified Arabic" w:hAnsi="Simplified Arabic" w:cs="Simplified Arabic"/>
          <w:color w:val="000000"/>
          <w:sz w:val="24"/>
          <w:szCs w:val="24"/>
        </w:rPr>
        <w:t>621</w:t>
      </w:r>
      <w:r w:rsidRPr="00653663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>
        <w:rPr>
          <w:rFonts w:cs="Simplified Arabic" w:hint="cs"/>
          <w:color w:val="000000" w:themeColor="text1"/>
          <w:sz w:val="24"/>
          <w:szCs w:val="24"/>
          <w:rtl/>
        </w:rPr>
        <w:t xml:space="preserve"> ليلة</w:t>
      </w:r>
      <w:r w:rsidRPr="00855E5A">
        <w:rPr>
          <w:rFonts w:cs="Simplified Arabic" w:hint="cs"/>
          <w:color w:val="000000" w:themeColor="text1"/>
          <w:sz w:val="24"/>
          <w:szCs w:val="24"/>
          <w:rtl/>
        </w:rPr>
        <w:t xml:space="preserve"> </w:t>
      </w:r>
      <w:r>
        <w:rPr>
          <w:rFonts w:cs="Simplified Arabic" w:hint="cs"/>
          <w:color w:val="000000" w:themeColor="text1"/>
          <w:sz w:val="24"/>
          <w:szCs w:val="24"/>
          <w:rtl/>
        </w:rPr>
        <w:t xml:space="preserve">مبيت </w:t>
      </w:r>
      <w:r w:rsidRPr="00855E5A">
        <w:rPr>
          <w:rFonts w:cs="Simplified Arabic" w:hint="cs"/>
          <w:color w:val="000000" w:themeColor="text1"/>
          <w:sz w:val="24"/>
          <w:szCs w:val="24"/>
          <w:rtl/>
        </w:rPr>
        <w:t xml:space="preserve">خلال الربع </w:t>
      </w:r>
      <w:r>
        <w:rPr>
          <w:rFonts w:cs="Simplified Arabic" w:hint="cs"/>
          <w:color w:val="000000" w:themeColor="text1"/>
          <w:sz w:val="24"/>
          <w:szCs w:val="24"/>
          <w:rtl/>
        </w:rPr>
        <w:t xml:space="preserve">الرابع 2015، تركزت في فنادق جنوب الضفة الغربية بنسبة  57% من ليالي المبيت و26% في فنادق القدس. </w:t>
      </w:r>
    </w:p>
    <w:p w:rsidR="001E708F" w:rsidRPr="00F36AAB" w:rsidRDefault="001E708F" w:rsidP="001E708F">
      <w:pPr>
        <w:ind w:left="-1"/>
        <w:jc w:val="both"/>
        <w:rPr>
          <w:rFonts w:cs="Simplified Arabic"/>
          <w:color w:val="000000" w:themeColor="text1"/>
          <w:sz w:val="10"/>
          <w:szCs w:val="10"/>
          <w:rtl/>
        </w:rPr>
      </w:pPr>
      <w:r w:rsidRPr="00F36AAB">
        <w:rPr>
          <w:rFonts w:cs="Simplified Arabic" w:hint="cs"/>
          <w:color w:val="000000" w:themeColor="text1"/>
          <w:sz w:val="24"/>
          <w:szCs w:val="24"/>
          <w:rtl/>
        </w:rPr>
        <w:t xml:space="preserve"> </w:t>
      </w:r>
    </w:p>
    <w:p w:rsidR="001E708F" w:rsidRPr="001A4C23" w:rsidRDefault="001E708F" w:rsidP="001E708F">
      <w:pPr>
        <w:jc w:val="both"/>
        <w:rPr>
          <w:rFonts w:cs="Simplified Arabic"/>
          <w:color w:val="000000" w:themeColor="text1"/>
          <w:sz w:val="2"/>
          <w:szCs w:val="2"/>
          <w:rtl/>
        </w:rPr>
      </w:pPr>
    </w:p>
    <w:p w:rsidR="001E708F" w:rsidRPr="00F36AAB" w:rsidRDefault="001E708F" w:rsidP="001E708F">
      <w:pPr>
        <w:jc w:val="both"/>
        <w:rPr>
          <w:rFonts w:cs="Simplified Arabic"/>
          <w:b/>
          <w:bCs/>
          <w:color w:val="000000" w:themeColor="text1"/>
          <w:sz w:val="4"/>
          <w:szCs w:val="4"/>
          <w:rtl/>
        </w:rPr>
      </w:pPr>
    </w:p>
    <w:p w:rsidR="001E708F" w:rsidRPr="00891079" w:rsidRDefault="001E708F" w:rsidP="001E708F">
      <w:pPr>
        <w:jc w:val="center"/>
        <w:rPr>
          <w:rFonts w:cs="Simplified Arabic"/>
          <w:b/>
          <w:bCs/>
          <w:color w:val="000000" w:themeColor="text1"/>
          <w:sz w:val="26"/>
          <w:szCs w:val="26"/>
          <w:rtl/>
        </w:rPr>
      </w:pPr>
      <w:r w:rsidRPr="00891079">
        <w:rPr>
          <w:rFonts w:cs="Simplified Arabic" w:hint="cs"/>
          <w:b/>
          <w:bCs/>
          <w:color w:val="000000" w:themeColor="text1"/>
          <w:sz w:val="26"/>
          <w:szCs w:val="26"/>
          <w:rtl/>
        </w:rPr>
        <w:t>المؤشرات الرئيسية للنشاط الفندقي</w:t>
      </w:r>
    </w:p>
    <w:tbl>
      <w:tblPr>
        <w:bidiVisual/>
        <w:tblW w:w="5856" w:type="dxa"/>
        <w:jc w:val="center"/>
        <w:tblInd w:w="-1287" w:type="dxa"/>
        <w:tblLook w:val="0000"/>
      </w:tblPr>
      <w:tblGrid>
        <w:gridCol w:w="1861"/>
        <w:gridCol w:w="1124"/>
        <w:gridCol w:w="1306"/>
        <w:gridCol w:w="1565"/>
      </w:tblGrid>
      <w:tr w:rsidR="001E708F" w:rsidRPr="001E708F" w:rsidTr="001E708F">
        <w:trPr>
          <w:jc w:val="center"/>
        </w:trPr>
        <w:tc>
          <w:tcPr>
            <w:tcW w:w="18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708F" w:rsidRPr="001E708F" w:rsidRDefault="001E708F" w:rsidP="001E708F">
            <w:pPr>
              <w:bidi w:val="0"/>
              <w:jc w:val="center"/>
              <w:rPr>
                <w:rFonts w:ascii="Arial" w:eastAsia="Arial Unicode MS" w:hAnsi="Arial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1E708F">
              <w:rPr>
                <w:rFonts w:ascii="Arial" w:eastAsia="Arial Unicode MS" w:hAnsi="Arial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المؤشر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708F" w:rsidRPr="001E708F" w:rsidRDefault="001E708F" w:rsidP="001E708F">
            <w:pPr>
              <w:bidi w:val="0"/>
              <w:jc w:val="center"/>
              <w:rPr>
                <w:rFonts w:ascii="Arial" w:eastAsia="Arial Unicode MS" w:hAnsi="Arial" w:cs="Simplified Arabic"/>
                <w:color w:val="000000" w:themeColor="text1"/>
                <w:sz w:val="24"/>
                <w:szCs w:val="24"/>
                <w:rtl/>
              </w:rPr>
            </w:pPr>
            <w:r w:rsidRPr="001E708F">
              <w:rPr>
                <w:rFonts w:ascii="Arial" w:eastAsia="Arial Unicode MS" w:hAnsi="Arial" w:cs="Simplified Arabic" w:hint="cs"/>
                <w:sz w:val="24"/>
                <w:szCs w:val="24"/>
                <w:rtl/>
              </w:rPr>
              <w:t>الربع الرابع</w:t>
            </w:r>
            <w:r w:rsidRPr="001E708F">
              <w:rPr>
                <w:rFonts w:ascii="Arial" w:eastAsia="Arial Unicode MS" w:hAnsi="Arial" w:cs="Simplified Arabic" w:hint="cs"/>
                <w:color w:val="000000" w:themeColor="text1"/>
                <w:sz w:val="24"/>
                <w:szCs w:val="24"/>
                <w:rtl/>
              </w:rPr>
              <w:t xml:space="preserve">     2015</w:t>
            </w:r>
          </w:p>
        </w:tc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708F" w:rsidRPr="001E708F" w:rsidRDefault="001E708F" w:rsidP="001E708F">
            <w:pPr>
              <w:bidi w:val="0"/>
              <w:jc w:val="center"/>
              <w:rPr>
                <w:rFonts w:ascii="Arial" w:eastAsia="Arial Unicode MS" w:hAnsi="Arial" w:cs="Simplified Arabic"/>
                <w:color w:val="000000" w:themeColor="text1"/>
                <w:sz w:val="24"/>
                <w:szCs w:val="24"/>
              </w:rPr>
            </w:pPr>
            <w:r w:rsidRPr="001E708F">
              <w:rPr>
                <w:rFonts w:ascii="Arial" w:eastAsia="Arial Unicode MS" w:hAnsi="Arial" w:cs="Simplified Arabic" w:hint="cs"/>
                <w:color w:val="000000" w:themeColor="text1"/>
                <w:sz w:val="24"/>
                <w:szCs w:val="24"/>
                <w:rtl/>
              </w:rPr>
              <w:t>الربع الرابع  2014</w:t>
            </w: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708F" w:rsidRPr="001E708F" w:rsidRDefault="001E708F" w:rsidP="001E708F">
            <w:pPr>
              <w:bidi w:val="0"/>
              <w:jc w:val="center"/>
              <w:rPr>
                <w:rFonts w:ascii="Arial" w:eastAsia="Arial Unicode MS" w:hAnsi="Arial" w:cs="Simplified Arabic"/>
                <w:color w:val="000000" w:themeColor="text1"/>
                <w:sz w:val="24"/>
                <w:szCs w:val="24"/>
              </w:rPr>
            </w:pPr>
            <w:r w:rsidRPr="001E708F">
              <w:rPr>
                <w:rFonts w:ascii="Arial" w:eastAsia="Arial Unicode MS" w:hAnsi="Arial" w:cs="Simplified Arabic" w:hint="cs"/>
                <w:color w:val="000000" w:themeColor="text1"/>
                <w:sz w:val="24"/>
                <w:szCs w:val="24"/>
                <w:rtl/>
              </w:rPr>
              <w:t>الربع الثالث  2015</w:t>
            </w:r>
          </w:p>
        </w:tc>
      </w:tr>
      <w:tr w:rsidR="001E708F" w:rsidRPr="001E708F" w:rsidTr="001E708F">
        <w:trPr>
          <w:trHeight w:val="284"/>
          <w:jc w:val="center"/>
        </w:trPr>
        <w:tc>
          <w:tcPr>
            <w:tcW w:w="1861" w:type="dxa"/>
            <w:tcBorders>
              <w:top w:val="single" w:sz="4" w:space="0" w:color="auto"/>
            </w:tcBorders>
            <w:vAlign w:val="center"/>
          </w:tcPr>
          <w:p w:rsidR="001E708F" w:rsidRPr="001E708F" w:rsidRDefault="001E708F" w:rsidP="001E708F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 w:cs="Simplified Arabic"/>
                <w:color w:val="000000" w:themeColor="text1"/>
                <w:sz w:val="24"/>
                <w:szCs w:val="24"/>
                <w:rtl/>
              </w:rPr>
            </w:pPr>
            <w:r w:rsidRPr="001E708F">
              <w:rPr>
                <w:rFonts w:ascii="Arial" w:hAnsi="Arial" w:cs="Simplified Arabic" w:hint="eastAsia"/>
                <w:color w:val="000000" w:themeColor="text1"/>
                <w:sz w:val="24"/>
                <w:szCs w:val="24"/>
                <w:rtl/>
              </w:rPr>
              <w:t>عدد</w:t>
            </w:r>
            <w:r w:rsidRPr="001E708F">
              <w:rPr>
                <w:rFonts w:ascii="Arial" w:hAnsi="Arial" w:cs="Simplified Arabic"/>
                <w:color w:val="000000" w:themeColor="text1"/>
                <w:sz w:val="24"/>
                <w:szCs w:val="24"/>
                <w:rtl/>
              </w:rPr>
              <w:t xml:space="preserve"> النزلاء</w:t>
            </w:r>
          </w:p>
        </w:tc>
        <w:tc>
          <w:tcPr>
            <w:tcW w:w="1124" w:type="dxa"/>
            <w:tcBorders>
              <w:top w:val="single" w:sz="4" w:space="0" w:color="auto"/>
            </w:tcBorders>
            <w:vAlign w:val="center"/>
          </w:tcPr>
          <w:p w:rsidR="001E708F" w:rsidRPr="001E708F" w:rsidRDefault="001E708F" w:rsidP="001E708F">
            <w:pPr>
              <w:bidi w:val="0"/>
              <w:jc w:val="center"/>
              <w:rPr>
                <w:rFonts w:ascii="Arial" w:hAnsi="Arial" w:cs="Simplified Arabic"/>
                <w:color w:val="000000" w:themeColor="text1"/>
                <w:sz w:val="24"/>
                <w:szCs w:val="24"/>
              </w:rPr>
            </w:pPr>
            <w:r w:rsidRPr="001E708F">
              <w:rPr>
                <w:rFonts w:ascii="Arial" w:hAnsi="Arial" w:cs="Simplified Arabic" w:hint="cs"/>
                <w:color w:val="000000" w:themeColor="text1"/>
                <w:sz w:val="24"/>
                <w:szCs w:val="24"/>
                <w:rtl/>
              </w:rPr>
              <w:t>118,322</w:t>
            </w:r>
          </w:p>
        </w:tc>
        <w:tc>
          <w:tcPr>
            <w:tcW w:w="1306" w:type="dxa"/>
            <w:tcBorders>
              <w:top w:val="single" w:sz="4" w:space="0" w:color="auto"/>
            </w:tcBorders>
            <w:vAlign w:val="center"/>
          </w:tcPr>
          <w:p w:rsidR="001E708F" w:rsidRPr="001E708F" w:rsidRDefault="001E708F" w:rsidP="001E708F">
            <w:pPr>
              <w:bidi w:val="0"/>
              <w:jc w:val="center"/>
              <w:rPr>
                <w:rFonts w:ascii="Arial" w:hAnsi="Arial" w:cs="Simplified Arabic"/>
                <w:color w:val="000000" w:themeColor="text1"/>
                <w:sz w:val="24"/>
                <w:szCs w:val="24"/>
              </w:rPr>
            </w:pPr>
            <w:r w:rsidRPr="001E708F">
              <w:rPr>
                <w:rFonts w:ascii="Arial" w:hAnsi="Arial" w:cs="Simplified Arabic" w:hint="cs"/>
                <w:color w:val="000000" w:themeColor="text1"/>
                <w:sz w:val="24"/>
                <w:szCs w:val="24"/>
                <w:rtl/>
              </w:rPr>
              <w:t>152,531</w:t>
            </w:r>
          </w:p>
        </w:tc>
        <w:tc>
          <w:tcPr>
            <w:tcW w:w="1565" w:type="dxa"/>
            <w:tcBorders>
              <w:top w:val="single" w:sz="4" w:space="0" w:color="auto"/>
            </w:tcBorders>
            <w:vAlign w:val="center"/>
          </w:tcPr>
          <w:p w:rsidR="001E708F" w:rsidRPr="001E708F" w:rsidRDefault="001E708F" w:rsidP="001E708F">
            <w:pPr>
              <w:bidi w:val="0"/>
              <w:ind w:right="190"/>
              <w:jc w:val="center"/>
              <w:rPr>
                <w:rFonts w:ascii="Arial" w:hAnsi="Arial" w:cs="Simplified Arabic"/>
                <w:color w:val="000000" w:themeColor="text1"/>
                <w:sz w:val="24"/>
                <w:szCs w:val="24"/>
              </w:rPr>
            </w:pPr>
            <w:r w:rsidRPr="001E708F">
              <w:rPr>
                <w:rFonts w:ascii="Arial" w:hAnsi="Arial" w:cs="Simplified Arabic" w:hint="cs"/>
                <w:color w:val="000000" w:themeColor="text1"/>
                <w:sz w:val="24"/>
                <w:szCs w:val="24"/>
                <w:rtl/>
              </w:rPr>
              <w:t>123,531</w:t>
            </w:r>
          </w:p>
        </w:tc>
      </w:tr>
      <w:tr w:rsidR="001E708F" w:rsidRPr="001E708F" w:rsidTr="001E708F">
        <w:trPr>
          <w:trHeight w:val="183"/>
          <w:jc w:val="center"/>
        </w:trPr>
        <w:tc>
          <w:tcPr>
            <w:tcW w:w="1861" w:type="dxa"/>
            <w:vAlign w:val="center"/>
          </w:tcPr>
          <w:p w:rsidR="001E708F" w:rsidRPr="001E708F" w:rsidRDefault="001E708F" w:rsidP="001E708F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 w:cs="Simplified Arabic"/>
                <w:color w:val="000000" w:themeColor="text1"/>
                <w:sz w:val="24"/>
                <w:szCs w:val="24"/>
              </w:rPr>
            </w:pPr>
            <w:r w:rsidRPr="001E708F">
              <w:rPr>
                <w:rFonts w:ascii="Arial" w:hAnsi="Arial" w:cs="Simplified Arabic" w:hint="eastAsia"/>
                <w:color w:val="000000" w:themeColor="text1"/>
                <w:sz w:val="24"/>
                <w:szCs w:val="24"/>
                <w:rtl/>
              </w:rPr>
              <w:t>عدد</w:t>
            </w:r>
            <w:r w:rsidRPr="001E708F">
              <w:rPr>
                <w:rFonts w:ascii="Arial" w:hAnsi="Arial" w:cs="Simplified Arabic"/>
                <w:color w:val="000000" w:themeColor="text1"/>
                <w:sz w:val="24"/>
                <w:szCs w:val="24"/>
                <w:rtl/>
              </w:rPr>
              <w:t xml:space="preserve"> ليالي المبيت</w:t>
            </w:r>
          </w:p>
        </w:tc>
        <w:tc>
          <w:tcPr>
            <w:tcW w:w="1124" w:type="dxa"/>
            <w:vAlign w:val="center"/>
          </w:tcPr>
          <w:p w:rsidR="001E708F" w:rsidRPr="001E708F" w:rsidRDefault="001E708F" w:rsidP="001E708F">
            <w:pPr>
              <w:bidi w:val="0"/>
              <w:jc w:val="center"/>
              <w:rPr>
                <w:rFonts w:ascii="Arial" w:hAnsi="Arial" w:cs="Simplified Arabic"/>
                <w:color w:val="000000" w:themeColor="text1"/>
                <w:sz w:val="24"/>
                <w:szCs w:val="24"/>
              </w:rPr>
            </w:pPr>
            <w:r w:rsidRPr="001E708F">
              <w:rPr>
                <w:rFonts w:ascii="Arial" w:hAnsi="Arial" w:cs="Simplified Arabic"/>
                <w:color w:val="000000" w:themeColor="text1"/>
                <w:sz w:val="24"/>
                <w:szCs w:val="24"/>
              </w:rPr>
              <w:t>373,621</w:t>
            </w:r>
          </w:p>
        </w:tc>
        <w:tc>
          <w:tcPr>
            <w:tcW w:w="1306" w:type="dxa"/>
            <w:vAlign w:val="center"/>
          </w:tcPr>
          <w:p w:rsidR="001E708F" w:rsidRPr="001E708F" w:rsidRDefault="001E708F" w:rsidP="001E708F">
            <w:pPr>
              <w:bidi w:val="0"/>
              <w:jc w:val="center"/>
              <w:rPr>
                <w:rFonts w:ascii="Arial" w:hAnsi="Arial" w:cs="Simplified Arabic"/>
                <w:color w:val="000000" w:themeColor="text1"/>
                <w:sz w:val="24"/>
                <w:szCs w:val="24"/>
              </w:rPr>
            </w:pPr>
            <w:r w:rsidRPr="001E708F">
              <w:rPr>
                <w:rFonts w:ascii="Arial" w:hAnsi="Arial" w:cs="Simplified Arabic"/>
                <w:color w:val="000000" w:themeColor="text1"/>
                <w:sz w:val="24"/>
                <w:szCs w:val="24"/>
              </w:rPr>
              <w:t>406,394</w:t>
            </w:r>
          </w:p>
        </w:tc>
        <w:tc>
          <w:tcPr>
            <w:tcW w:w="1565" w:type="dxa"/>
            <w:vAlign w:val="center"/>
          </w:tcPr>
          <w:p w:rsidR="001E708F" w:rsidRPr="001E708F" w:rsidRDefault="001E708F" w:rsidP="001E708F">
            <w:pPr>
              <w:bidi w:val="0"/>
              <w:ind w:right="190"/>
              <w:jc w:val="center"/>
              <w:rPr>
                <w:rFonts w:ascii="Arial" w:hAnsi="Arial" w:cs="Simplified Arabic"/>
                <w:color w:val="000000" w:themeColor="text1"/>
                <w:sz w:val="24"/>
                <w:szCs w:val="24"/>
              </w:rPr>
            </w:pPr>
            <w:r w:rsidRPr="001E708F">
              <w:rPr>
                <w:rFonts w:ascii="Arial" w:hAnsi="Arial" w:cs="Simplified Arabic" w:hint="cs"/>
                <w:color w:val="000000" w:themeColor="text1"/>
                <w:sz w:val="24"/>
                <w:szCs w:val="24"/>
                <w:rtl/>
              </w:rPr>
              <w:t>336,822</w:t>
            </w:r>
          </w:p>
        </w:tc>
      </w:tr>
      <w:tr w:rsidR="001E708F" w:rsidRPr="001E708F" w:rsidTr="001E708F">
        <w:trPr>
          <w:trHeight w:val="288"/>
          <w:jc w:val="center"/>
        </w:trPr>
        <w:tc>
          <w:tcPr>
            <w:tcW w:w="1861" w:type="dxa"/>
            <w:vAlign w:val="center"/>
          </w:tcPr>
          <w:p w:rsidR="001E708F" w:rsidRPr="001E708F" w:rsidRDefault="001E708F" w:rsidP="001E708F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 w:cs="Simplified Arabic"/>
                <w:color w:val="000000" w:themeColor="text1"/>
                <w:sz w:val="24"/>
                <w:szCs w:val="24"/>
              </w:rPr>
            </w:pPr>
            <w:r w:rsidRPr="001E708F">
              <w:rPr>
                <w:rFonts w:ascii="Arial" w:hAnsi="Arial" w:cs="Simplified Arabic" w:hint="eastAsia"/>
                <w:color w:val="000000" w:themeColor="text1"/>
                <w:sz w:val="24"/>
                <w:szCs w:val="24"/>
                <w:rtl/>
              </w:rPr>
              <w:t>متوسط</w:t>
            </w:r>
            <w:r w:rsidRPr="001E708F">
              <w:rPr>
                <w:rFonts w:ascii="Arial" w:hAnsi="Arial" w:cs="Simplified Arabic"/>
                <w:color w:val="000000" w:themeColor="text1"/>
                <w:sz w:val="24"/>
                <w:szCs w:val="24"/>
                <w:rtl/>
              </w:rPr>
              <w:t xml:space="preserve"> إشغال الغرف</w:t>
            </w:r>
          </w:p>
        </w:tc>
        <w:tc>
          <w:tcPr>
            <w:tcW w:w="1124" w:type="dxa"/>
            <w:vAlign w:val="center"/>
          </w:tcPr>
          <w:p w:rsidR="001E708F" w:rsidRPr="001E708F" w:rsidRDefault="001E708F" w:rsidP="001E708F">
            <w:pPr>
              <w:bidi w:val="0"/>
              <w:jc w:val="center"/>
              <w:rPr>
                <w:rFonts w:ascii="Arial" w:hAnsi="Arial" w:cs="Simplified Arabic"/>
                <w:color w:val="000000" w:themeColor="text1"/>
                <w:sz w:val="24"/>
                <w:szCs w:val="24"/>
              </w:rPr>
            </w:pPr>
            <w:r w:rsidRPr="001E708F">
              <w:rPr>
                <w:rFonts w:ascii="Arial" w:hAnsi="Arial" w:cs="Simplified Arabic"/>
                <w:color w:val="000000" w:themeColor="text1"/>
                <w:sz w:val="24"/>
                <w:szCs w:val="24"/>
              </w:rPr>
              <w:t>1,494.5</w:t>
            </w:r>
          </w:p>
        </w:tc>
        <w:tc>
          <w:tcPr>
            <w:tcW w:w="1306" w:type="dxa"/>
            <w:vAlign w:val="center"/>
          </w:tcPr>
          <w:p w:rsidR="001E708F" w:rsidRPr="001E708F" w:rsidRDefault="001E708F" w:rsidP="001E708F">
            <w:pPr>
              <w:bidi w:val="0"/>
              <w:jc w:val="center"/>
              <w:rPr>
                <w:rFonts w:ascii="Arial" w:hAnsi="Arial" w:cs="Simplified Arabic"/>
                <w:color w:val="000000" w:themeColor="text1"/>
                <w:sz w:val="24"/>
                <w:szCs w:val="24"/>
              </w:rPr>
            </w:pPr>
            <w:r w:rsidRPr="001E708F">
              <w:rPr>
                <w:rFonts w:ascii="Arial" w:hAnsi="Arial" w:cs="Simplified Arabic"/>
                <w:color w:val="000000" w:themeColor="text1"/>
                <w:sz w:val="24"/>
                <w:szCs w:val="24"/>
              </w:rPr>
              <w:t>1,650.5</w:t>
            </w:r>
          </w:p>
        </w:tc>
        <w:tc>
          <w:tcPr>
            <w:tcW w:w="1565" w:type="dxa"/>
            <w:vAlign w:val="center"/>
          </w:tcPr>
          <w:p w:rsidR="001E708F" w:rsidRPr="001E708F" w:rsidRDefault="001E708F" w:rsidP="001E708F">
            <w:pPr>
              <w:bidi w:val="0"/>
              <w:ind w:right="190"/>
              <w:jc w:val="center"/>
              <w:rPr>
                <w:rFonts w:ascii="Arial" w:hAnsi="Arial" w:cs="Simplified Arabic"/>
                <w:color w:val="000000" w:themeColor="text1"/>
                <w:sz w:val="24"/>
                <w:szCs w:val="24"/>
              </w:rPr>
            </w:pPr>
            <w:r w:rsidRPr="001E708F">
              <w:rPr>
                <w:rFonts w:ascii="Arial" w:hAnsi="Arial" w:cs="Simplified Arabic" w:hint="cs"/>
                <w:color w:val="000000" w:themeColor="text1"/>
                <w:sz w:val="24"/>
                <w:szCs w:val="24"/>
                <w:rtl/>
              </w:rPr>
              <w:t>1,545.9</w:t>
            </w:r>
          </w:p>
        </w:tc>
      </w:tr>
      <w:tr w:rsidR="001E708F" w:rsidRPr="001E708F" w:rsidTr="001E708F">
        <w:trPr>
          <w:trHeight w:val="284"/>
          <w:jc w:val="center"/>
        </w:trPr>
        <w:tc>
          <w:tcPr>
            <w:tcW w:w="1861" w:type="dxa"/>
            <w:vAlign w:val="center"/>
          </w:tcPr>
          <w:p w:rsidR="001E708F" w:rsidRPr="001E708F" w:rsidRDefault="001E708F" w:rsidP="001E708F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 w:cs="Simplified Arabic"/>
                <w:color w:val="000000" w:themeColor="text1"/>
                <w:sz w:val="24"/>
                <w:szCs w:val="24"/>
              </w:rPr>
            </w:pPr>
            <w:r w:rsidRPr="001E708F">
              <w:rPr>
                <w:rFonts w:ascii="Arial" w:hAnsi="Arial" w:cs="Simplified Arabic" w:hint="eastAsia"/>
                <w:color w:val="000000" w:themeColor="text1"/>
                <w:sz w:val="24"/>
                <w:szCs w:val="24"/>
                <w:rtl/>
              </w:rPr>
              <w:t>متوسط</w:t>
            </w:r>
            <w:r w:rsidRPr="001E708F">
              <w:rPr>
                <w:rFonts w:ascii="Arial" w:hAnsi="Arial" w:cs="Simplified Arabic"/>
                <w:color w:val="000000" w:themeColor="text1"/>
                <w:sz w:val="24"/>
                <w:szCs w:val="24"/>
              </w:rPr>
              <w:t xml:space="preserve"> </w:t>
            </w:r>
            <w:r w:rsidRPr="001E708F">
              <w:rPr>
                <w:rFonts w:ascii="Arial" w:hAnsi="Arial" w:cs="Simplified Arabic"/>
                <w:color w:val="000000" w:themeColor="text1"/>
                <w:sz w:val="24"/>
                <w:szCs w:val="24"/>
                <w:rtl/>
              </w:rPr>
              <w:t>إشغال الأسر</w:t>
            </w:r>
            <w:r w:rsidRPr="001E708F">
              <w:rPr>
                <w:rFonts w:ascii="Arial" w:hAnsi="Arial" w:cs="Simplified Arabic" w:hint="cs"/>
                <w:color w:val="000000" w:themeColor="text1"/>
                <w:sz w:val="24"/>
                <w:szCs w:val="24"/>
                <w:rtl/>
              </w:rPr>
              <w:t>َّ</w:t>
            </w:r>
            <w:r w:rsidRPr="001E708F">
              <w:rPr>
                <w:rFonts w:ascii="Arial" w:hAnsi="Arial" w:cs="Simplified Arabic"/>
                <w:color w:val="000000" w:themeColor="text1"/>
                <w:sz w:val="24"/>
                <w:szCs w:val="24"/>
                <w:rtl/>
              </w:rPr>
              <w:t>ة</w:t>
            </w:r>
          </w:p>
        </w:tc>
        <w:tc>
          <w:tcPr>
            <w:tcW w:w="1124" w:type="dxa"/>
            <w:vAlign w:val="center"/>
          </w:tcPr>
          <w:p w:rsidR="001E708F" w:rsidRPr="001E708F" w:rsidRDefault="001E708F" w:rsidP="001E708F">
            <w:pPr>
              <w:bidi w:val="0"/>
              <w:jc w:val="center"/>
              <w:rPr>
                <w:rFonts w:ascii="Arial" w:hAnsi="Arial" w:cs="Simplified Arabic"/>
                <w:color w:val="000000" w:themeColor="text1"/>
                <w:sz w:val="24"/>
                <w:szCs w:val="24"/>
              </w:rPr>
            </w:pPr>
            <w:r w:rsidRPr="001E708F">
              <w:rPr>
                <w:rFonts w:ascii="Arial" w:hAnsi="Arial" w:cs="Simplified Arabic"/>
                <w:color w:val="000000" w:themeColor="text1"/>
                <w:sz w:val="24"/>
                <w:szCs w:val="24"/>
              </w:rPr>
              <w:t>4,061.1</w:t>
            </w:r>
          </w:p>
        </w:tc>
        <w:tc>
          <w:tcPr>
            <w:tcW w:w="1306" w:type="dxa"/>
            <w:vAlign w:val="center"/>
          </w:tcPr>
          <w:p w:rsidR="001E708F" w:rsidRPr="001E708F" w:rsidRDefault="001E708F" w:rsidP="001E708F">
            <w:pPr>
              <w:bidi w:val="0"/>
              <w:jc w:val="center"/>
              <w:rPr>
                <w:rFonts w:ascii="Arial" w:hAnsi="Arial" w:cs="Simplified Arabic"/>
                <w:color w:val="000000" w:themeColor="text1"/>
                <w:sz w:val="24"/>
                <w:szCs w:val="24"/>
              </w:rPr>
            </w:pPr>
            <w:r w:rsidRPr="001E708F">
              <w:rPr>
                <w:rFonts w:ascii="Arial" w:hAnsi="Arial" w:cs="Simplified Arabic"/>
                <w:color w:val="000000" w:themeColor="text1"/>
                <w:sz w:val="24"/>
                <w:szCs w:val="24"/>
              </w:rPr>
              <w:t>4,417.3</w:t>
            </w:r>
          </w:p>
        </w:tc>
        <w:tc>
          <w:tcPr>
            <w:tcW w:w="1565" w:type="dxa"/>
            <w:vAlign w:val="center"/>
          </w:tcPr>
          <w:p w:rsidR="001E708F" w:rsidRPr="001E708F" w:rsidRDefault="001E708F" w:rsidP="001E708F">
            <w:pPr>
              <w:bidi w:val="0"/>
              <w:ind w:right="190"/>
              <w:jc w:val="center"/>
              <w:rPr>
                <w:rFonts w:ascii="Arial" w:hAnsi="Arial" w:cs="Simplified Arabic"/>
                <w:color w:val="000000" w:themeColor="text1"/>
                <w:sz w:val="24"/>
                <w:szCs w:val="24"/>
              </w:rPr>
            </w:pPr>
            <w:r w:rsidRPr="001E708F">
              <w:rPr>
                <w:rFonts w:ascii="Arial" w:hAnsi="Arial" w:cs="Simplified Arabic" w:hint="cs"/>
                <w:color w:val="000000" w:themeColor="text1"/>
                <w:sz w:val="24"/>
                <w:szCs w:val="24"/>
                <w:rtl/>
              </w:rPr>
              <w:t>3,661.1</w:t>
            </w:r>
          </w:p>
        </w:tc>
      </w:tr>
      <w:tr w:rsidR="001E708F" w:rsidRPr="001E708F" w:rsidTr="001E708F">
        <w:trPr>
          <w:trHeight w:val="284"/>
          <w:jc w:val="center"/>
        </w:trPr>
        <w:tc>
          <w:tcPr>
            <w:tcW w:w="1861" w:type="dxa"/>
            <w:tcBorders>
              <w:bottom w:val="single" w:sz="4" w:space="0" w:color="auto"/>
            </w:tcBorders>
            <w:vAlign w:val="center"/>
          </w:tcPr>
          <w:p w:rsidR="001E708F" w:rsidRPr="001E708F" w:rsidRDefault="001E708F" w:rsidP="001E708F">
            <w:pPr>
              <w:autoSpaceDE w:val="0"/>
              <w:autoSpaceDN w:val="0"/>
              <w:adjustRightInd w:val="0"/>
              <w:jc w:val="center"/>
              <w:rPr>
                <w:rFonts w:ascii="Arial" w:hAnsi="Arial" w:cs="Simplified Arabic"/>
                <w:color w:val="000000" w:themeColor="text1"/>
                <w:sz w:val="24"/>
                <w:szCs w:val="24"/>
                <w:rtl/>
              </w:rPr>
            </w:pPr>
            <w:r w:rsidRPr="001E708F">
              <w:rPr>
                <w:rFonts w:ascii="Arial" w:hAnsi="Arial" w:cs="Simplified Arabic"/>
                <w:color w:val="000000" w:themeColor="text1"/>
                <w:sz w:val="24"/>
                <w:szCs w:val="24"/>
                <w:rtl/>
              </w:rPr>
              <w:t>إشغال الغرف</w:t>
            </w:r>
            <w:r w:rsidRPr="001E708F">
              <w:rPr>
                <w:rFonts w:ascii="Arial" w:hAnsi="Arial" w:cs="Simplified Arabic" w:hint="cs"/>
                <w:color w:val="000000" w:themeColor="text1"/>
                <w:sz w:val="24"/>
                <w:szCs w:val="24"/>
                <w:rtl/>
              </w:rPr>
              <w:t xml:space="preserve"> %</w:t>
            </w:r>
          </w:p>
        </w:tc>
        <w:tc>
          <w:tcPr>
            <w:tcW w:w="1124" w:type="dxa"/>
            <w:tcBorders>
              <w:bottom w:val="single" w:sz="4" w:space="0" w:color="auto"/>
            </w:tcBorders>
            <w:vAlign w:val="center"/>
          </w:tcPr>
          <w:p w:rsidR="001E708F" w:rsidRPr="001E708F" w:rsidRDefault="001E708F" w:rsidP="001E708F">
            <w:pPr>
              <w:bidi w:val="0"/>
              <w:ind w:firstLineChars="100" w:firstLine="240"/>
              <w:jc w:val="center"/>
              <w:rPr>
                <w:rFonts w:ascii="Arial" w:hAnsi="Arial" w:cs="Simplified Arabic"/>
                <w:color w:val="000000" w:themeColor="text1"/>
                <w:sz w:val="24"/>
                <w:szCs w:val="24"/>
              </w:rPr>
            </w:pPr>
            <w:r w:rsidRPr="001E708F">
              <w:rPr>
                <w:rFonts w:ascii="Arial" w:hAnsi="Arial" w:cs="Simplified Arabic"/>
                <w:color w:val="000000" w:themeColor="text1"/>
                <w:sz w:val="24"/>
                <w:szCs w:val="24"/>
              </w:rPr>
              <w:t>22.2</w:t>
            </w:r>
          </w:p>
        </w:tc>
        <w:tc>
          <w:tcPr>
            <w:tcW w:w="1306" w:type="dxa"/>
            <w:tcBorders>
              <w:bottom w:val="single" w:sz="4" w:space="0" w:color="auto"/>
            </w:tcBorders>
            <w:vAlign w:val="center"/>
          </w:tcPr>
          <w:p w:rsidR="001E708F" w:rsidRPr="001E708F" w:rsidRDefault="001E708F" w:rsidP="001E708F">
            <w:pPr>
              <w:jc w:val="center"/>
              <w:rPr>
                <w:rFonts w:ascii="Arial" w:hAnsi="Arial" w:cs="Simplified Arabic"/>
                <w:color w:val="000000" w:themeColor="text1"/>
                <w:sz w:val="24"/>
                <w:szCs w:val="24"/>
                <w:rtl/>
              </w:rPr>
            </w:pPr>
            <w:r w:rsidRPr="001E708F">
              <w:rPr>
                <w:rFonts w:ascii="Arial" w:hAnsi="Arial" w:cs="Simplified Arabic"/>
                <w:color w:val="000000" w:themeColor="text1"/>
                <w:sz w:val="24"/>
                <w:szCs w:val="24"/>
              </w:rPr>
              <w:t>24.5</w:t>
            </w:r>
          </w:p>
        </w:tc>
        <w:tc>
          <w:tcPr>
            <w:tcW w:w="1565" w:type="dxa"/>
            <w:tcBorders>
              <w:bottom w:val="single" w:sz="4" w:space="0" w:color="auto"/>
            </w:tcBorders>
            <w:vAlign w:val="center"/>
          </w:tcPr>
          <w:p w:rsidR="001E708F" w:rsidRPr="001E708F" w:rsidRDefault="001E708F" w:rsidP="001E708F">
            <w:pPr>
              <w:bidi w:val="0"/>
              <w:ind w:firstLineChars="100" w:firstLine="240"/>
              <w:jc w:val="center"/>
              <w:rPr>
                <w:rFonts w:ascii="Arial" w:hAnsi="Arial" w:cs="Simplified Arabic"/>
                <w:color w:val="000000" w:themeColor="text1"/>
                <w:sz w:val="24"/>
                <w:szCs w:val="24"/>
              </w:rPr>
            </w:pPr>
            <w:r w:rsidRPr="001E708F">
              <w:rPr>
                <w:rFonts w:ascii="Arial" w:hAnsi="Arial" w:cs="Simplified Arabic" w:hint="cs"/>
                <w:color w:val="000000" w:themeColor="text1"/>
                <w:sz w:val="24"/>
                <w:szCs w:val="24"/>
                <w:rtl/>
              </w:rPr>
              <w:t>22.9</w:t>
            </w:r>
          </w:p>
        </w:tc>
      </w:tr>
    </w:tbl>
    <w:p w:rsidR="001E708F" w:rsidRPr="00F36AAB" w:rsidRDefault="001E708F" w:rsidP="001E708F">
      <w:pPr>
        <w:ind w:left="-1"/>
        <w:jc w:val="both"/>
        <w:rPr>
          <w:rFonts w:cs="Simplified Arabic"/>
          <w:color w:val="000000" w:themeColor="text1"/>
          <w:sz w:val="6"/>
          <w:szCs w:val="6"/>
          <w:rtl/>
        </w:rPr>
      </w:pPr>
    </w:p>
    <w:p w:rsidR="001E708F" w:rsidRPr="00EB0E8D" w:rsidRDefault="001E708F" w:rsidP="001E708F">
      <w:pPr>
        <w:ind w:left="-1"/>
        <w:jc w:val="both"/>
        <w:rPr>
          <w:rFonts w:cs="Simplified Arabic"/>
          <w:color w:val="000000" w:themeColor="text1"/>
          <w:sz w:val="16"/>
          <w:szCs w:val="16"/>
          <w:rtl/>
        </w:rPr>
      </w:pPr>
    </w:p>
    <w:p w:rsidR="001E708F" w:rsidRDefault="001E708F" w:rsidP="001E708F">
      <w:pPr>
        <w:ind w:left="-1"/>
        <w:jc w:val="both"/>
        <w:rPr>
          <w:rFonts w:cs="Simplified Arabic"/>
          <w:color w:val="000000" w:themeColor="text1"/>
          <w:sz w:val="16"/>
          <w:szCs w:val="16"/>
          <w:rtl/>
        </w:rPr>
      </w:pPr>
      <w:r w:rsidRPr="00F36AAB">
        <w:rPr>
          <w:rFonts w:cs="Simplified Arabic"/>
          <w:color w:val="000000" w:themeColor="text1"/>
          <w:sz w:val="24"/>
          <w:szCs w:val="24"/>
          <w:rtl/>
        </w:rPr>
        <w:t xml:space="preserve">بلغ متوسط عدد العاملين </w:t>
      </w:r>
      <w:r w:rsidRPr="00F36AAB">
        <w:rPr>
          <w:rFonts w:cs="Simplified Arabic" w:hint="cs"/>
          <w:color w:val="000000" w:themeColor="text1"/>
          <w:sz w:val="24"/>
          <w:szCs w:val="24"/>
          <w:rtl/>
        </w:rPr>
        <w:t xml:space="preserve">خلال الربع </w:t>
      </w:r>
      <w:r>
        <w:rPr>
          <w:rFonts w:cs="Simplified Arabic" w:hint="cs"/>
          <w:color w:val="000000" w:themeColor="text1"/>
          <w:sz w:val="24"/>
          <w:szCs w:val="24"/>
          <w:rtl/>
        </w:rPr>
        <w:t>الرابع 2015</w:t>
      </w:r>
      <w:r w:rsidRPr="00F36AAB">
        <w:rPr>
          <w:rFonts w:cs="Simplified Arabic" w:hint="cs"/>
          <w:color w:val="000000" w:themeColor="text1"/>
          <w:sz w:val="24"/>
          <w:szCs w:val="24"/>
          <w:rtl/>
        </w:rPr>
        <w:t xml:space="preserve"> </w:t>
      </w:r>
      <w:r w:rsidRPr="00F36AAB">
        <w:rPr>
          <w:rFonts w:cs="Simplified Arabic"/>
          <w:color w:val="000000" w:themeColor="text1"/>
          <w:sz w:val="24"/>
          <w:szCs w:val="24"/>
          <w:rtl/>
        </w:rPr>
        <w:t xml:space="preserve">في </w:t>
      </w:r>
      <w:r>
        <w:rPr>
          <w:rFonts w:cs="Simplified Arabic" w:hint="cs"/>
          <w:color w:val="000000" w:themeColor="text1"/>
          <w:sz w:val="24"/>
          <w:szCs w:val="24"/>
          <w:rtl/>
        </w:rPr>
        <w:t xml:space="preserve"> فنادق الضفة الغربية 2,889 عامل</w:t>
      </w:r>
      <w:r w:rsidRPr="00F36AAB">
        <w:rPr>
          <w:rFonts w:cs="Simplified Arabic" w:hint="cs"/>
          <w:color w:val="000000" w:themeColor="text1"/>
          <w:sz w:val="24"/>
          <w:szCs w:val="24"/>
          <w:rtl/>
        </w:rPr>
        <w:t>، منهم</w:t>
      </w:r>
      <w:r>
        <w:rPr>
          <w:rFonts w:cs="Simplified Arabic" w:hint="cs"/>
          <w:color w:val="000000" w:themeColor="text1"/>
          <w:sz w:val="24"/>
          <w:szCs w:val="24"/>
          <w:rtl/>
        </w:rPr>
        <w:t xml:space="preserve"> 2,232</w:t>
      </w:r>
      <w:r>
        <w:rPr>
          <w:rFonts w:ascii="Simplified Arabic" w:hAnsi="Simplified Arabic" w:cs="Simplified Arabic" w:hint="cs"/>
          <w:color w:val="000000"/>
          <w:sz w:val="24"/>
          <w:szCs w:val="24"/>
          <w:rtl/>
        </w:rPr>
        <w:t xml:space="preserve"> </w:t>
      </w:r>
      <w:r>
        <w:rPr>
          <w:rFonts w:cs="Simplified Arabic" w:hint="cs"/>
          <w:color w:val="000000" w:themeColor="text1"/>
          <w:sz w:val="24"/>
          <w:szCs w:val="24"/>
          <w:rtl/>
        </w:rPr>
        <w:t>ذكراً</w:t>
      </w:r>
      <w:r w:rsidRPr="00F36AAB">
        <w:rPr>
          <w:rFonts w:cs="Simplified Arabic" w:hint="cs"/>
          <w:color w:val="000000" w:themeColor="text1"/>
          <w:sz w:val="24"/>
          <w:szCs w:val="24"/>
          <w:rtl/>
        </w:rPr>
        <w:t xml:space="preserve"> و</w:t>
      </w:r>
      <w:r>
        <w:rPr>
          <w:rFonts w:ascii="Simplified Arabic" w:hAnsi="Simplified Arabic" w:cs="Simplified Arabic" w:hint="cs"/>
          <w:color w:val="000000"/>
          <w:sz w:val="24"/>
          <w:szCs w:val="24"/>
          <w:rtl/>
        </w:rPr>
        <w:t>657</w:t>
      </w:r>
      <w:r w:rsidRPr="00F36AAB">
        <w:rPr>
          <w:rFonts w:cs="Simplified Arabic" w:hint="cs"/>
          <w:color w:val="000000" w:themeColor="text1"/>
          <w:sz w:val="24"/>
          <w:szCs w:val="24"/>
          <w:rtl/>
        </w:rPr>
        <w:t xml:space="preserve"> </w:t>
      </w:r>
      <w:r>
        <w:rPr>
          <w:rFonts w:cs="Simplified Arabic" w:hint="cs"/>
          <w:color w:val="000000" w:themeColor="text1"/>
          <w:sz w:val="24"/>
          <w:szCs w:val="24"/>
          <w:rtl/>
        </w:rPr>
        <w:t>أنثى</w:t>
      </w:r>
      <w:r w:rsidRPr="00F36AAB">
        <w:rPr>
          <w:rFonts w:cs="Simplified Arabic" w:hint="cs"/>
          <w:color w:val="000000" w:themeColor="text1"/>
          <w:sz w:val="24"/>
          <w:szCs w:val="24"/>
          <w:rtl/>
        </w:rPr>
        <w:t>.</w:t>
      </w:r>
    </w:p>
    <w:p w:rsidR="001E708F" w:rsidRPr="001E708F" w:rsidRDefault="001E708F" w:rsidP="001E708F">
      <w:pPr>
        <w:ind w:left="-1"/>
        <w:jc w:val="both"/>
        <w:rPr>
          <w:rFonts w:cs="Simplified Arabic"/>
          <w:color w:val="000000" w:themeColor="text1"/>
          <w:sz w:val="16"/>
          <w:szCs w:val="16"/>
          <w:rtl/>
        </w:rPr>
      </w:pPr>
    </w:p>
    <w:p w:rsidR="001E708F" w:rsidRPr="00EB0E8D" w:rsidRDefault="001E708F" w:rsidP="001E708F">
      <w:pPr>
        <w:autoSpaceDE w:val="0"/>
        <w:autoSpaceDN w:val="0"/>
        <w:adjustRightInd w:val="0"/>
        <w:jc w:val="both"/>
        <w:rPr>
          <w:rFonts w:ascii="Simplified Arabic" w:cs="Simplified Arabic"/>
          <w:b/>
          <w:bCs/>
          <w:color w:val="000000" w:themeColor="text1"/>
          <w:sz w:val="26"/>
          <w:szCs w:val="26"/>
        </w:rPr>
      </w:pPr>
      <w:r w:rsidRPr="00EB0E8D">
        <w:rPr>
          <w:rFonts w:ascii="Simplified Arabic" w:cs="Simplified Arabic" w:hint="cs"/>
          <w:b/>
          <w:bCs/>
          <w:color w:val="000000" w:themeColor="text1"/>
          <w:sz w:val="26"/>
          <w:szCs w:val="26"/>
          <w:rtl/>
        </w:rPr>
        <w:t>أقل من ربع الغرف الفندقية كانت مشغولة خلال الربع الرابع 2015</w:t>
      </w:r>
    </w:p>
    <w:p w:rsidR="001E708F" w:rsidRPr="001E708F" w:rsidRDefault="001E708F" w:rsidP="001E708F">
      <w:pPr>
        <w:autoSpaceDE w:val="0"/>
        <w:autoSpaceDN w:val="0"/>
        <w:adjustRightInd w:val="0"/>
        <w:jc w:val="both"/>
        <w:rPr>
          <w:rFonts w:ascii="Simplified Arabic" w:cs="Simplified Arabic"/>
          <w:color w:val="000000" w:themeColor="text1"/>
          <w:sz w:val="24"/>
          <w:szCs w:val="24"/>
          <w:rtl/>
        </w:rPr>
      </w:pPr>
      <w:r w:rsidRPr="00DC2913">
        <w:rPr>
          <w:rFonts w:ascii="Simplified Arabic" w:cs="Simplified Arabic" w:hint="cs"/>
          <w:color w:val="000000" w:themeColor="text1"/>
          <w:sz w:val="24"/>
          <w:szCs w:val="24"/>
          <w:rtl/>
        </w:rPr>
        <w:t xml:space="preserve">تشير نتائج مسح </w:t>
      </w:r>
      <w:r>
        <w:rPr>
          <w:rFonts w:ascii="Simplified Arabic" w:cs="Simplified Arabic" w:hint="cs"/>
          <w:color w:val="000000" w:themeColor="text1"/>
          <w:sz w:val="24"/>
          <w:szCs w:val="24"/>
          <w:rtl/>
        </w:rPr>
        <w:t>النشاط الفندقي</w:t>
      </w:r>
      <w:r w:rsidRPr="00DC2913">
        <w:rPr>
          <w:rFonts w:ascii="Simplified Arabic" w:cs="Simplified Arabic" w:hint="cs"/>
          <w:color w:val="000000" w:themeColor="text1"/>
          <w:sz w:val="24"/>
          <w:szCs w:val="24"/>
          <w:rtl/>
        </w:rPr>
        <w:t xml:space="preserve"> </w:t>
      </w:r>
      <w:r>
        <w:rPr>
          <w:rFonts w:ascii="Simplified Arabic" w:cs="Simplified Arabic" w:hint="cs"/>
          <w:color w:val="000000" w:themeColor="text1"/>
          <w:sz w:val="24"/>
          <w:szCs w:val="24"/>
          <w:rtl/>
        </w:rPr>
        <w:t>إ</w:t>
      </w:r>
      <w:r w:rsidRPr="00DC2913">
        <w:rPr>
          <w:rFonts w:ascii="Simplified Arabic" w:cs="Simplified Arabic" w:hint="cs"/>
          <w:color w:val="000000" w:themeColor="text1"/>
          <w:sz w:val="24"/>
          <w:szCs w:val="24"/>
          <w:rtl/>
        </w:rPr>
        <w:t xml:space="preserve">لى </w:t>
      </w:r>
      <w:r>
        <w:rPr>
          <w:rFonts w:ascii="Simplified Arabic" w:cs="Simplified Arabic" w:hint="cs"/>
          <w:color w:val="000000" w:themeColor="text1"/>
          <w:sz w:val="24"/>
          <w:szCs w:val="24"/>
          <w:rtl/>
        </w:rPr>
        <w:t>أ</w:t>
      </w:r>
      <w:r w:rsidRPr="00DC2913">
        <w:rPr>
          <w:rFonts w:ascii="Simplified Arabic" w:cs="Simplified Arabic" w:hint="cs"/>
          <w:color w:val="000000" w:themeColor="text1"/>
          <w:sz w:val="24"/>
          <w:szCs w:val="24"/>
          <w:rtl/>
        </w:rPr>
        <w:t xml:space="preserve">ن نسبة </w:t>
      </w:r>
      <w:r>
        <w:rPr>
          <w:rFonts w:ascii="Simplified Arabic" w:cs="Simplified Arabic" w:hint="cs"/>
          <w:color w:val="000000" w:themeColor="text1"/>
          <w:sz w:val="24"/>
          <w:szCs w:val="24"/>
          <w:rtl/>
        </w:rPr>
        <w:t>إ</w:t>
      </w:r>
      <w:r w:rsidRPr="00DC2913">
        <w:rPr>
          <w:rFonts w:ascii="Simplified Arabic" w:cs="Simplified Arabic" w:hint="cs"/>
          <w:color w:val="000000" w:themeColor="text1"/>
          <w:sz w:val="24"/>
          <w:szCs w:val="24"/>
          <w:rtl/>
        </w:rPr>
        <w:t xml:space="preserve">شغال الغرف الفندقية خلال الربع </w:t>
      </w:r>
      <w:r>
        <w:rPr>
          <w:rFonts w:cs="Simplified Arabic" w:hint="cs"/>
          <w:color w:val="000000" w:themeColor="text1"/>
          <w:sz w:val="24"/>
          <w:szCs w:val="24"/>
          <w:rtl/>
        </w:rPr>
        <w:t xml:space="preserve">الرابع </w:t>
      </w:r>
      <w:r>
        <w:rPr>
          <w:rFonts w:ascii="Simplified Arabic" w:cs="Simplified Arabic" w:hint="cs"/>
          <w:color w:val="000000" w:themeColor="text1"/>
          <w:sz w:val="24"/>
          <w:szCs w:val="24"/>
          <w:rtl/>
        </w:rPr>
        <w:t xml:space="preserve">2015 </w:t>
      </w:r>
      <w:r w:rsidRPr="00DC2913">
        <w:rPr>
          <w:rFonts w:ascii="Simplified Arabic" w:cs="Simplified Arabic" w:hint="cs"/>
          <w:color w:val="000000" w:themeColor="text1"/>
          <w:sz w:val="24"/>
          <w:szCs w:val="24"/>
          <w:rtl/>
        </w:rPr>
        <w:t>في الضفة الغربية بلغت حوالي</w:t>
      </w:r>
      <w:r>
        <w:rPr>
          <w:rFonts w:ascii="Simplified Arabic" w:cs="Simplified Arabic"/>
          <w:color w:val="000000" w:themeColor="text1"/>
          <w:sz w:val="24"/>
          <w:szCs w:val="24"/>
        </w:rPr>
        <w:t xml:space="preserve"> </w:t>
      </w:r>
      <w:r>
        <w:rPr>
          <w:rFonts w:ascii="Simplified Arabic" w:cs="Simplified Arabic" w:hint="cs"/>
          <w:color w:val="000000" w:themeColor="text1"/>
          <w:sz w:val="24"/>
          <w:szCs w:val="24"/>
          <w:rtl/>
        </w:rPr>
        <w:t>22</w:t>
      </w:r>
      <w:r w:rsidRPr="00DC2913">
        <w:rPr>
          <w:rFonts w:ascii="Simplified Arabic" w:cs="Simplified Arabic" w:hint="cs"/>
          <w:color w:val="000000" w:themeColor="text1"/>
          <w:sz w:val="24"/>
          <w:szCs w:val="24"/>
          <w:rtl/>
        </w:rPr>
        <w:t>%.</w:t>
      </w:r>
    </w:p>
    <w:p w:rsidR="001A22CD" w:rsidRPr="001A22CD" w:rsidRDefault="001A22CD" w:rsidP="001E708F">
      <w:pPr>
        <w:jc w:val="both"/>
        <w:rPr>
          <w:rFonts w:cs="Simplified Arabic" w:hint="cs"/>
          <w:color w:val="000000" w:themeColor="text1"/>
          <w:sz w:val="16"/>
          <w:szCs w:val="16"/>
          <w:rtl/>
        </w:rPr>
      </w:pPr>
    </w:p>
    <w:p w:rsidR="001E708F" w:rsidRPr="001061A7" w:rsidRDefault="001E708F" w:rsidP="001E708F">
      <w:pPr>
        <w:jc w:val="both"/>
        <w:rPr>
          <w:rFonts w:cs="Simplified Arabic"/>
          <w:color w:val="000000" w:themeColor="text1"/>
          <w:sz w:val="24"/>
          <w:szCs w:val="24"/>
          <w:rtl/>
        </w:rPr>
      </w:pPr>
      <w:r w:rsidRPr="001061A7">
        <w:rPr>
          <w:rFonts w:cs="Simplified Arabic" w:hint="cs"/>
          <w:color w:val="000000" w:themeColor="text1"/>
          <w:sz w:val="24"/>
          <w:szCs w:val="24"/>
          <w:rtl/>
        </w:rPr>
        <w:t>وبمقارنة نسبة اشغال الغرف مع الربع الرابع من العام 2014 يتبين ان هناك انخفاض بنسبة 9% في حين انخفض بنسبة 3% بالمقارنة مع الربع الثالث 2015.</w:t>
      </w:r>
    </w:p>
    <w:p w:rsidR="001E708F" w:rsidRPr="00A961AB" w:rsidRDefault="001E708F" w:rsidP="001E708F">
      <w:pPr>
        <w:autoSpaceDE w:val="0"/>
        <w:autoSpaceDN w:val="0"/>
        <w:adjustRightInd w:val="0"/>
        <w:jc w:val="lowKashida"/>
        <w:rPr>
          <w:rFonts w:ascii="Simplified Arabic" w:cs="Simplified Arabic"/>
          <w:color w:val="FF0000"/>
          <w:sz w:val="4"/>
          <w:szCs w:val="4"/>
          <w:rtl/>
        </w:rPr>
      </w:pPr>
    </w:p>
    <w:p w:rsidR="001E708F" w:rsidRPr="008559B6" w:rsidRDefault="001E708F" w:rsidP="001E708F">
      <w:pPr>
        <w:autoSpaceDE w:val="0"/>
        <w:autoSpaceDN w:val="0"/>
        <w:adjustRightInd w:val="0"/>
        <w:jc w:val="lowKashida"/>
        <w:rPr>
          <w:rFonts w:ascii="Simplified Arabic" w:cs="Simplified Arabic"/>
          <w:color w:val="000000" w:themeColor="text1"/>
          <w:sz w:val="8"/>
          <w:szCs w:val="8"/>
          <w:rtl/>
        </w:rPr>
      </w:pPr>
    </w:p>
    <w:p w:rsidR="001E708F" w:rsidRPr="001E708F" w:rsidRDefault="001E708F" w:rsidP="001E708F">
      <w:pPr>
        <w:autoSpaceDE w:val="0"/>
        <w:autoSpaceDN w:val="0"/>
        <w:adjustRightInd w:val="0"/>
        <w:jc w:val="lowKashida"/>
        <w:rPr>
          <w:rFonts w:ascii="Simplified Arabic" w:cs="Simplified Arabic"/>
          <w:color w:val="000000" w:themeColor="text1"/>
          <w:sz w:val="26"/>
          <w:szCs w:val="26"/>
          <w:rtl/>
        </w:rPr>
      </w:pPr>
      <w:r w:rsidRPr="00EB0E8D">
        <w:rPr>
          <w:rFonts w:cs="Simplified Arabic" w:hint="cs"/>
          <w:b/>
          <w:bCs/>
          <w:color w:val="000000" w:themeColor="text1"/>
          <w:sz w:val="26"/>
          <w:szCs w:val="26"/>
          <w:rtl/>
        </w:rPr>
        <w:t>الطاقة الاستيعابية للفنادق حسب المنطقة</w:t>
      </w:r>
    </w:p>
    <w:p w:rsidR="001E708F" w:rsidRPr="00F36AAB" w:rsidRDefault="001E708F" w:rsidP="001E708F">
      <w:pPr>
        <w:autoSpaceDE w:val="0"/>
        <w:autoSpaceDN w:val="0"/>
        <w:adjustRightInd w:val="0"/>
        <w:jc w:val="both"/>
        <w:rPr>
          <w:rFonts w:ascii="Simplified Arabic" w:cs="Simplified Arabic"/>
          <w:color w:val="000000" w:themeColor="text1"/>
          <w:sz w:val="24"/>
          <w:szCs w:val="24"/>
          <w:rtl/>
        </w:rPr>
      </w:pPr>
      <w:r w:rsidRPr="00F36AAB">
        <w:rPr>
          <w:rFonts w:cs="Simplified Arabic" w:hint="cs"/>
          <w:color w:val="000000" w:themeColor="text1"/>
          <w:sz w:val="24"/>
          <w:szCs w:val="24"/>
          <w:rtl/>
        </w:rPr>
        <w:t xml:space="preserve">بلغ عدد الفنادق العاملة </w:t>
      </w:r>
      <w:r w:rsidRPr="00F36AAB">
        <w:rPr>
          <w:rFonts w:cs="Simplified Arabic"/>
          <w:color w:val="000000" w:themeColor="text1"/>
          <w:sz w:val="24"/>
          <w:szCs w:val="24"/>
          <w:rtl/>
        </w:rPr>
        <w:t xml:space="preserve">في </w:t>
      </w:r>
      <w:r>
        <w:rPr>
          <w:rFonts w:cs="Simplified Arabic" w:hint="cs"/>
          <w:color w:val="000000" w:themeColor="text1"/>
          <w:sz w:val="24"/>
          <w:szCs w:val="24"/>
          <w:rtl/>
        </w:rPr>
        <w:t>الضفة الغربية والتي استجابت في المسح 112</w:t>
      </w:r>
      <w:r w:rsidRPr="00F36AAB">
        <w:rPr>
          <w:rFonts w:cs="Simplified Arabic" w:hint="cs"/>
          <w:color w:val="000000" w:themeColor="text1"/>
          <w:sz w:val="24"/>
          <w:szCs w:val="24"/>
          <w:rtl/>
        </w:rPr>
        <w:t xml:space="preserve"> </w:t>
      </w:r>
      <w:r>
        <w:rPr>
          <w:rFonts w:cs="Simplified Arabic" w:hint="cs"/>
          <w:color w:val="000000" w:themeColor="text1"/>
          <w:sz w:val="24"/>
          <w:szCs w:val="24"/>
          <w:rtl/>
        </w:rPr>
        <w:t>فندقاً</w:t>
      </w:r>
      <w:r w:rsidRPr="00F36AAB">
        <w:rPr>
          <w:rFonts w:cs="Simplified Arabic"/>
          <w:color w:val="000000" w:themeColor="text1"/>
          <w:sz w:val="24"/>
          <w:szCs w:val="24"/>
          <w:rtl/>
        </w:rPr>
        <w:t xml:space="preserve"> </w:t>
      </w:r>
      <w:r w:rsidRPr="00F36AAB">
        <w:rPr>
          <w:rFonts w:cs="Simplified Arabic" w:hint="cs"/>
          <w:color w:val="000000" w:themeColor="text1"/>
          <w:sz w:val="24"/>
          <w:szCs w:val="24"/>
          <w:rtl/>
        </w:rPr>
        <w:t xml:space="preserve">في شهر </w:t>
      </w:r>
      <w:r>
        <w:rPr>
          <w:rFonts w:cs="Simplified Arabic" w:hint="cs"/>
          <w:color w:val="000000" w:themeColor="text1"/>
          <w:sz w:val="24"/>
          <w:szCs w:val="24"/>
          <w:rtl/>
        </w:rPr>
        <w:t>كانون أول</w:t>
      </w:r>
      <w:r w:rsidRPr="00F36AAB">
        <w:rPr>
          <w:rFonts w:cs="Simplified Arabic" w:hint="cs"/>
          <w:color w:val="000000" w:themeColor="text1"/>
          <w:sz w:val="24"/>
          <w:szCs w:val="24"/>
          <w:rtl/>
        </w:rPr>
        <w:t xml:space="preserve"> </w:t>
      </w:r>
      <w:r>
        <w:rPr>
          <w:rFonts w:cs="Simplified Arabic" w:hint="cs"/>
          <w:color w:val="000000" w:themeColor="text1"/>
          <w:sz w:val="24"/>
          <w:szCs w:val="24"/>
          <w:rtl/>
        </w:rPr>
        <w:t>2015</w:t>
      </w:r>
      <w:r w:rsidRPr="00F36AAB">
        <w:rPr>
          <w:rFonts w:cs="Simplified Arabic" w:hint="cs"/>
          <w:color w:val="000000" w:themeColor="text1"/>
          <w:sz w:val="24"/>
          <w:szCs w:val="24"/>
          <w:rtl/>
        </w:rPr>
        <w:t xml:space="preserve"> وبلغ عدد الغرف</w:t>
      </w:r>
      <w:r>
        <w:rPr>
          <w:rFonts w:cs="Simplified Arabic" w:hint="cs"/>
          <w:color w:val="000000"/>
          <w:sz w:val="24"/>
          <w:szCs w:val="24"/>
          <w:rtl/>
        </w:rPr>
        <w:t xml:space="preserve"> 6,792 </w:t>
      </w:r>
      <w:r>
        <w:rPr>
          <w:rFonts w:cs="Simplified Arabic" w:hint="cs"/>
          <w:color w:val="000000" w:themeColor="text1"/>
          <w:sz w:val="24"/>
          <w:szCs w:val="24"/>
          <w:rtl/>
        </w:rPr>
        <w:t>غرفة</w:t>
      </w:r>
      <w:r w:rsidRPr="00F36AAB">
        <w:rPr>
          <w:rFonts w:cs="Simplified Arabic" w:hint="cs"/>
          <w:color w:val="000000" w:themeColor="text1"/>
          <w:sz w:val="24"/>
          <w:szCs w:val="24"/>
          <w:rtl/>
        </w:rPr>
        <w:t>،</w:t>
      </w:r>
      <w:r w:rsidRPr="00F36AAB">
        <w:rPr>
          <w:rFonts w:cs="Simplified Arabic"/>
          <w:color w:val="000000" w:themeColor="text1"/>
          <w:sz w:val="24"/>
          <w:szCs w:val="24"/>
          <w:rtl/>
        </w:rPr>
        <w:t xml:space="preserve"> </w:t>
      </w:r>
      <w:r>
        <w:rPr>
          <w:rFonts w:cs="Simplified Arabic" w:hint="cs"/>
          <w:color w:val="000000" w:themeColor="text1"/>
          <w:sz w:val="24"/>
          <w:szCs w:val="24"/>
          <w:rtl/>
        </w:rPr>
        <w:t>و</w:t>
      </w:r>
      <w:r w:rsidRPr="00F36AAB">
        <w:rPr>
          <w:rFonts w:cs="Simplified Arabic" w:hint="cs"/>
          <w:color w:val="000000" w:themeColor="text1"/>
          <w:sz w:val="24"/>
          <w:szCs w:val="24"/>
          <w:rtl/>
        </w:rPr>
        <w:t>عدد الاسر</w:t>
      </w:r>
      <w:r>
        <w:rPr>
          <w:rFonts w:cs="Simplified Arabic" w:hint="cs"/>
          <w:color w:val="000000" w:themeColor="text1"/>
          <w:sz w:val="24"/>
          <w:szCs w:val="24"/>
          <w:rtl/>
        </w:rPr>
        <w:t>َّ</w:t>
      </w:r>
      <w:r w:rsidRPr="00F36AAB">
        <w:rPr>
          <w:rFonts w:cs="Simplified Arabic" w:hint="cs"/>
          <w:color w:val="000000" w:themeColor="text1"/>
          <w:sz w:val="24"/>
          <w:szCs w:val="24"/>
          <w:rtl/>
        </w:rPr>
        <w:t>ة</w:t>
      </w:r>
      <w:r>
        <w:rPr>
          <w:rFonts w:cs="Simplified Arabic" w:hint="cs"/>
          <w:color w:val="000000" w:themeColor="text1"/>
          <w:sz w:val="24"/>
          <w:szCs w:val="24"/>
          <w:rtl/>
        </w:rPr>
        <w:t xml:space="preserve"> </w:t>
      </w:r>
      <w:r>
        <w:rPr>
          <w:rFonts w:cs="Simplified Arabic"/>
          <w:color w:val="000000" w:themeColor="text1"/>
          <w:sz w:val="24"/>
          <w:szCs w:val="24"/>
        </w:rPr>
        <w:t>14</w:t>
      </w:r>
      <w:r>
        <w:rPr>
          <w:rFonts w:cs="Simplified Arabic"/>
          <w:color w:val="000000"/>
          <w:sz w:val="24"/>
          <w:szCs w:val="24"/>
        </w:rPr>
        <w:t>,995</w:t>
      </w:r>
      <w:r w:rsidRPr="00F36AAB">
        <w:rPr>
          <w:rFonts w:cs="Simplified Arabic" w:hint="cs"/>
          <w:color w:val="000000" w:themeColor="text1"/>
          <w:sz w:val="24"/>
          <w:szCs w:val="24"/>
          <w:rtl/>
        </w:rPr>
        <w:t xml:space="preserve"> </w:t>
      </w:r>
      <w:r>
        <w:rPr>
          <w:rFonts w:cs="Simplified Arabic" w:hint="cs"/>
          <w:color w:val="000000" w:themeColor="text1"/>
          <w:sz w:val="24"/>
          <w:szCs w:val="24"/>
          <w:rtl/>
        </w:rPr>
        <w:t>سريراً</w:t>
      </w:r>
      <w:r w:rsidRPr="00F36AAB">
        <w:rPr>
          <w:rFonts w:cs="Simplified Arabic" w:hint="cs"/>
          <w:color w:val="000000" w:themeColor="text1"/>
          <w:sz w:val="24"/>
          <w:szCs w:val="24"/>
          <w:rtl/>
        </w:rPr>
        <w:t>، وتتوزع حسب المنطقة كالاتي:</w:t>
      </w:r>
    </w:p>
    <w:p w:rsidR="001E708F" w:rsidRPr="00F36AAB" w:rsidRDefault="001E708F" w:rsidP="001E708F">
      <w:pPr>
        <w:tabs>
          <w:tab w:val="num" w:pos="886"/>
          <w:tab w:val="left" w:pos="9071"/>
        </w:tabs>
        <w:spacing w:line="276" w:lineRule="auto"/>
        <w:jc w:val="both"/>
        <w:rPr>
          <w:rFonts w:cs="Simplified Arabic"/>
          <w:color w:val="000000" w:themeColor="text1"/>
          <w:sz w:val="24"/>
          <w:szCs w:val="24"/>
          <w:rtl/>
        </w:rPr>
      </w:pPr>
      <w:r w:rsidRPr="00F36AAB">
        <w:rPr>
          <w:rFonts w:cs="Simplified Arabic" w:hint="cs"/>
          <w:color w:val="000000" w:themeColor="text1"/>
          <w:sz w:val="24"/>
          <w:szCs w:val="24"/>
          <w:rtl/>
        </w:rPr>
        <w:t xml:space="preserve">* </w:t>
      </w:r>
      <w:r w:rsidRPr="00F36AAB">
        <w:rPr>
          <w:rFonts w:cs="Simplified Arabic"/>
          <w:color w:val="000000" w:themeColor="text1"/>
          <w:sz w:val="24"/>
          <w:szCs w:val="24"/>
          <w:rtl/>
        </w:rPr>
        <w:t>منطقة شمال الضفة الغربية</w:t>
      </w:r>
      <w:r w:rsidRPr="00F36AAB">
        <w:rPr>
          <w:rFonts w:cs="Simplified Arabic" w:hint="cs"/>
          <w:color w:val="000000" w:themeColor="text1"/>
          <w:sz w:val="24"/>
          <w:szCs w:val="24"/>
          <w:rtl/>
        </w:rPr>
        <w:t>:</w:t>
      </w:r>
      <w:r w:rsidRPr="00F36AAB">
        <w:rPr>
          <w:rFonts w:cs="Simplified Arabic"/>
          <w:color w:val="000000" w:themeColor="text1"/>
          <w:sz w:val="24"/>
          <w:szCs w:val="24"/>
          <w:rtl/>
        </w:rPr>
        <w:t xml:space="preserve"> </w:t>
      </w:r>
      <w:r>
        <w:rPr>
          <w:rFonts w:cs="Simplified Arabic" w:hint="cs"/>
          <w:color w:val="000000"/>
          <w:sz w:val="24"/>
          <w:szCs w:val="24"/>
          <w:rtl/>
        </w:rPr>
        <w:t xml:space="preserve">18 </w:t>
      </w:r>
      <w:r>
        <w:rPr>
          <w:rFonts w:cs="Simplified Arabic" w:hint="cs"/>
          <w:color w:val="000000" w:themeColor="text1"/>
          <w:sz w:val="24"/>
          <w:szCs w:val="24"/>
          <w:rtl/>
        </w:rPr>
        <w:t>فندقاً</w:t>
      </w:r>
      <w:r w:rsidRPr="00F36AAB">
        <w:rPr>
          <w:rFonts w:cs="Simplified Arabic"/>
          <w:color w:val="000000" w:themeColor="text1"/>
          <w:sz w:val="24"/>
          <w:szCs w:val="24"/>
          <w:rtl/>
        </w:rPr>
        <w:t xml:space="preserve"> يتوفر فيها </w:t>
      </w:r>
      <w:r>
        <w:rPr>
          <w:rFonts w:cs="Simplified Arabic" w:hint="cs"/>
          <w:color w:val="000000"/>
          <w:sz w:val="24"/>
          <w:szCs w:val="24"/>
          <w:rtl/>
        </w:rPr>
        <w:t>366</w:t>
      </w:r>
      <w:r w:rsidRPr="0079052A">
        <w:rPr>
          <w:rFonts w:cs="Simplified Arabic" w:hint="cs"/>
          <w:color w:val="000000"/>
          <w:sz w:val="24"/>
          <w:szCs w:val="24"/>
          <w:rtl/>
        </w:rPr>
        <w:t xml:space="preserve"> </w:t>
      </w:r>
      <w:r w:rsidRPr="00F36AAB">
        <w:rPr>
          <w:rFonts w:cs="Simplified Arabic"/>
          <w:color w:val="000000" w:themeColor="text1"/>
          <w:sz w:val="24"/>
          <w:szCs w:val="24"/>
          <w:rtl/>
        </w:rPr>
        <w:t>غرف</w:t>
      </w:r>
      <w:r w:rsidRPr="00F36AAB">
        <w:rPr>
          <w:rFonts w:cs="Simplified Arabic" w:hint="cs"/>
          <w:color w:val="000000" w:themeColor="text1"/>
          <w:sz w:val="24"/>
          <w:szCs w:val="24"/>
          <w:rtl/>
        </w:rPr>
        <w:t xml:space="preserve">ة </w:t>
      </w:r>
      <w:r w:rsidRPr="00F36AAB">
        <w:rPr>
          <w:rFonts w:cs="Simplified Arabic"/>
          <w:color w:val="000000" w:themeColor="text1"/>
          <w:sz w:val="24"/>
          <w:szCs w:val="24"/>
          <w:rtl/>
        </w:rPr>
        <w:t>و</w:t>
      </w:r>
      <w:r>
        <w:rPr>
          <w:rFonts w:cs="Simplified Arabic"/>
          <w:color w:val="000000"/>
          <w:sz w:val="24"/>
          <w:szCs w:val="24"/>
        </w:rPr>
        <w:t xml:space="preserve"> 1,053</w:t>
      </w:r>
      <w:r w:rsidRPr="00F36AAB">
        <w:rPr>
          <w:rFonts w:cs="Simplified Arabic" w:hint="cs"/>
          <w:color w:val="000000" w:themeColor="text1"/>
          <w:sz w:val="24"/>
          <w:szCs w:val="24"/>
          <w:rtl/>
        </w:rPr>
        <w:t>سريراً.</w:t>
      </w:r>
    </w:p>
    <w:p w:rsidR="001E708F" w:rsidRPr="00642DFB" w:rsidRDefault="001E708F" w:rsidP="001E708F">
      <w:pPr>
        <w:tabs>
          <w:tab w:val="left" w:pos="424"/>
          <w:tab w:val="num" w:pos="886"/>
          <w:tab w:val="left" w:pos="9071"/>
        </w:tabs>
        <w:spacing w:line="276" w:lineRule="auto"/>
        <w:jc w:val="both"/>
        <w:rPr>
          <w:rFonts w:cs="Simplified Arabic"/>
          <w:color w:val="000000" w:themeColor="text1"/>
          <w:sz w:val="24"/>
          <w:szCs w:val="24"/>
          <w:rtl/>
        </w:rPr>
      </w:pPr>
      <w:r w:rsidRPr="00642DFB">
        <w:rPr>
          <w:rFonts w:cs="Simplified Arabic" w:hint="cs"/>
          <w:color w:val="000000" w:themeColor="text1"/>
          <w:sz w:val="24"/>
          <w:szCs w:val="24"/>
          <w:rtl/>
        </w:rPr>
        <w:t>*</w:t>
      </w:r>
      <w:r>
        <w:rPr>
          <w:rFonts w:cs="Simplified Arabic"/>
          <w:color w:val="000000" w:themeColor="text1"/>
          <w:sz w:val="24"/>
          <w:szCs w:val="24"/>
        </w:rPr>
        <w:t xml:space="preserve"> </w:t>
      </w:r>
      <w:r w:rsidRPr="00642DFB">
        <w:rPr>
          <w:rFonts w:cs="Simplified Arabic"/>
          <w:color w:val="000000" w:themeColor="text1"/>
          <w:sz w:val="24"/>
          <w:szCs w:val="24"/>
          <w:rtl/>
        </w:rPr>
        <w:t>منطقة وسط الضفة الغربية</w:t>
      </w:r>
      <w:r w:rsidRPr="00642DFB">
        <w:rPr>
          <w:rFonts w:cs="Simplified Arabic" w:hint="cs"/>
          <w:color w:val="000000" w:themeColor="text1"/>
          <w:sz w:val="24"/>
          <w:szCs w:val="24"/>
          <w:rtl/>
        </w:rPr>
        <w:t>:</w:t>
      </w:r>
      <w:r w:rsidRPr="00E2540F">
        <w:rPr>
          <w:rFonts w:cs="Simplified Arabic" w:hint="cs"/>
          <w:color w:val="000000" w:themeColor="text1"/>
          <w:sz w:val="24"/>
          <w:szCs w:val="24"/>
          <w:rtl/>
        </w:rPr>
        <w:t xml:space="preserve"> </w:t>
      </w:r>
      <w:r>
        <w:rPr>
          <w:rFonts w:cs="Simplified Arabic"/>
          <w:color w:val="000000" w:themeColor="text1"/>
          <w:sz w:val="24"/>
          <w:szCs w:val="24"/>
        </w:rPr>
        <w:t>36</w:t>
      </w:r>
      <w:r w:rsidRPr="00E2540F">
        <w:rPr>
          <w:rFonts w:cs="Simplified Arabic"/>
          <w:color w:val="000000" w:themeColor="text1"/>
          <w:sz w:val="24"/>
          <w:szCs w:val="24"/>
          <w:rtl/>
        </w:rPr>
        <w:t xml:space="preserve"> </w:t>
      </w:r>
      <w:r w:rsidRPr="00642DFB">
        <w:rPr>
          <w:rFonts w:cs="Simplified Arabic"/>
          <w:color w:val="000000" w:themeColor="text1"/>
          <w:sz w:val="24"/>
          <w:szCs w:val="24"/>
          <w:rtl/>
        </w:rPr>
        <w:t>فندقاً يتوفر فيها</w:t>
      </w:r>
      <w:r w:rsidRPr="00E2540F">
        <w:rPr>
          <w:rFonts w:cs="Simplified Arabic"/>
          <w:color w:val="000000" w:themeColor="text1"/>
          <w:sz w:val="24"/>
          <w:szCs w:val="24"/>
        </w:rPr>
        <w:t>1,</w:t>
      </w:r>
      <w:r>
        <w:rPr>
          <w:rFonts w:cs="Simplified Arabic"/>
          <w:color w:val="000000" w:themeColor="text1"/>
          <w:sz w:val="24"/>
          <w:szCs w:val="24"/>
        </w:rPr>
        <w:t>599</w:t>
      </w:r>
      <w:r w:rsidRPr="00E2540F">
        <w:rPr>
          <w:rFonts w:cs="Simplified Arabic"/>
          <w:color w:val="000000" w:themeColor="text1"/>
          <w:sz w:val="24"/>
          <w:szCs w:val="24"/>
        </w:rPr>
        <w:t xml:space="preserve">  </w:t>
      </w:r>
      <w:r>
        <w:rPr>
          <w:rFonts w:cs="Simplified Arabic" w:hint="cs"/>
          <w:color w:val="000000" w:themeColor="text1"/>
          <w:sz w:val="24"/>
          <w:szCs w:val="24"/>
          <w:rtl/>
        </w:rPr>
        <w:t xml:space="preserve"> </w:t>
      </w:r>
      <w:r w:rsidRPr="00642DFB">
        <w:rPr>
          <w:rFonts w:cs="Simplified Arabic"/>
          <w:color w:val="000000" w:themeColor="text1"/>
          <w:sz w:val="24"/>
          <w:szCs w:val="24"/>
          <w:rtl/>
        </w:rPr>
        <w:t>غرف</w:t>
      </w:r>
      <w:r w:rsidRPr="00642DFB">
        <w:rPr>
          <w:rFonts w:cs="Simplified Arabic" w:hint="cs"/>
          <w:color w:val="000000" w:themeColor="text1"/>
          <w:sz w:val="24"/>
          <w:szCs w:val="24"/>
          <w:rtl/>
        </w:rPr>
        <w:t>ة</w:t>
      </w:r>
      <w:r>
        <w:rPr>
          <w:rFonts w:cs="Simplified Arabic"/>
          <w:color w:val="000000" w:themeColor="text1"/>
          <w:sz w:val="24"/>
          <w:szCs w:val="24"/>
        </w:rPr>
        <w:t xml:space="preserve"> </w:t>
      </w:r>
      <w:r>
        <w:rPr>
          <w:rFonts w:cs="Simplified Arabic" w:hint="cs"/>
          <w:color w:val="000000" w:themeColor="text1"/>
          <w:sz w:val="24"/>
          <w:szCs w:val="24"/>
          <w:rtl/>
        </w:rPr>
        <w:t xml:space="preserve">و3,401 </w:t>
      </w:r>
      <w:r w:rsidRPr="00642DFB">
        <w:rPr>
          <w:rFonts w:cs="Simplified Arabic" w:hint="cs"/>
          <w:color w:val="000000" w:themeColor="text1"/>
          <w:sz w:val="24"/>
          <w:szCs w:val="24"/>
          <w:rtl/>
        </w:rPr>
        <w:t>سريراً</w:t>
      </w:r>
      <w:r w:rsidRPr="00642DFB">
        <w:rPr>
          <w:rFonts w:cs="Simplified Arabic"/>
          <w:color w:val="000000" w:themeColor="text1"/>
          <w:sz w:val="24"/>
          <w:szCs w:val="24"/>
          <w:rtl/>
        </w:rPr>
        <w:t>.</w:t>
      </w:r>
    </w:p>
    <w:p w:rsidR="001E708F" w:rsidRPr="00F36AAB" w:rsidRDefault="001E708F" w:rsidP="001E708F">
      <w:pPr>
        <w:tabs>
          <w:tab w:val="left" w:pos="424"/>
          <w:tab w:val="num" w:pos="886"/>
          <w:tab w:val="left" w:pos="9071"/>
        </w:tabs>
        <w:spacing w:line="276" w:lineRule="auto"/>
        <w:jc w:val="both"/>
        <w:rPr>
          <w:rFonts w:cs="Simplified Arabic"/>
          <w:color w:val="000000" w:themeColor="text1"/>
          <w:sz w:val="24"/>
          <w:szCs w:val="24"/>
          <w:rtl/>
        </w:rPr>
      </w:pPr>
      <w:r w:rsidRPr="00F36AAB">
        <w:rPr>
          <w:rFonts w:cs="Simplified Arabic" w:hint="cs"/>
          <w:color w:val="000000" w:themeColor="text1"/>
          <w:sz w:val="24"/>
          <w:szCs w:val="24"/>
          <w:rtl/>
        </w:rPr>
        <w:t xml:space="preserve">* </w:t>
      </w:r>
      <w:r w:rsidRPr="00F36AAB">
        <w:rPr>
          <w:rFonts w:cs="Simplified Arabic"/>
          <w:color w:val="000000" w:themeColor="text1"/>
          <w:sz w:val="24"/>
          <w:szCs w:val="24"/>
          <w:rtl/>
        </w:rPr>
        <w:t>منطقة القدس</w:t>
      </w:r>
      <w:r w:rsidRPr="00F36AAB">
        <w:rPr>
          <w:rFonts w:cs="Simplified Arabic" w:hint="cs"/>
          <w:color w:val="000000" w:themeColor="text1"/>
          <w:sz w:val="24"/>
          <w:szCs w:val="24"/>
          <w:rtl/>
        </w:rPr>
        <w:t>:</w:t>
      </w:r>
      <w:r w:rsidRPr="00F36AAB">
        <w:rPr>
          <w:rFonts w:cs="Simplified Arabic"/>
          <w:color w:val="000000" w:themeColor="text1"/>
          <w:sz w:val="24"/>
          <w:szCs w:val="24"/>
          <w:rtl/>
        </w:rPr>
        <w:t xml:space="preserve"> </w:t>
      </w:r>
      <w:r>
        <w:rPr>
          <w:rFonts w:cs="Simplified Arabic" w:hint="cs"/>
          <w:color w:val="000000" w:themeColor="text1"/>
          <w:sz w:val="24"/>
          <w:szCs w:val="24"/>
          <w:rtl/>
        </w:rPr>
        <w:t>21</w:t>
      </w:r>
      <w:r w:rsidRPr="006C7F7A">
        <w:rPr>
          <w:rFonts w:cs="Simplified Arabic"/>
          <w:color w:val="000000" w:themeColor="text1"/>
          <w:sz w:val="24"/>
          <w:szCs w:val="24"/>
          <w:rtl/>
        </w:rPr>
        <w:t xml:space="preserve"> </w:t>
      </w:r>
      <w:r>
        <w:rPr>
          <w:rFonts w:cs="Simplified Arabic"/>
          <w:color w:val="000000" w:themeColor="text1"/>
          <w:sz w:val="24"/>
          <w:szCs w:val="24"/>
          <w:rtl/>
        </w:rPr>
        <w:t>فندقاً يتوفر فيه</w:t>
      </w:r>
      <w:r>
        <w:rPr>
          <w:rFonts w:cs="Simplified Arabic" w:hint="cs"/>
          <w:color w:val="000000" w:themeColor="text1"/>
          <w:sz w:val="24"/>
          <w:szCs w:val="24"/>
          <w:rtl/>
        </w:rPr>
        <w:t xml:space="preserve">ا 1,403 </w:t>
      </w:r>
      <w:r w:rsidRPr="00F36AAB">
        <w:rPr>
          <w:rFonts w:cs="Simplified Arabic"/>
          <w:color w:val="000000" w:themeColor="text1"/>
          <w:sz w:val="24"/>
          <w:szCs w:val="24"/>
          <w:rtl/>
        </w:rPr>
        <w:t>غرف</w:t>
      </w:r>
      <w:r>
        <w:rPr>
          <w:rFonts w:cs="Simplified Arabic" w:hint="cs"/>
          <w:color w:val="000000" w:themeColor="text1"/>
          <w:sz w:val="24"/>
          <w:szCs w:val="24"/>
          <w:rtl/>
        </w:rPr>
        <w:t xml:space="preserve"> و 3,034 </w:t>
      </w:r>
      <w:r w:rsidRPr="00F36AAB">
        <w:rPr>
          <w:rFonts w:cs="Simplified Arabic" w:hint="cs"/>
          <w:color w:val="000000" w:themeColor="text1"/>
          <w:sz w:val="24"/>
          <w:szCs w:val="24"/>
          <w:rtl/>
        </w:rPr>
        <w:t>سريراً.</w:t>
      </w:r>
    </w:p>
    <w:p w:rsidR="006B2B7F" w:rsidRPr="001E708F" w:rsidRDefault="001E708F" w:rsidP="001E708F">
      <w:pPr>
        <w:tabs>
          <w:tab w:val="left" w:pos="424"/>
          <w:tab w:val="num" w:pos="886"/>
          <w:tab w:val="left" w:pos="9071"/>
        </w:tabs>
        <w:spacing w:line="276" w:lineRule="auto"/>
        <w:jc w:val="both"/>
        <w:rPr>
          <w:rFonts w:cs="Simplified Arabic"/>
          <w:color w:val="000000" w:themeColor="text1"/>
          <w:sz w:val="24"/>
          <w:szCs w:val="24"/>
          <w:rtl/>
        </w:rPr>
      </w:pPr>
      <w:r w:rsidRPr="00F36AAB">
        <w:rPr>
          <w:rFonts w:cs="Simplified Arabic" w:hint="cs"/>
          <w:color w:val="000000" w:themeColor="text1"/>
          <w:sz w:val="24"/>
          <w:szCs w:val="24"/>
          <w:rtl/>
        </w:rPr>
        <w:t xml:space="preserve">* </w:t>
      </w:r>
      <w:r w:rsidRPr="00F36AAB">
        <w:rPr>
          <w:rFonts w:cs="Simplified Arabic"/>
          <w:color w:val="000000" w:themeColor="text1"/>
          <w:sz w:val="24"/>
          <w:szCs w:val="24"/>
          <w:rtl/>
        </w:rPr>
        <w:t>منطقة جنوب الضفة الغربية</w:t>
      </w:r>
      <w:r w:rsidRPr="00F36AAB">
        <w:rPr>
          <w:rFonts w:cs="Simplified Arabic" w:hint="cs"/>
          <w:color w:val="000000" w:themeColor="text1"/>
          <w:sz w:val="24"/>
          <w:szCs w:val="24"/>
          <w:rtl/>
        </w:rPr>
        <w:t>:</w:t>
      </w:r>
      <w:r w:rsidRPr="00F36AAB">
        <w:rPr>
          <w:rFonts w:cs="Simplified Arabic"/>
          <w:color w:val="000000" w:themeColor="text1"/>
          <w:sz w:val="24"/>
          <w:szCs w:val="24"/>
          <w:rtl/>
        </w:rPr>
        <w:t xml:space="preserve"> </w:t>
      </w:r>
      <w:r>
        <w:rPr>
          <w:rFonts w:cs="Simplified Arabic" w:hint="cs"/>
          <w:color w:val="000000" w:themeColor="text1"/>
          <w:sz w:val="24"/>
          <w:szCs w:val="24"/>
          <w:rtl/>
        </w:rPr>
        <w:t>37</w:t>
      </w:r>
      <w:r w:rsidRPr="0079052A">
        <w:rPr>
          <w:rFonts w:cs="Simplified Arabic"/>
          <w:color w:val="000000"/>
          <w:sz w:val="24"/>
          <w:szCs w:val="24"/>
          <w:rtl/>
        </w:rPr>
        <w:t xml:space="preserve"> </w:t>
      </w:r>
      <w:r w:rsidRPr="00F36AAB">
        <w:rPr>
          <w:rFonts w:cs="Simplified Arabic"/>
          <w:color w:val="000000" w:themeColor="text1"/>
          <w:sz w:val="24"/>
          <w:szCs w:val="24"/>
          <w:rtl/>
        </w:rPr>
        <w:t>فندقاً يتوفر فيها</w:t>
      </w:r>
      <w:r>
        <w:rPr>
          <w:rFonts w:cs="Simplified Arabic"/>
          <w:color w:val="000000"/>
          <w:sz w:val="24"/>
          <w:szCs w:val="24"/>
        </w:rPr>
        <w:t xml:space="preserve">3,424 </w:t>
      </w:r>
      <w:r w:rsidRPr="0079052A">
        <w:rPr>
          <w:rFonts w:cs="Simplified Arabic" w:hint="cs"/>
          <w:color w:val="000000"/>
          <w:sz w:val="24"/>
          <w:szCs w:val="24"/>
          <w:rtl/>
        </w:rPr>
        <w:t xml:space="preserve"> </w:t>
      </w:r>
      <w:r w:rsidRPr="00F36AAB">
        <w:rPr>
          <w:rFonts w:cs="Simplified Arabic"/>
          <w:color w:val="000000" w:themeColor="text1"/>
          <w:sz w:val="24"/>
          <w:szCs w:val="24"/>
          <w:rtl/>
        </w:rPr>
        <w:t>غرف</w:t>
      </w:r>
      <w:r>
        <w:rPr>
          <w:rFonts w:cs="Simplified Arabic" w:hint="cs"/>
          <w:color w:val="000000" w:themeColor="text1"/>
          <w:sz w:val="24"/>
          <w:szCs w:val="24"/>
          <w:rtl/>
        </w:rPr>
        <w:t>ة</w:t>
      </w:r>
      <w:r w:rsidRPr="00F36AAB">
        <w:rPr>
          <w:rFonts w:cs="Simplified Arabic" w:hint="cs"/>
          <w:color w:val="000000" w:themeColor="text1"/>
          <w:sz w:val="24"/>
          <w:szCs w:val="24"/>
          <w:rtl/>
        </w:rPr>
        <w:t xml:space="preserve"> </w:t>
      </w:r>
      <w:r w:rsidRPr="0079052A">
        <w:rPr>
          <w:rFonts w:cs="Simplified Arabic" w:hint="cs"/>
          <w:color w:val="000000"/>
          <w:sz w:val="24"/>
          <w:szCs w:val="24"/>
          <w:rtl/>
        </w:rPr>
        <w:t>و</w:t>
      </w:r>
      <w:r>
        <w:rPr>
          <w:rFonts w:cs="Simplified Arabic"/>
          <w:color w:val="000000"/>
          <w:sz w:val="24"/>
          <w:szCs w:val="24"/>
        </w:rPr>
        <w:t>7,507</w:t>
      </w:r>
      <w:r w:rsidRPr="00E96711">
        <w:rPr>
          <w:rFonts w:cs="Simplified Arabic" w:hint="cs"/>
          <w:color w:val="000000" w:themeColor="text1"/>
          <w:sz w:val="24"/>
          <w:szCs w:val="24"/>
          <w:rtl/>
        </w:rPr>
        <w:t xml:space="preserve"> </w:t>
      </w:r>
      <w:r>
        <w:rPr>
          <w:rFonts w:cs="Simplified Arabic" w:hint="cs"/>
          <w:color w:val="000000" w:themeColor="text1"/>
          <w:sz w:val="24"/>
          <w:szCs w:val="24"/>
          <w:rtl/>
        </w:rPr>
        <w:t>أ</w:t>
      </w:r>
      <w:r w:rsidRPr="00FE402C">
        <w:rPr>
          <w:rFonts w:cs="Simplified Arabic"/>
          <w:color w:val="000000" w:themeColor="text1"/>
          <w:sz w:val="24"/>
          <w:szCs w:val="24"/>
          <w:rtl/>
        </w:rPr>
        <w:t>سر</w:t>
      </w:r>
      <w:r w:rsidRPr="00FE402C">
        <w:rPr>
          <w:rFonts w:cs="Simplified Arabic" w:hint="cs"/>
          <w:color w:val="000000" w:themeColor="text1"/>
          <w:sz w:val="24"/>
          <w:szCs w:val="24"/>
          <w:rtl/>
        </w:rPr>
        <w:t>َّ</w:t>
      </w:r>
      <w:r w:rsidRPr="00FE402C">
        <w:rPr>
          <w:rFonts w:cs="Simplified Arabic"/>
          <w:color w:val="000000" w:themeColor="text1"/>
          <w:sz w:val="24"/>
          <w:szCs w:val="24"/>
          <w:rtl/>
        </w:rPr>
        <w:t>ة</w:t>
      </w:r>
      <w:r w:rsidRPr="00F36AAB">
        <w:rPr>
          <w:rFonts w:cs="Simplified Arabic"/>
          <w:color w:val="000000" w:themeColor="text1"/>
          <w:sz w:val="24"/>
          <w:szCs w:val="24"/>
          <w:rtl/>
        </w:rPr>
        <w:t>.</w:t>
      </w:r>
    </w:p>
    <w:sectPr w:rsidR="006B2B7F" w:rsidRPr="001E708F" w:rsidSect="006B2B7F">
      <w:pgSz w:w="11906" w:h="16838"/>
      <w:pgMar w:top="720" w:right="720" w:bottom="720" w:left="720" w:header="708" w:footer="708" w:gutter="0"/>
      <w:cols w:space="56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548E" w:rsidRDefault="0019548E" w:rsidP="006B2B7F">
      <w:r>
        <w:separator/>
      </w:r>
    </w:p>
  </w:endnote>
  <w:endnote w:type="continuationSeparator" w:id="0">
    <w:p w:rsidR="0019548E" w:rsidRDefault="0019548E" w:rsidP="006B2B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548E" w:rsidRDefault="0019548E" w:rsidP="006B2B7F">
      <w:r>
        <w:separator/>
      </w:r>
    </w:p>
  </w:footnote>
  <w:footnote w:type="continuationSeparator" w:id="0">
    <w:p w:rsidR="0019548E" w:rsidRDefault="0019548E" w:rsidP="006B2B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2B7F"/>
    <w:rsid w:val="0019548E"/>
    <w:rsid w:val="001A22CD"/>
    <w:rsid w:val="001E708F"/>
    <w:rsid w:val="0046276F"/>
    <w:rsid w:val="005076A8"/>
    <w:rsid w:val="005E7849"/>
    <w:rsid w:val="006B2B7F"/>
    <w:rsid w:val="00A337A3"/>
    <w:rsid w:val="00A96F79"/>
    <w:rsid w:val="00EB6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B7F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2B7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6B2B7F"/>
    <w:rPr>
      <w:rFonts w:asciiTheme="majorHAnsi" w:eastAsiaTheme="majorEastAsia" w:hAnsiTheme="majorHAnsi" w:cstheme="majorBidi"/>
      <w:b/>
      <w:bCs/>
      <w:i/>
      <w:iCs/>
      <w:noProof/>
      <w:color w:val="4F81BD" w:themeColor="accent1"/>
      <w:sz w:val="20"/>
      <w:szCs w:val="20"/>
    </w:rPr>
  </w:style>
  <w:style w:type="paragraph" w:styleId="Header">
    <w:name w:val="header"/>
    <w:basedOn w:val="Normal"/>
    <w:link w:val="HeaderChar"/>
    <w:uiPriority w:val="99"/>
    <w:rsid w:val="006B2B7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2B7F"/>
    <w:rPr>
      <w:rFonts w:ascii="Times New Roman" w:eastAsia="Times New Roman" w:hAnsi="Times New Roman" w:cs="Traditional Arabic"/>
      <w:noProof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2B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2B7F"/>
    <w:rPr>
      <w:rFonts w:ascii="Tahoma" w:eastAsia="Times New Roman" w:hAnsi="Tahoma" w:cs="Tahoma"/>
      <w:noProof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rsid w:val="006B2B7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B2B7F"/>
    <w:rPr>
      <w:rFonts w:ascii="Times New Roman" w:eastAsia="Times New Roman" w:hAnsi="Times New Roman" w:cs="Traditional Arabic"/>
      <w:noProof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17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298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hbadran</dc:creator>
  <cp:keywords/>
  <dc:description/>
  <cp:lastModifiedBy>hbadran</cp:lastModifiedBy>
  <cp:revision>4</cp:revision>
  <cp:lastPrinted>2016-03-09T10:00:00Z</cp:lastPrinted>
  <dcterms:created xsi:type="dcterms:W3CDTF">2016-03-06T08:13:00Z</dcterms:created>
  <dcterms:modified xsi:type="dcterms:W3CDTF">2016-03-09T10:02:00Z</dcterms:modified>
</cp:coreProperties>
</file>