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12853" w14:textId="77777777" w:rsidR="0062331D" w:rsidRDefault="0062331D" w:rsidP="00173E33">
      <w:pPr>
        <w:pStyle w:val="Header"/>
        <w:jc w:val="center"/>
        <w:rPr>
          <w:rFonts w:cs="Simplified Arabic"/>
          <w:b/>
          <w:bCs/>
          <w:noProof w:val="0"/>
          <w:sz w:val="32"/>
          <w:szCs w:val="32"/>
          <w:rtl/>
          <w:lang w:eastAsia="ar-SA"/>
        </w:rPr>
      </w:pPr>
    </w:p>
    <w:p w14:paraId="480B1620" w14:textId="77777777" w:rsidR="0062331D" w:rsidRDefault="0062331D" w:rsidP="0062331D">
      <w:pPr>
        <w:pStyle w:val="Header"/>
        <w:rPr>
          <w:rFonts w:cs="Simplified Arabic"/>
          <w:b/>
          <w:bCs/>
          <w:sz w:val="32"/>
          <w:szCs w:val="32"/>
        </w:rPr>
      </w:pPr>
      <w:r>
        <w:rPr>
          <w:rFonts w:cs="Simplified Arabic"/>
          <w:b/>
          <w:bCs/>
          <w:sz w:val="32"/>
          <w:szCs w:val="32"/>
          <w:rtl/>
        </w:rPr>
        <w:t>معالي د. علا عـوض، رئـيـسة الإحـصـاء الفلـسـطـيـنـي تـسـتـعـرض</w:t>
      </w:r>
    </w:p>
    <w:p w14:paraId="6C5CB5AB" w14:textId="77777777" w:rsidR="0062331D" w:rsidRDefault="0062331D" w:rsidP="0062331D">
      <w:pPr>
        <w:tabs>
          <w:tab w:val="left" w:pos="2994"/>
        </w:tabs>
        <w:jc w:val="both"/>
        <w:rPr>
          <w:rtl/>
        </w:rPr>
      </w:pPr>
      <w:r>
        <w:rPr>
          <w:rFonts w:hint="cs"/>
          <w:rtl/>
        </w:rPr>
        <w:tab/>
      </w:r>
    </w:p>
    <w:p w14:paraId="3BB25E7A" w14:textId="5C4AB4B8" w:rsidR="0062331D" w:rsidRDefault="0062331D" w:rsidP="0062331D">
      <w:pPr>
        <w:pStyle w:val="Title"/>
        <w:numPr>
          <w:ilvl w:val="0"/>
          <w:numId w:val="48"/>
        </w:numPr>
        <w:spacing w:after="60"/>
        <w:jc w:val="left"/>
        <w:outlineLvl w:val="0"/>
        <w:rPr>
          <w:rFonts w:hint="cs"/>
          <w:sz w:val="28"/>
          <w:szCs w:val="28"/>
          <w:rtl/>
        </w:rPr>
      </w:pPr>
      <w:r>
        <w:rPr>
          <w:sz w:val="28"/>
          <w:szCs w:val="28"/>
          <w:rtl/>
        </w:rPr>
        <w:t xml:space="preserve">أداء الاقتصاد الفلسطيني خلال عام </w:t>
      </w:r>
      <w:r>
        <w:rPr>
          <w:sz w:val="28"/>
          <w:szCs w:val="28"/>
        </w:rPr>
        <w:t>2022</w:t>
      </w:r>
      <w:r>
        <w:rPr>
          <w:sz w:val="28"/>
          <w:szCs w:val="28"/>
          <w:rtl/>
        </w:rPr>
        <w:t xml:space="preserve"> ‏</w:t>
      </w:r>
    </w:p>
    <w:p w14:paraId="44DF43D0" w14:textId="271155ED" w:rsidR="0062331D" w:rsidRDefault="0062331D" w:rsidP="0062331D">
      <w:pPr>
        <w:pStyle w:val="Title"/>
        <w:numPr>
          <w:ilvl w:val="0"/>
          <w:numId w:val="48"/>
        </w:numPr>
        <w:spacing w:after="60"/>
        <w:jc w:val="left"/>
        <w:outlineLvl w:val="0"/>
        <w:rPr>
          <w:sz w:val="28"/>
          <w:szCs w:val="28"/>
          <w:rtl/>
        </w:rPr>
      </w:pPr>
      <w:r>
        <w:rPr>
          <w:sz w:val="28"/>
          <w:szCs w:val="28"/>
          <w:rtl/>
        </w:rPr>
        <w:t xml:space="preserve">التنبؤات الاقتصادية للعام </w:t>
      </w:r>
      <w:r>
        <w:rPr>
          <w:rFonts w:hint="cs"/>
          <w:sz w:val="28"/>
          <w:szCs w:val="28"/>
          <w:rtl/>
        </w:rPr>
        <w:t>2023</w:t>
      </w:r>
    </w:p>
    <w:p w14:paraId="44396611" w14:textId="77777777" w:rsidR="0062331D" w:rsidRDefault="0062331D" w:rsidP="0062331D">
      <w:pPr>
        <w:pStyle w:val="Title"/>
        <w:spacing w:after="60"/>
        <w:jc w:val="left"/>
        <w:outlineLvl w:val="0"/>
        <w:rPr>
          <w:sz w:val="28"/>
          <w:szCs w:val="28"/>
        </w:rPr>
      </w:pPr>
    </w:p>
    <w:p w14:paraId="690D7C68" w14:textId="3B4681DA" w:rsidR="0062331D" w:rsidRDefault="0062331D" w:rsidP="0062331D">
      <w:pPr>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استعرضت معالي د. </w:t>
      </w:r>
      <w:r>
        <w:rPr>
          <w:rFonts w:ascii="Simplified Arabic" w:hAnsi="Simplified Arabic" w:cs="Simplified Arabic" w:hint="cs"/>
          <w:b/>
          <w:bCs/>
          <w:sz w:val="28"/>
          <w:szCs w:val="28"/>
          <w:rtl/>
        </w:rPr>
        <w:t>علا</w:t>
      </w:r>
      <w:r>
        <w:rPr>
          <w:rFonts w:ascii="Simplified Arabic" w:hAnsi="Simplified Arabic" w:cs="Simplified Arabic"/>
          <w:b/>
          <w:bCs/>
          <w:sz w:val="28"/>
          <w:szCs w:val="28"/>
          <w:rtl/>
        </w:rPr>
        <w:t xml:space="preserve"> عوض، رئيسة الإحصاء الفلسطيني، اليوم </w:t>
      </w:r>
      <w:r>
        <w:rPr>
          <w:rFonts w:ascii="Simplified Arabic" w:hAnsi="Simplified Arabic" w:cs="Simplified Arabic" w:hint="cs"/>
          <w:b/>
          <w:bCs/>
          <w:sz w:val="28"/>
          <w:szCs w:val="28"/>
          <w:rtl/>
        </w:rPr>
        <w:t>الاربعاء</w:t>
      </w:r>
      <w:r>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28</w:t>
      </w:r>
      <w:r>
        <w:rPr>
          <w:rFonts w:ascii="Simplified Arabic" w:hAnsi="Simplified Arabic" w:cs="Simplified Arabic"/>
          <w:b/>
          <w:bCs/>
          <w:sz w:val="28"/>
          <w:szCs w:val="28"/>
          <w:rtl/>
        </w:rPr>
        <w:t>/12/</w:t>
      </w:r>
      <w:r>
        <w:rPr>
          <w:rFonts w:ascii="Simplified Arabic" w:hAnsi="Simplified Arabic" w:cs="Simplified Arabic"/>
          <w:b/>
          <w:bCs/>
          <w:sz w:val="28"/>
          <w:szCs w:val="28"/>
        </w:rPr>
        <w:t>2022</w:t>
      </w:r>
      <w:r>
        <w:rPr>
          <w:rFonts w:ascii="Simplified Arabic" w:hAnsi="Simplified Arabic" w:cs="Simplified Arabic"/>
          <w:b/>
          <w:bCs/>
          <w:sz w:val="28"/>
          <w:szCs w:val="28"/>
          <w:rtl/>
        </w:rPr>
        <w:t xml:space="preserve">، أداء الاقتصاد الفلسطيني خلال عام </w:t>
      </w:r>
      <w:r>
        <w:rPr>
          <w:rFonts w:ascii="Simplified Arabic" w:hAnsi="Simplified Arabic" w:cs="Simplified Arabic"/>
          <w:b/>
          <w:bCs/>
          <w:sz w:val="28"/>
          <w:szCs w:val="28"/>
        </w:rPr>
        <w:t>2022</w:t>
      </w:r>
      <w:r>
        <w:rPr>
          <w:rFonts w:ascii="Simplified Arabic" w:hAnsi="Simplified Arabic" w:cs="Simplified Arabic"/>
          <w:b/>
          <w:bCs/>
          <w:sz w:val="28"/>
          <w:szCs w:val="28"/>
          <w:rtl/>
        </w:rPr>
        <w:t xml:space="preserve">، بالإضافة إلى التنبؤات الاقتصادية لعام </w:t>
      </w:r>
      <w:r>
        <w:rPr>
          <w:rFonts w:ascii="Simplified Arabic" w:hAnsi="Simplified Arabic" w:cs="Simplified Arabic"/>
          <w:b/>
          <w:bCs/>
          <w:sz w:val="28"/>
          <w:szCs w:val="28"/>
        </w:rPr>
        <w:t>2023</w:t>
      </w:r>
      <w:r>
        <w:rPr>
          <w:rFonts w:ascii="Simplified Arabic" w:hAnsi="Simplified Arabic" w:cs="Simplified Arabic"/>
          <w:b/>
          <w:bCs/>
          <w:sz w:val="28"/>
          <w:szCs w:val="28"/>
          <w:rtl/>
        </w:rPr>
        <w:t>، وذلك على النحو الآتي:</w:t>
      </w:r>
    </w:p>
    <w:p w14:paraId="456A80A4" w14:textId="77777777" w:rsidR="0062331D" w:rsidRDefault="0062331D" w:rsidP="0062331D">
      <w:pPr>
        <w:pStyle w:val="Header"/>
        <w:tabs>
          <w:tab w:val="left" w:pos="3282"/>
        </w:tabs>
        <w:rPr>
          <w:rFonts w:ascii="Simplified Arabic" w:hAnsi="Simplified Arabic" w:cs="Simplified Arabic"/>
          <w:sz w:val="18"/>
          <w:szCs w:val="18"/>
          <w:rtl/>
        </w:rPr>
      </w:pPr>
    </w:p>
    <w:p w14:paraId="18FFC26E" w14:textId="0D2F4CEE" w:rsidR="00304A2D" w:rsidRPr="002A593B" w:rsidRDefault="00304A2D" w:rsidP="00D47D61">
      <w:pPr>
        <w:pStyle w:val="Header"/>
        <w:tabs>
          <w:tab w:val="left" w:pos="3282"/>
        </w:tabs>
        <w:jc w:val="lowKashida"/>
        <w:rPr>
          <w:rFonts w:ascii="Simplified Arabic" w:hAnsi="Simplified Arabic" w:cs="Simplified Arabic"/>
          <w:sz w:val="18"/>
          <w:szCs w:val="18"/>
          <w:rtl/>
        </w:rPr>
      </w:pPr>
    </w:p>
    <w:p w14:paraId="26D2A9F7" w14:textId="13B2CF52" w:rsidR="00A21588" w:rsidRPr="0062331D" w:rsidRDefault="00304A2D" w:rsidP="00D47D61">
      <w:pPr>
        <w:pStyle w:val="Header"/>
        <w:tabs>
          <w:tab w:val="left" w:pos="3282"/>
        </w:tabs>
        <w:jc w:val="center"/>
        <w:rPr>
          <w:rFonts w:ascii="Simplified Arabic" w:hAnsi="Simplified Arabic" w:cs="Simplified Arabic"/>
          <w:b/>
          <w:bCs/>
          <w:sz w:val="28"/>
          <w:szCs w:val="28"/>
          <w:rtl/>
        </w:rPr>
      </w:pPr>
      <w:r w:rsidRPr="0062331D">
        <w:rPr>
          <w:rFonts w:ascii="Simplified Arabic" w:hAnsi="Simplified Arabic" w:cs="Simplified Arabic"/>
          <w:b/>
          <w:bCs/>
          <w:sz w:val="28"/>
          <w:szCs w:val="28"/>
          <w:rtl/>
        </w:rPr>
        <w:t>أداء الاقتصاد</w:t>
      </w:r>
      <w:r w:rsidRPr="0062331D">
        <w:rPr>
          <w:rStyle w:val="FootnoteReference"/>
          <w:rFonts w:ascii="Simplified Arabic" w:hAnsi="Simplified Arabic"/>
          <w:b w:val="0"/>
          <w:bCs w:val="0"/>
          <w:color w:val="auto"/>
          <w:sz w:val="28"/>
          <w:szCs w:val="28"/>
          <w:rtl/>
        </w:rPr>
        <w:footnoteReference w:id="1"/>
      </w:r>
      <w:r w:rsidRPr="0062331D">
        <w:rPr>
          <w:rFonts w:ascii="Simplified Arabic" w:hAnsi="Simplified Arabic" w:cs="Simplified Arabic" w:hint="cs"/>
          <w:b/>
          <w:bCs/>
          <w:sz w:val="28"/>
          <w:szCs w:val="28"/>
          <w:rtl/>
        </w:rPr>
        <w:t xml:space="preserve"> </w:t>
      </w:r>
      <w:r w:rsidRPr="0062331D">
        <w:rPr>
          <w:rFonts w:ascii="Simplified Arabic" w:hAnsi="Simplified Arabic" w:cs="Simplified Arabic"/>
          <w:b/>
          <w:bCs/>
          <w:sz w:val="28"/>
          <w:szCs w:val="28"/>
          <w:rtl/>
        </w:rPr>
        <w:t>الفلسطيني خلال عام</w:t>
      </w:r>
      <w:r w:rsidRPr="0062331D">
        <w:rPr>
          <w:rFonts w:ascii="Simplified Arabic" w:hAnsi="Simplified Arabic" w:cs="Simplified Arabic" w:hint="cs"/>
          <w:b/>
          <w:bCs/>
          <w:sz w:val="28"/>
          <w:szCs w:val="28"/>
          <w:rtl/>
        </w:rPr>
        <w:t xml:space="preserve"> </w:t>
      </w:r>
      <w:r w:rsidR="00D47D61" w:rsidRPr="0062331D">
        <w:rPr>
          <w:rFonts w:ascii="Simplified Arabic" w:hAnsi="Simplified Arabic" w:cs="Simplified Arabic"/>
          <w:b/>
          <w:bCs/>
          <w:sz w:val="28"/>
          <w:szCs w:val="28"/>
        </w:rPr>
        <w:t>2022</w:t>
      </w:r>
    </w:p>
    <w:p w14:paraId="4DC82B18" w14:textId="593A2C70" w:rsidR="00366236" w:rsidRPr="0062331D" w:rsidRDefault="00366236" w:rsidP="00B13B91">
      <w:pPr>
        <w:pStyle w:val="Header"/>
        <w:tabs>
          <w:tab w:val="left" w:pos="3282"/>
        </w:tabs>
        <w:jc w:val="center"/>
        <w:rPr>
          <w:rFonts w:ascii="Simplified Arabic" w:hAnsi="Simplified Arabic" w:cs="Simplified Arabic"/>
          <w:b/>
          <w:bCs/>
          <w:sz w:val="28"/>
          <w:szCs w:val="28"/>
          <w:rtl/>
        </w:rPr>
      </w:pPr>
      <w:r w:rsidRPr="0062331D">
        <w:rPr>
          <w:rFonts w:ascii="Simplified Arabic" w:hAnsi="Simplified Arabic" w:cs="Simplified Arabic" w:hint="cs"/>
          <w:b/>
          <w:bCs/>
          <w:sz w:val="28"/>
          <w:szCs w:val="28"/>
          <w:rtl/>
        </w:rPr>
        <w:t>تباطؤ معدلات نمو الاقتصاد الفلسطيني</w:t>
      </w:r>
    </w:p>
    <w:p w14:paraId="5AE04B16" w14:textId="77777777" w:rsidR="0062331D" w:rsidRDefault="0062331D" w:rsidP="0062331D">
      <w:pPr>
        <w:tabs>
          <w:tab w:val="left" w:pos="5088"/>
        </w:tabs>
        <w:jc w:val="both"/>
        <w:rPr>
          <w:rFonts w:ascii="Simplified Arabic" w:hAnsi="Simplified Arabic" w:cs="Simplified Arabic"/>
          <w:b/>
          <w:bCs/>
          <w:sz w:val="26"/>
          <w:szCs w:val="26"/>
          <w:rtl/>
        </w:rPr>
      </w:pPr>
    </w:p>
    <w:p w14:paraId="33199DD3" w14:textId="5801DF4C" w:rsidR="00D47D61" w:rsidRPr="0062331D" w:rsidRDefault="00D47D61" w:rsidP="0062331D">
      <w:pPr>
        <w:tabs>
          <w:tab w:val="left" w:pos="5088"/>
        </w:tabs>
        <w:jc w:val="both"/>
        <w:rPr>
          <w:rFonts w:ascii="Simplified Arabic" w:hAnsi="Simplified Arabic" w:cs="Simplified Arabic"/>
          <w:b/>
          <w:bCs/>
          <w:sz w:val="26"/>
          <w:szCs w:val="26"/>
          <w:rtl/>
        </w:rPr>
      </w:pPr>
      <w:r w:rsidRPr="0062331D">
        <w:rPr>
          <w:rFonts w:ascii="Simplified Arabic" w:hAnsi="Simplified Arabic" w:cs="Simplified Arabic"/>
          <w:b/>
          <w:bCs/>
          <w:sz w:val="26"/>
          <w:szCs w:val="26"/>
          <w:rtl/>
        </w:rPr>
        <w:t xml:space="preserve">مع </w:t>
      </w:r>
      <w:r w:rsidR="00015CB6" w:rsidRPr="0062331D">
        <w:rPr>
          <w:rFonts w:ascii="Simplified Arabic" w:hAnsi="Simplified Arabic" w:cs="Simplified Arabic"/>
          <w:b/>
          <w:bCs/>
          <w:sz w:val="26"/>
          <w:szCs w:val="26"/>
          <w:rtl/>
        </w:rPr>
        <w:t>استمرار</w:t>
      </w:r>
      <w:r w:rsidRPr="0062331D">
        <w:rPr>
          <w:rFonts w:ascii="Simplified Arabic" w:hAnsi="Simplified Arabic" w:cs="Simplified Arabic"/>
          <w:b/>
          <w:bCs/>
          <w:sz w:val="26"/>
          <w:szCs w:val="26"/>
          <w:rtl/>
        </w:rPr>
        <w:t xml:space="preserve"> الانحسار لجائحة كورونا وتداعياتها على كافة القطاعات المجتمعية في العالم، يأتي هذا العام حاملاً في طياته أزمة عالمية أخرى نتجت عن الحرب الروسية الاوكرانية والتي لا زالت تؤثر على كافة مفاصل الحياة لدى شعوب العالم، وفي فلسطين نعاني من ازمات مركب</w:t>
      </w:r>
      <w:r w:rsidR="00015CB6" w:rsidRPr="0062331D">
        <w:rPr>
          <w:rFonts w:ascii="Simplified Arabic" w:hAnsi="Simplified Arabic" w:cs="Simplified Arabic"/>
          <w:b/>
          <w:bCs/>
          <w:sz w:val="26"/>
          <w:szCs w:val="26"/>
          <w:rtl/>
        </w:rPr>
        <w:t>ة</w:t>
      </w:r>
      <w:r w:rsidRPr="0062331D">
        <w:rPr>
          <w:rFonts w:ascii="Simplified Arabic" w:hAnsi="Simplified Arabic" w:cs="Simplified Arabic"/>
          <w:b/>
          <w:bCs/>
          <w:sz w:val="26"/>
          <w:szCs w:val="26"/>
          <w:rtl/>
        </w:rPr>
        <w:t xml:space="preserve"> تؤثر على واقعنا الاجتماعي والاقتصادي</w:t>
      </w:r>
    </w:p>
    <w:p w14:paraId="5C65C8A2" w14:textId="77777777" w:rsidR="00D47D61" w:rsidRPr="0062331D" w:rsidRDefault="00D47D61" w:rsidP="00D47D61">
      <w:pPr>
        <w:jc w:val="lowKashida"/>
        <w:rPr>
          <w:rFonts w:ascii="Simplified Arabic" w:hAnsi="Simplified Arabic" w:cs="Simplified Arabic"/>
          <w:sz w:val="16"/>
          <w:szCs w:val="16"/>
        </w:rPr>
      </w:pPr>
    </w:p>
    <w:p w14:paraId="0E1BB745" w14:textId="62764865" w:rsidR="004244B4" w:rsidRPr="0062331D" w:rsidRDefault="00D47D61" w:rsidP="00366236">
      <w:pPr>
        <w:jc w:val="lowKashida"/>
        <w:rPr>
          <w:rFonts w:ascii="Simplified Arabic" w:hAnsi="Simplified Arabic" w:cs="Simplified Arabic"/>
          <w:sz w:val="26"/>
          <w:szCs w:val="26"/>
          <w:rtl/>
        </w:rPr>
      </w:pPr>
      <w:r w:rsidRPr="0062331D">
        <w:rPr>
          <w:rFonts w:ascii="Simplified Arabic" w:hAnsi="Simplified Arabic" w:cs="Simplified Arabic"/>
          <w:b/>
          <w:bCs/>
          <w:sz w:val="28"/>
          <w:szCs w:val="28"/>
          <w:rtl/>
        </w:rPr>
        <w:t>إن مستوى التعافي في الاقتصاد الفلسطيني خلال العام 2022 ما زال محدودا</w:t>
      </w:r>
      <w:r w:rsidR="00D967C3" w:rsidRPr="0062331D">
        <w:rPr>
          <w:rFonts w:ascii="Simplified Arabic" w:hAnsi="Simplified Arabic" w:cs="Simplified Arabic"/>
          <w:b/>
          <w:bCs/>
          <w:sz w:val="28"/>
          <w:szCs w:val="28"/>
          <w:rtl/>
        </w:rPr>
        <w:t>ً نتيجة مجموعة</w:t>
      </w:r>
      <w:r w:rsidRPr="0062331D">
        <w:rPr>
          <w:rFonts w:ascii="Simplified Arabic" w:hAnsi="Simplified Arabic" w:cs="Simplified Arabic"/>
          <w:b/>
          <w:bCs/>
          <w:sz w:val="28"/>
          <w:szCs w:val="28"/>
          <w:rtl/>
        </w:rPr>
        <w:t xml:space="preserve"> من العوامل وأهمها </w:t>
      </w:r>
      <w:r w:rsidR="00366236" w:rsidRPr="0062331D">
        <w:rPr>
          <w:rFonts w:ascii="Simplified Arabic" w:hAnsi="Simplified Arabic" w:cs="Simplified Arabic"/>
          <w:sz w:val="26"/>
          <w:szCs w:val="26"/>
          <w:rtl/>
        </w:rPr>
        <w:t>التراجع الحاد</w:t>
      </w:r>
      <w:r w:rsidR="00D967C3" w:rsidRPr="0062331D">
        <w:rPr>
          <w:rFonts w:ascii="Simplified Arabic" w:hAnsi="Simplified Arabic" w:cs="Simplified Arabic"/>
          <w:sz w:val="26"/>
          <w:szCs w:val="26"/>
          <w:rtl/>
        </w:rPr>
        <w:t xml:space="preserve"> للدعم الخارجي</w:t>
      </w:r>
      <w:r w:rsidR="004244B4" w:rsidRPr="0062331D">
        <w:rPr>
          <w:rFonts w:ascii="Simplified Arabic" w:hAnsi="Simplified Arabic" w:cs="Simplified Arabic"/>
          <w:sz w:val="26"/>
          <w:szCs w:val="26"/>
          <w:rtl/>
        </w:rPr>
        <w:t xml:space="preserve"> المقدم لدولة فلسطين والمخصص لدعم الموازنة</w:t>
      </w:r>
      <w:r w:rsidRPr="0062331D">
        <w:rPr>
          <w:rFonts w:ascii="Simplified Arabic" w:hAnsi="Simplified Arabic" w:cs="Simplified Arabic"/>
          <w:sz w:val="26"/>
          <w:szCs w:val="26"/>
          <w:rtl/>
        </w:rPr>
        <w:t>، واستمرار الاحتلال الإسرائيلي في اقتطاع جزء من العائدات الضريبية (المقاصة</w:t>
      </w:r>
      <w:r w:rsidR="004244B4" w:rsidRPr="0062331D">
        <w:rPr>
          <w:rFonts w:ascii="Simplified Arabic" w:hAnsi="Simplified Arabic" w:cs="Simplified Arabic"/>
          <w:sz w:val="26"/>
          <w:szCs w:val="26"/>
          <w:rtl/>
        </w:rPr>
        <w:t>) على مدار العام</w:t>
      </w:r>
      <w:r w:rsidRPr="0062331D">
        <w:rPr>
          <w:rFonts w:ascii="Simplified Arabic" w:hAnsi="Simplified Arabic" w:cs="Simplified Arabic"/>
          <w:sz w:val="26"/>
          <w:szCs w:val="26"/>
          <w:rtl/>
        </w:rPr>
        <w:t>، إضافة الى تداعيات الازمة الأوكرانية الروسية</w:t>
      </w:r>
      <w:r w:rsidR="002F39FE" w:rsidRPr="0062331D">
        <w:rPr>
          <w:rFonts w:ascii="Simplified Arabic" w:hAnsi="Simplified Arabic" w:cs="Simplified Arabic"/>
          <w:sz w:val="26"/>
          <w:szCs w:val="26"/>
          <w:rtl/>
        </w:rPr>
        <w:t>،</w:t>
      </w:r>
      <w:r w:rsidRPr="0062331D">
        <w:rPr>
          <w:rFonts w:ascii="Simplified Arabic" w:hAnsi="Simplified Arabic" w:cs="Simplified Arabic"/>
          <w:sz w:val="26"/>
          <w:szCs w:val="26"/>
          <w:rtl/>
        </w:rPr>
        <w:t xml:space="preserve"> </w:t>
      </w:r>
      <w:r w:rsidR="004244B4" w:rsidRPr="0062331D">
        <w:rPr>
          <w:rFonts w:ascii="Simplified Arabic" w:hAnsi="Simplified Arabic" w:cs="Simplified Arabic"/>
          <w:sz w:val="26"/>
          <w:szCs w:val="26"/>
          <w:rtl/>
        </w:rPr>
        <w:t>أدت</w:t>
      </w:r>
      <w:r w:rsidRPr="0062331D">
        <w:rPr>
          <w:rFonts w:ascii="Simplified Arabic" w:hAnsi="Simplified Arabic" w:cs="Simplified Arabic"/>
          <w:sz w:val="26"/>
          <w:szCs w:val="26"/>
          <w:rtl/>
        </w:rPr>
        <w:t xml:space="preserve"> الى تباطؤ معدلات نمو </w:t>
      </w:r>
      <w:r w:rsidR="004244B4" w:rsidRPr="0062331D">
        <w:rPr>
          <w:rFonts w:ascii="Simplified Arabic" w:hAnsi="Simplified Arabic" w:cs="Simplified Arabic"/>
          <w:sz w:val="26"/>
          <w:szCs w:val="26"/>
          <w:rtl/>
        </w:rPr>
        <w:t>ا</w:t>
      </w:r>
      <w:r w:rsidRPr="0062331D">
        <w:rPr>
          <w:rFonts w:ascii="Simplified Arabic" w:hAnsi="Simplified Arabic" w:cs="Simplified Arabic"/>
          <w:sz w:val="26"/>
          <w:szCs w:val="26"/>
          <w:rtl/>
        </w:rPr>
        <w:t>لاقتصاد الفلسطيني</w:t>
      </w:r>
      <w:r w:rsidR="004244B4" w:rsidRPr="0062331D">
        <w:rPr>
          <w:rFonts w:ascii="Simplified Arabic" w:hAnsi="Simplified Arabic" w:cs="Simplified Arabic"/>
          <w:sz w:val="26"/>
          <w:szCs w:val="26"/>
          <w:rtl/>
        </w:rPr>
        <w:t xml:space="preserve">، حيث </w:t>
      </w:r>
      <w:r w:rsidRPr="0062331D">
        <w:rPr>
          <w:rFonts w:ascii="Simplified Arabic" w:hAnsi="Simplified Arabic" w:cs="Simplified Arabic"/>
          <w:sz w:val="26"/>
          <w:szCs w:val="26"/>
          <w:rtl/>
        </w:rPr>
        <w:t xml:space="preserve">ارتفع الناتج المحلي الإجمالي بنسبة  3.7% خلال العام 2022 مقارنة بمعدل نمو </w:t>
      </w:r>
      <w:r w:rsidR="004244B4" w:rsidRPr="0062331D">
        <w:rPr>
          <w:rFonts w:ascii="Simplified Arabic" w:hAnsi="Simplified Arabic" w:cs="Simplified Arabic"/>
          <w:sz w:val="26"/>
          <w:szCs w:val="26"/>
          <w:rtl/>
        </w:rPr>
        <w:t>7.0</w:t>
      </w:r>
      <w:r w:rsidRPr="0062331D">
        <w:rPr>
          <w:rFonts w:ascii="Simplified Arabic" w:hAnsi="Simplified Arabic" w:cs="Simplified Arabic"/>
          <w:sz w:val="26"/>
          <w:szCs w:val="26"/>
          <w:rtl/>
        </w:rPr>
        <w:t>% خلال العام 2021</w:t>
      </w:r>
      <w:r w:rsidR="004244B4" w:rsidRPr="0062331D">
        <w:rPr>
          <w:rFonts w:ascii="Simplified Arabic" w:hAnsi="Simplified Arabic" w:cs="Simplified Arabic"/>
          <w:sz w:val="26"/>
          <w:szCs w:val="26"/>
          <w:rtl/>
        </w:rPr>
        <w:t>، وعلى مستوى الإنفاق ارتفع الإستهلاك الكلي في فلسطين خلال نفس العام بنسبة 7.0% كما ارتفع الإستثمار الكلي بنسبة 15.3%.</w:t>
      </w:r>
    </w:p>
    <w:p w14:paraId="4AAD3CDF" w14:textId="77777777" w:rsidR="004244B4" w:rsidRPr="0062331D" w:rsidRDefault="004244B4" w:rsidP="004B51F6">
      <w:pPr>
        <w:jc w:val="both"/>
        <w:rPr>
          <w:rFonts w:ascii="Simplified Arabic" w:hAnsi="Simplified Arabic" w:cs="Simplified Arabic"/>
          <w:b/>
          <w:bCs/>
          <w:sz w:val="16"/>
          <w:szCs w:val="16"/>
        </w:rPr>
      </w:pPr>
    </w:p>
    <w:p w14:paraId="33183F28" w14:textId="6CA680EF" w:rsidR="00AC6090" w:rsidRPr="0062331D" w:rsidRDefault="00E3065C" w:rsidP="004B51F6">
      <w:pPr>
        <w:jc w:val="both"/>
        <w:rPr>
          <w:rFonts w:ascii="Simplified Arabic" w:hAnsi="Simplified Arabic" w:cs="Simplified Arabic"/>
          <w:b/>
          <w:bCs/>
          <w:sz w:val="28"/>
          <w:szCs w:val="28"/>
          <w:rtl/>
        </w:rPr>
      </w:pPr>
      <w:r w:rsidRPr="0062331D">
        <w:rPr>
          <w:rFonts w:ascii="Simplified Arabic" w:hAnsi="Simplified Arabic" w:cs="Simplified Arabic"/>
          <w:b/>
          <w:bCs/>
          <w:sz w:val="28"/>
          <w:szCs w:val="28"/>
          <w:rtl/>
        </w:rPr>
        <w:t>ارتفاع</w:t>
      </w:r>
      <w:r w:rsidR="00AC6090" w:rsidRPr="0062331D">
        <w:rPr>
          <w:rFonts w:ascii="Simplified Arabic" w:hAnsi="Simplified Arabic" w:cs="Simplified Arabic"/>
          <w:b/>
          <w:bCs/>
          <w:sz w:val="28"/>
          <w:szCs w:val="28"/>
          <w:rtl/>
        </w:rPr>
        <w:t xml:space="preserve"> </w:t>
      </w:r>
      <w:r w:rsidR="0093623F" w:rsidRPr="0062331D">
        <w:rPr>
          <w:rFonts w:ascii="Simplified Arabic" w:hAnsi="Simplified Arabic" w:cs="Simplified Arabic"/>
          <w:b/>
          <w:bCs/>
          <w:sz w:val="28"/>
          <w:szCs w:val="28"/>
          <w:rtl/>
        </w:rPr>
        <w:t>القيمة المضافة ل</w:t>
      </w:r>
      <w:r w:rsidR="00AC6090" w:rsidRPr="0062331D">
        <w:rPr>
          <w:rFonts w:ascii="Simplified Arabic" w:hAnsi="Simplified Arabic" w:cs="Simplified Arabic"/>
          <w:b/>
          <w:bCs/>
          <w:sz w:val="28"/>
          <w:szCs w:val="28"/>
          <w:rtl/>
        </w:rPr>
        <w:t xml:space="preserve">معظم الإنشطة الإقتصادية </w:t>
      </w:r>
    </w:p>
    <w:p w14:paraId="443BAE42" w14:textId="064A6A82" w:rsidR="00CB19DE" w:rsidRPr="0062331D" w:rsidRDefault="00AC6090" w:rsidP="00510CBE">
      <w:pPr>
        <w:jc w:val="both"/>
        <w:rPr>
          <w:rFonts w:ascii="Simplified Arabic" w:hAnsi="Simplified Arabic" w:cs="Simplified Arabic"/>
          <w:sz w:val="26"/>
          <w:szCs w:val="26"/>
          <w:rtl/>
        </w:rPr>
      </w:pPr>
      <w:r w:rsidRPr="0062331D">
        <w:rPr>
          <w:rFonts w:ascii="Simplified Arabic" w:hAnsi="Simplified Arabic" w:cs="Simplified Arabic"/>
          <w:sz w:val="26"/>
          <w:szCs w:val="26"/>
          <w:rtl/>
        </w:rPr>
        <w:t xml:space="preserve">شهدت معظم الأنشطة الإقتصادية </w:t>
      </w:r>
      <w:r w:rsidR="00E3065C" w:rsidRPr="0062331D">
        <w:rPr>
          <w:rFonts w:ascii="Simplified Arabic" w:hAnsi="Simplified Arabic" w:cs="Simplified Arabic"/>
          <w:sz w:val="26"/>
          <w:szCs w:val="26"/>
          <w:rtl/>
        </w:rPr>
        <w:t>ارتفاعاً</w:t>
      </w:r>
      <w:r w:rsidRPr="0062331D">
        <w:rPr>
          <w:rFonts w:ascii="Simplified Arabic" w:hAnsi="Simplified Arabic" w:cs="Simplified Arabic"/>
          <w:sz w:val="26"/>
          <w:szCs w:val="26"/>
          <w:rtl/>
        </w:rPr>
        <w:t xml:space="preserve"> في قيمتها المضافة خلال العام </w:t>
      </w:r>
      <w:r w:rsidR="004E0290" w:rsidRPr="0062331D">
        <w:rPr>
          <w:rFonts w:ascii="Simplified Arabic" w:hAnsi="Simplified Arabic" w:cs="Simplified Arabic"/>
          <w:sz w:val="26"/>
          <w:szCs w:val="26"/>
          <w:rtl/>
        </w:rPr>
        <w:t>2022</w:t>
      </w:r>
      <w:r w:rsidRPr="0062331D">
        <w:rPr>
          <w:rFonts w:ascii="Simplified Arabic" w:hAnsi="Simplified Arabic" w:cs="Simplified Arabic"/>
          <w:sz w:val="26"/>
          <w:szCs w:val="26"/>
          <w:rtl/>
        </w:rPr>
        <w:t xml:space="preserve"> مقارنة مع العام </w:t>
      </w:r>
      <w:r w:rsidR="004E0290" w:rsidRPr="0062331D">
        <w:rPr>
          <w:rFonts w:ascii="Simplified Arabic" w:hAnsi="Simplified Arabic" w:cs="Simplified Arabic"/>
          <w:sz w:val="26"/>
          <w:szCs w:val="26"/>
          <w:rtl/>
        </w:rPr>
        <w:t>2021</w:t>
      </w:r>
      <w:r w:rsidRPr="0062331D">
        <w:rPr>
          <w:rFonts w:ascii="Simplified Arabic" w:hAnsi="Simplified Arabic" w:cs="Simplified Arabic"/>
          <w:sz w:val="26"/>
          <w:szCs w:val="26"/>
          <w:rtl/>
        </w:rPr>
        <w:t>.</w:t>
      </w:r>
      <w:r w:rsidR="00AD290B" w:rsidRPr="0062331D">
        <w:rPr>
          <w:rFonts w:ascii="Simplified Arabic" w:hAnsi="Simplified Arabic" w:cs="Simplified Arabic"/>
          <w:sz w:val="26"/>
          <w:szCs w:val="26"/>
          <w:rtl/>
        </w:rPr>
        <w:t xml:space="preserve">  </w:t>
      </w:r>
      <w:r w:rsidRPr="0062331D">
        <w:rPr>
          <w:rFonts w:ascii="Simplified Arabic" w:hAnsi="Simplified Arabic" w:cs="Simplified Arabic"/>
          <w:sz w:val="26"/>
          <w:szCs w:val="26"/>
          <w:rtl/>
        </w:rPr>
        <w:t xml:space="preserve">حيث </w:t>
      </w:r>
      <w:r w:rsidR="00CB19DE" w:rsidRPr="0062331D">
        <w:rPr>
          <w:rFonts w:ascii="Simplified Arabic" w:hAnsi="Simplified Arabic" w:cs="Simplified Arabic"/>
          <w:sz w:val="26"/>
          <w:szCs w:val="26"/>
          <w:rtl/>
        </w:rPr>
        <w:t xml:space="preserve">سجل </w:t>
      </w:r>
      <w:r w:rsidRPr="0062331D">
        <w:rPr>
          <w:rFonts w:ascii="Simplified Arabic" w:hAnsi="Simplified Arabic" w:cs="Simplified Arabic"/>
          <w:sz w:val="26"/>
          <w:szCs w:val="26"/>
          <w:rtl/>
        </w:rPr>
        <w:t xml:space="preserve">نشاط </w:t>
      </w:r>
      <w:r w:rsidR="00510CBE" w:rsidRPr="0062331D">
        <w:rPr>
          <w:rFonts w:ascii="Simplified Arabic" w:hAnsi="Simplified Arabic" w:cs="Simplified Arabic"/>
          <w:sz w:val="26"/>
          <w:szCs w:val="26"/>
          <w:rtl/>
        </w:rPr>
        <w:t>الصن</w:t>
      </w:r>
      <w:r w:rsidR="004E0290" w:rsidRPr="0062331D">
        <w:rPr>
          <w:rFonts w:ascii="Simplified Arabic" w:hAnsi="Simplified Arabic" w:cs="Simplified Arabic"/>
          <w:sz w:val="26"/>
          <w:szCs w:val="26"/>
          <w:rtl/>
        </w:rPr>
        <w:t>اعة</w:t>
      </w:r>
      <w:r w:rsidR="00326D5A" w:rsidRPr="0062331D">
        <w:rPr>
          <w:rFonts w:ascii="Simplified Arabic" w:hAnsi="Simplified Arabic" w:cs="Simplified Arabic"/>
          <w:sz w:val="26"/>
          <w:szCs w:val="26"/>
          <w:rtl/>
        </w:rPr>
        <w:t xml:space="preserve"> </w:t>
      </w:r>
      <w:r w:rsidR="00CB19DE" w:rsidRPr="0062331D">
        <w:rPr>
          <w:rFonts w:ascii="Simplified Arabic" w:hAnsi="Simplified Arabic" w:cs="Simplified Arabic"/>
          <w:sz w:val="26"/>
          <w:szCs w:val="26"/>
          <w:rtl/>
        </w:rPr>
        <w:t xml:space="preserve">أعلى </w:t>
      </w:r>
      <w:r w:rsidR="00E3065C" w:rsidRPr="0062331D">
        <w:rPr>
          <w:rFonts w:ascii="Simplified Arabic" w:hAnsi="Simplified Arabic" w:cs="Simplified Arabic"/>
          <w:sz w:val="26"/>
          <w:szCs w:val="26"/>
          <w:rtl/>
        </w:rPr>
        <w:t>نمو</w:t>
      </w:r>
      <w:r w:rsidR="00CB19DE" w:rsidRPr="0062331D">
        <w:rPr>
          <w:rFonts w:ascii="Simplified Arabic" w:hAnsi="Simplified Arabic" w:cs="Simplified Arabic"/>
          <w:sz w:val="26"/>
          <w:szCs w:val="26"/>
          <w:rtl/>
        </w:rPr>
        <w:t xml:space="preserve"> بنسبة </w:t>
      </w:r>
      <w:r w:rsidR="004E0290" w:rsidRPr="0062331D">
        <w:rPr>
          <w:rFonts w:ascii="Simplified Arabic" w:hAnsi="Simplified Arabic" w:cs="Simplified Arabic"/>
          <w:sz w:val="26"/>
          <w:szCs w:val="26"/>
          <w:rtl/>
        </w:rPr>
        <w:t>6.3</w:t>
      </w:r>
      <w:r w:rsidR="00326D5A" w:rsidRPr="0062331D">
        <w:rPr>
          <w:rFonts w:ascii="Simplified Arabic" w:hAnsi="Simplified Arabic" w:cs="Simplified Arabic"/>
          <w:sz w:val="26"/>
          <w:szCs w:val="26"/>
          <w:rtl/>
        </w:rPr>
        <w:t>%</w:t>
      </w:r>
      <w:r w:rsidR="00CB19DE" w:rsidRPr="0062331D">
        <w:rPr>
          <w:rFonts w:ascii="Simplified Arabic" w:hAnsi="Simplified Arabic" w:cs="Simplified Arabic"/>
          <w:sz w:val="26"/>
          <w:szCs w:val="26"/>
          <w:rtl/>
        </w:rPr>
        <w:t>،</w:t>
      </w:r>
      <w:r w:rsidR="00326D5A" w:rsidRPr="0062331D">
        <w:rPr>
          <w:rFonts w:ascii="Simplified Arabic" w:hAnsi="Simplified Arabic" w:cs="Simplified Arabic"/>
          <w:sz w:val="26"/>
          <w:szCs w:val="26"/>
          <w:rtl/>
        </w:rPr>
        <w:t xml:space="preserve"> </w:t>
      </w:r>
      <w:r w:rsidR="00AD290B" w:rsidRPr="0062331D">
        <w:rPr>
          <w:rFonts w:ascii="Simplified Arabic" w:hAnsi="Simplified Arabic" w:cs="Simplified Arabic"/>
          <w:sz w:val="26"/>
          <w:szCs w:val="26"/>
          <w:rtl/>
        </w:rPr>
        <w:t xml:space="preserve">كما </w:t>
      </w:r>
      <w:r w:rsidR="00E3065C" w:rsidRPr="0062331D">
        <w:rPr>
          <w:rFonts w:ascii="Simplified Arabic" w:hAnsi="Simplified Arabic" w:cs="Simplified Arabic"/>
          <w:sz w:val="26"/>
          <w:szCs w:val="26"/>
          <w:rtl/>
        </w:rPr>
        <w:t>نما</w:t>
      </w:r>
      <w:r w:rsidR="00CB19DE" w:rsidRPr="0062331D">
        <w:rPr>
          <w:rFonts w:ascii="Simplified Arabic" w:hAnsi="Simplified Arabic" w:cs="Simplified Arabic"/>
          <w:sz w:val="26"/>
          <w:szCs w:val="26"/>
          <w:rtl/>
        </w:rPr>
        <w:t xml:space="preserve"> نشاط </w:t>
      </w:r>
      <w:r w:rsidR="004E0290" w:rsidRPr="0062331D">
        <w:rPr>
          <w:rFonts w:ascii="Simplified Arabic" w:hAnsi="Simplified Arabic" w:cs="Simplified Arabic"/>
          <w:sz w:val="26"/>
          <w:szCs w:val="26"/>
          <w:rtl/>
        </w:rPr>
        <w:t xml:space="preserve">الخدمات </w:t>
      </w:r>
      <w:r w:rsidR="00AD290B" w:rsidRPr="0062331D">
        <w:rPr>
          <w:rFonts w:ascii="Simplified Arabic" w:hAnsi="Simplified Arabic" w:cs="Simplified Arabic"/>
          <w:sz w:val="26"/>
          <w:szCs w:val="26"/>
          <w:rtl/>
        </w:rPr>
        <w:t>بنسبة</w:t>
      </w:r>
      <w:r w:rsidR="00CB19DE" w:rsidRPr="0062331D">
        <w:rPr>
          <w:rFonts w:ascii="Simplified Arabic" w:hAnsi="Simplified Arabic" w:cs="Simplified Arabic"/>
          <w:sz w:val="26"/>
          <w:szCs w:val="26"/>
          <w:rtl/>
        </w:rPr>
        <w:t xml:space="preserve"> </w:t>
      </w:r>
      <w:r w:rsidR="004E0290" w:rsidRPr="0062331D">
        <w:rPr>
          <w:rFonts w:ascii="Simplified Arabic" w:hAnsi="Simplified Arabic" w:cs="Simplified Arabic"/>
          <w:sz w:val="26"/>
          <w:szCs w:val="26"/>
          <w:rtl/>
        </w:rPr>
        <w:t>2.9</w:t>
      </w:r>
      <w:r w:rsidR="00DC1C52" w:rsidRPr="0062331D">
        <w:rPr>
          <w:rFonts w:ascii="Simplified Arabic" w:hAnsi="Simplified Arabic" w:cs="Simplified Arabic"/>
          <w:sz w:val="26"/>
          <w:szCs w:val="26"/>
          <w:rtl/>
        </w:rPr>
        <w:t>%</w:t>
      </w:r>
      <w:r w:rsidR="00A73059" w:rsidRPr="0062331D">
        <w:rPr>
          <w:rFonts w:ascii="Simplified Arabic" w:hAnsi="Simplified Arabic" w:cs="Simplified Arabic"/>
          <w:sz w:val="26"/>
          <w:szCs w:val="26"/>
          <w:rtl/>
        </w:rPr>
        <w:t>،</w:t>
      </w:r>
      <w:r w:rsidR="00A73059" w:rsidRPr="0062331D">
        <w:rPr>
          <w:rFonts w:ascii="Simplified Arabic" w:hAnsi="Simplified Arabic" w:cs="Simplified Arabic"/>
          <w:sz w:val="26"/>
          <w:szCs w:val="26"/>
        </w:rPr>
        <w:t xml:space="preserve"> </w:t>
      </w:r>
      <w:r w:rsidR="00CB19DE" w:rsidRPr="0062331D">
        <w:rPr>
          <w:rFonts w:ascii="Simplified Arabic" w:hAnsi="Simplified Arabic" w:cs="Simplified Arabic"/>
          <w:sz w:val="26"/>
          <w:szCs w:val="26"/>
          <w:rtl/>
        </w:rPr>
        <w:t>ثم نشاط</w:t>
      </w:r>
      <w:r w:rsidR="004E0290" w:rsidRPr="0062331D">
        <w:rPr>
          <w:rFonts w:ascii="Simplified Arabic" w:hAnsi="Simplified Arabic" w:cs="Simplified Arabic"/>
          <w:sz w:val="26"/>
          <w:szCs w:val="26"/>
          <w:rtl/>
        </w:rPr>
        <w:t xml:space="preserve"> الانشاءات</w:t>
      </w:r>
      <w:r w:rsidR="00CB19DE" w:rsidRPr="0062331D">
        <w:rPr>
          <w:rFonts w:ascii="Simplified Arabic" w:hAnsi="Simplified Arabic" w:cs="Simplified Arabic"/>
          <w:sz w:val="26"/>
          <w:szCs w:val="26"/>
          <w:rtl/>
        </w:rPr>
        <w:t xml:space="preserve"> بنسبة </w:t>
      </w:r>
      <w:r w:rsidR="004E0290" w:rsidRPr="0062331D">
        <w:rPr>
          <w:rFonts w:ascii="Simplified Arabic" w:hAnsi="Simplified Arabic" w:cs="Simplified Arabic"/>
          <w:sz w:val="26"/>
          <w:szCs w:val="26"/>
          <w:rtl/>
        </w:rPr>
        <w:t>2.3</w:t>
      </w:r>
      <w:r w:rsidR="00DC1C52" w:rsidRPr="0062331D">
        <w:rPr>
          <w:rFonts w:ascii="Simplified Arabic" w:hAnsi="Simplified Arabic" w:cs="Simplified Arabic"/>
          <w:sz w:val="26"/>
          <w:szCs w:val="26"/>
          <w:rtl/>
        </w:rPr>
        <w:t>%</w:t>
      </w:r>
      <w:r w:rsidR="00CB19DE" w:rsidRPr="0062331D">
        <w:rPr>
          <w:rFonts w:ascii="Simplified Arabic" w:hAnsi="Simplified Arabic" w:cs="Simplified Arabic"/>
          <w:sz w:val="26"/>
          <w:szCs w:val="26"/>
          <w:rtl/>
        </w:rPr>
        <w:t xml:space="preserve">، </w:t>
      </w:r>
      <w:r w:rsidR="00132CCF" w:rsidRPr="0062331D">
        <w:rPr>
          <w:rFonts w:ascii="Simplified Arabic" w:hAnsi="Simplified Arabic" w:cs="Simplified Arabic"/>
          <w:sz w:val="26"/>
          <w:szCs w:val="26"/>
          <w:rtl/>
        </w:rPr>
        <w:t xml:space="preserve">بينما </w:t>
      </w:r>
      <w:r w:rsidR="00326D5A" w:rsidRPr="0062331D">
        <w:rPr>
          <w:rFonts w:ascii="Simplified Arabic" w:hAnsi="Simplified Arabic" w:cs="Simplified Arabic"/>
          <w:sz w:val="26"/>
          <w:szCs w:val="26"/>
          <w:rtl/>
        </w:rPr>
        <w:t xml:space="preserve">شهد نشاط الزراعة </w:t>
      </w:r>
      <w:r w:rsidR="00132CCF" w:rsidRPr="0062331D">
        <w:rPr>
          <w:rFonts w:ascii="Simplified Arabic" w:hAnsi="Simplified Arabic" w:cs="Simplified Arabic"/>
          <w:sz w:val="26"/>
          <w:szCs w:val="26"/>
          <w:rtl/>
        </w:rPr>
        <w:t>تراجعاً</w:t>
      </w:r>
      <w:r w:rsidR="00326D5A" w:rsidRPr="0062331D">
        <w:rPr>
          <w:rFonts w:ascii="Simplified Arabic" w:hAnsi="Simplified Arabic" w:cs="Simplified Arabic"/>
          <w:sz w:val="26"/>
          <w:szCs w:val="26"/>
          <w:rtl/>
        </w:rPr>
        <w:t xml:space="preserve"> بنسبة </w:t>
      </w:r>
      <w:r w:rsidR="004E0290" w:rsidRPr="0062331D">
        <w:rPr>
          <w:rFonts w:ascii="Simplified Arabic" w:hAnsi="Simplified Arabic" w:cs="Simplified Arabic"/>
          <w:sz w:val="26"/>
          <w:szCs w:val="26"/>
          <w:rtl/>
        </w:rPr>
        <w:t>2.6</w:t>
      </w:r>
      <w:r w:rsidR="00326D5A" w:rsidRPr="0062331D">
        <w:rPr>
          <w:rFonts w:ascii="Simplified Arabic" w:hAnsi="Simplified Arabic" w:cs="Simplified Arabic"/>
          <w:sz w:val="26"/>
          <w:szCs w:val="26"/>
          <w:rtl/>
        </w:rPr>
        <w:t>%</w:t>
      </w:r>
      <w:r w:rsidR="00CB19DE" w:rsidRPr="0062331D">
        <w:rPr>
          <w:rFonts w:ascii="Simplified Arabic" w:hAnsi="Simplified Arabic" w:cs="Simplified Arabic"/>
          <w:sz w:val="26"/>
          <w:szCs w:val="26"/>
          <w:rtl/>
        </w:rPr>
        <w:t>.</w:t>
      </w:r>
    </w:p>
    <w:p w14:paraId="46CE6A99" w14:textId="5D3336D6" w:rsidR="002A5BA0" w:rsidRPr="0062331D" w:rsidRDefault="002A5BA0" w:rsidP="000F48BF">
      <w:pPr>
        <w:pStyle w:val="Heading1"/>
        <w:jc w:val="left"/>
        <w:rPr>
          <w:rFonts w:ascii="Simplified Arabic" w:hAnsi="Simplified Arabic"/>
          <w:sz w:val="28"/>
          <w:szCs w:val="28"/>
          <w:rtl/>
        </w:rPr>
      </w:pPr>
      <w:r w:rsidRPr="0062331D">
        <w:rPr>
          <w:rFonts w:ascii="Simplified Arabic" w:hAnsi="Simplified Arabic"/>
          <w:sz w:val="28"/>
          <w:szCs w:val="28"/>
          <w:rtl/>
        </w:rPr>
        <w:t xml:space="preserve">إنخفاض معدل البطالة في فلسطين </w:t>
      </w:r>
      <w:r w:rsidR="00314AC4" w:rsidRPr="0062331D">
        <w:rPr>
          <w:rFonts w:ascii="Simplified Arabic" w:hAnsi="Simplified Arabic"/>
          <w:sz w:val="28"/>
          <w:szCs w:val="28"/>
          <w:rtl/>
        </w:rPr>
        <w:t>وارتفاع</w:t>
      </w:r>
      <w:r w:rsidRPr="0062331D">
        <w:rPr>
          <w:rFonts w:ascii="Simplified Arabic" w:hAnsi="Simplified Arabic"/>
          <w:sz w:val="28"/>
          <w:szCs w:val="28"/>
          <w:rtl/>
        </w:rPr>
        <w:t xml:space="preserve"> عدد العاملين خلال عام 2022</w:t>
      </w:r>
    </w:p>
    <w:p w14:paraId="77DC48F8" w14:textId="4CBD2B58" w:rsidR="008833FF" w:rsidRPr="0062331D" w:rsidRDefault="002A5BA0" w:rsidP="002A5BA0">
      <w:pPr>
        <w:jc w:val="both"/>
        <w:rPr>
          <w:rFonts w:ascii="Simplified Arabic" w:hAnsi="Simplified Arabic" w:cs="Simplified Arabic"/>
          <w:sz w:val="26"/>
          <w:szCs w:val="26"/>
          <w:rtl/>
        </w:rPr>
      </w:pPr>
      <w:r w:rsidRPr="0062331D">
        <w:rPr>
          <w:rFonts w:ascii="Simplified Arabic" w:hAnsi="Simplified Arabic" w:cs="Simplified Arabic"/>
          <w:sz w:val="26"/>
          <w:szCs w:val="26"/>
          <w:rtl/>
        </w:rPr>
        <w:t xml:space="preserve">تشير التقديرات الأولية إلى </w:t>
      </w:r>
      <w:r w:rsidR="00314AC4" w:rsidRPr="0062331D">
        <w:rPr>
          <w:rFonts w:ascii="Simplified Arabic" w:hAnsi="Simplified Arabic" w:cs="Simplified Arabic"/>
          <w:sz w:val="26"/>
          <w:szCs w:val="26"/>
          <w:rtl/>
        </w:rPr>
        <w:t>ارتقاع</w:t>
      </w:r>
      <w:r w:rsidRPr="0062331D">
        <w:rPr>
          <w:rFonts w:ascii="Simplified Arabic" w:hAnsi="Simplified Arabic" w:cs="Simplified Arabic"/>
          <w:sz w:val="26"/>
          <w:szCs w:val="26"/>
          <w:rtl/>
        </w:rPr>
        <w:t xml:space="preserve"> إجمالي عدد العاملين في سوق العمل عام </w:t>
      </w:r>
      <w:r w:rsidR="0009317F" w:rsidRPr="0062331D">
        <w:rPr>
          <w:rFonts w:ascii="Simplified Arabic" w:hAnsi="Simplified Arabic" w:cs="Simplified Arabic"/>
          <w:sz w:val="26"/>
          <w:szCs w:val="26"/>
          <w:rtl/>
        </w:rPr>
        <w:t xml:space="preserve"> </w:t>
      </w:r>
      <w:r w:rsidR="00314AC4" w:rsidRPr="0062331D">
        <w:rPr>
          <w:rFonts w:ascii="Simplified Arabic" w:hAnsi="Simplified Arabic" w:cs="Simplified Arabic"/>
          <w:sz w:val="26"/>
          <w:szCs w:val="26"/>
          <w:rtl/>
        </w:rPr>
        <w:t>2022</w:t>
      </w:r>
      <w:r w:rsidRPr="0062331D">
        <w:rPr>
          <w:rFonts w:ascii="Simplified Arabic" w:hAnsi="Simplified Arabic" w:cs="Simplified Arabic"/>
          <w:sz w:val="26"/>
          <w:szCs w:val="26"/>
          <w:rtl/>
        </w:rPr>
        <w:t xml:space="preserve"> </w:t>
      </w:r>
      <w:r w:rsidR="00510CBE" w:rsidRPr="0062331D">
        <w:rPr>
          <w:rFonts w:ascii="Simplified Arabic" w:hAnsi="Simplified Arabic" w:cs="Simplified Arabic"/>
          <w:sz w:val="26"/>
          <w:szCs w:val="26"/>
          <w:rtl/>
        </w:rPr>
        <w:t>بن</w:t>
      </w:r>
      <w:r w:rsidR="0009317F" w:rsidRPr="0062331D">
        <w:rPr>
          <w:rFonts w:ascii="Simplified Arabic" w:hAnsi="Simplified Arabic" w:cs="Simplified Arabic"/>
          <w:sz w:val="26"/>
          <w:szCs w:val="26"/>
          <w:rtl/>
        </w:rPr>
        <w:t xml:space="preserve">سبة 7.6% </w:t>
      </w:r>
      <w:r w:rsidRPr="0062331D">
        <w:rPr>
          <w:rFonts w:ascii="Simplified Arabic" w:hAnsi="Simplified Arabic" w:cs="Simplified Arabic"/>
          <w:sz w:val="26"/>
          <w:szCs w:val="26"/>
          <w:rtl/>
        </w:rPr>
        <w:t xml:space="preserve">مقارنة مع عام </w:t>
      </w:r>
      <w:r w:rsidR="00314AC4" w:rsidRPr="0062331D">
        <w:rPr>
          <w:rFonts w:ascii="Simplified Arabic" w:hAnsi="Simplified Arabic" w:cs="Simplified Arabic"/>
          <w:sz w:val="26"/>
          <w:szCs w:val="26"/>
          <w:rtl/>
        </w:rPr>
        <w:t>2021</w:t>
      </w:r>
      <w:r w:rsidRPr="0062331D">
        <w:rPr>
          <w:rFonts w:ascii="Simplified Arabic" w:hAnsi="Simplified Arabic" w:cs="Simplified Arabic"/>
          <w:sz w:val="26"/>
          <w:szCs w:val="26"/>
          <w:rtl/>
        </w:rPr>
        <w:t xml:space="preserve">، في المقابل تشير التقديرات أن معدل البطالة انخفض خلال العام </w:t>
      </w:r>
      <w:r w:rsidR="0009317F" w:rsidRPr="0062331D">
        <w:rPr>
          <w:rFonts w:ascii="Simplified Arabic" w:hAnsi="Simplified Arabic" w:cs="Simplified Arabic"/>
          <w:sz w:val="26"/>
          <w:szCs w:val="26"/>
          <w:rtl/>
        </w:rPr>
        <w:t>2022</w:t>
      </w:r>
      <w:r w:rsidRPr="0062331D">
        <w:rPr>
          <w:rFonts w:ascii="Simplified Arabic" w:hAnsi="Simplified Arabic" w:cs="Simplified Arabic"/>
          <w:sz w:val="26"/>
          <w:szCs w:val="26"/>
          <w:rtl/>
        </w:rPr>
        <w:t xml:space="preserve"> إلى </w:t>
      </w:r>
      <w:r w:rsidR="0009317F" w:rsidRPr="0062331D">
        <w:rPr>
          <w:rFonts w:ascii="Simplified Arabic" w:hAnsi="Simplified Arabic" w:cs="Simplified Arabic"/>
          <w:sz w:val="26"/>
          <w:szCs w:val="26"/>
          <w:rtl/>
        </w:rPr>
        <w:t>25.7</w:t>
      </w:r>
      <w:r w:rsidRPr="0062331D">
        <w:rPr>
          <w:rFonts w:ascii="Simplified Arabic" w:hAnsi="Simplified Arabic" w:cs="Simplified Arabic"/>
          <w:sz w:val="26"/>
          <w:szCs w:val="26"/>
          <w:rtl/>
        </w:rPr>
        <w:t>% مقارنة مع 2</w:t>
      </w:r>
      <w:r w:rsidR="0009317F" w:rsidRPr="0062331D">
        <w:rPr>
          <w:rFonts w:ascii="Simplified Arabic" w:hAnsi="Simplified Arabic" w:cs="Simplified Arabic"/>
          <w:sz w:val="26"/>
          <w:szCs w:val="26"/>
          <w:rtl/>
        </w:rPr>
        <w:t>7</w:t>
      </w:r>
      <w:r w:rsidRPr="0062331D">
        <w:rPr>
          <w:rFonts w:ascii="Simplified Arabic" w:hAnsi="Simplified Arabic" w:cs="Simplified Arabic"/>
          <w:sz w:val="26"/>
          <w:szCs w:val="26"/>
          <w:rtl/>
        </w:rPr>
        <w:t>.</w:t>
      </w:r>
      <w:r w:rsidR="0009317F" w:rsidRPr="0062331D">
        <w:rPr>
          <w:rFonts w:ascii="Simplified Arabic" w:hAnsi="Simplified Arabic" w:cs="Simplified Arabic"/>
          <w:sz w:val="26"/>
          <w:szCs w:val="26"/>
          <w:rtl/>
        </w:rPr>
        <w:t>6</w:t>
      </w:r>
      <w:r w:rsidRPr="0062331D">
        <w:rPr>
          <w:rFonts w:ascii="Simplified Arabic" w:hAnsi="Simplified Arabic" w:cs="Simplified Arabic"/>
          <w:sz w:val="26"/>
          <w:szCs w:val="26"/>
          <w:rtl/>
        </w:rPr>
        <w:t xml:space="preserve">% عام </w:t>
      </w:r>
      <w:r w:rsidR="0009317F" w:rsidRPr="0062331D">
        <w:rPr>
          <w:rFonts w:ascii="Simplified Arabic" w:hAnsi="Simplified Arabic" w:cs="Simplified Arabic"/>
          <w:sz w:val="26"/>
          <w:szCs w:val="26"/>
          <w:rtl/>
        </w:rPr>
        <w:t>2021</w:t>
      </w:r>
      <w:r w:rsidR="008833FF" w:rsidRPr="0062331D">
        <w:rPr>
          <w:rFonts w:ascii="Simplified Arabic" w:hAnsi="Simplified Arabic" w:cs="Simplified Arabic"/>
          <w:sz w:val="26"/>
          <w:szCs w:val="26"/>
          <w:rtl/>
        </w:rPr>
        <w:t>.</w:t>
      </w:r>
    </w:p>
    <w:p w14:paraId="58E846AE" w14:textId="77777777" w:rsidR="002A5BA0" w:rsidRPr="0062331D" w:rsidRDefault="002A5BA0" w:rsidP="002A5BA0">
      <w:pPr>
        <w:jc w:val="both"/>
        <w:rPr>
          <w:rFonts w:ascii="Simplified Arabic" w:hAnsi="Simplified Arabic" w:cs="Simplified Arabic"/>
          <w:sz w:val="16"/>
          <w:szCs w:val="16"/>
        </w:rPr>
      </w:pPr>
    </w:p>
    <w:p w14:paraId="61EC7353" w14:textId="3DC03135" w:rsidR="002A5BA0" w:rsidRPr="0062331D" w:rsidRDefault="006D1581" w:rsidP="00510CBE">
      <w:pPr>
        <w:pStyle w:val="Title"/>
        <w:jc w:val="both"/>
        <w:rPr>
          <w:rFonts w:ascii="Simplified Arabic" w:hAnsi="Simplified Arabic"/>
          <w:sz w:val="28"/>
          <w:szCs w:val="28"/>
          <w:rtl/>
        </w:rPr>
      </w:pPr>
      <w:r w:rsidRPr="0062331D">
        <w:rPr>
          <w:rFonts w:ascii="Simplified Arabic" w:hAnsi="Simplified Arabic"/>
          <w:sz w:val="28"/>
          <w:szCs w:val="28"/>
          <w:rtl/>
        </w:rPr>
        <w:t>إرتفاع</w:t>
      </w:r>
      <w:r w:rsidR="00E411D2" w:rsidRPr="0062331D">
        <w:rPr>
          <w:rFonts w:ascii="Simplified Arabic" w:hAnsi="Simplified Arabic"/>
          <w:sz w:val="28"/>
          <w:szCs w:val="28"/>
          <w:rtl/>
        </w:rPr>
        <w:t xml:space="preserve"> عجز الميزان التجاري </w:t>
      </w:r>
      <w:r w:rsidR="00E3065C" w:rsidRPr="0062331D">
        <w:rPr>
          <w:rFonts w:ascii="Simplified Arabic" w:hAnsi="Simplified Arabic"/>
          <w:sz w:val="28"/>
          <w:szCs w:val="28"/>
          <w:rtl/>
        </w:rPr>
        <w:t>وزيادة</w:t>
      </w:r>
      <w:r w:rsidR="00E411D2" w:rsidRPr="0062331D">
        <w:rPr>
          <w:rFonts w:ascii="Simplified Arabic" w:hAnsi="Simplified Arabic"/>
          <w:sz w:val="28"/>
          <w:szCs w:val="28"/>
          <w:rtl/>
        </w:rPr>
        <w:t xml:space="preserve"> حجم التبادل التجاري مع العالم الخارجي </w:t>
      </w:r>
      <w:r w:rsidR="002A5BA0" w:rsidRPr="0062331D">
        <w:rPr>
          <w:rFonts w:ascii="Simplified Arabic" w:hAnsi="Simplified Arabic"/>
          <w:sz w:val="28"/>
          <w:szCs w:val="28"/>
          <w:rtl/>
        </w:rPr>
        <w:t>خلال عام 2022</w:t>
      </w:r>
    </w:p>
    <w:p w14:paraId="4711297E" w14:textId="2B66AFA8" w:rsidR="006B6F69" w:rsidRPr="0062331D" w:rsidRDefault="00EA0167" w:rsidP="00510CBE">
      <w:pPr>
        <w:pStyle w:val="Title"/>
        <w:jc w:val="both"/>
        <w:rPr>
          <w:rFonts w:ascii="Simplified Arabic" w:hAnsi="Simplified Arabic"/>
          <w:b w:val="0"/>
          <w:bCs w:val="0"/>
          <w:sz w:val="26"/>
          <w:szCs w:val="26"/>
          <w:rtl/>
        </w:rPr>
      </w:pPr>
      <w:r w:rsidRPr="0062331D">
        <w:rPr>
          <w:rFonts w:ascii="Simplified Arabic" w:hAnsi="Simplified Arabic"/>
          <w:b w:val="0"/>
          <w:bCs w:val="0"/>
          <w:sz w:val="26"/>
          <w:szCs w:val="26"/>
          <w:rtl/>
        </w:rPr>
        <w:t xml:space="preserve">على صعيد حركة التجارة الخارجية في فلسطين والتي تتمثل في إجمالي الصادرات والواردات، فقد أشارت التقديرات الأولية إلى إرتفاع قيمة الصادرات بنسبة </w:t>
      </w:r>
      <w:r w:rsidR="00DF765D" w:rsidRPr="0062331D">
        <w:rPr>
          <w:rFonts w:ascii="Simplified Arabic" w:hAnsi="Simplified Arabic"/>
          <w:b w:val="0"/>
          <w:bCs w:val="0"/>
          <w:sz w:val="26"/>
          <w:szCs w:val="26"/>
          <w:rtl/>
        </w:rPr>
        <w:t>7.3</w:t>
      </w:r>
      <w:r w:rsidRPr="0062331D">
        <w:rPr>
          <w:rFonts w:ascii="Simplified Arabic" w:hAnsi="Simplified Arabic"/>
          <w:b w:val="0"/>
          <w:bCs w:val="0"/>
          <w:sz w:val="26"/>
          <w:szCs w:val="26"/>
          <w:rtl/>
        </w:rPr>
        <w:t xml:space="preserve">% مقارنة مع عام </w:t>
      </w:r>
      <w:r w:rsidR="00DF765D" w:rsidRPr="0062331D">
        <w:rPr>
          <w:rFonts w:ascii="Simplified Arabic" w:hAnsi="Simplified Arabic"/>
          <w:b w:val="0"/>
          <w:bCs w:val="0"/>
          <w:sz w:val="26"/>
          <w:szCs w:val="26"/>
          <w:rtl/>
        </w:rPr>
        <w:t>2021</w:t>
      </w:r>
      <w:r w:rsidRPr="0062331D">
        <w:rPr>
          <w:rFonts w:ascii="Simplified Arabic" w:hAnsi="Simplified Arabic"/>
          <w:b w:val="0"/>
          <w:bCs w:val="0"/>
          <w:sz w:val="26"/>
          <w:szCs w:val="26"/>
          <w:rtl/>
        </w:rPr>
        <w:t xml:space="preserve">، كما وارتفعت قيمة الواردات بنسبة </w:t>
      </w:r>
      <w:r w:rsidR="00DF765D" w:rsidRPr="0062331D">
        <w:rPr>
          <w:rFonts w:ascii="Simplified Arabic" w:hAnsi="Simplified Arabic"/>
          <w:b w:val="0"/>
          <w:bCs w:val="0"/>
          <w:sz w:val="26"/>
          <w:szCs w:val="26"/>
          <w:rtl/>
        </w:rPr>
        <w:t>16.9</w:t>
      </w:r>
      <w:r w:rsidRPr="0062331D">
        <w:rPr>
          <w:rFonts w:ascii="Simplified Arabic" w:hAnsi="Simplified Arabic"/>
          <w:b w:val="0"/>
          <w:bCs w:val="0"/>
          <w:sz w:val="26"/>
          <w:szCs w:val="26"/>
          <w:rtl/>
        </w:rPr>
        <w:t xml:space="preserve">% خلال نفس الفترة، </w:t>
      </w:r>
      <w:r w:rsidR="006B6F69" w:rsidRPr="0062331D">
        <w:rPr>
          <w:rFonts w:ascii="Simplified Arabic" w:hAnsi="Simplified Arabic"/>
          <w:b w:val="0"/>
          <w:bCs w:val="0"/>
          <w:sz w:val="26"/>
          <w:szCs w:val="26"/>
          <w:rtl/>
        </w:rPr>
        <w:t xml:space="preserve">ونتيجةً لأن قيمة الواردات تعادل ثلاث أضعاف قيمة الصادرات، أدى </w:t>
      </w:r>
      <w:r w:rsidR="00510CBE" w:rsidRPr="0062331D">
        <w:rPr>
          <w:rFonts w:ascii="Simplified Arabic" w:hAnsi="Simplified Arabic"/>
          <w:b w:val="0"/>
          <w:bCs w:val="0"/>
          <w:sz w:val="26"/>
          <w:szCs w:val="26"/>
          <w:rtl/>
        </w:rPr>
        <w:t xml:space="preserve">ذلك </w:t>
      </w:r>
      <w:r w:rsidR="006B6F69" w:rsidRPr="0062331D">
        <w:rPr>
          <w:rFonts w:ascii="Simplified Arabic" w:hAnsi="Simplified Arabic"/>
          <w:b w:val="0"/>
          <w:bCs w:val="0"/>
          <w:sz w:val="26"/>
          <w:szCs w:val="26"/>
          <w:rtl/>
        </w:rPr>
        <w:t xml:space="preserve">إلى ارتفاع عجز الميزان التجاري </w:t>
      </w:r>
      <w:r w:rsidR="00510CBE" w:rsidRPr="0062331D">
        <w:rPr>
          <w:rFonts w:ascii="Simplified Arabic" w:hAnsi="Simplified Arabic"/>
          <w:b w:val="0"/>
          <w:bCs w:val="0"/>
          <w:sz w:val="26"/>
          <w:szCs w:val="26"/>
          <w:rtl/>
        </w:rPr>
        <w:t>بنسبة 21.7%</w:t>
      </w:r>
      <w:r w:rsidR="006B6F69" w:rsidRPr="0062331D">
        <w:rPr>
          <w:rFonts w:ascii="Simplified Arabic" w:hAnsi="Simplified Arabic"/>
          <w:b w:val="0"/>
          <w:bCs w:val="0"/>
          <w:sz w:val="26"/>
          <w:szCs w:val="26"/>
          <w:rtl/>
        </w:rPr>
        <w:t xml:space="preserve"> مقارنة مع العام السابق.</w:t>
      </w:r>
    </w:p>
    <w:p w14:paraId="7871A7A7" w14:textId="77777777" w:rsidR="00E411D2" w:rsidRPr="0062331D" w:rsidRDefault="00E411D2" w:rsidP="006B6F69">
      <w:pPr>
        <w:pStyle w:val="Title"/>
        <w:jc w:val="both"/>
        <w:rPr>
          <w:rFonts w:ascii="Simplified Arabic" w:hAnsi="Simplified Arabic"/>
          <w:b w:val="0"/>
          <w:bCs w:val="0"/>
          <w:sz w:val="16"/>
          <w:szCs w:val="16"/>
        </w:rPr>
      </w:pPr>
    </w:p>
    <w:p w14:paraId="3B39AC8D" w14:textId="77777777" w:rsidR="00CC3C27" w:rsidRPr="0062331D" w:rsidRDefault="00E3065C" w:rsidP="00737ABA">
      <w:pPr>
        <w:tabs>
          <w:tab w:val="left" w:pos="194"/>
          <w:tab w:val="left" w:pos="978"/>
        </w:tabs>
        <w:jc w:val="both"/>
        <w:rPr>
          <w:rFonts w:ascii="Simplified Arabic" w:hAnsi="Simplified Arabic" w:cs="Simplified Arabic"/>
          <w:b/>
          <w:bCs/>
          <w:sz w:val="28"/>
          <w:szCs w:val="28"/>
          <w:rtl/>
        </w:rPr>
      </w:pPr>
      <w:r w:rsidRPr="0062331D">
        <w:rPr>
          <w:rFonts w:ascii="Simplified Arabic" w:hAnsi="Simplified Arabic" w:cs="Simplified Arabic"/>
          <w:b/>
          <w:bCs/>
          <w:sz w:val="28"/>
          <w:szCs w:val="28"/>
          <w:rtl/>
        </w:rPr>
        <w:t>ارتفاع</w:t>
      </w:r>
      <w:r w:rsidR="003B15AD" w:rsidRPr="0062331D">
        <w:rPr>
          <w:rFonts w:ascii="Simplified Arabic" w:hAnsi="Simplified Arabic" w:cs="Simplified Arabic"/>
          <w:b/>
          <w:bCs/>
          <w:sz w:val="28"/>
          <w:szCs w:val="28"/>
          <w:rtl/>
        </w:rPr>
        <w:t xml:space="preserve"> ا</w:t>
      </w:r>
      <w:r w:rsidR="00CC3C27" w:rsidRPr="0062331D">
        <w:rPr>
          <w:rFonts w:ascii="Simplified Arabic" w:hAnsi="Simplified Arabic" w:cs="Simplified Arabic"/>
          <w:b/>
          <w:bCs/>
          <w:sz w:val="28"/>
          <w:szCs w:val="28"/>
          <w:rtl/>
        </w:rPr>
        <w:t>سعار</w:t>
      </w:r>
      <w:r w:rsidR="000308D2" w:rsidRPr="0062331D">
        <w:rPr>
          <w:rStyle w:val="FootnoteReference"/>
          <w:rFonts w:ascii="Simplified Arabic" w:hAnsi="Simplified Arabic"/>
          <w:b w:val="0"/>
          <w:bCs w:val="0"/>
          <w:color w:val="auto"/>
          <w:sz w:val="28"/>
          <w:szCs w:val="28"/>
          <w:rtl/>
        </w:rPr>
        <w:footnoteReference w:id="2"/>
      </w:r>
      <w:r w:rsidR="003B15AD" w:rsidRPr="0062331D">
        <w:rPr>
          <w:rFonts w:ascii="Simplified Arabic" w:hAnsi="Simplified Arabic" w:cs="Simplified Arabic"/>
          <w:b/>
          <w:bCs/>
          <w:sz w:val="28"/>
          <w:szCs w:val="28"/>
          <w:rtl/>
        </w:rPr>
        <w:t xml:space="preserve"> المستهلك خلال عام </w:t>
      </w:r>
      <w:r w:rsidR="00737ABA" w:rsidRPr="0062331D">
        <w:rPr>
          <w:rFonts w:ascii="Simplified Arabic" w:hAnsi="Simplified Arabic" w:cs="Simplified Arabic"/>
          <w:b/>
          <w:bCs/>
          <w:sz w:val="28"/>
          <w:szCs w:val="28"/>
        </w:rPr>
        <w:t>2022</w:t>
      </w:r>
    </w:p>
    <w:p w14:paraId="24B8FFB5" w14:textId="67325F70" w:rsidR="00510CBE" w:rsidRPr="0062331D" w:rsidRDefault="00510CBE" w:rsidP="00510CBE">
      <w:pPr>
        <w:spacing w:line="240" w:lineRule="atLeast"/>
        <w:jc w:val="both"/>
        <w:rPr>
          <w:rFonts w:ascii="Simplified Arabic" w:hAnsi="Simplified Arabic" w:cs="Simplified Arabic"/>
          <w:sz w:val="26"/>
          <w:szCs w:val="26"/>
          <w:rtl/>
        </w:rPr>
      </w:pPr>
      <w:r w:rsidRPr="0062331D">
        <w:rPr>
          <w:rFonts w:ascii="Simplified Arabic" w:hAnsi="Simplified Arabic" w:cs="Simplified Arabic"/>
          <w:sz w:val="26"/>
          <w:szCs w:val="26"/>
          <w:rtl/>
        </w:rPr>
        <w:t xml:space="preserve">إن ما يشهده العالم من تداعيات بسبب الحرب الروسية الأوكرانية كان له الاثر المباشر وغير المباشر على الاقتصاد الفلسطيني، إلا أن تأثرها بتلك الأزمة يبقى مرتبطا وبشكل مباشر مع الاقتصاديات الأخرى، حيث ان مستوى التضخم في فلسطين مستورد من الخارج ويتأثر من خلال ثلاث مفاصل اساسية، الاول اننا نتحدث عن غلاف جمركي مشترك بين الاحتلال الإسرائيلي وفلسطين والذي يفرض علينا بقاء معدلات ضريبة القيمة المضافة ضمن هامش نقطتين مئويتين، والمحور الثاني عدم سيطرتنا على الحدود والمعابر وبالتالي التحكم بسلاسل التوريد، والمحور الثالث عدم وجود عملة وطنية وبالتالي نبقى رهان التقلبات العالمية، وكتقديرات اولية، سجل متوسط الرقم القياسي العام لأسعار المستهلك في فلسطين خلال العام </w:t>
      </w:r>
      <w:r w:rsidRPr="0062331D">
        <w:rPr>
          <w:rFonts w:ascii="Simplified Arabic" w:hAnsi="Simplified Arabic" w:cs="Simplified Arabic"/>
          <w:sz w:val="26"/>
          <w:szCs w:val="26"/>
        </w:rPr>
        <w:t>2022</w:t>
      </w:r>
      <w:r w:rsidRPr="0062331D">
        <w:rPr>
          <w:rFonts w:ascii="Simplified Arabic" w:hAnsi="Simplified Arabic" w:cs="Simplified Arabic"/>
          <w:sz w:val="26"/>
          <w:szCs w:val="26"/>
          <w:rtl/>
        </w:rPr>
        <w:t xml:space="preserve"> ارتفاعاً نسبته </w:t>
      </w:r>
      <w:r w:rsidRPr="0062331D">
        <w:rPr>
          <w:rFonts w:ascii="Simplified Arabic" w:hAnsi="Simplified Arabic" w:cs="Simplified Arabic"/>
          <w:sz w:val="26"/>
          <w:szCs w:val="26"/>
        </w:rPr>
        <w:t>3.75</w:t>
      </w:r>
      <w:r w:rsidRPr="0062331D">
        <w:rPr>
          <w:rFonts w:ascii="Simplified Arabic" w:hAnsi="Simplified Arabic" w:cs="Simplified Arabic"/>
          <w:sz w:val="26"/>
          <w:szCs w:val="26"/>
          <w:rtl/>
        </w:rPr>
        <w:t xml:space="preserve">% مقارنة مع العام </w:t>
      </w:r>
      <w:r w:rsidRPr="0062331D">
        <w:rPr>
          <w:rFonts w:ascii="Simplified Arabic" w:hAnsi="Simplified Arabic" w:cs="Simplified Arabic"/>
          <w:sz w:val="26"/>
          <w:szCs w:val="26"/>
        </w:rPr>
        <w:t>2021</w:t>
      </w:r>
      <w:r w:rsidRPr="0062331D">
        <w:rPr>
          <w:rFonts w:ascii="Simplified Arabic" w:hAnsi="Simplified Arabic" w:cs="Simplified Arabic"/>
          <w:sz w:val="26"/>
          <w:szCs w:val="26"/>
          <w:rtl/>
        </w:rPr>
        <w:t>.</w:t>
      </w:r>
    </w:p>
    <w:p w14:paraId="406F8E80" w14:textId="49F6EA1A" w:rsidR="00DF765D" w:rsidRPr="0062331D" w:rsidRDefault="00DF765D" w:rsidP="0062331D">
      <w:pPr>
        <w:jc w:val="both"/>
        <w:rPr>
          <w:rFonts w:ascii="Simplified Arabic" w:hAnsi="Simplified Arabic" w:cs="Simplified Arabic"/>
          <w:sz w:val="16"/>
          <w:szCs w:val="16"/>
          <w:u w:val="single"/>
        </w:rPr>
      </w:pPr>
    </w:p>
    <w:p w14:paraId="6BBAE862" w14:textId="6D7A7224" w:rsidR="00CC3C27" w:rsidRPr="0062331D" w:rsidRDefault="00CC3C27" w:rsidP="0062331D">
      <w:pPr>
        <w:spacing w:before="100" w:beforeAutospacing="1" w:after="100" w:afterAutospacing="1"/>
        <w:ind w:right="-360"/>
        <w:jc w:val="center"/>
        <w:rPr>
          <w:rFonts w:ascii="Simplified Arabic" w:hAnsi="Simplified Arabic" w:cs="Simplified Arabic"/>
          <w:b/>
          <w:bCs/>
          <w:sz w:val="28"/>
          <w:szCs w:val="28"/>
          <w:rtl/>
        </w:rPr>
      </w:pPr>
      <w:r w:rsidRPr="0062331D">
        <w:rPr>
          <w:rFonts w:ascii="Simplified Arabic" w:hAnsi="Simplified Arabic" w:cs="Simplified Arabic"/>
          <w:b/>
          <w:bCs/>
          <w:sz w:val="28"/>
          <w:szCs w:val="28"/>
          <w:rtl/>
        </w:rPr>
        <w:t>التنبؤات الاقتصادية</w:t>
      </w:r>
      <w:r w:rsidR="00682276" w:rsidRPr="0062331D">
        <w:rPr>
          <w:rStyle w:val="FootnoteReference"/>
          <w:rFonts w:ascii="Simplified Arabic" w:hAnsi="Simplified Arabic"/>
          <w:b w:val="0"/>
          <w:bCs w:val="0"/>
          <w:color w:val="auto"/>
          <w:sz w:val="28"/>
          <w:szCs w:val="28"/>
          <w:rtl/>
        </w:rPr>
        <w:footnoteReference w:id="3"/>
      </w:r>
      <w:r w:rsidR="00B572B4" w:rsidRPr="0062331D">
        <w:rPr>
          <w:rFonts w:ascii="Simplified Arabic" w:hAnsi="Simplified Arabic" w:cs="Simplified Arabic"/>
          <w:b/>
          <w:bCs/>
          <w:sz w:val="28"/>
          <w:szCs w:val="28"/>
          <w:rtl/>
        </w:rPr>
        <w:t xml:space="preserve"> لعام </w:t>
      </w:r>
      <w:r w:rsidR="00EB7337" w:rsidRPr="0062331D">
        <w:rPr>
          <w:rFonts w:ascii="Simplified Arabic" w:hAnsi="Simplified Arabic" w:cs="Simplified Arabic"/>
          <w:b/>
          <w:bCs/>
          <w:sz w:val="28"/>
          <w:szCs w:val="28"/>
        </w:rPr>
        <w:t>2023</w:t>
      </w:r>
    </w:p>
    <w:p w14:paraId="7C71EBAA" w14:textId="2213C0F6" w:rsidR="00CC3C27" w:rsidRPr="0062331D" w:rsidRDefault="00586032" w:rsidP="00AB6E4C">
      <w:pPr>
        <w:spacing w:before="100" w:beforeAutospacing="1"/>
        <w:jc w:val="both"/>
        <w:rPr>
          <w:rFonts w:ascii="Simplified Arabic" w:hAnsi="Simplified Arabic" w:cs="Simplified Arabic"/>
          <w:sz w:val="26"/>
          <w:szCs w:val="26"/>
          <w:rtl/>
        </w:rPr>
      </w:pPr>
      <w:r w:rsidRPr="0062331D">
        <w:rPr>
          <w:rFonts w:ascii="Simplified Arabic" w:hAnsi="Simplified Arabic" w:cs="Simplified Arabic"/>
          <w:sz w:val="26"/>
          <w:szCs w:val="26"/>
          <w:rtl/>
        </w:rPr>
        <w:t xml:space="preserve">تم إعداد التنبؤات الواردة أدناه بالاعتماد </w:t>
      </w:r>
      <w:r w:rsidR="00CC3C27" w:rsidRPr="0062331D">
        <w:rPr>
          <w:rFonts w:ascii="Simplified Arabic" w:hAnsi="Simplified Arabic" w:cs="Simplified Arabic"/>
          <w:sz w:val="26"/>
          <w:szCs w:val="26"/>
          <w:rtl/>
        </w:rPr>
        <w:t>على مجموعة من السيناريوهات</w:t>
      </w:r>
      <w:r w:rsidRPr="0062331D">
        <w:rPr>
          <w:rFonts w:ascii="Simplified Arabic" w:hAnsi="Simplified Arabic" w:cs="Simplified Arabic"/>
          <w:sz w:val="26"/>
          <w:szCs w:val="26"/>
          <w:rtl/>
        </w:rPr>
        <w:t>،</w:t>
      </w:r>
      <w:r w:rsidR="006069A4" w:rsidRPr="0062331D">
        <w:rPr>
          <w:rFonts w:ascii="Simplified Arabic" w:hAnsi="Simplified Arabic" w:cs="Simplified Arabic"/>
          <w:sz w:val="26"/>
          <w:szCs w:val="26"/>
          <w:rtl/>
        </w:rPr>
        <w:t xml:space="preserve"> وذلك بالتشاور </w:t>
      </w:r>
      <w:r w:rsidR="00CC3C27" w:rsidRPr="0062331D">
        <w:rPr>
          <w:rFonts w:ascii="Simplified Arabic" w:hAnsi="Simplified Arabic" w:cs="Simplified Arabic"/>
          <w:sz w:val="26"/>
          <w:szCs w:val="26"/>
          <w:rtl/>
        </w:rPr>
        <w:t xml:space="preserve">مع </w:t>
      </w:r>
      <w:r w:rsidR="008C00A1" w:rsidRPr="0062331D">
        <w:rPr>
          <w:rFonts w:ascii="Simplified Arabic" w:hAnsi="Simplified Arabic" w:cs="Simplified Arabic"/>
          <w:sz w:val="26"/>
          <w:szCs w:val="26"/>
          <w:rtl/>
        </w:rPr>
        <w:t xml:space="preserve">أعضاء اللجنة الاستشارية للاحصاءات الاقتصادية من </w:t>
      </w:r>
      <w:r w:rsidR="00CC3C27" w:rsidRPr="0062331D">
        <w:rPr>
          <w:rFonts w:ascii="Simplified Arabic" w:hAnsi="Simplified Arabic" w:cs="Simplified Arabic"/>
          <w:sz w:val="26"/>
          <w:szCs w:val="26"/>
          <w:rtl/>
        </w:rPr>
        <w:t>الأكاديميين</w:t>
      </w:r>
      <w:r w:rsidR="00AD54F4" w:rsidRPr="0062331D">
        <w:rPr>
          <w:rFonts w:ascii="Simplified Arabic" w:hAnsi="Simplified Arabic" w:cs="Simplified Arabic"/>
          <w:sz w:val="26"/>
          <w:szCs w:val="26"/>
          <w:rtl/>
        </w:rPr>
        <w:t xml:space="preserve"> والاقتصاديين المحليين</w:t>
      </w:r>
      <w:r w:rsidR="00CC3C27" w:rsidRPr="0062331D">
        <w:rPr>
          <w:rFonts w:ascii="Simplified Arabic" w:hAnsi="Simplified Arabic" w:cs="Simplified Arabic"/>
          <w:sz w:val="26"/>
          <w:szCs w:val="26"/>
          <w:rtl/>
        </w:rPr>
        <w:t>،</w:t>
      </w:r>
      <w:r w:rsidR="008C00A1" w:rsidRPr="0062331D">
        <w:rPr>
          <w:rFonts w:ascii="Simplified Arabic" w:hAnsi="Simplified Arabic" w:cs="Simplified Arabic"/>
          <w:sz w:val="26"/>
          <w:szCs w:val="26"/>
          <w:rtl/>
        </w:rPr>
        <w:t xml:space="preserve"> بالاضافة إ</w:t>
      </w:r>
      <w:r w:rsidR="00985D28" w:rsidRPr="0062331D">
        <w:rPr>
          <w:rFonts w:ascii="Simplified Arabic" w:hAnsi="Simplified Arabic" w:cs="Simplified Arabic"/>
          <w:sz w:val="26"/>
          <w:szCs w:val="26"/>
          <w:rtl/>
        </w:rPr>
        <w:t>لى وزارة المالية</w:t>
      </w:r>
      <w:r w:rsidR="006F2536" w:rsidRPr="0062331D">
        <w:rPr>
          <w:rFonts w:ascii="Simplified Arabic" w:hAnsi="Simplified Arabic" w:cs="Simplified Arabic"/>
          <w:sz w:val="26"/>
          <w:szCs w:val="26"/>
          <w:rtl/>
        </w:rPr>
        <w:t xml:space="preserve"> وسلطة النقد الفلسطينية</w:t>
      </w:r>
      <w:r w:rsidR="00AF4F5D" w:rsidRPr="0062331D">
        <w:rPr>
          <w:rFonts w:ascii="Simplified Arabic" w:hAnsi="Simplified Arabic" w:cs="Simplified Arabic"/>
          <w:sz w:val="26"/>
          <w:szCs w:val="26"/>
          <w:rtl/>
        </w:rPr>
        <w:t>،</w:t>
      </w:r>
      <w:r w:rsidR="00CC3C27" w:rsidRPr="0062331D">
        <w:rPr>
          <w:rFonts w:ascii="Simplified Arabic" w:hAnsi="Simplified Arabic" w:cs="Simplified Arabic"/>
          <w:sz w:val="26"/>
          <w:szCs w:val="26"/>
          <w:rtl/>
        </w:rPr>
        <w:t xml:space="preserve"> </w:t>
      </w:r>
      <w:r w:rsidR="00EC077F" w:rsidRPr="0062331D">
        <w:rPr>
          <w:rFonts w:ascii="Simplified Arabic" w:hAnsi="Simplified Arabic" w:cs="Simplified Arabic"/>
          <w:sz w:val="26"/>
          <w:szCs w:val="26"/>
          <w:rtl/>
        </w:rPr>
        <w:t>و</w:t>
      </w:r>
      <w:r w:rsidR="00CC3C27" w:rsidRPr="0062331D">
        <w:rPr>
          <w:rFonts w:ascii="Simplified Arabic" w:hAnsi="Simplified Arabic" w:cs="Simplified Arabic"/>
          <w:sz w:val="26"/>
          <w:szCs w:val="26"/>
          <w:rtl/>
        </w:rPr>
        <w:t xml:space="preserve">تم بناء كل سيناريو بالاعتماد على </w:t>
      </w:r>
      <w:r w:rsidR="00A1025A" w:rsidRPr="0062331D">
        <w:rPr>
          <w:rFonts w:ascii="Simplified Arabic" w:hAnsi="Simplified Arabic" w:cs="Simplified Arabic"/>
          <w:sz w:val="26"/>
          <w:szCs w:val="26"/>
          <w:rtl/>
        </w:rPr>
        <w:t>تحديد بعض مظاهر وملامح الوضع السياسي والاقتصادي</w:t>
      </w:r>
      <w:r w:rsidR="007C281E" w:rsidRPr="0062331D">
        <w:rPr>
          <w:rFonts w:ascii="Simplified Arabic" w:hAnsi="Simplified Arabic" w:cs="Simplified Arabic"/>
          <w:sz w:val="26"/>
          <w:szCs w:val="26"/>
          <w:rtl/>
        </w:rPr>
        <w:t xml:space="preserve"> </w:t>
      </w:r>
      <w:r w:rsidR="00A1025A" w:rsidRPr="0062331D">
        <w:rPr>
          <w:rFonts w:ascii="Simplified Arabic" w:hAnsi="Simplified Arabic" w:cs="Simplified Arabic"/>
          <w:sz w:val="26"/>
          <w:szCs w:val="26"/>
          <w:rtl/>
        </w:rPr>
        <w:t xml:space="preserve">للعام </w:t>
      </w:r>
      <w:r w:rsidR="00A13528" w:rsidRPr="0062331D">
        <w:rPr>
          <w:rFonts w:ascii="Simplified Arabic" w:hAnsi="Simplified Arabic" w:cs="Simplified Arabic"/>
          <w:sz w:val="26"/>
          <w:szCs w:val="26"/>
          <w:rtl/>
        </w:rPr>
        <w:t>2023</w:t>
      </w:r>
      <w:r w:rsidR="00AF4F5D" w:rsidRPr="0062331D">
        <w:rPr>
          <w:rFonts w:ascii="Simplified Arabic" w:hAnsi="Simplified Arabic" w:cs="Simplified Arabic"/>
          <w:sz w:val="26"/>
          <w:szCs w:val="26"/>
          <w:rtl/>
        </w:rPr>
        <w:t>،</w:t>
      </w:r>
      <w:r w:rsidR="00A1025A" w:rsidRPr="0062331D">
        <w:rPr>
          <w:rFonts w:ascii="Simplified Arabic" w:hAnsi="Simplified Arabic" w:cs="Simplified Arabic"/>
          <w:sz w:val="26"/>
          <w:szCs w:val="26"/>
          <w:rtl/>
        </w:rPr>
        <w:t xml:space="preserve"> </w:t>
      </w:r>
      <w:r w:rsidR="00A13528" w:rsidRPr="0062331D">
        <w:rPr>
          <w:rFonts w:ascii="Simplified Arabic" w:hAnsi="Simplified Arabic" w:cs="Simplified Arabic"/>
          <w:sz w:val="26"/>
          <w:szCs w:val="26"/>
          <w:rtl/>
        </w:rPr>
        <w:t xml:space="preserve">ومنها </w:t>
      </w:r>
      <w:r w:rsidR="00CC3C27" w:rsidRPr="0062331D">
        <w:rPr>
          <w:rFonts w:ascii="Simplified Arabic" w:hAnsi="Simplified Arabic" w:cs="Simplified Arabic"/>
          <w:sz w:val="26"/>
          <w:szCs w:val="26"/>
          <w:rtl/>
        </w:rPr>
        <w:t>الحصار المفروض على قطاع غزة، المساعدات</w:t>
      </w:r>
      <w:r w:rsidR="00B844A5" w:rsidRPr="0062331D">
        <w:rPr>
          <w:rFonts w:ascii="Simplified Arabic" w:hAnsi="Simplified Arabic" w:cs="Simplified Arabic"/>
          <w:sz w:val="26"/>
          <w:szCs w:val="26"/>
          <w:rtl/>
        </w:rPr>
        <w:t xml:space="preserve"> الخارجية، ا</w:t>
      </w:r>
      <w:r w:rsidR="00CC3C27" w:rsidRPr="0062331D">
        <w:rPr>
          <w:rFonts w:ascii="Simplified Arabic" w:hAnsi="Simplified Arabic" w:cs="Simplified Arabic"/>
          <w:sz w:val="26"/>
          <w:szCs w:val="26"/>
          <w:rtl/>
        </w:rPr>
        <w:t xml:space="preserve">جراءات </w:t>
      </w:r>
      <w:r w:rsidR="00B844A5" w:rsidRPr="0062331D">
        <w:rPr>
          <w:rFonts w:ascii="Simplified Arabic" w:hAnsi="Simplified Arabic" w:cs="Simplified Arabic"/>
          <w:sz w:val="26"/>
          <w:szCs w:val="26"/>
          <w:rtl/>
        </w:rPr>
        <w:t>الاحتلال الإسرائيلي</w:t>
      </w:r>
      <w:r w:rsidR="00CC3C27" w:rsidRPr="0062331D">
        <w:rPr>
          <w:rFonts w:ascii="Simplified Arabic" w:hAnsi="Simplified Arabic" w:cs="Simplified Arabic"/>
          <w:sz w:val="26"/>
          <w:szCs w:val="26"/>
          <w:rtl/>
        </w:rPr>
        <w:t xml:space="preserve"> في فلسطين وعدد العاملين الفلسطينيين داخل إسرائيل، إضافةً إلى مجموعة من المتغيرات الاقتصادية والاجتماعية. </w:t>
      </w:r>
    </w:p>
    <w:p w14:paraId="396AC089" w14:textId="73E99224" w:rsidR="008E7EA0" w:rsidRDefault="008E7EA0" w:rsidP="008E7EA0">
      <w:pPr>
        <w:pStyle w:val="ListParagraph"/>
        <w:ind w:left="360" w:right="720"/>
        <w:contextualSpacing w:val="0"/>
        <w:rPr>
          <w:rFonts w:ascii="Simplified Arabic" w:hAnsi="Simplified Arabic" w:cs="Simplified Arabic"/>
          <w:b/>
          <w:bCs/>
          <w:sz w:val="16"/>
          <w:szCs w:val="16"/>
          <w:rtl/>
        </w:rPr>
      </w:pPr>
    </w:p>
    <w:p w14:paraId="62986457" w14:textId="1DA9ADF1" w:rsidR="0062331D" w:rsidRDefault="0062331D" w:rsidP="008E7EA0">
      <w:pPr>
        <w:pStyle w:val="ListParagraph"/>
        <w:ind w:left="360" w:right="720"/>
        <w:contextualSpacing w:val="0"/>
        <w:rPr>
          <w:rFonts w:ascii="Simplified Arabic" w:hAnsi="Simplified Arabic" w:cs="Simplified Arabic"/>
          <w:b/>
          <w:bCs/>
          <w:sz w:val="16"/>
          <w:szCs w:val="16"/>
          <w:rtl/>
        </w:rPr>
      </w:pPr>
    </w:p>
    <w:p w14:paraId="1182BCD6" w14:textId="6C9395E2" w:rsidR="0062331D" w:rsidRDefault="0062331D" w:rsidP="008E7EA0">
      <w:pPr>
        <w:pStyle w:val="ListParagraph"/>
        <w:ind w:left="360" w:right="720"/>
        <w:contextualSpacing w:val="0"/>
        <w:rPr>
          <w:rFonts w:ascii="Simplified Arabic" w:hAnsi="Simplified Arabic" w:cs="Simplified Arabic"/>
          <w:b/>
          <w:bCs/>
          <w:sz w:val="16"/>
          <w:szCs w:val="16"/>
          <w:rtl/>
        </w:rPr>
      </w:pPr>
    </w:p>
    <w:p w14:paraId="74E9E3F4" w14:textId="06052896" w:rsidR="0062331D" w:rsidRDefault="0062331D" w:rsidP="008E7EA0">
      <w:pPr>
        <w:pStyle w:val="ListParagraph"/>
        <w:ind w:left="360" w:right="720"/>
        <w:contextualSpacing w:val="0"/>
        <w:rPr>
          <w:rFonts w:ascii="Simplified Arabic" w:hAnsi="Simplified Arabic" w:cs="Simplified Arabic"/>
          <w:b/>
          <w:bCs/>
          <w:sz w:val="16"/>
          <w:szCs w:val="16"/>
          <w:rtl/>
        </w:rPr>
      </w:pPr>
    </w:p>
    <w:p w14:paraId="0EF2AFFA" w14:textId="254938B6" w:rsidR="0062331D" w:rsidRDefault="0062331D" w:rsidP="008E7EA0">
      <w:pPr>
        <w:pStyle w:val="ListParagraph"/>
        <w:ind w:left="360" w:right="720"/>
        <w:contextualSpacing w:val="0"/>
        <w:rPr>
          <w:rFonts w:ascii="Simplified Arabic" w:hAnsi="Simplified Arabic" w:cs="Simplified Arabic"/>
          <w:b/>
          <w:bCs/>
          <w:sz w:val="16"/>
          <w:szCs w:val="16"/>
          <w:rtl/>
        </w:rPr>
      </w:pPr>
    </w:p>
    <w:p w14:paraId="05115951" w14:textId="3F14359C" w:rsidR="0062331D" w:rsidRDefault="0062331D" w:rsidP="008E7EA0">
      <w:pPr>
        <w:pStyle w:val="ListParagraph"/>
        <w:ind w:left="360" w:right="720"/>
        <w:contextualSpacing w:val="0"/>
        <w:rPr>
          <w:rFonts w:ascii="Simplified Arabic" w:hAnsi="Simplified Arabic" w:cs="Simplified Arabic"/>
          <w:b/>
          <w:bCs/>
          <w:sz w:val="16"/>
          <w:szCs w:val="16"/>
          <w:rtl/>
        </w:rPr>
      </w:pPr>
    </w:p>
    <w:p w14:paraId="05596569" w14:textId="6720D90F" w:rsidR="00F905AF" w:rsidRDefault="00F905AF" w:rsidP="008E7EA0">
      <w:pPr>
        <w:pStyle w:val="ListParagraph"/>
        <w:ind w:left="360" w:right="720"/>
        <w:contextualSpacing w:val="0"/>
        <w:rPr>
          <w:rFonts w:ascii="Simplified Arabic" w:hAnsi="Simplified Arabic" w:cs="Simplified Arabic"/>
          <w:b/>
          <w:bCs/>
          <w:sz w:val="16"/>
          <w:szCs w:val="16"/>
          <w:rtl/>
        </w:rPr>
      </w:pPr>
    </w:p>
    <w:p w14:paraId="7233FC13" w14:textId="072AE74E" w:rsidR="00F905AF" w:rsidRDefault="00F905AF" w:rsidP="008E7EA0">
      <w:pPr>
        <w:pStyle w:val="ListParagraph"/>
        <w:ind w:left="360" w:right="720"/>
        <w:contextualSpacing w:val="0"/>
        <w:rPr>
          <w:rFonts w:ascii="Simplified Arabic" w:hAnsi="Simplified Arabic" w:cs="Simplified Arabic"/>
          <w:b/>
          <w:bCs/>
          <w:sz w:val="16"/>
          <w:szCs w:val="16"/>
          <w:rtl/>
        </w:rPr>
      </w:pPr>
    </w:p>
    <w:p w14:paraId="13F848EF" w14:textId="219D3348" w:rsidR="00F905AF" w:rsidRDefault="00F905AF" w:rsidP="008E7EA0">
      <w:pPr>
        <w:pStyle w:val="ListParagraph"/>
        <w:ind w:left="360" w:right="720"/>
        <w:contextualSpacing w:val="0"/>
        <w:rPr>
          <w:rFonts w:ascii="Simplified Arabic" w:hAnsi="Simplified Arabic" w:cs="Simplified Arabic"/>
          <w:b/>
          <w:bCs/>
          <w:sz w:val="16"/>
          <w:szCs w:val="16"/>
          <w:rtl/>
        </w:rPr>
      </w:pPr>
    </w:p>
    <w:p w14:paraId="26C525D4" w14:textId="77777777" w:rsidR="00F905AF" w:rsidRPr="0062331D" w:rsidRDefault="00F905AF" w:rsidP="008E7EA0">
      <w:pPr>
        <w:pStyle w:val="ListParagraph"/>
        <w:ind w:left="360" w:right="720"/>
        <w:contextualSpacing w:val="0"/>
        <w:rPr>
          <w:rFonts w:ascii="Simplified Arabic" w:hAnsi="Simplified Arabic" w:cs="Simplified Arabic"/>
          <w:b/>
          <w:bCs/>
          <w:sz w:val="16"/>
          <w:szCs w:val="16"/>
        </w:rPr>
      </w:pPr>
    </w:p>
    <w:p w14:paraId="4F691146" w14:textId="77777777" w:rsidR="00CC3C27" w:rsidRPr="0062331D" w:rsidRDefault="00CC3C27" w:rsidP="009C05A2">
      <w:pPr>
        <w:pStyle w:val="ListParagraph"/>
        <w:numPr>
          <w:ilvl w:val="0"/>
          <w:numId w:val="36"/>
        </w:numPr>
        <w:ind w:right="720"/>
        <w:contextualSpacing w:val="0"/>
        <w:rPr>
          <w:rFonts w:ascii="Simplified Arabic" w:hAnsi="Simplified Arabic" w:cs="Simplified Arabic"/>
          <w:b/>
          <w:bCs/>
          <w:sz w:val="28"/>
          <w:szCs w:val="28"/>
          <w:rtl/>
        </w:rPr>
      </w:pPr>
      <w:r w:rsidRPr="0062331D">
        <w:rPr>
          <w:rFonts w:ascii="Simplified Arabic" w:hAnsi="Simplified Arabic" w:cs="Simplified Arabic"/>
          <w:sz w:val="28"/>
          <w:szCs w:val="28"/>
          <w:rtl/>
        </w:rPr>
        <w:lastRenderedPageBreak/>
        <w:t xml:space="preserve"> </w:t>
      </w:r>
      <w:r w:rsidRPr="0062331D">
        <w:rPr>
          <w:rFonts w:ascii="Simplified Arabic" w:hAnsi="Simplified Arabic" w:cs="Simplified Arabic"/>
          <w:b/>
          <w:bCs/>
          <w:sz w:val="28"/>
          <w:szCs w:val="28"/>
          <w:rtl/>
        </w:rPr>
        <w:t>سيناريو الأساس</w:t>
      </w:r>
      <w:r w:rsidR="00F55796" w:rsidRPr="0062331D">
        <w:rPr>
          <w:rStyle w:val="FootnoteReference"/>
          <w:rFonts w:ascii="Simplified Arabic" w:hAnsi="Simplified Arabic"/>
          <w:b w:val="0"/>
          <w:bCs w:val="0"/>
          <w:color w:val="auto"/>
          <w:sz w:val="28"/>
          <w:szCs w:val="28"/>
          <w:rtl/>
        </w:rPr>
        <w:footnoteReference w:id="4"/>
      </w:r>
      <w:r w:rsidRPr="0062331D">
        <w:rPr>
          <w:rFonts w:ascii="Simplified Arabic" w:hAnsi="Simplified Arabic" w:cs="Simplified Arabic"/>
          <w:b/>
          <w:bCs/>
          <w:sz w:val="28"/>
          <w:szCs w:val="28"/>
          <w:rtl/>
        </w:rPr>
        <w:t>:</w:t>
      </w:r>
    </w:p>
    <w:p w14:paraId="0CC88B8A" w14:textId="5C4DF94E" w:rsidR="003A478E" w:rsidRPr="0062331D" w:rsidRDefault="0040486C" w:rsidP="003A478E">
      <w:pPr>
        <w:jc w:val="both"/>
        <w:rPr>
          <w:rFonts w:ascii="Simplified Arabic" w:hAnsi="Simplified Arabic" w:cs="Simplified Arabic"/>
          <w:b/>
          <w:bCs/>
          <w:sz w:val="26"/>
          <w:szCs w:val="26"/>
          <w:rtl/>
        </w:rPr>
      </w:pPr>
      <w:r w:rsidRPr="0062331D">
        <w:rPr>
          <w:rFonts w:ascii="Simplified Arabic" w:hAnsi="Simplified Arabic" w:cs="Simplified Arabic"/>
          <w:b/>
          <w:bCs/>
          <w:sz w:val="26"/>
          <w:szCs w:val="26"/>
          <w:rtl/>
        </w:rPr>
        <w:t>يستند هذا السيناريو</w:t>
      </w:r>
      <w:r w:rsidR="00A4089E" w:rsidRPr="0062331D">
        <w:rPr>
          <w:rFonts w:ascii="Simplified Arabic" w:hAnsi="Simplified Arabic" w:cs="Simplified Arabic"/>
          <w:b/>
          <w:bCs/>
          <w:sz w:val="26"/>
          <w:szCs w:val="26"/>
          <w:rtl/>
        </w:rPr>
        <w:t xml:space="preserve"> الى</w:t>
      </w:r>
      <w:r w:rsidR="005879E9" w:rsidRPr="0062331D">
        <w:rPr>
          <w:rFonts w:ascii="Simplified Arabic" w:hAnsi="Simplified Arabic" w:cs="Simplified Arabic"/>
          <w:b/>
          <w:bCs/>
          <w:sz w:val="26"/>
          <w:szCs w:val="26"/>
          <w:rtl/>
        </w:rPr>
        <w:t xml:space="preserve"> استمرار الوضع السياسي</w:t>
      </w:r>
      <w:r w:rsidR="00730B93" w:rsidRPr="0062331D">
        <w:rPr>
          <w:rFonts w:ascii="Simplified Arabic" w:hAnsi="Simplified Arabic" w:cs="Simplified Arabic"/>
          <w:b/>
          <w:bCs/>
          <w:sz w:val="26"/>
          <w:szCs w:val="26"/>
          <w:rtl/>
        </w:rPr>
        <w:t xml:space="preserve"> والاجتماعي والصحي </w:t>
      </w:r>
      <w:r w:rsidR="005879E9" w:rsidRPr="0062331D">
        <w:rPr>
          <w:rFonts w:ascii="Simplified Arabic" w:hAnsi="Simplified Arabic" w:cs="Simplified Arabic"/>
          <w:b/>
          <w:bCs/>
          <w:sz w:val="26"/>
          <w:szCs w:val="26"/>
          <w:rtl/>
        </w:rPr>
        <w:t>على ما كان عليه في العام 2022، إضافة ال</w:t>
      </w:r>
      <w:r w:rsidR="003A478E" w:rsidRPr="0062331D">
        <w:rPr>
          <w:rFonts w:ascii="Simplified Arabic" w:hAnsi="Simplified Arabic" w:cs="Simplified Arabic"/>
          <w:b/>
          <w:bCs/>
          <w:sz w:val="26"/>
          <w:szCs w:val="26"/>
          <w:rtl/>
        </w:rPr>
        <w:t>ى مجموعة من الافتراضات الرئيسية، حيث يفترض السيناريو:</w:t>
      </w:r>
    </w:p>
    <w:p w14:paraId="049DF033" w14:textId="77777777" w:rsidR="003A478E" w:rsidRPr="0062331D" w:rsidRDefault="003A478E" w:rsidP="003A478E">
      <w:pPr>
        <w:jc w:val="both"/>
        <w:rPr>
          <w:rFonts w:ascii="Simplified Arabic" w:hAnsi="Simplified Arabic" w:cs="Simplified Arabic"/>
          <w:b/>
          <w:bCs/>
          <w:sz w:val="16"/>
          <w:szCs w:val="16"/>
        </w:rPr>
      </w:pPr>
    </w:p>
    <w:p w14:paraId="3A147772" w14:textId="77777777" w:rsidR="003A4C20" w:rsidRPr="0062331D" w:rsidRDefault="0040486C" w:rsidP="006C5441">
      <w:pPr>
        <w:pStyle w:val="ListParagraph"/>
        <w:numPr>
          <w:ilvl w:val="0"/>
          <w:numId w:val="45"/>
        </w:numPr>
        <w:jc w:val="both"/>
        <w:rPr>
          <w:rFonts w:ascii="Simplified Arabic" w:hAnsi="Simplified Arabic" w:cs="Simplified Arabic"/>
          <w:sz w:val="26"/>
          <w:szCs w:val="26"/>
        </w:rPr>
      </w:pPr>
      <w:r w:rsidRPr="0062331D">
        <w:rPr>
          <w:rFonts w:ascii="Simplified Arabic" w:hAnsi="Simplified Arabic" w:cs="Simplified Arabic"/>
          <w:sz w:val="26"/>
          <w:szCs w:val="26"/>
          <w:rtl/>
        </w:rPr>
        <w:t xml:space="preserve">يفترض السيناريو </w:t>
      </w:r>
      <w:r w:rsidR="006C5441" w:rsidRPr="0062331D">
        <w:rPr>
          <w:rFonts w:ascii="Simplified Arabic" w:hAnsi="Simplified Arabic" w:cs="Simplified Arabic"/>
          <w:sz w:val="26"/>
          <w:szCs w:val="26"/>
          <w:rtl/>
        </w:rPr>
        <w:t>بقاء</w:t>
      </w:r>
      <w:r w:rsidRPr="0062331D">
        <w:rPr>
          <w:rFonts w:ascii="Simplified Arabic" w:hAnsi="Simplified Arabic" w:cs="Simplified Arabic"/>
          <w:sz w:val="26"/>
          <w:szCs w:val="26"/>
          <w:rtl/>
        </w:rPr>
        <w:t xml:space="preserve"> الوضع السياسي</w:t>
      </w:r>
      <w:r w:rsidR="00A60FCD" w:rsidRPr="0062331D">
        <w:rPr>
          <w:rFonts w:ascii="Simplified Arabic" w:hAnsi="Simplified Arabic" w:cs="Simplified Arabic"/>
          <w:sz w:val="26"/>
          <w:szCs w:val="26"/>
          <w:rtl/>
        </w:rPr>
        <w:t xml:space="preserve"> والاقتصادي</w:t>
      </w:r>
      <w:r w:rsidRPr="0062331D">
        <w:rPr>
          <w:rFonts w:ascii="Simplified Arabic" w:hAnsi="Simplified Arabic" w:cs="Simplified Arabic"/>
          <w:sz w:val="26"/>
          <w:szCs w:val="26"/>
          <w:rtl/>
        </w:rPr>
        <w:t xml:space="preserve"> القائم بين دولة فلسطين والإحتلال الإسرائيلي كما كان عليه </w:t>
      </w:r>
      <w:r w:rsidR="006C5441" w:rsidRPr="0062331D">
        <w:rPr>
          <w:rFonts w:ascii="Simplified Arabic" w:hAnsi="Simplified Arabic" w:cs="Simplified Arabic"/>
          <w:sz w:val="26"/>
          <w:szCs w:val="26"/>
          <w:rtl/>
        </w:rPr>
        <w:t>في العام 2022</w:t>
      </w:r>
      <w:r w:rsidRPr="0062331D">
        <w:rPr>
          <w:rFonts w:ascii="Simplified Arabic" w:hAnsi="Simplified Arabic" w:cs="Simplified Arabic"/>
          <w:sz w:val="26"/>
          <w:szCs w:val="26"/>
          <w:rtl/>
        </w:rPr>
        <w:t xml:space="preserve">، </w:t>
      </w:r>
      <w:r w:rsidR="00A60FCD" w:rsidRPr="0062331D">
        <w:rPr>
          <w:rFonts w:ascii="Simplified Arabic" w:hAnsi="Simplified Arabic" w:cs="Simplified Arabic"/>
          <w:sz w:val="26"/>
          <w:szCs w:val="26"/>
          <w:rtl/>
        </w:rPr>
        <w:t xml:space="preserve">بما يشمل </w:t>
      </w:r>
      <w:r w:rsidR="008A0586" w:rsidRPr="0062331D">
        <w:rPr>
          <w:rFonts w:ascii="Simplified Arabic" w:hAnsi="Simplified Arabic" w:cs="Simplified Arabic"/>
          <w:sz w:val="26"/>
          <w:szCs w:val="26"/>
          <w:rtl/>
        </w:rPr>
        <w:t>استمرار الاقتطاع الجائر من قبل الاحتلال الاسرائيلي لاموال المقاصة</w:t>
      </w:r>
      <w:r w:rsidR="00A60FCD" w:rsidRPr="0062331D">
        <w:rPr>
          <w:rFonts w:ascii="Simplified Arabic" w:hAnsi="Simplified Arabic" w:cs="Simplified Arabic"/>
          <w:sz w:val="26"/>
          <w:szCs w:val="26"/>
          <w:rtl/>
        </w:rPr>
        <w:t>.</w:t>
      </w:r>
    </w:p>
    <w:p w14:paraId="3E371C9E" w14:textId="77777777" w:rsidR="003A4C20" w:rsidRPr="0062331D" w:rsidRDefault="00730B93" w:rsidP="006C5441">
      <w:pPr>
        <w:pStyle w:val="ListParagraph"/>
        <w:numPr>
          <w:ilvl w:val="0"/>
          <w:numId w:val="45"/>
        </w:numPr>
        <w:jc w:val="both"/>
        <w:rPr>
          <w:rFonts w:ascii="Simplified Arabic" w:hAnsi="Simplified Arabic" w:cs="Simplified Arabic"/>
          <w:sz w:val="26"/>
          <w:szCs w:val="26"/>
        </w:rPr>
      </w:pPr>
      <w:r w:rsidRPr="0062331D">
        <w:rPr>
          <w:rFonts w:ascii="Simplified Arabic" w:hAnsi="Simplified Arabic" w:cs="Simplified Arabic"/>
          <w:sz w:val="26"/>
          <w:szCs w:val="26"/>
          <w:rtl/>
        </w:rPr>
        <w:t>استمرار</w:t>
      </w:r>
      <w:r w:rsidR="00A60FCD" w:rsidRPr="0062331D">
        <w:rPr>
          <w:rFonts w:ascii="Simplified Arabic" w:hAnsi="Simplified Arabic" w:cs="Simplified Arabic"/>
          <w:sz w:val="26"/>
          <w:szCs w:val="26"/>
          <w:rtl/>
        </w:rPr>
        <w:t xml:space="preserve"> </w:t>
      </w:r>
      <w:r w:rsidR="0040486C" w:rsidRPr="0062331D">
        <w:rPr>
          <w:rFonts w:ascii="Simplified Arabic" w:hAnsi="Simplified Arabic" w:cs="Simplified Arabic"/>
          <w:sz w:val="26"/>
          <w:szCs w:val="26"/>
          <w:rtl/>
        </w:rPr>
        <w:t xml:space="preserve">الحكومة في دعم القطاعات الإنتاجية </w:t>
      </w:r>
      <w:r w:rsidR="006C5441" w:rsidRPr="0062331D">
        <w:rPr>
          <w:rFonts w:ascii="Simplified Arabic" w:hAnsi="Simplified Arabic" w:cs="Simplified Arabic"/>
          <w:sz w:val="26"/>
          <w:szCs w:val="26"/>
          <w:rtl/>
        </w:rPr>
        <w:t xml:space="preserve">وزيادة </w:t>
      </w:r>
      <w:r w:rsidR="0040486C" w:rsidRPr="0062331D">
        <w:rPr>
          <w:rFonts w:ascii="Simplified Arabic" w:hAnsi="Simplified Arabic" w:cs="Simplified Arabic"/>
          <w:sz w:val="26"/>
          <w:szCs w:val="26"/>
          <w:rtl/>
        </w:rPr>
        <w:t>استخدام الطاقة النظيفة وخاصة في المؤسسات الحكومية، وتقديم الدعم ال</w:t>
      </w:r>
      <w:r w:rsidR="003A4C20" w:rsidRPr="0062331D">
        <w:rPr>
          <w:rFonts w:ascii="Simplified Arabic" w:hAnsi="Simplified Arabic" w:cs="Simplified Arabic"/>
          <w:sz w:val="26"/>
          <w:szCs w:val="26"/>
          <w:rtl/>
        </w:rPr>
        <w:t>لازم في مجال الإبداع التكنولوجي.</w:t>
      </w:r>
    </w:p>
    <w:p w14:paraId="6351A8D2" w14:textId="77777777" w:rsidR="002B3A9B" w:rsidRPr="0062331D" w:rsidRDefault="008761FF" w:rsidP="002B3A9B">
      <w:pPr>
        <w:pStyle w:val="ListParagraph"/>
        <w:numPr>
          <w:ilvl w:val="0"/>
          <w:numId w:val="45"/>
        </w:numPr>
        <w:jc w:val="both"/>
        <w:rPr>
          <w:rFonts w:ascii="Simplified Arabic" w:hAnsi="Simplified Arabic" w:cs="Simplified Arabic"/>
          <w:sz w:val="26"/>
          <w:szCs w:val="26"/>
        </w:rPr>
      </w:pPr>
      <w:r w:rsidRPr="0062331D">
        <w:rPr>
          <w:rFonts w:ascii="Simplified Arabic" w:hAnsi="Simplified Arabic" w:cs="Simplified Arabic"/>
          <w:sz w:val="26"/>
          <w:szCs w:val="26"/>
          <w:rtl/>
        </w:rPr>
        <w:t>الاستمرار</w:t>
      </w:r>
      <w:r w:rsidR="00EE2CFD" w:rsidRPr="0062331D">
        <w:rPr>
          <w:rFonts w:ascii="Simplified Arabic" w:hAnsi="Simplified Arabic" w:cs="Simplified Arabic"/>
          <w:sz w:val="26"/>
          <w:szCs w:val="26"/>
          <w:rtl/>
        </w:rPr>
        <w:t xml:space="preserve"> في محاربة التهرب الضريبي وزيادة كفائة الجباية الضريبة</w:t>
      </w:r>
      <w:r w:rsidRPr="0062331D">
        <w:rPr>
          <w:rFonts w:ascii="Simplified Arabic" w:hAnsi="Simplified Arabic" w:cs="Simplified Arabic"/>
          <w:sz w:val="26"/>
          <w:szCs w:val="26"/>
          <w:rtl/>
        </w:rPr>
        <w:t>،</w:t>
      </w:r>
      <w:r w:rsidR="002B3A9B" w:rsidRPr="0062331D">
        <w:rPr>
          <w:rFonts w:ascii="Simplified Arabic" w:hAnsi="Simplified Arabic" w:cs="Simplified Arabic"/>
          <w:sz w:val="26"/>
          <w:szCs w:val="26"/>
          <w:rtl/>
        </w:rPr>
        <w:t xml:space="preserve"> وخاصة القطاع الخدمي.</w:t>
      </w:r>
    </w:p>
    <w:p w14:paraId="4EC66ECF" w14:textId="77777777" w:rsidR="002B3A9B" w:rsidRPr="0062331D" w:rsidRDefault="0040486C" w:rsidP="006C5441">
      <w:pPr>
        <w:pStyle w:val="ListParagraph"/>
        <w:numPr>
          <w:ilvl w:val="0"/>
          <w:numId w:val="45"/>
        </w:numPr>
        <w:jc w:val="both"/>
        <w:rPr>
          <w:rFonts w:ascii="Simplified Arabic" w:hAnsi="Simplified Arabic" w:cs="Simplified Arabic"/>
          <w:sz w:val="26"/>
          <w:szCs w:val="26"/>
        </w:rPr>
      </w:pPr>
      <w:r w:rsidRPr="0062331D">
        <w:rPr>
          <w:rFonts w:ascii="Simplified Arabic" w:hAnsi="Simplified Arabic" w:cs="Simplified Arabic"/>
          <w:sz w:val="26"/>
          <w:szCs w:val="26"/>
          <w:rtl/>
        </w:rPr>
        <w:t xml:space="preserve">ارتفاع التسهيلات الإئتمانية اللازمة لتنفيذ </w:t>
      </w:r>
      <w:r w:rsidR="002B3A9B" w:rsidRPr="0062331D">
        <w:rPr>
          <w:rFonts w:ascii="Simplified Arabic" w:hAnsi="Simplified Arabic" w:cs="Simplified Arabic"/>
          <w:sz w:val="26"/>
          <w:szCs w:val="26"/>
          <w:rtl/>
        </w:rPr>
        <w:t>التنمية الاقتصادية.</w:t>
      </w:r>
    </w:p>
    <w:p w14:paraId="2D95D1F8" w14:textId="77777777" w:rsidR="002B3A9B" w:rsidRPr="0062331D" w:rsidRDefault="0040486C" w:rsidP="006C5441">
      <w:pPr>
        <w:pStyle w:val="ListParagraph"/>
        <w:numPr>
          <w:ilvl w:val="0"/>
          <w:numId w:val="45"/>
        </w:numPr>
        <w:jc w:val="both"/>
        <w:rPr>
          <w:rFonts w:ascii="Simplified Arabic" w:hAnsi="Simplified Arabic" w:cs="Simplified Arabic"/>
          <w:sz w:val="26"/>
          <w:szCs w:val="26"/>
        </w:rPr>
      </w:pPr>
      <w:r w:rsidRPr="0062331D">
        <w:rPr>
          <w:rFonts w:ascii="Simplified Arabic" w:hAnsi="Simplified Arabic" w:cs="Simplified Arabic"/>
          <w:sz w:val="26"/>
          <w:szCs w:val="26"/>
          <w:rtl/>
        </w:rPr>
        <w:t>استمرار تق</w:t>
      </w:r>
      <w:r w:rsidR="002B3A9B" w:rsidRPr="0062331D">
        <w:rPr>
          <w:rFonts w:ascii="Simplified Arabic" w:hAnsi="Simplified Arabic" w:cs="Simplified Arabic"/>
          <w:sz w:val="26"/>
          <w:szCs w:val="26"/>
          <w:rtl/>
        </w:rPr>
        <w:t>ديم  التحويلات الحكومية كإعانات</w:t>
      </w:r>
      <w:r w:rsidR="006C5441" w:rsidRPr="0062331D">
        <w:rPr>
          <w:rFonts w:ascii="Simplified Arabic" w:hAnsi="Simplified Arabic" w:cs="Simplified Arabic"/>
          <w:sz w:val="26"/>
          <w:szCs w:val="26"/>
          <w:rtl/>
        </w:rPr>
        <w:t xml:space="preserve"> لمختلف شرائح المجتمع المحتاجة</w:t>
      </w:r>
      <w:r w:rsidR="002B3A9B" w:rsidRPr="0062331D">
        <w:rPr>
          <w:rFonts w:ascii="Simplified Arabic" w:hAnsi="Simplified Arabic" w:cs="Simplified Arabic"/>
          <w:sz w:val="26"/>
          <w:szCs w:val="26"/>
          <w:rtl/>
        </w:rPr>
        <w:t>.</w:t>
      </w:r>
    </w:p>
    <w:p w14:paraId="67A4D79B" w14:textId="77777777" w:rsidR="002B3A9B" w:rsidRPr="0062331D" w:rsidRDefault="002B3A9B" w:rsidP="002B3A9B">
      <w:pPr>
        <w:pStyle w:val="ListParagraph"/>
        <w:numPr>
          <w:ilvl w:val="0"/>
          <w:numId w:val="45"/>
        </w:numPr>
        <w:jc w:val="both"/>
        <w:rPr>
          <w:rFonts w:ascii="Simplified Arabic" w:hAnsi="Simplified Arabic" w:cs="Simplified Arabic"/>
          <w:sz w:val="26"/>
          <w:szCs w:val="26"/>
        </w:rPr>
      </w:pPr>
      <w:r w:rsidRPr="0062331D">
        <w:rPr>
          <w:rFonts w:ascii="Simplified Arabic" w:hAnsi="Simplified Arabic" w:cs="Simplified Arabic"/>
          <w:sz w:val="26"/>
          <w:szCs w:val="26"/>
          <w:rtl/>
        </w:rPr>
        <w:t>استمرار تقديم ا</w:t>
      </w:r>
      <w:r w:rsidR="0040486C" w:rsidRPr="0062331D">
        <w:rPr>
          <w:rFonts w:ascii="Simplified Arabic" w:hAnsi="Simplified Arabic" w:cs="Simplified Arabic"/>
          <w:sz w:val="26"/>
          <w:szCs w:val="26"/>
          <w:rtl/>
        </w:rPr>
        <w:t>لتحويلات الجارية</w:t>
      </w:r>
      <w:r w:rsidRPr="0062331D">
        <w:rPr>
          <w:rFonts w:ascii="Simplified Arabic" w:hAnsi="Simplified Arabic" w:cs="Simplified Arabic"/>
          <w:sz w:val="26"/>
          <w:szCs w:val="26"/>
          <w:rtl/>
        </w:rPr>
        <w:t xml:space="preserve"> المقدمة للقطاع الخاص من الخارج.</w:t>
      </w:r>
    </w:p>
    <w:p w14:paraId="39F03E35" w14:textId="77777777" w:rsidR="002B3A9B" w:rsidRPr="0062331D" w:rsidRDefault="002B3A9B" w:rsidP="002B3A9B">
      <w:pPr>
        <w:pStyle w:val="ListParagraph"/>
        <w:numPr>
          <w:ilvl w:val="0"/>
          <w:numId w:val="45"/>
        </w:numPr>
        <w:jc w:val="both"/>
        <w:rPr>
          <w:rFonts w:ascii="Simplified Arabic" w:hAnsi="Simplified Arabic" w:cs="Simplified Arabic"/>
          <w:sz w:val="26"/>
          <w:szCs w:val="26"/>
        </w:rPr>
      </w:pPr>
      <w:r w:rsidRPr="0062331D">
        <w:rPr>
          <w:rFonts w:ascii="Simplified Arabic" w:hAnsi="Simplified Arabic" w:cs="Simplified Arabic"/>
          <w:sz w:val="26"/>
          <w:szCs w:val="26"/>
          <w:rtl/>
        </w:rPr>
        <w:t>استمرار تقديم</w:t>
      </w:r>
      <w:r w:rsidR="00EE2CFD" w:rsidRPr="0062331D">
        <w:rPr>
          <w:rFonts w:ascii="Simplified Arabic" w:hAnsi="Simplified Arabic" w:cs="Simplified Arabic"/>
          <w:sz w:val="26"/>
          <w:szCs w:val="26"/>
          <w:rtl/>
        </w:rPr>
        <w:t xml:space="preserve"> </w:t>
      </w:r>
      <w:r w:rsidR="0040486C" w:rsidRPr="0062331D">
        <w:rPr>
          <w:rFonts w:ascii="Simplified Arabic" w:hAnsi="Simplified Arabic" w:cs="Simplified Arabic"/>
          <w:sz w:val="26"/>
          <w:szCs w:val="26"/>
          <w:rtl/>
        </w:rPr>
        <w:t xml:space="preserve">المنح والمساعدات الدولية المقدمة لدعم موازنة الحكومة والمشاريع التطويرية </w:t>
      </w:r>
      <w:r w:rsidR="00F453DE" w:rsidRPr="0062331D">
        <w:rPr>
          <w:rFonts w:ascii="Simplified Arabic" w:hAnsi="Simplified Arabic" w:cs="Simplified Arabic"/>
          <w:sz w:val="26"/>
          <w:szCs w:val="26"/>
          <w:rtl/>
        </w:rPr>
        <w:t>عند</w:t>
      </w:r>
      <w:r w:rsidR="0040486C" w:rsidRPr="0062331D">
        <w:rPr>
          <w:rFonts w:ascii="Simplified Arabic" w:hAnsi="Simplified Arabic" w:cs="Simplified Arabic"/>
          <w:sz w:val="26"/>
          <w:szCs w:val="26"/>
          <w:rtl/>
        </w:rPr>
        <w:t xml:space="preserve"> المستوى الذي كانت عليه عام </w:t>
      </w:r>
      <w:r w:rsidRPr="0062331D">
        <w:rPr>
          <w:rFonts w:ascii="Simplified Arabic" w:hAnsi="Simplified Arabic" w:cs="Simplified Arabic"/>
          <w:sz w:val="26"/>
          <w:szCs w:val="26"/>
          <w:rtl/>
        </w:rPr>
        <w:t>2022.</w:t>
      </w:r>
    </w:p>
    <w:p w14:paraId="508F5C7B" w14:textId="77777777" w:rsidR="002B3A9B" w:rsidRPr="0062331D" w:rsidRDefault="001104DD" w:rsidP="002B3A9B">
      <w:pPr>
        <w:pStyle w:val="ListParagraph"/>
        <w:numPr>
          <w:ilvl w:val="0"/>
          <w:numId w:val="45"/>
        </w:numPr>
        <w:jc w:val="both"/>
        <w:rPr>
          <w:rFonts w:ascii="Simplified Arabic" w:hAnsi="Simplified Arabic" w:cs="Simplified Arabic"/>
          <w:sz w:val="26"/>
          <w:szCs w:val="26"/>
        </w:rPr>
      </w:pPr>
      <w:r w:rsidRPr="0062331D">
        <w:rPr>
          <w:rFonts w:ascii="Simplified Arabic" w:hAnsi="Simplified Arabic" w:cs="Simplified Arabic"/>
          <w:sz w:val="26"/>
          <w:szCs w:val="26"/>
          <w:rtl/>
        </w:rPr>
        <w:t xml:space="preserve">استمرار </w:t>
      </w:r>
      <w:r w:rsidR="002B3A9B" w:rsidRPr="0062331D">
        <w:rPr>
          <w:rFonts w:ascii="Simplified Arabic" w:hAnsi="Simplified Arabic" w:cs="Simplified Arabic"/>
          <w:sz w:val="26"/>
          <w:szCs w:val="26"/>
          <w:rtl/>
        </w:rPr>
        <w:t>حصول العاملين الفلسطينيين على تصاريح العمل اللازمة لدخولهم ل</w:t>
      </w:r>
      <w:r w:rsidRPr="0062331D">
        <w:rPr>
          <w:rFonts w:ascii="Simplified Arabic" w:hAnsi="Simplified Arabic" w:cs="Simplified Arabic"/>
          <w:sz w:val="26"/>
          <w:szCs w:val="26"/>
          <w:rtl/>
        </w:rPr>
        <w:t>لعمل في فلسطين المحتلة</w:t>
      </w:r>
      <w:r w:rsidR="002B3A9B" w:rsidRPr="0062331D">
        <w:rPr>
          <w:rFonts w:ascii="Simplified Arabic" w:hAnsi="Simplified Arabic" w:cs="Simplified Arabic"/>
          <w:sz w:val="26"/>
          <w:szCs w:val="26"/>
          <w:rtl/>
        </w:rPr>
        <w:t>.</w:t>
      </w:r>
    </w:p>
    <w:p w14:paraId="57F0D019" w14:textId="77777777" w:rsidR="001445B4" w:rsidRPr="0062331D" w:rsidRDefault="001445B4" w:rsidP="001445B4">
      <w:pPr>
        <w:pStyle w:val="ListParagraph"/>
        <w:numPr>
          <w:ilvl w:val="0"/>
          <w:numId w:val="45"/>
        </w:numPr>
        <w:jc w:val="both"/>
        <w:rPr>
          <w:rFonts w:ascii="Simplified Arabic" w:hAnsi="Simplified Arabic" w:cs="Simplified Arabic"/>
          <w:sz w:val="26"/>
          <w:szCs w:val="26"/>
        </w:rPr>
      </w:pPr>
      <w:r w:rsidRPr="0062331D">
        <w:rPr>
          <w:rFonts w:ascii="Simplified Arabic" w:hAnsi="Simplified Arabic" w:cs="Simplified Arabic"/>
          <w:sz w:val="26"/>
          <w:szCs w:val="26"/>
          <w:rtl/>
        </w:rPr>
        <w:t>استمرار العراقيل التي يضعها الاحتلال الإسرائيلي على حركة الأشخاص والبضائع الصادرة والواردة من وإلى فلسطين.</w:t>
      </w:r>
    </w:p>
    <w:p w14:paraId="137AB750" w14:textId="18933CBD" w:rsidR="00510CBE" w:rsidRPr="0062331D" w:rsidRDefault="00510CBE" w:rsidP="009E688B">
      <w:pPr>
        <w:jc w:val="both"/>
        <w:rPr>
          <w:rFonts w:ascii="Simplified Arabic" w:hAnsi="Simplified Arabic" w:cs="Simplified Arabic"/>
          <w:sz w:val="10"/>
          <w:szCs w:val="10"/>
        </w:rPr>
      </w:pPr>
    </w:p>
    <w:p w14:paraId="649F6200" w14:textId="77777777" w:rsidR="00B07BD1" w:rsidRPr="0062331D" w:rsidRDefault="003C5A40" w:rsidP="00B07BD1">
      <w:pPr>
        <w:jc w:val="both"/>
        <w:rPr>
          <w:rFonts w:ascii="Simplified Arabic" w:hAnsi="Simplified Arabic" w:cs="Simplified Arabic"/>
          <w:b/>
          <w:bCs/>
          <w:sz w:val="28"/>
          <w:szCs w:val="28"/>
          <w:rtl/>
        </w:rPr>
      </w:pPr>
      <w:r w:rsidRPr="0062331D">
        <w:rPr>
          <w:rFonts w:ascii="Simplified Arabic" w:hAnsi="Simplified Arabic" w:cs="Simplified Arabic"/>
          <w:b/>
          <w:bCs/>
          <w:sz w:val="28"/>
          <w:szCs w:val="28"/>
          <w:rtl/>
        </w:rPr>
        <w:t>توقعات</w:t>
      </w:r>
      <w:r w:rsidR="00B07BD1" w:rsidRPr="0062331D">
        <w:rPr>
          <w:rFonts w:ascii="Simplified Arabic" w:hAnsi="Simplified Arabic" w:cs="Simplified Arabic"/>
          <w:b/>
          <w:bCs/>
          <w:sz w:val="28"/>
          <w:szCs w:val="28"/>
          <w:rtl/>
        </w:rPr>
        <w:t xml:space="preserve"> سيناريو الأساس:</w:t>
      </w:r>
    </w:p>
    <w:p w14:paraId="517F8B37" w14:textId="77777777" w:rsidR="00CA473D" w:rsidRPr="0062331D" w:rsidRDefault="00B07BD1" w:rsidP="00B07BD1">
      <w:pPr>
        <w:jc w:val="both"/>
        <w:rPr>
          <w:rFonts w:ascii="Simplified Arabic" w:hAnsi="Simplified Arabic" w:cs="Simplified Arabic"/>
          <w:sz w:val="28"/>
          <w:szCs w:val="28"/>
          <w:rtl/>
        </w:rPr>
      </w:pPr>
      <w:r w:rsidRPr="0062331D">
        <w:rPr>
          <w:rFonts w:ascii="Simplified Arabic" w:hAnsi="Simplified Arabic" w:cs="Simplified Arabic"/>
          <w:b/>
          <w:bCs/>
          <w:sz w:val="28"/>
          <w:szCs w:val="28"/>
          <w:rtl/>
        </w:rPr>
        <w:t>القطاع الحقيقي</w:t>
      </w:r>
      <w:r w:rsidRPr="0062331D">
        <w:rPr>
          <w:rFonts w:ascii="Simplified Arabic" w:hAnsi="Simplified Arabic" w:cs="Simplified Arabic"/>
          <w:sz w:val="28"/>
          <w:szCs w:val="28"/>
          <w:rtl/>
        </w:rPr>
        <w:t xml:space="preserve">: </w:t>
      </w:r>
    </w:p>
    <w:p w14:paraId="250CA86E" w14:textId="51D45A05" w:rsidR="00B07BD1" w:rsidRPr="0062331D" w:rsidRDefault="00CA473D" w:rsidP="00CE5AF1">
      <w:pPr>
        <w:jc w:val="both"/>
        <w:rPr>
          <w:rFonts w:ascii="Simplified Arabic" w:hAnsi="Simplified Arabic" w:cs="Simplified Arabic"/>
          <w:sz w:val="26"/>
          <w:szCs w:val="26"/>
          <w:rtl/>
        </w:rPr>
      </w:pPr>
      <w:r w:rsidRPr="0062331D">
        <w:rPr>
          <w:rFonts w:ascii="Simplified Arabic" w:hAnsi="Simplified Arabic" w:cs="Simplified Arabic"/>
          <w:sz w:val="26"/>
          <w:szCs w:val="26"/>
          <w:rtl/>
        </w:rPr>
        <w:t xml:space="preserve">الناتج المحلي الاجمالي: </w:t>
      </w:r>
      <w:r w:rsidR="00B07BD1" w:rsidRPr="0062331D">
        <w:rPr>
          <w:rFonts w:ascii="Simplified Arabic" w:hAnsi="Simplified Arabic" w:cs="Simplified Arabic"/>
          <w:sz w:val="26"/>
          <w:szCs w:val="26"/>
          <w:rtl/>
        </w:rPr>
        <w:t xml:space="preserve">من المتوقع ارتفاع </w:t>
      </w:r>
      <w:r w:rsidR="001D439F" w:rsidRPr="0062331D">
        <w:rPr>
          <w:rFonts w:ascii="Simplified Arabic" w:hAnsi="Simplified Arabic" w:cs="Simplified Arabic"/>
          <w:sz w:val="26"/>
          <w:szCs w:val="26"/>
          <w:rtl/>
        </w:rPr>
        <w:t xml:space="preserve">قيمة </w:t>
      </w:r>
      <w:r w:rsidR="00B07BD1" w:rsidRPr="0062331D">
        <w:rPr>
          <w:rFonts w:ascii="Simplified Arabic" w:hAnsi="Simplified Arabic" w:cs="Simplified Arabic"/>
          <w:sz w:val="26"/>
          <w:szCs w:val="26"/>
          <w:rtl/>
        </w:rPr>
        <w:t xml:space="preserve">الناتج المحلي الإجمالي بنسبة </w:t>
      </w:r>
      <w:r w:rsidR="00ED2DDB" w:rsidRPr="0062331D">
        <w:rPr>
          <w:rFonts w:ascii="Simplified Arabic" w:hAnsi="Simplified Arabic" w:cs="Simplified Arabic"/>
          <w:sz w:val="26"/>
          <w:szCs w:val="26"/>
        </w:rPr>
        <w:t>2.</w:t>
      </w:r>
      <w:r w:rsidR="005A23AD" w:rsidRPr="0062331D">
        <w:rPr>
          <w:rFonts w:ascii="Simplified Arabic" w:hAnsi="Simplified Arabic" w:cs="Simplified Arabic"/>
          <w:sz w:val="26"/>
          <w:szCs w:val="26"/>
        </w:rPr>
        <w:t>1</w:t>
      </w:r>
      <w:r w:rsidR="00B07BD1" w:rsidRPr="0062331D">
        <w:rPr>
          <w:rFonts w:ascii="Simplified Arabic" w:hAnsi="Simplified Arabic" w:cs="Simplified Arabic"/>
          <w:sz w:val="26"/>
          <w:szCs w:val="26"/>
          <w:rtl/>
        </w:rPr>
        <w:t xml:space="preserve">% خلال عام </w:t>
      </w:r>
      <w:r w:rsidR="00CE5AF1" w:rsidRPr="0062331D">
        <w:rPr>
          <w:rFonts w:ascii="Simplified Arabic" w:hAnsi="Simplified Arabic" w:cs="Simplified Arabic"/>
          <w:sz w:val="26"/>
          <w:szCs w:val="26"/>
          <w:rtl/>
        </w:rPr>
        <w:t>2023</w:t>
      </w:r>
      <w:r w:rsidR="00B07BD1" w:rsidRPr="0062331D">
        <w:rPr>
          <w:rFonts w:ascii="Simplified Arabic" w:hAnsi="Simplified Arabic" w:cs="Simplified Arabic"/>
          <w:sz w:val="26"/>
          <w:szCs w:val="26"/>
          <w:rtl/>
        </w:rPr>
        <w:t xml:space="preserve">، </w:t>
      </w:r>
      <w:r w:rsidR="005A23AD" w:rsidRPr="0062331D">
        <w:rPr>
          <w:rFonts w:ascii="Simplified Arabic" w:hAnsi="Simplified Arabic" w:cs="Simplified Arabic"/>
          <w:sz w:val="26"/>
          <w:szCs w:val="26"/>
          <w:rtl/>
          <w:lang w:bidi="ar-JO"/>
        </w:rPr>
        <w:t>وانخفاض</w:t>
      </w:r>
      <w:r w:rsidR="00ED2DDB" w:rsidRPr="0062331D">
        <w:rPr>
          <w:rFonts w:ascii="Simplified Arabic" w:hAnsi="Simplified Arabic" w:cs="Simplified Arabic"/>
          <w:sz w:val="26"/>
          <w:szCs w:val="26"/>
          <w:rtl/>
        </w:rPr>
        <w:t xml:space="preserve"> </w:t>
      </w:r>
      <w:r w:rsidR="001D439F" w:rsidRPr="0062331D">
        <w:rPr>
          <w:rFonts w:ascii="Simplified Arabic" w:hAnsi="Simplified Arabic" w:cs="Simplified Arabic"/>
          <w:sz w:val="26"/>
          <w:szCs w:val="26"/>
          <w:rtl/>
        </w:rPr>
        <w:t xml:space="preserve">قيمة </w:t>
      </w:r>
      <w:r w:rsidR="00B07BD1" w:rsidRPr="0062331D">
        <w:rPr>
          <w:rFonts w:ascii="Simplified Arabic" w:hAnsi="Simplified Arabic" w:cs="Simplified Arabic"/>
          <w:sz w:val="26"/>
          <w:szCs w:val="26"/>
          <w:rtl/>
        </w:rPr>
        <w:t>نصيب الفرد من</w:t>
      </w:r>
      <w:r w:rsidR="002A6E6B" w:rsidRPr="0062331D">
        <w:rPr>
          <w:rFonts w:ascii="Simplified Arabic" w:hAnsi="Simplified Arabic" w:cs="Simplified Arabic"/>
          <w:sz w:val="26"/>
          <w:szCs w:val="26"/>
          <w:rtl/>
        </w:rPr>
        <w:t>ه</w:t>
      </w:r>
      <w:r w:rsidR="005A23AD" w:rsidRPr="0062331D">
        <w:rPr>
          <w:rFonts w:ascii="Simplified Arabic" w:hAnsi="Simplified Arabic" w:cs="Simplified Arabic"/>
          <w:sz w:val="26"/>
          <w:szCs w:val="26"/>
          <w:rtl/>
        </w:rPr>
        <w:t xml:space="preserve"> بنسبة 0.2%</w:t>
      </w:r>
      <w:r w:rsidR="00CE7818" w:rsidRPr="0062331D">
        <w:rPr>
          <w:rFonts w:ascii="Simplified Arabic" w:hAnsi="Simplified Arabic" w:cs="Simplified Arabic"/>
          <w:sz w:val="26"/>
          <w:szCs w:val="26"/>
          <w:rtl/>
        </w:rPr>
        <w:t xml:space="preserve">، </w:t>
      </w:r>
      <w:r w:rsidR="005A23AD" w:rsidRPr="0062331D">
        <w:rPr>
          <w:rFonts w:ascii="Simplified Arabic" w:hAnsi="Simplified Arabic" w:cs="Simplified Arabic"/>
          <w:sz w:val="26"/>
          <w:szCs w:val="26"/>
          <w:rtl/>
        </w:rPr>
        <w:t xml:space="preserve"> </w:t>
      </w:r>
      <w:r w:rsidR="0038176C" w:rsidRPr="0062331D">
        <w:rPr>
          <w:rFonts w:ascii="Simplified Arabic" w:hAnsi="Simplified Arabic" w:cs="Simplified Arabic"/>
          <w:sz w:val="26"/>
          <w:szCs w:val="26"/>
          <w:rtl/>
        </w:rPr>
        <w:t>وارتفاع</w:t>
      </w:r>
      <w:r w:rsidR="001D439F" w:rsidRPr="0062331D">
        <w:rPr>
          <w:rFonts w:ascii="Simplified Arabic" w:hAnsi="Simplified Arabic" w:cs="Simplified Arabic"/>
          <w:sz w:val="26"/>
          <w:szCs w:val="26"/>
          <w:rtl/>
        </w:rPr>
        <w:t xml:space="preserve"> قيمة</w:t>
      </w:r>
      <w:r w:rsidR="00B07BD1" w:rsidRPr="0062331D">
        <w:rPr>
          <w:rFonts w:ascii="Simplified Arabic" w:hAnsi="Simplified Arabic" w:cs="Simplified Arabic"/>
          <w:sz w:val="26"/>
          <w:szCs w:val="26"/>
          <w:rtl/>
        </w:rPr>
        <w:t xml:space="preserve"> إجمالي الاست</w:t>
      </w:r>
      <w:r w:rsidR="002A6E6B" w:rsidRPr="0062331D">
        <w:rPr>
          <w:rFonts w:ascii="Simplified Arabic" w:hAnsi="Simplified Arabic" w:cs="Simplified Arabic"/>
          <w:sz w:val="26"/>
          <w:szCs w:val="26"/>
          <w:rtl/>
        </w:rPr>
        <w:t xml:space="preserve">هلاك (الخاص والعام) بنسبة </w:t>
      </w:r>
      <w:r w:rsidR="005A23AD" w:rsidRPr="0062331D">
        <w:rPr>
          <w:rFonts w:ascii="Simplified Arabic" w:hAnsi="Simplified Arabic" w:cs="Simplified Arabic"/>
          <w:sz w:val="26"/>
          <w:szCs w:val="26"/>
        </w:rPr>
        <w:t>1.6</w:t>
      </w:r>
      <w:r w:rsidR="002A6E6B" w:rsidRPr="0062331D">
        <w:rPr>
          <w:rFonts w:ascii="Simplified Arabic" w:hAnsi="Simplified Arabic" w:cs="Simplified Arabic"/>
          <w:sz w:val="26"/>
          <w:szCs w:val="26"/>
          <w:rtl/>
        </w:rPr>
        <w:t>%،</w:t>
      </w:r>
      <w:r w:rsidR="003C1054" w:rsidRPr="0062331D">
        <w:rPr>
          <w:rFonts w:ascii="Simplified Arabic" w:hAnsi="Simplified Arabic" w:cs="Simplified Arabic"/>
          <w:sz w:val="26"/>
          <w:szCs w:val="26"/>
          <w:rtl/>
        </w:rPr>
        <w:t xml:space="preserve"> </w:t>
      </w:r>
      <w:r w:rsidR="00013731" w:rsidRPr="0062331D">
        <w:rPr>
          <w:rFonts w:ascii="Simplified Arabic" w:hAnsi="Simplified Arabic" w:cs="Simplified Arabic"/>
          <w:sz w:val="26"/>
          <w:szCs w:val="26"/>
          <w:rtl/>
        </w:rPr>
        <w:t xml:space="preserve">وارتفاع </w:t>
      </w:r>
      <w:r w:rsidR="001D439F" w:rsidRPr="0062331D">
        <w:rPr>
          <w:rFonts w:ascii="Simplified Arabic" w:hAnsi="Simplified Arabic" w:cs="Simplified Arabic"/>
          <w:sz w:val="26"/>
          <w:szCs w:val="26"/>
          <w:rtl/>
        </w:rPr>
        <w:t xml:space="preserve">قيمة </w:t>
      </w:r>
      <w:r w:rsidR="00056D45" w:rsidRPr="0062331D">
        <w:rPr>
          <w:rFonts w:ascii="Simplified Arabic" w:hAnsi="Simplified Arabic" w:cs="Simplified Arabic"/>
          <w:sz w:val="26"/>
          <w:szCs w:val="26"/>
          <w:rtl/>
        </w:rPr>
        <w:t>إجمالي الاستثمار</w:t>
      </w:r>
      <w:r w:rsidR="00B07BD1" w:rsidRPr="0062331D">
        <w:rPr>
          <w:rFonts w:ascii="Simplified Arabic" w:hAnsi="Simplified Arabic" w:cs="Simplified Arabic"/>
          <w:sz w:val="26"/>
          <w:szCs w:val="26"/>
          <w:rtl/>
        </w:rPr>
        <w:t xml:space="preserve"> بنسبة </w:t>
      </w:r>
      <w:r w:rsidR="005A23AD" w:rsidRPr="0062331D">
        <w:rPr>
          <w:rFonts w:ascii="Simplified Arabic" w:hAnsi="Simplified Arabic" w:cs="Simplified Arabic"/>
          <w:sz w:val="26"/>
          <w:szCs w:val="26"/>
        </w:rPr>
        <w:t>3.3</w:t>
      </w:r>
      <w:r w:rsidR="003A50A3" w:rsidRPr="0062331D">
        <w:rPr>
          <w:rFonts w:ascii="Simplified Arabic" w:hAnsi="Simplified Arabic" w:cs="Simplified Arabic"/>
          <w:sz w:val="26"/>
          <w:szCs w:val="26"/>
          <w:rtl/>
        </w:rPr>
        <w:t xml:space="preserve">% مقارنة مع العام </w:t>
      </w:r>
      <w:r w:rsidR="005A23AD" w:rsidRPr="0062331D">
        <w:rPr>
          <w:rFonts w:ascii="Simplified Arabic" w:hAnsi="Simplified Arabic" w:cs="Simplified Arabic"/>
          <w:sz w:val="26"/>
          <w:szCs w:val="26"/>
          <w:rtl/>
        </w:rPr>
        <w:t>2022</w:t>
      </w:r>
      <w:r w:rsidR="003A50A3" w:rsidRPr="0062331D">
        <w:rPr>
          <w:rFonts w:ascii="Simplified Arabic" w:hAnsi="Simplified Arabic" w:cs="Simplified Arabic"/>
          <w:sz w:val="26"/>
          <w:szCs w:val="26"/>
          <w:rtl/>
        </w:rPr>
        <w:t>.</w:t>
      </w:r>
    </w:p>
    <w:p w14:paraId="71A64991" w14:textId="77777777" w:rsidR="00BF6CEA" w:rsidRPr="0062331D" w:rsidRDefault="00BF6CEA" w:rsidP="005030D2">
      <w:pPr>
        <w:tabs>
          <w:tab w:val="left" w:pos="1492"/>
        </w:tabs>
        <w:jc w:val="both"/>
        <w:rPr>
          <w:rFonts w:ascii="Simplified Arabic" w:hAnsi="Simplified Arabic" w:cs="Simplified Arabic"/>
          <w:sz w:val="10"/>
          <w:szCs w:val="10"/>
        </w:rPr>
      </w:pPr>
    </w:p>
    <w:p w14:paraId="13613611" w14:textId="4F3123A5" w:rsidR="00BF6CEA" w:rsidRPr="0062331D" w:rsidRDefault="00BF6CEA" w:rsidP="00CE5AF1">
      <w:pPr>
        <w:tabs>
          <w:tab w:val="left" w:pos="1492"/>
        </w:tabs>
        <w:jc w:val="both"/>
        <w:rPr>
          <w:rFonts w:ascii="Simplified Arabic" w:hAnsi="Simplified Arabic" w:cs="Simplified Arabic"/>
          <w:sz w:val="26"/>
          <w:szCs w:val="26"/>
          <w:rtl/>
        </w:rPr>
      </w:pPr>
      <w:r w:rsidRPr="0062331D">
        <w:rPr>
          <w:rFonts w:ascii="Simplified Arabic" w:hAnsi="Simplified Arabic" w:cs="Simplified Arabic"/>
          <w:sz w:val="26"/>
          <w:szCs w:val="26"/>
          <w:rtl/>
        </w:rPr>
        <w:t xml:space="preserve">على مستوى الأنشطة الاقتصادية، من المتوقع ارتفاع القيمة المضافة لأنشطة الزراعة بنسبة </w:t>
      </w:r>
      <w:r w:rsidR="005A23AD" w:rsidRPr="0062331D">
        <w:rPr>
          <w:rFonts w:ascii="Simplified Arabic" w:hAnsi="Simplified Arabic" w:cs="Simplified Arabic"/>
          <w:sz w:val="26"/>
          <w:szCs w:val="26"/>
          <w:rtl/>
        </w:rPr>
        <w:t>2.4</w:t>
      </w:r>
      <w:r w:rsidRPr="0062331D">
        <w:rPr>
          <w:rFonts w:ascii="Simplified Arabic" w:hAnsi="Simplified Arabic" w:cs="Simplified Arabic"/>
          <w:sz w:val="26"/>
          <w:szCs w:val="26"/>
          <w:rtl/>
        </w:rPr>
        <w:t>%،</w:t>
      </w:r>
      <w:r w:rsidR="00E25C90" w:rsidRPr="0062331D">
        <w:rPr>
          <w:rFonts w:ascii="Simplified Arabic" w:hAnsi="Simplified Arabic" w:cs="Simplified Arabic"/>
          <w:sz w:val="26"/>
          <w:szCs w:val="26"/>
          <w:rtl/>
        </w:rPr>
        <w:t xml:space="preserve"> وأنشطة الإنشاءات</w:t>
      </w:r>
      <w:r w:rsidR="005A23AD" w:rsidRPr="0062331D">
        <w:rPr>
          <w:rFonts w:ascii="Simplified Arabic" w:hAnsi="Simplified Arabic" w:cs="Simplified Arabic"/>
          <w:sz w:val="26"/>
          <w:szCs w:val="26"/>
          <w:rtl/>
        </w:rPr>
        <w:t xml:space="preserve"> والخدمات</w:t>
      </w:r>
      <w:r w:rsidR="00E25C90" w:rsidRPr="0062331D">
        <w:rPr>
          <w:rFonts w:ascii="Simplified Arabic" w:hAnsi="Simplified Arabic" w:cs="Simplified Arabic"/>
          <w:sz w:val="26"/>
          <w:szCs w:val="26"/>
          <w:rtl/>
        </w:rPr>
        <w:t xml:space="preserve"> بنسبة </w:t>
      </w:r>
      <w:r w:rsidR="005A23AD" w:rsidRPr="0062331D">
        <w:rPr>
          <w:rFonts w:ascii="Simplified Arabic" w:hAnsi="Simplified Arabic" w:cs="Simplified Arabic"/>
          <w:sz w:val="26"/>
          <w:szCs w:val="26"/>
          <w:rtl/>
        </w:rPr>
        <w:t>2</w:t>
      </w:r>
      <w:r w:rsidR="00E25C90" w:rsidRPr="0062331D">
        <w:rPr>
          <w:rFonts w:ascii="Simplified Arabic" w:hAnsi="Simplified Arabic" w:cs="Simplified Arabic"/>
          <w:sz w:val="26"/>
          <w:szCs w:val="26"/>
          <w:rtl/>
        </w:rPr>
        <w:t>.</w:t>
      </w:r>
      <w:r w:rsidR="005A23AD" w:rsidRPr="0062331D">
        <w:rPr>
          <w:rFonts w:ascii="Simplified Arabic" w:hAnsi="Simplified Arabic" w:cs="Simplified Arabic"/>
          <w:sz w:val="26"/>
          <w:szCs w:val="26"/>
          <w:rtl/>
        </w:rPr>
        <w:t>3</w:t>
      </w:r>
      <w:r w:rsidR="00E25C90" w:rsidRPr="0062331D">
        <w:rPr>
          <w:rFonts w:ascii="Simplified Arabic" w:hAnsi="Simplified Arabic" w:cs="Simplified Arabic"/>
          <w:sz w:val="26"/>
          <w:szCs w:val="26"/>
          <w:rtl/>
        </w:rPr>
        <w:t>%</w:t>
      </w:r>
      <w:r w:rsidR="005A23AD" w:rsidRPr="0062331D">
        <w:rPr>
          <w:rFonts w:ascii="Simplified Arabic" w:hAnsi="Simplified Arabic" w:cs="Simplified Arabic"/>
          <w:sz w:val="26"/>
          <w:szCs w:val="26"/>
          <w:rtl/>
        </w:rPr>
        <w:t xml:space="preserve"> لكل منهما</w:t>
      </w:r>
      <w:r w:rsidR="00E25C90" w:rsidRPr="0062331D">
        <w:rPr>
          <w:rFonts w:ascii="Simplified Arabic" w:hAnsi="Simplified Arabic" w:cs="Simplified Arabic"/>
          <w:sz w:val="26"/>
          <w:szCs w:val="26"/>
          <w:rtl/>
        </w:rPr>
        <w:t>،</w:t>
      </w:r>
      <w:r w:rsidRPr="0062331D">
        <w:rPr>
          <w:rFonts w:ascii="Simplified Arabic" w:hAnsi="Simplified Arabic" w:cs="Simplified Arabic"/>
          <w:sz w:val="26"/>
          <w:szCs w:val="26"/>
          <w:rtl/>
        </w:rPr>
        <w:t xml:space="preserve"> وأنشطة الصناعة بنسبة </w:t>
      </w:r>
      <w:r w:rsidR="00ED2DDB" w:rsidRPr="0062331D">
        <w:rPr>
          <w:rFonts w:ascii="Simplified Arabic" w:hAnsi="Simplified Arabic" w:cs="Simplified Arabic"/>
          <w:sz w:val="26"/>
          <w:szCs w:val="26"/>
          <w:rtl/>
        </w:rPr>
        <w:t>1.</w:t>
      </w:r>
      <w:r w:rsidR="005A23AD" w:rsidRPr="0062331D">
        <w:rPr>
          <w:rFonts w:ascii="Simplified Arabic" w:hAnsi="Simplified Arabic" w:cs="Simplified Arabic"/>
          <w:sz w:val="26"/>
          <w:szCs w:val="26"/>
          <w:rtl/>
        </w:rPr>
        <w:t>6</w:t>
      </w:r>
      <w:r w:rsidR="00E25C90" w:rsidRPr="0062331D">
        <w:rPr>
          <w:rFonts w:ascii="Simplified Arabic" w:hAnsi="Simplified Arabic" w:cs="Simplified Arabic"/>
          <w:sz w:val="26"/>
          <w:szCs w:val="26"/>
          <w:rtl/>
        </w:rPr>
        <w:t>%</w:t>
      </w:r>
      <w:r w:rsidRPr="0062331D">
        <w:rPr>
          <w:rFonts w:ascii="Simplified Arabic" w:hAnsi="Simplified Arabic" w:cs="Simplified Arabic"/>
          <w:sz w:val="26"/>
          <w:szCs w:val="26"/>
          <w:rtl/>
        </w:rPr>
        <w:t xml:space="preserve"> وذلك خلال العام </w:t>
      </w:r>
      <w:r w:rsidR="00CE5AF1" w:rsidRPr="0062331D">
        <w:rPr>
          <w:rFonts w:ascii="Simplified Arabic" w:hAnsi="Simplified Arabic" w:cs="Simplified Arabic"/>
          <w:sz w:val="26"/>
          <w:szCs w:val="26"/>
          <w:rtl/>
        </w:rPr>
        <w:t>2023</w:t>
      </w:r>
      <w:r w:rsidRPr="0062331D">
        <w:rPr>
          <w:rFonts w:ascii="Simplified Arabic" w:hAnsi="Simplified Arabic" w:cs="Simplified Arabic"/>
          <w:sz w:val="26"/>
          <w:szCs w:val="26"/>
          <w:rtl/>
        </w:rPr>
        <w:t xml:space="preserve"> مقارنة مع العام </w:t>
      </w:r>
      <w:r w:rsidR="005A23AD" w:rsidRPr="0062331D">
        <w:rPr>
          <w:rFonts w:ascii="Simplified Arabic" w:hAnsi="Simplified Arabic" w:cs="Simplified Arabic"/>
          <w:sz w:val="26"/>
          <w:szCs w:val="26"/>
          <w:rtl/>
        </w:rPr>
        <w:t>2022</w:t>
      </w:r>
      <w:r w:rsidRPr="0062331D">
        <w:rPr>
          <w:rFonts w:ascii="Simplified Arabic" w:hAnsi="Simplified Arabic" w:cs="Simplified Arabic"/>
          <w:sz w:val="26"/>
          <w:szCs w:val="26"/>
          <w:rtl/>
        </w:rPr>
        <w:t>.</w:t>
      </w:r>
    </w:p>
    <w:p w14:paraId="1363DD5B" w14:textId="77777777" w:rsidR="00E25C90" w:rsidRPr="0062331D" w:rsidRDefault="00E25C90" w:rsidP="00ED2DDB">
      <w:pPr>
        <w:jc w:val="both"/>
        <w:rPr>
          <w:rFonts w:ascii="Simplified Arabic" w:hAnsi="Simplified Arabic" w:cs="Simplified Arabic"/>
          <w:sz w:val="10"/>
          <w:szCs w:val="10"/>
        </w:rPr>
      </w:pPr>
    </w:p>
    <w:p w14:paraId="792FA1DB" w14:textId="4D2243F3" w:rsidR="00CA473D" w:rsidRPr="0062331D" w:rsidRDefault="00CA473D" w:rsidP="00ED2DDB">
      <w:pPr>
        <w:jc w:val="both"/>
        <w:rPr>
          <w:rFonts w:ascii="Simplified Arabic" w:hAnsi="Simplified Arabic" w:cs="Simplified Arabic"/>
          <w:sz w:val="26"/>
          <w:szCs w:val="26"/>
          <w:rtl/>
          <w:lang w:val="fr-CH"/>
        </w:rPr>
      </w:pPr>
      <w:r w:rsidRPr="0062331D">
        <w:rPr>
          <w:rFonts w:ascii="Simplified Arabic" w:hAnsi="Simplified Arabic" w:cs="Simplified Arabic"/>
          <w:sz w:val="26"/>
          <w:szCs w:val="26"/>
          <w:rtl/>
        </w:rPr>
        <w:t xml:space="preserve">العمل والعمال: من المتوقع </w:t>
      </w:r>
      <w:r w:rsidR="00017585" w:rsidRPr="0062331D">
        <w:rPr>
          <w:rFonts w:ascii="Simplified Arabic" w:hAnsi="Simplified Arabic" w:cs="Simplified Arabic"/>
          <w:sz w:val="26"/>
          <w:szCs w:val="26"/>
          <w:rtl/>
          <w:lang w:val="fr-CH"/>
        </w:rPr>
        <w:t>أن يصل</w:t>
      </w:r>
      <w:r w:rsidR="009E7FF9" w:rsidRPr="0062331D">
        <w:rPr>
          <w:rFonts w:ascii="Simplified Arabic" w:hAnsi="Simplified Arabic" w:cs="Simplified Arabic"/>
          <w:sz w:val="26"/>
          <w:szCs w:val="26"/>
          <w:rtl/>
          <w:lang w:val="fr-CH"/>
        </w:rPr>
        <w:t xml:space="preserve"> </w:t>
      </w:r>
      <w:r w:rsidRPr="0062331D">
        <w:rPr>
          <w:rFonts w:ascii="Simplified Arabic" w:hAnsi="Simplified Arabic" w:cs="Simplified Arabic"/>
          <w:sz w:val="26"/>
          <w:szCs w:val="26"/>
          <w:rtl/>
          <w:lang w:val="fr-CH"/>
        </w:rPr>
        <w:t xml:space="preserve">معدل البطالة </w:t>
      </w:r>
      <w:r w:rsidR="00AF4F5D" w:rsidRPr="0062331D">
        <w:rPr>
          <w:rFonts w:ascii="Simplified Arabic" w:hAnsi="Simplified Arabic" w:cs="Simplified Arabic"/>
          <w:sz w:val="26"/>
          <w:szCs w:val="26"/>
          <w:rtl/>
          <w:lang w:val="fr-CH"/>
        </w:rPr>
        <w:t>إ</w:t>
      </w:r>
      <w:r w:rsidRPr="0062331D">
        <w:rPr>
          <w:rFonts w:ascii="Simplified Arabic" w:hAnsi="Simplified Arabic" w:cs="Simplified Arabic"/>
          <w:sz w:val="26"/>
          <w:szCs w:val="26"/>
          <w:rtl/>
          <w:lang w:val="fr-CH"/>
        </w:rPr>
        <w:t xml:space="preserve">لى </w:t>
      </w:r>
      <w:r w:rsidR="005A23AD" w:rsidRPr="0062331D">
        <w:rPr>
          <w:rFonts w:ascii="Simplified Arabic" w:hAnsi="Simplified Arabic" w:cs="Simplified Arabic"/>
          <w:sz w:val="26"/>
          <w:szCs w:val="26"/>
          <w:rtl/>
          <w:lang w:val="fr-CH"/>
        </w:rPr>
        <w:t>25.5</w:t>
      </w:r>
      <w:r w:rsidR="00C66009" w:rsidRPr="0062331D">
        <w:rPr>
          <w:rFonts w:ascii="Simplified Arabic" w:hAnsi="Simplified Arabic" w:cs="Simplified Arabic"/>
          <w:sz w:val="26"/>
          <w:szCs w:val="26"/>
          <w:rtl/>
          <w:lang w:val="fr-CH"/>
        </w:rPr>
        <w:t>%</w:t>
      </w:r>
      <w:r w:rsidR="009E7FF9" w:rsidRPr="0062331D">
        <w:rPr>
          <w:rFonts w:ascii="Simplified Arabic" w:hAnsi="Simplified Arabic" w:cs="Simplified Arabic"/>
          <w:sz w:val="26"/>
          <w:szCs w:val="26"/>
          <w:rtl/>
          <w:lang w:val="fr-CH"/>
        </w:rPr>
        <w:t xml:space="preserve"> خلال العام </w:t>
      </w:r>
      <w:r w:rsidR="005A23AD" w:rsidRPr="0062331D">
        <w:rPr>
          <w:rFonts w:ascii="Simplified Arabic" w:hAnsi="Simplified Arabic" w:cs="Simplified Arabic"/>
          <w:sz w:val="26"/>
          <w:szCs w:val="26"/>
          <w:rtl/>
          <w:lang w:val="fr-CH"/>
        </w:rPr>
        <w:t>2023</w:t>
      </w:r>
      <w:r w:rsidR="009E7FF9" w:rsidRPr="0062331D">
        <w:rPr>
          <w:rFonts w:ascii="Simplified Arabic" w:hAnsi="Simplified Arabic" w:cs="Simplified Arabic"/>
          <w:sz w:val="26"/>
          <w:szCs w:val="26"/>
          <w:rtl/>
          <w:lang w:val="fr-CH"/>
        </w:rPr>
        <w:t xml:space="preserve"> مقارنة مع </w:t>
      </w:r>
      <w:r w:rsidR="005A23AD" w:rsidRPr="0062331D">
        <w:rPr>
          <w:rFonts w:ascii="Simplified Arabic" w:hAnsi="Simplified Arabic" w:cs="Simplified Arabic"/>
          <w:sz w:val="26"/>
          <w:szCs w:val="26"/>
          <w:rtl/>
          <w:lang w:val="fr-CH"/>
        </w:rPr>
        <w:t>25</w:t>
      </w:r>
      <w:r w:rsidR="00017585" w:rsidRPr="0062331D">
        <w:rPr>
          <w:rFonts w:ascii="Simplified Arabic" w:hAnsi="Simplified Arabic" w:cs="Simplified Arabic"/>
          <w:sz w:val="26"/>
          <w:szCs w:val="26"/>
          <w:rtl/>
          <w:lang w:val="fr-CH"/>
        </w:rPr>
        <w:t>.</w:t>
      </w:r>
      <w:r w:rsidR="005A23AD" w:rsidRPr="0062331D">
        <w:rPr>
          <w:rFonts w:ascii="Simplified Arabic" w:hAnsi="Simplified Arabic" w:cs="Simplified Arabic"/>
          <w:sz w:val="26"/>
          <w:szCs w:val="26"/>
          <w:rtl/>
          <w:lang w:val="fr-CH"/>
        </w:rPr>
        <w:t>7</w:t>
      </w:r>
      <w:r w:rsidR="009E7FF9" w:rsidRPr="0062331D">
        <w:rPr>
          <w:rFonts w:ascii="Simplified Arabic" w:hAnsi="Simplified Arabic" w:cs="Simplified Arabic"/>
          <w:sz w:val="26"/>
          <w:szCs w:val="26"/>
          <w:rtl/>
          <w:lang w:val="fr-CH"/>
        </w:rPr>
        <w:t xml:space="preserve">% في العام </w:t>
      </w:r>
      <w:r w:rsidR="005A23AD" w:rsidRPr="0062331D">
        <w:rPr>
          <w:rFonts w:ascii="Simplified Arabic" w:hAnsi="Simplified Arabic" w:cs="Simplified Arabic"/>
          <w:sz w:val="26"/>
          <w:szCs w:val="26"/>
          <w:rtl/>
          <w:lang w:val="fr-CH"/>
        </w:rPr>
        <w:t>2022</w:t>
      </w:r>
      <w:r w:rsidRPr="0062331D">
        <w:rPr>
          <w:rFonts w:ascii="Simplified Arabic" w:hAnsi="Simplified Arabic" w:cs="Simplified Arabic"/>
          <w:sz w:val="26"/>
          <w:szCs w:val="26"/>
          <w:rtl/>
          <w:lang w:val="fr-CH"/>
        </w:rPr>
        <w:t>.</w:t>
      </w:r>
    </w:p>
    <w:p w14:paraId="27B9B98D" w14:textId="77777777" w:rsidR="005A23AD" w:rsidRPr="0062331D" w:rsidRDefault="005A23AD" w:rsidP="00F37D65">
      <w:pPr>
        <w:ind w:left="71"/>
        <w:jc w:val="both"/>
        <w:rPr>
          <w:rFonts w:ascii="Simplified Arabic" w:hAnsi="Simplified Arabic" w:cs="Simplified Arabic"/>
          <w:b/>
          <w:bCs/>
          <w:sz w:val="8"/>
          <w:szCs w:val="8"/>
          <w:lang w:val="fr-CH"/>
        </w:rPr>
      </w:pPr>
    </w:p>
    <w:p w14:paraId="3361386F" w14:textId="3695B125" w:rsidR="00F37D65" w:rsidRPr="0062331D" w:rsidRDefault="00B07BD1" w:rsidP="00F37D65">
      <w:pPr>
        <w:ind w:left="71"/>
        <w:jc w:val="both"/>
        <w:rPr>
          <w:rFonts w:ascii="Simplified Arabic" w:hAnsi="Simplified Arabic" w:cs="Simplified Arabic"/>
          <w:sz w:val="28"/>
          <w:szCs w:val="28"/>
          <w:rtl/>
          <w:lang w:val="fr-CH"/>
        </w:rPr>
      </w:pPr>
      <w:r w:rsidRPr="0062331D">
        <w:rPr>
          <w:rFonts w:ascii="Simplified Arabic" w:hAnsi="Simplified Arabic" w:cs="Simplified Arabic"/>
          <w:b/>
          <w:bCs/>
          <w:sz w:val="28"/>
          <w:szCs w:val="28"/>
          <w:rtl/>
          <w:lang w:val="fr-CH"/>
        </w:rPr>
        <w:t>القطاع الخارجي</w:t>
      </w:r>
      <w:r w:rsidRPr="0062331D">
        <w:rPr>
          <w:rFonts w:ascii="Simplified Arabic" w:hAnsi="Simplified Arabic" w:cs="Simplified Arabic"/>
          <w:sz w:val="28"/>
          <w:szCs w:val="28"/>
          <w:rtl/>
          <w:lang w:val="fr-CH"/>
        </w:rPr>
        <w:t xml:space="preserve">: </w:t>
      </w:r>
    </w:p>
    <w:p w14:paraId="727CF555" w14:textId="584F06CB" w:rsidR="003A478E" w:rsidRPr="0062331D" w:rsidRDefault="00B07BD1" w:rsidP="0062331D">
      <w:pPr>
        <w:ind w:left="71"/>
        <w:jc w:val="both"/>
        <w:rPr>
          <w:rFonts w:ascii="Simplified Arabic" w:hAnsi="Simplified Arabic" w:cs="Simplified Arabic"/>
          <w:sz w:val="26"/>
          <w:szCs w:val="26"/>
          <w:lang w:val="fr-CH"/>
        </w:rPr>
      </w:pPr>
      <w:r w:rsidRPr="0062331D">
        <w:rPr>
          <w:rFonts w:ascii="Simplified Arabic" w:hAnsi="Simplified Arabic" w:cs="Simplified Arabic"/>
          <w:sz w:val="26"/>
          <w:szCs w:val="26"/>
          <w:rtl/>
          <w:lang w:val="fr-CH"/>
        </w:rPr>
        <w:t xml:space="preserve">من المتوقع </w:t>
      </w:r>
      <w:r w:rsidR="004B4802" w:rsidRPr="0062331D">
        <w:rPr>
          <w:rFonts w:ascii="Simplified Arabic" w:hAnsi="Simplified Arabic" w:cs="Simplified Arabic"/>
          <w:sz w:val="26"/>
          <w:szCs w:val="26"/>
          <w:rtl/>
          <w:lang w:val="fr-CH"/>
        </w:rPr>
        <w:t>ارتفاع</w:t>
      </w:r>
      <w:r w:rsidR="00E35ADA" w:rsidRPr="0062331D">
        <w:rPr>
          <w:rFonts w:ascii="Simplified Arabic" w:hAnsi="Simplified Arabic" w:cs="Simplified Arabic"/>
          <w:sz w:val="26"/>
          <w:szCs w:val="26"/>
          <w:rtl/>
          <w:lang w:val="fr-CH"/>
        </w:rPr>
        <w:t xml:space="preserve"> قيمة</w:t>
      </w:r>
      <w:r w:rsidRPr="0062331D">
        <w:rPr>
          <w:rFonts w:ascii="Simplified Arabic" w:hAnsi="Simplified Arabic" w:cs="Simplified Arabic"/>
          <w:sz w:val="26"/>
          <w:szCs w:val="26"/>
          <w:rtl/>
          <w:lang w:val="fr-CH"/>
        </w:rPr>
        <w:t xml:space="preserve"> العجز في صافي الحساب الجاري</w:t>
      </w:r>
      <w:r w:rsidRPr="0062331D">
        <w:rPr>
          <w:rStyle w:val="FootnoteReference"/>
          <w:rFonts w:ascii="Simplified Arabic" w:hAnsi="Simplified Arabic"/>
          <w:color w:val="auto"/>
          <w:sz w:val="26"/>
          <w:szCs w:val="26"/>
          <w:rtl/>
          <w:lang w:val="fr-CH"/>
        </w:rPr>
        <w:footnoteReference w:id="5"/>
      </w:r>
      <w:r w:rsidRPr="0062331D">
        <w:rPr>
          <w:rFonts w:ascii="Simplified Arabic" w:hAnsi="Simplified Arabic" w:cs="Simplified Arabic"/>
          <w:sz w:val="26"/>
          <w:szCs w:val="26"/>
          <w:rtl/>
          <w:lang w:val="fr-CH"/>
        </w:rPr>
        <w:t xml:space="preserve"> لفلسطين بنسبة </w:t>
      </w:r>
      <w:r w:rsidR="004B4802" w:rsidRPr="0062331D">
        <w:rPr>
          <w:rFonts w:ascii="Simplified Arabic" w:hAnsi="Simplified Arabic" w:cs="Simplified Arabic"/>
          <w:sz w:val="26"/>
          <w:szCs w:val="26"/>
          <w:rtl/>
          <w:lang w:val="fr-CH"/>
        </w:rPr>
        <w:t>1.2</w:t>
      </w:r>
      <w:r w:rsidRPr="0062331D">
        <w:rPr>
          <w:rFonts w:ascii="Simplified Arabic" w:hAnsi="Simplified Arabic" w:cs="Simplified Arabic"/>
          <w:sz w:val="26"/>
          <w:szCs w:val="26"/>
          <w:rtl/>
          <w:lang w:val="fr-CH"/>
        </w:rPr>
        <w:t>%</w:t>
      </w:r>
      <w:r w:rsidR="00A06BE9" w:rsidRPr="0062331D">
        <w:rPr>
          <w:rFonts w:ascii="Simplified Arabic" w:hAnsi="Simplified Arabic" w:cs="Simplified Arabic"/>
          <w:sz w:val="26"/>
          <w:szCs w:val="26"/>
          <w:rtl/>
          <w:lang w:val="fr-CH"/>
        </w:rPr>
        <w:t>،</w:t>
      </w:r>
      <w:r w:rsidR="006A1EFC" w:rsidRPr="0062331D">
        <w:rPr>
          <w:rFonts w:ascii="Simplified Arabic" w:hAnsi="Simplified Arabic" w:cs="Simplified Arabic"/>
          <w:sz w:val="26"/>
          <w:szCs w:val="26"/>
          <w:rtl/>
          <w:lang w:val="fr-CH"/>
        </w:rPr>
        <w:t xml:space="preserve"> </w:t>
      </w:r>
      <w:r w:rsidR="004B4802" w:rsidRPr="0062331D">
        <w:rPr>
          <w:rFonts w:ascii="Simplified Arabic" w:hAnsi="Simplified Arabic" w:cs="Simplified Arabic"/>
          <w:sz w:val="26"/>
          <w:szCs w:val="26"/>
          <w:rtl/>
          <w:lang w:val="fr-CH"/>
        </w:rPr>
        <w:t>نتيجة</w:t>
      </w:r>
      <w:r w:rsidR="006A1EFC" w:rsidRPr="0062331D">
        <w:rPr>
          <w:rFonts w:ascii="Simplified Arabic" w:hAnsi="Simplified Arabic" w:cs="Simplified Arabic"/>
          <w:sz w:val="26"/>
          <w:szCs w:val="26"/>
          <w:rtl/>
          <w:lang w:val="fr-CH"/>
        </w:rPr>
        <w:t xml:space="preserve"> </w:t>
      </w:r>
      <w:r w:rsidR="004B4802" w:rsidRPr="0062331D">
        <w:rPr>
          <w:rFonts w:ascii="Simplified Arabic" w:hAnsi="Simplified Arabic" w:cs="Simplified Arabic"/>
          <w:sz w:val="26"/>
          <w:szCs w:val="26"/>
          <w:rtl/>
          <w:lang w:val="fr-CH"/>
        </w:rPr>
        <w:t>لانخفاض</w:t>
      </w:r>
      <w:r w:rsidR="006A1EFC" w:rsidRPr="0062331D">
        <w:rPr>
          <w:rFonts w:ascii="Simplified Arabic" w:hAnsi="Simplified Arabic" w:cs="Simplified Arabic"/>
          <w:sz w:val="26"/>
          <w:szCs w:val="26"/>
          <w:rtl/>
        </w:rPr>
        <w:t xml:space="preserve"> قيمة صافي الدخل بنسبة </w:t>
      </w:r>
      <w:r w:rsidR="004B4802" w:rsidRPr="0062331D">
        <w:rPr>
          <w:rFonts w:ascii="Simplified Arabic" w:hAnsi="Simplified Arabic" w:cs="Simplified Arabic"/>
          <w:sz w:val="26"/>
          <w:szCs w:val="26"/>
          <w:rtl/>
        </w:rPr>
        <w:t>0</w:t>
      </w:r>
      <w:r w:rsidR="00884B11" w:rsidRPr="0062331D">
        <w:rPr>
          <w:rFonts w:ascii="Simplified Arabic" w:hAnsi="Simplified Arabic" w:cs="Simplified Arabic"/>
          <w:sz w:val="26"/>
          <w:szCs w:val="26"/>
          <w:rtl/>
        </w:rPr>
        <w:t>.</w:t>
      </w:r>
      <w:r w:rsidR="004B4802" w:rsidRPr="0062331D">
        <w:rPr>
          <w:rFonts w:ascii="Simplified Arabic" w:hAnsi="Simplified Arabic" w:cs="Simplified Arabic"/>
          <w:sz w:val="26"/>
          <w:szCs w:val="26"/>
          <w:rtl/>
        </w:rPr>
        <w:t>3</w:t>
      </w:r>
      <w:r w:rsidR="006A1EFC" w:rsidRPr="0062331D">
        <w:rPr>
          <w:rFonts w:ascii="Simplified Arabic" w:hAnsi="Simplified Arabic" w:cs="Simplified Arabic"/>
          <w:sz w:val="26"/>
          <w:szCs w:val="26"/>
          <w:rtl/>
        </w:rPr>
        <w:t xml:space="preserve">% وارتفاع </w:t>
      </w:r>
      <w:r w:rsidR="004B4802" w:rsidRPr="0062331D">
        <w:rPr>
          <w:rFonts w:ascii="Simplified Arabic" w:hAnsi="Simplified Arabic" w:cs="Simplified Arabic"/>
          <w:sz w:val="26"/>
          <w:szCs w:val="26"/>
          <w:rtl/>
        </w:rPr>
        <w:t xml:space="preserve">قيمة عجز الميزان التجاري </w:t>
      </w:r>
      <w:r w:rsidR="006A1EFC" w:rsidRPr="0062331D">
        <w:rPr>
          <w:rFonts w:ascii="Simplified Arabic" w:hAnsi="Simplified Arabic" w:cs="Simplified Arabic"/>
          <w:sz w:val="26"/>
          <w:szCs w:val="26"/>
          <w:rtl/>
        </w:rPr>
        <w:t xml:space="preserve">بنسبة </w:t>
      </w:r>
      <w:r w:rsidR="004B4802" w:rsidRPr="0062331D">
        <w:rPr>
          <w:rFonts w:ascii="Simplified Arabic" w:hAnsi="Simplified Arabic" w:cs="Simplified Arabic"/>
          <w:sz w:val="26"/>
          <w:szCs w:val="26"/>
          <w:rtl/>
        </w:rPr>
        <w:t>1.6</w:t>
      </w:r>
      <w:r w:rsidR="006A1EFC" w:rsidRPr="0062331D">
        <w:rPr>
          <w:rFonts w:ascii="Simplified Arabic" w:hAnsi="Simplified Arabic" w:cs="Simplified Arabic"/>
          <w:sz w:val="26"/>
          <w:szCs w:val="26"/>
          <w:rtl/>
        </w:rPr>
        <w:t>%،</w:t>
      </w:r>
      <w:r w:rsidRPr="0062331D">
        <w:rPr>
          <w:rFonts w:ascii="Simplified Arabic" w:hAnsi="Simplified Arabic" w:cs="Simplified Arabic"/>
          <w:sz w:val="26"/>
          <w:szCs w:val="26"/>
          <w:rtl/>
          <w:lang w:val="fr-CH" w:bidi="ar-JO"/>
        </w:rPr>
        <w:t xml:space="preserve"> </w:t>
      </w:r>
      <w:r w:rsidR="004B4802" w:rsidRPr="0062331D">
        <w:rPr>
          <w:rFonts w:ascii="Simplified Arabic" w:hAnsi="Simplified Arabic" w:cs="Simplified Arabic"/>
          <w:sz w:val="26"/>
          <w:szCs w:val="26"/>
          <w:rtl/>
          <w:lang w:val="fr-CH" w:bidi="ar-JO"/>
        </w:rPr>
        <w:t>بالرغم من</w:t>
      </w:r>
      <w:r w:rsidR="007E3A9C" w:rsidRPr="0062331D">
        <w:rPr>
          <w:rFonts w:ascii="Simplified Arabic" w:hAnsi="Simplified Arabic" w:cs="Simplified Arabic"/>
          <w:sz w:val="26"/>
          <w:szCs w:val="26"/>
          <w:rtl/>
          <w:lang w:val="fr-CH" w:bidi="ar-JO"/>
        </w:rPr>
        <w:t xml:space="preserve"> ارتفاع</w:t>
      </w:r>
      <w:r w:rsidRPr="0062331D">
        <w:rPr>
          <w:rFonts w:ascii="Simplified Arabic" w:hAnsi="Simplified Arabic" w:cs="Simplified Arabic"/>
          <w:sz w:val="26"/>
          <w:szCs w:val="26"/>
          <w:rtl/>
        </w:rPr>
        <w:t xml:space="preserve"> </w:t>
      </w:r>
      <w:r w:rsidR="004B4802" w:rsidRPr="0062331D">
        <w:rPr>
          <w:rFonts w:ascii="Simplified Arabic" w:hAnsi="Simplified Arabic" w:cs="Simplified Arabic"/>
          <w:sz w:val="26"/>
          <w:szCs w:val="26"/>
          <w:rtl/>
        </w:rPr>
        <w:t xml:space="preserve">قيمة صافي التحويلات الجارية </w:t>
      </w:r>
      <w:r w:rsidRPr="0062331D">
        <w:rPr>
          <w:rFonts w:ascii="Simplified Arabic" w:hAnsi="Simplified Arabic" w:cs="Simplified Arabic"/>
          <w:sz w:val="26"/>
          <w:szCs w:val="26"/>
          <w:rtl/>
        </w:rPr>
        <w:t xml:space="preserve">بنسبة </w:t>
      </w:r>
      <w:r w:rsidR="004B4802" w:rsidRPr="0062331D">
        <w:rPr>
          <w:rFonts w:ascii="Simplified Arabic" w:hAnsi="Simplified Arabic" w:cs="Simplified Arabic"/>
          <w:sz w:val="26"/>
          <w:szCs w:val="26"/>
          <w:rtl/>
        </w:rPr>
        <w:t>6.4</w:t>
      </w:r>
      <w:r w:rsidRPr="0062331D">
        <w:rPr>
          <w:rFonts w:ascii="Simplified Arabic" w:hAnsi="Simplified Arabic" w:cs="Simplified Arabic"/>
          <w:sz w:val="26"/>
          <w:szCs w:val="26"/>
          <w:rtl/>
        </w:rPr>
        <w:t>%</w:t>
      </w:r>
      <w:r w:rsidR="007547C7" w:rsidRPr="0062331D">
        <w:rPr>
          <w:rFonts w:ascii="Simplified Arabic" w:hAnsi="Simplified Arabic" w:cs="Simplified Arabic"/>
          <w:sz w:val="26"/>
          <w:szCs w:val="26"/>
          <w:rtl/>
        </w:rPr>
        <w:t xml:space="preserve">، </w:t>
      </w:r>
      <w:r w:rsidR="00AE7EC8" w:rsidRPr="0062331D">
        <w:rPr>
          <w:rFonts w:ascii="Simplified Arabic" w:hAnsi="Simplified Arabic" w:cs="Simplified Arabic"/>
          <w:sz w:val="26"/>
          <w:szCs w:val="26"/>
          <w:rtl/>
        </w:rPr>
        <w:t>كما</w:t>
      </w:r>
      <w:r w:rsidR="004F6AE8" w:rsidRPr="0062331D">
        <w:rPr>
          <w:rFonts w:ascii="Simplified Arabic" w:hAnsi="Simplified Arabic" w:cs="Simplified Arabic"/>
          <w:sz w:val="26"/>
          <w:szCs w:val="26"/>
          <w:rtl/>
        </w:rPr>
        <w:t xml:space="preserve"> وسترتفع</w:t>
      </w:r>
      <w:r w:rsidR="00E35ADA" w:rsidRPr="0062331D">
        <w:rPr>
          <w:rFonts w:ascii="Simplified Arabic" w:hAnsi="Simplified Arabic" w:cs="Simplified Arabic"/>
          <w:sz w:val="26"/>
          <w:szCs w:val="26"/>
          <w:rtl/>
          <w:lang w:val="fr-CH"/>
        </w:rPr>
        <w:t xml:space="preserve"> قيمة</w:t>
      </w:r>
      <w:r w:rsidRPr="0062331D">
        <w:rPr>
          <w:rFonts w:ascii="Simplified Arabic" w:hAnsi="Simplified Arabic" w:cs="Simplified Arabic"/>
          <w:sz w:val="26"/>
          <w:szCs w:val="26"/>
          <w:rtl/>
          <w:lang w:val="fr-CH"/>
        </w:rPr>
        <w:t xml:space="preserve"> الدخل القومي </w:t>
      </w:r>
      <w:r w:rsidR="00B27EC4" w:rsidRPr="0062331D">
        <w:rPr>
          <w:rFonts w:ascii="Simplified Arabic" w:hAnsi="Simplified Arabic" w:cs="Simplified Arabic"/>
          <w:sz w:val="26"/>
          <w:szCs w:val="26"/>
          <w:rtl/>
          <w:lang w:val="fr-CH"/>
        </w:rPr>
        <w:t>الا</w:t>
      </w:r>
      <w:r w:rsidR="00045833" w:rsidRPr="0062331D">
        <w:rPr>
          <w:rFonts w:ascii="Simplified Arabic" w:hAnsi="Simplified Arabic" w:cs="Simplified Arabic"/>
          <w:sz w:val="26"/>
          <w:szCs w:val="26"/>
          <w:rtl/>
          <w:lang w:val="fr-CH"/>
        </w:rPr>
        <w:t>جمالي</w:t>
      </w:r>
      <w:r w:rsidR="00E126C2" w:rsidRPr="0062331D">
        <w:rPr>
          <w:rFonts w:ascii="Simplified Arabic" w:hAnsi="Simplified Arabic" w:cs="Simplified Arabic"/>
          <w:sz w:val="26"/>
          <w:szCs w:val="26"/>
          <w:rtl/>
          <w:lang w:val="fr-CH"/>
        </w:rPr>
        <w:t xml:space="preserve"> </w:t>
      </w:r>
      <w:r w:rsidR="00AE7EC8" w:rsidRPr="0062331D">
        <w:rPr>
          <w:rFonts w:ascii="Simplified Arabic" w:hAnsi="Simplified Arabic" w:cs="Simplified Arabic"/>
          <w:sz w:val="26"/>
          <w:szCs w:val="26"/>
          <w:rtl/>
          <w:lang w:val="fr-CH"/>
        </w:rPr>
        <w:t xml:space="preserve">والدخل القومي المتاح الاجمالي </w:t>
      </w:r>
      <w:r w:rsidR="009B025B" w:rsidRPr="0062331D">
        <w:rPr>
          <w:rFonts w:ascii="Simplified Arabic" w:hAnsi="Simplified Arabic" w:cs="Simplified Arabic"/>
          <w:sz w:val="26"/>
          <w:szCs w:val="26"/>
          <w:rtl/>
          <w:lang w:val="fr-CH"/>
        </w:rPr>
        <w:t xml:space="preserve">بنسبة </w:t>
      </w:r>
      <w:r w:rsidR="004B4802" w:rsidRPr="0062331D">
        <w:rPr>
          <w:rFonts w:ascii="Simplified Arabic" w:hAnsi="Simplified Arabic" w:cs="Simplified Arabic"/>
          <w:sz w:val="26"/>
          <w:szCs w:val="26"/>
          <w:rtl/>
          <w:lang w:val="fr-CH"/>
        </w:rPr>
        <w:t>1.7</w:t>
      </w:r>
      <w:r w:rsidR="009B025B" w:rsidRPr="0062331D">
        <w:rPr>
          <w:rFonts w:ascii="Simplified Arabic" w:hAnsi="Simplified Arabic" w:cs="Simplified Arabic"/>
          <w:sz w:val="26"/>
          <w:szCs w:val="26"/>
          <w:rtl/>
          <w:lang w:val="fr-CH"/>
        </w:rPr>
        <w:t xml:space="preserve">%، </w:t>
      </w:r>
      <w:r w:rsidR="004B4802" w:rsidRPr="0062331D">
        <w:rPr>
          <w:rFonts w:ascii="Simplified Arabic" w:hAnsi="Simplified Arabic" w:cs="Simplified Arabic"/>
          <w:sz w:val="26"/>
          <w:szCs w:val="26"/>
          <w:rtl/>
          <w:lang w:val="fr-CH"/>
        </w:rPr>
        <w:t>2.1</w:t>
      </w:r>
      <w:r w:rsidR="007547C7" w:rsidRPr="0062331D">
        <w:rPr>
          <w:rFonts w:ascii="Simplified Arabic" w:hAnsi="Simplified Arabic" w:cs="Simplified Arabic"/>
          <w:sz w:val="26"/>
          <w:szCs w:val="26"/>
          <w:rtl/>
          <w:lang w:val="fr-CH"/>
        </w:rPr>
        <w:t>%</w:t>
      </w:r>
      <w:r w:rsidR="00017585" w:rsidRPr="0062331D">
        <w:rPr>
          <w:rFonts w:ascii="Simplified Arabic" w:hAnsi="Simplified Arabic" w:cs="Simplified Arabic"/>
          <w:sz w:val="26"/>
          <w:szCs w:val="26"/>
          <w:rtl/>
          <w:lang w:val="fr-CH"/>
        </w:rPr>
        <w:t xml:space="preserve"> على التوالي، وذلك خلال عام </w:t>
      </w:r>
      <w:r w:rsidR="004B4802" w:rsidRPr="0062331D">
        <w:rPr>
          <w:rFonts w:ascii="Simplified Arabic" w:hAnsi="Simplified Arabic" w:cs="Simplified Arabic"/>
          <w:sz w:val="26"/>
          <w:szCs w:val="26"/>
          <w:rtl/>
          <w:lang w:val="fr-CH"/>
        </w:rPr>
        <w:t>2023</w:t>
      </w:r>
      <w:r w:rsidR="00017585" w:rsidRPr="0062331D">
        <w:rPr>
          <w:rFonts w:ascii="Simplified Arabic" w:hAnsi="Simplified Arabic" w:cs="Simplified Arabic"/>
          <w:sz w:val="26"/>
          <w:szCs w:val="26"/>
          <w:rtl/>
          <w:lang w:val="fr-CH"/>
        </w:rPr>
        <w:t xml:space="preserve"> مقارمة مع العام </w:t>
      </w:r>
      <w:r w:rsidR="004B4802" w:rsidRPr="0062331D">
        <w:rPr>
          <w:rFonts w:ascii="Simplified Arabic" w:hAnsi="Simplified Arabic" w:cs="Simplified Arabic"/>
          <w:sz w:val="26"/>
          <w:szCs w:val="26"/>
          <w:rtl/>
          <w:lang w:val="fr-CH"/>
        </w:rPr>
        <w:t>2022</w:t>
      </w:r>
      <w:r w:rsidR="00017585" w:rsidRPr="0062331D">
        <w:rPr>
          <w:rFonts w:ascii="Simplified Arabic" w:hAnsi="Simplified Arabic" w:cs="Simplified Arabic"/>
          <w:sz w:val="26"/>
          <w:szCs w:val="26"/>
          <w:rtl/>
          <w:lang w:val="fr-CH"/>
        </w:rPr>
        <w:t>.</w:t>
      </w:r>
    </w:p>
    <w:p w14:paraId="254557C7" w14:textId="77777777" w:rsidR="00B07BD1" w:rsidRPr="0062331D" w:rsidRDefault="00B07BD1" w:rsidP="00B07BD1">
      <w:pPr>
        <w:ind w:right="720"/>
        <w:jc w:val="both"/>
        <w:rPr>
          <w:rFonts w:ascii="Simplified Arabic" w:hAnsi="Simplified Arabic" w:cs="Simplified Arabic"/>
          <w:b/>
          <w:bCs/>
          <w:sz w:val="28"/>
          <w:szCs w:val="28"/>
          <w:rtl/>
        </w:rPr>
      </w:pPr>
      <w:r w:rsidRPr="0062331D">
        <w:rPr>
          <w:rFonts w:ascii="Simplified Arabic" w:hAnsi="Simplified Arabic" w:cs="Simplified Arabic"/>
          <w:b/>
          <w:bCs/>
          <w:sz w:val="26"/>
          <w:szCs w:val="26"/>
          <w:rtl/>
          <w:lang w:bidi="ar-JO"/>
        </w:rPr>
        <w:lastRenderedPageBreak/>
        <w:t>2</w:t>
      </w:r>
      <w:r w:rsidRPr="0062331D">
        <w:rPr>
          <w:rFonts w:ascii="Simplified Arabic" w:hAnsi="Simplified Arabic" w:cs="Simplified Arabic"/>
          <w:b/>
          <w:bCs/>
          <w:sz w:val="28"/>
          <w:szCs w:val="28"/>
          <w:rtl/>
          <w:lang w:bidi="ar-JO"/>
        </w:rPr>
        <w:t>.ال</w:t>
      </w:r>
      <w:r w:rsidRPr="0062331D">
        <w:rPr>
          <w:rFonts w:ascii="Simplified Arabic" w:hAnsi="Simplified Arabic" w:cs="Simplified Arabic"/>
          <w:b/>
          <w:bCs/>
          <w:sz w:val="28"/>
          <w:szCs w:val="28"/>
          <w:rtl/>
        </w:rPr>
        <w:t>سيناريو المتفائل:</w:t>
      </w:r>
    </w:p>
    <w:p w14:paraId="70452AA8" w14:textId="77777777" w:rsidR="009C494F" w:rsidRPr="0062331D" w:rsidRDefault="0040486C" w:rsidP="00260205">
      <w:pPr>
        <w:jc w:val="both"/>
        <w:rPr>
          <w:rFonts w:ascii="Simplified Arabic" w:hAnsi="Simplified Arabic" w:cs="Simplified Arabic"/>
          <w:b/>
          <w:bCs/>
          <w:sz w:val="26"/>
          <w:szCs w:val="26"/>
          <w:rtl/>
        </w:rPr>
      </w:pPr>
      <w:r w:rsidRPr="0062331D">
        <w:rPr>
          <w:rFonts w:ascii="Simplified Arabic" w:hAnsi="Simplified Arabic" w:cs="Simplified Arabic"/>
          <w:b/>
          <w:bCs/>
          <w:sz w:val="26"/>
          <w:szCs w:val="26"/>
          <w:rtl/>
        </w:rPr>
        <w:t xml:space="preserve">يستند هذا السيناريو إلى افتراض أن الوضع السياسي سيكون أفضل عما كان عليه خلال العام </w:t>
      </w:r>
      <w:r w:rsidR="00BF5384" w:rsidRPr="0062331D">
        <w:rPr>
          <w:rFonts w:ascii="Simplified Arabic" w:hAnsi="Simplified Arabic" w:cs="Simplified Arabic"/>
          <w:b/>
          <w:bCs/>
          <w:sz w:val="26"/>
          <w:szCs w:val="26"/>
        </w:rPr>
        <w:t>2022</w:t>
      </w:r>
      <w:r w:rsidRPr="0062331D">
        <w:rPr>
          <w:rFonts w:ascii="Simplified Arabic" w:hAnsi="Simplified Arabic" w:cs="Simplified Arabic"/>
          <w:b/>
          <w:bCs/>
          <w:sz w:val="26"/>
          <w:szCs w:val="26"/>
          <w:rtl/>
        </w:rPr>
        <w:t xml:space="preserve"> من خلال التحسن المتوقع على المستوى المحلي في </w:t>
      </w:r>
      <w:r w:rsidR="00BF5384" w:rsidRPr="0062331D">
        <w:rPr>
          <w:rFonts w:ascii="Simplified Arabic" w:hAnsi="Simplified Arabic" w:cs="Simplified Arabic"/>
          <w:b/>
          <w:bCs/>
          <w:sz w:val="26"/>
          <w:szCs w:val="26"/>
          <w:rtl/>
        </w:rPr>
        <w:t>المضي قدماً في تنفيذ</w:t>
      </w:r>
      <w:r w:rsidRPr="0062331D">
        <w:rPr>
          <w:rFonts w:ascii="Simplified Arabic" w:hAnsi="Simplified Arabic" w:cs="Simplified Arabic"/>
          <w:b/>
          <w:bCs/>
          <w:sz w:val="26"/>
          <w:szCs w:val="26"/>
          <w:rtl/>
        </w:rPr>
        <w:t xml:space="preserve"> المصالحة وانجاز الانتخابات التشريعية والرئاسية </w:t>
      </w:r>
      <w:r w:rsidR="00260205" w:rsidRPr="0062331D">
        <w:rPr>
          <w:rFonts w:ascii="Simplified Arabic" w:hAnsi="Simplified Arabic" w:cs="Simplified Arabic"/>
          <w:b/>
          <w:bCs/>
          <w:sz w:val="26"/>
          <w:szCs w:val="26"/>
          <w:rtl/>
        </w:rPr>
        <w:t>في</w:t>
      </w:r>
      <w:r w:rsidRPr="0062331D">
        <w:rPr>
          <w:rFonts w:ascii="Simplified Arabic" w:hAnsi="Simplified Arabic" w:cs="Simplified Arabic"/>
          <w:b/>
          <w:bCs/>
          <w:sz w:val="26"/>
          <w:szCs w:val="26"/>
          <w:rtl/>
        </w:rPr>
        <w:t xml:space="preserve"> الضفة الغربية وقطاع غزة، ودولياً من </w:t>
      </w:r>
      <w:r w:rsidR="00BF5384" w:rsidRPr="0062331D">
        <w:rPr>
          <w:rFonts w:ascii="Simplified Arabic" w:hAnsi="Simplified Arabic" w:cs="Simplified Arabic"/>
          <w:b/>
          <w:bCs/>
          <w:sz w:val="26"/>
          <w:szCs w:val="26"/>
          <w:rtl/>
        </w:rPr>
        <w:t xml:space="preserve">خلال </w:t>
      </w:r>
      <w:r w:rsidRPr="0062331D">
        <w:rPr>
          <w:rFonts w:ascii="Simplified Arabic" w:hAnsi="Simplified Arabic" w:cs="Simplified Arabic"/>
          <w:b/>
          <w:bCs/>
          <w:sz w:val="26"/>
          <w:szCs w:val="26"/>
          <w:rtl/>
        </w:rPr>
        <w:t xml:space="preserve">تنفيذ الوعود المعلنة من الإدارة الأمريكية والمستندة للإتفاقيات والمرجعيات الدولية، والتي بدورها ستؤثر إيجابياً على الوضع </w:t>
      </w:r>
      <w:r w:rsidR="00737ABA" w:rsidRPr="0062331D">
        <w:rPr>
          <w:rFonts w:ascii="Simplified Arabic" w:hAnsi="Simplified Arabic" w:cs="Simplified Arabic"/>
          <w:b/>
          <w:bCs/>
          <w:sz w:val="26"/>
          <w:szCs w:val="26"/>
          <w:rtl/>
        </w:rPr>
        <w:t xml:space="preserve">السياسي </w:t>
      </w:r>
      <w:r w:rsidR="00260205" w:rsidRPr="0062331D">
        <w:rPr>
          <w:rFonts w:ascii="Simplified Arabic" w:hAnsi="Simplified Arabic" w:cs="Simplified Arabic"/>
          <w:b/>
          <w:bCs/>
          <w:sz w:val="26"/>
          <w:szCs w:val="26"/>
          <w:rtl/>
        </w:rPr>
        <w:t>والا</w:t>
      </w:r>
      <w:r w:rsidRPr="0062331D">
        <w:rPr>
          <w:rFonts w:ascii="Simplified Arabic" w:hAnsi="Simplified Arabic" w:cs="Simplified Arabic"/>
          <w:b/>
          <w:bCs/>
          <w:sz w:val="26"/>
          <w:szCs w:val="26"/>
          <w:rtl/>
        </w:rPr>
        <w:t>قتصادي</w:t>
      </w:r>
      <w:r w:rsidR="009C494F" w:rsidRPr="0062331D">
        <w:rPr>
          <w:rFonts w:ascii="Simplified Arabic" w:hAnsi="Simplified Arabic" w:cs="Simplified Arabic"/>
          <w:b/>
          <w:bCs/>
          <w:sz w:val="26"/>
          <w:szCs w:val="26"/>
          <w:rtl/>
        </w:rPr>
        <w:t>، إضافة ال</w:t>
      </w:r>
      <w:r w:rsidR="00D6143F" w:rsidRPr="0062331D">
        <w:rPr>
          <w:rFonts w:ascii="Simplified Arabic" w:hAnsi="Simplified Arabic" w:cs="Simplified Arabic"/>
          <w:b/>
          <w:bCs/>
          <w:sz w:val="26"/>
          <w:szCs w:val="26"/>
          <w:rtl/>
        </w:rPr>
        <w:t>ى مجموعة من الافتراضات الرئيسية، حيث يفترض السيناريو:</w:t>
      </w:r>
    </w:p>
    <w:p w14:paraId="2882662B" w14:textId="77777777" w:rsidR="003A478E" w:rsidRPr="0062331D" w:rsidRDefault="003A478E" w:rsidP="008D18C5">
      <w:pPr>
        <w:jc w:val="both"/>
        <w:rPr>
          <w:rFonts w:ascii="Simplified Arabic" w:hAnsi="Simplified Arabic" w:cs="Simplified Arabic"/>
          <w:b/>
          <w:bCs/>
          <w:sz w:val="16"/>
          <w:szCs w:val="16"/>
        </w:rPr>
      </w:pPr>
    </w:p>
    <w:p w14:paraId="2D965245" w14:textId="77777777" w:rsidR="00DE611B" w:rsidRPr="0062331D" w:rsidRDefault="00DE611B" w:rsidP="001445B4">
      <w:pPr>
        <w:pStyle w:val="ListParagraph"/>
        <w:numPr>
          <w:ilvl w:val="0"/>
          <w:numId w:val="47"/>
        </w:numPr>
        <w:jc w:val="both"/>
        <w:rPr>
          <w:rFonts w:ascii="Simplified Arabic" w:hAnsi="Simplified Arabic" w:cs="Simplified Arabic"/>
          <w:sz w:val="26"/>
          <w:szCs w:val="26"/>
        </w:rPr>
      </w:pPr>
      <w:r w:rsidRPr="0062331D">
        <w:rPr>
          <w:rFonts w:ascii="Simplified Arabic" w:hAnsi="Simplified Arabic" w:cs="Simplified Arabic"/>
          <w:sz w:val="26"/>
          <w:szCs w:val="26"/>
          <w:rtl/>
        </w:rPr>
        <w:t>عودة</w:t>
      </w:r>
      <w:r w:rsidR="00EE2CFD" w:rsidRPr="0062331D">
        <w:rPr>
          <w:rFonts w:ascii="Simplified Arabic" w:hAnsi="Simplified Arabic" w:cs="Simplified Arabic"/>
          <w:sz w:val="26"/>
          <w:szCs w:val="26"/>
          <w:rtl/>
        </w:rPr>
        <w:t xml:space="preserve"> </w:t>
      </w:r>
      <w:r w:rsidR="0040486C" w:rsidRPr="0062331D">
        <w:rPr>
          <w:rFonts w:ascii="Simplified Arabic" w:hAnsi="Simplified Arabic" w:cs="Simplified Arabic"/>
          <w:sz w:val="26"/>
          <w:szCs w:val="26"/>
          <w:rtl/>
        </w:rPr>
        <w:t xml:space="preserve">المساعدات الأمريكية </w:t>
      </w:r>
      <w:r w:rsidR="00EE2CFD" w:rsidRPr="0062331D">
        <w:rPr>
          <w:rFonts w:ascii="Simplified Arabic" w:hAnsi="Simplified Arabic" w:cs="Simplified Arabic"/>
          <w:sz w:val="26"/>
          <w:szCs w:val="26"/>
          <w:rtl/>
        </w:rPr>
        <w:t xml:space="preserve">ووصولها </w:t>
      </w:r>
      <w:r w:rsidR="0040486C" w:rsidRPr="0062331D">
        <w:rPr>
          <w:rFonts w:ascii="Simplified Arabic" w:hAnsi="Simplified Arabic" w:cs="Simplified Arabic"/>
          <w:sz w:val="26"/>
          <w:szCs w:val="26"/>
          <w:rtl/>
        </w:rPr>
        <w:t>إلى</w:t>
      </w:r>
      <w:r w:rsidR="00EE2CFD" w:rsidRPr="0062331D">
        <w:rPr>
          <w:rFonts w:ascii="Simplified Arabic" w:hAnsi="Simplified Arabic" w:cs="Simplified Arabic"/>
          <w:sz w:val="26"/>
          <w:szCs w:val="26"/>
          <w:rtl/>
        </w:rPr>
        <w:t xml:space="preserve"> المستوى الذي</w:t>
      </w:r>
      <w:r w:rsidRPr="0062331D">
        <w:rPr>
          <w:rFonts w:ascii="Simplified Arabic" w:hAnsi="Simplified Arabic" w:cs="Simplified Arabic"/>
          <w:sz w:val="26"/>
          <w:szCs w:val="26"/>
          <w:rtl/>
        </w:rPr>
        <w:t xml:space="preserve"> كانت عليه قبل عام 2019.</w:t>
      </w:r>
    </w:p>
    <w:p w14:paraId="7ADEE1F3" w14:textId="77777777" w:rsidR="008D18C5" w:rsidRPr="0062331D" w:rsidRDefault="0040486C" w:rsidP="001445B4">
      <w:pPr>
        <w:pStyle w:val="ListParagraph"/>
        <w:numPr>
          <w:ilvl w:val="0"/>
          <w:numId w:val="47"/>
        </w:numPr>
        <w:jc w:val="both"/>
        <w:rPr>
          <w:rFonts w:ascii="Simplified Arabic" w:hAnsi="Simplified Arabic" w:cs="Simplified Arabic"/>
          <w:sz w:val="26"/>
          <w:szCs w:val="26"/>
        </w:rPr>
      </w:pPr>
      <w:r w:rsidRPr="0062331D">
        <w:rPr>
          <w:rFonts w:ascii="Simplified Arabic" w:hAnsi="Simplified Arabic" w:cs="Simplified Arabic"/>
          <w:sz w:val="26"/>
          <w:szCs w:val="26"/>
          <w:rtl/>
        </w:rPr>
        <w:t>ارتفاع قيمة المساعدات المقدمة من الدول المانحة</w:t>
      </w:r>
      <w:r w:rsidR="008D18C5" w:rsidRPr="0062331D">
        <w:rPr>
          <w:rFonts w:ascii="Simplified Arabic" w:hAnsi="Simplified Arabic" w:cs="Simplified Arabic"/>
          <w:sz w:val="26"/>
          <w:szCs w:val="26"/>
          <w:rtl/>
        </w:rPr>
        <w:t xml:space="preserve"> والتزام الدول العربية بتقديم الدعم</w:t>
      </w:r>
      <w:r w:rsidRPr="0062331D">
        <w:rPr>
          <w:rFonts w:ascii="Simplified Arabic" w:hAnsi="Simplified Arabic" w:cs="Simplified Arabic"/>
          <w:sz w:val="26"/>
          <w:szCs w:val="26"/>
          <w:rtl/>
        </w:rPr>
        <w:t xml:space="preserve"> لتمويل موا</w:t>
      </w:r>
      <w:r w:rsidR="008D18C5" w:rsidRPr="0062331D">
        <w:rPr>
          <w:rFonts w:ascii="Simplified Arabic" w:hAnsi="Simplified Arabic" w:cs="Simplified Arabic"/>
          <w:sz w:val="26"/>
          <w:szCs w:val="26"/>
          <w:rtl/>
        </w:rPr>
        <w:t>زنة الحكومة المركزية الفلسطينية.</w:t>
      </w:r>
    </w:p>
    <w:p w14:paraId="538F3305" w14:textId="77777777" w:rsidR="008D18C5" w:rsidRPr="0062331D" w:rsidRDefault="0040486C" w:rsidP="001445B4">
      <w:pPr>
        <w:pStyle w:val="ListParagraph"/>
        <w:numPr>
          <w:ilvl w:val="0"/>
          <w:numId w:val="47"/>
        </w:numPr>
        <w:jc w:val="both"/>
        <w:rPr>
          <w:rFonts w:ascii="Simplified Arabic" w:hAnsi="Simplified Arabic" w:cs="Simplified Arabic"/>
          <w:sz w:val="26"/>
          <w:szCs w:val="26"/>
        </w:rPr>
      </w:pPr>
      <w:r w:rsidRPr="0062331D">
        <w:rPr>
          <w:rFonts w:ascii="Simplified Arabic" w:hAnsi="Simplified Arabic" w:cs="Simplified Arabic"/>
          <w:sz w:val="26"/>
          <w:szCs w:val="26"/>
          <w:rtl/>
        </w:rPr>
        <w:t xml:space="preserve">زيادة دعم المشاريع التطويرية </w:t>
      </w:r>
      <w:r w:rsidR="008D18C5" w:rsidRPr="0062331D">
        <w:rPr>
          <w:rFonts w:ascii="Simplified Arabic" w:hAnsi="Simplified Arabic" w:cs="Simplified Arabic"/>
          <w:sz w:val="26"/>
          <w:szCs w:val="26"/>
          <w:rtl/>
        </w:rPr>
        <w:t>اضافة الى دعم المشاريع الصغيرة ومتناهية الصغر والتي ستؤدي الى محاربة البطالة والفقر.</w:t>
      </w:r>
    </w:p>
    <w:p w14:paraId="37A51784" w14:textId="77777777" w:rsidR="008D18C5" w:rsidRPr="0062331D" w:rsidRDefault="008D18C5" w:rsidP="001445B4">
      <w:pPr>
        <w:pStyle w:val="ListParagraph"/>
        <w:numPr>
          <w:ilvl w:val="0"/>
          <w:numId w:val="47"/>
        </w:numPr>
        <w:jc w:val="both"/>
        <w:rPr>
          <w:rFonts w:ascii="Simplified Arabic" w:hAnsi="Simplified Arabic" w:cs="Simplified Arabic"/>
          <w:sz w:val="26"/>
          <w:szCs w:val="26"/>
        </w:rPr>
      </w:pPr>
      <w:r w:rsidRPr="0062331D">
        <w:rPr>
          <w:rFonts w:ascii="Simplified Arabic" w:hAnsi="Simplified Arabic" w:cs="Simplified Arabic"/>
          <w:sz w:val="26"/>
          <w:szCs w:val="26"/>
          <w:rtl/>
        </w:rPr>
        <w:t>مواصلة</w:t>
      </w:r>
      <w:r w:rsidR="0040486C" w:rsidRPr="0062331D">
        <w:rPr>
          <w:rFonts w:ascii="Simplified Arabic" w:hAnsi="Simplified Arabic" w:cs="Simplified Arabic"/>
          <w:sz w:val="26"/>
          <w:szCs w:val="26"/>
          <w:rtl/>
        </w:rPr>
        <w:t xml:space="preserve"> </w:t>
      </w:r>
      <w:r w:rsidR="008761FF" w:rsidRPr="0062331D">
        <w:rPr>
          <w:rFonts w:ascii="Simplified Arabic" w:hAnsi="Simplified Arabic" w:cs="Simplified Arabic"/>
          <w:sz w:val="26"/>
          <w:szCs w:val="26"/>
          <w:rtl/>
        </w:rPr>
        <w:t>اتخاذ اجراءات عملية وفعلية</w:t>
      </w:r>
      <w:r w:rsidR="0040486C" w:rsidRPr="0062331D">
        <w:rPr>
          <w:rFonts w:ascii="Simplified Arabic" w:hAnsi="Simplified Arabic" w:cs="Simplified Arabic"/>
          <w:sz w:val="26"/>
          <w:szCs w:val="26"/>
          <w:rtl/>
        </w:rPr>
        <w:t xml:space="preserve"> في محاربة التهرب الضريبي وزيادة كفائة الجباية</w:t>
      </w:r>
      <w:r w:rsidRPr="0062331D">
        <w:rPr>
          <w:rFonts w:ascii="Simplified Arabic" w:hAnsi="Simplified Arabic" w:cs="Simplified Arabic"/>
          <w:sz w:val="26"/>
          <w:szCs w:val="26"/>
          <w:rtl/>
        </w:rPr>
        <w:t xml:space="preserve"> الضريبة.</w:t>
      </w:r>
    </w:p>
    <w:p w14:paraId="5383EE7B" w14:textId="77777777" w:rsidR="008D18C5" w:rsidRPr="0062331D" w:rsidRDefault="0040486C" w:rsidP="001445B4">
      <w:pPr>
        <w:pStyle w:val="ListParagraph"/>
        <w:numPr>
          <w:ilvl w:val="0"/>
          <w:numId w:val="47"/>
        </w:numPr>
        <w:jc w:val="both"/>
        <w:rPr>
          <w:rFonts w:ascii="Simplified Arabic" w:hAnsi="Simplified Arabic" w:cs="Simplified Arabic"/>
          <w:sz w:val="26"/>
          <w:szCs w:val="26"/>
        </w:rPr>
      </w:pPr>
      <w:r w:rsidRPr="0062331D">
        <w:rPr>
          <w:rFonts w:ascii="Simplified Arabic" w:hAnsi="Simplified Arabic" w:cs="Simplified Arabic"/>
          <w:sz w:val="26"/>
          <w:szCs w:val="26"/>
          <w:rtl/>
        </w:rPr>
        <w:t>التحسن في تحصيل ضريبة الدخل والقيمة المضافة (المحلية والمقاصة) المترافقة مع تحسن الوضع الاقتصادي</w:t>
      </w:r>
      <w:r w:rsidR="008D18C5" w:rsidRPr="0062331D">
        <w:rPr>
          <w:rFonts w:ascii="Simplified Arabic" w:hAnsi="Simplified Arabic" w:cs="Simplified Arabic"/>
          <w:sz w:val="26"/>
          <w:szCs w:val="26"/>
          <w:rtl/>
        </w:rPr>
        <w:t xml:space="preserve"> المتوقع</w:t>
      </w:r>
      <w:r w:rsidR="008A0586" w:rsidRPr="0062331D">
        <w:rPr>
          <w:rFonts w:ascii="Simplified Arabic" w:hAnsi="Simplified Arabic" w:cs="Simplified Arabic"/>
          <w:sz w:val="26"/>
          <w:szCs w:val="26"/>
          <w:rtl/>
        </w:rPr>
        <w:t xml:space="preserve"> بما يشمل تحويل ايرادات المقاصة التي يجبيها الإحتلال الإسرائيلي نيابةً عن</w:t>
      </w:r>
      <w:r w:rsidR="008D18C5" w:rsidRPr="0062331D">
        <w:rPr>
          <w:rFonts w:ascii="Simplified Arabic" w:hAnsi="Simplified Arabic" w:cs="Simplified Arabic"/>
          <w:sz w:val="26"/>
          <w:szCs w:val="26"/>
          <w:rtl/>
        </w:rPr>
        <w:t xml:space="preserve"> الحكومة الفلسطينية بشكل منتظم.</w:t>
      </w:r>
    </w:p>
    <w:p w14:paraId="0760C21F" w14:textId="77777777" w:rsidR="001445B4" w:rsidRPr="0062331D" w:rsidRDefault="001445B4" w:rsidP="001445B4">
      <w:pPr>
        <w:pStyle w:val="ListParagraph"/>
        <w:numPr>
          <w:ilvl w:val="0"/>
          <w:numId w:val="47"/>
        </w:numPr>
        <w:jc w:val="both"/>
        <w:rPr>
          <w:rFonts w:ascii="Simplified Arabic" w:hAnsi="Simplified Arabic" w:cs="Simplified Arabic"/>
          <w:sz w:val="26"/>
          <w:szCs w:val="26"/>
        </w:rPr>
      </w:pPr>
      <w:r w:rsidRPr="0062331D">
        <w:rPr>
          <w:rFonts w:ascii="Simplified Arabic" w:hAnsi="Simplified Arabic" w:cs="Simplified Arabic"/>
          <w:sz w:val="26"/>
          <w:szCs w:val="26"/>
          <w:rtl/>
        </w:rPr>
        <w:t>انخفاض العراقيل التي يضعها الاحتلال الإسرائيلي على حركة الأشخاص والبضائع الصادرة والواردة من وإلى فلسطين.</w:t>
      </w:r>
    </w:p>
    <w:p w14:paraId="2603E625" w14:textId="77777777" w:rsidR="00C32BF4" w:rsidRPr="0062331D" w:rsidRDefault="0040486C" w:rsidP="001445B4">
      <w:pPr>
        <w:pStyle w:val="ListParagraph"/>
        <w:numPr>
          <w:ilvl w:val="0"/>
          <w:numId w:val="47"/>
        </w:numPr>
        <w:jc w:val="both"/>
        <w:rPr>
          <w:rFonts w:ascii="Simplified Arabic" w:hAnsi="Simplified Arabic" w:cs="Simplified Arabic"/>
          <w:sz w:val="26"/>
          <w:szCs w:val="26"/>
        </w:rPr>
      </w:pPr>
      <w:r w:rsidRPr="0062331D">
        <w:rPr>
          <w:rFonts w:ascii="Simplified Arabic" w:hAnsi="Simplified Arabic" w:cs="Simplified Arabic"/>
          <w:sz w:val="26"/>
          <w:szCs w:val="26"/>
          <w:rtl/>
        </w:rPr>
        <w:t>زيادة عدد التصاريح الصادرة للعمال الفلسطينيين</w:t>
      </w:r>
      <w:r w:rsidR="00C32BF4" w:rsidRPr="0062331D">
        <w:rPr>
          <w:rFonts w:ascii="Simplified Arabic" w:hAnsi="Simplified Arabic" w:cs="Simplified Arabic"/>
          <w:sz w:val="26"/>
          <w:szCs w:val="26"/>
          <w:rtl/>
        </w:rPr>
        <w:t xml:space="preserve"> للعمل</w:t>
      </w:r>
      <w:r w:rsidRPr="0062331D">
        <w:rPr>
          <w:rFonts w:ascii="Simplified Arabic" w:hAnsi="Simplified Arabic" w:cs="Simplified Arabic"/>
          <w:sz w:val="26"/>
          <w:szCs w:val="26"/>
          <w:rtl/>
        </w:rPr>
        <w:t xml:space="preserve"> في فلسطين المحتلة</w:t>
      </w:r>
      <w:r w:rsidR="00C32BF4" w:rsidRPr="0062331D">
        <w:rPr>
          <w:rFonts w:ascii="Simplified Arabic" w:hAnsi="Simplified Arabic" w:cs="Simplified Arabic"/>
          <w:sz w:val="26"/>
          <w:szCs w:val="26"/>
          <w:rtl/>
        </w:rPr>
        <w:t>.</w:t>
      </w:r>
    </w:p>
    <w:p w14:paraId="7EA0ECD5" w14:textId="77777777" w:rsidR="008E7EA0" w:rsidRPr="0062331D" w:rsidRDefault="0040486C" w:rsidP="001445B4">
      <w:pPr>
        <w:pStyle w:val="ListParagraph"/>
        <w:numPr>
          <w:ilvl w:val="0"/>
          <w:numId w:val="47"/>
        </w:numPr>
        <w:jc w:val="both"/>
        <w:rPr>
          <w:rFonts w:ascii="Simplified Arabic" w:hAnsi="Simplified Arabic" w:cs="Simplified Arabic"/>
          <w:sz w:val="26"/>
          <w:szCs w:val="26"/>
        </w:rPr>
      </w:pPr>
      <w:r w:rsidRPr="0062331D">
        <w:rPr>
          <w:rFonts w:ascii="Simplified Arabic" w:hAnsi="Simplified Arabic" w:cs="Simplified Arabic"/>
          <w:sz w:val="26"/>
          <w:szCs w:val="26"/>
          <w:rtl/>
        </w:rPr>
        <w:t>إرتفاع التحويلات الجارية المقدمة</w:t>
      </w:r>
      <w:r w:rsidR="008E7EA0" w:rsidRPr="0062331D">
        <w:rPr>
          <w:rFonts w:ascii="Simplified Arabic" w:hAnsi="Simplified Arabic" w:cs="Simplified Arabic"/>
          <w:sz w:val="26"/>
          <w:szCs w:val="26"/>
          <w:rtl/>
        </w:rPr>
        <w:t xml:space="preserve"> لدعم ا</w:t>
      </w:r>
      <w:r w:rsidRPr="0062331D">
        <w:rPr>
          <w:rFonts w:ascii="Simplified Arabic" w:hAnsi="Simplified Arabic" w:cs="Simplified Arabic"/>
          <w:sz w:val="26"/>
          <w:szCs w:val="26"/>
          <w:rtl/>
        </w:rPr>
        <w:t xml:space="preserve">لقطاع الخاص من الخارج بنسبة أعلى من معدلاتها السنوية </w:t>
      </w:r>
      <w:r w:rsidR="008E7EA0" w:rsidRPr="0062331D">
        <w:rPr>
          <w:rFonts w:ascii="Simplified Arabic" w:hAnsi="Simplified Arabic" w:cs="Simplified Arabic"/>
          <w:sz w:val="26"/>
          <w:szCs w:val="26"/>
          <w:rtl/>
        </w:rPr>
        <w:t>المتزامنة</w:t>
      </w:r>
      <w:r w:rsidRPr="0062331D">
        <w:rPr>
          <w:rFonts w:ascii="Simplified Arabic" w:hAnsi="Simplified Arabic" w:cs="Simplified Arabic"/>
          <w:sz w:val="26"/>
          <w:szCs w:val="26"/>
          <w:rtl/>
        </w:rPr>
        <w:t xml:space="preserve"> مع تحسن الوضع الاقتصادي على المستوى </w:t>
      </w:r>
      <w:r w:rsidR="008E7EA0" w:rsidRPr="0062331D">
        <w:rPr>
          <w:rFonts w:ascii="Simplified Arabic" w:hAnsi="Simplified Arabic" w:cs="Simplified Arabic"/>
          <w:sz w:val="26"/>
          <w:szCs w:val="26"/>
          <w:rtl/>
        </w:rPr>
        <w:t>الاقليمي والعالمي.</w:t>
      </w:r>
    </w:p>
    <w:p w14:paraId="74E025CE" w14:textId="77777777" w:rsidR="0040486C" w:rsidRPr="0062331D" w:rsidRDefault="0040486C" w:rsidP="00576581">
      <w:pPr>
        <w:pStyle w:val="ListParagraph"/>
        <w:ind w:left="0"/>
        <w:jc w:val="both"/>
        <w:rPr>
          <w:rFonts w:ascii="Simplified Arabic" w:hAnsi="Simplified Arabic" w:cs="Simplified Arabic"/>
          <w:sz w:val="16"/>
          <w:szCs w:val="16"/>
        </w:rPr>
      </w:pPr>
    </w:p>
    <w:p w14:paraId="56174AA4" w14:textId="77777777" w:rsidR="00B07BD1" w:rsidRPr="0062331D" w:rsidRDefault="003C5A40" w:rsidP="00B07BD1">
      <w:pPr>
        <w:pStyle w:val="ListParagraph"/>
        <w:ind w:left="0"/>
        <w:jc w:val="both"/>
        <w:rPr>
          <w:rFonts w:ascii="Simplified Arabic" w:hAnsi="Simplified Arabic" w:cs="Simplified Arabic"/>
          <w:b/>
          <w:bCs/>
          <w:sz w:val="28"/>
          <w:szCs w:val="28"/>
          <w:rtl/>
        </w:rPr>
      </w:pPr>
      <w:r w:rsidRPr="0062331D">
        <w:rPr>
          <w:rFonts w:ascii="Simplified Arabic" w:hAnsi="Simplified Arabic" w:cs="Simplified Arabic"/>
          <w:b/>
          <w:bCs/>
          <w:sz w:val="28"/>
          <w:szCs w:val="28"/>
          <w:rtl/>
        </w:rPr>
        <w:t xml:space="preserve">توقعات </w:t>
      </w:r>
      <w:r w:rsidR="00B07BD1" w:rsidRPr="0062331D">
        <w:rPr>
          <w:rFonts w:ascii="Simplified Arabic" w:hAnsi="Simplified Arabic" w:cs="Simplified Arabic"/>
          <w:b/>
          <w:bCs/>
          <w:sz w:val="28"/>
          <w:szCs w:val="28"/>
          <w:rtl/>
        </w:rPr>
        <w:t>السيناريو المتفائل:</w:t>
      </w:r>
    </w:p>
    <w:p w14:paraId="56976AB1" w14:textId="77777777" w:rsidR="00085C55" w:rsidRPr="0062331D" w:rsidRDefault="00B07BD1" w:rsidP="00B07BD1">
      <w:pPr>
        <w:pStyle w:val="ListParagraph"/>
        <w:ind w:left="0"/>
        <w:jc w:val="both"/>
        <w:rPr>
          <w:rFonts w:ascii="Simplified Arabic" w:hAnsi="Simplified Arabic" w:cs="Simplified Arabic"/>
          <w:sz w:val="28"/>
          <w:szCs w:val="28"/>
          <w:rtl/>
        </w:rPr>
      </w:pPr>
      <w:r w:rsidRPr="0062331D">
        <w:rPr>
          <w:rFonts w:ascii="Simplified Arabic" w:hAnsi="Simplified Arabic" w:cs="Simplified Arabic"/>
          <w:b/>
          <w:bCs/>
          <w:sz w:val="28"/>
          <w:szCs w:val="28"/>
          <w:rtl/>
        </w:rPr>
        <w:t>القطاع الحقيقي</w:t>
      </w:r>
      <w:r w:rsidRPr="0062331D">
        <w:rPr>
          <w:rFonts w:ascii="Simplified Arabic" w:hAnsi="Simplified Arabic" w:cs="Simplified Arabic"/>
          <w:sz w:val="28"/>
          <w:szCs w:val="28"/>
          <w:rtl/>
        </w:rPr>
        <w:t>:</w:t>
      </w:r>
    </w:p>
    <w:p w14:paraId="09E4DE79" w14:textId="6378B5AE" w:rsidR="00B07BD1" w:rsidRPr="0062331D" w:rsidRDefault="00085C55" w:rsidP="00E875B0">
      <w:pPr>
        <w:pStyle w:val="ListParagraph"/>
        <w:ind w:left="0"/>
        <w:jc w:val="both"/>
        <w:rPr>
          <w:rFonts w:ascii="Simplified Arabic" w:hAnsi="Simplified Arabic" w:cs="Simplified Arabic"/>
          <w:sz w:val="26"/>
          <w:szCs w:val="26"/>
          <w:rtl/>
        </w:rPr>
      </w:pPr>
      <w:r w:rsidRPr="0062331D">
        <w:rPr>
          <w:rFonts w:ascii="Simplified Arabic" w:hAnsi="Simplified Arabic" w:cs="Simplified Arabic"/>
          <w:sz w:val="26"/>
          <w:szCs w:val="26"/>
          <w:rtl/>
        </w:rPr>
        <w:t>الناتج المحلي الاجمالي:</w:t>
      </w:r>
      <w:r w:rsidR="00B07BD1" w:rsidRPr="0062331D">
        <w:rPr>
          <w:rFonts w:ascii="Simplified Arabic" w:hAnsi="Simplified Arabic" w:cs="Simplified Arabic"/>
          <w:sz w:val="26"/>
          <w:szCs w:val="26"/>
          <w:rtl/>
        </w:rPr>
        <w:t xml:space="preserve"> من المتوقع ارتفاع </w:t>
      </w:r>
      <w:r w:rsidR="00E35ADA" w:rsidRPr="0062331D">
        <w:rPr>
          <w:rFonts w:ascii="Simplified Arabic" w:hAnsi="Simplified Arabic" w:cs="Simplified Arabic"/>
          <w:sz w:val="26"/>
          <w:szCs w:val="26"/>
          <w:rtl/>
        </w:rPr>
        <w:t xml:space="preserve">قيمة </w:t>
      </w:r>
      <w:r w:rsidR="00B07BD1" w:rsidRPr="0062331D">
        <w:rPr>
          <w:rFonts w:ascii="Simplified Arabic" w:hAnsi="Simplified Arabic" w:cs="Simplified Arabic"/>
          <w:sz w:val="26"/>
          <w:szCs w:val="26"/>
          <w:rtl/>
        </w:rPr>
        <w:t xml:space="preserve">الناتج المحلي الإجمالي بنسبة </w:t>
      </w:r>
      <w:r w:rsidR="00EB7337" w:rsidRPr="0062331D">
        <w:rPr>
          <w:rFonts w:ascii="Simplified Arabic" w:hAnsi="Simplified Arabic" w:cs="Simplified Arabic"/>
          <w:sz w:val="26"/>
          <w:szCs w:val="26"/>
        </w:rPr>
        <w:t>6.3</w:t>
      </w:r>
      <w:r w:rsidR="00B07BD1" w:rsidRPr="0062331D">
        <w:rPr>
          <w:rFonts w:ascii="Simplified Arabic" w:hAnsi="Simplified Arabic" w:cs="Simplified Arabic"/>
          <w:sz w:val="26"/>
          <w:szCs w:val="26"/>
          <w:rtl/>
        </w:rPr>
        <w:t xml:space="preserve">% خلال عام </w:t>
      </w:r>
      <w:r w:rsidR="00EB7337" w:rsidRPr="0062331D">
        <w:rPr>
          <w:rFonts w:ascii="Simplified Arabic" w:hAnsi="Simplified Arabic" w:cs="Simplified Arabic"/>
          <w:sz w:val="26"/>
          <w:szCs w:val="26"/>
        </w:rPr>
        <w:t>2023</w:t>
      </w:r>
      <w:r w:rsidR="00B07BD1" w:rsidRPr="0062331D">
        <w:rPr>
          <w:rFonts w:ascii="Simplified Arabic" w:hAnsi="Simplified Arabic" w:cs="Simplified Arabic"/>
          <w:sz w:val="26"/>
          <w:szCs w:val="26"/>
          <w:rtl/>
        </w:rPr>
        <w:t xml:space="preserve">، وزيادة </w:t>
      </w:r>
      <w:r w:rsidR="00E35ADA" w:rsidRPr="0062331D">
        <w:rPr>
          <w:rFonts w:ascii="Simplified Arabic" w:hAnsi="Simplified Arabic" w:cs="Simplified Arabic"/>
          <w:sz w:val="26"/>
          <w:szCs w:val="26"/>
          <w:rtl/>
        </w:rPr>
        <w:t xml:space="preserve">قيمة </w:t>
      </w:r>
      <w:r w:rsidR="00B07BD1" w:rsidRPr="0062331D">
        <w:rPr>
          <w:rFonts w:ascii="Simplified Arabic" w:hAnsi="Simplified Arabic" w:cs="Simplified Arabic"/>
          <w:sz w:val="26"/>
          <w:szCs w:val="26"/>
          <w:rtl/>
        </w:rPr>
        <w:t>نصيب الفرد من</w:t>
      </w:r>
      <w:r w:rsidR="001F3528" w:rsidRPr="0062331D">
        <w:rPr>
          <w:rFonts w:ascii="Simplified Arabic" w:hAnsi="Simplified Arabic" w:cs="Simplified Arabic"/>
          <w:sz w:val="26"/>
          <w:szCs w:val="26"/>
          <w:rtl/>
        </w:rPr>
        <w:t>ه</w:t>
      </w:r>
      <w:r w:rsidR="00B07BD1" w:rsidRPr="0062331D">
        <w:rPr>
          <w:rFonts w:ascii="Simplified Arabic" w:hAnsi="Simplified Arabic" w:cs="Simplified Arabic"/>
          <w:sz w:val="26"/>
          <w:szCs w:val="26"/>
          <w:rtl/>
        </w:rPr>
        <w:t xml:space="preserve"> بنسبة </w:t>
      </w:r>
      <w:r w:rsidR="00EB7337" w:rsidRPr="0062331D">
        <w:rPr>
          <w:rFonts w:ascii="Simplified Arabic" w:hAnsi="Simplified Arabic" w:cs="Simplified Arabic"/>
          <w:sz w:val="26"/>
          <w:szCs w:val="26"/>
        </w:rPr>
        <w:t>3.8</w:t>
      </w:r>
      <w:r w:rsidR="00B07BD1" w:rsidRPr="0062331D">
        <w:rPr>
          <w:rFonts w:ascii="Simplified Arabic" w:hAnsi="Simplified Arabic" w:cs="Simplified Arabic"/>
          <w:sz w:val="26"/>
          <w:szCs w:val="26"/>
          <w:rtl/>
        </w:rPr>
        <w:t>%</w:t>
      </w:r>
      <w:r w:rsidR="00E35ADA" w:rsidRPr="0062331D">
        <w:rPr>
          <w:rFonts w:ascii="Simplified Arabic" w:hAnsi="Simplified Arabic" w:cs="Simplified Arabic"/>
          <w:sz w:val="26"/>
          <w:szCs w:val="26"/>
          <w:rtl/>
        </w:rPr>
        <w:t xml:space="preserve">، </w:t>
      </w:r>
      <w:r w:rsidR="001162FC" w:rsidRPr="0062331D">
        <w:rPr>
          <w:rFonts w:ascii="Simplified Arabic" w:hAnsi="Simplified Arabic" w:cs="Simplified Arabic"/>
          <w:sz w:val="26"/>
          <w:szCs w:val="26"/>
          <w:rtl/>
        </w:rPr>
        <w:t>وارتفاع</w:t>
      </w:r>
      <w:r w:rsidR="00E35ADA" w:rsidRPr="0062331D">
        <w:rPr>
          <w:rFonts w:ascii="Simplified Arabic" w:hAnsi="Simplified Arabic" w:cs="Simplified Arabic"/>
          <w:sz w:val="26"/>
          <w:szCs w:val="26"/>
          <w:rtl/>
        </w:rPr>
        <w:t xml:space="preserve"> قيمة </w:t>
      </w:r>
      <w:r w:rsidR="001F3528" w:rsidRPr="0062331D">
        <w:rPr>
          <w:rFonts w:ascii="Simplified Arabic" w:hAnsi="Simplified Arabic" w:cs="Simplified Arabic"/>
          <w:sz w:val="26"/>
          <w:szCs w:val="26"/>
          <w:rtl/>
        </w:rPr>
        <w:t>إجمالي الاستهلاك (</w:t>
      </w:r>
      <w:r w:rsidR="00B07BD1" w:rsidRPr="0062331D">
        <w:rPr>
          <w:rFonts w:ascii="Simplified Arabic" w:hAnsi="Simplified Arabic" w:cs="Simplified Arabic"/>
          <w:sz w:val="26"/>
          <w:szCs w:val="26"/>
          <w:rtl/>
        </w:rPr>
        <w:t xml:space="preserve">الخاص والعام) بنسبة </w:t>
      </w:r>
      <w:r w:rsidR="00EB7337" w:rsidRPr="0062331D">
        <w:rPr>
          <w:rFonts w:ascii="Simplified Arabic" w:hAnsi="Simplified Arabic" w:cs="Simplified Arabic"/>
          <w:sz w:val="26"/>
          <w:szCs w:val="26"/>
        </w:rPr>
        <w:t>4.2</w:t>
      </w:r>
      <w:r w:rsidR="001162FC" w:rsidRPr="0062331D">
        <w:rPr>
          <w:rFonts w:ascii="Simplified Arabic" w:hAnsi="Simplified Arabic" w:cs="Simplified Arabic"/>
          <w:sz w:val="26"/>
          <w:szCs w:val="26"/>
          <w:rtl/>
        </w:rPr>
        <w:t>%، و</w:t>
      </w:r>
      <w:r w:rsidR="00B07BD1" w:rsidRPr="0062331D">
        <w:rPr>
          <w:rFonts w:ascii="Simplified Arabic" w:hAnsi="Simplified Arabic" w:cs="Simplified Arabic"/>
          <w:sz w:val="26"/>
          <w:szCs w:val="26"/>
          <w:rtl/>
        </w:rPr>
        <w:t xml:space="preserve">ارتفاع </w:t>
      </w:r>
      <w:r w:rsidR="00447A02" w:rsidRPr="0062331D">
        <w:rPr>
          <w:rFonts w:ascii="Simplified Arabic" w:hAnsi="Simplified Arabic" w:cs="Simplified Arabic"/>
          <w:sz w:val="26"/>
          <w:szCs w:val="26"/>
          <w:rtl/>
        </w:rPr>
        <w:t xml:space="preserve">قيمة </w:t>
      </w:r>
      <w:r w:rsidR="00056D45" w:rsidRPr="0062331D">
        <w:rPr>
          <w:rFonts w:ascii="Simplified Arabic" w:hAnsi="Simplified Arabic" w:cs="Simplified Arabic"/>
          <w:sz w:val="26"/>
          <w:szCs w:val="26"/>
          <w:rtl/>
        </w:rPr>
        <w:t>إجمالي الاستثمار</w:t>
      </w:r>
      <w:r w:rsidR="00B07BD1" w:rsidRPr="0062331D">
        <w:rPr>
          <w:rFonts w:ascii="Simplified Arabic" w:hAnsi="Simplified Arabic" w:cs="Simplified Arabic"/>
          <w:sz w:val="26"/>
          <w:szCs w:val="26"/>
          <w:rtl/>
        </w:rPr>
        <w:t xml:space="preserve"> بنسبة </w:t>
      </w:r>
      <w:r w:rsidR="00EB7337" w:rsidRPr="0062331D">
        <w:rPr>
          <w:rFonts w:ascii="Simplified Arabic" w:hAnsi="Simplified Arabic" w:cs="Simplified Arabic"/>
          <w:sz w:val="26"/>
          <w:szCs w:val="26"/>
        </w:rPr>
        <w:t>7.6</w:t>
      </w:r>
      <w:r w:rsidR="00017585" w:rsidRPr="0062331D">
        <w:rPr>
          <w:rFonts w:ascii="Simplified Arabic" w:hAnsi="Simplified Arabic" w:cs="Simplified Arabic"/>
          <w:sz w:val="26"/>
          <w:szCs w:val="26"/>
          <w:rtl/>
        </w:rPr>
        <w:t xml:space="preserve">% مقارنة مع العام </w:t>
      </w:r>
      <w:r w:rsidR="00EB7337" w:rsidRPr="0062331D">
        <w:rPr>
          <w:rFonts w:ascii="Simplified Arabic" w:hAnsi="Simplified Arabic" w:cs="Simplified Arabic"/>
          <w:sz w:val="26"/>
          <w:szCs w:val="26"/>
        </w:rPr>
        <w:t>2022</w:t>
      </w:r>
      <w:r w:rsidR="00017585" w:rsidRPr="0062331D">
        <w:rPr>
          <w:rFonts w:ascii="Simplified Arabic" w:hAnsi="Simplified Arabic" w:cs="Simplified Arabic"/>
          <w:sz w:val="26"/>
          <w:szCs w:val="26"/>
          <w:rtl/>
        </w:rPr>
        <w:t>.</w:t>
      </w:r>
    </w:p>
    <w:p w14:paraId="2C377717" w14:textId="77777777" w:rsidR="00BF6CEA" w:rsidRPr="0062331D" w:rsidRDefault="00BF6CEA" w:rsidP="00B07BD1">
      <w:pPr>
        <w:pStyle w:val="ListParagraph"/>
        <w:ind w:left="71"/>
        <w:jc w:val="both"/>
        <w:rPr>
          <w:rFonts w:ascii="Simplified Arabic" w:hAnsi="Simplified Arabic" w:cs="Simplified Arabic"/>
          <w:sz w:val="16"/>
          <w:szCs w:val="16"/>
        </w:rPr>
      </w:pPr>
    </w:p>
    <w:p w14:paraId="66E06A7F" w14:textId="088A9932" w:rsidR="00BF6CEA" w:rsidRPr="0062331D" w:rsidRDefault="00BF6CEA" w:rsidP="00E875B0">
      <w:pPr>
        <w:tabs>
          <w:tab w:val="left" w:pos="1492"/>
        </w:tabs>
        <w:jc w:val="both"/>
        <w:rPr>
          <w:rFonts w:ascii="Simplified Arabic" w:hAnsi="Simplified Arabic" w:cs="Simplified Arabic"/>
          <w:sz w:val="26"/>
          <w:szCs w:val="26"/>
          <w:rtl/>
        </w:rPr>
      </w:pPr>
      <w:r w:rsidRPr="0062331D">
        <w:rPr>
          <w:rFonts w:ascii="Simplified Arabic" w:hAnsi="Simplified Arabic" w:cs="Simplified Arabic"/>
          <w:sz w:val="26"/>
          <w:szCs w:val="26"/>
          <w:rtl/>
        </w:rPr>
        <w:t xml:space="preserve">على مستوى الأنشطة الاقتصادية، من المتوقع ارتفاع القيمة المضافة </w:t>
      </w:r>
      <w:r w:rsidR="00E875B0" w:rsidRPr="0062331D">
        <w:rPr>
          <w:rFonts w:ascii="Simplified Arabic" w:hAnsi="Simplified Arabic" w:cs="Simplified Arabic"/>
          <w:sz w:val="26"/>
          <w:szCs w:val="26"/>
          <w:rtl/>
        </w:rPr>
        <w:t xml:space="preserve">لأنشطة الإنشاءات بنسبة </w:t>
      </w:r>
      <w:r w:rsidR="00EB7337" w:rsidRPr="0062331D">
        <w:rPr>
          <w:rFonts w:ascii="Simplified Arabic" w:hAnsi="Simplified Arabic" w:cs="Simplified Arabic"/>
          <w:sz w:val="26"/>
          <w:szCs w:val="26"/>
        </w:rPr>
        <w:t>19.1</w:t>
      </w:r>
      <w:r w:rsidR="00E875B0" w:rsidRPr="0062331D">
        <w:rPr>
          <w:rFonts w:ascii="Simplified Arabic" w:hAnsi="Simplified Arabic" w:cs="Simplified Arabic"/>
          <w:sz w:val="26"/>
          <w:szCs w:val="26"/>
          <w:rtl/>
        </w:rPr>
        <w:t>%، و</w:t>
      </w:r>
      <w:r w:rsidRPr="0062331D">
        <w:rPr>
          <w:rFonts w:ascii="Simplified Arabic" w:hAnsi="Simplified Arabic" w:cs="Simplified Arabic"/>
          <w:sz w:val="26"/>
          <w:szCs w:val="26"/>
          <w:rtl/>
        </w:rPr>
        <w:t xml:space="preserve">أنشطة الزراعة بنسبة </w:t>
      </w:r>
      <w:r w:rsidR="00EB7337" w:rsidRPr="0062331D">
        <w:rPr>
          <w:rFonts w:ascii="Simplified Arabic" w:hAnsi="Simplified Arabic" w:cs="Simplified Arabic"/>
          <w:sz w:val="26"/>
          <w:szCs w:val="26"/>
        </w:rPr>
        <w:t>15.2</w:t>
      </w:r>
      <w:r w:rsidRPr="0062331D">
        <w:rPr>
          <w:rFonts w:ascii="Simplified Arabic" w:hAnsi="Simplified Arabic" w:cs="Simplified Arabic"/>
          <w:sz w:val="26"/>
          <w:szCs w:val="26"/>
          <w:rtl/>
        </w:rPr>
        <w:t xml:space="preserve">%، وأنشطة الصناعة بنسبة </w:t>
      </w:r>
      <w:r w:rsidR="00EB7337" w:rsidRPr="0062331D">
        <w:rPr>
          <w:rFonts w:ascii="Simplified Arabic" w:hAnsi="Simplified Arabic" w:cs="Simplified Arabic"/>
          <w:sz w:val="26"/>
          <w:szCs w:val="26"/>
        </w:rPr>
        <w:t>7.4</w:t>
      </w:r>
      <w:r w:rsidR="002E0502" w:rsidRPr="0062331D">
        <w:rPr>
          <w:rFonts w:ascii="Simplified Arabic" w:hAnsi="Simplified Arabic" w:cs="Simplified Arabic"/>
          <w:sz w:val="26"/>
          <w:szCs w:val="26"/>
          <w:rtl/>
        </w:rPr>
        <w:t>%</w:t>
      </w:r>
      <w:r w:rsidRPr="0062331D">
        <w:rPr>
          <w:rFonts w:ascii="Simplified Arabic" w:hAnsi="Simplified Arabic" w:cs="Simplified Arabic"/>
          <w:sz w:val="26"/>
          <w:szCs w:val="26"/>
          <w:rtl/>
        </w:rPr>
        <w:t xml:space="preserve">، وأنشطة الخدمات بما نسبته </w:t>
      </w:r>
      <w:r w:rsidR="00EB7337" w:rsidRPr="0062331D">
        <w:rPr>
          <w:rFonts w:ascii="Simplified Arabic" w:hAnsi="Simplified Arabic" w:cs="Simplified Arabic"/>
          <w:sz w:val="26"/>
          <w:szCs w:val="26"/>
        </w:rPr>
        <w:t>5.5</w:t>
      </w:r>
      <w:r w:rsidRPr="0062331D">
        <w:rPr>
          <w:rFonts w:ascii="Simplified Arabic" w:hAnsi="Simplified Arabic" w:cs="Simplified Arabic"/>
          <w:sz w:val="26"/>
          <w:szCs w:val="26"/>
          <w:rtl/>
        </w:rPr>
        <w:t xml:space="preserve">% وذلك خلال العام </w:t>
      </w:r>
      <w:r w:rsidR="00EB7337" w:rsidRPr="0062331D">
        <w:rPr>
          <w:rFonts w:ascii="Simplified Arabic" w:hAnsi="Simplified Arabic" w:cs="Simplified Arabic"/>
          <w:sz w:val="26"/>
          <w:szCs w:val="26"/>
        </w:rPr>
        <w:t>2023</w:t>
      </w:r>
      <w:r w:rsidRPr="0062331D">
        <w:rPr>
          <w:rFonts w:ascii="Simplified Arabic" w:hAnsi="Simplified Arabic" w:cs="Simplified Arabic"/>
          <w:sz w:val="26"/>
          <w:szCs w:val="26"/>
          <w:rtl/>
        </w:rPr>
        <w:t xml:space="preserve"> مقارنة مع العام </w:t>
      </w:r>
      <w:r w:rsidR="00EB7337" w:rsidRPr="0062331D">
        <w:rPr>
          <w:rFonts w:ascii="Simplified Arabic" w:hAnsi="Simplified Arabic" w:cs="Simplified Arabic"/>
          <w:sz w:val="26"/>
          <w:szCs w:val="26"/>
        </w:rPr>
        <w:t>2022</w:t>
      </w:r>
      <w:r w:rsidRPr="0062331D">
        <w:rPr>
          <w:rFonts w:ascii="Simplified Arabic" w:hAnsi="Simplified Arabic" w:cs="Simplified Arabic"/>
          <w:sz w:val="26"/>
          <w:szCs w:val="26"/>
          <w:rtl/>
        </w:rPr>
        <w:t>.</w:t>
      </w:r>
    </w:p>
    <w:p w14:paraId="4A626C5E" w14:textId="77777777" w:rsidR="00847C39" w:rsidRPr="0062331D" w:rsidRDefault="00847C39" w:rsidP="00E875B0">
      <w:pPr>
        <w:tabs>
          <w:tab w:val="left" w:pos="1492"/>
        </w:tabs>
        <w:jc w:val="both"/>
        <w:rPr>
          <w:rFonts w:ascii="Simplified Arabic" w:hAnsi="Simplified Arabic" w:cs="Simplified Arabic"/>
          <w:sz w:val="16"/>
          <w:szCs w:val="16"/>
        </w:rPr>
      </w:pPr>
    </w:p>
    <w:p w14:paraId="3CE43102" w14:textId="122725A4" w:rsidR="009C78F8" w:rsidRPr="0062331D" w:rsidRDefault="009C78F8" w:rsidP="0062331D">
      <w:pPr>
        <w:jc w:val="both"/>
        <w:rPr>
          <w:rFonts w:ascii="Simplified Arabic" w:hAnsi="Simplified Arabic" w:cs="Simplified Arabic"/>
          <w:sz w:val="26"/>
          <w:szCs w:val="26"/>
          <w:lang w:val="fr-CH"/>
        </w:rPr>
      </w:pPr>
      <w:r w:rsidRPr="0062331D">
        <w:rPr>
          <w:rFonts w:ascii="Simplified Arabic" w:hAnsi="Simplified Arabic" w:cs="Simplified Arabic"/>
          <w:sz w:val="26"/>
          <w:szCs w:val="26"/>
          <w:rtl/>
        </w:rPr>
        <w:t xml:space="preserve">العمل والعمال: </w:t>
      </w:r>
      <w:r w:rsidRPr="0062331D">
        <w:rPr>
          <w:rFonts w:ascii="Simplified Arabic" w:hAnsi="Simplified Arabic" w:cs="Simplified Arabic"/>
          <w:sz w:val="26"/>
          <w:szCs w:val="26"/>
          <w:rtl/>
          <w:lang w:val="fr-CH"/>
        </w:rPr>
        <w:t xml:space="preserve">من المتوقع أن يرتفع </w:t>
      </w:r>
      <w:r w:rsidR="00017585" w:rsidRPr="0062331D">
        <w:rPr>
          <w:rFonts w:ascii="Simplified Arabic" w:hAnsi="Simplified Arabic" w:cs="Simplified Arabic"/>
          <w:sz w:val="26"/>
          <w:szCs w:val="26"/>
          <w:rtl/>
          <w:lang w:val="fr-CH"/>
        </w:rPr>
        <w:t xml:space="preserve">اجمالي </w:t>
      </w:r>
      <w:r w:rsidRPr="0062331D">
        <w:rPr>
          <w:rFonts w:ascii="Simplified Arabic" w:hAnsi="Simplified Arabic" w:cs="Simplified Arabic"/>
          <w:sz w:val="26"/>
          <w:szCs w:val="26"/>
          <w:rtl/>
          <w:lang w:val="fr-CH"/>
        </w:rPr>
        <w:t>عدد العاملين</w:t>
      </w:r>
      <w:r w:rsidR="00017585" w:rsidRPr="0062331D">
        <w:rPr>
          <w:rFonts w:ascii="Simplified Arabic" w:hAnsi="Simplified Arabic" w:cs="Simplified Arabic"/>
          <w:sz w:val="26"/>
          <w:szCs w:val="26"/>
          <w:rtl/>
          <w:lang w:val="fr-CH"/>
        </w:rPr>
        <w:t xml:space="preserve"> الفلسطينيين في السوق المحلي وفي اسرائيل والمستوطنات</w:t>
      </w:r>
      <w:r w:rsidRPr="0062331D">
        <w:rPr>
          <w:rFonts w:ascii="Simplified Arabic" w:hAnsi="Simplified Arabic" w:cs="Simplified Arabic"/>
          <w:sz w:val="26"/>
          <w:szCs w:val="26"/>
          <w:rtl/>
          <w:lang w:val="fr-CH"/>
        </w:rPr>
        <w:t xml:space="preserve"> بنسبة </w:t>
      </w:r>
      <w:r w:rsidR="00EB7337" w:rsidRPr="0062331D">
        <w:rPr>
          <w:rFonts w:ascii="Simplified Arabic" w:hAnsi="Simplified Arabic" w:cs="Simplified Arabic"/>
          <w:sz w:val="26"/>
          <w:szCs w:val="26"/>
          <w:lang w:val="fr-CH"/>
        </w:rPr>
        <w:t>7.5</w:t>
      </w:r>
      <w:r w:rsidRPr="0062331D">
        <w:rPr>
          <w:rFonts w:ascii="Simplified Arabic" w:hAnsi="Simplified Arabic" w:cs="Simplified Arabic"/>
          <w:sz w:val="26"/>
          <w:szCs w:val="26"/>
          <w:rtl/>
          <w:lang w:val="fr-CH"/>
        </w:rPr>
        <w:t xml:space="preserve">%، وأن </w:t>
      </w:r>
      <w:r w:rsidR="00296CF6" w:rsidRPr="0062331D">
        <w:rPr>
          <w:rFonts w:ascii="Simplified Arabic" w:hAnsi="Simplified Arabic" w:cs="Simplified Arabic"/>
          <w:sz w:val="26"/>
          <w:szCs w:val="26"/>
          <w:rtl/>
          <w:lang w:val="fr-CH"/>
        </w:rPr>
        <w:t>ينخفض</w:t>
      </w:r>
      <w:r w:rsidRPr="0062331D">
        <w:rPr>
          <w:rFonts w:ascii="Simplified Arabic" w:hAnsi="Simplified Arabic" w:cs="Simplified Arabic"/>
          <w:sz w:val="26"/>
          <w:szCs w:val="26"/>
          <w:rtl/>
          <w:lang w:val="fr-CH"/>
        </w:rPr>
        <w:t xml:space="preserve"> معدل البطالة إلى </w:t>
      </w:r>
      <w:r w:rsidR="00EB7337" w:rsidRPr="0062331D">
        <w:rPr>
          <w:rFonts w:ascii="Simplified Arabic" w:hAnsi="Simplified Arabic" w:cs="Simplified Arabic"/>
          <w:sz w:val="26"/>
          <w:szCs w:val="26"/>
          <w:lang w:val="fr-CH"/>
        </w:rPr>
        <w:t>23.8</w:t>
      </w:r>
      <w:r w:rsidRPr="0062331D">
        <w:rPr>
          <w:rFonts w:ascii="Simplified Arabic" w:hAnsi="Simplified Arabic" w:cs="Simplified Arabic"/>
          <w:sz w:val="26"/>
          <w:szCs w:val="26"/>
          <w:rtl/>
          <w:lang w:val="fr-CH"/>
        </w:rPr>
        <w:t xml:space="preserve">% عام </w:t>
      </w:r>
      <w:r w:rsidR="00EB7337" w:rsidRPr="0062331D">
        <w:rPr>
          <w:rFonts w:ascii="Simplified Arabic" w:hAnsi="Simplified Arabic" w:cs="Simplified Arabic"/>
          <w:sz w:val="26"/>
          <w:szCs w:val="26"/>
          <w:lang w:val="fr-CH"/>
        </w:rPr>
        <w:t>2023</w:t>
      </w:r>
      <w:r w:rsidR="00D513B4" w:rsidRPr="0062331D">
        <w:rPr>
          <w:rFonts w:ascii="Simplified Arabic" w:hAnsi="Simplified Arabic" w:cs="Simplified Arabic"/>
          <w:sz w:val="26"/>
          <w:szCs w:val="26"/>
          <w:rtl/>
          <w:lang w:val="fr-CH"/>
        </w:rPr>
        <w:t xml:space="preserve"> مقارنة مع </w:t>
      </w:r>
      <w:r w:rsidR="00EB7337" w:rsidRPr="0062331D">
        <w:rPr>
          <w:rFonts w:ascii="Simplified Arabic" w:hAnsi="Simplified Arabic" w:cs="Simplified Arabic"/>
          <w:sz w:val="26"/>
          <w:szCs w:val="26"/>
          <w:lang w:val="fr-CH"/>
        </w:rPr>
        <w:t>25.7</w:t>
      </w:r>
      <w:r w:rsidR="00D513B4" w:rsidRPr="0062331D">
        <w:rPr>
          <w:rFonts w:ascii="Simplified Arabic" w:hAnsi="Simplified Arabic" w:cs="Simplified Arabic"/>
          <w:sz w:val="26"/>
          <w:szCs w:val="26"/>
          <w:rtl/>
          <w:lang w:val="fr-CH"/>
        </w:rPr>
        <w:t xml:space="preserve">% عام </w:t>
      </w:r>
      <w:r w:rsidR="00EB7337" w:rsidRPr="0062331D">
        <w:rPr>
          <w:rFonts w:ascii="Simplified Arabic" w:hAnsi="Simplified Arabic" w:cs="Simplified Arabic"/>
          <w:sz w:val="26"/>
          <w:szCs w:val="26"/>
          <w:lang w:val="fr-CH"/>
        </w:rPr>
        <w:t>2022</w:t>
      </w:r>
      <w:r w:rsidR="00D513B4" w:rsidRPr="0062331D">
        <w:rPr>
          <w:rFonts w:ascii="Simplified Arabic" w:hAnsi="Simplified Arabic" w:cs="Simplified Arabic"/>
          <w:sz w:val="26"/>
          <w:szCs w:val="26"/>
          <w:rtl/>
          <w:lang w:val="fr-CH"/>
        </w:rPr>
        <w:t>.</w:t>
      </w:r>
    </w:p>
    <w:p w14:paraId="02DBC41F" w14:textId="77777777" w:rsidR="00E95B64" w:rsidRPr="0062331D" w:rsidRDefault="00E95B64" w:rsidP="00296CF6">
      <w:pPr>
        <w:pStyle w:val="ListParagraph"/>
        <w:ind w:left="71"/>
        <w:jc w:val="both"/>
        <w:rPr>
          <w:rFonts w:ascii="Simplified Arabic" w:hAnsi="Simplified Arabic" w:cs="Simplified Arabic"/>
          <w:sz w:val="16"/>
          <w:szCs w:val="16"/>
          <w:lang w:val="fr-CH"/>
        </w:rPr>
      </w:pPr>
    </w:p>
    <w:p w14:paraId="5B23E87B" w14:textId="77777777" w:rsidR="00F905AF" w:rsidRDefault="00F905AF" w:rsidP="00B07BD1">
      <w:pPr>
        <w:jc w:val="both"/>
        <w:rPr>
          <w:rFonts w:ascii="Simplified Arabic" w:hAnsi="Simplified Arabic" w:cs="Simplified Arabic"/>
          <w:b/>
          <w:bCs/>
          <w:sz w:val="28"/>
          <w:szCs w:val="28"/>
          <w:rtl/>
          <w:lang w:val="fr-CH"/>
        </w:rPr>
      </w:pPr>
    </w:p>
    <w:p w14:paraId="437FBD21" w14:textId="4496756E" w:rsidR="004D72DB" w:rsidRPr="0062331D" w:rsidRDefault="00B07BD1" w:rsidP="00B07BD1">
      <w:pPr>
        <w:jc w:val="both"/>
        <w:rPr>
          <w:rFonts w:ascii="Simplified Arabic" w:hAnsi="Simplified Arabic" w:cs="Simplified Arabic"/>
          <w:sz w:val="28"/>
          <w:szCs w:val="28"/>
          <w:rtl/>
          <w:lang w:val="fr-CH"/>
        </w:rPr>
      </w:pPr>
      <w:r w:rsidRPr="0062331D">
        <w:rPr>
          <w:rFonts w:ascii="Simplified Arabic" w:hAnsi="Simplified Arabic" w:cs="Simplified Arabic"/>
          <w:b/>
          <w:bCs/>
          <w:sz w:val="28"/>
          <w:szCs w:val="28"/>
          <w:rtl/>
          <w:lang w:val="fr-CH"/>
        </w:rPr>
        <w:lastRenderedPageBreak/>
        <w:t>القطاع الخارجي</w:t>
      </w:r>
      <w:r w:rsidRPr="0062331D">
        <w:rPr>
          <w:rFonts w:ascii="Simplified Arabic" w:hAnsi="Simplified Arabic" w:cs="Simplified Arabic"/>
          <w:sz w:val="28"/>
          <w:szCs w:val="28"/>
          <w:rtl/>
          <w:lang w:val="fr-CH"/>
        </w:rPr>
        <w:t>:</w:t>
      </w:r>
    </w:p>
    <w:p w14:paraId="168760F9" w14:textId="5AB119F1" w:rsidR="00D513B4" w:rsidRPr="0062331D" w:rsidRDefault="00D513B4" w:rsidP="00B440A2">
      <w:pPr>
        <w:ind w:left="71"/>
        <w:jc w:val="both"/>
        <w:rPr>
          <w:rFonts w:ascii="Simplified Arabic" w:hAnsi="Simplified Arabic" w:cs="Simplified Arabic"/>
          <w:sz w:val="26"/>
          <w:szCs w:val="26"/>
          <w:rtl/>
          <w:lang w:val="fr-CH"/>
        </w:rPr>
      </w:pPr>
      <w:r w:rsidRPr="0062331D">
        <w:rPr>
          <w:rFonts w:ascii="Simplified Arabic" w:hAnsi="Simplified Arabic" w:cs="Simplified Arabic"/>
          <w:sz w:val="26"/>
          <w:szCs w:val="26"/>
          <w:rtl/>
          <w:lang w:val="fr-CH"/>
        </w:rPr>
        <w:t>من المتوقع إنخفاض قيمة العجز ف</w:t>
      </w:r>
      <w:r w:rsidR="00B440A2" w:rsidRPr="0062331D">
        <w:rPr>
          <w:rFonts w:ascii="Simplified Arabic" w:hAnsi="Simplified Arabic" w:cs="Simplified Arabic"/>
          <w:sz w:val="26"/>
          <w:szCs w:val="26"/>
          <w:rtl/>
          <w:lang w:val="fr-CH"/>
        </w:rPr>
        <w:t>ي صافي الحساب الجاري لفلسطين</w:t>
      </w:r>
      <w:r w:rsidR="00EB7337" w:rsidRPr="0062331D">
        <w:rPr>
          <w:rFonts w:ascii="Simplified Arabic" w:hAnsi="Simplified Arabic" w:cs="Simplified Arabic"/>
          <w:sz w:val="26"/>
          <w:szCs w:val="26"/>
          <w:lang w:val="fr-CH"/>
        </w:rPr>
        <w:t xml:space="preserve"> </w:t>
      </w:r>
      <w:r w:rsidR="00EB7337" w:rsidRPr="0062331D">
        <w:rPr>
          <w:rFonts w:ascii="Simplified Arabic" w:hAnsi="Simplified Arabic" w:cs="Simplified Arabic"/>
          <w:sz w:val="26"/>
          <w:szCs w:val="26"/>
          <w:rtl/>
          <w:lang w:val="fr-CH" w:bidi="ar-JO"/>
        </w:rPr>
        <w:t>بنسبة 25.0%</w:t>
      </w:r>
      <w:r w:rsidRPr="0062331D">
        <w:rPr>
          <w:rFonts w:ascii="Simplified Arabic" w:hAnsi="Simplified Arabic" w:cs="Simplified Arabic"/>
          <w:sz w:val="26"/>
          <w:szCs w:val="26"/>
          <w:rtl/>
          <w:lang w:val="fr-CH"/>
        </w:rPr>
        <w:t>، نتيجة ل</w:t>
      </w:r>
      <w:r w:rsidRPr="0062331D">
        <w:rPr>
          <w:rFonts w:ascii="Simplified Arabic" w:hAnsi="Simplified Arabic" w:cs="Simplified Arabic"/>
          <w:sz w:val="26"/>
          <w:szCs w:val="26"/>
          <w:rtl/>
        </w:rPr>
        <w:t xml:space="preserve">ارتفاع قيمة صافي الدخل بنسبة </w:t>
      </w:r>
      <w:r w:rsidR="005E7498" w:rsidRPr="0062331D">
        <w:rPr>
          <w:rFonts w:ascii="Simplified Arabic" w:hAnsi="Simplified Arabic" w:cs="Simplified Arabic"/>
          <w:sz w:val="26"/>
          <w:szCs w:val="26"/>
          <w:rtl/>
        </w:rPr>
        <w:t>7.4</w:t>
      </w:r>
      <w:r w:rsidRPr="0062331D">
        <w:rPr>
          <w:rFonts w:ascii="Simplified Arabic" w:hAnsi="Simplified Arabic" w:cs="Simplified Arabic"/>
          <w:sz w:val="26"/>
          <w:szCs w:val="26"/>
          <w:rtl/>
        </w:rPr>
        <w:t xml:space="preserve">% وارتفاع قيمة صافي التحويلات الجارية بنسبة </w:t>
      </w:r>
      <w:r w:rsidR="005E7498" w:rsidRPr="0062331D">
        <w:rPr>
          <w:rFonts w:ascii="Simplified Arabic" w:hAnsi="Simplified Arabic" w:cs="Simplified Arabic"/>
          <w:sz w:val="26"/>
          <w:szCs w:val="26"/>
          <w:rtl/>
        </w:rPr>
        <w:t>27.7</w:t>
      </w:r>
      <w:r w:rsidRPr="0062331D">
        <w:rPr>
          <w:rFonts w:ascii="Simplified Arabic" w:hAnsi="Simplified Arabic" w:cs="Simplified Arabic"/>
          <w:sz w:val="26"/>
          <w:szCs w:val="26"/>
          <w:rtl/>
        </w:rPr>
        <w:t>%،</w:t>
      </w:r>
      <w:r w:rsidRPr="0062331D">
        <w:rPr>
          <w:rFonts w:ascii="Simplified Arabic" w:hAnsi="Simplified Arabic" w:cs="Simplified Arabic"/>
          <w:sz w:val="26"/>
          <w:szCs w:val="26"/>
          <w:rtl/>
          <w:lang w:val="fr-CH" w:bidi="ar-JO"/>
        </w:rPr>
        <w:t xml:space="preserve"> </w:t>
      </w:r>
      <w:r w:rsidR="005E7498" w:rsidRPr="0062331D">
        <w:rPr>
          <w:rFonts w:ascii="Simplified Arabic" w:hAnsi="Simplified Arabic" w:cs="Simplified Arabic"/>
          <w:sz w:val="26"/>
          <w:szCs w:val="26"/>
          <w:rtl/>
          <w:lang w:val="fr-CH" w:bidi="ar-JO"/>
        </w:rPr>
        <w:t>بالرغم من ارتفاع</w:t>
      </w:r>
      <w:r w:rsidRPr="0062331D">
        <w:rPr>
          <w:rFonts w:ascii="Simplified Arabic" w:hAnsi="Simplified Arabic" w:cs="Simplified Arabic"/>
          <w:sz w:val="26"/>
          <w:szCs w:val="26"/>
          <w:rtl/>
        </w:rPr>
        <w:t xml:space="preserve"> قيمة عجز الميزان التجاري بنسبة </w:t>
      </w:r>
      <w:r w:rsidR="00884B11" w:rsidRPr="0062331D">
        <w:rPr>
          <w:rFonts w:ascii="Simplified Arabic" w:hAnsi="Simplified Arabic" w:cs="Simplified Arabic"/>
          <w:sz w:val="26"/>
          <w:szCs w:val="26"/>
          <w:rtl/>
        </w:rPr>
        <w:t>1.</w:t>
      </w:r>
      <w:r w:rsidR="005E7498" w:rsidRPr="0062331D">
        <w:rPr>
          <w:rFonts w:ascii="Simplified Arabic" w:hAnsi="Simplified Arabic" w:cs="Simplified Arabic"/>
          <w:sz w:val="26"/>
          <w:szCs w:val="26"/>
          <w:rtl/>
        </w:rPr>
        <w:t>5</w:t>
      </w:r>
      <w:r w:rsidR="00C96D3E" w:rsidRPr="0062331D">
        <w:rPr>
          <w:rFonts w:ascii="Simplified Arabic" w:hAnsi="Simplified Arabic" w:cs="Simplified Arabic"/>
          <w:sz w:val="26"/>
          <w:szCs w:val="26"/>
          <w:rtl/>
        </w:rPr>
        <w:t xml:space="preserve">%، </w:t>
      </w:r>
      <w:r w:rsidRPr="0062331D">
        <w:rPr>
          <w:rFonts w:ascii="Simplified Arabic" w:hAnsi="Simplified Arabic" w:cs="Simplified Arabic"/>
          <w:sz w:val="26"/>
          <w:szCs w:val="26"/>
          <w:rtl/>
        </w:rPr>
        <w:t>كما وسترتفع</w:t>
      </w:r>
      <w:r w:rsidRPr="0062331D">
        <w:rPr>
          <w:rFonts w:ascii="Simplified Arabic" w:hAnsi="Simplified Arabic" w:cs="Simplified Arabic"/>
          <w:sz w:val="26"/>
          <w:szCs w:val="26"/>
          <w:rtl/>
          <w:lang w:val="fr-CH"/>
        </w:rPr>
        <w:t xml:space="preserve"> قيمة الدخل القومي الاجمالي والدخل القومي المتاح الاجمالي بنسبة </w:t>
      </w:r>
      <w:r w:rsidR="005E7498" w:rsidRPr="0062331D">
        <w:rPr>
          <w:rFonts w:ascii="Simplified Arabic" w:hAnsi="Simplified Arabic" w:cs="Simplified Arabic"/>
          <w:sz w:val="26"/>
          <w:szCs w:val="26"/>
          <w:rtl/>
          <w:lang w:val="fr-CH"/>
        </w:rPr>
        <w:t>6.5</w:t>
      </w:r>
      <w:r w:rsidRPr="0062331D">
        <w:rPr>
          <w:rFonts w:ascii="Simplified Arabic" w:hAnsi="Simplified Arabic" w:cs="Simplified Arabic"/>
          <w:sz w:val="26"/>
          <w:szCs w:val="26"/>
          <w:rtl/>
          <w:lang w:val="fr-CH"/>
        </w:rPr>
        <w:t xml:space="preserve">%، </w:t>
      </w:r>
      <w:r w:rsidR="005E7498" w:rsidRPr="0062331D">
        <w:rPr>
          <w:rFonts w:ascii="Simplified Arabic" w:hAnsi="Simplified Arabic" w:cs="Simplified Arabic"/>
          <w:sz w:val="26"/>
          <w:szCs w:val="26"/>
          <w:rtl/>
          <w:lang w:val="fr-CH"/>
        </w:rPr>
        <w:t>8.0</w:t>
      </w:r>
      <w:r w:rsidRPr="0062331D">
        <w:rPr>
          <w:rFonts w:ascii="Simplified Arabic" w:hAnsi="Simplified Arabic" w:cs="Simplified Arabic"/>
          <w:sz w:val="26"/>
          <w:szCs w:val="26"/>
          <w:rtl/>
          <w:lang w:val="fr-CH"/>
        </w:rPr>
        <w:t>% على التوالي</w:t>
      </w:r>
      <w:r w:rsidR="00017585" w:rsidRPr="0062331D">
        <w:rPr>
          <w:rFonts w:ascii="Simplified Arabic" w:hAnsi="Simplified Arabic" w:cs="Simplified Arabic"/>
          <w:sz w:val="26"/>
          <w:szCs w:val="26"/>
          <w:rtl/>
          <w:lang w:val="fr-CH"/>
        </w:rPr>
        <w:t xml:space="preserve">، وذلك خلال العام </w:t>
      </w:r>
      <w:r w:rsidR="005E7498" w:rsidRPr="0062331D">
        <w:rPr>
          <w:rFonts w:ascii="Simplified Arabic" w:hAnsi="Simplified Arabic" w:cs="Simplified Arabic"/>
          <w:sz w:val="26"/>
          <w:szCs w:val="26"/>
          <w:rtl/>
          <w:lang w:val="fr-CH"/>
        </w:rPr>
        <w:t>2023</w:t>
      </w:r>
      <w:r w:rsidR="00017585" w:rsidRPr="0062331D">
        <w:rPr>
          <w:rFonts w:ascii="Simplified Arabic" w:hAnsi="Simplified Arabic" w:cs="Simplified Arabic"/>
          <w:sz w:val="26"/>
          <w:szCs w:val="26"/>
          <w:rtl/>
          <w:lang w:val="fr-CH"/>
        </w:rPr>
        <w:t xml:space="preserve"> مقارنة مع العام </w:t>
      </w:r>
      <w:r w:rsidR="005E7498" w:rsidRPr="0062331D">
        <w:rPr>
          <w:rFonts w:ascii="Simplified Arabic" w:hAnsi="Simplified Arabic" w:cs="Simplified Arabic"/>
          <w:sz w:val="26"/>
          <w:szCs w:val="26"/>
          <w:rtl/>
          <w:lang w:val="fr-CH"/>
        </w:rPr>
        <w:t>2022</w:t>
      </w:r>
      <w:r w:rsidRPr="0062331D">
        <w:rPr>
          <w:rFonts w:ascii="Simplified Arabic" w:hAnsi="Simplified Arabic" w:cs="Simplified Arabic"/>
          <w:sz w:val="26"/>
          <w:szCs w:val="26"/>
          <w:rtl/>
          <w:lang w:val="fr-CH"/>
        </w:rPr>
        <w:t>.</w:t>
      </w:r>
    </w:p>
    <w:p w14:paraId="629FFCF5" w14:textId="77777777" w:rsidR="00CB1317" w:rsidRPr="0062331D" w:rsidRDefault="00CB1317" w:rsidP="00D513B4">
      <w:pPr>
        <w:ind w:left="71"/>
        <w:jc w:val="both"/>
        <w:rPr>
          <w:rFonts w:ascii="Simplified Arabic" w:hAnsi="Simplified Arabic" w:cs="Simplified Arabic"/>
          <w:sz w:val="16"/>
          <w:szCs w:val="16"/>
          <w:lang w:val="fr-CH"/>
        </w:rPr>
      </w:pPr>
    </w:p>
    <w:p w14:paraId="7E599103" w14:textId="77777777" w:rsidR="00B07BD1" w:rsidRPr="0062331D" w:rsidRDefault="00B07BD1" w:rsidP="00B07BD1">
      <w:pPr>
        <w:ind w:right="720"/>
        <w:jc w:val="both"/>
        <w:rPr>
          <w:rFonts w:ascii="Simplified Arabic" w:hAnsi="Simplified Arabic" w:cs="Simplified Arabic"/>
          <w:b/>
          <w:bCs/>
          <w:sz w:val="28"/>
          <w:szCs w:val="28"/>
          <w:rtl/>
        </w:rPr>
      </w:pPr>
      <w:r w:rsidRPr="0062331D">
        <w:rPr>
          <w:rFonts w:ascii="Simplified Arabic" w:hAnsi="Simplified Arabic" w:cs="Simplified Arabic"/>
          <w:b/>
          <w:bCs/>
          <w:sz w:val="28"/>
          <w:szCs w:val="28"/>
          <w:rtl/>
        </w:rPr>
        <w:t xml:space="preserve">3.السيناريو المتشائم </w:t>
      </w:r>
    </w:p>
    <w:p w14:paraId="4D1D1DAC" w14:textId="77777777" w:rsidR="003A478E" w:rsidRPr="0062331D" w:rsidRDefault="0040486C" w:rsidP="00260205">
      <w:pPr>
        <w:jc w:val="both"/>
        <w:rPr>
          <w:rFonts w:ascii="Simplified Arabic" w:hAnsi="Simplified Arabic" w:cs="Simplified Arabic"/>
          <w:b/>
          <w:bCs/>
          <w:sz w:val="26"/>
          <w:szCs w:val="26"/>
        </w:rPr>
      </w:pPr>
      <w:r w:rsidRPr="0062331D">
        <w:rPr>
          <w:rFonts w:ascii="Simplified Arabic" w:hAnsi="Simplified Arabic" w:cs="Simplified Arabic"/>
          <w:b/>
          <w:bCs/>
          <w:sz w:val="26"/>
          <w:szCs w:val="26"/>
          <w:rtl/>
        </w:rPr>
        <w:t xml:space="preserve">يستند هذا السيناريو إلى </w:t>
      </w:r>
      <w:r w:rsidR="00260205" w:rsidRPr="0062331D">
        <w:rPr>
          <w:rFonts w:ascii="Simplified Arabic" w:hAnsi="Simplified Arabic" w:cs="Simplified Arabic"/>
          <w:b/>
          <w:bCs/>
          <w:sz w:val="26"/>
          <w:szCs w:val="26"/>
          <w:rtl/>
        </w:rPr>
        <w:t>تدهور الوضع السياسي مع الاحتلال الاسرائيلي، مما يؤثر سلباً على الوضع الاقتصادي</w:t>
      </w:r>
      <w:r w:rsidRPr="0062331D">
        <w:rPr>
          <w:rFonts w:ascii="Simplified Arabic" w:hAnsi="Simplified Arabic" w:cs="Simplified Arabic"/>
          <w:b/>
          <w:bCs/>
          <w:sz w:val="26"/>
          <w:szCs w:val="26"/>
          <w:rtl/>
        </w:rPr>
        <w:t xml:space="preserve">، </w:t>
      </w:r>
      <w:r w:rsidR="00D062CF" w:rsidRPr="0062331D">
        <w:rPr>
          <w:rFonts w:ascii="Simplified Arabic" w:hAnsi="Simplified Arabic" w:cs="Simplified Arabic"/>
          <w:b/>
          <w:bCs/>
          <w:sz w:val="26"/>
          <w:szCs w:val="26"/>
          <w:rtl/>
        </w:rPr>
        <w:t xml:space="preserve">إضافة الى مجموعة من </w:t>
      </w:r>
      <w:r w:rsidR="003A478E" w:rsidRPr="0062331D">
        <w:rPr>
          <w:rFonts w:ascii="Simplified Arabic" w:hAnsi="Simplified Arabic" w:cs="Simplified Arabic"/>
          <w:b/>
          <w:bCs/>
          <w:sz w:val="26"/>
          <w:szCs w:val="26"/>
          <w:rtl/>
        </w:rPr>
        <w:t>الافتراضات الرئيسية، حيث يفترض السيناريو:</w:t>
      </w:r>
    </w:p>
    <w:p w14:paraId="71082A85" w14:textId="77777777" w:rsidR="00D062CF" w:rsidRPr="0062331D" w:rsidRDefault="00D062CF" w:rsidP="00D062CF">
      <w:pPr>
        <w:jc w:val="both"/>
        <w:rPr>
          <w:rFonts w:ascii="Simplified Arabic" w:hAnsi="Simplified Arabic" w:cs="Simplified Arabic"/>
          <w:sz w:val="16"/>
          <w:szCs w:val="16"/>
        </w:rPr>
      </w:pPr>
    </w:p>
    <w:p w14:paraId="615424C1" w14:textId="535A367A" w:rsidR="00D062CF" w:rsidRPr="0062331D" w:rsidRDefault="00D062CF" w:rsidP="000F48BF">
      <w:pPr>
        <w:pStyle w:val="ListParagraph"/>
        <w:numPr>
          <w:ilvl w:val="0"/>
          <w:numId w:val="46"/>
        </w:numPr>
        <w:jc w:val="both"/>
        <w:rPr>
          <w:rFonts w:ascii="Simplified Arabic" w:hAnsi="Simplified Arabic" w:cs="Simplified Arabic"/>
          <w:sz w:val="26"/>
          <w:szCs w:val="26"/>
        </w:rPr>
      </w:pPr>
      <w:r w:rsidRPr="0062331D">
        <w:rPr>
          <w:rFonts w:ascii="Simplified Arabic" w:hAnsi="Simplified Arabic" w:cs="Simplified Arabic"/>
          <w:sz w:val="26"/>
          <w:szCs w:val="26"/>
          <w:rtl/>
        </w:rPr>
        <w:t xml:space="preserve">استمرار </w:t>
      </w:r>
      <w:r w:rsidR="0040486C" w:rsidRPr="0062331D">
        <w:rPr>
          <w:rFonts w:ascii="Simplified Arabic" w:hAnsi="Simplified Arabic" w:cs="Simplified Arabic"/>
          <w:sz w:val="26"/>
          <w:szCs w:val="26"/>
          <w:rtl/>
        </w:rPr>
        <w:t xml:space="preserve"> </w:t>
      </w:r>
      <w:r w:rsidRPr="0062331D">
        <w:rPr>
          <w:rFonts w:ascii="Simplified Arabic" w:hAnsi="Simplified Arabic" w:cs="Simplified Arabic"/>
          <w:sz w:val="26"/>
          <w:szCs w:val="26"/>
          <w:rtl/>
        </w:rPr>
        <w:t>ال</w:t>
      </w:r>
      <w:r w:rsidR="0015085C" w:rsidRPr="0062331D">
        <w:rPr>
          <w:rFonts w:ascii="Simplified Arabic" w:hAnsi="Simplified Arabic" w:cs="Simplified Arabic"/>
          <w:sz w:val="26"/>
          <w:szCs w:val="26"/>
          <w:rtl/>
        </w:rPr>
        <w:t xml:space="preserve">تجميد </w:t>
      </w:r>
      <w:r w:rsidR="00260205" w:rsidRPr="0062331D">
        <w:rPr>
          <w:rFonts w:ascii="Simplified Arabic" w:hAnsi="Simplified Arabic" w:cs="Simplified Arabic"/>
          <w:sz w:val="26"/>
          <w:szCs w:val="26"/>
          <w:rtl/>
        </w:rPr>
        <w:t>ال</w:t>
      </w:r>
      <w:r w:rsidR="0015085C" w:rsidRPr="0062331D">
        <w:rPr>
          <w:rFonts w:ascii="Simplified Arabic" w:hAnsi="Simplified Arabic" w:cs="Simplified Arabic"/>
          <w:sz w:val="26"/>
          <w:szCs w:val="26"/>
          <w:rtl/>
        </w:rPr>
        <w:t xml:space="preserve">جزئي او </w:t>
      </w:r>
      <w:r w:rsidRPr="0062331D">
        <w:rPr>
          <w:rFonts w:ascii="Simplified Arabic" w:hAnsi="Simplified Arabic" w:cs="Simplified Arabic"/>
          <w:sz w:val="26"/>
          <w:szCs w:val="26"/>
          <w:rtl/>
        </w:rPr>
        <w:t>ال</w:t>
      </w:r>
      <w:r w:rsidR="0015085C" w:rsidRPr="0062331D">
        <w:rPr>
          <w:rFonts w:ascii="Simplified Arabic" w:hAnsi="Simplified Arabic" w:cs="Simplified Arabic"/>
          <w:sz w:val="26"/>
          <w:szCs w:val="26"/>
          <w:rtl/>
        </w:rPr>
        <w:t>كلي</w:t>
      </w:r>
      <w:r w:rsidR="0040486C" w:rsidRPr="0062331D">
        <w:rPr>
          <w:rFonts w:ascii="Simplified Arabic" w:hAnsi="Simplified Arabic" w:cs="Simplified Arabic"/>
          <w:sz w:val="26"/>
          <w:szCs w:val="26"/>
          <w:rtl/>
        </w:rPr>
        <w:t xml:space="preserve"> من قبل الاحتلال الاسرائيلي</w:t>
      </w:r>
      <w:r w:rsidR="008A0586" w:rsidRPr="0062331D">
        <w:rPr>
          <w:rFonts w:ascii="Simplified Arabic" w:hAnsi="Simplified Arabic" w:cs="Simplified Arabic"/>
          <w:sz w:val="26"/>
          <w:szCs w:val="26"/>
          <w:rtl/>
        </w:rPr>
        <w:t xml:space="preserve"> </w:t>
      </w:r>
      <w:r w:rsidR="001E4126" w:rsidRPr="0062331D">
        <w:rPr>
          <w:rFonts w:ascii="Simplified Arabic" w:hAnsi="Simplified Arabic" w:cs="Simplified Arabic"/>
          <w:sz w:val="26"/>
          <w:szCs w:val="26"/>
          <w:rtl/>
        </w:rPr>
        <w:t>لايرادات</w:t>
      </w:r>
      <w:r w:rsidR="00A934C3" w:rsidRPr="0062331D">
        <w:rPr>
          <w:rFonts w:ascii="Simplified Arabic" w:hAnsi="Simplified Arabic" w:cs="Simplified Arabic"/>
          <w:sz w:val="26"/>
          <w:szCs w:val="26"/>
          <w:rtl/>
        </w:rPr>
        <w:t xml:space="preserve"> المقاصة والذي سيؤثر سلباً على قدرة الحكو</w:t>
      </w:r>
      <w:r w:rsidR="001104DD" w:rsidRPr="0062331D">
        <w:rPr>
          <w:rFonts w:ascii="Simplified Arabic" w:hAnsi="Simplified Arabic" w:cs="Simplified Arabic"/>
          <w:sz w:val="26"/>
          <w:szCs w:val="26"/>
          <w:rtl/>
        </w:rPr>
        <w:t>م</w:t>
      </w:r>
      <w:r w:rsidR="00A934C3" w:rsidRPr="0062331D">
        <w:rPr>
          <w:rFonts w:ascii="Simplified Arabic" w:hAnsi="Simplified Arabic" w:cs="Simplified Arabic"/>
          <w:sz w:val="26"/>
          <w:szCs w:val="26"/>
          <w:rtl/>
        </w:rPr>
        <w:t xml:space="preserve">ة على </w:t>
      </w:r>
      <w:r w:rsidRPr="0062331D">
        <w:rPr>
          <w:rFonts w:ascii="Simplified Arabic" w:hAnsi="Simplified Arabic" w:cs="Simplified Arabic"/>
          <w:sz w:val="26"/>
          <w:szCs w:val="26"/>
          <w:rtl/>
        </w:rPr>
        <w:t>القيام بواجباتها تجاه الموظفين في القطاع الحكومي والموردين من القطاع الخاص.</w:t>
      </w:r>
    </w:p>
    <w:p w14:paraId="7412E470" w14:textId="77777777" w:rsidR="00D062CF" w:rsidRPr="0062331D" w:rsidRDefault="00D062CF" w:rsidP="008107AF">
      <w:pPr>
        <w:pStyle w:val="ListParagraph"/>
        <w:numPr>
          <w:ilvl w:val="0"/>
          <w:numId w:val="46"/>
        </w:numPr>
        <w:jc w:val="both"/>
        <w:rPr>
          <w:rFonts w:ascii="Simplified Arabic" w:hAnsi="Simplified Arabic" w:cs="Simplified Arabic"/>
          <w:sz w:val="26"/>
          <w:szCs w:val="26"/>
        </w:rPr>
      </w:pPr>
      <w:r w:rsidRPr="0062331D">
        <w:rPr>
          <w:rFonts w:ascii="Simplified Arabic" w:hAnsi="Simplified Arabic" w:cs="Simplified Arabic"/>
          <w:sz w:val="26"/>
          <w:szCs w:val="26"/>
          <w:rtl/>
        </w:rPr>
        <w:t>انخفاض قيمة المساعدات المقدمة من الدول المانحة وعدم التزام الدول العربية بتقديم الدعم لتمويل موازنة الحكومة المركزية الفلسطينية.</w:t>
      </w:r>
    </w:p>
    <w:p w14:paraId="13D2A536" w14:textId="77777777" w:rsidR="00D062CF" w:rsidRPr="0062331D" w:rsidRDefault="00D062CF" w:rsidP="008107AF">
      <w:pPr>
        <w:pStyle w:val="ListParagraph"/>
        <w:numPr>
          <w:ilvl w:val="0"/>
          <w:numId w:val="46"/>
        </w:numPr>
        <w:jc w:val="both"/>
        <w:rPr>
          <w:rFonts w:ascii="Simplified Arabic" w:hAnsi="Simplified Arabic" w:cs="Simplified Arabic"/>
          <w:sz w:val="26"/>
          <w:szCs w:val="26"/>
        </w:rPr>
      </w:pPr>
      <w:r w:rsidRPr="0062331D">
        <w:rPr>
          <w:rFonts w:ascii="Simplified Arabic" w:hAnsi="Simplified Arabic" w:cs="Simplified Arabic"/>
          <w:sz w:val="26"/>
          <w:szCs w:val="26"/>
          <w:rtl/>
        </w:rPr>
        <w:t>توقف دعم المشاريع التطويرية اضافة الى انخفاض دعم المشاريع الصغيرة ومتناهية الصغر.</w:t>
      </w:r>
    </w:p>
    <w:p w14:paraId="1318BA4C" w14:textId="77777777" w:rsidR="00D062CF" w:rsidRPr="0062331D" w:rsidRDefault="00D062CF" w:rsidP="008107AF">
      <w:pPr>
        <w:pStyle w:val="ListParagraph"/>
        <w:numPr>
          <w:ilvl w:val="0"/>
          <w:numId w:val="46"/>
        </w:numPr>
        <w:jc w:val="both"/>
        <w:rPr>
          <w:rFonts w:ascii="Simplified Arabic" w:hAnsi="Simplified Arabic" w:cs="Simplified Arabic"/>
          <w:sz w:val="26"/>
          <w:szCs w:val="26"/>
        </w:rPr>
      </w:pPr>
      <w:r w:rsidRPr="0062331D">
        <w:rPr>
          <w:rFonts w:ascii="Simplified Arabic" w:hAnsi="Simplified Arabic" w:cs="Simplified Arabic"/>
          <w:sz w:val="26"/>
          <w:szCs w:val="26"/>
          <w:rtl/>
        </w:rPr>
        <w:t>تنامي ظاهرة التهرب الضريبي.</w:t>
      </w:r>
    </w:p>
    <w:p w14:paraId="36AFB97F" w14:textId="77777777" w:rsidR="008107AF" w:rsidRPr="0062331D" w:rsidRDefault="00D062CF" w:rsidP="00445122">
      <w:pPr>
        <w:pStyle w:val="ListParagraph"/>
        <w:numPr>
          <w:ilvl w:val="0"/>
          <w:numId w:val="46"/>
        </w:numPr>
        <w:jc w:val="both"/>
        <w:rPr>
          <w:rFonts w:ascii="Simplified Arabic" w:hAnsi="Simplified Arabic" w:cs="Simplified Arabic"/>
          <w:sz w:val="26"/>
          <w:szCs w:val="26"/>
        </w:rPr>
      </w:pPr>
      <w:r w:rsidRPr="0062331D">
        <w:rPr>
          <w:rFonts w:ascii="Simplified Arabic" w:hAnsi="Simplified Arabic" w:cs="Simplified Arabic"/>
          <w:sz w:val="26"/>
          <w:szCs w:val="26"/>
          <w:rtl/>
        </w:rPr>
        <w:t>تراجع تحصيل ضريبة الدخل والقيمة المضافة (المحلية والمقاصة) والدخول في حالة ركود اقتصادي بما يشمل توقف تحويل ايرادات المقاصة التي يجبيها الإحتلال الإسرائيلي نيابةً عن الحكومة الفلسطينية بشكل منتظم.</w:t>
      </w:r>
      <w:r w:rsidR="00AE620A" w:rsidRPr="0062331D">
        <w:rPr>
          <w:rFonts w:ascii="Simplified Arabic" w:hAnsi="Simplified Arabic" w:cs="Simplified Arabic"/>
          <w:sz w:val="26"/>
          <w:szCs w:val="26"/>
          <w:rtl/>
        </w:rPr>
        <w:t xml:space="preserve"> </w:t>
      </w:r>
    </w:p>
    <w:p w14:paraId="0E6C0658" w14:textId="77777777" w:rsidR="008107AF" w:rsidRPr="0062331D" w:rsidRDefault="001445B4" w:rsidP="001445B4">
      <w:pPr>
        <w:pStyle w:val="ListParagraph"/>
        <w:numPr>
          <w:ilvl w:val="0"/>
          <w:numId w:val="46"/>
        </w:numPr>
        <w:jc w:val="both"/>
        <w:rPr>
          <w:rFonts w:ascii="Simplified Arabic" w:hAnsi="Simplified Arabic" w:cs="Simplified Arabic"/>
          <w:sz w:val="26"/>
          <w:szCs w:val="26"/>
        </w:rPr>
      </w:pPr>
      <w:r w:rsidRPr="0062331D">
        <w:rPr>
          <w:rFonts w:ascii="Simplified Arabic" w:hAnsi="Simplified Arabic" w:cs="Simplified Arabic"/>
          <w:sz w:val="26"/>
          <w:szCs w:val="26"/>
          <w:rtl/>
        </w:rPr>
        <w:t xml:space="preserve">زيادة </w:t>
      </w:r>
      <w:r w:rsidR="008107AF" w:rsidRPr="0062331D">
        <w:rPr>
          <w:rFonts w:ascii="Simplified Arabic" w:hAnsi="Simplified Arabic" w:cs="Simplified Arabic"/>
          <w:sz w:val="26"/>
          <w:szCs w:val="26"/>
          <w:rtl/>
        </w:rPr>
        <w:t>العراقيل التي يضعها الاحتلال الإسرائيلي على حركة الأشخاص والبضائع الصادرة والواردة من وإلى فلسطين.</w:t>
      </w:r>
    </w:p>
    <w:p w14:paraId="613C2333" w14:textId="77777777" w:rsidR="008107AF" w:rsidRPr="0062331D" w:rsidRDefault="008107AF" w:rsidP="001445B4">
      <w:pPr>
        <w:pStyle w:val="ListParagraph"/>
        <w:numPr>
          <w:ilvl w:val="0"/>
          <w:numId w:val="46"/>
        </w:numPr>
        <w:jc w:val="both"/>
        <w:rPr>
          <w:rFonts w:ascii="Simplified Arabic" w:hAnsi="Simplified Arabic" w:cs="Simplified Arabic"/>
          <w:sz w:val="26"/>
          <w:szCs w:val="26"/>
        </w:rPr>
      </w:pPr>
      <w:r w:rsidRPr="0062331D">
        <w:rPr>
          <w:rFonts w:ascii="Simplified Arabic" w:hAnsi="Simplified Arabic" w:cs="Simplified Arabic"/>
          <w:sz w:val="26"/>
          <w:szCs w:val="26"/>
          <w:rtl/>
        </w:rPr>
        <w:t>ان</w:t>
      </w:r>
      <w:r w:rsidR="00445122" w:rsidRPr="0062331D">
        <w:rPr>
          <w:rFonts w:ascii="Simplified Arabic" w:hAnsi="Simplified Arabic" w:cs="Simplified Arabic"/>
          <w:sz w:val="26"/>
          <w:szCs w:val="26"/>
          <w:rtl/>
        </w:rPr>
        <w:t xml:space="preserve">خفاض عدد التصاريح الصادرة للعمل </w:t>
      </w:r>
      <w:r w:rsidR="001445B4" w:rsidRPr="0062331D">
        <w:rPr>
          <w:rFonts w:ascii="Simplified Arabic" w:hAnsi="Simplified Arabic" w:cs="Simplified Arabic"/>
          <w:sz w:val="26"/>
          <w:szCs w:val="26"/>
          <w:rtl/>
        </w:rPr>
        <w:t>من قبل الاحتلال الإسرائيلي</w:t>
      </w:r>
      <w:r w:rsidR="00445122" w:rsidRPr="0062331D">
        <w:rPr>
          <w:rFonts w:ascii="Simplified Arabic" w:hAnsi="Simplified Arabic" w:cs="Simplified Arabic"/>
          <w:sz w:val="26"/>
          <w:szCs w:val="26"/>
          <w:rtl/>
        </w:rPr>
        <w:t xml:space="preserve"> </w:t>
      </w:r>
      <w:r w:rsidRPr="0062331D">
        <w:rPr>
          <w:rFonts w:ascii="Simplified Arabic" w:hAnsi="Simplified Arabic" w:cs="Simplified Arabic"/>
          <w:sz w:val="26"/>
          <w:szCs w:val="26"/>
        </w:rPr>
        <w:t>.</w:t>
      </w:r>
    </w:p>
    <w:p w14:paraId="5C1D7178" w14:textId="77777777" w:rsidR="008107AF" w:rsidRPr="0062331D" w:rsidRDefault="008107AF" w:rsidP="00B07BD1">
      <w:pPr>
        <w:pStyle w:val="ListParagraph"/>
        <w:ind w:left="0"/>
        <w:jc w:val="both"/>
        <w:rPr>
          <w:rFonts w:ascii="Simplified Arabic" w:hAnsi="Simplified Arabic" w:cs="Simplified Arabic"/>
          <w:b/>
          <w:bCs/>
          <w:sz w:val="16"/>
          <w:szCs w:val="16"/>
        </w:rPr>
      </w:pPr>
    </w:p>
    <w:p w14:paraId="7096E2E1" w14:textId="77777777" w:rsidR="00B07BD1" w:rsidRPr="0062331D" w:rsidRDefault="003C5A40" w:rsidP="00B07BD1">
      <w:pPr>
        <w:pStyle w:val="ListParagraph"/>
        <w:ind w:left="0"/>
        <w:jc w:val="both"/>
        <w:rPr>
          <w:rFonts w:ascii="Simplified Arabic" w:hAnsi="Simplified Arabic" w:cs="Simplified Arabic"/>
          <w:b/>
          <w:bCs/>
          <w:sz w:val="28"/>
          <w:szCs w:val="28"/>
          <w:rtl/>
        </w:rPr>
      </w:pPr>
      <w:r w:rsidRPr="0062331D">
        <w:rPr>
          <w:rFonts w:ascii="Simplified Arabic" w:hAnsi="Simplified Arabic" w:cs="Simplified Arabic"/>
          <w:b/>
          <w:bCs/>
          <w:sz w:val="28"/>
          <w:szCs w:val="28"/>
          <w:rtl/>
        </w:rPr>
        <w:t xml:space="preserve">توقعات </w:t>
      </w:r>
      <w:r w:rsidR="009B5314" w:rsidRPr="0062331D">
        <w:rPr>
          <w:rFonts w:ascii="Simplified Arabic" w:hAnsi="Simplified Arabic" w:cs="Simplified Arabic"/>
          <w:b/>
          <w:bCs/>
          <w:sz w:val="28"/>
          <w:szCs w:val="28"/>
          <w:rtl/>
        </w:rPr>
        <w:t>السيناريو المتشائم</w:t>
      </w:r>
      <w:r w:rsidR="00B07BD1" w:rsidRPr="0062331D">
        <w:rPr>
          <w:rFonts w:ascii="Simplified Arabic" w:hAnsi="Simplified Arabic" w:cs="Simplified Arabic"/>
          <w:b/>
          <w:bCs/>
          <w:sz w:val="28"/>
          <w:szCs w:val="28"/>
          <w:rtl/>
        </w:rPr>
        <w:t>:</w:t>
      </w:r>
    </w:p>
    <w:p w14:paraId="678ACD38" w14:textId="77777777" w:rsidR="007B7D56" w:rsidRPr="0062331D" w:rsidRDefault="00B07BD1" w:rsidP="00B07BD1">
      <w:pPr>
        <w:pStyle w:val="ListParagraph"/>
        <w:ind w:left="0"/>
        <w:jc w:val="both"/>
        <w:rPr>
          <w:rFonts w:ascii="Simplified Arabic" w:hAnsi="Simplified Arabic" w:cs="Simplified Arabic"/>
          <w:sz w:val="28"/>
          <w:szCs w:val="28"/>
          <w:rtl/>
        </w:rPr>
      </w:pPr>
      <w:r w:rsidRPr="0062331D">
        <w:rPr>
          <w:rFonts w:ascii="Simplified Arabic" w:hAnsi="Simplified Arabic" w:cs="Simplified Arabic"/>
          <w:b/>
          <w:bCs/>
          <w:sz w:val="28"/>
          <w:szCs w:val="28"/>
          <w:rtl/>
        </w:rPr>
        <w:t>القطاع الحقيقي</w:t>
      </w:r>
      <w:r w:rsidRPr="0062331D">
        <w:rPr>
          <w:rFonts w:ascii="Simplified Arabic" w:hAnsi="Simplified Arabic" w:cs="Simplified Arabic"/>
          <w:sz w:val="28"/>
          <w:szCs w:val="28"/>
          <w:rtl/>
        </w:rPr>
        <w:t>:</w:t>
      </w:r>
    </w:p>
    <w:p w14:paraId="52EFC45F" w14:textId="2F0AF223" w:rsidR="00017585" w:rsidRPr="0062331D" w:rsidRDefault="007B7D56" w:rsidP="00181938">
      <w:pPr>
        <w:pStyle w:val="ListParagraph"/>
        <w:ind w:left="0"/>
        <w:jc w:val="both"/>
        <w:rPr>
          <w:rFonts w:ascii="Simplified Arabic" w:hAnsi="Simplified Arabic" w:cs="Simplified Arabic"/>
          <w:sz w:val="26"/>
          <w:szCs w:val="26"/>
          <w:rtl/>
        </w:rPr>
      </w:pPr>
      <w:r w:rsidRPr="0062331D">
        <w:rPr>
          <w:rFonts w:ascii="Simplified Arabic" w:hAnsi="Simplified Arabic" w:cs="Simplified Arabic"/>
          <w:sz w:val="26"/>
          <w:szCs w:val="26"/>
          <w:rtl/>
        </w:rPr>
        <w:t>الناتج المحلي الاجمالي:</w:t>
      </w:r>
      <w:r w:rsidR="00B07BD1" w:rsidRPr="0062331D">
        <w:rPr>
          <w:rFonts w:ascii="Simplified Arabic" w:hAnsi="Simplified Arabic" w:cs="Simplified Arabic"/>
          <w:sz w:val="26"/>
          <w:szCs w:val="26"/>
          <w:rtl/>
        </w:rPr>
        <w:t xml:space="preserve"> من المتوقع </w:t>
      </w:r>
      <w:r w:rsidR="00181938" w:rsidRPr="0062331D">
        <w:rPr>
          <w:rFonts w:ascii="Simplified Arabic" w:hAnsi="Simplified Arabic" w:cs="Simplified Arabic"/>
          <w:sz w:val="26"/>
          <w:szCs w:val="26"/>
          <w:rtl/>
        </w:rPr>
        <w:t>انخفاض</w:t>
      </w:r>
      <w:r w:rsidR="00B07BD1" w:rsidRPr="0062331D">
        <w:rPr>
          <w:rFonts w:ascii="Simplified Arabic" w:hAnsi="Simplified Arabic" w:cs="Simplified Arabic"/>
          <w:sz w:val="26"/>
          <w:szCs w:val="26"/>
          <w:rtl/>
        </w:rPr>
        <w:t xml:space="preserve"> قيمة الناتج المحلي الإجمالي خلال عام </w:t>
      </w:r>
      <w:r w:rsidR="00C10DCF" w:rsidRPr="0062331D">
        <w:rPr>
          <w:rFonts w:ascii="Simplified Arabic" w:hAnsi="Simplified Arabic" w:cs="Simplified Arabic"/>
          <w:sz w:val="26"/>
          <w:szCs w:val="26"/>
          <w:rtl/>
        </w:rPr>
        <w:t>2023</w:t>
      </w:r>
      <w:r w:rsidR="00181938" w:rsidRPr="0062331D">
        <w:rPr>
          <w:rFonts w:ascii="Simplified Arabic" w:hAnsi="Simplified Arabic" w:cs="Simplified Arabic"/>
          <w:sz w:val="26"/>
          <w:szCs w:val="26"/>
          <w:rtl/>
        </w:rPr>
        <w:t xml:space="preserve"> بنسبة 2.</w:t>
      </w:r>
      <w:r w:rsidR="00C10DCF" w:rsidRPr="0062331D">
        <w:rPr>
          <w:rFonts w:ascii="Simplified Arabic" w:hAnsi="Simplified Arabic" w:cs="Simplified Arabic"/>
          <w:sz w:val="26"/>
          <w:szCs w:val="26"/>
          <w:rtl/>
        </w:rPr>
        <w:t>0</w:t>
      </w:r>
      <w:r w:rsidR="00181938" w:rsidRPr="0062331D">
        <w:rPr>
          <w:rFonts w:ascii="Simplified Arabic" w:hAnsi="Simplified Arabic" w:cs="Simplified Arabic"/>
          <w:sz w:val="26"/>
          <w:szCs w:val="26"/>
          <w:rtl/>
        </w:rPr>
        <w:t>%</w:t>
      </w:r>
      <w:r w:rsidR="00B07BD1" w:rsidRPr="0062331D">
        <w:rPr>
          <w:rFonts w:ascii="Simplified Arabic" w:hAnsi="Simplified Arabic" w:cs="Simplified Arabic"/>
          <w:sz w:val="26"/>
          <w:szCs w:val="26"/>
          <w:rtl/>
        </w:rPr>
        <w:t xml:space="preserve">، وانخفاض </w:t>
      </w:r>
      <w:r w:rsidR="00C15B0B" w:rsidRPr="0062331D">
        <w:rPr>
          <w:rFonts w:ascii="Simplified Arabic" w:hAnsi="Simplified Arabic" w:cs="Simplified Arabic"/>
          <w:sz w:val="26"/>
          <w:szCs w:val="26"/>
          <w:rtl/>
        </w:rPr>
        <w:t xml:space="preserve">قيمة </w:t>
      </w:r>
      <w:r w:rsidR="00B07BD1" w:rsidRPr="0062331D">
        <w:rPr>
          <w:rFonts w:ascii="Simplified Arabic" w:hAnsi="Simplified Arabic" w:cs="Simplified Arabic"/>
          <w:sz w:val="26"/>
          <w:szCs w:val="26"/>
          <w:rtl/>
        </w:rPr>
        <w:t>نصيب الفرد من</w:t>
      </w:r>
      <w:r w:rsidR="00B12F3F" w:rsidRPr="0062331D">
        <w:rPr>
          <w:rFonts w:ascii="Simplified Arabic" w:hAnsi="Simplified Arabic" w:cs="Simplified Arabic"/>
          <w:sz w:val="26"/>
          <w:szCs w:val="26"/>
          <w:rtl/>
        </w:rPr>
        <w:t>ه</w:t>
      </w:r>
      <w:r w:rsidR="00AA6DC6" w:rsidRPr="0062331D">
        <w:rPr>
          <w:rFonts w:ascii="Simplified Arabic" w:hAnsi="Simplified Arabic" w:cs="Simplified Arabic"/>
          <w:sz w:val="26"/>
          <w:szCs w:val="26"/>
          <w:rtl/>
        </w:rPr>
        <w:t xml:space="preserve"> بنسبة </w:t>
      </w:r>
      <w:r w:rsidR="00C10DCF" w:rsidRPr="0062331D">
        <w:rPr>
          <w:rFonts w:ascii="Simplified Arabic" w:hAnsi="Simplified Arabic" w:cs="Simplified Arabic"/>
          <w:sz w:val="26"/>
          <w:szCs w:val="26"/>
          <w:rtl/>
        </w:rPr>
        <w:t>4.3</w:t>
      </w:r>
      <w:r w:rsidR="00121C80" w:rsidRPr="0062331D">
        <w:rPr>
          <w:rFonts w:ascii="Simplified Arabic" w:hAnsi="Simplified Arabic" w:cs="Simplified Arabic"/>
          <w:sz w:val="26"/>
          <w:szCs w:val="26"/>
          <w:rtl/>
        </w:rPr>
        <w:t xml:space="preserve">%. </w:t>
      </w:r>
      <w:r w:rsidR="00B07BD1" w:rsidRPr="0062331D">
        <w:rPr>
          <w:rFonts w:ascii="Simplified Arabic" w:hAnsi="Simplified Arabic" w:cs="Simplified Arabic"/>
          <w:sz w:val="26"/>
          <w:szCs w:val="26"/>
          <w:rtl/>
        </w:rPr>
        <w:t xml:space="preserve">ومن المتوقع أن </w:t>
      </w:r>
      <w:r w:rsidR="00181938" w:rsidRPr="0062331D">
        <w:rPr>
          <w:rFonts w:ascii="Simplified Arabic" w:hAnsi="Simplified Arabic" w:cs="Simplified Arabic"/>
          <w:sz w:val="26"/>
          <w:szCs w:val="26"/>
          <w:rtl/>
        </w:rPr>
        <w:t>تنخفض</w:t>
      </w:r>
      <w:r w:rsidR="00B07BD1" w:rsidRPr="0062331D">
        <w:rPr>
          <w:rFonts w:ascii="Simplified Arabic" w:hAnsi="Simplified Arabic" w:cs="Simplified Arabic"/>
          <w:sz w:val="26"/>
          <w:szCs w:val="26"/>
          <w:rtl/>
        </w:rPr>
        <w:t xml:space="preserve"> </w:t>
      </w:r>
      <w:r w:rsidR="00C15B0B" w:rsidRPr="0062331D">
        <w:rPr>
          <w:rFonts w:ascii="Simplified Arabic" w:hAnsi="Simplified Arabic" w:cs="Simplified Arabic"/>
          <w:sz w:val="26"/>
          <w:szCs w:val="26"/>
          <w:rtl/>
        </w:rPr>
        <w:t xml:space="preserve">قيمة </w:t>
      </w:r>
      <w:r w:rsidR="00B07BD1" w:rsidRPr="0062331D">
        <w:rPr>
          <w:rFonts w:ascii="Simplified Arabic" w:hAnsi="Simplified Arabic" w:cs="Simplified Arabic"/>
          <w:sz w:val="26"/>
          <w:szCs w:val="26"/>
          <w:rtl/>
        </w:rPr>
        <w:t xml:space="preserve">إجمالي الاستهلاك بنسبة </w:t>
      </w:r>
      <w:r w:rsidR="00C10DCF" w:rsidRPr="0062331D">
        <w:rPr>
          <w:rFonts w:ascii="Simplified Arabic" w:hAnsi="Simplified Arabic" w:cs="Simplified Arabic"/>
          <w:sz w:val="26"/>
          <w:szCs w:val="26"/>
          <w:rtl/>
        </w:rPr>
        <w:t>1.0</w:t>
      </w:r>
      <w:r w:rsidR="00017585" w:rsidRPr="0062331D">
        <w:rPr>
          <w:rFonts w:ascii="Simplified Arabic" w:hAnsi="Simplified Arabic" w:cs="Simplified Arabic"/>
          <w:sz w:val="26"/>
          <w:szCs w:val="26"/>
          <w:rtl/>
        </w:rPr>
        <w:t xml:space="preserve">% مقارنة مع العام </w:t>
      </w:r>
      <w:r w:rsidR="00C10DCF" w:rsidRPr="0062331D">
        <w:rPr>
          <w:rFonts w:ascii="Simplified Arabic" w:hAnsi="Simplified Arabic" w:cs="Simplified Arabic"/>
          <w:sz w:val="26"/>
          <w:szCs w:val="26"/>
          <w:rtl/>
        </w:rPr>
        <w:t>2022</w:t>
      </w:r>
      <w:r w:rsidR="00017585" w:rsidRPr="0062331D">
        <w:rPr>
          <w:rFonts w:ascii="Simplified Arabic" w:hAnsi="Simplified Arabic" w:cs="Simplified Arabic"/>
          <w:sz w:val="26"/>
          <w:szCs w:val="26"/>
          <w:rtl/>
        </w:rPr>
        <w:t>.</w:t>
      </w:r>
    </w:p>
    <w:p w14:paraId="534D40FC" w14:textId="77777777" w:rsidR="007B7D56" w:rsidRPr="0062331D" w:rsidRDefault="007B7D56" w:rsidP="00121C80">
      <w:pPr>
        <w:pStyle w:val="ListParagraph"/>
        <w:ind w:left="0" w:firstLine="720"/>
        <w:jc w:val="both"/>
        <w:rPr>
          <w:rFonts w:ascii="Simplified Arabic" w:hAnsi="Simplified Arabic" w:cs="Simplified Arabic"/>
          <w:sz w:val="16"/>
          <w:szCs w:val="16"/>
        </w:rPr>
      </w:pPr>
    </w:p>
    <w:p w14:paraId="55C2E088" w14:textId="73141D58" w:rsidR="00BF6CEA" w:rsidRPr="0062331D" w:rsidRDefault="00BF6CEA" w:rsidP="008612A4">
      <w:pPr>
        <w:tabs>
          <w:tab w:val="left" w:pos="1492"/>
        </w:tabs>
        <w:jc w:val="both"/>
        <w:rPr>
          <w:rFonts w:ascii="Simplified Arabic" w:hAnsi="Simplified Arabic" w:cs="Simplified Arabic"/>
          <w:sz w:val="26"/>
          <w:szCs w:val="26"/>
          <w:rtl/>
        </w:rPr>
      </w:pPr>
      <w:r w:rsidRPr="0062331D">
        <w:rPr>
          <w:rFonts w:ascii="Simplified Arabic" w:hAnsi="Simplified Arabic" w:cs="Simplified Arabic"/>
          <w:sz w:val="26"/>
          <w:szCs w:val="26"/>
          <w:rtl/>
        </w:rPr>
        <w:t xml:space="preserve">على مستوى الأنشطة الاقتصادية، من المتوقع </w:t>
      </w:r>
      <w:r w:rsidR="00181938" w:rsidRPr="0062331D">
        <w:rPr>
          <w:rFonts w:ascii="Simplified Arabic" w:hAnsi="Simplified Arabic" w:cs="Simplified Arabic"/>
          <w:sz w:val="26"/>
          <w:szCs w:val="26"/>
          <w:rtl/>
        </w:rPr>
        <w:t>انخفاض</w:t>
      </w:r>
      <w:r w:rsidRPr="0062331D">
        <w:rPr>
          <w:rFonts w:ascii="Simplified Arabic" w:hAnsi="Simplified Arabic" w:cs="Simplified Arabic"/>
          <w:sz w:val="26"/>
          <w:szCs w:val="26"/>
          <w:rtl/>
        </w:rPr>
        <w:t xml:space="preserve"> القيمة المضافة</w:t>
      </w:r>
      <w:r w:rsidR="008612A4" w:rsidRPr="0062331D">
        <w:rPr>
          <w:rFonts w:ascii="Simplified Arabic" w:hAnsi="Simplified Arabic" w:cs="Simplified Arabic"/>
          <w:sz w:val="26"/>
          <w:szCs w:val="26"/>
          <w:rtl/>
        </w:rPr>
        <w:t xml:space="preserve"> لأنشطة الإنشاءات بنسبة  11.</w:t>
      </w:r>
      <w:r w:rsidR="00C10DCF" w:rsidRPr="0062331D">
        <w:rPr>
          <w:rFonts w:ascii="Simplified Arabic" w:hAnsi="Simplified Arabic" w:cs="Simplified Arabic"/>
          <w:sz w:val="26"/>
          <w:szCs w:val="26"/>
          <w:rtl/>
        </w:rPr>
        <w:t>5</w:t>
      </w:r>
      <w:r w:rsidR="008612A4" w:rsidRPr="0062331D">
        <w:rPr>
          <w:rFonts w:ascii="Simplified Arabic" w:hAnsi="Simplified Arabic" w:cs="Simplified Arabic"/>
          <w:sz w:val="26"/>
          <w:szCs w:val="26"/>
          <w:rtl/>
        </w:rPr>
        <w:t>%، وأنشطة</w:t>
      </w:r>
      <w:r w:rsidR="00C10DCF" w:rsidRPr="0062331D">
        <w:rPr>
          <w:rFonts w:ascii="Simplified Arabic" w:hAnsi="Simplified Arabic" w:cs="Simplified Arabic"/>
          <w:sz w:val="26"/>
          <w:szCs w:val="26"/>
          <w:rtl/>
        </w:rPr>
        <w:t xml:space="preserve"> الزراعة</w:t>
      </w:r>
      <w:r w:rsidR="008612A4" w:rsidRPr="0062331D">
        <w:rPr>
          <w:rFonts w:ascii="Simplified Arabic" w:hAnsi="Simplified Arabic" w:cs="Simplified Arabic"/>
          <w:sz w:val="26"/>
          <w:szCs w:val="26"/>
          <w:rtl/>
        </w:rPr>
        <w:t xml:space="preserve"> بنسبة </w:t>
      </w:r>
      <w:r w:rsidR="00C10DCF" w:rsidRPr="0062331D">
        <w:rPr>
          <w:rFonts w:ascii="Simplified Arabic" w:hAnsi="Simplified Arabic" w:cs="Simplified Arabic"/>
          <w:sz w:val="26"/>
          <w:szCs w:val="26"/>
          <w:rtl/>
        </w:rPr>
        <w:t>8.7</w:t>
      </w:r>
      <w:r w:rsidR="008612A4" w:rsidRPr="0062331D">
        <w:rPr>
          <w:rFonts w:ascii="Simplified Arabic" w:hAnsi="Simplified Arabic" w:cs="Simplified Arabic"/>
          <w:sz w:val="26"/>
          <w:szCs w:val="26"/>
          <w:rtl/>
        </w:rPr>
        <w:t>%،</w:t>
      </w:r>
      <w:r w:rsidRPr="0062331D">
        <w:rPr>
          <w:rFonts w:ascii="Simplified Arabic" w:hAnsi="Simplified Arabic" w:cs="Simplified Arabic"/>
          <w:sz w:val="26"/>
          <w:szCs w:val="26"/>
          <w:rtl/>
        </w:rPr>
        <w:t xml:space="preserve"> </w:t>
      </w:r>
      <w:r w:rsidR="008612A4" w:rsidRPr="0062331D">
        <w:rPr>
          <w:rFonts w:ascii="Simplified Arabic" w:hAnsi="Simplified Arabic" w:cs="Simplified Arabic"/>
          <w:sz w:val="26"/>
          <w:szCs w:val="26"/>
          <w:rtl/>
        </w:rPr>
        <w:t>و</w:t>
      </w:r>
      <w:r w:rsidRPr="0062331D">
        <w:rPr>
          <w:rFonts w:ascii="Simplified Arabic" w:hAnsi="Simplified Arabic" w:cs="Simplified Arabic"/>
          <w:sz w:val="26"/>
          <w:szCs w:val="26"/>
          <w:rtl/>
        </w:rPr>
        <w:t>أنشطة</w:t>
      </w:r>
      <w:r w:rsidR="00C10DCF" w:rsidRPr="0062331D">
        <w:rPr>
          <w:rFonts w:ascii="Simplified Arabic" w:hAnsi="Simplified Arabic" w:cs="Simplified Arabic"/>
          <w:sz w:val="26"/>
          <w:szCs w:val="26"/>
          <w:rtl/>
        </w:rPr>
        <w:t xml:space="preserve"> الصناعة</w:t>
      </w:r>
      <w:r w:rsidRPr="0062331D">
        <w:rPr>
          <w:rFonts w:ascii="Simplified Arabic" w:hAnsi="Simplified Arabic" w:cs="Simplified Arabic"/>
          <w:sz w:val="26"/>
          <w:szCs w:val="26"/>
          <w:rtl/>
        </w:rPr>
        <w:t xml:space="preserve"> بنسبة </w:t>
      </w:r>
      <w:r w:rsidR="00C10DCF" w:rsidRPr="0062331D">
        <w:rPr>
          <w:rFonts w:ascii="Simplified Arabic" w:hAnsi="Simplified Arabic" w:cs="Simplified Arabic"/>
          <w:sz w:val="26"/>
          <w:szCs w:val="26"/>
          <w:rtl/>
        </w:rPr>
        <w:t>5.5</w:t>
      </w:r>
      <w:r w:rsidR="008612A4" w:rsidRPr="0062331D">
        <w:rPr>
          <w:rFonts w:ascii="Simplified Arabic" w:hAnsi="Simplified Arabic" w:cs="Simplified Arabic"/>
          <w:sz w:val="26"/>
          <w:szCs w:val="26"/>
          <w:rtl/>
        </w:rPr>
        <w:t>%، و</w:t>
      </w:r>
      <w:r w:rsidRPr="0062331D">
        <w:rPr>
          <w:rFonts w:ascii="Simplified Arabic" w:hAnsi="Simplified Arabic" w:cs="Simplified Arabic"/>
          <w:sz w:val="26"/>
          <w:szCs w:val="26"/>
          <w:rtl/>
        </w:rPr>
        <w:t xml:space="preserve">أنشطة الخدمات بما نسبته </w:t>
      </w:r>
      <w:r w:rsidR="00C10DCF" w:rsidRPr="0062331D">
        <w:rPr>
          <w:rFonts w:ascii="Simplified Arabic" w:hAnsi="Simplified Arabic" w:cs="Simplified Arabic"/>
          <w:sz w:val="26"/>
          <w:szCs w:val="26"/>
          <w:rtl/>
        </w:rPr>
        <w:t>1.6</w:t>
      </w:r>
      <w:r w:rsidRPr="0062331D">
        <w:rPr>
          <w:rFonts w:ascii="Simplified Arabic" w:hAnsi="Simplified Arabic" w:cs="Simplified Arabic"/>
          <w:sz w:val="26"/>
          <w:szCs w:val="26"/>
          <w:rtl/>
        </w:rPr>
        <w:t xml:space="preserve">% وذلك خلال العام </w:t>
      </w:r>
      <w:r w:rsidR="00C10DCF" w:rsidRPr="0062331D">
        <w:rPr>
          <w:rFonts w:ascii="Simplified Arabic" w:hAnsi="Simplified Arabic" w:cs="Simplified Arabic"/>
          <w:sz w:val="26"/>
          <w:szCs w:val="26"/>
          <w:rtl/>
        </w:rPr>
        <w:t>2023</w:t>
      </w:r>
      <w:r w:rsidRPr="0062331D">
        <w:rPr>
          <w:rFonts w:ascii="Simplified Arabic" w:hAnsi="Simplified Arabic" w:cs="Simplified Arabic"/>
          <w:sz w:val="26"/>
          <w:szCs w:val="26"/>
          <w:rtl/>
        </w:rPr>
        <w:t xml:space="preserve"> مقارنة مع العام </w:t>
      </w:r>
      <w:r w:rsidR="00C10DCF" w:rsidRPr="0062331D">
        <w:rPr>
          <w:rFonts w:ascii="Simplified Arabic" w:hAnsi="Simplified Arabic" w:cs="Simplified Arabic"/>
          <w:sz w:val="26"/>
          <w:szCs w:val="26"/>
          <w:rtl/>
        </w:rPr>
        <w:t>2022</w:t>
      </w:r>
      <w:r w:rsidRPr="0062331D">
        <w:rPr>
          <w:rFonts w:ascii="Simplified Arabic" w:hAnsi="Simplified Arabic" w:cs="Simplified Arabic"/>
          <w:sz w:val="26"/>
          <w:szCs w:val="26"/>
          <w:rtl/>
        </w:rPr>
        <w:t>.</w:t>
      </w:r>
    </w:p>
    <w:p w14:paraId="302CAB35" w14:textId="77777777" w:rsidR="00BF6CEA" w:rsidRPr="00F905AF" w:rsidRDefault="00BF6CEA" w:rsidP="00F905AF">
      <w:pPr>
        <w:rPr>
          <w:rFonts w:ascii="Simplified Arabic" w:hAnsi="Simplified Arabic" w:cs="Simplified Arabic"/>
          <w:sz w:val="16"/>
          <w:szCs w:val="16"/>
        </w:rPr>
      </w:pPr>
    </w:p>
    <w:p w14:paraId="3CB0D603" w14:textId="33669C62" w:rsidR="007B7D56" w:rsidRPr="0062331D" w:rsidRDefault="007B7D56" w:rsidP="00296CF6">
      <w:pPr>
        <w:pStyle w:val="ListParagraph"/>
        <w:ind w:left="71"/>
        <w:jc w:val="both"/>
        <w:rPr>
          <w:rFonts w:ascii="Simplified Arabic" w:hAnsi="Simplified Arabic" w:cs="Simplified Arabic"/>
          <w:sz w:val="26"/>
          <w:szCs w:val="26"/>
          <w:rtl/>
          <w:lang w:val="fr-CH"/>
        </w:rPr>
      </w:pPr>
      <w:r w:rsidRPr="0062331D">
        <w:rPr>
          <w:rFonts w:ascii="Simplified Arabic" w:hAnsi="Simplified Arabic" w:cs="Simplified Arabic"/>
          <w:sz w:val="26"/>
          <w:szCs w:val="26"/>
          <w:rtl/>
        </w:rPr>
        <w:t xml:space="preserve">العمل والعمال: </w:t>
      </w:r>
      <w:r w:rsidR="00AE49A2" w:rsidRPr="0062331D">
        <w:rPr>
          <w:rFonts w:ascii="Simplified Arabic" w:hAnsi="Simplified Arabic" w:cs="Simplified Arabic"/>
          <w:sz w:val="26"/>
          <w:szCs w:val="26"/>
          <w:rtl/>
          <w:lang w:val="fr-CH"/>
        </w:rPr>
        <w:t xml:space="preserve">من المتوقع </w:t>
      </w:r>
      <w:r w:rsidR="00E3524F" w:rsidRPr="0062331D">
        <w:rPr>
          <w:rFonts w:ascii="Simplified Arabic" w:hAnsi="Simplified Arabic" w:cs="Simplified Arabic"/>
          <w:sz w:val="26"/>
          <w:szCs w:val="26"/>
          <w:rtl/>
          <w:lang w:val="fr-CH"/>
        </w:rPr>
        <w:t xml:space="preserve">أن </w:t>
      </w:r>
      <w:r w:rsidR="00296CF6" w:rsidRPr="0062331D">
        <w:rPr>
          <w:rFonts w:ascii="Simplified Arabic" w:hAnsi="Simplified Arabic" w:cs="Simplified Arabic"/>
          <w:sz w:val="26"/>
          <w:szCs w:val="26"/>
          <w:rtl/>
          <w:lang w:val="fr-CH"/>
        </w:rPr>
        <w:t xml:space="preserve">يرتفع </w:t>
      </w:r>
      <w:r w:rsidRPr="0062331D">
        <w:rPr>
          <w:rFonts w:ascii="Simplified Arabic" w:hAnsi="Simplified Arabic" w:cs="Simplified Arabic"/>
          <w:sz w:val="26"/>
          <w:szCs w:val="26"/>
          <w:rtl/>
          <w:lang w:val="fr-CH"/>
        </w:rPr>
        <w:t>معدل البطالة</w:t>
      </w:r>
      <w:r w:rsidR="00065ED4" w:rsidRPr="0062331D">
        <w:rPr>
          <w:rFonts w:ascii="Simplified Arabic" w:hAnsi="Simplified Arabic" w:cs="Simplified Arabic"/>
          <w:sz w:val="26"/>
          <w:szCs w:val="26"/>
          <w:rtl/>
          <w:lang w:val="fr-CH"/>
        </w:rPr>
        <w:t xml:space="preserve"> </w:t>
      </w:r>
      <w:r w:rsidR="00F26F81" w:rsidRPr="0062331D">
        <w:rPr>
          <w:rFonts w:ascii="Simplified Arabic" w:hAnsi="Simplified Arabic" w:cs="Simplified Arabic"/>
          <w:sz w:val="26"/>
          <w:szCs w:val="26"/>
          <w:rtl/>
          <w:lang w:val="fr-CH"/>
        </w:rPr>
        <w:t xml:space="preserve">عام </w:t>
      </w:r>
      <w:r w:rsidR="00744914" w:rsidRPr="0062331D">
        <w:rPr>
          <w:rFonts w:ascii="Simplified Arabic" w:hAnsi="Simplified Arabic" w:cs="Simplified Arabic"/>
          <w:sz w:val="26"/>
          <w:szCs w:val="26"/>
          <w:rtl/>
          <w:lang w:val="fr-CH"/>
        </w:rPr>
        <w:t>2023</w:t>
      </w:r>
      <w:r w:rsidR="00F26F81" w:rsidRPr="0062331D">
        <w:rPr>
          <w:rFonts w:ascii="Simplified Arabic" w:hAnsi="Simplified Arabic" w:cs="Simplified Arabic"/>
          <w:sz w:val="26"/>
          <w:szCs w:val="26"/>
          <w:rtl/>
          <w:lang w:val="fr-CH"/>
        </w:rPr>
        <w:t xml:space="preserve"> </w:t>
      </w:r>
      <w:r w:rsidRPr="0062331D">
        <w:rPr>
          <w:rFonts w:ascii="Simplified Arabic" w:hAnsi="Simplified Arabic" w:cs="Simplified Arabic"/>
          <w:sz w:val="26"/>
          <w:szCs w:val="26"/>
          <w:rtl/>
          <w:lang w:val="fr-CH"/>
        </w:rPr>
        <w:t xml:space="preserve">إلى </w:t>
      </w:r>
      <w:r w:rsidR="00744914" w:rsidRPr="0062331D">
        <w:rPr>
          <w:rFonts w:ascii="Simplified Arabic" w:hAnsi="Simplified Arabic" w:cs="Simplified Arabic"/>
          <w:sz w:val="26"/>
          <w:szCs w:val="26"/>
          <w:rtl/>
          <w:lang w:val="fr-CH"/>
        </w:rPr>
        <w:t>27.8</w:t>
      </w:r>
      <w:r w:rsidRPr="0062331D">
        <w:rPr>
          <w:rFonts w:ascii="Simplified Arabic" w:hAnsi="Simplified Arabic" w:cs="Simplified Arabic"/>
          <w:sz w:val="26"/>
          <w:szCs w:val="26"/>
          <w:rtl/>
          <w:lang w:val="fr-CH"/>
        </w:rPr>
        <w:t>%</w:t>
      </w:r>
      <w:r w:rsidR="00181938" w:rsidRPr="0062331D">
        <w:rPr>
          <w:rFonts w:ascii="Simplified Arabic" w:hAnsi="Simplified Arabic" w:cs="Simplified Arabic"/>
          <w:sz w:val="26"/>
          <w:szCs w:val="26"/>
          <w:rtl/>
          <w:lang w:val="fr-CH"/>
        </w:rPr>
        <w:t xml:space="preserve"> مقارنة مع </w:t>
      </w:r>
      <w:r w:rsidR="00744914" w:rsidRPr="0062331D">
        <w:rPr>
          <w:rFonts w:ascii="Simplified Arabic" w:hAnsi="Simplified Arabic" w:cs="Simplified Arabic"/>
          <w:sz w:val="26"/>
          <w:szCs w:val="26"/>
          <w:rtl/>
          <w:lang w:val="fr-CH"/>
        </w:rPr>
        <w:t>25.7</w:t>
      </w:r>
      <w:r w:rsidR="00181938" w:rsidRPr="0062331D">
        <w:rPr>
          <w:rFonts w:ascii="Simplified Arabic" w:hAnsi="Simplified Arabic" w:cs="Simplified Arabic"/>
          <w:sz w:val="26"/>
          <w:szCs w:val="26"/>
          <w:rtl/>
          <w:lang w:val="fr-CH"/>
        </w:rPr>
        <w:t xml:space="preserve">% عام </w:t>
      </w:r>
      <w:r w:rsidR="00744914" w:rsidRPr="0062331D">
        <w:rPr>
          <w:rFonts w:ascii="Simplified Arabic" w:hAnsi="Simplified Arabic" w:cs="Simplified Arabic"/>
          <w:sz w:val="26"/>
          <w:szCs w:val="26"/>
          <w:rtl/>
          <w:lang w:val="fr-CH"/>
        </w:rPr>
        <w:t>2022</w:t>
      </w:r>
      <w:r w:rsidRPr="0062331D">
        <w:rPr>
          <w:rFonts w:ascii="Simplified Arabic" w:hAnsi="Simplified Arabic" w:cs="Simplified Arabic"/>
          <w:sz w:val="26"/>
          <w:szCs w:val="26"/>
          <w:rtl/>
          <w:lang w:val="fr-CH"/>
        </w:rPr>
        <w:t>.</w:t>
      </w:r>
    </w:p>
    <w:p w14:paraId="006C3CEE" w14:textId="134EA4E0" w:rsidR="0062331D" w:rsidRPr="00F905AF" w:rsidRDefault="0062331D" w:rsidP="00F905AF">
      <w:pPr>
        <w:jc w:val="both"/>
        <w:rPr>
          <w:rFonts w:ascii="Simplified Arabic" w:hAnsi="Simplified Arabic" w:cs="Simplified Arabic"/>
          <w:sz w:val="16"/>
          <w:szCs w:val="16"/>
          <w:lang w:val="fr-CH"/>
        </w:rPr>
      </w:pPr>
    </w:p>
    <w:p w14:paraId="0D526D46" w14:textId="77777777" w:rsidR="00F905AF" w:rsidRDefault="00F905AF" w:rsidP="00B95C94">
      <w:pPr>
        <w:pStyle w:val="ListParagraph"/>
        <w:ind w:left="71"/>
        <w:jc w:val="both"/>
        <w:rPr>
          <w:rFonts w:ascii="Simplified Arabic" w:hAnsi="Simplified Arabic" w:cs="Simplified Arabic"/>
          <w:b/>
          <w:bCs/>
          <w:sz w:val="28"/>
          <w:szCs w:val="28"/>
          <w:rtl/>
        </w:rPr>
      </w:pPr>
    </w:p>
    <w:p w14:paraId="58FFBCCA" w14:textId="77777777" w:rsidR="00F905AF" w:rsidRDefault="00F905AF" w:rsidP="00B95C94">
      <w:pPr>
        <w:pStyle w:val="ListParagraph"/>
        <w:ind w:left="71"/>
        <w:jc w:val="both"/>
        <w:rPr>
          <w:rFonts w:ascii="Simplified Arabic" w:hAnsi="Simplified Arabic" w:cs="Simplified Arabic"/>
          <w:b/>
          <w:bCs/>
          <w:sz w:val="28"/>
          <w:szCs w:val="28"/>
          <w:rtl/>
        </w:rPr>
      </w:pPr>
    </w:p>
    <w:p w14:paraId="47C13705" w14:textId="00FBDAA6" w:rsidR="00B95C94" w:rsidRPr="0062331D" w:rsidRDefault="00B07BD1" w:rsidP="00B95C94">
      <w:pPr>
        <w:pStyle w:val="ListParagraph"/>
        <w:ind w:left="71"/>
        <w:jc w:val="both"/>
        <w:rPr>
          <w:rFonts w:ascii="Simplified Arabic" w:hAnsi="Simplified Arabic" w:cs="Simplified Arabic"/>
          <w:sz w:val="28"/>
          <w:szCs w:val="28"/>
          <w:rtl/>
        </w:rPr>
      </w:pPr>
      <w:r w:rsidRPr="0062331D">
        <w:rPr>
          <w:rFonts w:ascii="Simplified Arabic" w:hAnsi="Simplified Arabic" w:cs="Simplified Arabic"/>
          <w:b/>
          <w:bCs/>
          <w:sz w:val="28"/>
          <w:szCs w:val="28"/>
          <w:rtl/>
        </w:rPr>
        <w:lastRenderedPageBreak/>
        <w:t>القطاع الخارجي</w:t>
      </w:r>
      <w:r w:rsidRPr="0062331D">
        <w:rPr>
          <w:rFonts w:ascii="Simplified Arabic" w:hAnsi="Simplified Arabic" w:cs="Simplified Arabic"/>
          <w:sz w:val="28"/>
          <w:szCs w:val="28"/>
          <w:rtl/>
        </w:rPr>
        <w:t>:</w:t>
      </w:r>
    </w:p>
    <w:p w14:paraId="5A6897BA" w14:textId="2E4E3999" w:rsidR="00B07BD1" w:rsidRPr="0062331D" w:rsidRDefault="00B07BD1" w:rsidP="00884B11">
      <w:pPr>
        <w:pStyle w:val="ListParagraph"/>
        <w:ind w:left="71"/>
        <w:jc w:val="both"/>
        <w:rPr>
          <w:rFonts w:ascii="Simplified Arabic" w:hAnsi="Simplified Arabic" w:cs="Simplified Arabic"/>
          <w:sz w:val="26"/>
          <w:szCs w:val="26"/>
        </w:rPr>
      </w:pPr>
      <w:r w:rsidRPr="0062331D">
        <w:rPr>
          <w:rFonts w:ascii="Simplified Arabic" w:hAnsi="Simplified Arabic" w:cs="Simplified Arabic"/>
          <w:sz w:val="26"/>
          <w:szCs w:val="26"/>
          <w:rtl/>
        </w:rPr>
        <w:t xml:space="preserve">من المتوقع </w:t>
      </w:r>
      <w:r w:rsidR="00884B11" w:rsidRPr="0062331D">
        <w:rPr>
          <w:rFonts w:ascii="Simplified Arabic" w:hAnsi="Simplified Arabic" w:cs="Simplified Arabic"/>
          <w:sz w:val="26"/>
          <w:szCs w:val="26"/>
          <w:rtl/>
        </w:rPr>
        <w:t>ارتفاع</w:t>
      </w:r>
      <w:r w:rsidRPr="0062331D">
        <w:rPr>
          <w:rFonts w:ascii="Simplified Arabic" w:hAnsi="Simplified Arabic" w:cs="Simplified Arabic"/>
          <w:sz w:val="26"/>
          <w:szCs w:val="26"/>
          <w:rtl/>
        </w:rPr>
        <w:t xml:space="preserve"> </w:t>
      </w:r>
      <w:r w:rsidR="001F59A8" w:rsidRPr="0062331D">
        <w:rPr>
          <w:rFonts w:ascii="Simplified Arabic" w:hAnsi="Simplified Arabic" w:cs="Simplified Arabic"/>
          <w:sz w:val="26"/>
          <w:szCs w:val="26"/>
          <w:rtl/>
        </w:rPr>
        <w:t xml:space="preserve">قيمة </w:t>
      </w:r>
      <w:r w:rsidRPr="0062331D">
        <w:rPr>
          <w:rFonts w:ascii="Simplified Arabic" w:hAnsi="Simplified Arabic" w:cs="Simplified Arabic"/>
          <w:sz w:val="26"/>
          <w:szCs w:val="26"/>
          <w:rtl/>
        </w:rPr>
        <w:t xml:space="preserve">العجز في صافي الحساب الجاري لفلسطين بنسبة </w:t>
      </w:r>
      <w:r w:rsidR="00FA3DD5" w:rsidRPr="0062331D">
        <w:rPr>
          <w:rFonts w:ascii="Simplified Arabic" w:hAnsi="Simplified Arabic" w:cs="Simplified Arabic"/>
          <w:sz w:val="26"/>
          <w:szCs w:val="26"/>
          <w:rtl/>
        </w:rPr>
        <w:t>35.3</w:t>
      </w:r>
      <w:r w:rsidRPr="0062331D">
        <w:rPr>
          <w:rFonts w:ascii="Simplified Arabic" w:hAnsi="Simplified Arabic" w:cs="Simplified Arabic"/>
          <w:sz w:val="26"/>
          <w:szCs w:val="26"/>
          <w:rtl/>
        </w:rPr>
        <w:t>%،</w:t>
      </w:r>
      <w:r w:rsidR="00A60F83" w:rsidRPr="0062331D">
        <w:rPr>
          <w:rFonts w:ascii="Simplified Arabic" w:hAnsi="Simplified Arabic" w:cs="Simplified Arabic"/>
          <w:sz w:val="26"/>
          <w:szCs w:val="26"/>
          <w:rtl/>
        </w:rPr>
        <w:t xml:space="preserve"> </w:t>
      </w:r>
      <w:r w:rsidR="00AE49A2" w:rsidRPr="0062331D">
        <w:rPr>
          <w:rFonts w:ascii="Simplified Arabic" w:hAnsi="Simplified Arabic" w:cs="Simplified Arabic"/>
          <w:sz w:val="26"/>
          <w:szCs w:val="26"/>
          <w:rtl/>
        </w:rPr>
        <w:t xml:space="preserve">نتيجة </w:t>
      </w:r>
      <w:r w:rsidR="00884B11" w:rsidRPr="0062331D">
        <w:rPr>
          <w:rFonts w:ascii="Simplified Arabic" w:hAnsi="Simplified Arabic" w:cs="Simplified Arabic"/>
          <w:sz w:val="26"/>
          <w:szCs w:val="26"/>
          <w:rtl/>
        </w:rPr>
        <w:t>انخفاض</w:t>
      </w:r>
      <w:r w:rsidR="00AE49A2" w:rsidRPr="0062331D">
        <w:rPr>
          <w:rFonts w:ascii="Simplified Arabic" w:hAnsi="Simplified Arabic" w:cs="Simplified Arabic"/>
          <w:sz w:val="26"/>
          <w:szCs w:val="26"/>
          <w:rtl/>
        </w:rPr>
        <w:t xml:space="preserve"> صافي التحويلات الجارية بنسبة </w:t>
      </w:r>
      <w:r w:rsidR="00A5645F" w:rsidRPr="0062331D">
        <w:rPr>
          <w:rFonts w:ascii="Simplified Arabic" w:hAnsi="Simplified Arabic" w:cs="Simplified Arabic"/>
          <w:sz w:val="26"/>
          <w:szCs w:val="26"/>
          <w:rtl/>
        </w:rPr>
        <w:t>14.9</w:t>
      </w:r>
      <w:r w:rsidR="00AE49A2" w:rsidRPr="0062331D">
        <w:rPr>
          <w:rFonts w:ascii="Simplified Arabic" w:hAnsi="Simplified Arabic" w:cs="Simplified Arabic"/>
          <w:sz w:val="26"/>
          <w:szCs w:val="26"/>
          <w:rtl/>
        </w:rPr>
        <w:t xml:space="preserve">%، </w:t>
      </w:r>
      <w:r w:rsidR="00884B11" w:rsidRPr="0062331D">
        <w:rPr>
          <w:rFonts w:ascii="Simplified Arabic" w:hAnsi="Simplified Arabic" w:cs="Simplified Arabic"/>
          <w:sz w:val="26"/>
          <w:szCs w:val="26"/>
          <w:rtl/>
        </w:rPr>
        <w:t>وانخفاض</w:t>
      </w:r>
      <w:r w:rsidR="00A60F83" w:rsidRPr="0062331D">
        <w:rPr>
          <w:rFonts w:ascii="Simplified Arabic" w:hAnsi="Simplified Arabic" w:cs="Simplified Arabic"/>
          <w:sz w:val="26"/>
          <w:szCs w:val="26"/>
          <w:rtl/>
        </w:rPr>
        <w:t xml:space="preserve"> قيمة صافي الدخل بنسبة </w:t>
      </w:r>
      <w:r w:rsidR="00A5645F" w:rsidRPr="0062331D">
        <w:rPr>
          <w:rFonts w:ascii="Simplified Arabic" w:hAnsi="Simplified Arabic" w:cs="Simplified Arabic"/>
          <w:sz w:val="26"/>
          <w:szCs w:val="26"/>
          <w:rtl/>
        </w:rPr>
        <w:t>9.9</w:t>
      </w:r>
      <w:r w:rsidR="00A60F83" w:rsidRPr="0062331D">
        <w:rPr>
          <w:rFonts w:ascii="Simplified Arabic" w:hAnsi="Simplified Arabic" w:cs="Simplified Arabic"/>
          <w:sz w:val="26"/>
          <w:szCs w:val="26"/>
          <w:rtl/>
        </w:rPr>
        <w:t xml:space="preserve">% بسبب </w:t>
      </w:r>
      <w:r w:rsidR="00884B11" w:rsidRPr="0062331D">
        <w:rPr>
          <w:rFonts w:ascii="Simplified Arabic" w:hAnsi="Simplified Arabic" w:cs="Simplified Arabic"/>
          <w:sz w:val="26"/>
          <w:szCs w:val="26"/>
          <w:rtl/>
        </w:rPr>
        <w:t>انخفاض</w:t>
      </w:r>
      <w:r w:rsidR="00A60F83" w:rsidRPr="0062331D">
        <w:rPr>
          <w:rFonts w:ascii="Simplified Arabic" w:hAnsi="Simplified Arabic" w:cs="Simplified Arabic"/>
          <w:sz w:val="26"/>
          <w:szCs w:val="26"/>
          <w:rtl/>
        </w:rPr>
        <w:t xml:space="preserve"> عدد العاملين في إسرائيل</w:t>
      </w:r>
      <w:r w:rsidR="002722B2" w:rsidRPr="0062331D">
        <w:rPr>
          <w:rFonts w:ascii="Simplified Arabic" w:hAnsi="Simplified Arabic" w:cs="Simplified Arabic"/>
          <w:sz w:val="26"/>
          <w:szCs w:val="26"/>
          <w:rtl/>
        </w:rPr>
        <w:t xml:space="preserve">، </w:t>
      </w:r>
      <w:r w:rsidR="00884B11" w:rsidRPr="0062331D">
        <w:rPr>
          <w:rFonts w:ascii="Simplified Arabic" w:hAnsi="Simplified Arabic" w:cs="Simplified Arabic"/>
          <w:sz w:val="26"/>
          <w:szCs w:val="26"/>
          <w:rtl/>
        </w:rPr>
        <w:t>و</w:t>
      </w:r>
      <w:r w:rsidR="00723A62" w:rsidRPr="0062331D">
        <w:rPr>
          <w:rFonts w:ascii="Simplified Arabic" w:hAnsi="Simplified Arabic" w:cs="Simplified Arabic"/>
          <w:sz w:val="26"/>
          <w:szCs w:val="26"/>
          <w:rtl/>
        </w:rPr>
        <w:t>ارتفاع</w:t>
      </w:r>
      <w:r w:rsidRPr="0062331D">
        <w:rPr>
          <w:rFonts w:ascii="Simplified Arabic" w:hAnsi="Simplified Arabic" w:cs="Simplified Arabic"/>
          <w:sz w:val="26"/>
          <w:szCs w:val="26"/>
          <w:rtl/>
        </w:rPr>
        <w:t xml:space="preserve"> </w:t>
      </w:r>
      <w:r w:rsidR="001F59A8" w:rsidRPr="0062331D">
        <w:rPr>
          <w:rFonts w:ascii="Simplified Arabic" w:hAnsi="Simplified Arabic" w:cs="Simplified Arabic"/>
          <w:sz w:val="26"/>
          <w:szCs w:val="26"/>
          <w:rtl/>
        </w:rPr>
        <w:t xml:space="preserve">قيمة </w:t>
      </w:r>
      <w:r w:rsidRPr="0062331D">
        <w:rPr>
          <w:rFonts w:ascii="Simplified Arabic" w:hAnsi="Simplified Arabic" w:cs="Simplified Arabic"/>
          <w:sz w:val="26"/>
          <w:szCs w:val="26"/>
          <w:rtl/>
        </w:rPr>
        <w:t xml:space="preserve">العجز في الميزان التجاري بنسبة </w:t>
      </w:r>
      <w:r w:rsidR="00A5645F" w:rsidRPr="0062331D">
        <w:rPr>
          <w:rFonts w:ascii="Simplified Arabic" w:hAnsi="Simplified Arabic" w:cs="Simplified Arabic"/>
          <w:sz w:val="26"/>
          <w:szCs w:val="26"/>
          <w:rtl/>
        </w:rPr>
        <w:t>3.4</w:t>
      </w:r>
      <w:r w:rsidR="00AE49A2" w:rsidRPr="0062331D">
        <w:rPr>
          <w:rFonts w:ascii="Simplified Arabic" w:hAnsi="Simplified Arabic" w:cs="Simplified Arabic"/>
          <w:sz w:val="26"/>
          <w:szCs w:val="26"/>
          <w:rtl/>
        </w:rPr>
        <w:t xml:space="preserve">%. </w:t>
      </w:r>
      <w:r w:rsidR="001F59A8" w:rsidRPr="0062331D">
        <w:rPr>
          <w:rFonts w:ascii="Simplified Arabic" w:hAnsi="Simplified Arabic" w:cs="Simplified Arabic"/>
          <w:sz w:val="26"/>
          <w:szCs w:val="26"/>
          <w:rtl/>
        </w:rPr>
        <w:t xml:space="preserve">كما يتوقع أن </w:t>
      </w:r>
      <w:r w:rsidR="00884B11" w:rsidRPr="0062331D">
        <w:rPr>
          <w:rFonts w:ascii="Simplified Arabic" w:hAnsi="Simplified Arabic" w:cs="Simplified Arabic"/>
          <w:sz w:val="26"/>
          <w:szCs w:val="26"/>
          <w:rtl/>
        </w:rPr>
        <w:t>ينخفض</w:t>
      </w:r>
      <w:r w:rsidRPr="0062331D">
        <w:rPr>
          <w:rFonts w:ascii="Simplified Arabic" w:hAnsi="Simplified Arabic" w:cs="Simplified Arabic"/>
          <w:sz w:val="26"/>
          <w:szCs w:val="26"/>
          <w:rtl/>
        </w:rPr>
        <w:t xml:space="preserve"> </w:t>
      </w:r>
      <w:r w:rsidR="001F59A8" w:rsidRPr="0062331D">
        <w:rPr>
          <w:rFonts w:ascii="Simplified Arabic" w:hAnsi="Simplified Arabic" w:cs="Simplified Arabic"/>
          <w:sz w:val="26"/>
          <w:szCs w:val="26"/>
          <w:rtl/>
        </w:rPr>
        <w:t xml:space="preserve">قيمة </w:t>
      </w:r>
      <w:r w:rsidRPr="0062331D">
        <w:rPr>
          <w:rFonts w:ascii="Simplified Arabic" w:hAnsi="Simplified Arabic" w:cs="Simplified Arabic"/>
          <w:sz w:val="26"/>
          <w:szCs w:val="26"/>
          <w:rtl/>
        </w:rPr>
        <w:t xml:space="preserve">الدخل القومي </w:t>
      </w:r>
      <w:r w:rsidR="00583BB3" w:rsidRPr="0062331D">
        <w:rPr>
          <w:rFonts w:ascii="Simplified Arabic" w:hAnsi="Simplified Arabic" w:cs="Simplified Arabic"/>
          <w:sz w:val="26"/>
          <w:szCs w:val="26"/>
          <w:rtl/>
        </w:rPr>
        <w:t>الاجمالي</w:t>
      </w:r>
      <w:r w:rsidRPr="0062331D">
        <w:rPr>
          <w:rFonts w:ascii="Simplified Arabic" w:hAnsi="Simplified Arabic" w:cs="Simplified Arabic"/>
          <w:sz w:val="26"/>
          <w:szCs w:val="26"/>
          <w:rtl/>
        </w:rPr>
        <w:t xml:space="preserve"> بنسبة </w:t>
      </w:r>
      <w:r w:rsidR="00A5645F" w:rsidRPr="0062331D">
        <w:rPr>
          <w:rFonts w:ascii="Simplified Arabic" w:hAnsi="Simplified Arabic" w:cs="Simplified Arabic"/>
          <w:sz w:val="26"/>
          <w:szCs w:val="26"/>
          <w:rtl/>
        </w:rPr>
        <w:t>3.3</w:t>
      </w:r>
      <w:r w:rsidRPr="0062331D">
        <w:rPr>
          <w:rFonts w:ascii="Simplified Arabic" w:hAnsi="Simplified Arabic" w:cs="Simplified Arabic"/>
          <w:sz w:val="26"/>
          <w:szCs w:val="26"/>
          <w:rtl/>
        </w:rPr>
        <w:t xml:space="preserve">%، وأن </w:t>
      </w:r>
      <w:r w:rsidR="00884B11" w:rsidRPr="0062331D">
        <w:rPr>
          <w:rFonts w:ascii="Simplified Arabic" w:hAnsi="Simplified Arabic" w:cs="Simplified Arabic"/>
          <w:sz w:val="26"/>
          <w:szCs w:val="26"/>
          <w:rtl/>
        </w:rPr>
        <w:t>تنخفض</w:t>
      </w:r>
      <w:r w:rsidRPr="0062331D">
        <w:rPr>
          <w:rFonts w:ascii="Simplified Arabic" w:hAnsi="Simplified Arabic" w:cs="Simplified Arabic"/>
          <w:sz w:val="26"/>
          <w:szCs w:val="26"/>
          <w:rtl/>
        </w:rPr>
        <w:t xml:space="preserve"> </w:t>
      </w:r>
      <w:r w:rsidR="001F59A8" w:rsidRPr="0062331D">
        <w:rPr>
          <w:rFonts w:ascii="Simplified Arabic" w:hAnsi="Simplified Arabic" w:cs="Simplified Arabic"/>
          <w:sz w:val="26"/>
          <w:szCs w:val="26"/>
          <w:rtl/>
        </w:rPr>
        <w:t xml:space="preserve">قيمة </w:t>
      </w:r>
      <w:r w:rsidRPr="0062331D">
        <w:rPr>
          <w:rFonts w:ascii="Simplified Arabic" w:hAnsi="Simplified Arabic" w:cs="Simplified Arabic"/>
          <w:sz w:val="26"/>
          <w:szCs w:val="26"/>
          <w:rtl/>
        </w:rPr>
        <w:t xml:space="preserve">الدخل القومي المتاح </w:t>
      </w:r>
      <w:r w:rsidR="00583BB3" w:rsidRPr="0062331D">
        <w:rPr>
          <w:rFonts w:ascii="Simplified Arabic" w:hAnsi="Simplified Arabic" w:cs="Simplified Arabic"/>
          <w:sz w:val="26"/>
          <w:szCs w:val="26"/>
          <w:rtl/>
        </w:rPr>
        <w:t xml:space="preserve">الاجمالي </w:t>
      </w:r>
      <w:r w:rsidRPr="0062331D">
        <w:rPr>
          <w:rFonts w:ascii="Simplified Arabic" w:hAnsi="Simplified Arabic" w:cs="Simplified Arabic"/>
          <w:sz w:val="26"/>
          <w:szCs w:val="26"/>
          <w:rtl/>
        </w:rPr>
        <w:t xml:space="preserve">بنسبة </w:t>
      </w:r>
      <w:r w:rsidR="00A5645F" w:rsidRPr="0062331D">
        <w:rPr>
          <w:rFonts w:ascii="Simplified Arabic" w:hAnsi="Simplified Arabic" w:cs="Simplified Arabic"/>
          <w:sz w:val="26"/>
          <w:szCs w:val="26"/>
          <w:rtl/>
        </w:rPr>
        <w:t>4.2</w:t>
      </w:r>
      <w:r w:rsidR="00E3524F" w:rsidRPr="0062331D">
        <w:rPr>
          <w:rFonts w:ascii="Simplified Arabic" w:hAnsi="Simplified Arabic" w:cs="Simplified Arabic"/>
          <w:sz w:val="26"/>
          <w:szCs w:val="26"/>
          <w:rtl/>
        </w:rPr>
        <w:t xml:space="preserve">%، وذلك خلال عام </w:t>
      </w:r>
      <w:r w:rsidR="00A5645F" w:rsidRPr="0062331D">
        <w:rPr>
          <w:rFonts w:ascii="Simplified Arabic" w:hAnsi="Simplified Arabic" w:cs="Simplified Arabic"/>
          <w:sz w:val="26"/>
          <w:szCs w:val="26"/>
          <w:rtl/>
        </w:rPr>
        <w:t>2023</w:t>
      </w:r>
      <w:r w:rsidR="00E3524F" w:rsidRPr="0062331D">
        <w:rPr>
          <w:rFonts w:ascii="Simplified Arabic" w:hAnsi="Simplified Arabic" w:cs="Simplified Arabic"/>
          <w:sz w:val="26"/>
          <w:szCs w:val="26"/>
          <w:rtl/>
        </w:rPr>
        <w:t xml:space="preserve"> مقارنة مع العام </w:t>
      </w:r>
      <w:r w:rsidR="00A5645F" w:rsidRPr="0062331D">
        <w:rPr>
          <w:rFonts w:ascii="Simplified Arabic" w:hAnsi="Simplified Arabic" w:cs="Simplified Arabic"/>
          <w:sz w:val="26"/>
          <w:szCs w:val="26"/>
          <w:rtl/>
        </w:rPr>
        <w:t>2022</w:t>
      </w:r>
      <w:r w:rsidR="00E3524F" w:rsidRPr="0062331D">
        <w:rPr>
          <w:rFonts w:ascii="Simplified Arabic" w:hAnsi="Simplified Arabic" w:cs="Simplified Arabic"/>
          <w:sz w:val="26"/>
          <w:szCs w:val="26"/>
          <w:rtl/>
        </w:rPr>
        <w:t>.</w:t>
      </w:r>
    </w:p>
    <w:p w14:paraId="01577874" w14:textId="77777777" w:rsidR="00F905AF" w:rsidRDefault="00F905AF" w:rsidP="00F905AF">
      <w:pPr>
        <w:pStyle w:val="ListParagraph"/>
        <w:ind w:left="71"/>
        <w:jc w:val="center"/>
        <w:rPr>
          <w:rFonts w:asciiTheme="minorBidi" w:hAnsiTheme="minorBidi" w:cs="Simplified Arabic"/>
          <w:b/>
          <w:bCs/>
          <w:sz w:val="28"/>
          <w:szCs w:val="28"/>
          <w:rtl/>
        </w:rPr>
      </w:pPr>
    </w:p>
    <w:p w14:paraId="3F9666E3" w14:textId="21241C1E" w:rsidR="00F905AF" w:rsidRPr="00F905AF" w:rsidRDefault="00F905AF" w:rsidP="00F905AF">
      <w:pPr>
        <w:pStyle w:val="ListParagraph"/>
        <w:ind w:left="71"/>
        <w:jc w:val="center"/>
        <w:rPr>
          <w:rFonts w:asciiTheme="minorBidi" w:hAnsiTheme="minorBidi" w:cs="Simplified Arabic"/>
          <w:b/>
          <w:bCs/>
          <w:sz w:val="28"/>
          <w:szCs w:val="28"/>
        </w:rPr>
      </w:pPr>
      <w:r w:rsidRPr="00F905AF">
        <w:rPr>
          <w:rFonts w:asciiTheme="minorBidi" w:hAnsiTheme="minorBidi" w:cs="Simplified Arabic" w:hint="cs"/>
          <w:b/>
          <w:bCs/>
          <w:sz w:val="28"/>
          <w:szCs w:val="28"/>
          <w:rtl/>
        </w:rPr>
        <w:t>ا</w:t>
      </w:r>
      <w:r w:rsidRPr="00F905AF">
        <w:rPr>
          <w:rFonts w:asciiTheme="minorBidi" w:hAnsiTheme="minorBidi" w:cs="Simplified Arabic"/>
          <w:b/>
          <w:bCs/>
          <w:sz w:val="28"/>
          <w:szCs w:val="28"/>
          <w:rtl/>
        </w:rPr>
        <w:t xml:space="preserve">برز نتائج التنبؤات الاقتصادية حسب السيناريوهات المفترضة </w:t>
      </w:r>
      <w:r w:rsidRPr="00F905AF">
        <w:rPr>
          <w:rFonts w:asciiTheme="minorBidi" w:hAnsiTheme="minorBidi" w:cs="Simplified Arabic" w:hint="cs"/>
          <w:b/>
          <w:bCs/>
          <w:sz w:val="28"/>
          <w:szCs w:val="28"/>
          <w:rtl/>
        </w:rPr>
        <w:t>في فلسطين لعام 2023*</w:t>
      </w:r>
    </w:p>
    <w:p w14:paraId="2993EE52" w14:textId="24A8D565" w:rsidR="00F905AF" w:rsidRPr="00F905AF" w:rsidRDefault="00F905AF" w:rsidP="00F905AF">
      <w:pPr>
        <w:rPr>
          <w:rFonts w:asciiTheme="minorBidi" w:hAnsiTheme="minorBidi" w:cs="Simplified Arabic"/>
          <w:b/>
          <w:bCs/>
          <w:sz w:val="22"/>
          <w:szCs w:val="22"/>
          <w:rtl/>
        </w:rPr>
      </w:pPr>
    </w:p>
    <w:tbl>
      <w:tblPr>
        <w:tblStyle w:val="TableGrid"/>
        <w:tblpPr w:leftFromText="180" w:rightFromText="180" w:vertAnchor="page" w:horzAnchor="margin" w:tblpXSpec="center" w:tblpY="4531"/>
        <w:bidiVisual/>
        <w:tblW w:w="5832"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22"/>
        <w:gridCol w:w="1038"/>
        <w:gridCol w:w="1038"/>
        <w:gridCol w:w="1038"/>
        <w:gridCol w:w="1038"/>
        <w:gridCol w:w="1033"/>
      </w:tblGrid>
      <w:tr w:rsidR="00F905AF" w:rsidRPr="00F905AF" w14:paraId="13466324" w14:textId="77777777" w:rsidTr="00F905AF">
        <w:tc>
          <w:tcPr>
            <w:tcW w:w="2687" w:type="pct"/>
            <w:tcBorders>
              <w:top w:val="single" w:sz="12" w:space="0" w:color="auto"/>
              <w:left w:val="single" w:sz="12" w:space="0" w:color="auto"/>
              <w:bottom w:val="single" w:sz="12" w:space="0" w:color="auto"/>
              <w:right w:val="single" w:sz="12" w:space="0" w:color="auto"/>
            </w:tcBorders>
            <w:vAlign w:val="center"/>
          </w:tcPr>
          <w:p w14:paraId="0C4D16BE" w14:textId="77777777" w:rsidR="00F905AF" w:rsidRPr="00F905AF" w:rsidRDefault="00F905AF" w:rsidP="00F905AF">
            <w:pPr>
              <w:jc w:val="center"/>
              <w:rPr>
                <w:rFonts w:asciiTheme="majorBidi" w:hAnsiTheme="majorBidi" w:cstheme="majorBidi"/>
                <w:b/>
                <w:bCs/>
                <w:sz w:val="22"/>
                <w:szCs w:val="22"/>
                <w:rtl/>
              </w:rPr>
            </w:pPr>
            <w:r w:rsidRPr="00F905AF">
              <w:rPr>
                <w:rFonts w:asciiTheme="majorBidi" w:hAnsiTheme="majorBidi" w:cstheme="majorBidi"/>
                <w:b/>
                <w:bCs/>
                <w:sz w:val="22"/>
                <w:szCs w:val="22"/>
                <w:rtl/>
              </w:rPr>
              <w:t>أهم المؤشرات</w:t>
            </w:r>
          </w:p>
        </w:tc>
        <w:tc>
          <w:tcPr>
            <w:tcW w:w="463" w:type="pct"/>
            <w:tcBorders>
              <w:top w:val="single" w:sz="12" w:space="0" w:color="auto"/>
              <w:left w:val="single" w:sz="12" w:space="0" w:color="auto"/>
              <w:bottom w:val="single" w:sz="12" w:space="0" w:color="auto"/>
              <w:right w:val="single" w:sz="12" w:space="0" w:color="auto"/>
            </w:tcBorders>
            <w:vAlign w:val="center"/>
          </w:tcPr>
          <w:p w14:paraId="046E3212" w14:textId="77777777" w:rsidR="00F905AF" w:rsidRPr="00F905AF" w:rsidRDefault="00F905AF" w:rsidP="00F905AF">
            <w:pPr>
              <w:tabs>
                <w:tab w:val="center" w:pos="465"/>
              </w:tabs>
              <w:jc w:val="center"/>
              <w:rPr>
                <w:rFonts w:asciiTheme="majorBidi" w:hAnsiTheme="majorBidi" w:cstheme="majorBidi"/>
                <w:b/>
                <w:bCs/>
                <w:sz w:val="22"/>
                <w:szCs w:val="22"/>
                <w:rtl/>
              </w:rPr>
            </w:pPr>
            <w:r w:rsidRPr="00F905AF">
              <w:rPr>
                <w:rFonts w:asciiTheme="majorBidi" w:hAnsiTheme="majorBidi" w:cstheme="majorBidi"/>
                <w:b/>
                <w:bCs/>
                <w:sz w:val="22"/>
                <w:szCs w:val="22"/>
                <w:rtl/>
              </w:rPr>
              <w:t>2021</w:t>
            </w:r>
          </w:p>
        </w:tc>
        <w:tc>
          <w:tcPr>
            <w:tcW w:w="463" w:type="pct"/>
            <w:tcBorders>
              <w:top w:val="single" w:sz="12" w:space="0" w:color="auto"/>
              <w:left w:val="single" w:sz="12" w:space="0" w:color="auto"/>
              <w:bottom w:val="single" w:sz="12" w:space="0" w:color="auto"/>
              <w:right w:val="single" w:sz="12" w:space="0" w:color="auto"/>
            </w:tcBorders>
          </w:tcPr>
          <w:p w14:paraId="1283951D" w14:textId="77777777" w:rsidR="00F905AF" w:rsidRPr="00F905AF" w:rsidRDefault="00F905AF" w:rsidP="00F905AF">
            <w:pPr>
              <w:jc w:val="center"/>
              <w:rPr>
                <w:rFonts w:asciiTheme="majorBidi" w:hAnsiTheme="majorBidi" w:cstheme="majorBidi"/>
                <w:b/>
                <w:bCs/>
                <w:sz w:val="22"/>
                <w:szCs w:val="22"/>
                <w:rtl/>
              </w:rPr>
            </w:pPr>
            <w:r w:rsidRPr="00F905AF">
              <w:rPr>
                <w:rFonts w:asciiTheme="majorBidi" w:hAnsiTheme="majorBidi" w:cstheme="majorBidi"/>
                <w:b/>
                <w:bCs/>
                <w:sz w:val="22"/>
                <w:szCs w:val="22"/>
                <w:rtl/>
              </w:rPr>
              <w:t>تقديرات</w:t>
            </w:r>
          </w:p>
          <w:p w14:paraId="5CFC3254" w14:textId="77777777" w:rsidR="00F905AF" w:rsidRPr="00F905AF" w:rsidRDefault="00F905AF" w:rsidP="00F905AF">
            <w:pPr>
              <w:jc w:val="center"/>
              <w:rPr>
                <w:rFonts w:asciiTheme="majorBidi" w:hAnsiTheme="majorBidi" w:cstheme="majorBidi"/>
                <w:b/>
                <w:bCs/>
                <w:sz w:val="22"/>
                <w:szCs w:val="22"/>
                <w:rtl/>
              </w:rPr>
            </w:pPr>
            <w:r w:rsidRPr="00F905AF">
              <w:rPr>
                <w:rFonts w:asciiTheme="majorBidi" w:hAnsiTheme="majorBidi" w:cstheme="majorBidi"/>
                <w:b/>
                <w:bCs/>
                <w:sz w:val="22"/>
                <w:szCs w:val="22"/>
                <w:rtl/>
              </w:rPr>
              <w:t>أولية</w:t>
            </w:r>
          </w:p>
          <w:p w14:paraId="5223B494" w14:textId="77777777" w:rsidR="00F905AF" w:rsidRPr="00F905AF" w:rsidRDefault="00F905AF" w:rsidP="00F905AF">
            <w:pPr>
              <w:jc w:val="center"/>
              <w:rPr>
                <w:rFonts w:asciiTheme="majorBidi" w:hAnsiTheme="majorBidi" w:cstheme="majorBidi"/>
                <w:b/>
                <w:bCs/>
                <w:sz w:val="22"/>
                <w:szCs w:val="22"/>
                <w:rtl/>
              </w:rPr>
            </w:pPr>
            <w:r w:rsidRPr="00F905AF">
              <w:rPr>
                <w:rFonts w:asciiTheme="majorBidi" w:hAnsiTheme="majorBidi" w:cstheme="majorBidi"/>
                <w:b/>
                <w:bCs/>
                <w:sz w:val="22"/>
                <w:szCs w:val="22"/>
                <w:rtl/>
              </w:rPr>
              <w:t xml:space="preserve"> 2022</w:t>
            </w:r>
          </w:p>
        </w:tc>
        <w:tc>
          <w:tcPr>
            <w:tcW w:w="463" w:type="pct"/>
            <w:tcBorders>
              <w:top w:val="single" w:sz="12" w:space="0" w:color="auto"/>
              <w:left w:val="single" w:sz="12" w:space="0" w:color="auto"/>
              <w:bottom w:val="single" w:sz="12" w:space="0" w:color="auto"/>
              <w:right w:val="single" w:sz="12" w:space="0" w:color="auto"/>
            </w:tcBorders>
          </w:tcPr>
          <w:p w14:paraId="3ED37977" w14:textId="77777777" w:rsidR="00F905AF" w:rsidRPr="00F905AF" w:rsidRDefault="00F905AF" w:rsidP="00F905AF">
            <w:pPr>
              <w:jc w:val="center"/>
              <w:rPr>
                <w:rFonts w:asciiTheme="majorBidi" w:hAnsiTheme="majorBidi" w:cstheme="majorBidi"/>
                <w:b/>
                <w:bCs/>
                <w:sz w:val="22"/>
                <w:szCs w:val="22"/>
                <w:rtl/>
              </w:rPr>
            </w:pPr>
            <w:r w:rsidRPr="00F905AF">
              <w:rPr>
                <w:rFonts w:asciiTheme="majorBidi" w:hAnsiTheme="majorBidi" w:cstheme="majorBidi"/>
                <w:b/>
                <w:bCs/>
                <w:sz w:val="22"/>
                <w:szCs w:val="22"/>
                <w:rtl/>
              </w:rPr>
              <w:t>سيناريو الاساس 2023</w:t>
            </w:r>
          </w:p>
        </w:tc>
        <w:tc>
          <w:tcPr>
            <w:tcW w:w="463" w:type="pct"/>
            <w:tcBorders>
              <w:top w:val="single" w:sz="12" w:space="0" w:color="auto"/>
              <w:left w:val="single" w:sz="12" w:space="0" w:color="auto"/>
              <w:bottom w:val="single" w:sz="12" w:space="0" w:color="auto"/>
              <w:right w:val="single" w:sz="12" w:space="0" w:color="auto"/>
            </w:tcBorders>
          </w:tcPr>
          <w:p w14:paraId="51E7B30E" w14:textId="77777777" w:rsidR="00F905AF" w:rsidRPr="00F905AF" w:rsidRDefault="00F905AF" w:rsidP="00F905AF">
            <w:pPr>
              <w:jc w:val="center"/>
              <w:rPr>
                <w:rFonts w:asciiTheme="majorBidi" w:hAnsiTheme="majorBidi" w:cstheme="majorBidi"/>
                <w:b/>
                <w:bCs/>
                <w:sz w:val="22"/>
                <w:szCs w:val="22"/>
                <w:rtl/>
              </w:rPr>
            </w:pPr>
            <w:r w:rsidRPr="00F905AF">
              <w:rPr>
                <w:rFonts w:asciiTheme="majorBidi" w:hAnsiTheme="majorBidi" w:cstheme="majorBidi"/>
                <w:b/>
                <w:bCs/>
                <w:sz w:val="22"/>
                <w:szCs w:val="22"/>
                <w:rtl/>
              </w:rPr>
              <w:t>السيناريو المتفائل 2023</w:t>
            </w:r>
          </w:p>
        </w:tc>
        <w:tc>
          <w:tcPr>
            <w:tcW w:w="461" w:type="pct"/>
            <w:tcBorders>
              <w:top w:val="single" w:sz="12" w:space="0" w:color="auto"/>
              <w:left w:val="single" w:sz="12" w:space="0" w:color="auto"/>
              <w:bottom w:val="single" w:sz="12" w:space="0" w:color="auto"/>
              <w:right w:val="single" w:sz="12" w:space="0" w:color="auto"/>
            </w:tcBorders>
          </w:tcPr>
          <w:p w14:paraId="40CCFE59" w14:textId="77777777" w:rsidR="00F905AF" w:rsidRPr="00F905AF" w:rsidRDefault="00F905AF" w:rsidP="00F905AF">
            <w:pPr>
              <w:jc w:val="center"/>
              <w:rPr>
                <w:rFonts w:asciiTheme="majorBidi" w:hAnsiTheme="majorBidi" w:cstheme="majorBidi"/>
                <w:b/>
                <w:bCs/>
                <w:sz w:val="22"/>
                <w:szCs w:val="22"/>
                <w:rtl/>
              </w:rPr>
            </w:pPr>
            <w:r w:rsidRPr="00F905AF">
              <w:rPr>
                <w:rFonts w:asciiTheme="majorBidi" w:hAnsiTheme="majorBidi" w:cstheme="majorBidi"/>
                <w:b/>
                <w:bCs/>
                <w:sz w:val="22"/>
                <w:szCs w:val="22"/>
                <w:rtl/>
              </w:rPr>
              <w:t>السيناريو المتشائم 2023</w:t>
            </w:r>
          </w:p>
        </w:tc>
      </w:tr>
      <w:tr w:rsidR="00F905AF" w:rsidRPr="00F905AF" w14:paraId="1A5CC132" w14:textId="77777777" w:rsidTr="00F905AF">
        <w:trPr>
          <w:trHeight w:val="288"/>
        </w:trPr>
        <w:tc>
          <w:tcPr>
            <w:tcW w:w="5000" w:type="pct"/>
            <w:gridSpan w:val="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E562882" w14:textId="77777777" w:rsidR="00F905AF" w:rsidRPr="00F905AF" w:rsidRDefault="00F905AF" w:rsidP="00F905AF">
            <w:pPr>
              <w:ind w:left="207"/>
              <w:jc w:val="center"/>
              <w:rPr>
                <w:rFonts w:asciiTheme="majorBidi" w:hAnsiTheme="majorBidi" w:cstheme="majorBidi"/>
                <w:b/>
                <w:bCs/>
                <w:sz w:val="22"/>
                <w:szCs w:val="22"/>
                <w:rtl/>
              </w:rPr>
            </w:pPr>
          </w:p>
        </w:tc>
      </w:tr>
      <w:tr w:rsidR="00F905AF" w:rsidRPr="00F905AF" w14:paraId="61201EC6" w14:textId="77777777" w:rsidTr="00F905AF">
        <w:trPr>
          <w:trHeight w:val="286"/>
        </w:trPr>
        <w:tc>
          <w:tcPr>
            <w:tcW w:w="2687" w:type="pct"/>
            <w:tcBorders>
              <w:top w:val="single" w:sz="12" w:space="0" w:color="auto"/>
              <w:left w:val="single" w:sz="12" w:space="0" w:color="auto"/>
              <w:bottom w:val="nil"/>
              <w:right w:val="single" w:sz="12" w:space="0" w:color="auto"/>
            </w:tcBorders>
            <w:shd w:val="clear" w:color="auto" w:fill="FFFFFF" w:themeFill="background1"/>
          </w:tcPr>
          <w:p w14:paraId="736C56F4"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الناتج المحلي الإجمالي (مليون دولار أمريكي)</w:t>
            </w:r>
          </w:p>
        </w:tc>
        <w:tc>
          <w:tcPr>
            <w:tcW w:w="463" w:type="pct"/>
            <w:tcBorders>
              <w:top w:val="single" w:sz="12" w:space="0" w:color="auto"/>
              <w:left w:val="single" w:sz="12" w:space="0" w:color="auto"/>
              <w:bottom w:val="nil"/>
              <w:right w:val="nil"/>
            </w:tcBorders>
            <w:shd w:val="clear" w:color="auto" w:fill="FFFFFF" w:themeFill="background1"/>
            <w:vAlign w:val="center"/>
          </w:tcPr>
          <w:p w14:paraId="1E50CCE6"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15,021.7</w:t>
            </w:r>
          </w:p>
        </w:tc>
        <w:tc>
          <w:tcPr>
            <w:tcW w:w="463" w:type="pct"/>
            <w:tcBorders>
              <w:top w:val="single" w:sz="12" w:space="0" w:color="auto"/>
              <w:left w:val="nil"/>
              <w:bottom w:val="nil"/>
              <w:right w:val="nil"/>
            </w:tcBorders>
            <w:shd w:val="clear" w:color="auto" w:fill="FFFFFF" w:themeFill="background1"/>
            <w:vAlign w:val="center"/>
          </w:tcPr>
          <w:p w14:paraId="1CD14995"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15,575.9</w:t>
            </w:r>
          </w:p>
        </w:tc>
        <w:tc>
          <w:tcPr>
            <w:tcW w:w="463" w:type="pct"/>
            <w:tcBorders>
              <w:top w:val="single" w:sz="12" w:space="0" w:color="auto"/>
              <w:left w:val="nil"/>
              <w:bottom w:val="nil"/>
              <w:right w:val="nil"/>
            </w:tcBorders>
            <w:shd w:val="clear" w:color="auto" w:fill="FFFFFF" w:themeFill="background1"/>
            <w:vAlign w:val="center"/>
          </w:tcPr>
          <w:p w14:paraId="24008B2F"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15,905.5</w:t>
            </w:r>
          </w:p>
        </w:tc>
        <w:tc>
          <w:tcPr>
            <w:tcW w:w="463" w:type="pct"/>
            <w:tcBorders>
              <w:top w:val="single" w:sz="12" w:space="0" w:color="auto"/>
              <w:left w:val="nil"/>
              <w:bottom w:val="nil"/>
              <w:right w:val="nil"/>
            </w:tcBorders>
            <w:shd w:val="clear" w:color="auto" w:fill="FFFFFF" w:themeFill="background1"/>
            <w:vAlign w:val="center"/>
          </w:tcPr>
          <w:p w14:paraId="43E84A70"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16,558.4</w:t>
            </w:r>
          </w:p>
        </w:tc>
        <w:tc>
          <w:tcPr>
            <w:tcW w:w="461" w:type="pct"/>
            <w:tcBorders>
              <w:top w:val="single" w:sz="12" w:space="0" w:color="auto"/>
              <w:left w:val="nil"/>
              <w:bottom w:val="nil"/>
              <w:right w:val="single" w:sz="12" w:space="0" w:color="auto"/>
            </w:tcBorders>
            <w:shd w:val="clear" w:color="auto" w:fill="FFFFFF" w:themeFill="background1"/>
            <w:vAlign w:val="center"/>
          </w:tcPr>
          <w:p w14:paraId="417C85A7"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15,258.7</w:t>
            </w:r>
          </w:p>
        </w:tc>
      </w:tr>
      <w:tr w:rsidR="00F905AF" w:rsidRPr="00F905AF" w14:paraId="068C7C4C" w14:textId="77777777" w:rsidTr="00F905AF">
        <w:trPr>
          <w:trHeight w:val="234"/>
        </w:trPr>
        <w:tc>
          <w:tcPr>
            <w:tcW w:w="2687" w:type="pct"/>
            <w:tcBorders>
              <w:top w:val="nil"/>
              <w:left w:val="single" w:sz="12" w:space="0" w:color="auto"/>
              <w:bottom w:val="nil"/>
              <w:right w:val="single" w:sz="12" w:space="0" w:color="auto"/>
            </w:tcBorders>
            <w:shd w:val="clear" w:color="auto" w:fill="FFFFFF" w:themeFill="background1"/>
          </w:tcPr>
          <w:p w14:paraId="28497A3B"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 xml:space="preserve">نصيب الفرد من الناتج المحلي الإجمالي ( دولار أمريكي) </w:t>
            </w:r>
          </w:p>
        </w:tc>
        <w:tc>
          <w:tcPr>
            <w:tcW w:w="463" w:type="pct"/>
            <w:tcBorders>
              <w:top w:val="nil"/>
              <w:left w:val="nil"/>
              <w:bottom w:val="nil"/>
              <w:right w:val="nil"/>
            </w:tcBorders>
            <w:shd w:val="clear" w:color="auto" w:fill="auto"/>
            <w:vAlign w:val="center"/>
          </w:tcPr>
          <w:p w14:paraId="25E2FD48"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 xml:space="preserve">3,051.5 </w:t>
            </w:r>
          </w:p>
        </w:tc>
        <w:tc>
          <w:tcPr>
            <w:tcW w:w="463" w:type="pct"/>
            <w:tcBorders>
              <w:top w:val="nil"/>
              <w:left w:val="nil"/>
              <w:bottom w:val="nil"/>
              <w:right w:val="nil"/>
            </w:tcBorders>
            <w:shd w:val="clear" w:color="auto" w:fill="auto"/>
            <w:vAlign w:val="center"/>
          </w:tcPr>
          <w:p w14:paraId="101B7073"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3,089.1</w:t>
            </w:r>
          </w:p>
        </w:tc>
        <w:tc>
          <w:tcPr>
            <w:tcW w:w="463" w:type="pct"/>
            <w:tcBorders>
              <w:top w:val="nil"/>
              <w:left w:val="nil"/>
              <w:bottom w:val="nil"/>
              <w:right w:val="nil"/>
            </w:tcBorders>
            <w:shd w:val="clear" w:color="auto" w:fill="auto"/>
            <w:vAlign w:val="center"/>
          </w:tcPr>
          <w:p w14:paraId="07B5B596"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3,081.4</w:t>
            </w:r>
          </w:p>
        </w:tc>
        <w:tc>
          <w:tcPr>
            <w:tcW w:w="463" w:type="pct"/>
            <w:tcBorders>
              <w:top w:val="nil"/>
              <w:left w:val="nil"/>
              <w:bottom w:val="nil"/>
              <w:right w:val="nil"/>
            </w:tcBorders>
            <w:shd w:val="clear" w:color="auto" w:fill="auto"/>
            <w:vAlign w:val="center"/>
          </w:tcPr>
          <w:p w14:paraId="6103EBBF"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3,207.9</w:t>
            </w:r>
          </w:p>
        </w:tc>
        <w:tc>
          <w:tcPr>
            <w:tcW w:w="461" w:type="pct"/>
            <w:tcBorders>
              <w:top w:val="nil"/>
              <w:left w:val="nil"/>
              <w:bottom w:val="nil"/>
              <w:right w:val="single" w:sz="12" w:space="0" w:color="auto"/>
            </w:tcBorders>
            <w:shd w:val="clear" w:color="auto" w:fill="auto"/>
            <w:vAlign w:val="center"/>
          </w:tcPr>
          <w:p w14:paraId="6E77D753"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2,956.1</w:t>
            </w:r>
          </w:p>
        </w:tc>
      </w:tr>
      <w:tr w:rsidR="00F905AF" w:rsidRPr="00F905AF" w14:paraId="09D64B83" w14:textId="77777777" w:rsidTr="00F905AF">
        <w:tc>
          <w:tcPr>
            <w:tcW w:w="2687" w:type="pct"/>
            <w:tcBorders>
              <w:top w:val="nil"/>
              <w:left w:val="single" w:sz="12" w:space="0" w:color="auto"/>
              <w:bottom w:val="nil"/>
              <w:right w:val="single" w:sz="12" w:space="0" w:color="auto"/>
            </w:tcBorders>
            <w:shd w:val="clear" w:color="auto" w:fill="FFFFFF" w:themeFill="background1"/>
            <w:vAlign w:val="center"/>
          </w:tcPr>
          <w:p w14:paraId="56892DE0"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معدل البطالة (%)</w:t>
            </w:r>
          </w:p>
        </w:tc>
        <w:tc>
          <w:tcPr>
            <w:tcW w:w="463" w:type="pct"/>
            <w:tcBorders>
              <w:top w:val="nil"/>
              <w:left w:val="single" w:sz="12" w:space="0" w:color="auto"/>
              <w:bottom w:val="single" w:sz="12" w:space="0" w:color="auto"/>
              <w:right w:val="nil"/>
            </w:tcBorders>
            <w:shd w:val="clear" w:color="auto" w:fill="FFFFFF" w:themeFill="background1"/>
            <w:vAlign w:val="center"/>
          </w:tcPr>
          <w:p w14:paraId="67B1C20A"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27.6</w:t>
            </w:r>
          </w:p>
        </w:tc>
        <w:tc>
          <w:tcPr>
            <w:tcW w:w="463" w:type="pct"/>
            <w:tcBorders>
              <w:top w:val="nil"/>
              <w:left w:val="nil"/>
              <w:bottom w:val="single" w:sz="12" w:space="0" w:color="auto"/>
              <w:right w:val="nil"/>
            </w:tcBorders>
            <w:shd w:val="clear" w:color="auto" w:fill="FFFFFF" w:themeFill="background1"/>
            <w:vAlign w:val="center"/>
          </w:tcPr>
          <w:p w14:paraId="296DE768"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25.7</w:t>
            </w:r>
          </w:p>
        </w:tc>
        <w:tc>
          <w:tcPr>
            <w:tcW w:w="463" w:type="pct"/>
            <w:tcBorders>
              <w:top w:val="nil"/>
              <w:left w:val="nil"/>
              <w:bottom w:val="single" w:sz="12" w:space="0" w:color="auto"/>
              <w:right w:val="nil"/>
            </w:tcBorders>
            <w:shd w:val="clear" w:color="auto" w:fill="FFFFFF" w:themeFill="background1"/>
            <w:vAlign w:val="center"/>
          </w:tcPr>
          <w:p w14:paraId="7853383A"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25.5</w:t>
            </w:r>
          </w:p>
        </w:tc>
        <w:tc>
          <w:tcPr>
            <w:tcW w:w="463" w:type="pct"/>
            <w:tcBorders>
              <w:top w:val="nil"/>
              <w:left w:val="nil"/>
              <w:bottom w:val="single" w:sz="12" w:space="0" w:color="auto"/>
              <w:right w:val="nil"/>
            </w:tcBorders>
            <w:shd w:val="clear" w:color="auto" w:fill="FFFFFF" w:themeFill="background1"/>
            <w:vAlign w:val="center"/>
          </w:tcPr>
          <w:p w14:paraId="2BA0F2CC"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23.8</w:t>
            </w:r>
          </w:p>
        </w:tc>
        <w:tc>
          <w:tcPr>
            <w:tcW w:w="461" w:type="pct"/>
            <w:tcBorders>
              <w:top w:val="nil"/>
              <w:left w:val="nil"/>
              <w:bottom w:val="single" w:sz="12" w:space="0" w:color="auto"/>
              <w:right w:val="single" w:sz="12" w:space="0" w:color="auto"/>
            </w:tcBorders>
            <w:shd w:val="clear" w:color="auto" w:fill="FFFFFF" w:themeFill="background1"/>
            <w:vAlign w:val="center"/>
          </w:tcPr>
          <w:p w14:paraId="588F3AF9"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27.8</w:t>
            </w:r>
          </w:p>
        </w:tc>
      </w:tr>
      <w:tr w:rsidR="00F905AF" w:rsidRPr="00F905AF" w14:paraId="2417F85A" w14:textId="77777777" w:rsidTr="00F905AF">
        <w:trPr>
          <w:trHeight w:val="454"/>
        </w:trPr>
        <w:tc>
          <w:tcPr>
            <w:tcW w:w="5000" w:type="pct"/>
            <w:gridSpan w:val="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D1B8706" w14:textId="77777777" w:rsidR="00F905AF" w:rsidRPr="00F905AF" w:rsidRDefault="00F905AF" w:rsidP="00F905AF">
            <w:pPr>
              <w:ind w:left="207"/>
              <w:jc w:val="center"/>
              <w:rPr>
                <w:rFonts w:asciiTheme="majorBidi" w:hAnsiTheme="majorBidi" w:cstheme="majorBidi"/>
                <w:b/>
                <w:bCs/>
                <w:sz w:val="22"/>
                <w:szCs w:val="22"/>
                <w:rtl/>
              </w:rPr>
            </w:pPr>
            <w:r w:rsidRPr="00F905AF">
              <w:rPr>
                <w:rFonts w:asciiTheme="majorBidi" w:hAnsiTheme="majorBidi" w:cstheme="majorBidi"/>
                <w:b/>
                <w:bCs/>
                <w:sz w:val="22"/>
                <w:szCs w:val="22"/>
                <w:rtl/>
              </w:rPr>
              <w:t>نسبة التغير (%)</w:t>
            </w:r>
          </w:p>
        </w:tc>
      </w:tr>
      <w:tr w:rsidR="00F905AF" w:rsidRPr="00F905AF" w14:paraId="4CA8C463" w14:textId="77777777" w:rsidTr="00F905AF">
        <w:trPr>
          <w:trHeight w:val="354"/>
        </w:trPr>
        <w:tc>
          <w:tcPr>
            <w:tcW w:w="2687" w:type="pct"/>
            <w:tcBorders>
              <w:top w:val="single" w:sz="12" w:space="0" w:color="auto"/>
              <w:left w:val="single" w:sz="12" w:space="0" w:color="auto"/>
              <w:bottom w:val="nil"/>
              <w:right w:val="single" w:sz="12" w:space="0" w:color="auto"/>
            </w:tcBorders>
            <w:shd w:val="clear" w:color="auto" w:fill="FFFFFF" w:themeFill="background1"/>
            <w:vAlign w:val="center"/>
          </w:tcPr>
          <w:p w14:paraId="469F623F"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 xml:space="preserve">نسبة التغير في الناتج المحلي الإجمالي </w:t>
            </w:r>
          </w:p>
        </w:tc>
        <w:tc>
          <w:tcPr>
            <w:tcW w:w="463" w:type="pct"/>
            <w:tcBorders>
              <w:top w:val="single" w:sz="12" w:space="0" w:color="auto"/>
              <w:left w:val="single" w:sz="12" w:space="0" w:color="auto"/>
              <w:bottom w:val="nil"/>
              <w:right w:val="nil"/>
            </w:tcBorders>
            <w:shd w:val="clear" w:color="auto" w:fill="FFFFFF" w:themeFill="background1"/>
            <w:vAlign w:val="center"/>
          </w:tcPr>
          <w:p w14:paraId="6B88E4A6" w14:textId="77777777" w:rsidR="00F905AF" w:rsidRPr="00F905AF" w:rsidRDefault="00F905AF" w:rsidP="00F905AF">
            <w:pPr>
              <w:rPr>
                <w:rFonts w:asciiTheme="majorBidi" w:hAnsiTheme="majorBidi" w:cstheme="majorBidi"/>
                <w:sz w:val="22"/>
                <w:szCs w:val="22"/>
                <w:lang w:eastAsia="en-US"/>
              </w:rPr>
            </w:pPr>
            <w:r w:rsidRPr="00F905AF">
              <w:rPr>
                <w:rFonts w:asciiTheme="majorBidi" w:hAnsiTheme="majorBidi" w:cstheme="majorBidi"/>
                <w:sz w:val="22"/>
                <w:szCs w:val="22"/>
                <w:lang w:eastAsia="en-US"/>
              </w:rPr>
              <w:t>7.0</w:t>
            </w:r>
          </w:p>
        </w:tc>
        <w:tc>
          <w:tcPr>
            <w:tcW w:w="463" w:type="pct"/>
            <w:tcBorders>
              <w:top w:val="single" w:sz="12" w:space="0" w:color="auto"/>
              <w:left w:val="nil"/>
              <w:bottom w:val="nil"/>
              <w:right w:val="nil"/>
            </w:tcBorders>
            <w:shd w:val="clear" w:color="auto" w:fill="FFFFFF" w:themeFill="background1"/>
            <w:vAlign w:val="center"/>
          </w:tcPr>
          <w:p w14:paraId="7DB8A55E"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3.7</w:t>
            </w:r>
          </w:p>
        </w:tc>
        <w:tc>
          <w:tcPr>
            <w:tcW w:w="463" w:type="pct"/>
            <w:tcBorders>
              <w:top w:val="single" w:sz="12" w:space="0" w:color="auto"/>
              <w:left w:val="nil"/>
              <w:bottom w:val="nil"/>
              <w:right w:val="nil"/>
            </w:tcBorders>
            <w:shd w:val="clear" w:color="auto" w:fill="FFFFFF" w:themeFill="background1"/>
            <w:vAlign w:val="center"/>
          </w:tcPr>
          <w:p w14:paraId="2FAD0B19"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2.1</w:t>
            </w:r>
          </w:p>
        </w:tc>
        <w:tc>
          <w:tcPr>
            <w:tcW w:w="463" w:type="pct"/>
            <w:tcBorders>
              <w:top w:val="single" w:sz="12" w:space="0" w:color="auto"/>
              <w:left w:val="nil"/>
              <w:bottom w:val="nil"/>
              <w:right w:val="nil"/>
            </w:tcBorders>
            <w:shd w:val="clear" w:color="auto" w:fill="FFFFFF" w:themeFill="background1"/>
            <w:vAlign w:val="center"/>
          </w:tcPr>
          <w:p w14:paraId="1C8F92FA"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6.3</w:t>
            </w:r>
          </w:p>
        </w:tc>
        <w:tc>
          <w:tcPr>
            <w:tcW w:w="461" w:type="pct"/>
            <w:tcBorders>
              <w:top w:val="single" w:sz="12" w:space="0" w:color="auto"/>
              <w:left w:val="nil"/>
              <w:bottom w:val="nil"/>
              <w:right w:val="single" w:sz="12" w:space="0" w:color="auto"/>
            </w:tcBorders>
            <w:shd w:val="clear" w:color="auto" w:fill="FFFFFF" w:themeFill="background1"/>
            <w:vAlign w:val="center"/>
          </w:tcPr>
          <w:p w14:paraId="4B0652F1"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-2.0</w:t>
            </w:r>
          </w:p>
        </w:tc>
      </w:tr>
      <w:tr w:rsidR="00F905AF" w:rsidRPr="00F905AF" w14:paraId="194E37AE" w14:textId="77777777" w:rsidTr="00F905AF">
        <w:tc>
          <w:tcPr>
            <w:tcW w:w="2687" w:type="pct"/>
            <w:tcBorders>
              <w:top w:val="nil"/>
              <w:left w:val="single" w:sz="12" w:space="0" w:color="auto"/>
              <w:bottom w:val="nil"/>
              <w:right w:val="single" w:sz="12" w:space="0" w:color="auto"/>
            </w:tcBorders>
            <w:shd w:val="clear" w:color="auto" w:fill="FFFFFF" w:themeFill="background1"/>
            <w:vAlign w:val="center"/>
          </w:tcPr>
          <w:p w14:paraId="0182E5D5"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 xml:space="preserve">نسبة التغير في الإنفاق الاستهلاكي النهائي </w:t>
            </w:r>
          </w:p>
        </w:tc>
        <w:tc>
          <w:tcPr>
            <w:tcW w:w="463" w:type="pct"/>
            <w:tcBorders>
              <w:top w:val="nil"/>
              <w:left w:val="single" w:sz="12" w:space="0" w:color="auto"/>
              <w:bottom w:val="nil"/>
              <w:right w:val="nil"/>
            </w:tcBorders>
            <w:shd w:val="clear" w:color="auto" w:fill="FFFFFF" w:themeFill="background1"/>
            <w:vAlign w:val="center"/>
          </w:tcPr>
          <w:p w14:paraId="15B7C405"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7.7</w:t>
            </w:r>
          </w:p>
        </w:tc>
        <w:tc>
          <w:tcPr>
            <w:tcW w:w="463" w:type="pct"/>
            <w:tcBorders>
              <w:top w:val="nil"/>
              <w:left w:val="nil"/>
              <w:bottom w:val="nil"/>
              <w:right w:val="nil"/>
            </w:tcBorders>
            <w:shd w:val="clear" w:color="auto" w:fill="FFFFFF" w:themeFill="background1"/>
            <w:vAlign w:val="center"/>
          </w:tcPr>
          <w:p w14:paraId="45E7AAAA"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7.0</w:t>
            </w:r>
          </w:p>
        </w:tc>
        <w:tc>
          <w:tcPr>
            <w:tcW w:w="463" w:type="pct"/>
            <w:tcBorders>
              <w:top w:val="nil"/>
              <w:left w:val="nil"/>
              <w:bottom w:val="nil"/>
              <w:right w:val="nil"/>
            </w:tcBorders>
            <w:shd w:val="clear" w:color="auto" w:fill="FFFFFF" w:themeFill="background1"/>
            <w:vAlign w:val="center"/>
          </w:tcPr>
          <w:p w14:paraId="638B1F99"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1.6</w:t>
            </w:r>
          </w:p>
        </w:tc>
        <w:tc>
          <w:tcPr>
            <w:tcW w:w="463" w:type="pct"/>
            <w:tcBorders>
              <w:top w:val="nil"/>
              <w:left w:val="nil"/>
              <w:bottom w:val="nil"/>
              <w:right w:val="nil"/>
            </w:tcBorders>
            <w:shd w:val="clear" w:color="auto" w:fill="FFFFFF" w:themeFill="background1"/>
            <w:vAlign w:val="center"/>
          </w:tcPr>
          <w:p w14:paraId="6B481F06"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4.2</w:t>
            </w:r>
          </w:p>
        </w:tc>
        <w:tc>
          <w:tcPr>
            <w:tcW w:w="461" w:type="pct"/>
            <w:tcBorders>
              <w:top w:val="nil"/>
              <w:left w:val="nil"/>
              <w:bottom w:val="nil"/>
              <w:right w:val="single" w:sz="12" w:space="0" w:color="auto"/>
            </w:tcBorders>
            <w:shd w:val="clear" w:color="auto" w:fill="FFFFFF" w:themeFill="background1"/>
            <w:vAlign w:val="center"/>
          </w:tcPr>
          <w:p w14:paraId="48DB1F57"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-1.0</w:t>
            </w:r>
          </w:p>
        </w:tc>
      </w:tr>
      <w:tr w:rsidR="00F905AF" w:rsidRPr="00F905AF" w14:paraId="764BDF11" w14:textId="77777777" w:rsidTr="00F905AF">
        <w:tc>
          <w:tcPr>
            <w:tcW w:w="2687" w:type="pct"/>
            <w:tcBorders>
              <w:top w:val="nil"/>
              <w:left w:val="single" w:sz="12" w:space="0" w:color="auto"/>
              <w:bottom w:val="nil"/>
              <w:right w:val="single" w:sz="12" w:space="0" w:color="auto"/>
            </w:tcBorders>
            <w:shd w:val="clear" w:color="auto" w:fill="FFFFFF" w:themeFill="background1"/>
            <w:vAlign w:val="center"/>
          </w:tcPr>
          <w:p w14:paraId="68BAD757"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 xml:space="preserve">نسبة التغير في التكوين الرأسمالي الإجمالي </w:t>
            </w:r>
          </w:p>
        </w:tc>
        <w:tc>
          <w:tcPr>
            <w:tcW w:w="463" w:type="pct"/>
            <w:tcBorders>
              <w:top w:val="nil"/>
              <w:left w:val="single" w:sz="12" w:space="0" w:color="auto"/>
              <w:bottom w:val="nil"/>
              <w:right w:val="nil"/>
            </w:tcBorders>
            <w:shd w:val="clear" w:color="auto" w:fill="FFFFFF" w:themeFill="background1"/>
            <w:vAlign w:val="center"/>
          </w:tcPr>
          <w:p w14:paraId="62E4093B"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13.3</w:t>
            </w:r>
          </w:p>
        </w:tc>
        <w:tc>
          <w:tcPr>
            <w:tcW w:w="463" w:type="pct"/>
            <w:tcBorders>
              <w:top w:val="nil"/>
              <w:left w:val="nil"/>
              <w:bottom w:val="nil"/>
              <w:right w:val="nil"/>
            </w:tcBorders>
            <w:shd w:val="clear" w:color="auto" w:fill="FFFFFF" w:themeFill="background1"/>
            <w:vAlign w:val="center"/>
          </w:tcPr>
          <w:p w14:paraId="61431A76"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15.3</w:t>
            </w:r>
          </w:p>
        </w:tc>
        <w:tc>
          <w:tcPr>
            <w:tcW w:w="463" w:type="pct"/>
            <w:tcBorders>
              <w:top w:val="nil"/>
              <w:left w:val="nil"/>
              <w:bottom w:val="nil"/>
              <w:right w:val="nil"/>
            </w:tcBorders>
            <w:shd w:val="clear" w:color="auto" w:fill="FFFFFF" w:themeFill="background1"/>
            <w:vAlign w:val="center"/>
          </w:tcPr>
          <w:p w14:paraId="665B0EA3"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3.3</w:t>
            </w:r>
          </w:p>
        </w:tc>
        <w:tc>
          <w:tcPr>
            <w:tcW w:w="463" w:type="pct"/>
            <w:tcBorders>
              <w:top w:val="nil"/>
              <w:left w:val="nil"/>
              <w:bottom w:val="nil"/>
              <w:right w:val="nil"/>
            </w:tcBorders>
            <w:shd w:val="clear" w:color="auto" w:fill="FFFFFF" w:themeFill="background1"/>
            <w:vAlign w:val="center"/>
          </w:tcPr>
          <w:p w14:paraId="4E4D6106"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7.6</w:t>
            </w:r>
          </w:p>
        </w:tc>
        <w:tc>
          <w:tcPr>
            <w:tcW w:w="461" w:type="pct"/>
            <w:tcBorders>
              <w:top w:val="nil"/>
              <w:left w:val="nil"/>
              <w:bottom w:val="nil"/>
              <w:right w:val="single" w:sz="12" w:space="0" w:color="auto"/>
            </w:tcBorders>
            <w:shd w:val="clear" w:color="auto" w:fill="FFFFFF" w:themeFill="background1"/>
            <w:vAlign w:val="center"/>
          </w:tcPr>
          <w:p w14:paraId="09900CE8"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2.0</w:t>
            </w:r>
          </w:p>
        </w:tc>
      </w:tr>
      <w:tr w:rsidR="00F905AF" w:rsidRPr="00F905AF" w14:paraId="646D16A7" w14:textId="77777777" w:rsidTr="00F905AF">
        <w:tc>
          <w:tcPr>
            <w:tcW w:w="2687" w:type="pct"/>
            <w:tcBorders>
              <w:top w:val="nil"/>
              <w:left w:val="single" w:sz="12" w:space="0" w:color="auto"/>
              <w:bottom w:val="nil"/>
              <w:right w:val="single" w:sz="12" w:space="0" w:color="auto"/>
            </w:tcBorders>
            <w:shd w:val="clear" w:color="auto" w:fill="FFFFFF" w:themeFill="background1"/>
            <w:vAlign w:val="center"/>
          </w:tcPr>
          <w:p w14:paraId="57B9979E"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 xml:space="preserve">نسبة التغير في الميزان التجاري </w:t>
            </w:r>
            <w:r w:rsidRPr="00F905AF">
              <w:rPr>
                <w:rFonts w:asciiTheme="majorBidi" w:hAnsiTheme="majorBidi" w:cstheme="majorBidi"/>
                <w:b/>
                <w:bCs/>
                <w:sz w:val="22"/>
                <w:szCs w:val="22"/>
              </w:rPr>
              <w:t>)</w:t>
            </w:r>
            <w:r w:rsidRPr="00F905AF">
              <w:rPr>
                <w:rFonts w:asciiTheme="majorBidi" w:hAnsiTheme="majorBidi" w:cstheme="majorBidi"/>
                <w:b/>
                <w:bCs/>
                <w:sz w:val="22"/>
                <w:szCs w:val="22"/>
                <w:rtl/>
              </w:rPr>
              <w:t xml:space="preserve"> عجز)</w:t>
            </w:r>
          </w:p>
        </w:tc>
        <w:tc>
          <w:tcPr>
            <w:tcW w:w="463" w:type="pct"/>
            <w:tcBorders>
              <w:top w:val="nil"/>
              <w:left w:val="single" w:sz="12" w:space="0" w:color="auto"/>
              <w:bottom w:val="nil"/>
              <w:right w:val="nil"/>
            </w:tcBorders>
            <w:shd w:val="clear" w:color="auto" w:fill="FFFFFF" w:themeFill="background1"/>
            <w:vAlign w:val="center"/>
          </w:tcPr>
          <w:p w14:paraId="05FA7FC3"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13.7</w:t>
            </w:r>
          </w:p>
        </w:tc>
        <w:tc>
          <w:tcPr>
            <w:tcW w:w="463" w:type="pct"/>
            <w:tcBorders>
              <w:top w:val="nil"/>
              <w:left w:val="nil"/>
              <w:bottom w:val="nil"/>
              <w:right w:val="nil"/>
            </w:tcBorders>
            <w:shd w:val="clear" w:color="auto" w:fill="FFFFFF" w:themeFill="background1"/>
            <w:vAlign w:val="center"/>
          </w:tcPr>
          <w:p w14:paraId="76041CE0"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21.7</w:t>
            </w:r>
          </w:p>
        </w:tc>
        <w:tc>
          <w:tcPr>
            <w:tcW w:w="463" w:type="pct"/>
            <w:tcBorders>
              <w:top w:val="nil"/>
              <w:left w:val="nil"/>
              <w:bottom w:val="nil"/>
              <w:right w:val="nil"/>
            </w:tcBorders>
            <w:shd w:val="clear" w:color="auto" w:fill="FFFFFF" w:themeFill="background1"/>
            <w:vAlign w:val="center"/>
          </w:tcPr>
          <w:p w14:paraId="16D4B0B1"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1.6</w:t>
            </w:r>
          </w:p>
        </w:tc>
        <w:tc>
          <w:tcPr>
            <w:tcW w:w="463" w:type="pct"/>
            <w:tcBorders>
              <w:top w:val="nil"/>
              <w:left w:val="nil"/>
              <w:bottom w:val="nil"/>
              <w:right w:val="nil"/>
            </w:tcBorders>
            <w:shd w:val="clear" w:color="auto" w:fill="FFFFFF" w:themeFill="background1"/>
            <w:vAlign w:val="center"/>
          </w:tcPr>
          <w:p w14:paraId="788B3EC1"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1.5</w:t>
            </w:r>
          </w:p>
        </w:tc>
        <w:tc>
          <w:tcPr>
            <w:tcW w:w="461" w:type="pct"/>
            <w:tcBorders>
              <w:top w:val="nil"/>
              <w:left w:val="nil"/>
              <w:bottom w:val="nil"/>
              <w:right w:val="single" w:sz="12" w:space="0" w:color="auto"/>
            </w:tcBorders>
            <w:shd w:val="clear" w:color="auto" w:fill="FFFFFF" w:themeFill="background1"/>
            <w:vAlign w:val="center"/>
          </w:tcPr>
          <w:p w14:paraId="10F364C2"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3.4</w:t>
            </w:r>
          </w:p>
        </w:tc>
      </w:tr>
      <w:tr w:rsidR="00F905AF" w:rsidRPr="00F905AF" w14:paraId="6939A18B" w14:textId="77777777" w:rsidTr="00F905AF">
        <w:tc>
          <w:tcPr>
            <w:tcW w:w="2687" w:type="pct"/>
            <w:tcBorders>
              <w:top w:val="nil"/>
              <w:left w:val="single" w:sz="12" w:space="0" w:color="auto"/>
              <w:bottom w:val="nil"/>
              <w:right w:val="single" w:sz="12" w:space="0" w:color="auto"/>
            </w:tcBorders>
            <w:shd w:val="clear" w:color="auto" w:fill="FFFFFF" w:themeFill="background1"/>
            <w:vAlign w:val="center"/>
          </w:tcPr>
          <w:p w14:paraId="480AFD01"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 xml:space="preserve">نسبة التغير في إجمالي الصادرات </w:t>
            </w:r>
          </w:p>
        </w:tc>
        <w:tc>
          <w:tcPr>
            <w:tcW w:w="463" w:type="pct"/>
            <w:tcBorders>
              <w:top w:val="nil"/>
              <w:left w:val="single" w:sz="12" w:space="0" w:color="auto"/>
              <w:bottom w:val="nil"/>
              <w:right w:val="nil"/>
            </w:tcBorders>
            <w:shd w:val="clear" w:color="auto" w:fill="FFFFFF" w:themeFill="background1"/>
            <w:vAlign w:val="center"/>
          </w:tcPr>
          <w:p w14:paraId="6898DE43"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17.3</w:t>
            </w:r>
          </w:p>
        </w:tc>
        <w:tc>
          <w:tcPr>
            <w:tcW w:w="463" w:type="pct"/>
            <w:tcBorders>
              <w:top w:val="nil"/>
              <w:left w:val="nil"/>
              <w:bottom w:val="nil"/>
              <w:right w:val="nil"/>
            </w:tcBorders>
            <w:shd w:val="clear" w:color="auto" w:fill="FFFFFF" w:themeFill="background1"/>
            <w:vAlign w:val="center"/>
          </w:tcPr>
          <w:p w14:paraId="4B939472"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7.3</w:t>
            </w:r>
          </w:p>
        </w:tc>
        <w:tc>
          <w:tcPr>
            <w:tcW w:w="463" w:type="pct"/>
            <w:tcBorders>
              <w:top w:val="nil"/>
              <w:left w:val="nil"/>
              <w:bottom w:val="nil"/>
              <w:right w:val="nil"/>
            </w:tcBorders>
            <w:shd w:val="clear" w:color="auto" w:fill="FFFFFF" w:themeFill="background1"/>
            <w:vAlign w:val="center"/>
          </w:tcPr>
          <w:p w14:paraId="77B2A6A9"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0.5</w:t>
            </w:r>
          </w:p>
        </w:tc>
        <w:tc>
          <w:tcPr>
            <w:tcW w:w="463" w:type="pct"/>
            <w:tcBorders>
              <w:top w:val="nil"/>
              <w:left w:val="nil"/>
              <w:bottom w:val="nil"/>
              <w:right w:val="nil"/>
            </w:tcBorders>
            <w:shd w:val="clear" w:color="auto" w:fill="FFFFFF" w:themeFill="background1"/>
            <w:vAlign w:val="center"/>
          </w:tcPr>
          <w:p w14:paraId="1BB0AC04"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2.4</w:t>
            </w:r>
          </w:p>
        </w:tc>
        <w:tc>
          <w:tcPr>
            <w:tcW w:w="461" w:type="pct"/>
            <w:tcBorders>
              <w:top w:val="nil"/>
              <w:left w:val="nil"/>
              <w:bottom w:val="nil"/>
              <w:right w:val="single" w:sz="12" w:space="0" w:color="auto"/>
            </w:tcBorders>
            <w:shd w:val="clear" w:color="auto" w:fill="FFFFFF" w:themeFill="background1"/>
            <w:vAlign w:val="center"/>
          </w:tcPr>
          <w:p w14:paraId="63C3CA6D"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-1.5</w:t>
            </w:r>
          </w:p>
        </w:tc>
      </w:tr>
      <w:tr w:rsidR="00F905AF" w:rsidRPr="00F905AF" w14:paraId="71B4E60F" w14:textId="77777777" w:rsidTr="00F905AF">
        <w:tc>
          <w:tcPr>
            <w:tcW w:w="2687" w:type="pct"/>
            <w:tcBorders>
              <w:top w:val="nil"/>
              <w:left w:val="single" w:sz="12" w:space="0" w:color="auto"/>
              <w:bottom w:val="single" w:sz="12" w:space="0" w:color="auto"/>
              <w:right w:val="single" w:sz="12" w:space="0" w:color="auto"/>
            </w:tcBorders>
            <w:shd w:val="clear" w:color="auto" w:fill="FFFFFF" w:themeFill="background1"/>
            <w:vAlign w:val="center"/>
          </w:tcPr>
          <w:p w14:paraId="62F74B8D"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 xml:space="preserve">نسبة التغير في إجمالي الواردات </w:t>
            </w:r>
          </w:p>
        </w:tc>
        <w:tc>
          <w:tcPr>
            <w:tcW w:w="463" w:type="pct"/>
            <w:tcBorders>
              <w:top w:val="nil"/>
              <w:left w:val="single" w:sz="12" w:space="0" w:color="auto"/>
              <w:bottom w:val="single" w:sz="12" w:space="0" w:color="auto"/>
              <w:right w:val="nil"/>
            </w:tcBorders>
            <w:shd w:val="clear" w:color="auto" w:fill="FFFFFF" w:themeFill="background1"/>
            <w:vAlign w:val="center"/>
          </w:tcPr>
          <w:p w14:paraId="441A5C4E"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14.8</w:t>
            </w:r>
          </w:p>
        </w:tc>
        <w:tc>
          <w:tcPr>
            <w:tcW w:w="463" w:type="pct"/>
            <w:tcBorders>
              <w:top w:val="nil"/>
              <w:left w:val="nil"/>
              <w:bottom w:val="single" w:sz="12" w:space="0" w:color="auto"/>
              <w:right w:val="nil"/>
            </w:tcBorders>
            <w:shd w:val="clear" w:color="auto" w:fill="FFFFFF" w:themeFill="background1"/>
            <w:vAlign w:val="center"/>
          </w:tcPr>
          <w:p w14:paraId="4253EE62"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16.9</w:t>
            </w:r>
          </w:p>
        </w:tc>
        <w:tc>
          <w:tcPr>
            <w:tcW w:w="463" w:type="pct"/>
            <w:tcBorders>
              <w:top w:val="nil"/>
              <w:left w:val="nil"/>
              <w:bottom w:val="single" w:sz="12" w:space="0" w:color="auto"/>
              <w:right w:val="nil"/>
            </w:tcBorders>
            <w:shd w:val="clear" w:color="auto" w:fill="FFFFFF" w:themeFill="background1"/>
            <w:vAlign w:val="center"/>
          </w:tcPr>
          <w:p w14:paraId="28ECFB79"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1.3</w:t>
            </w:r>
          </w:p>
        </w:tc>
        <w:tc>
          <w:tcPr>
            <w:tcW w:w="463" w:type="pct"/>
            <w:tcBorders>
              <w:top w:val="nil"/>
              <w:left w:val="nil"/>
              <w:bottom w:val="single" w:sz="12" w:space="0" w:color="auto"/>
              <w:right w:val="nil"/>
            </w:tcBorders>
            <w:shd w:val="clear" w:color="auto" w:fill="FFFFFF" w:themeFill="background1"/>
            <w:vAlign w:val="center"/>
          </w:tcPr>
          <w:p w14:paraId="26780A94"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1.8</w:t>
            </w:r>
          </w:p>
        </w:tc>
        <w:tc>
          <w:tcPr>
            <w:tcW w:w="461" w:type="pct"/>
            <w:tcBorders>
              <w:top w:val="nil"/>
              <w:left w:val="nil"/>
              <w:bottom w:val="single" w:sz="12" w:space="0" w:color="auto"/>
              <w:right w:val="single" w:sz="12" w:space="0" w:color="auto"/>
            </w:tcBorders>
            <w:shd w:val="clear" w:color="auto" w:fill="FFFFFF" w:themeFill="background1"/>
            <w:vAlign w:val="center"/>
          </w:tcPr>
          <w:p w14:paraId="663A9D64"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1.9</w:t>
            </w:r>
          </w:p>
        </w:tc>
      </w:tr>
      <w:tr w:rsidR="00F905AF" w:rsidRPr="00F905AF" w14:paraId="1EFD92BB" w14:textId="77777777" w:rsidTr="00F905AF">
        <w:trPr>
          <w:trHeight w:val="454"/>
        </w:trPr>
        <w:tc>
          <w:tcPr>
            <w:tcW w:w="5000" w:type="pct"/>
            <w:gridSpan w:val="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3EABA65" w14:textId="77777777" w:rsidR="00F905AF" w:rsidRPr="00F905AF" w:rsidRDefault="00F905AF" w:rsidP="00F905AF">
            <w:pPr>
              <w:ind w:left="207"/>
              <w:jc w:val="center"/>
              <w:rPr>
                <w:rFonts w:asciiTheme="majorBidi" w:hAnsiTheme="majorBidi" w:cstheme="majorBidi"/>
                <w:b/>
                <w:bCs/>
                <w:sz w:val="22"/>
                <w:szCs w:val="22"/>
              </w:rPr>
            </w:pPr>
            <w:r w:rsidRPr="00F905AF">
              <w:rPr>
                <w:rFonts w:asciiTheme="majorBidi" w:hAnsiTheme="majorBidi" w:cstheme="majorBidi"/>
                <w:b/>
                <w:bCs/>
                <w:sz w:val="22"/>
                <w:szCs w:val="22"/>
                <w:rtl/>
              </w:rPr>
              <w:t>النسبة من الناتج المحلي الاجمالي (%)</w:t>
            </w:r>
          </w:p>
        </w:tc>
      </w:tr>
      <w:tr w:rsidR="00F905AF" w:rsidRPr="00F905AF" w14:paraId="170EE97D" w14:textId="77777777" w:rsidTr="00F905AF">
        <w:tc>
          <w:tcPr>
            <w:tcW w:w="2687" w:type="pct"/>
            <w:tcBorders>
              <w:top w:val="single" w:sz="12" w:space="0" w:color="auto"/>
              <w:left w:val="single" w:sz="12" w:space="0" w:color="auto"/>
              <w:bottom w:val="nil"/>
              <w:right w:val="single" w:sz="12" w:space="0" w:color="auto"/>
            </w:tcBorders>
            <w:shd w:val="clear" w:color="auto" w:fill="FFFFFF" w:themeFill="background1"/>
          </w:tcPr>
          <w:p w14:paraId="00F2C1D7"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نسبة الإنفاق الاستهلاكي النهائي من الناتج المحلي الاجمالي</w:t>
            </w:r>
          </w:p>
        </w:tc>
        <w:tc>
          <w:tcPr>
            <w:tcW w:w="463" w:type="pct"/>
            <w:tcBorders>
              <w:top w:val="single" w:sz="12" w:space="0" w:color="auto"/>
              <w:left w:val="single" w:sz="12" w:space="0" w:color="auto"/>
              <w:bottom w:val="nil"/>
              <w:right w:val="nil"/>
            </w:tcBorders>
            <w:shd w:val="clear" w:color="auto" w:fill="FFFFFF" w:themeFill="background1"/>
            <w:vAlign w:val="center"/>
          </w:tcPr>
          <w:p w14:paraId="7C030787" w14:textId="77777777" w:rsidR="00F905AF" w:rsidRPr="00F905AF" w:rsidRDefault="00F905AF" w:rsidP="00F905AF">
            <w:pPr>
              <w:rPr>
                <w:rFonts w:asciiTheme="majorBidi" w:hAnsiTheme="majorBidi" w:cstheme="majorBidi"/>
                <w:sz w:val="22"/>
                <w:szCs w:val="22"/>
                <w:lang w:eastAsia="en-US"/>
              </w:rPr>
            </w:pPr>
            <w:r w:rsidRPr="00F905AF">
              <w:rPr>
                <w:rFonts w:asciiTheme="majorBidi" w:hAnsiTheme="majorBidi" w:cstheme="majorBidi"/>
                <w:sz w:val="22"/>
                <w:szCs w:val="22"/>
                <w:lang w:eastAsia="en-US"/>
              </w:rPr>
              <w:t>111.6</w:t>
            </w:r>
          </w:p>
        </w:tc>
        <w:tc>
          <w:tcPr>
            <w:tcW w:w="463" w:type="pct"/>
            <w:tcBorders>
              <w:top w:val="single" w:sz="12" w:space="0" w:color="auto"/>
              <w:left w:val="nil"/>
              <w:bottom w:val="nil"/>
              <w:right w:val="nil"/>
            </w:tcBorders>
            <w:shd w:val="clear" w:color="auto" w:fill="FFFFFF" w:themeFill="background1"/>
            <w:vAlign w:val="center"/>
          </w:tcPr>
          <w:p w14:paraId="1B44CF9D"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115.2</w:t>
            </w:r>
          </w:p>
        </w:tc>
        <w:tc>
          <w:tcPr>
            <w:tcW w:w="463" w:type="pct"/>
            <w:tcBorders>
              <w:top w:val="single" w:sz="12" w:space="0" w:color="auto"/>
              <w:left w:val="nil"/>
              <w:bottom w:val="nil"/>
              <w:right w:val="nil"/>
            </w:tcBorders>
            <w:shd w:val="clear" w:color="auto" w:fill="FFFFFF" w:themeFill="background1"/>
            <w:vAlign w:val="center"/>
          </w:tcPr>
          <w:p w14:paraId="39DD8BEF"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114.6</w:t>
            </w:r>
          </w:p>
        </w:tc>
        <w:tc>
          <w:tcPr>
            <w:tcW w:w="463" w:type="pct"/>
            <w:tcBorders>
              <w:top w:val="single" w:sz="12" w:space="0" w:color="auto"/>
              <w:left w:val="nil"/>
              <w:bottom w:val="nil"/>
              <w:right w:val="nil"/>
            </w:tcBorders>
            <w:shd w:val="clear" w:color="auto" w:fill="FFFFFF" w:themeFill="background1"/>
            <w:vAlign w:val="center"/>
          </w:tcPr>
          <w:p w14:paraId="034E17C2"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112.9</w:t>
            </w:r>
          </w:p>
        </w:tc>
        <w:tc>
          <w:tcPr>
            <w:tcW w:w="461" w:type="pct"/>
            <w:tcBorders>
              <w:top w:val="single" w:sz="12" w:space="0" w:color="auto"/>
              <w:left w:val="nil"/>
              <w:bottom w:val="nil"/>
              <w:right w:val="single" w:sz="12" w:space="0" w:color="auto"/>
            </w:tcBorders>
            <w:shd w:val="clear" w:color="auto" w:fill="FFFFFF" w:themeFill="background1"/>
            <w:vAlign w:val="center"/>
          </w:tcPr>
          <w:p w14:paraId="65F22F56"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116.4</w:t>
            </w:r>
          </w:p>
        </w:tc>
      </w:tr>
      <w:tr w:rsidR="00F905AF" w:rsidRPr="00F905AF" w14:paraId="25C8905F" w14:textId="77777777" w:rsidTr="00F905AF">
        <w:tc>
          <w:tcPr>
            <w:tcW w:w="2687" w:type="pct"/>
            <w:tcBorders>
              <w:top w:val="nil"/>
              <w:left w:val="single" w:sz="12" w:space="0" w:color="auto"/>
              <w:bottom w:val="nil"/>
              <w:right w:val="single" w:sz="12" w:space="0" w:color="auto"/>
            </w:tcBorders>
            <w:shd w:val="clear" w:color="auto" w:fill="FFFFFF" w:themeFill="background1"/>
          </w:tcPr>
          <w:p w14:paraId="32201277"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نسبة التكوين الرأسمالي الإجمالي من الناتج المحلي الاجمالي</w:t>
            </w:r>
          </w:p>
        </w:tc>
        <w:tc>
          <w:tcPr>
            <w:tcW w:w="463" w:type="pct"/>
            <w:tcBorders>
              <w:top w:val="nil"/>
              <w:left w:val="single" w:sz="12" w:space="0" w:color="auto"/>
              <w:bottom w:val="nil"/>
              <w:right w:val="nil"/>
            </w:tcBorders>
            <w:shd w:val="clear" w:color="auto" w:fill="FFFFFF" w:themeFill="background1"/>
            <w:vAlign w:val="center"/>
          </w:tcPr>
          <w:p w14:paraId="13711F99"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25.1</w:t>
            </w:r>
          </w:p>
        </w:tc>
        <w:tc>
          <w:tcPr>
            <w:tcW w:w="463" w:type="pct"/>
            <w:tcBorders>
              <w:top w:val="nil"/>
              <w:left w:val="nil"/>
              <w:bottom w:val="nil"/>
              <w:right w:val="nil"/>
            </w:tcBorders>
            <w:shd w:val="clear" w:color="auto" w:fill="FFFFFF" w:themeFill="background1"/>
            <w:vAlign w:val="center"/>
          </w:tcPr>
          <w:p w14:paraId="75D5E52E"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27.9</w:t>
            </w:r>
          </w:p>
        </w:tc>
        <w:tc>
          <w:tcPr>
            <w:tcW w:w="463" w:type="pct"/>
            <w:tcBorders>
              <w:top w:val="nil"/>
              <w:left w:val="nil"/>
              <w:bottom w:val="nil"/>
              <w:right w:val="nil"/>
            </w:tcBorders>
            <w:shd w:val="clear" w:color="auto" w:fill="FFFFFF" w:themeFill="background1"/>
            <w:vAlign w:val="center"/>
          </w:tcPr>
          <w:p w14:paraId="29C6032F"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28.2</w:t>
            </w:r>
          </w:p>
        </w:tc>
        <w:tc>
          <w:tcPr>
            <w:tcW w:w="463" w:type="pct"/>
            <w:tcBorders>
              <w:top w:val="nil"/>
              <w:left w:val="nil"/>
              <w:bottom w:val="nil"/>
              <w:right w:val="nil"/>
            </w:tcBorders>
            <w:shd w:val="clear" w:color="auto" w:fill="FFFFFF" w:themeFill="background1"/>
            <w:vAlign w:val="center"/>
          </w:tcPr>
          <w:p w14:paraId="2C74E416"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28.3</w:t>
            </w:r>
          </w:p>
        </w:tc>
        <w:tc>
          <w:tcPr>
            <w:tcW w:w="461" w:type="pct"/>
            <w:tcBorders>
              <w:top w:val="nil"/>
              <w:left w:val="nil"/>
              <w:bottom w:val="nil"/>
              <w:right w:val="single" w:sz="12" w:space="0" w:color="auto"/>
            </w:tcBorders>
            <w:shd w:val="clear" w:color="auto" w:fill="FFFFFF" w:themeFill="background1"/>
            <w:vAlign w:val="center"/>
          </w:tcPr>
          <w:p w14:paraId="1B5EFACF"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29.1</w:t>
            </w:r>
          </w:p>
        </w:tc>
      </w:tr>
      <w:tr w:rsidR="00F905AF" w:rsidRPr="00F905AF" w14:paraId="2A5646C1" w14:textId="77777777" w:rsidTr="00F905AF">
        <w:tc>
          <w:tcPr>
            <w:tcW w:w="2687" w:type="pct"/>
            <w:tcBorders>
              <w:top w:val="nil"/>
              <w:left w:val="single" w:sz="12" w:space="0" w:color="auto"/>
              <w:bottom w:val="nil"/>
              <w:right w:val="single" w:sz="12" w:space="0" w:color="auto"/>
            </w:tcBorders>
            <w:shd w:val="clear" w:color="auto" w:fill="FFFFFF" w:themeFill="background1"/>
          </w:tcPr>
          <w:p w14:paraId="1A5756B1"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نسبة الميزان التجاري من الناتج المحلي الاجمالي (عجز)</w:t>
            </w:r>
          </w:p>
        </w:tc>
        <w:tc>
          <w:tcPr>
            <w:tcW w:w="463" w:type="pct"/>
            <w:tcBorders>
              <w:top w:val="nil"/>
              <w:left w:val="single" w:sz="12" w:space="0" w:color="auto"/>
              <w:bottom w:val="nil"/>
              <w:right w:val="nil"/>
            </w:tcBorders>
            <w:shd w:val="clear" w:color="auto" w:fill="FFFFFF" w:themeFill="background1"/>
            <w:vAlign w:val="center"/>
          </w:tcPr>
          <w:p w14:paraId="23A59766"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-36.7</w:t>
            </w:r>
          </w:p>
        </w:tc>
        <w:tc>
          <w:tcPr>
            <w:tcW w:w="463" w:type="pct"/>
            <w:tcBorders>
              <w:top w:val="nil"/>
              <w:left w:val="nil"/>
              <w:bottom w:val="nil"/>
              <w:right w:val="nil"/>
            </w:tcBorders>
            <w:shd w:val="clear" w:color="auto" w:fill="FFFFFF" w:themeFill="background1"/>
            <w:vAlign w:val="center"/>
          </w:tcPr>
          <w:p w14:paraId="22ADE864"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-43.1</w:t>
            </w:r>
          </w:p>
        </w:tc>
        <w:tc>
          <w:tcPr>
            <w:tcW w:w="463" w:type="pct"/>
            <w:tcBorders>
              <w:top w:val="nil"/>
              <w:left w:val="nil"/>
              <w:bottom w:val="nil"/>
              <w:right w:val="nil"/>
            </w:tcBorders>
            <w:shd w:val="clear" w:color="auto" w:fill="FFFFFF" w:themeFill="background1"/>
            <w:vAlign w:val="center"/>
          </w:tcPr>
          <w:p w14:paraId="04B910FC"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-42.9</w:t>
            </w:r>
          </w:p>
        </w:tc>
        <w:tc>
          <w:tcPr>
            <w:tcW w:w="463" w:type="pct"/>
            <w:tcBorders>
              <w:top w:val="nil"/>
              <w:left w:val="nil"/>
              <w:bottom w:val="nil"/>
              <w:right w:val="nil"/>
            </w:tcBorders>
            <w:shd w:val="clear" w:color="auto" w:fill="FFFFFF" w:themeFill="background1"/>
            <w:vAlign w:val="center"/>
          </w:tcPr>
          <w:p w14:paraId="4ACD400E"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-41.2</w:t>
            </w:r>
          </w:p>
        </w:tc>
        <w:tc>
          <w:tcPr>
            <w:tcW w:w="461" w:type="pct"/>
            <w:tcBorders>
              <w:top w:val="nil"/>
              <w:left w:val="nil"/>
              <w:bottom w:val="nil"/>
              <w:right w:val="single" w:sz="12" w:space="0" w:color="auto"/>
            </w:tcBorders>
            <w:shd w:val="clear" w:color="auto" w:fill="FFFFFF" w:themeFill="background1"/>
            <w:vAlign w:val="center"/>
          </w:tcPr>
          <w:p w14:paraId="3F1F2EE1"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-45.5</w:t>
            </w:r>
          </w:p>
        </w:tc>
      </w:tr>
      <w:tr w:rsidR="00F905AF" w:rsidRPr="00F905AF" w14:paraId="376E4A65" w14:textId="77777777" w:rsidTr="00F905AF">
        <w:tc>
          <w:tcPr>
            <w:tcW w:w="2687" w:type="pct"/>
            <w:tcBorders>
              <w:top w:val="nil"/>
              <w:left w:val="single" w:sz="12" w:space="0" w:color="auto"/>
              <w:bottom w:val="nil"/>
              <w:right w:val="single" w:sz="12" w:space="0" w:color="auto"/>
            </w:tcBorders>
            <w:shd w:val="clear" w:color="auto" w:fill="FFFFFF" w:themeFill="background1"/>
          </w:tcPr>
          <w:p w14:paraId="4AE52BDC"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نسبة إجمالي الصادرات من الناتج المحلي الاجمالي</w:t>
            </w:r>
          </w:p>
        </w:tc>
        <w:tc>
          <w:tcPr>
            <w:tcW w:w="463" w:type="pct"/>
            <w:tcBorders>
              <w:top w:val="nil"/>
              <w:left w:val="single" w:sz="12" w:space="0" w:color="auto"/>
              <w:bottom w:val="nil"/>
              <w:right w:val="nil"/>
            </w:tcBorders>
            <w:shd w:val="clear" w:color="auto" w:fill="FFFFFF" w:themeFill="background1"/>
            <w:vAlign w:val="center"/>
          </w:tcPr>
          <w:p w14:paraId="54D07747"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18.2</w:t>
            </w:r>
          </w:p>
        </w:tc>
        <w:tc>
          <w:tcPr>
            <w:tcW w:w="463" w:type="pct"/>
            <w:tcBorders>
              <w:top w:val="nil"/>
              <w:left w:val="nil"/>
              <w:bottom w:val="nil"/>
              <w:right w:val="nil"/>
            </w:tcBorders>
            <w:shd w:val="clear" w:color="auto" w:fill="FFFFFF" w:themeFill="background1"/>
            <w:vAlign w:val="center"/>
          </w:tcPr>
          <w:p w14:paraId="5C7CCF42"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18.9</w:t>
            </w:r>
          </w:p>
        </w:tc>
        <w:tc>
          <w:tcPr>
            <w:tcW w:w="463" w:type="pct"/>
            <w:tcBorders>
              <w:top w:val="nil"/>
              <w:left w:val="nil"/>
              <w:bottom w:val="nil"/>
              <w:right w:val="nil"/>
            </w:tcBorders>
            <w:shd w:val="clear" w:color="auto" w:fill="FFFFFF" w:themeFill="background1"/>
            <w:vAlign w:val="center"/>
          </w:tcPr>
          <w:p w14:paraId="3B280978"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18.6</w:t>
            </w:r>
          </w:p>
        </w:tc>
        <w:tc>
          <w:tcPr>
            <w:tcW w:w="463" w:type="pct"/>
            <w:tcBorders>
              <w:top w:val="nil"/>
              <w:left w:val="nil"/>
              <w:bottom w:val="nil"/>
              <w:right w:val="nil"/>
            </w:tcBorders>
            <w:shd w:val="clear" w:color="auto" w:fill="FFFFFF" w:themeFill="background1"/>
            <w:vAlign w:val="center"/>
          </w:tcPr>
          <w:p w14:paraId="0A00090E"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18.2</w:t>
            </w:r>
          </w:p>
        </w:tc>
        <w:tc>
          <w:tcPr>
            <w:tcW w:w="461" w:type="pct"/>
            <w:tcBorders>
              <w:top w:val="nil"/>
              <w:left w:val="nil"/>
              <w:bottom w:val="nil"/>
              <w:right w:val="single" w:sz="12" w:space="0" w:color="auto"/>
            </w:tcBorders>
            <w:shd w:val="clear" w:color="auto" w:fill="FFFFFF" w:themeFill="background1"/>
            <w:vAlign w:val="center"/>
          </w:tcPr>
          <w:p w14:paraId="3E680400"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19.0</w:t>
            </w:r>
          </w:p>
        </w:tc>
      </w:tr>
      <w:tr w:rsidR="00F905AF" w:rsidRPr="00F905AF" w14:paraId="4DB0D694" w14:textId="77777777" w:rsidTr="00F905AF">
        <w:tc>
          <w:tcPr>
            <w:tcW w:w="2687" w:type="pct"/>
            <w:tcBorders>
              <w:top w:val="nil"/>
              <w:left w:val="single" w:sz="12" w:space="0" w:color="auto"/>
              <w:bottom w:val="nil"/>
              <w:right w:val="single" w:sz="12" w:space="0" w:color="auto"/>
            </w:tcBorders>
            <w:shd w:val="clear" w:color="auto" w:fill="FFFFFF" w:themeFill="background1"/>
          </w:tcPr>
          <w:p w14:paraId="1D28C8BB"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نسبة إجمالي الواردات من الناتج المحلي الاجمالي</w:t>
            </w:r>
          </w:p>
        </w:tc>
        <w:tc>
          <w:tcPr>
            <w:tcW w:w="463" w:type="pct"/>
            <w:tcBorders>
              <w:top w:val="nil"/>
              <w:left w:val="single" w:sz="12" w:space="0" w:color="auto"/>
              <w:bottom w:val="nil"/>
              <w:right w:val="nil"/>
            </w:tcBorders>
            <w:shd w:val="clear" w:color="auto" w:fill="FFFFFF" w:themeFill="background1"/>
            <w:vAlign w:val="center"/>
          </w:tcPr>
          <w:p w14:paraId="40A95EB6"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55.0</w:t>
            </w:r>
          </w:p>
        </w:tc>
        <w:tc>
          <w:tcPr>
            <w:tcW w:w="463" w:type="pct"/>
            <w:tcBorders>
              <w:top w:val="nil"/>
              <w:left w:val="nil"/>
              <w:bottom w:val="nil"/>
              <w:right w:val="nil"/>
            </w:tcBorders>
            <w:shd w:val="clear" w:color="auto" w:fill="FFFFFF" w:themeFill="background1"/>
            <w:vAlign w:val="center"/>
          </w:tcPr>
          <w:p w14:paraId="3CA34F79"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62.0</w:t>
            </w:r>
          </w:p>
        </w:tc>
        <w:tc>
          <w:tcPr>
            <w:tcW w:w="463" w:type="pct"/>
            <w:tcBorders>
              <w:top w:val="nil"/>
              <w:left w:val="nil"/>
              <w:bottom w:val="nil"/>
              <w:right w:val="nil"/>
            </w:tcBorders>
            <w:shd w:val="clear" w:color="auto" w:fill="FFFFFF" w:themeFill="background1"/>
            <w:vAlign w:val="center"/>
          </w:tcPr>
          <w:p w14:paraId="602CA940"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61.5</w:t>
            </w:r>
          </w:p>
        </w:tc>
        <w:tc>
          <w:tcPr>
            <w:tcW w:w="463" w:type="pct"/>
            <w:tcBorders>
              <w:top w:val="nil"/>
              <w:left w:val="nil"/>
              <w:bottom w:val="nil"/>
              <w:right w:val="nil"/>
            </w:tcBorders>
            <w:shd w:val="clear" w:color="auto" w:fill="FFFFFF" w:themeFill="background1"/>
            <w:vAlign w:val="center"/>
          </w:tcPr>
          <w:p w14:paraId="2C65E35A"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59.3</w:t>
            </w:r>
          </w:p>
        </w:tc>
        <w:tc>
          <w:tcPr>
            <w:tcW w:w="461" w:type="pct"/>
            <w:tcBorders>
              <w:top w:val="nil"/>
              <w:left w:val="nil"/>
              <w:bottom w:val="nil"/>
              <w:right w:val="single" w:sz="12" w:space="0" w:color="auto"/>
            </w:tcBorders>
            <w:shd w:val="clear" w:color="auto" w:fill="FFFFFF" w:themeFill="background1"/>
            <w:vAlign w:val="center"/>
          </w:tcPr>
          <w:p w14:paraId="5BCFCB23"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64.4</w:t>
            </w:r>
          </w:p>
        </w:tc>
      </w:tr>
      <w:tr w:rsidR="00F905AF" w:rsidRPr="00F905AF" w14:paraId="012AE60F" w14:textId="77777777" w:rsidTr="00F905AF">
        <w:tc>
          <w:tcPr>
            <w:tcW w:w="2687" w:type="pct"/>
            <w:tcBorders>
              <w:top w:val="nil"/>
              <w:left w:val="single" w:sz="12" w:space="0" w:color="auto"/>
              <w:bottom w:val="nil"/>
              <w:right w:val="single" w:sz="12" w:space="0" w:color="auto"/>
            </w:tcBorders>
            <w:shd w:val="clear" w:color="auto" w:fill="FFFFFF" w:themeFill="background1"/>
          </w:tcPr>
          <w:p w14:paraId="1424D5F1"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 xml:space="preserve">المساهمة النسبية للقيمة المضافة لنشاط الزراعة من الناتج المحلي الاجمالي </w:t>
            </w:r>
          </w:p>
        </w:tc>
        <w:tc>
          <w:tcPr>
            <w:tcW w:w="463" w:type="pct"/>
            <w:tcBorders>
              <w:top w:val="nil"/>
              <w:left w:val="single" w:sz="12" w:space="0" w:color="auto"/>
              <w:bottom w:val="nil"/>
              <w:right w:val="nil"/>
            </w:tcBorders>
            <w:shd w:val="clear" w:color="auto" w:fill="FFFFFF" w:themeFill="background1"/>
            <w:vAlign w:val="center"/>
          </w:tcPr>
          <w:p w14:paraId="643040C9"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6.6</w:t>
            </w:r>
          </w:p>
        </w:tc>
        <w:tc>
          <w:tcPr>
            <w:tcW w:w="463" w:type="pct"/>
            <w:tcBorders>
              <w:top w:val="nil"/>
              <w:left w:val="nil"/>
              <w:bottom w:val="nil"/>
              <w:right w:val="nil"/>
            </w:tcBorders>
            <w:shd w:val="clear" w:color="auto" w:fill="FFFFFF" w:themeFill="background1"/>
            <w:vAlign w:val="center"/>
          </w:tcPr>
          <w:p w14:paraId="2A324EBD"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6.2</w:t>
            </w:r>
          </w:p>
        </w:tc>
        <w:tc>
          <w:tcPr>
            <w:tcW w:w="463" w:type="pct"/>
            <w:tcBorders>
              <w:top w:val="nil"/>
              <w:left w:val="nil"/>
              <w:bottom w:val="nil"/>
              <w:right w:val="nil"/>
            </w:tcBorders>
            <w:shd w:val="clear" w:color="auto" w:fill="FFFFFF" w:themeFill="background1"/>
            <w:vAlign w:val="center"/>
          </w:tcPr>
          <w:p w14:paraId="67037BD4"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6.2</w:t>
            </w:r>
          </w:p>
        </w:tc>
        <w:tc>
          <w:tcPr>
            <w:tcW w:w="463" w:type="pct"/>
            <w:tcBorders>
              <w:top w:val="nil"/>
              <w:left w:val="nil"/>
              <w:bottom w:val="nil"/>
              <w:right w:val="nil"/>
            </w:tcBorders>
            <w:shd w:val="clear" w:color="auto" w:fill="FFFFFF" w:themeFill="background1"/>
            <w:vAlign w:val="center"/>
          </w:tcPr>
          <w:p w14:paraId="0BB265AF"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6.7</w:t>
            </w:r>
          </w:p>
        </w:tc>
        <w:tc>
          <w:tcPr>
            <w:tcW w:w="461" w:type="pct"/>
            <w:tcBorders>
              <w:top w:val="nil"/>
              <w:left w:val="nil"/>
              <w:bottom w:val="nil"/>
              <w:right w:val="single" w:sz="12" w:space="0" w:color="auto"/>
            </w:tcBorders>
            <w:shd w:val="clear" w:color="auto" w:fill="FFFFFF" w:themeFill="background1"/>
            <w:vAlign w:val="center"/>
          </w:tcPr>
          <w:p w14:paraId="55F3B31B"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5.8</w:t>
            </w:r>
          </w:p>
        </w:tc>
      </w:tr>
      <w:tr w:rsidR="00F905AF" w:rsidRPr="00F905AF" w14:paraId="433A1765" w14:textId="77777777" w:rsidTr="00F905AF">
        <w:tc>
          <w:tcPr>
            <w:tcW w:w="2687" w:type="pct"/>
            <w:tcBorders>
              <w:top w:val="nil"/>
              <w:left w:val="single" w:sz="12" w:space="0" w:color="auto"/>
              <w:bottom w:val="nil"/>
              <w:right w:val="single" w:sz="12" w:space="0" w:color="auto"/>
            </w:tcBorders>
            <w:shd w:val="clear" w:color="auto" w:fill="FFFFFF" w:themeFill="background1"/>
          </w:tcPr>
          <w:p w14:paraId="65C8795B"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 xml:space="preserve">المساهمة النسبية للقيمة المضافة لنشاط الصناعة من الناتج المحلي الاجمالي </w:t>
            </w:r>
          </w:p>
        </w:tc>
        <w:tc>
          <w:tcPr>
            <w:tcW w:w="463" w:type="pct"/>
            <w:tcBorders>
              <w:top w:val="nil"/>
              <w:left w:val="single" w:sz="12" w:space="0" w:color="auto"/>
              <w:bottom w:val="nil"/>
              <w:right w:val="nil"/>
            </w:tcBorders>
            <w:shd w:val="clear" w:color="auto" w:fill="FFFFFF" w:themeFill="background1"/>
            <w:vAlign w:val="center"/>
          </w:tcPr>
          <w:p w14:paraId="56E482D5"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10.6</w:t>
            </w:r>
          </w:p>
        </w:tc>
        <w:tc>
          <w:tcPr>
            <w:tcW w:w="463" w:type="pct"/>
            <w:tcBorders>
              <w:top w:val="nil"/>
              <w:left w:val="nil"/>
              <w:bottom w:val="nil"/>
              <w:right w:val="nil"/>
            </w:tcBorders>
            <w:shd w:val="clear" w:color="auto" w:fill="FFFFFF" w:themeFill="background1"/>
            <w:vAlign w:val="center"/>
          </w:tcPr>
          <w:p w14:paraId="177C0477"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10.8</w:t>
            </w:r>
          </w:p>
        </w:tc>
        <w:tc>
          <w:tcPr>
            <w:tcW w:w="463" w:type="pct"/>
            <w:tcBorders>
              <w:top w:val="nil"/>
              <w:left w:val="nil"/>
              <w:bottom w:val="nil"/>
              <w:right w:val="nil"/>
            </w:tcBorders>
            <w:shd w:val="clear" w:color="auto" w:fill="FFFFFF" w:themeFill="background1"/>
            <w:vAlign w:val="center"/>
          </w:tcPr>
          <w:p w14:paraId="0BC40FF7"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10.8</w:t>
            </w:r>
          </w:p>
        </w:tc>
        <w:tc>
          <w:tcPr>
            <w:tcW w:w="463" w:type="pct"/>
            <w:tcBorders>
              <w:top w:val="nil"/>
              <w:left w:val="nil"/>
              <w:bottom w:val="nil"/>
              <w:right w:val="nil"/>
            </w:tcBorders>
            <w:shd w:val="clear" w:color="auto" w:fill="FFFFFF" w:themeFill="background1"/>
            <w:vAlign w:val="center"/>
          </w:tcPr>
          <w:p w14:paraId="7BA53C30"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10.9</w:t>
            </w:r>
          </w:p>
        </w:tc>
        <w:tc>
          <w:tcPr>
            <w:tcW w:w="461" w:type="pct"/>
            <w:tcBorders>
              <w:top w:val="nil"/>
              <w:left w:val="nil"/>
              <w:bottom w:val="nil"/>
              <w:right w:val="single" w:sz="12" w:space="0" w:color="auto"/>
            </w:tcBorders>
            <w:shd w:val="clear" w:color="auto" w:fill="FFFFFF" w:themeFill="background1"/>
            <w:vAlign w:val="center"/>
          </w:tcPr>
          <w:p w14:paraId="0D02E5E4"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10.5</w:t>
            </w:r>
          </w:p>
        </w:tc>
      </w:tr>
      <w:tr w:rsidR="00F905AF" w:rsidRPr="00F905AF" w14:paraId="18097494" w14:textId="77777777" w:rsidTr="00F905AF">
        <w:tc>
          <w:tcPr>
            <w:tcW w:w="2687" w:type="pct"/>
            <w:tcBorders>
              <w:top w:val="nil"/>
              <w:left w:val="single" w:sz="12" w:space="0" w:color="auto"/>
              <w:bottom w:val="nil"/>
              <w:right w:val="single" w:sz="12" w:space="0" w:color="auto"/>
            </w:tcBorders>
            <w:shd w:val="clear" w:color="auto" w:fill="FFFFFF" w:themeFill="background1"/>
          </w:tcPr>
          <w:p w14:paraId="26A0670B"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 xml:space="preserve">المساهمة النسبية للقيمة المضافة لنشاط الانشاءات من الناتج المحلي الاجمالي </w:t>
            </w:r>
          </w:p>
        </w:tc>
        <w:tc>
          <w:tcPr>
            <w:tcW w:w="463" w:type="pct"/>
            <w:tcBorders>
              <w:top w:val="nil"/>
              <w:left w:val="single" w:sz="12" w:space="0" w:color="auto"/>
              <w:bottom w:val="nil"/>
              <w:right w:val="nil"/>
            </w:tcBorders>
            <w:shd w:val="clear" w:color="auto" w:fill="FFFFFF" w:themeFill="background1"/>
            <w:vAlign w:val="center"/>
          </w:tcPr>
          <w:p w14:paraId="729DD34E"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4.7</w:t>
            </w:r>
          </w:p>
        </w:tc>
        <w:tc>
          <w:tcPr>
            <w:tcW w:w="463" w:type="pct"/>
            <w:tcBorders>
              <w:top w:val="nil"/>
              <w:left w:val="nil"/>
              <w:bottom w:val="nil"/>
              <w:right w:val="nil"/>
            </w:tcBorders>
            <w:shd w:val="clear" w:color="auto" w:fill="FFFFFF" w:themeFill="background1"/>
            <w:vAlign w:val="center"/>
          </w:tcPr>
          <w:p w14:paraId="2BC04E06"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4.6</w:t>
            </w:r>
          </w:p>
        </w:tc>
        <w:tc>
          <w:tcPr>
            <w:tcW w:w="463" w:type="pct"/>
            <w:tcBorders>
              <w:top w:val="nil"/>
              <w:left w:val="nil"/>
              <w:bottom w:val="nil"/>
              <w:right w:val="nil"/>
            </w:tcBorders>
            <w:shd w:val="clear" w:color="auto" w:fill="FFFFFF" w:themeFill="background1"/>
            <w:vAlign w:val="center"/>
          </w:tcPr>
          <w:p w14:paraId="0B7E0B3C"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4.7</w:t>
            </w:r>
          </w:p>
        </w:tc>
        <w:tc>
          <w:tcPr>
            <w:tcW w:w="463" w:type="pct"/>
            <w:tcBorders>
              <w:top w:val="nil"/>
              <w:left w:val="nil"/>
              <w:bottom w:val="nil"/>
              <w:right w:val="nil"/>
            </w:tcBorders>
            <w:shd w:val="clear" w:color="auto" w:fill="FFFFFF" w:themeFill="background1"/>
            <w:vAlign w:val="center"/>
          </w:tcPr>
          <w:p w14:paraId="7D81A21C"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5.2</w:t>
            </w:r>
          </w:p>
        </w:tc>
        <w:tc>
          <w:tcPr>
            <w:tcW w:w="461" w:type="pct"/>
            <w:tcBorders>
              <w:top w:val="nil"/>
              <w:left w:val="nil"/>
              <w:bottom w:val="nil"/>
              <w:right w:val="single" w:sz="12" w:space="0" w:color="auto"/>
            </w:tcBorders>
            <w:shd w:val="clear" w:color="auto" w:fill="FFFFFF" w:themeFill="background1"/>
            <w:vAlign w:val="center"/>
          </w:tcPr>
          <w:p w14:paraId="7134F78B"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4.2</w:t>
            </w:r>
          </w:p>
        </w:tc>
      </w:tr>
      <w:tr w:rsidR="00F905AF" w:rsidRPr="00F905AF" w14:paraId="217B6E15" w14:textId="77777777" w:rsidTr="00F905AF">
        <w:tc>
          <w:tcPr>
            <w:tcW w:w="2687" w:type="pct"/>
            <w:tcBorders>
              <w:top w:val="nil"/>
              <w:left w:val="single" w:sz="12" w:space="0" w:color="auto"/>
              <w:bottom w:val="single" w:sz="12" w:space="0" w:color="auto"/>
              <w:right w:val="single" w:sz="12" w:space="0" w:color="auto"/>
            </w:tcBorders>
            <w:shd w:val="clear" w:color="auto" w:fill="FFFFFF" w:themeFill="background1"/>
          </w:tcPr>
          <w:p w14:paraId="3DCA0697" w14:textId="77777777" w:rsidR="00F905AF" w:rsidRPr="00F905AF" w:rsidRDefault="00F905AF" w:rsidP="00F905AF">
            <w:pPr>
              <w:rPr>
                <w:rFonts w:asciiTheme="majorBidi" w:hAnsiTheme="majorBidi" w:cstheme="majorBidi"/>
                <w:b/>
                <w:bCs/>
                <w:sz w:val="22"/>
                <w:szCs w:val="22"/>
                <w:rtl/>
              </w:rPr>
            </w:pPr>
            <w:r w:rsidRPr="00F905AF">
              <w:rPr>
                <w:rFonts w:asciiTheme="majorBidi" w:hAnsiTheme="majorBidi" w:cstheme="majorBidi"/>
                <w:b/>
                <w:bCs/>
                <w:sz w:val="22"/>
                <w:szCs w:val="22"/>
                <w:rtl/>
              </w:rPr>
              <w:t xml:space="preserve">المساهمة النسبية للقيمة المضافة لأنشطة الخدمات والفروع الأخرى من الناتج المحلي الاجمالي </w:t>
            </w:r>
          </w:p>
        </w:tc>
        <w:tc>
          <w:tcPr>
            <w:tcW w:w="463" w:type="pct"/>
            <w:tcBorders>
              <w:top w:val="nil"/>
              <w:left w:val="single" w:sz="12" w:space="0" w:color="auto"/>
              <w:bottom w:val="single" w:sz="12" w:space="0" w:color="auto"/>
              <w:right w:val="nil"/>
            </w:tcBorders>
            <w:shd w:val="clear" w:color="auto" w:fill="FFFFFF" w:themeFill="background1"/>
            <w:vAlign w:val="center"/>
          </w:tcPr>
          <w:p w14:paraId="0A6BAADF"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62.1</w:t>
            </w:r>
          </w:p>
        </w:tc>
        <w:tc>
          <w:tcPr>
            <w:tcW w:w="463" w:type="pct"/>
            <w:tcBorders>
              <w:top w:val="nil"/>
              <w:left w:val="nil"/>
              <w:bottom w:val="single" w:sz="12" w:space="0" w:color="auto"/>
              <w:right w:val="nil"/>
            </w:tcBorders>
            <w:shd w:val="clear" w:color="auto" w:fill="FFFFFF" w:themeFill="background1"/>
            <w:vAlign w:val="center"/>
          </w:tcPr>
          <w:p w14:paraId="5F86E295"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61.6</w:t>
            </w:r>
          </w:p>
        </w:tc>
        <w:tc>
          <w:tcPr>
            <w:tcW w:w="463" w:type="pct"/>
            <w:tcBorders>
              <w:top w:val="nil"/>
              <w:left w:val="nil"/>
              <w:bottom w:val="single" w:sz="12" w:space="0" w:color="auto"/>
              <w:right w:val="nil"/>
            </w:tcBorders>
            <w:shd w:val="clear" w:color="auto" w:fill="FFFFFF" w:themeFill="background1"/>
            <w:vAlign w:val="center"/>
          </w:tcPr>
          <w:p w14:paraId="54AF6976"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61.7</w:t>
            </w:r>
          </w:p>
        </w:tc>
        <w:tc>
          <w:tcPr>
            <w:tcW w:w="463" w:type="pct"/>
            <w:tcBorders>
              <w:top w:val="nil"/>
              <w:left w:val="nil"/>
              <w:bottom w:val="single" w:sz="12" w:space="0" w:color="auto"/>
              <w:right w:val="nil"/>
            </w:tcBorders>
            <w:shd w:val="clear" w:color="auto" w:fill="FFFFFF" w:themeFill="background1"/>
            <w:vAlign w:val="center"/>
          </w:tcPr>
          <w:p w14:paraId="686DACF4"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61.2</w:t>
            </w:r>
          </w:p>
        </w:tc>
        <w:tc>
          <w:tcPr>
            <w:tcW w:w="461" w:type="pct"/>
            <w:tcBorders>
              <w:top w:val="nil"/>
              <w:left w:val="nil"/>
              <w:bottom w:val="single" w:sz="12" w:space="0" w:color="auto"/>
              <w:right w:val="single" w:sz="12" w:space="0" w:color="auto"/>
            </w:tcBorders>
            <w:shd w:val="clear" w:color="auto" w:fill="FFFFFF" w:themeFill="background1"/>
            <w:vAlign w:val="center"/>
          </w:tcPr>
          <w:p w14:paraId="52910BB8" w14:textId="77777777" w:rsidR="00F905AF" w:rsidRPr="00F905AF" w:rsidRDefault="00F905AF" w:rsidP="00F905AF">
            <w:pPr>
              <w:rPr>
                <w:rFonts w:asciiTheme="majorBidi" w:hAnsiTheme="majorBidi" w:cstheme="majorBidi"/>
                <w:sz w:val="22"/>
                <w:szCs w:val="22"/>
              </w:rPr>
            </w:pPr>
            <w:r w:rsidRPr="00F905AF">
              <w:rPr>
                <w:rFonts w:asciiTheme="majorBidi" w:hAnsiTheme="majorBidi" w:cstheme="majorBidi"/>
                <w:sz w:val="22"/>
                <w:szCs w:val="22"/>
              </w:rPr>
              <w:t>61.9</w:t>
            </w:r>
          </w:p>
        </w:tc>
      </w:tr>
    </w:tbl>
    <w:p w14:paraId="3C4D81BA" w14:textId="5F9485A0" w:rsidR="00EB29D8" w:rsidRPr="002A593B" w:rsidRDefault="00EB29D8" w:rsidP="00F905AF">
      <w:pPr>
        <w:jc w:val="both"/>
        <w:rPr>
          <w:rFonts w:ascii="Simplified Arabic" w:hAnsi="Simplified Arabic" w:cs="Simplified Arabic"/>
          <w:sz w:val="2"/>
          <w:szCs w:val="2"/>
        </w:rPr>
      </w:pPr>
    </w:p>
    <w:p w14:paraId="5014E7EB" w14:textId="377B6ED7" w:rsidR="00EB29D8" w:rsidRPr="00F905AF" w:rsidRDefault="007D5A48" w:rsidP="00F905AF">
      <w:pPr>
        <w:ind w:left="-711" w:right="-284" w:hanging="283"/>
        <w:jc w:val="both"/>
        <w:rPr>
          <w:rFonts w:ascii="Simplified Arabic" w:hAnsi="Simplified Arabic" w:cs="Simplified Arabic"/>
          <w:sz w:val="22"/>
          <w:szCs w:val="22"/>
        </w:rPr>
      </w:pPr>
      <w:r w:rsidRPr="002A593B">
        <w:rPr>
          <w:rFonts w:ascii="Simplified Arabic" w:hAnsi="Simplified Arabic" w:cs="Simplified Arabic" w:hint="cs"/>
          <w:sz w:val="20"/>
          <w:szCs w:val="20"/>
          <w:rtl/>
        </w:rPr>
        <w:t xml:space="preserve">   </w:t>
      </w:r>
      <w:r w:rsidR="00EB29D8" w:rsidRPr="00F905AF">
        <w:rPr>
          <w:rFonts w:ascii="Simplified Arabic" w:hAnsi="Simplified Arabic" w:cs="Simplified Arabic" w:hint="cs"/>
          <w:sz w:val="22"/>
          <w:szCs w:val="22"/>
          <w:rtl/>
        </w:rPr>
        <w:t xml:space="preserve">(*) البيانات بالأسعار الثابتة، وسنة الأساس 2015، </w:t>
      </w:r>
      <w:r w:rsidR="00EB29D8" w:rsidRPr="00F905AF">
        <w:rPr>
          <w:rFonts w:ascii="Simplified Arabic" w:hAnsi="Simplified Arabic" w:cs="Simplified Arabic"/>
          <w:sz w:val="22"/>
          <w:szCs w:val="22"/>
          <w:rtl/>
        </w:rPr>
        <w:t xml:space="preserve">كما أن البيانات </w:t>
      </w:r>
      <w:r w:rsidR="00EB29D8" w:rsidRPr="00F905AF">
        <w:rPr>
          <w:rFonts w:ascii="Simplified Arabic" w:hAnsi="Simplified Arabic" w:cs="Simplified Arabic" w:hint="cs"/>
          <w:sz w:val="22"/>
          <w:szCs w:val="22"/>
          <w:rtl/>
        </w:rPr>
        <w:t>لا تشمل</w:t>
      </w:r>
      <w:r w:rsidR="00EB29D8" w:rsidRPr="00F905AF">
        <w:rPr>
          <w:rFonts w:ascii="Simplified Arabic" w:hAnsi="Simplified Arabic" w:cs="Simplified Arabic"/>
          <w:sz w:val="22"/>
          <w:szCs w:val="22"/>
          <w:rtl/>
        </w:rPr>
        <w:t xml:space="preserve"> ذلك الجزء من محافظة القدس </w:t>
      </w:r>
      <w:r w:rsidR="00EB29D8" w:rsidRPr="00F905AF">
        <w:rPr>
          <w:rFonts w:ascii="Simplified Arabic" w:hAnsi="Simplified Arabic" w:cs="Simplified Arabic" w:hint="cs"/>
          <w:sz w:val="22"/>
          <w:szCs w:val="22"/>
          <w:rtl/>
        </w:rPr>
        <w:t>و</w:t>
      </w:r>
      <w:r w:rsidR="00EB29D8" w:rsidRPr="00F905AF">
        <w:rPr>
          <w:rFonts w:ascii="Simplified Arabic" w:hAnsi="Simplified Arabic" w:cs="Simplified Arabic"/>
          <w:sz w:val="22"/>
          <w:szCs w:val="22"/>
          <w:rtl/>
        </w:rPr>
        <w:t xml:space="preserve">الذي ضمه </w:t>
      </w:r>
      <w:r w:rsidR="00EB29D8" w:rsidRPr="00F905AF">
        <w:rPr>
          <w:rFonts w:ascii="Simplified Arabic" w:hAnsi="Simplified Arabic" w:cs="Simplified Arabic" w:hint="cs"/>
          <w:sz w:val="22"/>
          <w:szCs w:val="22"/>
          <w:rtl/>
        </w:rPr>
        <w:t>الإحتلال الإ</w:t>
      </w:r>
      <w:r w:rsidR="00EB29D8" w:rsidRPr="00F905AF">
        <w:rPr>
          <w:rFonts w:ascii="Simplified Arabic" w:hAnsi="Simplified Arabic" w:cs="Simplified Arabic"/>
          <w:sz w:val="22"/>
          <w:szCs w:val="22"/>
          <w:rtl/>
        </w:rPr>
        <w:t>سرائيل</w:t>
      </w:r>
      <w:r w:rsidR="00EB29D8" w:rsidRPr="00F905AF">
        <w:rPr>
          <w:rFonts w:ascii="Simplified Arabic" w:hAnsi="Simplified Arabic" w:cs="Simplified Arabic" w:hint="cs"/>
          <w:sz w:val="22"/>
          <w:szCs w:val="22"/>
          <w:rtl/>
        </w:rPr>
        <w:t>ي</w:t>
      </w:r>
      <w:r w:rsidR="00EB29D8" w:rsidRPr="00F905AF">
        <w:rPr>
          <w:rFonts w:ascii="Simplified Arabic" w:hAnsi="Simplified Arabic" w:cs="Simplified Arabic"/>
          <w:sz w:val="22"/>
          <w:szCs w:val="22"/>
          <w:rtl/>
        </w:rPr>
        <w:t xml:space="preserve"> </w:t>
      </w:r>
      <w:r w:rsidR="00214ABD" w:rsidRPr="00F905AF">
        <w:rPr>
          <w:rFonts w:ascii="Simplified Arabic" w:hAnsi="Simplified Arabic" w:cs="Simplified Arabic" w:hint="cs"/>
          <w:sz w:val="22"/>
          <w:szCs w:val="22"/>
          <w:rtl/>
        </w:rPr>
        <w:t xml:space="preserve">إليه </w:t>
      </w:r>
      <w:r w:rsidR="00EB29D8" w:rsidRPr="00F905AF">
        <w:rPr>
          <w:rFonts w:ascii="Simplified Arabic" w:hAnsi="Simplified Arabic" w:cs="Simplified Arabic"/>
          <w:sz w:val="22"/>
          <w:szCs w:val="22"/>
          <w:rtl/>
        </w:rPr>
        <w:t xml:space="preserve">عنوة بعيد احتلاله للضفة </w:t>
      </w:r>
      <w:r w:rsidR="00F905AF">
        <w:rPr>
          <w:rFonts w:ascii="Simplified Arabic" w:hAnsi="Simplified Arabic" w:cs="Simplified Arabic" w:hint="cs"/>
          <w:sz w:val="22"/>
          <w:szCs w:val="22"/>
          <w:rtl/>
        </w:rPr>
        <w:t>ا</w:t>
      </w:r>
      <w:r w:rsidR="00EB29D8" w:rsidRPr="00F905AF">
        <w:rPr>
          <w:rFonts w:ascii="Simplified Arabic" w:hAnsi="Simplified Arabic" w:cs="Simplified Arabic"/>
          <w:sz w:val="22"/>
          <w:szCs w:val="22"/>
          <w:rtl/>
        </w:rPr>
        <w:t>لغربية عام 1967</w:t>
      </w:r>
      <w:r w:rsidR="00214ABD" w:rsidRPr="00F905AF">
        <w:rPr>
          <w:rFonts w:ascii="Simplified Arabic" w:hAnsi="Simplified Arabic" w:cs="Simplified Arabic" w:hint="cs"/>
          <w:sz w:val="22"/>
          <w:szCs w:val="22"/>
          <w:rtl/>
        </w:rPr>
        <w:t>.</w:t>
      </w:r>
    </w:p>
    <w:p w14:paraId="4D1202E1" w14:textId="77777777" w:rsidR="00EB29D8" w:rsidRPr="00F905AF" w:rsidRDefault="007D5A48" w:rsidP="00EB29D8">
      <w:pPr>
        <w:ind w:left="-286" w:hanging="708"/>
        <w:jc w:val="both"/>
        <w:rPr>
          <w:rFonts w:ascii="Simplified Arabic" w:hAnsi="Simplified Arabic" w:cs="Simplified Arabic"/>
          <w:b/>
          <w:bCs/>
          <w:sz w:val="22"/>
          <w:szCs w:val="22"/>
          <w:rtl/>
        </w:rPr>
      </w:pPr>
      <w:r w:rsidRPr="00F905AF">
        <w:rPr>
          <w:rFonts w:ascii="Simplified Arabic" w:hAnsi="Simplified Arabic" w:cs="Simplified Arabic" w:hint="cs"/>
          <w:b/>
          <w:bCs/>
          <w:sz w:val="22"/>
          <w:szCs w:val="22"/>
          <w:rtl/>
        </w:rPr>
        <w:t xml:space="preserve">    </w:t>
      </w:r>
      <w:r w:rsidR="00EB29D8" w:rsidRPr="00F905AF">
        <w:rPr>
          <w:rFonts w:ascii="Simplified Arabic" w:hAnsi="Simplified Arabic" w:cs="Simplified Arabic" w:hint="cs"/>
          <w:b/>
          <w:bCs/>
          <w:sz w:val="22"/>
          <w:szCs w:val="22"/>
          <w:rtl/>
        </w:rPr>
        <w:t>ملاحظة:</w:t>
      </w:r>
    </w:p>
    <w:p w14:paraId="470549C7" w14:textId="77777777" w:rsidR="00EB29D8" w:rsidRPr="00F905AF" w:rsidRDefault="00EB29D8" w:rsidP="007D5A48">
      <w:pPr>
        <w:ind w:hanging="711"/>
        <w:jc w:val="both"/>
        <w:rPr>
          <w:rFonts w:ascii="Simplified Arabic" w:hAnsi="Simplified Arabic" w:cs="Simplified Arabic"/>
          <w:sz w:val="22"/>
          <w:szCs w:val="22"/>
          <w:rtl/>
        </w:rPr>
      </w:pPr>
      <w:r w:rsidRPr="00F905AF">
        <w:rPr>
          <w:rFonts w:ascii="Simplified Arabic" w:hAnsi="Simplified Arabic" w:cs="Simplified Arabic" w:hint="cs"/>
          <w:sz w:val="22"/>
          <w:szCs w:val="22"/>
          <w:rtl/>
        </w:rPr>
        <w:t xml:space="preserve">1- </w:t>
      </w:r>
      <w:r w:rsidRPr="00F905AF">
        <w:rPr>
          <w:rFonts w:ascii="Simplified Arabic" w:hAnsi="Simplified Arabic" w:cs="Simplified Arabic"/>
          <w:sz w:val="22"/>
          <w:szCs w:val="22"/>
          <w:rtl/>
        </w:rPr>
        <w:t>الإنفاق الاستهلاكي النهائي</w:t>
      </w:r>
      <w:r w:rsidRPr="00F905AF">
        <w:rPr>
          <w:rFonts w:ascii="Simplified Arabic" w:hAnsi="Simplified Arabic" w:cs="Simplified Arabic" w:hint="cs"/>
          <w:sz w:val="22"/>
          <w:szCs w:val="22"/>
          <w:rtl/>
        </w:rPr>
        <w:t xml:space="preserve"> يشمل صافي السهو والخطأ. </w:t>
      </w:r>
    </w:p>
    <w:p w14:paraId="77E5C870" w14:textId="6F898A5D" w:rsidR="00667CB7" w:rsidRPr="00F905AF" w:rsidRDefault="00EB29D8" w:rsidP="00F905AF">
      <w:pPr>
        <w:ind w:left="-711" w:right="-426"/>
        <w:jc w:val="both"/>
        <w:rPr>
          <w:rFonts w:ascii="Simplified Arabic" w:hAnsi="Simplified Arabic" w:cs="Simplified Arabic"/>
          <w:sz w:val="22"/>
          <w:szCs w:val="22"/>
        </w:rPr>
      </w:pPr>
      <w:r w:rsidRPr="00F905AF">
        <w:rPr>
          <w:rFonts w:ascii="Simplified Arabic" w:hAnsi="Simplified Arabic" w:cs="Simplified Arabic" w:hint="cs"/>
          <w:sz w:val="22"/>
          <w:szCs w:val="22"/>
          <w:rtl/>
        </w:rPr>
        <w:t>2- نشاط الخدمات والفروع الأخرى (يشمل نشاط الخدمات، اضافة إلى امدادات الكهرباء والمياه، تجارة الجملة والتجزئة، النقل والتخزين، المالية والتأمين، المعلومات والإتصالات، الادارة العامة والدفاع، والخدمات المنزلية) باستثناء الرسوم الجمركية وصافي ضريبة القيمة المضافة على الواردات.</w:t>
      </w:r>
    </w:p>
    <w:p w14:paraId="307DA4E0" w14:textId="75216BCD" w:rsidR="00667CB7" w:rsidRPr="002A593B" w:rsidRDefault="00667CB7" w:rsidP="000B3B02">
      <w:pPr>
        <w:ind w:right="-993"/>
        <w:rPr>
          <w:rFonts w:ascii="Simplified Arabic" w:hAnsi="Simplified Arabic" w:cs="Simplified Arabic"/>
          <w:sz w:val="20"/>
          <w:szCs w:val="20"/>
        </w:rPr>
      </w:pPr>
    </w:p>
    <w:p w14:paraId="7ED511DA" w14:textId="5C7B6EF9" w:rsidR="00667CB7" w:rsidRPr="002A593B" w:rsidRDefault="00667CB7" w:rsidP="000B3B02">
      <w:pPr>
        <w:ind w:right="-993"/>
        <w:rPr>
          <w:rFonts w:ascii="Simplified Arabic" w:hAnsi="Simplified Arabic" w:cs="Simplified Arabic"/>
          <w:sz w:val="20"/>
          <w:szCs w:val="20"/>
          <w:rtl/>
        </w:rPr>
      </w:pPr>
      <w:bookmarkStart w:id="0" w:name="_GoBack"/>
      <w:bookmarkEnd w:id="0"/>
    </w:p>
    <w:sectPr w:rsidR="00667CB7" w:rsidRPr="002A593B" w:rsidSect="00F905AF">
      <w:footerReference w:type="even" r:id="rId8"/>
      <w:footerReference w:type="default" r:id="rId9"/>
      <w:pgSz w:w="11906" w:h="16838"/>
      <w:pgMar w:top="1134" w:right="1134" w:bottom="1134" w:left="1134" w:header="709" w:footer="546"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38670" w14:textId="77777777" w:rsidR="00192923" w:rsidRDefault="00192923">
      <w:r>
        <w:separator/>
      </w:r>
    </w:p>
  </w:endnote>
  <w:endnote w:type="continuationSeparator" w:id="0">
    <w:p w14:paraId="40BE960C" w14:textId="77777777" w:rsidR="00192923" w:rsidRDefault="0019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B832" w14:textId="77777777" w:rsidR="00EF779D" w:rsidRDefault="005238C6">
    <w:pPr>
      <w:pStyle w:val="Footer"/>
      <w:framePr w:wrap="around" w:vAnchor="text" w:hAnchor="margin" w:xAlign="center" w:y="1"/>
      <w:rPr>
        <w:rStyle w:val="PageNumber"/>
        <w:rtl/>
      </w:rPr>
    </w:pPr>
    <w:r>
      <w:rPr>
        <w:rStyle w:val="PageNumber"/>
        <w:rtl/>
      </w:rPr>
      <w:fldChar w:fldCharType="begin"/>
    </w:r>
    <w:r w:rsidR="00EF779D">
      <w:rPr>
        <w:rStyle w:val="PageNumber"/>
      </w:rPr>
      <w:instrText xml:space="preserve">PAGE  </w:instrText>
    </w:r>
    <w:r>
      <w:rPr>
        <w:rStyle w:val="PageNumber"/>
        <w:rtl/>
      </w:rPr>
      <w:fldChar w:fldCharType="end"/>
    </w:r>
  </w:p>
  <w:p w14:paraId="080F2332" w14:textId="77777777" w:rsidR="00EF779D" w:rsidRDefault="00EF779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3F5C" w14:textId="04472B92" w:rsidR="00EF779D" w:rsidRDefault="005238C6">
    <w:pPr>
      <w:pStyle w:val="Footer"/>
      <w:framePr w:wrap="around" w:vAnchor="text" w:hAnchor="margin" w:xAlign="center" w:y="1"/>
      <w:jc w:val="center"/>
      <w:rPr>
        <w:rStyle w:val="PageNumber"/>
        <w:rtl/>
      </w:rPr>
    </w:pPr>
    <w:r>
      <w:rPr>
        <w:rStyle w:val="PageNumber"/>
        <w:rtl/>
      </w:rPr>
      <w:fldChar w:fldCharType="begin"/>
    </w:r>
    <w:r w:rsidR="00EF779D">
      <w:rPr>
        <w:rStyle w:val="PageNumber"/>
      </w:rPr>
      <w:instrText xml:space="preserve">PAGE  </w:instrText>
    </w:r>
    <w:r>
      <w:rPr>
        <w:rStyle w:val="PageNumber"/>
        <w:rtl/>
      </w:rPr>
      <w:fldChar w:fldCharType="separate"/>
    </w:r>
    <w:r w:rsidR="00F905AF">
      <w:rPr>
        <w:rStyle w:val="PageNumber"/>
        <w:noProof/>
        <w:rtl/>
      </w:rPr>
      <w:t>1</w:t>
    </w:r>
    <w:r>
      <w:rPr>
        <w:rStyle w:val="PageNumber"/>
        <w:rtl/>
      </w:rPr>
      <w:fldChar w:fldCharType="end"/>
    </w:r>
  </w:p>
  <w:p w14:paraId="44D360F2" w14:textId="77777777" w:rsidR="00EF779D" w:rsidRDefault="00EF779D">
    <w:pPr>
      <w:pStyle w:val="Footer"/>
      <w:framePr w:wrap="around" w:vAnchor="text" w:hAnchor="margin" w:xAlign="center" w:y="1"/>
      <w:rPr>
        <w:rStyle w:val="PageNumber"/>
        <w:rtl/>
      </w:rPr>
    </w:pPr>
  </w:p>
  <w:p w14:paraId="7C3B0A6A" w14:textId="77777777" w:rsidR="00EF779D" w:rsidRDefault="00EF779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89AED" w14:textId="77777777" w:rsidR="00192923" w:rsidRDefault="00192923">
      <w:r>
        <w:separator/>
      </w:r>
    </w:p>
  </w:footnote>
  <w:footnote w:type="continuationSeparator" w:id="0">
    <w:p w14:paraId="073194C0" w14:textId="77777777" w:rsidR="00192923" w:rsidRDefault="00192923">
      <w:r>
        <w:continuationSeparator/>
      </w:r>
    </w:p>
  </w:footnote>
  <w:footnote w:id="1">
    <w:p w14:paraId="3909CA83" w14:textId="18ED2331" w:rsidR="00EF779D" w:rsidRPr="00B45B39" w:rsidRDefault="00EF779D" w:rsidP="004244B4">
      <w:pPr>
        <w:pStyle w:val="FootnoteText"/>
        <w:rPr>
          <w:rFonts w:ascii="Simplified Arabic" w:hAnsi="Simplified Arabic" w:cs="Simplified Arabic"/>
        </w:rPr>
      </w:pPr>
      <w:r w:rsidRPr="00B45B39">
        <w:rPr>
          <w:rStyle w:val="FootnoteReference"/>
          <w:rFonts w:ascii="Simplified Arabic" w:hAnsi="Simplified Arabic"/>
          <w:color w:val="auto"/>
        </w:rPr>
        <w:footnoteRef/>
      </w:r>
      <w:r w:rsidRPr="00B45B39">
        <w:rPr>
          <w:rFonts w:ascii="Simplified Arabic" w:hAnsi="Simplified Arabic" w:cs="Simplified Arabic"/>
          <w:rtl/>
        </w:rPr>
        <w:t xml:space="preserve"> البيانات بالاسعار الثابتة، سنة الاساس </w:t>
      </w:r>
      <w:r w:rsidRPr="00B45B39">
        <w:rPr>
          <w:rFonts w:ascii="Simplified Arabic" w:hAnsi="Simplified Arabic" w:cs="Simplified Arabic"/>
        </w:rPr>
        <w:t>2015</w:t>
      </w:r>
      <w:r w:rsidRPr="00B45B39">
        <w:rPr>
          <w:rFonts w:ascii="Simplified Arabic" w:hAnsi="Simplified Arabic" w:cs="Simplified Arabic"/>
          <w:rtl/>
        </w:rPr>
        <w:t xml:space="preserve">، كما أن </w:t>
      </w:r>
      <w:r w:rsidRPr="00B45B39">
        <w:rPr>
          <w:rFonts w:ascii="Simplified Arabic" w:hAnsi="Simplified Arabic" w:cs="Simplified Arabic"/>
          <w:rtl/>
          <w:lang w:eastAsia="en-US"/>
        </w:rPr>
        <w:t xml:space="preserve">البيانات </w:t>
      </w:r>
      <w:r w:rsidRPr="00B45B39">
        <w:rPr>
          <w:rFonts w:ascii="Simplified Arabic" w:hAnsi="Simplified Arabic" w:cs="Simplified Arabic" w:hint="cs"/>
          <w:rtl/>
          <w:lang w:eastAsia="en-US"/>
        </w:rPr>
        <w:t>لا تشمل</w:t>
      </w:r>
      <w:r w:rsidRPr="00B45B39">
        <w:rPr>
          <w:rFonts w:ascii="Simplified Arabic" w:hAnsi="Simplified Arabic" w:cs="Simplified Arabic"/>
          <w:rtl/>
          <w:lang w:eastAsia="en-US"/>
        </w:rPr>
        <w:t xml:space="preserve"> ذلك الجزء من محافظة القدس </w:t>
      </w:r>
      <w:r w:rsidRPr="00B45B39">
        <w:rPr>
          <w:rFonts w:ascii="Simplified Arabic" w:hAnsi="Simplified Arabic" w:cs="Simplified Arabic" w:hint="cs"/>
          <w:rtl/>
          <w:lang w:eastAsia="en-US"/>
        </w:rPr>
        <w:t>و</w:t>
      </w:r>
      <w:r w:rsidRPr="00B45B39">
        <w:rPr>
          <w:rFonts w:ascii="Simplified Arabic" w:hAnsi="Simplified Arabic" w:cs="Simplified Arabic"/>
          <w:rtl/>
          <w:lang w:eastAsia="en-US"/>
        </w:rPr>
        <w:t xml:space="preserve">الذي ضمه </w:t>
      </w:r>
      <w:r w:rsidRPr="00B45B39">
        <w:rPr>
          <w:rFonts w:ascii="Simplified Arabic" w:hAnsi="Simplified Arabic" w:cs="Simplified Arabic" w:hint="cs"/>
          <w:rtl/>
          <w:lang w:eastAsia="en-US"/>
        </w:rPr>
        <w:t>الإحتلال الإ</w:t>
      </w:r>
      <w:r w:rsidRPr="00B45B39">
        <w:rPr>
          <w:rFonts w:ascii="Simplified Arabic" w:hAnsi="Simplified Arabic" w:cs="Simplified Arabic"/>
          <w:rtl/>
          <w:lang w:eastAsia="en-US"/>
        </w:rPr>
        <w:t>سرائيل</w:t>
      </w:r>
      <w:r w:rsidRPr="00B45B39">
        <w:rPr>
          <w:rFonts w:ascii="Simplified Arabic" w:hAnsi="Simplified Arabic" w:cs="Simplified Arabic" w:hint="cs"/>
          <w:rtl/>
          <w:lang w:eastAsia="en-US"/>
        </w:rPr>
        <w:t>ي</w:t>
      </w:r>
      <w:r w:rsidR="00214ABD" w:rsidRPr="00B45B39">
        <w:rPr>
          <w:rFonts w:ascii="Simplified Arabic" w:hAnsi="Simplified Arabic" w:cs="Simplified Arabic" w:hint="cs"/>
          <w:rtl/>
          <w:lang w:eastAsia="en-US"/>
        </w:rPr>
        <w:t xml:space="preserve"> إليه</w:t>
      </w:r>
      <w:r w:rsidRPr="00B45B39">
        <w:rPr>
          <w:rFonts w:ascii="Simplified Arabic" w:hAnsi="Simplified Arabic" w:cs="Simplified Arabic"/>
          <w:rtl/>
          <w:lang w:eastAsia="en-US"/>
        </w:rPr>
        <w:t xml:space="preserve"> عنوة بعيد احتلاله للضفة الغربية عام 1967، و</w:t>
      </w:r>
      <w:r w:rsidRPr="00B45B39">
        <w:rPr>
          <w:rFonts w:ascii="Simplified Arabic" w:hAnsi="Simplified Arabic" w:cs="Simplified Arabic"/>
          <w:rtl/>
        </w:rPr>
        <w:t xml:space="preserve">بيانات عام </w:t>
      </w:r>
      <w:r w:rsidR="004244B4">
        <w:rPr>
          <w:rFonts w:ascii="Simplified Arabic" w:hAnsi="Simplified Arabic" w:cs="Simplified Arabic" w:hint="cs"/>
          <w:rtl/>
        </w:rPr>
        <w:t>2022</w:t>
      </w:r>
      <w:r w:rsidRPr="00B45B39">
        <w:rPr>
          <w:rFonts w:ascii="Simplified Arabic" w:hAnsi="Simplified Arabic" w:cs="Simplified Arabic"/>
          <w:rtl/>
        </w:rPr>
        <w:t xml:space="preserve"> تعتمد على تقديرات أولية، وهي عرضة للتنقيح والتعديل.</w:t>
      </w:r>
    </w:p>
  </w:footnote>
  <w:footnote w:id="2">
    <w:p w14:paraId="47AAC527" w14:textId="77777777" w:rsidR="00EF779D" w:rsidRPr="00720139" w:rsidRDefault="00EF779D" w:rsidP="00894E15">
      <w:pPr>
        <w:pStyle w:val="FootnoteText"/>
        <w:rPr>
          <w:rFonts w:ascii="Simplified Arabic" w:hAnsi="Simplified Arabic" w:cs="Simplified Arabic"/>
          <w:rtl/>
        </w:rPr>
      </w:pPr>
      <w:r w:rsidRPr="00720139">
        <w:rPr>
          <w:rStyle w:val="FootnoteReference"/>
          <w:rFonts w:ascii="Simplified Arabic" w:hAnsi="Simplified Arabic"/>
          <w:color w:val="auto"/>
        </w:rPr>
        <w:footnoteRef/>
      </w:r>
      <w:r w:rsidRPr="00720139">
        <w:rPr>
          <w:rFonts w:ascii="Simplified Arabic" w:hAnsi="Simplified Arabic" w:cs="Simplified Arabic"/>
          <w:rtl/>
        </w:rPr>
        <w:t xml:space="preserve"> البيانات تشمل </w:t>
      </w:r>
      <w:r w:rsidRPr="00720139">
        <w:rPr>
          <w:rFonts w:ascii="Simplified Arabic" w:hAnsi="Simplified Arabic" w:cs="Simplified Arabic" w:hint="cs"/>
          <w:rtl/>
        </w:rPr>
        <w:t xml:space="preserve">ذلك الجزء من محافظة القدس والذي ضمه الإحتلال الإسرائيلي </w:t>
      </w:r>
      <w:r w:rsidR="00214ABD">
        <w:rPr>
          <w:rFonts w:ascii="Simplified Arabic" w:hAnsi="Simplified Arabic" w:cs="Simplified Arabic" w:hint="cs"/>
          <w:rtl/>
        </w:rPr>
        <w:t xml:space="preserve">إليه </w:t>
      </w:r>
      <w:r w:rsidRPr="00720139">
        <w:rPr>
          <w:rFonts w:ascii="Simplified Arabic" w:hAnsi="Simplified Arabic" w:cs="Simplified Arabic" w:hint="cs"/>
          <w:rtl/>
        </w:rPr>
        <w:t xml:space="preserve">عنوة بعيد احتلاله للضفة الغربية عام 1967. </w:t>
      </w:r>
    </w:p>
  </w:footnote>
  <w:footnote w:id="3">
    <w:p w14:paraId="7D5A4088" w14:textId="77777777" w:rsidR="00EF779D" w:rsidRPr="00720139" w:rsidRDefault="00EF779D" w:rsidP="00690B6F">
      <w:pPr>
        <w:pStyle w:val="FootnoteText"/>
      </w:pPr>
      <w:r w:rsidRPr="00720139">
        <w:rPr>
          <w:rStyle w:val="FootnoteReference"/>
          <w:color w:val="auto"/>
        </w:rPr>
        <w:footnoteRef/>
      </w:r>
      <w:r w:rsidRPr="00720139">
        <w:rPr>
          <w:rtl/>
        </w:rPr>
        <w:t xml:space="preserve"> </w:t>
      </w:r>
      <w:r w:rsidRPr="00720139">
        <w:rPr>
          <w:rFonts w:hint="cs"/>
          <w:rtl/>
        </w:rPr>
        <w:t xml:space="preserve">البيانات بالأسعار الثابتة، سنة الاساس 2015، </w:t>
      </w:r>
      <w:r w:rsidRPr="00720139">
        <w:rPr>
          <w:rFonts w:ascii="Simplified Arabic" w:hAnsi="Simplified Arabic" w:cs="Simplified Arabic"/>
          <w:rtl/>
        </w:rPr>
        <w:t xml:space="preserve">كما أن </w:t>
      </w:r>
      <w:r w:rsidRPr="00720139">
        <w:rPr>
          <w:rFonts w:ascii="Simplified Arabic" w:hAnsi="Simplified Arabic" w:cs="Simplified Arabic"/>
          <w:rtl/>
          <w:lang w:eastAsia="en-US"/>
        </w:rPr>
        <w:t xml:space="preserve">البيانات </w:t>
      </w:r>
      <w:r w:rsidRPr="00720139">
        <w:rPr>
          <w:rFonts w:ascii="Simplified Arabic" w:hAnsi="Simplified Arabic" w:cs="Simplified Arabic" w:hint="cs"/>
          <w:rtl/>
          <w:lang w:eastAsia="en-US"/>
        </w:rPr>
        <w:t>لا تشمل</w:t>
      </w:r>
      <w:r w:rsidRPr="00720139">
        <w:rPr>
          <w:rFonts w:ascii="Simplified Arabic" w:hAnsi="Simplified Arabic" w:cs="Simplified Arabic"/>
          <w:rtl/>
          <w:lang w:eastAsia="en-US"/>
        </w:rPr>
        <w:t xml:space="preserve"> ذلك الجزء من محافظة القدس </w:t>
      </w:r>
      <w:r w:rsidRPr="00720139">
        <w:rPr>
          <w:rFonts w:ascii="Simplified Arabic" w:hAnsi="Simplified Arabic" w:cs="Simplified Arabic" w:hint="cs"/>
          <w:rtl/>
          <w:lang w:eastAsia="en-US"/>
        </w:rPr>
        <w:t>و</w:t>
      </w:r>
      <w:r w:rsidRPr="00720139">
        <w:rPr>
          <w:rFonts w:ascii="Simplified Arabic" w:hAnsi="Simplified Arabic" w:cs="Simplified Arabic"/>
          <w:rtl/>
          <w:lang w:eastAsia="en-US"/>
        </w:rPr>
        <w:t xml:space="preserve">الذي ضمه </w:t>
      </w:r>
      <w:r>
        <w:rPr>
          <w:rFonts w:ascii="Simplified Arabic" w:hAnsi="Simplified Arabic" w:cs="Simplified Arabic" w:hint="cs"/>
          <w:rtl/>
          <w:lang w:eastAsia="en-US"/>
        </w:rPr>
        <w:t>الا</w:t>
      </w:r>
      <w:r w:rsidRPr="00720139">
        <w:rPr>
          <w:rFonts w:ascii="Simplified Arabic" w:hAnsi="Simplified Arabic" w:cs="Simplified Arabic" w:hint="cs"/>
          <w:rtl/>
          <w:lang w:eastAsia="en-US"/>
        </w:rPr>
        <w:t>حتلال الإ</w:t>
      </w:r>
      <w:r w:rsidRPr="00720139">
        <w:rPr>
          <w:rFonts w:ascii="Simplified Arabic" w:hAnsi="Simplified Arabic" w:cs="Simplified Arabic"/>
          <w:rtl/>
          <w:lang w:eastAsia="en-US"/>
        </w:rPr>
        <w:t>سرائيل</w:t>
      </w:r>
      <w:r w:rsidRPr="00720139">
        <w:rPr>
          <w:rFonts w:ascii="Simplified Arabic" w:hAnsi="Simplified Arabic" w:cs="Simplified Arabic" w:hint="cs"/>
          <w:rtl/>
          <w:lang w:eastAsia="en-US"/>
        </w:rPr>
        <w:t>ي</w:t>
      </w:r>
      <w:r w:rsidRPr="00720139">
        <w:rPr>
          <w:rFonts w:ascii="Simplified Arabic" w:hAnsi="Simplified Arabic" w:cs="Simplified Arabic"/>
          <w:rtl/>
          <w:lang w:eastAsia="en-US"/>
        </w:rPr>
        <w:t xml:space="preserve"> </w:t>
      </w:r>
      <w:r w:rsidR="00214ABD">
        <w:rPr>
          <w:rFonts w:ascii="Simplified Arabic" w:hAnsi="Simplified Arabic" w:cs="Simplified Arabic" w:hint="cs"/>
          <w:rtl/>
          <w:lang w:eastAsia="en-US"/>
        </w:rPr>
        <w:t xml:space="preserve">إليه </w:t>
      </w:r>
      <w:r w:rsidRPr="00720139">
        <w:rPr>
          <w:rFonts w:ascii="Simplified Arabic" w:hAnsi="Simplified Arabic" w:cs="Simplified Arabic"/>
          <w:rtl/>
          <w:lang w:eastAsia="en-US"/>
        </w:rPr>
        <w:t>عنوة بعيد احتلاله للضفة الغربية عام 1967</w:t>
      </w:r>
      <w:r w:rsidRPr="00720139">
        <w:rPr>
          <w:rFonts w:ascii="Simplified Arabic" w:hAnsi="Simplified Arabic" w:cs="Simplified Arabic" w:hint="cs"/>
          <w:rtl/>
          <w:lang w:eastAsia="en-US"/>
        </w:rPr>
        <w:t>.</w:t>
      </w:r>
    </w:p>
  </w:footnote>
  <w:footnote w:id="4">
    <w:p w14:paraId="0A6A99AB" w14:textId="77777777" w:rsidR="00EF779D" w:rsidRPr="00720139" w:rsidRDefault="00EF779D" w:rsidP="00AF4F5D">
      <w:pPr>
        <w:pStyle w:val="FootnoteText"/>
        <w:rPr>
          <w:rFonts w:ascii="Simplified Arabic" w:hAnsi="Simplified Arabic" w:cs="Simplified Arabic"/>
        </w:rPr>
      </w:pPr>
      <w:r w:rsidRPr="00720139">
        <w:rPr>
          <w:rStyle w:val="FootnoteReference"/>
          <w:rFonts w:ascii="Simplified Arabic" w:hAnsi="Simplified Arabic"/>
          <w:color w:val="auto"/>
        </w:rPr>
        <w:footnoteRef/>
      </w:r>
      <w:r w:rsidRPr="00720139">
        <w:rPr>
          <w:rFonts w:ascii="Simplified Arabic" w:hAnsi="Simplified Arabic" w:cs="Simplified Arabic"/>
          <w:rtl/>
        </w:rPr>
        <w:t xml:space="preserve"> الافتراضات الخاصة بوزارة المالية هي افتراضات </w:t>
      </w:r>
      <w:r w:rsidRPr="00720139">
        <w:rPr>
          <w:rFonts w:ascii="Simplified Arabic" w:hAnsi="Simplified Arabic" w:cs="Simplified Arabic" w:hint="cs"/>
          <w:rtl/>
        </w:rPr>
        <w:t>أ</w:t>
      </w:r>
      <w:r w:rsidRPr="00720139">
        <w:rPr>
          <w:rFonts w:ascii="Simplified Arabic" w:hAnsi="Simplified Arabic" w:cs="Simplified Arabic"/>
          <w:rtl/>
        </w:rPr>
        <w:t>ولية.</w:t>
      </w:r>
    </w:p>
  </w:footnote>
  <w:footnote w:id="5">
    <w:p w14:paraId="3695FD21" w14:textId="77777777" w:rsidR="00EF779D" w:rsidRPr="00720139" w:rsidRDefault="00EF779D" w:rsidP="00B07BD1">
      <w:pPr>
        <w:pStyle w:val="FootnoteText"/>
      </w:pPr>
      <w:r w:rsidRPr="00720139">
        <w:rPr>
          <w:rStyle w:val="FootnoteReference"/>
          <w:color w:val="auto"/>
        </w:rPr>
        <w:footnoteRef/>
      </w:r>
      <w:r w:rsidRPr="00720139">
        <w:rPr>
          <w:rtl/>
        </w:rPr>
        <w:t xml:space="preserve"> </w:t>
      </w:r>
      <w:r w:rsidRPr="00720139">
        <w:rPr>
          <w:rFonts w:ascii="Simplified Arabic" w:hAnsi="Simplified Arabic" w:cs="Simplified Arabic"/>
          <w:rtl/>
          <w:lang w:val="fr-CH"/>
        </w:rPr>
        <w:t xml:space="preserve">يتكون صافي الحساب الجاري من الميزان التجاري وصافي التحويلات </w:t>
      </w:r>
      <w:r w:rsidRPr="00720139">
        <w:rPr>
          <w:rFonts w:ascii="Simplified Arabic" w:hAnsi="Simplified Arabic" w:cs="Simplified Arabic" w:hint="cs"/>
          <w:rtl/>
          <w:lang w:val="fr-CH"/>
        </w:rPr>
        <w:t>الجارية</w:t>
      </w:r>
      <w:r w:rsidRPr="00720139">
        <w:rPr>
          <w:rFonts w:ascii="Simplified Arabic" w:hAnsi="Simplified Arabic" w:cs="Simplified Arabic"/>
          <w:rtl/>
          <w:lang w:val="fr-CH"/>
        </w:rPr>
        <w:t xml:space="preserve"> وصافي الدخل</w:t>
      </w:r>
      <w:r w:rsidRPr="00720139">
        <w:rPr>
          <w:rFonts w:ascii="Simplified Arabic" w:hAnsi="Simplified Arabic" w:cs="Simplified Arabic" w:hint="cs"/>
          <w:rtl/>
          <w:lang w:val="fr-CH"/>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93F"/>
    <w:multiLevelType w:val="hybridMultilevel"/>
    <w:tmpl w:val="7588568A"/>
    <w:lvl w:ilvl="0" w:tplc="19A07A5A">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B0E14"/>
    <w:multiLevelType w:val="hybridMultilevel"/>
    <w:tmpl w:val="6B92519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2" w15:restartNumberingAfterBreak="0">
    <w:nsid w:val="0869572E"/>
    <w:multiLevelType w:val="hybridMultilevel"/>
    <w:tmpl w:val="AB902A5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A60B9"/>
    <w:multiLevelType w:val="hybridMultilevel"/>
    <w:tmpl w:val="2FD44D9C"/>
    <w:lvl w:ilvl="0" w:tplc="04010001">
      <w:start w:val="1"/>
      <w:numFmt w:val="bullet"/>
      <w:lvlText w:val=""/>
      <w:lvlJc w:val="left"/>
      <w:pPr>
        <w:tabs>
          <w:tab w:val="num" w:pos="360"/>
        </w:tabs>
        <w:ind w:left="360" w:right="36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11063BCD"/>
    <w:multiLevelType w:val="hybridMultilevel"/>
    <w:tmpl w:val="A9103FD0"/>
    <w:lvl w:ilvl="0" w:tplc="6B702D34">
      <w:start w:val="1"/>
      <w:numFmt w:val="bullet"/>
      <w:lvlText w:val=""/>
      <w:lvlJc w:val="left"/>
      <w:pPr>
        <w:tabs>
          <w:tab w:val="num" w:pos="1440"/>
        </w:tabs>
        <w:ind w:left="1361" w:right="1361" w:hanging="281"/>
      </w:pPr>
      <w:rPr>
        <w:rFonts w:ascii="Symbol" w:hAnsi="Symbol" w:hint="default"/>
        <w:strike w:val="0"/>
        <w:dstrike w:val="0"/>
        <w:sz w:val="16"/>
        <w:vertAlign w:val="subscript"/>
      </w:rPr>
    </w:lvl>
    <w:lvl w:ilvl="1" w:tplc="29E0C8CE">
      <w:start w:val="1"/>
      <w:numFmt w:val="bullet"/>
      <w:lvlText w:val="­"/>
      <w:lvlJc w:val="left"/>
      <w:pPr>
        <w:tabs>
          <w:tab w:val="num" w:pos="1440"/>
        </w:tabs>
        <w:ind w:left="1437" w:right="1437" w:hanging="357"/>
      </w:pPr>
      <w:rPr>
        <w:rFonts w:hint="default"/>
        <w:sz w:val="16"/>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11982266"/>
    <w:multiLevelType w:val="hybridMultilevel"/>
    <w:tmpl w:val="CC74393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1525542D"/>
    <w:multiLevelType w:val="hybridMultilevel"/>
    <w:tmpl w:val="19AE91D4"/>
    <w:lvl w:ilvl="0" w:tplc="CCB6F3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627F2D"/>
    <w:multiLevelType w:val="hybridMultilevel"/>
    <w:tmpl w:val="56988FF4"/>
    <w:lvl w:ilvl="0" w:tplc="B4BC371A">
      <w:start w:val="1"/>
      <w:numFmt w:val="bullet"/>
      <w:lvlText w:val="­"/>
      <w:lvlJc w:val="left"/>
      <w:pPr>
        <w:tabs>
          <w:tab w:val="num" w:pos="360"/>
        </w:tabs>
        <w:ind w:left="360" w:right="360" w:hanging="360"/>
      </w:pPr>
      <w:rPr>
        <w:rFonts w:ascii="Times New Roman" w:hAnsi="Times New Roman" w:cs="Times New Roman" w:hint="default"/>
      </w:rPr>
    </w:lvl>
    <w:lvl w:ilvl="1" w:tplc="04010003" w:tentative="1">
      <w:start w:val="1"/>
      <w:numFmt w:val="bullet"/>
      <w:lvlText w:val="o"/>
      <w:lvlJc w:val="left"/>
      <w:pPr>
        <w:tabs>
          <w:tab w:val="num" w:pos="1220"/>
        </w:tabs>
        <w:ind w:left="1220" w:right="1220" w:hanging="360"/>
      </w:pPr>
      <w:rPr>
        <w:rFonts w:ascii="Courier New" w:hAnsi="Courier New" w:hint="default"/>
      </w:rPr>
    </w:lvl>
    <w:lvl w:ilvl="2" w:tplc="04010005" w:tentative="1">
      <w:start w:val="1"/>
      <w:numFmt w:val="bullet"/>
      <w:lvlText w:val=""/>
      <w:lvlJc w:val="left"/>
      <w:pPr>
        <w:tabs>
          <w:tab w:val="num" w:pos="1940"/>
        </w:tabs>
        <w:ind w:left="1940" w:right="1940" w:hanging="360"/>
      </w:pPr>
      <w:rPr>
        <w:rFonts w:ascii="Wingdings" w:hAnsi="Wingdings" w:hint="default"/>
      </w:rPr>
    </w:lvl>
    <w:lvl w:ilvl="3" w:tplc="04010001" w:tentative="1">
      <w:start w:val="1"/>
      <w:numFmt w:val="bullet"/>
      <w:lvlText w:val=""/>
      <w:lvlJc w:val="left"/>
      <w:pPr>
        <w:tabs>
          <w:tab w:val="num" w:pos="2660"/>
        </w:tabs>
        <w:ind w:left="2660" w:right="2660" w:hanging="360"/>
      </w:pPr>
      <w:rPr>
        <w:rFonts w:ascii="Symbol" w:hAnsi="Symbol" w:hint="default"/>
      </w:rPr>
    </w:lvl>
    <w:lvl w:ilvl="4" w:tplc="04010003" w:tentative="1">
      <w:start w:val="1"/>
      <w:numFmt w:val="bullet"/>
      <w:lvlText w:val="o"/>
      <w:lvlJc w:val="left"/>
      <w:pPr>
        <w:tabs>
          <w:tab w:val="num" w:pos="3380"/>
        </w:tabs>
        <w:ind w:left="3380" w:right="3380" w:hanging="360"/>
      </w:pPr>
      <w:rPr>
        <w:rFonts w:ascii="Courier New" w:hAnsi="Courier New" w:hint="default"/>
      </w:rPr>
    </w:lvl>
    <w:lvl w:ilvl="5" w:tplc="04010005" w:tentative="1">
      <w:start w:val="1"/>
      <w:numFmt w:val="bullet"/>
      <w:lvlText w:val=""/>
      <w:lvlJc w:val="left"/>
      <w:pPr>
        <w:tabs>
          <w:tab w:val="num" w:pos="4100"/>
        </w:tabs>
        <w:ind w:left="4100" w:right="4100" w:hanging="360"/>
      </w:pPr>
      <w:rPr>
        <w:rFonts w:ascii="Wingdings" w:hAnsi="Wingdings" w:hint="default"/>
      </w:rPr>
    </w:lvl>
    <w:lvl w:ilvl="6" w:tplc="04010001" w:tentative="1">
      <w:start w:val="1"/>
      <w:numFmt w:val="bullet"/>
      <w:lvlText w:val=""/>
      <w:lvlJc w:val="left"/>
      <w:pPr>
        <w:tabs>
          <w:tab w:val="num" w:pos="4820"/>
        </w:tabs>
        <w:ind w:left="4820" w:right="4820" w:hanging="360"/>
      </w:pPr>
      <w:rPr>
        <w:rFonts w:ascii="Symbol" w:hAnsi="Symbol" w:hint="default"/>
      </w:rPr>
    </w:lvl>
    <w:lvl w:ilvl="7" w:tplc="04010003" w:tentative="1">
      <w:start w:val="1"/>
      <w:numFmt w:val="bullet"/>
      <w:lvlText w:val="o"/>
      <w:lvlJc w:val="left"/>
      <w:pPr>
        <w:tabs>
          <w:tab w:val="num" w:pos="5540"/>
        </w:tabs>
        <w:ind w:left="5540" w:right="5540" w:hanging="360"/>
      </w:pPr>
      <w:rPr>
        <w:rFonts w:ascii="Courier New" w:hAnsi="Courier New" w:hint="default"/>
      </w:rPr>
    </w:lvl>
    <w:lvl w:ilvl="8" w:tplc="04010005" w:tentative="1">
      <w:start w:val="1"/>
      <w:numFmt w:val="bullet"/>
      <w:lvlText w:val=""/>
      <w:lvlJc w:val="left"/>
      <w:pPr>
        <w:tabs>
          <w:tab w:val="num" w:pos="6260"/>
        </w:tabs>
        <w:ind w:left="6260" w:right="6260" w:hanging="360"/>
      </w:pPr>
      <w:rPr>
        <w:rFonts w:ascii="Wingdings" w:hAnsi="Wingdings" w:hint="default"/>
      </w:rPr>
    </w:lvl>
  </w:abstractNum>
  <w:abstractNum w:abstractNumId="9" w15:restartNumberingAfterBreak="0">
    <w:nsid w:val="15C84C82"/>
    <w:multiLevelType w:val="hybridMultilevel"/>
    <w:tmpl w:val="55D89B46"/>
    <w:lvl w:ilvl="0" w:tplc="16369DAC">
      <w:start w:val="4"/>
      <w:numFmt w:val="bullet"/>
      <w:lvlText w:val=""/>
      <w:lvlJc w:val="left"/>
      <w:pPr>
        <w:ind w:left="720" w:right="720" w:hanging="360"/>
      </w:pPr>
      <w:rPr>
        <w:rFonts w:ascii="Symbol" w:eastAsia="Times New Roman" w:hAnsi="Symbol" w:cs="Simplified Arabic"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0" w15:restartNumberingAfterBreak="0">
    <w:nsid w:val="16CC5847"/>
    <w:multiLevelType w:val="hybridMultilevel"/>
    <w:tmpl w:val="D4D0DC5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17166536"/>
    <w:multiLevelType w:val="hybridMultilevel"/>
    <w:tmpl w:val="E4E4ACB0"/>
    <w:lvl w:ilvl="0" w:tplc="341457AC">
      <w:start w:val="12"/>
      <w:numFmt w:val="bullet"/>
      <w:lvlText w:val=""/>
      <w:lvlJc w:val="left"/>
      <w:pPr>
        <w:tabs>
          <w:tab w:val="num" w:pos="26"/>
        </w:tabs>
        <w:ind w:left="26" w:right="26" w:hanging="360"/>
      </w:pPr>
      <w:rPr>
        <w:rFonts w:ascii="Symbol" w:eastAsia="Times New Roman" w:hAnsi="Symbol" w:cs="Simplified Arabic" w:hint="default"/>
      </w:rPr>
    </w:lvl>
    <w:lvl w:ilvl="1" w:tplc="04010003" w:tentative="1">
      <w:start w:val="1"/>
      <w:numFmt w:val="bullet"/>
      <w:lvlText w:val="o"/>
      <w:lvlJc w:val="left"/>
      <w:pPr>
        <w:tabs>
          <w:tab w:val="num" w:pos="746"/>
        </w:tabs>
        <w:ind w:left="746" w:right="746" w:hanging="360"/>
      </w:pPr>
      <w:rPr>
        <w:rFonts w:ascii="Courier New" w:hAnsi="Courier New" w:hint="default"/>
      </w:rPr>
    </w:lvl>
    <w:lvl w:ilvl="2" w:tplc="04010005" w:tentative="1">
      <w:start w:val="1"/>
      <w:numFmt w:val="bullet"/>
      <w:lvlText w:val=""/>
      <w:lvlJc w:val="left"/>
      <w:pPr>
        <w:tabs>
          <w:tab w:val="num" w:pos="1466"/>
        </w:tabs>
        <w:ind w:left="1466" w:right="1466" w:hanging="360"/>
      </w:pPr>
      <w:rPr>
        <w:rFonts w:ascii="Wingdings" w:hAnsi="Wingdings" w:hint="default"/>
      </w:rPr>
    </w:lvl>
    <w:lvl w:ilvl="3" w:tplc="04010001" w:tentative="1">
      <w:start w:val="1"/>
      <w:numFmt w:val="bullet"/>
      <w:lvlText w:val=""/>
      <w:lvlJc w:val="left"/>
      <w:pPr>
        <w:tabs>
          <w:tab w:val="num" w:pos="2186"/>
        </w:tabs>
        <w:ind w:left="2186" w:right="2186" w:hanging="360"/>
      </w:pPr>
      <w:rPr>
        <w:rFonts w:ascii="Symbol" w:hAnsi="Symbol" w:hint="default"/>
      </w:rPr>
    </w:lvl>
    <w:lvl w:ilvl="4" w:tplc="04010003" w:tentative="1">
      <w:start w:val="1"/>
      <w:numFmt w:val="bullet"/>
      <w:lvlText w:val="o"/>
      <w:lvlJc w:val="left"/>
      <w:pPr>
        <w:tabs>
          <w:tab w:val="num" w:pos="2906"/>
        </w:tabs>
        <w:ind w:left="2906" w:right="2906" w:hanging="360"/>
      </w:pPr>
      <w:rPr>
        <w:rFonts w:ascii="Courier New" w:hAnsi="Courier New" w:hint="default"/>
      </w:rPr>
    </w:lvl>
    <w:lvl w:ilvl="5" w:tplc="04010005" w:tentative="1">
      <w:start w:val="1"/>
      <w:numFmt w:val="bullet"/>
      <w:lvlText w:val=""/>
      <w:lvlJc w:val="left"/>
      <w:pPr>
        <w:tabs>
          <w:tab w:val="num" w:pos="3626"/>
        </w:tabs>
        <w:ind w:left="3626" w:right="3626" w:hanging="360"/>
      </w:pPr>
      <w:rPr>
        <w:rFonts w:ascii="Wingdings" w:hAnsi="Wingdings" w:hint="default"/>
      </w:rPr>
    </w:lvl>
    <w:lvl w:ilvl="6" w:tplc="04010001" w:tentative="1">
      <w:start w:val="1"/>
      <w:numFmt w:val="bullet"/>
      <w:lvlText w:val=""/>
      <w:lvlJc w:val="left"/>
      <w:pPr>
        <w:tabs>
          <w:tab w:val="num" w:pos="4346"/>
        </w:tabs>
        <w:ind w:left="4346" w:right="4346" w:hanging="360"/>
      </w:pPr>
      <w:rPr>
        <w:rFonts w:ascii="Symbol" w:hAnsi="Symbol" w:hint="default"/>
      </w:rPr>
    </w:lvl>
    <w:lvl w:ilvl="7" w:tplc="04010003" w:tentative="1">
      <w:start w:val="1"/>
      <w:numFmt w:val="bullet"/>
      <w:lvlText w:val="o"/>
      <w:lvlJc w:val="left"/>
      <w:pPr>
        <w:tabs>
          <w:tab w:val="num" w:pos="5066"/>
        </w:tabs>
        <w:ind w:left="5066" w:right="5066" w:hanging="360"/>
      </w:pPr>
      <w:rPr>
        <w:rFonts w:ascii="Courier New" w:hAnsi="Courier New" w:hint="default"/>
      </w:rPr>
    </w:lvl>
    <w:lvl w:ilvl="8" w:tplc="04010005" w:tentative="1">
      <w:start w:val="1"/>
      <w:numFmt w:val="bullet"/>
      <w:lvlText w:val=""/>
      <w:lvlJc w:val="left"/>
      <w:pPr>
        <w:tabs>
          <w:tab w:val="num" w:pos="5786"/>
        </w:tabs>
        <w:ind w:left="5786" w:right="5786" w:hanging="360"/>
      </w:pPr>
      <w:rPr>
        <w:rFonts w:ascii="Wingdings" w:hAnsi="Wingdings" w:hint="default"/>
      </w:rPr>
    </w:lvl>
  </w:abstractNum>
  <w:abstractNum w:abstractNumId="12" w15:restartNumberingAfterBreak="0">
    <w:nsid w:val="194348C2"/>
    <w:multiLevelType w:val="hybridMultilevel"/>
    <w:tmpl w:val="22FECD1C"/>
    <w:lvl w:ilvl="0" w:tplc="CAE09E72">
      <w:start w:val="1"/>
      <w:numFmt w:val="decimal"/>
      <w:lvlText w:val="%1-"/>
      <w:lvlJc w:val="left"/>
      <w:pPr>
        <w:ind w:left="-343" w:hanging="360"/>
      </w:pPr>
      <w:rPr>
        <w:rFonts w:hint="default"/>
      </w:rPr>
    </w:lvl>
    <w:lvl w:ilvl="1" w:tplc="08090019" w:tentative="1">
      <w:start w:val="1"/>
      <w:numFmt w:val="lowerLetter"/>
      <w:lvlText w:val="%2."/>
      <w:lvlJc w:val="left"/>
      <w:pPr>
        <w:ind w:left="377" w:hanging="360"/>
      </w:pPr>
    </w:lvl>
    <w:lvl w:ilvl="2" w:tplc="0809001B" w:tentative="1">
      <w:start w:val="1"/>
      <w:numFmt w:val="lowerRoman"/>
      <w:lvlText w:val="%3."/>
      <w:lvlJc w:val="right"/>
      <w:pPr>
        <w:ind w:left="1097" w:hanging="180"/>
      </w:pPr>
    </w:lvl>
    <w:lvl w:ilvl="3" w:tplc="0809000F" w:tentative="1">
      <w:start w:val="1"/>
      <w:numFmt w:val="decimal"/>
      <w:lvlText w:val="%4."/>
      <w:lvlJc w:val="left"/>
      <w:pPr>
        <w:ind w:left="1817" w:hanging="360"/>
      </w:pPr>
    </w:lvl>
    <w:lvl w:ilvl="4" w:tplc="08090019" w:tentative="1">
      <w:start w:val="1"/>
      <w:numFmt w:val="lowerLetter"/>
      <w:lvlText w:val="%5."/>
      <w:lvlJc w:val="left"/>
      <w:pPr>
        <w:ind w:left="2537" w:hanging="360"/>
      </w:pPr>
    </w:lvl>
    <w:lvl w:ilvl="5" w:tplc="0809001B" w:tentative="1">
      <w:start w:val="1"/>
      <w:numFmt w:val="lowerRoman"/>
      <w:lvlText w:val="%6."/>
      <w:lvlJc w:val="right"/>
      <w:pPr>
        <w:ind w:left="3257" w:hanging="180"/>
      </w:pPr>
    </w:lvl>
    <w:lvl w:ilvl="6" w:tplc="0809000F" w:tentative="1">
      <w:start w:val="1"/>
      <w:numFmt w:val="decimal"/>
      <w:lvlText w:val="%7."/>
      <w:lvlJc w:val="left"/>
      <w:pPr>
        <w:ind w:left="3977" w:hanging="360"/>
      </w:pPr>
    </w:lvl>
    <w:lvl w:ilvl="7" w:tplc="08090019" w:tentative="1">
      <w:start w:val="1"/>
      <w:numFmt w:val="lowerLetter"/>
      <w:lvlText w:val="%8."/>
      <w:lvlJc w:val="left"/>
      <w:pPr>
        <w:ind w:left="4697" w:hanging="360"/>
      </w:pPr>
    </w:lvl>
    <w:lvl w:ilvl="8" w:tplc="0809001B" w:tentative="1">
      <w:start w:val="1"/>
      <w:numFmt w:val="lowerRoman"/>
      <w:lvlText w:val="%9."/>
      <w:lvlJc w:val="right"/>
      <w:pPr>
        <w:ind w:left="5417" w:hanging="180"/>
      </w:pPr>
    </w:lvl>
  </w:abstractNum>
  <w:abstractNum w:abstractNumId="13" w15:restartNumberingAfterBreak="0">
    <w:nsid w:val="202F6D81"/>
    <w:multiLevelType w:val="hybridMultilevel"/>
    <w:tmpl w:val="5CCC676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15B47C9"/>
    <w:multiLevelType w:val="hybridMultilevel"/>
    <w:tmpl w:val="B9161E04"/>
    <w:lvl w:ilvl="0" w:tplc="04010001">
      <w:start w:val="1"/>
      <w:numFmt w:val="bullet"/>
      <w:lvlText w:val=""/>
      <w:lvlJc w:val="left"/>
      <w:pPr>
        <w:tabs>
          <w:tab w:val="num" w:pos="720"/>
        </w:tabs>
        <w:ind w:left="720" w:right="720" w:hanging="360"/>
      </w:pPr>
      <w:rPr>
        <w:rFonts w:ascii="Symbol" w:hAnsi="Symbol" w:hint="default"/>
      </w:rPr>
    </w:lvl>
    <w:lvl w:ilvl="1" w:tplc="D63C5AA4">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19C0C36"/>
    <w:multiLevelType w:val="hybridMultilevel"/>
    <w:tmpl w:val="0526F726"/>
    <w:lvl w:ilvl="0" w:tplc="DE9C8800">
      <w:start w:val="3"/>
      <w:numFmt w:val="bullet"/>
      <w:lvlText w:val=""/>
      <w:lvlJc w:val="left"/>
      <w:pPr>
        <w:ind w:left="735" w:hanging="360"/>
      </w:pPr>
      <w:rPr>
        <w:rFonts w:ascii="Symbol" w:eastAsia="Times New Roman" w:hAnsi="Symbol" w:cs="Simplified Arabic"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6" w15:restartNumberingAfterBreak="0">
    <w:nsid w:val="21DD4CDE"/>
    <w:multiLevelType w:val="hybridMultilevel"/>
    <w:tmpl w:val="6C3C9B84"/>
    <w:lvl w:ilvl="0" w:tplc="6B702D34">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04090003" w:tentative="1">
      <w:start w:val="1"/>
      <w:numFmt w:val="bullet"/>
      <w:lvlText w:val="o"/>
      <w:lvlJc w:val="left"/>
      <w:pPr>
        <w:tabs>
          <w:tab w:val="num" w:pos="360"/>
        </w:tabs>
        <w:ind w:left="360" w:right="360" w:hanging="360"/>
      </w:pPr>
      <w:rPr>
        <w:rFonts w:ascii="Courier New" w:hAnsi="Courier New" w:hint="default"/>
      </w:rPr>
    </w:lvl>
    <w:lvl w:ilvl="2" w:tplc="04090005" w:tentative="1">
      <w:start w:val="1"/>
      <w:numFmt w:val="bullet"/>
      <w:lvlText w:val=""/>
      <w:lvlJc w:val="left"/>
      <w:pPr>
        <w:tabs>
          <w:tab w:val="num" w:pos="1080"/>
        </w:tabs>
        <w:ind w:left="1080" w:right="1080" w:hanging="360"/>
      </w:pPr>
      <w:rPr>
        <w:rFonts w:ascii="Wingdings" w:hAnsi="Wingdings" w:hint="default"/>
      </w:rPr>
    </w:lvl>
    <w:lvl w:ilvl="3" w:tplc="04090001" w:tentative="1">
      <w:start w:val="1"/>
      <w:numFmt w:val="bullet"/>
      <w:lvlText w:val=""/>
      <w:lvlJc w:val="left"/>
      <w:pPr>
        <w:tabs>
          <w:tab w:val="num" w:pos="1800"/>
        </w:tabs>
        <w:ind w:left="1800" w:right="1800" w:hanging="360"/>
      </w:pPr>
      <w:rPr>
        <w:rFonts w:ascii="Symbol" w:hAnsi="Symbol" w:hint="default"/>
      </w:rPr>
    </w:lvl>
    <w:lvl w:ilvl="4" w:tplc="04090003" w:tentative="1">
      <w:start w:val="1"/>
      <w:numFmt w:val="bullet"/>
      <w:lvlText w:val="o"/>
      <w:lvlJc w:val="left"/>
      <w:pPr>
        <w:tabs>
          <w:tab w:val="num" w:pos="2520"/>
        </w:tabs>
        <w:ind w:left="2520" w:right="2520" w:hanging="360"/>
      </w:pPr>
      <w:rPr>
        <w:rFonts w:ascii="Courier New" w:hAnsi="Courier New" w:hint="default"/>
      </w:rPr>
    </w:lvl>
    <w:lvl w:ilvl="5" w:tplc="04090005" w:tentative="1">
      <w:start w:val="1"/>
      <w:numFmt w:val="bullet"/>
      <w:lvlText w:val=""/>
      <w:lvlJc w:val="left"/>
      <w:pPr>
        <w:tabs>
          <w:tab w:val="num" w:pos="3240"/>
        </w:tabs>
        <w:ind w:left="3240" w:right="3240" w:hanging="360"/>
      </w:pPr>
      <w:rPr>
        <w:rFonts w:ascii="Wingdings" w:hAnsi="Wingdings" w:hint="default"/>
      </w:rPr>
    </w:lvl>
    <w:lvl w:ilvl="6" w:tplc="04090001" w:tentative="1">
      <w:start w:val="1"/>
      <w:numFmt w:val="bullet"/>
      <w:lvlText w:val=""/>
      <w:lvlJc w:val="left"/>
      <w:pPr>
        <w:tabs>
          <w:tab w:val="num" w:pos="3960"/>
        </w:tabs>
        <w:ind w:left="3960" w:right="3960" w:hanging="360"/>
      </w:pPr>
      <w:rPr>
        <w:rFonts w:ascii="Symbol" w:hAnsi="Symbol" w:hint="default"/>
      </w:rPr>
    </w:lvl>
    <w:lvl w:ilvl="7" w:tplc="04090003" w:tentative="1">
      <w:start w:val="1"/>
      <w:numFmt w:val="bullet"/>
      <w:lvlText w:val="o"/>
      <w:lvlJc w:val="left"/>
      <w:pPr>
        <w:tabs>
          <w:tab w:val="num" w:pos="4680"/>
        </w:tabs>
        <w:ind w:left="4680" w:right="4680" w:hanging="360"/>
      </w:pPr>
      <w:rPr>
        <w:rFonts w:ascii="Courier New" w:hAnsi="Courier New" w:hint="default"/>
      </w:rPr>
    </w:lvl>
    <w:lvl w:ilvl="8" w:tplc="04090005" w:tentative="1">
      <w:start w:val="1"/>
      <w:numFmt w:val="bullet"/>
      <w:lvlText w:val=""/>
      <w:lvlJc w:val="left"/>
      <w:pPr>
        <w:tabs>
          <w:tab w:val="num" w:pos="5400"/>
        </w:tabs>
        <w:ind w:left="5400" w:right="5400" w:hanging="360"/>
      </w:pPr>
      <w:rPr>
        <w:rFonts w:ascii="Wingdings" w:hAnsi="Wingdings" w:hint="default"/>
      </w:rPr>
    </w:lvl>
  </w:abstractNum>
  <w:abstractNum w:abstractNumId="17" w15:restartNumberingAfterBreak="0">
    <w:nsid w:val="29F66D8C"/>
    <w:multiLevelType w:val="singleLevel"/>
    <w:tmpl w:val="BD68D128"/>
    <w:lvl w:ilvl="0">
      <w:start w:val="1"/>
      <w:numFmt w:val="decimal"/>
      <w:lvlText w:val="%1-"/>
      <w:lvlJc w:val="left"/>
      <w:pPr>
        <w:tabs>
          <w:tab w:val="num" w:pos="360"/>
        </w:tabs>
        <w:ind w:left="360" w:right="360" w:hanging="360"/>
      </w:pPr>
      <w:rPr>
        <w:rFonts w:hint="default"/>
      </w:rPr>
    </w:lvl>
  </w:abstractNum>
  <w:abstractNum w:abstractNumId="18" w15:restartNumberingAfterBreak="0">
    <w:nsid w:val="2C817A9A"/>
    <w:multiLevelType w:val="hybridMultilevel"/>
    <w:tmpl w:val="8B8AC522"/>
    <w:lvl w:ilvl="0" w:tplc="8586D9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5604D4"/>
    <w:multiLevelType w:val="hybridMultilevel"/>
    <w:tmpl w:val="E11A3D6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20" w15:restartNumberingAfterBreak="0">
    <w:nsid w:val="32842863"/>
    <w:multiLevelType w:val="hybridMultilevel"/>
    <w:tmpl w:val="33FCCF6E"/>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34B83698"/>
    <w:multiLevelType w:val="hybridMultilevel"/>
    <w:tmpl w:val="2CB8DC4A"/>
    <w:lvl w:ilvl="0" w:tplc="0E86838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15:restartNumberingAfterBreak="0">
    <w:nsid w:val="399676A6"/>
    <w:multiLevelType w:val="hybridMultilevel"/>
    <w:tmpl w:val="0A84D3C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23" w15:restartNumberingAfterBreak="0">
    <w:nsid w:val="3C23430C"/>
    <w:multiLevelType w:val="hybridMultilevel"/>
    <w:tmpl w:val="AC5CF6D6"/>
    <w:lvl w:ilvl="0" w:tplc="04010001">
      <w:start w:val="1"/>
      <w:numFmt w:val="bullet"/>
      <w:lvlText w:val=""/>
      <w:lvlJc w:val="left"/>
      <w:pPr>
        <w:tabs>
          <w:tab w:val="num" w:pos="790"/>
        </w:tabs>
        <w:ind w:left="790" w:right="790" w:hanging="360"/>
      </w:pPr>
      <w:rPr>
        <w:rFonts w:ascii="Symbol" w:hAnsi="Symbol" w:hint="default"/>
      </w:rPr>
    </w:lvl>
    <w:lvl w:ilvl="1" w:tplc="04010003" w:tentative="1">
      <w:start w:val="1"/>
      <w:numFmt w:val="bullet"/>
      <w:lvlText w:val="o"/>
      <w:lvlJc w:val="left"/>
      <w:pPr>
        <w:tabs>
          <w:tab w:val="num" w:pos="1510"/>
        </w:tabs>
        <w:ind w:left="1510" w:right="1510" w:hanging="360"/>
      </w:pPr>
      <w:rPr>
        <w:rFonts w:ascii="Courier New" w:hAnsi="Courier New" w:hint="default"/>
      </w:rPr>
    </w:lvl>
    <w:lvl w:ilvl="2" w:tplc="04010005" w:tentative="1">
      <w:start w:val="1"/>
      <w:numFmt w:val="bullet"/>
      <w:lvlText w:val=""/>
      <w:lvlJc w:val="left"/>
      <w:pPr>
        <w:tabs>
          <w:tab w:val="num" w:pos="2230"/>
        </w:tabs>
        <w:ind w:left="2230" w:right="2230" w:hanging="360"/>
      </w:pPr>
      <w:rPr>
        <w:rFonts w:ascii="Wingdings" w:hAnsi="Wingdings" w:hint="default"/>
      </w:rPr>
    </w:lvl>
    <w:lvl w:ilvl="3" w:tplc="04010001" w:tentative="1">
      <w:start w:val="1"/>
      <w:numFmt w:val="bullet"/>
      <w:lvlText w:val=""/>
      <w:lvlJc w:val="left"/>
      <w:pPr>
        <w:tabs>
          <w:tab w:val="num" w:pos="2950"/>
        </w:tabs>
        <w:ind w:left="2950" w:right="2950" w:hanging="360"/>
      </w:pPr>
      <w:rPr>
        <w:rFonts w:ascii="Symbol" w:hAnsi="Symbol" w:hint="default"/>
      </w:rPr>
    </w:lvl>
    <w:lvl w:ilvl="4" w:tplc="04010003" w:tentative="1">
      <w:start w:val="1"/>
      <w:numFmt w:val="bullet"/>
      <w:lvlText w:val="o"/>
      <w:lvlJc w:val="left"/>
      <w:pPr>
        <w:tabs>
          <w:tab w:val="num" w:pos="3670"/>
        </w:tabs>
        <w:ind w:left="3670" w:right="3670" w:hanging="360"/>
      </w:pPr>
      <w:rPr>
        <w:rFonts w:ascii="Courier New" w:hAnsi="Courier New" w:hint="default"/>
      </w:rPr>
    </w:lvl>
    <w:lvl w:ilvl="5" w:tplc="04010005" w:tentative="1">
      <w:start w:val="1"/>
      <w:numFmt w:val="bullet"/>
      <w:lvlText w:val=""/>
      <w:lvlJc w:val="left"/>
      <w:pPr>
        <w:tabs>
          <w:tab w:val="num" w:pos="4390"/>
        </w:tabs>
        <w:ind w:left="4390" w:right="4390" w:hanging="360"/>
      </w:pPr>
      <w:rPr>
        <w:rFonts w:ascii="Wingdings" w:hAnsi="Wingdings" w:hint="default"/>
      </w:rPr>
    </w:lvl>
    <w:lvl w:ilvl="6" w:tplc="04010001" w:tentative="1">
      <w:start w:val="1"/>
      <w:numFmt w:val="bullet"/>
      <w:lvlText w:val=""/>
      <w:lvlJc w:val="left"/>
      <w:pPr>
        <w:tabs>
          <w:tab w:val="num" w:pos="5110"/>
        </w:tabs>
        <w:ind w:left="5110" w:right="5110" w:hanging="360"/>
      </w:pPr>
      <w:rPr>
        <w:rFonts w:ascii="Symbol" w:hAnsi="Symbol" w:hint="default"/>
      </w:rPr>
    </w:lvl>
    <w:lvl w:ilvl="7" w:tplc="04010003" w:tentative="1">
      <w:start w:val="1"/>
      <w:numFmt w:val="bullet"/>
      <w:lvlText w:val="o"/>
      <w:lvlJc w:val="left"/>
      <w:pPr>
        <w:tabs>
          <w:tab w:val="num" w:pos="5830"/>
        </w:tabs>
        <w:ind w:left="5830" w:right="5830" w:hanging="360"/>
      </w:pPr>
      <w:rPr>
        <w:rFonts w:ascii="Courier New" w:hAnsi="Courier New" w:hint="default"/>
      </w:rPr>
    </w:lvl>
    <w:lvl w:ilvl="8" w:tplc="04010005" w:tentative="1">
      <w:start w:val="1"/>
      <w:numFmt w:val="bullet"/>
      <w:lvlText w:val=""/>
      <w:lvlJc w:val="left"/>
      <w:pPr>
        <w:tabs>
          <w:tab w:val="num" w:pos="6550"/>
        </w:tabs>
        <w:ind w:left="6550" w:right="6550" w:hanging="360"/>
      </w:pPr>
      <w:rPr>
        <w:rFonts w:ascii="Wingdings" w:hAnsi="Wingdings" w:hint="default"/>
      </w:rPr>
    </w:lvl>
  </w:abstractNum>
  <w:abstractNum w:abstractNumId="24" w15:restartNumberingAfterBreak="0">
    <w:nsid w:val="3CA54660"/>
    <w:multiLevelType w:val="hybridMultilevel"/>
    <w:tmpl w:val="4D88A8B2"/>
    <w:lvl w:ilvl="0" w:tplc="AF8C0114">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15:restartNumberingAfterBreak="0">
    <w:nsid w:val="3E8416EC"/>
    <w:multiLevelType w:val="hybridMultilevel"/>
    <w:tmpl w:val="0F20C0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4B4B99"/>
    <w:multiLevelType w:val="hybridMultilevel"/>
    <w:tmpl w:val="AA086390"/>
    <w:lvl w:ilvl="0" w:tplc="AA120726">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508B4"/>
    <w:multiLevelType w:val="multilevel"/>
    <w:tmpl w:val="371A65DE"/>
    <w:lvl w:ilvl="0">
      <w:start w:val="3"/>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29" w15:restartNumberingAfterBreak="0">
    <w:nsid w:val="450B7C08"/>
    <w:multiLevelType w:val="hybridMultilevel"/>
    <w:tmpl w:val="2FD44D9C"/>
    <w:lvl w:ilvl="0" w:tplc="10644378">
      <w:start w:val="1"/>
      <w:numFmt w:val="bullet"/>
      <w:lvlText w:val="­"/>
      <w:lvlJc w:val="left"/>
      <w:pPr>
        <w:tabs>
          <w:tab w:val="num" w:pos="360"/>
        </w:tabs>
        <w:ind w:left="357" w:right="357" w:hanging="357"/>
      </w:pPr>
      <w:rPr>
        <w:rFont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0" w15:restartNumberingAfterBreak="0">
    <w:nsid w:val="459654A2"/>
    <w:multiLevelType w:val="hybridMultilevel"/>
    <w:tmpl w:val="2DB259D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1" w15:restartNumberingAfterBreak="0">
    <w:nsid w:val="49615325"/>
    <w:multiLevelType w:val="hybridMultilevel"/>
    <w:tmpl w:val="FDC892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15:restartNumberingAfterBreak="0">
    <w:nsid w:val="49C30B87"/>
    <w:multiLevelType w:val="singleLevel"/>
    <w:tmpl w:val="632E7420"/>
    <w:lvl w:ilvl="0">
      <w:start w:val="2"/>
      <w:numFmt w:val="chosung"/>
      <w:lvlText w:val="-"/>
      <w:lvlJc w:val="left"/>
      <w:pPr>
        <w:tabs>
          <w:tab w:val="num" w:pos="535"/>
        </w:tabs>
        <w:ind w:left="535" w:right="535" w:hanging="360"/>
      </w:pPr>
      <w:rPr>
        <w:rFonts w:cs="Times New Roman" w:hint="default"/>
        <w:sz w:val="24"/>
      </w:rPr>
    </w:lvl>
  </w:abstractNum>
  <w:abstractNum w:abstractNumId="33" w15:restartNumberingAfterBreak="0">
    <w:nsid w:val="4F3C09F3"/>
    <w:multiLevelType w:val="hybridMultilevel"/>
    <w:tmpl w:val="542EEB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C5066D"/>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B013E1"/>
    <w:multiLevelType w:val="hybridMultilevel"/>
    <w:tmpl w:val="8AE032F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36" w15:restartNumberingAfterBreak="0">
    <w:nsid w:val="59A42147"/>
    <w:multiLevelType w:val="hybridMultilevel"/>
    <w:tmpl w:val="A950C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DF7AB5"/>
    <w:multiLevelType w:val="hybridMultilevel"/>
    <w:tmpl w:val="696CBC8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8" w15:restartNumberingAfterBreak="0">
    <w:nsid w:val="5D901F04"/>
    <w:multiLevelType w:val="hybridMultilevel"/>
    <w:tmpl w:val="1DCEF1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210BB"/>
    <w:multiLevelType w:val="hybridMultilevel"/>
    <w:tmpl w:val="1A64E266"/>
    <w:lvl w:ilvl="0" w:tplc="5A7CDD8C">
      <w:start w:val="1"/>
      <w:numFmt w:val="decimal"/>
      <w:lvlText w:val="%1."/>
      <w:lvlJc w:val="left"/>
      <w:pPr>
        <w:tabs>
          <w:tab w:val="num" w:pos="855"/>
        </w:tabs>
        <w:ind w:left="855" w:right="855" w:hanging="49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0" w15:restartNumberingAfterBreak="0">
    <w:nsid w:val="61AA0E2A"/>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907849"/>
    <w:multiLevelType w:val="multilevel"/>
    <w:tmpl w:val="99608C80"/>
    <w:lvl w:ilvl="0">
      <w:start w:val="2"/>
      <w:numFmt w:val="decimal"/>
      <w:lvlText w:val="%1"/>
      <w:lvlJc w:val="left"/>
      <w:pPr>
        <w:tabs>
          <w:tab w:val="num" w:pos="495"/>
        </w:tabs>
        <w:ind w:left="495" w:right="495" w:hanging="495"/>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42" w15:restartNumberingAfterBreak="0">
    <w:nsid w:val="64D756C2"/>
    <w:multiLevelType w:val="hybridMultilevel"/>
    <w:tmpl w:val="E8B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41A2D"/>
    <w:multiLevelType w:val="hybridMultilevel"/>
    <w:tmpl w:val="A9B4EA20"/>
    <w:lvl w:ilvl="0" w:tplc="7F347B1E">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B4BC371A">
      <w:start w:val="1"/>
      <w:numFmt w:val="bullet"/>
      <w:lvlText w:val="­"/>
      <w:lvlJc w:val="left"/>
      <w:pPr>
        <w:tabs>
          <w:tab w:val="num" w:pos="1440"/>
        </w:tabs>
        <w:ind w:left="1440" w:right="1440" w:hanging="360"/>
      </w:pPr>
      <w:rPr>
        <w:rFonts w:ascii="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4" w15:restartNumberingAfterBreak="0">
    <w:nsid w:val="6FD8068D"/>
    <w:multiLevelType w:val="hybridMultilevel"/>
    <w:tmpl w:val="FD5C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3B310F"/>
    <w:multiLevelType w:val="hybridMultilevel"/>
    <w:tmpl w:val="25823FC6"/>
    <w:lvl w:ilvl="0" w:tplc="76B6BF52">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6" w15:restartNumberingAfterBreak="0">
    <w:nsid w:val="7D2E1EC2"/>
    <w:multiLevelType w:val="singleLevel"/>
    <w:tmpl w:val="0409000F"/>
    <w:lvl w:ilvl="0">
      <w:start w:val="1"/>
      <w:numFmt w:val="decimal"/>
      <w:lvlText w:val="%1."/>
      <w:lvlJc w:val="center"/>
      <w:pPr>
        <w:tabs>
          <w:tab w:val="num" w:pos="648"/>
        </w:tabs>
        <w:ind w:left="360" w:right="360" w:hanging="72"/>
      </w:pPr>
    </w:lvl>
  </w:abstractNum>
  <w:num w:numId="1">
    <w:abstractNumId w:val="30"/>
  </w:num>
  <w:num w:numId="2">
    <w:abstractNumId w:val="23"/>
  </w:num>
  <w:num w:numId="3">
    <w:abstractNumId w:val="9"/>
  </w:num>
  <w:num w:numId="4">
    <w:abstractNumId w:val="46"/>
  </w:num>
  <w:num w:numId="5">
    <w:abstractNumId w:val="17"/>
  </w:num>
  <w:num w:numId="6">
    <w:abstractNumId w:val="32"/>
  </w:num>
  <w:num w:numId="7">
    <w:abstractNumId w:val="41"/>
  </w:num>
  <w:num w:numId="8">
    <w:abstractNumId w:val="28"/>
  </w:num>
  <w:num w:numId="9">
    <w:abstractNumId w:val="5"/>
  </w:num>
  <w:num w:numId="10">
    <w:abstractNumId w:val="16"/>
  </w:num>
  <w:num w:numId="11">
    <w:abstractNumId w:val="43"/>
  </w:num>
  <w:num w:numId="12">
    <w:abstractNumId w:val="31"/>
  </w:num>
  <w:num w:numId="13">
    <w:abstractNumId w:val="8"/>
  </w:num>
  <w:num w:numId="14">
    <w:abstractNumId w:val="20"/>
  </w:num>
  <w:num w:numId="15">
    <w:abstractNumId w:val="39"/>
  </w:num>
  <w:num w:numId="16">
    <w:abstractNumId w:val="24"/>
  </w:num>
  <w:num w:numId="17">
    <w:abstractNumId w:val="21"/>
  </w:num>
  <w:num w:numId="18">
    <w:abstractNumId w:val="1"/>
  </w:num>
  <w:num w:numId="19">
    <w:abstractNumId w:val="19"/>
  </w:num>
  <w:num w:numId="20">
    <w:abstractNumId w:val="22"/>
  </w:num>
  <w:num w:numId="21">
    <w:abstractNumId w:val="35"/>
  </w:num>
  <w:num w:numId="22">
    <w:abstractNumId w:val="29"/>
  </w:num>
  <w:num w:numId="23">
    <w:abstractNumId w:val="14"/>
  </w:num>
  <w:num w:numId="24">
    <w:abstractNumId w:val="45"/>
  </w:num>
  <w:num w:numId="25">
    <w:abstractNumId w:val="37"/>
  </w:num>
  <w:num w:numId="26">
    <w:abstractNumId w:val="10"/>
  </w:num>
  <w:num w:numId="27">
    <w:abstractNumId w:val="4"/>
  </w:num>
  <w:num w:numId="28">
    <w:abstractNumId w:val="2"/>
  </w:num>
  <w:num w:numId="29">
    <w:abstractNumId w:val="11"/>
  </w:num>
  <w:num w:numId="30">
    <w:abstractNumId w:val="36"/>
  </w:num>
  <w:num w:numId="31">
    <w:abstractNumId w:val="44"/>
  </w:num>
  <w:num w:numId="32">
    <w:abstractNumId w:val="0"/>
  </w:num>
  <w:num w:numId="33">
    <w:abstractNumId w:val="26"/>
  </w:num>
  <w:num w:numId="34">
    <w:abstractNumId w:val="15"/>
  </w:num>
  <w:num w:numId="35">
    <w:abstractNumId w:val="13"/>
  </w:num>
  <w:num w:numId="36">
    <w:abstractNumId w:val="40"/>
  </w:num>
  <w:num w:numId="37">
    <w:abstractNumId w:val="34"/>
  </w:num>
  <w:num w:numId="38">
    <w:abstractNumId w:val="27"/>
  </w:num>
  <w:num w:numId="39">
    <w:abstractNumId w:val="3"/>
  </w:num>
  <w:num w:numId="40">
    <w:abstractNumId w:val="6"/>
  </w:num>
  <w:num w:numId="41">
    <w:abstractNumId w:val="12"/>
  </w:num>
  <w:num w:numId="42">
    <w:abstractNumId w:val="42"/>
  </w:num>
  <w:num w:numId="43">
    <w:abstractNumId w:val="38"/>
  </w:num>
  <w:num w:numId="44">
    <w:abstractNumId w:val="33"/>
  </w:num>
  <w:num w:numId="45">
    <w:abstractNumId w:val="25"/>
  </w:num>
  <w:num w:numId="46">
    <w:abstractNumId w:val="7"/>
  </w:num>
  <w:num w:numId="47">
    <w:abstractNumId w:val="18"/>
  </w:num>
  <w:num w:numId="4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ar-SA" w:vendorID="64" w:dllVersion="131078" w:nlCheck="1" w:checkStyle="0"/>
  <w:activeWritingStyle w:appName="MSWord" w:lang="ar-JO"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1A"/>
    <w:rsid w:val="000010EE"/>
    <w:rsid w:val="000016C3"/>
    <w:rsid w:val="000025F6"/>
    <w:rsid w:val="000029E0"/>
    <w:rsid w:val="00003234"/>
    <w:rsid w:val="000032C2"/>
    <w:rsid w:val="00003758"/>
    <w:rsid w:val="00003C5A"/>
    <w:rsid w:val="00004EBE"/>
    <w:rsid w:val="000062CB"/>
    <w:rsid w:val="00006393"/>
    <w:rsid w:val="0000683C"/>
    <w:rsid w:val="00006B0D"/>
    <w:rsid w:val="00006D99"/>
    <w:rsid w:val="00010EE8"/>
    <w:rsid w:val="000111FB"/>
    <w:rsid w:val="00011403"/>
    <w:rsid w:val="00011BF2"/>
    <w:rsid w:val="0001220E"/>
    <w:rsid w:val="00012A8E"/>
    <w:rsid w:val="00013731"/>
    <w:rsid w:val="00013B07"/>
    <w:rsid w:val="00014CBC"/>
    <w:rsid w:val="000152D0"/>
    <w:rsid w:val="00015497"/>
    <w:rsid w:val="00015CB6"/>
    <w:rsid w:val="00017585"/>
    <w:rsid w:val="00017BBE"/>
    <w:rsid w:val="00020672"/>
    <w:rsid w:val="00020CB1"/>
    <w:rsid w:val="000214B1"/>
    <w:rsid w:val="00021CA9"/>
    <w:rsid w:val="0002232F"/>
    <w:rsid w:val="000235FD"/>
    <w:rsid w:val="00023956"/>
    <w:rsid w:val="000242DA"/>
    <w:rsid w:val="00025413"/>
    <w:rsid w:val="00025539"/>
    <w:rsid w:val="0002679D"/>
    <w:rsid w:val="0002780D"/>
    <w:rsid w:val="0002786C"/>
    <w:rsid w:val="000308D2"/>
    <w:rsid w:val="000323F3"/>
    <w:rsid w:val="000325DE"/>
    <w:rsid w:val="00032AA1"/>
    <w:rsid w:val="00032B43"/>
    <w:rsid w:val="00032F7C"/>
    <w:rsid w:val="00033848"/>
    <w:rsid w:val="00034331"/>
    <w:rsid w:val="00034450"/>
    <w:rsid w:val="00035610"/>
    <w:rsid w:val="00035D60"/>
    <w:rsid w:val="00035D77"/>
    <w:rsid w:val="00040C4C"/>
    <w:rsid w:val="00040D25"/>
    <w:rsid w:val="00042336"/>
    <w:rsid w:val="00042B02"/>
    <w:rsid w:val="00043A12"/>
    <w:rsid w:val="00043C12"/>
    <w:rsid w:val="0004417D"/>
    <w:rsid w:val="00044A39"/>
    <w:rsid w:val="00044CAB"/>
    <w:rsid w:val="000452C8"/>
    <w:rsid w:val="00045833"/>
    <w:rsid w:val="00045AE3"/>
    <w:rsid w:val="000468B6"/>
    <w:rsid w:val="00046A9D"/>
    <w:rsid w:val="00046B78"/>
    <w:rsid w:val="00046DAC"/>
    <w:rsid w:val="00051C6B"/>
    <w:rsid w:val="00052012"/>
    <w:rsid w:val="000520A9"/>
    <w:rsid w:val="00054413"/>
    <w:rsid w:val="000545A4"/>
    <w:rsid w:val="00054992"/>
    <w:rsid w:val="0005544E"/>
    <w:rsid w:val="00055506"/>
    <w:rsid w:val="00055F4A"/>
    <w:rsid w:val="00056D45"/>
    <w:rsid w:val="00056E18"/>
    <w:rsid w:val="000571BC"/>
    <w:rsid w:val="0005779E"/>
    <w:rsid w:val="00057BB9"/>
    <w:rsid w:val="00061451"/>
    <w:rsid w:val="000616D3"/>
    <w:rsid w:val="00061750"/>
    <w:rsid w:val="00061BD2"/>
    <w:rsid w:val="00061C82"/>
    <w:rsid w:val="00063D31"/>
    <w:rsid w:val="00063F48"/>
    <w:rsid w:val="0006476D"/>
    <w:rsid w:val="000649EA"/>
    <w:rsid w:val="00064CEB"/>
    <w:rsid w:val="00065B9A"/>
    <w:rsid w:val="00065ED4"/>
    <w:rsid w:val="000673DE"/>
    <w:rsid w:val="00067616"/>
    <w:rsid w:val="00067D3B"/>
    <w:rsid w:val="0007193B"/>
    <w:rsid w:val="00071B7A"/>
    <w:rsid w:val="000721E4"/>
    <w:rsid w:val="00072492"/>
    <w:rsid w:val="0007261F"/>
    <w:rsid w:val="00072639"/>
    <w:rsid w:val="00072C8F"/>
    <w:rsid w:val="00072DF9"/>
    <w:rsid w:val="00072FDA"/>
    <w:rsid w:val="00073903"/>
    <w:rsid w:val="000742CE"/>
    <w:rsid w:val="000747FE"/>
    <w:rsid w:val="00074F91"/>
    <w:rsid w:val="000758F2"/>
    <w:rsid w:val="0007648F"/>
    <w:rsid w:val="000774AC"/>
    <w:rsid w:val="000774DE"/>
    <w:rsid w:val="000776D5"/>
    <w:rsid w:val="00080DEF"/>
    <w:rsid w:val="0008174B"/>
    <w:rsid w:val="00081871"/>
    <w:rsid w:val="00081B88"/>
    <w:rsid w:val="00083CC4"/>
    <w:rsid w:val="00083D25"/>
    <w:rsid w:val="000843B0"/>
    <w:rsid w:val="00084531"/>
    <w:rsid w:val="00084765"/>
    <w:rsid w:val="000851C6"/>
    <w:rsid w:val="00085C26"/>
    <w:rsid w:val="00085C55"/>
    <w:rsid w:val="00085F24"/>
    <w:rsid w:val="000869FA"/>
    <w:rsid w:val="00086BD2"/>
    <w:rsid w:val="00086E41"/>
    <w:rsid w:val="0008739C"/>
    <w:rsid w:val="00087887"/>
    <w:rsid w:val="0009032D"/>
    <w:rsid w:val="000904CF"/>
    <w:rsid w:val="0009064D"/>
    <w:rsid w:val="0009065E"/>
    <w:rsid w:val="00091487"/>
    <w:rsid w:val="000920F8"/>
    <w:rsid w:val="00092536"/>
    <w:rsid w:val="00092851"/>
    <w:rsid w:val="0009317F"/>
    <w:rsid w:val="000943BD"/>
    <w:rsid w:val="0009472A"/>
    <w:rsid w:val="00095893"/>
    <w:rsid w:val="0009593F"/>
    <w:rsid w:val="00096464"/>
    <w:rsid w:val="00097863"/>
    <w:rsid w:val="0009791C"/>
    <w:rsid w:val="000A086E"/>
    <w:rsid w:val="000A0995"/>
    <w:rsid w:val="000A0A7F"/>
    <w:rsid w:val="000A0E84"/>
    <w:rsid w:val="000A12B8"/>
    <w:rsid w:val="000A15E0"/>
    <w:rsid w:val="000A1760"/>
    <w:rsid w:val="000A2332"/>
    <w:rsid w:val="000A2ADD"/>
    <w:rsid w:val="000A2EF0"/>
    <w:rsid w:val="000A35B1"/>
    <w:rsid w:val="000A4616"/>
    <w:rsid w:val="000A4B62"/>
    <w:rsid w:val="000A5A95"/>
    <w:rsid w:val="000A5BA2"/>
    <w:rsid w:val="000A679F"/>
    <w:rsid w:val="000A7179"/>
    <w:rsid w:val="000A7986"/>
    <w:rsid w:val="000B0589"/>
    <w:rsid w:val="000B0D14"/>
    <w:rsid w:val="000B1F5F"/>
    <w:rsid w:val="000B229C"/>
    <w:rsid w:val="000B240A"/>
    <w:rsid w:val="000B330C"/>
    <w:rsid w:val="000B3543"/>
    <w:rsid w:val="000B36B1"/>
    <w:rsid w:val="000B3B02"/>
    <w:rsid w:val="000B3FA7"/>
    <w:rsid w:val="000B4B3C"/>
    <w:rsid w:val="000B52BE"/>
    <w:rsid w:val="000B6CC8"/>
    <w:rsid w:val="000B6E39"/>
    <w:rsid w:val="000B7238"/>
    <w:rsid w:val="000B7297"/>
    <w:rsid w:val="000B7E18"/>
    <w:rsid w:val="000C0BB9"/>
    <w:rsid w:val="000C1986"/>
    <w:rsid w:val="000C223B"/>
    <w:rsid w:val="000C2636"/>
    <w:rsid w:val="000C3562"/>
    <w:rsid w:val="000C4C97"/>
    <w:rsid w:val="000C501B"/>
    <w:rsid w:val="000C5B9F"/>
    <w:rsid w:val="000C67A5"/>
    <w:rsid w:val="000C6B61"/>
    <w:rsid w:val="000D0843"/>
    <w:rsid w:val="000D198C"/>
    <w:rsid w:val="000D1D31"/>
    <w:rsid w:val="000D1F26"/>
    <w:rsid w:val="000D25EA"/>
    <w:rsid w:val="000D32C0"/>
    <w:rsid w:val="000D567A"/>
    <w:rsid w:val="000D5C3A"/>
    <w:rsid w:val="000D637F"/>
    <w:rsid w:val="000D63BE"/>
    <w:rsid w:val="000D6C53"/>
    <w:rsid w:val="000D7580"/>
    <w:rsid w:val="000D75D2"/>
    <w:rsid w:val="000D797C"/>
    <w:rsid w:val="000E10AC"/>
    <w:rsid w:val="000E11F7"/>
    <w:rsid w:val="000E1750"/>
    <w:rsid w:val="000E2710"/>
    <w:rsid w:val="000E2C93"/>
    <w:rsid w:val="000E3661"/>
    <w:rsid w:val="000E4045"/>
    <w:rsid w:val="000E4153"/>
    <w:rsid w:val="000E4A96"/>
    <w:rsid w:val="000E4C66"/>
    <w:rsid w:val="000E4DE5"/>
    <w:rsid w:val="000E5446"/>
    <w:rsid w:val="000F0624"/>
    <w:rsid w:val="000F0791"/>
    <w:rsid w:val="000F2B6D"/>
    <w:rsid w:val="000F2C19"/>
    <w:rsid w:val="000F313C"/>
    <w:rsid w:val="000F3933"/>
    <w:rsid w:val="000F3947"/>
    <w:rsid w:val="000F3F8F"/>
    <w:rsid w:val="000F485B"/>
    <w:rsid w:val="000F48BF"/>
    <w:rsid w:val="000F5CD6"/>
    <w:rsid w:val="000F6B62"/>
    <w:rsid w:val="000F739C"/>
    <w:rsid w:val="000F7998"/>
    <w:rsid w:val="000F79E7"/>
    <w:rsid w:val="000F7D78"/>
    <w:rsid w:val="000F7F22"/>
    <w:rsid w:val="00101EF1"/>
    <w:rsid w:val="001021B8"/>
    <w:rsid w:val="00103148"/>
    <w:rsid w:val="0010320B"/>
    <w:rsid w:val="0010431D"/>
    <w:rsid w:val="0010461A"/>
    <w:rsid w:val="0010473F"/>
    <w:rsid w:val="00104A74"/>
    <w:rsid w:val="00106D72"/>
    <w:rsid w:val="001101C4"/>
    <w:rsid w:val="001104DD"/>
    <w:rsid w:val="00110BAB"/>
    <w:rsid w:val="00112BF2"/>
    <w:rsid w:val="001131CE"/>
    <w:rsid w:val="00113259"/>
    <w:rsid w:val="00113560"/>
    <w:rsid w:val="00114017"/>
    <w:rsid w:val="00114032"/>
    <w:rsid w:val="001162FC"/>
    <w:rsid w:val="0011645A"/>
    <w:rsid w:val="00117115"/>
    <w:rsid w:val="0011769C"/>
    <w:rsid w:val="00117A8D"/>
    <w:rsid w:val="00117D76"/>
    <w:rsid w:val="00117DB3"/>
    <w:rsid w:val="00121464"/>
    <w:rsid w:val="00121C35"/>
    <w:rsid w:val="00121C80"/>
    <w:rsid w:val="00121FE8"/>
    <w:rsid w:val="001226FA"/>
    <w:rsid w:val="00122D9D"/>
    <w:rsid w:val="00122F78"/>
    <w:rsid w:val="00123BA9"/>
    <w:rsid w:val="00124AC3"/>
    <w:rsid w:val="00125DDE"/>
    <w:rsid w:val="00126B52"/>
    <w:rsid w:val="0012742E"/>
    <w:rsid w:val="001278BE"/>
    <w:rsid w:val="00127E98"/>
    <w:rsid w:val="001310D1"/>
    <w:rsid w:val="00131263"/>
    <w:rsid w:val="00131671"/>
    <w:rsid w:val="001324C2"/>
    <w:rsid w:val="00132815"/>
    <w:rsid w:val="001328DD"/>
    <w:rsid w:val="00132BB3"/>
    <w:rsid w:val="00132CCF"/>
    <w:rsid w:val="00133D34"/>
    <w:rsid w:val="001342C0"/>
    <w:rsid w:val="00134389"/>
    <w:rsid w:val="00134915"/>
    <w:rsid w:val="00135541"/>
    <w:rsid w:val="00135820"/>
    <w:rsid w:val="00135ADD"/>
    <w:rsid w:val="00136762"/>
    <w:rsid w:val="00136B0A"/>
    <w:rsid w:val="00141128"/>
    <w:rsid w:val="001415A2"/>
    <w:rsid w:val="00142061"/>
    <w:rsid w:val="001422DC"/>
    <w:rsid w:val="00142F43"/>
    <w:rsid w:val="00143168"/>
    <w:rsid w:val="0014379B"/>
    <w:rsid w:val="00143A1E"/>
    <w:rsid w:val="001445B4"/>
    <w:rsid w:val="00144772"/>
    <w:rsid w:val="001447DB"/>
    <w:rsid w:val="001478A9"/>
    <w:rsid w:val="00147F32"/>
    <w:rsid w:val="001503F2"/>
    <w:rsid w:val="001505AB"/>
    <w:rsid w:val="0015085C"/>
    <w:rsid w:val="00150D7B"/>
    <w:rsid w:val="00150D88"/>
    <w:rsid w:val="00151028"/>
    <w:rsid w:val="00152903"/>
    <w:rsid w:val="00152D22"/>
    <w:rsid w:val="00152F5B"/>
    <w:rsid w:val="00153B55"/>
    <w:rsid w:val="00155521"/>
    <w:rsid w:val="00156507"/>
    <w:rsid w:val="00156DBB"/>
    <w:rsid w:val="00156ED6"/>
    <w:rsid w:val="00157093"/>
    <w:rsid w:val="00157C2B"/>
    <w:rsid w:val="00157C34"/>
    <w:rsid w:val="00160B89"/>
    <w:rsid w:val="00161219"/>
    <w:rsid w:val="0016161E"/>
    <w:rsid w:val="00161FB7"/>
    <w:rsid w:val="00164390"/>
    <w:rsid w:val="00164D10"/>
    <w:rsid w:val="00164F27"/>
    <w:rsid w:val="001658D8"/>
    <w:rsid w:val="00165F3F"/>
    <w:rsid w:val="00165FD2"/>
    <w:rsid w:val="00166BEE"/>
    <w:rsid w:val="00166C89"/>
    <w:rsid w:val="0016766F"/>
    <w:rsid w:val="00167C53"/>
    <w:rsid w:val="0017003D"/>
    <w:rsid w:val="00170872"/>
    <w:rsid w:val="00171575"/>
    <w:rsid w:val="00172174"/>
    <w:rsid w:val="001721EE"/>
    <w:rsid w:val="00172306"/>
    <w:rsid w:val="00172A37"/>
    <w:rsid w:val="00172AD1"/>
    <w:rsid w:val="00172E99"/>
    <w:rsid w:val="0017323E"/>
    <w:rsid w:val="00173400"/>
    <w:rsid w:val="00173496"/>
    <w:rsid w:val="00173E33"/>
    <w:rsid w:val="001753AB"/>
    <w:rsid w:val="00175A91"/>
    <w:rsid w:val="00175DE0"/>
    <w:rsid w:val="0017664B"/>
    <w:rsid w:val="0017696C"/>
    <w:rsid w:val="001769D7"/>
    <w:rsid w:val="001773A5"/>
    <w:rsid w:val="00177900"/>
    <w:rsid w:val="00180578"/>
    <w:rsid w:val="00180801"/>
    <w:rsid w:val="00180B3C"/>
    <w:rsid w:val="00180C81"/>
    <w:rsid w:val="00180E52"/>
    <w:rsid w:val="0018154C"/>
    <w:rsid w:val="00181938"/>
    <w:rsid w:val="00181F8F"/>
    <w:rsid w:val="00182829"/>
    <w:rsid w:val="00182D68"/>
    <w:rsid w:val="00182F72"/>
    <w:rsid w:val="00183262"/>
    <w:rsid w:val="001836F2"/>
    <w:rsid w:val="0018452B"/>
    <w:rsid w:val="001849DE"/>
    <w:rsid w:val="00184B0A"/>
    <w:rsid w:val="00184F4B"/>
    <w:rsid w:val="00187B01"/>
    <w:rsid w:val="001909B4"/>
    <w:rsid w:val="00190DA4"/>
    <w:rsid w:val="00192923"/>
    <w:rsid w:val="00192CEC"/>
    <w:rsid w:val="0019325D"/>
    <w:rsid w:val="00193B3E"/>
    <w:rsid w:val="00193E5F"/>
    <w:rsid w:val="00193EDA"/>
    <w:rsid w:val="00193F57"/>
    <w:rsid w:val="0019453A"/>
    <w:rsid w:val="00194605"/>
    <w:rsid w:val="00195968"/>
    <w:rsid w:val="00197187"/>
    <w:rsid w:val="001979A2"/>
    <w:rsid w:val="001A010E"/>
    <w:rsid w:val="001A201A"/>
    <w:rsid w:val="001A2F70"/>
    <w:rsid w:val="001A40E5"/>
    <w:rsid w:val="001A4B9B"/>
    <w:rsid w:val="001A4D0F"/>
    <w:rsid w:val="001A6232"/>
    <w:rsid w:val="001A7050"/>
    <w:rsid w:val="001A7593"/>
    <w:rsid w:val="001A765B"/>
    <w:rsid w:val="001A788D"/>
    <w:rsid w:val="001A7C00"/>
    <w:rsid w:val="001B0219"/>
    <w:rsid w:val="001B2339"/>
    <w:rsid w:val="001B3BC4"/>
    <w:rsid w:val="001B4665"/>
    <w:rsid w:val="001B4B97"/>
    <w:rsid w:val="001B4F4E"/>
    <w:rsid w:val="001B501C"/>
    <w:rsid w:val="001B538C"/>
    <w:rsid w:val="001B569F"/>
    <w:rsid w:val="001B5775"/>
    <w:rsid w:val="001B5D00"/>
    <w:rsid w:val="001B7478"/>
    <w:rsid w:val="001C0200"/>
    <w:rsid w:val="001C0279"/>
    <w:rsid w:val="001C085A"/>
    <w:rsid w:val="001C1100"/>
    <w:rsid w:val="001C16E4"/>
    <w:rsid w:val="001C1AEA"/>
    <w:rsid w:val="001C2086"/>
    <w:rsid w:val="001C2909"/>
    <w:rsid w:val="001C2B90"/>
    <w:rsid w:val="001C2BD1"/>
    <w:rsid w:val="001C33C1"/>
    <w:rsid w:val="001C35B2"/>
    <w:rsid w:val="001C4693"/>
    <w:rsid w:val="001C5108"/>
    <w:rsid w:val="001C5199"/>
    <w:rsid w:val="001C567B"/>
    <w:rsid w:val="001C756B"/>
    <w:rsid w:val="001D1E4D"/>
    <w:rsid w:val="001D1F50"/>
    <w:rsid w:val="001D209E"/>
    <w:rsid w:val="001D2BDA"/>
    <w:rsid w:val="001D343A"/>
    <w:rsid w:val="001D3D5E"/>
    <w:rsid w:val="001D439F"/>
    <w:rsid w:val="001D4819"/>
    <w:rsid w:val="001D55AE"/>
    <w:rsid w:val="001D5709"/>
    <w:rsid w:val="001D58A3"/>
    <w:rsid w:val="001D5F3E"/>
    <w:rsid w:val="001D60A3"/>
    <w:rsid w:val="001D6CA2"/>
    <w:rsid w:val="001D70E8"/>
    <w:rsid w:val="001D731D"/>
    <w:rsid w:val="001D7CEB"/>
    <w:rsid w:val="001E08F8"/>
    <w:rsid w:val="001E090C"/>
    <w:rsid w:val="001E177C"/>
    <w:rsid w:val="001E197E"/>
    <w:rsid w:val="001E1C30"/>
    <w:rsid w:val="001E2077"/>
    <w:rsid w:val="001E23F9"/>
    <w:rsid w:val="001E2427"/>
    <w:rsid w:val="001E30C8"/>
    <w:rsid w:val="001E4126"/>
    <w:rsid w:val="001E51E7"/>
    <w:rsid w:val="001E52F7"/>
    <w:rsid w:val="001E58AA"/>
    <w:rsid w:val="001E59BB"/>
    <w:rsid w:val="001E5EA5"/>
    <w:rsid w:val="001E60BB"/>
    <w:rsid w:val="001E76B2"/>
    <w:rsid w:val="001E7A37"/>
    <w:rsid w:val="001F0565"/>
    <w:rsid w:val="001F166A"/>
    <w:rsid w:val="001F24F6"/>
    <w:rsid w:val="001F3528"/>
    <w:rsid w:val="001F3856"/>
    <w:rsid w:val="001F3E75"/>
    <w:rsid w:val="001F4B16"/>
    <w:rsid w:val="001F4C53"/>
    <w:rsid w:val="001F4D44"/>
    <w:rsid w:val="001F59A8"/>
    <w:rsid w:val="001F5B5D"/>
    <w:rsid w:val="001F676C"/>
    <w:rsid w:val="001F7DFA"/>
    <w:rsid w:val="001F7F33"/>
    <w:rsid w:val="00200DBD"/>
    <w:rsid w:val="00201127"/>
    <w:rsid w:val="002016D9"/>
    <w:rsid w:val="00201F44"/>
    <w:rsid w:val="00202B95"/>
    <w:rsid w:val="002034EE"/>
    <w:rsid w:val="002035B7"/>
    <w:rsid w:val="00203847"/>
    <w:rsid w:val="00204065"/>
    <w:rsid w:val="0020424B"/>
    <w:rsid w:val="00204B8E"/>
    <w:rsid w:val="00204C26"/>
    <w:rsid w:val="00206A74"/>
    <w:rsid w:val="00207DD5"/>
    <w:rsid w:val="00207F62"/>
    <w:rsid w:val="00211679"/>
    <w:rsid w:val="00211A85"/>
    <w:rsid w:val="00211C81"/>
    <w:rsid w:val="00211DF8"/>
    <w:rsid w:val="00212017"/>
    <w:rsid w:val="00213D08"/>
    <w:rsid w:val="0021415E"/>
    <w:rsid w:val="00214828"/>
    <w:rsid w:val="00214ABD"/>
    <w:rsid w:val="00214B0B"/>
    <w:rsid w:val="00214E29"/>
    <w:rsid w:val="002154FB"/>
    <w:rsid w:val="00215670"/>
    <w:rsid w:val="00216751"/>
    <w:rsid w:val="00216BEE"/>
    <w:rsid w:val="00216FCB"/>
    <w:rsid w:val="002170F6"/>
    <w:rsid w:val="00217DC2"/>
    <w:rsid w:val="002217A1"/>
    <w:rsid w:val="00221EB0"/>
    <w:rsid w:val="00222334"/>
    <w:rsid w:val="00223F9C"/>
    <w:rsid w:val="00224BBF"/>
    <w:rsid w:val="00226961"/>
    <w:rsid w:val="00227340"/>
    <w:rsid w:val="00227474"/>
    <w:rsid w:val="00230128"/>
    <w:rsid w:val="0023125B"/>
    <w:rsid w:val="002316DA"/>
    <w:rsid w:val="0023292A"/>
    <w:rsid w:val="00232B58"/>
    <w:rsid w:val="00232DB7"/>
    <w:rsid w:val="00233080"/>
    <w:rsid w:val="00233610"/>
    <w:rsid w:val="002342D3"/>
    <w:rsid w:val="002349D7"/>
    <w:rsid w:val="0023544E"/>
    <w:rsid w:val="00240B55"/>
    <w:rsid w:val="00240D82"/>
    <w:rsid w:val="002412CA"/>
    <w:rsid w:val="002416DF"/>
    <w:rsid w:val="00241745"/>
    <w:rsid w:val="00241DCE"/>
    <w:rsid w:val="002422B0"/>
    <w:rsid w:val="00242BD9"/>
    <w:rsid w:val="00242E90"/>
    <w:rsid w:val="002434CA"/>
    <w:rsid w:val="0024415B"/>
    <w:rsid w:val="0024442C"/>
    <w:rsid w:val="00245539"/>
    <w:rsid w:val="00245720"/>
    <w:rsid w:val="00245788"/>
    <w:rsid w:val="002461FA"/>
    <w:rsid w:val="00246282"/>
    <w:rsid w:val="0024645D"/>
    <w:rsid w:val="0024795E"/>
    <w:rsid w:val="0025009F"/>
    <w:rsid w:val="00250A77"/>
    <w:rsid w:val="002510F9"/>
    <w:rsid w:val="0025234E"/>
    <w:rsid w:val="0025280F"/>
    <w:rsid w:val="00252D68"/>
    <w:rsid w:val="002537EF"/>
    <w:rsid w:val="002539AC"/>
    <w:rsid w:val="00254B8C"/>
    <w:rsid w:val="00254BEE"/>
    <w:rsid w:val="00255045"/>
    <w:rsid w:val="00255063"/>
    <w:rsid w:val="00255BBF"/>
    <w:rsid w:val="002563F6"/>
    <w:rsid w:val="0025643B"/>
    <w:rsid w:val="00256C61"/>
    <w:rsid w:val="00257EFB"/>
    <w:rsid w:val="00260205"/>
    <w:rsid w:val="002607E4"/>
    <w:rsid w:val="002607EC"/>
    <w:rsid w:val="00260AAC"/>
    <w:rsid w:val="00260D63"/>
    <w:rsid w:val="002619F7"/>
    <w:rsid w:val="0026286B"/>
    <w:rsid w:val="002647C1"/>
    <w:rsid w:val="00265083"/>
    <w:rsid w:val="00265717"/>
    <w:rsid w:val="0026594A"/>
    <w:rsid w:val="00265E1A"/>
    <w:rsid w:val="00266908"/>
    <w:rsid w:val="00266AD0"/>
    <w:rsid w:val="00266D36"/>
    <w:rsid w:val="00266FF6"/>
    <w:rsid w:val="002674A6"/>
    <w:rsid w:val="00267A1D"/>
    <w:rsid w:val="00270498"/>
    <w:rsid w:val="0027050D"/>
    <w:rsid w:val="00270909"/>
    <w:rsid w:val="00271488"/>
    <w:rsid w:val="002722B2"/>
    <w:rsid w:val="002738E2"/>
    <w:rsid w:val="00273BAE"/>
    <w:rsid w:val="0027433C"/>
    <w:rsid w:val="002752AE"/>
    <w:rsid w:val="0027579D"/>
    <w:rsid w:val="0027587A"/>
    <w:rsid w:val="00276162"/>
    <w:rsid w:val="00276F9B"/>
    <w:rsid w:val="00277215"/>
    <w:rsid w:val="00277937"/>
    <w:rsid w:val="0028050A"/>
    <w:rsid w:val="00280BDE"/>
    <w:rsid w:val="00282458"/>
    <w:rsid w:val="002825AF"/>
    <w:rsid w:val="0028261B"/>
    <w:rsid w:val="00283359"/>
    <w:rsid w:val="00283CC4"/>
    <w:rsid w:val="00283D6D"/>
    <w:rsid w:val="002850FD"/>
    <w:rsid w:val="002856D2"/>
    <w:rsid w:val="00285AA4"/>
    <w:rsid w:val="00285C95"/>
    <w:rsid w:val="00285D6B"/>
    <w:rsid w:val="002868BB"/>
    <w:rsid w:val="00286DCC"/>
    <w:rsid w:val="00286FCD"/>
    <w:rsid w:val="00287475"/>
    <w:rsid w:val="00287D12"/>
    <w:rsid w:val="002903CD"/>
    <w:rsid w:val="00291F13"/>
    <w:rsid w:val="00291F97"/>
    <w:rsid w:val="002927B1"/>
    <w:rsid w:val="002928FC"/>
    <w:rsid w:val="00293A0E"/>
    <w:rsid w:val="00293E5C"/>
    <w:rsid w:val="00294677"/>
    <w:rsid w:val="00294A9E"/>
    <w:rsid w:val="002953EA"/>
    <w:rsid w:val="002953F7"/>
    <w:rsid w:val="00296797"/>
    <w:rsid w:val="00296961"/>
    <w:rsid w:val="00296CF6"/>
    <w:rsid w:val="002971DD"/>
    <w:rsid w:val="00297B43"/>
    <w:rsid w:val="00297EFA"/>
    <w:rsid w:val="002A0A15"/>
    <w:rsid w:val="002A29B5"/>
    <w:rsid w:val="002A3A6F"/>
    <w:rsid w:val="002A3D77"/>
    <w:rsid w:val="002A3DA2"/>
    <w:rsid w:val="002A4CD9"/>
    <w:rsid w:val="002A545B"/>
    <w:rsid w:val="002A593B"/>
    <w:rsid w:val="002A5BA0"/>
    <w:rsid w:val="002A61C0"/>
    <w:rsid w:val="002A6B04"/>
    <w:rsid w:val="002A6DDC"/>
    <w:rsid w:val="002A6E6B"/>
    <w:rsid w:val="002A6E82"/>
    <w:rsid w:val="002A709D"/>
    <w:rsid w:val="002A7410"/>
    <w:rsid w:val="002B05B0"/>
    <w:rsid w:val="002B1856"/>
    <w:rsid w:val="002B364A"/>
    <w:rsid w:val="002B3864"/>
    <w:rsid w:val="002B3A9B"/>
    <w:rsid w:val="002B3D62"/>
    <w:rsid w:val="002B495F"/>
    <w:rsid w:val="002B5115"/>
    <w:rsid w:val="002B5568"/>
    <w:rsid w:val="002B57F2"/>
    <w:rsid w:val="002B6585"/>
    <w:rsid w:val="002B6822"/>
    <w:rsid w:val="002B7AB5"/>
    <w:rsid w:val="002B7F29"/>
    <w:rsid w:val="002C0CB9"/>
    <w:rsid w:val="002C1760"/>
    <w:rsid w:val="002C291D"/>
    <w:rsid w:val="002C2B82"/>
    <w:rsid w:val="002C2EBA"/>
    <w:rsid w:val="002C2F5E"/>
    <w:rsid w:val="002C3607"/>
    <w:rsid w:val="002C3842"/>
    <w:rsid w:val="002C54BD"/>
    <w:rsid w:val="002C5A1B"/>
    <w:rsid w:val="002C5E15"/>
    <w:rsid w:val="002D0A9A"/>
    <w:rsid w:val="002D0BF6"/>
    <w:rsid w:val="002D0DE9"/>
    <w:rsid w:val="002D0F6D"/>
    <w:rsid w:val="002D0F8E"/>
    <w:rsid w:val="002D34C1"/>
    <w:rsid w:val="002D35DB"/>
    <w:rsid w:val="002D3645"/>
    <w:rsid w:val="002D3801"/>
    <w:rsid w:val="002D4BE8"/>
    <w:rsid w:val="002D52B5"/>
    <w:rsid w:val="002D542D"/>
    <w:rsid w:val="002D55A7"/>
    <w:rsid w:val="002D5AC7"/>
    <w:rsid w:val="002D5F69"/>
    <w:rsid w:val="002D6035"/>
    <w:rsid w:val="002D785E"/>
    <w:rsid w:val="002D7D0B"/>
    <w:rsid w:val="002D7E6D"/>
    <w:rsid w:val="002D7F06"/>
    <w:rsid w:val="002E0502"/>
    <w:rsid w:val="002E0667"/>
    <w:rsid w:val="002E128E"/>
    <w:rsid w:val="002E13DB"/>
    <w:rsid w:val="002E2532"/>
    <w:rsid w:val="002E2EE8"/>
    <w:rsid w:val="002E35F8"/>
    <w:rsid w:val="002E3680"/>
    <w:rsid w:val="002E36E8"/>
    <w:rsid w:val="002E3FC4"/>
    <w:rsid w:val="002E5356"/>
    <w:rsid w:val="002E56CE"/>
    <w:rsid w:val="002E57D7"/>
    <w:rsid w:val="002E5D0D"/>
    <w:rsid w:val="002E5E6A"/>
    <w:rsid w:val="002E5EA3"/>
    <w:rsid w:val="002E7B94"/>
    <w:rsid w:val="002E7DB5"/>
    <w:rsid w:val="002F130E"/>
    <w:rsid w:val="002F1703"/>
    <w:rsid w:val="002F376B"/>
    <w:rsid w:val="002F39FE"/>
    <w:rsid w:val="002F3BDB"/>
    <w:rsid w:val="002F3DD5"/>
    <w:rsid w:val="002F47A7"/>
    <w:rsid w:val="002F4A31"/>
    <w:rsid w:val="002F5404"/>
    <w:rsid w:val="002F5D3E"/>
    <w:rsid w:val="002F6E99"/>
    <w:rsid w:val="002F73B7"/>
    <w:rsid w:val="002F7E3F"/>
    <w:rsid w:val="00300336"/>
    <w:rsid w:val="00300FA7"/>
    <w:rsid w:val="00302A6D"/>
    <w:rsid w:val="00303DDC"/>
    <w:rsid w:val="00304895"/>
    <w:rsid w:val="00304A2D"/>
    <w:rsid w:val="003058A8"/>
    <w:rsid w:val="00305984"/>
    <w:rsid w:val="00305FC1"/>
    <w:rsid w:val="0030650B"/>
    <w:rsid w:val="00306B2B"/>
    <w:rsid w:val="00306C66"/>
    <w:rsid w:val="00306E7F"/>
    <w:rsid w:val="0030724F"/>
    <w:rsid w:val="0031065D"/>
    <w:rsid w:val="00311132"/>
    <w:rsid w:val="003115D1"/>
    <w:rsid w:val="003115F0"/>
    <w:rsid w:val="0031242E"/>
    <w:rsid w:val="003126B6"/>
    <w:rsid w:val="00313437"/>
    <w:rsid w:val="00313655"/>
    <w:rsid w:val="00313C8E"/>
    <w:rsid w:val="00314AC4"/>
    <w:rsid w:val="0031538E"/>
    <w:rsid w:val="003156D9"/>
    <w:rsid w:val="00316476"/>
    <w:rsid w:val="003167F9"/>
    <w:rsid w:val="00317B9D"/>
    <w:rsid w:val="00320B34"/>
    <w:rsid w:val="00320D71"/>
    <w:rsid w:val="003210FD"/>
    <w:rsid w:val="00321988"/>
    <w:rsid w:val="003220AA"/>
    <w:rsid w:val="00322317"/>
    <w:rsid w:val="0032291F"/>
    <w:rsid w:val="003229B0"/>
    <w:rsid w:val="00322D14"/>
    <w:rsid w:val="00323468"/>
    <w:rsid w:val="00323539"/>
    <w:rsid w:val="0032462D"/>
    <w:rsid w:val="0032467F"/>
    <w:rsid w:val="00324840"/>
    <w:rsid w:val="00324F71"/>
    <w:rsid w:val="0032582F"/>
    <w:rsid w:val="0032604C"/>
    <w:rsid w:val="00326D5A"/>
    <w:rsid w:val="003315B6"/>
    <w:rsid w:val="00331C5C"/>
    <w:rsid w:val="00332756"/>
    <w:rsid w:val="00332995"/>
    <w:rsid w:val="00332BE0"/>
    <w:rsid w:val="00332F5B"/>
    <w:rsid w:val="00333373"/>
    <w:rsid w:val="00334737"/>
    <w:rsid w:val="00334B1F"/>
    <w:rsid w:val="00335254"/>
    <w:rsid w:val="003353FD"/>
    <w:rsid w:val="00335971"/>
    <w:rsid w:val="00336671"/>
    <w:rsid w:val="00336A99"/>
    <w:rsid w:val="00337D04"/>
    <w:rsid w:val="00337DB3"/>
    <w:rsid w:val="00341182"/>
    <w:rsid w:val="003424B1"/>
    <w:rsid w:val="00342780"/>
    <w:rsid w:val="00343D54"/>
    <w:rsid w:val="00343DBE"/>
    <w:rsid w:val="00345791"/>
    <w:rsid w:val="003466E5"/>
    <w:rsid w:val="00346731"/>
    <w:rsid w:val="003475FB"/>
    <w:rsid w:val="00350001"/>
    <w:rsid w:val="0035053C"/>
    <w:rsid w:val="003518BC"/>
    <w:rsid w:val="003525D9"/>
    <w:rsid w:val="00353228"/>
    <w:rsid w:val="00353293"/>
    <w:rsid w:val="0035336D"/>
    <w:rsid w:val="003537B3"/>
    <w:rsid w:val="003538AD"/>
    <w:rsid w:val="00353962"/>
    <w:rsid w:val="003539AB"/>
    <w:rsid w:val="00353B4D"/>
    <w:rsid w:val="003541E6"/>
    <w:rsid w:val="003552CB"/>
    <w:rsid w:val="003554E5"/>
    <w:rsid w:val="00355B09"/>
    <w:rsid w:val="0035664B"/>
    <w:rsid w:val="00357880"/>
    <w:rsid w:val="00357D83"/>
    <w:rsid w:val="00360684"/>
    <w:rsid w:val="0036077E"/>
    <w:rsid w:val="00360A3C"/>
    <w:rsid w:val="00360C8C"/>
    <w:rsid w:val="00361133"/>
    <w:rsid w:val="00361E9F"/>
    <w:rsid w:val="003621F0"/>
    <w:rsid w:val="00362B17"/>
    <w:rsid w:val="00364124"/>
    <w:rsid w:val="00364785"/>
    <w:rsid w:val="00365489"/>
    <w:rsid w:val="00365D32"/>
    <w:rsid w:val="00366236"/>
    <w:rsid w:val="0036710F"/>
    <w:rsid w:val="00367859"/>
    <w:rsid w:val="003679D7"/>
    <w:rsid w:val="003705D1"/>
    <w:rsid w:val="00370A34"/>
    <w:rsid w:val="00371A5E"/>
    <w:rsid w:val="003728E0"/>
    <w:rsid w:val="00372D2C"/>
    <w:rsid w:val="00372F55"/>
    <w:rsid w:val="00373421"/>
    <w:rsid w:val="00374602"/>
    <w:rsid w:val="003753D4"/>
    <w:rsid w:val="003761D5"/>
    <w:rsid w:val="00377EBC"/>
    <w:rsid w:val="00380069"/>
    <w:rsid w:val="00380259"/>
    <w:rsid w:val="00380FC9"/>
    <w:rsid w:val="0038176C"/>
    <w:rsid w:val="00381BB3"/>
    <w:rsid w:val="00381EFD"/>
    <w:rsid w:val="003821B9"/>
    <w:rsid w:val="0038220C"/>
    <w:rsid w:val="003828CE"/>
    <w:rsid w:val="003831F3"/>
    <w:rsid w:val="00384854"/>
    <w:rsid w:val="00385105"/>
    <w:rsid w:val="0038531E"/>
    <w:rsid w:val="00385CDA"/>
    <w:rsid w:val="00385EB3"/>
    <w:rsid w:val="00385ED9"/>
    <w:rsid w:val="00385FDD"/>
    <w:rsid w:val="00386888"/>
    <w:rsid w:val="00387392"/>
    <w:rsid w:val="0038753D"/>
    <w:rsid w:val="00387B2D"/>
    <w:rsid w:val="003902E5"/>
    <w:rsid w:val="003911BA"/>
    <w:rsid w:val="00391765"/>
    <w:rsid w:val="00391BAD"/>
    <w:rsid w:val="00391D32"/>
    <w:rsid w:val="00391F83"/>
    <w:rsid w:val="00392319"/>
    <w:rsid w:val="00392BA6"/>
    <w:rsid w:val="00392C4B"/>
    <w:rsid w:val="00393635"/>
    <w:rsid w:val="00393828"/>
    <w:rsid w:val="00393D8E"/>
    <w:rsid w:val="003942DD"/>
    <w:rsid w:val="003961EB"/>
    <w:rsid w:val="003963F8"/>
    <w:rsid w:val="00396AC5"/>
    <w:rsid w:val="003A03BE"/>
    <w:rsid w:val="003A0463"/>
    <w:rsid w:val="003A0B28"/>
    <w:rsid w:val="003A122F"/>
    <w:rsid w:val="003A1274"/>
    <w:rsid w:val="003A2463"/>
    <w:rsid w:val="003A2BAA"/>
    <w:rsid w:val="003A478E"/>
    <w:rsid w:val="003A4997"/>
    <w:rsid w:val="003A49FD"/>
    <w:rsid w:val="003A4C20"/>
    <w:rsid w:val="003A4D3C"/>
    <w:rsid w:val="003A50A3"/>
    <w:rsid w:val="003A5C55"/>
    <w:rsid w:val="003A6D0C"/>
    <w:rsid w:val="003A6E72"/>
    <w:rsid w:val="003A7017"/>
    <w:rsid w:val="003A7082"/>
    <w:rsid w:val="003A736C"/>
    <w:rsid w:val="003A745B"/>
    <w:rsid w:val="003A7BCA"/>
    <w:rsid w:val="003A7BEB"/>
    <w:rsid w:val="003A7C9A"/>
    <w:rsid w:val="003B02F8"/>
    <w:rsid w:val="003B15AD"/>
    <w:rsid w:val="003B22BA"/>
    <w:rsid w:val="003B2782"/>
    <w:rsid w:val="003B2B7A"/>
    <w:rsid w:val="003B34D5"/>
    <w:rsid w:val="003B4539"/>
    <w:rsid w:val="003B4658"/>
    <w:rsid w:val="003B6119"/>
    <w:rsid w:val="003B7904"/>
    <w:rsid w:val="003B7BFD"/>
    <w:rsid w:val="003C0089"/>
    <w:rsid w:val="003C06D9"/>
    <w:rsid w:val="003C1054"/>
    <w:rsid w:val="003C170B"/>
    <w:rsid w:val="003C2261"/>
    <w:rsid w:val="003C2E00"/>
    <w:rsid w:val="003C3EC5"/>
    <w:rsid w:val="003C4185"/>
    <w:rsid w:val="003C4F5A"/>
    <w:rsid w:val="003C5A40"/>
    <w:rsid w:val="003C76E4"/>
    <w:rsid w:val="003D19E2"/>
    <w:rsid w:val="003D294E"/>
    <w:rsid w:val="003D3B47"/>
    <w:rsid w:val="003D50D3"/>
    <w:rsid w:val="003D50DB"/>
    <w:rsid w:val="003D5CC0"/>
    <w:rsid w:val="003D5CF6"/>
    <w:rsid w:val="003D752B"/>
    <w:rsid w:val="003E0235"/>
    <w:rsid w:val="003E0ECE"/>
    <w:rsid w:val="003E10D6"/>
    <w:rsid w:val="003E212C"/>
    <w:rsid w:val="003E21F1"/>
    <w:rsid w:val="003E24DD"/>
    <w:rsid w:val="003E317D"/>
    <w:rsid w:val="003E3361"/>
    <w:rsid w:val="003E37EA"/>
    <w:rsid w:val="003E3ADB"/>
    <w:rsid w:val="003E4741"/>
    <w:rsid w:val="003E49BA"/>
    <w:rsid w:val="003E4CED"/>
    <w:rsid w:val="003E5D9D"/>
    <w:rsid w:val="003E6DAF"/>
    <w:rsid w:val="003E7652"/>
    <w:rsid w:val="003F0280"/>
    <w:rsid w:val="003F028D"/>
    <w:rsid w:val="003F04E2"/>
    <w:rsid w:val="003F1149"/>
    <w:rsid w:val="003F13B1"/>
    <w:rsid w:val="003F1513"/>
    <w:rsid w:val="003F16C2"/>
    <w:rsid w:val="003F1C66"/>
    <w:rsid w:val="003F245B"/>
    <w:rsid w:val="003F2497"/>
    <w:rsid w:val="003F323F"/>
    <w:rsid w:val="003F3C0B"/>
    <w:rsid w:val="003F3E8E"/>
    <w:rsid w:val="003F4CA3"/>
    <w:rsid w:val="003F553D"/>
    <w:rsid w:val="003F5654"/>
    <w:rsid w:val="003F5DC5"/>
    <w:rsid w:val="003F5FA9"/>
    <w:rsid w:val="003F72F3"/>
    <w:rsid w:val="003F7485"/>
    <w:rsid w:val="004000DA"/>
    <w:rsid w:val="004000E6"/>
    <w:rsid w:val="0040138A"/>
    <w:rsid w:val="004014A0"/>
    <w:rsid w:val="00401843"/>
    <w:rsid w:val="0040306A"/>
    <w:rsid w:val="004032E2"/>
    <w:rsid w:val="004047FE"/>
    <w:rsid w:val="0040486C"/>
    <w:rsid w:val="00404AA1"/>
    <w:rsid w:val="004066E9"/>
    <w:rsid w:val="00407003"/>
    <w:rsid w:val="004071F7"/>
    <w:rsid w:val="00407822"/>
    <w:rsid w:val="00410C05"/>
    <w:rsid w:val="0041127B"/>
    <w:rsid w:val="00411B70"/>
    <w:rsid w:val="00411FE0"/>
    <w:rsid w:val="0041207E"/>
    <w:rsid w:val="00414762"/>
    <w:rsid w:val="00414A9B"/>
    <w:rsid w:val="004158B0"/>
    <w:rsid w:val="00415AE3"/>
    <w:rsid w:val="00416655"/>
    <w:rsid w:val="00416774"/>
    <w:rsid w:val="00417280"/>
    <w:rsid w:val="00420EFD"/>
    <w:rsid w:val="004217FA"/>
    <w:rsid w:val="00421A5D"/>
    <w:rsid w:val="00421EE2"/>
    <w:rsid w:val="00422A03"/>
    <w:rsid w:val="004244B4"/>
    <w:rsid w:val="00425F40"/>
    <w:rsid w:val="00426083"/>
    <w:rsid w:val="00426113"/>
    <w:rsid w:val="004267F6"/>
    <w:rsid w:val="004268C9"/>
    <w:rsid w:val="00427DCF"/>
    <w:rsid w:val="00427F7D"/>
    <w:rsid w:val="00430D8F"/>
    <w:rsid w:val="00430EC4"/>
    <w:rsid w:val="00431695"/>
    <w:rsid w:val="004318AB"/>
    <w:rsid w:val="004327F0"/>
    <w:rsid w:val="00432B5F"/>
    <w:rsid w:val="00433090"/>
    <w:rsid w:val="00433718"/>
    <w:rsid w:val="00434207"/>
    <w:rsid w:val="0043448D"/>
    <w:rsid w:val="00434FB4"/>
    <w:rsid w:val="00435311"/>
    <w:rsid w:val="00435C1C"/>
    <w:rsid w:val="00435E59"/>
    <w:rsid w:val="00436035"/>
    <w:rsid w:val="00436A91"/>
    <w:rsid w:val="00436E9C"/>
    <w:rsid w:val="00437A48"/>
    <w:rsid w:val="00437B01"/>
    <w:rsid w:val="0044051C"/>
    <w:rsid w:val="004412E3"/>
    <w:rsid w:val="00442693"/>
    <w:rsid w:val="00442AB3"/>
    <w:rsid w:val="00442D10"/>
    <w:rsid w:val="00442DBB"/>
    <w:rsid w:val="00442EE4"/>
    <w:rsid w:val="00443A70"/>
    <w:rsid w:val="004448E4"/>
    <w:rsid w:val="00445122"/>
    <w:rsid w:val="0044588F"/>
    <w:rsid w:val="00445E69"/>
    <w:rsid w:val="00446E93"/>
    <w:rsid w:val="00447613"/>
    <w:rsid w:val="0044776D"/>
    <w:rsid w:val="00447A02"/>
    <w:rsid w:val="004503FB"/>
    <w:rsid w:val="0045041F"/>
    <w:rsid w:val="004505FE"/>
    <w:rsid w:val="00450793"/>
    <w:rsid w:val="004510AD"/>
    <w:rsid w:val="0045142B"/>
    <w:rsid w:val="004539B5"/>
    <w:rsid w:val="0045464E"/>
    <w:rsid w:val="00454727"/>
    <w:rsid w:val="0045477F"/>
    <w:rsid w:val="00454847"/>
    <w:rsid w:val="00454F1C"/>
    <w:rsid w:val="00455448"/>
    <w:rsid w:val="0045548B"/>
    <w:rsid w:val="0045580B"/>
    <w:rsid w:val="00456615"/>
    <w:rsid w:val="00456D0B"/>
    <w:rsid w:val="00457826"/>
    <w:rsid w:val="004612AA"/>
    <w:rsid w:val="00461A54"/>
    <w:rsid w:val="00461EEA"/>
    <w:rsid w:val="00462C6C"/>
    <w:rsid w:val="0046342C"/>
    <w:rsid w:val="004635B3"/>
    <w:rsid w:val="004636E6"/>
    <w:rsid w:val="0046554A"/>
    <w:rsid w:val="00465892"/>
    <w:rsid w:val="00466A51"/>
    <w:rsid w:val="00467827"/>
    <w:rsid w:val="004679AB"/>
    <w:rsid w:val="00470B87"/>
    <w:rsid w:val="00473903"/>
    <w:rsid w:val="0047405D"/>
    <w:rsid w:val="00476EDC"/>
    <w:rsid w:val="004771F8"/>
    <w:rsid w:val="00477489"/>
    <w:rsid w:val="00477798"/>
    <w:rsid w:val="0047782C"/>
    <w:rsid w:val="00480055"/>
    <w:rsid w:val="00480579"/>
    <w:rsid w:val="00481289"/>
    <w:rsid w:val="0048175C"/>
    <w:rsid w:val="004827F5"/>
    <w:rsid w:val="004834A2"/>
    <w:rsid w:val="00483753"/>
    <w:rsid w:val="004847CB"/>
    <w:rsid w:val="00484A49"/>
    <w:rsid w:val="00484C13"/>
    <w:rsid w:val="00484DA0"/>
    <w:rsid w:val="00486847"/>
    <w:rsid w:val="004868A7"/>
    <w:rsid w:val="00486E6B"/>
    <w:rsid w:val="00487E4C"/>
    <w:rsid w:val="0049056C"/>
    <w:rsid w:val="00491533"/>
    <w:rsid w:val="00491C52"/>
    <w:rsid w:val="004922FE"/>
    <w:rsid w:val="00493813"/>
    <w:rsid w:val="00493B1C"/>
    <w:rsid w:val="00493D17"/>
    <w:rsid w:val="00494058"/>
    <w:rsid w:val="00495B83"/>
    <w:rsid w:val="00495C1C"/>
    <w:rsid w:val="00496E52"/>
    <w:rsid w:val="004A04A5"/>
    <w:rsid w:val="004A08F1"/>
    <w:rsid w:val="004A0F29"/>
    <w:rsid w:val="004A1703"/>
    <w:rsid w:val="004A297D"/>
    <w:rsid w:val="004A2C25"/>
    <w:rsid w:val="004A31ED"/>
    <w:rsid w:val="004A3489"/>
    <w:rsid w:val="004A3BB7"/>
    <w:rsid w:val="004A3C0F"/>
    <w:rsid w:val="004A3C87"/>
    <w:rsid w:val="004A50BF"/>
    <w:rsid w:val="004A6065"/>
    <w:rsid w:val="004A61AF"/>
    <w:rsid w:val="004A6C50"/>
    <w:rsid w:val="004A7223"/>
    <w:rsid w:val="004A723D"/>
    <w:rsid w:val="004A7A83"/>
    <w:rsid w:val="004B0280"/>
    <w:rsid w:val="004B10F1"/>
    <w:rsid w:val="004B175A"/>
    <w:rsid w:val="004B1A13"/>
    <w:rsid w:val="004B2DC7"/>
    <w:rsid w:val="004B3093"/>
    <w:rsid w:val="004B3849"/>
    <w:rsid w:val="004B4802"/>
    <w:rsid w:val="004B510A"/>
    <w:rsid w:val="004B51F6"/>
    <w:rsid w:val="004B5883"/>
    <w:rsid w:val="004B5C1E"/>
    <w:rsid w:val="004B5D05"/>
    <w:rsid w:val="004B64B4"/>
    <w:rsid w:val="004B7673"/>
    <w:rsid w:val="004B7FEE"/>
    <w:rsid w:val="004C0324"/>
    <w:rsid w:val="004C0DC5"/>
    <w:rsid w:val="004C0EEC"/>
    <w:rsid w:val="004C1112"/>
    <w:rsid w:val="004C1729"/>
    <w:rsid w:val="004C318D"/>
    <w:rsid w:val="004C5E56"/>
    <w:rsid w:val="004C661B"/>
    <w:rsid w:val="004C6920"/>
    <w:rsid w:val="004C6ADF"/>
    <w:rsid w:val="004C6C87"/>
    <w:rsid w:val="004C721C"/>
    <w:rsid w:val="004C72F9"/>
    <w:rsid w:val="004C747C"/>
    <w:rsid w:val="004D0D84"/>
    <w:rsid w:val="004D1054"/>
    <w:rsid w:val="004D16AD"/>
    <w:rsid w:val="004D217C"/>
    <w:rsid w:val="004D2193"/>
    <w:rsid w:val="004D2540"/>
    <w:rsid w:val="004D35D5"/>
    <w:rsid w:val="004D3913"/>
    <w:rsid w:val="004D3F60"/>
    <w:rsid w:val="004D444F"/>
    <w:rsid w:val="004D446B"/>
    <w:rsid w:val="004D46D6"/>
    <w:rsid w:val="004D4755"/>
    <w:rsid w:val="004D48DE"/>
    <w:rsid w:val="004D56CC"/>
    <w:rsid w:val="004D64CF"/>
    <w:rsid w:val="004D6E0B"/>
    <w:rsid w:val="004D72DB"/>
    <w:rsid w:val="004D7319"/>
    <w:rsid w:val="004E0290"/>
    <w:rsid w:val="004E12DF"/>
    <w:rsid w:val="004E21D4"/>
    <w:rsid w:val="004E2B0E"/>
    <w:rsid w:val="004E3053"/>
    <w:rsid w:val="004E341F"/>
    <w:rsid w:val="004E36A0"/>
    <w:rsid w:val="004E3836"/>
    <w:rsid w:val="004E3D76"/>
    <w:rsid w:val="004E43F0"/>
    <w:rsid w:val="004E46CA"/>
    <w:rsid w:val="004E5170"/>
    <w:rsid w:val="004E56FC"/>
    <w:rsid w:val="004E58E9"/>
    <w:rsid w:val="004E5982"/>
    <w:rsid w:val="004E6C19"/>
    <w:rsid w:val="004E6C1C"/>
    <w:rsid w:val="004E701E"/>
    <w:rsid w:val="004F0797"/>
    <w:rsid w:val="004F08C7"/>
    <w:rsid w:val="004F101B"/>
    <w:rsid w:val="004F18D6"/>
    <w:rsid w:val="004F1D4B"/>
    <w:rsid w:val="004F20DE"/>
    <w:rsid w:val="004F2C0C"/>
    <w:rsid w:val="004F3079"/>
    <w:rsid w:val="004F33D8"/>
    <w:rsid w:val="004F428C"/>
    <w:rsid w:val="004F439F"/>
    <w:rsid w:val="004F532B"/>
    <w:rsid w:val="004F578E"/>
    <w:rsid w:val="004F6AE8"/>
    <w:rsid w:val="004F7132"/>
    <w:rsid w:val="004F7541"/>
    <w:rsid w:val="004F7B3A"/>
    <w:rsid w:val="00500131"/>
    <w:rsid w:val="005002F4"/>
    <w:rsid w:val="005009BC"/>
    <w:rsid w:val="00501561"/>
    <w:rsid w:val="00502335"/>
    <w:rsid w:val="00502362"/>
    <w:rsid w:val="005030D2"/>
    <w:rsid w:val="00504B9F"/>
    <w:rsid w:val="0050524E"/>
    <w:rsid w:val="00505489"/>
    <w:rsid w:val="005069DB"/>
    <w:rsid w:val="005071E0"/>
    <w:rsid w:val="005072FA"/>
    <w:rsid w:val="0051094D"/>
    <w:rsid w:val="00510977"/>
    <w:rsid w:val="00510CBE"/>
    <w:rsid w:val="00510E6F"/>
    <w:rsid w:val="00511583"/>
    <w:rsid w:val="00511FBD"/>
    <w:rsid w:val="005141BA"/>
    <w:rsid w:val="0051592C"/>
    <w:rsid w:val="00516991"/>
    <w:rsid w:val="00516B28"/>
    <w:rsid w:val="00520433"/>
    <w:rsid w:val="00521162"/>
    <w:rsid w:val="00521B1D"/>
    <w:rsid w:val="00521B96"/>
    <w:rsid w:val="00522DCF"/>
    <w:rsid w:val="005233D0"/>
    <w:rsid w:val="005238C6"/>
    <w:rsid w:val="00523E08"/>
    <w:rsid w:val="00523E38"/>
    <w:rsid w:val="00524284"/>
    <w:rsid w:val="00524E0C"/>
    <w:rsid w:val="005261BF"/>
    <w:rsid w:val="005269FC"/>
    <w:rsid w:val="00526A7B"/>
    <w:rsid w:val="00526C1F"/>
    <w:rsid w:val="00527056"/>
    <w:rsid w:val="00527515"/>
    <w:rsid w:val="00530D11"/>
    <w:rsid w:val="005322A0"/>
    <w:rsid w:val="0053270D"/>
    <w:rsid w:val="00533739"/>
    <w:rsid w:val="0053388C"/>
    <w:rsid w:val="00533C4F"/>
    <w:rsid w:val="00533D70"/>
    <w:rsid w:val="005355A0"/>
    <w:rsid w:val="0053566F"/>
    <w:rsid w:val="00535797"/>
    <w:rsid w:val="00535FF0"/>
    <w:rsid w:val="005379F8"/>
    <w:rsid w:val="00537E16"/>
    <w:rsid w:val="005414F0"/>
    <w:rsid w:val="005420C8"/>
    <w:rsid w:val="0054255C"/>
    <w:rsid w:val="005425B4"/>
    <w:rsid w:val="0054293E"/>
    <w:rsid w:val="00544AB7"/>
    <w:rsid w:val="00546BBC"/>
    <w:rsid w:val="00547DD5"/>
    <w:rsid w:val="00550090"/>
    <w:rsid w:val="005500C7"/>
    <w:rsid w:val="00550788"/>
    <w:rsid w:val="00551558"/>
    <w:rsid w:val="0055181F"/>
    <w:rsid w:val="005519B2"/>
    <w:rsid w:val="005524CB"/>
    <w:rsid w:val="00552967"/>
    <w:rsid w:val="00552EAD"/>
    <w:rsid w:val="005530AE"/>
    <w:rsid w:val="005546B4"/>
    <w:rsid w:val="00554B8F"/>
    <w:rsid w:val="0055553F"/>
    <w:rsid w:val="0055593A"/>
    <w:rsid w:val="005566FC"/>
    <w:rsid w:val="0055684C"/>
    <w:rsid w:val="00556EE3"/>
    <w:rsid w:val="00560695"/>
    <w:rsid w:val="0056092A"/>
    <w:rsid w:val="005619BF"/>
    <w:rsid w:val="00562663"/>
    <w:rsid w:val="00564638"/>
    <w:rsid w:val="0056475A"/>
    <w:rsid w:val="00564D56"/>
    <w:rsid w:val="00565F3F"/>
    <w:rsid w:val="00566949"/>
    <w:rsid w:val="00566CAF"/>
    <w:rsid w:val="005672CD"/>
    <w:rsid w:val="00571DD7"/>
    <w:rsid w:val="00575AC5"/>
    <w:rsid w:val="00576186"/>
    <w:rsid w:val="00576581"/>
    <w:rsid w:val="00576B8A"/>
    <w:rsid w:val="00576E8A"/>
    <w:rsid w:val="00577379"/>
    <w:rsid w:val="005774A7"/>
    <w:rsid w:val="005778CB"/>
    <w:rsid w:val="005801C3"/>
    <w:rsid w:val="005828E1"/>
    <w:rsid w:val="00583BB3"/>
    <w:rsid w:val="00584EB9"/>
    <w:rsid w:val="005850C2"/>
    <w:rsid w:val="0058539E"/>
    <w:rsid w:val="0058577E"/>
    <w:rsid w:val="00585F98"/>
    <w:rsid w:val="00586032"/>
    <w:rsid w:val="0058642A"/>
    <w:rsid w:val="005879E9"/>
    <w:rsid w:val="00590669"/>
    <w:rsid w:val="00591D43"/>
    <w:rsid w:val="00592414"/>
    <w:rsid w:val="005929D3"/>
    <w:rsid w:val="005935BA"/>
    <w:rsid w:val="005936CA"/>
    <w:rsid w:val="0059458B"/>
    <w:rsid w:val="00594977"/>
    <w:rsid w:val="00594FE2"/>
    <w:rsid w:val="005A01CB"/>
    <w:rsid w:val="005A054C"/>
    <w:rsid w:val="005A0CE4"/>
    <w:rsid w:val="005A181E"/>
    <w:rsid w:val="005A1D36"/>
    <w:rsid w:val="005A1EA6"/>
    <w:rsid w:val="005A23AD"/>
    <w:rsid w:val="005A2418"/>
    <w:rsid w:val="005A255E"/>
    <w:rsid w:val="005A2CAC"/>
    <w:rsid w:val="005A3144"/>
    <w:rsid w:val="005A3342"/>
    <w:rsid w:val="005A6261"/>
    <w:rsid w:val="005A6290"/>
    <w:rsid w:val="005A6D42"/>
    <w:rsid w:val="005A724F"/>
    <w:rsid w:val="005A7927"/>
    <w:rsid w:val="005A7BD8"/>
    <w:rsid w:val="005A7DEF"/>
    <w:rsid w:val="005A7EB5"/>
    <w:rsid w:val="005B0657"/>
    <w:rsid w:val="005B0873"/>
    <w:rsid w:val="005B12C3"/>
    <w:rsid w:val="005B1870"/>
    <w:rsid w:val="005B19A6"/>
    <w:rsid w:val="005B1A8D"/>
    <w:rsid w:val="005B1AC7"/>
    <w:rsid w:val="005B1BB7"/>
    <w:rsid w:val="005B2376"/>
    <w:rsid w:val="005B2674"/>
    <w:rsid w:val="005B4240"/>
    <w:rsid w:val="005B45CB"/>
    <w:rsid w:val="005B4B30"/>
    <w:rsid w:val="005B5331"/>
    <w:rsid w:val="005B5BDC"/>
    <w:rsid w:val="005B5C9C"/>
    <w:rsid w:val="005B6456"/>
    <w:rsid w:val="005B754C"/>
    <w:rsid w:val="005B7F0C"/>
    <w:rsid w:val="005C0644"/>
    <w:rsid w:val="005C17AB"/>
    <w:rsid w:val="005C1BD8"/>
    <w:rsid w:val="005C1DBA"/>
    <w:rsid w:val="005C205A"/>
    <w:rsid w:val="005C2D5C"/>
    <w:rsid w:val="005C311C"/>
    <w:rsid w:val="005C3774"/>
    <w:rsid w:val="005C38EF"/>
    <w:rsid w:val="005C4197"/>
    <w:rsid w:val="005C503B"/>
    <w:rsid w:val="005C51C8"/>
    <w:rsid w:val="005C544A"/>
    <w:rsid w:val="005C5B26"/>
    <w:rsid w:val="005C5CBF"/>
    <w:rsid w:val="005C5CC2"/>
    <w:rsid w:val="005C60A4"/>
    <w:rsid w:val="005C6250"/>
    <w:rsid w:val="005C777C"/>
    <w:rsid w:val="005C7AE2"/>
    <w:rsid w:val="005C7B95"/>
    <w:rsid w:val="005C7C4B"/>
    <w:rsid w:val="005D024D"/>
    <w:rsid w:val="005D0A5D"/>
    <w:rsid w:val="005D0A5F"/>
    <w:rsid w:val="005D0A78"/>
    <w:rsid w:val="005D1A88"/>
    <w:rsid w:val="005D1D95"/>
    <w:rsid w:val="005D2587"/>
    <w:rsid w:val="005D27F2"/>
    <w:rsid w:val="005D3B7D"/>
    <w:rsid w:val="005D55BC"/>
    <w:rsid w:val="005D5911"/>
    <w:rsid w:val="005D630D"/>
    <w:rsid w:val="005D6CC8"/>
    <w:rsid w:val="005D78D8"/>
    <w:rsid w:val="005D7AC3"/>
    <w:rsid w:val="005E0134"/>
    <w:rsid w:val="005E1859"/>
    <w:rsid w:val="005E1D72"/>
    <w:rsid w:val="005E28E6"/>
    <w:rsid w:val="005E2CDC"/>
    <w:rsid w:val="005E3782"/>
    <w:rsid w:val="005E5FBD"/>
    <w:rsid w:val="005E674A"/>
    <w:rsid w:val="005E73E0"/>
    <w:rsid w:val="005E7498"/>
    <w:rsid w:val="005E77F3"/>
    <w:rsid w:val="005E7930"/>
    <w:rsid w:val="005F0365"/>
    <w:rsid w:val="005F0905"/>
    <w:rsid w:val="005F13CA"/>
    <w:rsid w:val="005F2993"/>
    <w:rsid w:val="005F2BC7"/>
    <w:rsid w:val="005F2C3B"/>
    <w:rsid w:val="005F2CCF"/>
    <w:rsid w:val="005F3195"/>
    <w:rsid w:val="005F4036"/>
    <w:rsid w:val="005F42B2"/>
    <w:rsid w:val="005F43D5"/>
    <w:rsid w:val="005F4C17"/>
    <w:rsid w:val="005F5649"/>
    <w:rsid w:val="005F7044"/>
    <w:rsid w:val="005F7CFB"/>
    <w:rsid w:val="005F7EE4"/>
    <w:rsid w:val="006008D6"/>
    <w:rsid w:val="006009C6"/>
    <w:rsid w:val="00603FAD"/>
    <w:rsid w:val="0060479A"/>
    <w:rsid w:val="006048C4"/>
    <w:rsid w:val="00605193"/>
    <w:rsid w:val="006052B7"/>
    <w:rsid w:val="0060549B"/>
    <w:rsid w:val="00605AEC"/>
    <w:rsid w:val="00605E6B"/>
    <w:rsid w:val="00605FF1"/>
    <w:rsid w:val="006063A5"/>
    <w:rsid w:val="006069A4"/>
    <w:rsid w:val="006070E7"/>
    <w:rsid w:val="00607CB3"/>
    <w:rsid w:val="00610248"/>
    <w:rsid w:val="00610589"/>
    <w:rsid w:val="00610B6A"/>
    <w:rsid w:val="00610C99"/>
    <w:rsid w:val="00610FF3"/>
    <w:rsid w:val="00611688"/>
    <w:rsid w:val="00612033"/>
    <w:rsid w:val="00612318"/>
    <w:rsid w:val="00612929"/>
    <w:rsid w:val="00613914"/>
    <w:rsid w:val="00613D39"/>
    <w:rsid w:val="00613F7F"/>
    <w:rsid w:val="0061420B"/>
    <w:rsid w:val="00614636"/>
    <w:rsid w:val="00614665"/>
    <w:rsid w:val="00614EA0"/>
    <w:rsid w:val="00615480"/>
    <w:rsid w:val="00615942"/>
    <w:rsid w:val="00615EC6"/>
    <w:rsid w:val="006162EA"/>
    <w:rsid w:val="006166A2"/>
    <w:rsid w:val="00616EA8"/>
    <w:rsid w:val="00616FC1"/>
    <w:rsid w:val="00617777"/>
    <w:rsid w:val="00617CD4"/>
    <w:rsid w:val="00620063"/>
    <w:rsid w:val="006200F9"/>
    <w:rsid w:val="00620234"/>
    <w:rsid w:val="0062038B"/>
    <w:rsid w:val="00620C96"/>
    <w:rsid w:val="00620F13"/>
    <w:rsid w:val="00621E61"/>
    <w:rsid w:val="006226E1"/>
    <w:rsid w:val="0062297B"/>
    <w:rsid w:val="0062331D"/>
    <w:rsid w:val="00623C86"/>
    <w:rsid w:val="0062470A"/>
    <w:rsid w:val="00624B6B"/>
    <w:rsid w:val="006257DB"/>
    <w:rsid w:val="00625A93"/>
    <w:rsid w:val="00626D4C"/>
    <w:rsid w:val="00626F80"/>
    <w:rsid w:val="0062737C"/>
    <w:rsid w:val="00627A09"/>
    <w:rsid w:val="00630012"/>
    <w:rsid w:val="006300A2"/>
    <w:rsid w:val="00630844"/>
    <w:rsid w:val="00630941"/>
    <w:rsid w:val="00631F79"/>
    <w:rsid w:val="006324AD"/>
    <w:rsid w:val="00632EBD"/>
    <w:rsid w:val="00633072"/>
    <w:rsid w:val="00633182"/>
    <w:rsid w:val="00633584"/>
    <w:rsid w:val="00633F2E"/>
    <w:rsid w:val="006341F7"/>
    <w:rsid w:val="00634360"/>
    <w:rsid w:val="00636246"/>
    <w:rsid w:val="00637241"/>
    <w:rsid w:val="006377B6"/>
    <w:rsid w:val="00640907"/>
    <w:rsid w:val="0064092E"/>
    <w:rsid w:val="006409E8"/>
    <w:rsid w:val="00640CDF"/>
    <w:rsid w:val="006412F2"/>
    <w:rsid w:val="0064131F"/>
    <w:rsid w:val="00641368"/>
    <w:rsid w:val="00641A49"/>
    <w:rsid w:val="0064250E"/>
    <w:rsid w:val="0064251F"/>
    <w:rsid w:val="00642BD9"/>
    <w:rsid w:val="0064381C"/>
    <w:rsid w:val="00644A16"/>
    <w:rsid w:val="00645D0C"/>
    <w:rsid w:val="006467C5"/>
    <w:rsid w:val="00646D48"/>
    <w:rsid w:val="006476D8"/>
    <w:rsid w:val="00650174"/>
    <w:rsid w:val="00650661"/>
    <w:rsid w:val="006507B6"/>
    <w:rsid w:val="0065268A"/>
    <w:rsid w:val="00652A56"/>
    <w:rsid w:val="0065351D"/>
    <w:rsid w:val="0065386A"/>
    <w:rsid w:val="00653897"/>
    <w:rsid w:val="006541C8"/>
    <w:rsid w:val="00655EF8"/>
    <w:rsid w:val="00655F0E"/>
    <w:rsid w:val="0065645C"/>
    <w:rsid w:val="006571B5"/>
    <w:rsid w:val="00657302"/>
    <w:rsid w:val="006603AD"/>
    <w:rsid w:val="00660A97"/>
    <w:rsid w:val="00661970"/>
    <w:rsid w:val="00661A8D"/>
    <w:rsid w:val="0066224A"/>
    <w:rsid w:val="00662A35"/>
    <w:rsid w:val="00664A40"/>
    <w:rsid w:val="00664D4F"/>
    <w:rsid w:val="00664DC7"/>
    <w:rsid w:val="00666344"/>
    <w:rsid w:val="00666AA0"/>
    <w:rsid w:val="00666DAE"/>
    <w:rsid w:val="00666F7B"/>
    <w:rsid w:val="00667868"/>
    <w:rsid w:val="00667C90"/>
    <w:rsid w:val="00667CB7"/>
    <w:rsid w:val="00670111"/>
    <w:rsid w:val="006703AB"/>
    <w:rsid w:val="0067057E"/>
    <w:rsid w:val="0067099C"/>
    <w:rsid w:val="006714F3"/>
    <w:rsid w:val="00671B21"/>
    <w:rsid w:val="00671CEC"/>
    <w:rsid w:val="00671FCA"/>
    <w:rsid w:val="006721A4"/>
    <w:rsid w:val="00672322"/>
    <w:rsid w:val="0067273B"/>
    <w:rsid w:val="006728AE"/>
    <w:rsid w:val="00672EE4"/>
    <w:rsid w:val="00672EE5"/>
    <w:rsid w:val="006731B7"/>
    <w:rsid w:val="00673A35"/>
    <w:rsid w:val="00674280"/>
    <w:rsid w:val="006748EF"/>
    <w:rsid w:val="00674AF7"/>
    <w:rsid w:val="00674E2C"/>
    <w:rsid w:val="00676B43"/>
    <w:rsid w:val="00677042"/>
    <w:rsid w:val="00680024"/>
    <w:rsid w:val="00682276"/>
    <w:rsid w:val="0068312E"/>
    <w:rsid w:val="00683ABC"/>
    <w:rsid w:val="00684F40"/>
    <w:rsid w:val="006853F7"/>
    <w:rsid w:val="006859F6"/>
    <w:rsid w:val="00685F42"/>
    <w:rsid w:val="0068684A"/>
    <w:rsid w:val="00686EB4"/>
    <w:rsid w:val="00687C6E"/>
    <w:rsid w:val="00687C98"/>
    <w:rsid w:val="006907F2"/>
    <w:rsid w:val="00690B06"/>
    <w:rsid w:val="00690B6F"/>
    <w:rsid w:val="006916CE"/>
    <w:rsid w:val="00691B3A"/>
    <w:rsid w:val="0069245E"/>
    <w:rsid w:val="00692DA9"/>
    <w:rsid w:val="006935DE"/>
    <w:rsid w:val="00693E1B"/>
    <w:rsid w:val="0069456C"/>
    <w:rsid w:val="00695644"/>
    <w:rsid w:val="006978C8"/>
    <w:rsid w:val="00697E6A"/>
    <w:rsid w:val="006A06A5"/>
    <w:rsid w:val="006A0B79"/>
    <w:rsid w:val="006A1EFC"/>
    <w:rsid w:val="006A270A"/>
    <w:rsid w:val="006A318E"/>
    <w:rsid w:val="006A3550"/>
    <w:rsid w:val="006A4649"/>
    <w:rsid w:val="006A4F11"/>
    <w:rsid w:val="006A5EEF"/>
    <w:rsid w:val="006A6471"/>
    <w:rsid w:val="006A6541"/>
    <w:rsid w:val="006A7320"/>
    <w:rsid w:val="006A7E25"/>
    <w:rsid w:val="006B0B0B"/>
    <w:rsid w:val="006B136B"/>
    <w:rsid w:val="006B18F4"/>
    <w:rsid w:val="006B21AB"/>
    <w:rsid w:val="006B23FF"/>
    <w:rsid w:val="006B2FDE"/>
    <w:rsid w:val="006B4B4F"/>
    <w:rsid w:val="006B5322"/>
    <w:rsid w:val="006B5494"/>
    <w:rsid w:val="006B6161"/>
    <w:rsid w:val="006B6AB9"/>
    <w:rsid w:val="006B6C60"/>
    <w:rsid w:val="006B6F69"/>
    <w:rsid w:val="006B76F3"/>
    <w:rsid w:val="006B7C56"/>
    <w:rsid w:val="006C149B"/>
    <w:rsid w:val="006C15E4"/>
    <w:rsid w:val="006C17C4"/>
    <w:rsid w:val="006C19F4"/>
    <w:rsid w:val="006C3124"/>
    <w:rsid w:val="006C3A4B"/>
    <w:rsid w:val="006C4CA3"/>
    <w:rsid w:val="006C5441"/>
    <w:rsid w:val="006C5475"/>
    <w:rsid w:val="006C643F"/>
    <w:rsid w:val="006C6E30"/>
    <w:rsid w:val="006D0B67"/>
    <w:rsid w:val="006D0CA1"/>
    <w:rsid w:val="006D1581"/>
    <w:rsid w:val="006D22E9"/>
    <w:rsid w:val="006D2D8B"/>
    <w:rsid w:val="006D308F"/>
    <w:rsid w:val="006D38A0"/>
    <w:rsid w:val="006D4A81"/>
    <w:rsid w:val="006D5A80"/>
    <w:rsid w:val="006D5DE9"/>
    <w:rsid w:val="006D5F8F"/>
    <w:rsid w:val="006D61F8"/>
    <w:rsid w:val="006D746C"/>
    <w:rsid w:val="006D7E89"/>
    <w:rsid w:val="006E0F52"/>
    <w:rsid w:val="006E1897"/>
    <w:rsid w:val="006E1B6D"/>
    <w:rsid w:val="006E1DE1"/>
    <w:rsid w:val="006E2205"/>
    <w:rsid w:val="006E445E"/>
    <w:rsid w:val="006E45F7"/>
    <w:rsid w:val="006E4E8B"/>
    <w:rsid w:val="006E5106"/>
    <w:rsid w:val="006E5218"/>
    <w:rsid w:val="006E529F"/>
    <w:rsid w:val="006E61B6"/>
    <w:rsid w:val="006E75CD"/>
    <w:rsid w:val="006E7652"/>
    <w:rsid w:val="006E7962"/>
    <w:rsid w:val="006E79D2"/>
    <w:rsid w:val="006F1393"/>
    <w:rsid w:val="006F1F2D"/>
    <w:rsid w:val="006F2536"/>
    <w:rsid w:val="006F2CCE"/>
    <w:rsid w:val="006F34C9"/>
    <w:rsid w:val="006F3905"/>
    <w:rsid w:val="006F459D"/>
    <w:rsid w:val="006F5154"/>
    <w:rsid w:val="006F5807"/>
    <w:rsid w:val="006F592D"/>
    <w:rsid w:val="006F63FE"/>
    <w:rsid w:val="006F6ADF"/>
    <w:rsid w:val="006F727D"/>
    <w:rsid w:val="006F7ACD"/>
    <w:rsid w:val="00700760"/>
    <w:rsid w:val="0070093C"/>
    <w:rsid w:val="0070147D"/>
    <w:rsid w:val="00701862"/>
    <w:rsid w:val="00702EE0"/>
    <w:rsid w:val="007034B6"/>
    <w:rsid w:val="00703B0F"/>
    <w:rsid w:val="00704D9F"/>
    <w:rsid w:val="00704E57"/>
    <w:rsid w:val="0070594E"/>
    <w:rsid w:val="00705CAE"/>
    <w:rsid w:val="00706368"/>
    <w:rsid w:val="007065CA"/>
    <w:rsid w:val="007071D3"/>
    <w:rsid w:val="007073EC"/>
    <w:rsid w:val="00707411"/>
    <w:rsid w:val="00710D8B"/>
    <w:rsid w:val="00711247"/>
    <w:rsid w:val="0071163D"/>
    <w:rsid w:val="00711AE7"/>
    <w:rsid w:val="00712734"/>
    <w:rsid w:val="00712A3A"/>
    <w:rsid w:val="00712AD9"/>
    <w:rsid w:val="00712D8A"/>
    <w:rsid w:val="007134CC"/>
    <w:rsid w:val="00713534"/>
    <w:rsid w:val="0071442B"/>
    <w:rsid w:val="00714C20"/>
    <w:rsid w:val="00715084"/>
    <w:rsid w:val="00716E1C"/>
    <w:rsid w:val="00720139"/>
    <w:rsid w:val="0072065A"/>
    <w:rsid w:val="00721864"/>
    <w:rsid w:val="00721969"/>
    <w:rsid w:val="00721DCB"/>
    <w:rsid w:val="00721E19"/>
    <w:rsid w:val="00721EAF"/>
    <w:rsid w:val="007222FA"/>
    <w:rsid w:val="00723A0D"/>
    <w:rsid w:val="00723A62"/>
    <w:rsid w:val="00723EDD"/>
    <w:rsid w:val="00723FD7"/>
    <w:rsid w:val="0072437B"/>
    <w:rsid w:val="00724C6E"/>
    <w:rsid w:val="00724F86"/>
    <w:rsid w:val="007254CC"/>
    <w:rsid w:val="007256C8"/>
    <w:rsid w:val="00725790"/>
    <w:rsid w:val="00725FBA"/>
    <w:rsid w:val="00726F5D"/>
    <w:rsid w:val="00727130"/>
    <w:rsid w:val="0072734A"/>
    <w:rsid w:val="007277B6"/>
    <w:rsid w:val="00727C6B"/>
    <w:rsid w:val="00730A35"/>
    <w:rsid w:val="00730B93"/>
    <w:rsid w:val="00731ABB"/>
    <w:rsid w:val="00732010"/>
    <w:rsid w:val="0073204A"/>
    <w:rsid w:val="00732475"/>
    <w:rsid w:val="00732FEF"/>
    <w:rsid w:val="00733C87"/>
    <w:rsid w:val="0073433D"/>
    <w:rsid w:val="00735854"/>
    <w:rsid w:val="00735A66"/>
    <w:rsid w:val="00735BAD"/>
    <w:rsid w:val="00735CDE"/>
    <w:rsid w:val="00735D67"/>
    <w:rsid w:val="0073652A"/>
    <w:rsid w:val="00737ABA"/>
    <w:rsid w:val="00740751"/>
    <w:rsid w:val="007408AE"/>
    <w:rsid w:val="00740B0A"/>
    <w:rsid w:val="0074140C"/>
    <w:rsid w:val="00741471"/>
    <w:rsid w:val="00741880"/>
    <w:rsid w:val="00741F37"/>
    <w:rsid w:val="00742CA0"/>
    <w:rsid w:val="00743847"/>
    <w:rsid w:val="0074393A"/>
    <w:rsid w:val="00743B21"/>
    <w:rsid w:val="00743ED3"/>
    <w:rsid w:val="00743FCD"/>
    <w:rsid w:val="00744774"/>
    <w:rsid w:val="00744914"/>
    <w:rsid w:val="00744C10"/>
    <w:rsid w:val="007462E1"/>
    <w:rsid w:val="00746440"/>
    <w:rsid w:val="007465FC"/>
    <w:rsid w:val="00747577"/>
    <w:rsid w:val="007478D5"/>
    <w:rsid w:val="007479ED"/>
    <w:rsid w:val="007508CB"/>
    <w:rsid w:val="00751C65"/>
    <w:rsid w:val="00751E30"/>
    <w:rsid w:val="007545B3"/>
    <w:rsid w:val="007547C7"/>
    <w:rsid w:val="00754B84"/>
    <w:rsid w:val="00755873"/>
    <w:rsid w:val="00756842"/>
    <w:rsid w:val="00756B87"/>
    <w:rsid w:val="00756CEB"/>
    <w:rsid w:val="007573CE"/>
    <w:rsid w:val="00757772"/>
    <w:rsid w:val="007600BF"/>
    <w:rsid w:val="00760830"/>
    <w:rsid w:val="00761505"/>
    <w:rsid w:val="00761924"/>
    <w:rsid w:val="0076377F"/>
    <w:rsid w:val="007642C3"/>
    <w:rsid w:val="007650B8"/>
    <w:rsid w:val="00765224"/>
    <w:rsid w:val="00765459"/>
    <w:rsid w:val="00765629"/>
    <w:rsid w:val="007663E2"/>
    <w:rsid w:val="00766403"/>
    <w:rsid w:val="00766DF3"/>
    <w:rsid w:val="00766F30"/>
    <w:rsid w:val="00767387"/>
    <w:rsid w:val="0076765E"/>
    <w:rsid w:val="00773A30"/>
    <w:rsid w:val="00774BE0"/>
    <w:rsid w:val="00774E6A"/>
    <w:rsid w:val="00774F22"/>
    <w:rsid w:val="0077542A"/>
    <w:rsid w:val="007760E6"/>
    <w:rsid w:val="00776604"/>
    <w:rsid w:val="00776B5C"/>
    <w:rsid w:val="00777B0F"/>
    <w:rsid w:val="007801AB"/>
    <w:rsid w:val="007807B9"/>
    <w:rsid w:val="00780A57"/>
    <w:rsid w:val="00781C9F"/>
    <w:rsid w:val="0078214D"/>
    <w:rsid w:val="00782ABD"/>
    <w:rsid w:val="0078378D"/>
    <w:rsid w:val="00783B43"/>
    <w:rsid w:val="00783E2E"/>
    <w:rsid w:val="00784116"/>
    <w:rsid w:val="00784528"/>
    <w:rsid w:val="00784D69"/>
    <w:rsid w:val="0078508F"/>
    <w:rsid w:val="007858FD"/>
    <w:rsid w:val="00785981"/>
    <w:rsid w:val="00785E88"/>
    <w:rsid w:val="007860D9"/>
    <w:rsid w:val="00786827"/>
    <w:rsid w:val="00786A29"/>
    <w:rsid w:val="0078727E"/>
    <w:rsid w:val="007903FC"/>
    <w:rsid w:val="007913FD"/>
    <w:rsid w:val="00792071"/>
    <w:rsid w:val="00793DB2"/>
    <w:rsid w:val="00793F0A"/>
    <w:rsid w:val="00796644"/>
    <w:rsid w:val="0079718A"/>
    <w:rsid w:val="00797314"/>
    <w:rsid w:val="007A1069"/>
    <w:rsid w:val="007A1E46"/>
    <w:rsid w:val="007A1F36"/>
    <w:rsid w:val="007A312A"/>
    <w:rsid w:val="007A3790"/>
    <w:rsid w:val="007A40DA"/>
    <w:rsid w:val="007A4ACE"/>
    <w:rsid w:val="007A52E7"/>
    <w:rsid w:val="007A57D9"/>
    <w:rsid w:val="007A6348"/>
    <w:rsid w:val="007A66C0"/>
    <w:rsid w:val="007A719B"/>
    <w:rsid w:val="007A7D7C"/>
    <w:rsid w:val="007B03BD"/>
    <w:rsid w:val="007B06F5"/>
    <w:rsid w:val="007B0938"/>
    <w:rsid w:val="007B0B6A"/>
    <w:rsid w:val="007B24C1"/>
    <w:rsid w:val="007B39E5"/>
    <w:rsid w:val="007B430C"/>
    <w:rsid w:val="007B450D"/>
    <w:rsid w:val="007B5042"/>
    <w:rsid w:val="007B51AB"/>
    <w:rsid w:val="007B52C4"/>
    <w:rsid w:val="007B7234"/>
    <w:rsid w:val="007B753B"/>
    <w:rsid w:val="007B7AC5"/>
    <w:rsid w:val="007B7D56"/>
    <w:rsid w:val="007C0138"/>
    <w:rsid w:val="007C10A3"/>
    <w:rsid w:val="007C143E"/>
    <w:rsid w:val="007C1452"/>
    <w:rsid w:val="007C281E"/>
    <w:rsid w:val="007C28C5"/>
    <w:rsid w:val="007C2AD8"/>
    <w:rsid w:val="007C4555"/>
    <w:rsid w:val="007C4731"/>
    <w:rsid w:val="007C4DA8"/>
    <w:rsid w:val="007C517F"/>
    <w:rsid w:val="007C57E2"/>
    <w:rsid w:val="007C65B9"/>
    <w:rsid w:val="007C70E7"/>
    <w:rsid w:val="007D0688"/>
    <w:rsid w:val="007D10C5"/>
    <w:rsid w:val="007D13CC"/>
    <w:rsid w:val="007D1A01"/>
    <w:rsid w:val="007D1BF3"/>
    <w:rsid w:val="007D3752"/>
    <w:rsid w:val="007D3822"/>
    <w:rsid w:val="007D4424"/>
    <w:rsid w:val="007D469A"/>
    <w:rsid w:val="007D4867"/>
    <w:rsid w:val="007D4B25"/>
    <w:rsid w:val="007D56C4"/>
    <w:rsid w:val="007D58EE"/>
    <w:rsid w:val="007D5A48"/>
    <w:rsid w:val="007D6175"/>
    <w:rsid w:val="007D62DA"/>
    <w:rsid w:val="007D6B68"/>
    <w:rsid w:val="007D7F7C"/>
    <w:rsid w:val="007E1F11"/>
    <w:rsid w:val="007E21F7"/>
    <w:rsid w:val="007E24A6"/>
    <w:rsid w:val="007E2705"/>
    <w:rsid w:val="007E2A97"/>
    <w:rsid w:val="007E3A9C"/>
    <w:rsid w:val="007E4BA9"/>
    <w:rsid w:val="007E4BF2"/>
    <w:rsid w:val="007E5BA6"/>
    <w:rsid w:val="007E5D2C"/>
    <w:rsid w:val="007E69DE"/>
    <w:rsid w:val="007E6BA6"/>
    <w:rsid w:val="007F1354"/>
    <w:rsid w:val="007F1497"/>
    <w:rsid w:val="007F1C40"/>
    <w:rsid w:val="007F1EFA"/>
    <w:rsid w:val="007F2162"/>
    <w:rsid w:val="007F34EF"/>
    <w:rsid w:val="007F3F48"/>
    <w:rsid w:val="007F4809"/>
    <w:rsid w:val="007F5878"/>
    <w:rsid w:val="007F5B8F"/>
    <w:rsid w:val="007F63DA"/>
    <w:rsid w:val="007F6455"/>
    <w:rsid w:val="007F6DE9"/>
    <w:rsid w:val="007F7DA0"/>
    <w:rsid w:val="007F7F6B"/>
    <w:rsid w:val="0080057B"/>
    <w:rsid w:val="00801670"/>
    <w:rsid w:val="00801A71"/>
    <w:rsid w:val="0080349B"/>
    <w:rsid w:val="008036B6"/>
    <w:rsid w:val="00804B77"/>
    <w:rsid w:val="008057D0"/>
    <w:rsid w:val="00805AF7"/>
    <w:rsid w:val="00807947"/>
    <w:rsid w:val="00807CEA"/>
    <w:rsid w:val="008107AF"/>
    <w:rsid w:val="00810AB5"/>
    <w:rsid w:val="00810E57"/>
    <w:rsid w:val="0081105A"/>
    <w:rsid w:val="008117BF"/>
    <w:rsid w:val="00811F52"/>
    <w:rsid w:val="0081234C"/>
    <w:rsid w:val="00812E82"/>
    <w:rsid w:val="0081368E"/>
    <w:rsid w:val="00813D20"/>
    <w:rsid w:val="0081451D"/>
    <w:rsid w:val="008148D8"/>
    <w:rsid w:val="00815785"/>
    <w:rsid w:val="0081655B"/>
    <w:rsid w:val="008171F6"/>
    <w:rsid w:val="008200AB"/>
    <w:rsid w:val="00820515"/>
    <w:rsid w:val="00820844"/>
    <w:rsid w:val="00820D09"/>
    <w:rsid w:val="00822805"/>
    <w:rsid w:val="00822B8B"/>
    <w:rsid w:val="00823094"/>
    <w:rsid w:val="008233B7"/>
    <w:rsid w:val="00823F1B"/>
    <w:rsid w:val="00824369"/>
    <w:rsid w:val="008262F9"/>
    <w:rsid w:val="00826526"/>
    <w:rsid w:val="00830948"/>
    <w:rsid w:val="00831349"/>
    <w:rsid w:val="00832207"/>
    <w:rsid w:val="00832295"/>
    <w:rsid w:val="00832D66"/>
    <w:rsid w:val="00834849"/>
    <w:rsid w:val="008352DF"/>
    <w:rsid w:val="00835A16"/>
    <w:rsid w:val="008364B5"/>
    <w:rsid w:val="008373CB"/>
    <w:rsid w:val="00837904"/>
    <w:rsid w:val="00837D72"/>
    <w:rsid w:val="0084019F"/>
    <w:rsid w:val="00841C4C"/>
    <w:rsid w:val="00843FDC"/>
    <w:rsid w:val="0084402B"/>
    <w:rsid w:val="00844A15"/>
    <w:rsid w:val="00844BF7"/>
    <w:rsid w:val="00844EA8"/>
    <w:rsid w:val="0084566F"/>
    <w:rsid w:val="00846538"/>
    <w:rsid w:val="008465B3"/>
    <w:rsid w:val="00846A97"/>
    <w:rsid w:val="00847677"/>
    <w:rsid w:val="008477AF"/>
    <w:rsid w:val="00847C39"/>
    <w:rsid w:val="0085043C"/>
    <w:rsid w:val="008508A6"/>
    <w:rsid w:val="00851412"/>
    <w:rsid w:val="00853654"/>
    <w:rsid w:val="00853D79"/>
    <w:rsid w:val="00854969"/>
    <w:rsid w:val="00854AE7"/>
    <w:rsid w:val="0085577F"/>
    <w:rsid w:val="0085614F"/>
    <w:rsid w:val="00856274"/>
    <w:rsid w:val="008565D3"/>
    <w:rsid w:val="00857103"/>
    <w:rsid w:val="008575F0"/>
    <w:rsid w:val="0086035A"/>
    <w:rsid w:val="00860AD6"/>
    <w:rsid w:val="008612A4"/>
    <w:rsid w:val="00861333"/>
    <w:rsid w:val="008625EE"/>
    <w:rsid w:val="008629C4"/>
    <w:rsid w:val="00862A0E"/>
    <w:rsid w:val="0086367D"/>
    <w:rsid w:val="008638F1"/>
    <w:rsid w:val="00863EB5"/>
    <w:rsid w:val="00864917"/>
    <w:rsid w:val="00864D68"/>
    <w:rsid w:val="008652B4"/>
    <w:rsid w:val="00865473"/>
    <w:rsid w:val="008654BB"/>
    <w:rsid w:val="0086579A"/>
    <w:rsid w:val="008657B0"/>
    <w:rsid w:val="00865A59"/>
    <w:rsid w:val="00865F1A"/>
    <w:rsid w:val="008665BF"/>
    <w:rsid w:val="00866E5C"/>
    <w:rsid w:val="0087012B"/>
    <w:rsid w:val="008701AF"/>
    <w:rsid w:val="00870E48"/>
    <w:rsid w:val="00871F0D"/>
    <w:rsid w:val="008736EF"/>
    <w:rsid w:val="00875078"/>
    <w:rsid w:val="00875844"/>
    <w:rsid w:val="00875F72"/>
    <w:rsid w:val="008761FF"/>
    <w:rsid w:val="00876B8A"/>
    <w:rsid w:val="00877288"/>
    <w:rsid w:val="008805D5"/>
    <w:rsid w:val="00881319"/>
    <w:rsid w:val="0088179F"/>
    <w:rsid w:val="008833FF"/>
    <w:rsid w:val="00884786"/>
    <w:rsid w:val="00884B11"/>
    <w:rsid w:val="00885585"/>
    <w:rsid w:val="008864C7"/>
    <w:rsid w:val="008879C2"/>
    <w:rsid w:val="00890A51"/>
    <w:rsid w:val="00890C9B"/>
    <w:rsid w:val="0089115D"/>
    <w:rsid w:val="00891946"/>
    <w:rsid w:val="00891B17"/>
    <w:rsid w:val="00892891"/>
    <w:rsid w:val="00893C49"/>
    <w:rsid w:val="00894E15"/>
    <w:rsid w:val="00896B02"/>
    <w:rsid w:val="00896C92"/>
    <w:rsid w:val="00896CDE"/>
    <w:rsid w:val="00896E89"/>
    <w:rsid w:val="00897728"/>
    <w:rsid w:val="00897AA3"/>
    <w:rsid w:val="008A0586"/>
    <w:rsid w:val="008A072D"/>
    <w:rsid w:val="008A0C74"/>
    <w:rsid w:val="008A1014"/>
    <w:rsid w:val="008A14E9"/>
    <w:rsid w:val="008A1DFA"/>
    <w:rsid w:val="008A35E4"/>
    <w:rsid w:val="008A37BB"/>
    <w:rsid w:val="008A3FF2"/>
    <w:rsid w:val="008A45A1"/>
    <w:rsid w:val="008A4E02"/>
    <w:rsid w:val="008A534C"/>
    <w:rsid w:val="008A5EDF"/>
    <w:rsid w:val="008B05DA"/>
    <w:rsid w:val="008B0838"/>
    <w:rsid w:val="008B1210"/>
    <w:rsid w:val="008B1E58"/>
    <w:rsid w:val="008B43B5"/>
    <w:rsid w:val="008B47D8"/>
    <w:rsid w:val="008B4B6E"/>
    <w:rsid w:val="008B560D"/>
    <w:rsid w:val="008B5C35"/>
    <w:rsid w:val="008B665C"/>
    <w:rsid w:val="008B6DBA"/>
    <w:rsid w:val="008B6E2D"/>
    <w:rsid w:val="008C00A1"/>
    <w:rsid w:val="008C0D05"/>
    <w:rsid w:val="008C1419"/>
    <w:rsid w:val="008C1850"/>
    <w:rsid w:val="008C1F99"/>
    <w:rsid w:val="008C21F5"/>
    <w:rsid w:val="008C24F0"/>
    <w:rsid w:val="008C24FD"/>
    <w:rsid w:val="008C2893"/>
    <w:rsid w:val="008C2BF8"/>
    <w:rsid w:val="008C2C02"/>
    <w:rsid w:val="008C3F65"/>
    <w:rsid w:val="008C4388"/>
    <w:rsid w:val="008C4D2E"/>
    <w:rsid w:val="008C4D2F"/>
    <w:rsid w:val="008C500D"/>
    <w:rsid w:val="008C5D94"/>
    <w:rsid w:val="008C6839"/>
    <w:rsid w:val="008C7080"/>
    <w:rsid w:val="008C7451"/>
    <w:rsid w:val="008C74B6"/>
    <w:rsid w:val="008D05CC"/>
    <w:rsid w:val="008D086E"/>
    <w:rsid w:val="008D09CD"/>
    <w:rsid w:val="008D18C5"/>
    <w:rsid w:val="008D2867"/>
    <w:rsid w:val="008D2C47"/>
    <w:rsid w:val="008D2D93"/>
    <w:rsid w:val="008D4D21"/>
    <w:rsid w:val="008D4F05"/>
    <w:rsid w:val="008D5B34"/>
    <w:rsid w:val="008D5C6D"/>
    <w:rsid w:val="008D696C"/>
    <w:rsid w:val="008D6B1F"/>
    <w:rsid w:val="008D6DD1"/>
    <w:rsid w:val="008D716B"/>
    <w:rsid w:val="008D7763"/>
    <w:rsid w:val="008E01B2"/>
    <w:rsid w:val="008E0D92"/>
    <w:rsid w:val="008E2A23"/>
    <w:rsid w:val="008E2B02"/>
    <w:rsid w:val="008E3553"/>
    <w:rsid w:val="008E4651"/>
    <w:rsid w:val="008E4C15"/>
    <w:rsid w:val="008E5035"/>
    <w:rsid w:val="008E59A9"/>
    <w:rsid w:val="008E6125"/>
    <w:rsid w:val="008E6152"/>
    <w:rsid w:val="008E6A69"/>
    <w:rsid w:val="008E7EA0"/>
    <w:rsid w:val="008F0FAB"/>
    <w:rsid w:val="008F1167"/>
    <w:rsid w:val="008F197C"/>
    <w:rsid w:val="008F1C30"/>
    <w:rsid w:val="008F21D7"/>
    <w:rsid w:val="008F467B"/>
    <w:rsid w:val="008F4BDF"/>
    <w:rsid w:val="008F51DE"/>
    <w:rsid w:val="008F51FA"/>
    <w:rsid w:val="008F5B99"/>
    <w:rsid w:val="008F5BCA"/>
    <w:rsid w:val="008F6DBD"/>
    <w:rsid w:val="008F701A"/>
    <w:rsid w:val="008F7464"/>
    <w:rsid w:val="008F7D9C"/>
    <w:rsid w:val="009001F2"/>
    <w:rsid w:val="009024EE"/>
    <w:rsid w:val="00903F86"/>
    <w:rsid w:val="00903FEA"/>
    <w:rsid w:val="00904100"/>
    <w:rsid w:val="009054EE"/>
    <w:rsid w:val="009061BD"/>
    <w:rsid w:val="00906E13"/>
    <w:rsid w:val="00906E73"/>
    <w:rsid w:val="00907441"/>
    <w:rsid w:val="0090746A"/>
    <w:rsid w:val="00907AC6"/>
    <w:rsid w:val="009109C1"/>
    <w:rsid w:val="00910C18"/>
    <w:rsid w:val="00911254"/>
    <w:rsid w:val="009129B8"/>
    <w:rsid w:val="009130FC"/>
    <w:rsid w:val="0091373B"/>
    <w:rsid w:val="0091463F"/>
    <w:rsid w:val="00914D5E"/>
    <w:rsid w:val="00915112"/>
    <w:rsid w:val="00915577"/>
    <w:rsid w:val="00916528"/>
    <w:rsid w:val="00917237"/>
    <w:rsid w:val="0091739B"/>
    <w:rsid w:val="0091745F"/>
    <w:rsid w:val="009177E3"/>
    <w:rsid w:val="0092023C"/>
    <w:rsid w:val="00920557"/>
    <w:rsid w:val="009214AA"/>
    <w:rsid w:val="009214CF"/>
    <w:rsid w:val="00921B0F"/>
    <w:rsid w:val="00922AAA"/>
    <w:rsid w:val="0092331B"/>
    <w:rsid w:val="009236C4"/>
    <w:rsid w:val="00923B18"/>
    <w:rsid w:val="00923B98"/>
    <w:rsid w:val="00924484"/>
    <w:rsid w:val="00924797"/>
    <w:rsid w:val="00924F8A"/>
    <w:rsid w:val="009253DB"/>
    <w:rsid w:val="00925C5A"/>
    <w:rsid w:val="009309D7"/>
    <w:rsid w:val="00931053"/>
    <w:rsid w:val="009312E7"/>
    <w:rsid w:val="009314CD"/>
    <w:rsid w:val="00931D19"/>
    <w:rsid w:val="00932032"/>
    <w:rsid w:val="0093334C"/>
    <w:rsid w:val="0093444B"/>
    <w:rsid w:val="009346A8"/>
    <w:rsid w:val="00934945"/>
    <w:rsid w:val="0093592F"/>
    <w:rsid w:val="00936090"/>
    <w:rsid w:val="0093623F"/>
    <w:rsid w:val="009362DC"/>
    <w:rsid w:val="00936445"/>
    <w:rsid w:val="009377B7"/>
    <w:rsid w:val="009405D0"/>
    <w:rsid w:val="00941370"/>
    <w:rsid w:val="00941479"/>
    <w:rsid w:val="009428F0"/>
    <w:rsid w:val="00942CA2"/>
    <w:rsid w:val="00942F2B"/>
    <w:rsid w:val="00943120"/>
    <w:rsid w:val="0094346B"/>
    <w:rsid w:val="00943A7B"/>
    <w:rsid w:val="00944A58"/>
    <w:rsid w:val="00944E72"/>
    <w:rsid w:val="009451CF"/>
    <w:rsid w:val="00945276"/>
    <w:rsid w:val="00945A1E"/>
    <w:rsid w:val="00945BBB"/>
    <w:rsid w:val="009475E7"/>
    <w:rsid w:val="00947753"/>
    <w:rsid w:val="00947AA0"/>
    <w:rsid w:val="009509A8"/>
    <w:rsid w:val="00950DA5"/>
    <w:rsid w:val="00951062"/>
    <w:rsid w:val="009514DF"/>
    <w:rsid w:val="0095168C"/>
    <w:rsid w:val="009516E9"/>
    <w:rsid w:val="009531A8"/>
    <w:rsid w:val="00953902"/>
    <w:rsid w:val="00953AB5"/>
    <w:rsid w:val="00953DB5"/>
    <w:rsid w:val="00954078"/>
    <w:rsid w:val="00956224"/>
    <w:rsid w:val="009562D1"/>
    <w:rsid w:val="00956633"/>
    <w:rsid w:val="00957CAA"/>
    <w:rsid w:val="00957E5F"/>
    <w:rsid w:val="00957FBB"/>
    <w:rsid w:val="0096023D"/>
    <w:rsid w:val="00960A57"/>
    <w:rsid w:val="009613A3"/>
    <w:rsid w:val="00961A15"/>
    <w:rsid w:val="00962211"/>
    <w:rsid w:val="00963038"/>
    <w:rsid w:val="00963B43"/>
    <w:rsid w:val="00963E45"/>
    <w:rsid w:val="0096412B"/>
    <w:rsid w:val="00965298"/>
    <w:rsid w:val="009654CD"/>
    <w:rsid w:val="009662E2"/>
    <w:rsid w:val="009670DB"/>
    <w:rsid w:val="0096717C"/>
    <w:rsid w:val="009676F0"/>
    <w:rsid w:val="00967A19"/>
    <w:rsid w:val="00967A81"/>
    <w:rsid w:val="0097130C"/>
    <w:rsid w:val="00972411"/>
    <w:rsid w:val="009724E6"/>
    <w:rsid w:val="009725D0"/>
    <w:rsid w:val="00972C8C"/>
    <w:rsid w:val="009736A9"/>
    <w:rsid w:val="00973A1C"/>
    <w:rsid w:val="00973DBA"/>
    <w:rsid w:val="00973E6C"/>
    <w:rsid w:val="009749F7"/>
    <w:rsid w:val="0097569E"/>
    <w:rsid w:val="00976423"/>
    <w:rsid w:val="0097648C"/>
    <w:rsid w:val="00976A45"/>
    <w:rsid w:val="00976FD5"/>
    <w:rsid w:val="0097746E"/>
    <w:rsid w:val="0098081F"/>
    <w:rsid w:val="00980A97"/>
    <w:rsid w:val="0098378D"/>
    <w:rsid w:val="00983BE8"/>
    <w:rsid w:val="009849A4"/>
    <w:rsid w:val="00985D03"/>
    <w:rsid w:val="00985D28"/>
    <w:rsid w:val="0098614F"/>
    <w:rsid w:val="00986385"/>
    <w:rsid w:val="00986E9F"/>
    <w:rsid w:val="009875DF"/>
    <w:rsid w:val="00987612"/>
    <w:rsid w:val="009876B3"/>
    <w:rsid w:val="00991054"/>
    <w:rsid w:val="00991D37"/>
    <w:rsid w:val="00992189"/>
    <w:rsid w:val="00992433"/>
    <w:rsid w:val="009929D6"/>
    <w:rsid w:val="00993135"/>
    <w:rsid w:val="00993217"/>
    <w:rsid w:val="00993434"/>
    <w:rsid w:val="009934B2"/>
    <w:rsid w:val="00993858"/>
    <w:rsid w:val="00993FD7"/>
    <w:rsid w:val="009942E7"/>
    <w:rsid w:val="00994959"/>
    <w:rsid w:val="00994E3F"/>
    <w:rsid w:val="009959D7"/>
    <w:rsid w:val="00995A5D"/>
    <w:rsid w:val="009969F0"/>
    <w:rsid w:val="009A067E"/>
    <w:rsid w:val="009A0E18"/>
    <w:rsid w:val="009A1185"/>
    <w:rsid w:val="009A11EF"/>
    <w:rsid w:val="009A12E5"/>
    <w:rsid w:val="009A1471"/>
    <w:rsid w:val="009A17F9"/>
    <w:rsid w:val="009A1BB2"/>
    <w:rsid w:val="009A24BA"/>
    <w:rsid w:val="009A270D"/>
    <w:rsid w:val="009A360F"/>
    <w:rsid w:val="009A392F"/>
    <w:rsid w:val="009A508B"/>
    <w:rsid w:val="009A543A"/>
    <w:rsid w:val="009A5AE9"/>
    <w:rsid w:val="009A6507"/>
    <w:rsid w:val="009A6E47"/>
    <w:rsid w:val="009A718D"/>
    <w:rsid w:val="009A7586"/>
    <w:rsid w:val="009A7D93"/>
    <w:rsid w:val="009A7FBC"/>
    <w:rsid w:val="009B025B"/>
    <w:rsid w:val="009B1082"/>
    <w:rsid w:val="009B1108"/>
    <w:rsid w:val="009B1644"/>
    <w:rsid w:val="009B199B"/>
    <w:rsid w:val="009B1DAF"/>
    <w:rsid w:val="009B20C6"/>
    <w:rsid w:val="009B2AAC"/>
    <w:rsid w:val="009B3A59"/>
    <w:rsid w:val="009B3C80"/>
    <w:rsid w:val="009B3CDE"/>
    <w:rsid w:val="009B4223"/>
    <w:rsid w:val="009B4EA3"/>
    <w:rsid w:val="009B5314"/>
    <w:rsid w:val="009B68C0"/>
    <w:rsid w:val="009B7164"/>
    <w:rsid w:val="009B75A3"/>
    <w:rsid w:val="009C05A2"/>
    <w:rsid w:val="009C0D17"/>
    <w:rsid w:val="009C1545"/>
    <w:rsid w:val="009C1C0D"/>
    <w:rsid w:val="009C2303"/>
    <w:rsid w:val="009C24B8"/>
    <w:rsid w:val="009C2D13"/>
    <w:rsid w:val="009C3B4C"/>
    <w:rsid w:val="009C3E03"/>
    <w:rsid w:val="009C43AC"/>
    <w:rsid w:val="009C44AA"/>
    <w:rsid w:val="009C4940"/>
    <w:rsid w:val="009C494F"/>
    <w:rsid w:val="009C4B1C"/>
    <w:rsid w:val="009C583A"/>
    <w:rsid w:val="009C5ADB"/>
    <w:rsid w:val="009C711D"/>
    <w:rsid w:val="009C78F8"/>
    <w:rsid w:val="009D0C2F"/>
    <w:rsid w:val="009D1476"/>
    <w:rsid w:val="009D2B12"/>
    <w:rsid w:val="009D3486"/>
    <w:rsid w:val="009D3555"/>
    <w:rsid w:val="009D474A"/>
    <w:rsid w:val="009D4E18"/>
    <w:rsid w:val="009D64FF"/>
    <w:rsid w:val="009E0F86"/>
    <w:rsid w:val="009E2F5F"/>
    <w:rsid w:val="009E36E2"/>
    <w:rsid w:val="009E36E8"/>
    <w:rsid w:val="009E436B"/>
    <w:rsid w:val="009E57EC"/>
    <w:rsid w:val="009E59E1"/>
    <w:rsid w:val="009E5E4E"/>
    <w:rsid w:val="009E61F6"/>
    <w:rsid w:val="009E688B"/>
    <w:rsid w:val="009E68CE"/>
    <w:rsid w:val="009E7E93"/>
    <w:rsid w:val="009E7FF9"/>
    <w:rsid w:val="009F08F9"/>
    <w:rsid w:val="009F0CBA"/>
    <w:rsid w:val="009F11C4"/>
    <w:rsid w:val="009F2BB1"/>
    <w:rsid w:val="009F31F2"/>
    <w:rsid w:val="009F3259"/>
    <w:rsid w:val="009F4538"/>
    <w:rsid w:val="009F45FD"/>
    <w:rsid w:val="009F5B09"/>
    <w:rsid w:val="009F646B"/>
    <w:rsid w:val="00A003ED"/>
    <w:rsid w:val="00A005B7"/>
    <w:rsid w:val="00A011BF"/>
    <w:rsid w:val="00A011DE"/>
    <w:rsid w:val="00A013FB"/>
    <w:rsid w:val="00A01451"/>
    <w:rsid w:val="00A01A60"/>
    <w:rsid w:val="00A01ABD"/>
    <w:rsid w:val="00A01D59"/>
    <w:rsid w:val="00A02D8E"/>
    <w:rsid w:val="00A02F26"/>
    <w:rsid w:val="00A03299"/>
    <w:rsid w:val="00A03AC9"/>
    <w:rsid w:val="00A0424C"/>
    <w:rsid w:val="00A048CE"/>
    <w:rsid w:val="00A04981"/>
    <w:rsid w:val="00A05CDF"/>
    <w:rsid w:val="00A06BE9"/>
    <w:rsid w:val="00A06D59"/>
    <w:rsid w:val="00A06E3B"/>
    <w:rsid w:val="00A07253"/>
    <w:rsid w:val="00A07432"/>
    <w:rsid w:val="00A07467"/>
    <w:rsid w:val="00A07727"/>
    <w:rsid w:val="00A07E36"/>
    <w:rsid w:val="00A1025A"/>
    <w:rsid w:val="00A11CCF"/>
    <w:rsid w:val="00A123BD"/>
    <w:rsid w:val="00A12D3A"/>
    <w:rsid w:val="00A12E5A"/>
    <w:rsid w:val="00A13528"/>
    <w:rsid w:val="00A138F6"/>
    <w:rsid w:val="00A14BD9"/>
    <w:rsid w:val="00A1535C"/>
    <w:rsid w:val="00A15AFF"/>
    <w:rsid w:val="00A16F90"/>
    <w:rsid w:val="00A17450"/>
    <w:rsid w:val="00A17FE6"/>
    <w:rsid w:val="00A20118"/>
    <w:rsid w:val="00A20589"/>
    <w:rsid w:val="00A20BA5"/>
    <w:rsid w:val="00A21263"/>
    <w:rsid w:val="00A21588"/>
    <w:rsid w:val="00A220DF"/>
    <w:rsid w:val="00A2231A"/>
    <w:rsid w:val="00A22617"/>
    <w:rsid w:val="00A23581"/>
    <w:rsid w:val="00A23958"/>
    <w:rsid w:val="00A23D7D"/>
    <w:rsid w:val="00A243FF"/>
    <w:rsid w:val="00A24F8C"/>
    <w:rsid w:val="00A24FD3"/>
    <w:rsid w:val="00A25029"/>
    <w:rsid w:val="00A256EE"/>
    <w:rsid w:val="00A25FA2"/>
    <w:rsid w:val="00A26A6E"/>
    <w:rsid w:val="00A27319"/>
    <w:rsid w:val="00A2736D"/>
    <w:rsid w:val="00A27EAF"/>
    <w:rsid w:val="00A30E17"/>
    <w:rsid w:val="00A3172B"/>
    <w:rsid w:val="00A3226E"/>
    <w:rsid w:val="00A32B97"/>
    <w:rsid w:val="00A32D64"/>
    <w:rsid w:val="00A331F9"/>
    <w:rsid w:val="00A34905"/>
    <w:rsid w:val="00A35D44"/>
    <w:rsid w:val="00A365EF"/>
    <w:rsid w:val="00A37704"/>
    <w:rsid w:val="00A406B2"/>
    <w:rsid w:val="00A4089E"/>
    <w:rsid w:val="00A40A59"/>
    <w:rsid w:val="00A40B34"/>
    <w:rsid w:val="00A4185D"/>
    <w:rsid w:val="00A418A2"/>
    <w:rsid w:val="00A4193F"/>
    <w:rsid w:val="00A41B28"/>
    <w:rsid w:val="00A41BF8"/>
    <w:rsid w:val="00A41EAF"/>
    <w:rsid w:val="00A42CDB"/>
    <w:rsid w:val="00A42EE3"/>
    <w:rsid w:val="00A4329E"/>
    <w:rsid w:val="00A4332A"/>
    <w:rsid w:val="00A4365E"/>
    <w:rsid w:val="00A44E9C"/>
    <w:rsid w:val="00A44EE0"/>
    <w:rsid w:val="00A458C0"/>
    <w:rsid w:val="00A461A1"/>
    <w:rsid w:val="00A4669B"/>
    <w:rsid w:val="00A46734"/>
    <w:rsid w:val="00A47E85"/>
    <w:rsid w:val="00A5117A"/>
    <w:rsid w:val="00A5156F"/>
    <w:rsid w:val="00A52525"/>
    <w:rsid w:val="00A5271B"/>
    <w:rsid w:val="00A52ACB"/>
    <w:rsid w:val="00A537D9"/>
    <w:rsid w:val="00A5450C"/>
    <w:rsid w:val="00A54B96"/>
    <w:rsid w:val="00A55520"/>
    <w:rsid w:val="00A55B55"/>
    <w:rsid w:val="00A56098"/>
    <w:rsid w:val="00A5645F"/>
    <w:rsid w:val="00A56E52"/>
    <w:rsid w:val="00A56F01"/>
    <w:rsid w:val="00A56F8C"/>
    <w:rsid w:val="00A60901"/>
    <w:rsid w:val="00A60D09"/>
    <w:rsid w:val="00A60F83"/>
    <w:rsid w:val="00A60FCD"/>
    <w:rsid w:val="00A61473"/>
    <w:rsid w:val="00A616B3"/>
    <w:rsid w:val="00A61E51"/>
    <w:rsid w:val="00A6233D"/>
    <w:rsid w:val="00A62B69"/>
    <w:rsid w:val="00A63119"/>
    <w:rsid w:val="00A637C6"/>
    <w:rsid w:val="00A63C60"/>
    <w:rsid w:val="00A64106"/>
    <w:rsid w:val="00A6667F"/>
    <w:rsid w:val="00A673C5"/>
    <w:rsid w:val="00A674B5"/>
    <w:rsid w:val="00A67740"/>
    <w:rsid w:val="00A67E54"/>
    <w:rsid w:val="00A7005D"/>
    <w:rsid w:val="00A706D8"/>
    <w:rsid w:val="00A707D2"/>
    <w:rsid w:val="00A70D4A"/>
    <w:rsid w:val="00A70E1B"/>
    <w:rsid w:val="00A710B6"/>
    <w:rsid w:val="00A714A2"/>
    <w:rsid w:val="00A71523"/>
    <w:rsid w:val="00A71E34"/>
    <w:rsid w:val="00A73059"/>
    <w:rsid w:val="00A739D0"/>
    <w:rsid w:val="00A7477C"/>
    <w:rsid w:val="00A7554D"/>
    <w:rsid w:val="00A7576A"/>
    <w:rsid w:val="00A75E86"/>
    <w:rsid w:val="00A76032"/>
    <w:rsid w:val="00A776E6"/>
    <w:rsid w:val="00A77A8B"/>
    <w:rsid w:val="00A80009"/>
    <w:rsid w:val="00A8023E"/>
    <w:rsid w:val="00A8099B"/>
    <w:rsid w:val="00A809B4"/>
    <w:rsid w:val="00A810E4"/>
    <w:rsid w:val="00A8221F"/>
    <w:rsid w:val="00A8299B"/>
    <w:rsid w:val="00A83B56"/>
    <w:rsid w:val="00A84C50"/>
    <w:rsid w:val="00A853C4"/>
    <w:rsid w:val="00A8563A"/>
    <w:rsid w:val="00A857D1"/>
    <w:rsid w:val="00A859C2"/>
    <w:rsid w:val="00A864EA"/>
    <w:rsid w:val="00A86B8F"/>
    <w:rsid w:val="00A86EC5"/>
    <w:rsid w:val="00A87C84"/>
    <w:rsid w:val="00A91397"/>
    <w:rsid w:val="00A91E24"/>
    <w:rsid w:val="00A924E7"/>
    <w:rsid w:val="00A92615"/>
    <w:rsid w:val="00A92CA2"/>
    <w:rsid w:val="00A92E5D"/>
    <w:rsid w:val="00A93100"/>
    <w:rsid w:val="00A934C3"/>
    <w:rsid w:val="00A936D2"/>
    <w:rsid w:val="00A939A9"/>
    <w:rsid w:val="00A93F6A"/>
    <w:rsid w:val="00A940ED"/>
    <w:rsid w:val="00A941A6"/>
    <w:rsid w:val="00A9490D"/>
    <w:rsid w:val="00A94B21"/>
    <w:rsid w:val="00A9540F"/>
    <w:rsid w:val="00A968EA"/>
    <w:rsid w:val="00A9715E"/>
    <w:rsid w:val="00A97243"/>
    <w:rsid w:val="00AA0029"/>
    <w:rsid w:val="00AA01F0"/>
    <w:rsid w:val="00AA031B"/>
    <w:rsid w:val="00AA0B66"/>
    <w:rsid w:val="00AA130C"/>
    <w:rsid w:val="00AA1582"/>
    <w:rsid w:val="00AA19BD"/>
    <w:rsid w:val="00AA1EA6"/>
    <w:rsid w:val="00AA336F"/>
    <w:rsid w:val="00AA3815"/>
    <w:rsid w:val="00AA6DC6"/>
    <w:rsid w:val="00AA7702"/>
    <w:rsid w:val="00AA7FCF"/>
    <w:rsid w:val="00AB0272"/>
    <w:rsid w:val="00AB0CFD"/>
    <w:rsid w:val="00AB0DAE"/>
    <w:rsid w:val="00AB1B1F"/>
    <w:rsid w:val="00AB320B"/>
    <w:rsid w:val="00AB338C"/>
    <w:rsid w:val="00AB36A2"/>
    <w:rsid w:val="00AB55A8"/>
    <w:rsid w:val="00AB584F"/>
    <w:rsid w:val="00AB63B6"/>
    <w:rsid w:val="00AB68A8"/>
    <w:rsid w:val="00AB6E4C"/>
    <w:rsid w:val="00AB71AC"/>
    <w:rsid w:val="00AB7249"/>
    <w:rsid w:val="00AB75C8"/>
    <w:rsid w:val="00AB7928"/>
    <w:rsid w:val="00AB7AE8"/>
    <w:rsid w:val="00AC0879"/>
    <w:rsid w:val="00AC0F11"/>
    <w:rsid w:val="00AC0FA1"/>
    <w:rsid w:val="00AC1B52"/>
    <w:rsid w:val="00AC1EC7"/>
    <w:rsid w:val="00AC20EF"/>
    <w:rsid w:val="00AC23D6"/>
    <w:rsid w:val="00AC2DB4"/>
    <w:rsid w:val="00AC3E34"/>
    <w:rsid w:val="00AC5DDD"/>
    <w:rsid w:val="00AC6090"/>
    <w:rsid w:val="00AC61E6"/>
    <w:rsid w:val="00AC66B1"/>
    <w:rsid w:val="00AC7388"/>
    <w:rsid w:val="00AD0C46"/>
    <w:rsid w:val="00AD139B"/>
    <w:rsid w:val="00AD2659"/>
    <w:rsid w:val="00AD290B"/>
    <w:rsid w:val="00AD3BF0"/>
    <w:rsid w:val="00AD3E79"/>
    <w:rsid w:val="00AD41B0"/>
    <w:rsid w:val="00AD4511"/>
    <w:rsid w:val="00AD54F4"/>
    <w:rsid w:val="00AD5DDA"/>
    <w:rsid w:val="00AD677C"/>
    <w:rsid w:val="00AD6D77"/>
    <w:rsid w:val="00AD7465"/>
    <w:rsid w:val="00AD7517"/>
    <w:rsid w:val="00AE03EA"/>
    <w:rsid w:val="00AE102D"/>
    <w:rsid w:val="00AE1EB4"/>
    <w:rsid w:val="00AE22C4"/>
    <w:rsid w:val="00AE2EB8"/>
    <w:rsid w:val="00AE3346"/>
    <w:rsid w:val="00AE383F"/>
    <w:rsid w:val="00AE3E81"/>
    <w:rsid w:val="00AE45BB"/>
    <w:rsid w:val="00AE4996"/>
    <w:rsid w:val="00AE49A2"/>
    <w:rsid w:val="00AE4B71"/>
    <w:rsid w:val="00AE4D3C"/>
    <w:rsid w:val="00AE4F13"/>
    <w:rsid w:val="00AE4FB6"/>
    <w:rsid w:val="00AE56DA"/>
    <w:rsid w:val="00AE620A"/>
    <w:rsid w:val="00AE719D"/>
    <w:rsid w:val="00AE74D5"/>
    <w:rsid w:val="00AE750C"/>
    <w:rsid w:val="00AE7EC8"/>
    <w:rsid w:val="00AF01A4"/>
    <w:rsid w:val="00AF0210"/>
    <w:rsid w:val="00AF0B68"/>
    <w:rsid w:val="00AF28DA"/>
    <w:rsid w:val="00AF33C1"/>
    <w:rsid w:val="00AF3E9B"/>
    <w:rsid w:val="00AF40F7"/>
    <w:rsid w:val="00AF42A3"/>
    <w:rsid w:val="00AF4F5D"/>
    <w:rsid w:val="00AF54D0"/>
    <w:rsid w:val="00AF68D9"/>
    <w:rsid w:val="00AF6B72"/>
    <w:rsid w:val="00AF6FA5"/>
    <w:rsid w:val="00B00417"/>
    <w:rsid w:val="00B0156D"/>
    <w:rsid w:val="00B0159F"/>
    <w:rsid w:val="00B02743"/>
    <w:rsid w:val="00B0436A"/>
    <w:rsid w:val="00B04B39"/>
    <w:rsid w:val="00B05237"/>
    <w:rsid w:val="00B05759"/>
    <w:rsid w:val="00B07819"/>
    <w:rsid w:val="00B07B03"/>
    <w:rsid w:val="00B07BD1"/>
    <w:rsid w:val="00B10503"/>
    <w:rsid w:val="00B10888"/>
    <w:rsid w:val="00B11761"/>
    <w:rsid w:val="00B11A1B"/>
    <w:rsid w:val="00B11E14"/>
    <w:rsid w:val="00B1240A"/>
    <w:rsid w:val="00B128A8"/>
    <w:rsid w:val="00B129AE"/>
    <w:rsid w:val="00B12CD4"/>
    <w:rsid w:val="00B12F3F"/>
    <w:rsid w:val="00B13B91"/>
    <w:rsid w:val="00B13CCA"/>
    <w:rsid w:val="00B14A34"/>
    <w:rsid w:val="00B14D5C"/>
    <w:rsid w:val="00B14DDD"/>
    <w:rsid w:val="00B15AF7"/>
    <w:rsid w:val="00B16B93"/>
    <w:rsid w:val="00B171FA"/>
    <w:rsid w:val="00B206A6"/>
    <w:rsid w:val="00B20FE6"/>
    <w:rsid w:val="00B21169"/>
    <w:rsid w:val="00B211A5"/>
    <w:rsid w:val="00B21307"/>
    <w:rsid w:val="00B21526"/>
    <w:rsid w:val="00B21601"/>
    <w:rsid w:val="00B22410"/>
    <w:rsid w:val="00B2260A"/>
    <w:rsid w:val="00B22A7A"/>
    <w:rsid w:val="00B23822"/>
    <w:rsid w:val="00B24569"/>
    <w:rsid w:val="00B2577E"/>
    <w:rsid w:val="00B25990"/>
    <w:rsid w:val="00B2705C"/>
    <w:rsid w:val="00B279EE"/>
    <w:rsid w:val="00B27EC4"/>
    <w:rsid w:val="00B27FB4"/>
    <w:rsid w:val="00B30425"/>
    <w:rsid w:val="00B305EA"/>
    <w:rsid w:val="00B3171B"/>
    <w:rsid w:val="00B32A8D"/>
    <w:rsid w:val="00B32AEA"/>
    <w:rsid w:val="00B32D33"/>
    <w:rsid w:val="00B32E41"/>
    <w:rsid w:val="00B32E91"/>
    <w:rsid w:val="00B3313B"/>
    <w:rsid w:val="00B339BD"/>
    <w:rsid w:val="00B33EAB"/>
    <w:rsid w:val="00B341F7"/>
    <w:rsid w:val="00B34DE1"/>
    <w:rsid w:val="00B351F3"/>
    <w:rsid w:val="00B35BE1"/>
    <w:rsid w:val="00B3623A"/>
    <w:rsid w:val="00B364A8"/>
    <w:rsid w:val="00B36AA6"/>
    <w:rsid w:val="00B36E3F"/>
    <w:rsid w:val="00B3710A"/>
    <w:rsid w:val="00B40F79"/>
    <w:rsid w:val="00B4168D"/>
    <w:rsid w:val="00B41856"/>
    <w:rsid w:val="00B41BCA"/>
    <w:rsid w:val="00B4209B"/>
    <w:rsid w:val="00B4255C"/>
    <w:rsid w:val="00B42808"/>
    <w:rsid w:val="00B42B0C"/>
    <w:rsid w:val="00B4331C"/>
    <w:rsid w:val="00B43FB5"/>
    <w:rsid w:val="00B440A2"/>
    <w:rsid w:val="00B44637"/>
    <w:rsid w:val="00B44649"/>
    <w:rsid w:val="00B448E7"/>
    <w:rsid w:val="00B45A6E"/>
    <w:rsid w:val="00B45AC2"/>
    <w:rsid w:val="00B45B39"/>
    <w:rsid w:val="00B45EE1"/>
    <w:rsid w:val="00B4652C"/>
    <w:rsid w:val="00B465DA"/>
    <w:rsid w:val="00B47081"/>
    <w:rsid w:val="00B47396"/>
    <w:rsid w:val="00B505CB"/>
    <w:rsid w:val="00B50CE6"/>
    <w:rsid w:val="00B510F0"/>
    <w:rsid w:val="00B52F66"/>
    <w:rsid w:val="00B53058"/>
    <w:rsid w:val="00B549B6"/>
    <w:rsid w:val="00B559C2"/>
    <w:rsid w:val="00B55C12"/>
    <w:rsid w:val="00B572B4"/>
    <w:rsid w:val="00B572D8"/>
    <w:rsid w:val="00B57A6A"/>
    <w:rsid w:val="00B57CFB"/>
    <w:rsid w:val="00B60378"/>
    <w:rsid w:val="00B60EC4"/>
    <w:rsid w:val="00B60F9F"/>
    <w:rsid w:val="00B61B9F"/>
    <w:rsid w:val="00B6210C"/>
    <w:rsid w:val="00B62213"/>
    <w:rsid w:val="00B6273A"/>
    <w:rsid w:val="00B62FF1"/>
    <w:rsid w:val="00B630CA"/>
    <w:rsid w:val="00B63985"/>
    <w:rsid w:val="00B63E1A"/>
    <w:rsid w:val="00B63EC6"/>
    <w:rsid w:val="00B64820"/>
    <w:rsid w:val="00B650D0"/>
    <w:rsid w:val="00B65135"/>
    <w:rsid w:val="00B65FCD"/>
    <w:rsid w:val="00B664A8"/>
    <w:rsid w:val="00B66544"/>
    <w:rsid w:val="00B66A2C"/>
    <w:rsid w:val="00B66F3A"/>
    <w:rsid w:val="00B67003"/>
    <w:rsid w:val="00B71B9A"/>
    <w:rsid w:val="00B71CD9"/>
    <w:rsid w:val="00B72A8C"/>
    <w:rsid w:val="00B7322E"/>
    <w:rsid w:val="00B73DE0"/>
    <w:rsid w:val="00B756ED"/>
    <w:rsid w:val="00B769BD"/>
    <w:rsid w:val="00B77000"/>
    <w:rsid w:val="00B77255"/>
    <w:rsid w:val="00B77488"/>
    <w:rsid w:val="00B800F5"/>
    <w:rsid w:val="00B80495"/>
    <w:rsid w:val="00B808C9"/>
    <w:rsid w:val="00B80F9B"/>
    <w:rsid w:val="00B8109E"/>
    <w:rsid w:val="00B81C62"/>
    <w:rsid w:val="00B827F5"/>
    <w:rsid w:val="00B82A9E"/>
    <w:rsid w:val="00B82BA2"/>
    <w:rsid w:val="00B837BD"/>
    <w:rsid w:val="00B84056"/>
    <w:rsid w:val="00B8436C"/>
    <w:rsid w:val="00B844A5"/>
    <w:rsid w:val="00B84CB3"/>
    <w:rsid w:val="00B84DC8"/>
    <w:rsid w:val="00B865B4"/>
    <w:rsid w:val="00B86874"/>
    <w:rsid w:val="00B8713C"/>
    <w:rsid w:val="00B87949"/>
    <w:rsid w:val="00B879F5"/>
    <w:rsid w:val="00B87F1E"/>
    <w:rsid w:val="00B90BEB"/>
    <w:rsid w:val="00B9101D"/>
    <w:rsid w:val="00B91747"/>
    <w:rsid w:val="00B91759"/>
    <w:rsid w:val="00B93467"/>
    <w:rsid w:val="00B93520"/>
    <w:rsid w:val="00B93C73"/>
    <w:rsid w:val="00B93C77"/>
    <w:rsid w:val="00B95821"/>
    <w:rsid w:val="00B95C94"/>
    <w:rsid w:val="00B9667D"/>
    <w:rsid w:val="00B97494"/>
    <w:rsid w:val="00B9754F"/>
    <w:rsid w:val="00B97FD3"/>
    <w:rsid w:val="00BA045C"/>
    <w:rsid w:val="00BA0B75"/>
    <w:rsid w:val="00BA0ECE"/>
    <w:rsid w:val="00BA0F85"/>
    <w:rsid w:val="00BA1712"/>
    <w:rsid w:val="00BA1BFE"/>
    <w:rsid w:val="00BA2A5A"/>
    <w:rsid w:val="00BA2FE3"/>
    <w:rsid w:val="00BA35A5"/>
    <w:rsid w:val="00BA4A3E"/>
    <w:rsid w:val="00BA52D0"/>
    <w:rsid w:val="00BA5378"/>
    <w:rsid w:val="00BA53CF"/>
    <w:rsid w:val="00BA5A50"/>
    <w:rsid w:val="00BA6381"/>
    <w:rsid w:val="00BA7E56"/>
    <w:rsid w:val="00BB017D"/>
    <w:rsid w:val="00BB029D"/>
    <w:rsid w:val="00BB079B"/>
    <w:rsid w:val="00BB07F5"/>
    <w:rsid w:val="00BB0A5F"/>
    <w:rsid w:val="00BB1386"/>
    <w:rsid w:val="00BB1802"/>
    <w:rsid w:val="00BB2D75"/>
    <w:rsid w:val="00BB2DA1"/>
    <w:rsid w:val="00BB5BD6"/>
    <w:rsid w:val="00BB67D3"/>
    <w:rsid w:val="00BB68EA"/>
    <w:rsid w:val="00BB7268"/>
    <w:rsid w:val="00BC1839"/>
    <w:rsid w:val="00BC1DE9"/>
    <w:rsid w:val="00BC1E32"/>
    <w:rsid w:val="00BC215A"/>
    <w:rsid w:val="00BC25FD"/>
    <w:rsid w:val="00BC2889"/>
    <w:rsid w:val="00BC28B9"/>
    <w:rsid w:val="00BC29C3"/>
    <w:rsid w:val="00BC2FA2"/>
    <w:rsid w:val="00BC348A"/>
    <w:rsid w:val="00BC4216"/>
    <w:rsid w:val="00BC4928"/>
    <w:rsid w:val="00BC4BE7"/>
    <w:rsid w:val="00BC4CA8"/>
    <w:rsid w:val="00BC52D5"/>
    <w:rsid w:val="00BC6353"/>
    <w:rsid w:val="00BC6771"/>
    <w:rsid w:val="00BC6FAB"/>
    <w:rsid w:val="00BD0368"/>
    <w:rsid w:val="00BD0F09"/>
    <w:rsid w:val="00BD0F8F"/>
    <w:rsid w:val="00BD1368"/>
    <w:rsid w:val="00BD1FFA"/>
    <w:rsid w:val="00BD33A3"/>
    <w:rsid w:val="00BD3519"/>
    <w:rsid w:val="00BD5035"/>
    <w:rsid w:val="00BD5451"/>
    <w:rsid w:val="00BD564D"/>
    <w:rsid w:val="00BD5BDB"/>
    <w:rsid w:val="00BD678B"/>
    <w:rsid w:val="00BD6D19"/>
    <w:rsid w:val="00BD6EAF"/>
    <w:rsid w:val="00BE03A8"/>
    <w:rsid w:val="00BE0643"/>
    <w:rsid w:val="00BE12BA"/>
    <w:rsid w:val="00BE1953"/>
    <w:rsid w:val="00BE26C2"/>
    <w:rsid w:val="00BE2AC9"/>
    <w:rsid w:val="00BE2E1A"/>
    <w:rsid w:val="00BE3263"/>
    <w:rsid w:val="00BE40FE"/>
    <w:rsid w:val="00BE5982"/>
    <w:rsid w:val="00BE6305"/>
    <w:rsid w:val="00BE6386"/>
    <w:rsid w:val="00BE6B0D"/>
    <w:rsid w:val="00BE6D9B"/>
    <w:rsid w:val="00BE7E39"/>
    <w:rsid w:val="00BF0E5D"/>
    <w:rsid w:val="00BF12BA"/>
    <w:rsid w:val="00BF1509"/>
    <w:rsid w:val="00BF3339"/>
    <w:rsid w:val="00BF41F9"/>
    <w:rsid w:val="00BF4DFF"/>
    <w:rsid w:val="00BF4EAB"/>
    <w:rsid w:val="00BF5384"/>
    <w:rsid w:val="00BF549E"/>
    <w:rsid w:val="00BF55FD"/>
    <w:rsid w:val="00BF5784"/>
    <w:rsid w:val="00BF5F04"/>
    <w:rsid w:val="00BF60D3"/>
    <w:rsid w:val="00BF6AD1"/>
    <w:rsid w:val="00BF6B03"/>
    <w:rsid w:val="00BF6CEA"/>
    <w:rsid w:val="00BF792E"/>
    <w:rsid w:val="00BF7F17"/>
    <w:rsid w:val="00C00B7B"/>
    <w:rsid w:val="00C0103F"/>
    <w:rsid w:val="00C019EC"/>
    <w:rsid w:val="00C01A4A"/>
    <w:rsid w:val="00C01C50"/>
    <w:rsid w:val="00C03067"/>
    <w:rsid w:val="00C03361"/>
    <w:rsid w:val="00C03462"/>
    <w:rsid w:val="00C03DE8"/>
    <w:rsid w:val="00C0420F"/>
    <w:rsid w:val="00C0426C"/>
    <w:rsid w:val="00C04D5D"/>
    <w:rsid w:val="00C0539F"/>
    <w:rsid w:val="00C057EF"/>
    <w:rsid w:val="00C06F17"/>
    <w:rsid w:val="00C06F8A"/>
    <w:rsid w:val="00C07222"/>
    <w:rsid w:val="00C07EBC"/>
    <w:rsid w:val="00C101EA"/>
    <w:rsid w:val="00C10876"/>
    <w:rsid w:val="00C10D0D"/>
    <w:rsid w:val="00C10DCF"/>
    <w:rsid w:val="00C1162F"/>
    <w:rsid w:val="00C120E3"/>
    <w:rsid w:val="00C12113"/>
    <w:rsid w:val="00C12121"/>
    <w:rsid w:val="00C122D2"/>
    <w:rsid w:val="00C12A17"/>
    <w:rsid w:val="00C141BB"/>
    <w:rsid w:val="00C1420C"/>
    <w:rsid w:val="00C14211"/>
    <w:rsid w:val="00C14340"/>
    <w:rsid w:val="00C14382"/>
    <w:rsid w:val="00C144B7"/>
    <w:rsid w:val="00C14A06"/>
    <w:rsid w:val="00C15B0B"/>
    <w:rsid w:val="00C15B4A"/>
    <w:rsid w:val="00C15BB5"/>
    <w:rsid w:val="00C15F1B"/>
    <w:rsid w:val="00C170F7"/>
    <w:rsid w:val="00C17322"/>
    <w:rsid w:val="00C17D94"/>
    <w:rsid w:val="00C200FD"/>
    <w:rsid w:val="00C20CE3"/>
    <w:rsid w:val="00C20EAB"/>
    <w:rsid w:val="00C210A4"/>
    <w:rsid w:val="00C2113B"/>
    <w:rsid w:val="00C21762"/>
    <w:rsid w:val="00C21FF5"/>
    <w:rsid w:val="00C22840"/>
    <w:rsid w:val="00C22AB1"/>
    <w:rsid w:val="00C22BEA"/>
    <w:rsid w:val="00C22E92"/>
    <w:rsid w:val="00C22EAF"/>
    <w:rsid w:val="00C22EE6"/>
    <w:rsid w:val="00C2342D"/>
    <w:rsid w:val="00C243ED"/>
    <w:rsid w:val="00C2442E"/>
    <w:rsid w:val="00C244D5"/>
    <w:rsid w:val="00C2524E"/>
    <w:rsid w:val="00C261E0"/>
    <w:rsid w:val="00C264B8"/>
    <w:rsid w:val="00C2685F"/>
    <w:rsid w:val="00C26D20"/>
    <w:rsid w:val="00C270EF"/>
    <w:rsid w:val="00C27D24"/>
    <w:rsid w:val="00C30843"/>
    <w:rsid w:val="00C30B79"/>
    <w:rsid w:val="00C3207C"/>
    <w:rsid w:val="00C32BF4"/>
    <w:rsid w:val="00C3322D"/>
    <w:rsid w:val="00C34879"/>
    <w:rsid w:val="00C34C77"/>
    <w:rsid w:val="00C34D1A"/>
    <w:rsid w:val="00C34F88"/>
    <w:rsid w:val="00C35984"/>
    <w:rsid w:val="00C3610E"/>
    <w:rsid w:val="00C36C05"/>
    <w:rsid w:val="00C377D6"/>
    <w:rsid w:val="00C379CF"/>
    <w:rsid w:val="00C37A1F"/>
    <w:rsid w:val="00C40245"/>
    <w:rsid w:val="00C4178F"/>
    <w:rsid w:val="00C430DA"/>
    <w:rsid w:val="00C4329C"/>
    <w:rsid w:val="00C4477F"/>
    <w:rsid w:val="00C44DA7"/>
    <w:rsid w:val="00C457F6"/>
    <w:rsid w:val="00C46438"/>
    <w:rsid w:val="00C46452"/>
    <w:rsid w:val="00C46A43"/>
    <w:rsid w:val="00C46C99"/>
    <w:rsid w:val="00C47447"/>
    <w:rsid w:val="00C47656"/>
    <w:rsid w:val="00C503C4"/>
    <w:rsid w:val="00C51E31"/>
    <w:rsid w:val="00C526FE"/>
    <w:rsid w:val="00C53552"/>
    <w:rsid w:val="00C54457"/>
    <w:rsid w:val="00C54F55"/>
    <w:rsid w:val="00C5604F"/>
    <w:rsid w:val="00C563DA"/>
    <w:rsid w:val="00C56904"/>
    <w:rsid w:val="00C572EB"/>
    <w:rsid w:val="00C57474"/>
    <w:rsid w:val="00C57757"/>
    <w:rsid w:val="00C5799A"/>
    <w:rsid w:val="00C57E00"/>
    <w:rsid w:val="00C60A55"/>
    <w:rsid w:val="00C60C53"/>
    <w:rsid w:val="00C60E9D"/>
    <w:rsid w:val="00C6119C"/>
    <w:rsid w:val="00C61C09"/>
    <w:rsid w:val="00C61D9A"/>
    <w:rsid w:val="00C61DC3"/>
    <w:rsid w:val="00C63C38"/>
    <w:rsid w:val="00C66009"/>
    <w:rsid w:val="00C700B9"/>
    <w:rsid w:val="00C70654"/>
    <w:rsid w:val="00C71538"/>
    <w:rsid w:val="00C723C0"/>
    <w:rsid w:val="00C723F6"/>
    <w:rsid w:val="00C72CDE"/>
    <w:rsid w:val="00C72DA9"/>
    <w:rsid w:val="00C740BA"/>
    <w:rsid w:val="00C743BA"/>
    <w:rsid w:val="00C74DE3"/>
    <w:rsid w:val="00C75308"/>
    <w:rsid w:val="00C761AF"/>
    <w:rsid w:val="00C76951"/>
    <w:rsid w:val="00C770DE"/>
    <w:rsid w:val="00C7722C"/>
    <w:rsid w:val="00C77471"/>
    <w:rsid w:val="00C7747D"/>
    <w:rsid w:val="00C778F1"/>
    <w:rsid w:val="00C77C7C"/>
    <w:rsid w:val="00C80565"/>
    <w:rsid w:val="00C819FE"/>
    <w:rsid w:val="00C825D6"/>
    <w:rsid w:val="00C82806"/>
    <w:rsid w:val="00C828F1"/>
    <w:rsid w:val="00C82A3D"/>
    <w:rsid w:val="00C8331F"/>
    <w:rsid w:val="00C84E0B"/>
    <w:rsid w:val="00C86321"/>
    <w:rsid w:val="00C86E7A"/>
    <w:rsid w:val="00C8714C"/>
    <w:rsid w:val="00C90E74"/>
    <w:rsid w:val="00C90F97"/>
    <w:rsid w:val="00C9194D"/>
    <w:rsid w:val="00C91C83"/>
    <w:rsid w:val="00C91CD2"/>
    <w:rsid w:val="00C92833"/>
    <w:rsid w:val="00C93638"/>
    <w:rsid w:val="00C93658"/>
    <w:rsid w:val="00C93763"/>
    <w:rsid w:val="00C93992"/>
    <w:rsid w:val="00C939B1"/>
    <w:rsid w:val="00C93C3F"/>
    <w:rsid w:val="00C946EE"/>
    <w:rsid w:val="00C948E4"/>
    <w:rsid w:val="00C9519E"/>
    <w:rsid w:val="00C957E3"/>
    <w:rsid w:val="00C963B5"/>
    <w:rsid w:val="00C96D3E"/>
    <w:rsid w:val="00C97066"/>
    <w:rsid w:val="00CA0785"/>
    <w:rsid w:val="00CA0CAF"/>
    <w:rsid w:val="00CA1026"/>
    <w:rsid w:val="00CA146E"/>
    <w:rsid w:val="00CA14A7"/>
    <w:rsid w:val="00CA1720"/>
    <w:rsid w:val="00CA37F5"/>
    <w:rsid w:val="00CA40B5"/>
    <w:rsid w:val="00CA473D"/>
    <w:rsid w:val="00CA4EB0"/>
    <w:rsid w:val="00CA6814"/>
    <w:rsid w:val="00CA719F"/>
    <w:rsid w:val="00CA79B5"/>
    <w:rsid w:val="00CB0A79"/>
    <w:rsid w:val="00CB1317"/>
    <w:rsid w:val="00CB19DE"/>
    <w:rsid w:val="00CB1CFA"/>
    <w:rsid w:val="00CB1EB0"/>
    <w:rsid w:val="00CB27C0"/>
    <w:rsid w:val="00CB2DF1"/>
    <w:rsid w:val="00CB3252"/>
    <w:rsid w:val="00CB3462"/>
    <w:rsid w:val="00CB3BF2"/>
    <w:rsid w:val="00CB43D4"/>
    <w:rsid w:val="00CB4CA6"/>
    <w:rsid w:val="00CB57AF"/>
    <w:rsid w:val="00CB5E8E"/>
    <w:rsid w:val="00CB6265"/>
    <w:rsid w:val="00CB704A"/>
    <w:rsid w:val="00CB7133"/>
    <w:rsid w:val="00CB72A6"/>
    <w:rsid w:val="00CB763D"/>
    <w:rsid w:val="00CB7648"/>
    <w:rsid w:val="00CB78B4"/>
    <w:rsid w:val="00CC0FEA"/>
    <w:rsid w:val="00CC163D"/>
    <w:rsid w:val="00CC19E0"/>
    <w:rsid w:val="00CC1B16"/>
    <w:rsid w:val="00CC1BAA"/>
    <w:rsid w:val="00CC204E"/>
    <w:rsid w:val="00CC22B4"/>
    <w:rsid w:val="00CC3C27"/>
    <w:rsid w:val="00CC3D0B"/>
    <w:rsid w:val="00CC4574"/>
    <w:rsid w:val="00CC498C"/>
    <w:rsid w:val="00CC5B19"/>
    <w:rsid w:val="00CC5D88"/>
    <w:rsid w:val="00CC5DDF"/>
    <w:rsid w:val="00CC607B"/>
    <w:rsid w:val="00CC721C"/>
    <w:rsid w:val="00CC72D9"/>
    <w:rsid w:val="00CC74C0"/>
    <w:rsid w:val="00CC7BB9"/>
    <w:rsid w:val="00CC7D42"/>
    <w:rsid w:val="00CC7FB7"/>
    <w:rsid w:val="00CD00DF"/>
    <w:rsid w:val="00CD1DC9"/>
    <w:rsid w:val="00CD348B"/>
    <w:rsid w:val="00CD393A"/>
    <w:rsid w:val="00CD47C4"/>
    <w:rsid w:val="00CD53A2"/>
    <w:rsid w:val="00CD55F3"/>
    <w:rsid w:val="00CD60AC"/>
    <w:rsid w:val="00CD726C"/>
    <w:rsid w:val="00CE0A4B"/>
    <w:rsid w:val="00CE1222"/>
    <w:rsid w:val="00CE128B"/>
    <w:rsid w:val="00CE1596"/>
    <w:rsid w:val="00CE17CF"/>
    <w:rsid w:val="00CE1ED5"/>
    <w:rsid w:val="00CE5131"/>
    <w:rsid w:val="00CE5AF1"/>
    <w:rsid w:val="00CE62ED"/>
    <w:rsid w:val="00CE66FB"/>
    <w:rsid w:val="00CE6834"/>
    <w:rsid w:val="00CE6866"/>
    <w:rsid w:val="00CE6D31"/>
    <w:rsid w:val="00CE7818"/>
    <w:rsid w:val="00CE7862"/>
    <w:rsid w:val="00CF02CC"/>
    <w:rsid w:val="00CF188F"/>
    <w:rsid w:val="00CF191A"/>
    <w:rsid w:val="00CF1B0D"/>
    <w:rsid w:val="00CF2DC2"/>
    <w:rsid w:val="00CF425A"/>
    <w:rsid w:val="00CF585E"/>
    <w:rsid w:val="00CF6535"/>
    <w:rsid w:val="00CF6750"/>
    <w:rsid w:val="00CF7006"/>
    <w:rsid w:val="00CF74EC"/>
    <w:rsid w:val="00CF7ABC"/>
    <w:rsid w:val="00D00A7B"/>
    <w:rsid w:val="00D00F29"/>
    <w:rsid w:val="00D01212"/>
    <w:rsid w:val="00D017B9"/>
    <w:rsid w:val="00D0188D"/>
    <w:rsid w:val="00D032F5"/>
    <w:rsid w:val="00D03A0D"/>
    <w:rsid w:val="00D043B0"/>
    <w:rsid w:val="00D05C32"/>
    <w:rsid w:val="00D05DFD"/>
    <w:rsid w:val="00D05FDE"/>
    <w:rsid w:val="00D062CF"/>
    <w:rsid w:val="00D07DA2"/>
    <w:rsid w:val="00D10D3F"/>
    <w:rsid w:val="00D126C8"/>
    <w:rsid w:val="00D12855"/>
    <w:rsid w:val="00D129D1"/>
    <w:rsid w:val="00D1362C"/>
    <w:rsid w:val="00D137F8"/>
    <w:rsid w:val="00D13AAF"/>
    <w:rsid w:val="00D14577"/>
    <w:rsid w:val="00D1549B"/>
    <w:rsid w:val="00D15B11"/>
    <w:rsid w:val="00D165F0"/>
    <w:rsid w:val="00D20520"/>
    <w:rsid w:val="00D20831"/>
    <w:rsid w:val="00D20D48"/>
    <w:rsid w:val="00D22937"/>
    <w:rsid w:val="00D22E46"/>
    <w:rsid w:val="00D2372E"/>
    <w:rsid w:val="00D238D3"/>
    <w:rsid w:val="00D23B1F"/>
    <w:rsid w:val="00D24421"/>
    <w:rsid w:val="00D2539B"/>
    <w:rsid w:val="00D25666"/>
    <w:rsid w:val="00D25C3B"/>
    <w:rsid w:val="00D25EDA"/>
    <w:rsid w:val="00D25FFE"/>
    <w:rsid w:val="00D269E4"/>
    <w:rsid w:val="00D26DAA"/>
    <w:rsid w:val="00D27AE9"/>
    <w:rsid w:val="00D27D59"/>
    <w:rsid w:val="00D30687"/>
    <w:rsid w:val="00D30B4A"/>
    <w:rsid w:val="00D3167F"/>
    <w:rsid w:val="00D32616"/>
    <w:rsid w:val="00D331D7"/>
    <w:rsid w:val="00D3347C"/>
    <w:rsid w:val="00D33DD8"/>
    <w:rsid w:val="00D34BE3"/>
    <w:rsid w:val="00D34E6C"/>
    <w:rsid w:val="00D35B4E"/>
    <w:rsid w:val="00D3611D"/>
    <w:rsid w:val="00D36B51"/>
    <w:rsid w:val="00D36E2F"/>
    <w:rsid w:val="00D370C8"/>
    <w:rsid w:val="00D41962"/>
    <w:rsid w:val="00D41D64"/>
    <w:rsid w:val="00D4254E"/>
    <w:rsid w:val="00D43580"/>
    <w:rsid w:val="00D43EE8"/>
    <w:rsid w:val="00D44F2D"/>
    <w:rsid w:val="00D45273"/>
    <w:rsid w:val="00D45B97"/>
    <w:rsid w:val="00D46227"/>
    <w:rsid w:val="00D4715F"/>
    <w:rsid w:val="00D471AF"/>
    <w:rsid w:val="00D47516"/>
    <w:rsid w:val="00D47534"/>
    <w:rsid w:val="00D47912"/>
    <w:rsid w:val="00D47D3F"/>
    <w:rsid w:val="00D47D61"/>
    <w:rsid w:val="00D50096"/>
    <w:rsid w:val="00D50121"/>
    <w:rsid w:val="00D513B4"/>
    <w:rsid w:val="00D51633"/>
    <w:rsid w:val="00D5195C"/>
    <w:rsid w:val="00D5470F"/>
    <w:rsid w:val="00D5524F"/>
    <w:rsid w:val="00D55C84"/>
    <w:rsid w:val="00D55E85"/>
    <w:rsid w:val="00D560B0"/>
    <w:rsid w:val="00D56AA6"/>
    <w:rsid w:val="00D56BB2"/>
    <w:rsid w:val="00D573F8"/>
    <w:rsid w:val="00D57437"/>
    <w:rsid w:val="00D57655"/>
    <w:rsid w:val="00D610A3"/>
    <w:rsid w:val="00D613B3"/>
    <w:rsid w:val="00D6143F"/>
    <w:rsid w:val="00D61ABE"/>
    <w:rsid w:val="00D625A3"/>
    <w:rsid w:val="00D639CE"/>
    <w:rsid w:val="00D63B77"/>
    <w:rsid w:val="00D63D8C"/>
    <w:rsid w:val="00D64161"/>
    <w:rsid w:val="00D647CB"/>
    <w:rsid w:val="00D652CD"/>
    <w:rsid w:val="00D65B7E"/>
    <w:rsid w:val="00D65CF3"/>
    <w:rsid w:val="00D661F4"/>
    <w:rsid w:val="00D6636D"/>
    <w:rsid w:val="00D676AD"/>
    <w:rsid w:val="00D678D6"/>
    <w:rsid w:val="00D7075A"/>
    <w:rsid w:val="00D70B14"/>
    <w:rsid w:val="00D70BF7"/>
    <w:rsid w:val="00D7106C"/>
    <w:rsid w:val="00D71420"/>
    <w:rsid w:val="00D714F1"/>
    <w:rsid w:val="00D716AF"/>
    <w:rsid w:val="00D72939"/>
    <w:rsid w:val="00D7299A"/>
    <w:rsid w:val="00D73875"/>
    <w:rsid w:val="00D748BF"/>
    <w:rsid w:val="00D755E3"/>
    <w:rsid w:val="00D75B1E"/>
    <w:rsid w:val="00D75C48"/>
    <w:rsid w:val="00D767E7"/>
    <w:rsid w:val="00D76AAA"/>
    <w:rsid w:val="00D77160"/>
    <w:rsid w:val="00D77863"/>
    <w:rsid w:val="00D77996"/>
    <w:rsid w:val="00D8055D"/>
    <w:rsid w:val="00D806E7"/>
    <w:rsid w:val="00D80729"/>
    <w:rsid w:val="00D80925"/>
    <w:rsid w:val="00D81866"/>
    <w:rsid w:val="00D822F7"/>
    <w:rsid w:val="00D8230D"/>
    <w:rsid w:val="00D82C37"/>
    <w:rsid w:val="00D84374"/>
    <w:rsid w:val="00D84F18"/>
    <w:rsid w:val="00D86525"/>
    <w:rsid w:val="00D86B55"/>
    <w:rsid w:val="00D86C05"/>
    <w:rsid w:val="00D86CCD"/>
    <w:rsid w:val="00D87825"/>
    <w:rsid w:val="00D87E1F"/>
    <w:rsid w:val="00D90308"/>
    <w:rsid w:val="00D9032E"/>
    <w:rsid w:val="00D912B9"/>
    <w:rsid w:val="00D92605"/>
    <w:rsid w:val="00D9393B"/>
    <w:rsid w:val="00D93CDC"/>
    <w:rsid w:val="00D9444D"/>
    <w:rsid w:val="00D94722"/>
    <w:rsid w:val="00D94F31"/>
    <w:rsid w:val="00D95680"/>
    <w:rsid w:val="00D958EF"/>
    <w:rsid w:val="00D967C3"/>
    <w:rsid w:val="00D96906"/>
    <w:rsid w:val="00D969A1"/>
    <w:rsid w:val="00D96B08"/>
    <w:rsid w:val="00D97006"/>
    <w:rsid w:val="00D97304"/>
    <w:rsid w:val="00D9772C"/>
    <w:rsid w:val="00D97A41"/>
    <w:rsid w:val="00D97C6E"/>
    <w:rsid w:val="00DA0048"/>
    <w:rsid w:val="00DA044D"/>
    <w:rsid w:val="00DA0C35"/>
    <w:rsid w:val="00DA0DA5"/>
    <w:rsid w:val="00DA1886"/>
    <w:rsid w:val="00DA1A3A"/>
    <w:rsid w:val="00DA1D8D"/>
    <w:rsid w:val="00DA21C4"/>
    <w:rsid w:val="00DA24B2"/>
    <w:rsid w:val="00DA4774"/>
    <w:rsid w:val="00DA4DC3"/>
    <w:rsid w:val="00DA712F"/>
    <w:rsid w:val="00DA72EA"/>
    <w:rsid w:val="00DB01E5"/>
    <w:rsid w:val="00DB027B"/>
    <w:rsid w:val="00DB02B0"/>
    <w:rsid w:val="00DB1566"/>
    <w:rsid w:val="00DB1B1B"/>
    <w:rsid w:val="00DB1CC4"/>
    <w:rsid w:val="00DB2E57"/>
    <w:rsid w:val="00DB3F8D"/>
    <w:rsid w:val="00DB49A6"/>
    <w:rsid w:val="00DB4B58"/>
    <w:rsid w:val="00DB4FA4"/>
    <w:rsid w:val="00DB585D"/>
    <w:rsid w:val="00DB5B36"/>
    <w:rsid w:val="00DB5B7C"/>
    <w:rsid w:val="00DB5CF5"/>
    <w:rsid w:val="00DB728E"/>
    <w:rsid w:val="00DC0851"/>
    <w:rsid w:val="00DC085E"/>
    <w:rsid w:val="00DC144C"/>
    <w:rsid w:val="00DC1AF1"/>
    <w:rsid w:val="00DC1B0C"/>
    <w:rsid w:val="00DC1C52"/>
    <w:rsid w:val="00DC2064"/>
    <w:rsid w:val="00DC279D"/>
    <w:rsid w:val="00DC2A07"/>
    <w:rsid w:val="00DC31EB"/>
    <w:rsid w:val="00DC362E"/>
    <w:rsid w:val="00DC3718"/>
    <w:rsid w:val="00DC3846"/>
    <w:rsid w:val="00DC4592"/>
    <w:rsid w:val="00DC5971"/>
    <w:rsid w:val="00DC5C6E"/>
    <w:rsid w:val="00DC5E44"/>
    <w:rsid w:val="00DC5ED3"/>
    <w:rsid w:val="00DC6021"/>
    <w:rsid w:val="00DC63EC"/>
    <w:rsid w:val="00DC78A7"/>
    <w:rsid w:val="00DD0758"/>
    <w:rsid w:val="00DD1729"/>
    <w:rsid w:val="00DD2295"/>
    <w:rsid w:val="00DD27E1"/>
    <w:rsid w:val="00DD292B"/>
    <w:rsid w:val="00DD2CDF"/>
    <w:rsid w:val="00DD3EF6"/>
    <w:rsid w:val="00DD51E9"/>
    <w:rsid w:val="00DD5A7F"/>
    <w:rsid w:val="00DD761D"/>
    <w:rsid w:val="00DE0F18"/>
    <w:rsid w:val="00DE29BF"/>
    <w:rsid w:val="00DE2BD7"/>
    <w:rsid w:val="00DE2E6F"/>
    <w:rsid w:val="00DE3F6C"/>
    <w:rsid w:val="00DE408D"/>
    <w:rsid w:val="00DE4F17"/>
    <w:rsid w:val="00DE611B"/>
    <w:rsid w:val="00DE61FE"/>
    <w:rsid w:val="00DE62FE"/>
    <w:rsid w:val="00DE6460"/>
    <w:rsid w:val="00DE7E14"/>
    <w:rsid w:val="00DE7EFD"/>
    <w:rsid w:val="00DF125F"/>
    <w:rsid w:val="00DF17D2"/>
    <w:rsid w:val="00DF190D"/>
    <w:rsid w:val="00DF21D9"/>
    <w:rsid w:val="00DF34C1"/>
    <w:rsid w:val="00DF3712"/>
    <w:rsid w:val="00DF3B4E"/>
    <w:rsid w:val="00DF3F41"/>
    <w:rsid w:val="00DF4FB6"/>
    <w:rsid w:val="00DF56A9"/>
    <w:rsid w:val="00DF5E7B"/>
    <w:rsid w:val="00DF68E6"/>
    <w:rsid w:val="00DF74DA"/>
    <w:rsid w:val="00DF765D"/>
    <w:rsid w:val="00DF7D4C"/>
    <w:rsid w:val="00DF7EEE"/>
    <w:rsid w:val="00E005B9"/>
    <w:rsid w:val="00E009D2"/>
    <w:rsid w:val="00E00BA3"/>
    <w:rsid w:val="00E01BCA"/>
    <w:rsid w:val="00E02315"/>
    <w:rsid w:val="00E02C54"/>
    <w:rsid w:val="00E03252"/>
    <w:rsid w:val="00E06D04"/>
    <w:rsid w:val="00E074E3"/>
    <w:rsid w:val="00E07555"/>
    <w:rsid w:val="00E10A6A"/>
    <w:rsid w:val="00E10B4E"/>
    <w:rsid w:val="00E10BF3"/>
    <w:rsid w:val="00E10D04"/>
    <w:rsid w:val="00E11379"/>
    <w:rsid w:val="00E12056"/>
    <w:rsid w:val="00E123BB"/>
    <w:rsid w:val="00E126C2"/>
    <w:rsid w:val="00E1274E"/>
    <w:rsid w:val="00E12C62"/>
    <w:rsid w:val="00E1447C"/>
    <w:rsid w:val="00E152A9"/>
    <w:rsid w:val="00E15974"/>
    <w:rsid w:val="00E15BA5"/>
    <w:rsid w:val="00E16C61"/>
    <w:rsid w:val="00E172A2"/>
    <w:rsid w:val="00E1761C"/>
    <w:rsid w:val="00E17736"/>
    <w:rsid w:val="00E17C86"/>
    <w:rsid w:val="00E21336"/>
    <w:rsid w:val="00E21A0E"/>
    <w:rsid w:val="00E22C15"/>
    <w:rsid w:val="00E22EBC"/>
    <w:rsid w:val="00E23319"/>
    <w:rsid w:val="00E233DE"/>
    <w:rsid w:val="00E24017"/>
    <w:rsid w:val="00E24705"/>
    <w:rsid w:val="00E24A58"/>
    <w:rsid w:val="00E25798"/>
    <w:rsid w:val="00E25930"/>
    <w:rsid w:val="00E25A75"/>
    <w:rsid w:val="00E25C90"/>
    <w:rsid w:val="00E275EC"/>
    <w:rsid w:val="00E278F1"/>
    <w:rsid w:val="00E27962"/>
    <w:rsid w:val="00E27B18"/>
    <w:rsid w:val="00E27EE2"/>
    <w:rsid w:val="00E27F4C"/>
    <w:rsid w:val="00E3065C"/>
    <w:rsid w:val="00E30D7F"/>
    <w:rsid w:val="00E3145B"/>
    <w:rsid w:val="00E32F5A"/>
    <w:rsid w:val="00E3304A"/>
    <w:rsid w:val="00E3321B"/>
    <w:rsid w:val="00E33248"/>
    <w:rsid w:val="00E33535"/>
    <w:rsid w:val="00E336D6"/>
    <w:rsid w:val="00E341A0"/>
    <w:rsid w:val="00E3424C"/>
    <w:rsid w:val="00E349AB"/>
    <w:rsid w:val="00E34EDD"/>
    <w:rsid w:val="00E3501B"/>
    <w:rsid w:val="00E35208"/>
    <w:rsid w:val="00E3524F"/>
    <w:rsid w:val="00E35ADA"/>
    <w:rsid w:val="00E3702D"/>
    <w:rsid w:val="00E405A2"/>
    <w:rsid w:val="00E411D2"/>
    <w:rsid w:val="00E41246"/>
    <w:rsid w:val="00E42C05"/>
    <w:rsid w:val="00E42F96"/>
    <w:rsid w:val="00E430D0"/>
    <w:rsid w:val="00E43481"/>
    <w:rsid w:val="00E434A4"/>
    <w:rsid w:val="00E435F5"/>
    <w:rsid w:val="00E4393C"/>
    <w:rsid w:val="00E45C38"/>
    <w:rsid w:val="00E46053"/>
    <w:rsid w:val="00E47998"/>
    <w:rsid w:val="00E523A2"/>
    <w:rsid w:val="00E523BA"/>
    <w:rsid w:val="00E52BBC"/>
    <w:rsid w:val="00E5439A"/>
    <w:rsid w:val="00E5454B"/>
    <w:rsid w:val="00E548EC"/>
    <w:rsid w:val="00E54BE0"/>
    <w:rsid w:val="00E55097"/>
    <w:rsid w:val="00E55451"/>
    <w:rsid w:val="00E55F6A"/>
    <w:rsid w:val="00E60184"/>
    <w:rsid w:val="00E60722"/>
    <w:rsid w:val="00E621EC"/>
    <w:rsid w:val="00E63432"/>
    <w:rsid w:val="00E650DB"/>
    <w:rsid w:val="00E65803"/>
    <w:rsid w:val="00E6606A"/>
    <w:rsid w:val="00E666FD"/>
    <w:rsid w:val="00E67057"/>
    <w:rsid w:val="00E67535"/>
    <w:rsid w:val="00E7006C"/>
    <w:rsid w:val="00E7049B"/>
    <w:rsid w:val="00E71008"/>
    <w:rsid w:val="00E711BF"/>
    <w:rsid w:val="00E71450"/>
    <w:rsid w:val="00E71B14"/>
    <w:rsid w:val="00E72152"/>
    <w:rsid w:val="00E7245B"/>
    <w:rsid w:val="00E74802"/>
    <w:rsid w:val="00E74C9C"/>
    <w:rsid w:val="00E755FB"/>
    <w:rsid w:val="00E75E83"/>
    <w:rsid w:val="00E76A9C"/>
    <w:rsid w:val="00E803AD"/>
    <w:rsid w:val="00E805BC"/>
    <w:rsid w:val="00E81B2B"/>
    <w:rsid w:val="00E81D87"/>
    <w:rsid w:val="00E82FE8"/>
    <w:rsid w:val="00E831F8"/>
    <w:rsid w:val="00E84666"/>
    <w:rsid w:val="00E84B4B"/>
    <w:rsid w:val="00E86D2A"/>
    <w:rsid w:val="00E875B0"/>
    <w:rsid w:val="00E87810"/>
    <w:rsid w:val="00E90D16"/>
    <w:rsid w:val="00E910F4"/>
    <w:rsid w:val="00E91817"/>
    <w:rsid w:val="00E92FAF"/>
    <w:rsid w:val="00E93FF5"/>
    <w:rsid w:val="00E948E3"/>
    <w:rsid w:val="00E94C87"/>
    <w:rsid w:val="00E95B64"/>
    <w:rsid w:val="00E964CF"/>
    <w:rsid w:val="00E964E1"/>
    <w:rsid w:val="00E96946"/>
    <w:rsid w:val="00E96CAF"/>
    <w:rsid w:val="00E96EE6"/>
    <w:rsid w:val="00E96F46"/>
    <w:rsid w:val="00E972F4"/>
    <w:rsid w:val="00E974E4"/>
    <w:rsid w:val="00E97515"/>
    <w:rsid w:val="00EA0016"/>
    <w:rsid w:val="00EA0167"/>
    <w:rsid w:val="00EA029C"/>
    <w:rsid w:val="00EA0B9D"/>
    <w:rsid w:val="00EA0C5E"/>
    <w:rsid w:val="00EA0EBE"/>
    <w:rsid w:val="00EA3C5B"/>
    <w:rsid w:val="00EA3E7D"/>
    <w:rsid w:val="00EA3E98"/>
    <w:rsid w:val="00EA4249"/>
    <w:rsid w:val="00EA5341"/>
    <w:rsid w:val="00EA53A9"/>
    <w:rsid w:val="00EA54F5"/>
    <w:rsid w:val="00EA591A"/>
    <w:rsid w:val="00EA6A25"/>
    <w:rsid w:val="00EA7187"/>
    <w:rsid w:val="00EA74E0"/>
    <w:rsid w:val="00EA7BCE"/>
    <w:rsid w:val="00EB0224"/>
    <w:rsid w:val="00EB0FF4"/>
    <w:rsid w:val="00EB28BD"/>
    <w:rsid w:val="00EB29D8"/>
    <w:rsid w:val="00EB2DB7"/>
    <w:rsid w:val="00EB35A4"/>
    <w:rsid w:val="00EB3629"/>
    <w:rsid w:val="00EB4650"/>
    <w:rsid w:val="00EB4C7D"/>
    <w:rsid w:val="00EB4DB3"/>
    <w:rsid w:val="00EB676C"/>
    <w:rsid w:val="00EB69E2"/>
    <w:rsid w:val="00EB7337"/>
    <w:rsid w:val="00EB73BE"/>
    <w:rsid w:val="00EB7443"/>
    <w:rsid w:val="00EB7486"/>
    <w:rsid w:val="00EB79BB"/>
    <w:rsid w:val="00EB7F04"/>
    <w:rsid w:val="00EC077F"/>
    <w:rsid w:val="00EC0F0E"/>
    <w:rsid w:val="00EC18CB"/>
    <w:rsid w:val="00EC1E11"/>
    <w:rsid w:val="00EC2F6F"/>
    <w:rsid w:val="00EC343E"/>
    <w:rsid w:val="00EC3C10"/>
    <w:rsid w:val="00EC4166"/>
    <w:rsid w:val="00EC5097"/>
    <w:rsid w:val="00EC521D"/>
    <w:rsid w:val="00EC71FA"/>
    <w:rsid w:val="00EC7D78"/>
    <w:rsid w:val="00EC7E3E"/>
    <w:rsid w:val="00ED0337"/>
    <w:rsid w:val="00ED138E"/>
    <w:rsid w:val="00ED1C4B"/>
    <w:rsid w:val="00ED202D"/>
    <w:rsid w:val="00ED2699"/>
    <w:rsid w:val="00ED2C33"/>
    <w:rsid w:val="00ED2DDB"/>
    <w:rsid w:val="00ED38E8"/>
    <w:rsid w:val="00ED3B1C"/>
    <w:rsid w:val="00ED4406"/>
    <w:rsid w:val="00ED48DC"/>
    <w:rsid w:val="00ED48F9"/>
    <w:rsid w:val="00ED566B"/>
    <w:rsid w:val="00ED5745"/>
    <w:rsid w:val="00ED5F09"/>
    <w:rsid w:val="00ED624C"/>
    <w:rsid w:val="00ED685D"/>
    <w:rsid w:val="00ED73FE"/>
    <w:rsid w:val="00ED7D52"/>
    <w:rsid w:val="00ED7D82"/>
    <w:rsid w:val="00ED7FF3"/>
    <w:rsid w:val="00EE0C5C"/>
    <w:rsid w:val="00EE1FD7"/>
    <w:rsid w:val="00EE2413"/>
    <w:rsid w:val="00EE2CFD"/>
    <w:rsid w:val="00EE3B74"/>
    <w:rsid w:val="00EE3EF4"/>
    <w:rsid w:val="00EE413A"/>
    <w:rsid w:val="00EE49A7"/>
    <w:rsid w:val="00EE54BB"/>
    <w:rsid w:val="00EE5760"/>
    <w:rsid w:val="00EE6247"/>
    <w:rsid w:val="00EE6CEA"/>
    <w:rsid w:val="00EF0032"/>
    <w:rsid w:val="00EF03B1"/>
    <w:rsid w:val="00EF0D2A"/>
    <w:rsid w:val="00EF145D"/>
    <w:rsid w:val="00EF2DBE"/>
    <w:rsid w:val="00EF2FD2"/>
    <w:rsid w:val="00EF3652"/>
    <w:rsid w:val="00EF37B0"/>
    <w:rsid w:val="00EF39E6"/>
    <w:rsid w:val="00EF3B4C"/>
    <w:rsid w:val="00EF47DE"/>
    <w:rsid w:val="00EF4FA5"/>
    <w:rsid w:val="00EF52F4"/>
    <w:rsid w:val="00EF5729"/>
    <w:rsid w:val="00EF57F7"/>
    <w:rsid w:val="00EF64C8"/>
    <w:rsid w:val="00EF6720"/>
    <w:rsid w:val="00EF779D"/>
    <w:rsid w:val="00EF7999"/>
    <w:rsid w:val="00EF7B34"/>
    <w:rsid w:val="00F00343"/>
    <w:rsid w:val="00F01229"/>
    <w:rsid w:val="00F01887"/>
    <w:rsid w:val="00F02ED1"/>
    <w:rsid w:val="00F0368E"/>
    <w:rsid w:val="00F0378F"/>
    <w:rsid w:val="00F044F0"/>
    <w:rsid w:val="00F04E31"/>
    <w:rsid w:val="00F052B8"/>
    <w:rsid w:val="00F0587F"/>
    <w:rsid w:val="00F06A47"/>
    <w:rsid w:val="00F06D54"/>
    <w:rsid w:val="00F071D9"/>
    <w:rsid w:val="00F07C81"/>
    <w:rsid w:val="00F11E57"/>
    <w:rsid w:val="00F13C80"/>
    <w:rsid w:val="00F13EE5"/>
    <w:rsid w:val="00F13F17"/>
    <w:rsid w:val="00F14525"/>
    <w:rsid w:val="00F15948"/>
    <w:rsid w:val="00F1659D"/>
    <w:rsid w:val="00F16621"/>
    <w:rsid w:val="00F16BDC"/>
    <w:rsid w:val="00F175EB"/>
    <w:rsid w:val="00F2070E"/>
    <w:rsid w:val="00F20806"/>
    <w:rsid w:val="00F20813"/>
    <w:rsid w:val="00F20ABE"/>
    <w:rsid w:val="00F20B1A"/>
    <w:rsid w:val="00F21B91"/>
    <w:rsid w:val="00F21CA6"/>
    <w:rsid w:val="00F21D27"/>
    <w:rsid w:val="00F22D03"/>
    <w:rsid w:val="00F22E15"/>
    <w:rsid w:val="00F22EB9"/>
    <w:rsid w:val="00F23D1A"/>
    <w:rsid w:val="00F23DEF"/>
    <w:rsid w:val="00F2439B"/>
    <w:rsid w:val="00F24B31"/>
    <w:rsid w:val="00F24C54"/>
    <w:rsid w:val="00F2558C"/>
    <w:rsid w:val="00F25828"/>
    <w:rsid w:val="00F25A77"/>
    <w:rsid w:val="00F26F81"/>
    <w:rsid w:val="00F274C9"/>
    <w:rsid w:val="00F3157D"/>
    <w:rsid w:val="00F31989"/>
    <w:rsid w:val="00F31E47"/>
    <w:rsid w:val="00F3251A"/>
    <w:rsid w:val="00F33C23"/>
    <w:rsid w:val="00F33C8F"/>
    <w:rsid w:val="00F3433C"/>
    <w:rsid w:val="00F34470"/>
    <w:rsid w:val="00F34B93"/>
    <w:rsid w:val="00F36751"/>
    <w:rsid w:val="00F36C46"/>
    <w:rsid w:val="00F37946"/>
    <w:rsid w:val="00F37B23"/>
    <w:rsid w:val="00F37D65"/>
    <w:rsid w:val="00F42488"/>
    <w:rsid w:val="00F42D51"/>
    <w:rsid w:val="00F42EC2"/>
    <w:rsid w:val="00F434C5"/>
    <w:rsid w:val="00F44404"/>
    <w:rsid w:val="00F453DE"/>
    <w:rsid w:val="00F45AC3"/>
    <w:rsid w:val="00F4736E"/>
    <w:rsid w:val="00F4766F"/>
    <w:rsid w:val="00F47AE6"/>
    <w:rsid w:val="00F50694"/>
    <w:rsid w:val="00F50D51"/>
    <w:rsid w:val="00F511ED"/>
    <w:rsid w:val="00F51367"/>
    <w:rsid w:val="00F5236A"/>
    <w:rsid w:val="00F5260D"/>
    <w:rsid w:val="00F52C89"/>
    <w:rsid w:val="00F53655"/>
    <w:rsid w:val="00F54765"/>
    <w:rsid w:val="00F54D0F"/>
    <w:rsid w:val="00F55796"/>
    <w:rsid w:val="00F558A3"/>
    <w:rsid w:val="00F56EA6"/>
    <w:rsid w:val="00F57429"/>
    <w:rsid w:val="00F57946"/>
    <w:rsid w:val="00F57EBF"/>
    <w:rsid w:val="00F6000A"/>
    <w:rsid w:val="00F6048D"/>
    <w:rsid w:val="00F604A6"/>
    <w:rsid w:val="00F609E4"/>
    <w:rsid w:val="00F6107A"/>
    <w:rsid w:val="00F612BA"/>
    <w:rsid w:val="00F61AD8"/>
    <w:rsid w:val="00F61B51"/>
    <w:rsid w:val="00F6218E"/>
    <w:rsid w:val="00F62705"/>
    <w:rsid w:val="00F629DC"/>
    <w:rsid w:val="00F62A69"/>
    <w:rsid w:val="00F62E48"/>
    <w:rsid w:val="00F63205"/>
    <w:rsid w:val="00F633C0"/>
    <w:rsid w:val="00F6348D"/>
    <w:rsid w:val="00F63C48"/>
    <w:rsid w:val="00F644B4"/>
    <w:rsid w:val="00F65567"/>
    <w:rsid w:val="00F655BF"/>
    <w:rsid w:val="00F659D4"/>
    <w:rsid w:val="00F67258"/>
    <w:rsid w:val="00F6799C"/>
    <w:rsid w:val="00F70CD7"/>
    <w:rsid w:val="00F73F9B"/>
    <w:rsid w:val="00F74712"/>
    <w:rsid w:val="00F74EAB"/>
    <w:rsid w:val="00F752EB"/>
    <w:rsid w:val="00F754A0"/>
    <w:rsid w:val="00F76321"/>
    <w:rsid w:val="00F7687F"/>
    <w:rsid w:val="00F76E01"/>
    <w:rsid w:val="00F77F1E"/>
    <w:rsid w:val="00F80E89"/>
    <w:rsid w:val="00F81235"/>
    <w:rsid w:val="00F81E23"/>
    <w:rsid w:val="00F82296"/>
    <w:rsid w:val="00F82FC8"/>
    <w:rsid w:val="00F8317D"/>
    <w:rsid w:val="00F84EEF"/>
    <w:rsid w:val="00F85A2C"/>
    <w:rsid w:val="00F86318"/>
    <w:rsid w:val="00F86640"/>
    <w:rsid w:val="00F86861"/>
    <w:rsid w:val="00F86A36"/>
    <w:rsid w:val="00F90197"/>
    <w:rsid w:val="00F9024C"/>
    <w:rsid w:val="00F905AF"/>
    <w:rsid w:val="00F90DB5"/>
    <w:rsid w:val="00F90E28"/>
    <w:rsid w:val="00F90FDE"/>
    <w:rsid w:val="00F91044"/>
    <w:rsid w:val="00F9213D"/>
    <w:rsid w:val="00F92638"/>
    <w:rsid w:val="00F926AF"/>
    <w:rsid w:val="00F93402"/>
    <w:rsid w:val="00F943C9"/>
    <w:rsid w:val="00F96208"/>
    <w:rsid w:val="00F96AF3"/>
    <w:rsid w:val="00F96BC8"/>
    <w:rsid w:val="00F979F8"/>
    <w:rsid w:val="00FA04E1"/>
    <w:rsid w:val="00FA0761"/>
    <w:rsid w:val="00FA11B7"/>
    <w:rsid w:val="00FA19A0"/>
    <w:rsid w:val="00FA2F47"/>
    <w:rsid w:val="00FA3DD5"/>
    <w:rsid w:val="00FA44D6"/>
    <w:rsid w:val="00FA520E"/>
    <w:rsid w:val="00FA5696"/>
    <w:rsid w:val="00FA5A28"/>
    <w:rsid w:val="00FA6A19"/>
    <w:rsid w:val="00FA6B25"/>
    <w:rsid w:val="00FB0478"/>
    <w:rsid w:val="00FB1355"/>
    <w:rsid w:val="00FB1778"/>
    <w:rsid w:val="00FB1840"/>
    <w:rsid w:val="00FB19B1"/>
    <w:rsid w:val="00FB2359"/>
    <w:rsid w:val="00FB23CF"/>
    <w:rsid w:val="00FB2458"/>
    <w:rsid w:val="00FB26B3"/>
    <w:rsid w:val="00FB2833"/>
    <w:rsid w:val="00FB36FA"/>
    <w:rsid w:val="00FB3BFB"/>
    <w:rsid w:val="00FB3DF0"/>
    <w:rsid w:val="00FB4409"/>
    <w:rsid w:val="00FB500E"/>
    <w:rsid w:val="00FB572C"/>
    <w:rsid w:val="00FB5FD2"/>
    <w:rsid w:val="00FB5FE3"/>
    <w:rsid w:val="00FB7CE1"/>
    <w:rsid w:val="00FC1684"/>
    <w:rsid w:val="00FC2AAE"/>
    <w:rsid w:val="00FC41B3"/>
    <w:rsid w:val="00FC43A3"/>
    <w:rsid w:val="00FC46D9"/>
    <w:rsid w:val="00FC49FF"/>
    <w:rsid w:val="00FC6997"/>
    <w:rsid w:val="00FC6DAD"/>
    <w:rsid w:val="00FC6DCF"/>
    <w:rsid w:val="00FC72EB"/>
    <w:rsid w:val="00FD08E5"/>
    <w:rsid w:val="00FD0E9E"/>
    <w:rsid w:val="00FD15AD"/>
    <w:rsid w:val="00FD2219"/>
    <w:rsid w:val="00FD30D3"/>
    <w:rsid w:val="00FD3427"/>
    <w:rsid w:val="00FD3AB5"/>
    <w:rsid w:val="00FD7B74"/>
    <w:rsid w:val="00FE06E2"/>
    <w:rsid w:val="00FE0EDA"/>
    <w:rsid w:val="00FE152F"/>
    <w:rsid w:val="00FE17EF"/>
    <w:rsid w:val="00FE184E"/>
    <w:rsid w:val="00FE21A7"/>
    <w:rsid w:val="00FE26BB"/>
    <w:rsid w:val="00FE28AC"/>
    <w:rsid w:val="00FE2912"/>
    <w:rsid w:val="00FE2FD6"/>
    <w:rsid w:val="00FE3619"/>
    <w:rsid w:val="00FE3A89"/>
    <w:rsid w:val="00FE3B2B"/>
    <w:rsid w:val="00FE3E37"/>
    <w:rsid w:val="00FE42CC"/>
    <w:rsid w:val="00FE479E"/>
    <w:rsid w:val="00FE6346"/>
    <w:rsid w:val="00FE6BC9"/>
    <w:rsid w:val="00FE6D6E"/>
    <w:rsid w:val="00FE7858"/>
    <w:rsid w:val="00FF0F59"/>
    <w:rsid w:val="00FF206E"/>
    <w:rsid w:val="00FF20FB"/>
    <w:rsid w:val="00FF3804"/>
    <w:rsid w:val="00FF3E14"/>
    <w:rsid w:val="00FF4248"/>
    <w:rsid w:val="00FF44C0"/>
    <w:rsid w:val="00FF4BE1"/>
    <w:rsid w:val="00FF6577"/>
    <w:rsid w:val="00FF6D96"/>
    <w:rsid w:val="00FF7F5A"/>
    <w:rsid w:val="00FF7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B2625"/>
  <w15:docId w15:val="{1E9CD882-FE81-4401-A12B-3C45463C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05"/>
    <w:pPr>
      <w:bidi/>
    </w:pPr>
    <w:rPr>
      <w:sz w:val="24"/>
      <w:szCs w:val="24"/>
      <w:lang w:eastAsia="ar-SA"/>
    </w:rPr>
  </w:style>
  <w:style w:type="paragraph" w:styleId="Heading1">
    <w:name w:val="heading 1"/>
    <w:basedOn w:val="Normal"/>
    <w:next w:val="Normal"/>
    <w:link w:val="Heading1Char"/>
    <w:qFormat/>
    <w:rsid w:val="00F63205"/>
    <w:pPr>
      <w:keepNext/>
      <w:jc w:val="center"/>
      <w:outlineLvl w:val="0"/>
    </w:pPr>
    <w:rPr>
      <w:rFonts w:cs="Simplified Arabic"/>
      <w:b/>
      <w:bCs/>
    </w:rPr>
  </w:style>
  <w:style w:type="paragraph" w:styleId="Heading2">
    <w:name w:val="heading 2"/>
    <w:basedOn w:val="Normal"/>
    <w:next w:val="Normal"/>
    <w:link w:val="Heading2Char"/>
    <w:qFormat/>
    <w:rsid w:val="00F63205"/>
    <w:pPr>
      <w:keepNext/>
      <w:jc w:val="lowKashida"/>
      <w:outlineLvl w:val="1"/>
    </w:pPr>
    <w:rPr>
      <w:rFonts w:cs="Simplified Arabic"/>
      <w:b/>
      <w:bCs/>
    </w:rPr>
  </w:style>
  <w:style w:type="paragraph" w:styleId="Heading3">
    <w:name w:val="heading 3"/>
    <w:basedOn w:val="Normal"/>
    <w:next w:val="Normal"/>
    <w:link w:val="Heading3Char"/>
    <w:qFormat/>
    <w:rsid w:val="00F63205"/>
    <w:pPr>
      <w:keepNext/>
      <w:outlineLvl w:val="2"/>
    </w:pPr>
    <w:rPr>
      <w:rFonts w:cs="Simplified Arabic"/>
      <w:b/>
      <w:bCs/>
    </w:rPr>
  </w:style>
  <w:style w:type="paragraph" w:styleId="Heading4">
    <w:name w:val="heading 4"/>
    <w:basedOn w:val="Normal"/>
    <w:next w:val="Normal"/>
    <w:qFormat/>
    <w:rsid w:val="00F63205"/>
    <w:pPr>
      <w:keepNext/>
      <w:jc w:val="lowKashida"/>
      <w:outlineLvl w:val="3"/>
    </w:pPr>
    <w:rPr>
      <w:rFonts w:cs="Simplified Arabic"/>
      <w:b/>
      <w:bCs/>
    </w:rPr>
  </w:style>
  <w:style w:type="paragraph" w:styleId="Heading5">
    <w:name w:val="heading 5"/>
    <w:basedOn w:val="Normal"/>
    <w:next w:val="Normal"/>
    <w:qFormat/>
    <w:rsid w:val="00F63205"/>
    <w:pPr>
      <w:keepNext/>
      <w:jc w:val="both"/>
      <w:outlineLvl w:val="4"/>
    </w:pPr>
    <w:rPr>
      <w:rFonts w:cs="Simplified Arabic"/>
      <w:b/>
      <w:bCs/>
    </w:rPr>
  </w:style>
  <w:style w:type="paragraph" w:styleId="Heading6">
    <w:name w:val="heading 6"/>
    <w:basedOn w:val="Normal"/>
    <w:next w:val="Normal"/>
    <w:link w:val="Heading6Char"/>
    <w:qFormat/>
    <w:rsid w:val="00F63205"/>
    <w:pPr>
      <w:keepNext/>
      <w:jc w:val="center"/>
      <w:outlineLvl w:val="5"/>
    </w:pPr>
    <w:rPr>
      <w:rFonts w:cs="Simplified Arabic"/>
      <w:b/>
      <w:bCs/>
      <w:sz w:val="22"/>
      <w:szCs w:val="22"/>
    </w:rPr>
  </w:style>
  <w:style w:type="paragraph" w:styleId="Heading7">
    <w:name w:val="heading 7"/>
    <w:basedOn w:val="Normal"/>
    <w:next w:val="Normal"/>
    <w:link w:val="Heading7Char"/>
    <w:qFormat/>
    <w:rsid w:val="00F63205"/>
    <w:pPr>
      <w:keepNext/>
      <w:jc w:val="lowKashida"/>
      <w:outlineLvl w:val="6"/>
    </w:pPr>
    <w:rPr>
      <w:rFonts w:cs="Simplified Arabic"/>
      <w:b/>
      <w:bCs/>
      <w:sz w:val="22"/>
      <w:szCs w:val="22"/>
    </w:rPr>
  </w:style>
  <w:style w:type="paragraph" w:styleId="Heading8">
    <w:name w:val="heading 8"/>
    <w:basedOn w:val="Normal"/>
    <w:next w:val="Normal"/>
    <w:qFormat/>
    <w:rsid w:val="00F63205"/>
    <w:pPr>
      <w:keepNext/>
      <w:jc w:val="lowKashida"/>
      <w:outlineLvl w:val="7"/>
    </w:pPr>
    <w:rPr>
      <w:rFonts w:cs="Simplified Arabic"/>
      <w:b/>
      <w:bCs/>
      <w:sz w:val="18"/>
      <w:szCs w:val="18"/>
    </w:rPr>
  </w:style>
  <w:style w:type="paragraph" w:styleId="Heading9">
    <w:name w:val="heading 9"/>
    <w:basedOn w:val="Normal"/>
    <w:next w:val="Normal"/>
    <w:qFormat/>
    <w:rsid w:val="00F63205"/>
    <w:pPr>
      <w:keepNext/>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63205"/>
    <w:pPr>
      <w:jc w:val="lowKashida"/>
    </w:pPr>
    <w:rPr>
      <w:rFonts w:cs="Simplified Arabic"/>
    </w:rPr>
  </w:style>
  <w:style w:type="paragraph" w:styleId="BodyTextIndent2">
    <w:name w:val="Body Text Indent 2"/>
    <w:basedOn w:val="Normal"/>
    <w:semiHidden/>
    <w:rsid w:val="00F63205"/>
    <w:pPr>
      <w:tabs>
        <w:tab w:val="center" w:pos="386"/>
      </w:tabs>
      <w:ind w:left="206"/>
      <w:jc w:val="lowKashida"/>
    </w:pPr>
    <w:rPr>
      <w:rFonts w:cs="Simplified Arabic"/>
    </w:rPr>
  </w:style>
  <w:style w:type="paragraph" w:styleId="Header">
    <w:name w:val="header"/>
    <w:basedOn w:val="Normal"/>
    <w:uiPriority w:val="99"/>
    <w:rsid w:val="00F63205"/>
    <w:pPr>
      <w:tabs>
        <w:tab w:val="center" w:pos="4153"/>
        <w:tab w:val="right" w:pos="8306"/>
      </w:tabs>
    </w:pPr>
    <w:rPr>
      <w:rFonts w:cs="Traditional Arabic"/>
      <w:noProof/>
      <w:sz w:val="20"/>
      <w:szCs w:val="20"/>
      <w:lang w:eastAsia="en-US"/>
    </w:rPr>
  </w:style>
  <w:style w:type="character" w:customStyle="1" w:styleId="HeaderChar">
    <w:name w:val="Header Char"/>
    <w:basedOn w:val="DefaultParagraphFont"/>
    <w:uiPriority w:val="99"/>
    <w:semiHidden/>
    <w:rsid w:val="00F63205"/>
    <w:rPr>
      <w:rFonts w:cs="Traditional Arabic"/>
      <w:noProof/>
    </w:rPr>
  </w:style>
  <w:style w:type="paragraph" w:styleId="Title">
    <w:name w:val="Title"/>
    <w:basedOn w:val="Normal"/>
    <w:link w:val="TitleChar"/>
    <w:qFormat/>
    <w:rsid w:val="00F63205"/>
    <w:pPr>
      <w:jc w:val="center"/>
    </w:pPr>
    <w:rPr>
      <w:rFonts w:cs="Simplified Arabic"/>
      <w:b/>
      <w:bCs/>
    </w:rPr>
  </w:style>
  <w:style w:type="paragraph" w:styleId="Footer">
    <w:name w:val="footer"/>
    <w:basedOn w:val="Normal"/>
    <w:uiPriority w:val="99"/>
    <w:unhideWhenUsed/>
    <w:rsid w:val="00F63205"/>
    <w:pPr>
      <w:tabs>
        <w:tab w:val="center" w:pos="4153"/>
        <w:tab w:val="right" w:pos="8306"/>
      </w:tabs>
    </w:pPr>
  </w:style>
  <w:style w:type="character" w:customStyle="1" w:styleId="FooterChar">
    <w:name w:val="Footer Char"/>
    <w:basedOn w:val="DefaultParagraphFont"/>
    <w:uiPriority w:val="99"/>
    <w:rsid w:val="00F63205"/>
    <w:rPr>
      <w:sz w:val="24"/>
      <w:szCs w:val="24"/>
      <w:lang w:eastAsia="ar-SA"/>
    </w:rPr>
  </w:style>
  <w:style w:type="paragraph" w:styleId="BodyText2">
    <w:name w:val="Body Text 2"/>
    <w:basedOn w:val="Normal"/>
    <w:semiHidden/>
    <w:rsid w:val="00F63205"/>
    <w:pPr>
      <w:ind w:right="720"/>
      <w:jc w:val="lowKashida"/>
    </w:pPr>
    <w:rPr>
      <w:rFonts w:cs="Simplified Arabic"/>
      <w:b/>
      <w:bCs/>
    </w:rPr>
  </w:style>
  <w:style w:type="character" w:styleId="PageNumber">
    <w:name w:val="page number"/>
    <w:basedOn w:val="DefaultParagraphFont"/>
    <w:semiHidden/>
    <w:rsid w:val="00F63205"/>
  </w:style>
  <w:style w:type="paragraph" w:styleId="FootnoteText">
    <w:name w:val="footnote text"/>
    <w:basedOn w:val="Normal"/>
    <w:link w:val="FootnoteTextChar"/>
    <w:semiHidden/>
    <w:rsid w:val="00F63205"/>
    <w:rPr>
      <w:sz w:val="20"/>
      <w:szCs w:val="20"/>
    </w:rPr>
  </w:style>
  <w:style w:type="character" w:styleId="FootnoteReference">
    <w:name w:val="footnote reference"/>
    <w:basedOn w:val="DefaultParagraphFont"/>
    <w:semiHidden/>
    <w:rsid w:val="00AB75C8"/>
    <w:rPr>
      <w:rFonts w:cs="Simplified Arabic"/>
      <w:b/>
      <w:bCs/>
      <w:color w:val="000000" w:themeColor="text1"/>
      <w:vertAlign w:val="superscript"/>
    </w:rPr>
  </w:style>
  <w:style w:type="paragraph" w:styleId="BalloonText">
    <w:name w:val="Balloon Text"/>
    <w:basedOn w:val="Normal"/>
    <w:link w:val="BalloonTextChar"/>
    <w:uiPriority w:val="99"/>
    <w:semiHidden/>
    <w:unhideWhenUsed/>
    <w:rsid w:val="003E21F1"/>
    <w:rPr>
      <w:rFonts w:ascii="Tahoma" w:hAnsi="Tahoma" w:cs="Tahoma"/>
      <w:sz w:val="16"/>
      <w:szCs w:val="16"/>
    </w:rPr>
  </w:style>
  <w:style w:type="character" w:customStyle="1" w:styleId="BalloonTextChar">
    <w:name w:val="Balloon Text Char"/>
    <w:basedOn w:val="DefaultParagraphFont"/>
    <w:link w:val="BalloonText"/>
    <w:uiPriority w:val="99"/>
    <w:semiHidden/>
    <w:rsid w:val="003E21F1"/>
    <w:rPr>
      <w:rFonts w:ascii="Tahoma" w:hAnsi="Tahoma" w:cs="Tahoma"/>
      <w:sz w:val="16"/>
      <w:szCs w:val="16"/>
      <w:lang w:eastAsia="ar-SA"/>
    </w:rPr>
  </w:style>
  <w:style w:type="paragraph" w:styleId="ListParagraph">
    <w:name w:val="List Paragraph"/>
    <w:basedOn w:val="Normal"/>
    <w:uiPriority w:val="34"/>
    <w:qFormat/>
    <w:rsid w:val="005071E0"/>
    <w:pPr>
      <w:ind w:left="720"/>
      <w:contextualSpacing/>
    </w:pPr>
  </w:style>
  <w:style w:type="paragraph" w:styleId="NormalWeb">
    <w:name w:val="Normal (Web)"/>
    <w:basedOn w:val="Normal"/>
    <w:uiPriority w:val="99"/>
    <w:unhideWhenUsed/>
    <w:rsid w:val="002D7F06"/>
    <w:pPr>
      <w:bidi w:val="0"/>
      <w:spacing w:before="100" w:beforeAutospacing="1" w:after="100" w:afterAutospacing="1"/>
    </w:pPr>
    <w:rPr>
      <w:lang w:eastAsia="en-US"/>
    </w:rPr>
  </w:style>
  <w:style w:type="paragraph" w:styleId="EndnoteText">
    <w:name w:val="endnote text"/>
    <w:basedOn w:val="Normal"/>
    <w:link w:val="EndnoteTextChar"/>
    <w:uiPriority w:val="99"/>
    <w:semiHidden/>
    <w:unhideWhenUsed/>
    <w:rsid w:val="00DE4F17"/>
    <w:rPr>
      <w:sz w:val="20"/>
      <w:szCs w:val="20"/>
    </w:rPr>
  </w:style>
  <w:style w:type="character" w:customStyle="1" w:styleId="EndnoteTextChar">
    <w:name w:val="Endnote Text Char"/>
    <w:basedOn w:val="DefaultParagraphFont"/>
    <w:link w:val="EndnoteText"/>
    <w:uiPriority w:val="99"/>
    <w:semiHidden/>
    <w:rsid w:val="00DE4F17"/>
    <w:rPr>
      <w:lang w:eastAsia="ar-SA"/>
    </w:rPr>
  </w:style>
  <w:style w:type="character" w:styleId="EndnoteReference">
    <w:name w:val="endnote reference"/>
    <w:basedOn w:val="DefaultParagraphFont"/>
    <w:uiPriority w:val="99"/>
    <w:semiHidden/>
    <w:unhideWhenUsed/>
    <w:rsid w:val="00DE4F17"/>
    <w:rPr>
      <w:vertAlign w:val="superscript"/>
    </w:rPr>
  </w:style>
  <w:style w:type="character" w:styleId="CommentReference">
    <w:name w:val="annotation reference"/>
    <w:basedOn w:val="DefaultParagraphFont"/>
    <w:uiPriority w:val="99"/>
    <w:semiHidden/>
    <w:unhideWhenUsed/>
    <w:rsid w:val="007545B3"/>
    <w:rPr>
      <w:sz w:val="16"/>
      <w:szCs w:val="16"/>
    </w:rPr>
  </w:style>
  <w:style w:type="paragraph" w:styleId="CommentText">
    <w:name w:val="annotation text"/>
    <w:basedOn w:val="Normal"/>
    <w:link w:val="CommentTextChar"/>
    <w:uiPriority w:val="99"/>
    <w:semiHidden/>
    <w:unhideWhenUsed/>
    <w:rsid w:val="007545B3"/>
    <w:rPr>
      <w:sz w:val="20"/>
      <w:szCs w:val="20"/>
    </w:rPr>
  </w:style>
  <w:style w:type="character" w:customStyle="1" w:styleId="CommentTextChar">
    <w:name w:val="Comment Text Char"/>
    <w:basedOn w:val="DefaultParagraphFont"/>
    <w:link w:val="CommentText"/>
    <w:uiPriority w:val="99"/>
    <w:semiHidden/>
    <w:rsid w:val="007545B3"/>
    <w:rPr>
      <w:lang w:eastAsia="ar-SA"/>
    </w:rPr>
  </w:style>
  <w:style w:type="paragraph" w:styleId="CommentSubject">
    <w:name w:val="annotation subject"/>
    <w:basedOn w:val="CommentText"/>
    <w:next w:val="CommentText"/>
    <w:link w:val="CommentSubjectChar"/>
    <w:uiPriority w:val="99"/>
    <w:semiHidden/>
    <w:unhideWhenUsed/>
    <w:rsid w:val="007545B3"/>
    <w:rPr>
      <w:b/>
      <w:bCs/>
    </w:rPr>
  </w:style>
  <w:style w:type="character" w:customStyle="1" w:styleId="CommentSubjectChar">
    <w:name w:val="Comment Subject Char"/>
    <w:basedOn w:val="CommentTextChar"/>
    <w:link w:val="CommentSubject"/>
    <w:uiPriority w:val="99"/>
    <w:semiHidden/>
    <w:rsid w:val="007545B3"/>
    <w:rPr>
      <w:b/>
      <w:bCs/>
      <w:lang w:eastAsia="ar-SA"/>
    </w:rPr>
  </w:style>
  <w:style w:type="character" w:customStyle="1" w:styleId="Heading1Char">
    <w:name w:val="Heading 1 Char"/>
    <w:basedOn w:val="DefaultParagraphFont"/>
    <w:link w:val="Heading1"/>
    <w:rsid w:val="00C743BA"/>
    <w:rPr>
      <w:rFonts w:cs="Simplified Arabic"/>
      <w:b/>
      <w:bCs/>
      <w:sz w:val="24"/>
      <w:szCs w:val="24"/>
      <w:lang w:eastAsia="ar-SA"/>
    </w:rPr>
  </w:style>
  <w:style w:type="character" w:customStyle="1" w:styleId="Heading2Char">
    <w:name w:val="Heading 2 Char"/>
    <w:basedOn w:val="DefaultParagraphFont"/>
    <w:link w:val="Heading2"/>
    <w:rsid w:val="00C743BA"/>
    <w:rPr>
      <w:rFonts w:cs="Simplified Arabic"/>
      <w:b/>
      <w:bCs/>
      <w:sz w:val="24"/>
      <w:szCs w:val="24"/>
      <w:lang w:eastAsia="ar-SA"/>
    </w:rPr>
  </w:style>
  <w:style w:type="character" w:customStyle="1" w:styleId="Heading3Char">
    <w:name w:val="Heading 3 Char"/>
    <w:basedOn w:val="DefaultParagraphFont"/>
    <w:link w:val="Heading3"/>
    <w:rsid w:val="00C743BA"/>
    <w:rPr>
      <w:rFonts w:cs="Simplified Arabic"/>
      <w:b/>
      <w:bCs/>
      <w:sz w:val="24"/>
      <w:szCs w:val="24"/>
      <w:lang w:eastAsia="ar-SA"/>
    </w:rPr>
  </w:style>
  <w:style w:type="character" w:customStyle="1" w:styleId="Heading6Char">
    <w:name w:val="Heading 6 Char"/>
    <w:basedOn w:val="DefaultParagraphFont"/>
    <w:link w:val="Heading6"/>
    <w:rsid w:val="00C743BA"/>
    <w:rPr>
      <w:rFonts w:cs="Simplified Arabic"/>
      <w:b/>
      <w:bCs/>
      <w:sz w:val="22"/>
      <w:szCs w:val="22"/>
      <w:lang w:eastAsia="ar-SA"/>
    </w:rPr>
  </w:style>
  <w:style w:type="character" w:customStyle="1" w:styleId="Heading7Char">
    <w:name w:val="Heading 7 Char"/>
    <w:basedOn w:val="DefaultParagraphFont"/>
    <w:link w:val="Heading7"/>
    <w:rsid w:val="00C743BA"/>
    <w:rPr>
      <w:rFonts w:cs="Simplified Arabic"/>
      <w:b/>
      <w:bCs/>
      <w:sz w:val="22"/>
      <w:szCs w:val="22"/>
      <w:lang w:eastAsia="ar-SA"/>
    </w:rPr>
  </w:style>
  <w:style w:type="character" w:customStyle="1" w:styleId="BodyTextChar">
    <w:name w:val="Body Text Char"/>
    <w:basedOn w:val="DefaultParagraphFont"/>
    <w:link w:val="BodyText"/>
    <w:semiHidden/>
    <w:rsid w:val="00C743BA"/>
    <w:rPr>
      <w:rFonts w:cs="Simplified Arabic"/>
      <w:sz w:val="24"/>
      <w:szCs w:val="24"/>
      <w:lang w:eastAsia="ar-SA"/>
    </w:rPr>
  </w:style>
  <w:style w:type="character" w:customStyle="1" w:styleId="FootnoteTextChar">
    <w:name w:val="Footnote Text Char"/>
    <w:basedOn w:val="DefaultParagraphFont"/>
    <w:link w:val="FootnoteText"/>
    <w:semiHidden/>
    <w:rsid w:val="00C743BA"/>
    <w:rPr>
      <w:lang w:eastAsia="ar-SA"/>
    </w:rPr>
  </w:style>
  <w:style w:type="paragraph" w:styleId="Caption">
    <w:name w:val="caption"/>
    <w:basedOn w:val="Normal"/>
    <w:next w:val="Normal"/>
    <w:qFormat/>
    <w:rsid w:val="00DE0F18"/>
    <w:pPr>
      <w:autoSpaceDE w:val="0"/>
      <w:autoSpaceDN w:val="0"/>
      <w:jc w:val="center"/>
    </w:pPr>
    <w:rPr>
      <w:b/>
      <w:bCs/>
      <w:sz w:val="20"/>
      <w:szCs w:val="56"/>
      <w:lang w:eastAsia="en-US"/>
    </w:rPr>
  </w:style>
  <w:style w:type="character" w:customStyle="1" w:styleId="TitleChar">
    <w:name w:val="Title Char"/>
    <w:basedOn w:val="DefaultParagraphFont"/>
    <w:link w:val="Title"/>
    <w:rsid w:val="00CC3C27"/>
    <w:rPr>
      <w:rFonts w:cs="Simplified Arabic"/>
      <w:b/>
      <w:bCs/>
      <w:sz w:val="24"/>
      <w:szCs w:val="24"/>
      <w:lang w:eastAsia="ar-SA"/>
    </w:rPr>
  </w:style>
  <w:style w:type="paragraph" w:styleId="Subtitle">
    <w:name w:val="Subtitle"/>
    <w:basedOn w:val="Normal"/>
    <w:link w:val="SubtitleChar"/>
    <w:qFormat/>
    <w:rsid w:val="00CC3C27"/>
    <w:pPr>
      <w:jc w:val="center"/>
    </w:pPr>
    <w:rPr>
      <w:rFonts w:cs="Simplified Arabic"/>
      <w:b/>
      <w:bCs/>
    </w:rPr>
  </w:style>
  <w:style w:type="character" w:customStyle="1" w:styleId="SubtitleChar">
    <w:name w:val="Subtitle Char"/>
    <w:basedOn w:val="DefaultParagraphFont"/>
    <w:link w:val="Subtitle"/>
    <w:rsid w:val="00CC3C27"/>
    <w:rPr>
      <w:rFonts w:cs="Simplified Arabic"/>
      <w:b/>
      <w:bCs/>
      <w:sz w:val="24"/>
      <w:szCs w:val="24"/>
      <w:lang w:eastAsia="ar-SA"/>
    </w:rPr>
  </w:style>
  <w:style w:type="table" w:styleId="TableGrid">
    <w:name w:val="Table Grid"/>
    <w:basedOn w:val="TableNormal"/>
    <w:uiPriority w:val="59"/>
    <w:rsid w:val="00CC3C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172">
      <w:bodyDiv w:val="1"/>
      <w:marLeft w:val="0"/>
      <w:marRight w:val="0"/>
      <w:marTop w:val="0"/>
      <w:marBottom w:val="0"/>
      <w:divBdr>
        <w:top w:val="none" w:sz="0" w:space="0" w:color="auto"/>
        <w:left w:val="none" w:sz="0" w:space="0" w:color="auto"/>
        <w:bottom w:val="none" w:sz="0" w:space="0" w:color="auto"/>
        <w:right w:val="none" w:sz="0" w:space="0" w:color="auto"/>
      </w:divBdr>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56831601">
      <w:bodyDiv w:val="1"/>
      <w:marLeft w:val="0"/>
      <w:marRight w:val="0"/>
      <w:marTop w:val="0"/>
      <w:marBottom w:val="0"/>
      <w:divBdr>
        <w:top w:val="none" w:sz="0" w:space="0" w:color="auto"/>
        <w:left w:val="none" w:sz="0" w:space="0" w:color="auto"/>
        <w:bottom w:val="none" w:sz="0" w:space="0" w:color="auto"/>
        <w:right w:val="none" w:sz="0" w:space="0" w:color="auto"/>
      </w:divBdr>
    </w:div>
    <w:div w:id="61754314">
      <w:bodyDiv w:val="1"/>
      <w:marLeft w:val="0"/>
      <w:marRight w:val="0"/>
      <w:marTop w:val="0"/>
      <w:marBottom w:val="0"/>
      <w:divBdr>
        <w:top w:val="none" w:sz="0" w:space="0" w:color="auto"/>
        <w:left w:val="none" w:sz="0" w:space="0" w:color="auto"/>
        <w:bottom w:val="none" w:sz="0" w:space="0" w:color="auto"/>
        <w:right w:val="none" w:sz="0" w:space="0" w:color="auto"/>
      </w:divBdr>
    </w:div>
    <w:div w:id="72898878">
      <w:bodyDiv w:val="1"/>
      <w:marLeft w:val="0"/>
      <w:marRight w:val="0"/>
      <w:marTop w:val="0"/>
      <w:marBottom w:val="0"/>
      <w:divBdr>
        <w:top w:val="none" w:sz="0" w:space="0" w:color="auto"/>
        <w:left w:val="none" w:sz="0" w:space="0" w:color="auto"/>
        <w:bottom w:val="none" w:sz="0" w:space="0" w:color="auto"/>
        <w:right w:val="none" w:sz="0" w:space="0" w:color="auto"/>
      </w:divBdr>
    </w:div>
    <w:div w:id="79496368">
      <w:bodyDiv w:val="1"/>
      <w:marLeft w:val="0"/>
      <w:marRight w:val="0"/>
      <w:marTop w:val="0"/>
      <w:marBottom w:val="0"/>
      <w:divBdr>
        <w:top w:val="none" w:sz="0" w:space="0" w:color="auto"/>
        <w:left w:val="none" w:sz="0" w:space="0" w:color="auto"/>
        <w:bottom w:val="none" w:sz="0" w:space="0" w:color="auto"/>
        <w:right w:val="none" w:sz="0" w:space="0" w:color="auto"/>
      </w:divBdr>
    </w:div>
    <w:div w:id="93475335">
      <w:bodyDiv w:val="1"/>
      <w:marLeft w:val="0"/>
      <w:marRight w:val="0"/>
      <w:marTop w:val="0"/>
      <w:marBottom w:val="0"/>
      <w:divBdr>
        <w:top w:val="none" w:sz="0" w:space="0" w:color="auto"/>
        <w:left w:val="none" w:sz="0" w:space="0" w:color="auto"/>
        <w:bottom w:val="none" w:sz="0" w:space="0" w:color="auto"/>
        <w:right w:val="none" w:sz="0" w:space="0" w:color="auto"/>
      </w:divBdr>
    </w:div>
    <w:div w:id="97726336">
      <w:bodyDiv w:val="1"/>
      <w:marLeft w:val="0"/>
      <w:marRight w:val="0"/>
      <w:marTop w:val="0"/>
      <w:marBottom w:val="0"/>
      <w:divBdr>
        <w:top w:val="none" w:sz="0" w:space="0" w:color="auto"/>
        <w:left w:val="none" w:sz="0" w:space="0" w:color="auto"/>
        <w:bottom w:val="none" w:sz="0" w:space="0" w:color="auto"/>
        <w:right w:val="none" w:sz="0" w:space="0" w:color="auto"/>
      </w:divBdr>
    </w:div>
    <w:div w:id="142505515">
      <w:bodyDiv w:val="1"/>
      <w:marLeft w:val="0"/>
      <w:marRight w:val="0"/>
      <w:marTop w:val="0"/>
      <w:marBottom w:val="0"/>
      <w:divBdr>
        <w:top w:val="none" w:sz="0" w:space="0" w:color="auto"/>
        <w:left w:val="none" w:sz="0" w:space="0" w:color="auto"/>
        <w:bottom w:val="none" w:sz="0" w:space="0" w:color="auto"/>
        <w:right w:val="none" w:sz="0" w:space="0" w:color="auto"/>
      </w:divBdr>
    </w:div>
    <w:div w:id="159514952">
      <w:bodyDiv w:val="1"/>
      <w:marLeft w:val="0"/>
      <w:marRight w:val="0"/>
      <w:marTop w:val="0"/>
      <w:marBottom w:val="0"/>
      <w:divBdr>
        <w:top w:val="none" w:sz="0" w:space="0" w:color="auto"/>
        <w:left w:val="none" w:sz="0" w:space="0" w:color="auto"/>
        <w:bottom w:val="none" w:sz="0" w:space="0" w:color="auto"/>
        <w:right w:val="none" w:sz="0" w:space="0" w:color="auto"/>
      </w:divBdr>
    </w:div>
    <w:div w:id="167521517">
      <w:bodyDiv w:val="1"/>
      <w:marLeft w:val="0"/>
      <w:marRight w:val="0"/>
      <w:marTop w:val="0"/>
      <w:marBottom w:val="0"/>
      <w:divBdr>
        <w:top w:val="none" w:sz="0" w:space="0" w:color="auto"/>
        <w:left w:val="none" w:sz="0" w:space="0" w:color="auto"/>
        <w:bottom w:val="none" w:sz="0" w:space="0" w:color="auto"/>
        <w:right w:val="none" w:sz="0" w:space="0" w:color="auto"/>
      </w:divBdr>
    </w:div>
    <w:div w:id="208808200">
      <w:bodyDiv w:val="1"/>
      <w:marLeft w:val="0"/>
      <w:marRight w:val="0"/>
      <w:marTop w:val="0"/>
      <w:marBottom w:val="0"/>
      <w:divBdr>
        <w:top w:val="none" w:sz="0" w:space="0" w:color="auto"/>
        <w:left w:val="none" w:sz="0" w:space="0" w:color="auto"/>
        <w:bottom w:val="none" w:sz="0" w:space="0" w:color="auto"/>
        <w:right w:val="none" w:sz="0" w:space="0" w:color="auto"/>
      </w:divBdr>
    </w:div>
    <w:div w:id="266238872">
      <w:bodyDiv w:val="1"/>
      <w:marLeft w:val="0"/>
      <w:marRight w:val="0"/>
      <w:marTop w:val="0"/>
      <w:marBottom w:val="0"/>
      <w:divBdr>
        <w:top w:val="none" w:sz="0" w:space="0" w:color="auto"/>
        <w:left w:val="none" w:sz="0" w:space="0" w:color="auto"/>
        <w:bottom w:val="none" w:sz="0" w:space="0" w:color="auto"/>
        <w:right w:val="none" w:sz="0" w:space="0" w:color="auto"/>
      </w:divBdr>
    </w:div>
    <w:div w:id="268391139">
      <w:bodyDiv w:val="1"/>
      <w:marLeft w:val="0"/>
      <w:marRight w:val="0"/>
      <w:marTop w:val="0"/>
      <w:marBottom w:val="0"/>
      <w:divBdr>
        <w:top w:val="none" w:sz="0" w:space="0" w:color="auto"/>
        <w:left w:val="none" w:sz="0" w:space="0" w:color="auto"/>
        <w:bottom w:val="none" w:sz="0" w:space="0" w:color="auto"/>
        <w:right w:val="none" w:sz="0" w:space="0" w:color="auto"/>
      </w:divBdr>
    </w:div>
    <w:div w:id="277566327">
      <w:bodyDiv w:val="1"/>
      <w:marLeft w:val="0"/>
      <w:marRight w:val="0"/>
      <w:marTop w:val="0"/>
      <w:marBottom w:val="0"/>
      <w:divBdr>
        <w:top w:val="none" w:sz="0" w:space="0" w:color="auto"/>
        <w:left w:val="none" w:sz="0" w:space="0" w:color="auto"/>
        <w:bottom w:val="none" w:sz="0" w:space="0" w:color="auto"/>
        <w:right w:val="none" w:sz="0" w:space="0" w:color="auto"/>
      </w:divBdr>
    </w:div>
    <w:div w:id="360320158">
      <w:bodyDiv w:val="1"/>
      <w:marLeft w:val="0"/>
      <w:marRight w:val="0"/>
      <w:marTop w:val="0"/>
      <w:marBottom w:val="0"/>
      <w:divBdr>
        <w:top w:val="none" w:sz="0" w:space="0" w:color="auto"/>
        <w:left w:val="none" w:sz="0" w:space="0" w:color="auto"/>
        <w:bottom w:val="none" w:sz="0" w:space="0" w:color="auto"/>
        <w:right w:val="none" w:sz="0" w:space="0" w:color="auto"/>
      </w:divBdr>
    </w:div>
    <w:div w:id="470055244">
      <w:bodyDiv w:val="1"/>
      <w:marLeft w:val="0"/>
      <w:marRight w:val="0"/>
      <w:marTop w:val="0"/>
      <w:marBottom w:val="0"/>
      <w:divBdr>
        <w:top w:val="none" w:sz="0" w:space="0" w:color="auto"/>
        <w:left w:val="none" w:sz="0" w:space="0" w:color="auto"/>
        <w:bottom w:val="none" w:sz="0" w:space="0" w:color="auto"/>
        <w:right w:val="none" w:sz="0" w:space="0" w:color="auto"/>
      </w:divBdr>
    </w:div>
    <w:div w:id="504247542">
      <w:bodyDiv w:val="1"/>
      <w:marLeft w:val="0"/>
      <w:marRight w:val="0"/>
      <w:marTop w:val="0"/>
      <w:marBottom w:val="0"/>
      <w:divBdr>
        <w:top w:val="none" w:sz="0" w:space="0" w:color="auto"/>
        <w:left w:val="none" w:sz="0" w:space="0" w:color="auto"/>
        <w:bottom w:val="none" w:sz="0" w:space="0" w:color="auto"/>
        <w:right w:val="none" w:sz="0" w:space="0" w:color="auto"/>
      </w:divBdr>
    </w:div>
    <w:div w:id="581374078">
      <w:bodyDiv w:val="1"/>
      <w:marLeft w:val="0"/>
      <w:marRight w:val="0"/>
      <w:marTop w:val="0"/>
      <w:marBottom w:val="0"/>
      <w:divBdr>
        <w:top w:val="none" w:sz="0" w:space="0" w:color="auto"/>
        <w:left w:val="none" w:sz="0" w:space="0" w:color="auto"/>
        <w:bottom w:val="none" w:sz="0" w:space="0" w:color="auto"/>
        <w:right w:val="none" w:sz="0" w:space="0" w:color="auto"/>
      </w:divBdr>
    </w:div>
    <w:div w:id="609700208">
      <w:bodyDiv w:val="1"/>
      <w:marLeft w:val="0"/>
      <w:marRight w:val="0"/>
      <w:marTop w:val="0"/>
      <w:marBottom w:val="0"/>
      <w:divBdr>
        <w:top w:val="none" w:sz="0" w:space="0" w:color="auto"/>
        <w:left w:val="none" w:sz="0" w:space="0" w:color="auto"/>
        <w:bottom w:val="none" w:sz="0" w:space="0" w:color="auto"/>
        <w:right w:val="none" w:sz="0" w:space="0" w:color="auto"/>
      </w:divBdr>
    </w:div>
    <w:div w:id="640961491">
      <w:bodyDiv w:val="1"/>
      <w:marLeft w:val="0"/>
      <w:marRight w:val="0"/>
      <w:marTop w:val="0"/>
      <w:marBottom w:val="0"/>
      <w:divBdr>
        <w:top w:val="none" w:sz="0" w:space="0" w:color="auto"/>
        <w:left w:val="none" w:sz="0" w:space="0" w:color="auto"/>
        <w:bottom w:val="none" w:sz="0" w:space="0" w:color="auto"/>
        <w:right w:val="none" w:sz="0" w:space="0" w:color="auto"/>
      </w:divBdr>
    </w:div>
    <w:div w:id="645091697">
      <w:bodyDiv w:val="1"/>
      <w:marLeft w:val="0"/>
      <w:marRight w:val="0"/>
      <w:marTop w:val="0"/>
      <w:marBottom w:val="0"/>
      <w:divBdr>
        <w:top w:val="none" w:sz="0" w:space="0" w:color="auto"/>
        <w:left w:val="none" w:sz="0" w:space="0" w:color="auto"/>
        <w:bottom w:val="none" w:sz="0" w:space="0" w:color="auto"/>
        <w:right w:val="none" w:sz="0" w:space="0" w:color="auto"/>
      </w:divBdr>
    </w:div>
    <w:div w:id="646401235">
      <w:bodyDiv w:val="1"/>
      <w:marLeft w:val="0"/>
      <w:marRight w:val="0"/>
      <w:marTop w:val="0"/>
      <w:marBottom w:val="0"/>
      <w:divBdr>
        <w:top w:val="none" w:sz="0" w:space="0" w:color="auto"/>
        <w:left w:val="none" w:sz="0" w:space="0" w:color="auto"/>
        <w:bottom w:val="none" w:sz="0" w:space="0" w:color="auto"/>
        <w:right w:val="none" w:sz="0" w:space="0" w:color="auto"/>
      </w:divBdr>
    </w:div>
    <w:div w:id="655916096">
      <w:bodyDiv w:val="1"/>
      <w:marLeft w:val="0"/>
      <w:marRight w:val="0"/>
      <w:marTop w:val="0"/>
      <w:marBottom w:val="0"/>
      <w:divBdr>
        <w:top w:val="none" w:sz="0" w:space="0" w:color="auto"/>
        <w:left w:val="none" w:sz="0" w:space="0" w:color="auto"/>
        <w:bottom w:val="none" w:sz="0" w:space="0" w:color="auto"/>
        <w:right w:val="none" w:sz="0" w:space="0" w:color="auto"/>
      </w:divBdr>
    </w:div>
    <w:div w:id="664480055">
      <w:bodyDiv w:val="1"/>
      <w:marLeft w:val="0"/>
      <w:marRight w:val="0"/>
      <w:marTop w:val="0"/>
      <w:marBottom w:val="0"/>
      <w:divBdr>
        <w:top w:val="none" w:sz="0" w:space="0" w:color="auto"/>
        <w:left w:val="none" w:sz="0" w:space="0" w:color="auto"/>
        <w:bottom w:val="none" w:sz="0" w:space="0" w:color="auto"/>
        <w:right w:val="none" w:sz="0" w:space="0" w:color="auto"/>
      </w:divBdr>
    </w:div>
    <w:div w:id="670911585">
      <w:bodyDiv w:val="1"/>
      <w:marLeft w:val="0"/>
      <w:marRight w:val="0"/>
      <w:marTop w:val="0"/>
      <w:marBottom w:val="0"/>
      <w:divBdr>
        <w:top w:val="none" w:sz="0" w:space="0" w:color="auto"/>
        <w:left w:val="none" w:sz="0" w:space="0" w:color="auto"/>
        <w:bottom w:val="none" w:sz="0" w:space="0" w:color="auto"/>
        <w:right w:val="none" w:sz="0" w:space="0" w:color="auto"/>
      </w:divBdr>
    </w:div>
    <w:div w:id="677776759">
      <w:bodyDiv w:val="1"/>
      <w:marLeft w:val="0"/>
      <w:marRight w:val="0"/>
      <w:marTop w:val="0"/>
      <w:marBottom w:val="0"/>
      <w:divBdr>
        <w:top w:val="none" w:sz="0" w:space="0" w:color="auto"/>
        <w:left w:val="none" w:sz="0" w:space="0" w:color="auto"/>
        <w:bottom w:val="none" w:sz="0" w:space="0" w:color="auto"/>
        <w:right w:val="none" w:sz="0" w:space="0" w:color="auto"/>
      </w:divBdr>
    </w:div>
    <w:div w:id="699471577">
      <w:bodyDiv w:val="1"/>
      <w:marLeft w:val="0"/>
      <w:marRight w:val="0"/>
      <w:marTop w:val="0"/>
      <w:marBottom w:val="0"/>
      <w:divBdr>
        <w:top w:val="none" w:sz="0" w:space="0" w:color="auto"/>
        <w:left w:val="none" w:sz="0" w:space="0" w:color="auto"/>
        <w:bottom w:val="none" w:sz="0" w:space="0" w:color="auto"/>
        <w:right w:val="none" w:sz="0" w:space="0" w:color="auto"/>
      </w:divBdr>
    </w:div>
    <w:div w:id="701593449">
      <w:bodyDiv w:val="1"/>
      <w:marLeft w:val="0"/>
      <w:marRight w:val="0"/>
      <w:marTop w:val="0"/>
      <w:marBottom w:val="0"/>
      <w:divBdr>
        <w:top w:val="none" w:sz="0" w:space="0" w:color="auto"/>
        <w:left w:val="none" w:sz="0" w:space="0" w:color="auto"/>
        <w:bottom w:val="none" w:sz="0" w:space="0" w:color="auto"/>
        <w:right w:val="none" w:sz="0" w:space="0" w:color="auto"/>
      </w:divBdr>
    </w:div>
    <w:div w:id="752121080">
      <w:bodyDiv w:val="1"/>
      <w:marLeft w:val="0"/>
      <w:marRight w:val="0"/>
      <w:marTop w:val="0"/>
      <w:marBottom w:val="0"/>
      <w:divBdr>
        <w:top w:val="none" w:sz="0" w:space="0" w:color="auto"/>
        <w:left w:val="none" w:sz="0" w:space="0" w:color="auto"/>
        <w:bottom w:val="none" w:sz="0" w:space="0" w:color="auto"/>
        <w:right w:val="none" w:sz="0" w:space="0" w:color="auto"/>
      </w:divBdr>
    </w:div>
    <w:div w:id="754480090">
      <w:bodyDiv w:val="1"/>
      <w:marLeft w:val="0"/>
      <w:marRight w:val="0"/>
      <w:marTop w:val="0"/>
      <w:marBottom w:val="0"/>
      <w:divBdr>
        <w:top w:val="none" w:sz="0" w:space="0" w:color="auto"/>
        <w:left w:val="none" w:sz="0" w:space="0" w:color="auto"/>
        <w:bottom w:val="none" w:sz="0" w:space="0" w:color="auto"/>
        <w:right w:val="none" w:sz="0" w:space="0" w:color="auto"/>
      </w:divBdr>
    </w:div>
    <w:div w:id="762341883">
      <w:bodyDiv w:val="1"/>
      <w:marLeft w:val="0"/>
      <w:marRight w:val="0"/>
      <w:marTop w:val="0"/>
      <w:marBottom w:val="0"/>
      <w:divBdr>
        <w:top w:val="none" w:sz="0" w:space="0" w:color="auto"/>
        <w:left w:val="none" w:sz="0" w:space="0" w:color="auto"/>
        <w:bottom w:val="none" w:sz="0" w:space="0" w:color="auto"/>
        <w:right w:val="none" w:sz="0" w:space="0" w:color="auto"/>
      </w:divBdr>
    </w:div>
    <w:div w:id="786237377">
      <w:bodyDiv w:val="1"/>
      <w:marLeft w:val="0"/>
      <w:marRight w:val="0"/>
      <w:marTop w:val="0"/>
      <w:marBottom w:val="0"/>
      <w:divBdr>
        <w:top w:val="none" w:sz="0" w:space="0" w:color="auto"/>
        <w:left w:val="none" w:sz="0" w:space="0" w:color="auto"/>
        <w:bottom w:val="none" w:sz="0" w:space="0" w:color="auto"/>
        <w:right w:val="none" w:sz="0" w:space="0" w:color="auto"/>
      </w:divBdr>
    </w:div>
    <w:div w:id="812992148">
      <w:bodyDiv w:val="1"/>
      <w:marLeft w:val="0"/>
      <w:marRight w:val="0"/>
      <w:marTop w:val="0"/>
      <w:marBottom w:val="0"/>
      <w:divBdr>
        <w:top w:val="none" w:sz="0" w:space="0" w:color="auto"/>
        <w:left w:val="none" w:sz="0" w:space="0" w:color="auto"/>
        <w:bottom w:val="none" w:sz="0" w:space="0" w:color="auto"/>
        <w:right w:val="none" w:sz="0" w:space="0" w:color="auto"/>
      </w:divBdr>
    </w:div>
    <w:div w:id="842478739">
      <w:bodyDiv w:val="1"/>
      <w:marLeft w:val="0"/>
      <w:marRight w:val="0"/>
      <w:marTop w:val="0"/>
      <w:marBottom w:val="0"/>
      <w:divBdr>
        <w:top w:val="none" w:sz="0" w:space="0" w:color="auto"/>
        <w:left w:val="none" w:sz="0" w:space="0" w:color="auto"/>
        <w:bottom w:val="none" w:sz="0" w:space="0" w:color="auto"/>
        <w:right w:val="none" w:sz="0" w:space="0" w:color="auto"/>
      </w:divBdr>
    </w:div>
    <w:div w:id="844973228">
      <w:bodyDiv w:val="1"/>
      <w:marLeft w:val="0"/>
      <w:marRight w:val="0"/>
      <w:marTop w:val="0"/>
      <w:marBottom w:val="0"/>
      <w:divBdr>
        <w:top w:val="none" w:sz="0" w:space="0" w:color="auto"/>
        <w:left w:val="none" w:sz="0" w:space="0" w:color="auto"/>
        <w:bottom w:val="none" w:sz="0" w:space="0" w:color="auto"/>
        <w:right w:val="none" w:sz="0" w:space="0" w:color="auto"/>
      </w:divBdr>
    </w:div>
    <w:div w:id="888955671">
      <w:bodyDiv w:val="1"/>
      <w:marLeft w:val="0"/>
      <w:marRight w:val="0"/>
      <w:marTop w:val="0"/>
      <w:marBottom w:val="0"/>
      <w:divBdr>
        <w:top w:val="none" w:sz="0" w:space="0" w:color="auto"/>
        <w:left w:val="none" w:sz="0" w:space="0" w:color="auto"/>
        <w:bottom w:val="none" w:sz="0" w:space="0" w:color="auto"/>
        <w:right w:val="none" w:sz="0" w:space="0" w:color="auto"/>
      </w:divBdr>
    </w:div>
    <w:div w:id="890535888">
      <w:bodyDiv w:val="1"/>
      <w:marLeft w:val="0"/>
      <w:marRight w:val="0"/>
      <w:marTop w:val="0"/>
      <w:marBottom w:val="0"/>
      <w:divBdr>
        <w:top w:val="none" w:sz="0" w:space="0" w:color="auto"/>
        <w:left w:val="none" w:sz="0" w:space="0" w:color="auto"/>
        <w:bottom w:val="none" w:sz="0" w:space="0" w:color="auto"/>
        <w:right w:val="none" w:sz="0" w:space="0" w:color="auto"/>
      </w:divBdr>
    </w:div>
    <w:div w:id="948008152">
      <w:bodyDiv w:val="1"/>
      <w:marLeft w:val="0"/>
      <w:marRight w:val="0"/>
      <w:marTop w:val="0"/>
      <w:marBottom w:val="0"/>
      <w:divBdr>
        <w:top w:val="none" w:sz="0" w:space="0" w:color="auto"/>
        <w:left w:val="none" w:sz="0" w:space="0" w:color="auto"/>
        <w:bottom w:val="none" w:sz="0" w:space="0" w:color="auto"/>
        <w:right w:val="none" w:sz="0" w:space="0" w:color="auto"/>
      </w:divBdr>
    </w:div>
    <w:div w:id="994803463">
      <w:bodyDiv w:val="1"/>
      <w:marLeft w:val="0"/>
      <w:marRight w:val="0"/>
      <w:marTop w:val="0"/>
      <w:marBottom w:val="0"/>
      <w:divBdr>
        <w:top w:val="none" w:sz="0" w:space="0" w:color="auto"/>
        <w:left w:val="none" w:sz="0" w:space="0" w:color="auto"/>
        <w:bottom w:val="none" w:sz="0" w:space="0" w:color="auto"/>
        <w:right w:val="none" w:sz="0" w:space="0" w:color="auto"/>
      </w:divBdr>
    </w:div>
    <w:div w:id="997148146">
      <w:bodyDiv w:val="1"/>
      <w:marLeft w:val="0"/>
      <w:marRight w:val="0"/>
      <w:marTop w:val="0"/>
      <w:marBottom w:val="0"/>
      <w:divBdr>
        <w:top w:val="none" w:sz="0" w:space="0" w:color="auto"/>
        <w:left w:val="none" w:sz="0" w:space="0" w:color="auto"/>
        <w:bottom w:val="none" w:sz="0" w:space="0" w:color="auto"/>
        <w:right w:val="none" w:sz="0" w:space="0" w:color="auto"/>
      </w:divBdr>
    </w:div>
    <w:div w:id="1022123927">
      <w:bodyDiv w:val="1"/>
      <w:marLeft w:val="0"/>
      <w:marRight w:val="0"/>
      <w:marTop w:val="0"/>
      <w:marBottom w:val="0"/>
      <w:divBdr>
        <w:top w:val="none" w:sz="0" w:space="0" w:color="auto"/>
        <w:left w:val="none" w:sz="0" w:space="0" w:color="auto"/>
        <w:bottom w:val="none" w:sz="0" w:space="0" w:color="auto"/>
        <w:right w:val="none" w:sz="0" w:space="0" w:color="auto"/>
      </w:divBdr>
    </w:div>
    <w:div w:id="1026716485">
      <w:bodyDiv w:val="1"/>
      <w:marLeft w:val="0"/>
      <w:marRight w:val="0"/>
      <w:marTop w:val="0"/>
      <w:marBottom w:val="0"/>
      <w:divBdr>
        <w:top w:val="none" w:sz="0" w:space="0" w:color="auto"/>
        <w:left w:val="none" w:sz="0" w:space="0" w:color="auto"/>
        <w:bottom w:val="none" w:sz="0" w:space="0" w:color="auto"/>
        <w:right w:val="none" w:sz="0" w:space="0" w:color="auto"/>
      </w:divBdr>
    </w:div>
    <w:div w:id="1087382320">
      <w:bodyDiv w:val="1"/>
      <w:marLeft w:val="0"/>
      <w:marRight w:val="0"/>
      <w:marTop w:val="0"/>
      <w:marBottom w:val="0"/>
      <w:divBdr>
        <w:top w:val="none" w:sz="0" w:space="0" w:color="auto"/>
        <w:left w:val="none" w:sz="0" w:space="0" w:color="auto"/>
        <w:bottom w:val="none" w:sz="0" w:space="0" w:color="auto"/>
        <w:right w:val="none" w:sz="0" w:space="0" w:color="auto"/>
      </w:divBdr>
    </w:div>
    <w:div w:id="1096753105">
      <w:bodyDiv w:val="1"/>
      <w:marLeft w:val="0"/>
      <w:marRight w:val="0"/>
      <w:marTop w:val="0"/>
      <w:marBottom w:val="0"/>
      <w:divBdr>
        <w:top w:val="none" w:sz="0" w:space="0" w:color="auto"/>
        <w:left w:val="none" w:sz="0" w:space="0" w:color="auto"/>
        <w:bottom w:val="none" w:sz="0" w:space="0" w:color="auto"/>
        <w:right w:val="none" w:sz="0" w:space="0" w:color="auto"/>
      </w:divBdr>
    </w:div>
    <w:div w:id="1136919940">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67287804">
      <w:bodyDiv w:val="1"/>
      <w:marLeft w:val="0"/>
      <w:marRight w:val="0"/>
      <w:marTop w:val="0"/>
      <w:marBottom w:val="0"/>
      <w:divBdr>
        <w:top w:val="none" w:sz="0" w:space="0" w:color="auto"/>
        <w:left w:val="none" w:sz="0" w:space="0" w:color="auto"/>
        <w:bottom w:val="none" w:sz="0" w:space="0" w:color="auto"/>
        <w:right w:val="none" w:sz="0" w:space="0" w:color="auto"/>
      </w:divBdr>
    </w:div>
    <w:div w:id="1191798725">
      <w:bodyDiv w:val="1"/>
      <w:marLeft w:val="0"/>
      <w:marRight w:val="0"/>
      <w:marTop w:val="0"/>
      <w:marBottom w:val="0"/>
      <w:divBdr>
        <w:top w:val="none" w:sz="0" w:space="0" w:color="auto"/>
        <w:left w:val="none" w:sz="0" w:space="0" w:color="auto"/>
        <w:bottom w:val="none" w:sz="0" w:space="0" w:color="auto"/>
        <w:right w:val="none" w:sz="0" w:space="0" w:color="auto"/>
      </w:divBdr>
    </w:div>
    <w:div w:id="1193768879">
      <w:bodyDiv w:val="1"/>
      <w:marLeft w:val="0"/>
      <w:marRight w:val="0"/>
      <w:marTop w:val="0"/>
      <w:marBottom w:val="0"/>
      <w:divBdr>
        <w:top w:val="none" w:sz="0" w:space="0" w:color="auto"/>
        <w:left w:val="none" w:sz="0" w:space="0" w:color="auto"/>
        <w:bottom w:val="none" w:sz="0" w:space="0" w:color="auto"/>
        <w:right w:val="none" w:sz="0" w:space="0" w:color="auto"/>
      </w:divBdr>
    </w:div>
    <w:div w:id="1201437379">
      <w:bodyDiv w:val="1"/>
      <w:marLeft w:val="0"/>
      <w:marRight w:val="0"/>
      <w:marTop w:val="0"/>
      <w:marBottom w:val="0"/>
      <w:divBdr>
        <w:top w:val="none" w:sz="0" w:space="0" w:color="auto"/>
        <w:left w:val="none" w:sz="0" w:space="0" w:color="auto"/>
        <w:bottom w:val="none" w:sz="0" w:space="0" w:color="auto"/>
        <w:right w:val="none" w:sz="0" w:space="0" w:color="auto"/>
      </w:divBdr>
    </w:div>
    <w:div w:id="1255750778">
      <w:bodyDiv w:val="1"/>
      <w:marLeft w:val="0"/>
      <w:marRight w:val="0"/>
      <w:marTop w:val="0"/>
      <w:marBottom w:val="0"/>
      <w:divBdr>
        <w:top w:val="none" w:sz="0" w:space="0" w:color="auto"/>
        <w:left w:val="none" w:sz="0" w:space="0" w:color="auto"/>
        <w:bottom w:val="none" w:sz="0" w:space="0" w:color="auto"/>
        <w:right w:val="none" w:sz="0" w:space="0" w:color="auto"/>
      </w:divBdr>
    </w:div>
    <w:div w:id="1318463387">
      <w:bodyDiv w:val="1"/>
      <w:marLeft w:val="0"/>
      <w:marRight w:val="0"/>
      <w:marTop w:val="0"/>
      <w:marBottom w:val="0"/>
      <w:divBdr>
        <w:top w:val="none" w:sz="0" w:space="0" w:color="auto"/>
        <w:left w:val="none" w:sz="0" w:space="0" w:color="auto"/>
        <w:bottom w:val="none" w:sz="0" w:space="0" w:color="auto"/>
        <w:right w:val="none" w:sz="0" w:space="0" w:color="auto"/>
      </w:divBdr>
    </w:div>
    <w:div w:id="1324040643">
      <w:bodyDiv w:val="1"/>
      <w:marLeft w:val="0"/>
      <w:marRight w:val="0"/>
      <w:marTop w:val="0"/>
      <w:marBottom w:val="0"/>
      <w:divBdr>
        <w:top w:val="none" w:sz="0" w:space="0" w:color="auto"/>
        <w:left w:val="none" w:sz="0" w:space="0" w:color="auto"/>
        <w:bottom w:val="none" w:sz="0" w:space="0" w:color="auto"/>
        <w:right w:val="none" w:sz="0" w:space="0" w:color="auto"/>
      </w:divBdr>
    </w:div>
    <w:div w:id="1380939356">
      <w:bodyDiv w:val="1"/>
      <w:marLeft w:val="0"/>
      <w:marRight w:val="0"/>
      <w:marTop w:val="0"/>
      <w:marBottom w:val="0"/>
      <w:divBdr>
        <w:top w:val="none" w:sz="0" w:space="0" w:color="auto"/>
        <w:left w:val="none" w:sz="0" w:space="0" w:color="auto"/>
        <w:bottom w:val="none" w:sz="0" w:space="0" w:color="auto"/>
        <w:right w:val="none" w:sz="0" w:space="0" w:color="auto"/>
      </w:divBdr>
    </w:div>
    <w:div w:id="1388066982">
      <w:bodyDiv w:val="1"/>
      <w:marLeft w:val="0"/>
      <w:marRight w:val="0"/>
      <w:marTop w:val="0"/>
      <w:marBottom w:val="0"/>
      <w:divBdr>
        <w:top w:val="none" w:sz="0" w:space="0" w:color="auto"/>
        <w:left w:val="none" w:sz="0" w:space="0" w:color="auto"/>
        <w:bottom w:val="none" w:sz="0" w:space="0" w:color="auto"/>
        <w:right w:val="none" w:sz="0" w:space="0" w:color="auto"/>
      </w:divBdr>
    </w:div>
    <w:div w:id="1465544058">
      <w:bodyDiv w:val="1"/>
      <w:marLeft w:val="0"/>
      <w:marRight w:val="0"/>
      <w:marTop w:val="0"/>
      <w:marBottom w:val="0"/>
      <w:divBdr>
        <w:top w:val="none" w:sz="0" w:space="0" w:color="auto"/>
        <w:left w:val="none" w:sz="0" w:space="0" w:color="auto"/>
        <w:bottom w:val="none" w:sz="0" w:space="0" w:color="auto"/>
        <w:right w:val="none" w:sz="0" w:space="0" w:color="auto"/>
      </w:divBdr>
    </w:div>
    <w:div w:id="1479766647">
      <w:bodyDiv w:val="1"/>
      <w:marLeft w:val="0"/>
      <w:marRight w:val="0"/>
      <w:marTop w:val="0"/>
      <w:marBottom w:val="0"/>
      <w:divBdr>
        <w:top w:val="none" w:sz="0" w:space="0" w:color="auto"/>
        <w:left w:val="none" w:sz="0" w:space="0" w:color="auto"/>
        <w:bottom w:val="none" w:sz="0" w:space="0" w:color="auto"/>
        <w:right w:val="none" w:sz="0" w:space="0" w:color="auto"/>
      </w:divBdr>
    </w:div>
    <w:div w:id="1481268723">
      <w:bodyDiv w:val="1"/>
      <w:marLeft w:val="0"/>
      <w:marRight w:val="0"/>
      <w:marTop w:val="0"/>
      <w:marBottom w:val="0"/>
      <w:divBdr>
        <w:top w:val="none" w:sz="0" w:space="0" w:color="auto"/>
        <w:left w:val="none" w:sz="0" w:space="0" w:color="auto"/>
        <w:bottom w:val="none" w:sz="0" w:space="0" w:color="auto"/>
        <w:right w:val="none" w:sz="0" w:space="0" w:color="auto"/>
      </w:divBdr>
    </w:div>
    <w:div w:id="1481968156">
      <w:bodyDiv w:val="1"/>
      <w:marLeft w:val="0"/>
      <w:marRight w:val="0"/>
      <w:marTop w:val="0"/>
      <w:marBottom w:val="0"/>
      <w:divBdr>
        <w:top w:val="none" w:sz="0" w:space="0" w:color="auto"/>
        <w:left w:val="none" w:sz="0" w:space="0" w:color="auto"/>
        <w:bottom w:val="none" w:sz="0" w:space="0" w:color="auto"/>
        <w:right w:val="none" w:sz="0" w:space="0" w:color="auto"/>
      </w:divBdr>
    </w:div>
    <w:div w:id="1493376690">
      <w:bodyDiv w:val="1"/>
      <w:marLeft w:val="0"/>
      <w:marRight w:val="0"/>
      <w:marTop w:val="0"/>
      <w:marBottom w:val="0"/>
      <w:divBdr>
        <w:top w:val="none" w:sz="0" w:space="0" w:color="auto"/>
        <w:left w:val="none" w:sz="0" w:space="0" w:color="auto"/>
        <w:bottom w:val="none" w:sz="0" w:space="0" w:color="auto"/>
        <w:right w:val="none" w:sz="0" w:space="0" w:color="auto"/>
      </w:divBdr>
    </w:div>
    <w:div w:id="1522822057">
      <w:bodyDiv w:val="1"/>
      <w:marLeft w:val="0"/>
      <w:marRight w:val="0"/>
      <w:marTop w:val="0"/>
      <w:marBottom w:val="0"/>
      <w:divBdr>
        <w:top w:val="none" w:sz="0" w:space="0" w:color="auto"/>
        <w:left w:val="none" w:sz="0" w:space="0" w:color="auto"/>
        <w:bottom w:val="none" w:sz="0" w:space="0" w:color="auto"/>
        <w:right w:val="none" w:sz="0" w:space="0" w:color="auto"/>
      </w:divBdr>
    </w:div>
    <w:div w:id="1556577200">
      <w:bodyDiv w:val="1"/>
      <w:marLeft w:val="0"/>
      <w:marRight w:val="0"/>
      <w:marTop w:val="0"/>
      <w:marBottom w:val="0"/>
      <w:divBdr>
        <w:top w:val="none" w:sz="0" w:space="0" w:color="auto"/>
        <w:left w:val="none" w:sz="0" w:space="0" w:color="auto"/>
        <w:bottom w:val="none" w:sz="0" w:space="0" w:color="auto"/>
        <w:right w:val="none" w:sz="0" w:space="0" w:color="auto"/>
      </w:divBdr>
    </w:div>
    <w:div w:id="1639918064">
      <w:bodyDiv w:val="1"/>
      <w:marLeft w:val="0"/>
      <w:marRight w:val="0"/>
      <w:marTop w:val="0"/>
      <w:marBottom w:val="0"/>
      <w:divBdr>
        <w:top w:val="none" w:sz="0" w:space="0" w:color="auto"/>
        <w:left w:val="none" w:sz="0" w:space="0" w:color="auto"/>
        <w:bottom w:val="none" w:sz="0" w:space="0" w:color="auto"/>
        <w:right w:val="none" w:sz="0" w:space="0" w:color="auto"/>
      </w:divBdr>
    </w:div>
    <w:div w:id="1667780146">
      <w:bodyDiv w:val="1"/>
      <w:marLeft w:val="0"/>
      <w:marRight w:val="0"/>
      <w:marTop w:val="0"/>
      <w:marBottom w:val="0"/>
      <w:divBdr>
        <w:top w:val="none" w:sz="0" w:space="0" w:color="auto"/>
        <w:left w:val="none" w:sz="0" w:space="0" w:color="auto"/>
        <w:bottom w:val="none" w:sz="0" w:space="0" w:color="auto"/>
        <w:right w:val="none" w:sz="0" w:space="0" w:color="auto"/>
      </w:divBdr>
    </w:div>
    <w:div w:id="1709836409">
      <w:bodyDiv w:val="1"/>
      <w:marLeft w:val="0"/>
      <w:marRight w:val="0"/>
      <w:marTop w:val="0"/>
      <w:marBottom w:val="0"/>
      <w:divBdr>
        <w:top w:val="none" w:sz="0" w:space="0" w:color="auto"/>
        <w:left w:val="none" w:sz="0" w:space="0" w:color="auto"/>
        <w:bottom w:val="none" w:sz="0" w:space="0" w:color="auto"/>
        <w:right w:val="none" w:sz="0" w:space="0" w:color="auto"/>
      </w:divBdr>
    </w:div>
    <w:div w:id="1711878580">
      <w:bodyDiv w:val="1"/>
      <w:marLeft w:val="0"/>
      <w:marRight w:val="0"/>
      <w:marTop w:val="0"/>
      <w:marBottom w:val="0"/>
      <w:divBdr>
        <w:top w:val="none" w:sz="0" w:space="0" w:color="auto"/>
        <w:left w:val="none" w:sz="0" w:space="0" w:color="auto"/>
        <w:bottom w:val="none" w:sz="0" w:space="0" w:color="auto"/>
        <w:right w:val="none" w:sz="0" w:space="0" w:color="auto"/>
      </w:divBdr>
    </w:div>
    <w:div w:id="1771197759">
      <w:bodyDiv w:val="1"/>
      <w:marLeft w:val="0"/>
      <w:marRight w:val="0"/>
      <w:marTop w:val="0"/>
      <w:marBottom w:val="0"/>
      <w:divBdr>
        <w:top w:val="none" w:sz="0" w:space="0" w:color="auto"/>
        <w:left w:val="none" w:sz="0" w:space="0" w:color="auto"/>
        <w:bottom w:val="none" w:sz="0" w:space="0" w:color="auto"/>
        <w:right w:val="none" w:sz="0" w:space="0" w:color="auto"/>
      </w:divBdr>
    </w:div>
    <w:div w:id="1784498807">
      <w:bodyDiv w:val="1"/>
      <w:marLeft w:val="0"/>
      <w:marRight w:val="0"/>
      <w:marTop w:val="0"/>
      <w:marBottom w:val="0"/>
      <w:divBdr>
        <w:top w:val="none" w:sz="0" w:space="0" w:color="auto"/>
        <w:left w:val="none" w:sz="0" w:space="0" w:color="auto"/>
        <w:bottom w:val="none" w:sz="0" w:space="0" w:color="auto"/>
        <w:right w:val="none" w:sz="0" w:space="0" w:color="auto"/>
      </w:divBdr>
    </w:div>
    <w:div w:id="1787578426">
      <w:bodyDiv w:val="1"/>
      <w:marLeft w:val="0"/>
      <w:marRight w:val="0"/>
      <w:marTop w:val="0"/>
      <w:marBottom w:val="0"/>
      <w:divBdr>
        <w:top w:val="none" w:sz="0" w:space="0" w:color="auto"/>
        <w:left w:val="none" w:sz="0" w:space="0" w:color="auto"/>
        <w:bottom w:val="none" w:sz="0" w:space="0" w:color="auto"/>
        <w:right w:val="none" w:sz="0" w:space="0" w:color="auto"/>
      </w:divBdr>
    </w:div>
    <w:div w:id="1803234003">
      <w:bodyDiv w:val="1"/>
      <w:marLeft w:val="0"/>
      <w:marRight w:val="0"/>
      <w:marTop w:val="0"/>
      <w:marBottom w:val="0"/>
      <w:divBdr>
        <w:top w:val="none" w:sz="0" w:space="0" w:color="auto"/>
        <w:left w:val="none" w:sz="0" w:space="0" w:color="auto"/>
        <w:bottom w:val="none" w:sz="0" w:space="0" w:color="auto"/>
        <w:right w:val="none" w:sz="0" w:space="0" w:color="auto"/>
      </w:divBdr>
    </w:div>
    <w:div w:id="1814368090">
      <w:bodyDiv w:val="1"/>
      <w:marLeft w:val="0"/>
      <w:marRight w:val="0"/>
      <w:marTop w:val="0"/>
      <w:marBottom w:val="0"/>
      <w:divBdr>
        <w:top w:val="none" w:sz="0" w:space="0" w:color="auto"/>
        <w:left w:val="none" w:sz="0" w:space="0" w:color="auto"/>
        <w:bottom w:val="none" w:sz="0" w:space="0" w:color="auto"/>
        <w:right w:val="none" w:sz="0" w:space="0" w:color="auto"/>
      </w:divBdr>
    </w:div>
    <w:div w:id="1868057427">
      <w:bodyDiv w:val="1"/>
      <w:marLeft w:val="0"/>
      <w:marRight w:val="0"/>
      <w:marTop w:val="0"/>
      <w:marBottom w:val="0"/>
      <w:divBdr>
        <w:top w:val="none" w:sz="0" w:space="0" w:color="auto"/>
        <w:left w:val="none" w:sz="0" w:space="0" w:color="auto"/>
        <w:bottom w:val="none" w:sz="0" w:space="0" w:color="auto"/>
        <w:right w:val="none" w:sz="0" w:space="0" w:color="auto"/>
      </w:divBdr>
    </w:div>
    <w:div w:id="1872960968">
      <w:bodyDiv w:val="1"/>
      <w:marLeft w:val="0"/>
      <w:marRight w:val="0"/>
      <w:marTop w:val="0"/>
      <w:marBottom w:val="0"/>
      <w:divBdr>
        <w:top w:val="none" w:sz="0" w:space="0" w:color="auto"/>
        <w:left w:val="none" w:sz="0" w:space="0" w:color="auto"/>
        <w:bottom w:val="none" w:sz="0" w:space="0" w:color="auto"/>
        <w:right w:val="none" w:sz="0" w:space="0" w:color="auto"/>
      </w:divBdr>
    </w:div>
    <w:div w:id="1893225372">
      <w:bodyDiv w:val="1"/>
      <w:marLeft w:val="0"/>
      <w:marRight w:val="0"/>
      <w:marTop w:val="0"/>
      <w:marBottom w:val="0"/>
      <w:divBdr>
        <w:top w:val="none" w:sz="0" w:space="0" w:color="auto"/>
        <w:left w:val="none" w:sz="0" w:space="0" w:color="auto"/>
        <w:bottom w:val="none" w:sz="0" w:space="0" w:color="auto"/>
        <w:right w:val="none" w:sz="0" w:space="0" w:color="auto"/>
      </w:divBdr>
    </w:div>
    <w:div w:id="2003196652">
      <w:bodyDiv w:val="1"/>
      <w:marLeft w:val="0"/>
      <w:marRight w:val="0"/>
      <w:marTop w:val="0"/>
      <w:marBottom w:val="0"/>
      <w:divBdr>
        <w:top w:val="none" w:sz="0" w:space="0" w:color="auto"/>
        <w:left w:val="none" w:sz="0" w:space="0" w:color="auto"/>
        <w:bottom w:val="none" w:sz="0" w:space="0" w:color="auto"/>
        <w:right w:val="none" w:sz="0" w:space="0" w:color="auto"/>
      </w:divBdr>
    </w:div>
    <w:div w:id="2005084107">
      <w:bodyDiv w:val="1"/>
      <w:marLeft w:val="0"/>
      <w:marRight w:val="0"/>
      <w:marTop w:val="0"/>
      <w:marBottom w:val="0"/>
      <w:divBdr>
        <w:top w:val="none" w:sz="0" w:space="0" w:color="auto"/>
        <w:left w:val="none" w:sz="0" w:space="0" w:color="auto"/>
        <w:bottom w:val="none" w:sz="0" w:space="0" w:color="auto"/>
        <w:right w:val="none" w:sz="0" w:space="0" w:color="auto"/>
      </w:divBdr>
    </w:div>
    <w:div w:id="2008510127">
      <w:bodyDiv w:val="1"/>
      <w:marLeft w:val="0"/>
      <w:marRight w:val="0"/>
      <w:marTop w:val="0"/>
      <w:marBottom w:val="0"/>
      <w:divBdr>
        <w:top w:val="none" w:sz="0" w:space="0" w:color="auto"/>
        <w:left w:val="none" w:sz="0" w:space="0" w:color="auto"/>
        <w:bottom w:val="none" w:sz="0" w:space="0" w:color="auto"/>
        <w:right w:val="none" w:sz="0" w:space="0" w:color="auto"/>
      </w:divBdr>
    </w:div>
    <w:div w:id="2044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04818-8121-459C-820D-3D0C654B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الفصل الثاني</vt:lpstr>
    </vt:vector>
  </TitlesOfParts>
  <Company>Hewlett-Packard</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creator>mqlalwah</dc:creator>
  <cp:lastModifiedBy>Hadeel Badran</cp:lastModifiedBy>
  <cp:revision>2</cp:revision>
  <cp:lastPrinted>2022-12-26T10:34:00Z</cp:lastPrinted>
  <dcterms:created xsi:type="dcterms:W3CDTF">2022-12-27T12:29:00Z</dcterms:created>
  <dcterms:modified xsi:type="dcterms:W3CDTF">2022-12-27T12:29:00Z</dcterms:modified>
</cp:coreProperties>
</file>