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8E" w:rsidRDefault="00BD288E" w:rsidP="00BD288E">
      <w:pPr>
        <w:ind w:right="-18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28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الفلسطيني: </w:t>
      </w:r>
      <w:r w:rsidR="00E90498" w:rsidRPr="00BD28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ارتفاع حاد في مؤشر غلاء المعيشة خلال العام 2023 بنسبة </w:t>
      </w:r>
      <w:r w:rsidR="00E90498" w:rsidRPr="00BD288E">
        <w:rPr>
          <w:rFonts w:ascii="Simplified Arabic" w:hAnsi="Simplified Arabic" w:cs="Simplified Arabic"/>
          <w:b/>
          <w:bCs/>
          <w:sz w:val="32"/>
          <w:szCs w:val="32"/>
        </w:rPr>
        <w:t>5.87</w:t>
      </w:r>
      <w:r w:rsidR="00E90498" w:rsidRPr="00BD28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% </w:t>
      </w:r>
    </w:p>
    <w:p w:rsidR="00E90498" w:rsidRPr="00BD288E" w:rsidRDefault="00E90498" w:rsidP="00BD288E">
      <w:pPr>
        <w:ind w:right="-18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28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 فلسطين مقارنة بالعام </w:t>
      </w:r>
      <w:r w:rsidRPr="00BD288E">
        <w:rPr>
          <w:rFonts w:ascii="Simplified Arabic" w:hAnsi="Simplified Arabic" w:cs="Simplified Arabic"/>
          <w:b/>
          <w:bCs/>
          <w:sz w:val="32"/>
          <w:szCs w:val="32"/>
        </w:rPr>
        <w:t>2022</w:t>
      </w:r>
    </w:p>
    <w:p w:rsidR="00BD288E" w:rsidRDefault="00BD288E" w:rsidP="00BD288E">
      <w:pPr>
        <w:jc w:val="both"/>
        <w:rPr>
          <w:rFonts w:cs="Simplified Arabic"/>
          <w:rtl/>
        </w:rPr>
      </w:pPr>
    </w:p>
    <w:p w:rsidR="00E90498" w:rsidRPr="00BD288E" w:rsidRDefault="00E90498" w:rsidP="00BD288E">
      <w:pPr>
        <w:jc w:val="both"/>
        <w:rPr>
          <w:rFonts w:cs="Simplified Arabic" w:hint="cs"/>
          <w:b/>
          <w:bCs/>
          <w:sz w:val="26"/>
          <w:szCs w:val="26"/>
          <w:rtl/>
          <w:lang w:bidi="ar-JO"/>
        </w:rPr>
      </w:pPr>
      <w:r w:rsidRPr="00BD288E">
        <w:rPr>
          <w:rFonts w:cs="Simplified Arabic" w:hint="cs"/>
          <w:sz w:val="26"/>
          <w:szCs w:val="26"/>
          <w:rtl/>
        </w:rPr>
        <w:t>سجل</w:t>
      </w:r>
      <w:r w:rsidRPr="00BD288E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BD288E">
        <w:rPr>
          <w:rFonts w:cs="Simplified Arabic" w:hint="cs"/>
          <w:sz w:val="26"/>
          <w:szCs w:val="26"/>
          <w:rtl/>
        </w:rPr>
        <w:t xml:space="preserve">الرقم القياسي لأسعار المستهلك في فلسطين </w:t>
      </w:r>
      <w:r w:rsidRPr="00BD288E">
        <w:rPr>
          <w:rFonts w:cs="Simplified Arabic" w:hint="cs"/>
          <w:b/>
          <w:bCs/>
          <w:sz w:val="26"/>
          <w:szCs w:val="26"/>
          <w:rtl/>
        </w:rPr>
        <w:t xml:space="preserve">ارتفاعاً حاداً نسبته </w:t>
      </w:r>
      <w:r w:rsidRPr="00BD288E">
        <w:rPr>
          <w:rFonts w:cs="Simplified Arabic"/>
          <w:b/>
          <w:bCs/>
          <w:sz w:val="26"/>
          <w:szCs w:val="26"/>
        </w:rPr>
        <w:t>5.87</w:t>
      </w:r>
      <w:r w:rsidRPr="00BD288E">
        <w:rPr>
          <w:rFonts w:cs="Simplified Arabic" w:hint="cs"/>
          <w:b/>
          <w:bCs/>
          <w:sz w:val="26"/>
          <w:szCs w:val="26"/>
          <w:rtl/>
        </w:rPr>
        <w:t>%</w:t>
      </w:r>
      <w:r w:rsidRPr="00BD288E">
        <w:rPr>
          <w:rFonts w:cs="Simplified Arabic" w:hint="cs"/>
          <w:sz w:val="26"/>
          <w:szCs w:val="26"/>
          <w:rtl/>
        </w:rPr>
        <w:t xml:space="preserve"> خلال العام </w:t>
      </w:r>
      <w:r w:rsidRPr="00BD288E">
        <w:rPr>
          <w:rFonts w:cs="Simplified Arabic"/>
          <w:sz w:val="26"/>
          <w:szCs w:val="26"/>
        </w:rPr>
        <w:t>2023</w:t>
      </w:r>
      <w:r w:rsidRPr="00BD288E">
        <w:rPr>
          <w:rFonts w:cs="Simplified Arabic" w:hint="cs"/>
          <w:sz w:val="26"/>
          <w:szCs w:val="26"/>
          <w:rtl/>
        </w:rPr>
        <w:t xml:space="preserve"> مقارنة مع العام </w:t>
      </w:r>
      <w:r w:rsidRPr="00BD288E">
        <w:rPr>
          <w:rFonts w:cs="Simplified Arabic"/>
          <w:sz w:val="26"/>
          <w:szCs w:val="26"/>
        </w:rPr>
        <w:t>2022</w:t>
      </w:r>
      <w:r w:rsidRPr="00BD288E">
        <w:rPr>
          <w:rFonts w:cs="Simplified Arabic" w:hint="cs"/>
          <w:sz w:val="26"/>
          <w:szCs w:val="26"/>
          <w:rtl/>
        </w:rPr>
        <w:t xml:space="preserve">، بواقع </w:t>
      </w:r>
      <w:r w:rsidRPr="00BD288E">
        <w:rPr>
          <w:rFonts w:cs="Simplified Arabic"/>
          <w:b/>
          <w:bCs/>
          <w:sz w:val="26"/>
          <w:szCs w:val="26"/>
        </w:rPr>
        <w:t>10.53</w:t>
      </w:r>
      <w:r w:rsidRPr="00BD288E">
        <w:rPr>
          <w:rFonts w:cs="Simplified Arabic" w:hint="cs"/>
          <w:b/>
          <w:bCs/>
          <w:sz w:val="26"/>
          <w:szCs w:val="26"/>
          <w:rtl/>
        </w:rPr>
        <w:t>% في قطاع غزة</w:t>
      </w:r>
      <w:r w:rsidRPr="00BD288E">
        <w:rPr>
          <w:rFonts w:cs="Simplified Arabic" w:hint="cs"/>
          <w:sz w:val="26"/>
          <w:szCs w:val="26"/>
          <w:rtl/>
        </w:rPr>
        <w:t xml:space="preserve">، وبنسبة </w:t>
      </w:r>
      <w:r w:rsidRPr="00BD288E">
        <w:rPr>
          <w:rFonts w:cs="Simplified Arabic"/>
          <w:b/>
          <w:bCs/>
          <w:sz w:val="26"/>
          <w:szCs w:val="26"/>
        </w:rPr>
        <w:t>4.77</w:t>
      </w:r>
      <w:r w:rsidRPr="00BD288E">
        <w:rPr>
          <w:rFonts w:cs="Simplified Arabic" w:hint="cs"/>
          <w:b/>
          <w:bCs/>
          <w:sz w:val="26"/>
          <w:szCs w:val="26"/>
          <w:rtl/>
        </w:rPr>
        <w:t>% في الضفة الغربية**</w:t>
      </w:r>
      <w:r w:rsidRPr="00BD288E">
        <w:rPr>
          <w:rFonts w:cs="Simplified Arabic" w:hint="cs"/>
          <w:sz w:val="26"/>
          <w:szCs w:val="26"/>
          <w:rtl/>
        </w:rPr>
        <w:t xml:space="preserve">، وبنسبة </w:t>
      </w:r>
      <w:r w:rsidRPr="00BD288E">
        <w:rPr>
          <w:rFonts w:cs="Simplified Arabic"/>
          <w:b/>
          <w:bCs/>
          <w:sz w:val="26"/>
          <w:szCs w:val="26"/>
        </w:rPr>
        <w:t>4.05</w:t>
      </w:r>
      <w:r w:rsidRPr="00BD288E">
        <w:rPr>
          <w:rFonts w:cs="Simplified Arabic" w:hint="cs"/>
          <w:b/>
          <w:bCs/>
          <w:sz w:val="26"/>
          <w:szCs w:val="26"/>
          <w:rtl/>
        </w:rPr>
        <w:t xml:space="preserve">% في القدس </w:t>
      </w:r>
      <w:r w:rsidRPr="00BD288E">
        <w:rPr>
          <w:rFonts w:cs="Simplified Arabic"/>
          <w:b/>
          <w:bCs/>
          <w:sz w:val="26"/>
          <w:szCs w:val="26"/>
        </w:rPr>
        <w:t>J1</w:t>
      </w:r>
      <w:r w:rsidRPr="00BD288E">
        <w:rPr>
          <w:rFonts w:cs="Simplified Arabic" w:hint="cs"/>
          <w:b/>
          <w:bCs/>
          <w:sz w:val="26"/>
          <w:szCs w:val="26"/>
          <w:rtl/>
          <w:lang w:bidi="ar-JO"/>
        </w:rPr>
        <w:t>*</w:t>
      </w:r>
      <w:r w:rsidRPr="00BD288E">
        <w:rPr>
          <w:rFonts w:cs="Simplified Arabic" w:hint="cs"/>
          <w:sz w:val="26"/>
          <w:szCs w:val="26"/>
          <w:rtl/>
        </w:rPr>
        <w:t>.</w:t>
      </w:r>
    </w:p>
    <w:p w:rsidR="00E90498" w:rsidRPr="00BD288E" w:rsidRDefault="00E90498" w:rsidP="00BD288E">
      <w:pPr>
        <w:ind w:right="-180"/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8127F1" w:rsidRPr="00BD288E" w:rsidRDefault="008127F1" w:rsidP="00BD288E">
      <w:pPr>
        <w:ind w:right="-180"/>
        <w:jc w:val="both"/>
        <w:rPr>
          <w:rFonts w:cs="Simplified Arabic" w:hint="cs"/>
          <w:b/>
          <w:bCs/>
          <w:sz w:val="26"/>
          <w:szCs w:val="26"/>
          <w:rtl/>
        </w:rPr>
      </w:pPr>
      <w:r w:rsidRPr="00BD288E">
        <w:rPr>
          <w:rFonts w:cs="Simplified Arabic" w:hint="cs"/>
          <w:b/>
          <w:bCs/>
          <w:sz w:val="26"/>
          <w:szCs w:val="26"/>
          <w:rtl/>
        </w:rPr>
        <w:t xml:space="preserve">مؤشر غلاء المعيشة </w:t>
      </w:r>
      <w:r w:rsidR="00855AC9" w:rsidRPr="00BD288E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الفلسطيني يسجل ارتفاعاً نسبته 11% </w:t>
      </w:r>
      <w:r w:rsidRPr="00BD288E">
        <w:rPr>
          <w:rFonts w:cs="Simplified Arabic" w:hint="cs"/>
          <w:b/>
          <w:bCs/>
          <w:sz w:val="26"/>
          <w:szCs w:val="26"/>
          <w:rtl/>
        </w:rPr>
        <w:t xml:space="preserve">خلال </w:t>
      </w:r>
      <w:r w:rsidR="00855AC9" w:rsidRPr="00BD288E">
        <w:rPr>
          <w:rFonts w:cs="Simplified Arabic" w:hint="cs"/>
          <w:b/>
          <w:bCs/>
          <w:sz w:val="26"/>
          <w:szCs w:val="26"/>
          <w:rtl/>
        </w:rPr>
        <w:t>الثلاث سنوات الماضية</w:t>
      </w:r>
      <w:r w:rsidRPr="00BD288E">
        <w:rPr>
          <w:rFonts w:cs="Simplified Arabic" w:hint="cs"/>
          <w:b/>
          <w:bCs/>
          <w:sz w:val="26"/>
          <w:szCs w:val="26"/>
          <w:rtl/>
        </w:rPr>
        <w:t xml:space="preserve"> </w:t>
      </w:r>
    </w:p>
    <w:p w:rsidR="00855AC9" w:rsidRPr="00BD288E" w:rsidRDefault="00855AC9" w:rsidP="00BD288E">
      <w:pPr>
        <w:ind w:right="-180"/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855AC9" w:rsidRPr="00BD288E" w:rsidRDefault="00855AC9" w:rsidP="00BD288E">
      <w:pPr>
        <w:ind w:right="-180"/>
        <w:jc w:val="both"/>
        <w:rPr>
          <w:rFonts w:cs="Simplified Arabic"/>
          <w:sz w:val="26"/>
          <w:szCs w:val="26"/>
          <w:lang w:bidi="ar-JO"/>
        </w:rPr>
      </w:pPr>
      <w:r w:rsidRPr="00BD288E">
        <w:rPr>
          <w:rFonts w:cs="Simplified Arabic" w:hint="cs"/>
          <w:sz w:val="26"/>
          <w:szCs w:val="26"/>
          <w:rtl/>
        </w:rPr>
        <w:t xml:space="preserve">كان للعدوان الإسرائيلي على قطاع غزة خلال الربع الأخير من العام 2023 الأثر الأكبر على </w:t>
      </w:r>
      <w:r w:rsidR="00233FFF" w:rsidRPr="00BD288E">
        <w:rPr>
          <w:rFonts w:cs="Simplified Arabic" w:hint="cs"/>
          <w:sz w:val="26"/>
          <w:szCs w:val="26"/>
          <w:rtl/>
        </w:rPr>
        <w:t xml:space="preserve">ارتفاع </w:t>
      </w:r>
      <w:r w:rsidRPr="00BD288E">
        <w:rPr>
          <w:rFonts w:cs="Simplified Arabic" w:hint="cs"/>
          <w:sz w:val="26"/>
          <w:szCs w:val="26"/>
          <w:rtl/>
        </w:rPr>
        <w:t xml:space="preserve">أسعار السلع الاستهلاكية ليسجل العام 2023 ارتفاعاً حاداً </w:t>
      </w:r>
      <w:r w:rsidR="005C3EA0" w:rsidRPr="00BD288E">
        <w:rPr>
          <w:rFonts w:cs="Simplified Arabic" w:hint="cs"/>
          <w:sz w:val="26"/>
          <w:szCs w:val="26"/>
          <w:rtl/>
        </w:rPr>
        <w:t xml:space="preserve">في المؤشر </w:t>
      </w:r>
      <w:r w:rsidRPr="00BD288E">
        <w:rPr>
          <w:rFonts w:cs="Simplified Arabic" w:hint="cs"/>
          <w:sz w:val="26"/>
          <w:szCs w:val="26"/>
          <w:rtl/>
        </w:rPr>
        <w:t xml:space="preserve">نسبته </w:t>
      </w:r>
      <w:r w:rsidRPr="00BD288E">
        <w:rPr>
          <w:rFonts w:cs="Simplified Arabic"/>
          <w:b/>
          <w:bCs/>
          <w:sz w:val="26"/>
          <w:szCs w:val="26"/>
        </w:rPr>
        <w:t>5.87</w:t>
      </w:r>
      <w:r w:rsidRPr="00BD288E">
        <w:rPr>
          <w:rFonts w:cs="Simplified Arabic" w:hint="cs"/>
          <w:b/>
          <w:bCs/>
          <w:sz w:val="26"/>
          <w:szCs w:val="26"/>
          <w:rtl/>
          <w:lang w:bidi="ar-JO"/>
        </w:rPr>
        <w:t>%</w:t>
      </w:r>
      <w:r w:rsidRPr="00BD288E">
        <w:rPr>
          <w:rFonts w:cs="Simplified Arabic" w:hint="cs"/>
          <w:sz w:val="26"/>
          <w:szCs w:val="26"/>
          <w:rtl/>
          <w:lang w:bidi="ar-JO"/>
        </w:rPr>
        <w:t xml:space="preserve"> في فلسطين، و</w:t>
      </w:r>
      <w:r w:rsidR="00331639" w:rsidRPr="00BD288E">
        <w:rPr>
          <w:rFonts w:cs="Simplified Arabic" w:hint="cs"/>
          <w:sz w:val="26"/>
          <w:szCs w:val="26"/>
          <w:rtl/>
          <w:lang w:bidi="ar-JO"/>
        </w:rPr>
        <w:t>كان ل</w:t>
      </w:r>
      <w:r w:rsidRPr="00BD288E">
        <w:rPr>
          <w:rFonts w:cs="Simplified Arabic" w:hint="cs"/>
          <w:sz w:val="26"/>
          <w:szCs w:val="26"/>
          <w:rtl/>
          <w:lang w:bidi="ar-JO"/>
        </w:rPr>
        <w:t>لحرب الأوكراني</w:t>
      </w:r>
      <w:r w:rsidRPr="00BD288E">
        <w:rPr>
          <w:rFonts w:cs="Simplified Arabic" w:hint="eastAsia"/>
          <w:sz w:val="26"/>
          <w:szCs w:val="26"/>
          <w:rtl/>
          <w:lang w:bidi="ar-JO"/>
        </w:rPr>
        <w:t>ة</w:t>
      </w:r>
      <w:r w:rsidRPr="00BD288E">
        <w:rPr>
          <w:rFonts w:cs="Simplified Arabic" w:hint="cs"/>
          <w:sz w:val="26"/>
          <w:szCs w:val="26"/>
          <w:rtl/>
          <w:lang w:bidi="ar-JO"/>
        </w:rPr>
        <w:t xml:space="preserve"> الروسية</w:t>
      </w:r>
      <w:r w:rsidR="005C3EA0" w:rsidRPr="00BD288E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="00331639" w:rsidRPr="00BD288E">
        <w:rPr>
          <w:rFonts w:cs="Simplified Arabic" w:hint="cs"/>
          <w:sz w:val="26"/>
          <w:szCs w:val="26"/>
          <w:rtl/>
          <w:lang w:bidi="ar-JO"/>
        </w:rPr>
        <w:t xml:space="preserve">أيضاً </w:t>
      </w:r>
      <w:r w:rsidR="000B1E7D" w:rsidRPr="00BD288E">
        <w:rPr>
          <w:rFonts w:cs="Simplified Arabic" w:hint="cs"/>
          <w:sz w:val="26"/>
          <w:szCs w:val="26"/>
          <w:rtl/>
          <w:lang w:bidi="ar-JO"/>
        </w:rPr>
        <w:t>أثراً سلبياً على</w:t>
      </w:r>
      <w:r w:rsidR="009F47E2" w:rsidRPr="00BD288E">
        <w:rPr>
          <w:rFonts w:cs="Simplified Arabic" w:hint="cs"/>
          <w:sz w:val="26"/>
          <w:szCs w:val="26"/>
          <w:rtl/>
          <w:lang w:bidi="ar-JO"/>
        </w:rPr>
        <w:t xml:space="preserve"> أسعار السلع المستوردة وخاصة زيت الذرة والسكر والطحين </w:t>
      </w:r>
      <w:r w:rsidR="00233FFF" w:rsidRPr="00BD288E">
        <w:rPr>
          <w:rFonts w:cs="Simplified Arabic" w:hint="cs"/>
          <w:sz w:val="26"/>
          <w:szCs w:val="26"/>
          <w:rtl/>
          <w:lang w:bidi="ar-JO"/>
        </w:rPr>
        <w:t>لي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 xml:space="preserve">سجل </w:t>
      </w:r>
      <w:r w:rsidR="00233FFF" w:rsidRPr="00BD288E">
        <w:rPr>
          <w:rFonts w:cs="Simplified Arabic" w:hint="cs"/>
          <w:sz w:val="26"/>
          <w:szCs w:val="26"/>
          <w:rtl/>
          <w:lang w:bidi="ar-JO"/>
        </w:rPr>
        <w:t xml:space="preserve">مؤشر غلاء المعيشة 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>ارتفاعاً نسبته</w:t>
      </w:r>
      <w:r w:rsidRPr="00BD288E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Pr="00BD288E">
        <w:rPr>
          <w:rFonts w:cs="Simplified Arabic"/>
          <w:b/>
          <w:bCs/>
          <w:sz w:val="26"/>
          <w:szCs w:val="26"/>
          <w:lang w:bidi="ar-JO"/>
        </w:rPr>
        <w:t>3.74</w:t>
      </w:r>
      <w:r w:rsidRPr="00BD288E">
        <w:rPr>
          <w:rFonts w:cs="Simplified Arabic" w:hint="cs"/>
          <w:b/>
          <w:bCs/>
          <w:sz w:val="26"/>
          <w:szCs w:val="26"/>
          <w:rtl/>
          <w:lang w:bidi="ar-JO"/>
        </w:rPr>
        <w:t>%</w:t>
      </w:r>
      <w:r w:rsidR="00D16108" w:rsidRPr="00BD288E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>خلال العام 2022</w:t>
      </w:r>
      <w:r w:rsidRPr="00BD288E">
        <w:rPr>
          <w:rFonts w:cs="Simplified Arabic" w:hint="cs"/>
          <w:sz w:val="26"/>
          <w:szCs w:val="26"/>
          <w:rtl/>
          <w:lang w:bidi="ar-JO"/>
        </w:rPr>
        <w:t xml:space="preserve">، 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 xml:space="preserve">فيما لم يكن الاقتصاد الفلسطيني قد تعافى </w:t>
      </w:r>
      <w:r w:rsidR="00561ECD" w:rsidRPr="00BD288E">
        <w:rPr>
          <w:rFonts w:cs="Simplified Arabic" w:hint="cs"/>
          <w:sz w:val="26"/>
          <w:szCs w:val="26"/>
          <w:rtl/>
          <w:lang w:bidi="ar-JO"/>
        </w:rPr>
        <w:t xml:space="preserve">بعد 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 xml:space="preserve">من تداعيات جائحة كورونا والتي ارتفعت فيها الأسعار الاستهلاكية بنسبة </w:t>
      </w:r>
      <w:r w:rsidR="00D16108" w:rsidRPr="00BD288E">
        <w:rPr>
          <w:rFonts w:cs="Simplified Arabic"/>
          <w:b/>
          <w:bCs/>
          <w:sz w:val="26"/>
          <w:szCs w:val="26"/>
          <w:lang w:bidi="ar-JO"/>
        </w:rPr>
        <w:t>1.24</w:t>
      </w:r>
      <w:r w:rsidR="00D16108" w:rsidRPr="00BD288E">
        <w:rPr>
          <w:rFonts w:cs="Simplified Arabic" w:hint="cs"/>
          <w:b/>
          <w:bCs/>
          <w:sz w:val="26"/>
          <w:szCs w:val="26"/>
          <w:rtl/>
          <w:lang w:bidi="ar-JO"/>
        </w:rPr>
        <w:t>%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 xml:space="preserve"> خلال العام 2021، وعليه تراكم ارت</w:t>
      </w:r>
      <w:r w:rsidR="00561ECD" w:rsidRPr="00BD288E">
        <w:rPr>
          <w:rFonts w:cs="Simplified Arabic" w:hint="cs"/>
          <w:sz w:val="26"/>
          <w:szCs w:val="26"/>
          <w:rtl/>
          <w:lang w:bidi="ar-JO"/>
        </w:rPr>
        <w:t>فاع مؤشر غلاء المعيشة الفلسطيني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 xml:space="preserve"> بنسبة </w:t>
      </w:r>
      <w:r w:rsidR="00D16108" w:rsidRPr="00BD288E">
        <w:rPr>
          <w:rFonts w:cs="Simplified Arabic" w:hint="cs"/>
          <w:b/>
          <w:bCs/>
          <w:sz w:val="26"/>
          <w:szCs w:val="26"/>
          <w:rtl/>
          <w:lang w:bidi="ar-JO"/>
        </w:rPr>
        <w:t>11%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 xml:space="preserve"> خلال ثلاثة أعوام، مما أدى إلى تراجع القوة الشرائية بنسبة </w:t>
      </w:r>
      <w:r w:rsidR="00D16108" w:rsidRPr="00BD288E">
        <w:rPr>
          <w:rFonts w:cs="Simplified Arabic" w:hint="cs"/>
          <w:b/>
          <w:bCs/>
          <w:sz w:val="26"/>
          <w:szCs w:val="26"/>
          <w:rtl/>
          <w:lang w:bidi="ar-JO"/>
        </w:rPr>
        <w:t>10%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 xml:space="preserve"> وبالتالي تآكل حاد </w:t>
      </w:r>
      <w:r w:rsidR="00561ECD" w:rsidRPr="00BD288E">
        <w:rPr>
          <w:rFonts w:cs="Simplified Arabic" w:hint="cs"/>
          <w:sz w:val="26"/>
          <w:szCs w:val="26"/>
          <w:rtl/>
          <w:lang w:bidi="ar-JO"/>
        </w:rPr>
        <w:t>في رواتب وأ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>جور</w:t>
      </w:r>
      <w:r w:rsidR="00561ECD" w:rsidRPr="00BD288E">
        <w:rPr>
          <w:rFonts w:cs="Simplified Arabic" w:hint="cs"/>
          <w:sz w:val="26"/>
          <w:szCs w:val="26"/>
          <w:rtl/>
          <w:lang w:bidi="ar-JO"/>
        </w:rPr>
        <w:t xml:space="preserve"> الأسر الفلسطينية</w:t>
      </w:r>
      <w:r w:rsidR="00D16108" w:rsidRPr="00BD288E">
        <w:rPr>
          <w:rFonts w:cs="Simplified Arabic" w:hint="cs"/>
          <w:sz w:val="26"/>
          <w:szCs w:val="26"/>
          <w:rtl/>
          <w:lang w:bidi="ar-JO"/>
        </w:rPr>
        <w:t>.</w:t>
      </w:r>
    </w:p>
    <w:p w:rsidR="00363112" w:rsidRPr="00BD288E" w:rsidRDefault="00363112" w:rsidP="00BD288E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DC09E9" w:rsidRPr="00BD288E" w:rsidRDefault="0073078C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288E">
        <w:rPr>
          <w:rFonts w:cs="Simplified Arabic"/>
          <w:sz w:val="26"/>
          <w:szCs w:val="26"/>
          <w:rtl/>
        </w:rPr>
        <w:t xml:space="preserve">يعود </w:t>
      </w:r>
      <w:r w:rsidR="00DC1B43" w:rsidRPr="00BD288E">
        <w:rPr>
          <w:rFonts w:cs="Simplified Arabic" w:hint="cs"/>
          <w:sz w:val="26"/>
          <w:szCs w:val="26"/>
          <w:rtl/>
        </w:rPr>
        <w:t xml:space="preserve">السبب الرئيسي </w:t>
      </w:r>
      <w:r w:rsidR="00FF3BAD" w:rsidRPr="00BD288E">
        <w:rPr>
          <w:rFonts w:cs="Simplified Arabic" w:hint="cs"/>
          <w:sz w:val="26"/>
          <w:szCs w:val="26"/>
          <w:rtl/>
        </w:rPr>
        <w:t>لارتفاع</w:t>
      </w:r>
      <w:r w:rsidR="00363112" w:rsidRPr="00BD288E">
        <w:rPr>
          <w:rFonts w:cs="Simplified Arabic" w:hint="cs"/>
          <w:sz w:val="26"/>
          <w:szCs w:val="26"/>
          <w:rtl/>
        </w:rPr>
        <w:t xml:space="preserve"> مؤشر غلاء المعيشة في فلسطين</w:t>
      </w:r>
      <w:r w:rsidR="001D7E51" w:rsidRPr="00BD288E">
        <w:rPr>
          <w:rFonts w:cs="Simplified Arabic" w:hint="cs"/>
          <w:sz w:val="26"/>
          <w:szCs w:val="26"/>
          <w:rtl/>
        </w:rPr>
        <w:t xml:space="preserve"> خلال العام </w:t>
      </w:r>
      <w:r w:rsidR="00F52BB4" w:rsidRPr="00BD288E">
        <w:rPr>
          <w:rFonts w:cs="Simplified Arabic" w:hint="cs"/>
          <w:sz w:val="26"/>
          <w:szCs w:val="26"/>
          <w:rtl/>
        </w:rPr>
        <w:t>2023</w:t>
      </w:r>
      <w:r w:rsidR="00DC1B43" w:rsidRPr="00BD288E">
        <w:rPr>
          <w:rFonts w:cs="Simplified Arabic" w:hint="cs"/>
          <w:sz w:val="26"/>
          <w:szCs w:val="26"/>
          <w:rtl/>
        </w:rPr>
        <w:t>؛</w:t>
      </w:r>
      <w:r w:rsidR="00363112" w:rsidRPr="00BD288E">
        <w:rPr>
          <w:rFonts w:cs="Simplified Arabic" w:hint="cs"/>
          <w:sz w:val="26"/>
          <w:szCs w:val="26"/>
          <w:rtl/>
        </w:rPr>
        <w:t xml:space="preserve"> </w:t>
      </w:r>
      <w:r w:rsidR="00FD54BD" w:rsidRPr="00BD288E">
        <w:rPr>
          <w:rFonts w:cs="Simplified Arabic" w:hint="cs"/>
          <w:sz w:val="26"/>
          <w:szCs w:val="26"/>
          <w:rtl/>
        </w:rPr>
        <w:t>إلى</w:t>
      </w:r>
      <w:r w:rsidR="00363112" w:rsidRPr="00BD288E">
        <w:rPr>
          <w:rFonts w:cs="Simplified Arabic" w:hint="cs"/>
          <w:sz w:val="26"/>
          <w:szCs w:val="26"/>
          <w:rtl/>
        </w:rPr>
        <w:t xml:space="preserve"> </w:t>
      </w:r>
      <w:r w:rsidR="00FF3BAD" w:rsidRPr="00BD288E">
        <w:rPr>
          <w:rFonts w:cs="Simplified Arabic" w:hint="cs"/>
          <w:sz w:val="26"/>
          <w:szCs w:val="26"/>
          <w:rtl/>
        </w:rPr>
        <w:t>ارتفاع</w:t>
      </w:r>
      <w:r w:rsidRPr="00BD288E">
        <w:rPr>
          <w:rFonts w:cs="Simplified Arabic"/>
          <w:sz w:val="26"/>
          <w:szCs w:val="26"/>
          <w:rtl/>
        </w:rPr>
        <w:t xml:space="preserve"> </w:t>
      </w:r>
      <w:r w:rsidRPr="00BD288E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2151FF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المواد الغذائية والمشروبات غير الكحولية </w:t>
      </w:r>
      <w:r w:rsidR="00095E76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بنسبة</w:t>
      </w:r>
      <w:r w:rsidR="002151FF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52BB4" w:rsidRPr="00BD288E">
        <w:rPr>
          <w:rFonts w:ascii="Simplified Arabic" w:hAnsi="Simplified Arabic" w:cs="Simplified Arabic"/>
          <w:b/>
          <w:bCs/>
          <w:sz w:val="26"/>
          <w:szCs w:val="26"/>
        </w:rPr>
        <w:t>6.34</w:t>
      </w:r>
      <w:r w:rsidR="002151FF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%،</w:t>
      </w:r>
      <w:r w:rsidR="002151FF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والتي تشكل </w:t>
      </w:r>
      <w:r w:rsidR="002151FF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أهميتها النسبية</w:t>
      </w:r>
      <w:r w:rsidR="002151FF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151FF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28.15% من سلة المستهلك، </w:t>
      </w:r>
      <w:r w:rsidR="002151FF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حيث ارتفعت أسعار </w:t>
      </w:r>
      <w:r w:rsidR="00095E76" w:rsidRPr="00BD288E">
        <w:rPr>
          <w:rFonts w:ascii="Simplified Arabic" w:hAnsi="Simplified Arabic" w:cs="Simplified Arabic" w:hint="cs"/>
          <w:sz w:val="26"/>
          <w:szCs w:val="26"/>
          <w:rtl/>
        </w:rPr>
        <w:t>كل من</w:t>
      </w:r>
      <w:r w:rsidR="00BD12F2" w:rsidRPr="00BD288E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095E76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2BB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البطاطا بنسبة </w:t>
      </w:r>
      <w:r w:rsidR="00F52BB4" w:rsidRPr="00BD288E">
        <w:rPr>
          <w:rFonts w:ascii="Simplified Arabic" w:hAnsi="Simplified Arabic" w:cs="Simplified Arabic"/>
          <w:sz w:val="26"/>
          <w:szCs w:val="26"/>
          <w:lang w:bidi="ar-JO"/>
        </w:rPr>
        <w:t>37.06</w:t>
      </w:r>
      <w:r w:rsidR="00F52BB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والخضروات المجففة بنسبة </w:t>
      </w:r>
      <w:r w:rsidR="00F52BB4" w:rsidRPr="00BD288E">
        <w:rPr>
          <w:rFonts w:ascii="Simplified Arabic" w:hAnsi="Simplified Arabic" w:cs="Simplified Arabic"/>
          <w:sz w:val="26"/>
          <w:szCs w:val="26"/>
          <w:lang w:bidi="ar-JO"/>
        </w:rPr>
        <w:t>32.69</w:t>
      </w:r>
      <w:r w:rsidR="00F52BB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والبيض بنسبة </w:t>
      </w:r>
      <w:r w:rsidR="00F52BB4" w:rsidRPr="00BD288E">
        <w:rPr>
          <w:rFonts w:ascii="Simplified Arabic" w:hAnsi="Simplified Arabic" w:cs="Simplified Arabic"/>
          <w:sz w:val="26"/>
          <w:szCs w:val="26"/>
          <w:lang w:bidi="ar-JO"/>
        </w:rPr>
        <w:t>33.99</w:t>
      </w:r>
      <w:r w:rsidR="00F52BB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وبدائل السكر وسكريات أخرى بنسبة </w:t>
      </w:r>
      <w:r w:rsidR="001D463C" w:rsidRPr="00BD288E">
        <w:rPr>
          <w:rFonts w:ascii="Simplified Arabic" w:hAnsi="Simplified Arabic" w:cs="Simplified Arabic"/>
          <w:sz w:val="26"/>
          <w:szCs w:val="26"/>
          <w:lang w:bidi="ar-JO"/>
        </w:rPr>
        <w:t>22.08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</w:t>
      </w:r>
      <w:r w:rsidR="00F52BB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ودقيق الحبوب "الطحين" بنسبة </w:t>
      </w:r>
      <w:r w:rsidR="00F52BB4" w:rsidRPr="00BD288E">
        <w:rPr>
          <w:rFonts w:ascii="Simplified Arabic" w:hAnsi="Simplified Arabic" w:cs="Simplified Arabic"/>
          <w:sz w:val="26"/>
          <w:szCs w:val="26"/>
          <w:lang w:bidi="ar-JO"/>
        </w:rPr>
        <w:t>13.07</w:t>
      </w:r>
      <w:r w:rsidR="00F52BB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والأرز بنسبة </w:t>
      </w:r>
      <w:r w:rsidR="00F52BB4" w:rsidRPr="00BD288E">
        <w:rPr>
          <w:rFonts w:ascii="Simplified Arabic" w:hAnsi="Simplified Arabic" w:cs="Simplified Arabic"/>
          <w:sz w:val="26"/>
          <w:szCs w:val="26"/>
          <w:lang w:bidi="ar-JO"/>
        </w:rPr>
        <w:t>10.04</w:t>
      </w:r>
      <w:r w:rsidR="00F52BB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والخضروات الطازجة بنسبة </w:t>
      </w:r>
      <w:r w:rsidR="00F52BB4" w:rsidRPr="00BD288E">
        <w:rPr>
          <w:rFonts w:ascii="Simplified Arabic" w:hAnsi="Simplified Arabic" w:cs="Simplified Arabic"/>
          <w:sz w:val="26"/>
          <w:szCs w:val="26"/>
          <w:lang w:bidi="ar-JO"/>
        </w:rPr>
        <w:t>7.34</w:t>
      </w:r>
      <w:r w:rsidR="00F52BB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والفواكه الطازجة بنسبة </w:t>
      </w:r>
      <w:r w:rsidR="001D463C" w:rsidRPr="00BD288E">
        <w:rPr>
          <w:rFonts w:ascii="Simplified Arabic" w:hAnsi="Simplified Arabic" w:cs="Simplified Arabic"/>
          <w:sz w:val="26"/>
          <w:szCs w:val="26"/>
          <w:lang w:bidi="ar-JO"/>
        </w:rPr>
        <w:t>6.05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والدجاج الطازج بنسبة </w:t>
      </w:r>
      <w:r w:rsidR="001D463C" w:rsidRPr="00BD288E">
        <w:rPr>
          <w:rFonts w:ascii="Simplified Arabic" w:hAnsi="Simplified Arabic" w:cs="Simplified Arabic"/>
          <w:sz w:val="26"/>
          <w:szCs w:val="26"/>
          <w:lang w:bidi="ar-JO"/>
        </w:rPr>
        <w:t>6.01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والخبز بنسبة </w:t>
      </w:r>
      <w:r w:rsidR="001D463C" w:rsidRPr="00BD288E">
        <w:rPr>
          <w:rFonts w:ascii="Simplified Arabic" w:hAnsi="Simplified Arabic" w:cs="Simplified Arabic"/>
          <w:sz w:val="26"/>
          <w:szCs w:val="26"/>
          <w:lang w:bidi="ar-JO"/>
        </w:rPr>
        <w:t>5.67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واللحوم الطازجة بنسبة </w:t>
      </w:r>
      <w:r w:rsidR="001D463C" w:rsidRPr="00BD288E">
        <w:rPr>
          <w:rFonts w:ascii="Simplified Arabic" w:hAnsi="Simplified Arabic" w:cs="Simplified Arabic"/>
          <w:sz w:val="26"/>
          <w:szCs w:val="26"/>
          <w:lang w:bidi="ar-JO"/>
        </w:rPr>
        <w:t>5.45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والزيوت النباتية </w:t>
      </w:r>
      <w:r w:rsidR="001D463C" w:rsidRPr="00BD288E">
        <w:rPr>
          <w:rFonts w:ascii="Simplified Arabic" w:hAnsi="Simplified Arabic" w:cs="Simplified Arabic"/>
          <w:sz w:val="26"/>
          <w:szCs w:val="26"/>
          <w:lang w:bidi="ar-JO"/>
        </w:rPr>
        <w:t>3.88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%.</w:t>
      </w:r>
      <w:r w:rsidR="00095E76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BD288E" w:rsidRPr="00BD288E" w:rsidRDefault="00BD288E" w:rsidP="00BD288E">
      <w:pPr>
        <w:ind w:right="-180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A278E" w:rsidRPr="00BD288E" w:rsidRDefault="00233FFF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</w:t>
      </w:r>
      <w:r w:rsidR="00DC09E9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سجلت </w:t>
      </w:r>
      <w:r w:rsidR="00FF3BA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مجموعة المواصلات</w:t>
      </w:r>
      <w:r w:rsidR="00DC09E9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ارتفاعاً نسبته</w:t>
      </w:r>
      <w:r w:rsidR="00FF3BA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1D463C" w:rsidRPr="00BD288E">
        <w:rPr>
          <w:rFonts w:ascii="Simplified Arabic" w:hAnsi="Simplified Arabic" w:cs="Simplified Arabic"/>
          <w:b/>
          <w:bCs/>
          <w:sz w:val="26"/>
          <w:szCs w:val="26"/>
        </w:rPr>
        <w:t>10.09</w:t>
      </w:r>
      <w:r w:rsidR="00FF3BA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%،</w:t>
      </w:r>
      <w:r w:rsidR="00FF3BA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والتي </w:t>
      </w:r>
      <w:r w:rsidR="00AF0826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تشكل </w:t>
      </w:r>
      <w:r w:rsidR="009376D8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أهميتها النسبية</w:t>
      </w:r>
      <w:r w:rsidR="009376D8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F3BA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14.26% من سلة المستهلك</w:t>
      </w:r>
      <w:r w:rsidR="00FF3BA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A71272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حيث ارتفعت أسعار </w:t>
      </w:r>
      <w:r w:rsidR="0022246B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خدمات نقل الركاب عن طريق البر بنسبة </w:t>
      </w:r>
      <w:r w:rsidR="0022246B" w:rsidRPr="00BD288E">
        <w:rPr>
          <w:rFonts w:ascii="Simplified Arabic" w:hAnsi="Simplified Arabic" w:cs="Simplified Arabic"/>
          <w:sz w:val="26"/>
          <w:szCs w:val="26"/>
          <w:lang w:bidi="ar-JO"/>
        </w:rPr>
        <w:t>18.72</w:t>
      </w:r>
      <w:r w:rsidR="0022246B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وأسعار 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البنزين</w:t>
      </w:r>
      <w:r w:rsidR="00A71272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1D463C" w:rsidRPr="00BD288E">
        <w:rPr>
          <w:rFonts w:ascii="Simplified Arabic" w:hAnsi="Simplified Arabic" w:cs="Simplified Arabic"/>
          <w:sz w:val="26"/>
          <w:szCs w:val="26"/>
        </w:rPr>
        <w:t>5.83</w:t>
      </w:r>
      <w:r w:rsidR="00A71272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%، وأسعار 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الديزل</w:t>
      </w:r>
      <w:r w:rsidR="00A71272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1D463C" w:rsidRPr="00BD288E">
        <w:rPr>
          <w:rFonts w:ascii="Simplified Arabic" w:hAnsi="Simplified Arabic" w:cs="Simplified Arabic"/>
          <w:sz w:val="26"/>
          <w:szCs w:val="26"/>
        </w:rPr>
        <w:t>5.44</w:t>
      </w:r>
      <w:r w:rsidR="00AB323C" w:rsidRPr="00BD288E">
        <w:rPr>
          <w:rFonts w:ascii="Simplified Arabic" w:hAnsi="Simplified Arabic" w:cs="Simplified Arabic" w:hint="cs"/>
          <w:sz w:val="26"/>
          <w:szCs w:val="26"/>
          <w:rtl/>
        </w:rPr>
        <w:t>%.</w:t>
      </w:r>
      <w:r w:rsidR="00A71272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="00FF3BA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FF3BA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المسكن والمياه والكهرباء والغاز وغيرها من الوقود ارتفاعاً نسبته </w:t>
      </w:r>
      <w:r w:rsidR="001D463C" w:rsidRPr="00BD288E">
        <w:rPr>
          <w:rFonts w:ascii="Simplified Arabic" w:hAnsi="Simplified Arabic" w:cs="Simplified Arabic"/>
          <w:b/>
          <w:bCs/>
          <w:sz w:val="26"/>
          <w:szCs w:val="26"/>
        </w:rPr>
        <w:t>5.53</w:t>
      </w:r>
      <w:r w:rsidR="00FF3BA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FF3BA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والتي </w:t>
      </w:r>
      <w:r w:rsidR="00AF0826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تشكل </w:t>
      </w:r>
      <w:r w:rsidR="009376D8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أهميتها النسبية</w:t>
      </w:r>
      <w:r w:rsidR="009376D8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F3BA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9.06% من سلة المستهلك</w:t>
      </w:r>
      <w:r w:rsidR="00FF3BA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8F0F6F" w:rsidRPr="00BD288E">
        <w:rPr>
          <w:rFonts w:ascii="Simplified Arabic" w:hAnsi="Simplified Arabic" w:cs="Simplified Arabic" w:hint="cs"/>
          <w:sz w:val="26"/>
          <w:szCs w:val="26"/>
          <w:rtl/>
        </w:rPr>
        <w:t>حيث ارتفع</w:t>
      </w:r>
      <w:r w:rsidR="00DC09E9" w:rsidRPr="00BD288E">
        <w:rPr>
          <w:rFonts w:ascii="Simplified Arabic" w:hAnsi="Simplified Arabic" w:cs="Simplified Arabic" w:hint="cs"/>
          <w:sz w:val="26"/>
          <w:szCs w:val="26"/>
          <w:rtl/>
        </w:rPr>
        <w:t>ت أسعار كل من</w:t>
      </w:r>
      <w:r w:rsidR="0078426E" w:rsidRPr="00BD288E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DC09E9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الغاز بنسبة </w:t>
      </w:r>
      <w:r w:rsidR="001D463C" w:rsidRPr="00BD288E">
        <w:rPr>
          <w:rFonts w:ascii="Simplified Arabic" w:hAnsi="Simplified Arabic" w:cs="Simplified Arabic"/>
          <w:sz w:val="26"/>
          <w:szCs w:val="26"/>
        </w:rPr>
        <w:t>20.31</w:t>
      </w:r>
      <w:r w:rsidR="00DC09E9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1D463C" w:rsidRPr="00BD288E">
        <w:rPr>
          <w:rFonts w:ascii="Simplified Arabic" w:hAnsi="Simplified Arabic" w:cs="Simplified Arabic" w:hint="cs"/>
          <w:sz w:val="26"/>
          <w:szCs w:val="26"/>
          <w:rtl/>
        </w:rPr>
        <w:t>والوقود السائل</w:t>
      </w:r>
      <w:r w:rsidR="00A71272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1D463C" w:rsidRPr="00BD288E">
        <w:rPr>
          <w:rFonts w:ascii="Simplified Arabic" w:hAnsi="Simplified Arabic" w:cs="Simplified Arabic"/>
          <w:sz w:val="26"/>
          <w:szCs w:val="26"/>
        </w:rPr>
        <w:t>9.41</w:t>
      </w:r>
      <w:r w:rsidR="00A71272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B77C39" w:rsidRPr="00BD288E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78426E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تعرفة الكهرباء بنسبة </w:t>
      </w:r>
      <w:r w:rsidR="001D463C" w:rsidRPr="00BD288E">
        <w:rPr>
          <w:rFonts w:ascii="Simplified Arabic" w:hAnsi="Simplified Arabic" w:cs="Simplified Arabic"/>
          <w:sz w:val="26"/>
          <w:szCs w:val="26"/>
        </w:rPr>
        <w:t>3.25</w:t>
      </w:r>
      <w:r w:rsidR="0022246B" w:rsidRPr="00BD288E">
        <w:rPr>
          <w:rFonts w:ascii="Simplified Arabic" w:hAnsi="Simplified Arabic" w:cs="Simplified Arabic" w:hint="cs"/>
          <w:sz w:val="26"/>
          <w:szCs w:val="26"/>
          <w:rtl/>
        </w:rPr>
        <w:t>%.</w:t>
      </w:r>
      <w:r w:rsidR="0078426E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كما </w:t>
      </w:r>
      <w:r w:rsidR="00B77C39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B77C39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المشروبات الكحولية والتبغ ارتفاعاً نسبته </w:t>
      </w:r>
      <w:r w:rsidR="001D463C" w:rsidRPr="00BD288E">
        <w:rPr>
          <w:rFonts w:ascii="Simplified Arabic" w:hAnsi="Simplified Arabic" w:cs="Simplified Arabic"/>
          <w:b/>
          <w:bCs/>
          <w:sz w:val="26"/>
          <w:szCs w:val="26"/>
        </w:rPr>
        <w:t>7.10</w:t>
      </w:r>
      <w:r w:rsidR="00B77C39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B77C39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والتي تشكل </w:t>
      </w:r>
      <w:r w:rsidR="00B77C39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أهميتها النسبية</w:t>
      </w:r>
      <w:r w:rsidR="00B77C39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C39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5.31% من سلة المستهلك</w:t>
      </w:r>
      <w:r w:rsidR="00B77C39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حيث ارتفعت أسعار السجائر بنسبة </w:t>
      </w:r>
      <w:r w:rsidR="001D463C" w:rsidRPr="00BD288E">
        <w:rPr>
          <w:rFonts w:ascii="Simplified Arabic" w:hAnsi="Simplified Arabic" w:cs="Simplified Arabic"/>
          <w:sz w:val="26"/>
          <w:szCs w:val="26"/>
        </w:rPr>
        <w:t>7.29</w:t>
      </w:r>
      <w:r w:rsidR="00B77C39" w:rsidRPr="00BD288E">
        <w:rPr>
          <w:rFonts w:ascii="Simplified Arabic" w:hAnsi="Simplified Arabic" w:cs="Simplified Arabic" w:hint="cs"/>
          <w:sz w:val="26"/>
          <w:szCs w:val="26"/>
          <w:rtl/>
        </w:rPr>
        <w:t>%.</w:t>
      </w:r>
    </w:p>
    <w:p w:rsidR="00A54632" w:rsidRPr="00BD288E" w:rsidRDefault="00A54632" w:rsidP="00BD288E">
      <w:pPr>
        <w:ind w:right="-180" w:firstLine="72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E2E96" w:rsidRDefault="005E2E96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E2E96" w:rsidRDefault="005E2E96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E2E96" w:rsidRDefault="005E2E96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BD288E" w:rsidRDefault="00BD288E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C22E3E" w:rsidRPr="00BD288E" w:rsidRDefault="00A54632" w:rsidP="005E2E96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الجدول التالي يوضح حركة متوسطات أسعار المستهلك </w:t>
      </w:r>
      <w:r w:rsidR="00C22E3E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في فلسطين 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لبعض السلع المهمة خلال العام </w:t>
      </w:r>
      <w:r w:rsidR="00662A6E" w:rsidRPr="00BD288E">
        <w:rPr>
          <w:rFonts w:ascii="Simplified Arabic" w:hAnsi="Simplified Arabic" w:cs="Simplified Arabic"/>
          <w:sz w:val="26"/>
          <w:szCs w:val="26"/>
        </w:rPr>
        <w:t>2023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D288E">
        <w:rPr>
          <w:rFonts w:ascii="Simplified Arabic" w:hAnsi="Simplified Arabic" w:cs="Simplified Arabic" w:hint="cs"/>
          <w:sz w:val="26"/>
          <w:szCs w:val="26"/>
          <w:rtl/>
        </w:rPr>
        <w:t xml:space="preserve">     </w:t>
      </w:r>
      <w:r w:rsidR="005E2E96">
        <w:rPr>
          <w:rFonts w:ascii="Simplified Arabic" w:hAnsi="Simplified Arabic" w:cs="Simplified Arabic" w:hint="cs"/>
          <w:sz w:val="26"/>
          <w:szCs w:val="26"/>
          <w:rtl/>
        </w:rPr>
        <w:t xml:space="preserve">          </w:t>
      </w:r>
      <w:bookmarkStart w:id="0" w:name="_GoBack"/>
      <w:bookmarkEnd w:id="0"/>
      <w:r w:rsid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مقارنة بالعام </w:t>
      </w:r>
      <w:r w:rsidR="00662A6E" w:rsidRPr="00BD288E">
        <w:rPr>
          <w:rFonts w:ascii="Simplified Arabic" w:hAnsi="Simplified Arabic" w:cs="Simplified Arabic"/>
          <w:sz w:val="26"/>
          <w:szCs w:val="26"/>
        </w:rPr>
        <w:t>2022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>:</w:t>
      </w:r>
    </w:p>
    <w:p w:rsidR="00C22E3E" w:rsidRPr="00BD288E" w:rsidRDefault="00BD288E" w:rsidP="00BD288E">
      <w:pPr>
        <w:ind w:right="-180"/>
        <w:jc w:val="both"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                      </w:t>
      </w:r>
      <w:r w:rsidR="00AB6335" w:rsidRPr="00BD288E">
        <w:rPr>
          <w:rFonts w:ascii="Simplified Arabic" w:hAnsi="Simplified Arabic" w:cs="Simplified Arabic" w:hint="cs"/>
          <w:rtl/>
        </w:rPr>
        <w:t>الأ</w:t>
      </w:r>
      <w:r w:rsidR="00C22E3E" w:rsidRPr="00BD288E">
        <w:rPr>
          <w:rFonts w:ascii="Simplified Arabic" w:hAnsi="Simplified Arabic" w:cs="Simplified Arabic" w:hint="cs"/>
          <w:rtl/>
        </w:rPr>
        <w:t>سعار بالشيقل الاسرائيلي</w:t>
      </w:r>
      <w:r w:rsidR="00AB6335" w:rsidRPr="00BD288E">
        <w:rPr>
          <w:rFonts w:ascii="Simplified Arabic" w:hAnsi="Simplified Arabic" w:cs="Simplified Arabic" w:hint="cs"/>
          <w:rtl/>
        </w:rPr>
        <w:t xml:space="preserve"> الجديد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216"/>
        <w:gridCol w:w="1380"/>
      </w:tblGrid>
      <w:tr w:rsidR="00A54632" w:rsidRPr="00BD288E" w:rsidTr="00BD288E">
        <w:trPr>
          <w:trHeight w:val="761"/>
          <w:tblHeader/>
          <w:jc w:val="center"/>
        </w:trPr>
        <w:tc>
          <w:tcPr>
            <w:tcW w:w="2732" w:type="dxa"/>
            <w:shd w:val="clear" w:color="auto" w:fill="auto"/>
            <w:vAlign w:val="center"/>
          </w:tcPr>
          <w:p w:rsidR="00A54632" w:rsidRPr="00BD288E" w:rsidRDefault="00A54632" w:rsidP="00BD288E">
            <w:pPr>
              <w:ind w:right="-18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>السلعة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54632" w:rsidRPr="00BD288E" w:rsidRDefault="00A54632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>متوسط السعر خلال العام</w:t>
            </w:r>
            <w:r w:rsidR="00BD288E"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 w:rsidRPr="00BD288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662A6E" w:rsidRPr="00BD288E">
              <w:rPr>
                <w:rFonts w:asciiTheme="majorBidi" w:hAnsiTheme="majorBidi" w:cstheme="majorBidi"/>
                <w:b/>
                <w:bCs/>
              </w:rPr>
              <w:t>2022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54632" w:rsidRPr="00BD288E" w:rsidRDefault="00A54632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>متوسط السعر خلال العام</w:t>
            </w:r>
            <w:r w:rsidR="00BD288E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BD288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662A6E" w:rsidRPr="00BD288E">
              <w:rPr>
                <w:rFonts w:asciiTheme="majorBidi" w:hAnsiTheme="majorBidi" w:cstheme="majorBidi"/>
                <w:b/>
                <w:bCs/>
              </w:rPr>
              <w:t>2023</w:t>
            </w:r>
            <w:r w:rsidR="00BD288E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بندورة </w:t>
            </w:r>
            <w:r w:rsidR="00FB5C8A" w:rsidRPr="00BD288E">
              <w:rPr>
                <w:rFonts w:asciiTheme="majorBidi" w:hAnsiTheme="majorBidi" w:cstheme="majorBidi"/>
                <w:rtl/>
              </w:rPr>
              <w:t>بيوت بلاستيكية</w:t>
            </w:r>
            <w:r w:rsidRPr="00BD288E">
              <w:rPr>
                <w:rFonts w:asciiTheme="majorBidi" w:hAnsiTheme="majorBidi" w:cstheme="majorBidi"/>
                <w:rtl/>
              </w:rPr>
              <w:t xml:space="preserve"> / 1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10DD0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210DD0" w:rsidRPr="00BD288E" w:rsidRDefault="00FB5C8A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>فلفل أخضر حار</w:t>
            </w:r>
            <w:r w:rsidRPr="00BD288E">
              <w:rPr>
                <w:rFonts w:asciiTheme="majorBidi" w:hAnsiTheme="majorBidi" w:cstheme="majorBidi"/>
              </w:rPr>
              <w:t xml:space="preserve">/ 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>1 كغم</w:t>
            </w:r>
          </w:p>
        </w:tc>
        <w:tc>
          <w:tcPr>
            <w:tcW w:w="2216" w:type="dxa"/>
            <w:shd w:val="clear" w:color="auto" w:fill="auto"/>
          </w:tcPr>
          <w:p w:rsidR="00210DD0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380" w:type="dxa"/>
            <w:shd w:val="clear" w:color="auto" w:fill="auto"/>
          </w:tcPr>
          <w:p w:rsidR="00210DD0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7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فليفلة ملونة حلوة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8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زيت الذرة / 3 لتر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31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32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البيض / 2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21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البطاطا / 1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خبز كماج / 1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طحين أبيض / 50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143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148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الدجاج / 1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17</w:t>
            </w:r>
          </w:p>
        </w:tc>
      </w:tr>
      <w:tr w:rsidR="00662A6E" w:rsidRPr="00BD288E" w:rsidTr="00BD288E">
        <w:trPr>
          <w:trHeight w:val="263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أرز حبة قصيرة / 25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138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157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لحم الغنم / 1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84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86</w:t>
            </w:r>
          </w:p>
        </w:tc>
      </w:tr>
      <w:tr w:rsidR="00FB5C8A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FB5C8A" w:rsidRPr="00BD288E" w:rsidRDefault="00FB5C8A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لحم عجل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2216" w:type="dxa"/>
            <w:shd w:val="clear" w:color="auto" w:fill="auto"/>
          </w:tcPr>
          <w:p w:rsidR="00FB5C8A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50</w:t>
            </w:r>
          </w:p>
        </w:tc>
        <w:tc>
          <w:tcPr>
            <w:tcW w:w="1380" w:type="dxa"/>
            <w:shd w:val="clear" w:color="auto" w:fill="auto"/>
          </w:tcPr>
          <w:p w:rsidR="00FB5C8A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53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بنزين 95 / 1 لتر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6.67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</w:rPr>
            </w:pPr>
            <w:r w:rsidRPr="00BD288E">
              <w:rPr>
                <w:rFonts w:asciiTheme="majorBidi" w:hAnsiTheme="majorBidi" w:cstheme="majorBidi"/>
              </w:rPr>
              <w:t>7.10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ديزل / 1 لتر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5.99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6.30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اسطوانة غاز / 12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75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88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السكر / 10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31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39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سجائر مارلبورو / 20 سيجارة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30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سجائر ونستون / 20 سيجارة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9F47E2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25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البرتقال / 1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B5C8A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FB5C8A" w:rsidRPr="00BD288E" w:rsidRDefault="00FB5C8A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خيار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2216" w:type="dxa"/>
            <w:shd w:val="clear" w:color="auto" w:fill="auto"/>
          </w:tcPr>
          <w:p w:rsidR="00FB5C8A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FB5C8A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62A6E" w:rsidRPr="00BD288E" w:rsidTr="00BD288E">
        <w:trPr>
          <w:trHeight w:val="249"/>
          <w:jc w:val="center"/>
        </w:trPr>
        <w:tc>
          <w:tcPr>
            <w:tcW w:w="2732" w:type="dxa"/>
            <w:shd w:val="clear" w:color="auto" w:fill="auto"/>
          </w:tcPr>
          <w:p w:rsidR="00662A6E" w:rsidRPr="00BD288E" w:rsidRDefault="00662A6E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البصل الجاف </w:t>
            </w:r>
            <w:r w:rsidRPr="00BD288E">
              <w:rPr>
                <w:rFonts w:asciiTheme="majorBidi" w:hAnsiTheme="majorBidi" w:cstheme="majorBidi"/>
                <w:rtl/>
              </w:rPr>
              <w:t>/ 1 كغم</w:t>
            </w:r>
          </w:p>
        </w:tc>
        <w:tc>
          <w:tcPr>
            <w:tcW w:w="2216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662A6E" w:rsidRPr="00BD288E" w:rsidRDefault="00FB5C8A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</w:tr>
    </w:tbl>
    <w:p w:rsidR="007E1935" w:rsidRPr="00BD288E" w:rsidRDefault="007E1935" w:rsidP="00BD288E">
      <w:pPr>
        <w:ind w:right="-180"/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BD288E" w:rsidRDefault="00BD12F2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  <w:r w:rsidRPr="00BD288E">
        <w:rPr>
          <w:rFonts w:cs="Simplified Arabic" w:hint="cs"/>
          <w:sz w:val="26"/>
          <w:szCs w:val="26"/>
          <w:rtl/>
        </w:rPr>
        <w:t xml:space="preserve">بلغت نسبة غلاء المعيشة منذ العام 1996 وحتى العام </w:t>
      </w:r>
      <w:r w:rsidR="009674E2" w:rsidRPr="00BD288E">
        <w:rPr>
          <w:rFonts w:cs="Simplified Arabic"/>
          <w:sz w:val="26"/>
          <w:szCs w:val="26"/>
        </w:rPr>
        <w:t>2023</w:t>
      </w:r>
      <w:r w:rsidRPr="00BD288E">
        <w:rPr>
          <w:rFonts w:cs="Simplified Arabic" w:hint="cs"/>
          <w:sz w:val="26"/>
          <w:szCs w:val="26"/>
          <w:rtl/>
        </w:rPr>
        <w:t xml:space="preserve"> حوالي </w:t>
      </w:r>
      <w:r w:rsidR="009674E2" w:rsidRPr="00BD288E">
        <w:rPr>
          <w:rFonts w:cs="Simplified Arabic"/>
          <w:b/>
          <w:bCs/>
          <w:sz w:val="26"/>
          <w:szCs w:val="26"/>
        </w:rPr>
        <w:t>126</w:t>
      </w:r>
      <w:r w:rsidRPr="00BD288E">
        <w:rPr>
          <w:rFonts w:cs="Simplified Arabic" w:hint="cs"/>
          <w:b/>
          <w:bCs/>
          <w:sz w:val="26"/>
          <w:szCs w:val="26"/>
          <w:rtl/>
        </w:rPr>
        <w:t>%</w:t>
      </w:r>
      <w:r w:rsidRPr="00BD288E">
        <w:rPr>
          <w:rFonts w:cs="Simplified Arabic" w:hint="cs"/>
          <w:sz w:val="26"/>
          <w:szCs w:val="26"/>
          <w:rtl/>
        </w:rPr>
        <w:t xml:space="preserve">، أي بزيادة مقدارها </w:t>
      </w:r>
      <w:r w:rsidRPr="00BD288E">
        <w:rPr>
          <w:rFonts w:cs="Simplified Arabic"/>
          <w:b/>
          <w:bCs/>
          <w:sz w:val="26"/>
          <w:szCs w:val="26"/>
        </w:rPr>
        <w:t>1,</w:t>
      </w:r>
      <w:r w:rsidR="009674E2" w:rsidRPr="00BD288E">
        <w:rPr>
          <w:rFonts w:cs="Simplified Arabic"/>
          <w:b/>
          <w:bCs/>
          <w:sz w:val="26"/>
          <w:szCs w:val="26"/>
        </w:rPr>
        <w:t>261</w:t>
      </w:r>
      <w:r w:rsidRPr="00BD288E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BD288E">
        <w:rPr>
          <w:rFonts w:cs="Simplified Arabic" w:hint="cs"/>
          <w:sz w:val="26"/>
          <w:szCs w:val="26"/>
          <w:rtl/>
        </w:rPr>
        <w:t xml:space="preserve">شيقل لكل </w:t>
      </w:r>
      <w:r w:rsidRPr="00BD288E">
        <w:rPr>
          <w:rFonts w:cs="Simplified Arabic"/>
          <w:sz w:val="26"/>
          <w:szCs w:val="26"/>
        </w:rPr>
        <w:t>1,000</w:t>
      </w:r>
      <w:r w:rsidRPr="00BD288E">
        <w:rPr>
          <w:rFonts w:cs="Simplified Arabic" w:hint="cs"/>
          <w:sz w:val="26"/>
          <w:szCs w:val="26"/>
          <w:rtl/>
        </w:rPr>
        <w:t xml:space="preserve"> شيقل من الأجر الشهري، وإذا ما حسبت منذ العام 2004 فقد بلغت حوالي </w:t>
      </w:r>
      <w:r w:rsidR="009674E2" w:rsidRPr="00BD288E">
        <w:rPr>
          <w:rFonts w:cs="Simplified Arabic"/>
          <w:b/>
          <w:bCs/>
          <w:sz w:val="26"/>
          <w:szCs w:val="26"/>
        </w:rPr>
        <w:t>60</w:t>
      </w:r>
      <w:r w:rsidRPr="00BD288E">
        <w:rPr>
          <w:rFonts w:cs="Simplified Arabic" w:hint="cs"/>
          <w:b/>
          <w:bCs/>
          <w:sz w:val="26"/>
          <w:szCs w:val="26"/>
          <w:rtl/>
        </w:rPr>
        <w:t>%</w:t>
      </w:r>
      <w:r w:rsidRPr="00BD288E">
        <w:rPr>
          <w:rFonts w:cs="Simplified Arabic" w:hint="cs"/>
          <w:sz w:val="26"/>
          <w:szCs w:val="26"/>
          <w:rtl/>
        </w:rPr>
        <w:t xml:space="preserve">، أي بزيادة مقدارها </w:t>
      </w:r>
      <w:r w:rsidR="009674E2" w:rsidRPr="00BD288E">
        <w:rPr>
          <w:rFonts w:cs="Simplified Arabic"/>
          <w:b/>
          <w:bCs/>
          <w:sz w:val="26"/>
          <w:szCs w:val="26"/>
        </w:rPr>
        <w:t>602</w:t>
      </w:r>
      <w:r w:rsidRPr="00BD288E">
        <w:rPr>
          <w:rFonts w:cs="Simplified Arabic" w:hint="cs"/>
          <w:sz w:val="26"/>
          <w:szCs w:val="26"/>
          <w:rtl/>
        </w:rPr>
        <w:t xml:space="preserve"> شيقل لكل </w:t>
      </w:r>
      <w:r w:rsidRPr="00BD288E">
        <w:rPr>
          <w:rFonts w:cs="Simplified Arabic"/>
          <w:sz w:val="26"/>
          <w:szCs w:val="26"/>
        </w:rPr>
        <w:t>1,000</w:t>
      </w:r>
      <w:r w:rsidRPr="00BD288E">
        <w:rPr>
          <w:rFonts w:cs="Simplified Arabic" w:hint="cs"/>
          <w:sz w:val="26"/>
          <w:szCs w:val="26"/>
          <w:rtl/>
        </w:rPr>
        <w:t xml:space="preserve"> شيقل من الأجر الشهري</w:t>
      </w:r>
      <w:r w:rsidR="009674E2" w:rsidRPr="00BD288E">
        <w:rPr>
          <w:rFonts w:cs="Simplified Arabic" w:hint="cs"/>
          <w:sz w:val="26"/>
          <w:szCs w:val="26"/>
          <w:rtl/>
          <w:lang w:bidi="ar-JO"/>
        </w:rPr>
        <w:t xml:space="preserve">، فيما </w:t>
      </w:r>
      <w:r w:rsidR="009F47E2" w:rsidRPr="00BD288E">
        <w:rPr>
          <w:rFonts w:cs="Simplified Arabic" w:hint="cs"/>
          <w:sz w:val="26"/>
          <w:szCs w:val="26"/>
          <w:rtl/>
          <w:lang w:bidi="ar-JO"/>
        </w:rPr>
        <w:t xml:space="preserve">تجدر الإشارة </w:t>
      </w:r>
      <w:r w:rsidR="00AC7B5D" w:rsidRPr="00BD288E">
        <w:rPr>
          <w:rFonts w:cs="Simplified Arabic" w:hint="cs"/>
          <w:sz w:val="26"/>
          <w:szCs w:val="26"/>
          <w:rtl/>
          <w:lang w:bidi="ar-JO"/>
        </w:rPr>
        <w:t>إلى أن نسبة التآكل في الأجور والرواتب قد</w:t>
      </w:r>
      <w:r w:rsidR="009F47E2" w:rsidRPr="00BD288E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بلغت </w:t>
      </w:r>
      <w:r w:rsidR="00AC7B5D" w:rsidRPr="00BD288E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حوالي </w:t>
      </w:r>
      <w:r w:rsidR="00AC7B5D" w:rsidRPr="00BD288E">
        <w:rPr>
          <w:rFonts w:cs="Simplified Arabic"/>
          <w:b/>
          <w:bCs/>
          <w:sz w:val="26"/>
          <w:szCs w:val="26"/>
          <w:lang w:bidi="ar-JO"/>
        </w:rPr>
        <w:t>45</w:t>
      </w:r>
      <w:r w:rsidR="00AC7B5D" w:rsidRPr="00BD288E">
        <w:rPr>
          <w:rFonts w:cs="Simplified Arabic" w:hint="cs"/>
          <w:b/>
          <w:bCs/>
          <w:sz w:val="26"/>
          <w:szCs w:val="26"/>
          <w:rtl/>
          <w:lang w:bidi="ar-JO"/>
        </w:rPr>
        <w:t xml:space="preserve">% </w:t>
      </w:r>
      <w:r w:rsidR="009F47E2" w:rsidRPr="00BD288E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منذ العام 2008 وحتى 2023 </w:t>
      </w:r>
      <w:r w:rsidR="009F47E2" w:rsidRPr="00BD288E">
        <w:rPr>
          <w:rFonts w:cs="Simplified Arabic" w:hint="cs"/>
          <w:sz w:val="26"/>
          <w:szCs w:val="26"/>
          <w:rtl/>
          <w:lang w:bidi="ar-JO"/>
        </w:rPr>
        <w:t xml:space="preserve">بسبب ارتفاعات الأسعار المتتالية خلال السنوات الماضية. </w:t>
      </w:r>
    </w:p>
    <w:p w:rsidR="00BD288E" w:rsidRDefault="00BD288E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</w:p>
    <w:p w:rsidR="00BD288E" w:rsidRDefault="00BD288E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</w:p>
    <w:p w:rsidR="00BD288E" w:rsidRDefault="00BD288E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</w:p>
    <w:p w:rsidR="00BD288E" w:rsidRDefault="00BD288E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</w:p>
    <w:p w:rsidR="00BD288E" w:rsidRDefault="00BD288E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</w:p>
    <w:p w:rsidR="00BD288E" w:rsidRDefault="00BD288E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</w:p>
    <w:p w:rsidR="00BD288E" w:rsidRDefault="00BD288E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</w:p>
    <w:p w:rsidR="00BD288E" w:rsidRDefault="00BD288E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</w:p>
    <w:p w:rsidR="00BD288E" w:rsidRPr="00BD288E" w:rsidRDefault="00BD288E" w:rsidP="00BD288E">
      <w:pPr>
        <w:ind w:right="-180"/>
        <w:jc w:val="both"/>
        <w:rPr>
          <w:rFonts w:cs="Simplified Arabic"/>
          <w:sz w:val="26"/>
          <w:szCs w:val="26"/>
          <w:rtl/>
          <w:lang w:bidi="ar-JO"/>
        </w:rPr>
      </w:pPr>
    </w:p>
    <w:p w:rsidR="00BD288E" w:rsidRPr="00BD288E" w:rsidRDefault="00BD288E" w:rsidP="00BD288E">
      <w:pPr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3B0F15" w:rsidRPr="00BD288E" w:rsidRDefault="00D044A9" w:rsidP="00BD288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288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نسب </w:t>
      </w:r>
      <w:r w:rsidRPr="00BD28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التغّير</w:t>
      </w:r>
      <w:r w:rsidRPr="00BD288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السنوية لأسعار المستهلك في فلسطين للسنوات: </w:t>
      </w:r>
      <w:r w:rsidR="0026330C" w:rsidRPr="00BD28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2007</w:t>
      </w:r>
      <w:r w:rsidRPr="00BD288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– </w:t>
      </w:r>
      <w:r w:rsidR="0026330C" w:rsidRPr="00BD28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2023</w:t>
      </w:r>
    </w:p>
    <w:p w:rsidR="0041392F" w:rsidRPr="00BD288E" w:rsidRDefault="005B79EB" w:rsidP="00BD288E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BD288E">
        <w:rPr>
          <w:rFonts w:cs="Simplified Arabic"/>
          <w:b/>
          <w:bCs/>
          <w:noProof/>
          <w:lang w:eastAsia="en-US"/>
        </w:rPr>
        <w:drawing>
          <wp:inline distT="0" distB="0" distL="0" distR="0">
            <wp:extent cx="2952750" cy="2276475"/>
            <wp:effectExtent l="0" t="0" r="0" b="0"/>
            <wp:docPr id="14" name="Objec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288E" w:rsidRDefault="00BD288E" w:rsidP="00BD288E">
      <w:pPr>
        <w:pStyle w:val="Header"/>
        <w:jc w:val="both"/>
        <w:rPr>
          <w:rFonts w:ascii="Simplified Arabic" w:hAnsi="Simplified Arabic" w:cs="Simplified Arabic"/>
          <w:b/>
          <w:bCs/>
          <w:snapToGrid/>
          <w:sz w:val="26"/>
          <w:szCs w:val="26"/>
          <w:rtl/>
          <w:lang w:val="en-US" w:eastAsia="ar-SA"/>
        </w:rPr>
      </w:pPr>
    </w:p>
    <w:p w:rsidR="00C33581" w:rsidRPr="00BD288E" w:rsidRDefault="00D44E93" w:rsidP="00BD288E">
      <w:pPr>
        <w:pStyle w:val="Header"/>
        <w:jc w:val="both"/>
        <w:rPr>
          <w:rFonts w:ascii="Simplified Arabic" w:hAnsi="Simplified Arabic" w:cs="Simplified Arabic" w:hint="cs"/>
          <w:b/>
          <w:bCs/>
          <w:snapToGrid/>
          <w:sz w:val="28"/>
          <w:szCs w:val="28"/>
          <w:rtl/>
          <w:lang w:val="en-US" w:eastAsia="ar-SA"/>
        </w:rPr>
      </w:pPr>
      <w:r w:rsidRPr="00BD288E">
        <w:rPr>
          <w:rFonts w:ascii="Simplified Arabic" w:hAnsi="Simplified Arabic" w:cs="Simplified Arabic" w:hint="cs"/>
          <w:b/>
          <w:bCs/>
          <w:snapToGrid/>
          <w:sz w:val="28"/>
          <w:szCs w:val="28"/>
          <w:rtl/>
          <w:lang w:val="en-US" w:eastAsia="ar-SA"/>
        </w:rPr>
        <w:t xml:space="preserve">مؤشر غلاء المعيشة خلال العام </w:t>
      </w:r>
      <w:r w:rsidR="00B91A6F" w:rsidRPr="00BD288E">
        <w:rPr>
          <w:rFonts w:ascii="Simplified Arabic" w:hAnsi="Simplified Arabic" w:cs="Simplified Arabic"/>
          <w:b/>
          <w:bCs/>
          <w:snapToGrid/>
          <w:sz w:val="28"/>
          <w:szCs w:val="28"/>
          <w:lang w:val="en-US" w:eastAsia="ar-SA"/>
        </w:rPr>
        <w:t>2023</w:t>
      </w:r>
      <w:r w:rsidR="00C33581" w:rsidRPr="00BD288E">
        <w:rPr>
          <w:rFonts w:ascii="Simplified Arabic" w:hAnsi="Simplified Arabic" w:cs="Simplified Arabic" w:hint="cs"/>
          <w:b/>
          <w:bCs/>
          <w:snapToGrid/>
          <w:sz w:val="28"/>
          <w:szCs w:val="28"/>
          <w:rtl/>
          <w:lang w:val="en-US" w:eastAsia="ar-SA"/>
        </w:rPr>
        <w:t xml:space="preserve"> على مستوى المناطق الفلسطينية</w:t>
      </w:r>
    </w:p>
    <w:p w:rsidR="00B91A6F" w:rsidRPr="00BD288E" w:rsidRDefault="00B91A6F" w:rsidP="00BD288E">
      <w:pPr>
        <w:ind w:right="-18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proofErr w:type="gramStart"/>
      <w:r w:rsidRPr="00BD288E">
        <w:rPr>
          <w:rFonts w:ascii="Simplified Arabic" w:hAnsi="Simplified Arabic" w:cs="Simplified Arabic"/>
          <w:b/>
          <w:bCs/>
          <w:sz w:val="26"/>
          <w:szCs w:val="26"/>
        </w:rPr>
        <w:t>10.53</w:t>
      </w:r>
      <w:r w:rsidRPr="00BD288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proofErr w:type="gramEnd"/>
      <w:r w:rsidRPr="00BD288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ارتفاع مؤشر غلاء المعيشة في قطاع غزة خلال العام </w:t>
      </w:r>
      <w:r w:rsidRPr="00BD288E">
        <w:rPr>
          <w:rFonts w:ascii="Simplified Arabic" w:hAnsi="Simplified Arabic" w:cs="Simplified Arabic"/>
          <w:b/>
          <w:bCs/>
          <w:sz w:val="26"/>
          <w:szCs w:val="26"/>
        </w:rPr>
        <w:t>2023</w:t>
      </w:r>
      <w:r w:rsidRPr="00BD288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مقارنة بالعام </w:t>
      </w:r>
      <w:r w:rsidRPr="00BD288E">
        <w:rPr>
          <w:rFonts w:ascii="Simplified Arabic" w:hAnsi="Simplified Arabic" w:cs="Simplified Arabic"/>
          <w:b/>
          <w:bCs/>
          <w:sz w:val="26"/>
          <w:szCs w:val="26"/>
        </w:rPr>
        <w:t>2022</w:t>
      </w:r>
    </w:p>
    <w:p w:rsidR="00B91A6F" w:rsidRPr="00BD288E" w:rsidRDefault="00B91A6F" w:rsidP="00BD288E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نتج هذا الارتفاع بصورة رئيسية عن ارتفاع أسعار 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المواد الغذائية والمشروبات غير الكحولية بنسبة </w:t>
      </w:r>
      <w:r w:rsidRPr="00BD288E">
        <w:rPr>
          <w:rFonts w:ascii="Simplified Arabic" w:hAnsi="Simplified Arabic" w:cs="Simplified Arabic"/>
          <w:b/>
          <w:bCs/>
          <w:sz w:val="26"/>
          <w:szCs w:val="26"/>
        </w:rPr>
        <w:t>10.11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%،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حيث ارتفعت أسعار كل من؛ ملح الطعام بنسبة </w:t>
      </w:r>
      <w:r w:rsidRPr="00BD288E">
        <w:rPr>
          <w:rFonts w:ascii="Simplified Arabic" w:hAnsi="Simplified Arabic" w:cs="Simplified Arabic"/>
          <w:sz w:val="26"/>
          <w:szCs w:val="26"/>
        </w:rPr>
        <w:t>130.32</w:t>
      </w:r>
      <w:r w:rsidR="0041392F" w:rsidRPr="00BD288E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والبطاطا بنسبة </w:t>
      </w:r>
      <w:r w:rsidRPr="00BD288E">
        <w:rPr>
          <w:rFonts w:ascii="Simplified Arabic" w:hAnsi="Simplified Arabic" w:cs="Simplified Arabic"/>
          <w:sz w:val="26"/>
          <w:szCs w:val="26"/>
          <w:lang w:bidi="ar-JO"/>
        </w:rPr>
        <w:t>58.51</w:t>
      </w:r>
      <w:r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</w:t>
      </w:r>
      <w:r w:rsidR="00A36CF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والبيض بنسبة </w:t>
      </w:r>
      <w:r w:rsidR="00A36CF1" w:rsidRPr="00BD288E">
        <w:rPr>
          <w:rFonts w:ascii="Simplified Arabic" w:hAnsi="Simplified Arabic" w:cs="Simplified Arabic"/>
          <w:sz w:val="26"/>
          <w:szCs w:val="26"/>
          <w:lang w:bidi="ar-JO"/>
        </w:rPr>
        <w:t>47.31</w:t>
      </w:r>
      <w:r w:rsidR="00A36CF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وبدائل السكر وسكريات </w:t>
      </w:r>
      <w:r w:rsidR="009863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أخرى</w:t>
      </w:r>
      <w:r w:rsidR="00A36CF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بنسبة </w:t>
      </w:r>
      <w:r w:rsidR="00A36CF1" w:rsidRPr="00BD288E">
        <w:rPr>
          <w:rFonts w:ascii="Simplified Arabic" w:hAnsi="Simplified Arabic" w:cs="Simplified Arabic"/>
          <w:sz w:val="26"/>
          <w:szCs w:val="26"/>
          <w:lang w:bidi="ar-JO"/>
        </w:rPr>
        <w:t>37.23</w:t>
      </w:r>
      <w:r w:rsidR="00A36CF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والخضروات المجففة بنسبة </w:t>
      </w:r>
      <w:r w:rsidR="00A36CF1" w:rsidRPr="00BD288E">
        <w:rPr>
          <w:rFonts w:ascii="Simplified Arabic" w:hAnsi="Simplified Arabic" w:cs="Simplified Arabic"/>
          <w:sz w:val="26"/>
          <w:szCs w:val="26"/>
          <w:lang w:bidi="ar-JO"/>
        </w:rPr>
        <w:t>30.27</w:t>
      </w:r>
      <w:r w:rsidR="00A36CF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ودقيق الحبوب "الطحين" بنسبة </w:t>
      </w:r>
      <w:r w:rsidR="00A36CF1" w:rsidRPr="00BD288E">
        <w:rPr>
          <w:rFonts w:ascii="Simplified Arabic" w:hAnsi="Simplified Arabic" w:cs="Simplified Arabic"/>
          <w:sz w:val="26"/>
          <w:szCs w:val="26"/>
          <w:lang w:bidi="ar-JO"/>
        </w:rPr>
        <w:t>18.85</w:t>
      </w:r>
      <w:r w:rsidR="00A36CF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والمياه المعدنية بنسبة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17.28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والخضروات الطازجة بنسبة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14.38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والفواكه الطازجة بنسبة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13.12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والبقول بنسبة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10.32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والأرز بنسبة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10.05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واللحوم الطازجة بنسبة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9.84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والزيوت النباتية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8.30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وأغذية الأطفال بنسبة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7.76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والقهوة بنسبة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6.05</w:t>
      </w:r>
      <w:r w:rsidR="007574E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والدجاج الطازج بنسبة </w:t>
      </w:r>
      <w:r w:rsidR="007574E4" w:rsidRPr="00BD288E">
        <w:rPr>
          <w:rFonts w:ascii="Simplified Arabic" w:hAnsi="Simplified Arabic" w:cs="Simplified Arabic"/>
          <w:sz w:val="26"/>
          <w:szCs w:val="26"/>
          <w:lang w:bidi="ar-JO"/>
        </w:rPr>
        <w:t>5.50</w:t>
      </w:r>
      <w:r w:rsidR="00A8123E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%.</w:t>
      </w:r>
    </w:p>
    <w:p w:rsidR="00B91A6F" w:rsidRPr="00BD288E" w:rsidRDefault="00B91A6F" w:rsidP="00BD288E">
      <w:pPr>
        <w:ind w:firstLine="72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01F0E" w:rsidRPr="00BD288E" w:rsidRDefault="0041392F" w:rsidP="00BD288E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سجلت مجموعة المواصلات ارتفاعاً نسبته </w:t>
      </w:r>
      <w:r w:rsidRPr="00BD288E">
        <w:rPr>
          <w:rFonts w:ascii="Simplified Arabic" w:hAnsi="Simplified Arabic" w:cs="Simplified Arabic"/>
          <w:b/>
          <w:bCs/>
          <w:sz w:val="26"/>
          <w:szCs w:val="26"/>
        </w:rPr>
        <w:t>37.04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حيث 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ارتفعت أسعار البنزين بنسبة </w:t>
      </w:r>
      <w:r w:rsidRPr="00BD288E">
        <w:rPr>
          <w:rFonts w:ascii="Simplified Arabic" w:hAnsi="Simplified Arabic" w:cs="Simplified Arabic"/>
          <w:sz w:val="26"/>
          <w:szCs w:val="26"/>
        </w:rPr>
        <w:t>92.04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%، وأسعار الديزل بنسبة </w:t>
      </w:r>
      <w:r w:rsidRPr="00BD288E">
        <w:rPr>
          <w:rFonts w:ascii="Simplified Arabic" w:hAnsi="Simplified Arabic" w:cs="Simplified Arabic"/>
          <w:sz w:val="26"/>
          <w:szCs w:val="26"/>
        </w:rPr>
        <w:t>89.07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وخدمات نقل الركاب عن طريق البر بنسبة </w:t>
      </w:r>
      <w:r w:rsidRPr="00BD288E">
        <w:rPr>
          <w:rFonts w:ascii="Simplified Arabic" w:hAnsi="Simplified Arabic" w:cs="Simplified Arabic"/>
          <w:sz w:val="26"/>
          <w:szCs w:val="26"/>
          <w:lang w:bidi="ar-JO"/>
        </w:rPr>
        <w:t>42.16</w:t>
      </w:r>
      <w:r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%.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و</w:t>
      </w:r>
      <w:r w:rsidR="00B91A6F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سجلت مجموعة المسكن والمياه والكهرباء والغاز وغيرها من الوقود ارتفاعاً نسبته </w:t>
      </w:r>
      <w:r w:rsidR="00A8123E" w:rsidRPr="00BD288E">
        <w:rPr>
          <w:rFonts w:ascii="Simplified Arabic" w:hAnsi="Simplified Arabic" w:cs="Simplified Arabic"/>
          <w:b/>
          <w:bCs/>
          <w:sz w:val="26"/>
          <w:szCs w:val="26"/>
        </w:rPr>
        <w:t>14.60</w:t>
      </w:r>
      <w:r w:rsidR="00B91A6F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B91A6F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حيث ارتفع سعر </w:t>
      </w:r>
      <w:r w:rsidR="00EB3E90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الوقود السائل بنسبة </w:t>
      </w:r>
      <w:r w:rsidR="00EB3E90" w:rsidRPr="00BD288E">
        <w:rPr>
          <w:rFonts w:ascii="Simplified Arabic" w:hAnsi="Simplified Arabic" w:cs="Simplified Arabic"/>
          <w:sz w:val="26"/>
          <w:szCs w:val="26"/>
        </w:rPr>
        <w:t>89.20</w:t>
      </w:r>
      <w:r w:rsidR="00EB3E90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%، و</w:t>
      </w:r>
      <w:r w:rsidR="00B91A6F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الغاز بنسبة </w:t>
      </w:r>
      <w:r w:rsidR="00A8123E" w:rsidRPr="00BD288E">
        <w:rPr>
          <w:rFonts w:ascii="Simplified Arabic" w:hAnsi="Simplified Arabic" w:cs="Simplified Arabic"/>
          <w:sz w:val="26"/>
          <w:szCs w:val="26"/>
        </w:rPr>
        <w:t>59.63</w:t>
      </w:r>
      <w:r w:rsidR="00A8123E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والإيجار</w:t>
      </w:r>
      <w:r w:rsidR="00A8123E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الفعلي للسكن بنسبة </w:t>
      </w:r>
      <w:r w:rsidR="00A8123E" w:rsidRPr="00BD288E">
        <w:rPr>
          <w:rFonts w:ascii="Simplified Arabic" w:hAnsi="Simplified Arabic" w:cs="Simplified Arabic"/>
          <w:sz w:val="26"/>
          <w:szCs w:val="26"/>
          <w:lang w:bidi="ar-JO"/>
        </w:rPr>
        <w:t>19.59</w:t>
      </w:r>
      <w:r w:rsidR="00A8123E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%.</w:t>
      </w:r>
      <w:r w:rsidR="00101F0E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101F0E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وسجلت أسعار </w:t>
      </w:r>
      <w:r w:rsidR="00101F0E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المشروبات الكحولية والتبغ ارتفاعاً نسبته </w:t>
      </w:r>
      <w:r w:rsidR="00101F0E" w:rsidRPr="00BD288E">
        <w:rPr>
          <w:rFonts w:ascii="Simplified Arabic" w:hAnsi="Simplified Arabic" w:cs="Simplified Arabic"/>
          <w:b/>
          <w:bCs/>
          <w:sz w:val="26"/>
          <w:szCs w:val="26"/>
        </w:rPr>
        <w:t>21.17</w:t>
      </w:r>
      <w:r w:rsidR="00101F0E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101F0E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حيث ارتفعت أسعار السجائر بنسبة </w:t>
      </w:r>
      <w:r w:rsidR="00101F0E" w:rsidRPr="00BD288E">
        <w:rPr>
          <w:rFonts w:ascii="Simplified Arabic" w:hAnsi="Simplified Arabic" w:cs="Simplified Arabic"/>
          <w:sz w:val="26"/>
          <w:szCs w:val="26"/>
        </w:rPr>
        <w:t>21.75</w:t>
      </w:r>
      <w:r w:rsidR="00101F0E" w:rsidRPr="00BD288E">
        <w:rPr>
          <w:rFonts w:ascii="Simplified Arabic" w:hAnsi="Simplified Arabic" w:cs="Simplified Arabic" w:hint="cs"/>
          <w:sz w:val="26"/>
          <w:szCs w:val="26"/>
          <w:rtl/>
        </w:rPr>
        <w:t>%.</w:t>
      </w:r>
    </w:p>
    <w:p w:rsidR="00B91A6F" w:rsidRDefault="00B91A6F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D288E" w:rsidRPr="00BD288E" w:rsidRDefault="00BD288E" w:rsidP="00BD288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67D8F" w:rsidRPr="00BD288E" w:rsidRDefault="00B91A6F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الجدول التالي يوضح حركة متوسطات أسعار المستهلك في قطاع غزة لبعض السلع المهمة خلال العام </w:t>
      </w:r>
      <w:r w:rsidR="00E67D8F" w:rsidRPr="00BD288E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بالعام </w:t>
      </w:r>
      <w:r w:rsidR="00E67D8F" w:rsidRPr="00BD288E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>:</w:t>
      </w:r>
    </w:p>
    <w:p w:rsidR="00B91A6F" w:rsidRPr="00BD288E" w:rsidRDefault="00BD288E" w:rsidP="00BD288E">
      <w:pPr>
        <w:ind w:right="-1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                       </w:t>
      </w:r>
      <w:r w:rsidR="00B91A6F" w:rsidRPr="00BD288E">
        <w:rPr>
          <w:rFonts w:ascii="Simplified Arabic" w:hAnsi="Simplified Arabic" w:cs="Simplified Arabic" w:hint="cs"/>
          <w:rtl/>
        </w:rPr>
        <w:t>الأسعار بالشيقل الاسرائيلي الجديد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1949"/>
        <w:gridCol w:w="1384"/>
      </w:tblGrid>
      <w:tr w:rsidR="00B91A6F" w:rsidRPr="00BD288E" w:rsidTr="00BD288E">
        <w:trPr>
          <w:tblHeader/>
          <w:jc w:val="center"/>
        </w:trPr>
        <w:tc>
          <w:tcPr>
            <w:tcW w:w="2585" w:type="dxa"/>
            <w:shd w:val="clear" w:color="auto" w:fill="auto"/>
            <w:vAlign w:val="center"/>
          </w:tcPr>
          <w:p w:rsidR="00B91A6F" w:rsidRPr="00BD288E" w:rsidRDefault="00B91A6F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>السلعة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D288E" w:rsidRDefault="00B91A6F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>متوسط السعر</w:t>
            </w:r>
          </w:p>
          <w:p w:rsidR="00B91A6F" w:rsidRPr="00BD288E" w:rsidRDefault="00B91A6F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 xml:space="preserve"> خلال العام </w:t>
            </w:r>
            <w:r w:rsidR="00EB3E90" w:rsidRPr="00BD288E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91A6F" w:rsidRPr="00BD288E" w:rsidRDefault="00B91A6F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 xml:space="preserve">متوسط السعر خلال العام </w:t>
            </w:r>
            <w:r w:rsidR="00BD288E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 w:rsidR="00EB3E90" w:rsidRPr="00BD288E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  <w:r w:rsidR="00BD288E"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بندورة بيوت بلاستيكية / 1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فلفل أخضر حار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7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فليفلة ملونة حلوة </w:t>
            </w:r>
            <w:r w:rsidRPr="00BD288E">
              <w:rPr>
                <w:rFonts w:asciiTheme="majorBidi" w:hAnsiTheme="majorBidi" w:cstheme="majorBidi"/>
              </w:rPr>
              <w:t xml:space="preserve">/ 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>1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زيت الذرة / 3 لتر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35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البيض / 2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19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البطاطا / 1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طحين أبيض "السلام" / 50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106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174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الدجاج / 1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17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أرز حبة قصيرة / 25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152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158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لحم الغنم / 1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54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58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>لحم العجل</w:t>
            </w:r>
            <w:r w:rsidRPr="00BD288E">
              <w:rPr>
                <w:rFonts w:asciiTheme="majorBidi" w:hAnsiTheme="majorBidi" w:cstheme="majorBidi"/>
              </w:rPr>
              <w:t xml:space="preserve"> 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>1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42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46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بنزين 95 / 1 لتر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6.60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</w:rPr>
            </w:pPr>
            <w:r w:rsidRPr="00BD288E">
              <w:rPr>
                <w:rFonts w:asciiTheme="majorBidi" w:hAnsiTheme="majorBidi" w:cstheme="majorBidi"/>
              </w:rPr>
              <w:t>13.18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ديزل / 1 لتر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6.00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11.47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اسطوانة غاز / 12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69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111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السكر / 10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40</w:t>
            </w:r>
          </w:p>
        </w:tc>
      </w:tr>
      <w:tr w:rsidR="00B91A6F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B91A6F" w:rsidRPr="00BD288E" w:rsidRDefault="00B91A6F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البرتقال / 1 كغم</w:t>
            </w:r>
          </w:p>
        </w:tc>
        <w:tc>
          <w:tcPr>
            <w:tcW w:w="1949" w:type="dxa"/>
            <w:shd w:val="clear" w:color="auto" w:fill="auto"/>
          </w:tcPr>
          <w:p w:rsidR="00B91A6F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B91A6F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4</w:t>
            </w:r>
          </w:p>
        </w:tc>
      </w:tr>
      <w:tr w:rsidR="00B91A6F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B91A6F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خيار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949" w:type="dxa"/>
            <w:shd w:val="clear" w:color="auto" w:fill="auto"/>
          </w:tcPr>
          <w:p w:rsidR="00B91A6F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B91A6F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27740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البصل الجاف</w:t>
            </w:r>
            <w:r w:rsidR="005C3EA0" w:rsidRPr="00BD288E">
              <w:rPr>
                <w:rFonts w:asciiTheme="majorBidi" w:hAnsiTheme="majorBidi" w:cstheme="majorBidi"/>
                <w:rtl/>
              </w:rPr>
              <w:t xml:space="preserve"> </w:t>
            </w:r>
            <w:r w:rsidRPr="00BD288E">
              <w:rPr>
                <w:rFonts w:asciiTheme="majorBidi" w:hAnsiTheme="majorBidi" w:cstheme="majorBidi"/>
              </w:rPr>
              <w:t xml:space="preserve"> 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949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C27740" w:rsidRPr="00BD288E" w:rsidRDefault="00C27740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F4FB4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سجائر مارلبورو </w:t>
            </w:r>
            <w:r w:rsidRPr="00BD288E">
              <w:rPr>
                <w:rFonts w:asciiTheme="majorBidi" w:hAnsiTheme="majorBidi" w:cstheme="majorBidi"/>
                <w:lang w:bidi="ar-JO"/>
              </w:rPr>
              <w:t xml:space="preserve">/ 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20 سيجارة</w:t>
            </w:r>
          </w:p>
        </w:tc>
        <w:tc>
          <w:tcPr>
            <w:tcW w:w="1949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29</w:t>
            </w:r>
          </w:p>
        </w:tc>
      </w:tr>
      <w:tr w:rsidR="006F4FB4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سجائر أل ام </w:t>
            </w:r>
            <w:r w:rsidRPr="00BD288E">
              <w:rPr>
                <w:rFonts w:asciiTheme="majorBidi" w:hAnsiTheme="majorBidi" w:cstheme="majorBidi"/>
              </w:rPr>
              <w:t xml:space="preserve">/ 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20 سيجارة</w:t>
            </w:r>
          </w:p>
        </w:tc>
        <w:tc>
          <w:tcPr>
            <w:tcW w:w="1949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25</w:t>
            </w:r>
          </w:p>
        </w:tc>
      </w:tr>
      <w:tr w:rsidR="0041392F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قهوة مطحونة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949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42</w:t>
            </w:r>
          </w:p>
        </w:tc>
        <w:tc>
          <w:tcPr>
            <w:tcW w:w="1384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52</w:t>
            </w:r>
          </w:p>
        </w:tc>
      </w:tr>
      <w:tr w:rsidR="0041392F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ملح الطعام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</w:rPr>
              <w:t xml:space="preserve"> 1 كغم</w:t>
            </w:r>
          </w:p>
        </w:tc>
        <w:tc>
          <w:tcPr>
            <w:tcW w:w="1949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41392F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خميرة الخبز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450 غم</w:t>
            </w:r>
          </w:p>
        </w:tc>
        <w:tc>
          <w:tcPr>
            <w:tcW w:w="1949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8</w:t>
            </w:r>
          </w:p>
        </w:tc>
      </w:tr>
      <w:tr w:rsidR="0041392F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العدس المجروش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949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41392F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مياه معدنية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</w:t>
            </w:r>
            <w:r w:rsidRPr="00BD288E">
              <w:rPr>
                <w:rFonts w:asciiTheme="majorBidi" w:hAnsiTheme="majorBidi" w:cstheme="majorBidi"/>
                <w:lang w:bidi="ar-JO"/>
              </w:rPr>
              <w:t>1.5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لتر</w:t>
            </w:r>
          </w:p>
        </w:tc>
        <w:tc>
          <w:tcPr>
            <w:tcW w:w="1949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</w:rPr>
            </w:pPr>
            <w:r w:rsidRPr="00BD288E"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1384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3</w:t>
            </w:r>
          </w:p>
        </w:tc>
      </w:tr>
      <w:tr w:rsidR="0041392F" w:rsidRPr="00BD288E" w:rsidTr="00BD288E">
        <w:trPr>
          <w:jc w:val="center"/>
        </w:trPr>
        <w:tc>
          <w:tcPr>
            <w:tcW w:w="2585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حليب الأطفال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400 غم</w:t>
            </w:r>
          </w:p>
        </w:tc>
        <w:tc>
          <w:tcPr>
            <w:tcW w:w="1949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</w:rPr>
            </w:pPr>
            <w:r w:rsidRPr="00BD288E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384" w:type="dxa"/>
            <w:shd w:val="clear" w:color="auto" w:fill="auto"/>
          </w:tcPr>
          <w:p w:rsidR="0041392F" w:rsidRPr="00BD288E" w:rsidRDefault="0041392F" w:rsidP="00BD288E">
            <w:pPr>
              <w:ind w:right="-180"/>
              <w:jc w:val="center"/>
              <w:rPr>
                <w:rFonts w:asciiTheme="majorBidi" w:hAnsiTheme="majorBidi" w:cstheme="majorBidi"/>
              </w:rPr>
            </w:pPr>
            <w:r w:rsidRPr="00BD288E">
              <w:rPr>
                <w:rFonts w:asciiTheme="majorBidi" w:hAnsiTheme="majorBidi" w:cstheme="majorBidi"/>
                <w:rtl/>
              </w:rPr>
              <w:t>37</w:t>
            </w:r>
          </w:p>
        </w:tc>
      </w:tr>
    </w:tbl>
    <w:p w:rsidR="006F4FB4" w:rsidRPr="00BD288E" w:rsidRDefault="006F4FB4" w:rsidP="00BD288E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16"/>
          <w:szCs w:val="16"/>
          <w:rtl/>
        </w:rPr>
      </w:pPr>
    </w:p>
    <w:p w:rsidR="000968B1" w:rsidRPr="00BD288E" w:rsidRDefault="000968B1" w:rsidP="00BD288E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lang w:val="en-US"/>
        </w:rPr>
      </w:pPr>
      <w:r w:rsidRPr="00BD288E">
        <w:rPr>
          <w:rFonts w:cs="Simplified Arabic" w:hint="cs"/>
          <w:b/>
          <w:bCs/>
          <w:sz w:val="26"/>
          <w:szCs w:val="26"/>
          <w:rtl/>
        </w:rPr>
        <w:t xml:space="preserve">نسب التغير الشهرية لأسعار المستهلك في </w:t>
      </w:r>
      <w:r w:rsidRPr="00BD288E">
        <w:rPr>
          <w:rFonts w:cs="Simplified Arabic" w:hint="cs"/>
          <w:b/>
          <w:bCs/>
          <w:sz w:val="26"/>
          <w:szCs w:val="26"/>
          <w:rtl/>
          <w:lang w:val="en-US" w:bidi="ar-JO"/>
        </w:rPr>
        <w:t>قطاع غزة</w:t>
      </w:r>
      <w:r w:rsidRPr="00BD288E">
        <w:rPr>
          <w:rFonts w:cs="Simplified Arabic" w:hint="cs"/>
          <w:b/>
          <w:bCs/>
          <w:sz w:val="26"/>
          <w:szCs w:val="26"/>
          <w:rtl/>
        </w:rPr>
        <w:t xml:space="preserve"> خلال العام </w:t>
      </w:r>
      <w:r w:rsidRPr="00BD288E">
        <w:rPr>
          <w:rFonts w:cs="Simplified Arabic"/>
          <w:b/>
          <w:bCs/>
          <w:sz w:val="26"/>
          <w:szCs w:val="26"/>
          <w:lang w:val="en-US"/>
        </w:rPr>
        <w:t>2023</w:t>
      </w:r>
    </w:p>
    <w:p w:rsidR="000968B1" w:rsidRDefault="005B79EB" w:rsidP="00BD288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D288E">
        <w:rPr>
          <w:rFonts w:cs="Simplified Arabic"/>
          <w:b/>
          <w:bCs/>
          <w:noProof/>
          <w:sz w:val="26"/>
          <w:szCs w:val="26"/>
          <w:lang w:eastAsia="en-US"/>
        </w:rPr>
        <w:drawing>
          <wp:inline distT="0" distB="0" distL="0" distR="0">
            <wp:extent cx="3200400" cy="2009775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288E" w:rsidRDefault="00BD288E" w:rsidP="00BD288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BD288E" w:rsidRPr="00BD288E" w:rsidRDefault="00BD288E" w:rsidP="00BD288E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986394" w:rsidRPr="00BD288E" w:rsidRDefault="00986394" w:rsidP="00BD288E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BD288E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4.77</w:t>
      </w:r>
      <w:r w:rsidRPr="00BD28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% ارتفاع مؤشر غلاء المعيشة في الضفة الغربية** خلال العام </w:t>
      </w:r>
      <w:r w:rsidR="00E338B8" w:rsidRPr="00BD288E">
        <w:rPr>
          <w:rFonts w:ascii="Simplified Arabic" w:hAnsi="Simplified Arabic" w:cs="Simplified Arabic"/>
          <w:b/>
          <w:bCs/>
          <w:sz w:val="28"/>
          <w:szCs w:val="28"/>
        </w:rPr>
        <w:t>2023</w:t>
      </w:r>
      <w:r w:rsidRPr="00BD28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مقارنة بالعام </w:t>
      </w:r>
      <w:r w:rsidR="00E338B8" w:rsidRPr="00BD288E">
        <w:rPr>
          <w:rFonts w:ascii="Simplified Arabic" w:hAnsi="Simplified Arabic" w:cs="Simplified Arabic"/>
          <w:b/>
          <w:bCs/>
          <w:sz w:val="28"/>
          <w:szCs w:val="28"/>
        </w:rPr>
        <w:t>2022</w:t>
      </w:r>
    </w:p>
    <w:p w:rsidR="00986394" w:rsidRPr="00BD288E" w:rsidRDefault="00986394" w:rsidP="00BD288E">
      <w:pPr>
        <w:ind w:right="-180"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يعود هذا الارتفاع 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ارتفاع أسعار 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المواد الغذائية والمشروبات غير الكحولية بنسبة </w:t>
      </w:r>
      <w:r w:rsidR="00E338B8" w:rsidRPr="00BD288E">
        <w:rPr>
          <w:rFonts w:ascii="Simplified Arabic" w:hAnsi="Simplified Arabic" w:cs="Simplified Arabic"/>
          <w:b/>
          <w:bCs/>
          <w:sz w:val="26"/>
          <w:szCs w:val="26"/>
        </w:rPr>
        <w:t>5.15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حيث ارتفعت أسعار كل من؛ 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الخضروات المجففة بنسبة </w:t>
      </w:r>
      <w:r w:rsidR="00E338B8" w:rsidRPr="00BD288E">
        <w:rPr>
          <w:rFonts w:ascii="Simplified Arabic" w:hAnsi="Simplified Arabic" w:cs="Simplified Arabic"/>
          <w:sz w:val="26"/>
          <w:szCs w:val="26"/>
          <w:lang w:bidi="ar-JO"/>
        </w:rPr>
        <w:t>32.79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والبيض بنسبة </w:t>
      </w:r>
      <w:r w:rsidR="00E338B8" w:rsidRPr="00BD288E">
        <w:rPr>
          <w:rFonts w:ascii="Simplified Arabic" w:hAnsi="Simplified Arabic" w:cs="Simplified Arabic"/>
          <w:sz w:val="26"/>
          <w:szCs w:val="26"/>
          <w:lang w:bidi="ar-JO"/>
        </w:rPr>
        <w:t>27.17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والبطاطا بنسبة </w:t>
      </w:r>
      <w:r w:rsidR="00E338B8" w:rsidRPr="00BD288E">
        <w:rPr>
          <w:rFonts w:ascii="Simplified Arabic" w:hAnsi="Simplified Arabic" w:cs="Simplified Arabic"/>
          <w:sz w:val="26"/>
          <w:szCs w:val="26"/>
          <w:lang w:bidi="ar-JO"/>
        </w:rPr>
        <w:t>26.02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وبدائل السكر وسكريات </w:t>
      </w:r>
      <w:r w:rsidR="0022246B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أخرى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بنسبة </w:t>
      </w:r>
      <w:r w:rsidR="00E338B8" w:rsidRPr="00BD288E">
        <w:rPr>
          <w:rFonts w:ascii="Simplified Arabic" w:hAnsi="Simplified Arabic" w:cs="Simplified Arabic"/>
          <w:sz w:val="26"/>
          <w:szCs w:val="26"/>
          <w:lang w:bidi="ar-JO"/>
        </w:rPr>
        <w:t>14.65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والأرز بنسبة </w:t>
      </w:r>
      <w:r w:rsidR="00E338B8" w:rsidRPr="00BD288E">
        <w:rPr>
          <w:rFonts w:ascii="Simplified Arabic" w:hAnsi="Simplified Arabic" w:cs="Simplified Arabic"/>
          <w:sz w:val="26"/>
          <w:szCs w:val="26"/>
          <w:lang w:bidi="ar-JO"/>
        </w:rPr>
        <w:t>10.06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والدجاج الطازج بنسبة </w:t>
      </w:r>
      <w:r w:rsidR="00E338B8" w:rsidRPr="00BD288E">
        <w:rPr>
          <w:rFonts w:ascii="Simplified Arabic" w:hAnsi="Simplified Arabic" w:cs="Simplified Arabic"/>
          <w:sz w:val="26"/>
          <w:szCs w:val="26"/>
          <w:lang w:bidi="ar-JO"/>
        </w:rPr>
        <w:t>6.04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واللحوم الطازجة بنسبة </w:t>
      </w:r>
      <w:r w:rsidR="00E20994" w:rsidRPr="00BD288E">
        <w:rPr>
          <w:rFonts w:ascii="Simplified Arabic" w:hAnsi="Simplified Arabic" w:cs="Simplified Arabic"/>
          <w:sz w:val="26"/>
          <w:szCs w:val="26"/>
          <w:lang w:bidi="ar-JO"/>
        </w:rPr>
        <w:t>5.51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والخضروات الطازجة بنسبة </w:t>
      </w:r>
      <w:r w:rsidR="00E338B8" w:rsidRPr="00BD288E">
        <w:rPr>
          <w:rFonts w:ascii="Simplified Arabic" w:hAnsi="Simplified Arabic" w:cs="Simplified Arabic"/>
          <w:sz w:val="26"/>
          <w:szCs w:val="26"/>
          <w:lang w:bidi="ar-JO"/>
        </w:rPr>
        <w:t>5.23</w:t>
      </w:r>
      <w:r w:rsidR="00E338B8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ودقيق الحبوب "الطحين" بنسبة </w:t>
      </w:r>
      <w:r w:rsidR="00E20994" w:rsidRPr="00BD288E">
        <w:rPr>
          <w:rFonts w:ascii="Simplified Arabic" w:hAnsi="Simplified Arabic" w:cs="Simplified Arabic"/>
          <w:sz w:val="26"/>
          <w:szCs w:val="26"/>
          <w:lang w:bidi="ar-JO"/>
        </w:rPr>
        <w:t>4.72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والخبز بنسبة </w:t>
      </w:r>
      <w:r w:rsidR="00E20994" w:rsidRPr="00BD288E">
        <w:rPr>
          <w:rFonts w:ascii="Simplified Arabic" w:hAnsi="Simplified Arabic" w:cs="Simplified Arabic"/>
          <w:sz w:val="26"/>
          <w:szCs w:val="26"/>
          <w:lang w:bidi="ar-JO"/>
        </w:rPr>
        <w:t>4.61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والفواكه الطازجة بنسبة </w:t>
      </w:r>
      <w:r w:rsidR="00E20994" w:rsidRPr="00BD288E">
        <w:rPr>
          <w:rFonts w:ascii="Simplified Arabic" w:hAnsi="Simplified Arabic" w:cs="Simplified Arabic"/>
          <w:sz w:val="26"/>
          <w:szCs w:val="26"/>
          <w:lang w:bidi="ar-JO"/>
        </w:rPr>
        <w:t>2.60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والزيوت النباتية </w:t>
      </w:r>
      <w:r w:rsidR="00E20994" w:rsidRPr="00BD288E">
        <w:rPr>
          <w:rFonts w:ascii="Simplified Arabic" w:hAnsi="Simplified Arabic" w:cs="Simplified Arabic"/>
          <w:sz w:val="26"/>
          <w:szCs w:val="26"/>
          <w:lang w:bidi="ar-JO"/>
        </w:rPr>
        <w:t>1.63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%.</w:t>
      </w:r>
    </w:p>
    <w:p w:rsidR="00986394" w:rsidRPr="00BD288E" w:rsidRDefault="00986394" w:rsidP="00BD288E">
      <w:pPr>
        <w:ind w:right="-180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20994" w:rsidRPr="00BD288E" w:rsidRDefault="00986394" w:rsidP="00BD288E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سجلت مجموعة المواصلات ارتفاعاً نسبته </w:t>
      </w:r>
      <w:r w:rsidR="00E20994" w:rsidRPr="00BD288E">
        <w:rPr>
          <w:rFonts w:ascii="Simplified Arabic" w:hAnsi="Simplified Arabic" w:cs="Simplified Arabic"/>
          <w:b/>
          <w:bCs/>
          <w:sz w:val="26"/>
          <w:szCs w:val="26"/>
        </w:rPr>
        <w:t>7.59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%، 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>حيث ارتفعت أسعار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الديزل بنسبة </w:t>
      </w:r>
      <w:r w:rsidR="00E20994" w:rsidRPr="00BD288E">
        <w:rPr>
          <w:rFonts w:ascii="Simplified Arabic" w:hAnsi="Simplified Arabic" w:cs="Simplified Arabic"/>
          <w:sz w:val="26"/>
          <w:szCs w:val="26"/>
        </w:rPr>
        <w:t>4.45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%، وأسعار البنزين بنسبة </w:t>
      </w:r>
      <w:r w:rsidR="00E20994" w:rsidRPr="00BD288E">
        <w:rPr>
          <w:rFonts w:ascii="Simplified Arabic" w:hAnsi="Simplified Arabic" w:cs="Simplified Arabic"/>
          <w:sz w:val="26"/>
          <w:szCs w:val="26"/>
        </w:rPr>
        <w:t>2.07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وخدمات نقل الركاب عن طريق البر بنسبة </w:t>
      </w:r>
      <w:r w:rsidR="00E20994" w:rsidRPr="00BD288E">
        <w:rPr>
          <w:rFonts w:ascii="Simplified Arabic" w:hAnsi="Simplified Arabic" w:cs="Simplified Arabic"/>
          <w:sz w:val="26"/>
          <w:szCs w:val="26"/>
          <w:lang w:bidi="ar-JO"/>
        </w:rPr>
        <w:t>13.74</w:t>
      </w:r>
      <w:r w:rsidR="0022246B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%.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كما سجلت أسعار 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المسكن والمياه والكهرباء والغاز وغيرها من الوقود ارتفاعاً </w:t>
      </w:r>
      <w:r w:rsidR="005C3EA0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نسبته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20994" w:rsidRPr="00BD288E">
        <w:rPr>
          <w:rFonts w:ascii="Simplified Arabic" w:hAnsi="Simplified Arabic" w:cs="Simplified Arabic"/>
          <w:b/>
          <w:bCs/>
          <w:sz w:val="26"/>
          <w:szCs w:val="26"/>
        </w:rPr>
        <w:t>2.81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%،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حيث ارتفع سعر كل من؛</w:t>
      </w:r>
      <w:r w:rsidR="00E20994" w:rsidRPr="00BD288E">
        <w:rPr>
          <w:rFonts w:ascii="Simplified Arabic" w:hAnsi="Simplified Arabic" w:cs="Simplified Arabic"/>
          <w:sz w:val="26"/>
          <w:szCs w:val="26"/>
        </w:rPr>
        <w:t xml:space="preserve"> 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الوقود السائل بنسبة </w:t>
      </w:r>
      <w:r w:rsidR="00E20994" w:rsidRPr="00BD288E">
        <w:rPr>
          <w:rFonts w:ascii="Simplified Arabic" w:hAnsi="Simplified Arabic" w:cs="Simplified Arabic"/>
          <w:sz w:val="26"/>
          <w:szCs w:val="26"/>
          <w:lang w:bidi="ar-JO"/>
        </w:rPr>
        <w:t>4.44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%، و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الغاز بنسبة </w:t>
      </w:r>
      <w:r w:rsidR="00E20994" w:rsidRPr="00BD288E">
        <w:rPr>
          <w:rFonts w:ascii="Simplified Arabic" w:hAnsi="Simplified Arabic" w:cs="Simplified Arabic"/>
          <w:sz w:val="26"/>
          <w:szCs w:val="26"/>
        </w:rPr>
        <w:t>3.79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وتعرفة الكهرباء بنسبة </w:t>
      </w:r>
      <w:r w:rsidR="00E20994" w:rsidRPr="00BD288E">
        <w:rPr>
          <w:rFonts w:ascii="Simplified Arabic" w:hAnsi="Simplified Arabic" w:cs="Simplified Arabic"/>
          <w:sz w:val="26"/>
          <w:szCs w:val="26"/>
        </w:rPr>
        <w:t>3.69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%. 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وسجلت أسعار </w:t>
      </w:r>
      <w:r w:rsidR="00E20994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المشروبات الكحولية والتبغ ارتفاعاً نسبته </w:t>
      </w:r>
      <w:r w:rsidR="00E20994" w:rsidRPr="00BD288E">
        <w:rPr>
          <w:rFonts w:ascii="Simplified Arabic" w:hAnsi="Simplified Arabic" w:cs="Simplified Arabic"/>
          <w:b/>
          <w:bCs/>
          <w:sz w:val="26"/>
          <w:szCs w:val="26"/>
        </w:rPr>
        <w:t>4.28</w:t>
      </w:r>
      <w:r w:rsidR="00E20994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حيث ارتفعت أسعار السجائر بنسبة </w:t>
      </w:r>
      <w:r w:rsidR="00E20994" w:rsidRPr="00BD288E">
        <w:rPr>
          <w:rFonts w:ascii="Simplified Arabic" w:hAnsi="Simplified Arabic" w:cs="Simplified Arabic"/>
          <w:sz w:val="26"/>
          <w:szCs w:val="26"/>
        </w:rPr>
        <w:t>4.44</w:t>
      </w:r>
      <w:r w:rsidR="00E20994" w:rsidRPr="00BD288E">
        <w:rPr>
          <w:rFonts w:ascii="Simplified Arabic" w:hAnsi="Simplified Arabic" w:cs="Simplified Arabic" w:hint="cs"/>
          <w:sz w:val="26"/>
          <w:szCs w:val="26"/>
          <w:rtl/>
        </w:rPr>
        <w:t>%.</w:t>
      </w:r>
    </w:p>
    <w:p w:rsidR="00986394" w:rsidRPr="00BD288E" w:rsidRDefault="00986394" w:rsidP="00BD288E">
      <w:pPr>
        <w:ind w:right="-180"/>
        <w:jc w:val="both"/>
        <w:rPr>
          <w:rFonts w:cs="Simplified Arabic"/>
          <w:color w:val="FF0000"/>
          <w:sz w:val="16"/>
          <w:szCs w:val="16"/>
          <w:rtl/>
        </w:rPr>
      </w:pPr>
    </w:p>
    <w:p w:rsidR="006F4FB4" w:rsidRPr="00BD288E" w:rsidRDefault="00986394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الجدول التالي يوضح حركة متوسطات أسعار المستهلك في الضفة الغربية** لبعض السلع المهمة خلال العام </w:t>
      </w:r>
      <w:r w:rsidR="00DC3F8C" w:rsidRPr="00BD288E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بالعام </w:t>
      </w:r>
      <w:r w:rsidR="00DC3F8C" w:rsidRPr="00BD288E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>:</w:t>
      </w:r>
    </w:p>
    <w:p w:rsidR="00986394" w:rsidRPr="00BD288E" w:rsidRDefault="00986394" w:rsidP="00BD288E">
      <w:pPr>
        <w:ind w:right="-18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t>الأسعار بالشيقل الاسرائيلي الجديد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755"/>
        <w:gridCol w:w="1384"/>
      </w:tblGrid>
      <w:tr w:rsidR="00986394" w:rsidRPr="00BD288E" w:rsidTr="00BD288E">
        <w:trPr>
          <w:tblHeader/>
          <w:jc w:val="center"/>
        </w:trPr>
        <w:tc>
          <w:tcPr>
            <w:tcW w:w="2536" w:type="dxa"/>
            <w:shd w:val="clear" w:color="auto" w:fill="auto"/>
            <w:vAlign w:val="center"/>
          </w:tcPr>
          <w:p w:rsidR="00986394" w:rsidRPr="00BD288E" w:rsidRDefault="00986394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>السلعة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D288E" w:rsidRDefault="00986394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 xml:space="preserve">متوسط السعر </w:t>
            </w:r>
          </w:p>
          <w:p w:rsidR="00BD288E" w:rsidRDefault="00986394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>خلال العام</w:t>
            </w:r>
          </w:p>
          <w:p w:rsidR="00BD288E" w:rsidRPr="00BD288E" w:rsidRDefault="00986394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22246B" w:rsidRPr="00BD288E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86394" w:rsidRPr="00BD288E" w:rsidRDefault="00986394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 xml:space="preserve">متوسط السعر خلال العام </w:t>
            </w:r>
            <w:r w:rsidR="00BD288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2246B" w:rsidRPr="00BD288E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بندورة بيوت بلاستيكية /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22246B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4.75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22246B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4.91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>فلفل أخضر حار</w:t>
            </w:r>
            <w:r w:rsidRPr="00BD288E">
              <w:rPr>
                <w:rFonts w:asciiTheme="majorBidi" w:hAnsiTheme="majorBidi" w:cstheme="majorBidi"/>
              </w:rPr>
              <w:t xml:space="preserve"> 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22246B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6.84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22246B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7.15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>فليفلة ملونة حلوة</w:t>
            </w:r>
            <w:r w:rsidRPr="00BD288E">
              <w:rPr>
                <w:rFonts w:asciiTheme="majorBidi" w:hAnsiTheme="majorBidi" w:cstheme="majorBidi"/>
              </w:rPr>
              <w:t xml:space="preserve">/ 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8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زيت الذرة / 3 لتر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31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البيض / 2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21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البطاطا /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خبز كماج /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طحين أبيض / 50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143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144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الدجاج /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16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أرز حبة قصيرة / 25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137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157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لحم الغنم /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82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84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لحم عجل </w:t>
            </w:r>
            <w:r w:rsidRPr="00BD288E">
              <w:rPr>
                <w:rFonts w:asciiTheme="majorBidi" w:hAnsiTheme="majorBidi" w:cstheme="majorBidi"/>
              </w:rPr>
              <w:t xml:space="preserve">/ 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50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53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بنزين 95 / 1 لتر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6.49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6.67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ديزل / 1 لتر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5.95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6.21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اسطوانة غاز / 12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72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74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السكر / 10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33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39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سجائر مارلبورو / 20 سيجارة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27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سجائر ونستون / 20 سيجارة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24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البرتقال </w:t>
            </w:r>
            <w:r w:rsidRPr="00BD288E">
              <w:rPr>
                <w:rFonts w:asciiTheme="majorBidi" w:hAnsiTheme="majorBidi" w:cstheme="majorBidi"/>
              </w:rPr>
              <w:t xml:space="preserve"> 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>خيار</w:t>
            </w:r>
            <w:r w:rsidRPr="00BD288E">
              <w:rPr>
                <w:rFonts w:asciiTheme="majorBidi" w:hAnsiTheme="majorBidi" w:cstheme="majorBidi"/>
              </w:rPr>
              <w:t xml:space="preserve">/ 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22246B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4.76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22246B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</w:rPr>
              <w:t>5.37</w:t>
            </w:r>
          </w:p>
        </w:tc>
      </w:tr>
      <w:tr w:rsidR="006F4FB4" w:rsidRPr="00BD288E" w:rsidTr="00BD288E">
        <w:trPr>
          <w:jc w:val="center"/>
        </w:trPr>
        <w:tc>
          <w:tcPr>
            <w:tcW w:w="2536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البصل الجاف / 1 كغم</w:t>
            </w:r>
          </w:p>
        </w:tc>
        <w:tc>
          <w:tcPr>
            <w:tcW w:w="1755" w:type="dxa"/>
            <w:shd w:val="clear" w:color="auto" w:fill="auto"/>
          </w:tcPr>
          <w:p w:rsidR="006F4FB4" w:rsidRPr="00BD288E" w:rsidRDefault="006F4FB4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F4FB4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</w:t>
            </w:r>
          </w:p>
        </w:tc>
      </w:tr>
    </w:tbl>
    <w:p w:rsidR="005D3C2D" w:rsidRDefault="005D3C2D" w:rsidP="00BD288E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BD288E" w:rsidRPr="00BD288E" w:rsidRDefault="00BD288E" w:rsidP="00BD288E">
      <w:pPr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F52D30" w:rsidRPr="00BD288E" w:rsidRDefault="004B2C61" w:rsidP="00BD288E">
      <w:pPr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BD288E">
        <w:rPr>
          <w:rFonts w:ascii="Simplified Arabic" w:hAnsi="Simplified Arabic" w:cs="Simplified Arabic"/>
          <w:b/>
          <w:bCs/>
          <w:sz w:val="26"/>
          <w:szCs w:val="26"/>
        </w:rPr>
        <w:lastRenderedPageBreak/>
        <w:t>4.05</w:t>
      </w:r>
      <w:r w:rsidR="00F52D30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% </w:t>
      </w:r>
      <w:r w:rsidR="004151C8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</w:t>
      </w:r>
      <w:r w:rsidR="00F52D30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مؤش</w:t>
      </w:r>
      <w:r w:rsidR="004151C8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 غلاء المعيشة في القدس </w:t>
      </w:r>
      <w:r w:rsidR="004151C8" w:rsidRPr="00BD288E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4151C8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*</w:t>
      </w:r>
      <w:r w:rsidR="00F52D30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خلال العام </w:t>
      </w:r>
      <w:r w:rsidRPr="00BD288E">
        <w:rPr>
          <w:rFonts w:ascii="Simplified Arabic" w:hAnsi="Simplified Arabic" w:cs="Simplified Arabic"/>
          <w:b/>
          <w:bCs/>
          <w:sz w:val="26"/>
          <w:szCs w:val="26"/>
        </w:rPr>
        <w:t>2023</w:t>
      </w:r>
      <w:r w:rsidR="00F52D30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مقارنة بالعام </w:t>
      </w:r>
      <w:r w:rsidRPr="00BD288E">
        <w:rPr>
          <w:rFonts w:ascii="Simplified Arabic" w:hAnsi="Simplified Arabic" w:cs="Simplified Arabic"/>
          <w:b/>
          <w:bCs/>
          <w:sz w:val="26"/>
          <w:szCs w:val="26"/>
        </w:rPr>
        <w:t>2022</w:t>
      </w:r>
    </w:p>
    <w:p w:rsidR="00ED2325" w:rsidRPr="00BD288E" w:rsidRDefault="004E3814" w:rsidP="00BD288E">
      <w:pPr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  <w:r w:rsidRPr="00BD288E">
        <w:rPr>
          <w:rFonts w:ascii="Simplified Arabic" w:hAnsi="Simplified Arabic" w:cs="Simplified Arabic"/>
          <w:sz w:val="26"/>
          <w:szCs w:val="26"/>
          <w:rtl/>
        </w:rPr>
        <w:t xml:space="preserve">نتج هذا </w:t>
      </w:r>
      <w:r w:rsidR="004151C8" w:rsidRPr="00BD288E">
        <w:rPr>
          <w:rFonts w:ascii="Simplified Arabic" w:hAnsi="Simplified Arabic" w:cs="Simplified Arabic" w:hint="cs"/>
          <w:sz w:val="26"/>
          <w:szCs w:val="26"/>
          <w:rtl/>
        </w:rPr>
        <w:t>الارتفاع</w:t>
      </w:r>
      <w:r w:rsidRPr="00BD288E">
        <w:rPr>
          <w:rFonts w:ascii="Simplified Arabic" w:hAnsi="Simplified Arabic" w:cs="Simplified Arabic"/>
          <w:sz w:val="26"/>
          <w:szCs w:val="26"/>
          <w:rtl/>
        </w:rPr>
        <w:t xml:space="preserve"> بصورة رئيسية عن </w:t>
      </w:r>
      <w:r w:rsidR="004151C8" w:rsidRPr="00BD288E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ED2325" w:rsidRPr="00BD288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D2325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ED2325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المواد الغذائية والمشروبات غير الكحولية بنسبة </w:t>
      </w:r>
      <w:r w:rsidR="004B2C61" w:rsidRPr="00BD288E">
        <w:rPr>
          <w:rFonts w:ascii="Simplified Arabic" w:hAnsi="Simplified Arabic" w:cs="Simplified Arabic"/>
          <w:b/>
          <w:bCs/>
          <w:sz w:val="26"/>
          <w:szCs w:val="26"/>
        </w:rPr>
        <w:t>4.98</w:t>
      </w:r>
      <w:r w:rsidR="00ED2325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ED2325" w:rsidRPr="00BD288E">
        <w:rPr>
          <w:rFonts w:ascii="Simplified Arabic" w:hAnsi="Simplified Arabic" w:cs="Simplified Arabic" w:hint="cs"/>
          <w:sz w:val="26"/>
          <w:szCs w:val="26"/>
          <w:rtl/>
        </w:rPr>
        <w:t>، حيث ارتفعت أسعار كل من</w:t>
      </w:r>
      <w:r w:rsidR="0078426E" w:rsidRPr="00BD288E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ED2325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الخضروات المجففة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53.48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والبطاطا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39.39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والبيض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23.46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والخبز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18.09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والفواكه الطازجة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11.71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والأرز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9.88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والدجاج الطازج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7.52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وبدائل السكر وسكريات </w:t>
      </w:r>
      <w:r w:rsidR="0022246B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أخرى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5.70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والخضروات الطازجة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5.29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والزيوت النباتية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2.52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%، واللحوم الطازجة بنسبة </w:t>
      </w:r>
      <w:r w:rsidR="004B2C61" w:rsidRPr="00BD288E">
        <w:rPr>
          <w:rFonts w:ascii="Simplified Arabic" w:hAnsi="Simplified Arabic" w:cs="Simplified Arabic"/>
          <w:sz w:val="26"/>
          <w:szCs w:val="26"/>
          <w:lang w:bidi="ar-JO"/>
        </w:rPr>
        <w:t>2.12</w:t>
      </w:r>
      <w:r w:rsidR="004B2C61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%.</w:t>
      </w:r>
    </w:p>
    <w:p w:rsidR="00ED2325" w:rsidRPr="00BD288E" w:rsidRDefault="00ED2325" w:rsidP="00BD288E">
      <w:pPr>
        <w:jc w:val="both"/>
        <w:rPr>
          <w:rFonts w:ascii="Simplified Arabic" w:hAnsi="Simplified Arabic" w:cs="Simplified Arabic" w:hint="cs"/>
          <w:sz w:val="16"/>
          <w:szCs w:val="16"/>
          <w:rtl/>
          <w:lang w:bidi="ar-JO"/>
        </w:rPr>
      </w:pPr>
    </w:p>
    <w:p w:rsidR="00CB39FD" w:rsidRPr="00BD288E" w:rsidRDefault="001E118C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سجلت مجموعة المسكن والمياه والكهرباء والغاز وغيرها من الوقود ارتفاعاً بنسبة </w:t>
      </w:r>
      <w:r w:rsidR="008E19FE" w:rsidRPr="00BD288E">
        <w:rPr>
          <w:rFonts w:ascii="Simplified Arabic" w:hAnsi="Simplified Arabic" w:cs="Simplified Arabic"/>
          <w:b/>
          <w:bCs/>
          <w:sz w:val="26"/>
          <w:szCs w:val="26"/>
        </w:rPr>
        <w:t>2.59</w:t>
      </w:r>
      <w:r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%،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حيث ارتفع </w:t>
      </w:r>
      <w:r w:rsidR="00CB39F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سعر </w:t>
      </w:r>
      <w:r w:rsidR="0078426E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تعرفة </w:t>
      </w:r>
      <w:r w:rsidR="00CB39F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الكهرباء بنسبة </w:t>
      </w:r>
      <w:r w:rsidR="008E19FE" w:rsidRPr="00BD288E">
        <w:rPr>
          <w:rFonts w:ascii="Simplified Arabic" w:hAnsi="Simplified Arabic" w:cs="Simplified Arabic"/>
          <w:sz w:val="26"/>
          <w:szCs w:val="26"/>
        </w:rPr>
        <w:t>8.16</w:t>
      </w:r>
      <w:r w:rsidR="0022246B" w:rsidRPr="00BD288E">
        <w:rPr>
          <w:rFonts w:ascii="Simplified Arabic" w:hAnsi="Simplified Arabic" w:cs="Simplified Arabic" w:hint="cs"/>
          <w:sz w:val="26"/>
          <w:szCs w:val="26"/>
          <w:rtl/>
        </w:rPr>
        <w:t>%.</w:t>
      </w:r>
      <w:r w:rsidR="008E19FE" w:rsidRPr="00BD288E">
        <w:rPr>
          <w:rFonts w:ascii="Simplified Arabic" w:hAnsi="Simplified Arabic" w:cs="Simplified Arabic"/>
          <w:sz w:val="26"/>
          <w:szCs w:val="26"/>
        </w:rPr>
        <w:t xml:space="preserve"> </w:t>
      </w:r>
      <w:r w:rsidR="00CB39F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وسجلت أسعار </w:t>
      </w:r>
      <w:r w:rsidR="004151C8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المواصلات </w:t>
      </w:r>
      <w:r w:rsidR="00CB39F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ارتفاعاً نسبته</w:t>
      </w:r>
      <w:r w:rsidR="004151C8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8E19FE" w:rsidRPr="00BD288E">
        <w:rPr>
          <w:rFonts w:ascii="Simplified Arabic" w:hAnsi="Simplified Arabic" w:cs="Simplified Arabic"/>
          <w:b/>
          <w:bCs/>
          <w:sz w:val="26"/>
          <w:szCs w:val="26"/>
        </w:rPr>
        <w:t>1.56</w:t>
      </w:r>
      <w:r w:rsidR="004151C8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4151C8" w:rsidRPr="00BD288E">
        <w:rPr>
          <w:rFonts w:ascii="Simplified Arabic" w:hAnsi="Simplified Arabic" w:cs="Simplified Arabic" w:hint="cs"/>
          <w:sz w:val="26"/>
          <w:szCs w:val="26"/>
          <w:rtl/>
        </w:rPr>
        <w:t>، حيث ارتف</w:t>
      </w:r>
      <w:r w:rsidR="00CB39F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عت </w:t>
      </w:r>
      <w:r w:rsidR="005C3EA0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أسعار </w:t>
      </w:r>
      <w:r w:rsidR="008E19FE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خدمات نقل الركاب عن طريق البر بنسبة </w:t>
      </w:r>
      <w:r w:rsidR="008E19FE" w:rsidRPr="00BD288E">
        <w:rPr>
          <w:rFonts w:ascii="Simplified Arabic" w:hAnsi="Simplified Arabic" w:cs="Simplified Arabic"/>
          <w:sz w:val="26"/>
          <w:szCs w:val="26"/>
          <w:lang w:bidi="ar-JO"/>
        </w:rPr>
        <w:t>3.96</w:t>
      </w:r>
      <w:r w:rsidR="008E19FE" w:rsidRPr="00BD288E">
        <w:rPr>
          <w:rFonts w:ascii="Simplified Arabic" w:hAnsi="Simplified Arabic" w:cs="Simplified Arabic" w:hint="cs"/>
          <w:sz w:val="26"/>
          <w:szCs w:val="26"/>
          <w:rtl/>
          <w:lang w:bidi="ar-JO"/>
        </w:rPr>
        <w:t>%</w:t>
      </w:r>
      <w:r w:rsidR="00B023E8" w:rsidRPr="00BD288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8426E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كما </w:t>
      </w:r>
      <w:r w:rsidR="00CB39F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CB39F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المشروبات الكحولية والتبغ ارتفاعاً نسبته </w:t>
      </w:r>
      <w:r w:rsidR="008E19FE" w:rsidRPr="00BD288E">
        <w:rPr>
          <w:rFonts w:ascii="Simplified Arabic" w:hAnsi="Simplified Arabic" w:cs="Simplified Arabic"/>
          <w:b/>
          <w:bCs/>
          <w:sz w:val="26"/>
          <w:szCs w:val="26"/>
        </w:rPr>
        <w:t>4.81</w:t>
      </w:r>
      <w:r w:rsidR="00CB39FD" w:rsidRPr="00BD288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CB39FD"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، حيث ارتفعت أسعار السجائر بنسبة </w:t>
      </w:r>
      <w:r w:rsidR="008E19FE" w:rsidRPr="00BD288E">
        <w:rPr>
          <w:rFonts w:ascii="Simplified Arabic" w:hAnsi="Simplified Arabic" w:cs="Simplified Arabic"/>
          <w:sz w:val="26"/>
          <w:szCs w:val="26"/>
        </w:rPr>
        <w:t>4.89</w:t>
      </w:r>
      <w:r w:rsidR="00CB39FD" w:rsidRPr="00BD288E">
        <w:rPr>
          <w:rFonts w:ascii="Simplified Arabic" w:hAnsi="Simplified Arabic" w:cs="Simplified Arabic" w:hint="cs"/>
          <w:sz w:val="26"/>
          <w:szCs w:val="26"/>
          <w:rtl/>
        </w:rPr>
        <w:t>%.</w:t>
      </w:r>
    </w:p>
    <w:p w:rsidR="004E3814" w:rsidRPr="00BD288E" w:rsidRDefault="004151C8" w:rsidP="00BD288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3371E7" w:rsidRPr="00BD288E" w:rsidRDefault="003371E7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الجدول التالي يوضح حركة متوسطات أسعار المستهلك في القدس </w:t>
      </w:r>
      <w:r w:rsidRPr="00BD288E">
        <w:rPr>
          <w:rFonts w:ascii="Simplified Arabic" w:hAnsi="Simplified Arabic" w:cs="Simplified Arabic"/>
          <w:sz w:val="26"/>
          <w:szCs w:val="26"/>
        </w:rPr>
        <w:t>J1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* لبعض السلع المهمة خلال العام </w:t>
      </w:r>
      <w:r w:rsidR="00DC3F8C" w:rsidRPr="00BD288E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بالعام </w:t>
      </w:r>
      <w:r w:rsidR="00DC3F8C" w:rsidRPr="00BD288E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BD288E">
        <w:rPr>
          <w:rFonts w:ascii="Simplified Arabic" w:hAnsi="Simplified Arabic" w:cs="Simplified Arabic" w:hint="cs"/>
          <w:sz w:val="26"/>
          <w:szCs w:val="26"/>
          <w:rtl/>
        </w:rPr>
        <w:t>:</w:t>
      </w:r>
    </w:p>
    <w:p w:rsidR="00AB6335" w:rsidRPr="00BD288E" w:rsidRDefault="00AB6335" w:rsidP="00BD28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288E">
        <w:rPr>
          <w:rFonts w:ascii="Simplified Arabic" w:hAnsi="Simplified Arabic" w:cs="Simplified Arabic" w:hint="cs"/>
          <w:sz w:val="26"/>
          <w:szCs w:val="26"/>
          <w:rtl/>
        </w:rPr>
        <w:t>الأسعار بالشيقل الاسرائيلي الجديد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68"/>
        <w:gridCol w:w="1384"/>
      </w:tblGrid>
      <w:tr w:rsidR="00CB39FD" w:rsidRPr="00BD288E" w:rsidTr="00BD288E">
        <w:trPr>
          <w:tblHeader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CB39FD" w:rsidRPr="00BD288E" w:rsidRDefault="00CB39FD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>السلعة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CB39FD" w:rsidRPr="00BD288E" w:rsidRDefault="00CB39FD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 xml:space="preserve">متوسط السعر خلال العام </w:t>
            </w:r>
            <w:r w:rsidR="00DC3F8C" w:rsidRPr="00BD288E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D288E" w:rsidRDefault="00CB39FD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>متوسط السعر خلال العام</w:t>
            </w:r>
          </w:p>
          <w:p w:rsidR="00CB39FD" w:rsidRPr="00BD288E" w:rsidRDefault="00CB39FD" w:rsidP="00BD288E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D288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DC3F8C" w:rsidRPr="00BD288E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بندورة بيوت بلاستيكية /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8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فلفل أخضر حار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10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فليفلة ملونة حلوة </w:t>
            </w:r>
            <w:r w:rsidRPr="00BD288E">
              <w:rPr>
                <w:rFonts w:asciiTheme="majorBidi" w:hAnsiTheme="majorBidi" w:cstheme="majorBidi"/>
              </w:rPr>
              <w:t xml:space="preserve"> 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9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زيت الذرة / 3 لتر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36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37</w:t>
            </w:r>
          </w:p>
        </w:tc>
      </w:tr>
      <w:tr w:rsidR="00EC26F1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EC26F1" w:rsidRPr="00BD288E" w:rsidRDefault="00EC26F1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البيض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2 كغم</w:t>
            </w:r>
          </w:p>
        </w:tc>
        <w:tc>
          <w:tcPr>
            <w:tcW w:w="1268" w:type="dxa"/>
            <w:shd w:val="clear" w:color="auto" w:fill="auto"/>
          </w:tcPr>
          <w:p w:rsidR="00EC26F1" w:rsidRPr="00BD288E" w:rsidRDefault="00EC26F1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25</w:t>
            </w:r>
          </w:p>
        </w:tc>
        <w:tc>
          <w:tcPr>
            <w:tcW w:w="1384" w:type="dxa"/>
            <w:shd w:val="clear" w:color="auto" w:fill="auto"/>
          </w:tcPr>
          <w:p w:rsidR="00EC26F1" w:rsidRPr="00BD288E" w:rsidRDefault="00EC26F1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31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البطاطا /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خبز كماج /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7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الدجاج /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23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أرز حبة قصيرة / 25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139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158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لحم الغنم /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91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93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>لحم عجل</w:t>
            </w:r>
            <w:r w:rsidRPr="00BD288E">
              <w:rPr>
                <w:rFonts w:asciiTheme="majorBidi" w:hAnsiTheme="majorBidi" w:cstheme="majorBidi"/>
              </w:rPr>
              <w:t xml:space="preserve">/ 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60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61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سجائر مارلبورو / 20 سيجارة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33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34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سجائر </w:t>
            </w:r>
            <w:r w:rsidR="00EC26F1" w:rsidRPr="00BD288E">
              <w:rPr>
                <w:rFonts w:asciiTheme="majorBidi" w:hAnsiTheme="majorBidi" w:cstheme="majorBidi"/>
                <w:rtl/>
              </w:rPr>
              <w:t>ونستون</w:t>
            </w:r>
            <w:r w:rsidRPr="00BD288E">
              <w:rPr>
                <w:rFonts w:asciiTheme="majorBidi" w:hAnsiTheme="majorBidi" w:cstheme="majorBidi"/>
                <w:rtl/>
              </w:rPr>
              <w:t xml:space="preserve"> / 20 سيجارة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EC26F1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EC26F1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31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البرتقال /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DC3F8C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C3F8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DC3F8C" w:rsidRPr="00BD288E" w:rsidRDefault="00FB4E5C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خيار </w:t>
            </w:r>
            <w:r w:rsidRPr="00BD288E">
              <w:rPr>
                <w:rFonts w:asciiTheme="majorBidi" w:hAnsiTheme="majorBidi" w:cstheme="majorBidi"/>
              </w:rPr>
              <w:t>/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268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DC3F8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7</w:t>
            </w:r>
          </w:p>
        </w:tc>
      </w:tr>
      <w:tr w:rsidR="00FB4E5C" w:rsidRPr="00BD288E" w:rsidTr="00BD288E">
        <w:trPr>
          <w:jc w:val="center"/>
        </w:trPr>
        <w:tc>
          <w:tcPr>
            <w:tcW w:w="2733" w:type="dxa"/>
            <w:shd w:val="clear" w:color="auto" w:fill="auto"/>
          </w:tcPr>
          <w:p w:rsidR="00FB4E5C" w:rsidRPr="00BD288E" w:rsidRDefault="00FB4E5C" w:rsidP="00BD288E">
            <w:pPr>
              <w:ind w:right="-180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D288E">
              <w:rPr>
                <w:rFonts w:asciiTheme="majorBidi" w:hAnsiTheme="majorBidi" w:cstheme="majorBidi"/>
                <w:rtl/>
              </w:rPr>
              <w:t xml:space="preserve">البصل الجاف </w:t>
            </w:r>
            <w:r w:rsidRPr="00BD288E">
              <w:rPr>
                <w:rFonts w:asciiTheme="majorBidi" w:hAnsiTheme="majorBidi" w:cstheme="majorBidi"/>
              </w:rPr>
              <w:t xml:space="preserve">/ </w:t>
            </w:r>
            <w:r w:rsidRPr="00BD288E">
              <w:rPr>
                <w:rFonts w:asciiTheme="majorBidi" w:hAnsiTheme="majorBidi" w:cstheme="majorBidi"/>
                <w:rtl/>
                <w:lang w:bidi="ar-JO"/>
              </w:rPr>
              <w:t xml:space="preserve"> 1 كغم</w:t>
            </w:r>
          </w:p>
        </w:tc>
        <w:tc>
          <w:tcPr>
            <w:tcW w:w="1268" w:type="dxa"/>
            <w:shd w:val="clear" w:color="auto" w:fill="auto"/>
          </w:tcPr>
          <w:p w:rsidR="00FB4E5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B4E5C" w:rsidRPr="00BD288E" w:rsidRDefault="006178A5" w:rsidP="00BD288E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BD288E">
              <w:rPr>
                <w:rFonts w:asciiTheme="majorBidi" w:hAnsiTheme="majorBidi" w:cstheme="majorBidi"/>
                <w:rtl/>
              </w:rPr>
              <w:t>5</w:t>
            </w:r>
          </w:p>
        </w:tc>
      </w:tr>
    </w:tbl>
    <w:p w:rsidR="00BD288E" w:rsidRDefault="00BD288E" w:rsidP="00BD288E">
      <w:pPr>
        <w:pStyle w:val="BodyText2"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val="en-US"/>
        </w:rPr>
      </w:pPr>
      <w:bookmarkStart w:id="1" w:name="OLE_LINK5"/>
      <w:bookmarkStart w:id="2" w:name="OLE_LINK6"/>
    </w:p>
    <w:p w:rsidR="00BD288E" w:rsidRDefault="00BD288E" w:rsidP="00BD288E">
      <w:pPr>
        <w:pStyle w:val="BodyText2"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BD288E" w:rsidRDefault="00BD288E" w:rsidP="00BD288E">
      <w:pPr>
        <w:pStyle w:val="BodyText2"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BD288E" w:rsidRDefault="00BD288E" w:rsidP="00BD288E">
      <w:pPr>
        <w:pStyle w:val="BodyText2"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BD288E" w:rsidRDefault="00BD288E" w:rsidP="00BD288E">
      <w:pPr>
        <w:pStyle w:val="BodyText2"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BD288E" w:rsidRDefault="00BD288E" w:rsidP="00BD288E">
      <w:pPr>
        <w:pStyle w:val="BodyText2"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:rsidR="008721E1" w:rsidRPr="00BD288E" w:rsidRDefault="00C71A7C" w:rsidP="00BD288E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BD288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نسب التغير الشهرية</w:t>
      </w:r>
      <w:r w:rsidR="008721E1" w:rsidRPr="00BD288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لأسعار المستهلك </w:t>
      </w:r>
      <w:r w:rsidR="00390677" w:rsidRPr="00BD288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فلسطين </w:t>
      </w:r>
      <w:r w:rsidR="00855140" w:rsidRPr="00BD288E">
        <w:rPr>
          <w:rFonts w:ascii="Simplified Arabic" w:hAnsi="Simplified Arabic" w:cs="Simplified Arabic"/>
          <w:b/>
          <w:bCs/>
          <w:sz w:val="28"/>
          <w:szCs w:val="28"/>
          <w:rtl/>
        </w:rPr>
        <w:t>خلال</w:t>
      </w:r>
      <w:r w:rsidR="00276D5A" w:rsidRPr="00BD288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العام </w:t>
      </w:r>
      <w:r w:rsidR="0083522F" w:rsidRPr="00BD288E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2023</w:t>
      </w:r>
    </w:p>
    <w:bookmarkEnd w:id="1"/>
    <w:bookmarkEnd w:id="2"/>
    <w:p w:rsidR="0098663E" w:rsidRPr="00BD288E" w:rsidRDefault="005B79EB" w:rsidP="00BD288E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lang w:val="en-US"/>
        </w:rPr>
      </w:pPr>
      <w:r w:rsidRPr="00BD288E">
        <w:rPr>
          <w:rFonts w:cs="Simplified Arabic"/>
          <w:b/>
          <w:bCs/>
          <w:noProof/>
          <w:lang w:val="en-US" w:eastAsia="en-US"/>
        </w:rPr>
        <w:drawing>
          <wp:inline distT="0" distB="0" distL="0" distR="0">
            <wp:extent cx="3200400" cy="2143125"/>
            <wp:effectExtent l="0" t="0" r="0" b="0"/>
            <wp:docPr id="17" name="Objec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44D1" w:rsidRPr="00E87B5C" w:rsidRDefault="007744D1" w:rsidP="00BD288E">
      <w:pPr>
        <w:pStyle w:val="BodyText2"/>
        <w:spacing w:after="0" w:line="240" w:lineRule="auto"/>
        <w:rPr>
          <w:rFonts w:cs="Simplified Arabic"/>
          <w:b/>
          <w:bCs/>
          <w:sz w:val="8"/>
          <w:szCs w:val="8"/>
          <w:rtl/>
        </w:rPr>
      </w:pPr>
    </w:p>
    <w:p w:rsidR="007744D1" w:rsidRPr="00BD288E" w:rsidRDefault="007744D1" w:rsidP="00BD288E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r w:rsidRPr="00BD288E">
        <w:rPr>
          <w:rFonts w:cs="Simplified Arabic" w:hint="cs"/>
          <w:b/>
          <w:bCs/>
          <w:sz w:val="22"/>
          <w:szCs w:val="22"/>
          <w:rtl/>
        </w:rPr>
        <w:t>ملاحظات:</w:t>
      </w:r>
    </w:p>
    <w:p w:rsidR="007744D1" w:rsidRPr="00BD288E" w:rsidRDefault="007744D1" w:rsidP="00BD288E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BD288E">
        <w:rPr>
          <w:rFonts w:cs="Simplified Arabic" w:hint="cs"/>
          <w:sz w:val="22"/>
          <w:szCs w:val="22"/>
          <w:rtl/>
        </w:rPr>
        <w:t xml:space="preserve">*البيانات تمثل </w:t>
      </w:r>
      <w:r w:rsidRPr="00BD288E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BD288E">
        <w:rPr>
          <w:rFonts w:cs="Simplified Arabic" w:hint="cs"/>
          <w:sz w:val="22"/>
          <w:szCs w:val="22"/>
          <w:rtl/>
        </w:rPr>
        <w:t>و</w:t>
      </w:r>
      <w:r w:rsidRPr="00BD288E">
        <w:rPr>
          <w:rFonts w:cs="Simplified Arabic"/>
          <w:sz w:val="22"/>
          <w:szCs w:val="22"/>
          <w:rtl/>
        </w:rPr>
        <w:t>الذي ضم</w:t>
      </w:r>
      <w:r w:rsidRPr="00BD288E">
        <w:rPr>
          <w:rFonts w:cs="Simplified Arabic" w:hint="cs"/>
          <w:sz w:val="22"/>
          <w:szCs w:val="22"/>
          <w:rtl/>
        </w:rPr>
        <w:t>ه الاحتلال</w:t>
      </w:r>
      <w:r w:rsidRPr="00BD288E">
        <w:rPr>
          <w:rFonts w:cs="Simplified Arabic"/>
          <w:sz w:val="22"/>
          <w:szCs w:val="22"/>
          <w:rtl/>
        </w:rPr>
        <w:t xml:space="preserve"> </w:t>
      </w:r>
      <w:r w:rsidRPr="00BD288E">
        <w:rPr>
          <w:rFonts w:cs="Simplified Arabic" w:hint="cs"/>
          <w:sz w:val="22"/>
          <w:szCs w:val="22"/>
          <w:rtl/>
        </w:rPr>
        <w:t>الإسرائيل</w:t>
      </w:r>
      <w:r w:rsidRPr="00BD288E">
        <w:rPr>
          <w:rFonts w:cs="Simplified Arabic" w:hint="eastAsia"/>
          <w:sz w:val="22"/>
          <w:szCs w:val="22"/>
          <w:rtl/>
        </w:rPr>
        <w:t>ي</w:t>
      </w:r>
      <w:r w:rsidRPr="00BD288E">
        <w:rPr>
          <w:rFonts w:cs="Simplified Arabic"/>
          <w:sz w:val="22"/>
          <w:szCs w:val="22"/>
          <w:rtl/>
        </w:rPr>
        <w:t xml:space="preserve"> </w:t>
      </w:r>
      <w:r w:rsidRPr="00BD288E">
        <w:rPr>
          <w:rFonts w:cs="Simplified Arabic" w:hint="cs"/>
          <w:sz w:val="22"/>
          <w:szCs w:val="22"/>
          <w:rtl/>
        </w:rPr>
        <w:t xml:space="preserve">إليه </w:t>
      </w:r>
      <w:r w:rsidRPr="00BD288E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BD288E">
        <w:rPr>
          <w:rFonts w:cs="Simplified Arabic" w:hint="cs"/>
          <w:sz w:val="22"/>
          <w:szCs w:val="22"/>
          <w:rtl/>
        </w:rPr>
        <w:t xml:space="preserve"> </w:t>
      </w:r>
      <w:r w:rsidRPr="00BD288E">
        <w:rPr>
          <w:rFonts w:cs="Simplified Arabic"/>
          <w:sz w:val="22"/>
          <w:szCs w:val="22"/>
          <w:rtl/>
        </w:rPr>
        <w:t>1967.</w:t>
      </w:r>
    </w:p>
    <w:p w:rsidR="007744D1" w:rsidRPr="00BD288E" w:rsidRDefault="007744D1" w:rsidP="00BD288E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bookmarkStart w:id="3" w:name="OLE_LINK7"/>
      <w:bookmarkStart w:id="4" w:name="OLE_LINK8"/>
      <w:r w:rsidRPr="00BD288E">
        <w:rPr>
          <w:rFonts w:cs="Simplified Arabic" w:hint="cs"/>
          <w:sz w:val="22"/>
          <w:szCs w:val="22"/>
          <w:rtl/>
        </w:rPr>
        <w:t xml:space="preserve">**البيانات </w:t>
      </w:r>
      <w:r w:rsidRPr="00BD288E">
        <w:rPr>
          <w:rFonts w:cs="Simplified Arabic"/>
          <w:sz w:val="22"/>
          <w:szCs w:val="22"/>
          <w:rtl/>
        </w:rPr>
        <w:t>لا</w:t>
      </w:r>
      <w:r w:rsidRPr="00BD288E">
        <w:rPr>
          <w:rFonts w:cs="Simplified Arabic" w:hint="cs"/>
          <w:sz w:val="22"/>
          <w:szCs w:val="22"/>
          <w:rtl/>
        </w:rPr>
        <w:t xml:space="preserve"> </w:t>
      </w:r>
      <w:bookmarkEnd w:id="3"/>
      <w:bookmarkEnd w:id="4"/>
      <w:r w:rsidRPr="00BD288E">
        <w:rPr>
          <w:rFonts w:cs="Simplified Arabic" w:hint="cs"/>
          <w:sz w:val="22"/>
          <w:szCs w:val="22"/>
          <w:rtl/>
        </w:rPr>
        <w:t xml:space="preserve">تشمل </w:t>
      </w:r>
      <w:r w:rsidRPr="00BD288E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BD288E">
        <w:rPr>
          <w:rFonts w:cs="Simplified Arabic" w:hint="cs"/>
          <w:sz w:val="22"/>
          <w:szCs w:val="22"/>
          <w:rtl/>
        </w:rPr>
        <w:t>و</w:t>
      </w:r>
      <w:r w:rsidRPr="00BD288E">
        <w:rPr>
          <w:rFonts w:cs="Simplified Arabic"/>
          <w:sz w:val="22"/>
          <w:szCs w:val="22"/>
          <w:rtl/>
        </w:rPr>
        <w:t>الذي ضم</w:t>
      </w:r>
      <w:r w:rsidRPr="00BD288E">
        <w:rPr>
          <w:rFonts w:cs="Simplified Arabic" w:hint="cs"/>
          <w:sz w:val="22"/>
          <w:szCs w:val="22"/>
          <w:rtl/>
        </w:rPr>
        <w:t>ه الاحتلال</w:t>
      </w:r>
      <w:r w:rsidRPr="00BD288E">
        <w:rPr>
          <w:rFonts w:cs="Simplified Arabic"/>
          <w:sz w:val="22"/>
          <w:szCs w:val="22"/>
          <w:rtl/>
        </w:rPr>
        <w:t xml:space="preserve"> </w:t>
      </w:r>
      <w:r w:rsidRPr="00BD288E">
        <w:rPr>
          <w:rFonts w:cs="Simplified Arabic" w:hint="cs"/>
          <w:sz w:val="22"/>
          <w:szCs w:val="22"/>
          <w:rtl/>
        </w:rPr>
        <w:t>الإسرائيلي</w:t>
      </w:r>
      <w:r w:rsidRPr="00BD288E">
        <w:rPr>
          <w:rFonts w:cs="Simplified Arabic"/>
          <w:sz w:val="22"/>
          <w:szCs w:val="22"/>
          <w:rtl/>
        </w:rPr>
        <w:t xml:space="preserve"> </w:t>
      </w:r>
      <w:r w:rsidRPr="00BD288E">
        <w:rPr>
          <w:rFonts w:cs="Simplified Arabic" w:hint="cs"/>
          <w:sz w:val="22"/>
          <w:szCs w:val="22"/>
          <w:rtl/>
        </w:rPr>
        <w:t xml:space="preserve">إليه </w:t>
      </w:r>
      <w:r w:rsidRPr="00BD288E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BD288E">
        <w:rPr>
          <w:rFonts w:cs="Simplified Arabic" w:hint="cs"/>
          <w:sz w:val="22"/>
          <w:szCs w:val="22"/>
          <w:rtl/>
        </w:rPr>
        <w:t xml:space="preserve"> </w:t>
      </w:r>
      <w:r w:rsidRPr="00BD288E">
        <w:rPr>
          <w:rFonts w:cs="Simplified Arabic"/>
          <w:sz w:val="22"/>
          <w:szCs w:val="22"/>
          <w:rtl/>
        </w:rPr>
        <w:t>1967.</w:t>
      </w:r>
    </w:p>
    <w:p w:rsidR="0005399E" w:rsidRPr="00BD288E" w:rsidRDefault="0005399E" w:rsidP="00BD288E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BD288E">
        <w:rPr>
          <w:rFonts w:cs="Simplified Arabic"/>
          <w:sz w:val="22"/>
          <w:szCs w:val="22"/>
          <w:rtl/>
        </w:rPr>
        <w:t>تم استخدام الشي</w:t>
      </w:r>
      <w:r w:rsidRPr="00BD288E">
        <w:rPr>
          <w:rFonts w:cs="Simplified Arabic" w:hint="cs"/>
          <w:sz w:val="22"/>
          <w:szCs w:val="22"/>
          <w:rtl/>
        </w:rPr>
        <w:t>ق</w:t>
      </w:r>
      <w:r w:rsidRPr="00BD288E">
        <w:rPr>
          <w:rFonts w:cs="Simplified Arabic"/>
          <w:sz w:val="22"/>
          <w:szCs w:val="22"/>
          <w:rtl/>
        </w:rPr>
        <w:t xml:space="preserve">ل الإسرائيلي في تسعير السلع والخدمات. وقد بلغ </w:t>
      </w:r>
      <w:r w:rsidRPr="00BD288E">
        <w:rPr>
          <w:rFonts w:cs="Simplified Arabic" w:hint="cs"/>
          <w:sz w:val="22"/>
          <w:szCs w:val="22"/>
          <w:rtl/>
        </w:rPr>
        <w:t>المعدل السنوي ل</w:t>
      </w:r>
      <w:r w:rsidRPr="00BD288E">
        <w:rPr>
          <w:rFonts w:cs="Simplified Arabic"/>
          <w:sz w:val="22"/>
          <w:szCs w:val="22"/>
          <w:rtl/>
        </w:rPr>
        <w:t>سعر صرف الدولار</w:t>
      </w:r>
      <w:r w:rsidRPr="00BD288E">
        <w:rPr>
          <w:rFonts w:cs="Simplified Arabic" w:hint="cs"/>
          <w:sz w:val="22"/>
          <w:szCs w:val="22"/>
          <w:rtl/>
        </w:rPr>
        <w:t xml:space="preserve"> الأمريكي </w:t>
      </w:r>
      <w:r w:rsidRPr="00BD288E">
        <w:rPr>
          <w:rFonts w:cs="Simplified Arabic"/>
          <w:sz w:val="22"/>
          <w:szCs w:val="22"/>
          <w:rtl/>
        </w:rPr>
        <w:t>مقابل الشي</w:t>
      </w:r>
      <w:r w:rsidRPr="00BD288E">
        <w:rPr>
          <w:rFonts w:cs="Simplified Arabic" w:hint="cs"/>
          <w:sz w:val="22"/>
          <w:szCs w:val="22"/>
          <w:rtl/>
        </w:rPr>
        <w:t>ق</w:t>
      </w:r>
      <w:r w:rsidRPr="00BD288E">
        <w:rPr>
          <w:rFonts w:cs="Simplified Arabic"/>
          <w:sz w:val="22"/>
          <w:szCs w:val="22"/>
          <w:rtl/>
        </w:rPr>
        <w:t>ل</w:t>
      </w:r>
      <w:r w:rsidR="00BD288E">
        <w:rPr>
          <w:rFonts w:cs="Simplified Arabic" w:hint="cs"/>
          <w:sz w:val="22"/>
          <w:szCs w:val="22"/>
          <w:rtl/>
        </w:rPr>
        <w:t xml:space="preserve"> للعام 2023       </w:t>
      </w:r>
      <w:r w:rsidRPr="00BD288E">
        <w:rPr>
          <w:rFonts w:cs="Simplified Arabic" w:hint="cs"/>
          <w:sz w:val="22"/>
          <w:szCs w:val="22"/>
          <w:rtl/>
        </w:rPr>
        <w:t>(3.68 شيقل/دولار).</w:t>
      </w:r>
    </w:p>
    <w:p w:rsidR="007744D1" w:rsidRPr="00BD288E" w:rsidRDefault="007744D1" w:rsidP="00BD288E">
      <w:pPr>
        <w:pStyle w:val="BodyText2"/>
        <w:spacing w:after="0" w:line="240" w:lineRule="auto"/>
        <w:jc w:val="both"/>
        <w:rPr>
          <w:rFonts w:cs="Simplified Arabic"/>
          <w:sz w:val="22"/>
          <w:szCs w:val="22"/>
          <w:rtl/>
        </w:rPr>
      </w:pPr>
    </w:p>
    <w:p w:rsidR="007744D1" w:rsidRPr="00BD288E" w:rsidRDefault="007744D1" w:rsidP="00BD288E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:rsidR="009E2AC1" w:rsidRPr="00BD288E" w:rsidRDefault="009E2AC1" w:rsidP="00BD288E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2"/>
          <w:szCs w:val="22"/>
          <w:rtl/>
          <w:lang w:val="en-US"/>
        </w:rPr>
      </w:pPr>
    </w:p>
    <w:sectPr w:rsidR="009E2AC1" w:rsidRPr="00BD288E" w:rsidSect="00BD288E">
      <w:footerReference w:type="even" r:id="rId11"/>
      <w:footerReference w:type="default" r:id="rId12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48" w:rsidRDefault="00D13448">
      <w:r>
        <w:separator/>
      </w:r>
    </w:p>
  </w:endnote>
  <w:endnote w:type="continuationSeparator" w:id="0">
    <w:p w:rsidR="00D13448" w:rsidRDefault="00D1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63" w:rsidRDefault="002A7A6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A7A63" w:rsidRDefault="002A7A6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63" w:rsidRDefault="002A7A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2E96">
      <w:rPr>
        <w:noProof/>
        <w:rtl/>
      </w:rPr>
      <w:t>7</w:t>
    </w:r>
    <w:r>
      <w:fldChar w:fldCharType="end"/>
    </w:r>
  </w:p>
  <w:p w:rsidR="002A7A63" w:rsidRDefault="002A7A6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48" w:rsidRDefault="00D13448">
      <w:r>
        <w:separator/>
      </w:r>
    </w:p>
  </w:footnote>
  <w:footnote w:type="continuationSeparator" w:id="0">
    <w:p w:rsidR="00D13448" w:rsidRDefault="00D1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178A7"/>
    <w:rsid w:val="000203D8"/>
    <w:rsid w:val="00020C50"/>
    <w:rsid w:val="0002696E"/>
    <w:rsid w:val="0002776B"/>
    <w:rsid w:val="00027EE9"/>
    <w:rsid w:val="00031BFA"/>
    <w:rsid w:val="00035419"/>
    <w:rsid w:val="0003558C"/>
    <w:rsid w:val="000375D1"/>
    <w:rsid w:val="00040080"/>
    <w:rsid w:val="000401EF"/>
    <w:rsid w:val="0004115C"/>
    <w:rsid w:val="00042B6E"/>
    <w:rsid w:val="00042D93"/>
    <w:rsid w:val="000462AD"/>
    <w:rsid w:val="00050809"/>
    <w:rsid w:val="00051412"/>
    <w:rsid w:val="000517B6"/>
    <w:rsid w:val="0005399E"/>
    <w:rsid w:val="0005409F"/>
    <w:rsid w:val="00055BF4"/>
    <w:rsid w:val="000568F4"/>
    <w:rsid w:val="000578B6"/>
    <w:rsid w:val="00060589"/>
    <w:rsid w:val="00062F37"/>
    <w:rsid w:val="000632C3"/>
    <w:rsid w:val="000642E7"/>
    <w:rsid w:val="000643EC"/>
    <w:rsid w:val="0006539C"/>
    <w:rsid w:val="00066015"/>
    <w:rsid w:val="00066231"/>
    <w:rsid w:val="00070970"/>
    <w:rsid w:val="00070AD1"/>
    <w:rsid w:val="00071362"/>
    <w:rsid w:val="0007161C"/>
    <w:rsid w:val="00071DBF"/>
    <w:rsid w:val="000722A3"/>
    <w:rsid w:val="00074D1F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4BEA"/>
    <w:rsid w:val="000866FA"/>
    <w:rsid w:val="00086787"/>
    <w:rsid w:val="00086933"/>
    <w:rsid w:val="00086A4F"/>
    <w:rsid w:val="00086CCE"/>
    <w:rsid w:val="00086FE0"/>
    <w:rsid w:val="00087CA8"/>
    <w:rsid w:val="00087D3E"/>
    <w:rsid w:val="000901F8"/>
    <w:rsid w:val="000924DF"/>
    <w:rsid w:val="000928AB"/>
    <w:rsid w:val="000934C0"/>
    <w:rsid w:val="000934FC"/>
    <w:rsid w:val="00093A01"/>
    <w:rsid w:val="00093F95"/>
    <w:rsid w:val="00095E76"/>
    <w:rsid w:val="000968B1"/>
    <w:rsid w:val="00096B23"/>
    <w:rsid w:val="00096BD5"/>
    <w:rsid w:val="000A0EAC"/>
    <w:rsid w:val="000A2FA2"/>
    <w:rsid w:val="000A3E1F"/>
    <w:rsid w:val="000A4168"/>
    <w:rsid w:val="000A4D7D"/>
    <w:rsid w:val="000A67F5"/>
    <w:rsid w:val="000A7C05"/>
    <w:rsid w:val="000B1E7D"/>
    <w:rsid w:val="000B43D2"/>
    <w:rsid w:val="000B6038"/>
    <w:rsid w:val="000C1039"/>
    <w:rsid w:val="000C1C82"/>
    <w:rsid w:val="000C1F3D"/>
    <w:rsid w:val="000C2D03"/>
    <w:rsid w:val="000C2DC0"/>
    <w:rsid w:val="000C3846"/>
    <w:rsid w:val="000C3E34"/>
    <w:rsid w:val="000C525D"/>
    <w:rsid w:val="000C662B"/>
    <w:rsid w:val="000C6793"/>
    <w:rsid w:val="000C710C"/>
    <w:rsid w:val="000C7956"/>
    <w:rsid w:val="000D2548"/>
    <w:rsid w:val="000D3465"/>
    <w:rsid w:val="000D520E"/>
    <w:rsid w:val="000D52B3"/>
    <w:rsid w:val="000D612C"/>
    <w:rsid w:val="000D7ED4"/>
    <w:rsid w:val="000E0B85"/>
    <w:rsid w:val="000E0FEF"/>
    <w:rsid w:val="000E1BAC"/>
    <w:rsid w:val="000E30E3"/>
    <w:rsid w:val="000E3C80"/>
    <w:rsid w:val="000E4177"/>
    <w:rsid w:val="000E4B82"/>
    <w:rsid w:val="000E4BBF"/>
    <w:rsid w:val="000E4E0D"/>
    <w:rsid w:val="000E7D2B"/>
    <w:rsid w:val="000E7E44"/>
    <w:rsid w:val="000F0AC4"/>
    <w:rsid w:val="000F1BCE"/>
    <w:rsid w:val="000F2FB5"/>
    <w:rsid w:val="000F4F63"/>
    <w:rsid w:val="000F58A2"/>
    <w:rsid w:val="000F5EAD"/>
    <w:rsid w:val="000F6C0C"/>
    <w:rsid w:val="000F732D"/>
    <w:rsid w:val="0010000E"/>
    <w:rsid w:val="00100A6F"/>
    <w:rsid w:val="00101F0E"/>
    <w:rsid w:val="001035EB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990"/>
    <w:rsid w:val="00121AEE"/>
    <w:rsid w:val="00121BCD"/>
    <w:rsid w:val="00122ADD"/>
    <w:rsid w:val="00122EDB"/>
    <w:rsid w:val="00122FC7"/>
    <w:rsid w:val="001236E6"/>
    <w:rsid w:val="00123D8D"/>
    <w:rsid w:val="001245A3"/>
    <w:rsid w:val="00124D0B"/>
    <w:rsid w:val="00124E6D"/>
    <w:rsid w:val="001256E9"/>
    <w:rsid w:val="00125A87"/>
    <w:rsid w:val="0012672E"/>
    <w:rsid w:val="0012726A"/>
    <w:rsid w:val="0012784F"/>
    <w:rsid w:val="00131C9F"/>
    <w:rsid w:val="00131FF7"/>
    <w:rsid w:val="00132C19"/>
    <w:rsid w:val="00133B30"/>
    <w:rsid w:val="001348FC"/>
    <w:rsid w:val="001355A5"/>
    <w:rsid w:val="00135694"/>
    <w:rsid w:val="00135C91"/>
    <w:rsid w:val="0013707E"/>
    <w:rsid w:val="001403EB"/>
    <w:rsid w:val="001407AF"/>
    <w:rsid w:val="00140D98"/>
    <w:rsid w:val="00140DAD"/>
    <w:rsid w:val="001410D7"/>
    <w:rsid w:val="00141E2F"/>
    <w:rsid w:val="00144E3C"/>
    <w:rsid w:val="00145AEE"/>
    <w:rsid w:val="00147041"/>
    <w:rsid w:val="0014791D"/>
    <w:rsid w:val="00150C49"/>
    <w:rsid w:val="00151251"/>
    <w:rsid w:val="001515E6"/>
    <w:rsid w:val="001530F6"/>
    <w:rsid w:val="00153F02"/>
    <w:rsid w:val="00154060"/>
    <w:rsid w:val="001548AB"/>
    <w:rsid w:val="00155443"/>
    <w:rsid w:val="00155B61"/>
    <w:rsid w:val="00155E5A"/>
    <w:rsid w:val="00156A9D"/>
    <w:rsid w:val="00156B98"/>
    <w:rsid w:val="00156ED5"/>
    <w:rsid w:val="00157DBC"/>
    <w:rsid w:val="001609C1"/>
    <w:rsid w:val="001617C7"/>
    <w:rsid w:val="00161B7C"/>
    <w:rsid w:val="00161BD5"/>
    <w:rsid w:val="001648E5"/>
    <w:rsid w:val="00164C88"/>
    <w:rsid w:val="00164E99"/>
    <w:rsid w:val="001657A1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7721E"/>
    <w:rsid w:val="0018035A"/>
    <w:rsid w:val="00181B11"/>
    <w:rsid w:val="00181E5D"/>
    <w:rsid w:val="001836FD"/>
    <w:rsid w:val="001844F7"/>
    <w:rsid w:val="00185B15"/>
    <w:rsid w:val="001901E2"/>
    <w:rsid w:val="00192D2B"/>
    <w:rsid w:val="00193557"/>
    <w:rsid w:val="001941C1"/>
    <w:rsid w:val="00194640"/>
    <w:rsid w:val="00194CAC"/>
    <w:rsid w:val="00194DCF"/>
    <w:rsid w:val="00194E5F"/>
    <w:rsid w:val="00194EC3"/>
    <w:rsid w:val="001952D4"/>
    <w:rsid w:val="00195C2D"/>
    <w:rsid w:val="001970D4"/>
    <w:rsid w:val="001A0A69"/>
    <w:rsid w:val="001A1AA8"/>
    <w:rsid w:val="001A5006"/>
    <w:rsid w:val="001A5A9D"/>
    <w:rsid w:val="001A628B"/>
    <w:rsid w:val="001A717E"/>
    <w:rsid w:val="001B100A"/>
    <w:rsid w:val="001B12A3"/>
    <w:rsid w:val="001B141E"/>
    <w:rsid w:val="001B1FC8"/>
    <w:rsid w:val="001B260F"/>
    <w:rsid w:val="001B29F9"/>
    <w:rsid w:val="001B2E16"/>
    <w:rsid w:val="001B2F63"/>
    <w:rsid w:val="001B331F"/>
    <w:rsid w:val="001B4E13"/>
    <w:rsid w:val="001B5E6B"/>
    <w:rsid w:val="001B62AE"/>
    <w:rsid w:val="001B7096"/>
    <w:rsid w:val="001C01BB"/>
    <w:rsid w:val="001C0242"/>
    <w:rsid w:val="001C0E94"/>
    <w:rsid w:val="001C0F1F"/>
    <w:rsid w:val="001C1E28"/>
    <w:rsid w:val="001C31F2"/>
    <w:rsid w:val="001C645C"/>
    <w:rsid w:val="001C6AF5"/>
    <w:rsid w:val="001C75B8"/>
    <w:rsid w:val="001D00EB"/>
    <w:rsid w:val="001D0268"/>
    <w:rsid w:val="001D0736"/>
    <w:rsid w:val="001D233E"/>
    <w:rsid w:val="001D2E00"/>
    <w:rsid w:val="001D361C"/>
    <w:rsid w:val="001D3D86"/>
    <w:rsid w:val="001D3E58"/>
    <w:rsid w:val="001D45D4"/>
    <w:rsid w:val="001D463C"/>
    <w:rsid w:val="001D5E54"/>
    <w:rsid w:val="001D65D8"/>
    <w:rsid w:val="001D7491"/>
    <w:rsid w:val="001D7E51"/>
    <w:rsid w:val="001D7E65"/>
    <w:rsid w:val="001D7F0C"/>
    <w:rsid w:val="001E027B"/>
    <w:rsid w:val="001E0AF6"/>
    <w:rsid w:val="001E118C"/>
    <w:rsid w:val="001E1281"/>
    <w:rsid w:val="001E16C3"/>
    <w:rsid w:val="001E1A67"/>
    <w:rsid w:val="001E1A6E"/>
    <w:rsid w:val="001E3E81"/>
    <w:rsid w:val="001E4474"/>
    <w:rsid w:val="001E6154"/>
    <w:rsid w:val="001E73AF"/>
    <w:rsid w:val="001E7512"/>
    <w:rsid w:val="001E7CB9"/>
    <w:rsid w:val="001F1B3A"/>
    <w:rsid w:val="001F2BE1"/>
    <w:rsid w:val="001F3D7D"/>
    <w:rsid w:val="001F3D91"/>
    <w:rsid w:val="001F4912"/>
    <w:rsid w:val="00200BC8"/>
    <w:rsid w:val="00200DE0"/>
    <w:rsid w:val="002010B3"/>
    <w:rsid w:val="00201466"/>
    <w:rsid w:val="002059DE"/>
    <w:rsid w:val="00206C0E"/>
    <w:rsid w:val="00210B41"/>
    <w:rsid w:val="00210DD0"/>
    <w:rsid w:val="00211E14"/>
    <w:rsid w:val="0021232F"/>
    <w:rsid w:val="00212A22"/>
    <w:rsid w:val="00212F68"/>
    <w:rsid w:val="002138B5"/>
    <w:rsid w:val="00214DF7"/>
    <w:rsid w:val="002151FF"/>
    <w:rsid w:val="0021596C"/>
    <w:rsid w:val="002165DF"/>
    <w:rsid w:val="00217805"/>
    <w:rsid w:val="0022161E"/>
    <w:rsid w:val="00221984"/>
    <w:rsid w:val="0022246B"/>
    <w:rsid w:val="00222E33"/>
    <w:rsid w:val="002259FB"/>
    <w:rsid w:val="002303C0"/>
    <w:rsid w:val="00230831"/>
    <w:rsid w:val="00230B12"/>
    <w:rsid w:val="00233A0A"/>
    <w:rsid w:val="00233FFF"/>
    <w:rsid w:val="002348D0"/>
    <w:rsid w:val="002350EA"/>
    <w:rsid w:val="002359F7"/>
    <w:rsid w:val="00237FD1"/>
    <w:rsid w:val="002415C8"/>
    <w:rsid w:val="002429F9"/>
    <w:rsid w:val="00242B4E"/>
    <w:rsid w:val="00243614"/>
    <w:rsid w:val="00244547"/>
    <w:rsid w:val="00245D90"/>
    <w:rsid w:val="00245FB9"/>
    <w:rsid w:val="00246405"/>
    <w:rsid w:val="0024675B"/>
    <w:rsid w:val="00246E6E"/>
    <w:rsid w:val="002503D6"/>
    <w:rsid w:val="002510C0"/>
    <w:rsid w:val="0025131B"/>
    <w:rsid w:val="00252355"/>
    <w:rsid w:val="0025250D"/>
    <w:rsid w:val="00252A17"/>
    <w:rsid w:val="00252A65"/>
    <w:rsid w:val="0025334B"/>
    <w:rsid w:val="0025354D"/>
    <w:rsid w:val="002544F2"/>
    <w:rsid w:val="0025450A"/>
    <w:rsid w:val="0025542E"/>
    <w:rsid w:val="00255950"/>
    <w:rsid w:val="00256185"/>
    <w:rsid w:val="00257104"/>
    <w:rsid w:val="00261388"/>
    <w:rsid w:val="002614C4"/>
    <w:rsid w:val="00262077"/>
    <w:rsid w:val="00262952"/>
    <w:rsid w:val="0026330C"/>
    <w:rsid w:val="00263744"/>
    <w:rsid w:val="002639AA"/>
    <w:rsid w:val="002653B6"/>
    <w:rsid w:val="00265EDE"/>
    <w:rsid w:val="00267D6C"/>
    <w:rsid w:val="00272099"/>
    <w:rsid w:val="00275BAE"/>
    <w:rsid w:val="00276A44"/>
    <w:rsid w:val="00276D5A"/>
    <w:rsid w:val="002779B2"/>
    <w:rsid w:val="00277ACB"/>
    <w:rsid w:val="002813D3"/>
    <w:rsid w:val="00283418"/>
    <w:rsid w:val="002843B8"/>
    <w:rsid w:val="00285547"/>
    <w:rsid w:val="00285834"/>
    <w:rsid w:val="00285962"/>
    <w:rsid w:val="00286D09"/>
    <w:rsid w:val="00290ACE"/>
    <w:rsid w:val="002916EA"/>
    <w:rsid w:val="00293C44"/>
    <w:rsid w:val="00294226"/>
    <w:rsid w:val="00296F30"/>
    <w:rsid w:val="00297FDE"/>
    <w:rsid w:val="002A1898"/>
    <w:rsid w:val="002A1B84"/>
    <w:rsid w:val="002A26D7"/>
    <w:rsid w:val="002A2C5F"/>
    <w:rsid w:val="002A2FA1"/>
    <w:rsid w:val="002A3F61"/>
    <w:rsid w:val="002A61BC"/>
    <w:rsid w:val="002A74DC"/>
    <w:rsid w:val="002A7995"/>
    <w:rsid w:val="002A7A63"/>
    <w:rsid w:val="002B0D3E"/>
    <w:rsid w:val="002B3E30"/>
    <w:rsid w:val="002B5ECD"/>
    <w:rsid w:val="002B6B6A"/>
    <w:rsid w:val="002C0C08"/>
    <w:rsid w:val="002C4E13"/>
    <w:rsid w:val="002C53F6"/>
    <w:rsid w:val="002C5A58"/>
    <w:rsid w:val="002D0283"/>
    <w:rsid w:val="002D09E5"/>
    <w:rsid w:val="002D0D4A"/>
    <w:rsid w:val="002D1600"/>
    <w:rsid w:val="002D1850"/>
    <w:rsid w:val="002D1A27"/>
    <w:rsid w:val="002D2194"/>
    <w:rsid w:val="002D2DC7"/>
    <w:rsid w:val="002D36D8"/>
    <w:rsid w:val="002D3F5B"/>
    <w:rsid w:val="002D49E8"/>
    <w:rsid w:val="002D4A59"/>
    <w:rsid w:val="002D5D70"/>
    <w:rsid w:val="002D6A95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3813"/>
    <w:rsid w:val="002F4B06"/>
    <w:rsid w:val="002F7117"/>
    <w:rsid w:val="003001F4"/>
    <w:rsid w:val="00301E69"/>
    <w:rsid w:val="00303D06"/>
    <w:rsid w:val="00304449"/>
    <w:rsid w:val="00305E33"/>
    <w:rsid w:val="00306F89"/>
    <w:rsid w:val="00310A93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308D4"/>
    <w:rsid w:val="00331639"/>
    <w:rsid w:val="003334D6"/>
    <w:rsid w:val="00333AE9"/>
    <w:rsid w:val="00334E66"/>
    <w:rsid w:val="003351AA"/>
    <w:rsid w:val="003351D9"/>
    <w:rsid w:val="00335446"/>
    <w:rsid w:val="00335FAF"/>
    <w:rsid w:val="00336B0B"/>
    <w:rsid w:val="003371E7"/>
    <w:rsid w:val="003377DA"/>
    <w:rsid w:val="00337E86"/>
    <w:rsid w:val="00340DEE"/>
    <w:rsid w:val="00340E37"/>
    <w:rsid w:val="00340EC4"/>
    <w:rsid w:val="003423FC"/>
    <w:rsid w:val="003436BB"/>
    <w:rsid w:val="003455EC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F47"/>
    <w:rsid w:val="0035785D"/>
    <w:rsid w:val="0036068F"/>
    <w:rsid w:val="003609BB"/>
    <w:rsid w:val="00363112"/>
    <w:rsid w:val="003634BA"/>
    <w:rsid w:val="00363E46"/>
    <w:rsid w:val="00364F3A"/>
    <w:rsid w:val="00367C8E"/>
    <w:rsid w:val="003705AE"/>
    <w:rsid w:val="00370C40"/>
    <w:rsid w:val="003713DE"/>
    <w:rsid w:val="00372CDA"/>
    <w:rsid w:val="0037395B"/>
    <w:rsid w:val="00373AEA"/>
    <w:rsid w:val="003740C3"/>
    <w:rsid w:val="0037462A"/>
    <w:rsid w:val="003758FC"/>
    <w:rsid w:val="0038041F"/>
    <w:rsid w:val="00380965"/>
    <w:rsid w:val="003809BF"/>
    <w:rsid w:val="00380E38"/>
    <w:rsid w:val="003821ED"/>
    <w:rsid w:val="0038612C"/>
    <w:rsid w:val="00386A32"/>
    <w:rsid w:val="00387C54"/>
    <w:rsid w:val="0039036E"/>
    <w:rsid w:val="00390677"/>
    <w:rsid w:val="00390F7C"/>
    <w:rsid w:val="003918AB"/>
    <w:rsid w:val="00391C21"/>
    <w:rsid w:val="003929E4"/>
    <w:rsid w:val="00393C95"/>
    <w:rsid w:val="00393D0D"/>
    <w:rsid w:val="00393E0F"/>
    <w:rsid w:val="00395BFE"/>
    <w:rsid w:val="00395C2B"/>
    <w:rsid w:val="003964D8"/>
    <w:rsid w:val="003974C9"/>
    <w:rsid w:val="003A04BD"/>
    <w:rsid w:val="003A0CD0"/>
    <w:rsid w:val="003A2B94"/>
    <w:rsid w:val="003A3E79"/>
    <w:rsid w:val="003A7C11"/>
    <w:rsid w:val="003B0477"/>
    <w:rsid w:val="003B064B"/>
    <w:rsid w:val="003B0F15"/>
    <w:rsid w:val="003B1479"/>
    <w:rsid w:val="003B149E"/>
    <w:rsid w:val="003B14EF"/>
    <w:rsid w:val="003B1644"/>
    <w:rsid w:val="003B7081"/>
    <w:rsid w:val="003B799A"/>
    <w:rsid w:val="003C2419"/>
    <w:rsid w:val="003C242C"/>
    <w:rsid w:val="003C292E"/>
    <w:rsid w:val="003C4615"/>
    <w:rsid w:val="003C4E7B"/>
    <w:rsid w:val="003D2AA2"/>
    <w:rsid w:val="003D33E0"/>
    <w:rsid w:val="003D366A"/>
    <w:rsid w:val="003D36AD"/>
    <w:rsid w:val="003D5947"/>
    <w:rsid w:val="003D61EC"/>
    <w:rsid w:val="003E1D96"/>
    <w:rsid w:val="003E460F"/>
    <w:rsid w:val="003E50E7"/>
    <w:rsid w:val="003E5650"/>
    <w:rsid w:val="003E5F53"/>
    <w:rsid w:val="003E66B3"/>
    <w:rsid w:val="003E6996"/>
    <w:rsid w:val="003E70D9"/>
    <w:rsid w:val="003E7EF9"/>
    <w:rsid w:val="003F0615"/>
    <w:rsid w:val="003F2348"/>
    <w:rsid w:val="003F36E1"/>
    <w:rsid w:val="003F397E"/>
    <w:rsid w:val="003F42FE"/>
    <w:rsid w:val="003F433F"/>
    <w:rsid w:val="003F531A"/>
    <w:rsid w:val="003F7187"/>
    <w:rsid w:val="003F7C82"/>
    <w:rsid w:val="00401ED7"/>
    <w:rsid w:val="00401F73"/>
    <w:rsid w:val="004030DA"/>
    <w:rsid w:val="004031DD"/>
    <w:rsid w:val="00403431"/>
    <w:rsid w:val="004060F4"/>
    <w:rsid w:val="0040638D"/>
    <w:rsid w:val="004065E3"/>
    <w:rsid w:val="0041041E"/>
    <w:rsid w:val="00410653"/>
    <w:rsid w:val="004138C5"/>
    <w:rsid w:val="0041392F"/>
    <w:rsid w:val="00413B40"/>
    <w:rsid w:val="0041426B"/>
    <w:rsid w:val="00414A1D"/>
    <w:rsid w:val="004151C8"/>
    <w:rsid w:val="004159D8"/>
    <w:rsid w:val="004162F7"/>
    <w:rsid w:val="00417101"/>
    <w:rsid w:val="004178C8"/>
    <w:rsid w:val="004200E1"/>
    <w:rsid w:val="004206D1"/>
    <w:rsid w:val="0042170F"/>
    <w:rsid w:val="00421B43"/>
    <w:rsid w:val="00421F0C"/>
    <w:rsid w:val="0042357E"/>
    <w:rsid w:val="00423DCC"/>
    <w:rsid w:val="00424A10"/>
    <w:rsid w:val="004252A5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5E4"/>
    <w:rsid w:val="004368E9"/>
    <w:rsid w:val="004378B4"/>
    <w:rsid w:val="00437D74"/>
    <w:rsid w:val="00441941"/>
    <w:rsid w:val="004420AC"/>
    <w:rsid w:val="004420D4"/>
    <w:rsid w:val="00443A80"/>
    <w:rsid w:val="00443C25"/>
    <w:rsid w:val="0044478E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1BF7"/>
    <w:rsid w:val="00452766"/>
    <w:rsid w:val="00452844"/>
    <w:rsid w:val="0045297A"/>
    <w:rsid w:val="004531AE"/>
    <w:rsid w:val="00453E4B"/>
    <w:rsid w:val="00455695"/>
    <w:rsid w:val="004606C7"/>
    <w:rsid w:val="00460ED9"/>
    <w:rsid w:val="004611D1"/>
    <w:rsid w:val="004614C1"/>
    <w:rsid w:val="00463447"/>
    <w:rsid w:val="00465416"/>
    <w:rsid w:val="004660FF"/>
    <w:rsid w:val="004670F4"/>
    <w:rsid w:val="00470A0B"/>
    <w:rsid w:val="00470A13"/>
    <w:rsid w:val="00471AF7"/>
    <w:rsid w:val="00475275"/>
    <w:rsid w:val="0047570B"/>
    <w:rsid w:val="00476479"/>
    <w:rsid w:val="00476816"/>
    <w:rsid w:val="004813D1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2F28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879"/>
    <w:rsid w:val="004A2EC1"/>
    <w:rsid w:val="004A4415"/>
    <w:rsid w:val="004A4435"/>
    <w:rsid w:val="004A62A0"/>
    <w:rsid w:val="004A68DA"/>
    <w:rsid w:val="004A6BD0"/>
    <w:rsid w:val="004A7806"/>
    <w:rsid w:val="004B0826"/>
    <w:rsid w:val="004B0A45"/>
    <w:rsid w:val="004B2C61"/>
    <w:rsid w:val="004B2DC3"/>
    <w:rsid w:val="004B2DCF"/>
    <w:rsid w:val="004B3D12"/>
    <w:rsid w:val="004B55FC"/>
    <w:rsid w:val="004B5997"/>
    <w:rsid w:val="004B5D28"/>
    <w:rsid w:val="004C3352"/>
    <w:rsid w:val="004C4A37"/>
    <w:rsid w:val="004C5F3C"/>
    <w:rsid w:val="004C6F44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3814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17D58"/>
    <w:rsid w:val="00520450"/>
    <w:rsid w:val="00520D48"/>
    <w:rsid w:val="005211AB"/>
    <w:rsid w:val="0052147B"/>
    <w:rsid w:val="00521E00"/>
    <w:rsid w:val="00521E76"/>
    <w:rsid w:val="00522985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37CBC"/>
    <w:rsid w:val="005419E3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B21"/>
    <w:rsid w:val="00555E05"/>
    <w:rsid w:val="00556701"/>
    <w:rsid w:val="00557590"/>
    <w:rsid w:val="00557B91"/>
    <w:rsid w:val="00560702"/>
    <w:rsid w:val="0056080F"/>
    <w:rsid w:val="0056095B"/>
    <w:rsid w:val="005611AB"/>
    <w:rsid w:val="0056152D"/>
    <w:rsid w:val="00561ECD"/>
    <w:rsid w:val="00563E8C"/>
    <w:rsid w:val="00563F88"/>
    <w:rsid w:val="00567CF7"/>
    <w:rsid w:val="00570DFD"/>
    <w:rsid w:val="00571DF8"/>
    <w:rsid w:val="00571F23"/>
    <w:rsid w:val="00573A70"/>
    <w:rsid w:val="00574F2D"/>
    <w:rsid w:val="00575033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21DA"/>
    <w:rsid w:val="005A3532"/>
    <w:rsid w:val="005A3F71"/>
    <w:rsid w:val="005A5892"/>
    <w:rsid w:val="005A6004"/>
    <w:rsid w:val="005A7765"/>
    <w:rsid w:val="005A7E7F"/>
    <w:rsid w:val="005B0706"/>
    <w:rsid w:val="005B0DF4"/>
    <w:rsid w:val="005B19F7"/>
    <w:rsid w:val="005B23AD"/>
    <w:rsid w:val="005B30AB"/>
    <w:rsid w:val="005B38C5"/>
    <w:rsid w:val="005B3EF9"/>
    <w:rsid w:val="005B3F12"/>
    <w:rsid w:val="005B426C"/>
    <w:rsid w:val="005B4AA0"/>
    <w:rsid w:val="005B4B69"/>
    <w:rsid w:val="005B5409"/>
    <w:rsid w:val="005B5E12"/>
    <w:rsid w:val="005B6242"/>
    <w:rsid w:val="005B6A83"/>
    <w:rsid w:val="005B79EB"/>
    <w:rsid w:val="005C1A32"/>
    <w:rsid w:val="005C3674"/>
    <w:rsid w:val="005C3686"/>
    <w:rsid w:val="005C3EA0"/>
    <w:rsid w:val="005C40B2"/>
    <w:rsid w:val="005C48E4"/>
    <w:rsid w:val="005C5491"/>
    <w:rsid w:val="005C58E1"/>
    <w:rsid w:val="005C5B8B"/>
    <w:rsid w:val="005C689F"/>
    <w:rsid w:val="005C6EDF"/>
    <w:rsid w:val="005C7EEC"/>
    <w:rsid w:val="005C7F9D"/>
    <w:rsid w:val="005D0295"/>
    <w:rsid w:val="005D1DF1"/>
    <w:rsid w:val="005D2B22"/>
    <w:rsid w:val="005D316E"/>
    <w:rsid w:val="005D3963"/>
    <w:rsid w:val="005D3C2D"/>
    <w:rsid w:val="005D50F1"/>
    <w:rsid w:val="005D570C"/>
    <w:rsid w:val="005D5E0B"/>
    <w:rsid w:val="005D765B"/>
    <w:rsid w:val="005D7B8C"/>
    <w:rsid w:val="005E0E8D"/>
    <w:rsid w:val="005E283C"/>
    <w:rsid w:val="005E2C5C"/>
    <w:rsid w:val="005E2C84"/>
    <w:rsid w:val="005E2E96"/>
    <w:rsid w:val="005E3FB7"/>
    <w:rsid w:val="005E3FC3"/>
    <w:rsid w:val="005E401D"/>
    <w:rsid w:val="005E4B52"/>
    <w:rsid w:val="005E526E"/>
    <w:rsid w:val="005E6174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696F"/>
    <w:rsid w:val="0060009E"/>
    <w:rsid w:val="00601727"/>
    <w:rsid w:val="006028CA"/>
    <w:rsid w:val="0060328F"/>
    <w:rsid w:val="006039B6"/>
    <w:rsid w:val="0060536A"/>
    <w:rsid w:val="0060563E"/>
    <w:rsid w:val="006074D7"/>
    <w:rsid w:val="0061095A"/>
    <w:rsid w:val="0061100E"/>
    <w:rsid w:val="0061169F"/>
    <w:rsid w:val="00611C1E"/>
    <w:rsid w:val="006121FA"/>
    <w:rsid w:val="00613850"/>
    <w:rsid w:val="00614E35"/>
    <w:rsid w:val="006152FC"/>
    <w:rsid w:val="0061703E"/>
    <w:rsid w:val="006178A5"/>
    <w:rsid w:val="006203CD"/>
    <w:rsid w:val="00620409"/>
    <w:rsid w:val="0062090A"/>
    <w:rsid w:val="0062195C"/>
    <w:rsid w:val="0062248B"/>
    <w:rsid w:val="00622621"/>
    <w:rsid w:val="00622725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196"/>
    <w:rsid w:val="0063241F"/>
    <w:rsid w:val="006332D0"/>
    <w:rsid w:val="00633404"/>
    <w:rsid w:val="0063370A"/>
    <w:rsid w:val="006343C2"/>
    <w:rsid w:val="00634B18"/>
    <w:rsid w:val="00636C41"/>
    <w:rsid w:val="00642440"/>
    <w:rsid w:val="00642EB6"/>
    <w:rsid w:val="00643F6E"/>
    <w:rsid w:val="0064646C"/>
    <w:rsid w:val="00646BD9"/>
    <w:rsid w:val="00647049"/>
    <w:rsid w:val="0064767A"/>
    <w:rsid w:val="00647C35"/>
    <w:rsid w:val="006509E7"/>
    <w:rsid w:val="0065321F"/>
    <w:rsid w:val="006545C8"/>
    <w:rsid w:val="00654729"/>
    <w:rsid w:val="00654CC8"/>
    <w:rsid w:val="00656B5D"/>
    <w:rsid w:val="00657A1D"/>
    <w:rsid w:val="00657BF3"/>
    <w:rsid w:val="00661CC6"/>
    <w:rsid w:val="00662A6E"/>
    <w:rsid w:val="00664400"/>
    <w:rsid w:val="00664857"/>
    <w:rsid w:val="00666685"/>
    <w:rsid w:val="00666C33"/>
    <w:rsid w:val="006670D1"/>
    <w:rsid w:val="00672EA0"/>
    <w:rsid w:val="00676A54"/>
    <w:rsid w:val="00677021"/>
    <w:rsid w:val="00677864"/>
    <w:rsid w:val="00677C21"/>
    <w:rsid w:val="00680743"/>
    <w:rsid w:val="006815A5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96AD6"/>
    <w:rsid w:val="006A001A"/>
    <w:rsid w:val="006A07DB"/>
    <w:rsid w:val="006A0BE8"/>
    <w:rsid w:val="006A2E5C"/>
    <w:rsid w:val="006A35BA"/>
    <w:rsid w:val="006A399B"/>
    <w:rsid w:val="006A5040"/>
    <w:rsid w:val="006A5F9C"/>
    <w:rsid w:val="006A7D01"/>
    <w:rsid w:val="006B05D7"/>
    <w:rsid w:val="006B1E71"/>
    <w:rsid w:val="006B34A6"/>
    <w:rsid w:val="006B36AA"/>
    <w:rsid w:val="006B3858"/>
    <w:rsid w:val="006B3E3D"/>
    <w:rsid w:val="006B5AA9"/>
    <w:rsid w:val="006B737E"/>
    <w:rsid w:val="006B7543"/>
    <w:rsid w:val="006B7B09"/>
    <w:rsid w:val="006B7EAF"/>
    <w:rsid w:val="006C00A9"/>
    <w:rsid w:val="006C2385"/>
    <w:rsid w:val="006C268E"/>
    <w:rsid w:val="006C36D0"/>
    <w:rsid w:val="006C502E"/>
    <w:rsid w:val="006C54BD"/>
    <w:rsid w:val="006C5FCA"/>
    <w:rsid w:val="006C6006"/>
    <w:rsid w:val="006C6942"/>
    <w:rsid w:val="006D1851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D745D"/>
    <w:rsid w:val="006E0271"/>
    <w:rsid w:val="006E0E56"/>
    <w:rsid w:val="006E339A"/>
    <w:rsid w:val="006E3F3F"/>
    <w:rsid w:val="006E4299"/>
    <w:rsid w:val="006E4A55"/>
    <w:rsid w:val="006E51E2"/>
    <w:rsid w:val="006E5943"/>
    <w:rsid w:val="006E62EB"/>
    <w:rsid w:val="006E6A30"/>
    <w:rsid w:val="006E6BA3"/>
    <w:rsid w:val="006E6D98"/>
    <w:rsid w:val="006E6FA1"/>
    <w:rsid w:val="006E7764"/>
    <w:rsid w:val="006F024A"/>
    <w:rsid w:val="006F2DB0"/>
    <w:rsid w:val="006F31A4"/>
    <w:rsid w:val="006F3D8C"/>
    <w:rsid w:val="006F4FB4"/>
    <w:rsid w:val="006F4FBC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358"/>
    <w:rsid w:val="00706F9F"/>
    <w:rsid w:val="00710B24"/>
    <w:rsid w:val="00711027"/>
    <w:rsid w:val="00711627"/>
    <w:rsid w:val="00711B09"/>
    <w:rsid w:val="00711C13"/>
    <w:rsid w:val="00711C3E"/>
    <w:rsid w:val="007135D4"/>
    <w:rsid w:val="007142C0"/>
    <w:rsid w:val="00714AEA"/>
    <w:rsid w:val="007152F1"/>
    <w:rsid w:val="00715C67"/>
    <w:rsid w:val="007169AF"/>
    <w:rsid w:val="00716E24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AC9"/>
    <w:rsid w:val="00727C99"/>
    <w:rsid w:val="007306FD"/>
    <w:rsid w:val="0073078C"/>
    <w:rsid w:val="0073195D"/>
    <w:rsid w:val="00731EC3"/>
    <w:rsid w:val="007328A0"/>
    <w:rsid w:val="007333D0"/>
    <w:rsid w:val="0073473B"/>
    <w:rsid w:val="0074008F"/>
    <w:rsid w:val="00742854"/>
    <w:rsid w:val="0074413F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4153"/>
    <w:rsid w:val="00755EA4"/>
    <w:rsid w:val="00756921"/>
    <w:rsid w:val="00756DEA"/>
    <w:rsid w:val="00756DF8"/>
    <w:rsid w:val="007574E4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34"/>
    <w:rsid w:val="00767AE5"/>
    <w:rsid w:val="00767E4D"/>
    <w:rsid w:val="00770CAE"/>
    <w:rsid w:val="0077199C"/>
    <w:rsid w:val="007744D1"/>
    <w:rsid w:val="0077585F"/>
    <w:rsid w:val="00777471"/>
    <w:rsid w:val="00780A64"/>
    <w:rsid w:val="0078337D"/>
    <w:rsid w:val="007838CE"/>
    <w:rsid w:val="00784113"/>
    <w:rsid w:val="0078426E"/>
    <w:rsid w:val="00784621"/>
    <w:rsid w:val="00784A0D"/>
    <w:rsid w:val="00784EBA"/>
    <w:rsid w:val="00784F28"/>
    <w:rsid w:val="00785BB2"/>
    <w:rsid w:val="00787601"/>
    <w:rsid w:val="00787F93"/>
    <w:rsid w:val="00792364"/>
    <w:rsid w:val="00792373"/>
    <w:rsid w:val="00793511"/>
    <w:rsid w:val="007943F9"/>
    <w:rsid w:val="007947B7"/>
    <w:rsid w:val="00795E0B"/>
    <w:rsid w:val="00796CEF"/>
    <w:rsid w:val="007A1461"/>
    <w:rsid w:val="007A1A0C"/>
    <w:rsid w:val="007A1B46"/>
    <w:rsid w:val="007A2CB1"/>
    <w:rsid w:val="007A30D6"/>
    <w:rsid w:val="007A599C"/>
    <w:rsid w:val="007A6F6C"/>
    <w:rsid w:val="007A757B"/>
    <w:rsid w:val="007A7894"/>
    <w:rsid w:val="007B1038"/>
    <w:rsid w:val="007B107B"/>
    <w:rsid w:val="007B10D9"/>
    <w:rsid w:val="007B1329"/>
    <w:rsid w:val="007B2661"/>
    <w:rsid w:val="007B3F62"/>
    <w:rsid w:val="007B4279"/>
    <w:rsid w:val="007B4E3F"/>
    <w:rsid w:val="007B64D2"/>
    <w:rsid w:val="007B6838"/>
    <w:rsid w:val="007B6DBE"/>
    <w:rsid w:val="007B719E"/>
    <w:rsid w:val="007B7CE4"/>
    <w:rsid w:val="007C411D"/>
    <w:rsid w:val="007C6BA8"/>
    <w:rsid w:val="007D1C69"/>
    <w:rsid w:val="007D239F"/>
    <w:rsid w:val="007D296E"/>
    <w:rsid w:val="007D47AB"/>
    <w:rsid w:val="007E1935"/>
    <w:rsid w:val="007E2439"/>
    <w:rsid w:val="007E3870"/>
    <w:rsid w:val="007E4488"/>
    <w:rsid w:val="007E4DB0"/>
    <w:rsid w:val="007E5B0A"/>
    <w:rsid w:val="007E692E"/>
    <w:rsid w:val="007E6F76"/>
    <w:rsid w:val="007E7FE0"/>
    <w:rsid w:val="007F03B5"/>
    <w:rsid w:val="007F082D"/>
    <w:rsid w:val="007F24AF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7F1"/>
    <w:rsid w:val="00812925"/>
    <w:rsid w:val="00812D77"/>
    <w:rsid w:val="00814F6A"/>
    <w:rsid w:val="00816207"/>
    <w:rsid w:val="008165E6"/>
    <w:rsid w:val="00816842"/>
    <w:rsid w:val="008178F8"/>
    <w:rsid w:val="0082303B"/>
    <w:rsid w:val="008243A2"/>
    <w:rsid w:val="0082529C"/>
    <w:rsid w:val="0082581A"/>
    <w:rsid w:val="00826513"/>
    <w:rsid w:val="00827642"/>
    <w:rsid w:val="008307AA"/>
    <w:rsid w:val="00830BBC"/>
    <w:rsid w:val="00830D06"/>
    <w:rsid w:val="00832022"/>
    <w:rsid w:val="00832276"/>
    <w:rsid w:val="00832B3B"/>
    <w:rsid w:val="0083300C"/>
    <w:rsid w:val="00834098"/>
    <w:rsid w:val="0083522F"/>
    <w:rsid w:val="00835B44"/>
    <w:rsid w:val="008360FF"/>
    <w:rsid w:val="0084054C"/>
    <w:rsid w:val="00841315"/>
    <w:rsid w:val="0084155C"/>
    <w:rsid w:val="00841900"/>
    <w:rsid w:val="00842A61"/>
    <w:rsid w:val="00843420"/>
    <w:rsid w:val="00843B07"/>
    <w:rsid w:val="00844084"/>
    <w:rsid w:val="00844AF0"/>
    <w:rsid w:val="008469F4"/>
    <w:rsid w:val="00847B7F"/>
    <w:rsid w:val="00850010"/>
    <w:rsid w:val="00853325"/>
    <w:rsid w:val="00853D20"/>
    <w:rsid w:val="00854A03"/>
    <w:rsid w:val="00855140"/>
    <w:rsid w:val="00855AC9"/>
    <w:rsid w:val="00856BB9"/>
    <w:rsid w:val="008570E3"/>
    <w:rsid w:val="008576CE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73F30"/>
    <w:rsid w:val="00876C59"/>
    <w:rsid w:val="00880CA4"/>
    <w:rsid w:val="0088192A"/>
    <w:rsid w:val="008832A6"/>
    <w:rsid w:val="00883D54"/>
    <w:rsid w:val="00884129"/>
    <w:rsid w:val="00884317"/>
    <w:rsid w:val="00884628"/>
    <w:rsid w:val="00885464"/>
    <w:rsid w:val="008861A1"/>
    <w:rsid w:val="0088671C"/>
    <w:rsid w:val="00887CB5"/>
    <w:rsid w:val="00887E54"/>
    <w:rsid w:val="00890955"/>
    <w:rsid w:val="00891D75"/>
    <w:rsid w:val="00893016"/>
    <w:rsid w:val="008935B9"/>
    <w:rsid w:val="00893E4E"/>
    <w:rsid w:val="0089579C"/>
    <w:rsid w:val="00895D51"/>
    <w:rsid w:val="008A03E4"/>
    <w:rsid w:val="008A1041"/>
    <w:rsid w:val="008A1356"/>
    <w:rsid w:val="008A13D0"/>
    <w:rsid w:val="008A1B0B"/>
    <w:rsid w:val="008A21E9"/>
    <w:rsid w:val="008A3D73"/>
    <w:rsid w:val="008A4D5C"/>
    <w:rsid w:val="008A6B08"/>
    <w:rsid w:val="008A77C2"/>
    <w:rsid w:val="008B069C"/>
    <w:rsid w:val="008B0910"/>
    <w:rsid w:val="008B098A"/>
    <w:rsid w:val="008B1B85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40B4"/>
    <w:rsid w:val="008D5068"/>
    <w:rsid w:val="008D5999"/>
    <w:rsid w:val="008D5B03"/>
    <w:rsid w:val="008D63F4"/>
    <w:rsid w:val="008E031F"/>
    <w:rsid w:val="008E08D2"/>
    <w:rsid w:val="008E1019"/>
    <w:rsid w:val="008E117F"/>
    <w:rsid w:val="008E19FE"/>
    <w:rsid w:val="008E1D1C"/>
    <w:rsid w:val="008E2961"/>
    <w:rsid w:val="008E409F"/>
    <w:rsid w:val="008E6C99"/>
    <w:rsid w:val="008F0511"/>
    <w:rsid w:val="008F0BA5"/>
    <w:rsid w:val="008F0E0F"/>
    <w:rsid w:val="008F0F6F"/>
    <w:rsid w:val="008F2A45"/>
    <w:rsid w:val="008F3231"/>
    <w:rsid w:val="008F4942"/>
    <w:rsid w:val="008F6151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4B11"/>
    <w:rsid w:val="00925746"/>
    <w:rsid w:val="00925C34"/>
    <w:rsid w:val="0092784A"/>
    <w:rsid w:val="00927AF6"/>
    <w:rsid w:val="009305BC"/>
    <w:rsid w:val="009312F4"/>
    <w:rsid w:val="00931AC3"/>
    <w:rsid w:val="009353C5"/>
    <w:rsid w:val="00937515"/>
    <w:rsid w:val="009376D8"/>
    <w:rsid w:val="00940084"/>
    <w:rsid w:val="00940D4E"/>
    <w:rsid w:val="0094161A"/>
    <w:rsid w:val="00941AD7"/>
    <w:rsid w:val="00943629"/>
    <w:rsid w:val="00945B17"/>
    <w:rsid w:val="00945F11"/>
    <w:rsid w:val="00946BF0"/>
    <w:rsid w:val="00947C61"/>
    <w:rsid w:val="009503B2"/>
    <w:rsid w:val="009540E8"/>
    <w:rsid w:val="00954318"/>
    <w:rsid w:val="00956F29"/>
    <w:rsid w:val="00961A24"/>
    <w:rsid w:val="00961B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674E2"/>
    <w:rsid w:val="009702DE"/>
    <w:rsid w:val="00971F09"/>
    <w:rsid w:val="00972556"/>
    <w:rsid w:val="00972C96"/>
    <w:rsid w:val="00974A9D"/>
    <w:rsid w:val="00975297"/>
    <w:rsid w:val="009755CB"/>
    <w:rsid w:val="00977398"/>
    <w:rsid w:val="009808FD"/>
    <w:rsid w:val="00981102"/>
    <w:rsid w:val="009813D0"/>
    <w:rsid w:val="009816B7"/>
    <w:rsid w:val="00981FDF"/>
    <w:rsid w:val="009825B0"/>
    <w:rsid w:val="009852DE"/>
    <w:rsid w:val="00986394"/>
    <w:rsid w:val="0098663E"/>
    <w:rsid w:val="0098675E"/>
    <w:rsid w:val="009878FD"/>
    <w:rsid w:val="009911C4"/>
    <w:rsid w:val="0099157B"/>
    <w:rsid w:val="00992526"/>
    <w:rsid w:val="00993C2B"/>
    <w:rsid w:val="009A1080"/>
    <w:rsid w:val="009A17B4"/>
    <w:rsid w:val="009A2084"/>
    <w:rsid w:val="009A2B2E"/>
    <w:rsid w:val="009A2CA1"/>
    <w:rsid w:val="009A423F"/>
    <w:rsid w:val="009A4F26"/>
    <w:rsid w:val="009A6E5E"/>
    <w:rsid w:val="009A75F0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77"/>
    <w:rsid w:val="009C3081"/>
    <w:rsid w:val="009C3C40"/>
    <w:rsid w:val="009C4D54"/>
    <w:rsid w:val="009C4E26"/>
    <w:rsid w:val="009C5390"/>
    <w:rsid w:val="009C5C97"/>
    <w:rsid w:val="009C7DEE"/>
    <w:rsid w:val="009C7E41"/>
    <w:rsid w:val="009D07BD"/>
    <w:rsid w:val="009D121F"/>
    <w:rsid w:val="009D1860"/>
    <w:rsid w:val="009D3496"/>
    <w:rsid w:val="009D3B3B"/>
    <w:rsid w:val="009D532A"/>
    <w:rsid w:val="009D5D87"/>
    <w:rsid w:val="009E02FA"/>
    <w:rsid w:val="009E0728"/>
    <w:rsid w:val="009E1B07"/>
    <w:rsid w:val="009E2AC1"/>
    <w:rsid w:val="009E2F16"/>
    <w:rsid w:val="009E2F7E"/>
    <w:rsid w:val="009E315F"/>
    <w:rsid w:val="009E3721"/>
    <w:rsid w:val="009E4041"/>
    <w:rsid w:val="009E49D5"/>
    <w:rsid w:val="009E50AB"/>
    <w:rsid w:val="009E5504"/>
    <w:rsid w:val="009E669C"/>
    <w:rsid w:val="009E7C0B"/>
    <w:rsid w:val="009F0F17"/>
    <w:rsid w:val="009F1984"/>
    <w:rsid w:val="009F4072"/>
    <w:rsid w:val="009F47E2"/>
    <w:rsid w:val="009F4FB2"/>
    <w:rsid w:val="009F6A84"/>
    <w:rsid w:val="009F7CB6"/>
    <w:rsid w:val="00A0001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10736"/>
    <w:rsid w:val="00A10CBD"/>
    <w:rsid w:val="00A11895"/>
    <w:rsid w:val="00A12B19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17930"/>
    <w:rsid w:val="00A21427"/>
    <w:rsid w:val="00A23EF7"/>
    <w:rsid w:val="00A250F0"/>
    <w:rsid w:val="00A25B1A"/>
    <w:rsid w:val="00A25C32"/>
    <w:rsid w:val="00A26243"/>
    <w:rsid w:val="00A26577"/>
    <w:rsid w:val="00A333D5"/>
    <w:rsid w:val="00A33710"/>
    <w:rsid w:val="00A33A97"/>
    <w:rsid w:val="00A350F2"/>
    <w:rsid w:val="00A36BB4"/>
    <w:rsid w:val="00A36CF1"/>
    <w:rsid w:val="00A3706F"/>
    <w:rsid w:val="00A37D63"/>
    <w:rsid w:val="00A4005A"/>
    <w:rsid w:val="00A40A29"/>
    <w:rsid w:val="00A40DED"/>
    <w:rsid w:val="00A415CA"/>
    <w:rsid w:val="00A41D5C"/>
    <w:rsid w:val="00A428E8"/>
    <w:rsid w:val="00A43BDF"/>
    <w:rsid w:val="00A43E2D"/>
    <w:rsid w:val="00A4453A"/>
    <w:rsid w:val="00A50ADF"/>
    <w:rsid w:val="00A511FC"/>
    <w:rsid w:val="00A513D7"/>
    <w:rsid w:val="00A51D22"/>
    <w:rsid w:val="00A52EAC"/>
    <w:rsid w:val="00A53AD7"/>
    <w:rsid w:val="00A53E28"/>
    <w:rsid w:val="00A53F1D"/>
    <w:rsid w:val="00A54632"/>
    <w:rsid w:val="00A57501"/>
    <w:rsid w:val="00A57C70"/>
    <w:rsid w:val="00A611E9"/>
    <w:rsid w:val="00A61B26"/>
    <w:rsid w:val="00A61ED5"/>
    <w:rsid w:val="00A624B2"/>
    <w:rsid w:val="00A6725C"/>
    <w:rsid w:val="00A6768B"/>
    <w:rsid w:val="00A67F33"/>
    <w:rsid w:val="00A70FC0"/>
    <w:rsid w:val="00A71272"/>
    <w:rsid w:val="00A74A49"/>
    <w:rsid w:val="00A7530C"/>
    <w:rsid w:val="00A7644C"/>
    <w:rsid w:val="00A76BA5"/>
    <w:rsid w:val="00A77DFC"/>
    <w:rsid w:val="00A80250"/>
    <w:rsid w:val="00A8088F"/>
    <w:rsid w:val="00A8123E"/>
    <w:rsid w:val="00A82A3E"/>
    <w:rsid w:val="00A8381A"/>
    <w:rsid w:val="00A8409F"/>
    <w:rsid w:val="00A84ED7"/>
    <w:rsid w:val="00A85DEE"/>
    <w:rsid w:val="00A86499"/>
    <w:rsid w:val="00A86CB4"/>
    <w:rsid w:val="00A875A1"/>
    <w:rsid w:val="00A90B43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DB6"/>
    <w:rsid w:val="00AA13AF"/>
    <w:rsid w:val="00AA1B7B"/>
    <w:rsid w:val="00AA1E4A"/>
    <w:rsid w:val="00AA278E"/>
    <w:rsid w:val="00AA28EC"/>
    <w:rsid w:val="00AA2D0E"/>
    <w:rsid w:val="00AA34E5"/>
    <w:rsid w:val="00AA3541"/>
    <w:rsid w:val="00AA3BE5"/>
    <w:rsid w:val="00AA409F"/>
    <w:rsid w:val="00AB0814"/>
    <w:rsid w:val="00AB1EF4"/>
    <w:rsid w:val="00AB24F6"/>
    <w:rsid w:val="00AB323C"/>
    <w:rsid w:val="00AB35C0"/>
    <w:rsid w:val="00AB3C71"/>
    <w:rsid w:val="00AB4887"/>
    <w:rsid w:val="00AB4EB5"/>
    <w:rsid w:val="00AB50CF"/>
    <w:rsid w:val="00AB54BC"/>
    <w:rsid w:val="00AB6335"/>
    <w:rsid w:val="00AB7DF4"/>
    <w:rsid w:val="00AC0E3D"/>
    <w:rsid w:val="00AC2987"/>
    <w:rsid w:val="00AC4F58"/>
    <w:rsid w:val="00AC65AA"/>
    <w:rsid w:val="00AC666C"/>
    <w:rsid w:val="00AC689C"/>
    <w:rsid w:val="00AC704F"/>
    <w:rsid w:val="00AC7AE4"/>
    <w:rsid w:val="00AC7B5D"/>
    <w:rsid w:val="00AD07AC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1DEE"/>
    <w:rsid w:val="00AE28B8"/>
    <w:rsid w:val="00AE2D25"/>
    <w:rsid w:val="00AE3468"/>
    <w:rsid w:val="00AE493A"/>
    <w:rsid w:val="00AE49FB"/>
    <w:rsid w:val="00AE4E82"/>
    <w:rsid w:val="00AE4FFC"/>
    <w:rsid w:val="00AE5316"/>
    <w:rsid w:val="00AE6981"/>
    <w:rsid w:val="00AF0826"/>
    <w:rsid w:val="00AF47F4"/>
    <w:rsid w:val="00AF4FD9"/>
    <w:rsid w:val="00AF55EB"/>
    <w:rsid w:val="00AF6449"/>
    <w:rsid w:val="00AF6CB9"/>
    <w:rsid w:val="00AF79AE"/>
    <w:rsid w:val="00B00A52"/>
    <w:rsid w:val="00B01A13"/>
    <w:rsid w:val="00B023E8"/>
    <w:rsid w:val="00B02D36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B27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69C"/>
    <w:rsid w:val="00B42C74"/>
    <w:rsid w:val="00B450D2"/>
    <w:rsid w:val="00B45636"/>
    <w:rsid w:val="00B45B32"/>
    <w:rsid w:val="00B45FF8"/>
    <w:rsid w:val="00B469A4"/>
    <w:rsid w:val="00B50157"/>
    <w:rsid w:val="00B50D0F"/>
    <w:rsid w:val="00B51F1C"/>
    <w:rsid w:val="00B522FA"/>
    <w:rsid w:val="00B523E7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1728"/>
    <w:rsid w:val="00B75807"/>
    <w:rsid w:val="00B76647"/>
    <w:rsid w:val="00B77C39"/>
    <w:rsid w:val="00B77E89"/>
    <w:rsid w:val="00B80B28"/>
    <w:rsid w:val="00B80B39"/>
    <w:rsid w:val="00B8154B"/>
    <w:rsid w:val="00B8431C"/>
    <w:rsid w:val="00B84630"/>
    <w:rsid w:val="00B84831"/>
    <w:rsid w:val="00B84948"/>
    <w:rsid w:val="00B84AA5"/>
    <w:rsid w:val="00B85C48"/>
    <w:rsid w:val="00B8630F"/>
    <w:rsid w:val="00B86B20"/>
    <w:rsid w:val="00B86F41"/>
    <w:rsid w:val="00B87507"/>
    <w:rsid w:val="00B91A6F"/>
    <w:rsid w:val="00B931C6"/>
    <w:rsid w:val="00B9325E"/>
    <w:rsid w:val="00B93384"/>
    <w:rsid w:val="00B93653"/>
    <w:rsid w:val="00B93F07"/>
    <w:rsid w:val="00BA06BF"/>
    <w:rsid w:val="00BA0930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1F79"/>
    <w:rsid w:val="00BB224E"/>
    <w:rsid w:val="00BB2B46"/>
    <w:rsid w:val="00BB2D75"/>
    <w:rsid w:val="00BB3DD4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79FB"/>
    <w:rsid w:val="00BD12F2"/>
    <w:rsid w:val="00BD2626"/>
    <w:rsid w:val="00BD288E"/>
    <w:rsid w:val="00BD2DDD"/>
    <w:rsid w:val="00BD3482"/>
    <w:rsid w:val="00BD63F9"/>
    <w:rsid w:val="00BD6CC9"/>
    <w:rsid w:val="00BD7211"/>
    <w:rsid w:val="00BE0773"/>
    <w:rsid w:val="00BE08FE"/>
    <w:rsid w:val="00BE0C73"/>
    <w:rsid w:val="00BE1FB3"/>
    <w:rsid w:val="00BE219F"/>
    <w:rsid w:val="00BE3BAC"/>
    <w:rsid w:val="00BE3FFC"/>
    <w:rsid w:val="00BE426A"/>
    <w:rsid w:val="00BE523A"/>
    <w:rsid w:val="00BE555B"/>
    <w:rsid w:val="00BE6B14"/>
    <w:rsid w:val="00BE6D78"/>
    <w:rsid w:val="00BE792A"/>
    <w:rsid w:val="00BF0699"/>
    <w:rsid w:val="00BF45C6"/>
    <w:rsid w:val="00BF50BF"/>
    <w:rsid w:val="00BF6E65"/>
    <w:rsid w:val="00BF6F3A"/>
    <w:rsid w:val="00BF6F6F"/>
    <w:rsid w:val="00BF7432"/>
    <w:rsid w:val="00C022A3"/>
    <w:rsid w:val="00C0237D"/>
    <w:rsid w:val="00C028B3"/>
    <w:rsid w:val="00C02C2C"/>
    <w:rsid w:val="00C04D23"/>
    <w:rsid w:val="00C051B1"/>
    <w:rsid w:val="00C0599B"/>
    <w:rsid w:val="00C07FA0"/>
    <w:rsid w:val="00C10132"/>
    <w:rsid w:val="00C11744"/>
    <w:rsid w:val="00C12946"/>
    <w:rsid w:val="00C14622"/>
    <w:rsid w:val="00C15379"/>
    <w:rsid w:val="00C15756"/>
    <w:rsid w:val="00C16998"/>
    <w:rsid w:val="00C176EF"/>
    <w:rsid w:val="00C17881"/>
    <w:rsid w:val="00C17C02"/>
    <w:rsid w:val="00C17DE4"/>
    <w:rsid w:val="00C2061C"/>
    <w:rsid w:val="00C2081E"/>
    <w:rsid w:val="00C21191"/>
    <w:rsid w:val="00C22388"/>
    <w:rsid w:val="00C22E3E"/>
    <w:rsid w:val="00C2308E"/>
    <w:rsid w:val="00C23839"/>
    <w:rsid w:val="00C240DB"/>
    <w:rsid w:val="00C2443A"/>
    <w:rsid w:val="00C255BC"/>
    <w:rsid w:val="00C26352"/>
    <w:rsid w:val="00C26648"/>
    <w:rsid w:val="00C27116"/>
    <w:rsid w:val="00C27740"/>
    <w:rsid w:val="00C27C22"/>
    <w:rsid w:val="00C312CA"/>
    <w:rsid w:val="00C3209C"/>
    <w:rsid w:val="00C322A5"/>
    <w:rsid w:val="00C32BED"/>
    <w:rsid w:val="00C33581"/>
    <w:rsid w:val="00C33BFE"/>
    <w:rsid w:val="00C34749"/>
    <w:rsid w:val="00C37E22"/>
    <w:rsid w:val="00C41719"/>
    <w:rsid w:val="00C418D7"/>
    <w:rsid w:val="00C42131"/>
    <w:rsid w:val="00C4290E"/>
    <w:rsid w:val="00C43813"/>
    <w:rsid w:val="00C43F0A"/>
    <w:rsid w:val="00C44D75"/>
    <w:rsid w:val="00C47BCA"/>
    <w:rsid w:val="00C51E64"/>
    <w:rsid w:val="00C52B93"/>
    <w:rsid w:val="00C53110"/>
    <w:rsid w:val="00C53DAF"/>
    <w:rsid w:val="00C53EE3"/>
    <w:rsid w:val="00C5537E"/>
    <w:rsid w:val="00C55827"/>
    <w:rsid w:val="00C56CAE"/>
    <w:rsid w:val="00C5735C"/>
    <w:rsid w:val="00C57D36"/>
    <w:rsid w:val="00C61EDF"/>
    <w:rsid w:val="00C62885"/>
    <w:rsid w:val="00C62F43"/>
    <w:rsid w:val="00C6580A"/>
    <w:rsid w:val="00C66A01"/>
    <w:rsid w:val="00C67297"/>
    <w:rsid w:val="00C67AF4"/>
    <w:rsid w:val="00C71A7C"/>
    <w:rsid w:val="00C71C80"/>
    <w:rsid w:val="00C722D9"/>
    <w:rsid w:val="00C72AD0"/>
    <w:rsid w:val="00C73B66"/>
    <w:rsid w:val="00C75346"/>
    <w:rsid w:val="00C7565E"/>
    <w:rsid w:val="00C75E69"/>
    <w:rsid w:val="00C75F64"/>
    <w:rsid w:val="00C76249"/>
    <w:rsid w:val="00C77193"/>
    <w:rsid w:val="00C81E88"/>
    <w:rsid w:val="00C82032"/>
    <w:rsid w:val="00C8255A"/>
    <w:rsid w:val="00C82DB0"/>
    <w:rsid w:val="00C83D43"/>
    <w:rsid w:val="00C84927"/>
    <w:rsid w:val="00C86F98"/>
    <w:rsid w:val="00C87BBD"/>
    <w:rsid w:val="00C87C35"/>
    <w:rsid w:val="00C91625"/>
    <w:rsid w:val="00C917C7"/>
    <w:rsid w:val="00C92DD6"/>
    <w:rsid w:val="00C94060"/>
    <w:rsid w:val="00C942F3"/>
    <w:rsid w:val="00C946CB"/>
    <w:rsid w:val="00C94FBA"/>
    <w:rsid w:val="00C95DCC"/>
    <w:rsid w:val="00CA07B8"/>
    <w:rsid w:val="00CA23DB"/>
    <w:rsid w:val="00CA449F"/>
    <w:rsid w:val="00CA4DCA"/>
    <w:rsid w:val="00CA5141"/>
    <w:rsid w:val="00CA653A"/>
    <w:rsid w:val="00CA7EB3"/>
    <w:rsid w:val="00CB0AE4"/>
    <w:rsid w:val="00CB1088"/>
    <w:rsid w:val="00CB39FD"/>
    <w:rsid w:val="00CB3D0F"/>
    <w:rsid w:val="00CB518E"/>
    <w:rsid w:val="00CB53DA"/>
    <w:rsid w:val="00CB7979"/>
    <w:rsid w:val="00CB7BCD"/>
    <w:rsid w:val="00CC07C7"/>
    <w:rsid w:val="00CC0BAD"/>
    <w:rsid w:val="00CC560C"/>
    <w:rsid w:val="00CC61BF"/>
    <w:rsid w:val="00CC6B35"/>
    <w:rsid w:val="00CD219F"/>
    <w:rsid w:val="00CD2C0A"/>
    <w:rsid w:val="00CD334A"/>
    <w:rsid w:val="00CD38C8"/>
    <w:rsid w:val="00CD44A0"/>
    <w:rsid w:val="00CD5A74"/>
    <w:rsid w:val="00CD5ECE"/>
    <w:rsid w:val="00CE01DA"/>
    <w:rsid w:val="00CE04A0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750"/>
    <w:rsid w:val="00D03DC7"/>
    <w:rsid w:val="00D044A9"/>
    <w:rsid w:val="00D05354"/>
    <w:rsid w:val="00D054C2"/>
    <w:rsid w:val="00D05B89"/>
    <w:rsid w:val="00D062AE"/>
    <w:rsid w:val="00D1095C"/>
    <w:rsid w:val="00D133B5"/>
    <w:rsid w:val="00D13448"/>
    <w:rsid w:val="00D134F4"/>
    <w:rsid w:val="00D149AE"/>
    <w:rsid w:val="00D15962"/>
    <w:rsid w:val="00D15A1A"/>
    <w:rsid w:val="00D16108"/>
    <w:rsid w:val="00D1680B"/>
    <w:rsid w:val="00D16D2E"/>
    <w:rsid w:val="00D16F88"/>
    <w:rsid w:val="00D17341"/>
    <w:rsid w:val="00D17B2C"/>
    <w:rsid w:val="00D17FAF"/>
    <w:rsid w:val="00D21807"/>
    <w:rsid w:val="00D225E8"/>
    <w:rsid w:val="00D2299B"/>
    <w:rsid w:val="00D24432"/>
    <w:rsid w:val="00D25AB0"/>
    <w:rsid w:val="00D2639F"/>
    <w:rsid w:val="00D2663B"/>
    <w:rsid w:val="00D269FF"/>
    <w:rsid w:val="00D32892"/>
    <w:rsid w:val="00D32C3E"/>
    <w:rsid w:val="00D34657"/>
    <w:rsid w:val="00D347D1"/>
    <w:rsid w:val="00D347F1"/>
    <w:rsid w:val="00D34A21"/>
    <w:rsid w:val="00D35E80"/>
    <w:rsid w:val="00D366A7"/>
    <w:rsid w:val="00D400CE"/>
    <w:rsid w:val="00D4035C"/>
    <w:rsid w:val="00D40E1B"/>
    <w:rsid w:val="00D40F28"/>
    <w:rsid w:val="00D42452"/>
    <w:rsid w:val="00D44E93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367"/>
    <w:rsid w:val="00D61CEE"/>
    <w:rsid w:val="00D62F51"/>
    <w:rsid w:val="00D637A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4C60"/>
    <w:rsid w:val="00D757D4"/>
    <w:rsid w:val="00D76299"/>
    <w:rsid w:val="00D76A80"/>
    <w:rsid w:val="00D7794F"/>
    <w:rsid w:val="00D8070F"/>
    <w:rsid w:val="00D81F86"/>
    <w:rsid w:val="00D8237C"/>
    <w:rsid w:val="00D82FA7"/>
    <w:rsid w:val="00D83073"/>
    <w:rsid w:val="00D83ADF"/>
    <w:rsid w:val="00D8574F"/>
    <w:rsid w:val="00D862E1"/>
    <w:rsid w:val="00D8661D"/>
    <w:rsid w:val="00D86C68"/>
    <w:rsid w:val="00D87561"/>
    <w:rsid w:val="00D9017C"/>
    <w:rsid w:val="00D90E1C"/>
    <w:rsid w:val="00D9461A"/>
    <w:rsid w:val="00D95EBE"/>
    <w:rsid w:val="00D963F7"/>
    <w:rsid w:val="00D967C3"/>
    <w:rsid w:val="00DA1F75"/>
    <w:rsid w:val="00DA2524"/>
    <w:rsid w:val="00DA386F"/>
    <w:rsid w:val="00DA39E1"/>
    <w:rsid w:val="00DA51F7"/>
    <w:rsid w:val="00DA7CF3"/>
    <w:rsid w:val="00DB22DC"/>
    <w:rsid w:val="00DB4819"/>
    <w:rsid w:val="00DB6E64"/>
    <w:rsid w:val="00DB7262"/>
    <w:rsid w:val="00DB7287"/>
    <w:rsid w:val="00DC04AB"/>
    <w:rsid w:val="00DC058A"/>
    <w:rsid w:val="00DC09E9"/>
    <w:rsid w:val="00DC1B43"/>
    <w:rsid w:val="00DC1FDF"/>
    <w:rsid w:val="00DC37ED"/>
    <w:rsid w:val="00DC3F8C"/>
    <w:rsid w:val="00DC74E9"/>
    <w:rsid w:val="00DC7A2A"/>
    <w:rsid w:val="00DC7AC2"/>
    <w:rsid w:val="00DD0246"/>
    <w:rsid w:val="00DD0DB4"/>
    <w:rsid w:val="00DD133E"/>
    <w:rsid w:val="00DD3E39"/>
    <w:rsid w:val="00DD476F"/>
    <w:rsid w:val="00DD4DD5"/>
    <w:rsid w:val="00DD6188"/>
    <w:rsid w:val="00DD6F3E"/>
    <w:rsid w:val="00DD7BEB"/>
    <w:rsid w:val="00DE1195"/>
    <w:rsid w:val="00DE1DA5"/>
    <w:rsid w:val="00DE28A4"/>
    <w:rsid w:val="00DE2B99"/>
    <w:rsid w:val="00DE30FB"/>
    <w:rsid w:val="00DE3365"/>
    <w:rsid w:val="00DE3D39"/>
    <w:rsid w:val="00DE4005"/>
    <w:rsid w:val="00DE4478"/>
    <w:rsid w:val="00DE472E"/>
    <w:rsid w:val="00DE4D5B"/>
    <w:rsid w:val="00DE5677"/>
    <w:rsid w:val="00DE732E"/>
    <w:rsid w:val="00DE78CC"/>
    <w:rsid w:val="00DF0A1F"/>
    <w:rsid w:val="00DF1E5E"/>
    <w:rsid w:val="00DF3ED9"/>
    <w:rsid w:val="00DF475F"/>
    <w:rsid w:val="00DF5591"/>
    <w:rsid w:val="00DF699D"/>
    <w:rsid w:val="00E00324"/>
    <w:rsid w:val="00E01012"/>
    <w:rsid w:val="00E01AB9"/>
    <w:rsid w:val="00E0319A"/>
    <w:rsid w:val="00E036ED"/>
    <w:rsid w:val="00E064B3"/>
    <w:rsid w:val="00E10649"/>
    <w:rsid w:val="00E11336"/>
    <w:rsid w:val="00E11B99"/>
    <w:rsid w:val="00E13320"/>
    <w:rsid w:val="00E1341F"/>
    <w:rsid w:val="00E1354F"/>
    <w:rsid w:val="00E14CB0"/>
    <w:rsid w:val="00E15640"/>
    <w:rsid w:val="00E16006"/>
    <w:rsid w:val="00E1676C"/>
    <w:rsid w:val="00E17B9F"/>
    <w:rsid w:val="00E20994"/>
    <w:rsid w:val="00E20BFC"/>
    <w:rsid w:val="00E21410"/>
    <w:rsid w:val="00E21E1B"/>
    <w:rsid w:val="00E22A24"/>
    <w:rsid w:val="00E2456A"/>
    <w:rsid w:val="00E24C7C"/>
    <w:rsid w:val="00E25DDC"/>
    <w:rsid w:val="00E25FA3"/>
    <w:rsid w:val="00E26167"/>
    <w:rsid w:val="00E30A7D"/>
    <w:rsid w:val="00E321EC"/>
    <w:rsid w:val="00E3256A"/>
    <w:rsid w:val="00E32C8F"/>
    <w:rsid w:val="00E32D57"/>
    <w:rsid w:val="00E32DE7"/>
    <w:rsid w:val="00E32E29"/>
    <w:rsid w:val="00E338B8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3600"/>
    <w:rsid w:val="00E55252"/>
    <w:rsid w:val="00E565B9"/>
    <w:rsid w:val="00E56916"/>
    <w:rsid w:val="00E57C3A"/>
    <w:rsid w:val="00E60044"/>
    <w:rsid w:val="00E616D9"/>
    <w:rsid w:val="00E64301"/>
    <w:rsid w:val="00E67D8F"/>
    <w:rsid w:val="00E708B1"/>
    <w:rsid w:val="00E729F6"/>
    <w:rsid w:val="00E73A09"/>
    <w:rsid w:val="00E753ED"/>
    <w:rsid w:val="00E80CC0"/>
    <w:rsid w:val="00E80D49"/>
    <w:rsid w:val="00E8354F"/>
    <w:rsid w:val="00E837F6"/>
    <w:rsid w:val="00E84DA3"/>
    <w:rsid w:val="00E87798"/>
    <w:rsid w:val="00E87B5C"/>
    <w:rsid w:val="00E90498"/>
    <w:rsid w:val="00E92E5B"/>
    <w:rsid w:val="00E93EF1"/>
    <w:rsid w:val="00E94149"/>
    <w:rsid w:val="00E9577B"/>
    <w:rsid w:val="00E97B96"/>
    <w:rsid w:val="00EA0EDC"/>
    <w:rsid w:val="00EA166A"/>
    <w:rsid w:val="00EA206C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3E90"/>
    <w:rsid w:val="00EB4719"/>
    <w:rsid w:val="00EB5D78"/>
    <w:rsid w:val="00EB72BC"/>
    <w:rsid w:val="00EC0DBE"/>
    <w:rsid w:val="00EC200E"/>
    <w:rsid w:val="00EC26F1"/>
    <w:rsid w:val="00EC303F"/>
    <w:rsid w:val="00EC54F4"/>
    <w:rsid w:val="00EC625C"/>
    <w:rsid w:val="00EC77DB"/>
    <w:rsid w:val="00EC7859"/>
    <w:rsid w:val="00ED0336"/>
    <w:rsid w:val="00ED2011"/>
    <w:rsid w:val="00ED2325"/>
    <w:rsid w:val="00ED4264"/>
    <w:rsid w:val="00ED495A"/>
    <w:rsid w:val="00ED5B37"/>
    <w:rsid w:val="00ED695E"/>
    <w:rsid w:val="00ED69E3"/>
    <w:rsid w:val="00ED6B95"/>
    <w:rsid w:val="00ED6DA5"/>
    <w:rsid w:val="00ED77DB"/>
    <w:rsid w:val="00ED7A7E"/>
    <w:rsid w:val="00EE0AFB"/>
    <w:rsid w:val="00EE14C0"/>
    <w:rsid w:val="00EE2EC4"/>
    <w:rsid w:val="00EE43B2"/>
    <w:rsid w:val="00EE7654"/>
    <w:rsid w:val="00EF075C"/>
    <w:rsid w:val="00EF0A97"/>
    <w:rsid w:val="00EF1E39"/>
    <w:rsid w:val="00EF3BC0"/>
    <w:rsid w:val="00EF3E94"/>
    <w:rsid w:val="00EF467E"/>
    <w:rsid w:val="00EF4B55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555"/>
    <w:rsid w:val="00F10A79"/>
    <w:rsid w:val="00F11242"/>
    <w:rsid w:val="00F11642"/>
    <w:rsid w:val="00F121BC"/>
    <w:rsid w:val="00F12565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6790"/>
    <w:rsid w:val="00F3713F"/>
    <w:rsid w:val="00F4090C"/>
    <w:rsid w:val="00F40CC2"/>
    <w:rsid w:val="00F4250F"/>
    <w:rsid w:val="00F43482"/>
    <w:rsid w:val="00F437F7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2BB4"/>
    <w:rsid w:val="00F52D30"/>
    <w:rsid w:val="00F544AE"/>
    <w:rsid w:val="00F54639"/>
    <w:rsid w:val="00F55A69"/>
    <w:rsid w:val="00F566B1"/>
    <w:rsid w:val="00F56956"/>
    <w:rsid w:val="00F56FD0"/>
    <w:rsid w:val="00F60914"/>
    <w:rsid w:val="00F609BD"/>
    <w:rsid w:val="00F611DC"/>
    <w:rsid w:val="00F614AB"/>
    <w:rsid w:val="00F616B4"/>
    <w:rsid w:val="00F61DA4"/>
    <w:rsid w:val="00F632F1"/>
    <w:rsid w:val="00F6399E"/>
    <w:rsid w:val="00F645DE"/>
    <w:rsid w:val="00F6489B"/>
    <w:rsid w:val="00F64B4A"/>
    <w:rsid w:val="00F65470"/>
    <w:rsid w:val="00F6617B"/>
    <w:rsid w:val="00F7019A"/>
    <w:rsid w:val="00F715EE"/>
    <w:rsid w:val="00F72BD4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E2A"/>
    <w:rsid w:val="00F84136"/>
    <w:rsid w:val="00F8438F"/>
    <w:rsid w:val="00F85821"/>
    <w:rsid w:val="00F90DE4"/>
    <w:rsid w:val="00F90E78"/>
    <w:rsid w:val="00F91BF9"/>
    <w:rsid w:val="00F920BA"/>
    <w:rsid w:val="00F936DA"/>
    <w:rsid w:val="00F9390D"/>
    <w:rsid w:val="00F93DF0"/>
    <w:rsid w:val="00F969B9"/>
    <w:rsid w:val="00F96A12"/>
    <w:rsid w:val="00F97662"/>
    <w:rsid w:val="00FA22D2"/>
    <w:rsid w:val="00FA2583"/>
    <w:rsid w:val="00FA25AE"/>
    <w:rsid w:val="00FA4483"/>
    <w:rsid w:val="00FA44EB"/>
    <w:rsid w:val="00FA4512"/>
    <w:rsid w:val="00FA4ED4"/>
    <w:rsid w:val="00FA5EE8"/>
    <w:rsid w:val="00FA6406"/>
    <w:rsid w:val="00FA6D4B"/>
    <w:rsid w:val="00FA748F"/>
    <w:rsid w:val="00FB1106"/>
    <w:rsid w:val="00FB110F"/>
    <w:rsid w:val="00FB4E5C"/>
    <w:rsid w:val="00FB5C8A"/>
    <w:rsid w:val="00FB5D92"/>
    <w:rsid w:val="00FB634D"/>
    <w:rsid w:val="00FB6ED4"/>
    <w:rsid w:val="00FB72EB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8CD"/>
    <w:rsid w:val="00FD2D99"/>
    <w:rsid w:val="00FD3A17"/>
    <w:rsid w:val="00FD4820"/>
    <w:rsid w:val="00FD54BD"/>
    <w:rsid w:val="00FD5738"/>
    <w:rsid w:val="00FD5996"/>
    <w:rsid w:val="00FD5E5B"/>
    <w:rsid w:val="00FE0636"/>
    <w:rsid w:val="00FE2DCD"/>
    <w:rsid w:val="00FE4182"/>
    <w:rsid w:val="00FE48DC"/>
    <w:rsid w:val="00FE561B"/>
    <w:rsid w:val="00FF0B7A"/>
    <w:rsid w:val="00FF116C"/>
    <w:rsid w:val="00FF3BAD"/>
    <w:rsid w:val="00FF4ED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BF3546"/>
  <w15:chartTrackingRefBased/>
  <w15:docId w15:val="{B1234B14-3DE8-4922-87E4-390E97BD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2AC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F0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F6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F0F6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0F6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8695652173913"/>
          <c:y val="0.1"/>
          <c:w val="0.70568561872909696"/>
          <c:h val="0.7434782608695652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التغير</c:v>
                </c:pt>
              </c:strCache>
            </c:strRef>
          </c:tx>
          <c:spPr>
            <a:ln w="1264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2227630894503756E-2"/>
                  <c:y val="3.9715425784620284E-2"/>
                </c:manualLayout>
              </c:layout>
              <c:spPr>
                <a:noFill/>
                <a:ln w="25294">
                  <a:noFill/>
                </a:ln>
              </c:spPr>
              <c:txPr>
                <a:bodyPr/>
                <a:lstStyle/>
                <a:p>
                  <a:pPr>
                    <a:defRPr sz="8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7E-4A8D-B14B-59A3FEAF2BA0}"/>
                </c:ext>
              </c:extLst>
            </c:dLbl>
            <c:dLbl>
              <c:idx val="1"/>
              <c:spPr>
                <a:noFill/>
                <a:ln w="25294">
                  <a:noFill/>
                </a:ln>
              </c:spPr>
              <c:txPr>
                <a:bodyPr/>
                <a:lstStyle/>
                <a:p>
                  <a:pPr>
                    <a:defRPr sz="8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7E-4A8D-B14B-59A3FEAF2BA0}"/>
                </c:ext>
              </c:extLst>
            </c:dLbl>
            <c:dLbl>
              <c:idx val="4"/>
              <c:layout>
                <c:manualLayout>
                  <c:x val="-7.786981185556574E-2"/>
                  <c:y val="-0.10176879108958026"/>
                </c:manualLayout>
              </c:layout>
              <c:spPr>
                <a:noFill/>
                <a:ln w="25294">
                  <a:noFill/>
                </a:ln>
              </c:spPr>
              <c:txPr>
                <a:bodyPr/>
                <a:lstStyle/>
                <a:p>
                  <a:pPr>
                    <a:defRPr sz="8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7E-4A8D-B14B-59A3FEAF2BA0}"/>
                </c:ext>
              </c:extLst>
            </c:dLbl>
            <c:dLbl>
              <c:idx val="8"/>
              <c:layout>
                <c:manualLayout>
                  <c:x val="-4.3244772955543631E-2"/>
                  <c:y val="-0.11355466140681836"/>
                </c:manualLayout>
              </c:layout>
              <c:spPr>
                <a:noFill/>
                <a:ln w="25294">
                  <a:noFill/>
                </a:ln>
              </c:spPr>
              <c:txPr>
                <a:bodyPr/>
                <a:lstStyle/>
                <a:p>
                  <a:pPr>
                    <a:defRPr sz="8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7E-4A8D-B14B-59A3FEAF2BA0}"/>
                </c:ext>
              </c:extLst>
            </c:dLbl>
            <c:dLbl>
              <c:idx val="14"/>
              <c:layout>
                <c:manualLayout>
                  <c:x val="-8.8003981323458658E-2"/>
                  <c:y val="-0.11060134446992564"/>
                </c:manualLayout>
              </c:layout>
              <c:spPr>
                <a:noFill/>
                <a:ln w="25294">
                  <a:noFill/>
                </a:ln>
              </c:spPr>
              <c:txPr>
                <a:bodyPr/>
                <a:lstStyle/>
                <a:p>
                  <a:pPr>
                    <a:defRPr sz="8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7E-4A8D-B14B-59A3FEAF2BA0}"/>
                </c:ext>
              </c:extLst>
            </c:dLbl>
            <c:dLbl>
              <c:idx val="15"/>
              <c:layout>
                <c:manualLayout>
                  <c:x val="-6.7580727562792986E-2"/>
                  <c:y val="-7.1048870846756318E-2"/>
                </c:manualLayout>
              </c:layout>
              <c:spPr>
                <a:noFill/>
                <a:ln w="25294">
                  <a:noFill/>
                </a:ln>
              </c:spPr>
              <c:txPr>
                <a:bodyPr/>
                <a:lstStyle/>
                <a:p>
                  <a:pPr>
                    <a:defRPr sz="846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7E-4A8D-B14B-59A3FEAF2BA0}"/>
                </c:ext>
              </c:extLst>
            </c:dLbl>
            <c:dLbl>
              <c:idx val="16"/>
              <c:layout>
                <c:manualLayout>
                  <c:x val="8.9859852317252242E-3"/>
                  <c:y val="-9.0809475175435694E-2"/>
                </c:manualLayout>
              </c:layout>
              <c:spPr>
                <a:noFill/>
                <a:ln w="25294">
                  <a:noFill/>
                </a:ln>
              </c:spPr>
              <c:txPr>
                <a:bodyPr/>
                <a:lstStyle/>
                <a:p>
                  <a:pPr>
                    <a:defRPr sz="8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7E-4A8D-B14B-59A3FEAF2BA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</c:numCache>
            </c:numRef>
          </c:cat>
          <c:val>
            <c:numRef>
              <c:f>Sheet1!$B$2:$R$2</c:f>
              <c:numCache>
                <c:formatCode>0.00%</c:formatCode>
                <c:ptCount val="17"/>
                <c:pt idx="0">
                  <c:v>1.8599999999999998E-2</c:v>
                </c:pt>
                <c:pt idx="1">
                  <c:v>9.8900000000000002E-2</c:v>
                </c:pt>
                <c:pt idx="2">
                  <c:v>2.75E-2</c:v>
                </c:pt>
                <c:pt idx="3">
                  <c:v>3.7499999999999999E-2</c:v>
                </c:pt>
                <c:pt idx="4">
                  <c:v>2.8799999999999999E-2</c:v>
                </c:pt>
                <c:pt idx="5">
                  <c:v>2.7799999999999998E-2</c:v>
                </c:pt>
                <c:pt idx="6">
                  <c:v>1.72E-2</c:v>
                </c:pt>
                <c:pt idx="7">
                  <c:v>1.7299999999999999E-2</c:v>
                </c:pt>
                <c:pt idx="8">
                  <c:v>1.43E-2</c:v>
                </c:pt>
                <c:pt idx="9">
                  <c:v>-2.2000000000000001E-3</c:v>
                </c:pt>
                <c:pt idx="10">
                  <c:v>2.0999999999999999E-3</c:v>
                </c:pt>
                <c:pt idx="11">
                  <c:v>-1.9E-3</c:v>
                </c:pt>
                <c:pt idx="12">
                  <c:v>1.5800000000000002E-2</c:v>
                </c:pt>
                <c:pt idx="13">
                  <c:v>-7.3000000000000001E-3</c:v>
                </c:pt>
                <c:pt idx="14">
                  <c:v>1.24E-2</c:v>
                </c:pt>
                <c:pt idx="15">
                  <c:v>3.7400000000000003E-2</c:v>
                </c:pt>
                <c:pt idx="16">
                  <c:v>5.8700000000000002E-2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F7E-4A8D-B14B-59A3FEAF2B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723688"/>
        <c:axId val="1"/>
      </c:lineChart>
      <c:catAx>
        <c:axId val="172723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9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2"/>
        <c:tickMarkSkip val="2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9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نسبة التغير السنوية %</a:t>
                </a:r>
              </a:p>
            </c:rich>
          </c:tx>
          <c:layout>
            <c:manualLayout>
              <c:xMode val="edge"/>
              <c:yMode val="edge"/>
              <c:x val="2.3411371237458192E-2"/>
              <c:y val="0.27826086956521739"/>
            </c:manualLayout>
          </c:layout>
          <c:overlay val="0"/>
          <c:spPr>
            <a:noFill/>
            <a:ln w="25294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2723688"/>
        <c:crosses val="autoZero"/>
        <c:crossBetween val="between"/>
      </c:valAx>
      <c:spPr>
        <a:noFill/>
        <a:ln w="25294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79141104294478"/>
          <c:y val="7.4626865671641784E-2"/>
          <c:w val="0.68711656441717794"/>
          <c:h val="0.59203980099502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نسبة التغير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C6-4E7E-9851-907A887B8E8A}"/>
                </c:ext>
              </c:extLst>
            </c:dLbl>
            <c:dLbl>
              <c:idx val="5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C6-4E7E-9851-907A887B8E8A}"/>
                </c:ext>
              </c:extLst>
            </c:dLbl>
            <c:dLbl>
              <c:idx val="9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C6-4E7E-9851-907A887B8E8A}"/>
                </c:ext>
              </c:extLst>
            </c:dLbl>
            <c:dLbl>
              <c:idx val="10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C6-4E7E-9851-907A887B8E8A}"/>
                </c:ext>
              </c:extLst>
            </c:dLbl>
            <c:dLbl>
              <c:idx val="11"/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C6-4E7E-9851-907A887B8E8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كانون ثاني</c:v>
                </c:pt>
                <c:pt idx="1">
                  <c:v>شباط</c:v>
                </c:pt>
                <c:pt idx="2">
                  <c:v>آذار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  <c:pt idx="6">
                  <c:v>تموز</c:v>
                </c:pt>
                <c:pt idx="7">
                  <c:v>آب</c:v>
                </c:pt>
                <c:pt idx="8">
                  <c:v>أيلول</c:v>
                </c:pt>
                <c:pt idx="9">
                  <c:v>تشرين أول</c:v>
                </c:pt>
                <c:pt idx="10">
                  <c:v>تشرين ثاني</c:v>
                </c:pt>
                <c:pt idx="11">
                  <c:v>كانون أول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-0.76</c:v>
                </c:pt>
                <c:pt idx="1">
                  <c:v>0.95</c:v>
                </c:pt>
                <c:pt idx="2">
                  <c:v>1.75</c:v>
                </c:pt>
                <c:pt idx="3">
                  <c:v>0.28000000000000003</c:v>
                </c:pt>
                <c:pt idx="4">
                  <c:v>-0.24</c:v>
                </c:pt>
                <c:pt idx="5">
                  <c:v>-0.54</c:v>
                </c:pt>
                <c:pt idx="6">
                  <c:v>0.16</c:v>
                </c:pt>
                <c:pt idx="7">
                  <c:v>0.59</c:v>
                </c:pt>
                <c:pt idx="8">
                  <c:v>1.41</c:v>
                </c:pt>
                <c:pt idx="9">
                  <c:v>11.99</c:v>
                </c:pt>
                <c:pt idx="10">
                  <c:v>18.350000000000001</c:v>
                </c:pt>
                <c:pt idx="11">
                  <c:v>12.21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0C6-4E7E-9851-907A887B8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664480"/>
        <c:axId val="1"/>
      </c:barChart>
      <c:catAx>
        <c:axId val="3666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10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2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نسبة التغير الشهرية %</a:t>
                </a:r>
              </a:p>
            </c:rich>
          </c:tx>
          <c:layout>
            <c:manualLayout>
              <c:xMode val="edge"/>
              <c:yMode val="edge"/>
              <c:x val="0"/>
              <c:y val="0.12935323383084577"/>
            </c:manualLayout>
          </c:layout>
          <c:overlay val="0"/>
          <c:spPr>
            <a:noFill/>
            <a:ln w="25362">
              <a:noFill/>
            </a:ln>
          </c:spPr>
        </c:title>
        <c:numFmt formatCode="0.00" sourceLinked="0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36664480"/>
        <c:crosses val="autoZero"/>
        <c:crossBetween val="between"/>
      </c:valAx>
      <c:spPr>
        <a:noFill/>
        <a:ln w="25362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923076923076922"/>
          <c:y val="6.9767441860465115E-2"/>
          <c:w val="0.69538461538461538"/>
          <c:h val="0.623255813953488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نسبة التغير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D3-46AA-B0D9-3ECD51682774}"/>
                </c:ext>
              </c:extLst>
            </c:dLbl>
            <c:dLbl>
              <c:idx val="5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D3-46AA-B0D9-3ECD51682774}"/>
                </c:ext>
              </c:extLst>
            </c:dLbl>
            <c:dLbl>
              <c:idx val="9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D3-46AA-B0D9-3ECD51682774}"/>
                </c:ext>
              </c:extLst>
            </c:dLbl>
            <c:dLbl>
              <c:idx val="10"/>
              <c:layout>
                <c:manualLayout>
                  <c:x val="-2.3796640804514824E-2"/>
                  <c:y val="-2.471667785712832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D3-46AA-B0D9-3ECD51682774}"/>
                </c:ext>
              </c:extLst>
            </c:dLbl>
            <c:dLbl>
              <c:idx val="1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D3-46AA-B0D9-3ECD516827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كانون ثاني</c:v>
                </c:pt>
                <c:pt idx="1">
                  <c:v>شباط</c:v>
                </c:pt>
                <c:pt idx="2">
                  <c:v>آذار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  <c:pt idx="6">
                  <c:v>تموز</c:v>
                </c:pt>
                <c:pt idx="7">
                  <c:v>آب</c:v>
                </c:pt>
                <c:pt idx="8">
                  <c:v>أيلول</c:v>
                </c:pt>
                <c:pt idx="9">
                  <c:v>تشرين أول</c:v>
                </c:pt>
                <c:pt idx="10">
                  <c:v>تشرين ثاني</c:v>
                </c:pt>
                <c:pt idx="11">
                  <c:v>كانون أول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0.34</c:v>
                </c:pt>
                <c:pt idx="1">
                  <c:v>0.9</c:v>
                </c:pt>
                <c:pt idx="2">
                  <c:v>1.31</c:v>
                </c:pt>
                <c:pt idx="3">
                  <c:v>0.63</c:v>
                </c:pt>
                <c:pt idx="4">
                  <c:v>-0.26</c:v>
                </c:pt>
                <c:pt idx="5">
                  <c:v>-0.35</c:v>
                </c:pt>
                <c:pt idx="6">
                  <c:v>0.14000000000000001</c:v>
                </c:pt>
                <c:pt idx="7">
                  <c:v>0.73</c:v>
                </c:pt>
                <c:pt idx="8">
                  <c:v>1.37</c:v>
                </c:pt>
                <c:pt idx="9">
                  <c:v>2.57</c:v>
                </c:pt>
                <c:pt idx="10">
                  <c:v>3.5</c:v>
                </c:pt>
                <c:pt idx="11">
                  <c:v>3.49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D3-46AA-B0D9-3ECD51682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515080"/>
        <c:axId val="1"/>
      </c:barChart>
      <c:catAx>
        <c:axId val="197515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10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نسبة التغير الشهرية %</a:t>
                </a:r>
              </a:p>
            </c:rich>
          </c:tx>
          <c:layout>
            <c:manualLayout>
              <c:xMode val="edge"/>
              <c:yMode val="edge"/>
              <c:x val="0"/>
              <c:y val="0.15813953488372093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975150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8626-35CB-4F24-9FE1-E53544EB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2024-01-10T08:39:00Z</cp:lastPrinted>
  <dcterms:created xsi:type="dcterms:W3CDTF">2024-01-14T08:18:00Z</dcterms:created>
  <dcterms:modified xsi:type="dcterms:W3CDTF">2024-01-14T08:19:00Z</dcterms:modified>
</cp:coreProperties>
</file>