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3C" w:rsidRPr="002D5F3C" w:rsidRDefault="002D5F3C" w:rsidP="00CA0CB0">
      <w:pPr>
        <w:tabs>
          <w:tab w:val="left" w:pos="9070"/>
          <w:tab w:val="right" w:pos="9212"/>
        </w:tabs>
        <w:ind w:left="-1" w:right="284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D5F3C" w:rsidRPr="002D5F3C" w:rsidRDefault="00CA0CB0" w:rsidP="00CA0CB0">
      <w:pPr>
        <w:tabs>
          <w:tab w:val="left" w:pos="9070"/>
          <w:tab w:val="right" w:pos="9212"/>
        </w:tabs>
        <w:ind w:left="-1" w:right="284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الاحصاء الفلسطيني: </w:t>
      </w:r>
      <w:r w:rsidR="00DD4B79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ا</w:t>
      </w:r>
      <w:r w:rsidR="00F1148B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نخفاض</w:t>
      </w:r>
      <w:r w:rsidR="00AD384C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عدد رخص الأبنية على مستوى فلسطين* </w:t>
      </w:r>
    </w:p>
    <w:p w:rsidR="00AD384C" w:rsidRPr="002D5F3C" w:rsidRDefault="00AD384C" w:rsidP="002D5F3C">
      <w:pPr>
        <w:tabs>
          <w:tab w:val="left" w:pos="9070"/>
          <w:tab w:val="right" w:pos="9212"/>
        </w:tabs>
        <w:ind w:left="-1" w:right="284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خلال الربع </w:t>
      </w:r>
      <w:r w:rsidR="001F5513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الثاني</w:t>
      </w:r>
      <w:r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202</w:t>
      </w:r>
      <w:r w:rsidR="00F1148B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3</w:t>
      </w:r>
      <w:r w:rsidR="006A21C0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مقارنة بالربع السابق</w:t>
      </w:r>
      <w:r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، نتج عن </w:t>
      </w:r>
      <w:r w:rsidR="00F1148B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انخفاض</w:t>
      </w:r>
      <w:r w:rsidR="006A7DAA"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في عدد رخص الأ</w:t>
      </w:r>
      <w:r w:rsidRPr="002D5F3C">
        <w:rPr>
          <w:rFonts w:ascii="Simplified Arabic" w:hAnsi="Simplified Arabic" w:cs="Simplified Arabic"/>
          <w:b/>
          <w:bCs/>
          <w:sz w:val="30"/>
          <w:szCs w:val="30"/>
          <w:rtl/>
        </w:rPr>
        <w:t>بنية الجديدة</w:t>
      </w:r>
    </w:p>
    <w:p w:rsidR="002D5F3C" w:rsidRDefault="002D5F3C" w:rsidP="002D5F3C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2D5F3C" w:rsidRPr="002D5F3C" w:rsidRDefault="002D5F3C" w:rsidP="002D5F3C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2"/>
          <w:szCs w:val="12"/>
          <w:rtl/>
        </w:rPr>
      </w:pPr>
    </w:p>
    <w:p w:rsidR="00806D87" w:rsidRPr="00CA0CB0" w:rsidRDefault="00806D87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</w:rPr>
      </w:pP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36519D" w:rsidRPr="00CA0CB0">
        <w:rPr>
          <w:rFonts w:ascii="Simplified Arabic" w:hAnsi="Simplified Arabic" w:cs="Simplified Arabic"/>
          <w:sz w:val="26"/>
          <w:szCs w:val="26"/>
          <w:rtl/>
        </w:rPr>
        <w:t>2,395</w:t>
      </w:r>
      <w:r w:rsidR="00DD4B79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36519D" w:rsidRPr="00CA0CB0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CA0CB0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CA0CB0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F1148B"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D5F3C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0B2949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519D" w:rsidRPr="00CA0CB0">
        <w:rPr>
          <w:rFonts w:ascii="Simplified Arabic" w:hAnsi="Simplified Arabic" w:cs="Simplified Arabic"/>
          <w:sz w:val="26"/>
          <w:szCs w:val="26"/>
          <w:rtl/>
        </w:rPr>
        <w:t>1,467</w:t>
      </w:r>
      <w:r w:rsidR="00F1148B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2D5F3C" w:rsidRDefault="00806D87" w:rsidP="00CA0CB0">
      <w:pPr>
        <w:ind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CA0CB0" w:rsidRDefault="00F43B3B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A0CB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104322" w:rsidRPr="00CA0CB0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104322" w:rsidRPr="00CA0CB0">
        <w:rPr>
          <w:rFonts w:ascii="Simplified Arabic" w:hAnsi="Simplified Arabic" w:cs="Simplified Arabic"/>
          <w:sz w:val="26"/>
          <w:szCs w:val="26"/>
          <w:rtl/>
        </w:rPr>
        <w:t>5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104322" w:rsidRPr="00CA0CB0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CA0CB0">
        <w:rPr>
          <w:rFonts w:ascii="Simplified Arabic" w:hAnsi="Simplified Arabic" w:cs="Simplified Arabic"/>
          <w:sz w:val="26"/>
          <w:szCs w:val="26"/>
          <w:rtl/>
        </w:rPr>
        <w:t>202</w:t>
      </w:r>
      <w:r w:rsidR="00104322"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CA0CB0">
        <w:rPr>
          <w:rFonts w:ascii="Simplified Arabic" w:hAnsi="Simplified Arabic" w:cs="Simplified Arabic"/>
          <w:sz w:val="26"/>
          <w:szCs w:val="26"/>
          <w:rtl/>
        </w:rPr>
        <w:t>ا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CA0CB0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CA0CB0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3BB3" w:rsidRPr="00CA0CB0">
        <w:rPr>
          <w:rFonts w:ascii="Simplified Arabic" w:hAnsi="Simplified Arabic" w:cs="Simplified Arabic"/>
          <w:sz w:val="26"/>
          <w:szCs w:val="26"/>
        </w:rPr>
        <w:t>8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CA0CB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DD4B79" w:rsidRPr="00CA0CB0">
        <w:rPr>
          <w:rFonts w:ascii="Simplified Arabic" w:hAnsi="Simplified Arabic" w:cs="Simplified Arabic"/>
          <w:sz w:val="26"/>
          <w:szCs w:val="26"/>
          <w:rtl/>
        </w:rPr>
        <w:t>ا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CA0CB0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F23BB3" w:rsidRPr="00CA0CB0">
        <w:rPr>
          <w:rFonts w:ascii="Simplified Arabic" w:hAnsi="Simplified Arabic" w:cs="Simplified Arabic"/>
          <w:sz w:val="26"/>
          <w:szCs w:val="26"/>
          <w:rtl/>
        </w:rPr>
        <w:t>10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F23BB3" w:rsidRPr="00CA0CB0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F23BB3"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CA0CB0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F23BB3" w:rsidRPr="00CA0CB0">
        <w:rPr>
          <w:rFonts w:ascii="Simplified Arabic" w:hAnsi="Simplified Arabic" w:cs="Simplified Arabic"/>
          <w:sz w:val="26"/>
          <w:szCs w:val="26"/>
          <w:rtl/>
        </w:rPr>
        <w:t>6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CA0CB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CA0C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2D5F3C" w:rsidRDefault="00013901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CA0CB0" w:rsidRDefault="00806D87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1,</w:t>
      </w:r>
      <w:r w:rsidR="001F7F0E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05</w:t>
      </w:r>
      <w:r w:rsidR="00492C21" w:rsidRPr="00CA0CB0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7F0E" w:rsidRPr="00CA0CB0">
        <w:rPr>
          <w:rFonts w:ascii="Simplified Arabic" w:hAnsi="Simplified Arabic" w:cs="Simplified Arabic"/>
          <w:sz w:val="26"/>
          <w:szCs w:val="26"/>
          <w:rtl/>
        </w:rPr>
        <w:t>977</w:t>
      </w:r>
      <w:r w:rsidR="001C3FA3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CA0CB0">
        <w:rPr>
          <w:rFonts w:ascii="Simplified Arabic" w:hAnsi="Simplified Arabic" w:cs="Simplified Arabic"/>
          <w:sz w:val="26"/>
          <w:szCs w:val="26"/>
          <w:rtl/>
        </w:rPr>
        <w:t>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CA0CB0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CA0CB0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CA0CB0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CA0CB0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CA0CB0">
        <w:rPr>
          <w:rFonts w:ascii="Simplified Arabic" w:hAnsi="Simplified Arabic" w:cs="Simplified Arabic"/>
          <w:sz w:val="26"/>
          <w:szCs w:val="26"/>
          <w:rtl/>
        </w:rPr>
        <w:t>و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1F7F0E" w:rsidRPr="00CA0CB0">
        <w:rPr>
          <w:rFonts w:ascii="Simplified Arabic" w:hAnsi="Simplified Arabic" w:cs="Simplified Arabic"/>
          <w:sz w:val="26"/>
          <w:szCs w:val="26"/>
          <w:rtl/>
        </w:rPr>
        <w:t>28</w:t>
      </w:r>
      <w:r w:rsidR="00EA2D7E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CA0CB0">
        <w:rPr>
          <w:rFonts w:ascii="Simplified Arabic" w:hAnsi="Simplified Arabic" w:cs="Simplified Arabic"/>
          <w:sz w:val="26"/>
          <w:szCs w:val="26"/>
          <w:rtl/>
        </w:rPr>
        <w:t>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CA0CB0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CA0CB0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CA0CB0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CA0CB0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2D5F3C" w:rsidRDefault="00806D87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Default="00806D87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5,083</w:t>
      </w:r>
      <w:r w:rsidR="008B36AE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8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62</w:t>
      </w:r>
      <w:r w:rsidR="00911678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4,046</w:t>
      </w:r>
      <w:r w:rsidR="00940F0C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CA0CB0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6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94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CA0CB0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1,037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CA0CB0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CA0CB0">
        <w:rPr>
          <w:rFonts w:ascii="Simplified Arabic" w:hAnsi="Simplified Arabic" w:cs="Simplified Arabic"/>
          <w:sz w:val="26"/>
          <w:szCs w:val="26"/>
          <w:rtl/>
        </w:rPr>
        <w:t>1</w:t>
      </w:r>
      <w:r w:rsidR="002C288F" w:rsidRPr="00CA0CB0">
        <w:rPr>
          <w:rFonts w:ascii="Simplified Arabic" w:hAnsi="Simplified Arabic" w:cs="Simplified Arabic"/>
          <w:sz w:val="26"/>
          <w:szCs w:val="26"/>
          <w:rtl/>
        </w:rPr>
        <w:t>68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2D5F3C" w:rsidRPr="002D5F3C" w:rsidRDefault="002D5F3C" w:rsidP="00CA0CB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107EC2" w:rsidRPr="00CA0CB0" w:rsidRDefault="00806D87" w:rsidP="00CA0CB0">
      <w:pPr>
        <w:tabs>
          <w:tab w:val="left" w:pos="9070"/>
          <w:tab w:val="right" w:pos="9212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A0CB0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CA0CB0">
        <w:rPr>
          <w:rFonts w:ascii="Simplified Arabic" w:hAnsi="Simplified Arabic" w:cs="Simplified Arabic"/>
          <w:sz w:val="26"/>
          <w:szCs w:val="26"/>
          <w:rtl/>
        </w:rPr>
        <w:t>ا</w:t>
      </w:r>
      <w:r w:rsidR="00B227CE" w:rsidRPr="00CA0CB0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CA0CB0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227CE" w:rsidRPr="00CA0CB0">
        <w:rPr>
          <w:rFonts w:ascii="Simplified Arabic" w:hAnsi="Simplified Arabic" w:cs="Simplified Arabic"/>
          <w:sz w:val="26"/>
          <w:szCs w:val="26"/>
          <w:rtl/>
        </w:rPr>
        <w:t>5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B227CE" w:rsidRPr="00CA0CB0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323EB1"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CA0CB0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227CE" w:rsidRPr="00CA0CB0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49208C" w:rsidRPr="00CA0CB0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CA0C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131309" w:rsidRPr="00CA0CB0">
        <w:rPr>
          <w:rFonts w:ascii="Simplified Arabic" w:hAnsi="Simplified Arabic" w:cs="Simplified Arabic"/>
          <w:sz w:val="26"/>
          <w:szCs w:val="26"/>
          <w:rtl/>
        </w:rPr>
        <w:t>202</w:t>
      </w:r>
      <w:r w:rsidR="00BE5FEE" w:rsidRPr="00CA0CB0">
        <w:rPr>
          <w:rFonts w:ascii="Simplified Arabic" w:hAnsi="Simplified Arabic" w:cs="Simplified Arabic"/>
          <w:sz w:val="26"/>
          <w:szCs w:val="26"/>
          <w:rtl/>
        </w:rPr>
        <w:t>3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CA0CB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227CE" w:rsidRPr="00CA0CB0">
        <w:rPr>
          <w:rFonts w:ascii="Simplified Arabic" w:hAnsi="Simplified Arabic" w:cs="Simplified Arabic"/>
          <w:sz w:val="26"/>
          <w:szCs w:val="26"/>
          <w:rtl/>
        </w:rPr>
        <w:t>1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CA0CB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CA0C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CA0CB0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CA0CB0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CA0CB0">
        <w:rPr>
          <w:rFonts w:ascii="Simplified Arabic" w:hAnsi="Simplified Arabic" w:cs="Simplified Arabic"/>
          <w:sz w:val="26"/>
          <w:szCs w:val="26"/>
          <w:rtl/>
        </w:rPr>
        <w:t>2</w:t>
      </w:r>
      <w:r w:rsidRPr="00CA0C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2D5F3C" w:rsidRDefault="00D84F3E" w:rsidP="00CA0CB0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99558D" w:rsidRPr="00CA0CB0" w:rsidRDefault="00DA668E" w:rsidP="00CA0CB0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CA0CB0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17614C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0F003D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0F003D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7614C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D70601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CA0CB0">
        <w:rPr>
          <w:rFonts w:ascii="Simplified Arabic" w:hAnsi="Simplified Arabic" w:cs="Simplified Arabic"/>
          <w:b/>
          <w:bCs/>
          <w:sz w:val="26"/>
          <w:szCs w:val="26"/>
          <w:rtl/>
        </w:rPr>
        <w:t>3</w:t>
      </w:r>
    </w:p>
    <w:p w:rsidR="002D5F3C" w:rsidRPr="002D5F3C" w:rsidRDefault="00464879" w:rsidP="002D5F3C">
      <w:pPr>
        <w:pStyle w:val="BodyText"/>
        <w:jc w:val="center"/>
        <w:rPr>
          <w:rFonts w:ascii="Simplified Arabic" w:hAnsi="Simplified Arabic"/>
          <w:sz w:val="26"/>
          <w:szCs w:val="26"/>
          <w:rtl/>
        </w:rPr>
      </w:pPr>
      <w:bookmarkStart w:id="0" w:name="_GoBack"/>
      <w:r w:rsidRPr="00CA0CB0">
        <w:rPr>
          <w:rFonts w:ascii="Simplified Arabic" w:hAnsi="Simplified Arabic"/>
          <w:b/>
          <w:bCs/>
          <w:noProof/>
          <w:snapToGrid/>
          <w:sz w:val="26"/>
          <w:szCs w:val="26"/>
          <w:rtl/>
        </w:rPr>
        <w:drawing>
          <wp:inline distT="0" distB="0" distL="0" distR="0">
            <wp:extent cx="3248025" cy="1943100"/>
            <wp:effectExtent l="38100" t="5715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2D5F3C" w:rsidRPr="002D5F3C" w:rsidRDefault="002D5F3C" w:rsidP="002D5F3C">
      <w:pPr>
        <w:pStyle w:val="BodyText"/>
        <w:ind w:left="24" w:right="426"/>
        <w:jc w:val="both"/>
        <w:rPr>
          <w:rFonts w:ascii="Simplified Arabic" w:hAnsi="Simplified Arabic"/>
          <w:sz w:val="8"/>
          <w:szCs w:val="8"/>
          <w:rtl/>
        </w:rPr>
      </w:pPr>
    </w:p>
    <w:p w:rsidR="002D5F3C" w:rsidRDefault="00C86748" w:rsidP="002D5F3C">
      <w:pPr>
        <w:pStyle w:val="BodyText"/>
        <w:ind w:left="24" w:right="426"/>
        <w:jc w:val="both"/>
        <w:rPr>
          <w:rFonts w:ascii="Simplified Arabic" w:hAnsi="Simplified Arabic"/>
          <w:sz w:val="22"/>
          <w:szCs w:val="22"/>
          <w:rtl/>
        </w:rPr>
      </w:pPr>
      <w:r w:rsidRPr="00CA0CB0">
        <w:rPr>
          <w:rFonts w:ascii="Simplified Arabic" w:hAnsi="Simplified Arabic"/>
          <w:sz w:val="22"/>
          <w:szCs w:val="22"/>
          <w:rtl/>
        </w:rPr>
        <w:t>*</w:t>
      </w:r>
      <w:r w:rsidR="00AF5DAD" w:rsidRPr="00CA0CB0">
        <w:rPr>
          <w:rFonts w:ascii="Simplified Arabic" w:hAnsi="Simplified Arabic"/>
          <w:sz w:val="22"/>
          <w:szCs w:val="22"/>
        </w:rPr>
        <w:t xml:space="preserve"> </w:t>
      </w:r>
      <w:r w:rsidRPr="00CA0CB0">
        <w:rPr>
          <w:rFonts w:ascii="Simplified Arabic" w:hAnsi="Simplified Arabic"/>
          <w:sz w:val="22"/>
          <w:szCs w:val="22"/>
          <w:rtl/>
        </w:rPr>
        <w:t>البيانات لا تشمل ذلك الجزء</w:t>
      </w:r>
      <w:r w:rsidR="00CA0CB0" w:rsidRPr="00CA0CB0">
        <w:rPr>
          <w:rFonts w:ascii="Simplified Arabic" w:hAnsi="Simplified Arabic"/>
          <w:sz w:val="22"/>
          <w:szCs w:val="22"/>
          <w:rtl/>
        </w:rPr>
        <w:t xml:space="preserve"> من محافظة القدس والذي</w:t>
      </w:r>
      <w:r w:rsidR="00CA0CB0" w:rsidRPr="00CA0CB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A0CB0">
        <w:rPr>
          <w:rFonts w:ascii="Simplified Arabic" w:hAnsi="Simplified Arabic"/>
          <w:sz w:val="22"/>
          <w:szCs w:val="22"/>
          <w:rtl/>
        </w:rPr>
        <w:t>ضمه</w:t>
      </w:r>
      <w:r w:rsidR="00CA0CB0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CA0CB0">
        <w:rPr>
          <w:rFonts w:ascii="Simplified Arabic" w:hAnsi="Simplified Arabic"/>
          <w:sz w:val="22"/>
          <w:szCs w:val="22"/>
          <w:rtl/>
        </w:rPr>
        <w:t>الاحتلال الإسرائيلي إليه عنوة بعيد احتلاله للضفة الغربية عام 1967.</w:t>
      </w:r>
    </w:p>
    <w:p w:rsidR="002D5F3C" w:rsidRPr="002D5F3C" w:rsidRDefault="002D5F3C" w:rsidP="002D5F3C">
      <w:pPr>
        <w:pStyle w:val="BodyText"/>
        <w:ind w:left="24" w:right="426"/>
        <w:jc w:val="both"/>
        <w:rPr>
          <w:rFonts w:ascii="Simplified Arabic" w:hAnsi="Simplified Arabic"/>
          <w:sz w:val="14"/>
          <w:szCs w:val="14"/>
          <w:rtl/>
        </w:rPr>
      </w:pPr>
    </w:p>
    <w:p w:rsidR="002D5F3C" w:rsidRPr="002D5F3C" w:rsidRDefault="002D5F3C" w:rsidP="002D5F3C">
      <w:pPr>
        <w:pStyle w:val="BodyText"/>
        <w:ind w:left="24" w:right="426"/>
        <w:jc w:val="center"/>
        <w:rPr>
          <w:rFonts w:ascii="Simplified Arabic" w:hAnsi="Simplified Arabic"/>
          <w:b/>
          <w:bCs/>
          <w:sz w:val="22"/>
          <w:szCs w:val="22"/>
          <w:rtl/>
        </w:rPr>
        <w:sectPr w:rsidR="002D5F3C" w:rsidRPr="002D5F3C" w:rsidSect="002D5F3C">
          <w:headerReference w:type="default" r:id="rId9"/>
          <w:pgSz w:w="12240" w:h="15840"/>
          <w:pgMar w:top="567" w:right="1134" w:bottom="1134" w:left="1134" w:header="0" w:footer="720" w:gutter="0"/>
          <w:cols w:space="567"/>
          <w:bidi/>
          <w:rtlGutter/>
          <w:docGrid w:linePitch="360"/>
        </w:sectPr>
      </w:pPr>
      <w:r w:rsidRPr="00CA0CB0">
        <w:rPr>
          <w:rFonts w:asciiTheme="majorBidi" w:hAnsiTheme="majorBidi" w:cstheme="majorBidi"/>
          <w:noProof/>
          <w:sz w:val="24"/>
          <w:szCs w:val="24"/>
          <w:rtl/>
        </w:rPr>
        <w:drawing>
          <wp:inline distT="0" distB="0" distL="0" distR="0" wp14:anchorId="6E120015" wp14:editId="439A119A">
            <wp:extent cx="5619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95" cy="68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AD" w:rsidRPr="00CA0CB0" w:rsidRDefault="00AF5DAD" w:rsidP="00CA0CB0">
      <w:pPr>
        <w:jc w:val="both"/>
        <w:rPr>
          <w:rFonts w:ascii="Simplified Arabic" w:hAnsi="Simplified Arabic" w:cs="Simplified Arabic" w:hint="cs"/>
          <w:sz w:val="26"/>
          <w:szCs w:val="26"/>
          <w:rtl/>
        </w:rPr>
        <w:sectPr w:rsidR="00AF5DAD" w:rsidRPr="00CA0CB0" w:rsidSect="002D5F3C">
          <w:type w:val="continuous"/>
          <w:pgSz w:w="12240" w:h="15840"/>
          <w:pgMar w:top="851" w:right="851" w:bottom="851" w:left="851" w:header="357" w:footer="261" w:gutter="0"/>
          <w:cols w:num="2" w:space="567"/>
          <w:bidi/>
          <w:rtlGutter/>
          <w:docGrid w:linePitch="360"/>
        </w:sectPr>
      </w:pPr>
    </w:p>
    <w:p w:rsidR="00BF1E8A" w:rsidRPr="00CA0CB0" w:rsidRDefault="00BF1E8A" w:rsidP="002D5F3C">
      <w:pPr>
        <w:jc w:val="both"/>
        <w:rPr>
          <w:rFonts w:ascii="Simplified Arabic" w:hAnsi="Simplified Arabic" w:cs="Simplified Arabic"/>
          <w:sz w:val="26"/>
          <w:szCs w:val="26"/>
        </w:rPr>
      </w:pPr>
    </w:p>
    <w:sectPr w:rsidR="00BF1E8A" w:rsidRPr="00CA0CB0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6" w:rsidRDefault="00092F46">
      <w:r>
        <w:separator/>
      </w:r>
    </w:p>
  </w:endnote>
  <w:endnote w:type="continuationSeparator" w:id="0">
    <w:p w:rsidR="00092F46" w:rsidRDefault="000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6" w:rsidRDefault="00092F46">
      <w:r>
        <w:separator/>
      </w:r>
    </w:p>
  </w:footnote>
  <w:footnote w:type="continuationSeparator" w:id="0">
    <w:p w:rsidR="00092F46" w:rsidRDefault="0009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2F46"/>
    <w:rsid w:val="000933A8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614C"/>
    <w:rsid w:val="0018060D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1F5513"/>
    <w:rsid w:val="001F7F0E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C288F"/>
    <w:rsid w:val="002D4E13"/>
    <w:rsid w:val="002D5F3C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6519D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3A88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631C8"/>
    <w:rsid w:val="00B67597"/>
    <w:rsid w:val="00B772E1"/>
    <w:rsid w:val="00B77479"/>
    <w:rsid w:val="00B920D4"/>
    <w:rsid w:val="00B92F61"/>
    <w:rsid w:val="00B9679D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0CB0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76D9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596E15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2022</c:v>
                </c:pt>
                <c:pt idx="1">
                  <c:v>الربع الثالث 2022</c:v>
                </c:pt>
                <c:pt idx="2">
                  <c:v>الربع الرابع 2022</c:v>
                </c:pt>
                <c:pt idx="3">
                  <c:v>الربع الأول 2023</c:v>
                </c:pt>
                <c:pt idx="4">
                  <c:v>الربع الثاني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322</c:v>
                </c:pt>
                <c:pt idx="1">
                  <c:v>313</c:v>
                </c:pt>
                <c:pt idx="2">
                  <c:v>353</c:v>
                </c:pt>
                <c:pt idx="3">
                  <c:v>267</c:v>
                </c:pt>
                <c:pt idx="4">
                  <c:v>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2022</c:v>
                </c:pt>
                <c:pt idx="1">
                  <c:v>الربع الثالث 2022</c:v>
                </c:pt>
                <c:pt idx="2">
                  <c:v>الربع الرابع 2022</c:v>
                </c:pt>
                <c:pt idx="3">
                  <c:v>الربع الأول 2023</c:v>
                </c:pt>
                <c:pt idx="4">
                  <c:v>الربع الثاني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1558</c:v>
                </c:pt>
                <c:pt idx="1">
                  <c:v>1626</c:v>
                </c:pt>
                <c:pt idx="2">
                  <c:v>1674</c:v>
                </c:pt>
                <c:pt idx="3">
                  <c:v>1625</c:v>
                </c:pt>
                <c:pt idx="4">
                  <c:v>1467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2022</c:v>
                </c:pt>
                <c:pt idx="1">
                  <c:v>الربع الثالث 2022</c:v>
                </c:pt>
                <c:pt idx="2">
                  <c:v>الربع الرابع 2022</c:v>
                </c:pt>
                <c:pt idx="3">
                  <c:v>الربع الأول 2023</c:v>
                </c:pt>
                <c:pt idx="4">
                  <c:v>الربع الثاني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2610</c:v>
                </c:pt>
                <c:pt idx="1">
                  <c:v>2665</c:v>
                </c:pt>
                <c:pt idx="2">
                  <c:v>2804</c:v>
                </c:pt>
                <c:pt idx="3">
                  <c:v>2530</c:v>
                </c:pt>
                <c:pt idx="4">
                  <c:v>2395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3C85-8471-45B5-8B0C-74DC83B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2023-08-29T09:33:00Z</cp:lastPrinted>
  <dcterms:created xsi:type="dcterms:W3CDTF">2023-08-29T09:33:00Z</dcterms:created>
  <dcterms:modified xsi:type="dcterms:W3CDTF">2023-08-29T09:43:00Z</dcterms:modified>
</cp:coreProperties>
</file>