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33" w:rsidRDefault="00B62533" w:rsidP="00C223B9">
      <w:pPr>
        <w:spacing w:line="276" w:lineRule="auto"/>
        <w:jc w:val="both"/>
        <w:rPr>
          <w:rFonts w:cs="Simplified Arabic"/>
          <w:b/>
          <w:bCs/>
          <w:sz w:val="26"/>
          <w:szCs w:val="26"/>
          <w:rtl/>
          <w:lang w:eastAsia="en-US"/>
        </w:rPr>
      </w:pPr>
    </w:p>
    <w:p w:rsidR="00B62533" w:rsidRDefault="00B62533" w:rsidP="00C223B9">
      <w:pPr>
        <w:spacing w:line="276" w:lineRule="auto"/>
        <w:jc w:val="both"/>
        <w:rPr>
          <w:rFonts w:cs="Simplified Arabic"/>
          <w:b/>
          <w:bCs/>
          <w:sz w:val="26"/>
          <w:szCs w:val="26"/>
          <w:rtl/>
          <w:lang w:eastAsia="en-US"/>
        </w:rPr>
      </w:pPr>
    </w:p>
    <w:p w:rsidR="00AD384C" w:rsidRPr="00B62533" w:rsidRDefault="00C223B9" w:rsidP="00C223B9">
      <w:pPr>
        <w:spacing w:line="276" w:lineRule="auto"/>
        <w:jc w:val="both"/>
        <w:rPr>
          <w:sz w:val="30"/>
          <w:szCs w:val="30"/>
          <w:rtl/>
        </w:rPr>
      </w:pPr>
      <w:r w:rsidRPr="00B62533">
        <w:rPr>
          <w:rFonts w:cs="Simplified Arabic" w:hint="cs"/>
          <w:b/>
          <w:bCs/>
          <w:sz w:val="30"/>
          <w:szCs w:val="30"/>
          <w:rtl/>
          <w:lang w:eastAsia="en-US"/>
        </w:rPr>
        <w:t xml:space="preserve">الاحصاء الفلسطيني: </w:t>
      </w:r>
      <w:r w:rsidR="00AD384C" w:rsidRPr="00B62533">
        <w:rPr>
          <w:rFonts w:cs="Simplified Arabic"/>
          <w:b/>
          <w:bCs/>
          <w:sz w:val="30"/>
          <w:szCs w:val="30"/>
          <w:rtl/>
          <w:lang w:eastAsia="en-US"/>
        </w:rPr>
        <w:t>ارتفاع عدد رخص ال</w:t>
      </w:r>
      <w:bookmarkStart w:id="0" w:name="_GoBack"/>
      <w:bookmarkEnd w:id="0"/>
      <w:r w:rsidR="00AD384C" w:rsidRPr="00B62533">
        <w:rPr>
          <w:rFonts w:cs="Simplified Arabic"/>
          <w:b/>
          <w:bCs/>
          <w:sz w:val="30"/>
          <w:szCs w:val="30"/>
          <w:rtl/>
          <w:lang w:eastAsia="en-US"/>
        </w:rPr>
        <w:t xml:space="preserve">أبنية على مستوى فلسطين* خلال الربع </w:t>
      </w:r>
      <w:r w:rsidR="00141DC0" w:rsidRPr="00B62533">
        <w:rPr>
          <w:rFonts w:cs="Simplified Arabic" w:hint="cs"/>
          <w:b/>
          <w:bCs/>
          <w:sz w:val="30"/>
          <w:szCs w:val="30"/>
          <w:rtl/>
          <w:lang w:eastAsia="en-US"/>
        </w:rPr>
        <w:t>الرابع</w:t>
      </w:r>
      <w:r w:rsidR="00AD384C" w:rsidRPr="00B62533">
        <w:rPr>
          <w:rFonts w:cs="Simplified Arabic"/>
          <w:b/>
          <w:bCs/>
          <w:sz w:val="30"/>
          <w:szCs w:val="30"/>
          <w:rtl/>
          <w:lang w:eastAsia="en-US"/>
        </w:rPr>
        <w:t xml:space="preserve"> 20</w:t>
      </w:r>
      <w:r w:rsidR="00AD384C" w:rsidRPr="00B62533">
        <w:rPr>
          <w:rFonts w:cs="Simplified Arabic" w:hint="cs"/>
          <w:b/>
          <w:bCs/>
          <w:sz w:val="30"/>
          <w:szCs w:val="30"/>
          <w:rtl/>
          <w:lang w:eastAsia="en-US"/>
        </w:rPr>
        <w:t>20</w:t>
      </w:r>
      <w:r w:rsidR="00AD384C" w:rsidRPr="00B62533">
        <w:rPr>
          <w:rFonts w:cs="Simplified Arabic"/>
          <w:b/>
          <w:bCs/>
          <w:sz w:val="30"/>
          <w:szCs w:val="30"/>
          <w:rtl/>
          <w:lang w:eastAsia="en-US"/>
        </w:rPr>
        <w:t>، نتج عن ارتفاع في عدد رخص الابنية الجديدة</w:t>
      </w:r>
    </w:p>
    <w:p w:rsidR="00934066" w:rsidRPr="007B78A7" w:rsidRDefault="00934066" w:rsidP="007B78A7">
      <w:pPr>
        <w:rPr>
          <w:rtl/>
        </w:rPr>
      </w:pPr>
    </w:p>
    <w:p w:rsidR="00806D87" w:rsidRPr="00B62533" w:rsidRDefault="00806D87" w:rsidP="00141DC0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B62533">
        <w:rPr>
          <w:rFonts w:ascii="Simplified Arabic" w:hAnsi="Simplified Arabic" w:cs="Simplified Arabic"/>
          <w:sz w:val="26"/>
          <w:szCs w:val="26"/>
          <w:rtl/>
        </w:rPr>
        <w:t xml:space="preserve">بلغ عدد رخص الأبنـية الصادرة للمباني السكنيـة وغير السكنيـة </w:t>
      </w:r>
      <w:r w:rsidR="00141DC0" w:rsidRPr="00B62533">
        <w:rPr>
          <w:rFonts w:ascii="Simplified Arabic" w:hAnsi="Simplified Arabic" w:cs="Simplified Arabic"/>
          <w:sz w:val="26"/>
          <w:szCs w:val="26"/>
          <w:rtl/>
        </w:rPr>
        <w:t>2,732</w:t>
      </w:r>
      <w:r w:rsidR="000B2949" w:rsidRPr="00B6253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 xml:space="preserve">رخصة خلال الربع </w:t>
      </w:r>
      <w:r w:rsidR="00141DC0" w:rsidRPr="00B62533">
        <w:rPr>
          <w:rFonts w:ascii="Simplified Arabic" w:hAnsi="Simplified Arabic" w:cs="Simplified Arabic"/>
          <w:sz w:val="26"/>
          <w:szCs w:val="26"/>
          <w:rtl/>
        </w:rPr>
        <w:t>الرابع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 xml:space="preserve"> من </w:t>
      </w:r>
      <w:r w:rsidR="008A144A" w:rsidRPr="00B62533">
        <w:rPr>
          <w:rFonts w:ascii="Simplified Arabic" w:hAnsi="Simplified Arabic" w:cs="Simplified Arabic"/>
          <w:sz w:val="26"/>
          <w:szCs w:val="26"/>
          <w:rtl/>
        </w:rPr>
        <w:t>ال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 xml:space="preserve">عام </w:t>
      </w:r>
      <w:r w:rsidR="000B2949" w:rsidRPr="00B62533">
        <w:rPr>
          <w:rFonts w:ascii="Simplified Arabic" w:hAnsi="Simplified Arabic" w:cs="Simplified Arabic"/>
          <w:sz w:val="26"/>
          <w:szCs w:val="26"/>
          <w:rtl/>
        </w:rPr>
        <w:t>20</w:t>
      </w:r>
      <w:r w:rsidR="007C5E30" w:rsidRPr="00B62533">
        <w:rPr>
          <w:rFonts w:ascii="Simplified Arabic" w:hAnsi="Simplified Arabic" w:cs="Simplified Arabic"/>
          <w:sz w:val="26"/>
          <w:szCs w:val="26"/>
          <w:rtl/>
        </w:rPr>
        <w:t>20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>، منها</w:t>
      </w:r>
      <w:r w:rsidR="000B2949" w:rsidRPr="00B6253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41DC0" w:rsidRPr="00B62533">
        <w:rPr>
          <w:rFonts w:ascii="Simplified Arabic" w:hAnsi="Simplified Arabic" w:cs="Simplified Arabic"/>
          <w:sz w:val="26"/>
          <w:szCs w:val="26"/>
          <w:rtl/>
        </w:rPr>
        <w:t>1,798</w:t>
      </w:r>
      <w:r w:rsidR="000B2949" w:rsidRPr="00B6253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>رخصة أبنية جديدة.</w:t>
      </w:r>
    </w:p>
    <w:p w:rsidR="00806D87" w:rsidRPr="00B62533" w:rsidRDefault="00806D87" w:rsidP="00806D87">
      <w:pPr>
        <w:ind w:right="284"/>
        <w:jc w:val="lowKashida"/>
        <w:rPr>
          <w:rFonts w:ascii="Simplified Arabic" w:hAnsi="Simplified Arabic" w:cs="Simplified Arabic"/>
          <w:sz w:val="10"/>
          <w:szCs w:val="10"/>
          <w:rtl/>
        </w:rPr>
      </w:pPr>
    </w:p>
    <w:p w:rsidR="00806D87" w:rsidRPr="00B62533" w:rsidRDefault="007C5E30" w:rsidP="00716834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B62533">
        <w:rPr>
          <w:rFonts w:ascii="Simplified Arabic" w:hAnsi="Simplified Arabic" w:cs="Simplified Arabic"/>
          <w:sz w:val="26"/>
          <w:szCs w:val="26"/>
          <w:rtl/>
        </w:rPr>
        <w:t>ا</w:t>
      </w:r>
      <w:r w:rsidR="00B02B01" w:rsidRPr="00B62533">
        <w:rPr>
          <w:rFonts w:ascii="Simplified Arabic" w:hAnsi="Simplified Arabic" w:cs="Simplified Arabic"/>
          <w:sz w:val="26"/>
          <w:szCs w:val="26"/>
          <w:rtl/>
        </w:rPr>
        <w:t>رتفع</w:t>
      </w:r>
      <w:r w:rsidR="00013901" w:rsidRPr="00B62533">
        <w:rPr>
          <w:rFonts w:ascii="Simplified Arabic" w:hAnsi="Simplified Arabic" w:cs="Simplified Arabic"/>
          <w:sz w:val="26"/>
          <w:szCs w:val="26"/>
          <w:rtl/>
        </w:rPr>
        <w:t xml:space="preserve"> عدد الرخص الصادرة في فلسطين خلال الربع </w:t>
      </w:r>
      <w:r w:rsidR="00716834" w:rsidRPr="00B62533">
        <w:rPr>
          <w:rFonts w:ascii="Simplified Arabic" w:hAnsi="Simplified Arabic" w:cs="Simplified Arabic"/>
          <w:sz w:val="26"/>
          <w:szCs w:val="26"/>
          <w:rtl/>
        </w:rPr>
        <w:t>الرابع</w:t>
      </w:r>
      <w:r w:rsidR="00013901" w:rsidRPr="00B62533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>20</w:t>
      </w:r>
      <w:r w:rsidR="00013901" w:rsidRPr="00B62533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716834" w:rsidRPr="00B62533">
        <w:rPr>
          <w:rFonts w:ascii="Simplified Arabic" w:hAnsi="Simplified Arabic" w:cs="Simplified Arabic"/>
          <w:sz w:val="26"/>
          <w:szCs w:val="26"/>
          <w:rtl/>
        </w:rPr>
        <w:t>38</w:t>
      </w:r>
      <w:r w:rsidR="00013901" w:rsidRPr="00B62533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716834" w:rsidRPr="00B62533">
        <w:rPr>
          <w:rFonts w:ascii="Simplified Arabic" w:hAnsi="Simplified Arabic" w:cs="Simplified Arabic"/>
          <w:sz w:val="26"/>
          <w:szCs w:val="26"/>
          <w:rtl/>
        </w:rPr>
        <w:t>الثالث</w:t>
      </w:r>
      <w:r w:rsidR="00013901" w:rsidRPr="00B62533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5B2767" w:rsidRPr="00B62533">
        <w:rPr>
          <w:rFonts w:ascii="Simplified Arabic" w:hAnsi="Simplified Arabic" w:cs="Simplified Arabic"/>
          <w:sz w:val="26"/>
          <w:szCs w:val="26"/>
          <w:rtl/>
        </w:rPr>
        <w:t>2020</w:t>
      </w:r>
      <w:r w:rsidR="00013901" w:rsidRPr="00B62533">
        <w:rPr>
          <w:rFonts w:ascii="Simplified Arabic" w:hAnsi="Simplified Arabic" w:cs="Simplified Arabic"/>
          <w:sz w:val="26"/>
          <w:szCs w:val="26"/>
          <w:rtl/>
        </w:rPr>
        <w:t>، كما سجل ا</w:t>
      </w:r>
      <w:r w:rsidR="00716834" w:rsidRPr="00B62533">
        <w:rPr>
          <w:rFonts w:ascii="Simplified Arabic" w:hAnsi="Simplified Arabic" w:cs="Simplified Arabic"/>
          <w:sz w:val="26"/>
          <w:szCs w:val="26"/>
          <w:rtl/>
        </w:rPr>
        <w:t>رتفاع</w:t>
      </w:r>
      <w:r w:rsidR="00013901" w:rsidRPr="00B62533">
        <w:rPr>
          <w:rFonts w:ascii="Simplified Arabic" w:hAnsi="Simplified Arabic" w:cs="Simplified Arabic"/>
          <w:sz w:val="26"/>
          <w:szCs w:val="26"/>
          <w:rtl/>
        </w:rPr>
        <w:t xml:space="preserve">اً بنسبة </w:t>
      </w:r>
      <w:r w:rsidR="00716834" w:rsidRPr="00B62533">
        <w:rPr>
          <w:rFonts w:ascii="Simplified Arabic" w:hAnsi="Simplified Arabic" w:cs="Simplified Arabic"/>
          <w:sz w:val="26"/>
          <w:szCs w:val="26"/>
          <w:rtl/>
        </w:rPr>
        <w:t>3</w:t>
      </w:r>
      <w:r w:rsidR="00013901" w:rsidRPr="00B62533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C50E42" w:rsidRPr="00B62533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="00013901" w:rsidRPr="00B62533">
        <w:rPr>
          <w:rFonts w:ascii="Simplified Arabic" w:hAnsi="Simplified Arabic" w:cs="Simplified Arabic"/>
          <w:sz w:val="26"/>
          <w:szCs w:val="26"/>
          <w:rtl/>
        </w:rPr>
        <w:t xml:space="preserve"> من العام 201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>9</w:t>
      </w:r>
      <w:r w:rsidR="00013901" w:rsidRPr="00B62533">
        <w:rPr>
          <w:rFonts w:ascii="Simplified Arabic" w:hAnsi="Simplified Arabic" w:cs="Simplified Arabic"/>
          <w:sz w:val="26"/>
          <w:szCs w:val="26"/>
          <w:rtl/>
        </w:rPr>
        <w:t xml:space="preserve">، حيث </w:t>
      </w:r>
      <w:r w:rsidR="00B02B01" w:rsidRPr="00B62533">
        <w:rPr>
          <w:rFonts w:ascii="Simplified Arabic" w:hAnsi="Simplified Arabic" w:cs="Simplified Arabic"/>
          <w:sz w:val="26"/>
          <w:szCs w:val="26"/>
          <w:rtl/>
        </w:rPr>
        <w:t>ارتفع</w:t>
      </w:r>
      <w:r w:rsidR="00013901" w:rsidRPr="00B62533">
        <w:rPr>
          <w:rFonts w:ascii="Simplified Arabic" w:hAnsi="Simplified Arabic" w:cs="Simplified Arabic"/>
          <w:sz w:val="26"/>
          <w:szCs w:val="26"/>
          <w:rtl/>
        </w:rPr>
        <w:t xml:space="preserve"> عدد رخص الابنية الجديدة بنسبة </w:t>
      </w:r>
      <w:r w:rsidR="00716834" w:rsidRPr="00B62533">
        <w:rPr>
          <w:rFonts w:ascii="Simplified Arabic" w:hAnsi="Simplified Arabic" w:cs="Simplified Arabic"/>
          <w:sz w:val="26"/>
          <w:szCs w:val="26"/>
          <w:rtl/>
        </w:rPr>
        <w:t>33</w:t>
      </w:r>
      <w:r w:rsidR="00013901" w:rsidRPr="00B62533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716834" w:rsidRPr="00B62533">
        <w:rPr>
          <w:rFonts w:ascii="Simplified Arabic" w:hAnsi="Simplified Arabic" w:cs="Simplified Arabic"/>
          <w:sz w:val="26"/>
          <w:szCs w:val="26"/>
          <w:rtl/>
        </w:rPr>
        <w:t>الثالث</w:t>
      </w:r>
      <w:r w:rsidR="00013901" w:rsidRPr="00B62533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FD3770" w:rsidRPr="00B62533">
        <w:rPr>
          <w:rFonts w:ascii="Simplified Arabic" w:hAnsi="Simplified Arabic" w:cs="Simplified Arabic"/>
          <w:sz w:val="26"/>
          <w:szCs w:val="26"/>
          <w:rtl/>
        </w:rPr>
        <w:t>20</w:t>
      </w:r>
      <w:r w:rsidR="00013901" w:rsidRPr="00B62533">
        <w:rPr>
          <w:rFonts w:ascii="Simplified Arabic" w:hAnsi="Simplified Arabic" w:cs="Simplified Arabic"/>
          <w:sz w:val="26"/>
          <w:szCs w:val="26"/>
          <w:rtl/>
        </w:rPr>
        <w:t>، وا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>نخفض</w:t>
      </w:r>
      <w:r w:rsidR="00013901" w:rsidRPr="00B62533">
        <w:rPr>
          <w:rFonts w:ascii="Simplified Arabic" w:hAnsi="Simplified Arabic" w:cs="Simplified Arabic"/>
          <w:sz w:val="26"/>
          <w:szCs w:val="26"/>
          <w:rtl/>
        </w:rPr>
        <w:t xml:space="preserve">ت بنسبة </w:t>
      </w:r>
      <w:r w:rsidR="00716834" w:rsidRPr="00B62533">
        <w:rPr>
          <w:rFonts w:ascii="Simplified Arabic" w:hAnsi="Simplified Arabic" w:cs="Simplified Arabic"/>
          <w:sz w:val="26"/>
          <w:szCs w:val="26"/>
          <w:rtl/>
        </w:rPr>
        <w:t>10</w:t>
      </w:r>
      <w:r w:rsidR="00013901" w:rsidRPr="00B62533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C50E42" w:rsidRPr="00B62533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="00013901" w:rsidRPr="00B62533">
        <w:rPr>
          <w:rFonts w:ascii="Simplified Arabic" w:hAnsi="Simplified Arabic" w:cs="Simplified Arabic"/>
          <w:sz w:val="26"/>
          <w:szCs w:val="26"/>
          <w:rtl/>
        </w:rPr>
        <w:t xml:space="preserve"> من العام 201</w:t>
      </w:r>
      <w:r w:rsidR="001C647B" w:rsidRPr="00B62533">
        <w:rPr>
          <w:rFonts w:ascii="Simplified Arabic" w:hAnsi="Simplified Arabic" w:cs="Simplified Arabic"/>
          <w:sz w:val="26"/>
          <w:szCs w:val="26"/>
          <w:rtl/>
        </w:rPr>
        <w:t>9</w:t>
      </w:r>
      <w:r w:rsidR="00013901" w:rsidRPr="00B62533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013901" w:rsidRPr="00B62533" w:rsidRDefault="00013901" w:rsidP="00930F70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10"/>
          <w:szCs w:val="10"/>
          <w:rtl/>
        </w:rPr>
      </w:pPr>
    </w:p>
    <w:p w:rsidR="00806D87" w:rsidRPr="00B62533" w:rsidRDefault="00806D87" w:rsidP="006A36C5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B62533">
        <w:rPr>
          <w:rFonts w:ascii="Simplified Arabic" w:hAnsi="Simplified Arabic" w:cs="Simplified Arabic"/>
          <w:sz w:val="26"/>
          <w:szCs w:val="26"/>
          <w:rtl/>
        </w:rPr>
        <w:t xml:space="preserve">بلغ مجموع مساحة الأبنية (سكني وغير سكني) </w:t>
      </w:r>
      <w:r w:rsidR="00752CB3" w:rsidRPr="00B62533">
        <w:rPr>
          <w:rFonts w:ascii="Simplified Arabic" w:hAnsi="Simplified Arabic" w:cs="Simplified Arabic"/>
          <w:sz w:val="26"/>
          <w:szCs w:val="26"/>
          <w:rtl/>
        </w:rPr>
        <w:t>1,19</w:t>
      </w:r>
      <w:r w:rsidR="006A36C5" w:rsidRPr="00B62533">
        <w:rPr>
          <w:rFonts w:ascii="Simplified Arabic" w:hAnsi="Simplified Arabic" w:cs="Simplified Arabic"/>
          <w:sz w:val="26"/>
          <w:szCs w:val="26"/>
          <w:rtl/>
        </w:rPr>
        <w:t>5</w:t>
      </w:r>
      <w:r w:rsidR="00492C21" w:rsidRPr="00B62533">
        <w:rPr>
          <w:rFonts w:ascii="Simplified Arabic" w:hAnsi="Simplified Arabic" w:cs="Simplified Arabic"/>
          <w:sz w:val="26"/>
          <w:szCs w:val="26"/>
          <w:rtl/>
        </w:rPr>
        <w:t xml:space="preserve"> ألف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 xml:space="preserve"> متر مربع، منها</w:t>
      </w:r>
      <w:r w:rsidR="00F21C6E" w:rsidRPr="00B6253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13521" w:rsidRPr="00B62533">
        <w:rPr>
          <w:rFonts w:ascii="Simplified Arabic" w:hAnsi="Simplified Arabic" w:cs="Simplified Arabic"/>
          <w:sz w:val="26"/>
          <w:szCs w:val="26"/>
          <w:rtl/>
        </w:rPr>
        <w:t>971</w:t>
      </w:r>
      <w:r w:rsidR="001C3FA3" w:rsidRPr="00B6253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>ألف متر مربع مساح</w:t>
      </w:r>
      <w:r w:rsidR="008028B2" w:rsidRPr="00B62533">
        <w:rPr>
          <w:rFonts w:ascii="Simplified Arabic" w:hAnsi="Simplified Arabic" w:cs="Simplified Arabic"/>
          <w:sz w:val="26"/>
          <w:szCs w:val="26"/>
          <w:rtl/>
        </w:rPr>
        <w:t>ة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D509B" w:rsidRPr="00B62533">
        <w:rPr>
          <w:rFonts w:ascii="Simplified Arabic" w:hAnsi="Simplified Arabic" w:cs="Simplified Arabic"/>
          <w:sz w:val="26"/>
          <w:szCs w:val="26"/>
          <w:rtl/>
        </w:rPr>
        <w:t>ال</w:t>
      </w:r>
      <w:r w:rsidR="005C068A" w:rsidRPr="00B62533">
        <w:rPr>
          <w:rFonts w:ascii="Simplified Arabic" w:hAnsi="Simplified Arabic" w:cs="Simplified Arabic"/>
          <w:sz w:val="26"/>
          <w:szCs w:val="26"/>
          <w:rtl/>
        </w:rPr>
        <w:t>أ</w:t>
      </w:r>
      <w:r w:rsidR="00DD509B" w:rsidRPr="00B62533">
        <w:rPr>
          <w:rFonts w:ascii="Simplified Arabic" w:hAnsi="Simplified Arabic" w:cs="Simplified Arabic"/>
          <w:sz w:val="26"/>
          <w:szCs w:val="26"/>
          <w:rtl/>
        </w:rPr>
        <w:t>بنية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B62533">
        <w:rPr>
          <w:rFonts w:ascii="Simplified Arabic" w:hAnsi="Simplified Arabic" w:cs="Simplified Arabic"/>
          <w:sz w:val="26"/>
          <w:szCs w:val="26"/>
          <w:rtl/>
        </w:rPr>
        <w:t>ال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 xml:space="preserve">جديدة </w:t>
      </w:r>
      <w:r w:rsidR="008A144A" w:rsidRPr="00B62533">
        <w:rPr>
          <w:rFonts w:ascii="Simplified Arabic" w:hAnsi="Simplified Arabic" w:cs="Simplified Arabic"/>
          <w:sz w:val="26"/>
          <w:szCs w:val="26"/>
          <w:rtl/>
        </w:rPr>
        <w:t>و</w:t>
      </w:r>
      <w:r w:rsidR="00513521" w:rsidRPr="00B62533">
        <w:rPr>
          <w:rFonts w:ascii="Simplified Arabic" w:hAnsi="Simplified Arabic" w:cs="Simplified Arabic"/>
          <w:sz w:val="26"/>
          <w:szCs w:val="26"/>
          <w:rtl/>
        </w:rPr>
        <w:t>224</w:t>
      </w:r>
      <w:r w:rsidR="00EA2D7E" w:rsidRPr="00B6253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>ألف متر مربع مساح</w:t>
      </w:r>
      <w:r w:rsidR="008028B2" w:rsidRPr="00B62533">
        <w:rPr>
          <w:rFonts w:ascii="Simplified Arabic" w:hAnsi="Simplified Arabic" w:cs="Simplified Arabic"/>
          <w:sz w:val="26"/>
          <w:szCs w:val="26"/>
          <w:rtl/>
        </w:rPr>
        <w:t>ة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B62533">
        <w:rPr>
          <w:rFonts w:ascii="Simplified Arabic" w:hAnsi="Simplified Arabic" w:cs="Simplified Arabic"/>
          <w:sz w:val="26"/>
          <w:szCs w:val="26"/>
          <w:rtl/>
        </w:rPr>
        <w:t>ال</w:t>
      </w:r>
      <w:r w:rsidR="005C068A" w:rsidRPr="00B62533">
        <w:rPr>
          <w:rFonts w:ascii="Simplified Arabic" w:hAnsi="Simplified Arabic" w:cs="Simplified Arabic"/>
          <w:sz w:val="26"/>
          <w:szCs w:val="26"/>
          <w:rtl/>
        </w:rPr>
        <w:t>أ</w:t>
      </w:r>
      <w:r w:rsidR="00711D5E" w:rsidRPr="00B62533">
        <w:rPr>
          <w:rFonts w:ascii="Simplified Arabic" w:hAnsi="Simplified Arabic" w:cs="Simplified Arabic"/>
          <w:sz w:val="26"/>
          <w:szCs w:val="26"/>
          <w:rtl/>
        </w:rPr>
        <w:t>بنية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B62533">
        <w:rPr>
          <w:rFonts w:ascii="Simplified Arabic" w:hAnsi="Simplified Arabic" w:cs="Simplified Arabic"/>
          <w:sz w:val="26"/>
          <w:szCs w:val="26"/>
          <w:rtl/>
        </w:rPr>
        <w:t>ال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>قائمة.</w:t>
      </w:r>
    </w:p>
    <w:p w:rsidR="00806D87" w:rsidRPr="00B62533" w:rsidRDefault="00806D87" w:rsidP="000F003D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10"/>
          <w:szCs w:val="10"/>
          <w:rtl/>
        </w:rPr>
      </w:pPr>
    </w:p>
    <w:p w:rsidR="00806D87" w:rsidRPr="00B62533" w:rsidRDefault="00806D87" w:rsidP="00940F0C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B62533">
        <w:rPr>
          <w:rFonts w:ascii="Simplified Arabic" w:hAnsi="Simplified Arabic" w:cs="Simplified Arabic"/>
          <w:sz w:val="26"/>
          <w:szCs w:val="26"/>
          <w:rtl/>
        </w:rPr>
        <w:t xml:space="preserve">كما بلغ عدد الوحدات السكنية المرخصة </w:t>
      </w:r>
      <w:r w:rsidR="00940F0C" w:rsidRPr="00B62533">
        <w:rPr>
          <w:rFonts w:ascii="Simplified Arabic" w:hAnsi="Simplified Arabic" w:cs="Simplified Arabic"/>
          <w:sz w:val="26"/>
          <w:szCs w:val="26"/>
          <w:rtl/>
        </w:rPr>
        <w:t xml:space="preserve">5,482 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 xml:space="preserve">وحدة سكنيـة مساحاتها </w:t>
      </w:r>
      <w:r w:rsidR="00940F0C" w:rsidRPr="00B62533">
        <w:rPr>
          <w:rFonts w:ascii="Simplified Arabic" w:hAnsi="Simplified Arabic" w:cs="Simplified Arabic"/>
          <w:sz w:val="26"/>
          <w:szCs w:val="26"/>
          <w:rtl/>
        </w:rPr>
        <w:t>887</w:t>
      </w:r>
      <w:r w:rsidR="00911678" w:rsidRPr="00B6253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 xml:space="preserve">ألف متر مربع، منها </w:t>
      </w:r>
      <w:r w:rsidR="00940F0C" w:rsidRPr="00B62533">
        <w:rPr>
          <w:rFonts w:ascii="Simplified Arabic" w:hAnsi="Simplified Arabic" w:cs="Simplified Arabic"/>
          <w:sz w:val="26"/>
          <w:szCs w:val="26"/>
          <w:rtl/>
        </w:rPr>
        <w:t xml:space="preserve">4,316 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>وحدة</w:t>
      </w:r>
      <w:r w:rsidR="00954A53" w:rsidRPr="00B62533">
        <w:rPr>
          <w:rFonts w:ascii="Simplified Arabic" w:hAnsi="Simplified Arabic" w:cs="Simplified Arabic"/>
          <w:sz w:val="26"/>
          <w:szCs w:val="26"/>
          <w:rtl/>
        </w:rPr>
        <w:t xml:space="preserve"> سكنية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 xml:space="preserve"> جديدة مساحتها </w:t>
      </w:r>
      <w:r w:rsidR="00940F0C" w:rsidRPr="00B62533">
        <w:rPr>
          <w:rFonts w:ascii="Simplified Arabic" w:hAnsi="Simplified Arabic" w:cs="Simplified Arabic"/>
          <w:sz w:val="26"/>
          <w:szCs w:val="26"/>
          <w:rtl/>
        </w:rPr>
        <w:t>703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 xml:space="preserve"> ألف متر مربع،</w:t>
      </w:r>
      <w:r w:rsidR="00825925" w:rsidRPr="00B6253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40F0C" w:rsidRPr="00B62533">
        <w:rPr>
          <w:rFonts w:ascii="Simplified Arabic" w:hAnsi="Simplified Arabic" w:cs="Simplified Arabic"/>
          <w:sz w:val="26"/>
          <w:szCs w:val="26"/>
          <w:rtl/>
        </w:rPr>
        <w:t>1,166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 xml:space="preserve"> وحدة</w:t>
      </w:r>
      <w:r w:rsidR="00954A53" w:rsidRPr="00B62533">
        <w:rPr>
          <w:rFonts w:ascii="Simplified Arabic" w:hAnsi="Simplified Arabic" w:cs="Simplified Arabic"/>
          <w:sz w:val="26"/>
          <w:szCs w:val="26"/>
          <w:rtl/>
        </w:rPr>
        <w:t xml:space="preserve"> سكنية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 xml:space="preserve"> قائمة مجموع مساحاتها </w:t>
      </w:r>
      <w:r w:rsidR="00940F0C" w:rsidRPr="00B62533">
        <w:rPr>
          <w:rFonts w:ascii="Simplified Arabic" w:hAnsi="Simplified Arabic" w:cs="Simplified Arabic"/>
          <w:sz w:val="26"/>
          <w:szCs w:val="26"/>
          <w:rtl/>
        </w:rPr>
        <w:t>184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 xml:space="preserve"> ألف متر مربع. </w:t>
      </w:r>
    </w:p>
    <w:p w:rsidR="00806D87" w:rsidRPr="00B62533" w:rsidRDefault="00806D87" w:rsidP="00806D87">
      <w:pPr>
        <w:pStyle w:val="BodyText"/>
        <w:tabs>
          <w:tab w:val="right" w:pos="139"/>
          <w:tab w:val="right" w:pos="281"/>
        </w:tabs>
        <w:ind w:left="-2" w:right="284"/>
        <w:jc w:val="both"/>
        <w:rPr>
          <w:rFonts w:ascii="Simplified Arabic" w:hAnsi="Simplified Arabic"/>
          <w:sz w:val="10"/>
          <w:szCs w:val="10"/>
          <w:rtl/>
        </w:rPr>
      </w:pPr>
    </w:p>
    <w:p w:rsidR="00107EC2" w:rsidRPr="00B62533" w:rsidRDefault="00806D87" w:rsidP="00940F0C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B62533">
        <w:rPr>
          <w:rFonts w:ascii="Simplified Arabic" w:hAnsi="Simplified Arabic" w:cs="Simplified Arabic"/>
          <w:sz w:val="26"/>
          <w:szCs w:val="26"/>
          <w:rtl/>
        </w:rPr>
        <w:t>وقد سجل عدد الوحدات السكنية الجديدة</w:t>
      </w:r>
      <w:r w:rsidR="006A474D" w:rsidRPr="00B6253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152D9" w:rsidRPr="00B62533">
        <w:rPr>
          <w:rFonts w:ascii="Simplified Arabic" w:hAnsi="Simplified Arabic" w:cs="Simplified Arabic"/>
          <w:sz w:val="26"/>
          <w:szCs w:val="26"/>
          <w:rtl/>
        </w:rPr>
        <w:t>ا</w:t>
      </w:r>
      <w:r w:rsidR="00F07D88" w:rsidRPr="00B62533">
        <w:rPr>
          <w:rFonts w:ascii="Simplified Arabic" w:hAnsi="Simplified Arabic" w:cs="Simplified Arabic"/>
          <w:sz w:val="26"/>
          <w:szCs w:val="26"/>
          <w:rtl/>
        </w:rPr>
        <w:t>رتفاع</w:t>
      </w:r>
      <w:r w:rsidR="00F152D9" w:rsidRPr="00B62533">
        <w:rPr>
          <w:rFonts w:ascii="Simplified Arabic" w:hAnsi="Simplified Arabic" w:cs="Simplified Arabic"/>
          <w:sz w:val="26"/>
          <w:szCs w:val="26"/>
          <w:rtl/>
        </w:rPr>
        <w:t xml:space="preserve">اً 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940F0C" w:rsidRPr="00B62533">
        <w:rPr>
          <w:rFonts w:ascii="Simplified Arabic" w:hAnsi="Simplified Arabic" w:cs="Simplified Arabic"/>
          <w:sz w:val="26"/>
          <w:szCs w:val="26"/>
          <w:rtl/>
        </w:rPr>
        <w:t>52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 xml:space="preserve">% خلال الربع </w:t>
      </w:r>
      <w:r w:rsidR="00940F0C" w:rsidRPr="00B62533">
        <w:rPr>
          <w:rFonts w:ascii="Simplified Arabic" w:hAnsi="Simplified Arabic" w:cs="Simplified Arabic"/>
          <w:sz w:val="26"/>
          <w:szCs w:val="26"/>
          <w:rtl/>
        </w:rPr>
        <w:t>الرابع</w:t>
      </w:r>
      <w:r w:rsidR="00323EB1" w:rsidRPr="00B62533">
        <w:rPr>
          <w:rFonts w:ascii="Simplified Arabic" w:hAnsi="Simplified Arabic" w:cs="Simplified Arabic"/>
          <w:sz w:val="26"/>
          <w:szCs w:val="26"/>
          <w:rtl/>
        </w:rPr>
        <w:t xml:space="preserve"> من العام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E291D" w:rsidRPr="00B62533">
        <w:rPr>
          <w:rFonts w:ascii="Simplified Arabic" w:hAnsi="Simplified Arabic" w:cs="Simplified Arabic"/>
          <w:sz w:val="26"/>
          <w:szCs w:val="26"/>
          <w:rtl/>
        </w:rPr>
        <w:t>20</w:t>
      </w:r>
      <w:r w:rsidR="00F152D9" w:rsidRPr="00B62533">
        <w:rPr>
          <w:rFonts w:ascii="Simplified Arabic" w:hAnsi="Simplified Arabic" w:cs="Simplified Arabic"/>
          <w:sz w:val="26"/>
          <w:szCs w:val="26"/>
          <w:rtl/>
        </w:rPr>
        <w:t>20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 xml:space="preserve"> مقارنة بالربع</w:t>
      </w:r>
      <w:r w:rsidR="0040737E" w:rsidRPr="00B6253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40F0C" w:rsidRPr="00B62533">
        <w:rPr>
          <w:rFonts w:ascii="Simplified Arabic" w:hAnsi="Simplified Arabic" w:cs="Simplified Arabic"/>
          <w:sz w:val="26"/>
          <w:szCs w:val="26"/>
          <w:rtl/>
        </w:rPr>
        <w:t>الثالث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F33757" w:rsidRPr="00B62533">
        <w:rPr>
          <w:rFonts w:ascii="Simplified Arabic" w:hAnsi="Simplified Arabic" w:cs="Simplified Arabic"/>
          <w:sz w:val="26"/>
          <w:szCs w:val="26"/>
          <w:rtl/>
        </w:rPr>
        <w:t>20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>، وسج</w:t>
      </w:r>
      <w:r w:rsidR="00C1491B" w:rsidRPr="00B62533">
        <w:rPr>
          <w:rFonts w:ascii="Simplified Arabic" w:hAnsi="Simplified Arabic" w:cs="Simplified Arabic"/>
          <w:sz w:val="26"/>
          <w:szCs w:val="26"/>
          <w:rtl/>
        </w:rPr>
        <w:t>َ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>ل</w:t>
      </w:r>
      <w:r w:rsidR="00C1491B" w:rsidRPr="00B6253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152D9" w:rsidRPr="00B62533">
        <w:rPr>
          <w:rFonts w:ascii="Simplified Arabic" w:hAnsi="Simplified Arabic" w:cs="Simplified Arabic"/>
          <w:sz w:val="26"/>
          <w:szCs w:val="26"/>
          <w:rtl/>
        </w:rPr>
        <w:t xml:space="preserve">انخفاضاً 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940F0C" w:rsidRPr="00B62533">
        <w:rPr>
          <w:rFonts w:ascii="Simplified Arabic" w:hAnsi="Simplified Arabic" w:cs="Simplified Arabic"/>
          <w:sz w:val="26"/>
          <w:szCs w:val="26"/>
          <w:rtl/>
        </w:rPr>
        <w:t>8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 xml:space="preserve">% خلال الربع </w:t>
      </w:r>
      <w:r w:rsidR="00940F0C" w:rsidRPr="00B62533">
        <w:rPr>
          <w:rFonts w:ascii="Simplified Arabic" w:hAnsi="Simplified Arabic" w:cs="Simplified Arabic"/>
          <w:sz w:val="26"/>
          <w:szCs w:val="26"/>
          <w:rtl/>
        </w:rPr>
        <w:t>الرابع</w:t>
      </w:r>
      <w:r w:rsidR="00323EB1" w:rsidRPr="00B62533">
        <w:rPr>
          <w:rFonts w:ascii="Simplified Arabic" w:hAnsi="Simplified Arabic" w:cs="Simplified Arabic"/>
          <w:sz w:val="26"/>
          <w:szCs w:val="26"/>
          <w:rtl/>
        </w:rPr>
        <w:t xml:space="preserve"> من العام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E291D" w:rsidRPr="00B62533">
        <w:rPr>
          <w:rFonts w:ascii="Simplified Arabic" w:hAnsi="Simplified Arabic" w:cs="Simplified Arabic"/>
          <w:sz w:val="26"/>
          <w:szCs w:val="26"/>
          <w:rtl/>
        </w:rPr>
        <w:t>20</w:t>
      </w:r>
      <w:r w:rsidR="00F152D9" w:rsidRPr="00B62533">
        <w:rPr>
          <w:rFonts w:ascii="Simplified Arabic" w:hAnsi="Simplified Arabic" w:cs="Simplified Arabic"/>
          <w:sz w:val="26"/>
          <w:szCs w:val="26"/>
          <w:rtl/>
        </w:rPr>
        <w:t>20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 xml:space="preserve"> لدى مقارنته بالربع</w:t>
      </w:r>
      <w:r w:rsidR="0040737E" w:rsidRPr="00B6253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50E42" w:rsidRPr="00B62533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4E291D" w:rsidRPr="00B62533">
        <w:rPr>
          <w:rFonts w:ascii="Simplified Arabic" w:hAnsi="Simplified Arabic" w:cs="Simplified Arabic"/>
          <w:sz w:val="26"/>
          <w:szCs w:val="26"/>
          <w:rtl/>
        </w:rPr>
        <w:t>201</w:t>
      </w:r>
      <w:r w:rsidR="00F152D9" w:rsidRPr="00B62533">
        <w:rPr>
          <w:rFonts w:ascii="Simplified Arabic" w:hAnsi="Simplified Arabic" w:cs="Simplified Arabic"/>
          <w:sz w:val="26"/>
          <w:szCs w:val="26"/>
          <w:rtl/>
        </w:rPr>
        <w:t>9</w:t>
      </w:r>
      <w:r w:rsidRPr="00B62533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99558D" w:rsidRPr="00B62533" w:rsidRDefault="00DA668E" w:rsidP="00940F0C">
      <w:pPr>
        <w:ind w:left="2" w:firstLine="31"/>
        <w:jc w:val="center"/>
        <w:rPr>
          <w:rFonts w:ascii="Simplified Arabic" w:hAnsi="Simplified Arabic" w:cs="Simplified Arabic"/>
          <w:b/>
          <w:bCs/>
          <w:rtl/>
        </w:rPr>
      </w:pPr>
      <w:r w:rsidRPr="00B62533">
        <w:rPr>
          <w:rFonts w:ascii="Simplified Arabic" w:hAnsi="Simplified Arabic" w:cs="Simplified Arabic"/>
          <w:b/>
          <w:bCs/>
          <w:rtl/>
        </w:rPr>
        <w:t xml:space="preserve">عدد رخص الأبنية الصادرة في </w:t>
      </w:r>
      <w:r w:rsidR="005A1D8D" w:rsidRPr="00B62533">
        <w:rPr>
          <w:rFonts w:ascii="Simplified Arabic" w:hAnsi="Simplified Arabic" w:cs="Simplified Arabic"/>
          <w:b/>
          <w:bCs/>
          <w:rtl/>
        </w:rPr>
        <w:t>فلسطين</w:t>
      </w:r>
      <w:r w:rsidR="00C369C0" w:rsidRPr="00B62533">
        <w:rPr>
          <w:rFonts w:ascii="Simplified Arabic" w:hAnsi="Simplified Arabic" w:cs="Simplified Arabic"/>
          <w:b/>
          <w:bCs/>
        </w:rPr>
        <w:t>*</w:t>
      </w:r>
      <w:r w:rsidR="00AC3B65" w:rsidRPr="00B62533">
        <w:rPr>
          <w:rFonts w:ascii="Simplified Arabic" w:hAnsi="Simplified Arabic" w:cs="Simplified Arabic"/>
          <w:b/>
          <w:bCs/>
          <w:rtl/>
        </w:rPr>
        <w:t xml:space="preserve"> </w:t>
      </w:r>
      <w:r w:rsidR="000E7805" w:rsidRPr="00B62533">
        <w:rPr>
          <w:rFonts w:ascii="Simplified Arabic" w:hAnsi="Simplified Arabic" w:cs="Simplified Arabic"/>
          <w:b/>
          <w:bCs/>
          <w:rtl/>
        </w:rPr>
        <w:t xml:space="preserve">في الفترة من </w:t>
      </w:r>
      <w:r w:rsidR="00D939DF" w:rsidRPr="00B62533">
        <w:rPr>
          <w:rFonts w:ascii="Simplified Arabic" w:hAnsi="Simplified Arabic" w:cs="Simplified Arabic"/>
          <w:b/>
          <w:bCs/>
          <w:rtl/>
        </w:rPr>
        <w:t>ا</w:t>
      </w:r>
      <w:r w:rsidR="000F003D" w:rsidRPr="00B62533">
        <w:rPr>
          <w:rFonts w:ascii="Simplified Arabic" w:hAnsi="Simplified Arabic" w:cs="Simplified Arabic"/>
          <w:b/>
          <w:bCs/>
          <w:rtl/>
        </w:rPr>
        <w:t xml:space="preserve">لربع </w:t>
      </w:r>
      <w:r w:rsidR="00940F0C" w:rsidRPr="00B62533">
        <w:rPr>
          <w:rFonts w:ascii="Simplified Arabic" w:hAnsi="Simplified Arabic" w:cs="Simplified Arabic"/>
          <w:b/>
          <w:bCs/>
          <w:rtl/>
        </w:rPr>
        <w:t>الرابع</w:t>
      </w:r>
      <w:r w:rsidR="000F003D" w:rsidRPr="00B62533">
        <w:rPr>
          <w:rFonts w:ascii="Simplified Arabic" w:hAnsi="Simplified Arabic" w:cs="Simplified Arabic"/>
          <w:b/>
          <w:bCs/>
          <w:rtl/>
        </w:rPr>
        <w:t xml:space="preserve"> </w:t>
      </w:r>
      <w:r w:rsidR="00497FEA" w:rsidRPr="00B62533">
        <w:rPr>
          <w:rFonts w:ascii="Simplified Arabic" w:hAnsi="Simplified Arabic" w:cs="Simplified Arabic"/>
          <w:b/>
          <w:bCs/>
          <w:rtl/>
        </w:rPr>
        <w:t>201</w:t>
      </w:r>
      <w:r w:rsidR="00F152D9" w:rsidRPr="00B62533">
        <w:rPr>
          <w:rFonts w:ascii="Simplified Arabic" w:hAnsi="Simplified Arabic" w:cs="Simplified Arabic"/>
          <w:b/>
          <w:bCs/>
          <w:rtl/>
        </w:rPr>
        <w:t>9</w:t>
      </w:r>
      <w:r w:rsidR="000F003D" w:rsidRPr="00B62533">
        <w:rPr>
          <w:rFonts w:ascii="Simplified Arabic" w:hAnsi="Simplified Arabic" w:cs="Simplified Arabic"/>
          <w:b/>
          <w:bCs/>
          <w:rtl/>
        </w:rPr>
        <w:t xml:space="preserve"> إلى الربع</w:t>
      </w:r>
      <w:r w:rsidR="00567374" w:rsidRPr="00B62533">
        <w:rPr>
          <w:rFonts w:ascii="Simplified Arabic" w:hAnsi="Simplified Arabic" w:cs="Simplified Arabic"/>
          <w:b/>
          <w:bCs/>
          <w:rtl/>
        </w:rPr>
        <w:t xml:space="preserve"> </w:t>
      </w:r>
      <w:r w:rsidR="00940F0C" w:rsidRPr="00B62533">
        <w:rPr>
          <w:rFonts w:ascii="Simplified Arabic" w:hAnsi="Simplified Arabic" w:cs="Simplified Arabic"/>
          <w:b/>
          <w:bCs/>
          <w:rtl/>
        </w:rPr>
        <w:t>الرابع</w:t>
      </w:r>
      <w:r w:rsidR="00D70601" w:rsidRPr="00B62533">
        <w:rPr>
          <w:rFonts w:ascii="Simplified Arabic" w:hAnsi="Simplified Arabic" w:cs="Simplified Arabic"/>
          <w:b/>
          <w:bCs/>
          <w:rtl/>
        </w:rPr>
        <w:t xml:space="preserve"> </w:t>
      </w:r>
      <w:r w:rsidR="00497FEA" w:rsidRPr="00B62533">
        <w:rPr>
          <w:rFonts w:ascii="Simplified Arabic" w:hAnsi="Simplified Arabic" w:cs="Simplified Arabic"/>
          <w:b/>
          <w:bCs/>
          <w:rtl/>
        </w:rPr>
        <w:t>20</w:t>
      </w:r>
      <w:r w:rsidR="00F152D9" w:rsidRPr="00B62533">
        <w:rPr>
          <w:rFonts w:ascii="Simplified Arabic" w:hAnsi="Simplified Arabic" w:cs="Simplified Arabic"/>
          <w:b/>
          <w:bCs/>
          <w:rtl/>
        </w:rPr>
        <w:t>20</w:t>
      </w:r>
    </w:p>
    <w:p w:rsidR="0049065D" w:rsidRPr="00F83A0B" w:rsidRDefault="0049065D" w:rsidP="00C369C0">
      <w:pPr>
        <w:ind w:left="2" w:firstLine="31"/>
        <w:jc w:val="center"/>
        <w:rPr>
          <w:rFonts w:cs="Simplified Arabic"/>
          <w:b/>
          <w:bCs/>
          <w:sz w:val="8"/>
          <w:szCs w:val="8"/>
          <w:rtl/>
        </w:rPr>
      </w:pPr>
    </w:p>
    <w:p w:rsidR="00BF2018" w:rsidRDefault="00464879" w:rsidP="00B62533">
      <w:pPr>
        <w:pStyle w:val="BodyText"/>
        <w:jc w:val="center"/>
        <w:rPr>
          <w:sz w:val="18"/>
          <w:szCs w:val="18"/>
          <w:rtl/>
        </w:rPr>
      </w:pPr>
      <w:r>
        <w:rPr>
          <w:rFonts w:hint="cs"/>
          <w:b/>
          <w:bCs/>
          <w:noProof/>
          <w:snapToGrid/>
          <w:rtl/>
        </w:rPr>
        <w:drawing>
          <wp:inline distT="0" distB="0" distL="0" distR="0">
            <wp:extent cx="3495675" cy="2390775"/>
            <wp:effectExtent l="57150" t="19050" r="28575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2018" w:rsidRDefault="00BF2018" w:rsidP="00BF2018">
      <w:pPr>
        <w:pStyle w:val="BodyText"/>
        <w:jc w:val="both"/>
        <w:rPr>
          <w:sz w:val="18"/>
          <w:szCs w:val="18"/>
          <w:rtl/>
        </w:rPr>
      </w:pPr>
    </w:p>
    <w:p w:rsidR="00BF1E8A" w:rsidRPr="00B62533" w:rsidRDefault="00C86748" w:rsidP="00B62533">
      <w:pPr>
        <w:pStyle w:val="BodyText"/>
        <w:jc w:val="both"/>
        <w:rPr>
          <w:b/>
          <w:bCs/>
          <w:rtl/>
        </w:rPr>
      </w:pPr>
      <w:r w:rsidRPr="00B62533">
        <w:rPr>
          <w:rtl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EF1E7B" w:rsidRDefault="00EF1E7B">
      <w:pPr>
        <w:jc w:val="both"/>
        <w:rPr>
          <w:rFonts w:cs="Simplified Arabic"/>
          <w:sz w:val="20"/>
          <w:szCs w:val="20"/>
          <w:rtl/>
        </w:rPr>
      </w:pPr>
    </w:p>
    <w:p w:rsidR="00BF1E8A" w:rsidRPr="00CA30E8" w:rsidRDefault="00BF1E8A" w:rsidP="00815018">
      <w:pPr>
        <w:jc w:val="both"/>
        <w:rPr>
          <w:rFonts w:cs="Simplified Arabic"/>
          <w:sz w:val="20"/>
          <w:szCs w:val="20"/>
        </w:rPr>
      </w:pPr>
    </w:p>
    <w:sectPr w:rsidR="00BF1E8A" w:rsidRPr="00CA30E8" w:rsidSect="00B62533">
      <w:headerReference w:type="default" r:id="rId9"/>
      <w:pgSz w:w="12240" w:h="15840"/>
      <w:pgMar w:top="851" w:right="810" w:bottom="851" w:left="851" w:header="360" w:footer="720" w:gutter="0"/>
      <w:cols w:space="785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C3D" w:rsidRDefault="00DE7C3D">
      <w:r>
        <w:separator/>
      </w:r>
    </w:p>
  </w:endnote>
  <w:endnote w:type="continuationSeparator" w:id="0">
    <w:p w:rsidR="00DE7C3D" w:rsidRDefault="00DE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C3D" w:rsidRDefault="00DE7C3D">
      <w:r>
        <w:separator/>
      </w:r>
    </w:p>
  </w:footnote>
  <w:footnote w:type="continuationSeparator" w:id="0">
    <w:p w:rsidR="00DE7C3D" w:rsidRDefault="00DE7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30C" w:rsidRDefault="00E1730C"/>
  <w:p w:rsidR="00825925" w:rsidRDefault="00825925" w:rsidP="0006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C6DA4"/>
    <w:multiLevelType w:val="hybridMultilevel"/>
    <w:tmpl w:val="7DC8ED18"/>
    <w:lvl w:ilvl="0" w:tplc="7EB0BBD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CD"/>
    <w:rsid w:val="000049B9"/>
    <w:rsid w:val="00007E28"/>
    <w:rsid w:val="00011143"/>
    <w:rsid w:val="0001231F"/>
    <w:rsid w:val="00013901"/>
    <w:rsid w:val="00024C1F"/>
    <w:rsid w:val="000323FE"/>
    <w:rsid w:val="00043023"/>
    <w:rsid w:val="000440C4"/>
    <w:rsid w:val="00051C4C"/>
    <w:rsid w:val="00053FB3"/>
    <w:rsid w:val="000627C7"/>
    <w:rsid w:val="000633AF"/>
    <w:rsid w:val="00063D4D"/>
    <w:rsid w:val="000655A8"/>
    <w:rsid w:val="00065C61"/>
    <w:rsid w:val="00066DAA"/>
    <w:rsid w:val="000712BB"/>
    <w:rsid w:val="00072B29"/>
    <w:rsid w:val="0007716F"/>
    <w:rsid w:val="00077763"/>
    <w:rsid w:val="0008553D"/>
    <w:rsid w:val="00090C4E"/>
    <w:rsid w:val="00092AB0"/>
    <w:rsid w:val="000933A8"/>
    <w:rsid w:val="000A5DEA"/>
    <w:rsid w:val="000A7D5F"/>
    <w:rsid w:val="000B1A9A"/>
    <w:rsid w:val="000B2949"/>
    <w:rsid w:val="000C1A37"/>
    <w:rsid w:val="000C376E"/>
    <w:rsid w:val="000D6034"/>
    <w:rsid w:val="000E7805"/>
    <w:rsid w:val="000F003D"/>
    <w:rsid w:val="001055AA"/>
    <w:rsid w:val="00107EC2"/>
    <w:rsid w:val="001165FE"/>
    <w:rsid w:val="00121775"/>
    <w:rsid w:val="00122CD2"/>
    <w:rsid w:val="00124937"/>
    <w:rsid w:val="00126A51"/>
    <w:rsid w:val="001306A8"/>
    <w:rsid w:val="00131EF9"/>
    <w:rsid w:val="00133444"/>
    <w:rsid w:val="00137F91"/>
    <w:rsid w:val="00141908"/>
    <w:rsid w:val="00141DC0"/>
    <w:rsid w:val="00163D8E"/>
    <w:rsid w:val="00185362"/>
    <w:rsid w:val="001866E1"/>
    <w:rsid w:val="001941D9"/>
    <w:rsid w:val="00196F47"/>
    <w:rsid w:val="00197084"/>
    <w:rsid w:val="001A0E21"/>
    <w:rsid w:val="001A7663"/>
    <w:rsid w:val="001B4AD5"/>
    <w:rsid w:val="001C3FA3"/>
    <w:rsid w:val="001C647B"/>
    <w:rsid w:val="001E1B60"/>
    <w:rsid w:val="001E6F82"/>
    <w:rsid w:val="001E746B"/>
    <w:rsid w:val="00203EF5"/>
    <w:rsid w:val="0020621F"/>
    <w:rsid w:val="0021715C"/>
    <w:rsid w:val="00222955"/>
    <w:rsid w:val="00223613"/>
    <w:rsid w:val="002251EF"/>
    <w:rsid w:val="002336E5"/>
    <w:rsid w:val="00236C03"/>
    <w:rsid w:val="00240522"/>
    <w:rsid w:val="00242167"/>
    <w:rsid w:val="0024412D"/>
    <w:rsid w:val="0024447A"/>
    <w:rsid w:val="0026214E"/>
    <w:rsid w:val="00264492"/>
    <w:rsid w:val="002651AD"/>
    <w:rsid w:val="00270F44"/>
    <w:rsid w:val="00280FCF"/>
    <w:rsid w:val="00282853"/>
    <w:rsid w:val="00292791"/>
    <w:rsid w:val="0029762E"/>
    <w:rsid w:val="002A1648"/>
    <w:rsid w:val="002A5795"/>
    <w:rsid w:val="002B458C"/>
    <w:rsid w:val="002B515B"/>
    <w:rsid w:val="002B6FE2"/>
    <w:rsid w:val="002D4E13"/>
    <w:rsid w:val="002E6C36"/>
    <w:rsid w:val="003029E5"/>
    <w:rsid w:val="003032D4"/>
    <w:rsid w:val="00316640"/>
    <w:rsid w:val="003170FC"/>
    <w:rsid w:val="00323EB1"/>
    <w:rsid w:val="00331A21"/>
    <w:rsid w:val="00344E0F"/>
    <w:rsid w:val="00356D2A"/>
    <w:rsid w:val="00374098"/>
    <w:rsid w:val="00374DAB"/>
    <w:rsid w:val="003803B9"/>
    <w:rsid w:val="00381ACE"/>
    <w:rsid w:val="00385F93"/>
    <w:rsid w:val="00386C9A"/>
    <w:rsid w:val="00391381"/>
    <w:rsid w:val="00394D03"/>
    <w:rsid w:val="003B1BC7"/>
    <w:rsid w:val="003C38FE"/>
    <w:rsid w:val="003C3E2D"/>
    <w:rsid w:val="003C56A1"/>
    <w:rsid w:val="003D1EBB"/>
    <w:rsid w:val="003D7622"/>
    <w:rsid w:val="003E6E90"/>
    <w:rsid w:val="003E7DAB"/>
    <w:rsid w:val="003F1947"/>
    <w:rsid w:val="003F609D"/>
    <w:rsid w:val="00404A36"/>
    <w:rsid w:val="00404B3B"/>
    <w:rsid w:val="0040737E"/>
    <w:rsid w:val="00427743"/>
    <w:rsid w:val="004320EE"/>
    <w:rsid w:val="004341F0"/>
    <w:rsid w:val="00436C6A"/>
    <w:rsid w:val="004445DA"/>
    <w:rsid w:val="00455D54"/>
    <w:rsid w:val="00464879"/>
    <w:rsid w:val="00464C2A"/>
    <w:rsid w:val="0047710F"/>
    <w:rsid w:val="0048400C"/>
    <w:rsid w:val="00485A19"/>
    <w:rsid w:val="0049065D"/>
    <w:rsid w:val="00492C21"/>
    <w:rsid w:val="00497FEA"/>
    <w:rsid w:val="004A2669"/>
    <w:rsid w:val="004B1FFA"/>
    <w:rsid w:val="004B7619"/>
    <w:rsid w:val="004C16BC"/>
    <w:rsid w:val="004D01E6"/>
    <w:rsid w:val="004D2FC1"/>
    <w:rsid w:val="004D60AA"/>
    <w:rsid w:val="004E0615"/>
    <w:rsid w:val="004E1513"/>
    <w:rsid w:val="004E291D"/>
    <w:rsid w:val="004F62FD"/>
    <w:rsid w:val="004F6846"/>
    <w:rsid w:val="005040FD"/>
    <w:rsid w:val="00511A66"/>
    <w:rsid w:val="00513521"/>
    <w:rsid w:val="00513D8A"/>
    <w:rsid w:val="00514404"/>
    <w:rsid w:val="00517B99"/>
    <w:rsid w:val="00526999"/>
    <w:rsid w:val="00527A94"/>
    <w:rsid w:val="00533B57"/>
    <w:rsid w:val="00541470"/>
    <w:rsid w:val="005446EE"/>
    <w:rsid w:val="00547072"/>
    <w:rsid w:val="00551887"/>
    <w:rsid w:val="00555D4F"/>
    <w:rsid w:val="00556309"/>
    <w:rsid w:val="00567374"/>
    <w:rsid w:val="005722DD"/>
    <w:rsid w:val="0057564E"/>
    <w:rsid w:val="00586434"/>
    <w:rsid w:val="00590171"/>
    <w:rsid w:val="00590AB2"/>
    <w:rsid w:val="005967F9"/>
    <w:rsid w:val="005A1D8D"/>
    <w:rsid w:val="005A3536"/>
    <w:rsid w:val="005B2767"/>
    <w:rsid w:val="005C068A"/>
    <w:rsid w:val="005D6CA1"/>
    <w:rsid w:val="005E2696"/>
    <w:rsid w:val="006038F4"/>
    <w:rsid w:val="006074CB"/>
    <w:rsid w:val="006134E1"/>
    <w:rsid w:val="00613FB8"/>
    <w:rsid w:val="006160EF"/>
    <w:rsid w:val="00633996"/>
    <w:rsid w:val="006375EF"/>
    <w:rsid w:val="00641A72"/>
    <w:rsid w:val="006431F1"/>
    <w:rsid w:val="006444C4"/>
    <w:rsid w:val="00644839"/>
    <w:rsid w:val="006528F1"/>
    <w:rsid w:val="006541CD"/>
    <w:rsid w:val="00666A55"/>
    <w:rsid w:val="0067406B"/>
    <w:rsid w:val="0067593C"/>
    <w:rsid w:val="00675CF0"/>
    <w:rsid w:val="006774C7"/>
    <w:rsid w:val="00683B5E"/>
    <w:rsid w:val="00697D91"/>
    <w:rsid w:val="006A240D"/>
    <w:rsid w:val="006A36C5"/>
    <w:rsid w:val="006A474D"/>
    <w:rsid w:val="006A6650"/>
    <w:rsid w:val="006B5BD8"/>
    <w:rsid w:val="006E0743"/>
    <w:rsid w:val="006E2F23"/>
    <w:rsid w:val="006E70FC"/>
    <w:rsid w:val="006F1DFC"/>
    <w:rsid w:val="006F1ED6"/>
    <w:rsid w:val="006F31D8"/>
    <w:rsid w:val="006F413B"/>
    <w:rsid w:val="00701498"/>
    <w:rsid w:val="00704E31"/>
    <w:rsid w:val="007050B6"/>
    <w:rsid w:val="00710901"/>
    <w:rsid w:val="00711D5E"/>
    <w:rsid w:val="00716834"/>
    <w:rsid w:val="007316D4"/>
    <w:rsid w:val="007317C5"/>
    <w:rsid w:val="00750586"/>
    <w:rsid w:val="00751F0A"/>
    <w:rsid w:val="00752CB3"/>
    <w:rsid w:val="00760452"/>
    <w:rsid w:val="00764535"/>
    <w:rsid w:val="00767212"/>
    <w:rsid w:val="0077006A"/>
    <w:rsid w:val="007934EE"/>
    <w:rsid w:val="00794422"/>
    <w:rsid w:val="007A445C"/>
    <w:rsid w:val="007B3406"/>
    <w:rsid w:val="007B40D8"/>
    <w:rsid w:val="007B78A7"/>
    <w:rsid w:val="007B7D35"/>
    <w:rsid w:val="007C1B7E"/>
    <w:rsid w:val="007C5E30"/>
    <w:rsid w:val="007D65CD"/>
    <w:rsid w:val="007E31A0"/>
    <w:rsid w:val="007E5BA5"/>
    <w:rsid w:val="007E6F39"/>
    <w:rsid w:val="007F0314"/>
    <w:rsid w:val="00800FFF"/>
    <w:rsid w:val="00801049"/>
    <w:rsid w:val="008028B2"/>
    <w:rsid w:val="00805F36"/>
    <w:rsid w:val="00806D87"/>
    <w:rsid w:val="008100C2"/>
    <w:rsid w:val="008116D1"/>
    <w:rsid w:val="00811800"/>
    <w:rsid w:val="00815018"/>
    <w:rsid w:val="0082204B"/>
    <w:rsid w:val="00825925"/>
    <w:rsid w:val="00847074"/>
    <w:rsid w:val="00850E11"/>
    <w:rsid w:val="00851B7C"/>
    <w:rsid w:val="00857339"/>
    <w:rsid w:val="008625FD"/>
    <w:rsid w:val="00865423"/>
    <w:rsid w:val="00880B06"/>
    <w:rsid w:val="00880F4C"/>
    <w:rsid w:val="00881721"/>
    <w:rsid w:val="008817A1"/>
    <w:rsid w:val="00885E6F"/>
    <w:rsid w:val="00895368"/>
    <w:rsid w:val="008A144A"/>
    <w:rsid w:val="008A4A20"/>
    <w:rsid w:val="008B41B3"/>
    <w:rsid w:val="008C2CD2"/>
    <w:rsid w:val="008C51FB"/>
    <w:rsid w:val="008E0709"/>
    <w:rsid w:val="008E2DA0"/>
    <w:rsid w:val="008F05BF"/>
    <w:rsid w:val="008F1D57"/>
    <w:rsid w:val="008F3BEA"/>
    <w:rsid w:val="00906A12"/>
    <w:rsid w:val="00911678"/>
    <w:rsid w:val="009160AD"/>
    <w:rsid w:val="00925C72"/>
    <w:rsid w:val="009302A7"/>
    <w:rsid w:val="00930F70"/>
    <w:rsid w:val="009319A5"/>
    <w:rsid w:val="00933D03"/>
    <w:rsid w:val="00934066"/>
    <w:rsid w:val="00940BA2"/>
    <w:rsid w:val="00940F0C"/>
    <w:rsid w:val="0095035A"/>
    <w:rsid w:val="00950853"/>
    <w:rsid w:val="0095270C"/>
    <w:rsid w:val="00954A53"/>
    <w:rsid w:val="00960804"/>
    <w:rsid w:val="009755A4"/>
    <w:rsid w:val="00983403"/>
    <w:rsid w:val="00983E2D"/>
    <w:rsid w:val="0098687B"/>
    <w:rsid w:val="00986B9D"/>
    <w:rsid w:val="009874E5"/>
    <w:rsid w:val="00990503"/>
    <w:rsid w:val="009935FE"/>
    <w:rsid w:val="0099558D"/>
    <w:rsid w:val="009C0762"/>
    <w:rsid w:val="009C1307"/>
    <w:rsid w:val="009C3DD4"/>
    <w:rsid w:val="009C7BC7"/>
    <w:rsid w:val="009D396C"/>
    <w:rsid w:val="009D4EFE"/>
    <w:rsid w:val="009E1970"/>
    <w:rsid w:val="009E1DCC"/>
    <w:rsid w:val="009E2876"/>
    <w:rsid w:val="009F3D3D"/>
    <w:rsid w:val="00A05729"/>
    <w:rsid w:val="00A0573C"/>
    <w:rsid w:val="00A115C7"/>
    <w:rsid w:val="00A11603"/>
    <w:rsid w:val="00A1276C"/>
    <w:rsid w:val="00A13C9D"/>
    <w:rsid w:val="00A14FF4"/>
    <w:rsid w:val="00A26501"/>
    <w:rsid w:val="00A35965"/>
    <w:rsid w:val="00A54D20"/>
    <w:rsid w:val="00A55278"/>
    <w:rsid w:val="00A555C6"/>
    <w:rsid w:val="00A57955"/>
    <w:rsid w:val="00A70367"/>
    <w:rsid w:val="00A777B1"/>
    <w:rsid w:val="00A82766"/>
    <w:rsid w:val="00A84169"/>
    <w:rsid w:val="00AA01EB"/>
    <w:rsid w:val="00AA1085"/>
    <w:rsid w:val="00AA4303"/>
    <w:rsid w:val="00AA5559"/>
    <w:rsid w:val="00AC3B65"/>
    <w:rsid w:val="00AD0C91"/>
    <w:rsid w:val="00AD384C"/>
    <w:rsid w:val="00AD5297"/>
    <w:rsid w:val="00AE5275"/>
    <w:rsid w:val="00AF2A33"/>
    <w:rsid w:val="00B02B01"/>
    <w:rsid w:val="00B05A70"/>
    <w:rsid w:val="00B11566"/>
    <w:rsid w:val="00B141D7"/>
    <w:rsid w:val="00B14DE8"/>
    <w:rsid w:val="00B15C34"/>
    <w:rsid w:val="00B16F81"/>
    <w:rsid w:val="00B32C65"/>
    <w:rsid w:val="00B4393A"/>
    <w:rsid w:val="00B4490E"/>
    <w:rsid w:val="00B46847"/>
    <w:rsid w:val="00B51660"/>
    <w:rsid w:val="00B524E0"/>
    <w:rsid w:val="00B5578A"/>
    <w:rsid w:val="00B62533"/>
    <w:rsid w:val="00B631C8"/>
    <w:rsid w:val="00B772E1"/>
    <w:rsid w:val="00B920D4"/>
    <w:rsid w:val="00B92F61"/>
    <w:rsid w:val="00B9679D"/>
    <w:rsid w:val="00BA3F65"/>
    <w:rsid w:val="00BA6832"/>
    <w:rsid w:val="00BA7639"/>
    <w:rsid w:val="00BC7968"/>
    <w:rsid w:val="00BD0648"/>
    <w:rsid w:val="00BD1250"/>
    <w:rsid w:val="00BE4A49"/>
    <w:rsid w:val="00BE5534"/>
    <w:rsid w:val="00BF1E8A"/>
    <w:rsid w:val="00BF2018"/>
    <w:rsid w:val="00BF663F"/>
    <w:rsid w:val="00BF6E17"/>
    <w:rsid w:val="00C0606E"/>
    <w:rsid w:val="00C13B7A"/>
    <w:rsid w:val="00C1491B"/>
    <w:rsid w:val="00C223B9"/>
    <w:rsid w:val="00C327D1"/>
    <w:rsid w:val="00C369C0"/>
    <w:rsid w:val="00C40A47"/>
    <w:rsid w:val="00C47DF0"/>
    <w:rsid w:val="00C50E42"/>
    <w:rsid w:val="00C538F3"/>
    <w:rsid w:val="00C544DD"/>
    <w:rsid w:val="00C65CA6"/>
    <w:rsid w:val="00C75D8D"/>
    <w:rsid w:val="00C86529"/>
    <w:rsid w:val="00C86748"/>
    <w:rsid w:val="00C9036D"/>
    <w:rsid w:val="00C92A3B"/>
    <w:rsid w:val="00CA30E8"/>
    <w:rsid w:val="00CC2D43"/>
    <w:rsid w:val="00CC4C99"/>
    <w:rsid w:val="00CC4D5C"/>
    <w:rsid w:val="00CD053B"/>
    <w:rsid w:val="00CE2379"/>
    <w:rsid w:val="00CE54EC"/>
    <w:rsid w:val="00CF7275"/>
    <w:rsid w:val="00D016D3"/>
    <w:rsid w:val="00D04DB1"/>
    <w:rsid w:val="00D132EE"/>
    <w:rsid w:val="00D22654"/>
    <w:rsid w:val="00D228DC"/>
    <w:rsid w:val="00D53C5E"/>
    <w:rsid w:val="00D70601"/>
    <w:rsid w:val="00D73A2B"/>
    <w:rsid w:val="00D75B73"/>
    <w:rsid w:val="00D80586"/>
    <w:rsid w:val="00D81EDD"/>
    <w:rsid w:val="00D8278D"/>
    <w:rsid w:val="00D84F3E"/>
    <w:rsid w:val="00D939DF"/>
    <w:rsid w:val="00D94349"/>
    <w:rsid w:val="00D9517E"/>
    <w:rsid w:val="00DA35F8"/>
    <w:rsid w:val="00DA668E"/>
    <w:rsid w:val="00DB44F5"/>
    <w:rsid w:val="00DC0D9E"/>
    <w:rsid w:val="00DC2990"/>
    <w:rsid w:val="00DD294E"/>
    <w:rsid w:val="00DD509B"/>
    <w:rsid w:val="00DE7C3D"/>
    <w:rsid w:val="00DF73BB"/>
    <w:rsid w:val="00E0796B"/>
    <w:rsid w:val="00E114C9"/>
    <w:rsid w:val="00E1608A"/>
    <w:rsid w:val="00E16C0A"/>
    <w:rsid w:val="00E1730C"/>
    <w:rsid w:val="00E27857"/>
    <w:rsid w:val="00E27929"/>
    <w:rsid w:val="00E3387A"/>
    <w:rsid w:val="00E43C27"/>
    <w:rsid w:val="00E460CE"/>
    <w:rsid w:val="00E74226"/>
    <w:rsid w:val="00E74502"/>
    <w:rsid w:val="00E77864"/>
    <w:rsid w:val="00E81941"/>
    <w:rsid w:val="00E84A55"/>
    <w:rsid w:val="00E84DDC"/>
    <w:rsid w:val="00E906E7"/>
    <w:rsid w:val="00E9240D"/>
    <w:rsid w:val="00EA1124"/>
    <w:rsid w:val="00EA1BFE"/>
    <w:rsid w:val="00EA2616"/>
    <w:rsid w:val="00EA2D7E"/>
    <w:rsid w:val="00EB390C"/>
    <w:rsid w:val="00EB7CFD"/>
    <w:rsid w:val="00ED2DED"/>
    <w:rsid w:val="00EE4950"/>
    <w:rsid w:val="00EF1E7B"/>
    <w:rsid w:val="00F01229"/>
    <w:rsid w:val="00F015D6"/>
    <w:rsid w:val="00F01AC3"/>
    <w:rsid w:val="00F04270"/>
    <w:rsid w:val="00F07D88"/>
    <w:rsid w:val="00F152D9"/>
    <w:rsid w:val="00F1623F"/>
    <w:rsid w:val="00F21C6E"/>
    <w:rsid w:val="00F21F40"/>
    <w:rsid w:val="00F33757"/>
    <w:rsid w:val="00F339CA"/>
    <w:rsid w:val="00F3411A"/>
    <w:rsid w:val="00F37765"/>
    <w:rsid w:val="00F43803"/>
    <w:rsid w:val="00F5332A"/>
    <w:rsid w:val="00F53FE3"/>
    <w:rsid w:val="00F64981"/>
    <w:rsid w:val="00F76D91"/>
    <w:rsid w:val="00F8128C"/>
    <w:rsid w:val="00F83A0B"/>
    <w:rsid w:val="00F8578A"/>
    <w:rsid w:val="00FA2D6D"/>
    <w:rsid w:val="00FA4336"/>
    <w:rsid w:val="00FA6B5F"/>
    <w:rsid w:val="00FB2E06"/>
    <w:rsid w:val="00FB466E"/>
    <w:rsid w:val="00FC0213"/>
    <w:rsid w:val="00FC52D4"/>
    <w:rsid w:val="00FC590A"/>
    <w:rsid w:val="00FD0174"/>
    <w:rsid w:val="00FD3770"/>
    <w:rsid w:val="00FE6F4E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BEE1443"/>
  <w15:docId w15:val="{B815FF45-9C88-4FF4-A061-5918CC7D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E3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04E3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04E3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704E3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04E3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04E3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4E3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04E3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04E31"/>
    <w:rPr>
      <w:vertAlign w:val="superscript"/>
    </w:rPr>
  </w:style>
  <w:style w:type="paragraph" w:styleId="BodyText">
    <w:name w:val="Body Text"/>
    <w:basedOn w:val="Normal"/>
    <w:link w:val="BodyTextChar"/>
    <w:semiHidden/>
    <w:rsid w:val="00704E3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704E31"/>
    <w:pPr>
      <w:jc w:val="lowKashida"/>
    </w:pPr>
    <w:rPr>
      <w:rFonts w:cs="Simplified Arabic"/>
      <w:b/>
      <w:bCs/>
    </w:rPr>
  </w:style>
  <w:style w:type="paragraph" w:styleId="BodyText3">
    <w:name w:val="Body Text 3"/>
    <w:basedOn w:val="Normal"/>
    <w:semiHidden/>
    <w:rsid w:val="00704E31"/>
    <w:pPr>
      <w:jc w:val="lowKashida"/>
    </w:pPr>
    <w:rPr>
      <w:rFonts w:cs="Simplified Arabic"/>
    </w:rPr>
  </w:style>
  <w:style w:type="paragraph" w:styleId="Footer">
    <w:name w:val="footer"/>
    <w:basedOn w:val="Normal"/>
    <w:semiHidden/>
    <w:rsid w:val="00704E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B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2D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BF1E8A"/>
    <w:rPr>
      <w:color w:val="0000FF" w:themeColor="hyperlink"/>
      <w:u w:val="single"/>
    </w:rPr>
  </w:style>
  <w:style w:type="character" w:customStyle="1" w:styleId="BodyText2Char">
    <w:name w:val="Body Text 2 Char"/>
    <w:link w:val="BodyText2"/>
    <w:uiPriority w:val="99"/>
    <w:rsid w:val="00BF1E8A"/>
    <w:rPr>
      <w:rFonts w:cs="Simplified Arabic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528F1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795783360867478"/>
          <c:y val="3.6853010196156104E-2"/>
          <c:w val="0.83160905976671173"/>
          <c:h val="0.688820532947410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اضافات جديدة لمباني مرخصة</c:v>
                </c:pt>
              </c:strCache>
            </c:strRef>
          </c:tx>
          <c:marker>
            <c:symbol val="triangle"/>
            <c:size val="5"/>
          </c:marker>
          <c:cat>
            <c:strRef>
              <c:f>Sheet1!$A$2:$A$6</c:f>
              <c:strCache>
                <c:ptCount val="5"/>
                <c:pt idx="0">
                  <c:v>الربع الرابع 2019</c:v>
                </c:pt>
                <c:pt idx="1">
                  <c:v>الربع الاول 2020</c:v>
                </c:pt>
                <c:pt idx="2">
                  <c:v>الربع الثاني 2020</c:v>
                </c:pt>
                <c:pt idx="3">
                  <c:v>الربع الثالث 2020</c:v>
                </c:pt>
                <c:pt idx="4">
                  <c:v>الربع الرابع 2020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267</c:v>
                </c:pt>
                <c:pt idx="1">
                  <c:v>244</c:v>
                </c:pt>
                <c:pt idx="2">
                  <c:v>125</c:v>
                </c:pt>
                <c:pt idx="3">
                  <c:v>172</c:v>
                </c:pt>
                <c:pt idx="4">
                  <c:v>296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C1-4DC0-9A9B-6D01AAD4DD9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أبنية جديدة</c:v>
                </c:pt>
              </c:strCache>
            </c:strRef>
          </c:tx>
          <c:marker>
            <c:symbol val="square"/>
            <c:size val="5"/>
          </c:marker>
          <c:cat>
            <c:strRef>
              <c:f>Sheet1!$A$2:$A$6</c:f>
              <c:strCache>
                <c:ptCount val="5"/>
                <c:pt idx="0">
                  <c:v>الربع الرابع 2019</c:v>
                </c:pt>
                <c:pt idx="1">
                  <c:v>الربع الاول 2020</c:v>
                </c:pt>
                <c:pt idx="2">
                  <c:v>الربع الثاني 2020</c:v>
                </c:pt>
                <c:pt idx="3">
                  <c:v>الربع الثالث 2020</c:v>
                </c:pt>
                <c:pt idx="4">
                  <c:v>الربع الرابع 2020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2007</c:v>
                </c:pt>
                <c:pt idx="1">
                  <c:v>1551</c:v>
                </c:pt>
                <c:pt idx="2">
                  <c:v>813</c:v>
                </c:pt>
                <c:pt idx="3">
                  <c:v>1353</c:v>
                </c:pt>
                <c:pt idx="4">
                  <c:v>1798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C1-4DC0-9A9B-6D01AAD4DD9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الرخص الصادرة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الربع الرابع 2019</c:v>
                </c:pt>
                <c:pt idx="1">
                  <c:v>الربع الاول 2020</c:v>
                </c:pt>
                <c:pt idx="2">
                  <c:v>الربع الثاني 2020</c:v>
                </c:pt>
                <c:pt idx="3">
                  <c:v>الربع الثالث 2020</c:v>
                </c:pt>
                <c:pt idx="4">
                  <c:v>الربع الرابع 2020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2654</c:v>
                </c:pt>
                <c:pt idx="1">
                  <c:v>2211</c:v>
                </c:pt>
                <c:pt idx="2">
                  <c:v>1217</c:v>
                </c:pt>
                <c:pt idx="3">
                  <c:v>1974</c:v>
                </c:pt>
                <c:pt idx="4">
                  <c:v>2732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EC1-4DC0-9A9B-6D01AAD4DD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7425272"/>
        <c:axId val="447420176"/>
      </c:lineChart>
      <c:catAx>
        <c:axId val="447425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ar-SA"/>
          </a:p>
        </c:txPr>
        <c:crossAx val="447420176"/>
        <c:crosses val="autoZero"/>
        <c:auto val="1"/>
        <c:lblAlgn val="ctr"/>
        <c:lblOffset val="100"/>
        <c:noMultiLvlLbl val="0"/>
      </c:catAx>
      <c:valAx>
        <c:axId val="4474201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ar-SA" sz="900" b="1"/>
                  <a:t>عدد الرخص</a:t>
                </a:r>
                <a:endParaRPr lang="en-US" sz="900" b="1"/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447425272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"/>
          <c:y val="0.89101053957040866"/>
          <c:w val="0.99834452573537258"/>
          <c:h val="0.10898946042959583"/>
        </c:manualLayout>
      </c:layout>
      <c:overlay val="0"/>
      <c:txPr>
        <a:bodyPr/>
        <a:lstStyle/>
        <a:p>
          <a:pPr>
            <a:defRPr sz="900"/>
          </a:pPr>
          <a:endParaRPr lang="ar-SA"/>
        </a:p>
      </c:txPr>
    </c:legend>
    <c:plotVisOnly val="1"/>
    <c:dispBlanksAs val="gap"/>
    <c:showDLblsOverMax val="0"/>
  </c:chart>
  <c:spPr>
    <a:ln w="3175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341BC-01F2-4100-B9CA-3F26B261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 SHEHADEH</cp:lastModifiedBy>
  <cp:revision>3</cp:revision>
  <cp:lastPrinted>2021-03-04T07:40:00Z</cp:lastPrinted>
  <dcterms:created xsi:type="dcterms:W3CDTF">2021-03-04T07:43:00Z</dcterms:created>
  <dcterms:modified xsi:type="dcterms:W3CDTF">2021-03-04T07:44:00Z</dcterms:modified>
</cp:coreProperties>
</file>