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8F" w:rsidRDefault="001E678F" w:rsidP="001E678F">
      <w:pPr>
        <w:pStyle w:val="Title"/>
        <w:rPr>
          <w:rFonts w:ascii="Simplified Arabic" w:hAnsi="Simplified Arabic" w:hint="cs"/>
          <w:color w:val="auto"/>
          <w:sz w:val="28"/>
          <w:szCs w:val="28"/>
          <w:rtl/>
          <w:lang w:eastAsia="en-US"/>
        </w:rPr>
      </w:pPr>
    </w:p>
    <w:p w:rsidR="001E678F" w:rsidRDefault="001E678F" w:rsidP="001E678F">
      <w:pPr>
        <w:pStyle w:val="Title"/>
        <w:rPr>
          <w:rFonts w:ascii="Simplified Arabic" w:hAnsi="Simplified Arabic"/>
          <w:color w:val="auto"/>
          <w:sz w:val="28"/>
          <w:szCs w:val="28"/>
          <w:rtl/>
          <w:lang w:eastAsia="en-US"/>
        </w:rPr>
      </w:pPr>
    </w:p>
    <w:p w:rsidR="001E678F" w:rsidRPr="001E678F" w:rsidRDefault="001E678F" w:rsidP="001E678F">
      <w:pPr>
        <w:pStyle w:val="Title"/>
        <w:rPr>
          <w:rFonts w:ascii="Simplified Arabic" w:hAnsi="Simplified Arabic"/>
          <w:color w:val="auto"/>
          <w:sz w:val="32"/>
          <w:szCs w:val="32"/>
          <w:rtl/>
          <w:lang w:eastAsia="en-US"/>
        </w:rPr>
      </w:pPr>
      <w:r w:rsidRPr="001E678F">
        <w:rPr>
          <w:rFonts w:hint="cs"/>
          <w:sz w:val="32"/>
          <w:szCs w:val="32"/>
          <w:rtl/>
        </w:rPr>
        <w:t>الإحصاء الفلسطيني يصدر بيانا صحفياً</w:t>
      </w:r>
      <w:r w:rsidRPr="001E678F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 xml:space="preserve"> </w:t>
      </w:r>
      <w:r w:rsidRPr="001E678F">
        <w:rPr>
          <w:rFonts w:ascii="Simplified Arabic" w:hAnsi="Simplified Arabic"/>
          <w:color w:val="auto"/>
          <w:sz w:val="32"/>
          <w:szCs w:val="32"/>
          <w:rtl/>
          <w:lang w:eastAsia="en-US"/>
        </w:rPr>
        <w:t xml:space="preserve">عشية اليوم العالمي لمحو الأمية </w:t>
      </w:r>
      <w:r w:rsidRPr="001E678F">
        <w:rPr>
          <w:rFonts w:asciiTheme="majorBidi" w:hAnsiTheme="majorBidi" w:cstheme="majorBidi"/>
          <w:color w:val="auto"/>
          <w:sz w:val="32"/>
          <w:szCs w:val="32"/>
          <w:rtl/>
          <w:lang w:eastAsia="en-US"/>
        </w:rPr>
        <w:t>08/09/2016</w:t>
      </w:r>
    </w:p>
    <w:p w:rsidR="001E678F" w:rsidRPr="001E678F" w:rsidRDefault="001E678F" w:rsidP="001E678F">
      <w:pPr>
        <w:pStyle w:val="Title"/>
        <w:rPr>
          <w:sz w:val="16"/>
          <w:szCs w:val="16"/>
        </w:rPr>
      </w:pPr>
      <w:r w:rsidRPr="001E678F">
        <w:rPr>
          <w:rFonts w:hint="cs"/>
          <w:sz w:val="16"/>
          <w:szCs w:val="16"/>
          <w:rtl/>
        </w:rPr>
        <w:t xml:space="preserve"> </w:t>
      </w:r>
    </w:p>
    <w:p w:rsidR="001E678F" w:rsidRPr="001E678F" w:rsidRDefault="001E678F" w:rsidP="001E678F">
      <w:pPr>
        <w:jc w:val="lowKashida"/>
        <w:rPr>
          <w:rFonts w:ascii="Simplified Arabic" w:hAnsi="Simplified Arabic" w:cs="Simplified Arabic"/>
          <w:rtl/>
          <w:lang w:eastAsia="en-US"/>
        </w:rPr>
      </w:pPr>
      <w:r w:rsidRPr="001E678F">
        <w:rPr>
          <w:rFonts w:ascii="Simplified Arabic" w:hAnsi="Simplified Arabic" w:cs="Simplified Arabic"/>
          <w:rtl/>
          <w:lang w:eastAsia="en-US"/>
        </w:rPr>
        <w:t>أعلنت السيدة علا عوض، رئيس الإحصاء الفلسطيني عشية اليوم العالمي لمحو الأمية الذي يصادف الثامن من أيلول من كل عام أنه يوجد في فلسطين حوالي 9</w:t>
      </w:r>
      <w:r w:rsidRPr="001E678F">
        <w:rPr>
          <w:rFonts w:ascii="Simplified Arabic" w:hAnsi="Simplified Arabic" w:cs="Simplified Arabic" w:hint="cs"/>
          <w:rtl/>
          <w:lang w:eastAsia="en-US"/>
        </w:rPr>
        <w:t>4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ألف أمي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 وأميّة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في الفئة العمرية 15 سنة فأكثر في العام 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2015</w:t>
      </w:r>
      <w:r w:rsidRPr="001E678F">
        <w:rPr>
          <w:rFonts w:ascii="Simplified Arabic" w:hAnsi="Simplified Arabic" w:cs="Simplified Arabic"/>
          <w:rtl/>
          <w:lang w:eastAsia="en-US"/>
        </w:rPr>
        <w:t>،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مشيرة في نفس السياق أنه حسب تعريف منظمة الأمم المتحدة للتربية والثقافة والعلوم (اليونسكو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)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يعرف الشخص الأمي بأنه الشخص الذي لا يستطيع أن يقرأ ويكتب جملة بسيطة عن حياته اليومية.</w:t>
      </w:r>
    </w:p>
    <w:p w:rsidR="001E678F" w:rsidRPr="001E678F" w:rsidRDefault="001E678F" w:rsidP="001E678F">
      <w:pPr>
        <w:jc w:val="lowKashida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1E678F" w:rsidRPr="001E678F" w:rsidRDefault="001E678F" w:rsidP="001E678F">
      <w:pPr>
        <w:jc w:val="lowKashida"/>
        <w:rPr>
          <w:rFonts w:ascii="Simplified Arabic" w:hAnsi="Simplified Arabic" w:cs="Simplified Arabic"/>
          <w:sz w:val="25"/>
          <w:szCs w:val="25"/>
          <w:rtl/>
          <w:lang w:eastAsia="en-US"/>
        </w:rPr>
      </w:pPr>
      <w:r w:rsidRPr="001E678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معدل الأمية بين الإناث </w:t>
      </w:r>
      <w:r w:rsidRPr="001E678F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حوالي </w:t>
      </w:r>
      <w:r w:rsidRPr="001E678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ثلاثة أضعاف ونصف مثيلتها بين الذكور </w:t>
      </w:r>
    </w:p>
    <w:p w:rsidR="001E678F" w:rsidRPr="001E678F" w:rsidRDefault="001E678F" w:rsidP="001E678F">
      <w:pPr>
        <w:tabs>
          <w:tab w:val="left" w:pos="-48"/>
        </w:tabs>
        <w:jc w:val="both"/>
        <w:rPr>
          <w:rFonts w:ascii="Simplified Arabic" w:hAnsi="Simplified Arabic" w:cs="Simplified Arabic"/>
          <w:color w:val="FF0000"/>
          <w:rtl/>
          <w:lang w:eastAsia="en-US"/>
        </w:rPr>
      </w:pPr>
      <w:r w:rsidRPr="001E678F">
        <w:rPr>
          <w:rFonts w:ascii="Simplified Arabic" w:hAnsi="Simplified Arabic" w:cs="Simplified Arabic"/>
          <w:rtl/>
          <w:lang w:eastAsia="en-US"/>
        </w:rPr>
        <w:t xml:space="preserve">بلغ معدل الأمية بين الأفراد 15 سنة فأكثر في فلسطين </w:t>
      </w:r>
      <w:r w:rsidRPr="001E678F">
        <w:rPr>
          <w:rFonts w:ascii="Simplified Arabic" w:hAnsi="Simplified Arabic" w:cs="Simplified Arabic"/>
          <w:lang w:eastAsia="en-US"/>
        </w:rPr>
        <w:t>3.3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(</w:t>
      </w:r>
      <w:r w:rsidRPr="001E678F">
        <w:rPr>
          <w:rFonts w:ascii="Simplified Arabic" w:hAnsi="Simplified Arabic" w:cs="Simplified Arabic" w:hint="cs"/>
          <w:rtl/>
          <w:lang w:eastAsia="en-US"/>
        </w:rPr>
        <w:t>93</w:t>
      </w:r>
      <w:r w:rsidRPr="001E678F">
        <w:rPr>
          <w:rFonts w:ascii="Simplified Arabic" w:hAnsi="Simplified Arabic" w:cs="Simplified Arabic"/>
          <w:rtl/>
          <w:lang w:eastAsia="en-US"/>
        </w:rPr>
        <w:t>,</w:t>
      </w:r>
      <w:r w:rsidRPr="001E678F">
        <w:rPr>
          <w:rFonts w:ascii="Simplified Arabic" w:hAnsi="Simplified Arabic" w:cs="Simplified Arabic" w:hint="cs"/>
          <w:rtl/>
          <w:lang w:eastAsia="en-US"/>
        </w:rPr>
        <w:t>843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أمي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 وأميّة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)،</w:t>
      </w:r>
      <w:proofErr w:type="spellEnd"/>
      <w:r w:rsidRPr="001E678F">
        <w:rPr>
          <w:rFonts w:ascii="Simplified Arabic" w:hAnsi="Simplified Arabic" w:cs="Simplified Arabic"/>
          <w:color w:val="FF0000"/>
          <w:rtl/>
          <w:lang w:eastAsia="en-US"/>
        </w:rPr>
        <w:t xml:space="preserve"> 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بواقع </w:t>
      </w:r>
      <w:r w:rsidRPr="001E678F">
        <w:rPr>
          <w:rFonts w:ascii="Simplified Arabic" w:hAnsi="Simplified Arabic" w:cs="Simplified Arabic"/>
          <w:lang w:eastAsia="en-US"/>
        </w:rPr>
        <w:t>3.5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في الضفة الغربية (6</w:t>
      </w:r>
      <w:r w:rsidRPr="001E678F">
        <w:rPr>
          <w:rFonts w:ascii="Simplified Arabic" w:hAnsi="Simplified Arabic" w:cs="Simplified Arabic" w:hint="cs"/>
          <w:rtl/>
          <w:lang w:eastAsia="en-US"/>
        </w:rPr>
        <w:t>3</w:t>
      </w:r>
      <w:r w:rsidRPr="001E678F">
        <w:rPr>
          <w:rFonts w:ascii="Simplified Arabic" w:hAnsi="Simplified Arabic" w:cs="Simplified Arabic"/>
          <w:rtl/>
          <w:lang w:eastAsia="en-US"/>
        </w:rPr>
        <w:t>,</w:t>
      </w:r>
      <w:r w:rsidRPr="001E678F">
        <w:rPr>
          <w:rFonts w:ascii="Simplified Arabic" w:hAnsi="Simplified Arabic" w:cs="Simplified Arabic" w:hint="cs"/>
          <w:rtl/>
          <w:lang w:eastAsia="en-US"/>
        </w:rPr>
        <w:t>105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أمي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 وأميّة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)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و</w:t>
      </w:r>
      <w:r w:rsidRPr="001E678F">
        <w:rPr>
          <w:rFonts w:ascii="Simplified Arabic" w:hAnsi="Simplified Arabic" w:cs="Simplified Arabic"/>
          <w:lang w:eastAsia="en-US"/>
        </w:rPr>
        <w:t>3.0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في قطاع غزة (3</w:t>
      </w:r>
      <w:r w:rsidRPr="001E678F">
        <w:rPr>
          <w:rFonts w:ascii="Simplified Arabic" w:hAnsi="Simplified Arabic" w:cs="Simplified Arabic" w:hint="cs"/>
          <w:rtl/>
          <w:lang w:eastAsia="en-US"/>
        </w:rPr>
        <w:t>0</w:t>
      </w:r>
      <w:r w:rsidRPr="001E678F">
        <w:rPr>
          <w:rFonts w:ascii="Simplified Arabic" w:hAnsi="Simplified Arabic" w:cs="Simplified Arabic"/>
          <w:rtl/>
          <w:lang w:eastAsia="en-US"/>
        </w:rPr>
        <w:t>,</w:t>
      </w:r>
      <w:r w:rsidRPr="001E678F">
        <w:rPr>
          <w:rFonts w:ascii="Simplified Arabic" w:hAnsi="Simplified Arabic" w:cs="Simplified Arabic" w:hint="cs"/>
          <w:rtl/>
          <w:lang w:eastAsia="en-US"/>
        </w:rPr>
        <w:t>738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أمي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 وأميّة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)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في العام 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201</w:t>
      </w:r>
      <w:r w:rsidRPr="001E678F">
        <w:rPr>
          <w:rFonts w:ascii="Simplified Arabic" w:hAnsi="Simplified Arabic" w:cs="Simplified Arabic" w:hint="cs"/>
          <w:rtl/>
          <w:lang w:eastAsia="en-US"/>
        </w:rPr>
        <w:t>5،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</w:t>
      </w:r>
      <w:r w:rsidRPr="001E678F">
        <w:rPr>
          <w:rFonts w:ascii="Simplified Arabic" w:hAnsi="Simplified Arabic" w:cs="Simplified Arabic"/>
          <w:rtl/>
        </w:rPr>
        <w:t xml:space="preserve">وتتفاوت هذه النسبة بشكل كبير بين الذكور </w:t>
      </w:r>
      <w:proofErr w:type="spellStart"/>
      <w:r w:rsidRPr="001E678F">
        <w:rPr>
          <w:rFonts w:ascii="Simplified Arabic" w:hAnsi="Simplified Arabic" w:cs="Simplified Arabic"/>
          <w:rtl/>
        </w:rPr>
        <w:t>والإناث،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حيث بلغ معدل الأمية بين الذكور </w:t>
      </w:r>
      <w:r w:rsidRPr="001E678F">
        <w:rPr>
          <w:rFonts w:ascii="Simplified Arabic" w:hAnsi="Simplified Arabic" w:cs="Simplified Arabic"/>
          <w:lang w:eastAsia="en-US"/>
        </w:rPr>
        <w:t>1.5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(2</w:t>
      </w:r>
      <w:r w:rsidRPr="001E678F">
        <w:rPr>
          <w:rFonts w:ascii="Simplified Arabic" w:hAnsi="Simplified Arabic" w:cs="Simplified Arabic" w:hint="cs"/>
          <w:rtl/>
          <w:lang w:eastAsia="en-US"/>
        </w:rPr>
        <w:t>1</w:t>
      </w:r>
      <w:r w:rsidRPr="001E678F">
        <w:rPr>
          <w:rFonts w:ascii="Simplified Arabic" w:hAnsi="Simplified Arabic" w:cs="Simplified Arabic"/>
          <w:rtl/>
          <w:lang w:eastAsia="en-US"/>
        </w:rPr>
        <w:t>,</w:t>
      </w:r>
      <w:r w:rsidRPr="001E678F">
        <w:rPr>
          <w:rFonts w:ascii="Simplified Arabic" w:hAnsi="Simplified Arabic" w:cs="Simplified Arabic" w:hint="cs"/>
          <w:rtl/>
          <w:lang w:eastAsia="en-US"/>
        </w:rPr>
        <w:t>814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أمي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)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في حين بلغ بين الإناث </w:t>
      </w:r>
      <w:r w:rsidRPr="001E678F">
        <w:rPr>
          <w:rFonts w:ascii="Simplified Arabic" w:hAnsi="Simplified Arabic" w:cs="Simplified Arabic"/>
          <w:lang w:eastAsia="en-US"/>
        </w:rPr>
        <w:t>5.1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(7</w:t>
      </w:r>
      <w:r w:rsidRPr="001E678F">
        <w:rPr>
          <w:rFonts w:ascii="Simplified Arabic" w:hAnsi="Simplified Arabic" w:cs="Simplified Arabic" w:hint="cs"/>
          <w:rtl/>
          <w:lang w:eastAsia="en-US"/>
        </w:rPr>
        <w:t>2</w:t>
      </w:r>
      <w:r w:rsidRPr="001E678F">
        <w:rPr>
          <w:rFonts w:ascii="Simplified Arabic" w:hAnsi="Simplified Arabic" w:cs="Simplified Arabic"/>
          <w:rtl/>
          <w:lang w:eastAsia="en-US"/>
        </w:rPr>
        <w:t>,</w:t>
      </w:r>
      <w:r w:rsidRPr="001E678F">
        <w:rPr>
          <w:rFonts w:ascii="Simplified Arabic" w:hAnsi="Simplified Arabic" w:cs="Simplified Arabic" w:hint="cs"/>
          <w:rtl/>
          <w:lang w:eastAsia="en-US"/>
        </w:rPr>
        <w:t>029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أمي</w:t>
      </w:r>
      <w:r w:rsidRPr="001E678F">
        <w:rPr>
          <w:rFonts w:ascii="Simplified Arabic" w:hAnsi="Simplified Arabic" w:cs="Simplified Arabic" w:hint="cs"/>
          <w:rtl/>
          <w:lang w:eastAsia="en-US"/>
        </w:rPr>
        <w:t>ّ</w:t>
      </w:r>
      <w:r w:rsidRPr="001E678F">
        <w:rPr>
          <w:rFonts w:ascii="Simplified Arabic" w:hAnsi="Simplified Arabic" w:cs="Simplified Arabic"/>
          <w:rtl/>
          <w:lang w:eastAsia="en-US"/>
        </w:rPr>
        <w:t>ة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)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في نفس العام.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 أما بالنسبة لمعدلات الأمية حسب الفئات 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العمرية،</w:t>
      </w:r>
      <w:proofErr w:type="spellEnd"/>
      <w:r w:rsidRPr="001E678F">
        <w:rPr>
          <w:rFonts w:ascii="Simplified Arabic" w:hAnsi="Simplified Arabic" w:cs="Simplified Arabic" w:hint="cs"/>
          <w:rtl/>
          <w:lang w:eastAsia="en-US"/>
        </w:rPr>
        <w:t xml:space="preserve"> فقد 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بلغ معدل الأمية بين الأفراد كبار السن 65 سنة فأكثر 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38</w:t>
      </w:r>
      <w:r w:rsidRPr="001E678F">
        <w:rPr>
          <w:rFonts w:ascii="Simplified Arabic" w:hAnsi="Simplified Arabic" w:cs="Simplified Arabic"/>
          <w:rtl/>
          <w:lang w:eastAsia="en-US"/>
        </w:rPr>
        <w:t>.</w:t>
      </w:r>
      <w:r w:rsidRPr="001E678F">
        <w:rPr>
          <w:rFonts w:ascii="Simplified Arabic" w:hAnsi="Simplified Arabic" w:cs="Simplified Arabic" w:hint="cs"/>
          <w:rtl/>
          <w:lang w:eastAsia="en-US"/>
        </w:rPr>
        <w:t>6</w:t>
      </w:r>
      <w:r w:rsidRPr="001E678F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/>
          <w:rtl/>
        </w:rPr>
        <w:t xml:space="preserve"> (</w:t>
      </w:r>
      <w:r w:rsidRPr="001E678F">
        <w:rPr>
          <w:rFonts w:ascii="Simplified Arabic" w:hAnsi="Simplified Arabic" w:cs="Simplified Arabic"/>
          <w:rtl/>
          <w:lang w:eastAsia="en-US"/>
        </w:rPr>
        <w:t>5</w:t>
      </w:r>
      <w:r w:rsidRPr="001E678F">
        <w:rPr>
          <w:rFonts w:ascii="Simplified Arabic" w:hAnsi="Simplified Arabic" w:cs="Simplified Arabic" w:hint="cs"/>
          <w:rtl/>
          <w:lang w:eastAsia="en-US"/>
        </w:rPr>
        <w:t>2</w:t>
      </w:r>
      <w:r w:rsidRPr="001E678F">
        <w:rPr>
          <w:rFonts w:ascii="Simplified Arabic" w:hAnsi="Simplified Arabic" w:cs="Simplified Arabic"/>
          <w:rtl/>
          <w:lang w:eastAsia="en-US"/>
        </w:rPr>
        <w:t>,</w:t>
      </w:r>
      <w:r w:rsidRPr="001E678F">
        <w:rPr>
          <w:rFonts w:ascii="Simplified Arabic" w:hAnsi="Simplified Arabic" w:cs="Simplified Arabic" w:hint="cs"/>
          <w:rtl/>
          <w:lang w:eastAsia="en-US"/>
        </w:rPr>
        <w:t>463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أمي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 وأميّة</w:t>
      </w:r>
      <w:proofErr w:type="spellStart"/>
      <w:r w:rsidRPr="001E678F">
        <w:rPr>
          <w:rFonts w:ascii="Simplified Arabic" w:hAnsi="Simplified Arabic" w:cs="Simplified Arabic"/>
          <w:rtl/>
        </w:rPr>
        <w:t>)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في العام </w:t>
      </w:r>
      <w:r w:rsidRPr="001E678F">
        <w:rPr>
          <w:rFonts w:ascii="Simplified Arabic" w:hAnsi="Simplified Arabic" w:cs="Simplified Arabic" w:hint="cs"/>
          <w:rtl/>
          <w:lang w:eastAsia="en-US"/>
        </w:rPr>
        <w:t>2015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بينما بلغ</w:t>
      </w:r>
      <w:r w:rsidRPr="001E678F">
        <w:rPr>
          <w:rFonts w:ascii="Simplified Arabic" w:hAnsi="Simplified Arabic" w:cs="Simplified Arabic"/>
          <w:rtl/>
        </w:rPr>
        <w:t xml:space="preserve"> </w:t>
      </w:r>
      <w:proofErr w:type="spellStart"/>
      <w:r w:rsidRPr="001E678F">
        <w:rPr>
          <w:rFonts w:ascii="Simplified Arabic" w:hAnsi="Simplified Arabic" w:cs="Simplified Arabic" w:hint="cs"/>
          <w:rtl/>
        </w:rPr>
        <w:t>4</w:t>
      </w:r>
      <w:r w:rsidRPr="001E678F">
        <w:rPr>
          <w:rFonts w:ascii="Simplified Arabic" w:hAnsi="Simplified Arabic" w:cs="Simplified Arabic"/>
          <w:rtl/>
        </w:rPr>
        <w:t>.</w:t>
      </w:r>
      <w:r w:rsidRPr="001E678F">
        <w:rPr>
          <w:rFonts w:ascii="Simplified Arabic" w:hAnsi="Simplified Arabic" w:cs="Simplified Arabic" w:hint="cs"/>
          <w:rtl/>
        </w:rPr>
        <w:t>4</w:t>
      </w:r>
      <w:r w:rsidRPr="001E678F">
        <w:rPr>
          <w:rFonts w:ascii="Simplified Arabic" w:hAnsi="Simplified Arabic" w:cs="Simplified Arabic"/>
          <w:rtl/>
        </w:rPr>
        <w:t>%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في الفئة العمرية 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45</w:t>
      </w:r>
      <w:r w:rsidRPr="001E678F">
        <w:rPr>
          <w:rFonts w:ascii="Simplified Arabic" w:hAnsi="Simplified Arabic" w:cs="Simplified Arabic"/>
          <w:rtl/>
          <w:lang w:eastAsia="en-US"/>
        </w:rPr>
        <w:t>-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64 سنة</w:t>
      </w:r>
      <w:r w:rsidRPr="001E678F">
        <w:rPr>
          <w:rFonts w:ascii="Simplified Arabic" w:hAnsi="Simplified Arabic" w:cs="Simplified Arabic"/>
          <w:rtl/>
        </w:rPr>
        <w:t xml:space="preserve"> (</w:t>
      </w:r>
      <w:r w:rsidRPr="001E678F">
        <w:rPr>
          <w:rFonts w:ascii="Simplified Arabic" w:hAnsi="Simplified Arabic" w:cs="Simplified Arabic" w:hint="cs"/>
          <w:rtl/>
          <w:lang w:eastAsia="en-US"/>
        </w:rPr>
        <w:t>22</w:t>
      </w:r>
      <w:r w:rsidRPr="001E678F">
        <w:rPr>
          <w:rFonts w:ascii="Simplified Arabic" w:hAnsi="Simplified Arabic" w:cs="Simplified Arabic"/>
          <w:rtl/>
          <w:lang w:eastAsia="en-US"/>
        </w:rPr>
        <w:t>,</w:t>
      </w:r>
      <w:r w:rsidRPr="001E678F">
        <w:rPr>
          <w:rFonts w:ascii="Simplified Arabic" w:hAnsi="Simplified Arabic" w:cs="Simplified Arabic" w:hint="cs"/>
          <w:rtl/>
          <w:lang w:eastAsia="en-US"/>
        </w:rPr>
        <w:t>881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أمي</w:t>
      </w:r>
      <w:r w:rsidRPr="001E678F">
        <w:rPr>
          <w:rFonts w:ascii="Simplified Arabic" w:hAnsi="Simplified Arabic" w:cs="Simplified Arabic" w:hint="cs"/>
          <w:rtl/>
        </w:rPr>
        <w:t xml:space="preserve"> وأميّة</w:t>
      </w:r>
      <w:proofErr w:type="spellStart"/>
      <w:r w:rsidRPr="001E678F">
        <w:rPr>
          <w:rFonts w:ascii="Simplified Arabic" w:hAnsi="Simplified Arabic" w:cs="Simplified Arabic"/>
          <w:rtl/>
        </w:rPr>
        <w:t>)</w:t>
      </w:r>
      <w:proofErr w:type="spellEnd"/>
      <w:r w:rsidRPr="001E678F">
        <w:rPr>
          <w:rFonts w:ascii="Simplified Arabic" w:hAnsi="Simplified Arabic" w:cs="Simplified Arabic" w:hint="cs"/>
          <w:rtl/>
        </w:rPr>
        <w:t xml:space="preserve"> و </w:t>
      </w:r>
      <w:proofErr w:type="spellStart"/>
      <w:r w:rsidRPr="001E678F">
        <w:rPr>
          <w:rFonts w:ascii="Simplified Arabic" w:hAnsi="Simplified Arabic" w:cs="Simplified Arabic" w:hint="cs"/>
          <w:rtl/>
        </w:rPr>
        <w:t>1</w:t>
      </w:r>
      <w:r w:rsidRPr="001E678F">
        <w:rPr>
          <w:rFonts w:ascii="Simplified Arabic" w:hAnsi="Simplified Arabic" w:cs="Simplified Arabic"/>
          <w:rtl/>
        </w:rPr>
        <w:t>.</w:t>
      </w:r>
      <w:r w:rsidRPr="001E678F">
        <w:rPr>
          <w:rFonts w:ascii="Simplified Arabic" w:hAnsi="Simplified Arabic" w:cs="Simplified Arabic" w:hint="cs"/>
          <w:rtl/>
        </w:rPr>
        <w:t>1</w:t>
      </w:r>
      <w:r w:rsidRPr="001E678F">
        <w:rPr>
          <w:rFonts w:ascii="Simplified Arabic" w:hAnsi="Simplified Arabic" w:cs="Simplified Arabic"/>
          <w:rtl/>
        </w:rPr>
        <w:t>%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في الفئة العمرية 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30</w:t>
      </w:r>
      <w:r w:rsidRPr="001E678F">
        <w:rPr>
          <w:rFonts w:ascii="Simplified Arabic" w:hAnsi="Simplified Arabic" w:cs="Simplified Arabic"/>
          <w:rtl/>
          <w:lang w:eastAsia="en-US"/>
        </w:rPr>
        <w:t>-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</w:t>
      </w:r>
      <w:r w:rsidRPr="001E678F">
        <w:rPr>
          <w:rFonts w:ascii="Simplified Arabic" w:hAnsi="Simplified Arabic" w:cs="Simplified Arabic" w:hint="cs"/>
          <w:rtl/>
          <w:lang w:eastAsia="en-US"/>
        </w:rPr>
        <w:t>4</w:t>
      </w:r>
      <w:r w:rsidRPr="001E678F">
        <w:rPr>
          <w:rFonts w:ascii="Simplified Arabic" w:hAnsi="Simplified Arabic" w:cs="Simplified Arabic"/>
          <w:rtl/>
          <w:lang w:eastAsia="en-US"/>
        </w:rPr>
        <w:t>4 سنة</w:t>
      </w:r>
      <w:r w:rsidRPr="001E678F">
        <w:rPr>
          <w:rFonts w:ascii="Simplified Arabic" w:hAnsi="Simplified Arabic" w:cs="Simplified Arabic"/>
          <w:rtl/>
        </w:rPr>
        <w:t xml:space="preserve"> (</w:t>
      </w:r>
      <w:r w:rsidRPr="001E678F">
        <w:rPr>
          <w:rFonts w:ascii="Simplified Arabic" w:hAnsi="Simplified Arabic" w:cs="Simplified Arabic" w:hint="cs"/>
          <w:rtl/>
          <w:lang w:eastAsia="en-US"/>
        </w:rPr>
        <w:t>8</w:t>
      </w:r>
      <w:r w:rsidRPr="001E678F">
        <w:rPr>
          <w:rFonts w:ascii="Simplified Arabic" w:hAnsi="Simplified Arabic" w:cs="Simplified Arabic"/>
          <w:rtl/>
          <w:lang w:eastAsia="en-US"/>
        </w:rPr>
        <w:t>,</w:t>
      </w:r>
      <w:r w:rsidRPr="001E678F">
        <w:rPr>
          <w:rFonts w:ascii="Simplified Arabic" w:hAnsi="Simplified Arabic" w:cs="Simplified Arabic" w:hint="cs"/>
          <w:rtl/>
          <w:lang w:eastAsia="en-US"/>
        </w:rPr>
        <w:t>984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أمي</w:t>
      </w:r>
      <w:r w:rsidRPr="001E678F">
        <w:rPr>
          <w:rFonts w:ascii="Simplified Arabic" w:hAnsi="Simplified Arabic" w:cs="Simplified Arabic" w:hint="cs"/>
          <w:rtl/>
        </w:rPr>
        <w:t xml:space="preserve"> وأميّة</w:t>
      </w:r>
      <w:proofErr w:type="spellStart"/>
      <w:r w:rsidRPr="001E678F">
        <w:rPr>
          <w:rFonts w:ascii="Simplified Arabic" w:hAnsi="Simplified Arabic" w:cs="Simplified Arabic"/>
          <w:rtl/>
        </w:rPr>
        <w:t>)</w:t>
      </w:r>
      <w:r w:rsidRPr="001E678F">
        <w:rPr>
          <w:rFonts w:ascii="Simplified Arabic" w:hAnsi="Simplified Arabic" w:cs="Simplified Arabic" w:hint="cs"/>
          <w:rtl/>
        </w:rPr>
        <w:t>،</w:t>
      </w:r>
      <w:proofErr w:type="spellEnd"/>
      <w:r w:rsidRPr="001E678F">
        <w:rPr>
          <w:rFonts w:ascii="Simplified Arabic" w:hAnsi="Simplified Arabic" w:cs="Simplified Arabic"/>
          <w:rtl/>
        </w:rPr>
        <w:t xml:space="preserve"> </w:t>
      </w:r>
      <w:r w:rsidRPr="001E678F">
        <w:rPr>
          <w:rFonts w:ascii="Simplified Arabic" w:hAnsi="Simplified Arabic" w:cs="Simplified Arabic"/>
          <w:rtl/>
          <w:lang w:eastAsia="en-US"/>
        </w:rPr>
        <w:t>في حين بلغ بين الشباب 15-</w:t>
      </w:r>
      <w:r w:rsidRPr="001E678F">
        <w:rPr>
          <w:rFonts w:ascii="Simplified Arabic" w:hAnsi="Simplified Arabic" w:cs="Simplified Arabic" w:hint="cs"/>
          <w:rtl/>
          <w:lang w:eastAsia="en-US"/>
        </w:rPr>
        <w:t>29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سنة 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0.</w:t>
      </w:r>
      <w:r w:rsidRPr="001E678F">
        <w:rPr>
          <w:rFonts w:ascii="Simplified Arabic" w:hAnsi="Simplified Arabic" w:cs="Simplified Arabic" w:hint="cs"/>
          <w:rtl/>
          <w:lang w:eastAsia="en-US"/>
        </w:rPr>
        <w:t>7</w:t>
      </w:r>
      <w:r w:rsidRPr="001E678F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/>
          <w:rtl/>
        </w:rPr>
        <w:t xml:space="preserve"> (</w:t>
      </w:r>
      <w:r w:rsidRPr="001E678F">
        <w:rPr>
          <w:rFonts w:ascii="Simplified Arabic" w:hAnsi="Simplified Arabic" w:cs="Simplified Arabic" w:hint="cs"/>
          <w:rtl/>
          <w:lang w:eastAsia="en-US"/>
        </w:rPr>
        <w:t>9</w:t>
      </w:r>
      <w:r w:rsidRPr="001E678F">
        <w:rPr>
          <w:rFonts w:ascii="Simplified Arabic" w:hAnsi="Simplified Arabic" w:cs="Simplified Arabic"/>
          <w:rtl/>
          <w:lang w:eastAsia="en-US"/>
        </w:rPr>
        <w:t>,</w:t>
      </w:r>
      <w:r w:rsidRPr="001E678F">
        <w:rPr>
          <w:rFonts w:ascii="Simplified Arabic" w:hAnsi="Simplified Arabic" w:cs="Simplified Arabic" w:hint="cs"/>
          <w:rtl/>
          <w:lang w:eastAsia="en-US"/>
        </w:rPr>
        <w:t>515</w:t>
      </w:r>
      <w:r w:rsidRPr="001E678F">
        <w:rPr>
          <w:rFonts w:ascii="Simplified Arabic" w:hAnsi="Simplified Arabic" w:cs="Simplified Arabic"/>
          <w:rtl/>
        </w:rPr>
        <w:t xml:space="preserve"> </w:t>
      </w:r>
      <w:r w:rsidRPr="001E678F">
        <w:rPr>
          <w:rFonts w:ascii="Simplified Arabic" w:hAnsi="Simplified Arabic" w:cs="Simplified Arabic"/>
          <w:rtl/>
          <w:lang w:eastAsia="en-US"/>
        </w:rPr>
        <w:t>أمي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 وأميّة</w:t>
      </w:r>
      <w:proofErr w:type="spellStart"/>
      <w:r w:rsidRPr="001E678F">
        <w:rPr>
          <w:rFonts w:ascii="Simplified Arabic" w:hAnsi="Simplified Arabic" w:cs="Simplified Arabic"/>
          <w:rtl/>
        </w:rPr>
        <w:t>)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لنفس العام.</w:t>
      </w:r>
    </w:p>
    <w:p w:rsidR="001E678F" w:rsidRPr="001E678F" w:rsidRDefault="001E678F" w:rsidP="001E678F">
      <w:pPr>
        <w:tabs>
          <w:tab w:val="left" w:pos="-48"/>
        </w:tabs>
        <w:jc w:val="both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1E678F" w:rsidRPr="001E678F" w:rsidRDefault="001E678F" w:rsidP="001E678F">
      <w:pPr>
        <w:jc w:val="lowKashida"/>
        <w:rPr>
          <w:rFonts w:ascii="Simplified Arabic" w:hAnsi="Simplified Arabic" w:cs="Simplified Arabic"/>
          <w:sz w:val="25"/>
          <w:szCs w:val="25"/>
          <w:rtl/>
          <w:lang w:eastAsia="en-US"/>
        </w:rPr>
      </w:pPr>
      <w:r w:rsidRPr="001E678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أكثر من نصف الأميين هم من كبار السن</w:t>
      </w:r>
    </w:p>
    <w:p w:rsidR="001E678F" w:rsidRPr="001E678F" w:rsidRDefault="001E678F" w:rsidP="001E678F">
      <w:pPr>
        <w:jc w:val="both"/>
        <w:rPr>
          <w:rFonts w:cs="Simplified Arabic"/>
          <w:rtl/>
          <w:lang w:eastAsia="en-US"/>
        </w:rPr>
      </w:pPr>
      <w:r w:rsidRPr="001E678F">
        <w:rPr>
          <w:rFonts w:cs="Simplified Arabic" w:hint="cs"/>
          <w:rtl/>
          <w:lang w:eastAsia="en-US"/>
        </w:rPr>
        <w:t xml:space="preserve">يتفاوت توزيع الأميين على الفئات </w:t>
      </w:r>
      <w:proofErr w:type="spellStart"/>
      <w:r w:rsidRPr="001E678F">
        <w:rPr>
          <w:rFonts w:cs="Simplified Arabic" w:hint="cs"/>
          <w:rtl/>
          <w:lang w:eastAsia="en-US"/>
        </w:rPr>
        <w:t>العمرية،</w:t>
      </w:r>
      <w:proofErr w:type="spellEnd"/>
      <w:r w:rsidRPr="001E678F">
        <w:rPr>
          <w:rFonts w:cs="Simplified Arabic" w:hint="cs"/>
          <w:rtl/>
          <w:lang w:eastAsia="en-US"/>
        </w:rPr>
        <w:t xml:space="preserve"> إذ سجّلت الفئة العمرية 65 سنة فأكثر أعلى نسبة بين </w:t>
      </w:r>
      <w:proofErr w:type="spellStart"/>
      <w:r w:rsidRPr="001E678F">
        <w:rPr>
          <w:rFonts w:cs="Simplified Arabic" w:hint="cs"/>
          <w:rtl/>
          <w:lang w:eastAsia="en-US"/>
        </w:rPr>
        <w:t>الأميين،</w:t>
      </w:r>
      <w:proofErr w:type="spellEnd"/>
      <w:r w:rsidRPr="001E678F">
        <w:rPr>
          <w:rFonts w:cs="Simplified Arabic" w:hint="cs"/>
          <w:rtl/>
          <w:lang w:eastAsia="en-US"/>
        </w:rPr>
        <w:t xml:space="preserve"> في حين سجّلت الفئة العمرية 30-44 سنة أدنى نسبة بين الأميين.  </w:t>
      </w:r>
    </w:p>
    <w:p w:rsidR="001E678F" w:rsidRPr="001E678F" w:rsidRDefault="001E678F" w:rsidP="001E678F">
      <w:pPr>
        <w:tabs>
          <w:tab w:val="left" w:pos="2219"/>
        </w:tabs>
        <w:rPr>
          <w:rFonts w:cs="Simplified Arabic"/>
          <w:b/>
          <w:bCs/>
          <w:sz w:val="16"/>
          <w:szCs w:val="16"/>
          <w:rtl/>
          <w:lang w:eastAsia="en-US"/>
        </w:rPr>
      </w:pPr>
      <w:r>
        <w:rPr>
          <w:rFonts w:cs="Simplified Arabic"/>
          <w:b/>
          <w:bCs/>
          <w:sz w:val="20"/>
          <w:szCs w:val="20"/>
          <w:rtl/>
          <w:lang w:eastAsia="en-US"/>
        </w:rPr>
        <w:tab/>
      </w:r>
    </w:p>
    <w:p w:rsidR="001E678F" w:rsidRPr="001E678F" w:rsidRDefault="001E678F" w:rsidP="001E678F">
      <w:pPr>
        <w:jc w:val="center"/>
        <w:rPr>
          <w:rFonts w:cs="Simplified Arabic"/>
          <w:b/>
          <w:bCs/>
          <w:sz w:val="25"/>
          <w:szCs w:val="25"/>
          <w:rtl/>
          <w:lang w:eastAsia="en-US"/>
        </w:rPr>
      </w:pPr>
      <w:r w:rsidRPr="001E678F">
        <w:rPr>
          <w:rFonts w:cs="Simplified Arabic" w:hint="cs"/>
          <w:b/>
          <w:bCs/>
          <w:sz w:val="25"/>
          <w:szCs w:val="25"/>
          <w:rtl/>
          <w:lang w:eastAsia="en-US"/>
        </w:rPr>
        <w:t>التوزيع النسبي للأفراد (15 سنة فأكثر) الأميين حسب الفئات العمرية للعام 2015</w:t>
      </w:r>
    </w:p>
    <w:p w:rsidR="001E678F" w:rsidRPr="009E510A" w:rsidRDefault="001E678F" w:rsidP="001E678F">
      <w:pPr>
        <w:tabs>
          <w:tab w:val="left" w:pos="-48"/>
        </w:tabs>
        <w:jc w:val="center"/>
        <w:rPr>
          <w:rFonts w:ascii="Simplified Arabic" w:hAnsi="Simplified Arabic" w:cs="Simplified Arabic"/>
          <w:sz w:val="16"/>
          <w:szCs w:val="16"/>
          <w:rtl/>
          <w:lang w:eastAsia="en-US"/>
        </w:rPr>
      </w:pPr>
      <w:r w:rsidRPr="001E2F3E">
        <w:rPr>
          <w:rFonts w:ascii="Simplified Arabic" w:hAnsi="Simplified Arabic" w:cs="Simplified Arabic"/>
          <w:noProof/>
          <w:sz w:val="16"/>
          <w:szCs w:val="16"/>
          <w:rtl/>
          <w:lang w:eastAsia="en-US"/>
        </w:rPr>
        <w:drawing>
          <wp:inline distT="0" distB="0" distL="0" distR="0">
            <wp:extent cx="3000375" cy="1714500"/>
            <wp:effectExtent l="19050" t="0" r="9525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E678F" w:rsidRPr="001E678F" w:rsidRDefault="001E678F" w:rsidP="001E678F">
      <w:pPr>
        <w:pStyle w:val="Heading4"/>
        <w:jc w:val="both"/>
        <w:rPr>
          <w:rFonts w:ascii="Simplified Arabic" w:hAnsi="Simplified Arabic"/>
          <w:sz w:val="16"/>
          <w:szCs w:val="16"/>
          <w:rtl/>
          <w:lang w:eastAsia="en-US"/>
        </w:rPr>
      </w:pPr>
    </w:p>
    <w:p w:rsidR="001E678F" w:rsidRPr="001E678F" w:rsidRDefault="001E678F" w:rsidP="001E678F">
      <w:pPr>
        <w:pStyle w:val="Heading4"/>
        <w:jc w:val="both"/>
        <w:rPr>
          <w:rFonts w:ascii="Simplified Arabic" w:hAnsi="Simplified Arabic"/>
          <w:sz w:val="25"/>
          <w:szCs w:val="25"/>
          <w:rtl/>
          <w:lang w:eastAsia="en-US"/>
        </w:rPr>
      </w:pPr>
      <w:r w:rsidRPr="001E678F">
        <w:rPr>
          <w:rFonts w:ascii="Simplified Arabic" w:hAnsi="Simplified Arabic"/>
          <w:sz w:val="25"/>
          <w:szCs w:val="25"/>
          <w:rtl/>
          <w:lang w:eastAsia="en-US"/>
        </w:rPr>
        <w:t xml:space="preserve">معدل الأمية في التجمعات الريفية </w:t>
      </w:r>
      <w:r w:rsidRPr="001E678F">
        <w:rPr>
          <w:rFonts w:ascii="Simplified Arabic" w:hAnsi="Simplified Arabic" w:hint="cs"/>
          <w:sz w:val="25"/>
          <w:szCs w:val="25"/>
          <w:rtl/>
          <w:lang w:eastAsia="en-US"/>
        </w:rPr>
        <w:t>الأعلى مقارنة</w:t>
      </w:r>
      <w:r w:rsidRPr="001E678F">
        <w:rPr>
          <w:rFonts w:ascii="Simplified Arabic" w:hAnsi="Simplified Arabic"/>
          <w:sz w:val="25"/>
          <w:szCs w:val="25"/>
          <w:rtl/>
          <w:lang w:eastAsia="en-US"/>
        </w:rPr>
        <w:t xml:space="preserve"> </w:t>
      </w:r>
      <w:r w:rsidRPr="001E678F">
        <w:rPr>
          <w:rFonts w:ascii="Simplified Arabic" w:hAnsi="Simplified Arabic" w:hint="cs"/>
          <w:sz w:val="25"/>
          <w:szCs w:val="25"/>
          <w:rtl/>
          <w:lang w:eastAsia="en-US"/>
        </w:rPr>
        <w:t>ب</w:t>
      </w:r>
      <w:r w:rsidRPr="001E678F">
        <w:rPr>
          <w:rFonts w:ascii="Simplified Arabic" w:hAnsi="Simplified Arabic"/>
          <w:sz w:val="25"/>
          <w:szCs w:val="25"/>
          <w:rtl/>
          <w:lang w:eastAsia="en-US"/>
        </w:rPr>
        <w:t>التجمعات الأخرى</w:t>
      </w:r>
    </w:p>
    <w:p w:rsidR="001E678F" w:rsidRPr="001E678F" w:rsidRDefault="001E678F" w:rsidP="001E678F">
      <w:pPr>
        <w:tabs>
          <w:tab w:val="left" w:pos="-48"/>
        </w:tabs>
        <w:jc w:val="both"/>
        <w:rPr>
          <w:rFonts w:ascii="Simplified Arabic" w:hAnsi="Simplified Arabic" w:cs="Simplified Arabic"/>
          <w:color w:val="FF0000"/>
          <w:rtl/>
          <w:lang w:eastAsia="en-US"/>
        </w:rPr>
      </w:pPr>
      <w:r w:rsidRPr="001E678F">
        <w:rPr>
          <w:rFonts w:ascii="Simplified Arabic" w:hAnsi="Simplified Arabic" w:cs="Simplified Arabic"/>
          <w:rtl/>
          <w:lang w:eastAsia="en-US"/>
        </w:rPr>
        <w:t xml:space="preserve">بلغ معدل الأمية في التجمعات الريفية 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4</w:t>
      </w:r>
      <w:r w:rsidRPr="001E678F">
        <w:rPr>
          <w:rFonts w:ascii="Simplified Arabic" w:hAnsi="Simplified Arabic" w:cs="Simplified Arabic"/>
          <w:rtl/>
          <w:lang w:eastAsia="en-US"/>
        </w:rPr>
        <w:t>.</w:t>
      </w:r>
      <w:r w:rsidRPr="001E678F">
        <w:rPr>
          <w:rFonts w:ascii="Simplified Arabic" w:hAnsi="Simplified Arabic" w:cs="Simplified Arabic" w:hint="cs"/>
          <w:rtl/>
          <w:lang w:eastAsia="en-US"/>
        </w:rPr>
        <w:t>8</w:t>
      </w:r>
      <w:r w:rsidRPr="001E678F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(25,</w:t>
      </w:r>
      <w:r w:rsidRPr="001E678F">
        <w:rPr>
          <w:rFonts w:ascii="Simplified Arabic" w:hAnsi="Simplified Arabic" w:cs="Simplified Arabic" w:hint="cs"/>
          <w:rtl/>
          <w:lang w:eastAsia="en-US"/>
        </w:rPr>
        <w:t>086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أمي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 وأميّة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)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و3.</w:t>
      </w:r>
      <w:r w:rsidRPr="001E678F">
        <w:rPr>
          <w:rFonts w:ascii="Simplified Arabic" w:hAnsi="Simplified Arabic" w:cs="Simplified Arabic" w:hint="cs"/>
          <w:rtl/>
          <w:lang w:eastAsia="en-US"/>
        </w:rPr>
        <w:t>0</w:t>
      </w:r>
      <w:r w:rsidRPr="001E678F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في التجمعات الحضرية (6</w:t>
      </w:r>
      <w:r w:rsidRPr="001E678F">
        <w:rPr>
          <w:rFonts w:ascii="Simplified Arabic" w:hAnsi="Simplified Arabic" w:cs="Simplified Arabic" w:hint="cs"/>
          <w:rtl/>
          <w:lang w:eastAsia="en-US"/>
        </w:rPr>
        <w:t>0</w:t>
      </w:r>
      <w:r w:rsidRPr="001E678F">
        <w:rPr>
          <w:rFonts w:ascii="Simplified Arabic" w:hAnsi="Simplified Arabic" w:cs="Simplified Arabic"/>
          <w:rtl/>
          <w:lang w:eastAsia="en-US"/>
        </w:rPr>
        <w:t>,</w:t>
      </w:r>
      <w:r w:rsidRPr="001E678F">
        <w:rPr>
          <w:rFonts w:ascii="Simplified Arabic" w:hAnsi="Simplified Arabic" w:cs="Simplified Arabic" w:hint="cs"/>
          <w:rtl/>
          <w:lang w:eastAsia="en-US"/>
        </w:rPr>
        <w:t>600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أمي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 وأميّة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)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و3.</w:t>
      </w:r>
      <w:r w:rsidRPr="001E678F">
        <w:rPr>
          <w:rFonts w:ascii="Simplified Arabic" w:hAnsi="Simplified Arabic" w:cs="Simplified Arabic" w:hint="cs"/>
          <w:rtl/>
          <w:lang w:eastAsia="en-US"/>
        </w:rPr>
        <w:t>0</w:t>
      </w:r>
      <w:r w:rsidRPr="001E678F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في المخيمات (8,</w:t>
      </w:r>
      <w:r w:rsidRPr="001E678F">
        <w:rPr>
          <w:rFonts w:ascii="Simplified Arabic" w:hAnsi="Simplified Arabic" w:cs="Simplified Arabic" w:hint="cs"/>
          <w:rtl/>
          <w:lang w:eastAsia="en-US"/>
        </w:rPr>
        <w:t>157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أمي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 وأميّة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)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في العام 201</w:t>
      </w:r>
      <w:r w:rsidRPr="001E678F">
        <w:rPr>
          <w:rFonts w:ascii="Simplified Arabic" w:hAnsi="Simplified Arabic" w:cs="Simplified Arabic" w:hint="cs"/>
          <w:rtl/>
          <w:lang w:eastAsia="en-US"/>
        </w:rPr>
        <w:t>5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. أما على مستوى الجنس فقد كان أعلى معدل للأمية بين الذكور في التجمعات 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الريفية،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يليها الحضر والمخيمات. أما بين الإناث فقد كان أعلى معدل للأمية في التجمعات 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الريفية،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يليها 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المخيمات</w:t>
      </w:r>
      <w:r w:rsidRPr="001E678F">
        <w:rPr>
          <w:rFonts w:ascii="Simplified Arabic" w:hAnsi="Simplified Arabic" w:cs="Simplified Arabic"/>
          <w:rtl/>
          <w:lang w:eastAsia="en-US"/>
        </w:rPr>
        <w:t>،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ومن ثم ا</w:t>
      </w:r>
      <w:r w:rsidRPr="001E678F">
        <w:rPr>
          <w:rFonts w:ascii="Simplified Arabic" w:hAnsi="Simplified Arabic" w:cs="Simplified Arabic" w:hint="cs"/>
          <w:rtl/>
          <w:lang w:eastAsia="en-US"/>
        </w:rPr>
        <w:t>لحضر</w:t>
      </w:r>
      <w:r w:rsidRPr="001E678F">
        <w:rPr>
          <w:rFonts w:ascii="Simplified Arabic" w:hAnsi="Simplified Arabic" w:cs="Simplified Arabic"/>
          <w:rtl/>
          <w:lang w:eastAsia="en-US"/>
        </w:rPr>
        <w:t>.</w:t>
      </w:r>
    </w:p>
    <w:p w:rsidR="001E678F" w:rsidRPr="001E678F" w:rsidRDefault="001E678F" w:rsidP="001E678F">
      <w:pPr>
        <w:tabs>
          <w:tab w:val="left" w:pos="-48"/>
        </w:tabs>
        <w:jc w:val="both"/>
        <w:rPr>
          <w:rFonts w:ascii="Simplified Arabic" w:hAnsi="Simplified Arabic" w:cs="Simplified Arabic"/>
          <w:color w:val="FF0000"/>
          <w:sz w:val="16"/>
          <w:szCs w:val="16"/>
          <w:rtl/>
          <w:lang w:eastAsia="en-US"/>
        </w:rPr>
      </w:pPr>
    </w:p>
    <w:p w:rsidR="001E678F" w:rsidRDefault="001E678F" w:rsidP="001E678F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</w:p>
    <w:p w:rsidR="001E678F" w:rsidRDefault="001E678F" w:rsidP="001E678F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</w:p>
    <w:p w:rsidR="001E678F" w:rsidRDefault="001E678F" w:rsidP="001E678F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</w:p>
    <w:p w:rsidR="001E678F" w:rsidRDefault="001E678F" w:rsidP="001E678F">
      <w:pPr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</w:p>
    <w:p w:rsidR="001E678F" w:rsidRPr="001E678F" w:rsidRDefault="001E678F" w:rsidP="001E678F">
      <w:pPr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</w:p>
    <w:p w:rsidR="001E678F" w:rsidRPr="001E678F" w:rsidRDefault="001E678F" w:rsidP="001E678F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  <w:r w:rsidRPr="001E678F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معدل الأمية للأفراد (15 سنة فأكثر</w:t>
      </w:r>
      <w:proofErr w:type="spellStart"/>
      <w:r w:rsidRPr="001E678F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)</w:t>
      </w:r>
      <w:proofErr w:type="spellEnd"/>
      <w:r w:rsidRPr="001E678F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في فلسطين حسب التجمع </w:t>
      </w:r>
      <w:proofErr w:type="spellStart"/>
      <w:r w:rsidRPr="001E678F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والجنس،</w:t>
      </w:r>
      <w:proofErr w:type="spellEnd"/>
      <w:r w:rsidRPr="001E678F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201</w:t>
      </w:r>
      <w:r w:rsidRPr="001E678F">
        <w:rPr>
          <w:rFonts w:ascii="Simplified Arabic" w:hAnsi="Simplified Arabic" w:cs="Simplified Arabic" w:hint="cs"/>
          <w:b/>
          <w:bCs/>
          <w:sz w:val="25"/>
          <w:szCs w:val="25"/>
          <w:rtl/>
          <w:lang w:eastAsia="en-US"/>
        </w:rPr>
        <w:t>5</w:t>
      </w:r>
    </w:p>
    <w:p w:rsidR="001E678F" w:rsidRPr="009E510A" w:rsidRDefault="001E678F" w:rsidP="001E678F">
      <w:pPr>
        <w:tabs>
          <w:tab w:val="left" w:pos="-48"/>
        </w:tabs>
        <w:jc w:val="center"/>
        <w:rPr>
          <w:rFonts w:ascii="Simplified Arabic" w:hAnsi="Simplified Arabic" w:cs="Simplified Arabic"/>
          <w:color w:val="FF0000"/>
          <w:rtl/>
          <w:lang w:eastAsia="en-US"/>
        </w:rPr>
      </w:pPr>
      <w:r w:rsidRPr="009E510A">
        <w:rPr>
          <w:rFonts w:ascii="Simplified Arabic" w:hAnsi="Simplified Arabic" w:cs="Simplified Arabic"/>
          <w:noProof/>
          <w:color w:val="FF0000"/>
          <w:rtl/>
          <w:lang w:eastAsia="en-US"/>
        </w:rPr>
        <w:drawing>
          <wp:inline distT="0" distB="0" distL="0" distR="0">
            <wp:extent cx="3038475" cy="1524000"/>
            <wp:effectExtent l="19050" t="0" r="9525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E678F" w:rsidRPr="009E510A" w:rsidRDefault="001E678F" w:rsidP="001E678F">
      <w:pPr>
        <w:jc w:val="both"/>
        <w:rPr>
          <w:rFonts w:ascii="Simplified Arabic" w:hAnsi="Simplified Arabic" w:cs="Simplified Arabic"/>
          <w:color w:val="FF0000"/>
          <w:sz w:val="16"/>
          <w:szCs w:val="16"/>
          <w:lang w:eastAsia="en-US"/>
        </w:rPr>
      </w:pPr>
    </w:p>
    <w:p w:rsidR="001E678F" w:rsidRPr="001E678F" w:rsidRDefault="001E678F" w:rsidP="001E678F">
      <w:pPr>
        <w:pStyle w:val="Heading3"/>
        <w:jc w:val="left"/>
        <w:rPr>
          <w:rFonts w:ascii="Simplified Arabic" w:hAnsi="Simplified Arabic"/>
          <w:sz w:val="25"/>
          <w:szCs w:val="25"/>
          <w:rtl/>
          <w:lang w:eastAsia="en-US"/>
        </w:rPr>
      </w:pPr>
      <w:r w:rsidRPr="001E678F">
        <w:rPr>
          <w:rFonts w:ascii="Simplified Arabic" w:hAnsi="Simplified Arabic"/>
          <w:sz w:val="25"/>
          <w:szCs w:val="25"/>
          <w:rtl/>
          <w:lang w:eastAsia="en-US"/>
        </w:rPr>
        <w:t>محافظ</w:t>
      </w:r>
      <w:r w:rsidRPr="001E678F">
        <w:rPr>
          <w:rFonts w:ascii="Simplified Arabic" w:hAnsi="Simplified Arabic" w:hint="cs"/>
          <w:sz w:val="25"/>
          <w:szCs w:val="25"/>
          <w:rtl/>
          <w:lang w:eastAsia="en-US"/>
        </w:rPr>
        <w:t>تي طوباس وسلفيت سجلتا أعلى معدلات للأمية</w:t>
      </w:r>
    </w:p>
    <w:p w:rsidR="001E678F" w:rsidRPr="001E678F" w:rsidRDefault="001E678F" w:rsidP="001E678F">
      <w:pPr>
        <w:jc w:val="both"/>
        <w:rPr>
          <w:rFonts w:ascii="Simplified Arabic" w:hAnsi="Simplified Arabic" w:cs="Simplified Arabic"/>
          <w:rtl/>
          <w:lang w:eastAsia="en-US"/>
        </w:rPr>
      </w:pPr>
      <w:r w:rsidRPr="001E678F">
        <w:rPr>
          <w:rFonts w:ascii="Simplified Arabic" w:hAnsi="Simplified Arabic" w:cs="Simplified Arabic"/>
          <w:rtl/>
          <w:lang w:eastAsia="en-US"/>
        </w:rPr>
        <w:t>يتفاوت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 معدل الأمية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على مستوى 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المحافظات،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</w:t>
      </w:r>
      <w:r w:rsidRPr="001E678F">
        <w:rPr>
          <w:rFonts w:ascii="Simplified Arabic" w:hAnsi="Simplified Arabic" w:cs="Simplified Arabic" w:hint="cs"/>
          <w:rtl/>
          <w:lang w:eastAsia="en-US"/>
        </w:rPr>
        <w:t>إذ سجّل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أعلى معدل أمية بين الأفراد (15 سنة فأكثر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)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في محافظ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تي 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طوباس</w:t>
      </w:r>
      <w:proofErr w:type="spellEnd"/>
      <w:r w:rsidRPr="001E678F">
        <w:rPr>
          <w:rFonts w:ascii="Simplified Arabic" w:hAnsi="Simplified Arabic" w:cs="Simplified Arabic" w:hint="cs"/>
          <w:rtl/>
          <w:lang w:eastAsia="en-US"/>
        </w:rPr>
        <w:t xml:space="preserve"> 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وسلفيت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حيث بلغ 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4</w:t>
      </w:r>
      <w:r w:rsidRPr="001E678F">
        <w:rPr>
          <w:rFonts w:ascii="Simplified Arabic" w:hAnsi="Simplified Arabic" w:cs="Simplified Arabic"/>
          <w:rtl/>
          <w:lang w:eastAsia="en-US"/>
        </w:rPr>
        <w:t>.</w:t>
      </w:r>
      <w:r w:rsidRPr="001E678F">
        <w:rPr>
          <w:rFonts w:ascii="Simplified Arabic" w:hAnsi="Simplified Arabic" w:cs="Simplified Arabic" w:hint="cs"/>
          <w:rtl/>
          <w:lang w:eastAsia="en-US"/>
        </w:rPr>
        <w:t>7</w:t>
      </w:r>
      <w:r w:rsidRPr="001E678F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 w:hint="cs"/>
          <w:rtl/>
          <w:lang w:eastAsia="en-US"/>
        </w:rPr>
        <w:t xml:space="preserve"> لكلا المحافظتين (1</w:t>
      </w:r>
      <w:r w:rsidRPr="001E678F">
        <w:rPr>
          <w:rFonts w:ascii="Simplified Arabic" w:hAnsi="Simplified Arabic" w:cs="Simplified Arabic"/>
          <w:rtl/>
          <w:lang w:eastAsia="en-US"/>
        </w:rPr>
        <w:t>,</w:t>
      </w:r>
      <w:r w:rsidRPr="001E678F">
        <w:rPr>
          <w:rFonts w:ascii="Simplified Arabic" w:hAnsi="Simplified Arabic" w:cs="Simplified Arabic" w:hint="cs"/>
          <w:rtl/>
          <w:lang w:eastAsia="en-US"/>
        </w:rPr>
        <w:t>991</w:t>
      </w:r>
      <w:r w:rsidRPr="001E678F">
        <w:rPr>
          <w:rFonts w:ascii="Simplified Arabic" w:hAnsi="Simplified Arabic" w:cs="Simplified Arabic"/>
          <w:rtl/>
        </w:rPr>
        <w:t xml:space="preserve"> </w:t>
      </w:r>
      <w:r w:rsidRPr="001E678F">
        <w:rPr>
          <w:rFonts w:ascii="Simplified Arabic" w:hAnsi="Simplified Arabic" w:cs="Simplified Arabic"/>
          <w:rtl/>
          <w:lang w:eastAsia="en-US"/>
        </w:rPr>
        <w:t>أمي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 وأميّة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)</w:t>
      </w:r>
      <w:proofErr w:type="spellEnd"/>
      <w:r w:rsidRPr="001E678F">
        <w:rPr>
          <w:rFonts w:ascii="Simplified Arabic" w:hAnsi="Simplified Arabic" w:cs="Simplified Arabic" w:hint="cs"/>
          <w:rtl/>
          <w:lang w:eastAsia="en-US"/>
        </w:rPr>
        <w:t xml:space="preserve"> في محافظة 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طوباس</w:t>
      </w:r>
      <w:proofErr w:type="spellEnd"/>
      <w:r w:rsidRPr="001E678F">
        <w:rPr>
          <w:rFonts w:ascii="Simplified Arabic" w:hAnsi="Simplified Arabic" w:cs="Simplified Arabic" w:hint="cs"/>
          <w:rtl/>
          <w:lang w:eastAsia="en-US"/>
        </w:rPr>
        <w:t xml:space="preserve"> و(2</w:t>
      </w:r>
      <w:r w:rsidRPr="001E678F">
        <w:rPr>
          <w:rFonts w:ascii="Simplified Arabic" w:hAnsi="Simplified Arabic" w:cs="Simplified Arabic"/>
          <w:rtl/>
          <w:lang w:eastAsia="en-US"/>
        </w:rPr>
        <w:t>,</w:t>
      </w:r>
      <w:r w:rsidRPr="001E678F">
        <w:rPr>
          <w:rFonts w:ascii="Simplified Arabic" w:hAnsi="Simplified Arabic" w:cs="Simplified Arabic" w:hint="cs"/>
          <w:rtl/>
          <w:lang w:eastAsia="en-US"/>
        </w:rPr>
        <w:t>102</w:t>
      </w:r>
      <w:r w:rsidRPr="001E678F">
        <w:rPr>
          <w:rFonts w:ascii="Simplified Arabic" w:hAnsi="Simplified Arabic" w:cs="Simplified Arabic"/>
          <w:rtl/>
        </w:rPr>
        <w:t xml:space="preserve"> </w:t>
      </w:r>
      <w:r w:rsidRPr="001E678F">
        <w:rPr>
          <w:rFonts w:ascii="Simplified Arabic" w:hAnsi="Simplified Arabic" w:cs="Simplified Arabic"/>
          <w:rtl/>
          <w:lang w:eastAsia="en-US"/>
        </w:rPr>
        <w:t>أمي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 وأميّة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)</w:t>
      </w:r>
      <w:proofErr w:type="spellEnd"/>
      <w:r w:rsidRPr="001E678F">
        <w:rPr>
          <w:rFonts w:ascii="Simplified Arabic" w:hAnsi="Simplified Arabic" w:cs="Simplified Arabic" w:hint="cs"/>
          <w:rtl/>
          <w:lang w:eastAsia="en-US"/>
        </w:rPr>
        <w:t xml:space="preserve"> في محافظة 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سلفيت</w:t>
      </w:r>
      <w:r w:rsidRPr="001E678F">
        <w:rPr>
          <w:rFonts w:ascii="Simplified Arabic" w:hAnsi="Simplified Arabic" w:cs="Simplified Arabic"/>
          <w:rtl/>
          <w:lang w:eastAsia="en-US"/>
        </w:rPr>
        <w:t>،</w:t>
      </w:r>
      <w:proofErr w:type="spellEnd"/>
      <w:r w:rsidRPr="001E678F">
        <w:rPr>
          <w:rFonts w:ascii="Simplified Arabic" w:hAnsi="Simplified Arabic" w:cs="Simplified Arabic" w:hint="cs"/>
          <w:rtl/>
          <w:lang w:eastAsia="en-US"/>
        </w:rPr>
        <w:t xml:space="preserve"> في حين سجّل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أدنى معدل أمية في محافظ</w:t>
      </w:r>
      <w:r w:rsidRPr="001E678F">
        <w:rPr>
          <w:rFonts w:ascii="Simplified Arabic" w:hAnsi="Simplified Arabic" w:cs="Simplified Arabic" w:hint="cs"/>
          <w:rtl/>
          <w:lang w:eastAsia="en-US"/>
        </w:rPr>
        <w:t>تي غزة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وشمال 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غزة حيث بلغ 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2.7%</w:t>
      </w:r>
      <w:proofErr w:type="spellEnd"/>
      <w:r w:rsidRPr="001E678F">
        <w:rPr>
          <w:rFonts w:ascii="Simplified Arabic" w:hAnsi="Simplified Arabic" w:cs="Simplified Arabic" w:hint="cs"/>
          <w:rtl/>
          <w:lang w:eastAsia="en-US"/>
        </w:rPr>
        <w:t xml:space="preserve"> لكلا المحافظتين (9</w:t>
      </w:r>
      <w:r w:rsidRPr="001E678F">
        <w:rPr>
          <w:rFonts w:ascii="Simplified Arabic" w:hAnsi="Simplified Arabic" w:cs="Simplified Arabic"/>
          <w:rtl/>
          <w:lang w:eastAsia="en-US"/>
        </w:rPr>
        <w:t>,</w:t>
      </w:r>
      <w:r w:rsidRPr="001E678F">
        <w:rPr>
          <w:rFonts w:ascii="Simplified Arabic" w:hAnsi="Simplified Arabic" w:cs="Simplified Arabic" w:hint="cs"/>
          <w:rtl/>
          <w:lang w:eastAsia="en-US"/>
        </w:rPr>
        <w:t>728</w:t>
      </w:r>
      <w:r w:rsidRPr="001E678F">
        <w:rPr>
          <w:rFonts w:ascii="Simplified Arabic" w:hAnsi="Simplified Arabic" w:cs="Simplified Arabic"/>
          <w:rtl/>
        </w:rPr>
        <w:t xml:space="preserve"> </w:t>
      </w:r>
      <w:r w:rsidRPr="001E678F">
        <w:rPr>
          <w:rFonts w:ascii="Simplified Arabic" w:hAnsi="Simplified Arabic" w:cs="Simplified Arabic"/>
          <w:rtl/>
          <w:lang w:eastAsia="en-US"/>
        </w:rPr>
        <w:t>أمي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 وأميّة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)</w:t>
      </w:r>
      <w:proofErr w:type="spellEnd"/>
      <w:r w:rsidRPr="001E678F">
        <w:rPr>
          <w:rFonts w:ascii="Simplified Arabic" w:hAnsi="Simplified Arabic" w:cs="Simplified Arabic" w:hint="cs"/>
          <w:rtl/>
          <w:lang w:eastAsia="en-US"/>
        </w:rPr>
        <w:t xml:space="preserve"> في محافظة غزة و(5</w:t>
      </w:r>
      <w:r w:rsidRPr="001E678F">
        <w:rPr>
          <w:rFonts w:ascii="Simplified Arabic" w:hAnsi="Simplified Arabic" w:cs="Simplified Arabic"/>
          <w:rtl/>
          <w:lang w:eastAsia="en-US"/>
        </w:rPr>
        <w:t>,</w:t>
      </w:r>
      <w:r w:rsidRPr="001E678F">
        <w:rPr>
          <w:rFonts w:ascii="Simplified Arabic" w:hAnsi="Simplified Arabic" w:cs="Simplified Arabic" w:hint="cs"/>
          <w:rtl/>
          <w:lang w:eastAsia="en-US"/>
        </w:rPr>
        <w:t>579</w:t>
      </w:r>
      <w:r w:rsidRPr="001E678F">
        <w:rPr>
          <w:rFonts w:ascii="Simplified Arabic" w:hAnsi="Simplified Arabic" w:cs="Simplified Arabic"/>
          <w:rtl/>
        </w:rPr>
        <w:t xml:space="preserve"> </w:t>
      </w:r>
      <w:r w:rsidRPr="001E678F">
        <w:rPr>
          <w:rFonts w:ascii="Simplified Arabic" w:hAnsi="Simplified Arabic" w:cs="Simplified Arabic"/>
          <w:rtl/>
          <w:lang w:eastAsia="en-US"/>
        </w:rPr>
        <w:t>أمي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 وأميّة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)</w:t>
      </w:r>
      <w:proofErr w:type="spellEnd"/>
      <w:r w:rsidRPr="001E678F">
        <w:rPr>
          <w:rFonts w:ascii="Simplified Arabic" w:hAnsi="Simplified Arabic" w:cs="Simplified Arabic" w:hint="cs"/>
          <w:rtl/>
          <w:lang w:eastAsia="en-US"/>
        </w:rPr>
        <w:t xml:space="preserve"> في محافظة شمال غزة.</w:t>
      </w:r>
    </w:p>
    <w:p w:rsidR="001E678F" w:rsidRPr="008B435F" w:rsidRDefault="001E678F" w:rsidP="001E678F">
      <w:pPr>
        <w:jc w:val="both"/>
        <w:rPr>
          <w:rFonts w:ascii="Simplified Arabic" w:hAnsi="Simplified Arabic" w:cs="Simplified Arabic"/>
          <w:sz w:val="12"/>
          <w:szCs w:val="12"/>
          <w:rtl/>
          <w:lang w:eastAsia="en-US"/>
        </w:rPr>
      </w:pPr>
    </w:p>
    <w:p w:rsidR="001E678F" w:rsidRPr="001E678F" w:rsidRDefault="001E678F" w:rsidP="001E678F">
      <w:pPr>
        <w:jc w:val="center"/>
        <w:rPr>
          <w:rFonts w:cs="Simplified Arabic"/>
          <w:b/>
          <w:bCs/>
          <w:sz w:val="25"/>
          <w:szCs w:val="25"/>
          <w:rtl/>
          <w:lang w:eastAsia="en-US"/>
        </w:rPr>
      </w:pPr>
      <w:r w:rsidRPr="001E678F">
        <w:rPr>
          <w:rFonts w:cs="Simplified Arabic" w:hint="cs"/>
          <w:b/>
          <w:bCs/>
          <w:sz w:val="25"/>
          <w:szCs w:val="25"/>
          <w:rtl/>
          <w:lang w:eastAsia="en-US"/>
        </w:rPr>
        <w:t>معدل الأمية للأفراد (15 سنة فأكثر</w:t>
      </w:r>
      <w:proofErr w:type="spellStart"/>
      <w:r w:rsidRPr="001E678F">
        <w:rPr>
          <w:rFonts w:cs="Simplified Arabic" w:hint="cs"/>
          <w:b/>
          <w:bCs/>
          <w:sz w:val="25"/>
          <w:szCs w:val="25"/>
          <w:rtl/>
          <w:lang w:eastAsia="en-US"/>
        </w:rPr>
        <w:t>)</w:t>
      </w:r>
      <w:proofErr w:type="spellEnd"/>
      <w:r w:rsidRPr="001E678F">
        <w:rPr>
          <w:rFonts w:cs="Simplified Arabic" w:hint="cs"/>
          <w:b/>
          <w:bCs/>
          <w:sz w:val="25"/>
          <w:szCs w:val="25"/>
          <w:rtl/>
          <w:lang w:eastAsia="en-US"/>
        </w:rPr>
        <w:t xml:space="preserve"> حسب المحافظة للعام 2015</w:t>
      </w:r>
    </w:p>
    <w:p w:rsidR="001E678F" w:rsidRPr="00F916D0" w:rsidRDefault="001E678F" w:rsidP="001E678F">
      <w:pPr>
        <w:jc w:val="both"/>
        <w:rPr>
          <w:rFonts w:ascii="Simplified Arabic" w:hAnsi="Simplified Arabic" w:cs="Simplified Arabic"/>
          <w:sz w:val="6"/>
          <w:szCs w:val="6"/>
          <w:rtl/>
          <w:lang w:eastAsia="en-US"/>
        </w:rPr>
      </w:pPr>
    </w:p>
    <w:tbl>
      <w:tblPr>
        <w:bidiVisual/>
        <w:tblW w:w="4649" w:type="dxa"/>
        <w:jc w:val="center"/>
        <w:tblBorders>
          <w:top w:val="single" w:sz="12" w:space="0" w:color="008000"/>
          <w:bottom w:val="single" w:sz="12" w:space="0" w:color="008000"/>
        </w:tblBorders>
        <w:tblLook w:val="0000"/>
      </w:tblPr>
      <w:tblGrid>
        <w:gridCol w:w="1164"/>
        <w:gridCol w:w="1161"/>
        <w:gridCol w:w="1163"/>
        <w:gridCol w:w="1161"/>
      </w:tblGrid>
      <w:tr w:rsidR="001E678F" w:rsidRPr="00343B5A" w:rsidTr="00D0722C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Pr="00343B5A" w:rsidRDefault="001E678F" w:rsidP="00F401B2">
            <w:pPr>
              <w:jc w:val="center"/>
              <w:rPr>
                <w:rFonts w:cs="Simplified Arabic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18"/>
                <w:szCs w:val="18"/>
                <w:rtl/>
              </w:rPr>
              <w:t>المحافظة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E678F" w:rsidRPr="00343B5A" w:rsidRDefault="001E678F" w:rsidP="00F401B2">
            <w:pPr>
              <w:pStyle w:val="Heading4"/>
              <w:rPr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</w:rPr>
              <w:t>المعدل</w:t>
            </w:r>
          </w:p>
        </w:tc>
        <w:tc>
          <w:tcPr>
            <w:tcW w:w="11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Pr="00343B5A" w:rsidRDefault="001E678F" w:rsidP="00F401B2">
            <w:pPr>
              <w:jc w:val="center"/>
              <w:rPr>
                <w:rFonts w:cs="Simplified Arabic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18"/>
                <w:szCs w:val="18"/>
                <w:rtl/>
              </w:rPr>
              <w:t>المحافظة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Pr="00343B5A" w:rsidRDefault="001E678F" w:rsidP="00F401B2">
            <w:pPr>
              <w:pStyle w:val="Heading4"/>
              <w:rPr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</w:rPr>
              <w:t>المعدل</w:t>
            </w:r>
          </w:p>
        </w:tc>
      </w:tr>
      <w:tr w:rsidR="001E678F" w:rsidRPr="00343B5A" w:rsidTr="00D0722C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طوباس</w:t>
            </w:r>
            <w:proofErr w:type="spellEnd"/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E678F" w:rsidRDefault="001E678F" w:rsidP="00F401B2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1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بيت لحم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1E678F" w:rsidRPr="00343B5A" w:rsidTr="00D0722C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سلفيت</w:t>
            </w:r>
            <w:proofErr w:type="spellEnd"/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E678F" w:rsidRDefault="001E678F" w:rsidP="00F401B2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1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قلقيلية</w:t>
            </w:r>
            <w:proofErr w:type="spellEnd"/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</w:tr>
      <w:tr w:rsidR="001E678F" w:rsidRPr="00343B5A" w:rsidTr="00D0722C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</w:rPr>
              <w:t>أريحا والأغوار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E678F" w:rsidRDefault="001E678F" w:rsidP="00F401B2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1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jc w:val="center"/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القدس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1E678F" w:rsidRPr="00343B5A" w:rsidTr="00D0722C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رام الله والبيرة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E678F" w:rsidRDefault="001E678F" w:rsidP="00F401B2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1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طولكرم</w:t>
            </w:r>
            <w:proofErr w:type="spellEnd"/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1E678F" w:rsidRPr="00343B5A" w:rsidTr="00D0722C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الخليل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E678F" w:rsidRDefault="001E678F" w:rsidP="00F401B2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1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دير البلح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1E678F" w:rsidRPr="00343B5A" w:rsidTr="00D0722C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رفح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E678F" w:rsidRDefault="001E678F" w:rsidP="00F401B2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1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جنين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1E678F" w:rsidRPr="00343B5A" w:rsidTr="00D0722C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خانيونس</w:t>
            </w:r>
            <w:proofErr w:type="spellEnd"/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E678F" w:rsidRDefault="001E678F" w:rsidP="00F401B2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1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غزة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</w:tr>
      <w:tr w:rsidR="001E678F" w:rsidRPr="00343B5A" w:rsidTr="00D0722C">
        <w:trPr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نابلس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E678F" w:rsidRDefault="001E678F" w:rsidP="00F401B2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1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شمال غزة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8F" w:rsidRDefault="001E678F" w:rsidP="00F401B2">
            <w:pPr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</w:tr>
    </w:tbl>
    <w:p w:rsidR="001E678F" w:rsidRPr="001E678F" w:rsidRDefault="001E678F" w:rsidP="001E678F">
      <w:pPr>
        <w:ind w:left="67"/>
        <w:jc w:val="lowKashida"/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/>
        </w:rPr>
      </w:pPr>
    </w:p>
    <w:p w:rsidR="001E678F" w:rsidRPr="001E678F" w:rsidRDefault="001E678F" w:rsidP="001E678F">
      <w:pPr>
        <w:ind w:left="67"/>
        <w:jc w:val="lowKashida"/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</w:pPr>
      <w:r w:rsidRPr="001E678F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انخفاض معدل الأمية من </w:t>
      </w:r>
      <w:proofErr w:type="spellStart"/>
      <w:r w:rsidRPr="001E678F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1</w:t>
      </w:r>
      <w:r w:rsidRPr="001E678F">
        <w:rPr>
          <w:rFonts w:ascii="Simplified Arabic" w:hAnsi="Simplified Arabic" w:cs="Simplified Arabic" w:hint="cs"/>
          <w:b/>
          <w:bCs/>
          <w:sz w:val="25"/>
          <w:szCs w:val="25"/>
          <w:rtl/>
          <w:lang w:eastAsia="en-US"/>
        </w:rPr>
        <w:t>3</w:t>
      </w:r>
      <w:r w:rsidRPr="001E678F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.</w:t>
      </w:r>
      <w:r w:rsidRPr="001E678F">
        <w:rPr>
          <w:rFonts w:ascii="Simplified Arabic" w:hAnsi="Simplified Arabic" w:cs="Simplified Arabic" w:hint="cs"/>
          <w:b/>
          <w:bCs/>
          <w:sz w:val="25"/>
          <w:szCs w:val="25"/>
          <w:rtl/>
          <w:lang w:eastAsia="en-US"/>
        </w:rPr>
        <w:t>9</w:t>
      </w:r>
      <w:r w:rsidRPr="001E678F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عام </w:t>
      </w:r>
      <w:r w:rsidRPr="001E678F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>1997</w:t>
      </w:r>
      <w:r w:rsidRPr="001E678F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إلى </w:t>
      </w:r>
      <w:r w:rsidRPr="001E678F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>3.3</w:t>
      </w:r>
      <w:proofErr w:type="spellStart"/>
      <w:r w:rsidRPr="001E678F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/>
          <w:b/>
          <w:bCs/>
          <w:sz w:val="25"/>
          <w:szCs w:val="25"/>
          <w:rtl/>
          <w:lang w:eastAsia="en-US"/>
        </w:rPr>
        <w:t xml:space="preserve"> عام </w:t>
      </w:r>
      <w:r w:rsidRPr="001E678F">
        <w:rPr>
          <w:rFonts w:ascii="Simplified Arabic" w:hAnsi="Simplified Arabic" w:cs="Simplified Arabic"/>
          <w:b/>
          <w:bCs/>
          <w:sz w:val="25"/>
          <w:szCs w:val="25"/>
          <w:lang w:eastAsia="en-US"/>
        </w:rPr>
        <w:t>2015</w:t>
      </w:r>
    </w:p>
    <w:p w:rsidR="001E678F" w:rsidRPr="00280286" w:rsidRDefault="001E678F" w:rsidP="001E678F">
      <w:pPr>
        <w:jc w:val="lowKashida"/>
        <w:rPr>
          <w:rFonts w:cs="Simplified Arabic"/>
          <w:color w:val="FF0000"/>
          <w:sz w:val="22"/>
          <w:szCs w:val="22"/>
          <w:lang w:eastAsia="en-US"/>
        </w:rPr>
      </w:pPr>
      <w:bookmarkStart w:id="0" w:name="OLE_LINK2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طرأت تحولات واضحة على معدلات الأمية خلال ا</w:t>
      </w:r>
      <w:r w:rsidRPr="00280286"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>لثماني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 xml:space="preserve"> عشرة سنة </w:t>
      </w:r>
      <w:proofErr w:type="spellStart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الماضية،</w:t>
      </w:r>
      <w:proofErr w:type="spellEnd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 xml:space="preserve"> حيث أشارت البيانات إلى </w:t>
      </w:r>
      <w:r w:rsidRPr="00280286"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>انخفاض كبير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 xml:space="preserve"> في معدل الأمية منذ العام </w:t>
      </w:r>
      <w:proofErr w:type="spellStart"/>
      <w:r w:rsidRPr="00280286"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>1997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،</w:t>
      </w:r>
      <w:proofErr w:type="spellEnd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 xml:space="preserve"> حيث بلغ معدل الأمية بين الأفراد 15 سنة فأكثر </w:t>
      </w:r>
      <w:proofErr w:type="spellStart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1</w:t>
      </w:r>
      <w:r w:rsidRPr="00280286"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>3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.</w:t>
      </w:r>
      <w:r w:rsidRPr="00280286"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>9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%</w:t>
      </w:r>
      <w:proofErr w:type="spellEnd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 xml:space="preserve"> في العام </w:t>
      </w:r>
      <w:r w:rsidRPr="00280286"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>1997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 xml:space="preserve"> </w:t>
      </w:r>
      <w:r w:rsidRPr="00280286"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>ووصل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 xml:space="preserve"> إلى </w:t>
      </w:r>
      <w:proofErr w:type="spellStart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3.</w:t>
      </w:r>
      <w:r w:rsidRPr="00280286"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>3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%</w:t>
      </w:r>
      <w:proofErr w:type="spellEnd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 xml:space="preserve"> في العام </w:t>
      </w:r>
      <w:proofErr w:type="spellStart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201</w:t>
      </w:r>
      <w:r w:rsidRPr="00280286"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>5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،</w:t>
      </w:r>
      <w:proofErr w:type="spellEnd"/>
      <w:r w:rsidRPr="00280286">
        <w:rPr>
          <w:rFonts w:ascii="Simplified Arabic" w:hAnsi="Simplified Arabic" w:cs="Simplified Arabic"/>
          <w:color w:val="FF0000"/>
          <w:sz w:val="22"/>
          <w:szCs w:val="22"/>
          <w:rtl/>
          <w:lang w:eastAsia="en-US"/>
        </w:rPr>
        <w:t xml:space="preserve"> 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وهذا الاتجاه في الانخفاض ينطبق على الجنسين حيث انخفض</w:t>
      </w:r>
      <w:r w:rsidRPr="00280286">
        <w:rPr>
          <w:rFonts w:cs="Simplified Arabic" w:hint="cs"/>
          <w:sz w:val="22"/>
          <w:szCs w:val="22"/>
          <w:rtl/>
          <w:lang w:eastAsia="en-US"/>
        </w:rPr>
        <w:t xml:space="preserve"> 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 xml:space="preserve">المعدل بين الذكور من </w:t>
      </w:r>
      <w:proofErr w:type="spellStart"/>
      <w:r w:rsidRPr="00280286"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>7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.</w:t>
      </w:r>
      <w:r w:rsidRPr="00280286"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>8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%</w:t>
      </w:r>
      <w:proofErr w:type="spellEnd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 xml:space="preserve"> في العام </w:t>
      </w:r>
      <w:r w:rsidRPr="00280286"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>1997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 xml:space="preserve"> إلى </w:t>
      </w:r>
      <w:proofErr w:type="spellStart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1.</w:t>
      </w:r>
      <w:r w:rsidRPr="00280286"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>5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%</w:t>
      </w:r>
      <w:proofErr w:type="spellEnd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 xml:space="preserve"> في العام </w:t>
      </w:r>
      <w:proofErr w:type="spellStart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201</w:t>
      </w:r>
      <w:r w:rsidRPr="00280286"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>5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،</w:t>
      </w:r>
      <w:proofErr w:type="spellEnd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 xml:space="preserve"> أما بين الإناث فقد انخفض من </w:t>
      </w:r>
      <w:proofErr w:type="spellStart"/>
      <w:r w:rsidRPr="00280286"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>20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.</w:t>
      </w:r>
      <w:r w:rsidRPr="00280286">
        <w:rPr>
          <w:rFonts w:ascii="Simplified Arabic" w:hAnsi="Simplified Arabic" w:cs="Simplified Arabic" w:hint="cs"/>
          <w:sz w:val="22"/>
          <w:szCs w:val="22"/>
          <w:rtl/>
          <w:lang w:eastAsia="en-US"/>
        </w:rPr>
        <w:t>3</w:t>
      </w:r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%</w:t>
      </w:r>
      <w:proofErr w:type="spellEnd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 xml:space="preserve"> إلى </w:t>
      </w:r>
      <w:r w:rsidRPr="00280286">
        <w:rPr>
          <w:rFonts w:ascii="Simplified Arabic" w:hAnsi="Simplified Arabic" w:cs="Simplified Arabic"/>
          <w:sz w:val="22"/>
          <w:szCs w:val="22"/>
          <w:lang w:eastAsia="en-US"/>
        </w:rPr>
        <w:t>5.1</w:t>
      </w:r>
      <w:proofErr w:type="spellStart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>%</w:t>
      </w:r>
      <w:proofErr w:type="spellEnd"/>
      <w:r w:rsidRPr="00280286">
        <w:rPr>
          <w:rFonts w:ascii="Simplified Arabic" w:hAnsi="Simplified Arabic" w:cs="Simplified Arabic"/>
          <w:sz w:val="22"/>
          <w:szCs w:val="22"/>
          <w:rtl/>
          <w:lang w:eastAsia="en-US"/>
        </w:rPr>
        <w:t xml:space="preserve"> لنفس الفترة.</w:t>
      </w:r>
      <w:r w:rsidRPr="00280286">
        <w:rPr>
          <w:rFonts w:cs="Simplified Arabic" w:hint="cs"/>
          <w:color w:val="FF0000"/>
          <w:sz w:val="22"/>
          <w:szCs w:val="22"/>
          <w:rtl/>
          <w:lang w:eastAsia="en-US"/>
        </w:rPr>
        <w:t xml:space="preserve"> </w:t>
      </w:r>
    </w:p>
    <w:p w:rsidR="001E678F" w:rsidRPr="001E678F" w:rsidRDefault="001E678F" w:rsidP="001E678F">
      <w:pPr>
        <w:jc w:val="lowKashida"/>
        <w:rPr>
          <w:rFonts w:cs="Simplified Arabic"/>
          <w:color w:val="FF0000"/>
          <w:sz w:val="16"/>
          <w:szCs w:val="16"/>
          <w:rtl/>
          <w:lang w:eastAsia="en-US"/>
        </w:rPr>
      </w:pPr>
    </w:p>
    <w:p w:rsidR="001E678F" w:rsidRPr="001E678F" w:rsidRDefault="001E678F" w:rsidP="001E678F">
      <w:pPr>
        <w:jc w:val="center"/>
        <w:rPr>
          <w:rFonts w:cs="Simplified Arabic"/>
          <w:b/>
          <w:bCs/>
          <w:sz w:val="25"/>
          <w:szCs w:val="25"/>
          <w:rtl/>
          <w:lang w:eastAsia="en-US"/>
        </w:rPr>
      </w:pPr>
      <w:r w:rsidRPr="001E678F">
        <w:rPr>
          <w:rFonts w:cs="Simplified Arabic" w:hint="cs"/>
          <w:b/>
          <w:bCs/>
          <w:sz w:val="25"/>
          <w:szCs w:val="25"/>
          <w:rtl/>
          <w:lang w:eastAsia="en-US"/>
        </w:rPr>
        <w:t>معدلات الأمية للأفراد (15 سنة فأكثر</w:t>
      </w:r>
      <w:proofErr w:type="spellStart"/>
      <w:r w:rsidRPr="001E678F">
        <w:rPr>
          <w:rFonts w:cs="Simplified Arabic" w:hint="cs"/>
          <w:b/>
          <w:bCs/>
          <w:sz w:val="25"/>
          <w:szCs w:val="25"/>
          <w:rtl/>
          <w:lang w:eastAsia="en-US"/>
        </w:rPr>
        <w:t>)</w:t>
      </w:r>
      <w:proofErr w:type="spellEnd"/>
      <w:r w:rsidRPr="001E678F">
        <w:rPr>
          <w:rFonts w:cs="Simplified Arabic" w:hint="cs"/>
          <w:b/>
          <w:bCs/>
          <w:sz w:val="25"/>
          <w:szCs w:val="25"/>
          <w:rtl/>
          <w:lang w:eastAsia="en-US"/>
        </w:rPr>
        <w:t xml:space="preserve"> في فلسطين حسب الجنس للأعوام </w:t>
      </w:r>
      <w:proofErr w:type="spellStart"/>
      <w:r w:rsidRPr="001E678F">
        <w:rPr>
          <w:rFonts w:cs="Simplified Arabic" w:hint="cs"/>
          <w:b/>
          <w:bCs/>
          <w:sz w:val="25"/>
          <w:szCs w:val="25"/>
          <w:rtl/>
          <w:lang w:eastAsia="en-US"/>
        </w:rPr>
        <w:t>1997،</w:t>
      </w:r>
      <w:proofErr w:type="spellEnd"/>
      <w:r w:rsidRPr="001E678F">
        <w:rPr>
          <w:rFonts w:cs="Simplified Arabic" w:hint="cs"/>
          <w:b/>
          <w:bCs/>
          <w:sz w:val="25"/>
          <w:szCs w:val="25"/>
          <w:rtl/>
          <w:lang w:eastAsia="en-US"/>
        </w:rPr>
        <w:t xml:space="preserve"> 2000-2015</w:t>
      </w:r>
    </w:p>
    <w:p w:rsidR="001E678F" w:rsidRPr="00B406C8" w:rsidRDefault="001E678F" w:rsidP="001E678F">
      <w:pPr>
        <w:jc w:val="center"/>
        <w:rPr>
          <w:rFonts w:cs="Simplified Arabic"/>
          <w:b/>
          <w:bCs/>
          <w:sz w:val="6"/>
          <w:szCs w:val="6"/>
          <w:rtl/>
          <w:lang w:eastAsia="en-US"/>
        </w:rPr>
      </w:pPr>
    </w:p>
    <w:p w:rsidR="001E678F" w:rsidRDefault="001E678F" w:rsidP="001E678F">
      <w:pPr>
        <w:jc w:val="center"/>
        <w:rPr>
          <w:rFonts w:cs="Simplified Arabic"/>
          <w:color w:val="FF0000"/>
          <w:rtl/>
          <w:lang w:eastAsia="en-US"/>
        </w:rPr>
      </w:pPr>
      <w:r w:rsidRPr="00CB2EF3">
        <w:rPr>
          <w:rFonts w:cs="Simplified Arabic"/>
          <w:noProof/>
          <w:color w:val="FF0000"/>
          <w:rtl/>
          <w:lang w:eastAsia="en-US"/>
        </w:rPr>
        <w:drawing>
          <wp:inline distT="0" distB="0" distL="0" distR="0">
            <wp:extent cx="3159125" cy="1764030"/>
            <wp:effectExtent l="19050" t="0" r="22225" b="762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678F" w:rsidRPr="003640AF" w:rsidRDefault="001E678F" w:rsidP="001E678F">
      <w:pPr>
        <w:tabs>
          <w:tab w:val="left" w:pos="4488"/>
        </w:tabs>
        <w:jc w:val="lowKashida"/>
        <w:rPr>
          <w:rFonts w:cs="Simplified Arabic"/>
          <w:sz w:val="16"/>
          <w:szCs w:val="16"/>
          <w:rtl/>
          <w:lang w:eastAsia="en-US"/>
        </w:rPr>
      </w:pPr>
    </w:p>
    <w:bookmarkEnd w:id="0"/>
    <w:p w:rsidR="001E678F" w:rsidRPr="001E678F" w:rsidRDefault="001E678F" w:rsidP="001E678F">
      <w:pPr>
        <w:pStyle w:val="Heading3"/>
        <w:jc w:val="left"/>
        <w:rPr>
          <w:rFonts w:ascii="Simplified Arabic" w:hAnsi="Simplified Arabic"/>
          <w:sz w:val="25"/>
          <w:szCs w:val="25"/>
          <w:rtl/>
          <w:lang w:eastAsia="en-US"/>
        </w:rPr>
      </w:pPr>
      <w:r w:rsidRPr="001E678F">
        <w:rPr>
          <w:rFonts w:ascii="Simplified Arabic" w:hAnsi="Simplified Arabic"/>
          <w:sz w:val="25"/>
          <w:szCs w:val="25"/>
          <w:rtl/>
          <w:lang w:eastAsia="en-US"/>
        </w:rPr>
        <w:t>معدلات الأمية في فلسطين تعد من أقل المعدلات في العالم</w:t>
      </w:r>
    </w:p>
    <w:p w:rsidR="001E678F" w:rsidRPr="001E678F" w:rsidRDefault="001E678F" w:rsidP="001E678F">
      <w:pPr>
        <w:jc w:val="lowKashida"/>
        <w:rPr>
          <w:rFonts w:ascii="Simplified Arabic" w:hAnsi="Simplified Arabic" w:cs="Simplified Arabic"/>
          <w:rtl/>
          <w:lang w:eastAsia="en-US"/>
        </w:rPr>
      </w:pPr>
      <w:r w:rsidRPr="001E678F">
        <w:rPr>
          <w:rFonts w:ascii="Simplified Arabic" w:hAnsi="Simplified Arabic" w:cs="Simplified Arabic" w:hint="cs"/>
          <w:rtl/>
          <w:lang w:eastAsia="en-US"/>
        </w:rPr>
        <w:t>تعتبر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معدلات الأمية في فلسطين من أقل المعدلات في 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العالم،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حيث بلغ</w:t>
      </w:r>
      <w:r w:rsidRPr="001E678F">
        <w:rPr>
          <w:rFonts w:ascii="Simplified Arabic" w:hAnsi="Simplified Arabic" w:cs="Simplified Arabic"/>
          <w:rtl/>
          <w:lang w:eastAsia="en-US" w:bidi="ar-EG"/>
        </w:rPr>
        <w:t xml:space="preserve"> معدل الأمية</w:t>
      </w:r>
      <w:r w:rsidRPr="001E678F">
        <w:rPr>
          <w:rFonts w:ascii="Simplified Arabic" w:hAnsi="Simplified Arabic" w:cs="Simplified Arabic" w:hint="cs"/>
          <w:rtl/>
          <w:lang w:eastAsia="en-US" w:bidi="ar-EG"/>
        </w:rPr>
        <w:t xml:space="preserve"> بين الأفراد 15 سنة فأكثر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في الدول العربية 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21</w:t>
      </w:r>
      <w:r w:rsidRPr="001E678F">
        <w:rPr>
          <w:rFonts w:ascii="Simplified Arabic" w:hAnsi="Simplified Arabic" w:cs="Simplified Arabic"/>
          <w:rtl/>
          <w:lang w:eastAsia="en-US"/>
        </w:rPr>
        <w:t>.</w:t>
      </w:r>
      <w:r w:rsidRPr="001E678F">
        <w:rPr>
          <w:rFonts w:ascii="Simplified Arabic" w:hAnsi="Simplified Arabic" w:cs="Simplified Arabic" w:hint="cs"/>
          <w:rtl/>
          <w:lang w:eastAsia="en-US"/>
        </w:rPr>
        <w:t>5</w:t>
      </w:r>
      <w:r w:rsidRPr="001E678F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في العام </w:t>
      </w:r>
      <w:r w:rsidRPr="001E678F">
        <w:rPr>
          <w:rFonts w:ascii="Simplified Arabic" w:hAnsi="Simplified Arabic" w:cs="Simplified Arabic" w:hint="cs"/>
          <w:rtl/>
          <w:lang w:eastAsia="en-US"/>
        </w:rPr>
        <w:t>2014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حسب بيانات معهد اليونسكو 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للإحصاء،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</w:t>
      </w:r>
      <w:r w:rsidRPr="001E678F">
        <w:rPr>
          <w:rFonts w:ascii="Simplified Arabic" w:hAnsi="Simplified Arabic" w:cs="Simplified Arabic" w:hint="cs"/>
          <w:rtl/>
          <w:lang w:eastAsia="en-US"/>
        </w:rPr>
        <w:t>و</w:t>
      </w:r>
      <w:r w:rsidRPr="001E678F">
        <w:rPr>
          <w:rFonts w:ascii="Simplified Arabic" w:hAnsi="Simplified Arabic" w:cs="Simplified Arabic"/>
          <w:rtl/>
          <w:lang w:eastAsia="en-US"/>
        </w:rPr>
        <w:t>بلغ عدد الأميين في العالم العربي لنفس العام حوالي 51.</w:t>
      </w:r>
      <w:r w:rsidRPr="001E678F">
        <w:rPr>
          <w:rFonts w:ascii="Simplified Arabic" w:hAnsi="Simplified Arabic" w:cs="Simplified Arabic" w:hint="cs"/>
          <w:rtl/>
          <w:lang w:eastAsia="en-US"/>
        </w:rPr>
        <w:t>4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مليوناً منهم 3</w:t>
      </w:r>
      <w:r w:rsidRPr="001E678F">
        <w:rPr>
          <w:rFonts w:ascii="Simplified Arabic" w:hAnsi="Simplified Arabic" w:cs="Simplified Arabic" w:hint="cs"/>
          <w:rtl/>
          <w:lang w:eastAsia="en-US"/>
        </w:rPr>
        <w:t>3</w:t>
      </w:r>
      <w:r w:rsidRPr="001E678F">
        <w:rPr>
          <w:rFonts w:ascii="Simplified Arabic" w:hAnsi="Simplified Arabic" w:cs="Simplified Arabic"/>
          <w:rtl/>
          <w:lang w:eastAsia="en-US"/>
        </w:rPr>
        <w:t>.</w:t>
      </w:r>
      <w:r w:rsidRPr="001E678F">
        <w:rPr>
          <w:rFonts w:ascii="Simplified Arabic" w:hAnsi="Simplified Arabic" w:cs="Simplified Arabic" w:hint="cs"/>
          <w:rtl/>
          <w:lang w:eastAsia="en-US"/>
        </w:rPr>
        <w:t>7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مليون</w:t>
      </w:r>
      <w:r w:rsidRPr="001E678F">
        <w:rPr>
          <w:rFonts w:ascii="Simplified Arabic" w:hAnsi="Simplified Arabic" w:cs="Simplified Arabic" w:hint="cs"/>
          <w:rtl/>
          <w:lang w:eastAsia="en-US"/>
        </w:rPr>
        <w:t>اً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من الإناث بمعدل 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29</w:t>
      </w:r>
      <w:r w:rsidRPr="001E678F">
        <w:rPr>
          <w:rFonts w:ascii="Simplified Arabic" w:hAnsi="Simplified Arabic" w:cs="Simplified Arabic"/>
          <w:rtl/>
          <w:lang w:eastAsia="en-US"/>
        </w:rPr>
        <w:t>.</w:t>
      </w:r>
      <w:r w:rsidRPr="001E678F">
        <w:rPr>
          <w:rFonts w:ascii="Simplified Arabic" w:hAnsi="Simplified Arabic" w:cs="Simplified Arabic" w:hint="cs"/>
          <w:rtl/>
          <w:lang w:eastAsia="en-US"/>
        </w:rPr>
        <w:t>4</w:t>
      </w:r>
      <w:r w:rsidRPr="001E678F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مقارنة 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بـ14.</w:t>
      </w:r>
      <w:r w:rsidRPr="001E678F">
        <w:rPr>
          <w:rFonts w:ascii="Simplified Arabic" w:hAnsi="Simplified Arabic" w:cs="Simplified Arabic" w:hint="cs"/>
          <w:rtl/>
          <w:lang w:eastAsia="en-US"/>
        </w:rPr>
        <w:t>2</w:t>
      </w:r>
      <w:r w:rsidRPr="001E678F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</w:t>
      </w:r>
      <w:r w:rsidRPr="001E678F">
        <w:rPr>
          <w:rFonts w:ascii="Simplified Arabic" w:hAnsi="Simplified Arabic" w:cs="Simplified Arabic" w:hint="cs"/>
          <w:rtl/>
          <w:lang w:eastAsia="en-US"/>
        </w:rPr>
        <w:t>(17</w:t>
      </w:r>
      <w:r w:rsidRPr="001E678F">
        <w:rPr>
          <w:rFonts w:ascii="Simplified Arabic" w:hAnsi="Simplified Arabic" w:cs="Simplified Arabic"/>
          <w:rtl/>
          <w:lang w:eastAsia="en-US"/>
        </w:rPr>
        <w:t>.</w:t>
      </w:r>
      <w:r w:rsidRPr="001E678F">
        <w:rPr>
          <w:rFonts w:ascii="Simplified Arabic" w:hAnsi="Simplified Arabic" w:cs="Simplified Arabic" w:hint="cs"/>
          <w:rtl/>
          <w:lang w:eastAsia="en-US"/>
        </w:rPr>
        <w:t>7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مليون</w:t>
      </w:r>
      <w:r w:rsidRPr="001E678F">
        <w:rPr>
          <w:rFonts w:ascii="Simplified Arabic" w:hAnsi="Simplified Arabic" w:cs="Simplified Arabic" w:hint="cs"/>
          <w:rtl/>
          <w:lang w:eastAsia="en-US"/>
        </w:rPr>
        <w:t>اً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)</w:t>
      </w:r>
      <w:proofErr w:type="spellEnd"/>
      <w:r w:rsidRPr="001E678F">
        <w:rPr>
          <w:rFonts w:ascii="Simplified Arabic" w:hAnsi="Simplified Arabic" w:cs="Simplified Arabic" w:hint="cs"/>
          <w:rtl/>
          <w:lang w:eastAsia="en-US"/>
        </w:rPr>
        <w:t xml:space="preserve"> </w:t>
      </w:r>
      <w:r w:rsidRPr="001E678F">
        <w:rPr>
          <w:rFonts w:ascii="Simplified Arabic" w:hAnsi="Simplified Arabic" w:cs="Simplified Arabic"/>
          <w:rtl/>
          <w:lang w:eastAsia="en-US"/>
        </w:rPr>
        <w:t>بين الذكور</w:t>
      </w:r>
      <w:proofErr w:type="spellStart"/>
      <w:r w:rsidRPr="001E678F">
        <w:rPr>
          <w:rFonts w:ascii="Simplified Arabic" w:hAnsi="Simplified Arabic" w:cs="Simplified Arabic"/>
          <w:rtl/>
          <w:lang w:eastAsia="en-US" w:bidi="ar-EG"/>
        </w:rPr>
        <w:t>،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وبلغ معدل الأمية عالمياً بين الأفراد 15 سنة فأكثر 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1</w:t>
      </w:r>
      <w:r w:rsidRPr="001E678F">
        <w:rPr>
          <w:rFonts w:ascii="Simplified Arabic" w:hAnsi="Simplified Arabic" w:cs="Simplified Arabic" w:hint="cs"/>
          <w:rtl/>
          <w:lang w:eastAsia="en-US"/>
        </w:rPr>
        <w:t>4</w:t>
      </w:r>
      <w:r w:rsidRPr="001E678F">
        <w:rPr>
          <w:rFonts w:ascii="Simplified Arabic" w:hAnsi="Simplified Arabic" w:cs="Simplified Arabic"/>
          <w:rtl/>
          <w:lang w:eastAsia="en-US"/>
        </w:rPr>
        <w:t>.7%،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وبلغ عدد الأميين في العالم حوالي 7</w:t>
      </w:r>
      <w:r w:rsidRPr="001E678F">
        <w:rPr>
          <w:rFonts w:ascii="Simplified Arabic" w:hAnsi="Simplified Arabic" w:cs="Simplified Arabic" w:hint="cs"/>
          <w:rtl/>
          <w:lang w:eastAsia="en-US"/>
        </w:rPr>
        <w:t>58</w:t>
      </w:r>
      <w:r w:rsidRPr="001E678F">
        <w:rPr>
          <w:rFonts w:ascii="Simplified Arabic" w:hAnsi="Simplified Arabic" w:cs="Simplified Arabic"/>
          <w:rtl/>
          <w:lang w:eastAsia="en-US"/>
        </w:rPr>
        <w:t>.2 مليوناً منهم 4</w:t>
      </w:r>
      <w:r w:rsidRPr="001E678F">
        <w:rPr>
          <w:rFonts w:ascii="Simplified Arabic" w:hAnsi="Simplified Arabic" w:cs="Simplified Arabic" w:hint="cs"/>
          <w:rtl/>
          <w:lang w:eastAsia="en-US"/>
        </w:rPr>
        <w:t>79</w:t>
      </w:r>
      <w:r w:rsidRPr="001E678F">
        <w:rPr>
          <w:rFonts w:ascii="Simplified Arabic" w:hAnsi="Simplified Arabic" w:cs="Simplified Arabic"/>
          <w:rtl/>
          <w:lang w:eastAsia="en-US"/>
        </w:rPr>
        <w:t>.</w:t>
      </w:r>
      <w:r w:rsidRPr="001E678F">
        <w:rPr>
          <w:rFonts w:ascii="Simplified Arabic" w:hAnsi="Simplified Arabic" w:cs="Simplified Arabic" w:hint="cs"/>
          <w:rtl/>
          <w:lang w:eastAsia="en-US"/>
        </w:rPr>
        <w:t>0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مليون</w:t>
      </w:r>
      <w:r w:rsidRPr="001E678F">
        <w:rPr>
          <w:rFonts w:ascii="Simplified Arabic" w:hAnsi="Simplified Arabic" w:cs="Simplified Arabic" w:hint="cs"/>
          <w:rtl/>
          <w:lang w:eastAsia="en-US"/>
        </w:rPr>
        <w:t>اً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من الإناث </w:t>
      </w:r>
      <w:r w:rsidRPr="001E678F">
        <w:rPr>
          <w:rFonts w:ascii="Simplified Arabic" w:hAnsi="Simplified Arabic" w:cs="Simplified Arabic" w:hint="cs"/>
          <w:rtl/>
          <w:lang w:eastAsia="en-US"/>
        </w:rPr>
        <w:t xml:space="preserve">بمعدل 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1</w:t>
      </w:r>
      <w:r w:rsidRPr="001E678F">
        <w:rPr>
          <w:rFonts w:ascii="Simplified Arabic" w:hAnsi="Simplified Arabic" w:cs="Simplified Arabic" w:hint="cs"/>
          <w:rtl/>
          <w:lang w:eastAsia="en-US"/>
        </w:rPr>
        <w:t>8</w:t>
      </w:r>
      <w:r w:rsidRPr="001E678F">
        <w:rPr>
          <w:rFonts w:ascii="Simplified Arabic" w:hAnsi="Simplified Arabic" w:cs="Simplified Arabic"/>
          <w:rtl/>
          <w:lang w:eastAsia="en-US"/>
        </w:rPr>
        <w:t>.</w:t>
      </w:r>
      <w:r w:rsidRPr="001E678F">
        <w:rPr>
          <w:rFonts w:ascii="Simplified Arabic" w:hAnsi="Simplified Arabic" w:cs="Simplified Arabic" w:hint="cs"/>
          <w:rtl/>
          <w:lang w:eastAsia="en-US"/>
        </w:rPr>
        <w:t>5</w:t>
      </w:r>
      <w:r w:rsidRPr="001E678F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 w:hint="cs"/>
          <w:rtl/>
          <w:lang w:eastAsia="en-US"/>
        </w:rPr>
        <w:t xml:space="preserve"> </w:t>
      </w:r>
      <w:r w:rsidRPr="001E678F">
        <w:rPr>
          <w:rFonts w:ascii="Simplified Arabic" w:hAnsi="Simplified Arabic" w:cs="Simplified Arabic"/>
          <w:rtl/>
          <w:lang w:eastAsia="en-US"/>
        </w:rPr>
        <w:t>في حين بلغ معدل الأمية بين الذكور (15 سنة فأكثر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)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في العالم </w:t>
      </w:r>
      <w:proofErr w:type="spellStart"/>
      <w:r w:rsidRPr="001E678F">
        <w:rPr>
          <w:rFonts w:ascii="Simplified Arabic" w:hAnsi="Simplified Arabic" w:cs="Simplified Arabic"/>
          <w:rtl/>
          <w:lang w:eastAsia="en-US"/>
        </w:rPr>
        <w:t>1</w:t>
      </w:r>
      <w:r w:rsidRPr="001E678F">
        <w:rPr>
          <w:rFonts w:ascii="Simplified Arabic" w:hAnsi="Simplified Arabic" w:cs="Simplified Arabic" w:hint="cs"/>
          <w:rtl/>
          <w:lang w:eastAsia="en-US"/>
        </w:rPr>
        <w:t>0</w:t>
      </w:r>
      <w:r w:rsidRPr="001E678F">
        <w:rPr>
          <w:rFonts w:ascii="Simplified Arabic" w:hAnsi="Simplified Arabic" w:cs="Simplified Arabic"/>
          <w:rtl/>
          <w:lang w:eastAsia="en-US"/>
        </w:rPr>
        <w:t>.</w:t>
      </w:r>
      <w:r w:rsidRPr="001E678F">
        <w:rPr>
          <w:rFonts w:ascii="Simplified Arabic" w:hAnsi="Simplified Arabic" w:cs="Simplified Arabic" w:hint="cs"/>
          <w:rtl/>
          <w:lang w:eastAsia="en-US"/>
        </w:rPr>
        <w:t>8</w:t>
      </w:r>
      <w:r w:rsidRPr="001E678F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1E678F">
        <w:rPr>
          <w:rFonts w:ascii="Simplified Arabic" w:hAnsi="Simplified Arabic" w:cs="Simplified Arabic"/>
          <w:rtl/>
          <w:lang w:eastAsia="en-US"/>
        </w:rPr>
        <w:t xml:space="preserve"> </w:t>
      </w:r>
      <w:r w:rsidRPr="001E678F">
        <w:rPr>
          <w:rFonts w:ascii="Simplified Arabic" w:hAnsi="Simplified Arabic" w:cs="Simplified Arabic" w:hint="cs"/>
          <w:rtl/>
          <w:lang w:eastAsia="en-US"/>
        </w:rPr>
        <w:t>(279</w:t>
      </w:r>
      <w:r w:rsidRPr="001E678F">
        <w:rPr>
          <w:rFonts w:ascii="Simplified Arabic" w:hAnsi="Simplified Arabic" w:cs="Simplified Arabic"/>
          <w:rtl/>
          <w:lang w:eastAsia="en-US"/>
        </w:rPr>
        <w:t>.</w:t>
      </w:r>
      <w:r w:rsidRPr="001E678F">
        <w:rPr>
          <w:rFonts w:ascii="Simplified Arabic" w:hAnsi="Simplified Arabic" w:cs="Simplified Arabic" w:hint="cs"/>
          <w:rtl/>
          <w:lang w:eastAsia="en-US"/>
        </w:rPr>
        <w:t>2</w:t>
      </w:r>
      <w:r w:rsidRPr="001E678F">
        <w:rPr>
          <w:rFonts w:ascii="Simplified Arabic" w:hAnsi="Simplified Arabic" w:cs="Simplified Arabic"/>
          <w:rtl/>
          <w:lang w:eastAsia="en-US"/>
        </w:rPr>
        <w:t xml:space="preserve"> مليون</w:t>
      </w:r>
      <w:r w:rsidRPr="001E678F">
        <w:rPr>
          <w:rFonts w:ascii="Simplified Arabic" w:hAnsi="Simplified Arabic" w:cs="Simplified Arabic" w:hint="cs"/>
          <w:rtl/>
          <w:lang w:eastAsia="en-US"/>
        </w:rPr>
        <w:t>اً</w:t>
      </w:r>
      <w:proofErr w:type="spellStart"/>
      <w:r w:rsidRPr="001E678F">
        <w:rPr>
          <w:rFonts w:ascii="Simplified Arabic" w:hAnsi="Simplified Arabic" w:cs="Simplified Arabic" w:hint="cs"/>
          <w:rtl/>
          <w:lang w:eastAsia="en-US"/>
        </w:rPr>
        <w:t>).</w:t>
      </w:r>
      <w:proofErr w:type="spellEnd"/>
      <w:r w:rsidRPr="001E678F">
        <w:rPr>
          <w:rFonts w:ascii="Simplified Arabic" w:hAnsi="Simplified Arabic" w:cs="Simplified Arabic" w:hint="cs"/>
          <w:rtl/>
          <w:lang w:eastAsia="en-US"/>
        </w:rPr>
        <w:t xml:space="preserve"> </w:t>
      </w:r>
    </w:p>
    <w:p w:rsidR="001E678F" w:rsidRPr="0096463F" w:rsidRDefault="001E678F" w:rsidP="001E678F">
      <w:pPr>
        <w:rPr>
          <w:color w:val="FF0000"/>
          <w:rtl/>
          <w:lang w:eastAsia="en-US"/>
        </w:rPr>
      </w:pPr>
    </w:p>
    <w:p w:rsidR="001E678F" w:rsidRPr="0096463F" w:rsidRDefault="001E678F" w:rsidP="001E678F">
      <w:pPr>
        <w:jc w:val="both"/>
        <w:rPr>
          <w:rFonts w:cs="Simplified Arabic"/>
          <w:color w:val="FF0000"/>
          <w:rtl/>
          <w:lang w:eastAsia="en-US"/>
        </w:rPr>
      </w:pPr>
    </w:p>
    <w:p w:rsidR="001E678F" w:rsidRPr="0096463F" w:rsidRDefault="001E678F" w:rsidP="001E678F">
      <w:pPr>
        <w:jc w:val="both"/>
        <w:rPr>
          <w:rFonts w:cs="Simplified Arabic"/>
          <w:color w:val="FF0000"/>
          <w:sz w:val="20"/>
          <w:szCs w:val="20"/>
          <w:lang w:eastAsia="en-US"/>
        </w:rPr>
      </w:pPr>
    </w:p>
    <w:p w:rsidR="00E70270" w:rsidRPr="001E678F" w:rsidRDefault="001E678F">
      <w:r>
        <w:rPr>
          <w:rFonts w:hint="cs"/>
          <w:rtl/>
        </w:rPr>
        <w:t xml:space="preserve"> </w:t>
      </w:r>
    </w:p>
    <w:sectPr w:rsidR="00E70270" w:rsidRPr="001E678F" w:rsidSect="001E678F">
      <w:headerReference w:type="default" r:id="rId9"/>
      <w:footerReference w:type="even" r:id="rId10"/>
      <w:footerReference w:type="default" r:id="rId11"/>
      <w:pgSz w:w="11909" w:h="16834" w:code="9"/>
      <w:pgMar w:top="720" w:right="720" w:bottom="720" w:left="720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DE2" w:rsidRDefault="001C5DE2" w:rsidP="001E678F">
      <w:r>
        <w:separator/>
      </w:r>
    </w:p>
  </w:endnote>
  <w:endnote w:type="continuationSeparator" w:id="0">
    <w:p w:rsidR="001C5DE2" w:rsidRDefault="001C5DE2" w:rsidP="001E6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B" w:rsidRDefault="00C9571D">
    <w:pPr>
      <w:pStyle w:val="Footer"/>
      <w:framePr w:wrap="around" w:vAnchor="text" w:hAnchor="text" w:xAlign="center" w:y="1"/>
      <w:rPr>
        <w:rStyle w:val="PageNumber"/>
        <w:lang w:eastAsia="en-US"/>
      </w:rPr>
    </w:pPr>
    <w:r>
      <w:rPr>
        <w:rStyle w:val="PageNumber"/>
        <w:rtl/>
      </w:rPr>
      <w:fldChar w:fldCharType="begin"/>
    </w:r>
    <w:r w:rsidR="00010A0F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end"/>
    </w:r>
  </w:p>
  <w:p w:rsidR="007A266B" w:rsidRDefault="001C5DE2">
    <w:pPr>
      <w:pStyle w:val="Footer"/>
      <w:rPr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B" w:rsidRDefault="00C9571D">
    <w:pPr>
      <w:pStyle w:val="Footer"/>
      <w:framePr w:wrap="around" w:vAnchor="text" w:hAnchor="text" w:xAlign="center" w:y="1"/>
      <w:rPr>
        <w:rStyle w:val="PageNumber"/>
        <w:lang w:eastAsia="en-US"/>
      </w:rPr>
    </w:pPr>
    <w:r>
      <w:rPr>
        <w:rStyle w:val="PageNumber"/>
        <w:rtl/>
      </w:rPr>
      <w:fldChar w:fldCharType="begin"/>
    </w:r>
    <w:r w:rsidR="00010A0F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D0722C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7A266B" w:rsidRDefault="001C5DE2">
    <w:pPr>
      <w:pStyle w:val="Footer"/>
      <w:rPr>
        <w:szCs w:val="16"/>
        <w:rtl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DE2" w:rsidRDefault="001C5DE2" w:rsidP="001E678F">
      <w:r>
        <w:separator/>
      </w:r>
    </w:p>
  </w:footnote>
  <w:footnote w:type="continuationSeparator" w:id="0">
    <w:p w:rsidR="001C5DE2" w:rsidRDefault="001C5DE2" w:rsidP="001E6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062" w:rsidRPr="002D4062" w:rsidRDefault="001C5DE2" w:rsidP="002D4062">
    <w:pPr>
      <w:pStyle w:val="Header"/>
      <w:tabs>
        <w:tab w:val="clear" w:pos="8640"/>
        <w:tab w:val="center" w:pos="4535"/>
        <w:tab w:val="right" w:pos="9697"/>
        <w:tab w:val="right" w:pos="9981"/>
      </w:tabs>
      <w:rPr>
        <w:rFonts w:cs="Simplified Arabic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78F"/>
    <w:rsid w:val="00010A0F"/>
    <w:rsid w:val="001C5DE2"/>
    <w:rsid w:val="001E678F"/>
    <w:rsid w:val="005E7849"/>
    <w:rsid w:val="00C9571D"/>
    <w:rsid w:val="00D0722C"/>
    <w:rsid w:val="00E7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1E678F"/>
    <w:pPr>
      <w:keepNext/>
      <w:jc w:val="center"/>
      <w:outlineLvl w:val="2"/>
    </w:pPr>
    <w:rPr>
      <w:rFonts w:cs="Simplified Arab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E678F"/>
    <w:pPr>
      <w:keepNext/>
      <w:jc w:val="center"/>
      <w:outlineLvl w:val="3"/>
    </w:pPr>
    <w:rPr>
      <w:rFonts w:cs="Simplified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678F"/>
    <w:rPr>
      <w:rFonts w:ascii="Times New Roman" w:eastAsia="Times New Roman" w:hAnsi="Times New Roman" w:cs="Simplified Arabic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1E678F"/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paragraph" w:styleId="Header">
    <w:name w:val="header"/>
    <w:basedOn w:val="Normal"/>
    <w:link w:val="HeaderChar"/>
    <w:semiHidden/>
    <w:rsid w:val="001E67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E67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semiHidden/>
    <w:rsid w:val="001E67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E67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0"/>
    <w:qFormat/>
    <w:rsid w:val="001E678F"/>
    <w:pPr>
      <w:jc w:val="center"/>
    </w:pPr>
    <w:rPr>
      <w:rFonts w:ascii="Verdana" w:hAnsi="Verdana" w:cs="Simplified Arabic"/>
      <w:b/>
      <w:bCs/>
      <w:color w:val="000000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1E678F"/>
    <w:rPr>
      <w:rFonts w:ascii="Verdana" w:eastAsia="Times New Roman" w:hAnsi="Verdana" w:cs="Simplified Arabic"/>
      <w:b/>
      <w:bCs/>
      <w:color w:val="000000"/>
      <w:sz w:val="26"/>
      <w:szCs w:val="26"/>
      <w:lang w:eastAsia="ar-SA"/>
    </w:rPr>
  </w:style>
  <w:style w:type="character" w:styleId="PageNumber">
    <w:name w:val="page number"/>
    <w:basedOn w:val="DefaultParagraphFont"/>
    <w:semiHidden/>
    <w:rsid w:val="001E678F"/>
  </w:style>
  <w:style w:type="paragraph" w:styleId="BodyText">
    <w:name w:val="Body Text"/>
    <w:basedOn w:val="Normal"/>
    <w:link w:val="BodyTextChar"/>
    <w:semiHidden/>
    <w:rsid w:val="001E678F"/>
    <w:pPr>
      <w:overflowPunct w:val="0"/>
      <w:autoSpaceDE w:val="0"/>
      <w:autoSpaceDN w:val="0"/>
      <w:adjustRightInd w:val="0"/>
      <w:jc w:val="center"/>
      <w:textAlignment w:val="baseline"/>
    </w:pPr>
    <w:rPr>
      <w:rFonts w:cs="Simplified Arabic"/>
      <w:b/>
      <w:bCs/>
      <w:sz w:val="36"/>
      <w:szCs w:val="36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E678F"/>
    <w:rPr>
      <w:rFonts w:ascii="Times New Roman" w:eastAsia="Times New Roman" w:hAnsi="Times New Roman" w:cs="Simplified Arabic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78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EDUC$\Education\&#1576;&#1610;&#1575;&#1606;&#1575;&#1578;%20&#1589;&#1581;&#1601;&#1610;&#1577;\Inter.DofLit\2016\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EDUC$\Education\&#1576;&#1610;&#1575;&#1606;&#1575;&#1578;%20&#1589;&#1581;&#1601;&#1610;&#1577;\Inter.DofLit\2015\&#1605;&#1572;&#1588;&#1585;&#1575;&#1578;%20&#1575;&#1604;&#1571;&#1605;&#1610;&#1577;%20&#1604;&#1604;&#1576;&#1610;&#1575;&#1606;%20&#1575;&#1604;&#1589;&#1581;&#1601;&#1610;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EDUC$\Education\&#1576;&#1610;&#1575;&#1606;&#1575;&#1578;%20&#1589;&#1581;&#1601;&#1610;&#1577;\Inter.DofLit\2016\&#1605;&#1572;&#1588;&#1585;&#1575;&#1578;%20&#1575;&#1604;&#1571;&#1605;&#1610;&#1577;%20&#1604;&#1604;&#1576;&#1610;&#1575;&#1606;%20&#1575;&#1604;&#1589;&#1581;&#1601;&#1610;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/>
    <c:plotArea>
      <c:layout>
        <c:manualLayout>
          <c:layoutTarget val="inner"/>
          <c:xMode val="edge"/>
          <c:yMode val="edge"/>
          <c:x val="0.22359361329833768"/>
          <c:y val="0.17288750364537769"/>
          <c:w val="0.43336832895888261"/>
          <c:h val="0.722280548264800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explosion val="25"/>
          <c:dLbls>
            <c:dLbl>
              <c:idx val="0"/>
              <c:layout>
                <c:manualLayout>
                  <c:x val="-2.6054243219597612E-2"/>
                  <c:y val="-1.157407407407408E-2"/>
                </c:manualLayout>
              </c:layout>
              <c:tx>
                <c:rich>
                  <a:bodyPr/>
                  <a:lstStyle/>
                  <a:p>
                    <a:pPr rtl="0">
                      <a:defRPr/>
                    </a:pPr>
                    <a:r>
                      <a:rPr lang="ar-SA"/>
                      <a:t>15-29
</a:t>
                    </a:r>
                    <a:r>
                      <a:rPr lang="en-US"/>
                      <a:t>%</a:t>
                    </a:r>
                    <a:r>
                      <a:rPr lang="ar-SA"/>
                      <a:t>10.1</a:t>
                    </a:r>
                  </a:p>
                </c:rich>
              </c:tx>
              <c:numFmt formatCode="0.0%" sourceLinked="0"/>
              <c:spPr/>
              <c:showCatName val="1"/>
              <c:showPercent val="1"/>
              <c:separator>
</c:separator>
            </c:dLbl>
            <c:dLbl>
              <c:idx val="1"/>
              <c:layout>
                <c:manualLayout>
                  <c:x val="-4.0576334208224114E-3"/>
                  <c:y val="-3.8382181393992387E-3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30-44
9.6%</a:t>
                    </a:r>
                  </a:p>
                </c:rich>
              </c:tx>
              <c:showCatName val="1"/>
              <c:showPercent val="1"/>
              <c:separator>
</c:separator>
            </c:dLbl>
            <c:dLbl>
              <c:idx val="2"/>
              <c:layout>
                <c:manualLayout>
                  <c:x val="1.4686789151356081E-2"/>
                  <c:y val="-8.3604184893555006E-2"/>
                </c:manualLayout>
              </c:layout>
              <c:tx>
                <c:rich>
                  <a:bodyPr/>
                  <a:lstStyle/>
                  <a:p>
                    <a:pPr rtl="0">
                      <a:defRPr/>
                    </a:pPr>
                    <a:r>
                      <a:rPr lang="ar-SA"/>
                      <a:t>45-64
</a:t>
                    </a:r>
                    <a:r>
                      <a:rPr lang="en-US"/>
                      <a:t>%</a:t>
                    </a:r>
                    <a:r>
                      <a:rPr lang="ar-SA"/>
                      <a:t>24.4</a:t>
                    </a:r>
                  </a:p>
                </c:rich>
              </c:tx>
              <c:numFmt formatCode="0.0%" sourceLinked="0"/>
              <c:spPr/>
              <c:showCatName val="1"/>
              <c:showPercent val="1"/>
              <c:separator>
</c:separator>
            </c:dLbl>
            <c:dLbl>
              <c:idx val="3"/>
              <c:layout>
                <c:manualLayout>
                  <c:x val="1.1976706036745421E-2"/>
                  <c:y val="-0.2348483522892980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+</a:t>
                    </a:r>
                    <a:r>
                      <a:rPr lang="ar-SA"/>
                      <a:t>65
55.9%</a:t>
                    </a:r>
                  </a:p>
                </c:rich>
              </c:tx>
              <c:showCatName val="1"/>
              <c:showPercent val="1"/>
              <c:separator>
</c:separator>
            </c:dLbl>
            <c:numFmt formatCode="0.0%" sourceLinked="0"/>
            <c:showCatName val="1"/>
            <c:showPercent val="1"/>
            <c:separator>
</c:separator>
            <c:showLeaderLines val="1"/>
          </c:dLbls>
          <c:cat>
            <c:strRef>
              <c:f>Sheet1!$A$2:$A$5</c:f>
              <c:strCache>
                <c:ptCount val="4"/>
                <c:pt idx="0">
                  <c:v>15-29</c:v>
                </c:pt>
                <c:pt idx="1">
                  <c:v>30-44</c:v>
                </c:pt>
                <c:pt idx="2">
                  <c:v>45-64</c:v>
                </c:pt>
                <c:pt idx="3">
                  <c:v>65+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10.1</c:v>
                </c:pt>
                <c:pt idx="1">
                  <c:v>9.6</c:v>
                </c:pt>
                <c:pt idx="2">
                  <c:v>24.4</c:v>
                </c:pt>
                <c:pt idx="3">
                  <c:v>55.9</c:v>
                </c:pt>
              </c:numCache>
            </c:numRef>
          </c:val>
        </c:ser>
        <c:firstSliceAng val="360"/>
      </c:pieChart>
    </c:plotArea>
    <c:plotVisOnly val="1"/>
  </c:chart>
  <c:txPr>
    <a:bodyPr/>
    <a:lstStyle/>
    <a:p>
      <a:pPr>
        <a:defRPr sz="1100"/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1"/>
  <c:chart>
    <c:plotArea>
      <c:layout/>
      <c:barChart>
        <c:barDir val="bar"/>
        <c:grouping val="clustered"/>
        <c:ser>
          <c:idx val="0"/>
          <c:order val="0"/>
          <c:tx>
            <c:strRef>
              <c:f>Sheet2!$A$5</c:f>
              <c:strCache>
                <c:ptCount val="1"/>
                <c:pt idx="0">
                  <c:v>ذكر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1.5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1.8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1.3</a:t>
                    </a:r>
                  </a:p>
                </c:rich>
              </c:tx>
              <c:showVal val="1"/>
            </c:dLbl>
            <c:showVal val="1"/>
          </c:dLbls>
          <c:cat>
            <c:strRef>
              <c:f>Sheet2!$B$4:$D$4</c:f>
              <c:strCache>
                <c:ptCount val="3"/>
                <c:pt idx="0">
                  <c:v>حضر </c:v>
                </c:pt>
                <c:pt idx="1">
                  <c:v>ريف</c:v>
                </c:pt>
                <c:pt idx="2">
                  <c:v>مخيمات</c:v>
                </c:pt>
              </c:strCache>
            </c:strRef>
          </c:cat>
          <c:val>
            <c:numRef>
              <c:f>Sheet2!$B$5:$D$5</c:f>
              <c:numCache>
                <c:formatCode>General</c:formatCode>
                <c:ptCount val="3"/>
                <c:pt idx="0">
                  <c:v>1.6</c:v>
                </c:pt>
                <c:pt idx="1">
                  <c:v>1.7000000000000026</c:v>
                </c:pt>
                <c:pt idx="2">
                  <c:v>1.6</c:v>
                </c:pt>
              </c:numCache>
            </c:numRef>
          </c:val>
        </c:ser>
        <c:ser>
          <c:idx val="1"/>
          <c:order val="1"/>
          <c:tx>
            <c:strRef>
              <c:f>Sheet2!$A$6</c:f>
              <c:strCache>
                <c:ptCount val="1"/>
                <c:pt idx="0">
                  <c:v>أنثى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4.5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7.9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4.8</a:t>
                    </a:r>
                  </a:p>
                </c:rich>
              </c:tx>
              <c:showVal val="1"/>
            </c:dLbl>
            <c:showVal val="1"/>
          </c:dLbls>
          <c:cat>
            <c:strRef>
              <c:f>Sheet2!$B$4:$D$4</c:f>
              <c:strCache>
                <c:ptCount val="3"/>
                <c:pt idx="0">
                  <c:v>حضر </c:v>
                </c:pt>
                <c:pt idx="1">
                  <c:v>ريف</c:v>
                </c:pt>
                <c:pt idx="2">
                  <c:v>مخيمات</c:v>
                </c:pt>
              </c:strCache>
            </c:strRef>
          </c:cat>
          <c:val>
            <c:numRef>
              <c:f>Sheet2!$B$6:$D$6</c:f>
              <c:numCache>
                <c:formatCode>General</c:formatCode>
                <c:ptCount val="3"/>
                <c:pt idx="0" formatCode="0.0">
                  <c:v>5</c:v>
                </c:pt>
                <c:pt idx="1">
                  <c:v>8.4</c:v>
                </c:pt>
                <c:pt idx="2">
                  <c:v>4.9000000000000004</c:v>
                </c:pt>
              </c:numCache>
            </c:numRef>
          </c:val>
        </c:ser>
        <c:axId val="117266304"/>
        <c:axId val="117293056"/>
      </c:barChart>
      <c:catAx>
        <c:axId val="117266304"/>
        <c:scaling>
          <c:orientation val="minMax"/>
        </c:scaling>
        <c:axPos val="l"/>
        <c:tickLblPos val="nextTo"/>
        <c:crossAx val="117293056"/>
        <c:crosses val="autoZero"/>
        <c:auto val="1"/>
        <c:lblAlgn val="ctr"/>
        <c:lblOffset val="100"/>
      </c:catAx>
      <c:valAx>
        <c:axId val="117293056"/>
        <c:scaling>
          <c:orientation val="minMax"/>
        </c:scaling>
        <c:delete val="1"/>
        <c:axPos val="b"/>
        <c:numFmt formatCode="General" sourceLinked="1"/>
        <c:tickLblPos val="none"/>
        <c:crossAx val="117266304"/>
        <c:crosses val="autoZero"/>
        <c:crossBetween val="between"/>
      </c:valAx>
    </c:plotArea>
    <c:legend>
      <c:legendPos val="l"/>
    </c:legend>
    <c:plotVisOnly val="1"/>
  </c:chart>
  <c:txPr>
    <a:bodyPr/>
    <a:lstStyle/>
    <a:p>
      <a:pPr>
        <a:defRPr sz="1100"/>
      </a:pPr>
      <a:endParaRPr lang="ar-SA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"/>
          <c:y val="5.1400554097404488E-2"/>
          <c:w val="0.8859791500144556"/>
          <c:h val="0.74427748614756484"/>
        </c:manualLayout>
      </c:layout>
      <c:lineChart>
        <c:grouping val="standard"/>
        <c:ser>
          <c:idx val="0"/>
          <c:order val="0"/>
          <c:tx>
            <c:strRef>
              <c:f>عربي!$C$1</c:f>
              <c:strCache>
                <c:ptCount val="1"/>
                <c:pt idx="0">
                  <c:v>ذكور</c:v>
                </c:pt>
              </c:strCache>
            </c:strRef>
          </c:tx>
          <c:cat>
            <c:numRef>
              <c:f>عربي!$B$2:$B$18</c:f>
              <c:numCache>
                <c:formatCode>General</c:formatCode>
                <c:ptCount val="17"/>
                <c:pt idx="0">
                  <c:v>1997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</c:numCache>
            </c:numRef>
          </c:cat>
          <c:val>
            <c:numRef>
              <c:f>عربي!$C$2:$C$18</c:f>
              <c:numCache>
                <c:formatCode>General</c:formatCode>
                <c:ptCount val="17"/>
                <c:pt idx="0">
                  <c:v>7.8</c:v>
                </c:pt>
                <c:pt idx="1">
                  <c:v>5.6</c:v>
                </c:pt>
                <c:pt idx="2">
                  <c:v>4.7</c:v>
                </c:pt>
                <c:pt idx="3">
                  <c:v>4.3</c:v>
                </c:pt>
                <c:pt idx="4">
                  <c:v>3.7</c:v>
                </c:pt>
                <c:pt idx="5">
                  <c:v>3.5</c:v>
                </c:pt>
                <c:pt idx="6">
                  <c:v>3.1</c:v>
                </c:pt>
                <c:pt idx="7">
                  <c:v>2.9</c:v>
                </c:pt>
                <c:pt idx="8">
                  <c:v>2.8</c:v>
                </c:pt>
                <c:pt idx="9">
                  <c:v>2.9</c:v>
                </c:pt>
                <c:pt idx="10">
                  <c:v>2.6</c:v>
                </c:pt>
                <c:pt idx="11">
                  <c:v>2.4</c:v>
                </c:pt>
                <c:pt idx="12">
                  <c:v>2.1</c:v>
                </c:pt>
                <c:pt idx="13">
                  <c:v>1.8</c:v>
                </c:pt>
                <c:pt idx="14">
                  <c:v>1.6</c:v>
                </c:pt>
                <c:pt idx="15">
                  <c:v>1.6</c:v>
                </c:pt>
                <c:pt idx="16">
                  <c:v>1.5</c:v>
                </c:pt>
              </c:numCache>
            </c:numRef>
          </c:val>
        </c:ser>
        <c:ser>
          <c:idx val="1"/>
          <c:order val="1"/>
          <c:tx>
            <c:strRef>
              <c:f>عربي!$D$1</c:f>
              <c:strCache>
                <c:ptCount val="1"/>
                <c:pt idx="0">
                  <c:v>اناث</c:v>
                </c:pt>
              </c:strCache>
            </c:strRef>
          </c:tx>
          <c:cat>
            <c:numRef>
              <c:f>عربي!$B$2:$B$18</c:f>
              <c:numCache>
                <c:formatCode>General</c:formatCode>
                <c:ptCount val="17"/>
                <c:pt idx="0">
                  <c:v>1997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</c:numCache>
            </c:numRef>
          </c:cat>
          <c:val>
            <c:numRef>
              <c:f>عربي!$D$2:$D$18</c:f>
              <c:numCache>
                <c:formatCode>General</c:formatCode>
                <c:ptCount val="17"/>
                <c:pt idx="0">
                  <c:v>20.3</c:v>
                </c:pt>
                <c:pt idx="1">
                  <c:v>16.100000000000001</c:v>
                </c:pt>
                <c:pt idx="2" formatCode="0.0">
                  <c:v>15</c:v>
                </c:pt>
                <c:pt idx="3">
                  <c:v>13.6</c:v>
                </c:pt>
                <c:pt idx="4">
                  <c:v>12.6</c:v>
                </c:pt>
                <c:pt idx="5" formatCode="0.0">
                  <c:v>12</c:v>
                </c:pt>
                <c:pt idx="6">
                  <c:v>11.1</c:v>
                </c:pt>
                <c:pt idx="7">
                  <c:v>10.200000000000001</c:v>
                </c:pt>
                <c:pt idx="8">
                  <c:v>9.5</c:v>
                </c:pt>
                <c:pt idx="9">
                  <c:v>9.1</c:v>
                </c:pt>
                <c:pt idx="10">
                  <c:v>8.3000000000000007</c:v>
                </c:pt>
                <c:pt idx="11">
                  <c:v>7.8</c:v>
                </c:pt>
                <c:pt idx="12">
                  <c:v>7.4</c:v>
                </c:pt>
                <c:pt idx="13">
                  <c:v>6.4</c:v>
                </c:pt>
                <c:pt idx="14">
                  <c:v>5.9</c:v>
                </c:pt>
                <c:pt idx="15">
                  <c:v>5.6</c:v>
                </c:pt>
                <c:pt idx="16">
                  <c:v>5.0999999999999996</c:v>
                </c:pt>
              </c:numCache>
            </c:numRef>
          </c:val>
        </c:ser>
        <c:marker val="1"/>
        <c:axId val="100674560"/>
        <c:axId val="100688640"/>
      </c:lineChart>
      <c:catAx>
        <c:axId val="100674560"/>
        <c:scaling>
          <c:orientation val="maxMin"/>
        </c:scaling>
        <c:axPos val="b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ar-SA"/>
          </a:p>
        </c:txPr>
        <c:crossAx val="100688640"/>
        <c:crosses val="autoZero"/>
        <c:auto val="1"/>
        <c:lblAlgn val="ctr"/>
        <c:lblOffset val="100"/>
      </c:catAx>
      <c:valAx>
        <c:axId val="100688640"/>
        <c:scaling>
          <c:orientation val="minMax"/>
        </c:scaling>
        <c:axPos val="r"/>
        <c:numFmt formatCode="General" sourceLinked="1"/>
        <c:tickLblPos val="nextTo"/>
        <c:crossAx val="100674560"/>
        <c:crosses val="autoZero"/>
        <c:crossBetween val="between"/>
      </c:valAx>
      <c:spPr>
        <a:noFill/>
        <a:ln w="25400">
          <a:noFill/>
        </a:ln>
      </c:spPr>
    </c:plotArea>
    <c:legend>
      <c:legendPos val="l"/>
      <c:layout>
        <c:manualLayout>
          <c:xMode val="edge"/>
          <c:yMode val="edge"/>
          <c:x val="0.18581724800598648"/>
          <c:y val="0.11074698276106416"/>
          <c:w val="0.31373820173126332"/>
          <c:h val="0.22602960267115638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2</cp:revision>
  <cp:lastPrinted>2016-09-06T06:51:00Z</cp:lastPrinted>
  <dcterms:created xsi:type="dcterms:W3CDTF">2016-09-06T06:35:00Z</dcterms:created>
  <dcterms:modified xsi:type="dcterms:W3CDTF">2016-09-06T08:09:00Z</dcterms:modified>
</cp:coreProperties>
</file>