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38" w:rsidRDefault="00887A38" w:rsidP="008C01C1">
      <w:pPr>
        <w:jc w:val="both"/>
        <w:rPr>
          <w:rFonts w:ascii="Simplified Arabic" w:hAnsi="Simplified Arabic" w:cs="Simplified Arabic"/>
          <w:b/>
          <w:bCs/>
          <w:sz w:val="27"/>
          <w:szCs w:val="27"/>
          <w:rtl/>
        </w:rPr>
      </w:pPr>
    </w:p>
    <w:p w:rsidR="000803A4" w:rsidRDefault="000803A4" w:rsidP="008C01C1">
      <w:pPr>
        <w:jc w:val="both"/>
        <w:rPr>
          <w:rFonts w:ascii="Simplified Arabic" w:hAnsi="Simplified Arabic" w:cs="Simplified Arabic"/>
          <w:b/>
          <w:bCs/>
          <w:sz w:val="32"/>
          <w:szCs w:val="32"/>
          <w:rtl/>
        </w:rPr>
      </w:pPr>
    </w:p>
    <w:p w:rsidR="00A413B1" w:rsidRPr="00887A38" w:rsidRDefault="000E244C" w:rsidP="008C01C1">
      <w:pPr>
        <w:jc w:val="both"/>
        <w:rPr>
          <w:rFonts w:ascii="Simplified Arabic" w:hAnsi="Simplified Arabic" w:cs="Simplified Arabic"/>
          <w:b/>
          <w:bCs/>
          <w:sz w:val="32"/>
          <w:szCs w:val="32"/>
        </w:rPr>
      </w:pPr>
      <w:r w:rsidRPr="00887A38">
        <w:rPr>
          <w:rFonts w:ascii="Simplified Arabic" w:hAnsi="Simplified Arabic" w:cs="Simplified Arabic" w:hint="cs"/>
          <w:b/>
          <w:bCs/>
          <w:sz w:val="32"/>
          <w:szCs w:val="32"/>
          <w:rtl/>
        </w:rPr>
        <w:t>د.</w:t>
      </w:r>
      <w:r w:rsidR="00A413B1" w:rsidRPr="00887A38">
        <w:rPr>
          <w:rFonts w:ascii="Simplified Arabic" w:hAnsi="Simplified Arabic" w:cs="Simplified Arabic"/>
          <w:b/>
          <w:bCs/>
          <w:sz w:val="32"/>
          <w:szCs w:val="32"/>
          <w:rtl/>
        </w:rPr>
        <w:t xml:space="preserve">عوض، تستعرض أوضاع أطفال فلسطين </w:t>
      </w:r>
      <w:r w:rsidRPr="00887A38">
        <w:rPr>
          <w:rFonts w:ascii="Simplified Arabic" w:hAnsi="Simplified Arabic" w:cs="Simplified Arabic" w:hint="cs"/>
          <w:b/>
          <w:bCs/>
          <w:sz w:val="32"/>
          <w:szCs w:val="32"/>
          <w:rtl/>
        </w:rPr>
        <w:t xml:space="preserve">بمناسبة </w:t>
      </w:r>
      <w:r w:rsidR="00A413B1" w:rsidRPr="00887A38">
        <w:rPr>
          <w:rFonts w:ascii="Simplified Arabic" w:hAnsi="Simplified Arabic" w:cs="Simplified Arabic"/>
          <w:b/>
          <w:bCs/>
          <w:sz w:val="32"/>
          <w:szCs w:val="32"/>
          <w:rtl/>
        </w:rPr>
        <w:t>يوم الطفل الفلسطيني، 05/04/</w:t>
      </w:r>
      <w:r w:rsidRPr="00887A38">
        <w:rPr>
          <w:rFonts w:ascii="Simplified Arabic" w:hAnsi="Simplified Arabic" w:cs="Simplified Arabic" w:hint="cs"/>
          <w:b/>
          <w:bCs/>
          <w:sz w:val="32"/>
          <w:szCs w:val="32"/>
          <w:rtl/>
        </w:rPr>
        <w:t>202</w:t>
      </w:r>
      <w:r w:rsidR="001F1924" w:rsidRPr="00887A38">
        <w:rPr>
          <w:rFonts w:ascii="Simplified Arabic" w:hAnsi="Simplified Arabic" w:cs="Simplified Arabic" w:hint="cs"/>
          <w:b/>
          <w:bCs/>
          <w:sz w:val="32"/>
          <w:szCs w:val="32"/>
          <w:rtl/>
        </w:rPr>
        <w:t>1</w:t>
      </w:r>
    </w:p>
    <w:p w:rsidR="00A413B1" w:rsidRPr="00887A38" w:rsidRDefault="00A413B1" w:rsidP="00A413B1">
      <w:pPr>
        <w:tabs>
          <w:tab w:val="left" w:pos="4586"/>
        </w:tabs>
        <w:jc w:val="both"/>
        <w:rPr>
          <w:rFonts w:ascii="Simplified Arabic" w:hAnsi="Simplified Arabic" w:cs="Simplified Arabic"/>
          <w:b/>
          <w:bCs/>
          <w:sz w:val="16"/>
          <w:szCs w:val="16"/>
        </w:rPr>
      </w:pPr>
      <w:r w:rsidRPr="00887A38">
        <w:rPr>
          <w:rFonts w:ascii="Simplified Arabic" w:hAnsi="Simplified Arabic" w:cs="Simplified Arabic"/>
          <w:b/>
          <w:bCs/>
          <w:sz w:val="16"/>
          <w:szCs w:val="16"/>
          <w:rtl/>
        </w:rPr>
        <w:tab/>
      </w:r>
    </w:p>
    <w:p w:rsidR="00A413B1" w:rsidRPr="00887A38" w:rsidRDefault="00A413B1" w:rsidP="008C01C1">
      <w:pPr>
        <w:jc w:val="both"/>
        <w:rPr>
          <w:rFonts w:ascii="Simplified Arabic" w:hAnsi="Simplified Arabic" w:cs="Simplified Arabic"/>
          <w:b/>
          <w:bCs/>
          <w:sz w:val="28"/>
          <w:szCs w:val="28"/>
        </w:rPr>
      </w:pPr>
      <w:r w:rsidRPr="00887A38">
        <w:rPr>
          <w:rFonts w:ascii="Simplified Arabic" w:hAnsi="Simplified Arabic" w:cs="Simplified Arabic"/>
          <w:b/>
          <w:bCs/>
          <w:sz w:val="28"/>
          <w:szCs w:val="28"/>
          <w:rtl/>
        </w:rPr>
        <w:t xml:space="preserve">استعرضت معالي </w:t>
      </w:r>
      <w:r w:rsidR="000E244C" w:rsidRPr="00887A38">
        <w:rPr>
          <w:rFonts w:ascii="Simplified Arabic" w:hAnsi="Simplified Arabic" w:cs="Simplified Arabic" w:hint="cs"/>
          <w:b/>
          <w:bCs/>
          <w:sz w:val="28"/>
          <w:szCs w:val="28"/>
          <w:rtl/>
        </w:rPr>
        <w:t>د.</w:t>
      </w:r>
      <w:r w:rsidRPr="00887A38">
        <w:rPr>
          <w:rFonts w:ascii="Simplified Arabic" w:hAnsi="Simplified Arabic" w:cs="Simplified Arabic"/>
          <w:b/>
          <w:bCs/>
          <w:sz w:val="28"/>
          <w:szCs w:val="28"/>
          <w:rtl/>
        </w:rPr>
        <w:t xml:space="preserve"> علا عوض، رئيس</w:t>
      </w:r>
      <w:r w:rsidR="001F1924" w:rsidRPr="00887A38">
        <w:rPr>
          <w:rFonts w:ascii="Simplified Arabic" w:hAnsi="Simplified Arabic" w:cs="Simplified Arabic" w:hint="cs"/>
          <w:b/>
          <w:bCs/>
          <w:sz w:val="28"/>
          <w:szCs w:val="28"/>
          <w:rtl/>
        </w:rPr>
        <w:t>ة</w:t>
      </w:r>
      <w:r w:rsidRPr="00887A38">
        <w:rPr>
          <w:rFonts w:ascii="Simplified Arabic" w:hAnsi="Simplified Arabic" w:cs="Simplified Arabic"/>
          <w:b/>
          <w:bCs/>
          <w:sz w:val="28"/>
          <w:szCs w:val="28"/>
          <w:rtl/>
        </w:rPr>
        <w:t xml:space="preserve"> </w:t>
      </w:r>
      <w:r w:rsidR="00194DAD" w:rsidRPr="00887A38">
        <w:rPr>
          <w:rFonts w:ascii="Simplified Arabic" w:hAnsi="Simplified Arabic" w:cs="Simplified Arabic" w:hint="cs"/>
          <w:b/>
          <w:bCs/>
          <w:sz w:val="28"/>
          <w:szCs w:val="28"/>
          <w:rtl/>
        </w:rPr>
        <w:t>الإحصاء</w:t>
      </w:r>
      <w:r w:rsidRPr="00887A38">
        <w:rPr>
          <w:rFonts w:ascii="Simplified Arabic" w:hAnsi="Simplified Arabic" w:cs="Simplified Arabic"/>
          <w:b/>
          <w:bCs/>
          <w:sz w:val="28"/>
          <w:szCs w:val="28"/>
          <w:rtl/>
        </w:rPr>
        <w:t xml:space="preserve"> الفلسطيني اليوم </w:t>
      </w:r>
      <w:r w:rsidR="001F1924" w:rsidRPr="00887A38">
        <w:rPr>
          <w:rFonts w:ascii="Simplified Arabic" w:hAnsi="Simplified Arabic" w:cs="Simplified Arabic" w:hint="cs"/>
          <w:b/>
          <w:bCs/>
          <w:sz w:val="28"/>
          <w:szCs w:val="28"/>
          <w:rtl/>
        </w:rPr>
        <w:t>الاثنين</w:t>
      </w:r>
      <w:r w:rsidRPr="00887A38">
        <w:rPr>
          <w:rFonts w:ascii="Simplified Arabic" w:hAnsi="Simplified Arabic" w:cs="Simplified Arabic"/>
          <w:b/>
          <w:bCs/>
          <w:sz w:val="28"/>
          <w:szCs w:val="28"/>
          <w:rtl/>
        </w:rPr>
        <w:t xml:space="preserve"> </w:t>
      </w:r>
      <w:r w:rsidR="000E244C" w:rsidRPr="00887A38">
        <w:rPr>
          <w:rFonts w:ascii="Simplified Arabic" w:hAnsi="Simplified Arabic" w:cs="Simplified Arabic" w:hint="cs"/>
          <w:b/>
          <w:bCs/>
          <w:sz w:val="28"/>
          <w:szCs w:val="28"/>
          <w:rtl/>
        </w:rPr>
        <w:t>05</w:t>
      </w:r>
      <w:r w:rsidRPr="00887A38">
        <w:rPr>
          <w:rFonts w:ascii="Simplified Arabic" w:hAnsi="Simplified Arabic" w:cs="Simplified Arabic"/>
          <w:b/>
          <w:bCs/>
          <w:sz w:val="28"/>
          <w:szCs w:val="28"/>
          <w:rtl/>
        </w:rPr>
        <w:t>/04/</w:t>
      </w:r>
      <w:r w:rsidR="000E244C" w:rsidRPr="00887A38">
        <w:rPr>
          <w:rFonts w:ascii="Simplified Arabic" w:hAnsi="Simplified Arabic" w:cs="Simplified Arabic" w:hint="cs"/>
          <w:b/>
          <w:bCs/>
          <w:sz w:val="28"/>
          <w:szCs w:val="28"/>
          <w:rtl/>
        </w:rPr>
        <w:t>202</w:t>
      </w:r>
      <w:r w:rsidR="001F1924" w:rsidRPr="00887A38">
        <w:rPr>
          <w:rFonts w:ascii="Simplified Arabic" w:hAnsi="Simplified Arabic" w:cs="Simplified Arabic" w:hint="cs"/>
          <w:b/>
          <w:bCs/>
          <w:sz w:val="28"/>
          <w:szCs w:val="28"/>
          <w:rtl/>
        </w:rPr>
        <w:t>1</w:t>
      </w:r>
      <w:r w:rsidRPr="00887A38">
        <w:rPr>
          <w:rFonts w:ascii="Simplified Arabic" w:hAnsi="Simplified Arabic" w:cs="Simplified Arabic"/>
          <w:b/>
          <w:bCs/>
          <w:sz w:val="28"/>
          <w:szCs w:val="28"/>
          <w:rtl/>
        </w:rPr>
        <w:t xml:space="preserve">، </w:t>
      </w:r>
      <w:r w:rsidRPr="00887A38">
        <w:rPr>
          <w:rFonts w:ascii="Simplified Arabic" w:hAnsi="Simplified Arabic" w:cs="Simplified Arabic" w:hint="cs"/>
          <w:b/>
          <w:bCs/>
          <w:sz w:val="28"/>
          <w:szCs w:val="28"/>
          <w:rtl/>
        </w:rPr>
        <w:t>أ</w:t>
      </w:r>
      <w:r w:rsidRPr="00887A38">
        <w:rPr>
          <w:rFonts w:ascii="Simplified Arabic" w:hAnsi="Simplified Arabic" w:cs="Simplified Arabic"/>
          <w:b/>
          <w:bCs/>
          <w:sz w:val="28"/>
          <w:szCs w:val="28"/>
          <w:rtl/>
        </w:rPr>
        <w:t xml:space="preserve">وضاع </w:t>
      </w:r>
      <w:r w:rsidR="00890D12" w:rsidRPr="00887A38">
        <w:rPr>
          <w:rFonts w:ascii="Simplified Arabic" w:hAnsi="Simplified Arabic" w:cs="Simplified Arabic" w:hint="cs"/>
          <w:b/>
          <w:bCs/>
          <w:sz w:val="28"/>
          <w:szCs w:val="28"/>
          <w:rtl/>
        </w:rPr>
        <w:t>أطفال</w:t>
      </w:r>
      <w:r w:rsidRPr="00887A38">
        <w:rPr>
          <w:rFonts w:ascii="Simplified Arabic" w:hAnsi="Simplified Arabic" w:cs="Simplified Arabic"/>
          <w:b/>
          <w:bCs/>
          <w:sz w:val="28"/>
          <w:szCs w:val="28"/>
          <w:rtl/>
        </w:rPr>
        <w:t xml:space="preserve"> فلسطين </w:t>
      </w:r>
      <w:r w:rsidR="000E244C" w:rsidRPr="00887A38">
        <w:rPr>
          <w:rFonts w:ascii="Simplified Arabic" w:hAnsi="Simplified Arabic" w:cs="Simplified Arabic" w:hint="cs"/>
          <w:b/>
          <w:bCs/>
          <w:sz w:val="28"/>
          <w:szCs w:val="28"/>
          <w:rtl/>
        </w:rPr>
        <w:t>بمناسبة</w:t>
      </w:r>
      <w:r w:rsidRPr="00887A38">
        <w:rPr>
          <w:rFonts w:ascii="Simplified Arabic" w:hAnsi="Simplified Arabic" w:cs="Simplified Arabic"/>
          <w:b/>
          <w:bCs/>
          <w:sz w:val="28"/>
          <w:szCs w:val="28"/>
          <w:rtl/>
        </w:rPr>
        <w:t xml:space="preserve"> يوم الطفل الفلسطيني، 05/04/</w:t>
      </w:r>
      <w:r w:rsidR="000E244C" w:rsidRPr="00887A38">
        <w:rPr>
          <w:rFonts w:ascii="Simplified Arabic" w:hAnsi="Simplified Arabic" w:cs="Simplified Arabic" w:hint="cs"/>
          <w:b/>
          <w:bCs/>
          <w:sz w:val="28"/>
          <w:szCs w:val="28"/>
          <w:rtl/>
        </w:rPr>
        <w:t>202</w:t>
      </w:r>
      <w:r w:rsidR="001F1924" w:rsidRPr="00887A38">
        <w:rPr>
          <w:rFonts w:ascii="Simplified Arabic" w:hAnsi="Simplified Arabic" w:cs="Simplified Arabic" w:hint="cs"/>
          <w:b/>
          <w:bCs/>
          <w:sz w:val="28"/>
          <w:szCs w:val="28"/>
          <w:rtl/>
        </w:rPr>
        <w:t>1</w:t>
      </w:r>
      <w:r w:rsidRPr="00887A38">
        <w:rPr>
          <w:rFonts w:ascii="Simplified Arabic" w:hAnsi="Simplified Arabic" w:cs="Simplified Arabic"/>
          <w:b/>
          <w:bCs/>
          <w:sz w:val="28"/>
          <w:szCs w:val="28"/>
          <w:rtl/>
        </w:rPr>
        <w:t>، على النحو الآتي:</w:t>
      </w:r>
    </w:p>
    <w:p w:rsidR="004366DE" w:rsidRPr="00887A38" w:rsidRDefault="004366DE" w:rsidP="004366DE">
      <w:pPr>
        <w:pStyle w:val="Heading5"/>
        <w:ind w:left="-71"/>
        <w:jc w:val="both"/>
        <w:rPr>
          <w:color w:val="000000"/>
          <w:sz w:val="16"/>
          <w:szCs w:val="16"/>
          <w:u w:val="none"/>
          <w:rtl/>
        </w:rPr>
      </w:pPr>
    </w:p>
    <w:p w:rsidR="008A7EA2" w:rsidRPr="008C01C1" w:rsidRDefault="008A7EA2" w:rsidP="000E17A5">
      <w:pPr>
        <w:jc w:val="both"/>
        <w:rPr>
          <w:rFonts w:ascii="Times New Roman" w:eastAsia="Times New Roman" w:hAnsi="Times New Roman" w:cs="Simplified Arabic"/>
          <w:color w:val="000000"/>
          <w:sz w:val="26"/>
          <w:szCs w:val="26"/>
          <w:rtl/>
          <w:lang w:eastAsia="ar-SA"/>
        </w:rPr>
      </w:pPr>
      <w:r w:rsidRPr="008C01C1">
        <w:rPr>
          <w:rFonts w:ascii="Times New Roman" w:eastAsia="Times New Roman" w:hAnsi="Times New Roman" w:cs="Simplified Arabic" w:hint="cs"/>
          <w:color w:val="000000"/>
          <w:sz w:val="26"/>
          <w:szCs w:val="26"/>
          <w:rtl/>
          <w:lang w:eastAsia="ar-SA"/>
        </w:rPr>
        <w:t xml:space="preserve">في </w:t>
      </w:r>
      <w:r w:rsidRPr="008C01C1">
        <w:rPr>
          <w:rFonts w:ascii="Times New Roman" w:eastAsia="Times New Roman" w:hAnsi="Times New Roman" w:cs="Simplified Arabic"/>
          <w:color w:val="000000"/>
          <w:sz w:val="26"/>
          <w:szCs w:val="26"/>
          <w:rtl/>
          <w:lang w:eastAsia="ar-SA"/>
        </w:rPr>
        <w:t>الخامس من نيسان/</w:t>
      </w:r>
      <w:r w:rsidR="00F71E26" w:rsidRPr="008C01C1">
        <w:rPr>
          <w:rFonts w:ascii="Times New Roman" w:eastAsia="Times New Roman" w:hAnsi="Times New Roman" w:cs="Simplified Arabic" w:hint="cs"/>
          <w:color w:val="000000"/>
          <w:sz w:val="26"/>
          <w:szCs w:val="26"/>
          <w:rtl/>
          <w:lang w:eastAsia="ar-SA"/>
        </w:rPr>
        <w:t xml:space="preserve"> </w:t>
      </w:r>
      <w:r w:rsidRPr="008C01C1">
        <w:rPr>
          <w:rFonts w:ascii="Times New Roman" w:eastAsia="Times New Roman" w:hAnsi="Times New Roman" w:cs="Simplified Arabic"/>
          <w:color w:val="000000"/>
          <w:sz w:val="26"/>
          <w:szCs w:val="26"/>
          <w:rtl/>
          <w:lang w:eastAsia="ar-SA"/>
        </w:rPr>
        <w:t>إبريل</w:t>
      </w:r>
      <w:r w:rsidRPr="008C01C1">
        <w:rPr>
          <w:rFonts w:ascii="Times New Roman" w:eastAsia="Times New Roman" w:hAnsi="Times New Roman" w:cs="Simplified Arabic" w:hint="cs"/>
          <w:color w:val="000000"/>
          <w:sz w:val="26"/>
          <w:szCs w:val="26"/>
          <w:rtl/>
          <w:lang w:eastAsia="ar-SA"/>
        </w:rPr>
        <w:t xml:space="preserve"> من كل عام</w:t>
      </w:r>
      <w:r w:rsidRPr="008C01C1">
        <w:rPr>
          <w:rFonts w:ascii="Times New Roman" w:eastAsia="Times New Roman" w:hAnsi="Times New Roman" w:cs="Simplified Arabic"/>
          <w:color w:val="000000"/>
          <w:sz w:val="26"/>
          <w:szCs w:val="26"/>
          <w:lang w:eastAsia="ar-SA"/>
        </w:rPr>
        <w:t> </w:t>
      </w:r>
      <w:r w:rsidRPr="008C01C1">
        <w:rPr>
          <w:rFonts w:ascii="Times New Roman" w:eastAsia="Times New Roman" w:hAnsi="Times New Roman" w:cs="Simplified Arabic"/>
          <w:color w:val="000000"/>
          <w:sz w:val="26"/>
          <w:szCs w:val="26"/>
          <w:rtl/>
          <w:lang w:eastAsia="ar-SA"/>
        </w:rPr>
        <w:t>يح</w:t>
      </w:r>
      <w:r w:rsidRPr="008C01C1">
        <w:rPr>
          <w:rFonts w:ascii="Times New Roman" w:eastAsia="Times New Roman" w:hAnsi="Times New Roman" w:cs="Simplified Arabic" w:hint="cs"/>
          <w:color w:val="000000"/>
          <w:sz w:val="26"/>
          <w:szCs w:val="26"/>
          <w:rtl/>
          <w:lang w:eastAsia="ar-SA"/>
        </w:rPr>
        <w:t>يي</w:t>
      </w:r>
      <w:r w:rsidRPr="008C01C1">
        <w:rPr>
          <w:rFonts w:ascii="Times New Roman" w:eastAsia="Times New Roman" w:hAnsi="Times New Roman" w:cs="Simplified Arabic"/>
          <w:color w:val="000000"/>
          <w:sz w:val="26"/>
          <w:szCs w:val="26"/>
          <w:rtl/>
          <w:lang w:eastAsia="ar-SA"/>
        </w:rPr>
        <w:t xml:space="preserve"> الفلسطينيون يوم الطفل</w:t>
      </w:r>
      <w:r w:rsidRPr="008C01C1">
        <w:rPr>
          <w:rFonts w:ascii="Times New Roman" w:eastAsia="Times New Roman" w:hAnsi="Times New Roman" w:cs="Simplified Arabic" w:hint="cs"/>
          <w:color w:val="000000"/>
          <w:sz w:val="26"/>
          <w:szCs w:val="26"/>
          <w:rtl/>
          <w:lang w:eastAsia="ar-SA"/>
        </w:rPr>
        <w:t xml:space="preserve"> الفلسطيني</w:t>
      </w:r>
      <w:r w:rsidRPr="008C01C1">
        <w:rPr>
          <w:rFonts w:ascii="Times New Roman" w:eastAsia="Times New Roman" w:hAnsi="Times New Roman" w:cs="Simplified Arabic"/>
          <w:color w:val="000000"/>
          <w:sz w:val="26"/>
          <w:szCs w:val="26"/>
          <w:rtl/>
          <w:lang w:eastAsia="ar-SA"/>
        </w:rPr>
        <w:t xml:space="preserve">، </w:t>
      </w:r>
      <w:r w:rsidRPr="008C01C1">
        <w:rPr>
          <w:rFonts w:ascii="Times New Roman" w:eastAsia="Times New Roman" w:hAnsi="Times New Roman" w:cs="Simplified Arabic" w:hint="cs"/>
          <w:color w:val="000000"/>
          <w:sz w:val="26"/>
          <w:szCs w:val="26"/>
          <w:rtl/>
          <w:lang w:eastAsia="ar-SA"/>
        </w:rPr>
        <w:t xml:space="preserve">بناة الوطن ومورده </w:t>
      </w:r>
      <w:r w:rsidR="002751E4" w:rsidRPr="008C01C1">
        <w:rPr>
          <w:rFonts w:ascii="Times New Roman" w:eastAsia="Times New Roman" w:hAnsi="Times New Roman" w:cs="Simplified Arabic" w:hint="cs"/>
          <w:color w:val="000000"/>
          <w:sz w:val="26"/>
          <w:szCs w:val="26"/>
          <w:rtl/>
          <w:lang w:eastAsia="ar-SA"/>
        </w:rPr>
        <w:t>الأكبر وثروة</w:t>
      </w:r>
      <w:r w:rsidR="002751E4" w:rsidRPr="008C01C1">
        <w:rPr>
          <w:rFonts w:ascii="Times New Roman" w:eastAsia="Times New Roman" w:hAnsi="Times New Roman" w:cs="Simplified Arabic"/>
          <w:color w:val="000000"/>
          <w:sz w:val="26"/>
          <w:szCs w:val="26"/>
          <w:lang w:eastAsia="ar-SA"/>
        </w:rPr>
        <w:t xml:space="preserve"> </w:t>
      </w:r>
      <w:r w:rsidR="002751E4" w:rsidRPr="008C01C1">
        <w:rPr>
          <w:rFonts w:ascii="Times New Roman" w:eastAsia="Times New Roman" w:hAnsi="Times New Roman" w:cs="Simplified Arabic" w:hint="cs"/>
          <w:color w:val="000000"/>
          <w:sz w:val="26"/>
          <w:szCs w:val="26"/>
          <w:rtl/>
          <w:lang w:eastAsia="ar-SA"/>
        </w:rPr>
        <w:t xml:space="preserve">المستقبل. فهو </w:t>
      </w:r>
      <w:r w:rsidR="002751E4" w:rsidRPr="008C01C1">
        <w:rPr>
          <w:rFonts w:ascii="Times New Roman" w:eastAsia="Times New Roman" w:hAnsi="Times New Roman" w:cs="Simplified Arabic"/>
          <w:color w:val="000000"/>
          <w:sz w:val="26"/>
          <w:szCs w:val="26"/>
          <w:rtl/>
          <w:lang w:eastAsia="ar-SA"/>
        </w:rPr>
        <w:t>يوم لوضع رؤية جديدة لمستقبل أفضل لكل طفل</w:t>
      </w:r>
      <w:r w:rsidR="002751E4" w:rsidRPr="008C01C1">
        <w:rPr>
          <w:rFonts w:ascii="Times New Roman" w:eastAsia="Times New Roman" w:hAnsi="Times New Roman" w:cs="Simplified Arabic" w:hint="cs"/>
          <w:color w:val="000000"/>
          <w:sz w:val="26"/>
          <w:szCs w:val="26"/>
          <w:rtl/>
          <w:lang w:eastAsia="ar-SA"/>
        </w:rPr>
        <w:t>.</w:t>
      </w:r>
    </w:p>
    <w:p w:rsidR="00BF72E5" w:rsidRPr="00887A38" w:rsidRDefault="00BF72E5" w:rsidP="008A7EA2">
      <w:pPr>
        <w:jc w:val="both"/>
        <w:rPr>
          <w:rFonts w:ascii="Simplified Arabic" w:eastAsia="Times New Roman" w:hAnsi="Simplified Arabic" w:cs="Simplified Arabic"/>
          <w:color w:val="000000"/>
          <w:sz w:val="16"/>
          <w:szCs w:val="16"/>
          <w:rtl/>
          <w:lang w:eastAsia="ar-SA"/>
        </w:rPr>
      </w:pPr>
    </w:p>
    <w:p w:rsidR="00A23132" w:rsidRPr="008C01C1" w:rsidRDefault="00BF72E5" w:rsidP="008C01C1">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 xml:space="preserve">ما يقارب نصف المجتمع الفلسطيني من الأطفال </w:t>
      </w:r>
    </w:p>
    <w:p w:rsidR="00BF72E5" w:rsidRPr="008C01C1" w:rsidRDefault="00BF72E5" w:rsidP="0012765B">
      <w:pPr>
        <w:jc w:val="both"/>
        <w:rPr>
          <w:rFonts w:ascii="Simplified Arabic" w:hAnsi="Simplified Arabic" w:cs="Simplified Arabic"/>
          <w:color w:val="FF0000"/>
          <w:sz w:val="26"/>
          <w:szCs w:val="26"/>
          <w:rtl/>
        </w:rPr>
      </w:pPr>
      <w:r w:rsidRPr="008C01C1">
        <w:rPr>
          <w:rFonts w:ascii="Simplified Arabic" w:hAnsi="Simplified Arabic" w:cs="Simplified Arabic" w:hint="cs"/>
          <w:sz w:val="26"/>
          <w:szCs w:val="26"/>
          <w:rtl/>
        </w:rPr>
        <w:t>من المتوقع أن يبلغ</w:t>
      </w:r>
      <w:r w:rsidRPr="008C01C1">
        <w:rPr>
          <w:rFonts w:ascii="Simplified Arabic" w:hAnsi="Simplified Arabic" w:cs="Simplified Arabic"/>
          <w:sz w:val="26"/>
          <w:szCs w:val="26"/>
          <w:rtl/>
        </w:rPr>
        <w:t xml:space="preserve"> عدد الأطفال </w:t>
      </w:r>
      <w:r w:rsidRPr="008C01C1">
        <w:rPr>
          <w:rFonts w:ascii="Simplified Arabic" w:hAnsi="Simplified Arabic" w:cs="Simplified Arabic" w:hint="cs"/>
          <w:sz w:val="26"/>
          <w:szCs w:val="26"/>
          <w:rtl/>
        </w:rPr>
        <w:t xml:space="preserve">دون </w:t>
      </w:r>
      <w:r w:rsidRPr="008C01C1">
        <w:rPr>
          <w:rFonts w:ascii="Simplified Arabic" w:hAnsi="Simplified Arabic" w:cs="Simplified Arabic"/>
          <w:sz w:val="26"/>
          <w:szCs w:val="26"/>
          <w:rtl/>
        </w:rPr>
        <w:t xml:space="preserve">18 سنة </w:t>
      </w:r>
      <w:r w:rsidRPr="008C01C1">
        <w:rPr>
          <w:rFonts w:ascii="Simplified Arabic" w:hAnsi="Simplified Arabic" w:cs="Simplified Arabic" w:hint="cs"/>
          <w:sz w:val="26"/>
          <w:szCs w:val="26"/>
          <w:rtl/>
        </w:rPr>
        <w:t>منتصف العام 2021</w:t>
      </w:r>
      <w:r w:rsidRPr="008C01C1">
        <w:rPr>
          <w:rFonts w:ascii="Simplified Arabic" w:hAnsi="Simplified Arabic" w:cs="Simplified Arabic"/>
          <w:sz w:val="26"/>
          <w:szCs w:val="26"/>
        </w:rPr>
        <w:t xml:space="preserve"> </w:t>
      </w:r>
      <w:r w:rsidRPr="008C01C1">
        <w:rPr>
          <w:rFonts w:ascii="Simplified Arabic" w:hAnsi="Simplified Arabic" w:cs="Simplified Arabic" w:hint="cs"/>
          <w:sz w:val="26"/>
          <w:szCs w:val="26"/>
          <w:rtl/>
        </w:rPr>
        <w:t xml:space="preserve">في دولة فلسطين نحو </w:t>
      </w:r>
      <w:r w:rsidRPr="008C01C1">
        <w:rPr>
          <w:rFonts w:ascii="Simplified Arabic" w:hAnsi="Simplified Arabic" w:cs="Simplified Arabic" w:hint="cs"/>
          <w:sz w:val="26"/>
          <w:szCs w:val="26"/>
          <w:rtl/>
          <w:lang w:bidi="ar-JO"/>
        </w:rPr>
        <w:t xml:space="preserve">2.31 مليون </w:t>
      </w:r>
      <w:r w:rsidR="0020453A" w:rsidRPr="008C01C1">
        <w:rPr>
          <w:rFonts w:ascii="Simplified Arabic" w:hAnsi="Simplified Arabic" w:cs="Simplified Arabic" w:hint="cs"/>
          <w:sz w:val="26"/>
          <w:szCs w:val="26"/>
          <w:rtl/>
          <w:lang w:bidi="ar-JO"/>
        </w:rPr>
        <w:t>طفلاً</w:t>
      </w:r>
      <w:r w:rsidR="0020453A" w:rsidRPr="008C01C1">
        <w:rPr>
          <w:rFonts w:ascii="Simplified Arabic" w:hAnsi="Simplified Arabic" w:cs="Simplified Arabic" w:hint="cs"/>
          <w:sz w:val="26"/>
          <w:szCs w:val="26"/>
          <w:rtl/>
        </w:rPr>
        <w:t>؛ منهم</w:t>
      </w:r>
      <w:r w:rsidRPr="008C01C1">
        <w:rPr>
          <w:rFonts w:ascii="Simplified Arabic" w:hAnsi="Simplified Arabic" w:cs="Simplified Arabic" w:hint="cs"/>
          <w:sz w:val="26"/>
          <w:szCs w:val="26"/>
          <w:rtl/>
        </w:rPr>
        <w:t xml:space="preserve"> 1.18 مليون طفل ذكرا</w:t>
      </w:r>
      <w:r w:rsidR="0020453A" w:rsidRPr="008C01C1">
        <w:rPr>
          <w:rFonts w:ascii="Simplified Arabic" w:hAnsi="Simplified Arabic" w:cs="Simplified Arabic" w:hint="cs"/>
          <w:sz w:val="26"/>
          <w:szCs w:val="26"/>
          <w:rtl/>
        </w:rPr>
        <w:t>ً</w:t>
      </w:r>
      <w:r w:rsidRPr="008C01C1">
        <w:rPr>
          <w:rFonts w:ascii="Simplified Arabic" w:hAnsi="Simplified Arabic" w:cs="Simplified Arabic" w:hint="cs"/>
          <w:sz w:val="26"/>
          <w:szCs w:val="26"/>
          <w:rtl/>
        </w:rPr>
        <w:t>، و1.13 مليون طفلة</w:t>
      </w:r>
      <w:r w:rsidR="0012765B" w:rsidRPr="008C01C1">
        <w:rPr>
          <w:rFonts w:ascii="Simplified Arabic" w:hAnsi="Simplified Arabic" w:cs="Simplified Arabic" w:hint="cs"/>
          <w:sz w:val="26"/>
          <w:szCs w:val="26"/>
          <w:rtl/>
        </w:rPr>
        <w:t xml:space="preserve"> أنثى</w:t>
      </w:r>
      <w:r w:rsidRPr="008C01C1">
        <w:rPr>
          <w:rFonts w:ascii="Simplified Arabic" w:hAnsi="Simplified Arabic" w:cs="Simplified Arabic" w:hint="cs"/>
          <w:sz w:val="26"/>
          <w:szCs w:val="26"/>
          <w:rtl/>
        </w:rPr>
        <w:t xml:space="preserve">، وبذلك تشكل نسبة الأطفال في فلسطين نحو </w:t>
      </w:r>
      <w:r w:rsidRPr="008C01C1">
        <w:rPr>
          <w:rFonts w:ascii="Simplified Arabic" w:hAnsi="Simplified Arabic" w:cs="Simplified Arabic"/>
          <w:sz w:val="26"/>
          <w:szCs w:val="26"/>
        </w:rPr>
        <w:t>44.2</w:t>
      </w:r>
      <w:r w:rsidRPr="008C01C1">
        <w:rPr>
          <w:rFonts w:ascii="Simplified Arabic" w:hAnsi="Simplified Arabic" w:cs="Simplified Arabic"/>
          <w:sz w:val="26"/>
          <w:szCs w:val="26"/>
          <w:rtl/>
        </w:rPr>
        <w:t>% من</w:t>
      </w:r>
      <w:r w:rsidRPr="008C01C1">
        <w:rPr>
          <w:rFonts w:ascii="Simplified Arabic" w:hAnsi="Simplified Arabic" w:cs="Simplified Arabic" w:hint="cs"/>
          <w:sz w:val="26"/>
          <w:szCs w:val="26"/>
          <w:rtl/>
        </w:rPr>
        <w:t xml:space="preserve"> إجمالي</w:t>
      </w:r>
      <w:r w:rsidR="0012765B" w:rsidRPr="008C01C1">
        <w:rPr>
          <w:rFonts w:ascii="Simplified Arabic" w:hAnsi="Simplified Arabic" w:cs="Simplified Arabic"/>
          <w:sz w:val="26"/>
          <w:szCs w:val="26"/>
          <w:rtl/>
        </w:rPr>
        <w:t xml:space="preserve"> السكان</w:t>
      </w:r>
      <w:r w:rsidR="0012765B" w:rsidRPr="008C01C1">
        <w:rPr>
          <w:rFonts w:ascii="Simplified Arabic" w:hAnsi="Simplified Arabic" w:cs="Simplified Arabic" w:hint="cs"/>
          <w:sz w:val="26"/>
          <w:szCs w:val="26"/>
          <w:rtl/>
        </w:rPr>
        <w:t xml:space="preserve"> (</w:t>
      </w:r>
      <w:r w:rsidRPr="008C01C1">
        <w:rPr>
          <w:rFonts w:ascii="Simplified Arabic" w:hAnsi="Simplified Arabic" w:cs="Simplified Arabic"/>
          <w:sz w:val="26"/>
          <w:szCs w:val="26"/>
        </w:rPr>
        <w:t>42.0</w:t>
      </w:r>
      <w:r w:rsidRPr="008C01C1">
        <w:rPr>
          <w:rFonts w:ascii="Simplified Arabic" w:hAnsi="Simplified Arabic" w:cs="Simplified Arabic"/>
          <w:sz w:val="26"/>
          <w:szCs w:val="26"/>
          <w:rtl/>
        </w:rPr>
        <w:t>% في الضفة الغربية و</w:t>
      </w:r>
      <w:r w:rsidRPr="008C01C1">
        <w:rPr>
          <w:rFonts w:ascii="Simplified Arabic" w:hAnsi="Simplified Arabic" w:cs="Simplified Arabic"/>
          <w:sz w:val="26"/>
          <w:szCs w:val="26"/>
        </w:rPr>
        <w:t>47.5</w:t>
      </w:r>
      <w:r w:rsidRPr="008C01C1">
        <w:rPr>
          <w:rFonts w:ascii="Simplified Arabic" w:hAnsi="Simplified Arabic" w:cs="Simplified Arabic"/>
          <w:sz w:val="26"/>
          <w:szCs w:val="26"/>
          <w:rtl/>
        </w:rPr>
        <w:t>% في قطاع غزة</w:t>
      </w:r>
      <w:r w:rsidR="0012765B" w:rsidRPr="008C01C1">
        <w:rPr>
          <w:rFonts w:ascii="Simplified Arabic" w:hAnsi="Simplified Arabic" w:cs="Simplified Arabic" w:hint="cs"/>
          <w:sz w:val="26"/>
          <w:szCs w:val="26"/>
          <w:rtl/>
        </w:rPr>
        <w:t>)</w:t>
      </w:r>
      <w:r w:rsidRPr="008C01C1">
        <w:rPr>
          <w:rFonts w:ascii="Simplified Arabic" w:hAnsi="Simplified Arabic" w:cs="Simplified Arabic"/>
          <w:sz w:val="26"/>
          <w:szCs w:val="26"/>
          <w:rtl/>
        </w:rPr>
        <w:t xml:space="preserve">.  </w:t>
      </w:r>
    </w:p>
    <w:p w:rsidR="00642A86" w:rsidRPr="009A0149" w:rsidRDefault="00642A86" w:rsidP="00BF72E5">
      <w:pPr>
        <w:jc w:val="both"/>
        <w:rPr>
          <w:rFonts w:ascii="Simplified Arabic" w:hAnsi="Simplified Arabic" w:cs="Simplified Arabic"/>
          <w:color w:val="FF0000"/>
          <w:sz w:val="10"/>
          <w:szCs w:val="10"/>
          <w:rtl/>
        </w:rPr>
      </w:pPr>
    </w:p>
    <w:p w:rsidR="00BF72E5" w:rsidRPr="008C01C1" w:rsidRDefault="00BF72E5" w:rsidP="0020453A">
      <w:pPr>
        <w:jc w:val="center"/>
        <w:rPr>
          <w:rFonts w:ascii="Simplified Arabic" w:hAnsi="Simplified Arabic" w:cs="Simplified Arabic"/>
          <w:b/>
          <w:bCs/>
          <w:color w:val="FF0000"/>
          <w:sz w:val="26"/>
          <w:szCs w:val="26"/>
        </w:rPr>
      </w:pPr>
      <w:r w:rsidRPr="008C01C1">
        <w:rPr>
          <w:rFonts w:ascii="Simplified Arabic" w:hAnsi="Simplified Arabic" w:cs="Simplified Arabic"/>
          <w:b/>
          <w:bCs/>
          <w:sz w:val="26"/>
          <w:szCs w:val="26"/>
          <w:rtl/>
        </w:rPr>
        <w:t>عدد الأطفال حسب الفئة العمرية والمنطقة والجنس، منتصف</w:t>
      </w:r>
      <w:r w:rsidRPr="008C01C1">
        <w:rPr>
          <w:rFonts w:ascii="Simplified Arabic" w:hAnsi="Simplified Arabic" w:cs="Simplified Arabic" w:hint="cs"/>
          <w:b/>
          <w:bCs/>
          <w:sz w:val="26"/>
          <w:szCs w:val="26"/>
          <w:rtl/>
        </w:rPr>
        <w:t xml:space="preserve"> العام</w:t>
      </w:r>
      <w:r w:rsidRPr="008C01C1">
        <w:rPr>
          <w:rFonts w:ascii="Simplified Arabic" w:hAnsi="Simplified Arabic" w:cs="Simplified Arabic"/>
          <w:b/>
          <w:bCs/>
          <w:sz w:val="26"/>
          <w:szCs w:val="26"/>
          <w:rtl/>
        </w:rPr>
        <w:t xml:space="preserve"> </w:t>
      </w:r>
      <w:r w:rsidRPr="008C01C1">
        <w:rPr>
          <w:rFonts w:ascii="Simplified Arabic" w:hAnsi="Simplified Arabic" w:cs="Simplified Arabic" w:hint="cs"/>
          <w:b/>
          <w:bCs/>
          <w:sz w:val="26"/>
          <w:szCs w:val="26"/>
          <w:rtl/>
        </w:rPr>
        <w:t>2021</w:t>
      </w:r>
    </w:p>
    <w:tbl>
      <w:tblPr>
        <w:tblStyle w:val="GridTable5Dark-Accent1"/>
        <w:bidiVisual/>
        <w:tblW w:w="6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80"/>
        <w:gridCol w:w="1283"/>
        <w:gridCol w:w="1277"/>
        <w:gridCol w:w="1281"/>
      </w:tblGrid>
      <w:tr w:rsidR="008C01C1" w:rsidRPr="008C01C1" w:rsidTr="00887A38">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1356" w:type="dxa"/>
            <w:vMerge w:val="restart"/>
            <w:tcBorders>
              <w:top w:val="none" w:sz="0" w:space="0" w:color="auto"/>
              <w:left w:val="none" w:sz="0" w:space="0" w:color="auto"/>
              <w:right w:val="none" w:sz="0" w:space="0" w:color="auto"/>
            </w:tcBorders>
            <w:shd w:val="clear" w:color="auto" w:fill="F2F2F2" w:themeFill="background1" w:themeFillShade="F2"/>
            <w:vAlign w:val="center"/>
            <w:hideMark/>
          </w:tcPr>
          <w:p w:rsidR="00BF72E5" w:rsidRPr="00887A38" w:rsidRDefault="00BF72E5" w:rsidP="00A03725">
            <w:pPr>
              <w:rPr>
                <w:rFonts w:asciiTheme="majorBidi" w:hAnsiTheme="majorBidi" w:cstheme="majorBidi"/>
                <w:color w:val="auto"/>
                <w:sz w:val="24"/>
                <w:szCs w:val="24"/>
              </w:rPr>
            </w:pPr>
            <w:r w:rsidRPr="00887A38">
              <w:rPr>
                <w:rFonts w:asciiTheme="majorBidi" w:hAnsiTheme="majorBidi" w:cstheme="majorBidi"/>
                <w:color w:val="auto"/>
                <w:sz w:val="24"/>
                <w:szCs w:val="24"/>
                <w:rtl/>
              </w:rPr>
              <w:t>الفئة العمرية</w:t>
            </w:r>
          </w:p>
        </w:tc>
        <w:tc>
          <w:tcPr>
            <w:tcW w:w="2563" w:type="dxa"/>
            <w:gridSpan w:val="2"/>
            <w:tcBorders>
              <w:top w:val="none" w:sz="0" w:space="0" w:color="auto"/>
              <w:left w:val="none" w:sz="0" w:space="0" w:color="auto"/>
              <w:right w:val="none" w:sz="0" w:space="0" w:color="auto"/>
            </w:tcBorders>
            <w:shd w:val="clear" w:color="auto" w:fill="F2F2F2" w:themeFill="background1" w:themeFillShade="F2"/>
            <w:vAlign w:val="center"/>
            <w:hideMark/>
          </w:tcPr>
          <w:p w:rsidR="00BF72E5" w:rsidRPr="00887A38" w:rsidRDefault="00BF72E5" w:rsidP="0063753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887A38">
              <w:rPr>
                <w:rFonts w:asciiTheme="majorBidi" w:hAnsiTheme="majorBidi" w:cstheme="majorBidi"/>
                <w:color w:val="auto"/>
                <w:sz w:val="24"/>
                <w:szCs w:val="24"/>
                <w:rtl/>
              </w:rPr>
              <w:t>الضفة الغربية</w:t>
            </w:r>
          </w:p>
        </w:tc>
        <w:tc>
          <w:tcPr>
            <w:tcW w:w="2558" w:type="dxa"/>
            <w:gridSpan w:val="2"/>
            <w:tcBorders>
              <w:top w:val="none" w:sz="0" w:space="0" w:color="auto"/>
              <w:left w:val="none" w:sz="0" w:space="0" w:color="auto"/>
              <w:right w:val="none" w:sz="0" w:space="0" w:color="auto"/>
            </w:tcBorders>
            <w:shd w:val="clear" w:color="auto" w:fill="F2F2F2" w:themeFill="background1" w:themeFillShade="F2"/>
            <w:vAlign w:val="center"/>
          </w:tcPr>
          <w:p w:rsidR="00BF72E5" w:rsidRPr="00887A38" w:rsidRDefault="00BF72E5" w:rsidP="0063753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tl/>
              </w:rPr>
            </w:pPr>
            <w:r w:rsidRPr="00887A38">
              <w:rPr>
                <w:rFonts w:asciiTheme="majorBidi" w:hAnsiTheme="majorBidi" w:cstheme="majorBidi"/>
                <w:color w:val="auto"/>
                <w:sz w:val="24"/>
                <w:szCs w:val="24"/>
                <w:rtl/>
              </w:rPr>
              <w:t>قطاع غزة</w:t>
            </w:r>
          </w:p>
        </w:tc>
      </w:tr>
      <w:tr w:rsidR="008C01C1" w:rsidRPr="008C01C1" w:rsidTr="00887A3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356" w:type="dxa"/>
            <w:vMerge/>
            <w:tcBorders>
              <w:left w:val="none" w:sz="0" w:space="0" w:color="auto"/>
            </w:tcBorders>
            <w:shd w:val="clear" w:color="auto" w:fill="F2F2F2" w:themeFill="background1" w:themeFillShade="F2"/>
            <w:vAlign w:val="center"/>
            <w:hideMark/>
          </w:tcPr>
          <w:p w:rsidR="00BF72E5" w:rsidRPr="00887A38" w:rsidRDefault="00BF72E5" w:rsidP="0063753A">
            <w:pPr>
              <w:bidi w:val="0"/>
              <w:rPr>
                <w:rFonts w:asciiTheme="majorBidi" w:hAnsiTheme="majorBidi" w:cstheme="majorBidi"/>
                <w:color w:val="auto"/>
                <w:sz w:val="24"/>
                <w:szCs w:val="24"/>
              </w:rPr>
            </w:pPr>
          </w:p>
        </w:tc>
        <w:tc>
          <w:tcPr>
            <w:tcW w:w="1280" w:type="dxa"/>
            <w:shd w:val="clear" w:color="auto" w:fill="F2F2F2" w:themeFill="background1" w:themeFillShade="F2"/>
            <w:vAlign w:val="center"/>
            <w:hideMark/>
          </w:tcPr>
          <w:p w:rsidR="00BF72E5" w:rsidRPr="00887A38" w:rsidRDefault="00BF72E5" w:rsidP="00D2317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t>ذكور</w:t>
            </w:r>
          </w:p>
        </w:tc>
        <w:tc>
          <w:tcPr>
            <w:tcW w:w="1283" w:type="dxa"/>
            <w:shd w:val="clear" w:color="auto" w:fill="F2F2F2" w:themeFill="background1" w:themeFillShade="F2"/>
            <w:vAlign w:val="center"/>
            <w:hideMark/>
          </w:tcPr>
          <w:p w:rsidR="00BF72E5" w:rsidRPr="00887A38" w:rsidRDefault="00BF72E5" w:rsidP="00D2317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إناث</w:t>
            </w:r>
          </w:p>
        </w:tc>
        <w:tc>
          <w:tcPr>
            <w:tcW w:w="1277" w:type="dxa"/>
            <w:shd w:val="clear" w:color="auto" w:fill="F2F2F2" w:themeFill="background1" w:themeFillShade="F2"/>
            <w:vAlign w:val="center"/>
            <w:hideMark/>
          </w:tcPr>
          <w:p w:rsidR="00BF72E5" w:rsidRPr="00887A38" w:rsidRDefault="00BF72E5" w:rsidP="00D2317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t>ذكور</w:t>
            </w:r>
          </w:p>
        </w:tc>
        <w:tc>
          <w:tcPr>
            <w:tcW w:w="1281" w:type="dxa"/>
            <w:shd w:val="clear" w:color="auto" w:fill="F2F2F2" w:themeFill="background1" w:themeFillShade="F2"/>
            <w:vAlign w:val="center"/>
          </w:tcPr>
          <w:p w:rsidR="00BF72E5" w:rsidRPr="00887A38" w:rsidRDefault="00BF72E5" w:rsidP="00D2317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t>إناث</w:t>
            </w:r>
          </w:p>
        </w:tc>
      </w:tr>
      <w:tr w:rsidR="008C01C1" w:rsidRPr="008C01C1" w:rsidTr="00887A38">
        <w:trPr>
          <w:trHeight w:val="300"/>
          <w:jc w:val="center"/>
        </w:trPr>
        <w:tc>
          <w:tcPr>
            <w:cnfStyle w:val="001000000000" w:firstRow="0" w:lastRow="0" w:firstColumn="1" w:lastColumn="0" w:oddVBand="0" w:evenVBand="0" w:oddHBand="0" w:evenHBand="0" w:firstRowFirstColumn="0" w:firstRowLastColumn="0" w:lastRowFirstColumn="0" w:lastRowLastColumn="0"/>
            <w:tcW w:w="1356" w:type="dxa"/>
            <w:tcBorders>
              <w:left w:val="none" w:sz="0" w:space="0" w:color="auto"/>
            </w:tcBorders>
            <w:shd w:val="clear" w:color="auto" w:fill="F2F2F2" w:themeFill="background1" w:themeFillShade="F2"/>
            <w:vAlign w:val="center"/>
            <w:hideMark/>
          </w:tcPr>
          <w:p w:rsidR="00BF72E5" w:rsidRPr="00887A38" w:rsidRDefault="00BF72E5" w:rsidP="005D3686">
            <w:pPr>
              <w:spacing w:line="276" w:lineRule="auto"/>
              <w:rPr>
                <w:rFonts w:asciiTheme="majorBidi" w:hAnsiTheme="majorBidi" w:cstheme="majorBidi"/>
                <w:color w:val="auto"/>
                <w:sz w:val="24"/>
                <w:szCs w:val="24"/>
              </w:rPr>
            </w:pPr>
            <w:r w:rsidRPr="00887A38">
              <w:rPr>
                <w:rFonts w:asciiTheme="majorBidi" w:hAnsiTheme="majorBidi" w:cstheme="majorBidi"/>
                <w:color w:val="auto"/>
                <w:sz w:val="24"/>
                <w:szCs w:val="24"/>
                <w:rtl/>
              </w:rPr>
              <w:t>0-4</w:t>
            </w:r>
          </w:p>
        </w:tc>
        <w:tc>
          <w:tcPr>
            <w:tcW w:w="1280"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205,027</w:t>
            </w:r>
            <w:r w:rsidRPr="00887A38">
              <w:rPr>
                <w:rFonts w:asciiTheme="majorBidi" w:eastAsia="Times New Roman" w:hAnsiTheme="majorBidi" w:cstheme="majorBidi"/>
                <w:sz w:val="24"/>
                <w:szCs w:val="24"/>
              </w:rPr>
              <w:fldChar w:fldCharType="end"/>
            </w:r>
          </w:p>
        </w:tc>
        <w:tc>
          <w:tcPr>
            <w:tcW w:w="1283"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196,807</w:t>
            </w:r>
            <w:r w:rsidRPr="00887A38">
              <w:rPr>
                <w:rFonts w:asciiTheme="majorBidi" w:eastAsia="Times New Roman" w:hAnsiTheme="majorBidi" w:cstheme="majorBidi"/>
                <w:sz w:val="24"/>
                <w:szCs w:val="24"/>
              </w:rPr>
              <w:fldChar w:fldCharType="end"/>
            </w:r>
          </w:p>
        </w:tc>
        <w:tc>
          <w:tcPr>
            <w:tcW w:w="1277"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161,606</w:t>
            </w:r>
            <w:r w:rsidRPr="00887A38">
              <w:rPr>
                <w:rFonts w:asciiTheme="majorBidi" w:eastAsia="Times New Roman" w:hAnsiTheme="majorBidi" w:cstheme="majorBidi"/>
                <w:sz w:val="24"/>
                <w:szCs w:val="24"/>
              </w:rPr>
              <w:fldChar w:fldCharType="end"/>
            </w:r>
          </w:p>
        </w:tc>
        <w:tc>
          <w:tcPr>
            <w:tcW w:w="1281"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155,483</w:t>
            </w:r>
            <w:r w:rsidRPr="00887A38">
              <w:rPr>
                <w:rFonts w:asciiTheme="majorBidi" w:eastAsia="Times New Roman" w:hAnsiTheme="majorBidi" w:cstheme="majorBidi"/>
                <w:sz w:val="24"/>
                <w:szCs w:val="24"/>
              </w:rPr>
              <w:fldChar w:fldCharType="end"/>
            </w:r>
          </w:p>
        </w:tc>
      </w:tr>
      <w:tr w:rsidR="008C01C1" w:rsidRPr="008C01C1" w:rsidTr="00887A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6" w:type="dxa"/>
            <w:tcBorders>
              <w:left w:val="none" w:sz="0" w:space="0" w:color="auto"/>
            </w:tcBorders>
            <w:shd w:val="clear" w:color="auto" w:fill="F2F2F2" w:themeFill="background1" w:themeFillShade="F2"/>
            <w:vAlign w:val="center"/>
            <w:hideMark/>
          </w:tcPr>
          <w:p w:rsidR="00BF72E5" w:rsidRPr="00887A38" w:rsidRDefault="00BF72E5" w:rsidP="005D3686">
            <w:pPr>
              <w:spacing w:line="276" w:lineRule="auto"/>
              <w:rPr>
                <w:rFonts w:asciiTheme="majorBidi" w:hAnsiTheme="majorBidi" w:cstheme="majorBidi"/>
                <w:color w:val="auto"/>
                <w:sz w:val="24"/>
                <w:szCs w:val="24"/>
              </w:rPr>
            </w:pPr>
            <w:r w:rsidRPr="00887A38">
              <w:rPr>
                <w:rFonts w:asciiTheme="majorBidi" w:hAnsiTheme="majorBidi" w:cstheme="majorBidi"/>
                <w:color w:val="auto"/>
                <w:sz w:val="24"/>
                <w:szCs w:val="24"/>
                <w:rtl/>
              </w:rPr>
              <w:t>5-9</w:t>
            </w:r>
          </w:p>
        </w:tc>
        <w:tc>
          <w:tcPr>
            <w:tcW w:w="1280"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190,664</w:t>
            </w:r>
            <w:r w:rsidRPr="00887A38">
              <w:rPr>
                <w:rFonts w:asciiTheme="majorBidi" w:eastAsia="Times New Roman" w:hAnsiTheme="majorBidi" w:cstheme="majorBidi"/>
                <w:sz w:val="24"/>
                <w:szCs w:val="24"/>
              </w:rPr>
              <w:fldChar w:fldCharType="end"/>
            </w:r>
          </w:p>
        </w:tc>
        <w:tc>
          <w:tcPr>
            <w:tcW w:w="1283"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180,362</w:t>
            </w:r>
            <w:r w:rsidRPr="00887A38">
              <w:rPr>
                <w:rFonts w:asciiTheme="majorBidi" w:eastAsia="Times New Roman" w:hAnsiTheme="majorBidi" w:cstheme="majorBidi"/>
                <w:sz w:val="24"/>
                <w:szCs w:val="24"/>
              </w:rPr>
              <w:fldChar w:fldCharType="end"/>
            </w:r>
          </w:p>
        </w:tc>
        <w:tc>
          <w:tcPr>
            <w:tcW w:w="1277"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144,335</w:t>
            </w:r>
            <w:r w:rsidRPr="00887A38">
              <w:rPr>
                <w:rFonts w:asciiTheme="majorBidi" w:eastAsia="Times New Roman" w:hAnsiTheme="majorBidi" w:cstheme="majorBidi"/>
                <w:sz w:val="24"/>
                <w:szCs w:val="24"/>
              </w:rPr>
              <w:fldChar w:fldCharType="end"/>
            </w:r>
          </w:p>
        </w:tc>
        <w:tc>
          <w:tcPr>
            <w:tcW w:w="1281"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137,905</w:t>
            </w:r>
            <w:r w:rsidRPr="00887A38">
              <w:rPr>
                <w:rFonts w:asciiTheme="majorBidi" w:eastAsia="Times New Roman" w:hAnsiTheme="majorBidi" w:cstheme="majorBidi"/>
                <w:sz w:val="24"/>
                <w:szCs w:val="24"/>
              </w:rPr>
              <w:fldChar w:fldCharType="end"/>
            </w:r>
          </w:p>
        </w:tc>
      </w:tr>
      <w:tr w:rsidR="008C01C1" w:rsidRPr="008C01C1" w:rsidTr="00887A38">
        <w:trPr>
          <w:trHeight w:val="300"/>
          <w:jc w:val="center"/>
        </w:trPr>
        <w:tc>
          <w:tcPr>
            <w:cnfStyle w:val="001000000000" w:firstRow="0" w:lastRow="0" w:firstColumn="1" w:lastColumn="0" w:oddVBand="0" w:evenVBand="0" w:oddHBand="0" w:evenHBand="0" w:firstRowFirstColumn="0" w:firstRowLastColumn="0" w:lastRowFirstColumn="0" w:lastRowLastColumn="0"/>
            <w:tcW w:w="1356" w:type="dxa"/>
            <w:tcBorders>
              <w:left w:val="none" w:sz="0" w:space="0" w:color="auto"/>
            </w:tcBorders>
            <w:shd w:val="clear" w:color="auto" w:fill="F2F2F2" w:themeFill="background1" w:themeFillShade="F2"/>
            <w:vAlign w:val="center"/>
            <w:hideMark/>
          </w:tcPr>
          <w:p w:rsidR="00BF72E5" w:rsidRPr="00887A38" w:rsidRDefault="00BF72E5" w:rsidP="005D3686">
            <w:pPr>
              <w:spacing w:line="276" w:lineRule="auto"/>
              <w:rPr>
                <w:rFonts w:asciiTheme="majorBidi" w:hAnsiTheme="majorBidi" w:cstheme="majorBidi"/>
                <w:color w:val="auto"/>
                <w:sz w:val="24"/>
                <w:szCs w:val="24"/>
              </w:rPr>
            </w:pPr>
            <w:r w:rsidRPr="00887A38">
              <w:rPr>
                <w:rFonts w:asciiTheme="majorBidi" w:hAnsiTheme="majorBidi" w:cstheme="majorBidi"/>
                <w:color w:val="auto"/>
                <w:sz w:val="24"/>
                <w:szCs w:val="24"/>
                <w:rtl/>
              </w:rPr>
              <w:t>10-14</w:t>
            </w:r>
          </w:p>
        </w:tc>
        <w:tc>
          <w:tcPr>
            <w:tcW w:w="1280"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176,164</w:t>
            </w:r>
            <w:r w:rsidRPr="00887A38">
              <w:rPr>
                <w:rFonts w:asciiTheme="majorBidi" w:eastAsia="Times New Roman" w:hAnsiTheme="majorBidi" w:cstheme="majorBidi"/>
                <w:sz w:val="24"/>
                <w:szCs w:val="24"/>
              </w:rPr>
              <w:fldChar w:fldCharType="end"/>
            </w:r>
          </w:p>
        </w:tc>
        <w:tc>
          <w:tcPr>
            <w:tcW w:w="1283"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168,136</w:t>
            </w:r>
            <w:r w:rsidRPr="00887A38">
              <w:rPr>
                <w:rFonts w:asciiTheme="majorBidi" w:eastAsia="Times New Roman" w:hAnsiTheme="majorBidi" w:cstheme="majorBidi"/>
                <w:sz w:val="24"/>
                <w:szCs w:val="24"/>
              </w:rPr>
              <w:fldChar w:fldCharType="end"/>
            </w:r>
          </w:p>
        </w:tc>
        <w:tc>
          <w:tcPr>
            <w:tcW w:w="1277"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135,502</w:t>
            </w:r>
            <w:r w:rsidRPr="00887A38">
              <w:rPr>
                <w:rFonts w:asciiTheme="majorBidi" w:eastAsia="Times New Roman" w:hAnsiTheme="majorBidi" w:cstheme="majorBidi"/>
                <w:sz w:val="24"/>
                <w:szCs w:val="24"/>
              </w:rPr>
              <w:fldChar w:fldCharType="end"/>
            </w:r>
          </w:p>
        </w:tc>
        <w:tc>
          <w:tcPr>
            <w:tcW w:w="1281" w:type="dxa"/>
            <w:shd w:val="clear" w:color="auto" w:fill="auto"/>
            <w:vAlign w:val="center"/>
          </w:tcPr>
          <w:p w:rsidR="00BF72E5" w:rsidRPr="00887A38" w:rsidRDefault="00BF72E5" w:rsidP="005D3686">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129,470</w:t>
            </w:r>
            <w:r w:rsidRPr="00887A38">
              <w:rPr>
                <w:rFonts w:asciiTheme="majorBidi" w:eastAsia="Times New Roman" w:hAnsiTheme="majorBidi" w:cstheme="majorBidi"/>
                <w:sz w:val="24"/>
                <w:szCs w:val="24"/>
              </w:rPr>
              <w:fldChar w:fldCharType="end"/>
            </w:r>
          </w:p>
        </w:tc>
      </w:tr>
      <w:tr w:rsidR="008C01C1" w:rsidRPr="008C01C1" w:rsidTr="00887A3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356" w:type="dxa"/>
            <w:tcBorders>
              <w:left w:val="none" w:sz="0" w:space="0" w:color="auto"/>
            </w:tcBorders>
            <w:shd w:val="clear" w:color="auto" w:fill="F2F2F2" w:themeFill="background1" w:themeFillShade="F2"/>
            <w:vAlign w:val="center"/>
            <w:hideMark/>
          </w:tcPr>
          <w:p w:rsidR="00BF72E5" w:rsidRPr="00887A38" w:rsidRDefault="00BF72E5" w:rsidP="005D3686">
            <w:pPr>
              <w:spacing w:line="276" w:lineRule="auto"/>
              <w:rPr>
                <w:rFonts w:asciiTheme="majorBidi" w:hAnsiTheme="majorBidi" w:cstheme="majorBidi"/>
                <w:color w:val="auto"/>
                <w:sz w:val="24"/>
                <w:szCs w:val="24"/>
              </w:rPr>
            </w:pPr>
            <w:r w:rsidRPr="00887A38">
              <w:rPr>
                <w:rFonts w:asciiTheme="majorBidi" w:hAnsiTheme="majorBidi" w:cstheme="majorBidi"/>
                <w:color w:val="auto"/>
                <w:sz w:val="24"/>
                <w:szCs w:val="24"/>
                <w:rtl/>
              </w:rPr>
              <w:t>15-17</w:t>
            </w:r>
          </w:p>
        </w:tc>
        <w:tc>
          <w:tcPr>
            <w:tcW w:w="1280"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98,951</w:t>
            </w:r>
            <w:r w:rsidRPr="00887A38">
              <w:rPr>
                <w:rFonts w:asciiTheme="majorBidi" w:eastAsia="Times New Roman" w:hAnsiTheme="majorBidi" w:cstheme="majorBidi"/>
                <w:sz w:val="24"/>
                <w:szCs w:val="24"/>
              </w:rPr>
              <w:fldChar w:fldCharType="end"/>
            </w:r>
          </w:p>
        </w:tc>
        <w:tc>
          <w:tcPr>
            <w:tcW w:w="1283"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95,066</w:t>
            </w:r>
            <w:r w:rsidRPr="00887A38">
              <w:rPr>
                <w:rFonts w:asciiTheme="majorBidi" w:eastAsia="Times New Roman" w:hAnsiTheme="majorBidi" w:cstheme="majorBidi"/>
                <w:sz w:val="24"/>
                <w:szCs w:val="24"/>
              </w:rPr>
              <w:fldChar w:fldCharType="end"/>
            </w:r>
          </w:p>
        </w:tc>
        <w:tc>
          <w:tcPr>
            <w:tcW w:w="1277"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69,492</w:t>
            </w:r>
            <w:r w:rsidRPr="00887A38">
              <w:rPr>
                <w:rFonts w:asciiTheme="majorBidi" w:eastAsia="Times New Roman" w:hAnsiTheme="majorBidi" w:cstheme="majorBidi"/>
                <w:sz w:val="24"/>
                <w:szCs w:val="24"/>
              </w:rPr>
              <w:fldChar w:fldCharType="end"/>
            </w:r>
          </w:p>
        </w:tc>
        <w:tc>
          <w:tcPr>
            <w:tcW w:w="1281" w:type="dxa"/>
            <w:shd w:val="clear" w:color="auto" w:fill="auto"/>
            <w:vAlign w:val="center"/>
          </w:tcPr>
          <w:p w:rsidR="00BF72E5" w:rsidRPr="00887A38" w:rsidRDefault="00BF72E5" w:rsidP="005D3686">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87A38">
              <w:rPr>
                <w:rFonts w:asciiTheme="majorBidi" w:eastAsia="Times New Roman" w:hAnsiTheme="majorBidi" w:cstheme="majorBidi"/>
                <w:sz w:val="24"/>
                <w:szCs w:val="24"/>
              </w:rPr>
              <w:fldChar w:fldCharType="begin"/>
            </w:r>
            <w:r w:rsidRPr="00887A38">
              <w:rPr>
                <w:rFonts w:asciiTheme="majorBidi" w:eastAsia="Times New Roman" w:hAnsiTheme="majorBidi" w:cstheme="majorBidi"/>
                <w:sz w:val="24"/>
                <w:szCs w:val="24"/>
              </w:rPr>
              <w:instrText xml:space="preserve"> =SUM(ABOVE) </w:instrText>
            </w:r>
            <w:r w:rsidRPr="00887A38">
              <w:rPr>
                <w:rFonts w:asciiTheme="majorBidi" w:eastAsia="Times New Roman" w:hAnsiTheme="majorBidi" w:cstheme="majorBidi"/>
                <w:sz w:val="24"/>
                <w:szCs w:val="24"/>
              </w:rPr>
              <w:fldChar w:fldCharType="separate"/>
            </w:r>
            <w:r w:rsidRPr="00887A38">
              <w:rPr>
                <w:rFonts w:asciiTheme="majorBidi" w:eastAsia="Times New Roman" w:hAnsiTheme="majorBidi" w:cstheme="majorBidi"/>
                <w:noProof/>
                <w:sz w:val="24"/>
                <w:szCs w:val="24"/>
              </w:rPr>
              <w:t>66,426</w:t>
            </w:r>
            <w:r w:rsidRPr="00887A38">
              <w:rPr>
                <w:rFonts w:asciiTheme="majorBidi" w:eastAsia="Times New Roman" w:hAnsiTheme="majorBidi" w:cstheme="majorBidi"/>
                <w:sz w:val="24"/>
                <w:szCs w:val="24"/>
              </w:rPr>
              <w:fldChar w:fldCharType="end"/>
            </w:r>
          </w:p>
        </w:tc>
      </w:tr>
      <w:tr w:rsidR="008C01C1" w:rsidRPr="008C01C1" w:rsidTr="00887A38">
        <w:trPr>
          <w:trHeight w:val="240"/>
          <w:jc w:val="center"/>
        </w:trPr>
        <w:tc>
          <w:tcPr>
            <w:cnfStyle w:val="001000000000" w:firstRow="0" w:lastRow="0" w:firstColumn="1" w:lastColumn="0" w:oddVBand="0" w:evenVBand="0" w:oddHBand="0" w:evenHBand="0" w:firstRowFirstColumn="0" w:firstRowLastColumn="0" w:lastRowFirstColumn="0" w:lastRowLastColumn="0"/>
            <w:tcW w:w="1356" w:type="dxa"/>
            <w:tcBorders>
              <w:left w:val="none" w:sz="0" w:space="0" w:color="auto"/>
              <w:bottom w:val="none" w:sz="0" w:space="0" w:color="auto"/>
            </w:tcBorders>
            <w:shd w:val="clear" w:color="auto" w:fill="F2F2F2" w:themeFill="background1" w:themeFillShade="F2"/>
            <w:vAlign w:val="center"/>
            <w:hideMark/>
          </w:tcPr>
          <w:p w:rsidR="00BF72E5" w:rsidRPr="00887A38" w:rsidRDefault="00BF72E5" w:rsidP="005D3686">
            <w:pPr>
              <w:spacing w:line="276" w:lineRule="auto"/>
              <w:rPr>
                <w:rFonts w:asciiTheme="majorBidi" w:hAnsiTheme="majorBidi" w:cstheme="majorBidi"/>
                <w:color w:val="auto"/>
                <w:sz w:val="24"/>
                <w:szCs w:val="24"/>
              </w:rPr>
            </w:pPr>
            <w:r w:rsidRPr="00887A38">
              <w:rPr>
                <w:rFonts w:asciiTheme="majorBidi" w:hAnsiTheme="majorBidi" w:cstheme="majorBidi"/>
                <w:color w:val="auto"/>
                <w:sz w:val="24"/>
                <w:szCs w:val="24"/>
                <w:rtl/>
              </w:rPr>
              <w:t>المجموع</w:t>
            </w:r>
          </w:p>
        </w:tc>
        <w:tc>
          <w:tcPr>
            <w:tcW w:w="1280" w:type="dxa"/>
            <w:shd w:val="clear" w:color="auto" w:fill="auto"/>
            <w:vAlign w:val="center"/>
          </w:tcPr>
          <w:p w:rsidR="00BF72E5" w:rsidRPr="00887A38" w:rsidRDefault="00BF72E5" w:rsidP="005D36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fldChar w:fldCharType="begin"/>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Pr>
              <w:instrText>SUM(ABOVE)</w:instrText>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tl/>
              </w:rPr>
              <w:fldChar w:fldCharType="separate"/>
            </w:r>
            <w:r w:rsidRPr="00887A38">
              <w:rPr>
                <w:rFonts w:asciiTheme="majorBidi" w:hAnsiTheme="majorBidi" w:cstheme="majorBidi"/>
                <w:b/>
                <w:bCs/>
                <w:noProof/>
                <w:sz w:val="24"/>
                <w:szCs w:val="24"/>
                <w:rtl/>
              </w:rPr>
              <w:t>670,806</w:t>
            </w:r>
            <w:r w:rsidRPr="00887A38">
              <w:rPr>
                <w:rFonts w:asciiTheme="majorBidi" w:hAnsiTheme="majorBidi" w:cstheme="majorBidi"/>
                <w:b/>
                <w:bCs/>
                <w:sz w:val="24"/>
                <w:szCs w:val="24"/>
                <w:rtl/>
              </w:rPr>
              <w:fldChar w:fldCharType="end"/>
            </w:r>
          </w:p>
        </w:tc>
        <w:tc>
          <w:tcPr>
            <w:tcW w:w="1283" w:type="dxa"/>
            <w:shd w:val="clear" w:color="auto" w:fill="auto"/>
            <w:vAlign w:val="center"/>
          </w:tcPr>
          <w:p w:rsidR="00BF72E5" w:rsidRPr="00887A38" w:rsidRDefault="00BF72E5" w:rsidP="005D36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fldChar w:fldCharType="begin"/>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Pr>
              <w:instrText>SUM(ABOVE)</w:instrText>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tl/>
              </w:rPr>
              <w:fldChar w:fldCharType="separate"/>
            </w:r>
            <w:r w:rsidRPr="00887A38">
              <w:rPr>
                <w:rFonts w:asciiTheme="majorBidi" w:hAnsiTheme="majorBidi" w:cstheme="majorBidi"/>
                <w:b/>
                <w:bCs/>
                <w:noProof/>
                <w:sz w:val="24"/>
                <w:szCs w:val="24"/>
                <w:rtl/>
              </w:rPr>
              <w:t>640,371</w:t>
            </w:r>
            <w:r w:rsidRPr="00887A38">
              <w:rPr>
                <w:rFonts w:asciiTheme="majorBidi" w:hAnsiTheme="majorBidi" w:cstheme="majorBidi"/>
                <w:b/>
                <w:bCs/>
                <w:sz w:val="24"/>
                <w:szCs w:val="24"/>
                <w:rtl/>
              </w:rPr>
              <w:fldChar w:fldCharType="end"/>
            </w:r>
          </w:p>
        </w:tc>
        <w:tc>
          <w:tcPr>
            <w:tcW w:w="1277" w:type="dxa"/>
            <w:shd w:val="clear" w:color="auto" w:fill="auto"/>
            <w:vAlign w:val="center"/>
          </w:tcPr>
          <w:p w:rsidR="00BF72E5" w:rsidRPr="00887A38" w:rsidRDefault="00BF72E5" w:rsidP="005D36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fldChar w:fldCharType="begin"/>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Pr>
              <w:instrText>SUM(ABOVE)</w:instrText>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tl/>
              </w:rPr>
              <w:fldChar w:fldCharType="separate"/>
            </w:r>
            <w:r w:rsidRPr="00887A38">
              <w:rPr>
                <w:rFonts w:asciiTheme="majorBidi" w:hAnsiTheme="majorBidi" w:cstheme="majorBidi"/>
                <w:b/>
                <w:bCs/>
                <w:noProof/>
                <w:sz w:val="24"/>
                <w:szCs w:val="24"/>
                <w:rtl/>
              </w:rPr>
              <w:t>510,935</w:t>
            </w:r>
            <w:r w:rsidRPr="00887A38">
              <w:rPr>
                <w:rFonts w:asciiTheme="majorBidi" w:hAnsiTheme="majorBidi" w:cstheme="majorBidi"/>
                <w:b/>
                <w:bCs/>
                <w:sz w:val="24"/>
                <w:szCs w:val="24"/>
                <w:rtl/>
              </w:rPr>
              <w:fldChar w:fldCharType="end"/>
            </w:r>
          </w:p>
        </w:tc>
        <w:tc>
          <w:tcPr>
            <w:tcW w:w="1281" w:type="dxa"/>
            <w:shd w:val="clear" w:color="auto" w:fill="auto"/>
            <w:vAlign w:val="center"/>
          </w:tcPr>
          <w:p w:rsidR="00BF72E5" w:rsidRPr="00887A38" w:rsidRDefault="00BF72E5" w:rsidP="005D368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87A38">
              <w:rPr>
                <w:rFonts w:asciiTheme="majorBidi" w:hAnsiTheme="majorBidi" w:cstheme="majorBidi"/>
                <w:b/>
                <w:bCs/>
                <w:sz w:val="24"/>
                <w:szCs w:val="24"/>
                <w:rtl/>
              </w:rPr>
              <w:fldChar w:fldCharType="begin"/>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Pr>
              <w:instrText>SUM(ABOVE)</w:instrText>
            </w:r>
            <w:r w:rsidRPr="00887A38">
              <w:rPr>
                <w:rFonts w:asciiTheme="majorBidi" w:hAnsiTheme="majorBidi" w:cstheme="majorBidi"/>
                <w:b/>
                <w:bCs/>
                <w:sz w:val="24"/>
                <w:szCs w:val="24"/>
                <w:rtl/>
              </w:rPr>
              <w:instrText xml:space="preserve"> </w:instrText>
            </w:r>
            <w:r w:rsidRPr="00887A38">
              <w:rPr>
                <w:rFonts w:asciiTheme="majorBidi" w:hAnsiTheme="majorBidi" w:cstheme="majorBidi"/>
                <w:b/>
                <w:bCs/>
                <w:sz w:val="24"/>
                <w:szCs w:val="24"/>
                <w:rtl/>
              </w:rPr>
              <w:fldChar w:fldCharType="separate"/>
            </w:r>
            <w:r w:rsidRPr="00887A38">
              <w:rPr>
                <w:rFonts w:asciiTheme="majorBidi" w:hAnsiTheme="majorBidi" w:cstheme="majorBidi"/>
                <w:b/>
                <w:bCs/>
                <w:noProof/>
                <w:sz w:val="24"/>
                <w:szCs w:val="24"/>
                <w:rtl/>
              </w:rPr>
              <w:t>489,284</w:t>
            </w:r>
            <w:r w:rsidRPr="00887A38">
              <w:rPr>
                <w:rFonts w:asciiTheme="majorBidi" w:hAnsiTheme="majorBidi" w:cstheme="majorBidi"/>
                <w:b/>
                <w:bCs/>
                <w:sz w:val="24"/>
                <w:szCs w:val="24"/>
                <w:rtl/>
              </w:rPr>
              <w:fldChar w:fldCharType="end"/>
            </w:r>
          </w:p>
        </w:tc>
      </w:tr>
    </w:tbl>
    <w:p w:rsidR="0012765B" w:rsidRPr="00887A38" w:rsidRDefault="0012765B" w:rsidP="00A03725">
      <w:pPr>
        <w:pStyle w:val="BodyText"/>
        <w:jc w:val="both"/>
        <w:rPr>
          <w:rFonts w:ascii="Simplified Arabic" w:hAnsi="Simplified Arabic"/>
          <w:sz w:val="16"/>
          <w:szCs w:val="16"/>
          <w:rtl/>
          <w:lang w:bidi="ar-JO"/>
        </w:rPr>
      </w:pPr>
    </w:p>
    <w:p w:rsidR="0012765B" w:rsidRPr="008C01C1" w:rsidRDefault="0012765B" w:rsidP="008C01C1">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خُمس عقود الزواج المسجلة لإناث دون 18 سنة</w:t>
      </w:r>
    </w:p>
    <w:p w:rsidR="00A03725" w:rsidRPr="008C01C1" w:rsidRDefault="00965C1E" w:rsidP="00A03725">
      <w:pPr>
        <w:pStyle w:val="BodyText"/>
        <w:jc w:val="both"/>
        <w:rPr>
          <w:rFonts w:ascii="Simplified Arabic" w:hAnsi="Simplified Arabic"/>
          <w:sz w:val="26"/>
          <w:szCs w:val="26"/>
          <w:rtl/>
          <w:lang w:bidi="ar-JO"/>
        </w:rPr>
      </w:pPr>
      <w:r w:rsidRPr="008C01C1">
        <w:rPr>
          <w:rFonts w:ascii="Simplified Arabic" w:hAnsi="Simplified Arabic" w:hint="cs"/>
          <w:sz w:val="26"/>
          <w:szCs w:val="26"/>
          <w:rtl/>
          <w:lang w:bidi="ar-JO"/>
        </w:rPr>
        <w:t>هناك</w:t>
      </w:r>
      <w:r w:rsidR="00BF72E5" w:rsidRPr="008C01C1">
        <w:rPr>
          <w:rFonts w:ascii="Simplified Arabic" w:hAnsi="Simplified Arabic"/>
          <w:sz w:val="26"/>
          <w:szCs w:val="26"/>
          <w:rtl/>
          <w:lang w:bidi="ar-JO"/>
        </w:rPr>
        <w:t xml:space="preserve"> انخفاض في نسبة الزواج المبكر (لمن هم دون 18 سنة) لكلا الجنسين، فقد بلغت نسبة الإناث (دون 18 سنة) اللواتي عقدن قرانهن عام </w:t>
      </w:r>
      <w:r w:rsidR="00BF72E5" w:rsidRPr="008C01C1">
        <w:rPr>
          <w:rFonts w:ascii="Simplified Arabic" w:hAnsi="Simplified Arabic" w:hint="cs"/>
          <w:sz w:val="26"/>
          <w:szCs w:val="26"/>
          <w:rtl/>
          <w:lang w:bidi="ar-JO"/>
        </w:rPr>
        <w:t xml:space="preserve">2019 </w:t>
      </w:r>
      <w:r w:rsidR="00BF72E5" w:rsidRPr="008C01C1">
        <w:rPr>
          <w:rFonts w:ascii="Simplified Arabic" w:hAnsi="Simplified Arabic"/>
          <w:sz w:val="26"/>
          <w:szCs w:val="26"/>
          <w:rtl/>
          <w:lang w:bidi="ar-JO"/>
        </w:rPr>
        <w:t xml:space="preserve">حوالي </w:t>
      </w:r>
      <w:r w:rsidR="00BF72E5" w:rsidRPr="008C01C1">
        <w:rPr>
          <w:rFonts w:ascii="Simplified Arabic" w:hAnsi="Simplified Arabic"/>
          <w:sz w:val="26"/>
          <w:szCs w:val="26"/>
          <w:lang w:bidi="ar-JO"/>
        </w:rPr>
        <w:t>19.3</w:t>
      </w:r>
      <w:r w:rsidR="00BF72E5" w:rsidRPr="008C01C1">
        <w:rPr>
          <w:rFonts w:ascii="Simplified Arabic" w:hAnsi="Simplified Arabic"/>
          <w:sz w:val="26"/>
          <w:szCs w:val="26"/>
          <w:rtl/>
          <w:lang w:bidi="ar-JO"/>
        </w:rPr>
        <w:t>% من إجمالي الإناث اللواتي عقدن قرانهن خلال نفس العام؛ بواقع 19</w:t>
      </w:r>
      <w:r w:rsidRPr="008C01C1">
        <w:rPr>
          <w:rFonts w:ascii="Simplified Arabic" w:hAnsi="Simplified Arabic" w:hint="cs"/>
          <w:sz w:val="26"/>
          <w:szCs w:val="26"/>
          <w:rtl/>
          <w:lang w:bidi="ar-JO"/>
        </w:rPr>
        <w:t>.0</w:t>
      </w:r>
      <w:r w:rsidR="00BF72E5" w:rsidRPr="008C01C1">
        <w:rPr>
          <w:rFonts w:ascii="Simplified Arabic" w:hAnsi="Simplified Arabic"/>
          <w:sz w:val="26"/>
          <w:szCs w:val="26"/>
          <w:rtl/>
          <w:lang w:bidi="ar-JO"/>
        </w:rPr>
        <w:t>% في الضفة الغربي</w:t>
      </w:r>
      <w:r w:rsidR="00BF72E5" w:rsidRPr="008C01C1">
        <w:rPr>
          <w:rFonts w:ascii="Simplified Arabic" w:hAnsi="Simplified Arabic" w:hint="cs"/>
          <w:sz w:val="26"/>
          <w:szCs w:val="26"/>
          <w:rtl/>
          <w:lang w:bidi="ar-JO"/>
        </w:rPr>
        <w:t>ة و</w:t>
      </w:r>
      <w:r w:rsidRPr="008C01C1">
        <w:rPr>
          <w:rFonts w:ascii="Simplified Arabic" w:hAnsi="Simplified Arabic" w:hint="cs"/>
          <w:sz w:val="26"/>
          <w:szCs w:val="26"/>
          <w:rtl/>
          <w:lang w:bidi="ar-JO"/>
        </w:rPr>
        <w:t>19.9</w:t>
      </w:r>
      <w:r w:rsidR="00BF72E5" w:rsidRPr="008C01C1">
        <w:rPr>
          <w:rFonts w:ascii="Simplified Arabic" w:hAnsi="Simplified Arabic" w:hint="cs"/>
          <w:sz w:val="26"/>
          <w:szCs w:val="26"/>
          <w:rtl/>
          <w:lang w:bidi="ar-JO"/>
        </w:rPr>
        <w:t>%</w:t>
      </w:r>
      <w:r w:rsidR="00BF72E5" w:rsidRPr="008C01C1">
        <w:rPr>
          <w:rFonts w:ascii="Simplified Arabic" w:hAnsi="Simplified Arabic"/>
          <w:sz w:val="26"/>
          <w:szCs w:val="26"/>
          <w:rtl/>
          <w:lang w:bidi="ar-JO"/>
        </w:rPr>
        <w:t xml:space="preserve"> في قطاع غزة، في حين كانت هذه النسبة عام 2010 حوالي 24%.</w:t>
      </w:r>
      <w:r w:rsidR="00A03725" w:rsidRPr="008C01C1">
        <w:rPr>
          <w:rFonts w:ascii="Simplified Arabic" w:hAnsi="Simplified Arabic"/>
          <w:sz w:val="26"/>
          <w:szCs w:val="26"/>
          <w:rtl/>
          <w:lang w:bidi="ar-JO"/>
        </w:rPr>
        <w:t xml:space="preserve"> كما بلغت نسبة الذكور (دون 18 سنة) والذين عقدوا قرانهم عام </w:t>
      </w:r>
      <w:r w:rsidR="00A03725" w:rsidRPr="008C01C1">
        <w:rPr>
          <w:rFonts w:ascii="Simplified Arabic" w:hAnsi="Simplified Arabic" w:hint="cs"/>
          <w:sz w:val="26"/>
          <w:szCs w:val="26"/>
          <w:rtl/>
          <w:lang w:bidi="ar-JO"/>
        </w:rPr>
        <w:t>2019</w:t>
      </w:r>
      <w:r w:rsidR="00A03725" w:rsidRPr="008C01C1">
        <w:rPr>
          <w:rFonts w:ascii="Simplified Arabic" w:hAnsi="Simplified Arabic"/>
          <w:sz w:val="26"/>
          <w:szCs w:val="26"/>
          <w:rtl/>
          <w:lang w:bidi="ar-JO"/>
        </w:rPr>
        <w:t xml:space="preserve"> حوا</w:t>
      </w:r>
      <w:r w:rsidR="00A03725" w:rsidRPr="008C01C1">
        <w:rPr>
          <w:rFonts w:ascii="Simplified Arabic" w:hAnsi="Simplified Arabic" w:hint="cs"/>
          <w:sz w:val="26"/>
          <w:szCs w:val="26"/>
          <w:rtl/>
          <w:lang w:bidi="ar-JO"/>
        </w:rPr>
        <w:t>لي 0.9%</w:t>
      </w:r>
      <w:r w:rsidR="00A03725" w:rsidRPr="008C01C1">
        <w:rPr>
          <w:rFonts w:ascii="Simplified Arabic" w:hAnsi="Simplified Arabic"/>
          <w:sz w:val="26"/>
          <w:szCs w:val="26"/>
          <w:rtl/>
          <w:lang w:bidi="ar-JO"/>
        </w:rPr>
        <w:t xml:space="preserve"> من إجمالي الذكور الذين عقدوا قرانهم خلال نفس العام، في حين كانت هذه النسبة عام 2010 حوالي </w:t>
      </w:r>
      <w:r w:rsidR="00A03725" w:rsidRPr="008C01C1">
        <w:rPr>
          <w:rFonts w:ascii="Simplified Arabic" w:hAnsi="Simplified Arabic"/>
          <w:sz w:val="26"/>
          <w:szCs w:val="26"/>
          <w:lang w:bidi="ar-JO"/>
        </w:rPr>
        <w:t>2</w:t>
      </w:r>
      <w:r w:rsidR="00A03725" w:rsidRPr="008C01C1">
        <w:rPr>
          <w:rFonts w:ascii="Simplified Arabic" w:hAnsi="Simplified Arabic"/>
          <w:sz w:val="26"/>
          <w:szCs w:val="26"/>
          <w:rtl/>
          <w:lang w:bidi="ar-JO"/>
        </w:rPr>
        <w:t>%.</w:t>
      </w:r>
    </w:p>
    <w:p w:rsidR="000019B6" w:rsidRPr="00887A38" w:rsidRDefault="000019B6" w:rsidP="0012765B">
      <w:pPr>
        <w:jc w:val="both"/>
        <w:rPr>
          <w:rFonts w:ascii="Simplified Arabic" w:hAnsi="Simplified Arabic" w:cs="Simplified Arabic"/>
          <w:sz w:val="16"/>
          <w:szCs w:val="16"/>
          <w:rtl/>
          <w:lang w:bidi="ar-JO"/>
        </w:rPr>
      </w:pPr>
      <w:bookmarkStart w:id="0" w:name="OLE_LINK2"/>
    </w:p>
    <w:p w:rsidR="00334A3D" w:rsidRPr="008C01C1" w:rsidRDefault="00466185" w:rsidP="008C01C1">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حوالي</w:t>
      </w:r>
      <w:r w:rsidRPr="008C01C1">
        <w:rPr>
          <w:rFonts w:ascii="Simplified Arabic" w:hAnsi="Simplified Arabic" w:cs="Simplified Arabic"/>
          <w:b/>
          <w:bCs/>
          <w:sz w:val="26"/>
          <w:szCs w:val="26"/>
        </w:rPr>
        <w:t xml:space="preserve"> </w:t>
      </w:r>
      <w:r w:rsidR="00DB162C" w:rsidRPr="008C01C1">
        <w:rPr>
          <w:rFonts w:ascii="Simplified Arabic" w:hAnsi="Simplified Arabic" w:cs="Simplified Arabic"/>
          <w:b/>
          <w:bCs/>
          <w:sz w:val="26"/>
          <w:szCs w:val="26"/>
          <w:rtl/>
        </w:rPr>
        <w:t>13</w:t>
      </w:r>
      <w:r w:rsidRPr="008C01C1">
        <w:rPr>
          <w:rFonts w:ascii="Simplified Arabic" w:hAnsi="Simplified Arabic" w:cs="Simplified Arabic"/>
          <w:b/>
          <w:bCs/>
          <w:sz w:val="26"/>
          <w:szCs w:val="26"/>
          <w:rtl/>
        </w:rPr>
        <w:t xml:space="preserve">% من الاناث في الفئة العمرية 20-24 سنة تزوجن في سن الطفولة </w:t>
      </w:r>
    </w:p>
    <w:p w:rsidR="00D6393D" w:rsidRPr="008C01C1" w:rsidRDefault="00E705BD" w:rsidP="00E705BD">
      <w:pPr>
        <w:jc w:val="both"/>
        <w:rPr>
          <w:rFonts w:ascii="Simplified Arabic" w:hAnsi="Simplified Arabic" w:cs="Simplified Arabic"/>
          <w:sz w:val="26"/>
          <w:szCs w:val="26"/>
        </w:rPr>
      </w:pPr>
      <w:r w:rsidRPr="008C01C1">
        <w:rPr>
          <w:rFonts w:ascii="Simplified Arabic" w:hAnsi="Simplified Arabic" w:cs="Simplified Arabic"/>
          <w:sz w:val="26"/>
          <w:szCs w:val="26"/>
          <w:rtl/>
        </w:rPr>
        <w:t>أشارت بيانات المسح الفلسطيني العنقودي متعدد المؤشرات 2019-2020</w:t>
      </w:r>
      <w:r w:rsidRPr="008C01C1">
        <w:rPr>
          <w:rFonts w:ascii="Simplified Arabic" w:hAnsi="Simplified Arabic" w:cs="Simplified Arabic" w:hint="cs"/>
          <w:sz w:val="26"/>
          <w:szCs w:val="26"/>
          <w:rtl/>
        </w:rPr>
        <w:t>،</w:t>
      </w:r>
      <w:r w:rsidR="00131125" w:rsidRPr="008C01C1">
        <w:rPr>
          <w:rFonts w:ascii="Simplified Arabic" w:hAnsi="Simplified Arabic" w:cs="Simplified Arabic" w:hint="cs"/>
          <w:sz w:val="26"/>
          <w:szCs w:val="26"/>
          <w:rtl/>
        </w:rPr>
        <w:t xml:space="preserve"> أن</w:t>
      </w:r>
      <w:r w:rsidRPr="008C01C1">
        <w:rPr>
          <w:rFonts w:ascii="Simplified Arabic" w:hAnsi="Simplified Arabic" w:cs="Simplified Arabic" w:hint="cs"/>
          <w:sz w:val="26"/>
          <w:szCs w:val="26"/>
          <w:rtl/>
        </w:rPr>
        <w:t xml:space="preserve"> </w:t>
      </w:r>
      <w:r w:rsidR="00DB162C" w:rsidRPr="008C01C1">
        <w:rPr>
          <w:rFonts w:ascii="Simplified Arabic" w:hAnsi="Simplified Arabic" w:cs="Simplified Arabic"/>
          <w:sz w:val="26"/>
          <w:szCs w:val="26"/>
          <w:rtl/>
          <w:lang w:bidi="ar-JO"/>
        </w:rPr>
        <w:t>13</w:t>
      </w:r>
      <w:r w:rsidR="00466185" w:rsidRPr="008C01C1">
        <w:rPr>
          <w:rFonts w:ascii="Simplified Arabic" w:hAnsi="Simplified Arabic" w:cs="Simplified Arabic"/>
          <w:sz w:val="26"/>
          <w:szCs w:val="26"/>
          <w:rtl/>
          <w:lang w:bidi="ar-JO"/>
        </w:rPr>
        <w:t>.</w:t>
      </w:r>
      <w:r w:rsidR="00DB162C" w:rsidRPr="008C01C1">
        <w:rPr>
          <w:rFonts w:ascii="Simplified Arabic" w:hAnsi="Simplified Arabic" w:cs="Simplified Arabic"/>
          <w:sz w:val="26"/>
          <w:szCs w:val="26"/>
          <w:rtl/>
          <w:lang w:bidi="ar-JO"/>
        </w:rPr>
        <w:t>4</w:t>
      </w:r>
      <w:r w:rsidR="00466185" w:rsidRPr="008C01C1">
        <w:rPr>
          <w:rFonts w:ascii="Simplified Arabic" w:hAnsi="Simplified Arabic" w:cs="Simplified Arabic"/>
          <w:sz w:val="26"/>
          <w:szCs w:val="26"/>
          <w:rtl/>
          <w:lang w:bidi="ar-JO"/>
        </w:rPr>
        <w:t xml:space="preserve">% من النساء في العمر </w:t>
      </w:r>
      <w:r w:rsidR="00DB162C" w:rsidRPr="008C01C1">
        <w:rPr>
          <w:rFonts w:ascii="Simplified Arabic" w:hAnsi="Simplified Arabic" w:cs="Simplified Arabic"/>
          <w:sz w:val="26"/>
          <w:szCs w:val="26"/>
          <w:rtl/>
          <w:lang w:bidi="ar-JO"/>
        </w:rPr>
        <w:t xml:space="preserve">20-24 سنة تزوجن قبل بلوغهن سن </w:t>
      </w:r>
      <w:r w:rsidR="00466185" w:rsidRPr="008C01C1">
        <w:rPr>
          <w:rFonts w:ascii="Simplified Arabic" w:hAnsi="Simplified Arabic" w:cs="Simplified Arabic"/>
          <w:sz w:val="26"/>
          <w:szCs w:val="26"/>
          <w:rtl/>
          <w:lang w:bidi="ar-JO"/>
        </w:rPr>
        <w:t>الثامنة عشرة؛ (</w:t>
      </w:r>
      <w:r w:rsidR="00DB162C" w:rsidRPr="008C01C1">
        <w:rPr>
          <w:rFonts w:ascii="Simplified Arabic" w:hAnsi="Simplified Arabic" w:cs="Simplified Arabic"/>
          <w:sz w:val="26"/>
          <w:szCs w:val="26"/>
          <w:rtl/>
          <w:lang w:bidi="ar-JO"/>
        </w:rPr>
        <w:t>11.4</w:t>
      </w:r>
      <w:r w:rsidR="00466185" w:rsidRPr="008C01C1">
        <w:rPr>
          <w:rFonts w:ascii="Simplified Arabic" w:hAnsi="Simplified Arabic" w:cs="Simplified Arabic"/>
          <w:sz w:val="26"/>
          <w:szCs w:val="26"/>
          <w:rtl/>
          <w:lang w:bidi="ar-JO"/>
        </w:rPr>
        <w:t>% في الضفة الغربية و</w:t>
      </w:r>
      <w:r w:rsidR="00DB162C" w:rsidRPr="008C01C1">
        <w:rPr>
          <w:rFonts w:ascii="Simplified Arabic" w:hAnsi="Simplified Arabic" w:cs="Simplified Arabic"/>
          <w:sz w:val="26"/>
          <w:szCs w:val="26"/>
          <w:rtl/>
          <w:lang w:bidi="ar-JO"/>
        </w:rPr>
        <w:t>16.5</w:t>
      </w:r>
      <w:r w:rsidR="00466185" w:rsidRPr="008C01C1">
        <w:rPr>
          <w:rFonts w:ascii="Simplified Arabic" w:hAnsi="Simplified Arabic" w:cs="Simplified Arabic"/>
          <w:sz w:val="26"/>
          <w:szCs w:val="26"/>
          <w:rtl/>
          <w:lang w:bidi="ar-JO"/>
        </w:rPr>
        <w:t xml:space="preserve">% في قطاع </w:t>
      </w:r>
      <w:r w:rsidR="00DB162C" w:rsidRPr="008C01C1">
        <w:rPr>
          <w:rFonts w:ascii="Simplified Arabic" w:hAnsi="Simplified Arabic" w:cs="Simplified Arabic"/>
          <w:sz w:val="26"/>
          <w:szCs w:val="26"/>
          <w:rtl/>
          <w:lang w:bidi="ar-JO"/>
        </w:rPr>
        <w:t>غزة)</w:t>
      </w:r>
      <w:r w:rsidR="00D6393D" w:rsidRPr="008C01C1">
        <w:rPr>
          <w:rFonts w:ascii="Simplified Arabic" w:hAnsi="Simplified Arabic" w:cs="Simplified Arabic"/>
          <w:sz w:val="26"/>
          <w:szCs w:val="26"/>
          <w:rtl/>
          <w:lang w:bidi="ar-JO"/>
        </w:rPr>
        <w:t xml:space="preserve"> </w:t>
      </w:r>
      <w:r w:rsidR="00D6393D" w:rsidRPr="008C01C1">
        <w:rPr>
          <w:rFonts w:ascii="Simplified Arabic" w:hAnsi="Simplified Arabic" w:cs="Simplified Arabic"/>
          <w:sz w:val="26"/>
          <w:szCs w:val="26"/>
          <w:rtl/>
        </w:rPr>
        <w:t xml:space="preserve">مع العلم أنه صدر مرسوم رئاسي نهاية عام 2019 يمنع زواج الذكور والاناث قبل بلوغهن سن 18 سنة، وقد بدأ العمل فيه بداية عام 2020 لذا فإن البيانات الخاصة بالزواج المبكر الواردة في هذه </w:t>
      </w:r>
      <w:r w:rsidR="00DB162C" w:rsidRPr="008C01C1">
        <w:rPr>
          <w:rFonts w:ascii="Simplified Arabic" w:hAnsi="Simplified Arabic" w:cs="Simplified Arabic"/>
          <w:sz w:val="26"/>
          <w:szCs w:val="26"/>
          <w:rtl/>
        </w:rPr>
        <w:t>البيان</w:t>
      </w:r>
      <w:r w:rsidR="00D6393D" w:rsidRPr="008C01C1">
        <w:rPr>
          <w:rFonts w:ascii="Simplified Arabic" w:hAnsi="Simplified Arabic" w:cs="Simplified Arabic"/>
          <w:sz w:val="26"/>
          <w:szCs w:val="26"/>
          <w:rtl/>
        </w:rPr>
        <w:t xml:space="preserve"> تظهر السنوات السابقة لعام 2020.</w:t>
      </w:r>
    </w:p>
    <w:p w:rsidR="00466185" w:rsidRPr="009A0149" w:rsidRDefault="00466185" w:rsidP="0012765B">
      <w:pPr>
        <w:jc w:val="both"/>
        <w:rPr>
          <w:rFonts w:ascii="Simplified Arabic" w:hAnsi="Simplified Arabic" w:cs="Simplified Arabic"/>
          <w:sz w:val="10"/>
          <w:szCs w:val="10"/>
          <w:rtl/>
          <w:lang w:bidi="ar-JO"/>
        </w:rPr>
      </w:pPr>
    </w:p>
    <w:p w:rsidR="00887A38" w:rsidRDefault="00887A38" w:rsidP="008C01C1">
      <w:pPr>
        <w:rPr>
          <w:rFonts w:ascii="Simplified Arabic" w:hAnsi="Simplified Arabic" w:cs="Simplified Arabic"/>
          <w:b/>
          <w:bCs/>
          <w:sz w:val="26"/>
          <w:szCs w:val="26"/>
          <w:rtl/>
        </w:rPr>
      </w:pPr>
    </w:p>
    <w:p w:rsidR="00887A38" w:rsidRDefault="00887A38" w:rsidP="008C01C1">
      <w:pPr>
        <w:rPr>
          <w:rFonts w:ascii="Simplified Arabic" w:hAnsi="Simplified Arabic" w:cs="Simplified Arabic"/>
          <w:b/>
          <w:bCs/>
          <w:sz w:val="26"/>
          <w:szCs w:val="26"/>
          <w:rtl/>
        </w:rPr>
      </w:pPr>
    </w:p>
    <w:p w:rsidR="00887A38" w:rsidRDefault="00887A38" w:rsidP="008C01C1">
      <w:pPr>
        <w:rPr>
          <w:rFonts w:ascii="Simplified Arabic" w:hAnsi="Simplified Arabic" w:cs="Simplified Arabic"/>
          <w:b/>
          <w:bCs/>
          <w:sz w:val="26"/>
          <w:szCs w:val="26"/>
          <w:rtl/>
        </w:rPr>
      </w:pPr>
    </w:p>
    <w:p w:rsidR="0076777C" w:rsidRPr="008C01C1" w:rsidRDefault="00311977" w:rsidP="008C01C1">
      <w:pPr>
        <w:rPr>
          <w:rFonts w:ascii="Simplified Arabic" w:hAnsi="Simplified Arabic" w:cs="Simplified Arabic"/>
          <w:b/>
          <w:bCs/>
          <w:sz w:val="26"/>
          <w:szCs w:val="26"/>
        </w:rPr>
      </w:pPr>
      <w:r w:rsidRPr="008C01C1">
        <w:rPr>
          <w:rFonts w:ascii="Simplified Arabic" w:hAnsi="Simplified Arabic" w:cs="Simplified Arabic"/>
          <w:b/>
          <w:bCs/>
          <w:sz w:val="26"/>
          <w:szCs w:val="26"/>
          <w:rtl/>
        </w:rPr>
        <w:t xml:space="preserve">معدلات التسرب من المدارس منخفضة في فلسطين </w:t>
      </w:r>
    </w:p>
    <w:p w:rsidR="00DD7380" w:rsidRPr="008C01C1" w:rsidRDefault="000D4A2D" w:rsidP="00334A3D">
      <w:pPr>
        <w:pStyle w:val="BodyText"/>
        <w:jc w:val="both"/>
        <w:rPr>
          <w:rFonts w:ascii="Simplified Arabic" w:hAnsi="Simplified Arabic"/>
          <w:sz w:val="26"/>
          <w:szCs w:val="26"/>
          <w:rtl/>
          <w:lang w:bidi="ar-JO"/>
        </w:rPr>
      </w:pPr>
      <w:r w:rsidRPr="008C01C1">
        <w:rPr>
          <w:rFonts w:ascii="Simplified Arabic" w:hAnsi="Simplified Arabic"/>
          <w:sz w:val="26"/>
          <w:szCs w:val="26"/>
          <w:rtl/>
          <w:lang w:bidi="ar-JO"/>
        </w:rPr>
        <w:t xml:space="preserve">بلغ عدد طلبة المدارس </w:t>
      </w:r>
      <w:r w:rsidR="00311977" w:rsidRPr="008C01C1">
        <w:rPr>
          <w:rFonts w:ascii="Simplified Arabic" w:hAnsi="Simplified Arabic"/>
          <w:sz w:val="26"/>
          <w:szCs w:val="26"/>
          <w:rtl/>
          <w:lang w:bidi="ar-JO"/>
        </w:rPr>
        <w:t>للعام الدراسي 2019/2020 في فلسطين حوالي 1.</w:t>
      </w:r>
      <w:r w:rsidR="00311977" w:rsidRPr="008C01C1">
        <w:rPr>
          <w:rFonts w:ascii="Simplified Arabic" w:hAnsi="Simplified Arabic" w:hint="cs"/>
          <w:sz w:val="26"/>
          <w:szCs w:val="26"/>
          <w:rtl/>
          <w:lang w:bidi="ar-JO"/>
        </w:rPr>
        <w:t>309</w:t>
      </w:r>
      <w:r w:rsidR="00311977" w:rsidRPr="008C01C1">
        <w:rPr>
          <w:rFonts w:ascii="Simplified Arabic" w:hAnsi="Simplified Arabic"/>
          <w:sz w:val="26"/>
          <w:szCs w:val="26"/>
          <w:rtl/>
          <w:lang w:bidi="ar-JO"/>
        </w:rPr>
        <w:t xml:space="preserve"> مليون طالباً وطالبة منهم 1.06</w:t>
      </w:r>
      <w:r w:rsidR="00311977" w:rsidRPr="008C01C1">
        <w:rPr>
          <w:rFonts w:ascii="Simplified Arabic" w:hAnsi="Simplified Arabic" w:hint="cs"/>
          <w:sz w:val="26"/>
          <w:szCs w:val="26"/>
          <w:rtl/>
          <w:lang w:bidi="ar-JO"/>
        </w:rPr>
        <w:t>1</w:t>
      </w:r>
      <w:r w:rsidR="00311977" w:rsidRPr="008C01C1">
        <w:rPr>
          <w:rFonts w:ascii="Simplified Arabic" w:hAnsi="Simplified Arabic"/>
          <w:sz w:val="26"/>
          <w:szCs w:val="26"/>
          <w:rtl/>
          <w:lang w:bidi="ar-JO"/>
        </w:rPr>
        <w:t xml:space="preserve"> مليون طالباً وطالبة في المرحلة الأساسية بواقع 50.</w:t>
      </w:r>
      <w:r w:rsidR="00311977" w:rsidRPr="008C01C1">
        <w:rPr>
          <w:rFonts w:ascii="Simplified Arabic" w:hAnsi="Simplified Arabic" w:hint="cs"/>
          <w:sz w:val="26"/>
          <w:szCs w:val="26"/>
          <w:rtl/>
          <w:lang w:bidi="ar-JO"/>
        </w:rPr>
        <w:t>7</w:t>
      </w:r>
      <w:r w:rsidR="00311977" w:rsidRPr="008C01C1">
        <w:rPr>
          <w:rFonts w:ascii="Simplified Arabic" w:hAnsi="Simplified Arabic"/>
          <w:sz w:val="26"/>
          <w:szCs w:val="26"/>
          <w:rtl/>
          <w:lang w:bidi="ar-JO"/>
        </w:rPr>
        <w:t>% ذكور مقابل 49.</w:t>
      </w:r>
      <w:r w:rsidR="00311977" w:rsidRPr="008C01C1">
        <w:rPr>
          <w:rFonts w:ascii="Simplified Arabic" w:hAnsi="Simplified Arabic" w:hint="cs"/>
          <w:sz w:val="26"/>
          <w:szCs w:val="26"/>
          <w:rtl/>
          <w:lang w:bidi="ar-JO"/>
        </w:rPr>
        <w:t>3</w:t>
      </w:r>
      <w:r w:rsidR="00311977" w:rsidRPr="008C01C1">
        <w:rPr>
          <w:rFonts w:ascii="Simplified Arabic" w:hAnsi="Simplified Arabic"/>
          <w:sz w:val="26"/>
          <w:szCs w:val="26"/>
          <w:rtl/>
          <w:lang w:bidi="ar-JO"/>
        </w:rPr>
        <w:t>% إناث، و</w:t>
      </w:r>
      <w:r w:rsidR="00311977" w:rsidRPr="008C01C1">
        <w:rPr>
          <w:rFonts w:ascii="Simplified Arabic" w:hAnsi="Simplified Arabic" w:hint="cs"/>
          <w:sz w:val="26"/>
          <w:szCs w:val="26"/>
          <w:rtl/>
          <w:lang w:bidi="ar-JO"/>
        </w:rPr>
        <w:t>248</w:t>
      </w:r>
      <w:r w:rsidR="00311977" w:rsidRPr="008C01C1">
        <w:rPr>
          <w:rFonts w:ascii="Simplified Arabic" w:hAnsi="Simplified Arabic"/>
          <w:sz w:val="26"/>
          <w:szCs w:val="26"/>
          <w:rtl/>
          <w:lang w:bidi="ar-JO"/>
        </w:rPr>
        <w:t xml:space="preserve"> ألف طالباً وطالبة في المرحلة الثانوية بواقع 45.</w:t>
      </w:r>
      <w:r w:rsidR="00311977" w:rsidRPr="008C01C1">
        <w:rPr>
          <w:rFonts w:ascii="Simplified Arabic" w:hAnsi="Simplified Arabic" w:hint="cs"/>
          <w:sz w:val="26"/>
          <w:szCs w:val="26"/>
          <w:rtl/>
          <w:lang w:bidi="ar-JO"/>
        </w:rPr>
        <w:t>0</w:t>
      </w:r>
      <w:r w:rsidR="00311977" w:rsidRPr="008C01C1">
        <w:rPr>
          <w:rFonts w:ascii="Simplified Arabic" w:hAnsi="Simplified Arabic"/>
          <w:sz w:val="26"/>
          <w:szCs w:val="26"/>
          <w:rtl/>
          <w:lang w:bidi="ar-JO"/>
        </w:rPr>
        <w:t>% ذكور مقابل 5</w:t>
      </w:r>
      <w:r w:rsidR="00311977" w:rsidRPr="008C01C1">
        <w:rPr>
          <w:rFonts w:ascii="Simplified Arabic" w:hAnsi="Simplified Arabic" w:hint="cs"/>
          <w:sz w:val="26"/>
          <w:szCs w:val="26"/>
          <w:rtl/>
          <w:lang w:bidi="ar-JO"/>
        </w:rPr>
        <w:t>5</w:t>
      </w:r>
      <w:r w:rsidR="00311977" w:rsidRPr="008C01C1">
        <w:rPr>
          <w:rFonts w:ascii="Simplified Arabic" w:hAnsi="Simplified Arabic"/>
          <w:sz w:val="26"/>
          <w:szCs w:val="26"/>
          <w:rtl/>
          <w:lang w:bidi="ar-JO"/>
        </w:rPr>
        <w:t>.</w:t>
      </w:r>
      <w:r w:rsidR="00311977" w:rsidRPr="008C01C1">
        <w:rPr>
          <w:rFonts w:ascii="Simplified Arabic" w:hAnsi="Simplified Arabic" w:hint="cs"/>
          <w:sz w:val="26"/>
          <w:szCs w:val="26"/>
          <w:rtl/>
          <w:lang w:bidi="ar-JO"/>
        </w:rPr>
        <w:t>0</w:t>
      </w:r>
      <w:r w:rsidR="00311977" w:rsidRPr="008C01C1">
        <w:rPr>
          <w:rFonts w:ascii="Simplified Arabic" w:hAnsi="Simplified Arabic"/>
          <w:sz w:val="26"/>
          <w:szCs w:val="26"/>
          <w:rtl/>
          <w:lang w:bidi="ar-JO"/>
        </w:rPr>
        <w:t>% إناث.</w:t>
      </w:r>
    </w:p>
    <w:p w:rsidR="00311977" w:rsidRPr="008C01C1" w:rsidRDefault="00311977" w:rsidP="00E85161">
      <w:pPr>
        <w:pStyle w:val="BodyText"/>
        <w:jc w:val="both"/>
        <w:rPr>
          <w:sz w:val="26"/>
          <w:szCs w:val="26"/>
        </w:rPr>
      </w:pPr>
      <w:r w:rsidRPr="008C01C1">
        <w:rPr>
          <w:rFonts w:ascii="Simplified Arabic" w:hAnsi="Simplified Arabic"/>
          <w:sz w:val="26"/>
          <w:szCs w:val="26"/>
          <w:rtl/>
        </w:rPr>
        <w:t xml:space="preserve">وبلغ معدل التسرب في العام الدراسي </w:t>
      </w:r>
      <w:r w:rsidRPr="008C01C1">
        <w:rPr>
          <w:rFonts w:ascii="Simplified Arabic" w:hAnsi="Simplified Arabic" w:hint="cs"/>
          <w:sz w:val="26"/>
          <w:szCs w:val="26"/>
          <w:rtl/>
        </w:rPr>
        <w:t>2018</w:t>
      </w:r>
      <w:r w:rsidRPr="008C01C1">
        <w:rPr>
          <w:rFonts w:ascii="Simplified Arabic" w:hAnsi="Simplified Arabic"/>
          <w:sz w:val="26"/>
          <w:szCs w:val="26"/>
          <w:rtl/>
        </w:rPr>
        <w:t>/</w:t>
      </w:r>
      <w:r w:rsidRPr="008C01C1">
        <w:rPr>
          <w:rFonts w:ascii="Simplified Arabic" w:hAnsi="Simplified Arabic" w:hint="cs"/>
          <w:sz w:val="26"/>
          <w:szCs w:val="26"/>
          <w:rtl/>
        </w:rPr>
        <w:t>2019</w:t>
      </w:r>
      <w:r w:rsidRPr="008C01C1">
        <w:rPr>
          <w:rFonts w:ascii="Simplified Arabic" w:hAnsi="Simplified Arabic"/>
          <w:sz w:val="26"/>
          <w:szCs w:val="26"/>
          <w:rtl/>
        </w:rPr>
        <w:t xml:space="preserve"> حوالي </w:t>
      </w:r>
      <w:r w:rsidRPr="008C01C1">
        <w:rPr>
          <w:rFonts w:ascii="Simplified Arabic" w:hAnsi="Simplified Arabic" w:hint="cs"/>
          <w:sz w:val="26"/>
          <w:szCs w:val="26"/>
          <w:rtl/>
        </w:rPr>
        <w:t>0</w:t>
      </w:r>
      <w:r w:rsidRPr="008C01C1">
        <w:rPr>
          <w:rFonts w:ascii="Simplified Arabic" w:hAnsi="Simplified Arabic"/>
          <w:sz w:val="26"/>
          <w:szCs w:val="26"/>
          <w:rtl/>
        </w:rPr>
        <w:t>.</w:t>
      </w:r>
      <w:r w:rsidRPr="008C01C1">
        <w:rPr>
          <w:rFonts w:ascii="Simplified Arabic" w:hAnsi="Simplified Arabic" w:hint="cs"/>
          <w:sz w:val="26"/>
          <w:szCs w:val="26"/>
          <w:rtl/>
        </w:rPr>
        <w:t>9</w:t>
      </w:r>
      <w:r w:rsidRPr="008C01C1">
        <w:rPr>
          <w:rFonts w:ascii="Simplified Arabic" w:hAnsi="Simplified Arabic"/>
          <w:sz w:val="26"/>
          <w:szCs w:val="26"/>
          <w:rtl/>
        </w:rPr>
        <w:t xml:space="preserve">% بين الذكور مقابل 0.6% بين الإناث، </w:t>
      </w:r>
      <w:r w:rsidR="00CB50FA" w:rsidRPr="008C01C1">
        <w:rPr>
          <w:rFonts w:ascii="Simplified Arabic" w:hAnsi="Simplified Arabic" w:hint="cs"/>
          <w:sz w:val="26"/>
          <w:szCs w:val="26"/>
          <w:rtl/>
        </w:rPr>
        <w:t>في حين بلغ معدل الرسوب</w:t>
      </w:r>
      <w:r w:rsidR="00EC3B5B" w:rsidRPr="008C01C1">
        <w:rPr>
          <w:rFonts w:ascii="Simplified Arabic" w:hAnsi="Simplified Arabic" w:hint="cs"/>
          <w:sz w:val="26"/>
          <w:szCs w:val="26"/>
          <w:rtl/>
        </w:rPr>
        <w:t xml:space="preserve"> بين الذكور </w:t>
      </w:r>
      <w:r w:rsidR="00EC3B5B" w:rsidRPr="008C01C1">
        <w:rPr>
          <w:rFonts w:hint="cs"/>
          <w:sz w:val="26"/>
          <w:szCs w:val="26"/>
          <w:rtl/>
        </w:rPr>
        <w:t xml:space="preserve">0.9% مقابل </w:t>
      </w:r>
      <w:r w:rsidR="00E85161" w:rsidRPr="008C01C1">
        <w:rPr>
          <w:sz w:val="26"/>
          <w:szCs w:val="26"/>
        </w:rPr>
        <w:t>0.7</w:t>
      </w:r>
      <w:r w:rsidR="00E85161" w:rsidRPr="008C01C1">
        <w:rPr>
          <w:rFonts w:hint="cs"/>
          <w:sz w:val="26"/>
          <w:szCs w:val="26"/>
          <w:rtl/>
        </w:rPr>
        <w:t xml:space="preserve">% </w:t>
      </w:r>
      <w:r w:rsidR="00EC3B5B" w:rsidRPr="008C01C1">
        <w:rPr>
          <w:rFonts w:hint="cs"/>
          <w:sz w:val="26"/>
          <w:szCs w:val="26"/>
          <w:rtl/>
        </w:rPr>
        <w:t xml:space="preserve">بين </w:t>
      </w:r>
      <w:r w:rsidR="0076777C" w:rsidRPr="008C01C1">
        <w:rPr>
          <w:rFonts w:hint="cs"/>
          <w:sz w:val="26"/>
          <w:szCs w:val="26"/>
          <w:rtl/>
        </w:rPr>
        <w:t xml:space="preserve">الإناث </w:t>
      </w:r>
      <w:r w:rsidR="00EC3B5B" w:rsidRPr="008C01C1">
        <w:rPr>
          <w:rFonts w:hint="cs"/>
          <w:sz w:val="26"/>
          <w:szCs w:val="26"/>
          <w:rtl/>
        </w:rPr>
        <w:t>وذلك لنفس العام الدراسي.</w:t>
      </w:r>
    </w:p>
    <w:p w:rsidR="0076777C" w:rsidRPr="00887A38" w:rsidRDefault="0076777C" w:rsidP="0014099A">
      <w:pPr>
        <w:jc w:val="both"/>
        <w:rPr>
          <w:rFonts w:ascii="Simplified Arabic" w:hAnsi="Simplified Arabic" w:cs="Simplified Arabic"/>
          <w:sz w:val="16"/>
          <w:szCs w:val="16"/>
          <w:rtl/>
        </w:rPr>
      </w:pPr>
    </w:p>
    <w:p w:rsidR="00FA5AE2" w:rsidRPr="008C01C1" w:rsidRDefault="00311977" w:rsidP="0014099A">
      <w:pPr>
        <w:jc w:val="both"/>
        <w:rPr>
          <w:rFonts w:ascii="Simplified Arabic" w:eastAsia="Times New Roman" w:hAnsi="Simplified Arabic" w:cs="Simplified Arabic"/>
          <w:smallCaps/>
          <w:sz w:val="26"/>
          <w:szCs w:val="26"/>
          <w:rtl/>
          <w:lang w:eastAsia="ar-SA"/>
        </w:rPr>
      </w:pPr>
      <w:r w:rsidRPr="008C01C1">
        <w:rPr>
          <w:rFonts w:ascii="Simplified Arabic" w:eastAsia="Times New Roman" w:hAnsi="Simplified Arabic" w:cs="Simplified Arabic" w:hint="cs"/>
          <w:smallCaps/>
          <w:sz w:val="26"/>
          <w:szCs w:val="26"/>
          <w:rtl/>
          <w:lang w:eastAsia="ar-SA"/>
        </w:rPr>
        <w:t xml:space="preserve">أظهرت </w:t>
      </w:r>
      <w:r w:rsidR="00EC3B5B" w:rsidRPr="008C01C1">
        <w:rPr>
          <w:rFonts w:ascii="Simplified Arabic" w:eastAsia="Times New Roman" w:hAnsi="Simplified Arabic" w:cs="Simplified Arabic" w:hint="cs"/>
          <w:smallCaps/>
          <w:sz w:val="26"/>
          <w:szCs w:val="26"/>
          <w:rtl/>
          <w:lang w:eastAsia="ar-SA"/>
        </w:rPr>
        <w:t>ال</w:t>
      </w:r>
      <w:r w:rsidRPr="008C01C1">
        <w:rPr>
          <w:rFonts w:ascii="Simplified Arabic" w:eastAsia="Times New Roman" w:hAnsi="Simplified Arabic" w:cs="Simplified Arabic" w:hint="cs"/>
          <w:smallCaps/>
          <w:sz w:val="26"/>
          <w:szCs w:val="26"/>
          <w:rtl/>
          <w:lang w:eastAsia="ar-SA"/>
        </w:rPr>
        <w:t xml:space="preserve">بيانات لعام 2019 </w:t>
      </w:r>
      <w:r w:rsidR="00FA5AE2" w:rsidRPr="008C01C1">
        <w:rPr>
          <w:rFonts w:ascii="Simplified Arabic" w:eastAsia="Times New Roman" w:hAnsi="Simplified Arabic" w:cs="Simplified Arabic" w:hint="cs"/>
          <w:smallCaps/>
          <w:sz w:val="26"/>
          <w:szCs w:val="26"/>
          <w:rtl/>
          <w:lang w:eastAsia="ar-SA"/>
        </w:rPr>
        <w:t>أن نسبة الأطفال</w:t>
      </w:r>
      <w:r w:rsidR="00FA5AE2" w:rsidRPr="008C01C1">
        <w:rPr>
          <w:rFonts w:ascii="Simplified Arabic" w:eastAsia="Times New Roman" w:hAnsi="Simplified Arabic" w:cs="Simplified Arabic"/>
          <w:smallCaps/>
          <w:sz w:val="26"/>
          <w:szCs w:val="26"/>
          <w:rtl/>
          <w:lang w:eastAsia="ar-SA"/>
        </w:rPr>
        <w:t xml:space="preserve"> </w:t>
      </w:r>
      <w:r w:rsidR="00336546" w:rsidRPr="008C01C1">
        <w:rPr>
          <w:rFonts w:ascii="Simplified Arabic" w:eastAsia="Times New Roman" w:hAnsi="Simplified Arabic" w:cs="Simplified Arabic" w:hint="cs"/>
          <w:smallCaps/>
          <w:sz w:val="26"/>
          <w:szCs w:val="26"/>
          <w:rtl/>
          <w:lang w:eastAsia="ar-SA"/>
        </w:rPr>
        <w:t xml:space="preserve">في العمر 7-14 سنة </w:t>
      </w:r>
      <w:r w:rsidR="00FA5AE2" w:rsidRPr="008C01C1">
        <w:rPr>
          <w:rFonts w:ascii="Simplified Arabic" w:eastAsia="Times New Roman" w:hAnsi="Simplified Arabic" w:cs="Simplified Arabic"/>
          <w:smallCaps/>
          <w:sz w:val="26"/>
          <w:szCs w:val="26"/>
          <w:rtl/>
          <w:lang w:eastAsia="ar-SA"/>
        </w:rPr>
        <w:t>الملتحقين في المرحلة الأساسية</w:t>
      </w:r>
      <w:r w:rsidR="00FA5AE2" w:rsidRPr="008C01C1">
        <w:rPr>
          <w:rFonts w:eastAsia="Times New Roman" w:cs="Simplified Arabic"/>
          <w:smallCaps/>
          <w:sz w:val="26"/>
          <w:szCs w:val="26"/>
          <w:vertAlign w:val="superscript"/>
          <w:rtl/>
          <w:lang w:eastAsia="ar-SA"/>
        </w:rPr>
        <w:footnoteReference w:id="1"/>
      </w:r>
      <w:r w:rsidR="00FA5AE2" w:rsidRPr="008C01C1">
        <w:rPr>
          <w:rFonts w:ascii="Simplified Arabic" w:eastAsia="Times New Roman" w:hAnsi="Simplified Arabic" w:cs="Simplified Arabic"/>
          <w:smallCaps/>
          <w:sz w:val="26"/>
          <w:szCs w:val="26"/>
          <w:rtl/>
          <w:lang w:eastAsia="ar-SA"/>
        </w:rPr>
        <w:t xml:space="preserve"> والذين أظهروا مهارات القراءة الأساسية</w:t>
      </w:r>
      <w:r w:rsidR="00FA5AE2" w:rsidRPr="008C01C1">
        <w:rPr>
          <w:rFonts w:ascii="Simplified Arabic" w:eastAsia="Times New Roman" w:hAnsi="Simplified Arabic" w:cs="Simplified Arabic" w:hint="cs"/>
          <w:smallCaps/>
          <w:sz w:val="26"/>
          <w:szCs w:val="26"/>
          <w:rtl/>
          <w:lang w:eastAsia="ar-SA"/>
        </w:rPr>
        <w:t xml:space="preserve"> بلغت حوالي 53%</w:t>
      </w:r>
      <w:r w:rsidR="0012765B" w:rsidRPr="008C01C1">
        <w:rPr>
          <w:rFonts w:ascii="Simplified Arabic" w:eastAsia="Times New Roman" w:hAnsi="Simplified Arabic" w:cs="Simplified Arabic" w:hint="cs"/>
          <w:smallCaps/>
          <w:sz w:val="26"/>
          <w:szCs w:val="26"/>
          <w:rtl/>
          <w:lang w:eastAsia="ar-SA"/>
        </w:rPr>
        <w:t xml:space="preserve"> (58.0</w:t>
      </w:r>
      <w:r w:rsidR="0012765B" w:rsidRPr="008C01C1">
        <w:rPr>
          <w:rFonts w:ascii="Simplified Arabic" w:eastAsia="Times New Roman" w:hAnsi="Simplified Arabic" w:cs="Simplified Arabic"/>
          <w:smallCaps/>
          <w:sz w:val="26"/>
          <w:szCs w:val="26"/>
          <w:rtl/>
          <w:lang w:eastAsia="ar-SA"/>
        </w:rPr>
        <w:t>% في الضفة الغربية و</w:t>
      </w:r>
      <w:r w:rsidR="0012765B" w:rsidRPr="008C01C1">
        <w:rPr>
          <w:rFonts w:ascii="Simplified Arabic" w:eastAsia="Times New Roman" w:hAnsi="Simplified Arabic" w:cs="Simplified Arabic"/>
          <w:smallCaps/>
          <w:sz w:val="26"/>
          <w:szCs w:val="26"/>
          <w:lang w:eastAsia="ar-SA"/>
        </w:rPr>
        <w:t>47.0</w:t>
      </w:r>
      <w:r w:rsidR="0012765B" w:rsidRPr="008C01C1">
        <w:rPr>
          <w:rFonts w:ascii="Simplified Arabic" w:eastAsia="Times New Roman" w:hAnsi="Simplified Arabic" w:cs="Simplified Arabic"/>
          <w:smallCaps/>
          <w:sz w:val="26"/>
          <w:szCs w:val="26"/>
          <w:rtl/>
          <w:lang w:eastAsia="ar-SA"/>
        </w:rPr>
        <w:t>% في قطاع غزة</w:t>
      </w:r>
      <w:r w:rsidR="0012765B" w:rsidRPr="008C01C1">
        <w:rPr>
          <w:rFonts w:ascii="Simplified Arabic" w:eastAsia="Times New Roman" w:hAnsi="Simplified Arabic" w:cs="Simplified Arabic" w:hint="cs"/>
          <w:smallCaps/>
          <w:sz w:val="26"/>
          <w:szCs w:val="26"/>
          <w:rtl/>
          <w:lang w:eastAsia="ar-SA"/>
        </w:rPr>
        <w:t>)</w:t>
      </w:r>
      <w:r w:rsidR="00FA5AE2" w:rsidRPr="008C01C1">
        <w:rPr>
          <w:rFonts w:ascii="Simplified Arabic" w:eastAsia="Times New Roman" w:hAnsi="Simplified Arabic" w:cs="Simplified Arabic" w:hint="cs"/>
          <w:smallCaps/>
          <w:sz w:val="26"/>
          <w:szCs w:val="26"/>
          <w:rtl/>
          <w:lang w:eastAsia="ar-SA"/>
        </w:rPr>
        <w:t xml:space="preserve">، بواقع حوالي 48% بين الذكور وحوالي57% بين الإناث.  فيما أظهرت </w:t>
      </w:r>
      <w:r w:rsidR="00DA4D6A" w:rsidRPr="008C01C1">
        <w:rPr>
          <w:rFonts w:ascii="Simplified Arabic" w:eastAsia="Times New Roman" w:hAnsi="Simplified Arabic" w:cs="Simplified Arabic" w:hint="cs"/>
          <w:smallCaps/>
          <w:sz w:val="26"/>
          <w:szCs w:val="26"/>
          <w:rtl/>
          <w:lang w:eastAsia="ar-SA"/>
        </w:rPr>
        <w:t>ال</w:t>
      </w:r>
      <w:r w:rsidR="00FA5AE2" w:rsidRPr="008C01C1">
        <w:rPr>
          <w:rFonts w:ascii="Simplified Arabic" w:eastAsia="Times New Roman" w:hAnsi="Simplified Arabic" w:cs="Simplified Arabic" w:hint="cs"/>
          <w:smallCaps/>
          <w:sz w:val="26"/>
          <w:szCs w:val="26"/>
          <w:rtl/>
          <w:lang w:eastAsia="ar-SA"/>
        </w:rPr>
        <w:t>بيانات أن نسبة الأطفال</w:t>
      </w:r>
      <w:r w:rsidR="00FA5AE2" w:rsidRPr="008C01C1">
        <w:rPr>
          <w:rFonts w:ascii="Simplified Arabic" w:eastAsia="Times New Roman" w:hAnsi="Simplified Arabic" w:cs="Simplified Arabic"/>
          <w:smallCaps/>
          <w:sz w:val="26"/>
          <w:szCs w:val="26"/>
          <w:rtl/>
          <w:lang w:eastAsia="ar-SA"/>
        </w:rPr>
        <w:t xml:space="preserve"> الملتحقين في المرحلة الأساسية والذين أظهروا مهارات </w:t>
      </w:r>
      <w:r w:rsidR="00FA5AE2" w:rsidRPr="008C01C1">
        <w:rPr>
          <w:rFonts w:ascii="Simplified Arabic" w:eastAsia="Times New Roman" w:hAnsi="Simplified Arabic" w:cs="Simplified Arabic" w:hint="cs"/>
          <w:smallCaps/>
          <w:sz w:val="26"/>
          <w:szCs w:val="26"/>
          <w:rtl/>
          <w:lang w:eastAsia="ar-SA"/>
        </w:rPr>
        <w:t>الحساب</w:t>
      </w:r>
      <w:r w:rsidR="00FA5AE2" w:rsidRPr="008C01C1">
        <w:rPr>
          <w:rFonts w:ascii="Simplified Arabic" w:eastAsia="Times New Roman" w:hAnsi="Simplified Arabic" w:cs="Simplified Arabic"/>
          <w:smallCaps/>
          <w:sz w:val="26"/>
          <w:szCs w:val="26"/>
          <w:rtl/>
          <w:lang w:eastAsia="ar-SA"/>
        </w:rPr>
        <w:t xml:space="preserve"> الأساسية</w:t>
      </w:r>
      <w:r w:rsidR="00FA5AE2" w:rsidRPr="008C01C1">
        <w:rPr>
          <w:rFonts w:ascii="Simplified Arabic" w:eastAsia="Times New Roman" w:hAnsi="Simplified Arabic" w:cs="Simplified Arabic" w:hint="cs"/>
          <w:smallCaps/>
          <w:sz w:val="26"/>
          <w:szCs w:val="26"/>
          <w:rtl/>
          <w:lang w:eastAsia="ar-SA"/>
        </w:rPr>
        <w:t xml:space="preserve"> بلغت حوالي 46% لكلا الجنسين</w:t>
      </w:r>
      <w:r w:rsidR="0012765B" w:rsidRPr="008C01C1">
        <w:rPr>
          <w:rFonts w:ascii="Simplified Arabic" w:eastAsia="Times New Roman" w:hAnsi="Simplified Arabic" w:cs="Simplified Arabic"/>
          <w:smallCaps/>
          <w:sz w:val="26"/>
          <w:szCs w:val="26"/>
          <w:lang w:eastAsia="ar-SA"/>
        </w:rPr>
        <w:t xml:space="preserve"> </w:t>
      </w:r>
      <w:r w:rsidR="0012765B" w:rsidRPr="008C01C1">
        <w:rPr>
          <w:rFonts w:ascii="Simplified Arabic" w:eastAsia="Times New Roman" w:hAnsi="Simplified Arabic" w:cs="Simplified Arabic" w:hint="cs"/>
          <w:smallCaps/>
          <w:sz w:val="26"/>
          <w:szCs w:val="26"/>
          <w:rtl/>
          <w:lang w:eastAsia="ar-SA"/>
        </w:rPr>
        <w:t>(</w:t>
      </w:r>
      <w:r w:rsidR="0012765B" w:rsidRPr="008C01C1">
        <w:rPr>
          <w:rFonts w:ascii="Simplified Arabic" w:eastAsia="Times New Roman" w:hAnsi="Simplified Arabic" w:cs="Simplified Arabic"/>
          <w:smallCaps/>
          <w:sz w:val="26"/>
          <w:szCs w:val="26"/>
          <w:lang w:eastAsia="ar-SA"/>
        </w:rPr>
        <w:t>53.7</w:t>
      </w:r>
      <w:r w:rsidR="0012765B" w:rsidRPr="008C01C1">
        <w:rPr>
          <w:rFonts w:ascii="Simplified Arabic" w:eastAsia="Times New Roman" w:hAnsi="Simplified Arabic" w:cs="Simplified Arabic"/>
          <w:smallCaps/>
          <w:sz w:val="26"/>
          <w:szCs w:val="26"/>
          <w:rtl/>
          <w:lang w:eastAsia="ar-SA"/>
        </w:rPr>
        <w:t>% في الضفة الغربية و</w:t>
      </w:r>
      <w:r w:rsidR="0012765B" w:rsidRPr="008C01C1">
        <w:rPr>
          <w:rFonts w:ascii="Simplified Arabic" w:eastAsia="Times New Roman" w:hAnsi="Simplified Arabic" w:cs="Simplified Arabic"/>
          <w:smallCaps/>
          <w:sz w:val="26"/>
          <w:szCs w:val="26"/>
          <w:lang w:eastAsia="ar-SA"/>
        </w:rPr>
        <w:t>36.6</w:t>
      </w:r>
      <w:r w:rsidR="0012765B" w:rsidRPr="008C01C1">
        <w:rPr>
          <w:rFonts w:ascii="Simplified Arabic" w:eastAsia="Times New Roman" w:hAnsi="Simplified Arabic" w:cs="Simplified Arabic"/>
          <w:smallCaps/>
          <w:sz w:val="26"/>
          <w:szCs w:val="26"/>
          <w:rtl/>
          <w:lang w:eastAsia="ar-SA"/>
        </w:rPr>
        <w:t>% في قطاع غزة</w:t>
      </w:r>
      <w:r w:rsidR="0012765B" w:rsidRPr="008C01C1">
        <w:rPr>
          <w:rFonts w:ascii="Simplified Arabic" w:eastAsia="Times New Roman" w:hAnsi="Simplified Arabic" w:cs="Simplified Arabic" w:hint="cs"/>
          <w:smallCaps/>
          <w:sz w:val="26"/>
          <w:szCs w:val="26"/>
          <w:rtl/>
          <w:lang w:eastAsia="ar-SA"/>
        </w:rPr>
        <w:t>)</w:t>
      </w:r>
      <w:r w:rsidR="00FA5AE2" w:rsidRPr="008C01C1">
        <w:rPr>
          <w:rFonts w:ascii="Simplified Arabic" w:eastAsia="Times New Roman" w:hAnsi="Simplified Arabic" w:cs="Simplified Arabic" w:hint="cs"/>
          <w:smallCaps/>
          <w:sz w:val="26"/>
          <w:szCs w:val="26"/>
          <w:rtl/>
          <w:lang w:eastAsia="ar-SA"/>
        </w:rPr>
        <w:t>.</w:t>
      </w:r>
    </w:p>
    <w:p w:rsidR="00466185" w:rsidRPr="00887A38" w:rsidRDefault="00466185" w:rsidP="0014099A">
      <w:pPr>
        <w:jc w:val="both"/>
        <w:rPr>
          <w:rFonts w:ascii="Simplified Arabic" w:hAnsi="Simplified Arabic" w:cs="Simplified Arabic"/>
          <w:sz w:val="16"/>
          <w:szCs w:val="16"/>
          <w:rtl/>
        </w:rPr>
      </w:pPr>
    </w:p>
    <w:p w:rsidR="0076777C" w:rsidRPr="009A0149" w:rsidRDefault="00391A68" w:rsidP="009A0149">
      <w:pPr>
        <w:rPr>
          <w:rFonts w:ascii="Simplified Arabic" w:hAnsi="Simplified Arabic" w:cs="Simplified Arabic"/>
          <w:b/>
          <w:bCs/>
          <w:sz w:val="26"/>
          <w:szCs w:val="26"/>
        </w:rPr>
      </w:pPr>
      <w:r w:rsidRPr="008C01C1">
        <w:rPr>
          <w:rFonts w:ascii="Simplified Arabic" w:hAnsi="Simplified Arabic" w:cs="Simplified Arabic"/>
          <w:b/>
          <w:bCs/>
          <w:sz w:val="26"/>
          <w:szCs w:val="26"/>
          <w:rtl/>
        </w:rPr>
        <w:t>تباين في مشاركة الطلاب في الأنشطة التعليمية عن بعد</w:t>
      </w:r>
      <w:r w:rsidR="00DA4D6A" w:rsidRPr="008C01C1">
        <w:rPr>
          <w:rFonts w:ascii="Simplified Arabic" w:hAnsi="Simplified Arabic" w:cs="Simplified Arabic"/>
          <w:b/>
          <w:bCs/>
          <w:sz w:val="26"/>
          <w:szCs w:val="26"/>
        </w:rPr>
        <w:t xml:space="preserve"> </w:t>
      </w:r>
      <w:r w:rsidR="00DA4D6A" w:rsidRPr="008C01C1">
        <w:rPr>
          <w:rFonts w:ascii="Simplified Arabic" w:hAnsi="Simplified Arabic" w:cs="Simplified Arabic"/>
          <w:b/>
          <w:bCs/>
          <w:sz w:val="26"/>
          <w:szCs w:val="26"/>
          <w:rtl/>
        </w:rPr>
        <w:t>خلال فترة الإغلاق (آذار_أيار)، 2020</w:t>
      </w:r>
      <w:r w:rsidR="00DA4D6A" w:rsidRPr="008C01C1">
        <w:rPr>
          <w:rFonts w:ascii="Simplified Arabic" w:hAnsi="Simplified Arabic" w:cs="Simplified Arabic"/>
          <w:b/>
          <w:bCs/>
          <w:sz w:val="26"/>
          <w:szCs w:val="26"/>
        </w:rPr>
        <w:t xml:space="preserve"> </w:t>
      </w:r>
      <w:r w:rsidR="00DA4D6A" w:rsidRPr="008C01C1">
        <w:rPr>
          <w:rFonts w:ascii="Simplified Arabic" w:hAnsi="Simplified Arabic" w:cs="Simplified Arabic"/>
          <w:b/>
          <w:bCs/>
          <w:sz w:val="26"/>
          <w:szCs w:val="26"/>
          <w:rtl/>
        </w:rPr>
        <w:t xml:space="preserve">بسبب </w:t>
      </w:r>
      <w:r w:rsidR="009D755B" w:rsidRPr="008C01C1">
        <w:rPr>
          <w:rFonts w:ascii="Simplified Arabic" w:hAnsi="Simplified Arabic" w:cs="Simplified Arabic"/>
          <w:b/>
          <w:bCs/>
          <w:sz w:val="26"/>
          <w:szCs w:val="26"/>
          <w:rtl/>
        </w:rPr>
        <w:t>جائحة كوفيد - 19 (كورونا)</w:t>
      </w:r>
    </w:p>
    <w:p w:rsidR="00311977" w:rsidRPr="008C01C1" w:rsidRDefault="009D755B" w:rsidP="009D755B">
      <w:pPr>
        <w:pStyle w:val="BodyText"/>
        <w:jc w:val="both"/>
        <w:rPr>
          <w:rFonts w:ascii="Simplified Arabic" w:hAnsi="Simplified Arabic"/>
          <w:smallCaps/>
          <w:sz w:val="26"/>
          <w:szCs w:val="26"/>
          <w:rtl/>
        </w:rPr>
      </w:pPr>
      <w:r w:rsidRPr="008C01C1">
        <w:rPr>
          <w:rFonts w:ascii="Simplified Arabic" w:hAnsi="Simplified Arabic" w:hint="cs"/>
          <w:smallCaps/>
          <w:sz w:val="26"/>
          <w:szCs w:val="26"/>
          <w:rtl/>
        </w:rPr>
        <w:t>ت</w:t>
      </w:r>
      <w:r w:rsidR="002E7C9B" w:rsidRPr="008C01C1">
        <w:rPr>
          <w:rFonts w:ascii="Simplified Arabic" w:hAnsi="Simplified Arabic"/>
          <w:smallCaps/>
          <w:sz w:val="26"/>
          <w:szCs w:val="26"/>
          <w:rtl/>
        </w:rPr>
        <w:t>شير البيانات</w:t>
      </w:r>
      <w:r w:rsidR="003F489C" w:rsidRPr="008C01C1">
        <w:rPr>
          <w:rFonts w:ascii="Simplified Arabic" w:hAnsi="Simplified Arabic" w:hint="cs"/>
          <w:smallCaps/>
          <w:sz w:val="26"/>
          <w:szCs w:val="26"/>
          <w:rtl/>
        </w:rPr>
        <w:t xml:space="preserve"> الى</w:t>
      </w:r>
      <w:r w:rsidR="002E7C9B" w:rsidRPr="008C01C1">
        <w:rPr>
          <w:rFonts w:ascii="Simplified Arabic" w:hAnsi="Simplified Arabic"/>
          <w:smallCaps/>
          <w:sz w:val="26"/>
          <w:szCs w:val="26"/>
          <w:rtl/>
        </w:rPr>
        <w:t xml:space="preserve"> ان 51</w:t>
      </w:r>
      <w:r w:rsidR="002E7C9B" w:rsidRPr="008C01C1">
        <w:rPr>
          <w:rFonts w:ascii="Simplified Arabic" w:hAnsi="Simplified Arabic" w:hint="cs"/>
          <w:smallCaps/>
          <w:sz w:val="26"/>
          <w:szCs w:val="26"/>
          <w:rtl/>
        </w:rPr>
        <w:t>.0</w:t>
      </w:r>
      <w:r w:rsidR="002E7C9B" w:rsidRPr="008C01C1">
        <w:rPr>
          <w:rFonts w:ascii="Simplified Arabic" w:hAnsi="Simplified Arabic"/>
          <w:smallCaps/>
          <w:sz w:val="26"/>
          <w:szCs w:val="26"/>
          <w:rtl/>
        </w:rPr>
        <w:t>% من الاسر في فلسطين التي لديها أطفال (6-18 سنة) وملتحقين بالتعليم قبل الإغلاق شارك أطفالهم في أنشطة تعليمية عن بعد خلال فترة الإغلاق، (53</w:t>
      </w:r>
      <w:r w:rsidR="002E7C9B" w:rsidRPr="008C01C1">
        <w:rPr>
          <w:rFonts w:ascii="Simplified Arabic" w:hAnsi="Simplified Arabic" w:hint="cs"/>
          <w:smallCaps/>
          <w:sz w:val="26"/>
          <w:szCs w:val="26"/>
          <w:rtl/>
        </w:rPr>
        <w:t>.3</w:t>
      </w:r>
      <w:r w:rsidR="002E7C9B" w:rsidRPr="008C01C1">
        <w:rPr>
          <w:rFonts w:ascii="Simplified Arabic" w:hAnsi="Simplified Arabic"/>
          <w:smallCaps/>
          <w:sz w:val="26"/>
          <w:szCs w:val="26"/>
          <w:rtl/>
        </w:rPr>
        <w:t>% في الضفة الغربية، و</w:t>
      </w:r>
      <w:r w:rsidR="002E7C9B" w:rsidRPr="008C01C1">
        <w:rPr>
          <w:rFonts w:ascii="Simplified Arabic" w:hAnsi="Simplified Arabic" w:hint="cs"/>
          <w:smallCaps/>
          <w:sz w:val="26"/>
          <w:szCs w:val="26"/>
          <w:rtl/>
        </w:rPr>
        <w:t>48.5</w:t>
      </w:r>
      <w:r w:rsidR="002E7C9B" w:rsidRPr="008C01C1">
        <w:rPr>
          <w:rFonts w:ascii="Simplified Arabic" w:hAnsi="Simplified Arabic"/>
          <w:smallCaps/>
          <w:sz w:val="26"/>
          <w:szCs w:val="26"/>
          <w:rtl/>
        </w:rPr>
        <w:t>% في قطاع غزة) مع وجود تباين واضح في مشاركة الطلاب بين المحافظات، حيث كانت اعلى نسبة مشاركة في محافظة القدس (</w:t>
      </w:r>
      <w:r w:rsidR="002E7C9B" w:rsidRPr="008C01C1">
        <w:rPr>
          <w:rFonts w:ascii="Simplified Arabic" w:hAnsi="Simplified Arabic" w:hint="cs"/>
          <w:smallCaps/>
          <w:sz w:val="26"/>
          <w:szCs w:val="26"/>
          <w:rtl/>
        </w:rPr>
        <w:t>84.8</w:t>
      </w:r>
      <w:r w:rsidR="002E7C9B" w:rsidRPr="008C01C1">
        <w:rPr>
          <w:rFonts w:ascii="Simplified Arabic" w:hAnsi="Simplified Arabic"/>
          <w:smallCaps/>
          <w:sz w:val="26"/>
          <w:szCs w:val="26"/>
          <w:rtl/>
        </w:rPr>
        <w:t>%)، وأدنى نسبة مشاركة في محافظة الخليل (</w:t>
      </w:r>
      <w:r w:rsidR="002E7C9B" w:rsidRPr="008C01C1">
        <w:rPr>
          <w:rFonts w:ascii="Simplified Arabic" w:hAnsi="Simplified Arabic" w:hint="cs"/>
          <w:smallCaps/>
          <w:sz w:val="26"/>
          <w:szCs w:val="26"/>
          <w:rtl/>
        </w:rPr>
        <w:t>38.9</w:t>
      </w:r>
      <w:r w:rsidR="00DD7380" w:rsidRPr="008C01C1">
        <w:rPr>
          <w:rFonts w:ascii="Simplified Arabic" w:hAnsi="Simplified Arabic" w:hint="cs"/>
          <w:smallCaps/>
          <w:sz w:val="26"/>
          <w:szCs w:val="26"/>
          <w:rtl/>
        </w:rPr>
        <w:t>%).</w:t>
      </w:r>
    </w:p>
    <w:p w:rsidR="00334A3D" w:rsidRPr="00887A38" w:rsidRDefault="00334A3D" w:rsidP="008737F8">
      <w:pPr>
        <w:jc w:val="lowKashida"/>
        <w:rPr>
          <w:rFonts w:ascii="Simplified Arabic" w:hAnsi="Simplified Arabic" w:cs="Simplified Arabic"/>
          <w:b/>
          <w:color w:val="FF0000"/>
          <w:sz w:val="16"/>
          <w:szCs w:val="16"/>
        </w:rPr>
      </w:pPr>
    </w:p>
    <w:p w:rsidR="00C25773" w:rsidRPr="009A0149" w:rsidRDefault="007D730A" w:rsidP="009A0149">
      <w:pPr>
        <w:jc w:val="both"/>
        <w:rPr>
          <w:rFonts w:ascii="Simplified Arabic" w:hAnsi="Simplified Arabic" w:cs="Simplified Arabic"/>
          <w:b/>
          <w:bCs/>
          <w:sz w:val="26"/>
          <w:szCs w:val="26"/>
          <w:rtl/>
        </w:rPr>
      </w:pPr>
      <w:r w:rsidRPr="009A0149">
        <w:rPr>
          <w:rFonts w:ascii="Simplified Arabic" w:hAnsi="Simplified Arabic" w:cs="Simplified Arabic"/>
          <w:b/>
          <w:bCs/>
          <w:sz w:val="26"/>
          <w:szCs w:val="26"/>
          <w:rtl/>
        </w:rPr>
        <w:t>عدم</w:t>
      </w:r>
      <w:r w:rsidR="00C25773" w:rsidRPr="009A0149">
        <w:rPr>
          <w:rFonts w:ascii="Simplified Arabic" w:hAnsi="Simplified Arabic" w:cs="Simplified Arabic"/>
          <w:b/>
          <w:bCs/>
          <w:sz w:val="26"/>
          <w:szCs w:val="26"/>
          <w:rtl/>
        </w:rPr>
        <w:t xml:space="preserve"> </w:t>
      </w:r>
      <w:r w:rsidRPr="009A0149">
        <w:rPr>
          <w:rFonts w:ascii="Simplified Arabic" w:hAnsi="Simplified Arabic" w:cs="Simplified Arabic"/>
          <w:b/>
          <w:bCs/>
          <w:sz w:val="26"/>
          <w:szCs w:val="26"/>
          <w:rtl/>
        </w:rPr>
        <w:t xml:space="preserve">وجود انترنت سبباً لحرمان أطفال حوالي نصف الأسر من المشاركة في التعليم عن بعد </w:t>
      </w:r>
      <w:r w:rsidR="00C25773" w:rsidRPr="009A0149">
        <w:rPr>
          <w:rFonts w:ascii="Simplified Arabic" w:hAnsi="Simplified Arabic" w:cs="Simplified Arabic"/>
          <w:b/>
          <w:bCs/>
          <w:sz w:val="26"/>
          <w:szCs w:val="26"/>
          <w:rtl/>
        </w:rPr>
        <w:t>خلال فترة الإغلاق (آذار_أيار)، 2020</w:t>
      </w:r>
      <w:r w:rsidR="00C25773" w:rsidRPr="009A0149">
        <w:rPr>
          <w:rFonts w:ascii="Simplified Arabic" w:hAnsi="Simplified Arabic" w:cs="Simplified Arabic"/>
          <w:b/>
          <w:bCs/>
          <w:sz w:val="26"/>
          <w:szCs w:val="26"/>
        </w:rPr>
        <w:t xml:space="preserve"> </w:t>
      </w:r>
      <w:r w:rsidR="00C25773" w:rsidRPr="009A0149">
        <w:rPr>
          <w:rFonts w:ascii="Simplified Arabic" w:hAnsi="Simplified Arabic" w:cs="Simplified Arabic"/>
          <w:b/>
          <w:bCs/>
          <w:sz w:val="26"/>
          <w:szCs w:val="26"/>
          <w:rtl/>
        </w:rPr>
        <w:t>بسبب جائحة كوفيد - 19 (كورونا)</w:t>
      </w:r>
    </w:p>
    <w:p w:rsidR="002E7C9B" w:rsidRPr="008C01C1" w:rsidRDefault="002E7C9B" w:rsidP="008737F8">
      <w:pPr>
        <w:jc w:val="lowKashida"/>
        <w:rPr>
          <w:rStyle w:val="1H"/>
          <w:rFonts w:ascii="Simplified Arabic" w:hAnsi="Simplified Arabic" w:cs="Simplified Arabic"/>
          <w:smallCaps/>
          <w:sz w:val="26"/>
          <w:szCs w:val="26"/>
          <w:rtl/>
        </w:rPr>
      </w:pPr>
      <w:r w:rsidRPr="008C01C1">
        <w:rPr>
          <w:rStyle w:val="1H"/>
          <w:rFonts w:ascii="Simplified Arabic" w:hAnsi="Simplified Arabic" w:cs="Simplified Arabic" w:hint="cs"/>
          <w:smallCaps/>
          <w:sz w:val="26"/>
          <w:szCs w:val="26"/>
          <w:rtl/>
        </w:rPr>
        <w:t xml:space="preserve">48.5% من الاسر أشارت الى ان </w:t>
      </w:r>
      <w:r w:rsidRPr="008C01C1">
        <w:rPr>
          <w:rStyle w:val="1H"/>
          <w:rFonts w:ascii="Simplified Arabic" w:hAnsi="Simplified Arabic" w:cs="Simplified Arabic"/>
          <w:smallCaps/>
          <w:sz w:val="26"/>
          <w:szCs w:val="26"/>
          <w:rtl/>
        </w:rPr>
        <w:t xml:space="preserve">عدم </w:t>
      </w:r>
      <w:r w:rsidRPr="008C01C1">
        <w:rPr>
          <w:rStyle w:val="1H"/>
          <w:rFonts w:ascii="Simplified Arabic" w:hAnsi="Simplified Arabic" w:cs="Simplified Arabic" w:hint="cs"/>
          <w:smallCaps/>
          <w:sz w:val="26"/>
          <w:szCs w:val="26"/>
          <w:rtl/>
        </w:rPr>
        <w:t xml:space="preserve">توفر </w:t>
      </w:r>
      <w:r w:rsidRPr="008C01C1">
        <w:rPr>
          <w:rStyle w:val="1H"/>
          <w:rFonts w:ascii="Simplified Arabic" w:hAnsi="Simplified Arabic" w:cs="Simplified Arabic"/>
          <w:smallCaps/>
          <w:sz w:val="26"/>
          <w:szCs w:val="26"/>
          <w:rtl/>
        </w:rPr>
        <w:t xml:space="preserve">الانترنت في المنزل حال دون مشاركة </w:t>
      </w:r>
      <w:r w:rsidRPr="008C01C1">
        <w:rPr>
          <w:rStyle w:val="1H"/>
          <w:rFonts w:ascii="Simplified Arabic" w:hAnsi="Simplified Arabic" w:cs="Simplified Arabic" w:hint="cs"/>
          <w:smallCaps/>
          <w:sz w:val="26"/>
          <w:szCs w:val="26"/>
          <w:rtl/>
        </w:rPr>
        <w:t>ال</w:t>
      </w:r>
      <w:r w:rsidRPr="008C01C1">
        <w:rPr>
          <w:rStyle w:val="1H"/>
          <w:rFonts w:ascii="Simplified Arabic" w:hAnsi="Simplified Arabic" w:cs="Simplified Arabic"/>
          <w:smallCaps/>
          <w:sz w:val="26"/>
          <w:szCs w:val="26"/>
          <w:rtl/>
        </w:rPr>
        <w:t xml:space="preserve">أطفال في الأنشطة التعليمية خلال الإغلاق، </w:t>
      </w:r>
      <w:r w:rsidRPr="008C01C1">
        <w:rPr>
          <w:rStyle w:val="1H"/>
          <w:rFonts w:ascii="Simplified Arabic" w:hAnsi="Simplified Arabic" w:cs="Simplified Arabic" w:hint="cs"/>
          <w:smallCaps/>
          <w:sz w:val="26"/>
          <w:szCs w:val="26"/>
          <w:rtl/>
        </w:rPr>
        <w:t>و21.6</w:t>
      </w:r>
      <w:r w:rsidRPr="008C01C1">
        <w:rPr>
          <w:rStyle w:val="1H"/>
          <w:rFonts w:ascii="Simplified Arabic" w:hAnsi="Simplified Arabic" w:cs="Simplified Arabic"/>
          <w:smallCaps/>
          <w:sz w:val="26"/>
          <w:szCs w:val="26"/>
          <w:rtl/>
        </w:rPr>
        <w:t>% بسبب عدم قيام المدرسين بتنفيذ أنشطة تعليمية، و</w:t>
      </w:r>
      <w:r w:rsidRPr="008C01C1">
        <w:rPr>
          <w:rStyle w:val="1H"/>
          <w:rFonts w:ascii="Simplified Arabic" w:hAnsi="Simplified Arabic" w:cs="Simplified Arabic" w:hint="cs"/>
          <w:smallCaps/>
          <w:sz w:val="26"/>
          <w:szCs w:val="26"/>
          <w:rtl/>
        </w:rPr>
        <w:t>13.3</w:t>
      </w:r>
      <w:r w:rsidRPr="008C01C1">
        <w:rPr>
          <w:rStyle w:val="1H"/>
          <w:rFonts w:ascii="Simplified Arabic" w:hAnsi="Simplified Arabic" w:cs="Simplified Arabic"/>
          <w:smallCaps/>
          <w:sz w:val="26"/>
          <w:szCs w:val="26"/>
          <w:rtl/>
        </w:rPr>
        <w:t>% من الاسر كان عدم مشاركة اطفالهم عائداً لعدم رغبة الطفل في تنفيذ الأنشطة التعليمية</w:t>
      </w:r>
      <w:r w:rsidR="00BF41E8" w:rsidRPr="008C01C1">
        <w:rPr>
          <w:rStyle w:val="1H"/>
          <w:rFonts w:ascii="Simplified Arabic" w:hAnsi="Simplified Arabic" w:cs="Simplified Arabic" w:hint="cs"/>
          <w:smallCaps/>
          <w:sz w:val="26"/>
          <w:szCs w:val="26"/>
          <w:rtl/>
        </w:rPr>
        <w:t xml:space="preserve"> عن بعد</w:t>
      </w:r>
      <w:r w:rsidR="008737F8" w:rsidRPr="008C01C1">
        <w:rPr>
          <w:rStyle w:val="1H"/>
          <w:rFonts w:ascii="Simplified Arabic" w:hAnsi="Simplified Arabic" w:cs="Simplified Arabic" w:hint="cs"/>
          <w:smallCaps/>
          <w:sz w:val="26"/>
          <w:szCs w:val="26"/>
          <w:rtl/>
        </w:rPr>
        <w:t>.</w:t>
      </w:r>
    </w:p>
    <w:p w:rsidR="00642A86" w:rsidRPr="00887A38" w:rsidRDefault="00642A86" w:rsidP="0014099A">
      <w:pPr>
        <w:jc w:val="both"/>
        <w:rPr>
          <w:rFonts w:ascii="Simplified Arabic" w:hAnsi="Simplified Arabic" w:cs="Simplified Arabic"/>
          <w:b/>
          <w:sz w:val="16"/>
          <w:szCs w:val="16"/>
          <w:rtl/>
        </w:rPr>
      </w:pPr>
    </w:p>
    <w:p w:rsidR="00642A86" w:rsidRPr="009A0149" w:rsidRDefault="00C24FCD" w:rsidP="009A0149">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 xml:space="preserve">معدلات </w:t>
      </w:r>
      <w:r w:rsidR="00642A86" w:rsidRPr="008C01C1">
        <w:rPr>
          <w:rFonts w:ascii="Simplified Arabic" w:hAnsi="Simplified Arabic" w:cs="Simplified Arabic"/>
          <w:b/>
          <w:bCs/>
          <w:sz w:val="26"/>
          <w:szCs w:val="26"/>
          <w:rtl/>
        </w:rPr>
        <w:t>وفيات الاطفال والرضع تتجه نحو الانخفاض</w:t>
      </w:r>
      <w:r w:rsidR="00642A86" w:rsidRPr="008C01C1">
        <w:rPr>
          <w:rFonts w:ascii="Simplified Arabic" w:hAnsi="Simplified Arabic" w:cs="Simplified Arabic"/>
          <w:b/>
          <w:bCs/>
          <w:sz w:val="26"/>
          <w:szCs w:val="26"/>
        </w:rPr>
        <w:t xml:space="preserve"> </w:t>
      </w:r>
    </w:p>
    <w:p w:rsidR="00642A86" w:rsidRPr="009A0149" w:rsidRDefault="00642A86" w:rsidP="009A0149">
      <w:pPr>
        <w:jc w:val="lowKashida"/>
        <w:rPr>
          <w:sz w:val="26"/>
          <w:szCs w:val="26"/>
          <w:rtl/>
        </w:rPr>
      </w:pPr>
      <w:r w:rsidRPr="008C01C1">
        <w:rPr>
          <w:rFonts w:ascii="Simplified Arabic" w:hAnsi="Simplified Arabic" w:cs="Simplified Arabic"/>
          <w:sz w:val="26"/>
          <w:szCs w:val="26"/>
          <w:rtl/>
        </w:rPr>
        <w:t xml:space="preserve">بلغ معدل وفيات الأطفال دون سن الخامسة في دولة فلسطين </w:t>
      </w:r>
      <w:r w:rsidR="00F067AF" w:rsidRPr="008C01C1">
        <w:rPr>
          <w:rFonts w:ascii="Simplified Arabic" w:hAnsi="Simplified Arabic" w:cs="Simplified Arabic" w:hint="cs"/>
          <w:sz w:val="26"/>
          <w:szCs w:val="26"/>
          <w:rtl/>
        </w:rPr>
        <w:t>حوالي 14</w:t>
      </w:r>
      <w:r w:rsidRPr="008C01C1">
        <w:rPr>
          <w:rFonts w:ascii="Simplified Arabic" w:hAnsi="Simplified Arabic" w:cs="Simplified Arabic"/>
          <w:sz w:val="26"/>
          <w:szCs w:val="26"/>
          <w:rtl/>
        </w:rPr>
        <w:t xml:space="preserve"> طفلاً لكل ألف </w:t>
      </w:r>
      <w:r w:rsidR="00F067AF" w:rsidRPr="008C01C1">
        <w:rPr>
          <w:rFonts w:ascii="Simplified Arabic" w:hAnsi="Simplified Arabic" w:cs="Simplified Arabic"/>
          <w:sz w:val="26"/>
          <w:szCs w:val="26"/>
          <w:rtl/>
        </w:rPr>
        <w:t>ولادة حية خلال الفترة 2015-2019</w:t>
      </w:r>
      <w:r w:rsidR="00F067AF" w:rsidRPr="008C01C1">
        <w:rPr>
          <w:rFonts w:ascii="Simplified Arabic" w:hAnsi="Simplified Arabic" w:cs="Simplified Arabic" w:hint="cs"/>
          <w:sz w:val="26"/>
          <w:szCs w:val="26"/>
          <w:rtl/>
        </w:rPr>
        <w:t xml:space="preserve"> (حوالي </w:t>
      </w:r>
      <w:r w:rsidR="00F067AF" w:rsidRPr="008C01C1">
        <w:rPr>
          <w:rFonts w:ascii="Simplified Arabic" w:hAnsi="Simplified Arabic" w:cs="Simplified Arabic"/>
          <w:sz w:val="26"/>
          <w:szCs w:val="26"/>
          <w:rtl/>
        </w:rPr>
        <w:t>15 طفلاً في الضفة الغربية و</w:t>
      </w:r>
      <w:r w:rsidR="00F067AF" w:rsidRPr="008C01C1">
        <w:rPr>
          <w:rFonts w:ascii="Simplified Arabic" w:hAnsi="Simplified Arabic" w:cs="Simplified Arabic" w:hint="cs"/>
          <w:sz w:val="26"/>
          <w:szCs w:val="26"/>
          <w:rtl/>
        </w:rPr>
        <w:t>حوالي 14</w:t>
      </w:r>
      <w:r w:rsidRPr="008C01C1">
        <w:rPr>
          <w:rFonts w:ascii="Simplified Arabic" w:hAnsi="Simplified Arabic" w:cs="Simplified Arabic"/>
          <w:sz w:val="26"/>
          <w:szCs w:val="26"/>
          <w:rtl/>
        </w:rPr>
        <w:t xml:space="preserve"> </w:t>
      </w:r>
      <w:r w:rsidR="00F067AF" w:rsidRPr="008C01C1">
        <w:rPr>
          <w:rFonts w:ascii="Simplified Arabic" w:hAnsi="Simplified Arabic" w:cs="Simplified Arabic"/>
          <w:sz w:val="26"/>
          <w:szCs w:val="26"/>
          <w:rtl/>
        </w:rPr>
        <w:t xml:space="preserve">طفلاً </w:t>
      </w:r>
      <w:r w:rsidRPr="008C01C1">
        <w:rPr>
          <w:rFonts w:ascii="Simplified Arabic" w:hAnsi="Simplified Arabic" w:cs="Simplified Arabic"/>
          <w:sz w:val="26"/>
          <w:szCs w:val="26"/>
          <w:rtl/>
        </w:rPr>
        <w:t>في قطاع غزة</w:t>
      </w:r>
      <w:r w:rsidR="00F067AF" w:rsidRPr="008C01C1">
        <w:rPr>
          <w:rFonts w:ascii="Simplified Arabic" w:hAnsi="Simplified Arabic" w:cs="Simplified Arabic" w:hint="cs"/>
          <w:sz w:val="26"/>
          <w:szCs w:val="26"/>
          <w:rtl/>
        </w:rPr>
        <w:t>)</w:t>
      </w:r>
      <w:r w:rsidRPr="008C01C1">
        <w:rPr>
          <w:rFonts w:ascii="Simplified Arabic" w:hAnsi="Simplified Arabic" w:cs="Simplified Arabic"/>
          <w:sz w:val="26"/>
          <w:szCs w:val="26"/>
          <w:rtl/>
        </w:rPr>
        <w:t>. من جانب اخر بلغت معدلات وفيات الرضع 12 طفلا</w:t>
      </w:r>
      <w:r w:rsidR="009A0149">
        <w:rPr>
          <w:rFonts w:ascii="Simplified Arabic" w:hAnsi="Simplified Arabic" w:cs="Simplified Arabic"/>
          <w:sz w:val="26"/>
          <w:szCs w:val="26"/>
          <w:rtl/>
        </w:rPr>
        <w:t>ً لكل ألف ولادة حية لنفس</w:t>
      </w:r>
      <w:r w:rsidR="009A0149">
        <w:rPr>
          <w:rFonts w:ascii="Simplified Arabic" w:hAnsi="Simplified Arabic" w:cs="Simplified Arabic" w:hint="cs"/>
          <w:sz w:val="26"/>
          <w:szCs w:val="26"/>
          <w:rtl/>
        </w:rPr>
        <w:t xml:space="preserve"> </w:t>
      </w:r>
      <w:r w:rsidR="00F067AF" w:rsidRPr="008C01C1">
        <w:rPr>
          <w:rFonts w:ascii="Simplified Arabic" w:hAnsi="Simplified Arabic" w:cs="Simplified Arabic"/>
          <w:sz w:val="26"/>
          <w:szCs w:val="26"/>
          <w:rtl/>
        </w:rPr>
        <w:t>الفترة</w:t>
      </w:r>
      <w:r w:rsidRPr="008C01C1">
        <w:rPr>
          <w:rFonts w:ascii="Simplified Arabic" w:hAnsi="Simplified Arabic" w:cs="Simplified Arabic"/>
          <w:sz w:val="26"/>
          <w:szCs w:val="26"/>
          <w:rtl/>
        </w:rPr>
        <w:t xml:space="preserve"> </w:t>
      </w:r>
      <w:r w:rsidR="00F067AF" w:rsidRPr="008C01C1">
        <w:rPr>
          <w:rFonts w:ascii="Simplified Arabic" w:hAnsi="Simplified Arabic" w:cs="Simplified Arabic" w:hint="cs"/>
          <w:sz w:val="26"/>
          <w:szCs w:val="26"/>
          <w:rtl/>
        </w:rPr>
        <w:t>(</w:t>
      </w:r>
      <w:r w:rsidRPr="008C01C1">
        <w:rPr>
          <w:rFonts w:ascii="Simplified Arabic" w:hAnsi="Simplified Arabic" w:cs="Simplified Arabic"/>
          <w:sz w:val="26"/>
          <w:szCs w:val="26"/>
          <w:rtl/>
        </w:rPr>
        <w:t xml:space="preserve">12 </w:t>
      </w:r>
      <w:r w:rsidR="00F067AF" w:rsidRPr="008C01C1">
        <w:rPr>
          <w:rFonts w:ascii="Simplified Arabic" w:hAnsi="Simplified Arabic" w:cs="Simplified Arabic"/>
          <w:sz w:val="26"/>
          <w:szCs w:val="26"/>
          <w:rtl/>
        </w:rPr>
        <w:t xml:space="preserve">طفلاً </w:t>
      </w:r>
      <w:r w:rsidRPr="008C01C1">
        <w:rPr>
          <w:rFonts w:ascii="Simplified Arabic" w:hAnsi="Simplified Arabic" w:cs="Simplified Arabic"/>
          <w:sz w:val="26"/>
          <w:szCs w:val="26"/>
          <w:rtl/>
        </w:rPr>
        <w:t xml:space="preserve">في الضفة الغربية و13 </w:t>
      </w:r>
      <w:r w:rsidR="00F067AF" w:rsidRPr="008C01C1">
        <w:rPr>
          <w:rFonts w:ascii="Simplified Arabic" w:hAnsi="Simplified Arabic" w:cs="Simplified Arabic"/>
          <w:sz w:val="26"/>
          <w:szCs w:val="26"/>
          <w:rtl/>
        </w:rPr>
        <w:t xml:space="preserve">طفلاً </w:t>
      </w:r>
      <w:r w:rsidRPr="008C01C1">
        <w:rPr>
          <w:rFonts w:ascii="Simplified Arabic" w:hAnsi="Simplified Arabic" w:cs="Simplified Arabic"/>
          <w:sz w:val="26"/>
          <w:szCs w:val="26"/>
          <w:rtl/>
        </w:rPr>
        <w:t>في قطاع غزة</w:t>
      </w:r>
      <w:r w:rsidR="00F067AF" w:rsidRPr="008C01C1">
        <w:rPr>
          <w:rFonts w:ascii="Simplified Arabic" w:hAnsi="Simplified Arabic" w:cs="Simplified Arabic" w:hint="cs"/>
          <w:sz w:val="26"/>
          <w:szCs w:val="26"/>
          <w:rtl/>
        </w:rPr>
        <w:t>)</w:t>
      </w:r>
      <w:r w:rsidRPr="008C01C1">
        <w:rPr>
          <w:rFonts w:ascii="Simplified Arabic" w:hAnsi="Simplified Arabic" w:cs="Simplified Arabic"/>
          <w:sz w:val="26"/>
          <w:szCs w:val="26"/>
          <w:rtl/>
        </w:rPr>
        <w:t xml:space="preserve">.  </w:t>
      </w: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Default="00887A38" w:rsidP="009A0149">
      <w:pPr>
        <w:rPr>
          <w:rFonts w:ascii="Simplified Arabic" w:hAnsi="Simplified Arabic" w:cs="Simplified Arabic"/>
          <w:b/>
          <w:bCs/>
          <w:sz w:val="16"/>
          <w:szCs w:val="16"/>
          <w:rtl/>
        </w:rPr>
      </w:pPr>
    </w:p>
    <w:p w:rsidR="00887A38" w:rsidRPr="00887A38" w:rsidRDefault="00887A38" w:rsidP="009A0149">
      <w:pPr>
        <w:rPr>
          <w:rFonts w:ascii="Simplified Arabic" w:hAnsi="Simplified Arabic" w:cs="Simplified Arabic"/>
          <w:b/>
          <w:bCs/>
          <w:sz w:val="16"/>
          <w:szCs w:val="16"/>
          <w:rtl/>
        </w:rPr>
      </w:pPr>
    </w:p>
    <w:p w:rsidR="00DC02A7" w:rsidRPr="009A0149" w:rsidRDefault="00C24FCD" w:rsidP="009A0149">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زيادة نسبة الأطفال دون سن الخامسة الذين يعانون من قصر القامة ونقص الوزن</w:t>
      </w:r>
      <w:bookmarkEnd w:id="0"/>
    </w:p>
    <w:p w:rsidR="00642A86" w:rsidRPr="008C01C1" w:rsidRDefault="00642A86" w:rsidP="00F067AF">
      <w:pPr>
        <w:jc w:val="both"/>
        <w:rPr>
          <w:rFonts w:ascii="Simplified Arabic" w:hAnsi="Simplified Arabic" w:cs="Simplified Arabic"/>
          <w:sz w:val="26"/>
          <w:szCs w:val="26"/>
        </w:rPr>
      </w:pPr>
      <w:r w:rsidRPr="008C01C1">
        <w:rPr>
          <w:rFonts w:ascii="Simplified Arabic" w:hAnsi="Simplified Arabic" w:cs="Simplified Arabic" w:hint="cs"/>
          <w:sz w:val="26"/>
          <w:szCs w:val="26"/>
          <w:rtl/>
        </w:rPr>
        <w:t>8.7</w:t>
      </w:r>
      <w:r w:rsidRPr="008C01C1">
        <w:rPr>
          <w:rFonts w:ascii="Simplified Arabic" w:hAnsi="Simplified Arabic" w:cs="Simplified Arabic"/>
          <w:sz w:val="26"/>
          <w:szCs w:val="26"/>
          <w:rtl/>
        </w:rPr>
        <w:t>% من</w:t>
      </w:r>
      <w:r w:rsidRPr="008C01C1">
        <w:rPr>
          <w:rFonts w:ascii="Simplified Arabic" w:hAnsi="Simplified Arabic" w:cs="Simplified Arabic"/>
          <w:b/>
          <w:bCs/>
          <w:sz w:val="26"/>
          <w:szCs w:val="26"/>
          <w:rtl/>
        </w:rPr>
        <w:t xml:space="preserve"> </w:t>
      </w:r>
      <w:r w:rsidRPr="008C01C1">
        <w:rPr>
          <w:rFonts w:ascii="Simplified Arabic" w:hAnsi="Simplified Arabic" w:cs="Simplified Arabic"/>
          <w:sz w:val="26"/>
          <w:szCs w:val="26"/>
          <w:rtl/>
        </w:rPr>
        <w:t>الأطفال دون سن الخامسة في فلسطين</w:t>
      </w:r>
      <w:r w:rsidR="00334A3D" w:rsidRPr="008C01C1">
        <w:rPr>
          <w:rFonts w:ascii="Simplified Arabic" w:hAnsi="Simplified Arabic" w:cs="Simplified Arabic" w:hint="cs"/>
          <w:sz w:val="26"/>
          <w:szCs w:val="26"/>
          <w:rtl/>
        </w:rPr>
        <w:t xml:space="preserve"> </w:t>
      </w:r>
      <w:r w:rsidRPr="008C01C1">
        <w:rPr>
          <w:rFonts w:ascii="Simplified Arabic" w:hAnsi="Simplified Arabic" w:cs="Simplified Arabic"/>
          <w:sz w:val="26"/>
          <w:szCs w:val="26"/>
          <w:rtl/>
        </w:rPr>
        <w:t>يعانون م</w:t>
      </w:r>
      <w:r w:rsidR="00F067AF" w:rsidRPr="008C01C1">
        <w:rPr>
          <w:rFonts w:ascii="Simplified Arabic" w:hAnsi="Simplified Arabic" w:cs="Simplified Arabic"/>
          <w:sz w:val="26"/>
          <w:szCs w:val="26"/>
          <w:rtl/>
        </w:rPr>
        <w:t>ن قصر قامة بصورة متوسطة أو حادة</w:t>
      </w:r>
      <w:r w:rsidRPr="008C01C1">
        <w:rPr>
          <w:rFonts w:ascii="Simplified Arabic" w:hAnsi="Simplified Arabic" w:cs="Simplified Arabic" w:hint="cs"/>
          <w:sz w:val="26"/>
          <w:szCs w:val="26"/>
          <w:rtl/>
        </w:rPr>
        <w:t xml:space="preserve"> </w:t>
      </w:r>
      <w:r w:rsidR="00F067AF" w:rsidRPr="008C01C1">
        <w:rPr>
          <w:rFonts w:ascii="Simplified Arabic" w:hAnsi="Simplified Arabic" w:cs="Simplified Arabic" w:hint="cs"/>
          <w:sz w:val="26"/>
          <w:szCs w:val="26"/>
          <w:rtl/>
        </w:rPr>
        <w:t>(</w:t>
      </w:r>
      <w:r w:rsidRPr="008C01C1">
        <w:rPr>
          <w:rFonts w:ascii="Simplified Arabic" w:hAnsi="Simplified Arabic" w:cs="Simplified Arabic"/>
          <w:sz w:val="26"/>
          <w:szCs w:val="26"/>
          <w:rtl/>
        </w:rPr>
        <w:t xml:space="preserve"> </w:t>
      </w:r>
      <w:r w:rsidRPr="008C01C1">
        <w:rPr>
          <w:rFonts w:ascii="Simplified Arabic" w:hAnsi="Simplified Arabic" w:cs="Simplified Arabic" w:hint="cs"/>
          <w:sz w:val="26"/>
          <w:szCs w:val="26"/>
          <w:rtl/>
        </w:rPr>
        <w:t>8.5</w:t>
      </w:r>
      <w:r w:rsidRPr="008C01C1">
        <w:rPr>
          <w:rFonts w:ascii="Simplified Arabic" w:hAnsi="Simplified Arabic" w:cs="Simplified Arabic"/>
          <w:sz w:val="26"/>
          <w:szCs w:val="26"/>
          <w:rtl/>
        </w:rPr>
        <w:t xml:space="preserve">% في الضفة الغربية </w:t>
      </w:r>
      <w:r w:rsidRPr="008C01C1">
        <w:rPr>
          <w:rFonts w:ascii="Simplified Arabic" w:hAnsi="Simplified Arabic" w:cs="Simplified Arabic" w:hint="cs"/>
          <w:sz w:val="26"/>
          <w:szCs w:val="26"/>
          <w:rtl/>
        </w:rPr>
        <w:t>و9.0</w:t>
      </w:r>
      <w:r w:rsidRPr="008C01C1">
        <w:rPr>
          <w:rFonts w:ascii="Simplified Arabic" w:hAnsi="Simplified Arabic" w:cs="Simplified Arabic"/>
          <w:sz w:val="26"/>
          <w:szCs w:val="26"/>
          <w:rtl/>
        </w:rPr>
        <w:t>% في قطاع غزة</w:t>
      </w:r>
      <w:r w:rsidR="00F067AF" w:rsidRPr="008C01C1">
        <w:rPr>
          <w:rFonts w:ascii="Simplified Arabic" w:hAnsi="Simplified Arabic" w:cs="Simplified Arabic" w:hint="cs"/>
          <w:sz w:val="26"/>
          <w:szCs w:val="26"/>
          <w:rtl/>
        </w:rPr>
        <w:t>) وذلك للعام 2019</w:t>
      </w:r>
      <w:r w:rsidRPr="008C01C1">
        <w:rPr>
          <w:rFonts w:ascii="Simplified Arabic" w:hAnsi="Simplified Arabic" w:cs="Simplified Arabic" w:hint="cs"/>
          <w:sz w:val="26"/>
          <w:szCs w:val="26"/>
          <w:rtl/>
        </w:rPr>
        <w:t>. مقارنة</w:t>
      </w:r>
      <w:r w:rsidR="00F067AF" w:rsidRPr="008C01C1">
        <w:rPr>
          <w:rFonts w:ascii="Simplified Arabic" w:hAnsi="Simplified Arabic" w:cs="Simplified Arabic" w:hint="cs"/>
          <w:sz w:val="26"/>
          <w:szCs w:val="26"/>
          <w:rtl/>
        </w:rPr>
        <w:t xml:space="preserve"> بـ</w:t>
      </w:r>
      <w:r w:rsidRPr="008C01C1">
        <w:rPr>
          <w:rFonts w:ascii="Simplified Arabic" w:hAnsi="Simplified Arabic" w:cs="Simplified Arabic" w:hint="cs"/>
          <w:sz w:val="26"/>
          <w:szCs w:val="26"/>
          <w:rtl/>
        </w:rPr>
        <w:t xml:space="preserve"> </w:t>
      </w:r>
      <w:r w:rsidR="00F067AF" w:rsidRPr="008C01C1">
        <w:rPr>
          <w:rFonts w:ascii="Simplified Arabic" w:hAnsi="Simplified Arabic" w:cs="Simplified Arabic" w:hint="cs"/>
          <w:sz w:val="26"/>
          <w:szCs w:val="26"/>
          <w:rtl/>
        </w:rPr>
        <w:t>7.4% عام 2014 أي بارتفاع نسبته 17.6%</w:t>
      </w:r>
      <w:r w:rsidRPr="008C01C1">
        <w:rPr>
          <w:rFonts w:ascii="Simplified Arabic" w:hAnsi="Simplified Arabic" w:cs="Simplified Arabic" w:hint="cs"/>
          <w:sz w:val="26"/>
          <w:szCs w:val="26"/>
          <w:rtl/>
        </w:rPr>
        <w:t>.</w:t>
      </w:r>
    </w:p>
    <w:p w:rsidR="0014099A" w:rsidRPr="00887A38" w:rsidRDefault="0014099A" w:rsidP="00F067AF">
      <w:pPr>
        <w:jc w:val="both"/>
        <w:rPr>
          <w:rFonts w:ascii="Simplified Arabic" w:hAnsi="Simplified Arabic" w:cs="Simplified Arabic"/>
          <w:sz w:val="16"/>
          <w:szCs w:val="16"/>
          <w:rtl/>
        </w:rPr>
      </w:pPr>
    </w:p>
    <w:p w:rsidR="00334A3D" w:rsidRPr="008C01C1" w:rsidRDefault="00642A86" w:rsidP="000D060F">
      <w:pPr>
        <w:jc w:val="both"/>
        <w:rPr>
          <w:rFonts w:ascii="Simplified Arabic" w:hAnsi="Simplified Arabic" w:cs="Simplified Arabic"/>
          <w:sz w:val="26"/>
          <w:szCs w:val="26"/>
          <w:rtl/>
        </w:rPr>
      </w:pPr>
      <w:r w:rsidRPr="008C01C1">
        <w:rPr>
          <w:rFonts w:ascii="Simplified Arabic" w:hAnsi="Simplified Arabic" w:cs="Simplified Arabic" w:hint="cs"/>
          <w:sz w:val="26"/>
          <w:szCs w:val="26"/>
          <w:rtl/>
        </w:rPr>
        <w:t>2.1</w:t>
      </w:r>
      <w:r w:rsidRPr="008C01C1">
        <w:rPr>
          <w:rFonts w:ascii="Simplified Arabic" w:hAnsi="Simplified Arabic" w:cs="Simplified Arabic"/>
          <w:sz w:val="26"/>
          <w:szCs w:val="26"/>
          <w:rtl/>
        </w:rPr>
        <w:t xml:space="preserve">% من </w:t>
      </w:r>
      <w:r w:rsidRPr="008C01C1">
        <w:rPr>
          <w:rFonts w:ascii="Simplified Arabic" w:hAnsi="Simplified Arabic" w:cs="Simplified Arabic"/>
          <w:sz w:val="26"/>
          <w:szCs w:val="26"/>
          <w:rtl/>
          <w:lang w:bidi="ar-JO"/>
        </w:rPr>
        <w:t xml:space="preserve">الأطفال </w:t>
      </w:r>
      <w:r w:rsidRPr="008C01C1">
        <w:rPr>
          <w:rFonts w:ascii="Simplified Arabic" w:hAnsi="Simplified Arabic" w:cs="Simplified Arabic" w:hint="cs"/>
          <w:sz w:val="26"/>
          <w:szCs w:val="26"/>
          <w:rtl/>
          <w:lang w:bidi="ar-JO"/>
        </w:rPr>
        <w:t xml:space="preserve">في فلسطين </w:t>
      </w:r>
      <w:r w:rsidR="00334A3D" w:rsidRPr="008C01C1">
        <w:rPr>
          <w:rFonts w:ascii="Simplified Arabic" w:hAnsi="Simplified Arabic" w:cs="Simplified Arabic" w:hint="cs"/>
          <w:sz w:val="26"/>
          <w:szCs w:val="26"/>
          <w:rtl/>
          <w:lang w:bidi="ar-JO"/>
        </w:rPr>
        <w:t xml:space="preserve">في العام 2019 </w:t>
      </w:r>
      <w:r w:rsidRPr="008C01C1">
        <w:rPr>
          <w:rFonts w:ascii="Simplified Arabic" w:hAnsi="Simplified Arabic" w:cs="Simplified Arabic"/>
          <w:sz w:val="26"/>
          <w:szCs w:val="26"/>
          <w:rtl/>
          <w:lang w:bidi="ar-JO"/>
        </w:rPr>
        <w:t xml:space="preserve">دون سن الخامسة </w:t>
      </w:r>
      <w:r w:rsidRPr="008C01C1">
        <w:rPr>
          <w:rFonts w:ascii="Simplified Arabic" w:hAnsi="Simplified Arabic" w:cs="Simplified Arabic"/>
          <w:sz w:val="26"/>
          <w:szCs w:val="26"/>
          <w:rtl/>
        </w:rPr>
        <w:t xml:space="preserve">يعانون من نقص أوزانهم </w:t>
      </w:r>
      <w:r w:rsidRPr="008C01C1">
        <w:rPr>
          <w:rFonts w:ascii="Simplified Arabic" w:hAnsi="Simplified Arabic" w:cs="Simplified Arabic"/>
          <w:sz w:val="26"/>
          <w:szCs w:val="26"/>
          <w:rtl/>
          <w:lang w:bidi="ar-JO"/>
        </w:rPr>
        <w:t>بالنسبة لأعمارهم</w:t>
      </w:r>
      <w:r w:rsidR="00F067AF" w:rsidRPr="008C01C1">
        <w:rPr>
          <w:rFonts w:ascii="Simplified Arabic" w:hAnsi="Simplified Arabic" w:cs="Simplified Arabic" w:hint="cs"/>
          <w:sz w:val="26"/>
          <w:szCs w:val="26"/>
          <w:rtl/>
        </w:rPr>
        <w:t xml:space="preserve">، دون وجود فوارق بين </w:t>
      </w:r>
      <w:r w:rsidRPr="008C01C1">
        <w:rPr>
          <w:rFonts w:ascii="Simplified Arabic" w:hAnsi="Simplified Arabic" w:cs="Simplified Arabic" w:hint="cs"/>
          <w:sz w:val="26"/>
          <w:szCs w:val="26"/>
          <w:rtl/>
        </w:rPr>
        <w:t xml:space="preserve">الضفة الغربية وقطاع غزة. </w:t>
      </w:r>
      <w:r w:rsidR="00F067AF" w:rsidRPr="008C01C1">
        <w:rPr>
          <w:rFonts w:ascii="Simplified Arabic" w:hAnsi="Simplified Arabic" w:cs="Simplified Arabic" w:hint="cs"/>
          <w:sz w:val="26"/>
          <w:szCs w:val="26"/>
          <w:rtl/>
        </w:rPr>
        <w:t xml:space="preserve">مقارنة بـ 1.4% عام 2014 أي بارتفاع نسبته </w:t>
      </w:r>
      <w:r w:rsidR="000D060F" w:rsidRPr="008C01C1">
        <w:rPr>
          <w:rFonts w:ascii="Simplified Arabic" w:hAnsi="Simplified Arabic" w:cs="Simplified Arabic" w:hint="cs"/>
          <w:sz w:val="26"/>
          <w:szCs w:val="26"/>
          <w:rtl/>
        </w:rPr>
        <w:t>50%</w:t>
      </w:r>
      <w:r w:rsidR="00F067AF" w:rsidRPr="008C01C1">
        <w:rPr>
          <w:rFonts w:ascii="Simplified Arabic" w:hAnsi="Simplified Arabic" w:cs="Simplified Arabic" w:hint="cs"/>
          <w:sz w:val="26"/>
          <w:szCs w:val="26"/>
          <w:rtl/>
        </w:rPr>
        <w:t>.</w:t>
      </w:r>
    </w:p>
    <w:p w:rsidR="00996896" w:rsidRPr="00887A38" w:rsidRDefault="00996896" w:rsidP="000D060F">
      <w:pPr>
        <w:jc w:val="both"/>
        <w:rPr>
          <w:rFonts w:ascii="Simplified Arabic" w:hAnsi="Simplified Arabic" w:cs="Simplified Arabic"/>
          <w:sz w:val="16"/>
          <w:szCs w:val="16"/>
        </w:rPr>
      </w:pPr>
    </w:p>
    <w:p w:rsidR="00642A86" w:rsidRPr="008C01C1" w:rsidRDefault="00642A86" w:rsidP="000D060F">
      <w:pPr>
        <w:jc w:val="both"/>
        <w:rPr>
          <w:rFonts w:ascii="Simplified Arabic" w:hAnsi="Simplified Arabic" w:cs="Simplified Arabic"/>
          <w:sz w:val="26"/>
          <w:szCs w:val="26"/>
          <w:rtl/>
        </w:rPr>
      </w:pPr>
      <w:r w:rsidRPr="008C01C1">
        <w:rPr>
          <w:rFonts w:ascii="Simplified Arabic" w:hAnsi="Simplified Arabic" w:cs="Simplified Arabic" w:hint="cs"/>
          <w:sz w:val="26"/>
          <w:szCs w:val="26"/>
          <w:rtl/>
        </w:rPr>
        <w:t>1.3</w:t>
      </w:r>
      <w:r w:rsidRPr="008C01C1">
        <w:rPr>
          <w:rFonts w:ascii="Simplified Arabic" w:hAnsi="Simplified Arabic" w:cs="Simplified Arabic"/>
          <w:sz w:val="26"/>
          <w:szCs w:val="26"/>
          <w:rtl/>
        </w:rPr>
        <w:t>% من الأطفال دون سن الخامسة يعانون من الهزال</w:t>
      </w:r>
      <w:r w:rsidR="000D060F" w:rsidRPr="008C01C1">
        <w:rPr>
          <w:rFonts w:ascii="Simplified Arabic" w:hAnsi="Simplified Arabic" w:cs="Simplified Arabic" w:hint="cs"/>
          <w:sz w:val="26"/>
          <w:szCs w:val="26"/>
          <w:rtl/>
        </w:rPr>
        <w:t xml:space="preserve"> (</w:t>
      </w:r>
      <w:r w:rsidRPr="008C01C1">
        <w:rPr>
          <w:rFonts w:ascii="Simplified Arabic" w:hAnsi="Simplified Arabic" w:cs="Simplified Arabic" w:hint="cs"/>
          <w:sz w:val="26"/>
          <w:szCs w:val="26"/>
          <w:rtl/>
        </w:rPr>
        <w:t xml:space="preserve">1.7% في </w:t>
      </w:r>
      <w:r w:rsidRPr="008C01C1">
        <w:rPr>
          <w:rFonts w:ascii="Simplified Arabic" w:hAnsi="Simplified Arabic" w:cs="Simplified Arabic"/>
          <w:sz w:val="26"/>
          <w:szCs w:val="26"/>
          <w:rtl/>
        </w:rPr>
        <w:t xml:space="preserve">الضفة الغربية </w:t>
      </w:r>
      <w:r w:rsidRPr="008C01C1">
        <w:rPr>
          <w:rFonts w:ascii="Simplified Arabic" w:hAnsi="Simplified Arabic" w:cs="Simplified Arabic" w:hint="cs"/>
          <w:sz w:val="26"/>
          <w:szCs w:val="26"/>
          <w:rtl/>
        </w:rPr>
        <w:t>و0.8</w:t>
      </w:r>
      <w:r w:rsidRPr="008C01C1">
        <w:rPr>
          <w:rFonts w:ascii="Simplified Arabic" w:hAnsi="Simplified Arabic" w:cs="Simplified Arabic"/>
          <w:sz w:val="26"/>
          <w:szCs w:val="26"/>
          <w:rtl/>
        </w:rPr>
        <w:t>% في قطاع غزة</w:t>
      </w:r>
      <w:r w:rsidR="000D060F" w:rsidRPr="008C01C1">
        <w:rPr>
          <w:rFonts w:ascii="Simplified Arabic" w:hAnsi="Simplified Arabic" w:cs="Simplified Arabic" w:hint="cs"/>
          <w:sz w:val="26"/>
          <w:szCs w:val="26"/>
          <w:rtl/>
        </w:rPr>
        <w:t>)</w:t>
      </w:r>
      <w:r w:rsidRPr="008C01C1">
        <w:rPr>
          <w:rFonts w:ascii="Simplified Arabic" w:hAnsi="Simplified Arabic" w:cs="Simplified Arabic" w:hint="cs"/>
          <w:sz w:val="26"/>
          <w:szCs w:val="26"/>
          <w:rtl/>
        </w:rPr>
        <w:t xml:space="preserve">. ويلاحظ ثبات هذه </w:t>
      </w:r>
      <w:r w:rsidR="00C24FCD" w:rsidRPr="008C01C1">
        <w:rPr>
          <w:rFonts w:ascii="Simplified Arabic" w:hAnsi="Simplified Arabic" w:cs="Simplified Arabic" w:hint="cs"/>
          <w:sz w:val="26"/>
          <w:szCs w:val="26"/>
          <w:rtl/>
        </w:rPr>
        <w:t>النسبة مقارنة</w:t>
      </w:r>
      <w:r w:rsidRPr="008C01C1">
        <w:rPr>
          <w:rFonts w:ascii="Simplified Arabic" w:hAnsi="Simplified Arabic" w:cs="Simplified Arabic" w:hint="cs"/>
          <w:sz w:val="26"/>
          <w:szCs w:val="26"/>
          <w:rtl/>
        </w:rPr>
        <w:t xml:space="preserve"> بعام 2014 اذ بلغت 1.2%.</w:t>
      </w:r>
    </w:p>
    <w:p w:rsidR="009A0149" w:rsidRPr="00887A38" w:rsidRDefault="009A0149" w:rsidP="00642A86">
      <w:pPr>
        <w:jc w:val="center"/>
        <w:rPr>
          <w:rFonts w:ascii="Simplified Arabic" w:hAnsi="Simplified Arabic" w:cs="Simplified Arabic"/>
          <w:b/>
          <w:bCs/>
          <w:color w:val="000000"/>
          <w:sz w:val="16"/>
          <w:szCs w:val="16"/>
          <w:rtl/>
        </w:rPr>
      </w:pPr>
    </w:p>
    <w:p w:rsidR="00642A86" w:rsidRPr="008C01C1" w:rsidRDefault="00642A86" w:rsidP="00642A86">
      <w:pPr>
        <w:jc w:val="center"/>
        <w:rPr>
          <w:rFonts w:ascii="Simplified Arabic" w:hAnsi="Simplified Arabic" w:cs="Simplified Arabic"/>
          <w:b/>
          <w:bCs/>
          <w:color w:val="000000"/>
          <w:sz w:val="26"/>
          <w:szCs w:val="26"/>
          <w:rtl/>
        </w:rPr>
      </w:pPr>
      <w:r w:rsidRPr="008C01C1">
        <w:rPr>
          <w:rFonts w:ascii="Simplified Arabic" w:hAnsi="Simplified Arabic" w:cs="Simplified Arabic"/>
          <w:b/>
          <w:bCs/>
          <w:color w:val="000000"/>
          <w:sz w:val="26"/>
          <w:szCs w:val="26"/>
          <w:rtl/>
        </w:rPr>
        <w:t>نسبة الأطفال دون سنّ الخامسة حسب وضعهم التغذوي</w:t>
      </w:r>
      <w:r w:rsidRPr="008C01C1">
        <w:rPr>
          <w:rFonts w:ascii="Simplified Arabic" w:hAnsi="Simplified Arabic" w:cs="Simplified Arabic" w:hint="cs"/>
          <w:b/>
          <w:bCs/>
          <w:color w:val="000000"/>
          <w:sz w:val="26"/>
          <w:szCs w:val="26"/>
          <w:rtl/>
        </w:rPr>
        <w:t xml:space="preserve"> وحسب جنس الطفل، 2019- 2020 </w:t>
      </w:r>
    </w:p>
    <w:tbl>
      <w:tblPr>
        <w:tblStyle w:val="GridTable5Dark-Accent1"/>
        <w:bidiVisual/>
        <w:tblW w:w="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354"/>
        <w:gridCol w:w="1435"/>
      </w:tblGrid>
      <w:tr w:rsidR="009A0149" w:rsidRPr="009A0149" w:rsidTr="00887A3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264" w:type="dxa"/>
            <w:tcBorders>
              <w:top w:val="none" w:sz="0" w:space="0" w:color="auto"/>
              <w:left w:val="none" w:sz="0" w:space="0" w:color="auto"/>
              <w:right w:val="none" w:sz="0" w:space="0" w:color="auto"/>
            </w:tcBorders>
            <w:shd w:val="clear" w:color="auto" w:fill="auto"/>
          </w:tcPr>
          <w:p w:rsidR="00665263" w:rsidRPr="00887A38" w:rsidRDefault="00665263" w:rsidP="00887A38">
            <w:pPr>
              <w:rPr>
                <w:rFonts w:asciiTheme="majorBidi" w:hAnsiTheme="majorBidi" w:cstheme="majorBidi"/>
                <w:color w:val="auto"/>
                <w:sz w:val="24"/>
                <w:szCs w:val="24"/>
                <w:rtl/>
              </w:rPr>
            </w:pPr>
            <w:r w:rsidRPr="00887A38">
              <w:rPr>
                <w:rFonts w:asciiTheme="majorBidi" w:hAnsiTheme="majorBidi" w:cstheme="majorBidi"/>
                <w:color w:val="auto"/>
                <w:sz w:val="24"/>
                <w:szCs w:val="24"/>
                <w:rtl/>
              </w:rPr>
              <w:t>مؤشرات سوء التغذية</w:t>
            </w:r>
          </w:p>
        </w:tc>
        <w:tc>
          <w:tcPr>
            <w:tcW w:w="1354" w:type="dxa"/>
            <w:tcBorders>
              <w:top w:val="none" w:sz="0" w:space="0" w:color="auto"/>
              <w:left w:val="none" w:sz="0" w:space="0" w:color="auto"/>
              <w:right w:val="none" w:sz="0" w:space="0" w:color="auto"/>
            </w:tcBorders>
            <w:shd w:val="clear" w:color="auto" w:fill="auto"/>
          </w:tcPr>
          <w:p w:rsidR="00665263" w:rsidRPr="00887A38" w:rsidRDefault="00665263" w:rsidP="00887A3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sidRPr="00887A38">
              <w:rPr>
                <w:rFonts w:asciiTheme="majorBidi" w:hAnsiTheme="majorBidi" w:cstheme="majorBidi"/>
                <w:color w:val="auto"/>
                <w:sz w:val="24"/>
                <w:szCs w:val="24"/>
                <w:rtl/>
              </w:rPr>
              <w:t>ذكور</w:t>
            </w:r>
          </w:p>
        </w:tc>
        <w:tc>
          <w:tcPr>
            <w:tcW w:w="1435" w:type="dxa"/>
            <w:tcBorders>
              <w:top w:val="none" w:sz="0" w:space="0" w:color="auto"/>
              <w:left w:val="none" w:sz="0" w:space="0" w:color="auto"/>
              <w:right w:val="none" w:sz="0" w:space="0" w:color="auto"/>
            </w:tcBorders>
            <w:shd w:val="clear" w:color="auto" w:fill="auto"/>
          </w:tcPr>
          <w:p w:rsidR="00665263" w:rsidRPr="00887A38" w:rsidRDefault="00665263" w:rsidP="00887A3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sidRPr="00887A38">
              <w:rPr>
                <w:rFonts w:asciiTheme="majorBidi" w:hAnsiTheme="majorBidi" w:cstheme="majorBidi"/>
                <w:color w:val="auto"/>
                <w:sz w:val="24"/>
                <w:szCs w:val="24"/>
                <w:rtl/>
              </w:rPr>
              <w:t>اناث</w:t>
            </w:r>
          </w:p>
        </w:tc>
      </w:tr>
      <w:tr w:rsidR="009A0149" w:rsidRPr="009A0149" w:rsidTr="00887A38">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264" w:type="dxa"/>
            <w:tcBorders>
              <w:left w:val="none" w:sz="0" w:space="0" w:color="auto"/>
            </w:tcBorders>
            <w:shd w:val="clear" w:color="auto" w:fill="auto"/>
          </w:tcPr>
          <w:p w:rsidR="00665263" w:rsidRPr="00887A38" w:rsidRDefault="00665263" w:rsidP="009A0149">
            <w:pPr>
              <w:rPr>
                <w:rFonts w:asciiTheme="majorBidi" w:hAnsiTheme="majorBidi" w:cstheme="majorBidi"/>
                <w:color w:val="auto"/>
                <w:sz w:val="24"/>
                <w:szCs w:val="24"/>
                <w:rtl/>
              </w:rPr>
            </w:pPr>
            <w:r w:rsidRPr="00887A38">
              <w:rPr>
                <w:rFonts w:asciiTheme="majorBidi" w:hAnsiTheme="majorBidi" w:cstheme="majorBidi"/>
                <w:color w:val="auto"/>
                <w:sz w:val="24"/>
                <w:szCs w:val="24"/>
                <w:rtl/>
              </w:rPr>
              <w:t>قصر القامة</w:t>
            </w:r>
          </w:p>
        </w:tc>
        <w:tc>
          <w:tcPr>
            <w:tcW w:w="1354" w:type="dxa"/>
            <w:shd w:val="clear" w:color="auto" w:fill="auto"/>
          </w:tcPr>
          <w:p w:rsidR="00665263" w:rsidRPr="00887A38" w:rsidRDefault="00665263" w:rsidP="00887A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8.6</w:t>
            </w:r>
          </w:p>
        </w:tc>
        <w:tc>
          <w:tcPr>
            <w:tcW w:w="1435" w:type="dxa"/>
            <w:shd w:val="clear" w:color="auto" w:fill="auto"/>
          </w:tcPr>
          <w:p w:rsidR="00665263" w:rsidRPr="00887A38" w:rsidRDefault="00665263" w:rsidP="00887A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8.8</w:t>
            </w:r>
          </w:p>
        </w:tc>
      </w:tr>
      <w:tr w:rsidR="009A0149" w:rsidRPr="009A0149" w:rsidTr="00887A38">
        <w:trPr>
          <w:trHeight w:val="420"/>
          <w:jc w:val="center"/>
        </w:trPr>
        <w:tc>
          <w:tcPr>
            <w:cnfStyle w:val="001000000000" w:firstRow="0" w:lastRow="0" w:firstColumn="1" w:lastColumn="0" w:oddVBand="0" w:evenVBand="0" w:oddHBand="0" w:evenHBand="0" w:firstRowFirstColumn="0" w:firstRowLastColumn="0" w:lastRowFirstColumn="0" w:lastRowLastColumn="0"/>
            <w:tcW w:w="2264" w:type="dxa"/>
            <w:tcBorders>
              <w:left w:val="none" w:sz="0" w:space="0" w:color="auto"/>
            </w:tcBorders>
            <w:shd w:val="clear" w:color="auto" w:fill="auto"/>
          </w:tcPr>
          <w:p w:rsidR="00665263" w:rsidRPr="00887A38" w:rsidRDefault="00665263" w:rsidP="009A0149">
            <w:pPr>
              <w:rPr>
                <w:rFonts w:asciiTheme="majorBidi" w:hAnsiTheme="majorBidi" w:cstheme="majorBidi"/>
                <w:color w:val="auto"/>
                <w:sz w:val="24"/>
                <w:szCs w:val="24"/>
                <w:rtl/>
              </w:rPr>
            </w:pPr>
            <w:r w:rsidRPr="00887A38">
              <w:rPr>
                <w:rFonts w:asciiTheme="majorBidi" w:hAnsiTheme="majorBidi" w:cstheme="majorBidi"/>
                <w:color w:val="auto"/>
                <w:sz w:val="24"/>
                <w:szCs w:val="24"/>
                <w:rtl/>
              </w:rPr>
              <w:t>نقص الوزن</w:t>
            </w:r>
          </w:p>
        </w:tc>
        <w:tc>
          <w:tcPr>
            <w:tcW w:w="1354" w:type="dxa"/>
            <w:shd w:val="clear" w:color="auto" w:fill="auto"/>
          </w:tcPr>
          <w:p w:rsidR="00665263" w:rsidRPr="00887A38" w:rsidRDefault="00665263" w:rsidP="00887A3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2.6</w:t>
            </w:r>
          </w:p>
        </w:tc>
        <w:tc>
          <w:tcPr>
            <w:tcW w:w="1435" w:type="dxa"/>
            <w:shd w:val="clear" w:color="auto" w:fill="auto"/>
          </w:tcPr>
          <w:p w:rsidR="00665263" w:rsidRPr="00887A38" w:rsidRDefault="00665263" w:rsidP="00887A3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1.6</w:t>
            </w:r>
          </w:p>
        </w:tc>
      </w:tr>
      <w:tr w:rsidR="009A0149" w:rsidRPr="009A0149" w:rsidTr="00887A38">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264" w:type="dxa"/>
            <w:tcBorders>
              <w:left w:val="none" w:sz="0" w:space="0" w:color="auto"/>
              <w:bottom w:val="none" w:sz="0" w:space="0" w:color="auto"/>
            </w:tcBorders>
            <w:shd w:val="clear" w:color="auto" w:fill="auto"/>
          </w:tcPr>
          <w:p w:rsidR="00665263" w:rsidRPr="00887A38" w:rsidRDefault="00665263" w:rsidP="009A0149">
            <w:pPr>
              <w:rPr>
                <w:rFonts w:asciiTheme="majorBidi" w:hAnsiTheme="majorBidi" w:cstheme="majorBidi"/>
                <w:color w:val="auto"/>
                <w:sz w:val="24"/>
                <w:szCs w:val="24"/>
                <w:rtl/>
              </w:rPr>
            </w:pPr>
            <w:r w:rsidRPr="00887A38">
              <w:rPr>
                <w:rFonts w:asciiTheme="majorBidi" w:hAnsiTheme="majorBidi" w:cstheme="majorBidi"/>
                <w:color w:val="auto"/>
                <w:sz w:val="24"/>
                <w:szCs w:val="24"/>
                <w:rtl/>
              </w:rPr>
              <w:t>الهزال</w:t>
            </w:r>
          </w:p>
        </w:tc>
        <w:tc>
          <w:tcPr>
            <w:tcW w:w="1354" w:type="dxa"/>
            <w:shd w:val="clear" w:color="auto" w:fill="auto"/>
          </w:tcPr>
          <w:p w:rsidR="00665263" w:rsidRPr="00887A38" w:rsidRDefault="00665263" w:rsidP="00887A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1.3</w:t>
            </w:r>
          </w:p>
        </w:tc>
        <w:tc>
          <w:tcPr>
            <w:tcW w:w="1435" w:type="dxa"/>
            <w:shd w:val="clear" w:color="auto" w:fill="auto"/>
          </w:tcPr>
          <w:p w:rsidR="00665263" w:rsidRPr="00887A38" w:rsidRDefault="00665263" w:rsidP="00887A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887A38">
              <w:rPr>
                <w:rFonts w:asciiTheme="majorBidi" w:hAnsiTheme="majorBidi" w:cstheme="majorBidi"/>
                <w:b/>
                <w:bCs/>
                <w:sz w:val="24"/>
                <w:szCs w:val="24"/>
                <w:rtl/>
              </w:rPr>
              <w:t>1.3</w:t>
            </w:r>
          </w:p>
        </w:tc>
      </w:tr>
    </w:tbl>
    <w:p w:rsidR="00642A86" w:rsidRPr="00887A38" w:rsidRDefault="00642A86" w:rsidP="00642A86">
      <w:pPr>
        <w:jc w:val="both"/>
        <w:rPr>
          <w:rFonts w:ascii="Simplified Arabic" w:hAnsi="Simplified Arabic" w:cs="Simplified Arabic"/>
          <w:b/>
          <w:bCs/>
          <w:color w:val="000000"/>
          <w:sz w:val="16"/>
          <w:szCs w:val="16"/>
          <w:rtl/>
        </w:rPr>
      </w:pPr>
    </w:p>
    <w:p w:rsidR="00334A3D" w:rsidRPr="009A0149" w:rsidRDefault="00DC02A7" w:rsidP="009A0149">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الاعاقة بين الاطفال في الفئة العمرية (10-17) سنة في قطاع غزة أعلى من الضفة الغربية</w:t>
      </w:r>
    </w:p>
    <w:p w:rsidR="00DC02A7" w:rsidRPr="008C01C1" w:rsidRDefault="00B75AC3" w:rsidP="00B75AC3">
      <w:pPr>
        <w:pStyle w:val="BodyText"/>
        <w:jc w:val="both"/>
        <w:rPr>
          <w:rFonts w:ascii="Simplified Arabic" w:hAnsi="Simplified Arabic"/>
          <w:sz w:val="26"/>
          <w:szCs w:val="26"/>
          <w:rtl/>
          <w:lang w:bidi="ar-JO"/>
        </w:rPr>
      </w:pPr>
      <w:r w:rsidRPr="008C01C1">
        <w:rPr>
          <w:rFonts w:ascii="Simplified Arabic" w:hAnsi="Simplified Arabic"/>
          <w:sz w:val="26"/>
          <w:szCs w:val="26"/>
          <w:rtl/>
          <w:lang w:bidi="ar-JO"/>
        </w:rPr>
        <w:t>أشارت قاعدة بيانات مسح القوى العاملة 2020</w:t>
      </w:r>
      <w:r w:rsidRPr="008C01C1">
        <w:rPr>
          <w:rFonts w:ascii="Simplified Arabic" w:hAnsi="Simplified Arabic" w:hint="cs"/>
          <w:sz w:val="26"/>
          <w:szCs w:val="26"/>
          <w:rtl/>
          <w:lang w:bidi="ar-JO"/>
        </w:rPr>
        <w:t xml:space="preserve">، أن </w:t>
      </w:r>
      <w:r w:rsidR="00DC02A7" w:rsidRPr="008C01C1">
        <w:rPr>
          <w:rFonts w:ascii="Simplified Arabic" w:hAnsi="Simplified Arabic"/>
          <w:sz w:val="26"/>
          <w:szCs w:val="26"/>
          <w:lang w:bidi="ar-JO"/>
        </w:rPr>
        <w:t>1.2</w:t>
      </w:r>
      <w:r w:rsidR="00DC02A7" w:rsidRPr="008C01C1">
        <w:rPr>
          <w:rFonts w:ascii="Simplified Arabic" w:hAnsi="Simplified Arabic" w:hint="cs"/>
          <w:sz w:val="26"/>
          <w:szCs w:val="26"/>
          <w:rtl/>
          <w:lang w:bidi="ar-JO"/>
        </w:rPr>
        <w:t>% من الأطفال في الفئة العمرية (10-17) سنة لديهم على الأقل أحد أشكال الاعاقة بواقع</w:t>
      </w:r>
      <w:r w:rsidR="00740754" w:rsidRPr="008C01C1">
        <w:rPr>
          <w:rFonts w:ascii="Simplified Arabic" w:hAnsi="Simplified Arabic"/>
          <w:sz w:val="26"/>
          <w:szCs w:val="26"/>
          <w:lang w:bidi="ar-JO"/>
        </w:rPr>
        <w:t xml:space="preserve"> </w:t>
      </w:r>
      <w:r w:rsidR="00DC02A7" w:rsidRPr="008C01C1">
        <w:rPr>
          <w:rFonts w:ascii="Simplified Arabic" w:hAnsi="Simplified Arabic" w:hint="cs"/>
          <w:sz w:val="26"/>
          <w:szCs w:val="26"/>
          <w:rtl/>
          <w:lang w:bidi="ar-JO"/>
        </w:rPr>
        <w:t>(</w:t>
      </w:r>
      <w:r w:rsidR="00DC02A7" w:rsidRPr="008C01C1">
        <w:rPr>
          <w:rFonts w:ascii="Simplified Arabic" w:hAnsi="Simplified Arabic"/>
          <w:sz w:val="26"/>
          <w:szCs w:val="26"/>
          <w:lang w:bidi="ar-JO"/>
        </w:rPr>
        <w:t>1</w:t>
      </w:r>
      <w:r w:rsidR="00DC02A7" w:rsidRPr="008C01C1">
        <w:rPr>
          <w:rFonts w:ascii="Simplified Arabic" w:hAnsi="Simplified Arabic" w:hint="cs"/>
          <w:sz w:val="26"/>
          <w:szCs w:val="26"/>
          <w:rtl/>
          <w:lang w:bidi="ar-JO"/>
        </w:rPr>
        <w:t>% في الضفة الغربية و</w:t>
      </w:r>
      <w:r w:rsidR="00DC02A7" w:rsidRPr="008C01C1">
        <w:rPr>
          <w:rFonts w:ascii="Simplified Arabic" w:hAnsi="Simplified Arabic"/>
          <w:sz w:val="26"/>
          <w:szCs w:val="26"/>
          <w:lang w:bidi="ar-JO"/>
        </w:rPr>
        <w:t>1.4</w:t>
      </w:r>
      <w:r w:rsidR="00DC02A7" w:rsidRPr="008C01C1">
        <w:rPr>
          <w:rFonts w:ascii="Simplified Arabic" w:hAnsi="Simplified Arabic" w:hint="cs"/>
          <w:sz w:val="26"/>
          <w:szCs w:val="26"/>
          <w:rtl/>
          <w:lang w:bidi="ar-JO"/>
        </w:rPr>
        <w:t xml:space="preserve">% في قطاع غزة)، و1.5% من الاطفال الذكور مقابل </w:t>
      </w:r>
      <w:r w:rsidR="00DC02A7" w:rsidRPr="008C01C1">
        <w:rPr>
          <w:rFonts w:ascii="Simplified Arabic" w:hAnsi="Simplified Arabic"/>
          <w:sz w:val="26"/>
          <w:szCs w:val="26"/>
          <w:lang w:bidi="ar-JO"/>
        </w:rPr>
        <w:t>0.8</w:t>
      </w:r>
      <w:r w:rsidR="00DC02A7" w:rsidRPr="008C01C1">
        <w:rPr>
          <w:rFonts w:ascii="Simplified Arabic" w:hAnsi="Simplified Arabic" w:hint="cs"/>
          <w:sz w:val="26"/>
          <w:szCs w:val="26"/>
          <w:rtl/>
          <w:lang w:bidi="ar-JO"/>
        </w:rPr>
        <w:t>% من الطفلات الاناث.</w:t>
      </w:r>
    </w:p>
    <w:p w:rsidR="009A0149" w:rsidRPr="00887A38" w:rsidRDefault="009A0149" w:rsidP="009A0149">
      <w:pPr>
        <w:rPr>
          <w:rFonts w:ascii="Simplified Arabic" w:hAnsi="Simplified Arabic"/>
          <w:sz w:val="16"/>
          <w:szCs w:val="16"/>
          <w:rtl/>
          <w:lang w:bidi="ar-JO"/>
        </w:rPr>
      </w:pPr>
    </w:p>
    <w:p w:rsidR="00DD7380" w:rsidRPr="009A0149" w:rsidRDefault="00041123" w:rsidP="009A0149">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 xml:space="preserve">2.3% من الأطفال </w:t>
      </w:r>
      <w:r w:rsidR="00436231" w:rsidRPr="008C01C1">
        <w:rPr>
          <w:rFonts w:ascii="Simplified Arabic" w:hAnsi="Simplified Arabic" w:cs="Simplified Arabic"/>
          <w:b/>
          <w:bCs/>
          <w:sz w:val="26"/>
          <w:szCs w:val="26"/>
          <w:rtl/>
        </w:rPr>
        <w:t xml:space="preserve">في </w:t>
      </w:r>
      <w:r w:rsidR="00C83E85" w:rsidRPr="008C01C1">
        <w:rPr>
          <w:rFonts w:ascii="Simplified Arabic" w:hAnsi="Simplified Arabic" w:cs="Simplified Arabic"/>
          <w:b/>
          <w:bCs/>
          <w:sz w:val="26"/>
          <w:szCs w:val="26"/>
          <w:rtl/>
        </w:rPr>
        <w:t>فلسطين</w:t>
      </w:r>
      <w:r w:rsidR="00436231" w:rsidRPr="008C01C1">
        <w:rPr>
          <w:rFonts w:ascii="Simplified Arabic" w:hAnsi="Simplified Arabic" w:cs="Simplified Arabic"/>
          <w:b/>
          <w:bCs/>
          <w:sz w:val="26"/>
          <w:szCs w:val="26"/>
          <w:rtl/>
        </w:rPr>
        <w:t xml:space="preserve"> </w:t>
      </w:r>
      <w:r w:rsidRPr="008C01C1">
        <w:rPr>
          <w:rFonts w:ascii="Simplified Arabic" w:hAnsi="Simplified Arabic" w:cs="Simplified Arabic"/>
          <w:b/>
          <w:bCs/>
          <w:sz w:val="26"/>
          <w:szCs w:val="26"/>
          <w:rtl/>
        </w:rPr>
        <w:t xml:space="preserve">هم </w:t>
      </w:r>
      <w:r w:rsidR="00436231" w:rsidRPr="008C01C1">
        <w:rPr>
          <w:rFonts w:ascii="Simplified Arabic" w:hAnsi="Simplified Arabic" w:cs="Simplified Arabic"/>
          <w:b/>
          <w:bCs/>
          <w:sz w:val="26"/>
          <w:szCs w:val="26"/>
          <w:rtl/>
        </w:rPr>
        <w:t>أيتام</w:t>
      </w:r>
    </w:p>
    <w:p w:rsidR="00642A86" w:rsidRPr="008C01C1" w:rsidRDefault="00C83E85" w:rsidP="00F15724">
      <w:pPr>
        <w:jc w:val="both"/>
        <w:rPr>
          <w:rFonts w:ascii="Simplified Arabic" w:hAnsi="Simplified Arabic" w:cs="Simplified Arabic"/>
          <w:sz w:val="26"/>
          <w:szCs w:val="26"/>
          <w:rtl/>
        </w:rPr>
      </w:pPr>
      <w:r w:rsidRPr="008C01C1">
        <w:rPr>
          <w:rFonts w:cs="Simplified Arabic" w:hint="cs"/>
          <w:sz w:val="26"/>
          <w:szCs w:val="26"/>
          <w:rtl/>
          <w:lang w:bidi="ar-EG"/>
        </w:rPr>
        <w:t>2.3</w:t>
      </w:r>
      <w:r w:rsidRPr="008C01C1">
        <w:rPr>
          <w:rFonts w:ascii="Simplified Arabic" w:hAnsi="Simplified Arabic" w:cs="Simplified Arabic"/>
          <w:sz w:val="26"/>
          <w:szCs w:val="26"/>
          <w:rtl/>
          <w:lang w:bidi="ar-EG"/>
        </w:rPr>
        <w:t>%</w:t>
      </w:r>
      <w:r w:rsidR="00436231" w:rsidRPr="008C01C1">
        <w:rPr>
          <w:rFonts w:ascii="Simplified Arabic" w:hAnsi="Simplified Arabic" w:cs="Simplified Arabic"/>
          <w:sz w:val="26"/>
          <w:szCs w:val="26"/>
          <w:rtl/>
          <w:lang w:bidi="ar-EG"/>
        </w:rPr>
        <w:t xml:space="preserve"> </w:t>
      </w:r>
      <w:r w:rsidR="00F116B2" w:rsidRPr="008C01C1">
        <w:rPr>
          <w:rFonts w:ascii="Simplified Arabic" w:eastAsia="Times New Roman" w:hAnsi="Simplified Arabic" w:cs="Simplified Arabic"/>
          <w:sz w:val="26"/>
          <w:szCs w:val="26"/>
          <w:rtl/>
        </w:rPr>
        <w:t xml:space="preserve">من الأطفال في العمر (0-17 سنة) </w:t>
      </w:r>
      <w:r w:rsidR="00436231" w:rsidRPr="008C01C1">
        <w:rPr>
          <w:rFonts w:ascii="Simplified Arabic" w:hAnsi="Simplified Arabic" w:cs="Simplified Arabic"/>
          <w:sz w:val="26"/>
          <w:szCs w:val="26"/>
          <w:rtl/>
          <w:lang w:bidi="ar-EG"/>
        </w:rPr>
        <w:t>هم أيتام (سواء بوفاة ا</w:t>
      </w:r>
      <w:r w:rsidR="00652F52" w:rsidRPr="008C01C1">
        <w:rPr>
          <w:rFonts w:ascii="Simplified Arabic" w:hAnsi="Simplified Arabic" w:cs="Simplified Arabic"/>
          <w:sz w:val="26"/>
          <w:szCs w:val="26"/>
          <w:rtl/>
          <w:lang w:bidi="ar-EG"/>
        </w:rPr>
        <w:t>لأ</w:t>
      </w:r>
      <w:r w:rsidR="00436231" w:rsidRPr="008C01C1">
        <w:rPr>
          <w:rFonts w:ascii="Simplified Arabic" w:hAnsi="Simplified Arabic" w:cs="Simplified Arabic"/>
          <w:sz w:val="26"/>
          <w:szCs w:val="26"/>
          <w:rtl/>
          <w:lang w:bidi="ar-EG"/>
        </w:rPr>
        <w:t xml:space="preserve">ب </w:t>
      </w:r>
      <w:r w:rsidR="000064B9" w:rsidRPr="008C01C1">
        <w:rPr>
          <w:rFonts w:ascii="Simplified Arabic" w:hAnsi="Simplified Arabic" w:cs="Simplified Arabic"/>
          <w:sz w:val="26"/>
          <w:szCs w:val="26"/>
          <w:rtl/>
          <w:lang w:bidi="ar-EG"/>
        </w:rPr>
        <w:t>أ</w:t>
      </w:r>
      <w:r w:rsidR="00436231" w:rsidRPr="008C01C1">
        <w:rPr>
          <w:rFonts w:ascii="Simplified Arabic" w:hAnsi="Simplified Arabic" w:cs="Simplified Arabic"/>
          <w:sz w:val="26"/>
          <w:szCs w:val="26"/>
          <w:rtl/>
          <w:lang w:bidi="ar-EG"/>
        </w:rPr>
        <w:t>و وفاة ا</w:t>
      </w:r>
      <w:r w:rsidR="00652F52" w:rsidRPr="008C01C1">
        <w:rPr>
          <w:rFonts w:ascii="Simplified Arabic" w:hAnsi="Simplified Arabic" w:cs="Simplified Arabic"/>
          <w:sz w:val="26"/>
          <w:szCs w:val="26"/>
          <w:rtl/>
          <w:lang w:bidi="ar-EG"/>
        </w:rPr>
        <w:t>لأ</w:t>
      </w:r>
      <w:r w:rsidR="00436231" w:rsidRPr="008C01C1">
        <w:rPr>
          <w:rFonts w:ascii="Simplified Arabic" w:hAnsi="Simplified Arabic" w:cs="Simplified Arabic"/>
          <w:sz w:val="26"/>
          <w:szCs w:val="26"/>
          <w:rtl/>
          <w:lang w:bidi="ar-EG"/>
        </w:rPr>
        <w:t xml:space="preserve">م </w:t>
      </w:r>
      <w:r w:rsidR="00652F52" w:rsidRPr="008C01C1">
        <w:rPr>
          <w:rFonts w:ascii="Simplified Arabic" w:hAnsi="Simplified Arabic" w:cs="Simplified Arabic"/>
          <w:sz w:val="26"/>
          <w:szCs w:val="26"/>
          <w:rtl/>
          <w:lang w:bidi="ar-EG"/>
        </w:rPr>
        <w:t>أ</w:t>
      </w:r>
      <w:r w:rsidR="00436231" w:rsidRPr="008C01C1">
        <w:rPr>
          <w:rFonts w:ascii="Simplified Arabic" w:hAnsi="Simplified Arabic" w:cs="Simplified Arabic"/>
          <w:sz w:val="26"/>
          <w:szCs w:val="26"/>
          <w:rtl/>
          <w:lang w:bidi="ar-EG"/>
        </w:rPr>
        <w:t xml:space="preserve">و بوفاة الاثنين معاً)؛ </w:t>
      </w:r>
      <w:r w:rsidR="00F15724" w:rsidRPr="008C01C1">
        <w:rPr>
          <w:rFonts w:ascii="Simplified Arabic" w:hAnsi="Simplified Arabic" w:cs="Simplified Arabic"/>
          <w:sz w:val="26"/>
          <w:szCs w:val="26"/>
          <w:lang w:bidi="ar-EG"/>
        </w:rPr>
        <w:t>)</w:t>
      </w:r>
      <w:r w:rsidR="00436231" w:rsidRPr="008C01C1">
        <w:rPr>
          <w:rFonts w:ascii="Simplified Arabic" w:hAnsi="Simplified Arabic" w:cs="Simplified Arabic"/>
          <w:sz w:val="26"/>
          <w:szCs w:val="26"/>
          <w:rtl/>
          <w:lang w:bidi="ar-EG"/>
        </w:rPr>
        <w:t>2.</w:t>
      </w:r>
      <w:r w:rsidRPr="008C01C1">
        <w:rPr>
          <w:rFonts w:ascii="Simplified Arabic" w:hAnsi="Simplified Arabic" w:cs="Simplified Arabic"/>
          <w:sz w:val="26"/>
          <w:szCs w:val="26"/>
          <w:rtl/>
          <w:lang w:bidi="ar-EG"/>
        </w:rPr>
        <w:t>0</w:t>
      </w:r>
      <w:r w:rsidR="00436231" w:rsidRPr="008C01C1">
        <w:rPr>
          <w:rFonts w:ascii="Simplified Arabic" w:hAnsi="Simplified Arabic" w:cs="Simplified Arabic"/>
          <w:sz w:val="26"/>
          <w:szCs w:val="26"/>
          <w:rtl/>
          <w:lang w:bidi="ar-EG"/>
        </w:rPr>
        <w:t>% في الضفة الغربية و2.7% في قطاع غزة</w:t>
      </w:r>
      <w:r w:rsidR="00F15724" w:rsidRPr="008C01C1">
        <w:rPr>
          <w:rFonts w:ascii="Simplified Arabic" w:hAnsi="Simplified Arabic" w:cs="Simplified Arabic"/>
          <w:sz w:val="26"/>
          <w:szCs w:val="26"/>
          <w:lang w:bidi="ar-EG"/>
        </w:rPr>
        <w:t>(</w:t>
      </w:r>
      <w:r w:rsidR="00436231" w:rsidRPr="008C01C1">
        <w:rPr>
          <w:rFonts w:ascii="Simplified Arabic" w:hAnsi="Simplified Arabic" w:cs="Simplified Arabic"/>
          <w:sz w:val="26"/>
          <w:szCs w:val="26"/>
          <w:rtl/>
          <w:lang w:bidi="ar-EG"/>
        </w:rPr>
        <w:t xml:space="preserve">. </w:t>
      </w:r>
      <w:r w:rsidR="003E6960" w:rsidRPr="008C01C1">
        <w:rPr>
          <w:rFonts w:ascii="Simplified Arabic" w:hAnsi="Simplified Arabic" w:cs="Simplified Arabic"/>
          <w:sz w:val="26"/>
          <w:szCs w:val="26"/>
          <w:rtl/>
          <w:lang w:bidi="ar-EG"/>
        </w:rPr>
        <w:t xml:space="preserve"> في حين </w:t>
      </w:r>
      <w:r w:rsidR="003E6960" w:rsidRPr="008C01C1">
        <w:rPr>
          <w:rFonts w:ascii="Simplified Arabic" w:eastAsia="Times New Roman" w:hAnsi="Simplified Arabic" w:cs="Simplified Arabic"/>
          <w:sz w:val="26"/>
          <w:szCs w:val="26"/>
          <w:rtl/>
        </w:rPr>
        <w:t xml:space="preserve">ان 2.2% من الأطفال من عمر (0-17 سنة) </w:t>
      </w:r>
      <w:r w:rsidR="003E6960" w:rsidRPr="008C01C1">
        <w:rPr>
          <w:rFonts w:ascii="Simplified Arabic" w:hAnsi="Simplified Arabic" w:cs="Simplified Arabic"/>
          <w:sz w:val="26"/>
          <w:szCs w:val="26"/>
          <w:rtl/>
        </w:rPr>
        <w:t xml:space="preserve">يعيشون مع الأم </w:t>
      </w:r>
      <w:r w:rsidR="00216457" w:rsidRPr="008C01C1">
        <w:rPr>
          <w:rFonts w:ascii="Simplified Arabic" w:hAnsi="Simplified Arabic" w:cs="Simplified Arabic"/>
          <w:sz w:val="26"/>
          <w:szCs w:val="26"/>
          <w:rtl/>
        </w:rPr>
        <w:t>فقط وآبائهم</w:t>
      </w:r>
      <w:r w:rsidR="003E6960" w:rsidRPr="008C01C1">
        <w:rPr>
          <w:rFonts w:ascii="Simplified Arabic" w:hAnsi="Simplified Arabic" w:cs="Simplified Arabic"/>
          <w:sz w:val="26"/>
          <w:szCs w:val="26"/>
          <w:rtl/>
        </w:rPr>
        <w:t xml:space="preserve"> على قيد الحياة بواقع </w:t>
      </w:r>
      <w:r w:rsidR="00F15724" w:rsidRPr="008C01C1">
        <w:rPr>
          <w:rFonts w:ascii="Simplified Arabic" w:hAnsi="Simplified Arabic" w:cs="Simplified Arabic"/>
          <w:sz w:val="26"/>
          <w:szCs w:val="26"/>
          <w:lang w:bidi="ar-EG"/>
        </w:rPr>
        <w:t>)</w:t>
      </w:r>
      <w:r w:rsidR="00F15724" w:rsidRPr="008C01C1">
        <w:rPr>
          <w:rFonts w:ascii="Simplified Arabic" w:hAnsi="Simplified Arabic" w:cs="Simplified Arabic"/>
          <w:sz w:val="26"/>
          <w:szCs w:val="26"/>
          <w:rtl/>
          <w:lang w:bidi="ar-EG"/>
        </w:rPr>
        <w:t>1.8% في الضفة الغربية و2.7% في قطاع غزة</w:t>
      </w:r>
      <w:r w:rsidR="00F15724" w:rsidRPr="008C01C1">
        <w:rPr>
          <w:rFonts w:ascii="Simplified Arabic" w:hAnsi="Simplified Arabic" w:cs="Simplified Arabic"/>
          <w:sz w:val="26"/>
          <w:szCs w:val="26"/>
          <w:lang w:bidi="ar-EG"/>
        </w:rPr>
        <w:t>(</w:t>
      </w:r>
      <w:r w:rsidR="00FB05A8" w:rsidRPr="008C01C1">
        <w:rPr>
          <w:rFonts w:ascii="Simplified Arabic" w:hAnsi="Simplified Arabic" w:cs="Simplified Arabic"/>
          <w:sz w:val="26"/>
          <w:szCs w:val="26"/>
          <w:rtl/>
        </w:rPr>
        <w:t>، وذلك حسب بيانات العام 2019</w:t>
      </w:r>
      <w:r w:rsidR="003E6960" w:rsidRPr="008C01C1">
        <w:rPr>
          <w:rFonts w:ascii="Simplified Arabic" w:hAnsi="Simplified Arabic" w:cs="Simplified Arabic"/>
          <w:sz w:val="26"/>
          <w:szCs w:val="26"/>
          <w:rtl/>
        </w:rPr>
        <w:t xml:space="preserve">.  </w:t>
      </w:r>
    </w:p>
    <w:p w:rsidR="00334A3D" w:rsidRPr="00887A38" w:rsidRDefault="00334A3D" w:rsidP="00652F52">
      <w:pPr>
        <w:jc w:val="both"/>
        <w:rPr>
          <w:rFonts w:ascii="Simplified Arabic" w:hAnsi="Simplified Arabic" w:cs="Simplified Arabic"/>
          <w:sz w:val="16"/>
          <w:szCs w:val="16"/>
          <w:rtl/>
        </w:rPr>
      </w:pPr>
    </w:p>
    <w:p w:rsidR="00436231" w:rsidRPr="008C01C1" w:rsidRDefault="003E6960" w:rsidP="00A30290">
      <w:pPr>
        <w:jc w:val="both"/>
        <w:rPr>
          <w:rFonts w:ascii="Simplified Arabic" w:hAnsi="Simplified Arabic" w:cs="Simplified Arabic"/>
          <w:sz w:val="26"/>
          <w:szCs w:val="26"/>
          <w:rtl/>
        </w:rPr>
      </w:pPr>
      <w:r w:rsidRPr="008C01C1">
        <w:rPr>
          <w:rFonts w:ascii="Simplified Arabic" w:hAnsi="Simplified Arabic" w:cs="Simplified Arabic" w:hint="cs"/>
          <w:sz w:val="26"/>
          <w:szCs w:val="26"/>
          <w:rtl/>
        </w:rPr>
        <w:t xml:space="preserve">بينما بلغت نسبة الأطفال الذين يعيشون مع الأب وأمهاتهم على قيد الحياة 1.0% في </w:t>
      </w:r>
      <w:r w:rsidR="00F15724" w:rsidRPr="008C01C1">
        <w:rPr>
          <w:rFonts w:ascii="Simplified Arabic" w:hAnsi="Simplified Arabic" w:cs="Simplified Arabic" w:hint="cs"/>
          <w:sz w:val="26"/>
          <w:szCs w:val="26"/>
          <w:rtl/>
        </w:rPr>
        <w:t>فلسطين (</w:t>
      </w:r>
      <w:r w:rsidRPr="008C01C1">
        <w:rPr>
          <w:rFonts w:ascii="Simplified Arabic" w:hAnsi="Simplified Arabic" w:cs="Simplified Arabic" w:hint="cs"/>
          <w:sz w:val="26"/>
          <w:szCs w:val="26"/>
          <w:rtl/>
        </w:rPr>
        <w:t>0.6% في الضفة الغربية</w:t>
      </w:r>
      <w:r w:rsidR="00F15724" w:rsidRPr="008C01C1">
        <w:rPr>
          <w:rFonts w:ascii="Simplified Arabic" w:hAnsi="Simplified Arabic" w:cs="Simplified Arabic" w:hint="cs"/>
          <w:sz w:val="26"/>
          <w:szCs w:val="26"/>
          <w:rtl/>
        </w:rPr>
        <w:t xml:space="preserve"> و1.5% في قطاع غزة)</w:t>
      </w:r>
      <w:r w:rsidR="00363DB8" w:rsidRPr="008C01C1">
        <w:rPr>
          <w:rFonts w:ascii="Simplified Arabic" w:hAnsi="Simplified Arabic" w:cs="Simplified Arabic" w:hint="cs"/>
          <w:sz w:val="26"/>
          <w:szCs w:val="26"/>
          <w:rtl/>
        </w:rPr>
        <w:t>.</w:t>
      </w:r>
    </w:p>
    <w:p w:rsidR="00C670E5" w:rsidRPr="00887A38" w:rsidRDefault="00C670E5" w:rsidP="003E6960">
      <w:pPr>
        <w:jc w:val="both"/>
        <w:rPr>
          <w:rFonts w:cs="Simplified Arabic"/>
          <w:sz w:val="16"/>
          <w:szCs w:val="16"/>
          <w:rtl/>
          <w:lang w:bidi="ar-EG"/>
        </w:rPr>
      </w:pPr>
    </w:p>
    <w:p w:rsidR="001E03E7" w:rsidRPr="008C01C1" w:rsidRDefault="00996896" w:rsidP="008C01C1">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الطفلات الاناث يسرن على المسار الصحيح نمائيا أكثر من الأطفال الذكور</w:t>
      </w:r>
    </w:p>
    <w:p w:rsidR="00334A3D" w:rsidRPr="009A0149" w:rsidRDefault="00334A3D" w:rsidP="00C12B92">
      <w:pPr>
        <w:jc w:val="both"/>
        <w:rPr>
          <w:rFonts w:ascii="Simplified Arabic" w:hAnsi="Simplified Arabic" w:cs="Simplified Arabic"/>
          <w:sz w:val="10"/>
          <w:szCs w:val="10"/>
          <w:rtl/>
          <w:lang w:val="en-GB" w:bidi="ar-JO"/>
        </w:rPr>
      </w:pPr>
    </w:p>
    <w:p w:rsidR="00996896" w:rsidRPr="008C01C1" w:rsidRDefault="000C6AE4" w:rsidP="000C6AE4">
      <w:pPr>
        <w:jc w:val="both"/>
        <w:rPr>
          <w:rFonts w:ascii="Simplified Arabic" w:hAnsi="Simplified Arabic" w:cs="Simplified Arabic"/>
          <w:sz w:val="26"/>
          <w:szCs w:val="26"/>
          <w:rtl/>
          <w:lang w:val="en-GB"/>
        </w:rPr>
      </w:pPr>
      <w:r w:rsidRPr="008C01C1">
        <w:rPr>
          <w:rFonts w:ascii="Simplified Arabic" w:hAnsi="Simplified Arabic" w:cs="Simplified Arabic" w:hint="cs"/>
          <w:sz w:val="26"/>
          <w:szCs w:val="26"/>
          <w:rtl/>
          <w:lang w:val="en-GB" w:bidi="ar-JO"/>
        </w:rPr>
        <w:t>أشارت البيانات لعام 2019</w:t>
      </w:r>
      <w:r w:rsidR="00E6713B" w:rsidRPr="008C01C1">
        <w:rPr>
          <w:rFonts w:ascii="Simplified Arabic" w:hAnsi="Simplified Arabic" w:cs="Simplified Arabic" w:hint="cs"/>
          <w:sz w:val="26"/>
          <w:szCs w:val="26"/>
          <w:rtl/>
          <w:lang w:val="en-GB" w:bidi="ar-JO"/>
        </w:rPr>
        <w:t xml:space="preserve"> أن 83.9% من الأطفال في العمر(3-4 سنوات) يسيرون على المسار الصحيح نحو التطور والنماء </w:t>
      </w:r>
      <w:r w:rsidR="00A30290" w:rsidRPr="008C01C1">
        <w:rPr>
          <w:rFonts w:ascii="Simplified Arabic" w:hAnsi="Simplified Arabic" w:cs="Simplified Arabic" w:hint="cs"/>
          <w:sz w:val="26"/>
          <w:szCs w:val="26"/>
          <w:rtl/>
          <w:lang w:val="en-GB" w:bidi="ar-JO"/>
        </w:rPr>
        <w:t>(84.2</w:t>
      </w:r>
      <w:r w:rsidR="00A30290" w:rsidRPr="008C01C1">
        <w:rPr>
          <w:rFonts w:ascii="Simplified Arabic" w:hAnsi="Simplified Arabic" w:cs="Simplified Arabic"/>
          <w:sz w:val="26"/>
          <w:szCs w:val="26"/>
          <w:rtl/>
          <w:lang w:val="en-GB" w:bidi="ar-JO"/>
        </w:rPr>
        <w:t>%</w:t>
      </w:r>
      <w:r w:rsidR="00A30290" w:rsidRPr="008C01C1">
        <w:rPr>
          <w:rFonts w:ascii="Simplified Arabic" w:hAnsi="Simplified Arabic" w:cs="Simplified Arabic" w:hint="cs"/>
          <w:sz w:val="26"/>
          <w:szCs w:val="26"/>
          <w:rtl/>
          <w:lang w:val="en-GB" w:bidi="ar-JO"/>
        </w:rPr>
        <w:t xml:space="preserve"> في </w:t>
      </w:r>
      <w:r w:rsidR="00A30290" w:rsidRPr="008C01C1">
        <w:rPr>
          <w:rFonts w:ascii="Simplified Arabic" w:hAnsi="Simplified Arabic" w:cs="Simplified Arabic"/>
          <w:sz w:val="26"/>
          <w:szCs w:val="26"/>
          <w:rtl/>
          <w:lang w:val="en-GB" w:bidi="ar-JO"/>
        </w:rPr>
        <w:t xml:space="preserve">الضفة </w:t>
      </w:r>
      <w:r w:rsidR="00A30290" w:rsidRPr="008C01C1">
        <w:rPr>
          <w:rFonts w:ascii="Simplified Arabic" w:hAnsi="Simplified Arabic" w:cs="Simplified Arabic" w:hint="cs"/>
          <w:sz w:val="26"/>
          <w:szCs w:val="26"/>
          <w:rtl/>
          <w:lang w:val="en-GB" w:bidi="ar-JO"/>
        </w:rPr>
        <w:t>الغربية و83.4</w:t>
      </w:r>
      <w:r w:rsidR="00A30290" w:rsidRPr="008C01C1">
        <w:rPr>
          <w:rFonts w:ascii="Simplified Arabic" w:hAnsi="Simplified Arabic" w:cs="Simplified Arabic"/>
          <w:sz w:val="26"/>
          <w:szCs w:val="26"/>
          <w:rtl/>
          <w:lang w:val="en-GB" w:bidi="ar-JO"/>
        </w:rPr>
        <w:t>% قطاع غزة</w:t>
      </w:r>
      <w:r w:rsidR="00A30290" w:rsidRPr="008C01C1">
        <w:rPr>
          <w:rFonts w:ascii="Simplified Arabic" w:hAnsi="Simplified Arabic" w:cs="Simplified Arabic" w:hint="cs"/>
          <w:sz w:val="26"/>
          <w:szCs w:val="26"/>
          <w:rtl/>
          <w:lang w:val="en-GB" w:bidi="ar-JO"/>
        </w:rPr>
        <w:t>)</w:t>
      </w:r>
      <w:r w:rsidRPr="008C01C1">
        <w:rPr>
          <w:rFonts w:ascii="Simplified Arabic" w:hAnsi="Simplified Arabic" w:cs="Simplified Arabic" w:hint="cs"/>
          <w:sz w:val="26"/>
          <w:szCs w:val="26"/>
          <w:rtl/>
          <w:lang w:val="en-GB" w:bidi="ar-JO"/>
        </w:rPr>
        <w:t>،</w:t>
      </w:r>
      <w:r w:rsidR="00996896" w:rsidRPr="008C01C1">
        <w:rPr>
          <w:rFonts w:ascii="Simplified Arabic" w:hAnsi="Simplified Arabic" w:cs="Simplified Arabic" w:hint="cs"/>
          <w:sz w:val="26"/>
          <w:szCs w:val="26"/>
          <w:rtl/>
          <w:lang w:val="en-GB" w:bidi="ar-JO"/>
        </w:rPr>
        <w:t xml:space="preserve"> </w:t>
      </w:r>
      <w:r w:rsidRPr="008C01C1">
        <w:rPr>
          <w:rFonts w:ascii="Simplified Arabic" w:hAnsi="Simplified Arabic" w:cs="Simplified Arabic" w:hint="cs"/>
          <w:sz w:val="26"/>
          <w:szCs w:val="26"/>
          <w:rtl/>
          <w:lang w:val="en-GB" w:bidi="ar-JO"/>
        </w:rPr>
        <w:t>و</w:t>
      </w:r>
      <w:r w:rsidRPr="008C01C1">
        <w:rPr>
          <w:rFonts w:ascii="Simplified Arabic" w:hAnsi="Simplified Arabic" w:cs="Simplified Arabic" w:hint="cs"/>
          <w:sz w:val="26"/>
          <w:szCs w:val="26"/>
          <w:rtl/>
          <w:lang w:val="en-GB"/>
        </w:rPr>
        <w:t xml:space="preserve">بلغت نسبة الطفلات الإناث اللواتي يسرن على المسار الصحيح نمائياً 86.2% مقارنة بـ 81.7% للأطفال الذكور.  أما حسب </w:t>
      </w:r>
      <w:r w:rsidR="00996896" w:rsidRPr="008C01C1">
        <w:rPr>
          <w:rFonts w:ascii="Simplified Arabic" w:hAnsi="Simplified Arabic" w:cs="Simplified Arabic" w:hint="cs"/>
          <w:sz w:val="26"/>
          <w:szCs w:val="26"/>
          <w:rtl/>
          <w:lang w:val="en-GB" w:bidi="ar-JO"/>
        </w:rPr>
        <w:t xml:space="preserve">نوع التجمع </w:t>
      </w:r>
      <w:r w:rsidRPr="008C01C1">
        <w:rPr>
          <w:rFonts w:ascii="Simplified Arabic" w:hAnsi="Simplified Arabic" w:cs="Simplified Arabic" w:hint="cs"/>
          <w:sz w:val="26"/>
          <w:szCs w:val="26"/>
          <w:rtl/>
          <w:lang w:val="en-GB" w:bidi="ar-JO"/>
        </w:rPr>
        <w:t>فبلغت</w:t>
      </w:r>
      <w:r w:rsidR="00996896" w:rsidRPr="008C01C1">
        <w:rPr>
          <w:rFonts w:ascii="Simplified Arabic" w:hAnsi="Simplified Arabic" w:cs="Simplified Arabic"/>
          <w:sz w:val="26"/>
          <w:szCs w:val="26"/>
          <w:rtl/>
          <w:lang w:val="en-GB" w:bidi="ar-JO"/>
        </w:rPr>
        <w:t xml:space="preserve"> </w:t>
      </w:r>
      <w:r w:rsidR="00996896" w:rsidRPr="008C01C1">
        <w:rPr>
          <w:rFonts w:ascii="Simplified Arabic" w:hAnsi="Simplified Arabic" w:cs="Simplified Arabic" w:hint="cs"/>
          <w:sz w:val="26"/>
          <w:szCs w:val="26"/>
          <w:rtl/>
          <w:lang w:val="en-GB" w:bidi="ar-JO"/>
        </w:rPr>
        <w:t>84.2</w:t>
      </w:r>
      <w:r w:rsidR="00996896" w:rsidRPr="008C01C1">
        <w:rPr>
          <w:rFonts w:ascii="Simplified Arabic" w:hAnsi="Simplified Arabic" w:cs="Simplified Arabic"/>
          <w:sz w:val="26"/>
          <w:szCs w:val="26"/>
          <w:rtl/>
          <w:lang w:val="en-GB" w:bidi="ar-JO"/>
        </w:rPr>
        <w:t>% ل</w:t>
      </w:r>
      <w:r w:rsidR="00996896" w:rsidRPr="008C01C1">
        <w:rPr>
          <w:rFonts w:ascii="Simplified Arabic" w:hAnsi="Simplified Arabic" w:cs="Simplified Arabic" w:hint="cs"/>
          <w:sz w:val="26"/>
          <w:szCs w:val="26"/>
          <w:rtl/>
          <w:lang w:val="en-GB" w:bidi="ar-JO"/>
        </w:rPr>
        <w:t>أ</w:t>
      </w:r>
      <w:r w:rsidR="00996896" w:rsidRPr="008C01C1">
        <w:rPr>
          <w:rFonts w:ascii="Simplified Arabic" w:hAnsi="Simplified Arabic" w:cs="Simplified Arabic"/>
          <w:sz w:val="26"/>
          <w:szCs w:val="26"/>
          <w:rtl/>
          <w:lang w:val="en-GB" w:bidi="ar-JO"/>
        </w:rPr>
        <w:t xml:space="preserve">طفال </w:t>
      </w:r>
      <w:r w:rsidR="00996896" w:rsidRPr="008C01C1">
        <w:rPr>
          <w:rFonts w:ascii="Simplified Arabic" w:hAnsi="Simplified Arabic" w:cs="Simplified Arabic" w:hint="cs"/>
          <w:sz w:val="26"/>
          <w:szCs w:val="26"/>
          <w:rtl/>
          <w:lang w:val="en-GB" w:bidi="ar-JO"/>
        </w:rPr>
        <w:t>الحضر</w:t>
      </w:r>
      <w:r w:rsidR="00996896" w:rsidRPr="008C01C1">
        <w:rPr>
          <w:rFonts w:ascii="Simplified Arabic" w:hAnsi="Simplified Arabic" w:cs="Simplified Arabic"/>
          <w:sz w:val="26"/>
          <w:szCs w:val="26"/>
          <w:rtl/>
          <w:lang w:val="en-GB" w:bidi="ar-JO"/>
        </w:rPr>
        <w:t xml:space="preserve"> </w:t>
      </w:r>
      <w:r w:rsidR="00996896" w:rsidRPr="008C01C1">
        <w:rPr>
          <w:rFonts w:ascii="Simplified Arabic" w:hAnsi="Simplified Arabic" w:cs="Simplified Arabic" w:hint="cs"/>
          <w:sz w:val="26"/>
          <w:szCs w:val="26"/>
          <w:rtl/>
          <w:lang w:val="en-GB" w:bidi="ar-JO"/>
        </w:rPr>
        <w:t>و82.8</w:t>
      </w:r>
      <w:r w:rsidR="00996896" w:rsidRPr="008C01C1">
        <w:rPr>
          <w:rFonts w:ascii="Simplified Arabic" w:hAnsi="Simplified Arabic" w:cs="Simplified Arabic"/>
          <w:sz w:val="26"/>
          <w:szCs w:val="26"/>
          <w:rtl/>
          <w:lang w:val="en-GB" w:bidi="ar-JO"/>
        </w:rPr>
        <w:t xml:space="preserve">% لأطفال </w:t>
      </w:r>
      <w:r w:rsidR="00996896" w:rsidRPr="008C01C1">
        <w:rPr>
          <w:rFonts w:ascii="Simplified Arabic" w:hAnsi="Simplified Arabic" w:cs="Simplified Arabic" w:hint="cs"/>
          <w:sz w:val="26"/>
          <w:szCs w:val="26"/>
          <w:rtl/>
          <w:lang w:val="en-GB" w:bidi="ar-JO"/>
        </w:rPr>
        <w:t>الريف</w:t>
      </w:r>
      <w:r w:rsidR="00996896" w:rsidRPr="008C01C1">
        <w:rPr>
          <w:rFonts w:ascii="Simplified Arabic" w:hAnsi="Simplified Arabic" w:cs="Simplified Arabic"/>
          <w:sz w:val="26"/>
          <w:szCs w:val="26"/>
          <w:rtl/>
          <w:lang w:val="en-GB" w:bidi="ar-JO"/>
        </w:rPr>
        <w:t xml:space="preserve"> و</w:t>
      </w:r>
      <w:r w:rsidR="00996896" w:rsidRPr="008C01C1">
        <w:rPr>
          <w:rFonts w:ascii="Simplified Arabic" w:hAnsi="Simplified Arabic" w:cs="Simplified Arabic" w:hint="cs"/>
          <w:sz w:val="26"/>
          <w:szCs w:val="26"/>
          <w:rtl/>
          <w:lang w:val="en-GB" w:bidi="ar-JO"/>
        </w:rPr>
        <w:t>82.1</w:t>
      </w:r>
      <w:r w:rsidR="00996896" w:rsidRPr="008C01C1">
        <w:rPr>
          <w:rFonts w:ascii="Simplified Arabic" w:hAnsi="Simplified Arabic" w:cs="Simplified Arabic"/>
          <w:sz w:val="26"/>
          <w:szCs w:val="26"/>
          <w:rtl/>
          <w:lang w:val="en-GB" w:bidi="ar-JO"/>
        </w:rPr>
        <w:t>% لأطفال ا</w:t>
      </w:r>
      <w:r w:rsidR="00996896" w:rsidRPr="008C01C1">
        <w:rPr>
          <w:rFonts w:ascii="Simplified Arabic" w:hAnsi="Simplified Arabic" w:cs="Simplified Arabic" w:hint="cs"/>
          <w:sz w:val="26"/>
          <w:szCs w:val="26"/>
          <w:rtl/>
          <w:lang w:val="en-GB" w:bidi="ar-JO"/>
        </w:rPr>
        <w:t>لمخيمات</w:t>
      </w:r>
      <w:r w:rsidR="00996896" w:rsidRPr="008C01C1">
        <w:rPr>
          <w:rFonts w:ascii="Simplified Arabic" w:hAnsi="Simplified Arabic" w:cs="Simplified Arabic"/>
          <w:sz w:val="26"/>
          <w:szCs w:val="26"/>
          <w:rtl/>
          <w:lang w:val="en-GB" w:bidi="ar-JO"/>
        </w:rPr>
        <w:t>.</w:t>
      </w:r>
      <w:r w:rsidR="00996896" w:rsidRPr="008C01C1">
        <w:rPr>
          <w:rFonts w:ascii="Simplified Arabic" w:hAnsi="Simplified Arabic" w:cs="Simplified Arabic" w:hint="cs"/>
          <w:sz w:val="26"/>
          <w:szCs w:val="26"/>
          <w:rtl/>
          <w:lang w:val="en-GB" w:bidi="ar-JO"/>
        </w:rPr>
        <w:t xml:space="preserve"> </w:t>
      </w:r>
    </w:p>
    <w:p w:rsidR="009A0149" w:rsidRPr="00887A38" w:rsidRDefault="009A0149" w:rsidP="00996896">
      <w:pPr>
        <w:jc w:val="center"/>
        <w:rPr>
          <w:rFonts w:ascii="Simplified Arabic" w:hAnsi="Simplified Arabic" w:cs="Simplified Arabic"/>
          <w:sz w:val="16"/>
          <w:szCs w:val="16"/>
          <w:rtl/>
          <w:lang w:val="en-GB"/>
        </w:rPr>
      </w:pPr>
    </w:p>
    <w:p w:rsidR="00887A38" w:rsidRDefault="00887A38" w:rsidP="00996896">
      <w:pPr>
        <w:jc w:val="center"/>
        <w:rPr>
          <w:rFonts w:ascii="Simplified Arabic" w:hAnsi="Simplified Arabic" w:cs="Simplified Arabic"/>
          <w:b/>
          <w:bCs/>
          <w:color w:val="000000"/>
          <w:sz w:val="26"/>
          <w:szCs w:val="26"/>
          <w:rtl/>
        </w:rPr>
      </w:pPr>
    </w:p>
    <w:p w:rsidR="00887A38" w:rsidRDefault="00887A38" w:rsidP="00996896">
      <w:pPr>
        <w:jc w:val="center"/>
        <w:rPr>
          <w:rFonts w:ascii="Simplified Arabic" w:hAnsi="Simplified Arabic" w:cs="Simplified Arabic"/>
          <w:b/>
          <w:bCs/>
          <w:color w:val="000000"/>
          <w:sz w:val="26"/>
          <w:szCs w:val="26"/>
          <w:rtl/>
        </w:rPr>
      </w:pPr>
    </w:p>
    <w:p w:rsidR="00887A38" w:rsidRDefault="00887A38" w:rsidP="00996896">
      <w:pPr>
        <w:jc w:val="center"/>
        <w:rPr>
          <w:rFonts w:ascii="Simplified Arabic" w:hAnsi="Simplified Arabic" w:cs="Simplified Arabic"/>
          <w:b/>
          <w:bCs/>
          <w:color w:val="000000"/>
          <w:sz w:val="26"/>
          <w:szCs w:val="26"/>
          <w:rtl/>
        </w:rPr>
      </w:pPr>
    </w:p>
    <w:p w:rsidR="00996896" w:rsidRPr="008C01C1" w:rsidRDefault="00996896" w:rsidP="00996896">
      <w:pPr>
        <w:jc w:val="center"/>
        <w:rPr>
          <w:rFonts w:ascii="Simplified Arabic" w:hAnsi="Simplified Arabic" w:cs="Simplified Arabic"/>
          <w:b/>
          <w:bCs/>
          <w:color w:val="000000"/>
          <w:sz w:val="26"/>
          <w:szCs w:val="26"/>
          <w:rtl/>
        </w:rPr>
      </w:pPr>
      <w:r w:rsidRPr="008C01C1">
        <w:rPr>
          <w:rFonts w:ascii="Simplified Arabic" w:hAnsi="Simplified Arabic" w:cs="Simplified Arabic" w:hint="cs"/>
          <w:b/>
          <w:bCs/>
          <w:color w:val="000000"/>
          <w:sz w:val="26"/>
          <w:szCs w:val="26"/>
          <w:rtl/>
        </w:rPr>
        <w:t>مؤشر التنمية للطفولة المبكرة حسب خصائص خلفية، 2019</w:t>
      </w:r>
    </w:p>
    <w:tbl>
      <w:tblPr>
        <w:tblStyle w:val="TableGrid"/>
        <w:bidiVisual/>
        <w:tblW w:w="0" w:type="auto"/>
        <w:jc w:val="center"/>
        <w:tblLook w:val="04A0" w:firstRow="1" w:lastRow="0" w:firstColumn="1" w:lastColumn="0" w:noHBand="0" w:noVBand="1"/>
      </w:tblPr>
      <w:tblGrid>
        <w:gridCol w:w="5852"/>
      </w:tblGrid>
      <w:tr w:rsidR="00996896" w:rsidRPr="008C01C1" w:rsidTr="00887A38">
        <w:trPr>
          <w:trHeight w:val="23"/>
          <w:jc w:val="center"/>
        </w:trPr>
        <w:tc>
          <w:tcPr>
            <w:tcW w:w="5852" w:type="dxa"/>
            <w:vAlign w:val="center"/>
          </w:tcPr>
          <w:p w:rsidR="00996896" w:rsidRPr="008C01C1" w:rsidRDefault="00996896" w:rsidP="00686C14">
            <w:pPr>
              <w:jc w:val="center"/>
              <w:rPr>
                <w:rFonts w:ascii="Simplified Arabic" w:hAnsi="Simplified Arabic" w:cs="Simplified Arabic"/>
                <w:b/>
                <w:bCs/>
                <w:sz w:val="26"/>
                <w:szCs w:val="26"/>
                <w:rtl/>
              </w:rPr>
            </w:pPr>
            <w:r w:rsidRPr="008C01C1">
              <w:rPr>
                <w:rFonts w:ascii="Simplified Arabic" w:hAnsi="Simplified Arabic" w:cs="Simplified Arabic"/>
                <w:b/>
                <w:bCs/>
                <w:noProof/>
                <w:sz w:val="26"/>
                <w:szCs w:val="26"/>
                <w:rtl/>
              </w:rPr>
              <w:drawing>
                <wp:inline distT="0" distB="0" distL="0" distR="0" wp14:anchorId="62633521" wp14:editId="12FA2D6D">
                  <wp:extent cx="3197225" cy="1405255"/>
                  <wp:effectExtent l="0" t="0" r="3175" b="4445"/>
                  <wp:docPr id="30"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996896" w:rsidRPr="009A0149" w:rsidRDefault="00996896" w:rsidP="00996896">
      <w:pPr>
        <w:jc w:val="both"/>
        <w:rPr>
          <w:rFonts w:ascii="Simplified Arabic" w:hAnsi="Simplified Arabic" w:cs="Simplified Arabic"/>
          <w:sz w:val="10"/>
          <w:szCs w:val="10"/>
          <w:rtl/>
          <w:lang w:val="en-GB" w:bidi="ar-JO"/>
        </w:rPr>
      </w:pPr>
    </w:p>
    <w:p w:rsidR="00396A75" w:rsidRPr="008C01C1" w:rsidRDefault="00E6713B" w:rsidP="00C12B92">
      <w:pPr>
        <w:jc w:val="both"/>
        <w:rPr>
          <w:rFonts w:ascii="Simplified Arabic" w:hAnsi="Simplified Arabic" w:cs="Simplified Arabic"/>
          <w:sz w:val="26"/>
          <w:szCs w:val="26"/>
          <w:rtl/>
          <w:lang w:val="en-GB"/>
        </w:rPr>
      </w:pPr>
      <w:r w:rsidRPr="008C01C1">
        <w:rPr>
          <w:rFonts w:ascii="Simplified Arabic" w:hAnsi="Simplified Arabic" w:cs="Simplified Arabic"/>
          <w:sz w:val="26"/>
          <w:szCs w:val="26"/>
          <w:rtl/>
          <w:lang w:val="en-GB" w:bidi="ar-JO"/>
        </w:rPr>
        <w:t>و</w:t>
      </w:r>
      <w:r w:rsidRPr="008C01C1">
        <w:rPr>
          <w:rFonts w:ascii="Simplified Arabic" w:hAnsi="Simplified Arabic" w:cs="Simplified Arabic" w:hint="cs"/>
          <w:sz w:val="26"/>
          <w:szCs w:val="26"/>
          <w:rtl/>
          <w:lang w:val="en-GB" w:bidi="ar-JO"/>
        </w:rPr>
        <w:t>ي</w:t>
      </w:r>
      <w:r w:rsidRPr="008C01C1">
        <w:rPr>
          <w:rFonts w:ascii="Simplified Arabic" w:hAnsi="Simplified Arabic" w:cs="Simplified Arabic"/>
          <w:sz w:val="26"/>
          <w:szCs w:val="26"/>
          <w:rtl/>
          <w:lang w:val="en-GB" w:bidi="ar-JO"/>
        </w:rPr>
        <w:t>وضح تحلي</w:t>
      </w:r>
      <w:r w:rsidRPr="008C01C1">
        <w:rPr>
          <w:rFonts w:ascii="Simplified Arabic" w:hAnsi="Simplified Arabic" w:cs="Simplified Arabic" w:hint="cs"/>
          <w:sz w:val="26"/>
          <w:szCs w:val="26"/>
          <w:rtl/>
          <w:lang w:val="en-GB" w:bidi="ar-JO"/>
        </w:rPr>
        <w:t>ل</w:t>
      </w:r>
      <w:r w:rsidRPr="008C01C1">
        <w:rPr>
          <w:rFonts w:ascii="Simplified Arabic" w:hAnsi="Simplified Arabic" w:cs="Simplified Arabic"/>
          <w:sz w:val="26"/>
          <w:szCs w:val="26"/>
          <w:rtl/>
          <w:lang w:val="en-GB" w:bidi="ar-JO"/>
        </w:rPr>
        <w:t xml:space="preserve"> المجالات الأربعة لنماء الطفل أ</w:t>
      </w:r>
      <w:r w:rsidRPr="008C01C1">
        <w:rPr>
          <w:rFonts w:ascii="Simplified Arabic" w:hAnsi="Simplified Arabic" w:cs="Simplified Arabic" w:hint="cs"/>
          <w:sz w:val="26"/>
          <w:szCs w:val="26"/>
          <w:rtl/>
          <w:lang w:val="en-GB" w:bidi="ar-JO"/>
        </w:rPr>
        <w:t>ن</w:t>
      </w:r>
      <w:r w:rsidRPr="008C01C1">
        <w:rPr>
          <w:rFonts w:ascii="Simplified Arabic" w:hAnsi="Simplified Arabic" w:cs="Simplified Arabic"/>
          <w:sz w:val="26"/>
          <w:szCs w:val="26"/>
          <w:rtl/>
          <w:lang w:val="en-GB" w:bidi="ar-JO"/>
        </w:rPr>
        <w:t xml:space="preserve"> </w:t>
      </w:r>
      <w:r w:rsidRPr="008C01C1">
        <w:rPr>
          <w:rFonts w:ascii="Simplified Arabic" w:hAnsi="Simplified Arabic" w:cs="Simplified Arabic" w:hint="cs"/>
          <w:sz w:val="26"/>
          <w:szCs w:val="26"/>
          <w:rtl/>
          <w:lang w:val="en-GB" w:bidi="ar-JO"/>
        </w:rPr>
        <w:t xml:space="preserve">ما </w:t>
      </w:r>
      <w:r w:rsidRPr="008C01C1">
        <w:rPr>
          <w:rFonts w:ascii="Simplified Arabic" w:hAnsi="Simplified Arabic" w:cs="Simplified Arabic"/>
          <w:sz w:val="26"/>
          <w:szCs w:val="26"/>
          <w:rtl/>
          <w:lang w:val="en-GB" w:bidi="ar-JO"/>
        </w:rPr>
        <w:t>نس</w:t>
      </w:r>
      <w:r w:rsidRPr="008C01C1">
        <w:rPr>
          <w:rFonts w:ascii="Simplified Arabic" w:hAnsi="Simplified Arabic" w:cs="Simplified Arabic" w:hint="cs"/>
          <w:sz w:val="26"/>
          <w:szCs w:val="26"/>
          <w:rtl/>
          <w:lang w:val="en-GB" w:bidi="ar-JO"/>
        </w:rPr>
        <w:t>بته 98.8</w:t>
      </w:r>
      <w:r w:rsidRPr="008C01C1">
        <w:rPr>
          <w:rFonts w:ascii="Simplified Arabic" w:hAnsi="Simplified Arabic" w:cs="Simplified Arabic"/>
          <w:sz w:val="26"/>
          <w:szCs w:val="26"/>
          <w:rtl/>
          <w:lang w:val="en-GB" w:bidi="ar-JO"/>
        </w:rPr>
        <w:t>% من الأطفال يسيرون على المسار الصحيح في المجال الجسدي/البدني،</w:t>
      </w:r>
      <w:r w:rsidRPr="008C01C1">
        <w:rPr>
          <w:rFonts w:ascii="Simplified Arabic" w:hAnsi="Simplified Arabic" w:cs="Simplified Arabic" w:hint="cs"/>
          <w:sz w:val="26"/>
          <w:szCs w:val="26"/>
          <w:rtl/>
          <w:lang w:val="en-GB" w:bidi="ar-JO"/>
        </w:rPr>
        <w:t xml:space="preserve"> وأن نحو 92.8% من الأطفال</w:t>
      </w:r>
      <w:r w:rsidRPr="008C01C1">
        <w:rPr>
          <w:rFonts w:ascii="Simplified Arabic" w:hAnsi="Simplified Arabic" w:cs="Simplified Arabic"/>
          <w:sz w:val="26"/>
          <w:szCs w:val="26"/>
          <w:rtl/>
          <w:lang w:val="en-GB" w:bidi="ar-JO"/>
        </w:rPr>
        <w:t xml:space="preserve"> </w:t>
      </w:r>
      <w:r w:rsidRPr="008C01C1">
        <w:rPr>
          <w:rFonts w:ascii="Simplified Arabic" w:hAnsi="Simplified Arabic" w:cs="Simplified Arabic" w:hint="cs"/>
          <w:sz w:val="26"/>
          <w:szCs w:val="26"/>
          <w:rtl/>
          <w:lang w:val="en-GB" w:bidi="ar-JO"/>
        </w:rPr>
        <w:t>ي</w:t>
      </w:r>
      <w:r w:rsidRPr="008C01C1">
        <w:rPr>
          <w:rFonts w:ascii="Simplified Arabic" w:hAnsi="Simplified Arabic" w:cs="Simplified Arabic"/>
          <w:sz w:val="26"/>
          <w:szCs w:val="26"/>
          <w:rtl/>
          <w:lang w:val="en-GB" w:bidi="ar-JO"/>
        </w:rPr>
        <w:t>سير</w:t>
      </w:r>
      <w:r w:rsidRPr="008C01C1">
        <w:rPr>
          <w:rFonts w:ascii="Simplified Arabic" w:hAnsi="Simplified Arabic" w:cs="Simplified Arabic" w:hint="cs"/>
          <w:sz w:val="26"/>
          <w:szCs w:val="26"/>
          <w:rtl/>
          <w:lang w:val="en-GB" w:bidi="ar-JO"/>
        </w:rPr>
        <w:t>ون</w:t>
      </w:r>
      <w:r w:rsidRPr="008C01C1">
        <w:rPr>
          <w:rFonts w:ascii="Simplified Arabic" w:hAnsi="Simplified Arabic" w:cs="Simplified Arabic"/>
          <w:sz w:val="26"/>
          <w:szCs w:val="26"/>
          <w:rtl/>
          <w:lang w:val="en-GB" w:bidi="ar-JO"/>
        </w:rPr>
        <w:t xml:space="preserve"> على المسار الصحيح في مجال التعلم، </w:t>
      </w:r>
      <w:r w:rsidRPr="008C01C1">
        <w:rPr>
          <w:rFonts w:ascii="Simplified Arabic" w:hAnsi="Simplified Arabic" w:cs="Simplified Arabic" w:hint="cs"/>
          <w:sz w:val="26"/>
          <w:szCs w:val="26"/>
          <w:rtl/>
          <w:lang w:val="en-GB" w:bidi="ar-JO"/>
        </w:rPr>
        <w:t xml:space="preserve">أما </w:t>
      </w:r>
      <w:r w:rsidRPr="008C01C1">
        <w:rPr>
          <w:rFonts w:ascii="Simplified Arabic" w:hAnsi="Simplified Arabic" w:cs="Simplified Arabic"/>
          <w:sz w:val="26"/>
          <w:szCs w:val="26"/>
          <w:rtl/>
          <w:lang w:val="en-GB" w:bidi="ar-JO"/>
        </w:rPr>
        <w:t xml:space="preserve">في مجال معرفة القراءة والكتابة – مبادئ الحساب </w:t>
      </w:r>
      <w:r w:rsidRPr="008C01C1">
        <w:rPr>
          <w:rFonts w:ascii="Simplified Arabic" w:hAnsi="Simplified Arabic" w:cs="Simplified Arabic" w:hint="cs"/>
          <w:sz w:val="26"/>
          <w:szCs w:val="26"/>
          <w:rtl/>
          <w:lang w:val="en-GB" w:bidi="ar-JO"/>
        </w:rPr>
        <w:t>بلغت النسبة</w:t>
      </w:r>
      <w:r w:rsidRPr="008C01C1">
        <w:rPr>
          <w:rFonts w:ascii="Simplified Arabic" w:hAnsi="Simplified Arabic" w:cs="Simplified Arabic"/>
          <w:sz w:val="26"/>
          <w:szCs w:val="26"/>
          <w:rtl/>
          <w:lang w:val="en-GB" w:bidi="ar-JO"/>
        </w:rPr>
        <w:t xml:space="preserve"> </w:t>
      </w:r>
      <w:r w:rsidRPr="008C01C1">
        <w:rPr>
          <w:rFonts w:ascii="Simplified Arabic" w:hAnsi="Simplified Arabic" w:cs="Simplified Arabic" w:hint="cs"/>
          <w:sz w:val="26"/>
          <w:szCs w:val="26"/>
          <w:rtl/>
          <w:lang w:val="en-GB" w:bidi="ar-JO"/>
        </w:rPr>
        <w:t>38.4</w:t>
      </w:r>
      <w:r w:rsidRPr="008C01C1">
        <w:rPr>
          <w:rFonts w:ascii="Simplified Arabic" w:hAnsi="Simplified Arabic" w:cs="Simplified Arabic"/>
          <w:sz w:val="26"/>
          <w:szCs w:val="26"/>
          <w:rtl/>
          <w:lang w:val="en-GB" w:bidi="ar-JO"/>
        </w:rPr>
        <w:t xml:space="preserve">% وفي المجال (الاجتماعي- الانفعالي/العاطفي) </w:t>
      </w:r>
      <w:r w:rsidRPr="008C01C1">
        <w:rPr>
          <w:rFonts w:ascii="Simplified Arabic" w:hAnsi="Simplified Arabic" w:cs="Simplified Arabic" w:hint="cs"/>
          <w:sz w:val="26"/>
          <w:szCs w:val="26"/>
          <w:rtl/>
          <w:lang w:val="en-GB" w:bidi="ar-JO"/>
        </w:rPr>
        <w:t>بلغت</w:t>
      </w:r>
      <w:r w:rsidRPr="008C01C1">
        <w:rPr>
          <w:rFonts w:ascii="Simplified Arabic" w:hAnsi="Simplified Arabic" w:cs="Simplified Arabic"/>
          <w:sz w:val="26"/>
          <w:szCs w:val="26"/>
          <w:rtl/>
          <w:lang w:val="en-GB" w:bidi="ar-JO"/>
        </w:rPr>
        <w:t xml:space="preserve"> </w:t>
      </w:r>
      <w:r w:rsidRPr="008C01C1">
        <w:rPr>
          <w:rFonts w:ascii="Simplified Arabic" w:hAnsi="Simplified Arabic" w:cs="Simplified Arabic" w:hint="cs"/>
          <w:sz w:val="26"/>
          <w:szCs w:val="26"/>
          <w:rtl/>
          <w:lang w:val="en-GB" w:bidi="ar-JO"/>
        </w:rPr>
        <w:t>81.9</w:t>
      </w:r>
      <w:r w:rsidRPr="008C01C1">
        <w:rPr>
          <w:rFonts w:ascii="Simplified Arabic" w:hAnsi="Simplified Arabic" w:cs="Simplified Arabic"/>
          <w:sz w:val="26"/>
          <w:szCs w:val="26"/>
          <w:rtl/>
          <w:lang w:val="en-GB" w:bidi="ar-JO"/>
        </w:rPr>
        <w:t>%.</w:t>
      </w:r>
      <w:r w:rsidRPr="008C01C1">
        <w:rPr>
          <w:rFonts w:ascii="Simplified Arabic" w:hAnsi="Simplified Arabic" w:cs="Simplified Arabic" w:hint="cs"/>
          <w:sz w:val="26"/>
          <w:szCs w:val="26"/>
          <w:rtl/>
          <w:lang w:val="en-GB" w:bidi="ar-JO"/>
        </w:rPr>
        <w:t xml:space="preserve"> </w:t>
      </w:r>
      <w:r w:rsidRPr="008C01C1">
        <w:rPr>
          <w:rFonts w:ascii="Simplified Arabic" w:hAnsi="Simplified Arabic" w:cs="Simplified Arabic"/>
          <w:sz w:val="26"/>
          <w:szCs w:val="26"/>
          <w:rtl/>
          <w:lang w:val="en-GB" w:bidi="ar-JO"/>
        </w:rPr>
        <w:t xml:space="preserve"> </w:t>
      </w:r>
    </w:p>
    <w:p w:rsidR="009A0149" w:rsidRPr="00887A38" w:rsidRDefault="009A0149" w:rsidP="00A30290">
      <w:pPr>
        <w:jc w:val="both"/>
        <w:rPr>
          <w:rFonts w:ascii="Simplified Arabic" w:eastAsia="Times New Roman" w:hAnsi="Simplified Arabic" w:cs="Simplified Arabic"/>
          <w:b/>
          <w:bCs/>
          <w:color w:val="FFFFFF" w:themeColor="background1"/>
          <w:sz w:val="16"/>
          <w:szCs w:val="16"/>
          <w:rtl/>
        </w:rPr>
      </w:pPr>
    </w:p>
    <w:p w:rsidR="003E1B34" w:rsidRPr="008C01C1" w:rsidRDefault="00344190" w:rsidP="00344190">
      <w:pPr>
        <w:jc w:val="both"/>
        <w:rPr>
          <w:rFonts w:ascii="Simplified Arabic" w:hAnsi="Simplified Arabic" w:cs="Simplified Arabic"/>
          <w:sz w:val="26"/>
          <w:szCs w:val="26"/>
          <w:rtl/>
          <w:lang w:val="en-GB" w:bidi="ar-JO"/>
        </w:rPr>
      </w:pPr>
      <w:r w:rsidRPr="008C01C1">
        <w:rPr>
          <w:rFonts w:ascii="Simplified Arabic" w:hAnsi="Simplified Arabic" w:cs="Simplified Arabic" w:hint="cs"/>
          <w:sz w:val="26"/>
          <w:szCs w:val="26"/>
          <w:rtl/>
          <w:lang w:val="en-GB" w:bidi="ar-JO"/>
        </w:rPr>
        <w:t>بلغ</w:t>
      </w:r>
      <w:r w:rsidR="00216457" w:rsidRPr="008C01C1">
        <w:rPr>
          <w:rFonts w:ascii="Simplified Arabic" w:hAnsi="Simplified Arabic" w:cs="Simplified Arabic" w:hint="cs"/>
          <w:sz w:val="26"/>
          <w:szCs w:val="26"/>
          <w:rtl/>
          <w:lang w:val="en-GB" w:bidi="ar-JO"/>
        </w:rPr>
        <w:t xml:space="preserve"> </w:t>
      </w:r>
      <w:r w:rsidR="003E1B34" w:rsidRPr="008C01C1">
        <w:rPr>
          <w:rFonts w:ascii="Simplified Arabic" w:hAnsi="Simplified Arabic" w:cs="Simplified Arabic"/>
          <w:sz w:val="26"/>
          <w:szCs w:val="26"/>
          <w:rtl/>
          <w:lang w:val="en-GB" w:bidi="ar-JO"/>
        </w:rPr>
        <w:t xml:space="preserve">مؤشر </w:t>
      </w:r>
      <w:r w:rsidRPr="008C01C1">
        <w:rPr>
          <w:rFonts w:ascii="Simplified Arabic" w:hAnsi="Simplified Arabic" w:cs="Simplified Arabic" w:hint="cs"/>
          <w:sz w:val="26"/>
          <w:szCs w:val="26"/>
          <w:rtl/>
          <w:lang w:val="en-GB" w:bidi="ar-JO"/>
        </w:rPr>
        <w:t>ال</w:t>
      </w:r>
      <w:r w:rsidR="003E1B34" w:rsidRPr="008C01C1">
        <w:rPr>
          <w:rFonts w:ascii="Simplified Arabic" w:hAnsi="Simplified Arabic" w:cs="Simplified Arabic"/>
          <w:sz w:val="26"/>
          <w:szCs w:val="26"/>
          <w:rtl/>
          <w:lang w:val="en-GB" w:bidi="ar-JO"/>
        </w:rPr>
        <w:t xml:space="preserve">تنمية </w:t>
      </w:r>
      <w:r w:rsidRPr="008C01C1">
        <w:rPr>
          <w:rFonts w:ascii="Simplified Arabic" w:hAnsi="Simplified Arabic" w:cs="Simplified Arabic" w:hint="cs"/>
          <w:sz w:val="26"/>
          <w:szCs w:val="26"/>
          <w:rtl/>
          <w:lang w:val="en-GB" w:bidi="ar-JO"/>
        </w:rPr>
        <w:t>المبكرة ل</w:t>
      </w:r>
      <w:r w:rsidR="003E1B34" w:rsidRPr="008C01C1">
        <w:rPr>
          <w:rFonts w:ascii="Simplified Arabic" w:hAnsi="Simplified Arabic" w:cs="Simplified Arabic"/>
          <w:sz w:val="26"/>
          <w:szCs w:val="26"/>
          <w:rtl/>
          <w:lang w:val="en-GB" w:bidi="ar-JO"/>
        </w:rPr>
        <w:t xml:space="preserve">لطفولة </w:t>
      </w:r>
      <w:r w:rsidR="003E1B34" w:rsidRPr="008C01C1">
        <w:rPr>
          <w:rFonts w:ascii="Simplified Arabic" w:hAnsi="Simplified Arabic" w:cs="Simplified Arabic" w:hint="cs"/>
          <w:sz w:val="26"/>
          <w:szCs w:val="26"/>
          <w:rtl/>
          <w:lang w:val="en-GB" w:bidi="ar-JO"/>
        </w:rPr>
        <w:t>90.9</w:t>
      </w:r>
      <w:r w:rsidR="003E1B34" w:rsidRPr="008C01C1">
        <w:rPr>
          <w:rFonts w:ascii="Simplified Arabic" w:hAnsi="Simplified Arabic" w:cs="Simplified Arabic"/>
          <w:sz w:val="26"/>
          <w:szCs w:val="26"/>
          <w:rtl/>
          <w:lang w:val="en-GB" w:bidi="ar-JO"/>
        </w:rPr>
        <w:t xml:space="preserve">% </w:t>
      </w:r>
      <w:r w:rsidRPr="008C01C1">
        <w:rPr>
          <w:rFonts w:ascii="Simplified Arabic" w:hAnsi="Simplified Arabic" w:cs="Simplified Arabic" w:hint="cs"/>
          <w:sz w:val="26"/>
          <w:szCs w:val="26"/>
          <w:rtl/>
          <w:lang w:val="en-GB" w:bidi="ar-JO"/>
        </w:rPr>
        <w:t xml:space="preserve">للأطفال </w:t>
      </w:r>
      <w:r w:rsidR="003E1B34" w:rsidRPr="008C01C1">
        <w:rPr>
          <w:rFonts w:ascii="Simplified Arabic" w:hAnsi="Simplified Arabic" w:cs="Simplified Arabic"/>
          <w:sz w:val="26"/>
          <w:szCs w:val="26"/>
          <w:rtl/>
          <w:lang w:val="en-GB" w:bidi="ar-JO"/>
        </w:rPr>
        <w:t xml:space="preserve">في </w:t>
      </w:r>
      <w:r w:rsidR="003E1B34" w:rsidRPr="008C01C1">
        <w:rPr>
          <w:rFonts w:ascii="Simplified Arabic" w:hAnsi="Simplified Arabic" w:cs="Simplified Arabic" w:hint="cs"/>
          <w:sz w:val="26"/>
          <w:szCs w:val="26"/>
          <w:rtl/>
          <w:lang w:val="en-GB" w:bidi="ar-JO"/>
        </w:rPr>
        <w:t>العمر4 سنوات</w:t>
      </w:r>
      <w:r w:rsidR="003E1B34" w:rsidRPr="008C01C1">
        <w:rPr>
          <w:rFonts w:ascii="Simplified Arabic" w:hAnsi="Simplified Arabic" w:cs="Simplified Arabic"/>
          <w:sz w:val="26"/>
          <w:szCs w:val="26"/>
          <w:rtl/>
          <w:lang w:val="en-GB" w:bidi="ar-JO"/>
        </w:rPr>
        <w:t xml:space="preserve">، مقارنةً </w:t>
      </w:r>
      <w:r w:rsidR="003E1B34" w:rsidRPr="008C01C1">
        <w:rPr>
          <w:rFonts w:ascii="Simplified Arabic" w:hAnsi="Simplified Arabic" w:cs="Simplified Arabic" w:hint="cs"/>
          <w:sz w:val="26"/>
          <w:szCs w:val="26"/>
          <w:rtl/>
          <w:lang w:val="en-GB" w:bidi="ar-JO"/>
        </w:rPr>
        <w:t>بـ</w:t>
      </w:r>
      <w:r w:rsidR="003E1B34" w:rsidRPr="008C01C1">
        <w:rPr>
          <w:rFonts w:ascii="Simplified Arabic" w:hAnsi="Simplified Arabic" w:cs="Simplified Arabic"/>
          <w:sz w:val="26"/>
          <w:szCs w:val="26"/>
          <w:rtl/>
          <w:lang w:val="en-GB" w:bidi="ar-JO"/>
        </w:rPr>
        <w:t xml:space="preserve"> </w:t>
      </w:r>
      <w:r w:rsidR="003E1B34" w:rsidRPr="008C01C1">
        <w:rPr>
          <w:rFonts w:ascii="Simplified Arabic" w:hAnsi="Simplified Arabic" w:cs="Simplified Arabic" w:hint="cs"/>
          <w:sz w:val="26"/>
          <w:szCs w:val="26"/>
          <w:rtl/>
          <w:lang w:val="en-GB" w:bidi="ar-JO"/>
        </w:rPr>
        <w:t>77.8</w:t>
      </w:r>
      <w:r w:rsidR="003E1B34" w:rsidRPr="008C01C1">
        <w:rPr>
          <w:rFonts w:ascii="Simplified Arabic" w:hAnsi="Simplified Arabic" w:cs="Simplified Arabic"/>
          <w:sz w:val="26"/>
          <w:szCs w:val="26"/>
          <w:rtl/>
          <w:lang w:val="en-GB" w:bidi="ar-JO"/>
        </w:rPr>
        <w:t xml:space="preserve">% بين الأطفال في </w:t>
      </w:r>
      <w:r w:rsidR="003E1B34" w:rsidRPr="008C01C1">
        <w:rPr>
          <w:rFonts w:ascii="Simplified Arabic" w:hAnsi="Simplified Arabic" w:cs="Simplified Arabic" w:hint="cs"/>
          <w:sz w:val="26"/>
          <w:szCs w:val="26"/>
          <w:rtl/>
          <w:lang w:val="en-GB" w:bidi="ar-JO"/>
        </w:rPr>
        <w:t>العمر3 سنوات</w:t>
      </w:r>
      <w:r w:rsidR="003E1B34" w:rsidRPr="008C01C1">
        <w:rPr>
          <w:rFonts w:ascii="Simplified Arabic" w:hAnsi="Simplified Arabic" w:cs="Simplified Arabic"/>
          <w:sz w:val="26"/>
          <w:szCs w:val="26"/>
          <w:rtl/>
          <w:lang w:val="en-GB" w:bidi="ar-JO"/>
        </w:rPr>
        <w:t>؛ لأ</w:t>
      </w:r>
      <w:r w:rsidR="003E1B34" w:rsidRPr="008C01C1">
        <w:rPr>
          <w:rFonts w:ascii="Simplified Arabic" w:hAnsi="Simplified Arabic" w:cs="Simplified Arabic" w:hint="cs"/>
          <w:sz w:val="26"/>
          <w:szCs w:val="26"/>
          <w:rtl/>
          <w:lang w:val="en-GB" w:bidi="ar-JO"/>
        </w:rPr>
        <w:t>ن</w:t>
      </w:r>
      <w:r w:rsidR="003E1B34" w:rsidRPr="008C01C1">
        <w:rPr>
          <w:rFonts w:ascii="Simplified Arabic" w:hAnsi="Simplified Arabic" w:cs="Simplified Arabic"/>
          <w:sz w:val="26"/>
          <w:szCs w:val="26"/>
          <w:rtl/>
          <w:lang w:val="en-GB" w:bidi="ar-JO"/>
        </w:rPr>
        <w:t xml:space="preserve"> الأطفال </w:t>
      </w:r>
      <w:r w:rsidR="003E1B34" w:rsidRPr="008C01C1">
        <w:rPr>
          <w:rFonts w:ascii="Simplified Arabic" w:hAnsi="Simplified Arabic" w:cs="Simplified Arabic" w:hint="cs"/>
          <w:sz w:val="26"/>
          <w:szCs w:val="26"/>
          <w:rtl/>
          <w:lang w:val="en-GB" w:bidi="ar-JO"/>
        </w:rPr>
        <w:t>يتقنون</w:t>
      </w:r>
      <w:r w:rsidR="003E1B34" w:rsidRPr="008C01C1">
        <w:rPr>
          <w:rFonts w:ascii="Simplified Arabic" w:hAnsi="Simplified Arabic" w:cs="Simplified Arabic"/>
          <w:sz w:val="26"/>
          <w:szCs w:val="26"/>
          <w:rtl/>
          <w:lang w:val="en-GB" w:bidi="ar-JO"/>
        </w:rPr>
        <w:t xml:space="preserve"> المزيد من المهارات مع تق</w:t>
      </w:r>
      <w:r w:rsidR="003E1B34" w:rsidRPr="008C01C1">
        <w:rPr>
          <w:rFonts w:ascii="Simplified Arabic" w:hAnsi="Simplified Arabic" w:cs="Simplified Arabic" w:hint="cs"/>
          <w:sz w:val="26"/>
          <w:szCs w:val="26"/>
          <w:rtl/>
          <w:lang w:val="en-GB" w:bidi="ar-JO"/>
        </w:rPr>
        <w:t>د</w:t>
      </w:r>
      <w:r w:rsidR="003E1B34" w:rsidRPr="008C01C1">
        <w:rPr>
          <w:rFonts w:ascii="Simplified Arabic" w:hAnsi="Simplified Arabic" w:cs="Simplified Arabic"/>
          <w:sz w:val="26"/>
          <w:szCs w:val="26"/>
          <w:rtl/>
          <w:lang w:val="en-GB" w:bidi="ar-JO"/>
        </w:rPr>
        <w:t>م العمر. و</w:t>
      </w:r>
      <w:r w:rsidR="003E1B34" w:rsidRPr="008C01C1">
        <w:rPr>
          <w:rFonts w:ascii="Simplified Arabic" w:hAnsi="Simplified Arabic" w:cs="Simplified Arabic" w:hint="cs"/>
          <w:sz w:val="26"/>
          <w:szCs w:val="26"/>
          <w:rtl/>
          <w:lang w:val="en-GB" w:bidi="ar-JO"/>
        </w:rPr>
        <w:t>ي</w:t>
      </w:r>
      <w:r w:rsidR="003E1B34" w:rsidRPr="008C01C1">
        <w:rPr>
          <w:rFonts w:ascii="Simplified Arabic" w:hAnsi="Simplified Arabic" w:cs="Simplified Arabic"/>
          <w:sz w:val="26"/>
          <w:szCs w:val="26"/>
          <w:rtl/>
          <w:lang w:val="en-GB" w:bidi="ar-JO"/>
        </w:rPr>
        <w:t>شاه</w:t>
      </w:r>
      <w:r w:rsidR="003E1B34" w:rsidRPr="008C01C1">
        <w:rPr>
          <w:rFonts w:ascii="Simplified Arabic" w:hAnsi="Simplified Arabic" w:cs="Simplified Arabic" w:hint="cs"/>
          <w:sz w:val="26"/>
          <w:szCs w:val="26"/>
          <w:rtl/>
          <w:lang w:val="en-GB" w:bidi="ar-JO"/>
        </w:rPr>
        <w:t>د</w:t>
      </w:r>
      <w:r w:rsidR="003E1B34" w:rsidRPr="008C01C1">
        <w:rPr>
          <w:rFonts w:ascii="Simplified Arabic" w:hAnsi="Simplified Arabic" w:cs="Simplified Arabic"/>
          <w:sz w:val="26"/>
          <w:szCs w:val="26"/>
          <w:rtl/>
          <w:lang w:val="en-GB" w:bidi="ar-JO"/>
        </w:rPr>
        <w:t xml:space="preserve"> مستو</w:t>
      </w:r>
      <w:r w:rsidR="003E1B34" w:rsidRPr="008C01C1">
        <w:rPr>
          <w:rFonts w:ascii="Simplified Arabic" w:hAnsi="Simplified Arabic" w:cs="Simplified Arabic" w:hint="cs"/>
          <w:sz w:val="26"/>
          <w:szCs w:val="26"/>
          <w:rtl/>
          <w:lang w:val="en-GB" w:bidi="ar-JO"/>
        </w:rPr>
        <w:t>ى</w:t>
      </w:r>
      <w:r w:rsidR="003E1B34" w:rsidRPr="008C01C1">
        <w:rPr>
          <w:rFonts w:ascii="Simplified Arabic" w:hAnsi="Simplified Arabic" w:cs="Simplified Arabic"/>
          <w:sz w:val="26"/>
          <w:szCs w:val="26"/>
          <w:rtl/>
          <w:lang w:val="en-GB" w:bidi="ar-JO"/>
        </w:rPr>
        <w:t xml:space="preserve"> مرتفع </w:t>
      </w:r>
      <w:r w:rsidR="003E1B34" w:rsidRPr="008C01C1">
        <w:rPr>
          <w:rFonts w:ascii="Simplified Arabic" w:hAnsi="Simplified Arabic" w:cs="Simplified Arabic" w:hint="cs"/>
          <w:sz w:val="26"/>
          <w:szCs w:val="26"/>
          <w:rtl/>
          <w:lang w:val="en-GB" w:bidi="ar-JO"/>
        </w:rPr>
        <w:t>ل</w:t>
      </w:r>
      <w:r w:rsidR="003E1B34" w:rsidRPr="008C01C1">
        <w:rPr>
          <w:rFonts w:ascii="Simplified Arabic" w:hAnsi="Simplified Arabic" w:cs="Simplified Arabic"/>
          <w:sz w:val="26"/>
          <w:szCs w:val="26"/>
          <w:rtl/>
          <w:lang w:val="en-GB" w:bidi="ar-JO"/>
        </w:rPr>
        <w:t xml:space="preserve">مؤشر تنمية الطفولة المبكرة بين الأطفال الذي ينتظمون في رياض الأطفال (التعليم ما قبل المدرسة) بواقع </w:t>
      </w:r>
      <w:r w:rsidR="003E1B34" w:rsidRPr="008C01C1">
        <w:rPr>
          <w:rFonts w:ascii="Simplified Arabic" w:hAnsi="Simplified Arabic" w:cs="Simplified Arabic" w:hint="cs"/>
          <w:sz w:val="26"/>
          <w:szCs w:val="26"/>
          <w:rtl/>
          <w:lang w:val="en-GB" w:bidi="ar-JO"/>
        </w:rPr>
        <w:t>92.1</w:t>
      </w:r>
      <w:r w:rsidR="003E1B34" w:rsidRPr="008C01C1">
        <w:rPr>
          <w:rFonts w:ascii="Simplified Arabic" w:hAnsi="Simplified Arabic" w:cs="Simplified Arabic"/>
          <w:sz w:val="26"/>
          <w:szCs w:val="26"/>
          <w:rtl/>
          <w:lang w:val="en-GB" w:bidi="ar-JO"/>
        </w:rPr>
        <w:t xml:space="preserve">%، </w:t>
      </w:r>
      <w:r w:rsidR="003E1B34" w:rsidRPr="008C01C1">
        <w:rPr>
          <w:rFonts w:ascii="Simplified Arabic" w:hAnsi="Simplified Arabic" w:cs="Simplified Arabic" w:hint="cs"/>
          <w:sz w:val="26"/>
          <w:szCs w:val="26"/>
          <w:rtl/>
          <w:lang w:val="en-GB" w:bidi="ar-JO"/>
        </w:rPr>
        <w:t>م</w:t>
      </w:r>
      <w:r w:rsidR="003E1B34" w:rsidRPr="008C01C1">
        <w:rPr>
          <w:rFonts w:ascii="Simplified Arabic" w:hAnsi="Simplified Arabic" w:cs="Simplified Arabic"/>
          <w:sz w:val="26"/>
          <w:szCs w:val="26"/>
          <w:rtl/>
          <w:lang w:val="en-GB" w:bidi="ar-JO"/>
        </w:rPr>
        <w:t>قارنة</w:t>
      </w:r>
      <w:r w:rsidR="003E1B34" w:rsidRPr="008C01C1">
        <w:rPr>
          <w:rFonts w:ascii="Simplified Arabic" w:hAnsi="Simplified Arabic" w:cs="Simplified Arabic" w:hint="cs"/>
          <w:sz w:val="26"/>
          <w:szCs w:val="26"/>
          <w:rtl/>
          <w:lang w:val="en-GB" w:bidi="ar-JO"/>
        </w:rPr>
        <w:t xml:space="preserve"> </w:t>
      </w:r>
      <w:r w:rsidR="003E1B34" w:rsidRPr="008C01C1">
        <w:rPr>
          <w:rFonts w:ascii="Simplified Arabic" w:hAnsi="Simplified Arabic" w:cs="Simplified Arabic"/>
          <w:sz w:val="26"/>
          <w:szCs w:val="26"/>
          <w:rtl/>
          <w:lang w:val="en-GB" w:bidi="ar-JO"/>
        </w:rPr>
        <w:t xml:space="preserve">مع </w:t>
      </w:r>
      <w:r w:rsidR="003E1B34" w:rsidRPr="008C01C1">
        <w:rPr>
          <w:rFonts w:ascii="Simplified Arabic" w:hAnsi="Simplified Arabic" w:cs="Simplified Arabic" w:hint="cs"/>
          <w:sz w:val="26"/>
          <w:szCs w:val="26"/>
          <w:rtl/>
          <w:lang w:val="en-GB" w:bidi="ar-JO"/>
        </w:rPr>
        <w:t>79.5</w:t>
      </w:r>
      <w:r w:rsidR="003E1B34" w:rsidRPr="008C01C1">
        <w:rPr>
          <w:rFonts w:ascii="Simplified Arabic" w:hAnsi="Simplified Arabic" w:cs="Simplified Arabic"/>
          <w:sz w:val="26"/>
          <w:szCs w:val="26"/>
          <w:rtl/>
          <w:lang w:val="en-GB" w:bidi="ar-JO"/>
        </w:rPr>
        <w:t>% بالنسبة إلى أولئك الأطفال الذين لا ينتظمون في رياض الأطفال.</w:t>
      </w:r>
    </w:p>
    <w:p w:rsidR="00061C0A" w:rsidRPr="00887A38" w:rsidRDefault="00061C0A" w:rsidP="003E1B34">
      <w:pPr>
        <w:jc w:val="both"/>
        <w:rPr>
          <w:rFonts w:ascii="Simplified Arabic" w:hAnsi="Simplified Arabic" w:cs="Simplified Arabic"/>
          <w:sz w:val="16"/>
          <w:szCs w:val="16"/>
          <w:rtl/>
          <w:lang w:bidi="ar-JO"/>
        </w:rPr>
      </w:pPr>
    </w:p>
    <w:p w:rsidR="00A500A0" w:rsidRPr="008C01C1" w:rsidRDefault="00A500A0" w:rsidP="00A500A0">
      <w:pPr>
        <w:jc w:val="center"/>
        <w:rPr>
          <w:rFonts w:ascii="Simplified Arabic" w:hAnsi="Simplified Arabic" w:cs="Simplified Arabic"/>
          <w:b/>
          <w:bCs/>
          <w:color w:val="000000"/>
          <w:sz w:val="26"/>
          <w:szCs w:val="26"/>
          <w:rtl/>
        </w:rPr>
      </w:pPr>
      <w:r w:rsidRPr="008C01C1">
        <w:rPr>
          <w:rFonts w:ascii="Simplified Arabic" w:hAnsi="Simplified Arabic" w:cs="Simplified Arabic" w:hint="cs"/>
          <w:b/>
          <w:bCs/>
          <w:color w:val="000000"/>
          <w:sz w:val="26"/>
          <w:szCs w:val="26"/>
          <w:rtl/>
        </w:rPr>
        <w:t>مؤشر التنمية للطفولة المبكرة حسب العمر/الالتحاق بالتعليم ما قبل المدرسة، 2019</w:t>
      </w:r>
    </w:p>
    <w:tbl>
      <w:tblPr>
        <w:tblStyle w:val="TableGrid"/>
        <w:bidiVisual/>
        <w:tblW w:w="0" w:type="auto"/>
        <w:tblInd w:w="2161" w:type="dxa"/>
        <w:tblLook w:val="04A0" w:firstRow="1" w:lastRow="0" w:firstColumn="1" w:lastColumn="0" w:noHBand="0" w:noVBand="1"/>
      </w:tblPr>
      <w:tblGrid>
        <w:gridCol w:w="5835"/>
      </w:tblGrid>
      <w:tr w:rsidR="00A500A0" w:rsidRPr="008C01C1" w:rsidTr="00887A38">
        <w:trPr>
          <w:trHeight w:val="20"/>
        </w:trPr>
        <w:tc>
          <w:tcPr>
            <w:tcW w:w="5835" w:type="dxa"/>
            <w:vAlign w:val="center"/>
          </w:tcPr>
          <w:p w:rsidR="00A500A0" w:rsidRPr="008C01C1" w:rsidRDefault="00A500A0" w:rsidP="00CB3717">
            <w:pPr>
              <w:jc w:val="center"/>
              <w:rPr>
                <w:rFonts w:ascii="Simplified Arabic" w:hAnsi="Simplified Arabic" w:cs="Simplified Arabic"/>
                <w:b/>
                <w:bCs/>
                <w:sz w:val="26"/>
                <w:szCs w:val="26"/>
                <w:rtl/>
                <w:lang w:val="en-GB" w:bidi="ar-JO"/>
              </w:rPr>
            </w:pPr>
            <w:r w:rsidRPr="008C01C1">
              <w:rPr>
                <w:rFonts w:ascii="Simplified Arabic" w:hAnsi="Simplified Arabic" w:cs="Simplified Arabic"/>
                <w:b/>
                <w:bCs/>
                <w:noProof/>
                <w:sz w:val="26"/>
                <w:szCs w:val="26"/>
                <w:rtl/>
              </w:rPr>
              <w:drawing>
                <wp:inline distT="0" distB="0" distL="0" distR="0" wp14:anchorId="6B6812BC" wp14:editId="12A3AC50">
                  <wp:extent cx="2581910" cy="1439333"/>
                  <wp:effectExtent l="0" t="0" r="8890" b="0"/>
                  <wp:docPr id="48"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E1B34" w:rsidRPr="00887A38" w:rsidRDefault="003E1B34" w:rsidP="00365C7A">
      <w:pPr>
        <w:pStyle w:val="BodyText"/>
        <w:jc w:val="both"/>
        <w:rPr>
          <w:rFonts w:ascii="Simplified Arabic" w:hAnsi="Simplified Arabic"/>
          <w:sz w:val="16"/>
          <w:szCs w:val="16"/>
          <w:rtl/>
          <w:lang w:bidi="ar-JO"/>
        </w:rPr>
      </w:pPr>
    </w:p>
    <w:p w:rsidR="001B09C6" w:rsidRPr="008C01C1" w:rsidRDefault="001B09C6" w:rsidP="008C01C1">
      <w:pPr>
        <w:rPr>
          <w:rFonts w:ascii="Simplified Arabic" w:hAnsi="Simplified Arabic" w:cs="Simplified Arabic"/>
          <w:b/>
          <w:bCs/>
          <w:sz w:val="26"/>
          <w:szCs w:val="26"/>
          <w:rtl/>
        </w:rPr>
      </w:pPr>
      <w:r w:rsidRPr="008C01C1">
        <w:t> </w:t>
      </w:r>
      <w:r w:rsidR="003B175F" w:rsidRPr="008C01C1">
        <w:rPr>
          <w:rFonts w:ascii="Simplified Arabic" w:hAnsi="Simplified Arabic" w:cs="Simplified Arabic"/>
          <w:b/>
          <w:bCs/>
          <w:sz w:val="26"/>
          <w:szCs w:val="26"/>
          <w:rtl/>
        </w:rPr>
        <w:t>1</w:t>
      </w:r>
      <w:r w:rsidR="006932EC" w:rsidRPr="008C01C1">
        <w:rPr>
          <w:rFonts w:ascii="Simplified Arabic" w:hAnsi="Simplified Arabic" w:cs="Simplified Arabic"/>
          <w:b/>
          <w:bCs/>
          <w:sz w:val="26"/>
          <w:szCs w:val="26"/>
          <w:rtl/>
        </w:rPr>
        <w:t>4</w:t>
      </w:r>
      <w:r w:rsidR="003B175F" w:rsidRPr="008C01C1">
        <w:rPr>
          <w:rFonts w:ascii="Simplified Arabic" w:hAnsi="Simplified Arabic" w:cs="Simplified Arabic"/>
          <w:b/>
          <w:bCs/>
          <w:sz w:val="26"/>
          <w:szCs w:val="26"/>
          <w:rtl/>
        </w:rPr>
        <w:t>0</w:t>
      </w:r>
      <w:r w:rsidRPr="008C01C1">
        <w:rPr>
          <w:rFonts w:ascii="Simplified Arabic" w:hAnsi="Simplified Arabic" w:cs="Simplified Arabic"/>
          <w:b/>
          <w:bCs/>
          <w:sz w:val="26"/>
          <w:szCs w:val="26"/>
        </w:rPr>
        <w:t xml:space="preserve"> </w:t>
      </w:r>
      <w:r w:rsidRPr="008C01C1">
        <w:rPr>
          <w:rFonts w:ascii="Simplified Arabic" w:hAnsi="Simplified Arabic" w:cs="Simplified Arabic"/>
          <w:b/>
          <w:bCs/>
          <w:sz w:val="26"/>
          <w:szCs w:val="26"/>
          <w:rtl/>
        </w:rPr>
        <w:t>طفل أسير في سجون الاحتلال الإسرائيلي</w:t>
      </w:r>
    </w:p>
    <w:p w:rsidR="00C670E5" w:rsidRPr="008C01C1" w:rsidRDefault="003B175F" w:rsidP="00DB2269">
      <w:pPr>
        <w:jc w:val="both"/>
        <w:rPr>
          <w:rFonts w:ascii="Simplified Arabic" w:hAnsi="Simplified Arabic" w:cs="Simplified Arabic"/>
          <w:sz w:val="26"/>
          <w:szCs w:val="26"/>
          <w:rtl/>
          <w:lang w:bidi="ar-JO"/>
        </w:rPr>
      </w:pPr>
      <w:r w:rsidRPr="008C01C1">
        <w:rPr>
          <w:rFonts w:ascii="Simplified Arabic" w:hAnsi="Simplified Arabic" w:cs="Simplified Arabic" w:hint="cs"/>
          <w:sz w:val="26"/>
          <w:szCs w:val="26"/>
          <w:rtl/>
          <w:lang w:bidi="ar-JO"/>
        </w:rPr>
        <w:t>أشار</w:t>
      </w:r>
      <w:r w:rsidR="00C12B92" w:rsidRPr="008C01C1">
        <w:rPr>
          <w:rFonts w:ascii="Simplified Arabic" w:hAnsi="Simplified Arabic" w:cs="Simplified Arabic" w:hint="cs"/>
          <w:sz w:val="26"/>
          <w:szCs w:val="26"/>
          <w:rtl/>
          <w:lang w:bidi="ar-JO"/>
        </w:rPr>
        <w:t>ت</w:t>
      </w:r>
      <w:r w:rsidRPr="008C01C1">
        <w:rPr>
          <w:rFonts w:ascii="Simplified Arabic" w:hAnsi="Simplified Arabic" w:cs="Simplified Arabic" w:hint="cs"/>
          <w:sz w:val="26"/>
          <w:szCs w:val="26"/>
          <w:rtl/>
          <w:lang w:bidi="ar-JO"/>
        </w:rPr>
        <w:t xml:space="preserve"> بيانات </w:t>
      </w:r>
      <w:r w:rsidR="004F34D6" w:rsidRPr="008C01C1">
        <w:rPr>
          <w:rFonts w:ascii="Simplified Arabic" w:hAnsi="Simplified Arabic" w:cs="Simplified Arabic"/>
          <w:sz w:val="26"/>
          <w:szCs w:val="26"/>
          <w:rtl/>
          <w:lang w:bidi="ar-JO"/>
        </w:rPr>
        <w:t>هيئة شؤون الأسرى والمحررين</w:t>
      </w:r>
      <w:r w:rsidRPr="008C01C1">
        <w:rPr>
          <w:rFonts w:ascii="Simplified Arabic" w:hAnsi="Simplified Arabic" w:cs="Simplified Arabic" w:hint="cs"/>
          <w:sz w:val="26"/>
          <w:szCs w:val="26"/>
          <w:rtl/>
          <w:lang w:bidi="ar-JO"/>
        </w:rPr>
        <w:t xml:space="preserve">، </w:t>
      </w:r>
      <w:r w:rsidR="004F34D6" w:rsidRPr="008C01C1">
        <w:rPr>
          <w:rFonts w:ascii="Simplified Arabic" w:hAnsi="Simplified Arabic" w:cs="Simplified Arabic"/>
          <w:sz w:val="26"/>
          <w:szCs w:val="26"/>
          <w:rtl/>
          <w:lang w:bidi="ar-JO"/>
        </w:rPr>
        <w:t>إلى أن عدد الأسرى والمعتقلين الفلسطينيين في سجون الاحتلال بلغ حتى نهاية شهر كانون الثاني/</w:t>
      </w:r>
      <w:r w:rsidR="004F34D6" w:rsidRPr="008C01C1">
        <w:rPr>
          <w:rFonts w:ascii="Simplified Arabic" w:hAnsi="Simplified Arabic" w:cs="Simplified Arabic" w:hint="cs"/>
          <w:sz w:val="26"/>
          <w:szCs w:val="26"/>
          <w:rtl/>
          <w:lang w:bidi="ar-JO"/>
        </w:rPr>
        <w:t xml:space="preserve"> </w:t>
      </w:r>
      <w:r w:rsidR="004F34D6" w:rsidRPr="008C01C1">
        <w:rPr>
          <w:rFonts w:ascii="Simplified Arabic" w:hAnsi="Simplified Arabic" w:cs="Simplified Arabic"/>
          <w:sz w:val="26"/>
          <w:szCs w:val="26"/>
          <w:rtl/>
          <w:lang w:bidi="ar-JO"/>
        </w:rPr>
        <w:t>يناير 2021 نحو (4</w:t>
      </w:r>
      <w:r w:rsidR="004F34D6" w:rsidRPr="008C01C1">
        <w:rPr>
          <w:rFonts w:ascii="Simplified Arabic" w:hAnsi="Simplified Arabic" w:cs="Simplified Arabic" w:hint="cs"/>
          <w:sz w:val="26"/>
          <w:szCs w:val="26"/>
          <w:rtl/>
          <w:lang w:bidi="ar-JO"/>
        </w:rPr>
        <w:t>,</w:t>
      </w:r>
      <w:r w:rsidR="004F34D6" w:rsidRPr="008C01C1">
        <w:rPr>
          <w:rFonts w:ascii="Simplified Arabic" w:hAnsi="Simplified Arabic" w:cs="Simplified Arabic"/>
          <w:sz w:val="26"/>
          <w:szCs w:val="26"/>
          <w:rtl/>
          <w:lang w:bidi="ar-JO"/>
        </w:rPr>
        <w:t xml:space="preserve">500) أسير، </w:t>
      </w:r>
      <w:r w:rsidR="00C12B92" w:rsidRPr="008C01C1">
        <w:rPr>
          <w:rFonts w:ascii="Simplified Arabic" w:hAnsi="Simplified Arabic" w:cs="Simplified Arabic" w:hint="cs"/>
          <w:sz w:val="26"/>
          <w:szCs w:val="26"/>
          <w:rtl/>
          <w:lang w:bidi="ar-JO"/>
        </w:rPr>
        <w:t xml:space="preserve">منهم </w:t>
      </w:r>
      <w:r w:rsidR="004F34D6" w:rsidRPr="008C01C1">
        <w:rPr>
          <w:rFonts w:ascii="Simplified Arabic" w:hAnsi="Simplified Arabic" w:cs="Simplified Arabic"/>
          <w:sz w:val="26"/>
          <w:szCs w:val="26"/>
          <w:rtl/>
          <w:lang w:bidi="ar-JO"/>
        </w:rPr>
        <w:t xml:space="preserve">(140) طفلاً، </w:t>
      </w:r>
      <w:r w:rsidR="00216457" w:rsidRPr="008C01C1">
        <w:rPr>
          <w:rFonts w:ascii="Simplified Arabic" w:hAnsi="Simplified Arabic" w:cs="Simplified Arabic" w:hint="cs"/>
          <w:sz w:val="26"/>
          <w:szCs w:val="26"/>
          <w:rtl/>
          <w:lang w:bidi="ar-JO"/>
        </w:rPr>
        <w:t xml:space="preserve">شكلوا </w:t>
      </w:r>
      <w:r w:rsidR="004F34D6" w:rsidRPr="008C01C1">
        <w:rPr>
          <w:rFonts w:ascii="Simplified Arabic" w:hAnsi="Simplified Arabic" w:cs="Simplified Arabic" w:hint="cs"/>
          <w:sz w:val="26"/>
          <w:szCs w:val="26"/>
          <w:rtl/>
          <w:lang w:bidi="ar-JO"/>
        </w:rPr>
        <w:t>ما نسبته 3.1% من اجمالي عدد الأسرى، حيث ما</w:t>
      </w:r>
      <w:r w:rsidR="00216457" w:rsidRPr="008C01C1">
        <w:rPr>
          <w:rFonts w:ascii="Simplified Arabic" w:hAnsi="Simplified Arabic" w:cs="Simplified Arabic" w:hint="cs"/>
          <w:sz w:val="26"/>
          <w:szCs w:val="26"/>
          <w:rtl/>
          <w:lang w:bidi="ar-JO"/>
        </w:rPr>
        <w:t xml:space="preserve"> </w:t>
      </w:r>
      <w:r w:rsidR="004F34D6" w:rsidRPr="008C01C1">
        <w:rPr>
          <w:rFonts w:ascii="Simplified Arabic" w:hAnsi="Simplified Arabic" w:cs="Simplified Arabic" w:hint="cs"/>
          <w:sz w:val="26"/>
          <w:szCs w:val="26"/>
          <w:rtl/>
          <w:lang w:bidi="ar-JO"/>
        </w:rPr>
        <w:t>زالوا رهن الاعتقال محرومين من طفولتهم بما فيه مواصلة دراستهم، علاوة على تعرضهم للانتهاكات أثناء الاعتقال بما يخالف قواعد القانون الدولي واتفاقية حقوق الطفل.</w:t>
      </w:r>
    </w:p>
    <w:p w:rsidR="009A0149" w:rsidRPr="00887A38" w:rsidRDefault="009A0149" w:rsidP="008C01C1">
      <w:pPr>
        <w:rPr>
          <w:rFonts w:ascii="Simplified Arabic" w:hAnsi="Simplified Arabic" w:cs="Simplified Arabic"/>
          <w:sz w:val="16"/>
          <w:szCs w:val="16"/>
          <w:rtl/>
          <w:lang w:bidi="ar-JO"/>
        </w:rPr>
      </w:pPr>
    </w:p>
    <w:p w:rsidR="00DD7380" w:rsidRPr="008C01C1" w:rsidRDefault="00C10FB0" w:rsidP="009A0149">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9</w:t>
      </w:r>
      <w:r w:rsidR="005B618B" w:rsidRPr="008C01C1">
        <w:rPr>
          <w:rFonts w:ascii="Simplified Arabic" w:hAnsi="Simplified Arabic" w:cs="Simplified Arabic"/>
          <w:b/>
          <w:bCs/>
          <w:sz w:val="26"/>
          <w:szCs w:val="26"/>
          <w:rtl/>
        </w:rPr>
        <w:t xml:space="preserve"> </w:t>
      </w:r>
      <w:r w:rsidRPr="008C01C1">
        <w:rPr>
          <w:rFonts w:ascii="Simplified Arabic" w:hAnsi="Simplified Arabic" w:cs="Simplified Arabic"/>
          <w:b/>
          <w:bCs/>
          <w:sz w:val="26"/>
          <w:szCs w:val="26"/>
          <w:rtl/>
        </w:rPr>
        <w:t>أ</w:t>
      </w:r>
      <w:r w:rsidR="005B618B" w:rsidRPr="008C01C1">
        <w:rPr>
          <w:rFonts w:ascii="Simplified Arabic" w:hAnsi="Simplified Arabic" w:cs="Simplified Arabic"/>
          <w:b/>
          <w:bCs/>
          <w:sz w:val="26"/>
          <w:szCs w:val="26"/>
          <w:rtl/>
        </w:rPr>
        <w:t>طف</w:t>
      </w:r>
      <w:r w:rsidRPr="008C01C1">
        <w:rPr>
          <w:rFonts w:ascii="Simplified Arabic" w:hAnsi="Simplified Arabic" w:cs="Simplified Arabic"/>
          <w:b/>
          <w:bCs/>
          <w:sz w:val="26"/>
          <w:szCs w:val="26"/>
          <w:rtl/>
        </w:rPr>
        <w:t>ال</w:t>
      </w:r>
      <w:r w:rsidR="005B618B" w:rsidRPr="008C01C1">
        <w:rPr>
          <w:rFonts w:ascii="Simplified Arabic" w:hAnsi="Simplified Arabic" w:cs="Simplified Arabic"/>
          <w:b/>
          <w:bCs/>
          <w:sz w:val="26"/>
          <w:szCs w:val="26"/>
          <w:rtl/>
        </w:rPr>
        <w:t xml:space="preserve"> ارتقوا شهداءً خلال العام 20</w:t>
      </w:r>
      <w:r w:rsidRPr="008C01C1">
        <w:rPr>
          <w:rFonts w:ascii="Simplified Arabic" w:hAnsi="Simplified Arabic" w:cs="Simplified Arabic"/>
          <w:b/>
          <w:bCs/>
          <w:sz w:val="26"/>
          <w:szCs w:val="26"/>
          <w:rtl/>
        </w:rPr>
        <w:t>20</w:t>
      </w:r>
    </w:p>
    <w:p w:rsidR="004F34D6" w:rsidRPr="008C01C1" w:rsidRDefault="00F52E22" w:rsidP="00C10FB0">
      <w:pPr>
        <w:jc w:val="both"/>
        <w:rPr>
          <w:rFonts w:ascii="Simplified Arabic" w:eastAsia="Times New Roman" w:hAnsi="Simplified Arabic" w:cs="Simplified Arabic"/>
          <w:sz w:val="26"/>
          <w:szCs w:val="26"/>
          <w:rtl/>
          <w:lang w:eastAsia="ar-SA"/>
        </w:rPr>
      </w:pPr>
      <w:r w:rsidRPr="008C01C1">
        <w:rPr>
          <w:rFonts w:ascii="Simplified Arabic" w:eastAsia="Times New Roman" w:hAnsi="Simplified Arabic" w:cs="Simplified Arabic"/>
          <w:sz w:val="26"/>
          <w:szCs w:val="26"/>
          <w:rtl/>
          <w:lang w:eastAsia="ar-SA"/>
        </w:rPr>
        <w:t>استنادا</w:t>
      </w:r>
      <w:r w:rsidR="00217DDB" w:rsidRPr="008C01C1">
        <w:rPr>
          <w:rFonts w:ascii="Simplified Arabic" w:eastAsia="Times New Roman" w:hAnsi="Simplified Arabic" w:cs="Simplified Arabic" w:hint="cs"/>
          <w:sz w:val="26"/>
          <w:szCs w:val="26"/>
          <w:rtl/>
          <w:lang w:eastAsia="ar-SA"/>
        </w:rPr>
        <w:t>ً</w:t>
      </w:r>
      <w:r w:rsidR="004977C7" w:rsidRPr="008C01C1">
        <w:rPr>
          <w:rFonts w:ascii="Simplified Arabic" w:eastAsia="Times New Roman" w:hAnsi="Simplified Arabic" w:cs="Simplified Arabic"/>
          <w:sz w:val="26"/>
          <w:szCs w:val="26"/>
          <w:rtl/>
          <w:lang w:eastAsia="ar-SA"/>
        </w:rPr>
        <w:t xml:space="preserve"> </w:t>
      </w:r>
      <w:r w:rsidRPr="008C01C1">
        <w:rPr>
          <w:rFonts w:ascii="Simplified Arabic" w:eastAsia="Times New Roman" w:hAnsi="Simplified Arabic" w:cs="Simplified Arabic"/>
          <w:sz w:val="26"/>
          <w:szCs w:val="26"/>
          <w:rtl/>
          <w:lang w:eastAsia="ar-SA"/>
        </w:rPr>
        <w:t>إلى</w:t>
      </w:r>
      <w:r w:rsidR="004977C7" w:rsidRPr="008C01C1">
        <w:rPr>
          <w:rFonts w:ascii="Simplified Arabic" w:eastAsia="Times New Roman" w:hAnsi="Simplified Arabic" w:cs="Simplified Arabic"/>
          <w:sz w:val="26"/>
          <w:szCs w:val="26"/>
          <w:rtl/>
          <w:lang w:eastAsia="ar-SA"/>
        </w:rPr>
        <w:t xml:space="preserve"> سجلات الحركة العالمية للدفاع عن الأطفال </w:t>
      </w:r>
    </w:p>
    <w:p w:rsidR="004977C7" w:rsidRPr="008C01C1" w:rsidRDefault="004977C7" w:rsidP="00A76D4C">
      <w:pPr>
        <w:jc w:val="both"/>
        <w:rPr>
          <w:rFonts w:ascii="Simplified Arabic" w:eastAsia="Times New Roman" w:hAnsi="Simplified Arabic" w:cs="Simplified Arabic"/>
          <w:sz w:val="26"/>
          <w:szCs w:val="26"/>
          <w:rtl/>
          <w:lang w:eastAsia="ar-SA"/>
        </w:rPr>
      </w:pPr>
      <w:r w:rsidRPr="008C01C1">
        <w:rPr>
          <w:rFonts w:ascii="Simplified Arabic" w:eastAsia="Times New Roman" w:hAnsi="Simplified Arabic" w:cs="Simplified Arabic"/>
          <w:sz w:val="26"/>
          <w:szCs w:val="26"/>
          <w:rtl/>
          <w:lang w:eastAsia="ar-SA"/>
        </w:rPr>
        <w:t xml:space="preserve">في فلسطين، ارتقى </w:t>
      </w:r>
      <w:r w:rsidR="00C10FB0" w:rsidRPr="008C01C1">
        <w:rPr>
          <w:rFonts w:ascii="Simplified Arabic" w:eastAsia="Times New Roman" w:hAnsi="Simplified Arabic" w:cs="Simplified Arabic"/>
          <w:sz w:val="26"/>
          <w:szCs w:val="26"/>
          <w:lang w:eastAsia="ar-SA"/>
        </w:rPr>
        <w:t>9</w:t>
      </w:r>
      <w:r w:rsidRPr="008C01C1">
        <w:rPr>
          <w:rFonts w:ascii="Simplified Arabic" w:eastAsia="Times New Roman" w:hAnsi="Simplified Arabic" w:cs="Simplified Arabic"/>
          <w:sz w:val="26"/>
          <w:szCs w:val="26"/>
          <w:rtl/>
          <w:lang w:eastAsia="ar-SA"/>
        </w:rPr>
        <w:t xml:space="preserve"> </w:t>
      </w:r>
      <w:r w:rsidR="00C10FB0" w:rsidRPr="008C01C1">
        <w:rPr>
          <w:rFonts w:ascii="Simplified Arabic" w:eastAsia="Times New Roman" w:hAnsi="Simplified Arabic" w:cs="Simplified Arabic" w:hint="cs"/>
          <w:sz w:val="26"/>
          <w:szCs w:val="26"/>
          <w:rtl/>
          <w:lang w:eastAsia="ar-SA"/>
        </w:rPr>
        <w:t>أ</w:t>
      </w:r>
      <w:r w:rsidRPr="008C01C1">
        <w:rPr>
          <w:rFonts w:ascii="Simplified Arabic" w:eastAsia="Times New Roman" w:hAnsi="Simplified Arabic" w:cs="Simplified Arabic"/>
          <w:sz w:val="26"/>
          <w:szCs w:val="26"/>
          <w:rtl/>
          <w:lang w:eastAsia="ar-SA"/>
        </w:rPr>
        <w:t>طف</w:t>
      </w:r>
      <w:r w:rsidR="00C10FB0" w:rsidRPr="008C01C1">
        <w:rPr>
          <w:rFonts w:ascii="Simplified Arabic" w:eastAsia="Times New Roman" w:hAnsi="Simplified Arabic" w:cs="Simplified Arabic" w:hint="cs"/>
          <w:sz w:val="26"/>
          <w:szCs w:val="26"/>
          <w:rtl/>
          <w:lang w:eastAsia="ar-SA"/>
        </w:rPr>
        <w:t>ا</w:t>
      </w:r>
      <w:r w:rsidR="00C10FB0" w:rsidRPr="008C01C1">
        <w:rPr>
          <w:rFonts w:ascii="Simplified Arabic" w:eastAsia="Times New Roman" w:hAnsi="Simplified Arabic" w:cs="Simplified Arabic"/>
          <w:sz w:val="26"/>
          <w:szCs w:val="26"/>
          <w:rtl/>
          <w:lang w:eastAsia="ar-SA"/>
        </w:rPr>
        <w:t>ل شه</w:t>
      </w:r>
      <w:r w:rsidR="00C10FB0" w:rsidRPr="008C01C1">
        <w:rPr>
          <w:rFonts w:ascii="Simplified Arabic" w:eastAsia="Times New Roman" w:hAnsi="Simplified Arabic" w:cs="Simplified Arabic" w:hint="cs"/>
          <w:sz w:val="26"/>
          <w:szCs w:val="26"/>
          <w:rtl/>
          <w:lang w:eastAsia="ar-SA"/>
        </w:rPr>
        <w:t>داء</w:t>
      </w:r>
      <w:r w:rsidRPr="008C01C1">
        <w:rPr>
          <w:rFonts w:ascii="Simplified Arabic" w:eastAsia="Times New Roman" w:hAnsi="Simplified Arabic" w:cs="Simplified Arabic"/>
          <w:sz w:val="26"/>
          <w:szCs w:val="26"/>
          <w:rtl/>
          <w:lang w:eastAsia="ar-SA"/>
        </w:rPr>
        <w:t xml:space="preserve"> </w:t>
      </w:r>
      <w:r w:rsidR="005B618B" w:rsidRPr="008C01C1">
        <w:rPr>
          <w:rFonts w:ascii="Simplified Arabic" w:eastAsia="Times New Roman" w:hAnsi="Simplified Arabic" w:cs="Simplified Arabic"/>
          <w:sz w:val="26"/>
          <w:szCs w:val="26"/>
          <w:rtl/>
          <w:lang w:eastAsia="ar-SA"/>
        </w:rPr>
        <w:t>خ</w:t>
      </w:r>
      <w:r w:rsidRPr="008C01C1">
        <w:rPr>
          <w:rFonts w:ascii="Simplified Arabic" w:eastAsia="Times New Roman" w:hAnsi="Simplified Arabic" w:cs="Simplified Arabic"/>
          <w:sz w:val="26"/>
          <w:szCs w:val="26"/>
          <w:rtl/>
          <w:lang w:eastAsia="ar-SA"/>
        </w:rPr>
        <w:t xml:space="preserve">لال عام </w:t>
      </w:r>
      <w:r w:rsidR="00C10FB0" w:rsidRPr="008C01C1">
        <w:rPr>
          <w:rFonts w:ascii="Simplified Arabic" w:eastAsia="Times New Roman" w:hAnsi="Simplified Arabic" w:cs="Simplified Arabic" w:hint="cs"/>
          <w:sz w:val="26"/>
          <w:szCs w:val="26"/>
          <w:rtl/>
          <w:lang w:eastAsia="ar-SA"/>
        </w:rPr>
        <w:t>2020</w:t>
      </w:r>
      <w:r w:rsidRPr="008C01C1">
        <w:rPr>
          <w:rFonts w:ascii="Simplified Arabic" w:eastAsia="Times New Roman" w:hAnsi="Simplified Arabic" w:cs="Simplified Arabic"/>
          <w:sz w:val="26"/>
          <w:szCs w:val="26"/>
          <w:rtl/>
          <w:lang w:eastAsia="ar-SA"/>
        </w:rPr>
        <w:t xml:space="preserve">، </w:t>
      </w:r>
      <w:r w:rsidR="00670667" w:rsidRPr="008C01C1">
        <w:rPr>
          <w:rFonts w:ascii="Simplified Arabic" w:eastAsia="Times New Roman" w:hAnsi="Simplified Arabic" w:cs="Simplified Arabic"/>
          <w:sz w:val="26"/>
          <w:szCs w:val="26"/>
          <w:rtl/>
          <w:lang w:eastAsia="ar-SA"/>
        </w:rPr>
        <w:t xml:space="preserve">وكانت حصيلة الأطفال الشهداء </w:t>
      </w:r>
      <w:r w:rsidR="00C10FB0" w:rsidRPr="008C01C1">
        <w:rPr>
          <w:rFonts w:ascii="Simplified Arabic" w:eastAsia="Times New Roman" w:hAnsi="Simplified Arabic" w:cs="Simplified Arabic" w:hint="cs"/>
          <w:sz w:val="26"/>
          <w:szCs w:val="26"/>
          <w:rtl/>
          <w:lang w:eastAsia="ar-SA"/>
        </w:rPr>
        <w:t>28</w:t>
      </w:r>
      <w:r w:rsidR="00670667" w:rsidRPr="008C01C1">
        <w:rPr>
          <w:rFonts w:ascii="Simplified Arabic" w:eastAsia="Times New Roman" w:hAnsi="Simplified Arabic" w:cs="Simplified Arabic"/>
          <w:sz w:val="26"/>
          <w:szCs w:val="26"/>
          <w:rtl/>
          <w:lang w:eastAsia="ar-SA"/>
        </w:rPr>
        <w:t xml:space="preserve"> طفلاً خلال العام 201</w:t>
      </w:r>
      <w:r w:rsidR="00C10FB0" w:rsidRPr="008C01C1">
        <w:rPr>
          <w:rFonts w:ascii="Simplified Arabic" w:eastAsia="Times New Roman" w:hAnsi="Simplified Arabic" w:cs="Simplified Arabic" w:hint="cs"/>
          <w:sz w:val="26"/>
          <w:szCs w:val="26"/>
          <w:rtl/>
          <w:lang w:eastAsia="ar-SA"/>
        </w:rPr>
        <w:t>9</w:t>
      </w:r>
      <w:r w:rsidRPr="008C01C1">
        <w:rPr>
          <w:rFonts w:ascii="Simplified Arabic" w:eastAsia="Times New Roman" w:hAnsi="Simplified Arabic" w:cs="Simplified Arabic"/>
          <w:sz w:val="26"/>
          <w:szCs w:val="26"/>
          <w:rtl/>
          <w:lang w:eastAsia="ar-SA"/>
        </w:rPr>
        <w:t>.</w:t>
      </w:r>
    </w:p>
    <w:p w:rsidR="00344190" w:rsidRPr="008C01C1" w:rsidRDefault="00344190" w:rsidP="00A76D4C">
      <w:pPr>
        <w:jc w:val="both"/>
        <w:rPr>
          <w:rFonts w:ascii="Simplified Arabic" w:eastAsia="Times New Roman" w:hAnsi="Simplified Arabic" w:cs="Simplified Arabic"/>
          <w:sz w:val="26"/>
          <w:szCs w:val="26"/>
          <w:rtl/>
          <w:lang w:eastAsia="ar-SA"/>
        </w:rPr>
      </w:pPr>
    </w:p>
    <w:p w:rsidR="00344190" w:rsidRPr="008C01C1" w:rsidRDefault="00344190" w:rsidP="00A76D4C">
      <w:pPr>
        <w:jc w:val="both"/>
        <w:rPr>
          <w:rFonts w:ascii="Simplified Arabic" w:eastAsia="Times New Roman" w:hAnsi="Simplified Arabic" w:cs="Simplified Arabic"/>
          <w:sz w:val="26"/>
          <w:szCs w:val="26"/>
          <w:rtl/>
          <w:lang w:eastAsia="ar-SA"/>
        </w:rPr>
      </w:pPr>
    </w:p>
    <w:p w:rsidR="00344190" w:rsidRPr="008C01C1" w:rsidRDefault="00344190" w:rsidP="00A76D4C">
      <w:pPr>
        <w:jc w:val="both"/>
        <w:rPr>
          <w:rFonts w:ascii="Simplified Arabic" w:eastAsia="Times New Roman" w:hAnsi="Simplified Arabic" w:cs="Simplified Arabic"/>
          <w:sz w:val="26"/>
          <w:szCs w:val="26"/>
          <w:lang w:eastAsia="ar-SA"/>
        </w:rPr>
      </w:pPr>
    </w:p>
    <w:p w:rsidR="00CF70B0" w:rsidRPr="008C01C1" w:rsidRDefault="00CF70B0" w:rsidP="00B674CF">
      <w:pPr>
        <w:jc w:val="both"/>
        <w:rPr>
          <w:rFonts w:ascii="Simplified Arabic" w:hAnsi="Simplified Arabic" w:cs="Simplified Arabic"/>
          <w:sz w:val="26"/>
          <w:szCs w:val="26"/>
          <w:rtl/>
          <w:lang w:bidi="ar-JO"/>
        </w:rPr>
      </w:pPr>
    </w:p>
    <w:p w:rsidR="00EE4241" w:rsidRPr="008C01C1" w:rsidRDefault="00EE4241" w:rsidP="008C01C1">
      <w:pPr>
        <w:rPr>
          <w:rFonts w:ascii="Simplified Arabic" w:hAnsi="Simplified Arabic" w:cs="Simplified Arabic"/>
          <w:b/>
          <w:bCs/>
          <w:sz w:val="26"/>
          <w:szCs w:val="26"/>
          <w:rtl/>
        </w:rPr>
      </w:pPr>
      <w:r w:rsidRPr="008C01C1">
        <w:rPr>
          <w:rFonts w:ascii="Simplified Arabic" w:hAnsi="Simplified Arabic" w:cs="Simplified Arabic"/>
          <w:b/>
          <w:bCs/>
          <w:sz w:val="26"/>
          <w:szCs w:val="26"/>
          <w:rtl/>
        </w:rPr>
        <w:t xml:space="preserve">اقل من خمس الإصابات بفيروس كورونا في فلسطين بين الاطفال </w:t>
      </w:r>
      <w:r w:rsidR="00BF4A02" w:rsidRPr="008C01C1">
        <w:rPr>
          <w:rFonts w:ascii="Simplified Arabic" w:hAnsi="Simplified Arabic" w:cs="Simplified Arabic"/>
          <w:b/>
          <w:bCs/>
          <w:sz w:val="26"/>
          <w:szCs w:val="26"/>
        </w:rPr>
        <w:t>18</w:t>
      </w:r>
      <w:r w:rsidR="00BF4A02" w:rsidRPr="008C01C1">
        <w:rPr>
          <w:rFonts w:ascii="Simplified Arabic" w:hAnsi="Simplified Arabic" w:cs="Simplified Arabic"/>
          <w:b/>
          <w:bCs/>
          <w:sz w:val="26"/>
          <w:szCs w:val="26"/>
          <w:rtl/>
        </w:rPr>
        <w:t xml:space="preserve"> سنة فأقل</w:t>
      </w:r>
    </w:p>
    <w:p w:rsidR="00EE4241" w:rsidRPr="008C01C1" w:rsidRDefault="00EE4241" w:rsidP="00895833">
      <w:pPr>
        <w:jc w:val="both"/>
        <w:rPr>
          <w:rFonts w:ascii="Times New Roman" w:eastAsia="Times New Roman" w:hAnsi="Times New Roman" w:cs="Simplified Arabic"/>
          <w:noProof/>
          <w:sz w:val="26"/>
          <w:szCs w:val="26"/>
          <w:rtl/>
        </w:rPr>
      </w:pPr>
      <w:r w:rsidRPr="008C01C1">
        <w:rPr>
          <w:rFonts w:ascii="Times New Roman" w:eastAsia="Times New Roman" w:hAnsi="Times New Roman" w:cs="Simplified Arabic" w:hint="cs"/>
          <w:noProof/>
          <w:sz w:val="26"/>
          <w:szCs w:val="26"/>
          <w:rtl/>
        </w:rPr>
        <w:t xml:space="preserve">بلغت نسبة الأطفال 18 سنة </w:t>
      </w:r>
      <w:r w:rsidR="00895833">
        <w:rPr>
          <w:rFonts w:ascii="Times New Roman" w:eastAsia="Times New Roman" w:hAnsi="Times New Roman" w:cs="Simplified Arabic" w:hint="cs"/>
          <w:noProof/>
          <w:sz w:val="26"/>
          <w:szCs w:val="26"/>
          <w:rtl/>
        </w:rPr>
        <w:t xml:space="preserve">فأقل </w:t>
      </w:r>
      <w:bookmarkStart w:id="1" w:name="_GoBack"/>
      <w:bookmarkEnd w:id="1"/>
      <w:r w:rsidRPr="008C01C1">
        <w:rPr>
          <w:rFonts w:ascii="Times New Roman" w:eastAsia="Times New Roman" w:hAnsi="Times New Roman" w:cs="Simplified Arabic" w:hint="cs"/>
          <w:noProof/>
          <w:sz w:val="26"/>
          <w:szCs w:val="26"/>
          <w:rtl/>
        </w:rPr>
        <w:t xml:space="preserve">حتى تاريخ </w:t>
      </w:r>
      <w:r w:rsidR="000B0DE5" w:rsidRPr="008C01C1">
        <w:rPr>
          <w:rFonts w:ascii="Times New Roman" w:eastAsia="Times New Roman" w:hAnsi="Times New Roman" w:cs="Simplified Arabic" w:hint="cs"/>
          <w:noProof/>
          <w:sz w:val="26"/>
          <w:szCs w:val="26"/>
          <w:rtl/>
        </w:rPr>
        <w:t>30</w:t>
      </w:r>
      <w:r w:rsidRPr="008C01C1">
        <w:rPr>
          <w:rFonts w:ascii="Times New Roman" w:eastAsia="Times New Roman" w:hAnsi="Times New Roman" w:cs="Simplified Arabic" w:hint="cs"/>
          <w:noProof/>
          <w:sz w:val="26"/>
          <w:szCs w:val="26"/>
          <w:rtl/>
        </w:rPr>
        <w:t xml:space="preserve">/03/2021 وأصيبوا بفيروس كورونا </w:t>
      </w:r>
      <w:r w:rsidRPr="008C01C1">
        <w:rPr>
          <w:rFonts w:ascii="Times New Roman" w:eastAsia="Times New Roman" w:hAnsi="Times New Roman" w:cs="Simplified Arabic" w:hint="cs"/>
          <w:noProof/>
          <w:sz w:val="26"/>
          <w:szCs w:val="26"/>
          <w:rtl/>
          <w:lang w:bidi="ar-JO"/>
        </w:rPr>
        <w:t>14.</w:t>
      </w:r>
      <w:r w:rsidR="00A60981" w:rsidRPr="008C01C1">
        <w:rPr>
          <w:rFonts w:ascii="Times New Roman" w:eastAsia="Times New Roman" w:hAnsi="Times New Roman" w:cs="Simplified Arabic" w:hint="cs"/>
          <w:noProof/>
          <w:sz w:val="26"/>
          <w:szCs w:val="26"/>
          <w:rtl/>
          <w:lang w:bidi="ar-JO"/>
        </w:rPr>
        <w:t>1</w:t>
      </w:r>
      <w:r w:rsidRPr="008C01C1">
        <w:rPr>
          <w:rFonts w:ascii="Times New Roman" w:eastAsia="Times New Roman" w:hAnsi="Times New Roman" w:cs="Simplified Arabic" w:hint="cs"/>
          <w:noProof/>
          <w:sz w:val="26"/>
          <w:szCs w:val="26"/>
          <w:rtl/>
        </w:rPr>
        <w:t>% من إجمالي المصابين في فلسطين</w:t>
      </w:r>
      <w:r w:rsidRPr="008C01C1">
        <w:rPr>
          <w:rFonts w:ascii="Times New Roman" w:eastAsia="Times New Roman" w:hAnsi="Times New Roman" w:cs="Simplified Arabic"/>
          <w:noProof/>
          <w:sz w:val="26"/>
          <w:szCs w:val="26"/>
          <w:vertAlign w:val="superscript"/>
          <w:rtl/>
        </w:rPr>
        <w:footnoteReference w:id="2"/>
      </w:r>
      <w:r w:rsidRPr="008C01C1">
        <w:rPr>
          <w:rFonts w:ascii="Times New Roman" w:eastAsia="Times New Roman" w:hAnsi="Times New Roman" w:cs="Simplified Arabic" w:hint="cs"/>
          <w:noProof/>
          <w:sz w:val="26"/>
          <w:szCs w:val="26"/>
          <w:rtl/>
        </w:rPr>
        <w:t xml:space="preserve"> </w:t>
      </w:r>
      <w:r w:rsidR="00FA4BA0" w:rsidRPr="008C01C1">
        <w:rPr>
          <w:rFonts w:ascii="Times New Roman" w:eastAsia="Times New Roman" w:hAnsi="Times New Roman" w:cs="Simplified Arabic" w:hint="cs"/>
          <w:noProof/>
          <w:sz w:val="26"/>
          <w:szCs w:val="26"/>
          <w:rtl/>
        </w:rPr>
        <w:t>(50.</w:t>
      </w:r>
      <w:r w:rsidR="00605946" w:rsidRPr="008C01C1">
        <w:rPr>
          <w:rFonts w:ascii="Times New Roman" w:eastAsia="Times New Roman" w:hAnsi="Times New Roman" w:cs="Simplified Arabic" w:hint="cs"/>
          <w:noProof/>
          <w:sz w:val="26"/>
          <w:szCs w:val="26"/>
          <w:rtl/>
        </w:rPr>
        <w:t>8</w:t>
      </w:r>
      <w:r w:rsidRPr="008C01C1">
        <w:rPr>
          <w:rFonts w:ascii="Times New Roman" w:eastAsia="Times New Roman" w:hAnsi="Times New Roman" w:cs="Simplified Arabic" w:hint="cs"/>
          <w:noProof/>
          <w:sz w:val="26"/>
          <w:szCs w:val="26"/>
          <w:rtl/>
        </w:rPr>
        <w:t xml:space="preserve">% منهم ذكور </w:t>
      </w:r>
      <w:r w:rsidR="00605946" w:rsidRPr="008C01C1">
        <w:rPr>
          <w:rFonts w:ascii="Times New Roman" w:eastAsia="Times New Roman" w:hAnsi="Times New Roman" w:cs="Simplified Arabic" w:hint="cs"/>
          <w:noProof/>
          <w:sz w:val="26"/>
          <w:szCs w:val="26"/>
          <w:rtl/>
        </w:rPr>
        <w:t>و</w:t>
      </w:r>
      <w:r w:rsidR="00FE7D2A" w:rsidRPr="008C01C1">
        <w:rPr>
          <w:rFonts w:ascii="Times New Roman" w:eastAsia="Times New Roman" w:hAnsi="Times New Roman" w:cs="Simplified Arabic"/>
          <w:noProof/>
          <w:sz w:val="26"/>
          <w:szCs w:val="26"/>
        </w:rPr>
        <w:t>49.2</w:t>
      </w:r>
      <w:r w:rsidRPr="008C01C1">
        <w:rPr>
          <w:rFonts w:ascii="Times New Roman" w:eastAsia="Times New Roman" w:hAnsi="Times New Roman" w:cs="Simplified Arabic" w:hint="cs"/>
          <w:noProof/>
          <w:sz w:val="26"/>
          <w:szCs w:val="26"/>
          <w:rtl/>
        </w:rPr>
        <w:t>% منهم إناث).  وعند توزريعهم حسب الفئات العمرية 52.</w:t>
      </w:r>
      <w:r w:rsidR="0042444E" w:rsidRPr="008C01C1">
        <w:rPr>
          <w:rFonts w:ascii="Times New Roman" w:eastAsia="Times New Roman" w:hAnsi="Times New Roman" w:cs="Simplified Arabic" w:hint="cs"/>
          <w:noProof/>
          <w:sz w:val="26"/>
          <w:szCs w:val="26"/>
          <w:rtl/>
        </w:rPr>
        <w:t>7</w:t>
      </w:r>
      <w:r w:rsidRPr="008C01C1">
        <w:rPr>
          <w:rFonts w:ascii="Times New Roman" w:eastAsia="Times New Roman" w:hAnsi="Times New Roman" w:cs="Simplified Arabic" w:hint="cs"/>
          <w:noProof/>
          <w:sz w:val="26"/>
          <w:szCs w:val="26"/>
          <w:rtl/>
        </w:rPr>
        <w:t>% منهم أعمارهم (13-18) سنة، و30.</w:t>
      </w:r>
      <w:r w:rsidR="0042444E" w:rsidRPr="008C01C1">
        <w:rPr>
          <w:rFonts w:ascii="Times New Roman" w:eastAsia="Times New Roman" w:hAnsi="Times New Roman" w:cs="Simplified Arabic" w:hint="cs"/>
          <w:noProof/>
          <w:sz w:val="26"/>
          <w:szCs w:val="26"/>
          <w:rtl/>
        </w:rPr>
        <w:t>4</w:t>
      </w:r>
      <w:r w:rsidRPr="008C01C1">
        <w:rPr>
          <w:rFonts w:ascii="Times New Roman" w:eastAsia="Times New Roman" w:hAnsi="Times New Roman" w:cs="Simplified Arabic" w:hint="cs"/>
          <w:noProof/>
          <w:sz w:val="26"/>
          <w:szCs w:val="26"/>
          <w:rtl/>
        </w:rPr>
        <w:t>% أعمارهم (6-12) سنة، و16.</w:t>
      </w:r>
      <w:r w:rsidR="0042444E" w:rsidRPr="008C01C1">
        <w:rPr>
          <w:rFonts w:ascii="Times New Roman" w:eastAsia="Times New Roman" w:hAnsi="Times New Roman" w:cs="Simplified Arabic" w:hint="cs"/>
          <w:noProof/>
          <w:sz w:val="26"/>
          <w:szCs w:val="26"/>
          <w:rtl/>
        </w:rPr>
        <w:t>9</w:t>
      </w:r>
      <w:r w:rsidRPr="008C01C1">
        <w:rPr>
          <w:rFonts w:ascii="Times New Roman" w:eastAsia="Times New Roman" w:hAnsi="Times New Roman" w:cs="Simplified Arabic" w:hint="cs"/>
          <w:noProof/>
          <w:sz w:val="26"/>
          <w:szCs w:val="26"/>
          <w:rtl/>
        </w:rPr>
        <w:t xml:space="preserve">% أعمارهم (0-5) سنوات. </w:t>
      </w:r>
    </w:p>
    <w:p w:rsidR="00DB2269" w:rsidRPr="00887A38" w:rsidRDefault="00DB2269" w:rsidP="00B674CF">
      <w:pPr>
        <w:jc w:val="both"/>
        <w:rPr>
          <w:rFonts w:ascii="Simplified Arabic" w:hAnsi="Simplified Arabic" w:cs="Simplified Arabic"/>
          <w:sz w:val="16"/>
          <w:szCs w:val="16"/>
          <w:rtl/>
          <w:lang w:bidi="ar-JO"/>
        </w:rPr>
      </w:pPr>
    </w:p>
    <w:p w:rsidR="00887A38" w:rsidRDefault="00EE4241" w:rsidP="00DF52D3">
      <w:pPr>
        <w:jc w:val="center"/>
        <w:rPr>
          <w:rFonts w:ascii="Simplified Arabic" w:eastAsia="Times New Roman" w:hAnsi="Simplified Arabic" w:cs="Simplified Arabic"/>
          <w:b/>
          <w:bCs/>
          <w:color w:val="000000" w:themeColor="text1"/>
          <w:sz w:val="26"/>
          <w:szCs w:val="26"/>
          <w:rtl/>
        </w:rPr>
      </w:pPr>
      <w:r w:rsidRPr="008C01C1">
        <w:rPr>
          <w:rFonts w:ascii="Simplified Arabic" w:eastAsia="Times New Roman" w:hAnsi="Simplified Arabic" w:cs="Simplified Arabic"/>
          <w:b/>
          <w:bCs/>
          <w:color w:val="000000" w:themeColor="text1"/>
          <w:sz w:val="26"/>
          <w:szCs w:val="26"/>
          <w:rtl/>
        </w:rPr>
        <w:t xml:space="preserve">التوزيع النسبي للأطفال 18 سنة </w:t>
      </w:r>
      <w:r w:rsidRPr="008C01C1">
        <w:rPr>
          <w:rFonts w:ascii="Simplified Arabic" w:eastAsia="Times New Roman" w:hAnsi="Simplified Arabic" w:cs="Simplified Arabic" w:hint="cs"/>
          <w:b/>
          <w:bCs/>
          <w:color w:val="000000" w:themeColor="text1"/>
          <w:sz w:val="26"/>
          <w:szCs w:val="26"/>
          <w:rtl/>
        </w:rPr>
        <w:t>ف</w:t>
      </w:r>
      <w:r w:rsidR="00DF52D3" w:rsidRPr="008C01C1">
        <w:rPr>
          <w:rFonts w:ascii="Simplified Arabic" w:eastAsia="Times New Roman" w:hAnsi="Simplified Arabic" w:cs="Simplified Arabic" w:hint="cs"/>
          <w:b/>
          <w:bCs/>
          <w:color w:val="000000" w:themeColor="text1"/>
          <w:sz w:val="26"/>
          <w:szCs w:val="26"/>
          <w:rtl/>
        </w:rPr>
        <w:t>أ</w:t>
      </w:r>
      <w:r w:rsidRPr="008C01C1">
        <w:rPr>
          <w:rFonts w:ascii="Simplified Arabic" w:eastAsia="Times New Roman" w:hAnsi="Simplified Arabic" w:cs="Simplified Arabic"/>
          <w:b/>
          <w:bCs/>
          <w:color w:val="000000" w:themeColor="text1"/>
          <w:sz w:val="26"/>
          <w:szCs w:val="26"/>
          <w:rtl/>
        </w:rPr>
        <w:t>قل</w:t>
      </w:r>
      <w:r w:rsidR="000D060F" w:rsidRPr="008C01C1">
        <w:rPr>
          <w:rFonts w:ascii="Simplified Arabic" w:eastAsia="Times New Roman" w:hAnsi="Simplified Arabic" w:cs="Simplified Arabic" w:hint="cs"/>
          <w:b/>
          <w:bCs/>
          <w:color w:val="000000" w:themeColor="text1"/>
          <w:sz w:val="26"/>
          <w:szCs w:val="26"/>
          <w:rtl/>
        </w:rPr>
        <w:t xml:space="preserve"> ا</w:t>
      </w:r>
      <w:r w:rsidRPr="008C01C1">
        <w:rPr>
          <w:rFonts w:ascii="Simplified Arabic" w:eastAsia="Times New Roman" w:hAnsi="Simplified Arabic" w:cs="Simplified Arabic"/>
          <w:b/>
          <w:bCs/>
          <w:color w:val="000000" w:themeColor="text1"/>
          <w:sz w:val="26"/>
          <w:szCs w:val="26"/>
          <w:rtl/>
        </w:rPr>
        <w:t xml:space="preserve">لمصابين بفيروس كوفيد 19 (كورونا) في فلسطين </w:t>
      </w:r>
    </w:p>
    <w:p w:rsidR="00EE4241" w:rsidRPr="008C01C1" w:rsidRDefault="00EE4241" w:rsidP="00DF52D3">
      <w:pPr>
        <w:jc w:val="center"/>
        <w:rPr>
          <w:rFonts w:ascii="Simplified Arabic" w:eastAsia="Times New Roman" w:hAnsi="Simplified Arabic" w:cs="Simplified Arabic"/>
          <w:b/>
          <w:bCs/>
          <w:color w:val="000000" w:themeColor="text1"/>
          <w:sz w:val="26"/>
          <w:szCs w:val="26"/>
          <w:rtl/>
        </w:rPr>
      </w:pPr>
      <w:r w:rsidRPr="008C01C1">
        <w:rPr>
          <w:rFonts w:ascii="Simplified Arabic" w:eastAsia="Times New Roman" w:hAnsi="Simplified Arabic" w:cs="Simplified Arabic"/>
          <w:b/>
          <w:bCs/>
          <w:color w:val="000000" w:themeColor="text1"/>
          <w:sz w:val="26"/>
          <w:szCs w:val="26"/>
          <w:rtl/>
        </w:rPr>
        <w:t>حسب الفئات العمرية</w:t>
      </w:r>
      <w:r w:rsidRPr="008C01C1">
        <w:rPr>
          <w:rFonts w:ascii="Simplified Arabic" w:eastAsia="Times New Roman" w:hAnsi="Simplified Arabic" w:cs="Simplified Arabic" w:hint="cs"/>
          <w:b/>
          <w:bCs/>
          <w:color w:val="000000" w:themeColor="text1"/>
          <w:sz w:val="26"/>
          <w:szCs w:val="26"/>
          <w:rtl/>
        </w:rPr>
        <w:t xml:space="preserve"> والجنس</w:t>
      </w:r>
      <w:r w:rsidRPr="008C01C1">
        <w:rPr>
          <w:rFonts w:ascii="Simplified Arabic" w:eastAsia="Times New Roman" w:hAnsi="Simplified Arabic" w:cs="Simplified Arabic"/>
          <w:b/>
          <w:bCs/>
          <w:color w:val="000000" w:themeColor="text1"/>
          <w:sz w:val="26"/>
          <w:szCs w:val="26"/>
          <w:rtl/>
        </w:rPr>
        <w:t xml:space="preserve">، حتى تاريخ </w:t>
      </w:r>
      <w:r w:rsidR="000B0DE5" w:rsidRPr="008C01C1">
        <w:rPr>
          <w:rFonts w:ascii="Simplified Arabic" w:eastAsia="Times New Roman" w:hAnsi="Simplified Arabic" w:cs="Simplified Arabic" w:hint="cs"/>
          <w:b/>
          <w:bCs/>
          <w:color w:val="000000" w:themeColor="text1"/>
          <w:sz w:val="26"/>
          <w:szCs w:val="26"/>
          <w:rtl/>
        </w:rPr>
        <w:t>30</w:t>
      </w:r>
      <w:r w:rsidRPr="008C01C1">
        <w:rPr>
          <w:rFonts w:ascii="Simplified Arabic" w:eastAsia="Times New Roman" w:hAnsi="Simplified Arabic" w:cs="Simplified Arabic"/>
          <w:b/>
          <w:bCs/>
          <w:color w:val="000000" w:themeColor="text1"/>
          <w:sz w:val="26"/>
          <w:szCs w:val="26"/>
          <w:rtl/>
        </w:rPr>
        <w:t>/</w:t>
      </w:r>
      <w:r w:rsidRPr="008C01C1">
        <w:rPr>
          <w:rFonts w:ascii="Simplified Arabic" w:eastAsia="Times New Roman" w:hAnsi="Simplified Arabic" w:cs="Simplified Arabic" w:hint="cs"/>
          <w:b/>
          <w:bCs/>
          <w:color w:val="000000" w:themeColor="text1"/>
          <w:sz w:val="26"/>
          <w:szCs w:val="26"/>
          <w:rtl/>
        </w:rPr>
        <w:t>0</w:t>
      </w:r>
      <w:r w:rsidRPr="008C01C1">
        <w:rPr>
          <w:rFonts w:ascii="Simplified Arabic" w:eastAsia="Times New Roman" w:hAnsi="Simplified Arabic" w:cs="Simplified Arabic"/>
          <w:b/>
          <w:bCs/>
          <w:color w:val="000000" w:themeColor="text1"/>
          <w:sz w:val="26"/>
          <w:szCs w:val="26"/>
          <w:rtl/>
        </w:rPr>
        <w:t>3/</w:t>
      </w:r>
      <w:r w:rsidRPr="008C01C1">
        <w:rPr>
          <w:rFonts w:ascii="Simplified Arabic" w:eastAsia="Times New Roman" w:hAnsi="Simplified Arabic" w:cs="Simplified Arabic"/>
          <w:b/>
          <w:bCs/>
          <w:color w:val="000000" w:themeColor="text1"/>
          <w:sz w:val="26"/>
          <w:szCs w:val="26"/>
        </w:rPr>
        <w:t>2021</w:t>
      </w:r>
    </w:p>
    <w:tbl>
      <w:tblPr>
        <w:tblStyle w:val="TableGrid"/>
        <w:bidiVisual/>
        <w:tblW w:w="0" w:type="auto"/>
        <w:jc w:val="center"/>
        <w:tblLook w:val="04A0" w:firstRow="1" w:lastRow="0" w:firstColumn="1" w:lastColumn="0" w:noHBand="0" w:noVBand="1"/>
      </w:tblPr>
      <w:tblGrid>
        <w:gridCol w:w="5646"/>
      </w:tblGrid>
      <w:tr w:rsidR="00EE4241" w:rsidRPr="008C01C1" w:rsidTr="00887A38">
        <w:trPr>
          <w:trHeight w:val="3083"/>
          <w:jc w:val="center"/>
        </w:trPr>
        <w:tc>
          <w:tcPr>
            <w:tcW w:w="5497" w:type="dxa"/>
          </w:tcPr>
          <w:p w:rsidR="00EE4241" w:rsidRPr="008C01C1" w:rsidRDefault="00EE4241" w:rsidP="00B75A79">
            <w:pPr>
              <w:rPr>
                <w:rFonts w:ascii="Arial" w:eastAsia="Times New Roman" w:hAnsi="Arial"/>
                <w:noProof/>
                <w:color w:val="000000" w:themeColor="text1"/>
                <w:sz w:val="26"/>
                <w:szCs w:val="26"/>
                <w:rtl/>
              </w:rPr>
            </w:pPr>
            <w:r w:rsidRPr="008C01C1">
              <w:rPr>
                <w:rFonts w:ascii="Arial" w:eastAsia="Times New Roman" w:hAnsi="Arial"/>
                <w:noProof/>
                <w:color w:val="000000" w:themeColor="text1"/>
                <w:sz w:val="26"/>
                <w:szCs w:val="26"/>
                <w:rtl/>
              </w:rPr>
              <w:drawing>
                <wp:inline distT="0" distB="0" distL="0" distR="0" wp14:anchorId="73C57477" wp14:editId="7911E400">
                  <wp:extent cx="3448050" cy="1847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C670E5" w:rsidRPr="008C01C1" w:rsidRDefault="00C670E5" w:rsidP="00C10FB0">
      <w:pPr>
        <w:jc w:val="both"/>
        <w:rPr>
          <w:rFonts w:ascii="Simplified Arabic" w:eastAsia="Times New Roman" w:hAnsi="Simplified Arabic" w:cs="Simplified Arabic"/>
          <w:b/>
          <w:bCs/>
          <w:color w:val="FF0000"/>
          <w:sz w:val="26"/>
          <w:szCs w:val="26"/>
          <w:rtl/>
          <w:lang w:eastAsia="ar-SA"/>
        </w:rPr>
      </w:pPr>
    </w:p>
    <w:p w:rsidR="003E6CBD" w:rsidRPr="008C01C1" w:rsidRDefault="003E6CBD" w:rsidP="000A70E6">
      <w:pPr>
        <w:rPr>
          <w:rFonts w:ascii="Simplified Arabic" w:hAnsi="Simplified Arabic" w:cs="Simplified Arabic"/>
          <w:b/>
          <w:bCs/>
          <w:sz w:val="26"/>
          <w:szCs w:val="26"/>
        </w:rPr>
      </w:pPr>
    </w:p>
    <w:p w:rsidR="00C670E5" w:rsidRPr="008C01C1" w:rsidRDefault="00C670E5" w:rsidP="000A70E6">
      <w:pPr>
        <w:rPr>
          <w:rFonts w:ascii="Simplified Arabic" w:hAnsi="Simplified Arabic" w:cs="Simplified Arabic"/>
          <w:b/>
          <w:bCs/>
          <w:sz w:val="26"/>
          <w:szCs w:val="26"/>
        </w:rPr>
      </w:pPr>
    </w:p>
    <w:p w:rsidR="00C670E5" w:rsidRPr="008C01C1" w:rsidRDefault="00C670E5" w:rsidP="000A70E6">
      <w:pPr>
        <w:rPr>
          <w:rFonts w:ascii="Simplified Arabic" w:hAnsi="Simplified Arabic" w:cs="Simplified Arabic"/>
          <w:b/>
          <w:bCs/>
          <w:sz w:val="26"/>
          <w:szCs w:val="26"/>
          <w:rtl/>
        </w:rPr>
        <w:sectPr w:rsidR="00C670E5" w:rsidRPr="008C01C1" w:rsidSect="00887A38">
          <w:footerReference w:type="default" r:id="rId11"/>
          <w:type w:val="continuous"/>
          <w:pgSz w:w="11906" w:h="16838" w:code="9"/>
          <w:pgMar w:top="850" w:right="850" w:bottom="850" w:left="850" w:header="270" w:footer="496" w:gutter="0"/>
          <w:cols w:space="708"/>
          <w:bidi/>
          <w:rtlGutter/>
          <w:docGrid w:linePitch="360"/>
        </w:sectPr>
      </w:pPr>
    </w:p>
    <w:p w:rsidR="000A70E6" w:rsidRPr="008C01C1" w:rsidRDefault="000A70E6" w:rsidP="00C670E5">
      <w:pPr>
        <w:rPr>
          <w:rFonts w:ascii="Simplified Arabic" w:hAnsi="Simplified Arabic" w:cs="Simplified Arabic"/>
          <w:sz w:val="26"/>
          <w:szCs w:val="26"/>
        </w:rPr>
      </w:pPr>
    </w:p>
    <w:sectPr w:rsidR="000A70E6" w:rsidRPr="008C01C1" w:rsidSect="00DB2269">
      <w:type w:val="continuous"/>
      <w:pgSz w:w="11906" w:h="16838" w:code="9"/>
      <w:pgMar w:top="465" w:right="851" w:bottom="851" w:left="851" w:header="420"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A6" w:rsidRDefault="00FD2AA6" w:rsidP="00FE5188">
      <w:r>
        <w:separator/>
      </w:r>
    </w:p>
  </w:endnote>
  <w:endnote w:type="continuationSeparator" w:id="0">
    <w:p w:rsidR="00FD2AA6" w:rsidRDefault="00FD2AA6"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CF" w:rsidRPr="008C01C1" w:rsidRDefault="00385D34" w:rsidP="00FE5188">
    <w:pPr>
      <w:pStyle w:val="Footer"/>
      <w:jc w:val="center"/>
      <w:rPr>
        <w:rFonts w:asciiTheme="majorBidi" w:hAnsiTheme="majorBidi" w:cstheme="majorBidi"/>
        <w:sz w:val="20"/>
        <w:szCs w:val="20"/>
        <w:rtl/>
      </w:rPr>
    </w:pPr>
    <w:r w:rsidRPr="008C01C1">
      <w:rPr>
        <w:rFonts w:asciiTheme="majorBidi" w:hAnsiTheme="majorBidi" w:cstheme="majorBidi"/>
        <w:sz w:val="20"/>
        <w:szCs w:val="20"/>
      </w:rPr>
      <w:fldChar w:fldCharType="begin"/>
    </w:r>
    <w:r w:rsidR="00232CCF" w:rsidRPr="008C01C1">
      <w:rPr>
        <w:rFonts w:asciiTheme="majorBidi" w:hAnsiTheme="majorBidi" w:cstheme="majorBidi"/>
        <w:sz w:val="20"/>
        <w:szCs w:val="20"/>
      </w:rPr>
      <w:instrText xml:space="preserve"> PAGE   \* MERGEFORMAT </w:instrText>
    </w:r>
    <w:r w:rsidRPr="008C01C1">
      <w:rPr>
        <w:rFonts w:asciiTheme="majorBidi" w:hAnsiTheme="majorBidi" w:cstheme="majorBidi"/>
        <w:sz w:val="20"/>
        <w:szCs w:val="20"/>
      </w:rPr>
      <w:fldChar w:fldCharType="separate"/>
    </w:r>
    <w:r w:rsidR="00895833">
      <w:rPr>
        <w:rFonts w:asciiTheme="majorBidi" w:hAnsiTheme="majorBidi" w:cstheme="majorBidi"/>
        <w:noProof/>
        <w:sz w:val="20"/>
        <w:szCs w:val="20"/>
        <w:rtl/>
      </w:rPr>
      <w:t>4</w:t>
    </w:r>
    <w:r w:rsidRPr="008C01C1">
      <w:rPr>
        <w:rFonts w:asciiTheme="majorBidi" w:hAnsiTheme="majorBidi" w:cstheme="majorBidi"/>
        <w:sz w:val="20"/>
        <w:szCs w:val="20"/>
      </w:rPr>
      <w:fldChar w:fldCharType="end"/>
    </w:r>
  </w:p>
  <w:p w:rsidR="00232CCF" w:rsidRDefault="0023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A6" w:rsidRDefault="00FD2AA6" w:rsidP="00FE5188">
      <w:r>
        <w:separator/>
      </w:r>
    </w:p>
  </w:footnote>
  <w:footnote w:type="continuationSeparator" w:id="0">
    <w:p w:rsidR="00FD2AA6" w:rsidRDefault="00FD2AA6" w:rsidP="00FE5188">
      <w:r>
        <w:continuationSeparator/>
      </w:r>
    </w:p>
  </w:footnote>
  <w:footnote w:id="1">
    <w:p w:rsidR="00FA5AE2" w:rsidRPr="00043555" w:rsidRDefault="00FA5AE2" w:rsidP="00FA5AE2">
      <w:pPr>
        <w:pStyle w:val="FootnoteText"/>
        <w:rPr>
          <w:rFonts w:ascii="Simplified Arabic" w:hAnsi="Simplified Arabic" w:cs="Simplified Arabic"/>
          <w:sz w:val="18"/>
          <w:szCs w:val="18"/>
        </w:rPr>
      </w:pPr>
      <w:r>
        <w:rPr>
          <w:rStyle w:val="FootnoteReference"/>
        </w:rPr>
        <w:footnoteRef/>
      </w:r>
      <w:r>
        <w:rPr>
          <w:rtl/>
        </w:rPr>
        <w:t xml:space="preserve"> </w:t>
      </w:r>
      <w:r w:rsidRPr="001F1924">
        <w:t>:</w:t>
      </w:r>
      <w:r w:rsidRPr="001F1924">
        <w:rPr>
          <w:rFonts w:ascii="Simplified Arabic" w:hAnsi="Simplified Arabic"/>
          <w:color w:val="FF0000"/>
          <w:sz w:val="18"/>
          <w:szCs w:val="18"/>
          <w:rtl/>
          <w:lang w:bidi="ar-JO"/>
        </w:rPr>
        <w:t xml:space="preserve"> </w:t>
      </w:r>
      <w:r w:rsidRPr="00043555">
        <w:rPr>
          <w:rFonts w:ascii="Simplified Arabic" w:hAnsi="Simplified Arabic" w:cs="Simplified Arabic"/>
          <w:sz w:val="16"/>
          <w:szCs w:val="16"/>
          <w:rtl/>
          <w:lang w:bidi="ar-JO"/>
        </w:rPr>
        <w:t>ابتداءً من العام الدراسي 2017/2018 أصبحت المرحلة الأساسية تشمل الصفوف من الأول الأساسي حتى التاسع الأساسي أما المرحلة الثانوية فتشمل الصفوف العاشر والحادي عشر والثاني عشر وذلك بالاستناد إلى قانون التعليم الجديد الصادر عن وزارة التربية والتعليم باعتبار الصف العاشر ضمن المرحلة الثانوية.</w:t>
      </w:r>
    </w:p>
  </w:footnote>
  <w:footnote w:id="2">
    <w:p w:rsidR="00EE4241" w:rsidRPr="00344190" w:rsidRDefault="00EE4241" w:rsidP="00EE4241">
      <w:pPr>
        <w:rPr>
          <w:rStyle w:val="FootnoteReference"/>
          <w:rFonts w:ascii="Simplified Arabic" w:hAnsi="Simplified Arabic" w:cs="Simplified Arabic"/>
          <w:sz w:val="20"/>
          <w:szCs w:val="20"/>
          <w:rtl/>
        </w:rPr>
      </w:pPr>
      <w:r w:rsidRPr="00344190">
        <w:rPr>
          <w:rStyle w:val="FootnoteReference"/>
          <w:rFonts w:ascii="Simplified Arabic" w:hAnsi="Simplified Arabic"/>
          <w:sz w:val="20"/>
          <w:szCs w:val="20"/>
        </w:rPr>
        <w:footnoteRef/>
      </w:r>
      <w:r w:rsidRPr="00344190">
        <w:rPr>
          <w:rStyle w:val="FootnoteReference"/>
          <w:rFonts w:ascii="Simplified Arabic" w:hAnsi="Simplified Arabic" w:hint="cs"/>
          <w:sz w:val="20"/>
          <w:szCs w:val="20"/>
          <w:rtl/>
        </w:rPr>
        <w:t>:</w:t>
      </w:r>
      <w:r w:rsidRPr="00344190">
        <w:rPr>
          <w:rStyle w:val="FootnoteReference"/>
          <w:rFonts w:ascii="Simplified Arabic" w:hAnsi="Simplified Arabic"/>
          <w:sz w:val="20"/>
          <w:szCs w:val="20"/>
          <w:rtl/>
        </w:rPr>
        <w:t xml:space="preserve"> </w:t>
      </w:r>
      <w:r w:rsidRPr="00344190">
        <w:rPr>
          <w:rStyle w:val="FootnoteReference"/>
          <w:rFonts w:ascii="Simplified Arabic" w:hAnsi="Simplified Arabic" w:cs="Simplified Arabic"/>
          <w:sz w:val="20"/>
          <w:szCs w:val="20"/>
          <w:rtl/>
        </w:rPr>
        <w:t>البيانات لا تشمل ذلك الجزء من محافظة القدس والذي ضمه الاحتلال الإسرائيلي عنوة بعيد احتلاله للضفة الغربية عام 1967</w:t>
      </w:r>
      <w:r w:rsidR="002E5CA7" w:rsidRPr="00344190">
        <w:rPr>
          <w:rStyle w:val="FootnoteReference"/>
          <w:rFonts w:hint="cs"/>
          <w:sz w:val="20"/>
          <w:szCs w:val="20"/>
          <w:rtl/>
        </w:rPr>
        <w:t>.</w:t>
      </w:r>
    </w:p>
    <w:p w:rsidR="00EE4241" w:rsidRPr="00D033FF" w:rsidRDefault="00EE4241" w:rsidP="00EE4241">
      <w:pPr>
        <w:rPr>
          <w:color w:val="000000" w:themeColor="text1"/>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1" w15:restartNumberingAfterBreak="0">
    <w:nsid w:val="4F2B6D99"/>
    <w:multiLevelType w:val="hybridMultilevel"/>
    <w:tmpl w:val="4D18F048"/>
    <w:lvl w:ilvl="0" w:tplc="64A81B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3"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4"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tzQztTAxNDQzNzdR0lEKTi0uzszPAykwqQUAlqV9CCwAAAA="/>
  </w:docVars>
  <w:rsids>
    <w:rsidRoot w:val="005E6289"/>
    <w:rsid w:val="000019B6"/>
    <w:rsid w:val="00001D49"/>
    <w:rsid w:val="00005E3B"/>
    <w:rsid w:val="000064B9"/>
    <w:rsid w:val="000068EC"/>
    <w:rsid w:val="0001032B"/>
    <w:rsid w:val="0001058B"/>
    <w:rsid w:val="00010598"/>
    <w:rsid w:val="00012356"/>
    <w:rsid w:val="00014E0C"/>
    <w:rsid w:val="00014E38"/>
    <w:rsid w:val="000152C2"/>
    <w:rsid w:val="00016054"/>
    <w:rsid w:val="0001614F"/>
    <w:rsid w:val="000171EF"/>
    <w:rsid w:val="000172EC"/>
    <w:rsid w:val="00017A7A"/>
    <w:rsid w:val="00020F69"/>
    <w:rsid w:val="00023617"/>
    <w:rsid w:val="00023DF0"/>
    <w:rsid w:val="00025E1A"/>
    <w:rsid w:val="00033376"/>
    <w:rsid w:val="0003710A"/>
    <w:rsid w:val="000405CC"/>
    <w:rsid w:val="000409AD"/>
    <w:rsid w:val="000410C8"/>
    <w:rsid w:val="00041123"/>
    <w:rsid w:val="00042050"/>
    <w:rsid w:val="000423AF"/>
    <w:rsid w:val="00043555"/>
    <w:rsid w:val="00043CF3"/>
    <w:rsid w:val="00045FF7"/>
    <w:rsid w:val="00046203"/>
    <w:rsid w:val="000523FA"/>
    <w:rsid w:val="00053AA4"/>
    <w:rsid w:val="00054147"/>
    <w:rsid w:val="00054539"/>
    <w:rsid w:val="0005461B"/>
    <w:rsid w:val="000546DE"/>
    <w:rsid w:val="0005579F"/>
    <w:rsid w:val="0005613F"/>
    <w:rsid w:val="00060519"/>
    <w:rsid w:val="000612A8"/>
    <w:rsid w:val="00061718"/>
    <w:rsid w:val="00061C0A"/>
    <w:rsid w:val="00062DAC"/>
    <w:rsid w:val="00063ACF"/>
    <w:rsid w:val="0006400F"/>
    <w:rsid w:val="000644B9"/>
    <w:rsid w:val="000667A6"/>
    <w:rsid w:val="0007013C"/>
    <w:rsid w:val="00070272"/>
    <w:rsid w:val="0007082F"/>
    <w:rsid w:val="00073C25"/>
    <w:rsid w:val="00075C9C"/>
    <w:rsid w:val="000803A4"/>
    <w:rsid w:val="00081045"/>
    <w:rsid w:val="00081441"/>
    <w:rsid w:val="00081B1F"/>
    <w:rsid w:val="0008334A"/>
    <w:rsid w:val="000833D4"/>
    <w:rsid w:val="00085068"/>
    <w:rsid w:val="000865CE"/>
    <w:rsid w:val="000867DC"/>
    <w:rsid w:val="00086A34"/>
    <w:rsid w:val="00087514"/>
    <w:rsid w:val="00094E10"/>
    <w:rsid w:val="00095AC5"/>
    <w:rsid w:val="00096314"/>
    <w:rsid w:val="000963FB"/>
    <w:rsid w:val="0009756A"/>
    <w:rsid w:val="000A02C0"/>
    <w:rsid w:val="000A29D1"/>
    <w:rsid w:val="000A37CA"/>
    <w:rsid w:val="000A47A5"/>
    <w:rsid w:val="000A53F0"/>
    <w:rsid w:val="000A70E6"/>
    <w:rsid w:val="000B0080"/>
    <w:rsid w:val="000B0DE5"/>
    <w:rsid w:val="000B1678"/>
    <w:rsid w:val="000B18D8"/>
    <w:rsid w:val="000B35C9"/>
    <w:rsid w:val="000B3E4A"/>
    <w:rsid w:val="000B4149"/>
    <w:rsid w:val="000B4C59"/>
    <w:rsid w:val="000B66D7"/>
    <w:rsid w:val="000B739B"/>
    <w:rsid w:val="000B7FCE"/>
    <w:rsid w:val="000C0011"/>
    <w:rsid w:val="000C3B2F"/>
    <w:rsid w:val="000C4688"/>
    <w:rsid w:val="000C4C36"/>
    <w:rsid w:val="000C4C71"/>
    <w:rsid w:val="000C6AE4"/>
    <w:rsid w:val="000C7EFF"/>
    <w:rsid w:val="000D060F"/>
    <w:rsid w:val="000D21AD"/>
    <w:rsid w:val="000D24A5"/>
    <w:rsid w:val="000D2ABD"/>
    <w:rsid w:val="000D4A2D"/>
    <w:rsid w:val="000D65FF"/>
    <w:rsid w:val="000D7192"/>
    <w:rsid w:val="000E0F32"/>
    <w:rsid w:val="000E1261"/>
    <w:rsid w:val="000E1577"/>
    <w:rsid w:val="000E17A5"/>
    <w:rsid w:val="000E2010"/>
    <w:rsid w:val="000E244C"/>
    <w:rsid w:val="000E2FA3"/>
    <w:rsid w:val="000E53CE"/>
    <w:rsid w:val="000E5BCD"/>
    <w:rsid w:val="000E66C4"/>
    <w:rsid w:val="000F1C98"/>
    <w:rsid w:val="000F4585"/>
    <w:rsid w:val="000F5AC9"/>
    <w:rsid w:val="000F5F87"/>
    <w:rsid w:val="000F75DD"/>
    <w:rsid w:val="000F76BE"/>
    <w:rsid w:val="000F7D50"/>
    <w:rsid w:val="000F7D78"/>
    <w:rsid w:val="00101FFC"/>
    <w:rsid w:val="00102C1D"/>
    <w:rsid w:val="00103BA3"/>
    <w:rsid w:val="001056EE"/>
    <w:rsid w:val="0010764B"/>
    <w:rsid w:val="00107CC2"/>
    <w:rsid w:val="001127DC"/>
    <w:rsid w:val="001129D5"/>
    <w:rsid w:val="001130DF"/>
    <w:rsid w:val="001168BB"/>
    <w:rsid w:val="00116F66"/>
    <w:rsid w:val="00117A0E"/>
    <w:rsid w:val="001231AD"/>
    <w:rsid w:val="001232CD"/>
    <w:rsid w:val="001238FE"/>
    <w:rsid w:val="00126663"/>
    <w:rsid w:val="00126ADA"/>
    <w:rsid w:val="0012765B"/>
    <w:rsid w:val="00131125"/>
    <w:rsid w:val="00131246"/>
    <w:rsid w:val="00133079"/>
    <w:rsid w:val="00134DC7"/>
    <w:rsid w:val="00137193"/>
    <w:rsid w:val="001372EE"/>
    <w:rsid w:val="00137F54"/>
    <w:rsid w:val="00140016"/>
    <w:rsid w:val="0014099A"/>
    <w:rsid w:val="00142AC7"/>
    <w:rsid w:val="00143719"/>
    <w:rsid w:val="00143C5B"/>
    <w:rsid w:val="00145699"/>
    <w:rsid w:val="00146C3F"/>
    <w:rsid w:val="00146F76"/>
    <w:rsid w:val="00146FDB"/>
    <w:rsid w:val="00151BB5"/>
    <w:rsid w:val="001520C7"/>
    <w:rsid w:val="001530F1"/>
    <w:rsid w:val="0015597D"/>
    <w:rsid w:val="00156951"/>
    <w:rsid w:val="00156D6A"/>
    <w:rsid w:val="001576FC"/>
    <w:rsid w:val="001579ED"/>
    <w:rsid w:val="00161466"/>
    <w:rsid w:val="00163B70"/>
    <w:rsid w:val="001646F3"/>
    <w:rsid w:val="00165DA6"/>
    <w:rsid w:val="00170063"/>
    <w:rsid w:val="00173C8F"/>
    <w:rsid w:val="0017410A"/>
    <w:rsid w:val="001745CD"/>
    <w:rsid w:val="00175D85"/>
    <w:rsid w:val="001760EF"/>
    <w:rsid w:val="00176275"/>
    <w:rsid w:val="00180411"/>
    <w:rsid w:val="00181D48"/>
    <w:rsid w:val="0018474B"/>
    <w:rsid w:val="001847B0"/>
    <w:rsid w:val="00184BD8"/>
    <w:rsid w:val="001859F6"/>
    <w:rsid w:val="0019070B"/>
    <w:rsid w:val="00194DAD"/>
    <w:rsid w:val="00197BA4"/>
    <w:rsid w:val="001A0963"/>
    <w:rsid w:val="001A4B17"/>
    <w:rsid w:val="001A4D51"/>
    <w:rsid w:val="001B05CF"/>
    <w:rsid w:val="001B09C6"/>
    <w:rsid w:val="001B3812"/>
    <w:rsid w:val="001B61C2"/>
    <w:rsid w:val="001B62CD"/>
    <w:rsid w:val="001B66C6"/>
    <w:rsid w:val="001C05C9"/>
    <w:rsid w:val="001C147D"/>
    <w:rsid w:val="001C184A"/>
    <w:rsid w:val="001C215E"/>
    <w:rsid w:val="001C2F95"/>
    <w:rsid w:val="001C2FD9"/>
    <w:rsid w:val="001C40F3"/>
    <w:rsid w:val="001C4D8A"/>
    <w:rsid w:val="001C730A"/>
    <w:rsid w:val="001C7BA0"/>
    <w:rsid w:val="001D31C7"/>
    <w:rsid w:val="001D41A3"/>
    <w:rsid w:val="001D5CB1"/>
    <w:rsid w:val="001D7B00"/>
    <w:rsid w:val="001E03E7"/>
    <w:rsid w:val="001E0C71"/>
    <w:rsid w:val="001E3D5B"/>
    <w:rsid w:val="001E6191"/>
    <w:rsid w:val="001E6A78"/>
    <w:rsid w:val="001E7570"/>
    <w:rsid w:val="001E7A7F"/>
    <w:rsid w:val="001E7B7F"/>
    <w:rsid w:val="001F1673"/>
    <w:rsid w:val="001F1924"/>
    <w:rsid w:val="001F1EB5"/>
    <w:rsid w:val="001F289C"/>
    <w:rsid w:val="001F2F78"/>
    <w:rsid w:val="001F53C5"/>
    <w:rsid w:val="002002DA"/>
    <w:rsid w:val="00201DED"/>
    <w:rsid w:val="00203821"/>
    <w:rsid w:val="0020453A"/>
    <w:rsid w:val="00206456"/>
    <w:rsid w:val="00207CD9"/>
    <w:rsid w:val="00210AC3"/>
    <w:rsid w:val="00211B04"/>
    <w:rsid w:val="0021243B"/>
    <w:rsid w:val="002147E6"/>
    <w:rsid w:val="00216457"/>
    <w:rsid w:val="0021693E"/>
    <w:rsid w:val="00217202"/>
    <w:rsid w:val="00217C7C"/>
    <w:rsid w:val="00217DDB"/>
    <w:rsid w:val="0023224E"/>
    <w:rsid w:val="00232CCF"/>
    <w:rsid w:val="00232F91"/>
    <w:rsid w:val="00233D1D"/>
    <w:rsid w:val="00236764"/>
    <w:rsid w:val="00243689"/>
    <w:rsid w:val="00244193"/>
    <w:rsid w:val="00247617"/>
    <w:rsid w:val="00247BD9"/>
    <w:rsid w:val="00252939"/>
    <w:rsid w:val="002568DD"/>
    <w:rsid w:val="00257133"/>
    <w:rsid w:val="00257BB6"/>
    <w:rsid w:val="002605BA"/>
    <w:rsid w:val="002624A1"/>
    <w:rsid w:val="00266646"/>
    <w:rsid w:val="00267065"/>
    <w:rsid w:val="00267470"/>
    <w:rsid w:val="002709C2"/>
    <w:rsid w:val="00270B92"/>
    <w:rsid w:val="002712CC"/>
    <w:rsid w:val="00272FC7"/>
    <w:rsid w:val="00273A14"/>
    <w:rsid w:val="002750FF"/>
    <w:rsid w:val="002751E4"/>
    <w:rsid w:val="00275B7F"/>
    <w:rsid w:val="00277A7F"/>
    <w:rsid w:val="00280693"/>
    <w:rsid w:val="00280F43"/>
    <w:rsid w:val="00282E2A"/>
    <w:rsid w:val="00293357"/>
    <w:rsid w:val="00295FD2"/>
    <w:rsid w:val="0029775C"/>
    <w:rsid w:val="00297D9C"/>
    <w:rsid w:val="00297FA2"/>
    <w:rsid w:val="002A2440"/>
    <w:rsid w:val="002A3284"/>
    <w:rsid w:val="002A5983"/>
    <w:rsid w:val="002A6C66"/>
    <w:rsid w:val="002A750C"/>
    <w:rsid w:val="002B095C"/>
    <w:rsid w:val="002B172B"/>
    <w:rsid w:val="002B38D2"/>
    <w:rsid w:val="002B570E"/>
    <w:rsid w:val="002B5D6A"/>
    <w:rsid w:val="002B761F"/>
    <w:rsid w:val="002B7A61"/>
    <w:rsid w:val="002C1C55"/>
    <w:rsid w:val="002C4ADE"/>
    <w:rsid w:val="002C59E6"/>
    <w:rsid w:val="002C72D4"/>
    <w:rsid w:val="002C7CC1"/>
    <w:rsid w:val="002D0A13"/>
    <w:rsid w:val="002D0BC9"/>
    <w:rsid w:val="002D2519"/>
    <w:rsid w:val="002D3017"/>
    <w:rsid w:val="002D371C"/>
    <w:rsid w:val="002D3D68"/>
    <w:rsid w:val="002D4FCE"/>
    <w:rsid w:val="002D5EEF"/>
    <w:rsid w:val="002E0B35"/>
    <w:rsid w:val="002E29DE"/>
    <w:rsid w:val="002E2F0A"/>
    <w:rsid w:val="002E31A9"/>
    <w:rsid w:val="002E3318"/>
    <w:rsid w:val="002E4A1B"/>
    <w:rsid w:val="002E5C1C"/>
    <w:rsid w:val="002E5CA7"/>
    <w:rsid w:val="002E702C"/>
    <w:rsid w:val="002E79C7"/>
    <w:rsid w:val="002E7C9B"/>
    <w:rsid w:val="002F132B"/>
    <w:rsid w:val="002F3370"/>
    <w:rsid w:val="002F33F2"/>
    <w:rsid w:val="002F3EDC"/>
    <w:rsid w:val="002F45AE"/>
    <w:rsid w:val="002F45C2"/>
    <w:rsid w:val="002F56F4"/>
    <w:rsid w:val="002F5882"/>
    <w:rsid w:val="002F5A94"/>
    <w:rsid w:val="002F7954"/>
    <w:rsid w:val="00300875"/>
    <w:rsid w:val="00300ECE"/>
    <w:rsid w:val="00301099"/>
    <w:rsid w:val="00301D64"/>
    <w:rsid w:val="0030255F"/>
    <w:rsid w:val="00304CF9"/>
    <w:rsid w:val="00304E4D"/>
    <w:rsid w:val="003057D1"/>
    <w:rsid w:val="00305A8D"/>
    <w:rsid w:val="00306961"/>
    <w:rsid w:val="0031077E"/>
    <w:rsid w:val="00311977"/>
    <w:rsid w:val="00313881"/>
    <w:rsid w:val="00314D1C"/>
    <w:rsid w:val="00314FB7"/>
    <w:rsid w:val="003235A9"/>
    <w:rsid w:val="003258C0"/>
    <w:rsid w:val="00325A2D"/>
    <w:rsid w:val="00326F0A"/>
    <w:rsid w:val="00326FD7"/>
    <w:rsid w:val="00330D26"/>
    <w:rsid w:val="003312D4"/>
    <w:rsid w:val="003328DD"/>
    <w:rsid w:val="003329E9"/>
    <w:rsid w:val="00334A3D"/>
    <w:rsid w:val="0033588A"/>
    <w:rsid w:val="00336546"/>
    <w:rsid w:val="00337C4E"/>
    <w:rsid w:val="003407B4"/>
    <w:rsid w:val="003412B8"/>
    <w:rsid w:val="003436D8"/>
    <w:rsid w:val="00344190"/>
    <w:rsid w:val="00344732"/>
    <w:rsid w:val="00345A5D"/>
    <w:rsid w:val="003472DA"/>
    <w:rsid w:val="00347317"/>
    <w:rsid w:val="003502AB"/>
    <w:rsid w:val="003508A5"/>
    <w:rsid w:val="003519D5"/>
    <w:rsid w:val="00352A8F"/>
    <w:rsid w:val="00353E59"/>
    <w:rsid w:val="0035458E"/>
    <w:rsid w:val="00354DB6"/>
    <w:rsid w:val="003558DD"/>
    <w:rsid w:val="00356374"/>
    <w:rsid w:val="00356B0D"/>
    <w:rsid w:val="0035762F"/>
    <w:rsid w:val="00357906"/>
    <w:rsid w:val="00360344"/>
    <w:rsid w:val="003604CA"/>
    <w:rsid w:val="003615CA"/>
    <w:rsid w:val="00361ED6"/>
    <w:rsid w:val="003628F7"/>
    <w:rsid w:val="00363DB8"/>
    <w:rsid w:val="00365C7A"/>
    <w:rsid w:val="0036658F"/>
    <w:rsid w:val="00367E0A"/>
    <w:rsid w:val="00370883"/>
    <w:rsid w:val="00370DBC"/>
    <w:rsid w:val="00373C3C"/>
    <w:rsid w:val="00376027"/>
    <w:rsid w:val="003765D0"/>
    <w:rsid w:val="003773F2"/>
    <w:rsid w:val="00380E97"/>
    <w:rsid w:val="0038141F"/>
    <w:rsid w:val="003819FB"/>
    <w:rsid w:val="00385D34"/>
    <w:rsid w:val="00387DE6"/>
    <w:rsid w:val="00387EDD"/>
    <w:rsid w:val="00390723"/>
    <w:rsid w:val="00390BBB"/>
    <w:rsid w:val="00390EDD"/>
    <w:rsid w:val="00391608"/>
    <w:rsid w:val="00391A68"/>
    <w:rsid w:val="00395888"/>
    <w:rsid w:val="00396A75"/>
    <w:rsid w:val="003A0DF3"/>
    <w:rsid w:val="003A1D96"/>
    <w:rsid w:val="003A28EF"/>
    <w:rsid w:val="003A31E8"/>
    <w:rsid w:val="003A40EC"/>
    <w:rsid w:val="003A4A61"/>
    <w:rsid w:val="003B175F"/>
    <w:rsid w:val="003B253C"/>
    <w:rsid w:val="003B374D"/>
    <w:rsid w:val="003B5178"/>
    <w:rsid w:val="003B6539"/>
    <w:rsid w:val="003B67E1"/>
    <w:rsid w:val="003B69C3"/>
    <w:rsid w:val="003B7AF9"/>
    <w:rsid w:val="003C0ACB"/>
    <w:rsid w:val="003C0C2C"/>
    <w:rsid w:val="003C1D61"/>
    <w:rsid w:val="003C4E76"/>
    <w:rsid w:val="003C56D9"/>
    <w:rsid w:val="003C7C88"/>
    <w:rsid w:val="003C7D60"/>
    <w:rsid w:val="003D0B9C"/>
    <w:rsid w:val="003D152B"/>
    <w:rsid w:val="003D3485"/>
    <w:rsid w:val="003D4536"/>
    <w:rsid w:val="003D4D8F"/>
    <w:rsid w:val="003D6664"/>
    <w:rsid w:val="003E022F"/>
    <w:rsid w:val="003E172C"/>
    <w:rsid w:val="003E1B34"/>
    <w:rsid w:val="003E22D0"/>
    <w:rsid w:val="003E24DC"/>
    <w:rsid w:val="003E2F3D"/>
    <w:rsid w:val="003E3E83"/>
    <w:rsid w:val="003E3FF9"/>
    <w:rsid w:val="003E4F72"/>
    <w:rsid w:val="003E5D70"/>
    <w:rsid w:val="003E6960"/>
    <w:rsid w:val="003E6CBD"/>
    <w:rsid w:val="003E6ED8"/>
    <w:rsid w:val="003F155B"/>
    <w:rsid w:val="003F173C"/>
    <w:rsid w:val="003F1C19"/>
    <w:rsid w:val="003F1DE4"/>
    <w:rsid w:val="003F428B"/>
    <w:rsid w:val="003F489C"/>
    <w:rsid w:val="003F538B"/>
    <w:rsid w:val="003F6916"/>
    <w:rsid w:val="00400DC2"/>
    <w:rsid w:val="00402D7E"/>
    <w:rsid w:val="00403ED4"/>
    <w:rsid w:val="00406198"/>
    <w:rsid w:val="00406C5D"/>
    <w:rsid w:val="0040796D"/>
    <w:rsid w:val="004079F7"/>
    <w:rsid w:val="00407E16"/>
    <w:rsid w:val="00410126"/>
    <w:rsid w:val="00410687"/>
    <w:rsid w:val="00413A78"/>
    <w:rsid w:val="00414708"/>
    <w:rsid w:val="00414DDE"/>
    <w:rsid w:val="004150FD"/>
    <w:rsid w:val="004161A9"/>
    <w:rsid w:val="00416A89"/>
    <w:rsid w:val="0041760A"/>
    <w:rsid w:val="00420333"/>
    <w:rsid w:val="00420401"/>
    <w:rsid w:val="00422D9C"/>
    <w:rsid w:val="0042444E"/>
    <w:rsid w:val="00424B67"/>
    <w:rsid w:val="00425411"/>
    <w:rsid w:val="00425664"/>
    <w:rsid w:val="0042602D"/>
    <w:rsid w:val="00431D5A"/>
    <w:rsid w:val="00434514"/>
    <w:rsid w:val="00434AC9"/>
    <w:rsid w:val="00434F83"/>
    <w:rsid w:val="00436062"/>
    <w:rsid w:val="00436231"/>
    <w:rsid w:val="004366DE"/>
    <w:rsid w:val="00436809"/>
    <w:rsid w:val="00440775"/>
    <w:rsid w:val="004418CF"/>
    <w:rsid w:val="00442966"/>
    <w:rsid w:val="0044480D"/>
    <w:rsid w:val="00444A8C"/>
    <w:rsid w:val="00445D20"/>
    <w:rsid w:val="004514A3"/>
    <w:rsid w:val="00451994"/>
    <w:rsid w:val="004525B4"/>
    <w:rsid w:val="00452928"/>
    <w:rsid w:val="00452F15"/>
    <w:rsid w:val="00453C4D"/>
    <w:rsid w:val="00455107"/>
    <w:rsid w:val="004554A9"/>
    <w:rsid w:val="004554D3"/>
    <w:rsid w:val="004558CF"/>
    <w:rsid w:val="00457530"/>
    <w:rsid w:val="004576A1"/>
    <w:rsid w:val="0046013F"/>
    <w:rsid w:val="00461BAF"/>
    <w:rsid w:val="0046239B"/>
    <w:rsid w:val="00462F04"/>
    <w:rsid w:val="0046318D"/>
    <w:rsid w:val="00463F56"/>
    <w:rsid w:val="00466185"/>
    <w:rsid w:val="00466911"/>
    <w:rsid w:val="00471160"/>
    <w:rsid w:val="00472443"/>
    <w:rsid w:val="00476EC5"/>
    <w:rsid w:val="004831D7"/>
    <w:rsid w:val="00484628"/>
    <w:rsid w:val="004871A7"/>
    <w:rsid w:val="00490378"/>
    <w:rsid w:val="00491683"/>
    <w:rsid w:val="004936EC"/>
    <w:rsid w:val="004939C6"/>
    <w:rsid w:val="00495787"/>
    <w:rsid w:val="00496A92"/>
    <w:rsid w:val="00497155"/>
    <w:rsid w:val="0049720F"/>
    <w:rsid w:val="004977C7"/>
    <w:rsid w:val="004A294B"/>
    <w:rsid w:val="004A2EB2"/>
    <w:rsid w:val="004A570E"/>
    <w:rsid w:val="004A6D82"/>
    <w:rsid w:val="004B0C3E"/>
    <w:rsid w:val="004B29E2"/>
    <w:rsid w:val="004B74A9"/>
    <w:rsid w:val="004B74ED"/>
    <w:rsid w:val="004C0555"/>
    <w:rsid w:val="004C0EBA"/>
    <w:rsid w:val="004C344D"/>
    <w:rsid w:val="004C41D8"/>
    <w:rsid w:val="004C52DD"/>
    <w:rsid w:val="004C6B82"/>
    <w:rsid w:val="004C7014"/>
    <w:rsid w:val="004C7B45"/>
    <w:rsid w:val="004D1288"/>
    <w:rsid w:val="004D14DD"/>
    <w:rsid w:val="004D18D7"/>
    <w:rsid w:val="004D26B8"/>
    <w:rsid w:val="004D2E52"/>
    <w:rsid w:val="004E230B"/>
    <w:rsid w:val="004E2AE8"/>
    <w:rsid w:val="004E32FD"/>
    <w:rsid w:val="004E4D97"/>
    <w:rsid w:val="004E7035"/>
    <w:rsid w:val="004E7E14"/>
    <w:rsid w:val="004F01B9"/>
    <w:rsid w:val="004F26CC"/>
    <w:rsid w:val="004F2FAF"/>
    <w:rsid w:val="004F34D6"/>
    <w:rsid w:val="004F4570"/>
    <w:rsid w:val="004F49E9"/>
    <w:rsid w:val="004F525C"/>
    <w:rsid w:val="004F69C5"/>
    <w:rsid w:val="004F74F2"/>
    <w:rsid w:val="004F774C"/>
    <w:rsid w:val="00500553"/>
    <w:rsid w:val="00500A38"/>
    <w:rsid w:val="0050455D"/>
    <w:rsid w:val="00504756"/>
    <w:rsid w:val="005070EA"/>
    <w:rsid w:val="00510461"/>
    <w:rsid w:val="0051104E"/>
    <w:rsid w:val="0051108C"/>
    <w:rsid w:val="00513BC0"/>
    <w:rsid w:val="0051452A"/>
    <w:rsid w:val="00514D71"/>
    <w:rsid w:val="00522473"/>
    <w:rsid w:val="00522605"/>
    <w:rsid w:val="00522749"/>
    <w:rsid w:val="00523840"/>
    <w:rsid w:val="00523C35"/>
    <w:rsid w:val="00525369"/>
    <w:rsid w:val="0052638F"/>
    <w:rsid w:val="00526658"/>
    <w:rsid w:val="00530515"/>
    <w:rsid w:val="00531594"/>
    <w:rsid w:val="00532064"/>
    <w:rsid w:val="00533096"/>
    <w:rsid w:val="00536351"/>
    <w:rsid w:val="005375F1"/>
    <w:rsid w:val="005401BC"/>
    <w:rsid w:val="0054060B"/>
    <w:rsid w:val="00541E64"/>
    <w:rsid w:val="00543642"/>
    <w:rsid w:val="005437CF"/>
    <w:rsid w:val="00544D32"/>
    <w:rsid w:val="00544ED9"/>
    <w:rsid w:val="00545784"/>
    <w:rsid w:val="005468EF"/>
    <w:rsid w:val="00546E86"/>
    <w:rsid w:val="005520AE"/>
    <w:rsid w:val="00552215"/>
    <w:rsid w:val="00554B36"/>
    <w:rsid w:val="00554EBB"/>
    <w:rsid w:val="00556524"/>
    <w:rsid w:val="00562873"/>
    <w:rsid w:val="005628B9"/>
    <w:rsid w:val="005648D6"/>
    <w:rsid w:val="00564C46"/>
    <w:rsid w:val="005662AF"/>
    <w:rsid w:val="005665E0"/>
    <w:rsid w:val="00566CC5"/>
    <w:rsid w:val="00566F7E"/>
    <w:rsid w:val="00567FEA"/>
    <w:rsid w:val="0057045C"/>
    <w:rsid w:val="005715F5"/>
    <w:rsid w:val="005717B1"/>
    <w:rsid w:val="00571BF3"/>
    <w:rsid w:val="00573624"/>
    <w:rsid w:val="005739F3"/>
    <w:rsid w:val="00574F5A"/>
    <w:rsid w:val="0057514E"/>
    <w:rsid w:val="00576668"/>
    <w:rsid w:val="00577567"/>
    <w:rsid w:val="00577751"/>
    <w:rsid w:val="00577AD9"/>
    <w:rsid w:val="005821B0"/>
    <w:rsid w:val="0058259F"/>
    <w:rsid w:val="00582C9A"/>
    <w:rsid w:val="00584765"/>
    <w:rsid w:val="0059063A"/>
    <w:rsid w:val="00590860"/>
    <w:rsid w:val="00590914"/>
    <w:rsid w:val="00590D07"/>
    <w:rsid w:val="00592896"/>
    <w:rsid w:val="00594AA8"/>
    <w:rsid w:val="00595C0D"/>
    <w:rsid w:val="005A1207"/>
    <w:rsid w:val="005A2480"/>
    <w:rsid w:val="005A257B"/>
    <w:rsid w:val="005A3195"/>
    <w:rsid w:val="005A33FA"/>
    <w:rsid w:val="005A3D90"/>
    <w:rsid w:val="005A55B8"/>
    <w:rsid w:val="005A6714"/>
    <w:rsid w:val="005A7EC1"/>
    <w:rsid w:val="005B1029"/>
    <w:rsid w:val="005B1096"/>
    <w:rsid w:val="005B278D"/>
    <w:rsid w:val="005B3E99"/>
    <w:rsid w:val="005B4839"/>
    <w:rsid w:val="005B5694"/>
    <w:rsid w:val="005B56E5"/>
    <w:rsid w:val="005B618B"/>
    <w:rsid w:val="005B6872"/>
    <w:rsid w:val="005B6FD1"/>
    <w:rsid w:val="005B7E9F"/>
    <w:rsid w:val="005C09E3"/>
    <w:rsid w:val="005C1AAB"/>
    <w:rsid w:val="005C2E40"/>
    <w:rsid w:val="005C4A81"/>
    <w:rsid w:val="005C6618"/>
    <w:rsid w:val="005D055F"/>
    <w:rsid w:val="005D1036"/>
    <w:rsid w:val="005D1AD5"/>
    <w:rsid w:val="005D3686"/>
    <w:rsid w:val="005D3E57"/>
    <w:rsid w:val="005D5CAE"/>
    <w:rsid w:val="005D6CAE"/>
    <w:rsid w:val="005D6EC3"/>
    <w:rsid w:val="005D6F95"/>
    <w:rsid w:val="005E042A"/>
    <w:rsid w:val="005E2B9A"/>
    <w:rsid w:val="005E2C2F"/>
    <w:rsid w:val="005E3AFD"/>
    <w:rsid w:val="005E423E"/>
    <w:rsid w:val="005E561A"/>
    <w:rsid w:val="005E5B2F"/>
    <w:rsid w:val="005E6289"/>
    <w:rsid w:val="005F457D"/>
    <w:rsid w:val="005F533E"/>
    <w:rsid w:val="005F5963"/>
    <w:rsid w:val="006006E2"/>
    <w:rsid w:val="00605946"/>
    <w:rsid w:val="0060594A"/>
    <w:rsid w:val="00605F58"/>
    <w:rsid w:val="00606CD3"/>
    <w:rsid w:val="00611460"/>
    <w:rsid w:val="00611962"/>
    <w:rsid w:val="006123D3"/>
    <w:rsid w:val="006123D7"/>
    <w:rsid w:val="006136F3"/>
    <w:rsid w:val="00615A9B"/>
    <w:rsid w:val="00615ECD"/>
    <w:rsid w:val="006219FE"/>
    <w:rsid w:val="00622153"/>
    <w:rsid w:val="00622BB1"/>
    <w:rsid w:val="006243D5"/>
    <w:rsid w:val="00626B19"/>
    <w:rsid w:val="00626B58"/>
    <w:rsid w:val="00627CE8"/>
    <w:rsid w:val="006304D0"/>
    <w:rsid w:val="006312F5"/>
    <w:rsid w:val="00631999"/>
    <w:rsid w:val="00631EC5"/>
    <w:rsid w:val="00632CC1"/>
    <w:rsid w:val="00633DAE"/>
    <w:rsid w:val="00634598"/>
    <w:rsid w:val="006374BB"/>
    <w:rsid w:val="00640CE8"/>
    <w:rsid w:val="00641B92"/>
    <w:rsid w:val="00642059"/>
    <w:rsid w:val="00642A86"/>
    <w:rsid w:val="00643C51"/>
    <w:rsid w:val="00645C9B"/>
    <w:rsid w:val="00652D77"/>
    <w:rsid w:val="00652F52"/>
    <w:rsid w:val="00652F7E"/>
    <w:rsid w:val="00653561"/>
    <w:rsid w:val="00653625"/>
    <w:rsid w:val="00654079"/>
    <w:rsid w:val="0065456A"/>
    <w:rsid w:val="0065595B"/>
    <w:rsid w:val="00657054"/>
    <w:rsid w:val="00661767"/>
    <w:rsid w:val="00662DF5"/>
    <w:rsid w:val="006631E1"/>
    <w:rsid w:val="006636E8"/>
    <w:rsid w:val="006639B9"/>
    <w:rsid w:val="00663B44"/>
    <w:rsid w:val="00665263"/>
    <w:rsid w:val="006671C5"/>
    <w:rsid w:val="0066746C"/>
    <w:rsid w:val="00670667"/>
    <w:rsid w:val="00672DBA"/>
    <w:rsid w:val="00673679"/>
    <w:rsid w:val="00674F3A"/>
    <w:rsid w:val="00675411"/>
    <w:rsid w:val="00675A7B"/>
    <w:rsid w:val="00675D8C"/>
    <w:rsid w:val="00677CBD"/>
    <w:rsid w:val="00680C2B"/>
    <w:rsid w:val="00681856"/>
    <w:rsid w:val="006821BE"/>
    <w:rsid w:val="006831C2"/>
    <w:rsid w:val="006850DB"/>
    <w:rsid w:val="006862C0"/>
    <w:rsid w:val="0068717D"/>
    <w:rsid w:val="00690253"/>
    <w:rsid w:val="00690727"/>
    <w:rsid w:val="00690987"/>
    <w:rsid w:val="00691CCD"/>
    <w:rsid w:val="00691D48"/>
    <w:rsid w:val="0069220C"/>
    <w:rsid w:val="00692268"/>
    <w:rsid w:val="006932EC"/>
    <w:rsid w:val="006948BC"/>
    <w:rsid w:val="00695CE9"/>
    <w:rsid w:val="0069612B"/>
    <w:rsid w:val="00696411"/>
    <w:rsid w:val="00697338"/>
    <w:rsid w:val="006A12D9"/>
    <w:rsid w:val="006A1A17"/>
    <w:rsid w:val="006A243C"/>
    <w:rsid w:val="006A293F"/>
    <w:rsid w:val="006A4751"/>
    <w:rsid w:val="006A5928"/>
    <w:rsid w:val="006A5DA6"/>
    <w:rsid w:val="006B0F0E"/>
    <w:rsid w:val="006B2211"/>
    <w:rsid w:val="006B42A7"/>
    <w:rsid w:val="006B62F7"/>
    <w:rsid w:val="006B6CDB"/>
    <w:rsid w:val="006B7113"/>
    <w:rsid w:val="006C0AAC"/>
    <w:rsid w:val="006C2B0B"/>
    <w:rsid w:val="006C2C03"/>
    <w:rsid w:val="006C3972"/>
    <w:rsid w:val="006C3BA3"/>
    <w:rsid w:val="006C4E6A"/>
    <w:rsid w:val="006C59EF"/>
    <w:rsid w:val="006C6AFC"/>
    <w:rsid w:val="006C744D"/>
    <w:rsid w:val="006C786C"/>
    <w:rsid w:val="006D199C"/>
    <w:rsid w:val="006D4050"/>
    <w:rsid w:val="006D6C5A"/>
    <w:rsid w:val="006D73DD"/>
    <w:rsid w:val="006E0B0A"/>
    <w:rsid w:val="006F018D"/>
    <w:rsid w:val="006F0B33"/>
    <w:rsid w:val="006F4A43"/>
    <w:rsid w:val="0070106F"/>
    <w:rsid w:val="00702DE4"/>
    <w:rsid w:val="00703F72"/>
    <w:rsid w:val="0070498E"/>
    <w:rsid w:val="00704CF9"/>
    <w:rsid w:val="00707164"/>
    <w:rsid w:val="007103E8"/>
    <w:rsid w:val="00714EC4"/>
    <w:rsid w:val="0071564E"/>
    <w:rsid w:val="00715BBA"/>
    <w:rsid w:val="0072183C"/>
    <w:rsid w:val="00721AFC"/>
    <w:rsid w:val="00722406"/>
    <w:rsid w:val="00724B2E"/>
    <w:rsid w:val="007255DD"/>
    <w:rsid w:val="00730389"/>
    <w:rsid w:val="007314FE"/>
    <w:rsid w:val="0073301E"/>
    <w:rsid w:val="00733A18"/>
    <w:rsid w:val="007348FF"/>
    <w:rsid w:val="00736233"/>
    <w:rsid w:val="0073623C"/>
    <w:rsid w:val="00736638"/>
    <w:rsid w:val="00736D8D"/>
    <w:rsid w:val="00740754"/>
    <w:rsid w:val="00741E46"/>
    <w:rsid w:val="0074258A"/>
    <w:rsid w:val="0074309C"/>
    <w:rsid w:val="007444C4"/>
    <w:rsid w:val="00744F42"/>
    <w:rsid w:val="0074645D"/>
    <w:rsid w:val="007472C5"/>
    <w:rsid w:val="00747BB4"/>
    <w:rsid w:val="00747DB0"/>
    <w:rsid w:val="00751481"/>
    <w:rsid w:val="00752172"/>
    <w:rsid w:val="00752290"/>
    <w:rsid w:val="00752BB0"/>
    <w:rsid w:val="00756451"/>
    <w:rsid w:val="00757582"/>
    <w:rsid w:val="0076003A"/>
    <w:rsid w:val="00760514"/>
    <w:rsid w:val="00760790"/>
    <w:rsid w:val="00760BDA"/>
    <w:rsid w:val="00760F84"/>
    <w:rsid w:val="00761429"/>
    <w:rsid w:val="00765C57"/>
    <w:rsid w:val="007663B2"/>
    <w:rsid w:val="00766D98"/>
    <w:rsid w:val="00766F56"/>
    <w:rsid w:val="0076777C"/>
    <w:rsid w:val="007733E7"/>
    <w:rsid w:val="0077380E"/>
    <w:rsid w:val="00773E2D"/>
    <w:rsid w:val="00774599"/>
    <w:rsid w:val="00782FDE"/>
    <w:rsid w:val="007877BF"/>
    <w:rsid w:val="0079269A"/>
    <w:rsid w:val="00793BDD"/>
    <w:rsid w:val="00794785"/>
    <w:rsid w:val="00795642"/>
    <w:rsid w:val="007959CC"/>
    <w:rsid w:val="007A00CE"/>
    <w:rsid w:val="007A539F"/>
    <w:rsid w:val="007A6F75"/>
    <w:rsid w:val="007A78C4"/>
    <w:rsid w:val="007A7BFE"/>
    <w:rsid w:val="007B08DB"/>
    <w:rsid w:val="007B146C"/>
    <w:rsid w:val="007B1BCC"/>
    <w:rsid w:val="007B6433"/>
    <w:rsid w:val="007C50F3"/>
    <w:rsid w:val="007C60BF"/>
    <w:rsid w:val="007C6264"/>
    <w:rsid w:val="007D47F8"/>
    <w:rsid w:val="007D4870"/>
    <w:rsid w:val="007D540D"/>
    <w:rsid w:val="007D6E1D"/>
    <w:rsid w:val="007D730A"/>
    <w:rsid w:val="007E21F8"/>
    <w:rsid w:val="007E276F"/>
    <w:rsid w:val="007E7B70"/>
    <w:rsid w:val="007F01FD"/>
    <w:rsid w:val="007F1000"/>
    <w:rsid w:val="007F33DC"/>
    <w:rsid w:val="007F3E21"/>
    <w:rsid w:val="007F60AB"/>
    <w:rsid w:val="00802165"/>
    <w:rsid w:val="00802FBC"/>
    <w:rsid w:val="00806BCC"/>
    <w:rsid w:val="00807E67"/>
    <w:rsid w:val="00810386"/>
    <w:rsid w:val="00810435"/>
    <w:rsid w:val="00811490"/>
    <w:rsid w:val="00812A12"/>
    <w:rsid w:val="00812C93"/>
    <w:rsid w:val="00814836"/>
    <w:rsid w:val="00815259"/>
    <w:rsid w:val="0081530C"/>
    <w:rsid w:val="008156A3"/>
    <w:rsid w:val="0081597F"/>
    <w:rsid w:val="00821BE7"/>
    <w:rsid w:val="00821CAD"/>
    <w:rsid w:val="008229A6"/>
    <w:rsid w:val="00822BBF"/>
    <w:rsid w:val="008309D9"/>
    <w:rsid w:val="00832BAF"/>
    <w:rsid w:val="00833E4B"/>
    <w:rsid w:val="0083610A"/>
    <w:rsid w:val="00836FF2"/>
    <w:rsid w:val="008401CE"/>
    <w:rsid w:val="00843232"/>
    <w:rsid w:val="00844003"/>
    <w:rsid w:val="008466E1"/>
    <w:rsid w:val="008466FA"/>
    <w:rsid w:val="008522AF"/>
    <w:rsid w:val="00853B56"/>
    <w:rsid w:val="00854DD3"/>
    <w:rsid w:val="008555A9"/>
    <w:rsid w:val="00855884"/>
    <w:rsid w:val="00856AAE"/>
    <w:rsid w:val="00856CC4"/>
    <w:rsid w:val="00861857"/>
    <w:rsid w:val="00862447"/>
    <w:rsid w:val="00863308"/>
    <w:rsid w:val="00863801"/>
    <w:rsid w:val="00864AA0"/>
    <w:rsid w:val="008659CB"/>
    <w:rsid w:val="008668CD"/>
    <w:rsid w:val="00866905"/>
    <w:rsid w:val="00866914"/>
    <w:rsid w:val="008669FE"/>
    <w:rsid w:val="00867105"/>
    <w:rsid w:val="00870766"/>
    <w:rsid w:val="00870C7B"/>
    <w:rsid w:val="0087319B"/>
    <w:rsid w:val="008735D8"/>
    <w:rsid w:val="008737F8"/>
    <w:rsid w:val="008738E7"/>
    <w:rsid w:val="00873C7A"/>
    <w:rsid w:val="00874406"/>
    <w:rsid w:val="00874A04"/>
    <w:rsid w:val="00875C0F"/>
    <w:rsid w:val="00877CC5"/>
    <w:rsid w:val="00877D5B"/>
    <w:rsid w:val="008810EC"/>
    <w:rsid w:val="00881A40"/>
    <w:rsid w:val="00881DBE"/>
    <w:rsid w:val="00882805"/>
    <w:rsid w:val="008852EA"/>
    <w:rsid w:val="00886A63"/>
    <w:rsid w:val="00887180"/>
    <w:rsid w:val="00887A38"/>
    <w:rsid w:val="008907A3"/>
    <w:rsid w:val="00890D12"/>
    <w:rsid w:val="00890FB5"/>
    <w:rsid w:val="00893A8B"/>
    <w:rsid w:val="0089507D"/>
    <w:rsid w:val="00895219"/>
    <w:rsid w:val="00895496"/>
    <w:rsid w:val="00895833"/>
    <w:rsid w:val="008A0D13"/>
    <w:rsid w:val="008A2355"/>
    <w:rsid w:val="008A3651"/>
    <w:rsid w:val="008A52E5"/>
    <w:rsid w:val="008A5824"/>
    <w:rsid w:val="008A646D"/>
    <w:rsid w:val="008A650D"/>
    <w:rsid w:val="008A6EF7"/>
    <w:rsid w:val="008A7EA2"/>
    <w:rsid w:val="008B27DE"/>
    <w:rsid w:val="008B29B1"/>
    <w:rsid w:val="008B379A"/>
    <w:rsid w:val="008B706B"/>
    <w:rsid w:val="008B77DE"/>
    <w:rsid w:val="008C01C1"/>
    <w:rsid w:val="008C338C"/>
    <w:rsid w:val="008C4D29"/>
    <w:rsid w:val="008D1F78"/>
    <w:rsid w:val="008E35F6"/>
    <w:rsid w:val="008E37F5"/>
    <w:rsid w:val="008E4EC1"/>
    <w:rsid w:val="008E5253"/>
    <w:rsid w:val="008E6DE8"/>
    <w:rsid w:val="008E72BB"/>
    <w:rsid w:val="008F2474"/>
    <w:rsid w:val="008F5542"/>
    <w:rsid w:val="008F64C1"/>
    <w:rsid w:val="008F7CA0"/>
    <w:rsid w:val="00902AF0"/>
    <w:rsid w:val="00902E7D"/>
    <w:rsid w:val="0090313B"/>
    <w:rsid w:val="009031BB"/>
    <w:rsid w:val="00905019"/>
    <w:rsid w:val="00905C22"/>
    <w:rsid w:val="00907AE3"/>
    <w:rsid w:val="00907C8D"/>
    <w:rsid w:val="009101D0"/>
    <w:rsid w:val="009109BE"/>
    <w:rsid w:val="0091191A"/>
    <w:rsid w:val="00913489"/>
    <w:rsid w:val="0091445F"/>
    <w:rsid w:val="00915FC4"/>
    <w:rsid w:val="009172C0"/>
    <w:rsid w:val="00917400"/>
    <w:rsid w:val="00917B41"/>
    <w:rsid w:val="00917BAE"/>
    <w:rsid w:val="00921812"/>
    <w:rsid w:val="00921946"/>
    <w:rsid w:val="0092383A"/>
    <w:rsid w:val="00924843"/>
    <w:rsid w:val="00926AA1"/>
    <w:rsid w:val="00927BF0"/>
    <w:rsid w:val="009328AF"/>
    <w:rsid w:val="009350D4"/>
    <w:rsid w:val="009362BB"/>
    <w:rsid w:val="0093656B"/>
    <w:rsid w:val="00937D4C"/>
    <w:rsid w:val="0094130B"/>
    <w:rsid w:val="00941B9D"/>
    <w:rsid w:val="00941E31"/>
    <w:rsid w:val="00941ED0"/>
    <w:rsid w:val="00942D98"/>
    <w:rsid w:val="00943872"/>
    <w:rsid w:val="00944B86"/>
    <w:rsid w:val="00945DDA"/>
    <w:rsid w:val="00945F2F"/>
    <w:rsid w:val="00946D60"/>
    <w:rsid w:val="00946FB9"/>
    <w:rsid w:val="009476B5"/>
    <w:rsid w:val="00951E15"/>
    <w:rsid w:val="00953ABA"/>
    <w:rsid w:val="009615B4"/>
    <w:rsid w:val="009629DC"/>
    <w:rsid w:val="00963B7A"/>
    <w:rsid w:val="00964746"/>
    <w:rsid w:val="00965C1E"/>
    <w:rsid w:val="00966AEC"/>
    <w:rsid w:val="00966FC8"/>
    <w:rsid w:val="00967A48"/>
    <w:rsid w:val="00970C34"/>
    <w:rsid w:val="00971FF5"/>
    <w:rsid w:val="009750B7"/>
    <w:rsid w:val="00976187"/>
    <w:rsid w:val="00976ADA"/>
    <w:rsid w:val="00981377"/>
    <w:rsid w:val="00981BD6"/>
    <w:rsid w:val="00982075"/>
    <w:rsid w:val="00990407"/>
    <w:rsid w:val="009905B9"/>
    <w:rsid w:val="0099252B"/>
    <w:rsid w:val="00992729"/>
    <w:rsid w:val="00993EEA"/>
    <w:rsid w:val="0099553F"/>
    <w:rsid w:val="0099593D"/>
    <w:rsid w:val="00995C2F"/>
    <w:rsid w:val="00996896"/>
    <w:rsid w:val="00996F8B"/>
    <w:rsid w:val="0099710C"/>
    <w:rsid w:val="009A0149"/>
    <w:rsid w:val="009A3AA5"/>
    <w:rsid w:val="009A3E24"/>
    <w:rsid w:val="009A64E9"/>
    <w:rsid w:val="009A7C5F"/>
    <w:rsid w:val="009B03FE"/>
    <w:rsid w:val="009B1157"/>
    <w:rsid w:val="009B14A9"/>
    <w:rsid w:val="009B54EA"/>
    <w:rsid w:val="009B5811"/>
    <w:rsid w:val="009B673C"/>
    <w:rsid w:val="009C12C0"/>
    <w:rsid w:val="009C3C6B"/>
    <w:rsid w:val="009C3F46"/>
    <w:rsid w:val="009C4D5B"/>
    <w:rsid w:val="009C7CDA"/>
    <w:rsid w:val="009D0C28"/>
    <w:rsid w:val="009D1385"/>
    <w:rsid w:val="009D21C0"/>
    <w:rsid w:val="009D26D2"/>
    <w:rsid w:val="009D7101"/>
    <w:rsid w:val="009D7553"/>
    <w:rsid w:val="009D755B"/>
    <w:rsid w:val="009E154A"/>
    <w:rsid w:val="009E18DB"/>
    <w:rsid w:val="009E207B"/>
    <w:rsid w:val="009E57CF"/>
    <w:rsid w:val="009E75A5"/>
    <w:rsid w:val="009F059F"/>
    <w:rsid w:val="009F07CA"/>
    <w:rsid w:val="009F31D6"/>
    <w:rsid w:val="009F3A5F"/>
    <w:rsid w:val="009F544F"/>
    <w:rsid w:val="009F5A59"/>
    <w:rsid w:val="009F6377"/>
    <w:rsid w:val="00A000E6"/>
    <w:rsid w:val="00A00338"/>
    <w:rsid w:val="00A00668"/>
    <w:rsid w:val="00A009FD"/>
    <w:rsid w:val="00A01CFE"/>
    <w:rsid w:val="00A03431"/>
    <w:rsid w:val="00A03725"/>
    <w:rsid w:val="00A0567C"/>
    <w:rsid w:val="00A07461"/>
    <w:rsid w:val="00A07E55"/>
    <w:rsid w:val="00A119D4"/>
    <w:rsid w:val="00A1252F"/>
    <w:rsid w:val="00A12532"/>
    <w:rsid w:val="00A12CF7"/>
    <w:rsid w:val="00A16E3E"/>
    <w:rsid w:val="00A173C0"/>
    <w:rsid w:val="00A224C8"/>
    <w:rsid w:val="00A23132"/>
    <w:rsid w:val="00A234BA"/>
    <w:rsid w:val="00A23986"/>
    <w:rsid w:val="00A27377"/>
    <w:rsid w:val="00A30290"/>
    <w:rsid w:val="00A30374"/>
    <w:rsid w:val="00A31E75"/>
    <w:rsid w:val="00A33649"/>
    <w:rsid w:val="00A3537F"/>
    <w:rsid w:val="00A37D7E"/>
    <w:rsid w:val="00A401FF"/>
    <w:rsid w:val="00A413B1"/>
    <w:rsid w:val="00A45325"/>
    <w:rsid w:val="00A463C5"/>
    <w:rsid w:val="00A500A0"/>
    <w:rsid w:val="00A51113"/>
    <w:rsid w:val="00A5201B"/>
    <w:rsid w:val="00A55081"/>
    <w:rsid w:val="00A56869"/>
    <w:rsid w:val="00A60981"/>
    <w:rsid w:val="00A61087"/>
    <w:rsid w:val="00A612A9"/>
    <w:rsid w:val="00A635E1"/>
    <w:rsid w:val="00A6498A"/>
    <w:rsid w:val="00A67BFF"/>
    <w:rsid w:val="00A70D6D"/>
    <w:rsid w:val="00A70F22"/>
    <w:rsid w:val="00A71B39"/>
    <w:rsid w:val="00A76D4C"/>
    <w:rsid w:val="00A7710D"/>
    <w:rsid w:val="00A7756B"/>
    <w:rsid w:val="00A80B20"/>
    <w:rsid w:val="00A85207"/>
    <w:rsid w:val="00A8690A"/>
    <w:rsid w:val="00A9014C"/>
    <w:rsid w:val="00A913B0"/>
    <w:rsid w:val="00A921C4"/>
    <w:rsid w:val="00A93DF7"/>
    <w:rsid w:val="00A96276"/>
    <w:rsid w:val="00A971EA"/>
    <w:rsid w:val="00AA0071"/>
    <w:rsid w:val="00AA13FA"/>
    <w:rsid w:val="00AA2D4C"/>
    <w:rsid w:val="00AA3B07"/>
    <w:rsid w:val="00AA4730"/>
    <w:rsid w:val="00AA4FAC"/>
    <w:rsid w:val="00AA5F28"/>
    <w:rsid w:val="00AA6FC7"/>
    <w:rsid w:val="00AB01C5"/>
    <w:rsid w:val="00AB02FC"/>
    <w:rsid w:val="00AB1206"/>
    <w:rsid w:val="00AB13F6"/>
    <w:rsid w:val="00AB373F"/>
    <w:rsid w:val="00AB3AB7"/>
    <w:rsid w:val="00AB6350"/>
    <w:rsid w:val="00AB7C67"/>
    <w:rsid w:val="00AC02FC"/>
    <w:rsid w:val="00AC0EB2"/>
    <w:rsid w:val="00AC1569"/>
    <w:rsid w:val="00AC3812"/>
    <w:rsid w:val="00AC5204"/>
    <w:rsid w:val="00AC69F4"/>
    <w:rsid w:val="00AD2867"/>
    <w:rsid w:val="00AD2BE3"/>
    <w:rsid w:val="00AD49BF"/>
    <w:rsid w:val="00AD5BCE"/>
    <w:rsid w:val="00AE0212"/>
    <w:rsid w:val="00AE1219"/>
    <w:rsid w:val="00AE1EF0"/>
    <w:rsid w:val="00AE4F2A"/>
    <w:rsid w:val="00AE4F3D"/>
    <w:rsid w:val="00AE5983"/>
    <w:rsid w:val="00AE6625"/>
    <w:rsid w:val="00AE7361"/>
    <w:rsid w:val="00AE73E7"/>
    <w:rsid w:val="00AE74C2"/>
    <w:rsid w:val="00AF05AB"/>
    <w:rsid w:val="00AF0783"/>
    <w:rsid w:val="00AF420C"/>
    <w:rsid w:val="00AF420E"/>
    <w:rsid w:val="00AF536A"/>
    <w:rsid w:val="00B00837"/>
    <w:rsid w:val="00B01727"/>
    <w:rsid w:val="00B0233F"/>
    <w:rsid w:val="00B0271F"/>
    <w:rsid w:val="00B0282B"/>
    <w:rsid w:val="00B07939"/>
    <w:rsid w:val="00B10930"/>
    <w:rsid w:val="00B12FBE"/>
    <w:rsid w:val="00B13225"/>
    <w:rsid w:val="00B1381C"/>
    <w:rsid w:val="00B13BA8"/>
    <w:rsid w:val="00B16402"/>
    <w:rsid w:val="00B2081E"/>
    <w:rsid w:val="00B21D91"/>
    <w:rsid w:val="00B21FD1"/>
    <w:rsid w:val="00B22109"/>
    <w:rsid w:val="00B238BF"/>
    <w:rsid w:val="00B24349"/>
    <w:rsid w:val="00B2570A"/>
    <w:rsid w:val="00B2799D"/>
    <w:rsid w:val="00B27B85"/>
    <w:rsid w:val="00B30B2C"/>
    <w:rsid w:val="00B3200C"/>
    <w:rsid w:val="00B35472"/>
    <w:rsid w:val="00B36E21"/>
    <w:rsid w:val="00B3755D"/>
    <w:rsid w:val="00B37A89"/>
    <w:rsid w:val="00B40983"/>
    <w:rsid w:val="00B437CC"/>
    <w:rsid w:val="00B50BD9"/>
    <w:rsid w:val="00B50CCA"/>
    <w:rsid w:val="00B53634"/>
    <w:rsid w:val="00B54582"/>
    <w:rsid w:val="00B5530F"/>
    <w:rsid w:val="00B5792E"/>
    <w:rsid w:val="00B60D8F"/>
    <w:rsid w:val="00B612C1"/>
    <w:rsid w:val="00B61E75"/>
    <w:rsid w:val="00B64B09"/>
    <w:rsid w:val="00B64D09"/>
    <w:rsid w:val="00B65E07"/>
    <w:rsid w:val="00B66CC9"/>
    <w:rsid w:val="00B674CF"/>
    <w:rsid w:val="00B678D7"/>
    <w:rsid w:val="00B753DC"/>
    <w:rsid w:val="00B75AC3"/>
    <w:rsid w:val="00B82280"/>
    <w:rsid w:val="00B82A42"/>
    <w:rsid w:val="00B8415B"/>
    <w:rsid w:val="00B84DC5"/>
    <w:rsid w:val="00B85268"/>
    <w:rsid w:val="00B94B90"/>
    <w:rsid w:val="00B96120"/>
    <w:rsid w:val="00B962A1"/>
    <w:rsid w:val="00B9716E"/>
    <w:rsid w:val="00BA0F76"/>
    <w:rsid w:val="00BA44EB"/>
    <w:rsid w:val="00BA4A5C"/>
    <w:rsid w:val="00BA64D1"/>
    <w:rsid w:val="00BB2837"/>
    <w:rsid w:val="00BB3074"/>
    <w:rsid w:val="00BB533A"/>
    <w:rsid w:val="00BB5EED"/>
    <w:rsid w:val="00BB7B3F"/>
    <w:rsid w:val="00BC05E1"/>
    <w:rsid w:val="00BC2A78"/>
    <w:rsid w:val="00BC3D10"/>
    <w:rsid w:val="00BC4173"/>
    <w:rsid w:val="00BC70EE"/>
    <w:rsid w:val="00BC778F"/>
    <w:rsid w:val="00BC7AB0"/>
    <w:rsid w:val="00BD0368"/>
    <w:rsid w:val="00BD1365"/>
    <w:rsid w:val="00BD19EF"/>
    <w:rsid w:val="00BD1CCD"/>
    <w:rsid w:val="00BD3585"/>
    <w:rsid w:val="00BD4F82"/>
    <w:rsid w:val="00BD4FE2"/>
    <w:rsid w:val="00BD7B57"/>
    <w:rsid w:val="00BE337E"/>
    <w:rsid w:val="00BE5868"/>
    <w:rsid w:val="00BE6C55"/>
    <w:rsid w:val="00BE7E2C"/>
    <w:rsid w:val="00BF0075"/>
    <w:rsid w:val="00BF1F49"/>
    <w:rsid w:val="00BF2C38"/>
    <w:rsid w:val="00BF41E8"/>
    <w:rsid w:val="00BF4832"/>
    <w:rsid w:val="00BF4A02"/>
    <w:rsid w:val="00BF5C5D"/>
    <w:rsid w:val="00BF6F77"/>
    <w:rsid w:val="00BF72E5"/>
    <w:rsid w:val="00C03745"/>
    <w:rsid w:val="00C04F38"/>
    <w:rsid w:val="00C10FB0"/>
    <w:rsid w:val="00C11100"/>
    <w:rsid w:val="00C11DE8"/>
    <w:rsid w:val="00C12917"/>
    <w:rsid w:val="00C12B92"/>
    <w:rsid w:val="00C12D27"/>
    <w:rsid w:val="00C133AC"/>
    <w:rsid w:val="00C1403F"/>
    <w:rsid w:val="00C1446C"/>
    <w:rsid w:val="00C146F4"/>
    <w:rsid w:val="00C15B86"/>
    <w:rsid w:val="00C16E54"/>
    <w:rsid w:val="00C2060F"/>
    <w:rsid w:val="00C21889"/>
    <w:rsid w:val="00C24028"/>
    <w:rsid w:val="00C24371"/>
    <w:rsid w:val="00C24FCD"/>
    <w:rsid w:val="00C25773"/>
    <w:rsid w:val="00C25E3D"/>
    <w:rsid w:val="00C26C6F"/>
    <w:rsid w:val="00C278A6"/>
    <w:rsid w:val="00C302AC"/>
    <w:rsid w:val="00C310A1"/>
    <w:rsid w:val="00C329AA"/>
    <w:rsid w:val="00C3327F"/>
    <w:rsid w:val="00C34B6A"/>
    <w:rsid w:val="00C35CFC"/>
    <w:rsid w:val="00C36388"/>
    <w:rsid w:val="00C40083"/>
    <w:rsid w:val="00C40A7E"/>
    <w:rsid w:val="00C418C8"/>
    <w:rsid w:val="00C42E2F"/>
    <w:rsid w:val="00C4323A"/>
    <w:rsid w:val="00C448CC"/>
    <w:rsid w:val="00C449E2"/>
    <w:rsid w:val="00C46440"/>
    <w:rsid w:val="00C4760E"/>
    <w:rsid w:val="00C4784E"/>
    <w:rsid w:val="00C51C00"/>
    <w:rsid w:val="00C62A93"/>
    <w:rsid w:val="00C64897"/>
    <w:rsid w:val="00C670E5"/>
    <w:rsid w:val="00C676EF"/>
    <w:rsid w:val="00C719C3"/>
    <w:rsid w:val="00C73872"/>
    <w:rsid w:val="00C73E98"/>
    <w:rsid w:val="00C74420"/>
    <w:rsid w:val="00C75DA1"/>
    <w:rsid w:val="00C77E4F"/>
    <w:rsid w:val="00C80753"/>
    <w:rsid w:val="00C82E81"/>
    <w:rsid w:val="00C83E85"/>
    <w:rsid w:val="00C915FE"/>
    <w:rsid w:val="00C960C5"/>
    <w:rsid w:val="00C9626F"/>
    <w:rsid w:val="00C965E0"/>
    <w:rsid w:val="00CA00D8"/>
    <w:rsid w:val="00CA02E0"/>
    <w:rsid w:val="00CA3E14"/>
    <w:rsid w:val="00CA41A1"/>
    <w:rsid w:val="00CA4C78"/>
    <w:rsid w:val="00CA5146"/>
    <w:rsid w:val="00CA58D7"/>
    <w:rsid w:val="00CA6DFF"/>
    <w:rsid w:val="00CA7BF5"/>
    <w:rsid w:val="00CB135D"/>
    <w:rsid w:val="00CB3653"/>
    <w:rsid w:val="00CB3992"/>
    <w:rsid w:val="00CB40AD"/>
    <w:rsid w:val="00CB4996"/>
    <w:rsid w:val="00CB50FA"/>
    <w:rsid w:val="00CB5188"/>
    <w:rsid w:val="00CB5924"/>
    <w:rsid w:val="00CB788B"/>
    <w:rsid w:val="00CB7D39"/>
    <w:rsid w:val="00CC3C94"/>
    <w:rsid w:val="00CC5CCF"/>
    <w:rsid w:val="00CC5D63"/>
    <w:rsid w:val="00CC7688"/>
    <w:rsid w:val="00CD1C6F"/>
    <w:rsid w:val="00CD27D5"/>
    <w:rsid w:val="00CD2DCF"/>
    <w:rsid w:val="00CD338B"/>
    <w:rsid w:val="00CD3D96"/>
    <w:rsid w:val="00CD41C9"/>
    <w:rsid w:val="00CD48FF"/>
    <w:rsid w:val="00CD4C98"/>
    <w:rsid w:val="00CE192D"/>
    <w:rsid w:val="00CE24BB"/>
    <w:rsid w:val="00CE468B"/>
    <w:rsid w:val="00CE4974"/>
    <w:rsid w:val="00CE6D84"/>
    <w:rsid w:val="00CF211F"/>
    <w:rsid w:val="00CF2CB8"/>
    <w:rsid w:val="00CF35FF"/>
    <w:rsid w:val="00CF70B0"/>
    <w:rsid w:val="00CF7119"/>
    <w:rsid w:val="00D00AA8"/>
    <w:rsid w:val="00D0167B"/>
    <w:rsid w:val="00D01A7A"/>
    <w:rsid w:val="00D0416F"/>
    <w:rsid w:val="00D0546C"/>
    <w:rsid w:val="00D0559D"/>
    <w:rsid w:val="00D0724B"/>
    <w:rsid w:val="00D11C23"/>
    <w:rsid w:val="00D1291E"/>
    <w:rsid w:val="00D12F2A"/>
    <w:rsid w:val="00D14880"/>
    <w:rsid w:val="00D16878"/>
    <w:rsid w:val="00D1754A"/>
    <w:rsid w:val="00D20511"/>
    <w:rsid w:val="00D2172C"/>
    <w:rsid w:val="00D21863"/>
    <w:rsid w:val="00D21BA1"/>
    <w:rsid w:val="00D2317B"/>
    <w:rsid w:val="00D2415E"/>
    <w:rsid w:val="00D24554"/>
    <w:rsid w:val="00D27D2E"/>
    <w:rsid w:val="00D27FAB"/>
    <w:rsid w:val="00D30120"/>
    <w:rsid w:val="00D31B19"/>
    <w:rsid w:val="00D35FCC"/>
    <w:rsid w:val="00D42F48"/>
    <w:rsid w:val="00D43110"/>
    <w:rsid w:val="00D43870"/>
    <w:rsid w:val="00D43B22"/>
    <w:rsid w:val="00D476A3"/>
    <w:rsid w:val="00D47D84"/>
    <w:rsid w:val="00D50BC4"/>
    <w:rsid w:val="00D50CF4"/>
    <w:rsid w:val="00D53BF3"/>
    <w:rsid w:val="00D54DE4"/>
    <w:rsid w:val="00D57C33"/>
    <w:rsid w:val="00D6006E"/>
    <w:rsid w:val="00D60F45"/>
    <w:rsid w:val="00D61985"/>
    <w:rsid w:val="00D6393D"/>
    <w:rsid w:val="00D6504C"/>
    <w:rsid w:val="00D65B2D"/>
    <w:rsid w:val="00D660F4"/>
    <w:rsid w:val="00D67724"/>
    <w:rsid w:val="00D71585"/>
    <w:rsid w:val="00D7186C"/>
    <w:rsid w:val="00D72702"/>
    <w:rsid w:val="00D72AEA"/>
    <w:rsid w:val="00D73419"/>
    <w:rsid w:val="00D7369F"/>
    <w:rsid w:val="00D745E4"/>
    <w:rsid w:val="00D74741"/>
    <w:rsid w:val="00D751D2"/>
    <w:rsid w:val="00D761FF"/>
    <w:rsid w:val="00D77D89"/>
    <w:rsid w:val="00D80948"/>
    <w:rsid w:val="00D810D6"/>
    <w:rsid w:val="00D81700"/>
    <w:rsid w:val="00D81CA5"/>
    <w:rsid w:val="00D82CFF"/>
    <w:rsid w:val="00D8513F"/>
    <w:rsid w:val="00D85E17"/>
    <w:rsid w:val="00D86B65"/>
    <w:rsid w:val="00D86D41"/>
    <w:rsid w:val="00D873B0"/>
    <w:rsid w:val="00D8791E"/>
    <w:rsid w:val="00D90ED0"/>
    <w:rsid w:val="00D91E6F"/>
    <w:rsid w:val="00D93DB5"/>
    <w:rsid w:val="00D94A42"/>
    <w:rsid w:val="00D96258"/>
    <w:rsid w:val="00D96E46"/>
    <w:rsid w:val="00DA02BA"/>
    <w:rsid w:val="00DA11CE"/>
    <w:rsid w:val="00DA35DD"/>
    <w:rsid w:val="00DA3DE2"/>
    <w:rsid w:val="00DA429C"/>
    <w:rsid w:val="00DA4D6A"/>
    <w:rsid w:val="00DA577E"/>
    <w:rsid w:val="00DA5EB6"/>
    <w:rsid w:val="00DA628A"/>
    <w:rsid w:val="00DB0629"/>
    <w:rsid w:val="00DB162C"/>
    <w:rsid w:val="00DB2269"/>
    <w:rsid w:val="00DB297C"/>
    <w:rsid w:val="00DB3549"/>
    <w:rsid w:val="00DB5399"/>
    <w:rsid w:val="00DB5AC2"/>
    <w:rsid w:val="00DC02A7"/>
    <w:rsid w:val="00DC0B63"/>
    <w:rsid w:val="00DC1B4C"/>
    <w:rsid w:val="00DC4B59"/>
    <w:rsid w:val="00DC6FE2"/>
    <w:rsid w:val="00DC7507"/>
    <w:rsid w:val="00DD0053"/>
    <w:rsid w:val="00DD0243"/>
    <w:rsid w:val="00DD18A2"/>
    <w:rsid w:val="00DD23EB"/>
    <w:rsid w:val="00DD257E"/>
    <w:rsid w:val="00DD2F53"/>
    <w:rsid w:val="00DD7380"/>
    <w:rsid w:val="00DD7994"/>
    <w:rsid w:val="00DE04F4"/>
    <w:rsid w:val="00DE228F"/>
    <w:rsid w:val="00DE575B"/>
    <w:rsid w:val="00DE650D"/>
    <w:rsid w:val="00DE72B0"/>
    <w:rsid w:val="00DF0D4A"/>
    <w:rsid w:val="00DF3008"/>
    <w:rsid w:val="00DF43FA"/>
    <w:rsid w:val="00DF4E87"/>
    <w:rsid w:val="00DF52D3"/>
    <w:rsid w:val="00DF52E1"/>
    <w:rsid w:val="00DF5D6F"/>
    <w:rsid w:val="00DF632E"/>
    <w:rsid w:val="00DF6764"/>
    <w:rsid w:val="00E008DF"/>
    <w:rsid w:val="00E00E36"/>
    <w:rsid w:val="00E01F9C"/>
    <w:rsid w:val="00E03F0E"/>
    <w:rsid w:val="00E055E8"/>
    <w:rsid w:val="00E05621"/>
    <w:rsid w:val="00E0741D"/>
    <w:rsid w:val="00E100EE"/>
    <w:rsid w:val="00E10195"/>
    <w:rsid w:val="00E1271A"/>
    <w:rsid w:val="00E12AE0"/>
    <w:rsid w:val="00E12F91"/>
    <w:rsid w:val="00E145C3"/>
    <w:rsid w:val="00E15137"/>
    <w:rsid w:val="00E15C70"/>
    <w:rsid w:val="00E15EFB"/>
    <w:rsid w:val="00E20407"/>
    <w:rsid w:val="00E23336"/>
    <w:rsid w:val="00E23644"/>
    <w:rsid w:val="00E248A8"/>
    <w:rsid w:val="00E25817"/>
    <w:rsid w:val="00E260D0"/>
    <w:rsid w:val="00E26D54"/>
    <w:rsid w:val="00E26DAC"/>
    <w:rsid w:val="00E27147"/>
    <w:rsid w:val="00E27C7E"/>
    <w:rsid w:val="00E3184D"/>
    <w:rsid w:val="00E323A9"/>
    <w:rsid w:val="00E33182"/>
    <w:rsid w:val="00E339F8"/>
    <w:rsid w:val="00E33A60"/>
    <w:rsid w:val="00E3667D"/>
    <w:rsid w:val="00E368BB"/>
    <w:rsid w:val="00E37E4C"/>
    <w:rsid w:val="00E37FA1"/>
    <w:rsid w:val="00E413E5"/>
    <w:rsid w:val="00E41771"/>
    <w:rsid w:val="00E42503"/>
    <w:rsid w:val="00E42C72"/>
    <w:rsid w:val="00E4667F"/>
    <w:rsid w:val="00E471A5"/>
    <w:rsid w:val="00E515E4"/>
    <w:rsid w:val="00E52952"/>
    <w:rsid w:val="00E52D00"/>
    <w:rsid w:val="00E54352"/>
    <w:rsid w:val="00E543DF"/>
    <w:rsid w:val="00E557FC"/>
    <w:rsid w:val="00E55A03"/>
    <w:rsid w:val="00E567BB"/>
    <w:rsid w:val="00E56A74"/>
    <w:rsid w:val="00E56F93"/>
    <w:rsid w:val="00E6074D"/>
    <w:rsid w:val="00E61475"/>
    <w:rsid w:val="00E6310A"/>
    <w:rsid w:val="00E65605"/>
    <w:rsid w:val="00E665A4"/>
    <w:rsid w:val="00E66B5E"/>
    <w:rsid w:val="00E66FF1"/>
    <w:rsid w:val="00E6713B"/>
    <w:rsid w:val="00E703AE"/>
    <w:rsid w:val="00E703BF"/>
    <w:rsid w:val="00E705BD"/>
    <w:rsid w:val="00E70D7B"/>
    <w:rsid w:val="00E727E3"/>
    <w:rsid w:val="00E72A53"/>
    <w:rsid w:val="00E7383D"/>
    <w:rsid w:val="00E74350"/>
    <w:rsid w:val="00E76D5E"/>
    <w:rsid w:val="00E77E27"/>
    <w:rsid w:val="00E8028E"/>
    <w:rsid w:val="00E802D4"/>
    <w:rsid w:val="00E8080A"/>
    <w:rsid w:val="00E81618"/>
    <w:rsid w:val="00E832C5"/>
    <w:rsid w:val="00E83E4B"/>
    <w:rsid w:val="00E84ACA"/>
    <w:rsid w:val="00E85161"/>
    <w:rsid w:val="00E856CB"/>
    <w:rsid w:val="00E860A0"/>
    <w:rsid w:val="00E863BA"/>
    <w:rsid w:val="00E87384"/>
    <w:rsid w:val="00E9566B"/>
    <w:rsid w:val="00E968FF"/>
    <w:rsid w:val="00E96E2F"/>
    <w:rsid w:val="00EA2516"/>
    <w:rsid w:val="00EA3B44"/>
    <w:rsid w:val="00EA5437"/>
    <w:rsid w:val="00EA5ECA"/>
    <w:rsid w:val="00EA5F13"/>
    <w:rsid w:val="00EA6775"/>
    <w:rsid w:val="00EA71D0"/>
    <w:rsid w:val="00EA749C"/>
    <w:rsid w:val="00EB0809"/>
    <w:rsid w:val="00EB2DF9"/>
    <w:rsid w:val="00EB4206"/>
    <w:rsid w:val="00EB7622"/>
    <w:rsid w:val="00EB7E2A"/>
    <w:rsid w:val="00EC1B5A"/>
    <w:rsid w:val="00EC3B5B"/>
    <w:rsid w:val="00EC773D"/>
    <w:rsid w:val="00ED0214"/>
    <w:rsid w:val="00ED1120"/>
    <w:rsid w:val="00ED12FB"/>
    <w:rsid w:val="00ED1805"/>
    <w:rsid w:val="00EE07E9"/>
    <w:rsid w:val="00EE16D3"/>
    <w:rsid w:val="00EE3543"/>
    <w:rsid w:val="00EE3F3A"/>
    <w:rsid w:val="00EE4241"/>
    <w:rsid w:val="00EE5274"/>
    <w:rsid w:val="00EF276E"/>
    <w:rsid w:val="00EF347D"/>
    <w:rsid w:val="00EF6132"/>
    <w:rsid w:val="00EF701E"/>
    <w:rsid w:val="00F00C2C"/>
    <w:rsid w:val="00F022EE"/>
    <w:rsid w:val="00F03EA8"/>
    <w:rsid w:val="00F061CD"/>
    <w:rsid w:val="00F067AF"/>
    <w:rsid w:val="00F07181"/>
    <w:rsid w:val="00F076CD"/>
    <w:rsid w:val="00F07D56"/>
    <w:rsid w:val="00F116B2"/>
    <w:rsid w:val="00F122DF"/>
    <w:rsid w:val="00F13C0C"/>
    <w:rsid w:val="00F14AF1"/>
    <w:rsid w:val="00F15724"/>
    <w:rsid w:val="00F175D4"/>
    <w:rsid w:val="00F20775"/>
    <w:rsid w:val="00F20FD5"/>
    <w:rsid w:val="00F22173"/>
    <w:rsid w:val="00F23AF9"/>
    <w:rsid w:val="00F23AFB"/>
    <w:rsid w:val="00F241C3"/>
    <w:rsid w:val="00F24436"/>
    <w:rsid w:val="00F255B5"/>
    <w:rsid w:val="00F259B1"/>
    <w:rsid w:val="00F26065"/>
    <w:rsid w:val="00F266E8"/>
    <w:rsid w:val="00F26C3B"/>
    <w:rsid w:val="00F26F69"/>
    <w:rsid w:val="00F273FA"/>
    <w:rsid w:val="00F32181"/>
    <w:rsid w:val="00F34F9A"/>
    <w:rsid w:val="00F353B3"/>
    <w:rsid w:val="00F37208"/>
    <w:rsid w:val="00F377F7"/>
    <w:rsid w:val="00F409E6"/>
    <w:rsid w:val="00F4271E"/>
    <w:rsid w:val="00F44E1D"/>
    <w:rsid w:val="00F45BAB"/>
    <w:rsid w:val="00F45E45"/>
    <w:rsid w:val="00F52A84"/>
    <w:rsid w:val="00F52E22"/>
    <w:rsid w:val="00F554B4"/>
    <w:rsid w:val="00F55F9C"/>
    <w:rsid w:val="00F569AD"/>
    <w:rsid w:val="00F576B3"/>
    <w:rsid w:val="00F611A9"/>
    <w:rsid w:val="00F61DD4"/>
    <w:rsid w:val="00F6246E"/>
    <w:rsid w:val="00F629CC"/>
    <w:rsid w:val="00F63105"/>
    <w:rsid w:val="00F67741"/>
    <w:rsid w:val="00F7073F"/>
    <w:rsid w:val="00F70A14"/>
    <w:rsid w:val="00F71E26"/>
    <w:rsid w:val="00F7269F"/>
    <w:rsid w:val="00F7363A"/>
    <w:rsid w:val="00F762E3"/>
    <w:rsid w:val="00F7797A"/>
    <w:rsid w:val="00F808D9"/>
    <w:rsid w:val="00F819C1"/>
    <w:rsid w:val="00F82B5B"/>
    <w:rsid w:val="00F8511E"/>
    <w:rsid w:val="00F8783F"/>
    <w:rsid w:val="00F87CB2"/>
    <w:rsid w:val="00F90358"/>
    <w:rsid w:val="00F90438"/>
    <w:rsid w:val="00F912C9"/>
    <w:rsid w:val="00F9211E"/>
    <w:rsid w:val="00F93709"/>
    <w:rsid w:val="00F93F62"/>
    <w:rsid w:val="00F96AB9"/>
    <w:rsid w:val="00FA0986"/>
    <w:rsid w:val="00FA0B8F"/>
    <w:rsid w:val="00FA23F9"/>
    <w:rsid w:val="00FA320C"/>
    <w:rsid w:val="00FA3F65"/>
    <w:rsid w:val="00FA4BA0"/>
    <w:rsid w:val="00FA5068"/>
    <w:rsid w:val="00FA52AB"/>
    <w:rsid w:val="00FA5AE2"/>
    <w:rsid w:val="00FA672E"/>
    <w:rsid w:val="00FA71AF"/>
    <w:rsid w:val="00FA7DE7"/>
    <w:rsid w:val="00FB0058"/>
    <w:rsid w:val="00FB05A8"/>
    <w:rsid w:val="00FB5137"/>
    <w:rsid w:val="00FC2905"/>
    <w:rsid w:val="00FC347F"/>
    <w:rsid w:val="00FC34C3"/>
    <w:rsid w:val="00FC63FC"/>
    <w:rsid w:val="00FC7A62"/>
    <w:rsid w:val="00FD119E"/>
    <w:rsid w:val="00FD2AA6"/>
    <w:rsid w:val="00FD3FB6"/>
    <w:rsid w:val="00FD5A10"/>
    <w:rsid w:val="00FE3A9E"/>
    <w:rsid w:val="00FE4877"/>
    <w:rsid w:val="00FE5188"/>
    <w:rsid w:val="00FE6389"/>
    <w:rsid w:val="00FE6BF4"/>
    <w:rsid w:val="00FE7090"/>
    <w:rsid w:val="00FE74FC"/>
    <w:rsid w:val="00FE7D2A"/>
    <w:rsid w:val="00FF0CFC"/>
    <w:rsid w:val="00FF2047"/>
    <w:rsid w:val="00FF3675"/>
    <w:rsid w:val="00FF3E61"/>
    <w:rsid w:val="00FF47EF"/>
    <w:rsid w:val="00FF5227"/>
    <w:rsid w:val="00FF5653"/>
    <w:rsid w:val="00FF5B50"/>
    <w:rsid w:val="00FF661D"/>
    <w:rsid w:val="00FF6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BDB5D"/>
  <w15:docId w15:val="{0BAF3E47-792B-4F7B-90FE-68393F9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paragraph" w:styleId="Heading6">
    <w:name w:val="heading 6"/>
    <w:basedOn w:val="Normal"/>
    <w:next w:val="Normal"/>
    <w:link w:val="Heading6Char"/>
    <w:unhideWhenUsed/>
    <w:qFormat/>
    <w:rsid w:val="00681856"/>
    <w:pPr>
      <w:keepNext/>
      <w:keepLines/>
      <w:spacing w:before="20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basedOn w:val="DefaultParagraphFont"/>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basedOn w:val="DefaultParagraphFont"/>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basedOn w:val="DefaultParagraphFont"/>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basedOn w:val="DefaultParagraphFont"/>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link w:val="ListParagraphChar"/>
    <w:uiPriority w:val="34"/>
    <w:qFormat/>
    <w:rsid w:val="005E6289"/>
    <w:pPr>
      <w:ind w:left="720"/>
      <w:contextualSpacing/>
    </w:pPr>
    <w:rPr>
      <w:rFonts w:ascii="Times New Roman" w:eastAsia="Times New Roman" w:hAnsi="Times New Roman" w:cs="Times New Roman"/>
      <w:sz w:val="24"/>
      <w:szCs w:val="24"/>
      <w:lang w:val="x-none"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basedOn w:val="DefaultParagraphFont"/>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basedOn w:val="DefaultParagraphFont"/>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basedOn w:val="DefaultParagraphFont"/>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basedOn w:val="DefaultParagraphFont"/>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basedOn w:val="DefaultParagraphFont"/>
    <w:uiPriority w:val="99"/>
    <w:semiHidden/>
    <w:unhideWhenUsed/>
    <w:rsid w:val="00F67741"/>
    <w:rPr>
      <w:vertAlign w:val="superscript"/>
    </w:rPr>
  </w:style>
  <w:style w:type="paragraph" w:styleId="EndnoteText">
    <w:name w:val="endnote text"/>
    <w:basedOn w:val="Normal"/>
    <w:link w:val="EndnoteTextChar"/>
    <w:uiPriority w:val="99"/>
    <w:semiHidden/>
    <w:unhideWhenUsed/>
    <w:rsid w:val="007A78C4"/>
    <w:rPr>
      <w:sz w:val="20"/>
      <w:szCs w:val="20"/>
    </w:rPr>
  </w:style>
  <w:style w:type="character" w:customStyle="1" w:styleId="EndnoteTextChar">
    <w:name w:val="Endnote Text Char"/>
    <w:basedOn w:val="DefaultParagraphFont"/>
    <w:link w:val="EndnoteText"/>
    <w:uiPriority w:val="99"/>
    <w:semiHidden/>
    <w:rsid w:val="007A78C4"/>
  </w:style>
  <w:style w:type="character" w:styleId="EndnoteReference">
    <w:name w:val="endnote reference"/>
    <w:basedOn w:val="DefaultParagraphFont"/>
    <w:uiPriority w:val="99"/>
    <w:semiHidden/>
    <w:unhideWhenUsed/>
    <w:rsid w:val="007A78C4"/>
    <w:rPr>
      <w:vertAlign w:val="superscript"/>
    </w:rPr>
  </w:style>
  <w:style w:type="character" w:customStyle="1" w:styleId="Heading6Char">
    <w:name w:val="Heading 6 Char"/>
    <w:basedOn w:val="DefaultParagraphFont"/>
    <w:link w:val="Heading6"/>
    <w:uiPriority w:val="9"/>
    <w:semiHidden/>
    <w:rsid w:val="00681856"/>
    <w:rPr>
      <w:rFonts w:ascii="Cambria" w:eastAsia="Times New Roman" w:hAnsi="Cambria" w:cs="Times New Roman"/>
      <w:i/>
      <w:iCs/>
      <w:color w:val="243F60"/>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rPr>
  </w:style>
  <w:style w:type="character" w:customStyle="1" w:styleId="TitleChar">
    <w:name w:val="Title Char"/>
    <w:basedOn w:val="DefaultParagraphFont"/>
    <w:link w:val="Title"/>
    <w:rsid w:val="000865CE"/>
    <w:rPr>
      <w:rFonts w:ascii="Times New Roman" w:eastAsia="Times New Roman" w:hAnsi="Times New Roman" w:cs="Times New Roman"/>
      <w:b/>
      <w:bCs/>
      <w:noProof/>
      <w:sz w:val="24"/>
    </w:rPr>
  </w:style>
  <w:style w:type="character" w:customStyle="1" w:styleId="ListParagraphChar">
    <w:name w:val="List Paragraph Char"/>
    <w:link w:val="ListParagraph"/>
    <w:uiPriority w:val="34"/>
    <w:rsid w:val="004977C7"/>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2E702C"/>
    <w:rPr>
      <w:sz w:val="16"/>
      <w:szCs w:val="16"/>
    </w:rPr>
  </w:style>
  <w:style w:type="paragraph" w:styleId="CommentText">
    <w:name w:val="annotation text"/>
    <w:basedOn w:val="Normal"/>
    <w:link w:val="CommentTextChar"/>
    <w:uiPriority w:val="99"/>
    <w:semiHidden/>
    <w:unhideWhenUsed/>
    <w:rsid w:val="002E702C"/>
    <w:rPr>
      <w:sz w:val="20"/>
      <w:szCs w:val="20"/>
    </w:rPr>
  </w:style>
  <w:style w:type="character" w:customStyle="1" w:styleId="CommentTextChar">
    <w:name w:val="Comment Text Char"/>
    <w:basedOn w:val="DefaultParagraphFont"/>
    <w:link w:val="CommentText"/>
    <w:uiPriority w:val="99"/>
    <w:semiHidden/>
    <w:rsid w:val="002E702C"/>
  </w:style>
  <w:style w:type="paragraph" w:styleId="CommentSubject">
    <w:name w:val="annotation subject"/>
    <w:basedOn w:val="CommentText"/>
    <w:next w:val="CommentText"/>
    <w:link w:val="CommentSubjectChar"/>
    <w:uiPriority w:val="99"/>
    <w:semiHidden/>
    <w:unhideWhenUsed/>
    <w:rsid w:val="002E702C"/>
    <w:rPr>
      <w:b/>
      <w:bCs/>
    </w:rPr>
  </w:style>
  <w:style w:type="character" w:customStyle="1" w:styleId="CommentSubjectChar">
    <w:name w:val="Comment Subject Char"/>
    <w:basedOn w:val="CommentTextChar"/>
    <w:link w:val="CommentSubject"/>
    <w:uiPriority w:val="99"/>
    <w:semiHidden/>
    <w:rsid w:val="002E702C"/>
    <w:rPr>
      <w:b/>
      <w:bCs/>
    </w:rPr>
  </w:style>
  <w:style w:type="character" w:customStyle="1" w:styleId="1H">
    <w:name w:val="1H"/>
    <w:rsid w:val="002E7C9B"/>
    <w:rPr>
      <w:b/>
      <w:sz w:val="28"/>
    </w:rPr>
  </w:style>
  <w:style w:type="table" w:styleId="GridTable6Colorful-Accent1">
    <w:name w:val="Grid Table 6 Colorful Accent 1"/>
    <w:basedOn w:val="TableNormal"/>
    <w:uiPriority w:val="51"/>
    <w:rsid w:val="0020453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rsid w:val="00D231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2670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26706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DE72B0"/>
    <w:rPr>
      <w:color w:val="954F72" w:themeColor="followedHyperlink"/>
      <w:u w:val="single"/>
    </w:rPr>
  </w:style>
  <w:style w:type="paragraph" w:customStyle="1" w:styleId="Normal1">
    <w:name w:val="Normal1"/>
    <w:rsid w:val="00F14AF1"/>
    <w:pPr>
      <w:bidi/>
    </w:pPr>
    <w:rPr>
      <w:rFonts w:cs="Calibri"/>
      <w:sz w:val="22"/>
      <w:szCs w:val="22"/>
    </w:rPr>
  </w:style>
  <w:style w:type="table" w:styleId="GridTable5Dark-Accent1">
    <w:name w:val="Grid Table 5 Dark Accent 1"/>
    <w:basedOn w:val="TableNormal"/>
    <w:uiPriority w:val="50"/>
    <w:rsid w:val="00F14A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66526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2">
    <w:name w:val="Grid Table 2 Accent 2"/>
    <w:basedOn w:val="TableNormal"/>
    <w:uiPriority w:val="47"/>
    <w:rsid w:val="0066526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3362">
      <w:bodyDiv w:val="1"/>
      <w:marLeft w:val="0"/>
      <w:marRight w:val="0"/>
      <w:marTop w:val="0"/>
      <w:marBottom w:val="0"/>
      <w:divBdr>
        <w:top w:val="none" w:sz="0" w:space="0" w:color="auto"/>
        <w:left w:val="none" w:sz="0" w:space="0" w:color="auto"/>
        <w:bottom w:val="none" w:sz="0" w:space="0" w:color="auto"/>
        <w:right w:val="none" w:sz="0" w:space="0" w:color="auto"/>
      </w:divBdr>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491221015">
      <w:bodyDiv w:val="1"/>
      <w:marLeft w:val="0"/>
      <w:marRight w:val="0"/>
      <w:marTop w:val="0"/>
      <w:marBottom w:val="0"/>
      <w:divBdr>
        <w:top w:val="none" w:sz="0" w:space="0" w:color="auto"/>
        <w:left w:val="none" w:sz="0" w:space="0" w:color="auto"/>
        <w:bottom w:val="none" w:sz="0" w:space="0" w:color="auto"/>
        <w:right w:val="none" w:sz="0" w:space="0" w:color="auto"/>
      </w:divBdr>
    </w:div>
    <w:div w:id="500437052">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1076636504">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433629003">
      <w:bodyDiv w:val="1"/>
      <w:marLeft w:val="0"/>
      <w:marRight w:val="0"/>
      <w:marTop w:val="0"/>
      <w:marBottom w:val="0"/>
      <w:divBdr>
        <w:top w:val="none" w:sz="0" w:space="0" w:color="auto"/>
        <w:left w:val="none" w:sz="0" w:space="0" w:color="auto"/>
        <w:bottom w:val="none" w:sz="0" w:space="0" w:color="auto"/>
        <w:right w:val="none" w:sz="0" w:space="0" w:color="auto"/>
      </w:divBdr>
      <w:divsChild>
        <w:div w:id="832453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464729">
              <w:marLeft w:val="0"/>
              <w:marRight w:val="0"/>
              <w:marTop w:val="0"/>
              <w:marBottom w:val="0"/>
              <w:divBdr>
                <w:top w:val="none" w:sz="0" w:space="0" w:color="auto"/>
                <w:left w:val="none" w:sz="0" w:space="0" w:color="auto"/>
                <w:bottom w:val="none" w:sz="0" w:space="0" w:color="auto"/>
                <w:right w:val="none" w:sz="0" w:space="0" w:color="auto"/>
              </w:divBdr>
              <w:divsChild>
                <w:div w:id="14008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2662">
      <w:bodyDiv w:val="1"/>
      <w:marLeft w:val="0"/>
      <w:marRight w:val="0"/>
      <w:marTop w:val="0"/>
      <w:marBottom w:val="0"/>
      <w:divBdr>
        <w:top w:val="none" w:sz="0" w:space="0" w:color="auto"/>
        <w:left w:val="none" w:sz="0" w:space="0" w:color="auto"/>
        <w:bottom w:val="none" w:sz="0" w:space="0" w:color="auto"/>
        <w:right w:val="none" w:sz="0" w:space="0" w:color="auto"/>
      </w:divBdr>
    </w:div>
    <w:div w:id="1609893332">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55746399575686E-2"/>
          <c:y val="4.7337278106509124E-2"/>
          <c:w val="0.93548307012830545"/>
          <c:h val="0.52387716108464311"/>
        </c:manualLayout>
      </c:layout>
      <c:barChart>
        <c:barDir val="col"/>
        <c:grouping val="clustered"/>
        <c:varyColors val="0"/>
        <c:ser>
          <c:idx val="1"/>
          <c:order val="0"/>
          <c:tx>
            <c:strRef>
              <c:f>Sheet1!$A$3</c:f>
              <c:strCache>
                <c:ptCount val="1"/>
                <c:pt idx="0">
                  <c:v>2019-2020</c:v>
                </c:pt>
              </c:strCache>
            </c:strRef>
          </c:tx>
          <c:spPr>
            <a:solidFill>
              <a:schemeClr val="accent1"/>
            </a:solidFill>
            <a:ln w="12699">
              <a:noFill/>
              <a:prstDash val="solid"/>
            </a:ln>
          </c:spPr>
          <c:invertIfNegative val="0"/>
          <c:dLbls>
            <c:dLbl>
              <c:idx val="0"/>
              <c:tx>
                <c:rich>
                  <a:bodyPr/>
                  <a:lstStyle/>
                  <a:p>
                    <a:r>
                      <a:rPr lang="en-US"/>
                      <a:t>84.2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D3-4A7B-AA71-36F4F5E21F80}"/>
                </c:ext>
              </c:extLst>
            </c:dLbl>
            <c:dLbl>
              <c:idx val="4"/>
              <c:tx>
                <c:rich>
                  <a:bodyPr/>
                  <a:lstStyle/>
                  <a:p>
                    <a:r>
                      <a:rPr lang="en-US"/>
                      <a:t>84.2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D3-4A7B-AA71-36F4F5E21F80}"/>
                </c:ext>
              </c:extLst>
            </c:dLbl>
            <c:spPr>
              <a:noFill/>
              <a:ln>
                <a:noFill/>
              </a:ln>
              <a:effectLst/>
            </c:spPr>
            <c:txPr>
              <a:bodyPr/>
              <a:lstStyle/>
              <a:p>
                <a:pPr>
                  <a:defRPr sz="9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Sheet1!$B$1:$H$2</c:f>
              <c:multiLvlStrCache>
                <c:ptCount val="7"/>
                <c:lvl>
                  <c:pt idx="0">
                    <c:v>الضفة الغربية</c:v>
                  </c:pt>
                  <c:pt idx="1">
                    <c:v>قطاع
 غزة</c:v>
                  </c:pt>
                  <c:pt idx="2">
                    <c:v>ذكور</c:v>
                  </c:pt>
                  <c:pt idx="3">
                    <c:v>إناث</c:v>
                  </c:pt>
                  <c:pt idx="4">
                    <c:v>حضر</c:v>
                  </c:pt>
                  <c:pt idx="5">
                    <c:v>ريف</c:v>
                  </c:pt>
                  <c:pt idx="6">
                    <c:v>مخيم</c:v>
                  </c:pt>
                </c:lvl>
                <c:lvl>
                  <c:pt idx="0">
                    <c:v>المنطقة</c:v>
                  </c:pt>
                  <c:pt idx="2">
                    <c:v>الجنس</c:v>
                  </c:pt>
                  <c:pt idx="4">
                    <c:v>نوع التجمع </c:v>
                  </c:pt>
                </c:lvl>
              </c:multiLvlStrCache>
            </c:multiLvlStrRef>
          </c:cat>
          <c:val>
            <c:numRef>
              <c:f>Sheet1!$B$3:$H$3</c:f>
              <c:numCache>
                <c:formatCode>####.0</c:formatCode>
                <c:ptCount val="7"/>
                <c:pt idx="0">
                  <c:v>84.2</c:v>
                </c:pt>
                <c:pt idx="1">
                  <c:v>83.4</c:v>
                </c:pt>
                <c:pt idx="2">
                  <c:v>81.7</c:v>
                </c:pt>
                <c:pt idx="3">
                  <c:v>86.2</c:v>
                </c:pt>
                <c:pt idx="4">
                  <c:v>84.2</c:v>
                </c:pt>
                <c:pt idx="5">
                  <c:v>82.8</c:v>
                </c:pt>
                <c:pt idx="6">
                  <c:v>82.1</c:v>
                </c:pt>
              </c:numCache>
            </c:numRef>
          </c:val>
          <c:extLst>
            <c:ext xmlns:c16="http://schemas.microsoft.com/office/drawing/2014/chart" uri="{C3380CC4-5D6E-409C-BE32-E72D297353CC}">
              <c16:uniqueId val="{00000002-3CD3-4A7B-AA71-36F4F5E21F80}"/>
            </c:ext>
          </c:extLst>
        </c:ser>
        <c:dLbls>
          <c:showLegendKey val="0"/>
          <c:showVal val="0"/>
          <c:showCatName val="0"/>
          <c:showSerName val="0"/>
          <c:showPercent val="0"/>
          <c:showBubbleSize val="0"/>
        </c:dLbls>
        <c:gapWidth val="150"/>
        <c:axId val="39067008"/>
        <c:axId val="39281792"/>
      </c:barChart>
      <c:catAx>
        <c:axId val="39067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pitchFamily="34" charset="0"/>
                <a:ea typeface="Simplified Arabic"/>
                <a:cs typeface="Arial" pitchFamily="34" charset="0"/>
              </a:defRPr>
            </a:pPr>
            <a:endParaRPr lang="en-US"/>
          </a:p>
        </c:txPr>
        <c:crossAx val="39281792"/>
        <c:crosses val="autoZero"/>
        <c:auto val="1"/>
        <c:lblAlgn val="ctr"/>
        <c:lblOffset val="100"/>
        <c:tickLblSkip val="1"/>
        <c:tickMarkSkip val="1"/>
        <c:noMultiLvlLbl val="0"/>
      </c:catAx>
      <c:valAx>
        <c:axId val="39281792"/>
        <c:scaling>
          <c:orientation val="minMax"/>
          <c:max val="90"/>
        </c:scaling>
        <c:delete val="1"/>
        <c:axPos val="l"/>
        <c:majorGridlines>
          <c:spPr>
            <a:ln>
              <a:noFill/>
            </a:ln>
          </c:spPr>
        </c:majorGridlines>
        <c:numFmt formatCode="#,##0" sourceLinked="0"/>
        <c:majorTickMark val="out"/>
        <c:minorTickMark val="none"/>
        <c:tickLblPos val="nextTo"/>
        <c:crossAx val="39067008"/>
        <c:crosses val="autoZero"/>
        <c:crossBetween val="between"/>
      </c:valAx>
      <c:spPr>
        <a:noFill/>
        <a:ln w="25400">
          <a:noFill/>
        </a:ln>
      </c:spPr>
    </c:plotArea>
    <c:plotVisOnly val="1"/>
    <c:dispBlanksAs val="gap"/>
    <c:showDLblsOverMax val="0"/>
  </c:chart>
  <c:spPr>
    <a:noFill/>
    <a:ln w="0">
      <a:noFill/>
      <a:prstDash val="solid"/>
    </a:ln>
    <a:effectLst>
      <a:outerShdw sx="1000" sy="1000" algn="ctr" rotWithShape="0">
        <a:sysClr val="windowText" lastClr="000000"/>
      </a:outerShdw>
    </a:effectLst>
  </c:spPr>
  <c:txPr>
    <a:bodyPr/>
    <a:lstStyle/>
    <a:p>
      <a:pPr>
        <a:defRPr sz="14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0349622141719E-2"/>
          <c:y val="0.11794622318282591"/>
          <c:w val="0.93996847776099968"/>
          <c:h val="0.41690585234656791"/>
        </c:manualLayout>
      </c:layout>
      <c:barChart>
        <c:barDir val="col"/>
        <c:grouping val="clustered"/>
        <c:varyColors val="0"/>
        <c:ser>
          <c:idx val="1"/>
          <c:order val="0"/>
          <c:tx>
            <c:strRef>
              <c:f>Sheet1!$A$3</c:f>
              <c:strCache>
                <c:ptCount val="1"/>
                <c:pt idx="0">
                  <c:v>2019-2020</c:v>
                </c:pt>
              </c:strCache>
            </c:strRef>
          </c:tx>
          <c:spPr>
            <a:solidFill>
              <a:schemeClr val="accent1"/>
            </a:solidFill>
            <a:ln w="12699">
              <a:noFill/>
              <a:prstDash val="solid"/>
            </a:ln>
          </c:spPr>
          <c:invertIfNegative val="0"/>
          <c:dLbls>
            <c:dLbl>
              <c:idx val="0"/>
              <c:tx>
                <c:rich>
                  <a:bodyPr/>
                  <a:lstStyle/>
                  <a:p>
                    <a:r>
                      <a:rPr lang="en-US"/>
                      <a:t>77.8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D1-4C9F-AF3A-985440EE497F}"/>
                </c:ext>
              </c:extLst>
            </c:dLbl>
            <c:dLbl>
              <c:idx val="3"/>
              <c:tx>
                <c:rich>
                  <a:bodyPr/>
                  <a:lstStyle/>
                  <a:p>
                    <a:r>
                      <a:rPr lang="en-US"/>
                      <a:t>79.5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1-4C9F-AF3A-985440EE497F}"/>
                </c:ext>
              </c:extLst>
            </c:dLbl>
            <c:spPr>
              <a:noFill/>
              <a:ln>
                <a:noFill/>
              </a:ln>
              <a:effectLst/>
            </c:spPr>
            <c:txPr>
              <a:bodyPr/>
              <a:lstStyle/>
              <a:p>
                <a:pPr>
                  <a:defRPr sz="9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Sheet1!$B$1:$E$2</c:f>
              <c:multiLvlStrCache>
                <c:ptCount val="4"/>
                <c:lvl>
                  <c:pt idx="0">
                    <c:v>3 سنوات</c:v>
                  </c:pt>
                  <c:pt idx="1">
                    <c:v>4 سنوات</c:v>
                  </c:pt>
                  <c:pt idx="2">
                    <c:v>ملتحق </c:v>
                  </c:pt>
                  <c:pt idx="3">
                    <c:v>غير ملتحق</c:v>
                  </c:pt>
                </c:lvl>
                <c:lvl>
                  <c:pt idx="0">
                    <c:v>العمر بالسنوات</c:v>
                  </c:pt>
                  <c:pt idx="2">
                    <c:v>الالتحاق بالتعليم ما قبل المدرسي ( رياض الأطفال)</c:v>
                  </c:pt>
                </c:lvl>
              </c:multiLvlStrCache>
            </c:multiLvlStrRef>
          </c:cat>
          <c:val>
            <c:numRef>
              <c:f>Sheet1!$B$3:$E$3</c:f>
              <c:numCache>
                <c:formatCode>####.0</c:formatCode>
                <c:ptCount val="4"/>
                <c:pt idx="0">
                  <c:v>77.8</c:v>
                </c:pt>
                <c:pt idx="1">
                  <c:v>90.9</c:v>
                </c:pt>
                <c:pt idx="2">
                  <c:v>92.1</c:v>
                </c:pt>
                <c:pt idx="3">
                  <c:v>79.5</c:v>
                </c:pt>
              </c:numCache>
            </c:numRef>
          </c:val>
          <c:extLst>
            <c:ext xmlns:c16="http://schemas.microsoft.com/office/drawing/2014/chart" uri="{C3380CC4-5D6E-409C-BE32-E72D297353CC}">
              <c16:uniqueId val="{00000002-84D1-4C9F-AF3A-985440EE497F}"/>
            </c:ext>
          </c:extLst>
        </c:ser>
        <c:dLbls>
          <c:showLegendKey val="0"/>
          <c:showVal val="0"/>
          <c:showCatName val="0"/>
          <c:showSerName val="0"/>
          <c:showPercent val="0"/>
          <c:showBubbleSize val="0"/>
        </c:dLbls>
        <c:gapWidth val="150"/>
        <c:axId val="38578048"/>
        <c:axId val="38579584"/>
      </c:barChart>
      <c:catAx>
        <c:axId val="38578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pitchFamily="34" charset="0"/>
                <a:ea typeface="Simplified Arabic"/>
                <a:cs typeface="Arial" pitchFamily="34" charset="0"/>
              </a:defRPr>
            </a:pPr>
            <a:endParaRPr lang="en-US"/>
          </a:p>
        </c:txPr>
        <c:crossAx val="38579584"/>
        <c:crosses val="autoZero"/>
        <c:auto val="1"/>
        <c:lblAlgn val="ctr"/>
        <c:lblOffset val="100"/>
        <c:tickLblSkip val="1"/>
        <c:tickMarkSkip val="1"/>
        <c:noMultiLvlLbl val="0"/>
      </c:catAx>
      <c:valAx>
        <c:axId val="38579584"/>
        <c:scaling>
          <c:orientation val="minMax"/>
          <c:max val="100"/>
          <c:min val="0"/>
        </c:scaling>
        <c:delete val="1"/>
        <c:axPos val="l"/>
        <c:majorGridlines>
          <c:spPr>
            <a:ln>
              <a:noFill/>
            </a:ln>
          </c:spPr>
        </c:majorGridlines>
        <c:numFmt formatCode="#,##0" sourceLinked="0"/>
        <c:majorTickMark val="out"/>
        <c:minorTickMark val="none"/>
        <c:tickLblPos val="nextTo"/>
        <c:crossAx val="38578048"/>
        <c:crosses val="autoZero"/>
        <c:crossBetween val="between"/>
        <c:majorUnit val="10"/>
      </c:valAx>
      <c:spPr>
        <a:noFill/>
        <a:ln w="25400">
          <a:noFill/>
        </a:ln>
      </c:spPr>
    </c:plotArea>
    <c:plotVisOnly val="1"/>
    <c:dispBlanksAs val="gap"/>
    <c:showDLblsOverMax val="0"/>
  </c:chart>
  <c:spPr>
    <a:noFill/>
    <a:ln w="9525">
      <a:noFill/>
      <a:prstDash val="solid"/>
    </a:ln>
    <a:effectLst>
      <a:outerShdw sx="1000" sy="1000" algn="ctr" rotWithShape="0">
        <a:sysClr val="windowText" lastClr="000000"/>
      </a:outerShdw>
    </a:effectLst>
  </c:spPr>
  <c:txPr>
    <a:bodyPr/>
    <a:lstStyle/>
    <a:p>
      <a:pPr>
        <a:defRPr sz="14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80752405949257E-2"/>
          <c:y val="8.4889643463497449E-2"/>
          <c:w val="0.94788023719257319"/>
          <c:h val="0.55980575645361819"/>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5"/>
            <c:invertIfNegative val="0"/>
            <c:bubble3D val="0"/>
            <c:spPr>
              <a:solidFill>
                <a:srgbClr val="FF66FF"/>
              </a:solidFill>
              <a:ln>
                <a:solidFill>
                  <a:srgbClr val="FF66FF"/>
                </a:solidFill>
              </a:ln>
              <a:effectLst/>
            </c:spPr>
            <c:extLst>
              <c:ext xmlns:c16="http://schemas.microsoft.com/office/drawing/2014/chart" uri="{C3380CC4-5D6E-409C-BE32-E72D297353CC}">
                <c16:uniqueId val="{00000002-736D-4B63-B46C-7A07979D1DCD}"/>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Sheet1!$A$2:$A$4</c:f>
              <c:strCache>
                <c:ptCount val="3"/>
                <c:pt idx="0">
                  <c:v>0-5 سنة</c:v>
                </c:pt>
                <c:pt idx="1">
                  <c:v>6-12 سنة</c:v>
                </c:pt>
                <c:pt idx="2">
                  <c:v>13-18 سنة</c:v>
                </c:pt>
              </c:strCache>
            </c:strRef>
          </c:cat>
          <c:val>
            <c:numRef>
              <c:f>Sheet1!$B$2:$B$4</c:f>
              <c:numCache>
                <c:formatCode>0.0</c:formatCode>
                <c:ptCount val="3"/>
                <c:pt idx="0">
                  <c:v>16.937762050611099</c:v>
                </c:pt>
                <c:pt idx="1">
                  <c:v>30.354753337892891</c:v>
                </c:pt>
                <c:pt idx="2">
                  <c:v>52.707484611496028</c:v>
                </c:pt>
              </c:numCache>
            </c:numRef>
          </c:val>
          <c:extLst>
            <c:ext xmlns:c16="http://schemas.microsoft.com/office/drawing/2014/chart" uri="{C3380CC4-5D6E-409C-BE32-E72D297353CC}">
              <c16:uniqueId val="{00000000-736D-4B63-B46C-7A07979D1DCD}"/>
            </c:ext>
          </c:extLst>
        </c:ser>
        <c:dLbls>
          <c:showLegendKey val="0"/>
          <c:showVal val="0"/>
          <c:showCatName val="0"/>
          <c:showSerName val="0"/>
          <c:showPercent val="0"/>
          <c:showBubbleSize val="0"/>
        </c:dLbls>
        <c:gapWidth val="267"/>
        <c:overlap val="-43"/>
        <c:axId val="993693904"/>
        <c:axId val="993671600"/>
      </c:barChart>
      <c:catAx>
        <c:axId val="993693904"/>
        <c:scaling>
          <c:orientation val="maxMin"/>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العمر</a:t>
                </a:r>
                <a:endParaRPr lang="en-US"/>
              </a:p>
            </c:rich>
          </c:tx>
          <c:layout>
            <c:manualLayout>
              <c:xMode val="edge"/>
              <c:yMode val="edge"/>
              <c:x val="0.46916768737241188"/>
              <c:y val="0.8276980869751214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Arial" panose="020B0604020202020204" pitchFamily="34" charset="0"/>
                <a:ea typeface="+mn-ea"/>
                <a:cs typeface="Arial" panose="020B0604020202020204" pitchFamily="34" charset="0"/>
              </a:defRPr>
            </a:pPr>
            <a:endParaRPr lang="en-US"/>
          </a:p>
        </c:txPr>
        <c:crossAx val="993671600"/>
        <c:crosses val="autoZero"/>
        <c:auto val="1"/>
        <c:lblAlgn val="ctr"/>
        <c:lblOffset val="100"/>
        <c:noMultiLvlLbl val="0"/>
      </c:catAx>
      <c:valAx>
        <c:axId val="993671600"/>
        <c:scaling>
          <c:orientation val="minMax"/>
        </c:scaling>
        <c:delete val="1"/>
        <c:axPos val="r"/>
        <c:numFmt formatCode="0.0" sourceLinked="1"/>
        <c:majorTickMark val="none"/>
        <c:minorTickMark val="none"/>
        <c:tickLblPos val="nextTo"/>
        <c:crossAx val="993693904"/>
        <c:crosses val="autoZero"/>
        <c:crossBetween val="between"/>
      </c:valAx>
      <c:spPr>
        <a:pattFill prst="ltDnDiag">
          <a:fgClr>
            <a:srgbClr val="000000">
              <a:alpha val="0"/>
            </a:srgbClr>
          </a:fgClr>
          <a:bgClr>
            <a:srgbClr val="FFFFFF"/>
          </a:bgClr>
        </a:pattFill>
        <a:ln w="25400">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0.7243</cdr:x>
      <cdr:y>0.8545</cdr:y>
    </cdr:from>
    <cdr:to>
      <cdr:x>0.84078</cdr:x>
      <cdr:y>0.94533</cdr:y>
    </cdr:to>
    <cdr:sp macro="" textlink="">
      <cdr:nvSpPr>
        <cdr:cNvPr id="2" name="TextBox 1"/>
        <cdr:cNvSpPr txBox="1"/>
      </cdr:nvSpPr>
      <cdr:spPr>
        <a:xfrm xmlns:a="http://schemas.openxmlformats.org/drawingml/2006/main">
          <a:off x="4091103" y="2832409"/>
          <a:ext cx="657922" cy="30108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endParaRPr lang="ar-SA" sz="1100" b="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0.7243</cdr:x>
      <cdr:y>0.8545</cdr:y>
    </cdr:from>
    <cdr:to>
      <cdr:x>0.84078</cdr:x>
      <cdr:y>0.94533</cdr:y>
    </cdr:to>
    <cdr:sp macro="" textlink="">
      <cdr:nvSpPr>
        <cdr:cNvPr id="2" name="TextBox 1"/>
        <cdr:cNvSpPr txBox="1"/>
      </cdr:nvSpPr>
      <cdr:spPr>
        <a:xfrm xmlns:a="http://schemas.openxmlformats.org/drawingml/2006/main">
          <a:off x="4091103" y="2832409"/>
          <a:ext cx="657922" cy="30108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endParaRPr lang="ar-SA" sz="11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9F338-6A2D-46CC-8734-7E92B8B7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Hadeel Badran</cp:lastModifiedBy>
  <cp:revision>7</cp:revision>
  <cp:lastPrinted>2021-04-04T07:27:00Z</cp:lastPrinted>
  <dcterms:created xsi:type="dcterms:W3CDTF">2021-04-04T07:28:00Z</dcterms:created>
  <dcterms:modified xsi:type="dcterms:W3CDTF">2021-04-05T07:46:00Z</dcterms:modified>
</cp:coreProperties>
</file>