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A3" w:rsidRDefault="003567A3" w:rsidP="007F7D6B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bookmarkStart w:id="0" w:name="OLE_LINK3"/>
      <w:bookmarkStart w:id="1" w:name="OLE_LINK4"/>
    </w:p>
    <w:p w:rsidR="005C2A59" w:rsidRDefault="005C2A59" w:rsidP="005C2A5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C2A59" w:rsidRDefault="005C2A59" w:rsidP="005C2A59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BA5A11" w:rsidRDefault="005C2A59" w:rsidP="00BA5A11">
      <w:pPr>
        <w:pStyle w:val="Header"/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A5A1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الفلسطيني: </w:t>
      </w:r>
      <w:r w:rsidR="00BA5A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BA5A11" w:rsidRPr="00BA5A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نخفاض</w:t>
      </w:r>
      <w:r w:rsidR="00BA5A11" w:rsidRPr="00BA5A1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BA5A1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القياسي لكميات الإنتاج الصناعي في فلسطين </w:t>
      </w:r>
    </w:p>
    <w:p w:rsidR="005C2A59" w:rsidRPr="00BA5A11" w:rsidRDefault="005C2A59" w:rsidP="00BA5A11">
      <w:pPr>
        <w:pStyle w:val="Header"/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BA5A11">
        <w:rPr>
          <w:rFonts w:ascii="Simplified Arabic" w:hAnsi="Simplified Arabic" w:cs="Simplified Arabic"/>
          <w:b/>
          <w:bCs/>
          <w:sz w:val="32"/>
          <w:szCs w:val="32"/>
          <w:rtl/>
        </w:rPr>
        <w:t>خلال</w:t>
      </w:r>
      <w:r w:rsidR="00BA5A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BA5A1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شهر تشرين </w:t>
      </w:r>
      <w:r w:rsidRPr="00BA5A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</w:t>
      </w:r>
      <w:r w:rsidRPr="00BA5A1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 w:rsidRPr="00BA5A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11</w:t>
      </w:r>
      <w:r w:rsidRPr="00BA5A11">
        <w:rPr>
          <w:rFonts w:ascii="Simplified Arabic" w:hAnsi="Simplified Arabic" w:cs="Simplified Arabic"/>
          <w:b/>
          <w:bCs/>
          <w:sz w:val="32"/>
          <w:szCs w:val="32"/>
          <w:rtl/>
        </w:rPr>
        <w:t>/2017</w:t>
      </w:r>
    </w:p>
    <w:p w:rsidR="005C2A59" w:rsidRPr="00BA5A11" w:rsidRDefault="005C2A59" w:rsidP="005C2A5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A5A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3567A3" w:rsidRPr="007F7D6B" w:rsidRDefault="003567A3" w:rsidP="0076514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لكميات الإنتاج الصناعي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308B6">
        <w:rPr>
          <w:rFonts w:ascii="Simplified Arabic" w:hAnsi="Simplified Arabic" w:cs="Simplified Arabic" w:hint="cs"/>
          <w:sz w:val="24"/>
          <w:szCs w:val="24"/>
          <w:rtl/>
        </w:rPr>
        <w:t>1.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00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% خلال شهر </w:t>
      </w:r>
      <w:r w:rsidR="000F70AD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="000F70AD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7F7D6B">
        <w:rPr>
          <w:rFonts w:ascii="Simplified Arabic" w:hAnsi="Simplified Arabic" w:cs="Simplified Arabic"/>
          <w:sz w:val="24"/>
          <w:szCs w:val="24"/>
          <w:rtl/>
        </w:rPr>
        <w:t>2017،</w:t>
      </w:r>
      <w:proofErr w:type="spellEnd"/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إذ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انخفض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الرقم القياسي لكميات الإنتاج الصناعي إلى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109.23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0F70AD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</w:t>
      </w:r>
      <w:r w:rsidR="007E4D45" w:rsidRPr="007F7D6B">
        <w:rPr>
          <w:rFonts w:ascii="Simplified Arabic" w:hAnsi="Simplified Arabic" w:cs="Simplified Arabic"/>
          <w:sz w:val="24"/>
          <w:szCs w:val="24"/>
          <w:rtl/>
        </w:rPr>
        <w:t>مقارنة</w:t>
      </w:r>
      <w:r w:rsidR="000F70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7F7D6B">
        <w:rPr>
          <w:rFonts w:ascii="Simplified Arabic" w:hAnsi="Simplified Arabic" w:cs="Simplified Arabic"/>
          <w:sz w:val="24"/>
          <w:szCs w:val="24"/>
          <w:rtl/>
        </w:rPr>
        <w:t>ب</w:t>
      </w:r>
      <w:r w:rsidR="007E4D45" w:rsidRPr="007F7D6B">
        <w:rPr>
          <w:rFonts w:ascii="Simplified Arabic" w:hAnsi="Simplified Arabic" w:cs="Simplified Arabic"/>
          <w:sz w:val="24"/>
          <w:szCs w:val="24"/>
          <w:rtl/>
        </w:rPr>
        <w:t>ــ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>ـ</w:t>
      </w:r>
      <w:proofErr w:type="spellEnd"/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110.33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(شهر الأساس كانون أول 2015 </w:t>
      </w:r>
      <w:proofErr w:type="spellStart"/>
      <w:r w:rsidRPr="007F7D6B">
        <w:rPr>
          <w:rFonts w:ascii="Simplified Arabic" w:hAnsi="Simplified Arabic" w:cs="Simplified Arabic"/>
          <w:sz w:val="24"/>
          <w:szCs w:val="24"/>
          <w:rtl/>
        </w:rPr>
        <w:t>=</w:t>
      </w:r>
      <w:proofErr w:type="spellEnd"/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100</w:t>
      </w:r>
      <w:proofErr w:type="spellStart"/>
      <w:r w:rsidRPr="007F7D6B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7F7D6B">
        <w:rPr>
          <w:rFonts w:ascii="Simplified Arabic" w:hAnsi="Simplified Arabic" w:cs="Simplified Arabic"/>
          <w:sz w:val="24"/>
          <w:szCs w:val="24"/>
        </w:rPr>
        <w:t>.</w:t>
      </w:r>
    </w:p>
    <w:p w:rsidR="003567A3" w:rsidRPr="005C2A59" w:rsidRDefault="003567A3" w:rsidP="007F7D6B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67A3" w:rsidRPr="005C2A59" w:rsidRDefault="003567A3" w:rsidP="007F7D6B">
      <w:pPr>
        <w:pStyle w:val="Heading9"/>
        <w:jc w:val="both"/>
        <w:rPr>
          <w:rFonts w:ascii="Simplified Arabic" w:hAnsi="Simplified Arabic"/>
          <w:sz w:val="25"/>
          <w:szCs w:val="25"/>
          <w:rtl/>
        </w:rPr>
      </w:pPr>
      <w:r w:rsidRPr="005C2A59">
        <w:rPr>
          <w:rFonts w:ascii="Simplified Arabic" w:hAnsi="Simplified Arabic"/>
          <w:sz w:val="25"/>
          <w:szCs w:val="25"/>
          <w:rtl/>
        </w:rPr>
        <w:t>حركة كميات الإنتاج الصناعي على مستوى الأنشطة الاقتصادية الرئيسية</w:t>
      </w:r>
    </w:p>
    <w:p w:rsidR="00765149" w:rsidRPr="007F7D6B" w:rsidRDefault="00765149" w:rsidP="0076514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>سجل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الكهرباء والغاز والبخار وتكييف الهواء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8.42</w:t>
      </w:r>
      <w:r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وال</w:t>
      </w:r>
      <w:r>
        <w:rPr>
          <w:rFonts w:ascii="Simplified Arabic" w:hAnsi="Simplified Arabic" w:cs="Simplified Arabic" w:hint="cs"/>
          <w:sz w:val="24"/>
          <w:szCs w:val="24"/>
          <w:rtl/>
        </w:rPr>
        <w:t>تي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النسبية </w:t>
      </w:r>
      <w:proofErr w:type="spellStart"/>
      <w:r w:rsidRPr="007F7D6B">
        <w:rPr>
          <w:rFonts w:ascii="Simplified Arabic" w:hAnsi="Simplified Arabic" w:cs="Simplified Arabic"/>
          <w:sz w:val="24"/>
          <w:szCs w:val="24"/>
          <w:rtl/>
        </w:rPr>
        <w:t>11.98%</w:t>
      </w:r>
      <w:proofErr w:type="spellEnd"/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من إجمالي أنشطة الصناعة.</w:t>
      </w:r>
    </w:p>
    <w:p w:rsidR="00765149" w:rsidRPr="005C2A59" w:rsidRDefault="00765149" w:rsidP="0076514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65149" w:rsidRPr="007F7D6B" w:rsidRDefault="00765149" w:rsidP="0076514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كما 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>سجل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التعدين واستغلال المحاجر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انخفاضاً مقداره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2.73</w:t>
      </w:r>
      <w:r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وال</w:t>
      </w:r>
      <w:r>
        <w:rPr>
          <w:rFonts w:ascii="Simplified Arabic" w:hAnsi="Simplified Arabic" w:cs="Simplified Arabic" w:hint="cs"/>
          <w:sz w:val="24"/>
          <w:szCs w:val="24"/>
          <w:rtl/>
        </w:rPr>
        <w:t>تي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النسبية </w:t>
      </w:r>
      <w:proofErr w:type="spellStart"/>
      <w:r w:rsidRPr="007F7D6B">
        <w:rPr>
          <w:rFonts w:ascii="Simplified Arabic" w:hAnsi="Simplified Arabic" w:cs="Simplified Arabic"/>
          <w:sz w:val="24"/>
          <w:szCs w:val="24"/>
          <w:rtl/>
        </w:rPr>
        <w:t>4.06%</w:t>
      </w:r>
      <w:proofErr w:type="spellEnd"/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من إجمالي أنشطة الصناعة.</w:t>
      </w:r>
    </w:p>
    <w:p w:rsidR="00765149" w:rsidRPr="005C2A59" w:rsidRDefault="00765149" w:rsidP="0076514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65149" w:rsidRDefault="00765149" w:rsidP="0076514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>سجل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إمدادات المياه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الصرف الصحي وإدارة النفايات ومعالجتها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2.57</w:t>
      </w:r>
      <w:r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وال</w:t>
      </w:r>
      <w:r>
        <w:rPr>
          <w:rFonts w:ascii="Simplified Arabic" w:hAnsi="Simplified Arabic" w:cs="Simplified Arabic" w:hint="cs"/>
          <w:sz w:val="24"/>
          <w:szCs w:val="24"/>
          <w:rtl/>
        </w:rPr>
        <w:t>تي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النسبية </w:t>
      </w:r>
      <w:proofErr w:type="spellStart"/>
      <w:r w:rsidRPr="007F7D6B">
        <w:rPr>
          <w:rFonts w:ascii="Simplified Arabic" w:hAnsi="Simplified Arabic" w:cs="Simplified Arabic"/>
          <w:sz w:val="24"/>
          <w:szCs w:val="24"/>
          <w:rtl/>
        </w:rPr>
        <w:t>0.78%</w:t>
      </w:r>
      <w:proofErr w:type="spellEnd"/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من إجمالي أنشطة الصناعة.</w:t>
      </w:r>
    </w:p>
    <w:p w:rsidR="00765149" w:rsidRPr="005C2A59" w:rsidRDefault="00765149" w:rsidP="0076514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308B6" w:rsidRPr="007F7D6B" w:rsidRDefault="00C308B6" w:rsidP="0076514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سجلت أنشطة 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الصناعات التحويلية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765149">
        <w:rPr>
          <w:rFonts w:ascii="Simplified Arabic" w:hAnsi="Simplified Arabic" w:cs="Simplified Arabic" w:hint="cs"/>
          <w:sz w:val="24"/>
          <w:szCs w:val="24"/>
          <w:rtl/>
        </w:rPr>
        <w:t>0.15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مقارنة بالشهر السابق والتي تشكل أهميتها النسبية </w:t>
      </w:r>
      <w:proofErr w:type="spellStart"/>
      <w:r w:rsidRPr="007F7D6B">
        <w:rPr>
          <w:rFonts w:ascii="Simplified Arabic" w:hAnsi="Simplified Arabic" w:cs="Simplified Arabic"/>
          <w:sz w:val="24"/>
          <w:szCs w:val="24"/>
          <w:rtl/>
        </w:rPr>
        <w:t>83.19%</w:t>
      </w:r>
      <w:proofErr w:type="spellEnd"/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من إجمالي أنشطة الصناعة.</w:t>
      </w:r>
    </w:p>
    <w:p w:rsidR="00C308B6" w:rsidRPr="005C2A59" w:rsidRDefault="00C308B6" w:rsidP="00C308B6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54CE" w:rsidRPr="007F7D6B" w:rsidRDefault="003567A3" w:rsidP="0076514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أما على صعيد الأنشطة الفرعية والتي لها تأثير نسبي كبير على مجمل الرقم </w:t>
      </w:r>
      <w:proofErr w:type="spellStart"/>
      <w:r w:rsidRPr="007F7D6B">
        <w:rPr>
          <w:rFonts w:ascii="Simplified Arabic" w:hAnsi="Simplified Arabic" w:cs="Simplified Arabic"/>
          <w:sz w:val="24"/>
          <w:szCs w:val="24"/>
          <w:rtl/>
        </w:rPr>
        <w:t>القياسي،</w:t>
      </w:r>
      <w:proofErr w:type="spellEnd"/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 xml:space="preserve">فقد سجلت بعض أنشطة الصناعات التحويلية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3554CE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 xml:space="preserve"> 2017 مقارنة بشهر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 xml:space="preserve"> 2017 أهمها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 xml:space="preserve">صناعة </w:t>
      </w:r>
      <w:proofErr w:type="spellStart"/>
      <w:r w:rsidR="00765149">
        <w:rPr>
          <w:rFonts w:ascii="Simplified Arabic" w:hAnsi="Simplified Arabic" w:cs="Simplified Arabic" w:hint="cs"/>
          <w:sz w:val="24"/>
          <w:szCs w:val="24"/>
          <w:rtl/>
        </w:rPr>
        <w:t>المشروبات،</w:t>
      </w:r>
      <w:proofErr w:type="spellEnd"/>
      <w:r w:rsidR="0076514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صناعة منتجات المعادن </w:t>
      </w:r>
      <w:proofErr w:type="spellStart"/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>اللافلزية</w:t>
      </w:r>
      <w:proofErr w:type="spellEnd"/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>الأخرى،</w:t>
      </w:r>
      <w:proofErr w:type="spellEnd"/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 xml:space="preserve">صناعة </w:t>
      </w:r>
      <w:proofErr w:type="spellStart"/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>الأثاث،</w:t>
      </w:r>
      <w:proofErr w:type="spellEnd"/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2CF6" w:rsidRPr="007F7D6B">
        <w:rPr>
          <w:rFonts w:ascii="Simplified Arabic" w:hAnsi="Simplified Arabic" w:cs="Simplified Arabic"/>
          <w:sz w:val="24"/>
          <w:szCs w:val="24"/>
          <w:rtl/>
        </w:rPr>
        <w:t xml:space="preserve">صناعة الكيماويات والمنتجات </w:t>
      </w:r>
      <w:proofErr w:type="spellStart"/>
      <w:r w:rsidR="00082CF6" w:rsidRPr="007F7D6B">
        <w:rPr>
          <w:rFonts w:ascii="Simplified Arabic" w:hAnsi="Simplified Arabic" w:cs="Simplified Arabic"/>
          <w:sz w:val="24"/>
          <w:szCs w:val="24"/>
          <w:rtl/>
        </w:rPr>
        <w:t>الكيميائية</w:t>
      </w:r>
      <w:r w:rsidR="00082CF6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082CF6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صناعة منتجات المطاط </w:t>
      </w:r>
      <w:proofErr w:type="spellStart"/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>واللدائن،</w:t>
      </w:r>
      <w:proofErr w:type="spellEnd"/>
      <w:r w:rsidR="00765149">
        <w:rPr>
          <w:rFonts w:ascii="Simplified Arabic" w:hAnsi="Simplified Arabic" w:cs="Simplified Arabic" w:hint="cs"/>
          <w:sz w:val="24"/>
          <w:szCs w:val="24"/>
          <w:rtl/>
        </w:rPr>
        <w:t xml:space="preserve"> وصناعة الورق ومنتجات الورق. </w:t>
      </w:r>
    </w:p>
    <w:p w:rsidR="003554CE" w:rsidRPr="005C2A59" w:rsidRDefault="003554CE" w:rsidP="003554CE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54CE" w:rsidRPr="007F7D6B" w:rsidRDefault="003554CE" w:rsidP="0076514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من ناحية أخرى سجل الرقم القياسي لكميات الإنتاج الصناعي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في </w:t>
      </w:r>
      <w:r>
        <w:rPr>
          <w:rFonts w:ascii="Simplified Arabic" w:hAnsi="Simplified Arabic" w:cs="Simplified Arabic" w:hint="cs"/>
          <w:sz w:val="24"/>
          <w:szCs w:val="24"/>
          <w:rtl/>
        </w:rPr>
        <w:t>بعض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أنشطة الصناعات التحويلية </w:t>
      </w:r>
      <w:r>
        <w:rPr>
          <w:rFonts w:ascii="Simplified Arabic" w:hAnsi="Simplified Arabic" w:cs="Simplified Arabic" w:hint="cs"/>
          <w:sz w:val="24"/>
          <w:szCs w:val="24"/>
          <w:rtl/>
        </w:rPr>
        <w:t>منها</w:t>
      </w:r>
      <w:r w:rsidRPr="006570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صناعة منتجات المعادن المشكلة عدا </w:t>
      </w:r>
      <w:proofErr w:type="spellStart"/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>الماكنات</w:t>
      </w:r>
      <w:proofErr w:type="spellEnd"/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>والمعدات،</w:t>
      </w:r>
      <w:proofErr w:type="spellEnd"/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 xml:space="preserve">صناعة المنتجات الصيدلانية الأساسية </w:t>
      </w:r>
      <w:proofErr w:type="spellStart"/>
      <w:r w:rsidR="00765149">
        <w:rPr>
          <w:rFonts w:ascii="Simplified Arabic" w:hAnsi="Simplified Arabic" w:cs="Simplified Arabic" w:hint="cs"/>
          <w:sz w:val="24"/>
          <w:szCs w:val="24"/>
          <w:rtl/>
        </w:rPr>
        <w:t>ومستحضراتها،</w:t>
      </w:r>
      <w:proofErr w:type="spellEnd"/>
      <w:r w:rsidR="0076514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نشاط الطباعة واستنساخ وسائط الأعلام </w:t>
      </w:r>
      <w:proofErr w:type="spellStart"/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>المسجلة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765149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صناعة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المنسوجات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3567A3" w:rsidRDefault="003567A3" w:rsidP="003554CE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Pr="005C2A59" w:rsidRDefault="005C2A59" w:rsidP="005C2A5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C2A59" w:rsidRDefault="003567A3" w:rsidP="00BA5A11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  <w:r w:rsidRPr="005C2A59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الجدول أدناه يوضح نسب التغ</w:t>
      </w:r>
      <w:r w:rsidR="007F7D6B" w:rsidRPr="005C2A59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>ّ</w:t>
      </w:r>
      <w:r w:rsidRPr="005C2A59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ير الشهرية في الرقم القياسي لكميات الإنتاج الصناعي</w:t>
      </w:r>
    </w:p>
    <w:p w:rsidR="003567A3" w:rsidRPr="005C2A59" w:rsidRDefault="003567A3" w:rsidP="00BA5A11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  <w:r w:rsidRPr="005C2A59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خلال الفترة من</w:t>
      </w:r>
      <w:r w:rsidR="005C2A59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 xml:space="preserve"> </w:t>
      </w:r>
      <w:r w:rsidRPr="005C2A59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كانون ثاني </w:t>
      </w:r>
      <w:proofErr w:type="spellStart"/>
      <w:r w:rsidRPr="005C2A59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–</w:t>
      </w:r>
      <w:proofErr w:type="spellEnd"/>
      <w:r w:rsidRPr="005C2A59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 </w:t>
      </w:r>
      <w:r w:rsidR="00EB46CD" w:rsidRPr="005C2A59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 xml:space="preserve">تشرين </w:t>
      </w:r>
      <w:r w:rsidR="00765149" w:rsidRPr="005C2A59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>ثاني</w:t>
      </w:r>
      <w:r w:rsidRPr="005C2A59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 2017:</w:t>
      </w:r>
    </w:p>
    <w:p w:rsidR="007E4D45" w:rsidRPr="007F7D6B" w:rsidRDefault="007E4D45" w:rsidP="007F7D6B">
      <w:pPr>
        <w:pStyle w:val="Header"/>
        <w:bidi/>
        <w:jc w:val="both"/>
        <w:rPr>
          <w:rFonts w:ascii="Simplified Arabic" w:hAnsi="Simplified Arabic" w:cs="Simplified Arabic"/>
          <w:color w:val="000000"/>
          <w:sz w:val="8"/>
          <w:szCs w:val="8"/>
          <w:rtl/>
          <w:lang w:eastAsia="ar-SA"/>
        </w:rPr>
      </w:pPr>
    </w:p>
    <w:tbl>
      <w:tblPr>
        <w:bidiVisual/>
        <w:tblW w:w="5344" w:type="dxa"/>
        <w:jc w:val="center"/>
        <w:tblInd w:w="-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637"/>
        <w:gridCol w:w="2707"/>
      </w:tblGrid>
      <w:tr w:rsidR="003567A3" w:rsidRPr="007F7D6B" w:rsidTr="005C2A59">
        <w:trPr>
          <w:trHeight w:val="266"/>
          <w:tblHeader/>
          <w:jc w:val="center"/>
        </w:trPr>
        <w:tc>
          <w:tcPr>
            <w:tcW w:w="2637" w:type="dxa"/>
            <w:vAlign w:val="center"/>
          </w:tcPr>
          <w:p w:rsidR="003567A3" w:rsidRPr="007F7D6B" w:rsidRDefault="003567A3" w:rsidP="007F7D6B">
            <w:pPr>
              <w:pStyle w:val="Header"/>
              <w:bidi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eastAsia="ar-SA"/>
              </w:rPr>
            </w:pPr>
            <w:r w:rsidRPr="007F7D6B">
              <w:rPr>
                <w:rFonts w:ascii="Simplified Arabic" w:hAnsi="Simplified Arabic" w:cs="Simplified Arabic"/>
                <w:b/>
                <w:bCs/>
                <w:color w:val="000000"/>
                <w:rtl/>
                <w:lang w:eastAsia="ar-SA"/>
              </w:rPr>
              <w:t xml:space="preserve">  الشهر    </w:t>
            </w:r>
          </w:p>
        </w:tc>
        <w:tc>
          <w:tcPr>
            <w:tcW w:w="2707" w:type="dxa"/>
          </w:tcPr>
          <w:p w:rsidR="003567A3" w:rsidRPr="007F7D6B" w:rsidRDefault="003567A3" w:rsidP="007F7D6B">
            <w:pPr>
              <w:pStyle w:val="Header"/>
              <w:bidi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eastAsia="ar-SA"/>
              </w:rPr>
            </w:pPr>
            <w:r w:rsidRPr="007F7D6B">
              <w:rPr>
                <w:rFonts w:ascii="Simplified Arabic" w:hAnsi="Simplified Arabic" w:cs="Simplified Arabic"/>
                <w:b/>
                <w:bCs/>
                <w:color w:val="000000"/>
                <w:rtl/>
                <w:lang w:eastAsia="ar-SA"/>
              </w:rPr>
              <w:t xml:space="preserve">  نسبة التغ</w:t>
            </w:r>
            <w:r w:rsidR="007F7D6B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eastAsia="ar-SA"/>
              </w:rPr>
              <w:t>ّ</w:t>
            </w:r>
            <w:r w:rsidRPr="007F7D6B">
              <w:rPr>
                <w:rFonts w:ascii="Simplified Arabic" w:hAnsi="Simplified Arabic" w:cs="Simplified Arabic"/>
                <w:b/>
                <w:bCs/>
                <w:color w:val="000000"/>
                <w:rtl/>
                <w:lang w:eastAsia="ar-SA"/>
              </w:rPr>
              <w:t>ير</w:t>
            </w:r>
            <w:r w:rsidR="007F7D6B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eastAsia="ar-SA"/>
              </w:rPr>
              <w:t xml:space="preserve"> الشهرية </w:t>
            </w:r>
            <w:proofErr w:type="spellStart"/>
            <w:r w:rsidRPr="007F7D6B">
              <w:rPr>
                <w:rFonts w:ascii="Simplified Arabic" w:hAnsi="Simplified Arabic" w:cs="Simplified Arabic"/>
                <w:b/>
                <w:bCs/>
                <w:color w:val="000000"/>
                <w:rtl/>
                <w:lang w:eastAsia="ar-SA"/>
              </w:rPr>
              <w:t>%</w:t>
            </w:r>
            <w:proofErr w:type="spellEnd"/>
            <w:r w:rsidRPr="007F7D6B">
              <w:rPr>
                <w:rFonts w:ascii="Simplified Arabic" w:hAnsi="Simplified Arabic" w:cs="Simplified Arabic"/>
                <w:b/>
                <w:bCs/>
                <w:color w:val="000000"/>
                <w:rtl/>
                <w:lang w:eastAsia="ar-SA"/>
              </w:rPr>
              <w:t xml:space="preserve"> </w:t>
            </w:r>
          </w:p>
        </w:tc>
      </w:tr>
      <w:tr w:rsidR="003567A3" w:rsidRPr="007F7D6B" w:rsidTr="005C2A59">
        <w:trPr>
          <w:trHeight w:val="258"/>
          <w:jc w:val="center"/>
        </w:trPr>
        <w:tc>
          <w:tcPr>
            <w:tcW w:w="2637" w:type="dxa"/>
            <w:vAlign w:val="center"/>
          </w:tcPr>
          <w:p w:rsidR="003567A3" w:rsidRPr="007F7D6B" w:rsidRDefault="003567A3" w:rsidP="007F7D6B">
            <w:pPr>
              <w:pStyle w:val="Header"/>
              <w:bidi/>
              <w:jc w:val="both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 كانون ثاني </w:t>
            </w:r>
          </w:p>
        </w:tc>
        <w:tc>
          <w:tcPr>
            <w:tcW w:w="2707" w:type="dxa"/>
            <w:vAlign w:val="center"/>
          </w:tcPr>
          <w:p w:rsidR="003567A3" w:rsidRPr="007F7D6B" w:rsidRDefault="003567A3" w:rsidP="000753B8">
            <w:pPr>
              <w:pStyle w:val="Header"/>
              <w:bidi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proofErr w:type="spellStart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+</w:t>
            </w:r>
            <w:proofErr w:type="spellEnd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4.80</w:t>
            </w:r>
          </w:p>
        </w:tc>
      </w:tr>
      <w:tr w:rsidR="003567A3" w:rsidRPr="007F7D6B" w:rsidTr="005C2A59">
        <w:trPr>
          <w:trHeight w:val="265"/>
          <w:jc w:val="center"/>
        </w:trPr>
        <w:tc>
          <w:tcPr>
            <w:tcW w:w="2637" w:type="dxa"/>
            <w:vAlign w:val="center"/>
          </w:tcPr>
          <w:p w:rsidR="003567A3" w:rsidRPr="007F7D6B" w:rsidRDefault="003567A3" w:rsidP="007F7D6B">
            <w:pPr>
              <w:pStyle w:val="Header"/>
              <w:bidi/>
              <w:jc w:val="both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 شباط</w:t>
            </w:r>
          </w:p>
        </w:tc>
        <w:tc>
          <w:tcPr>
            <w:tcW w:w="2707" w:type="dxa"/>
            <w:vAlign w:val="center"/>
          </w:tcPr>
          <w:p w:rsidR="003567A3" w:rsidRPr="007F7D6B" w:rsidRDefault="003567A3" w:rsidP="000753B8">
            <w:pPr>
              <w:pStyle w:val="Header"/>
              <w:bidi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proofErr w:type="spellStart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-</w:t>
            </w:r>
            <w:proofErr w:type="spellEnd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6.11</w:t>
            </w:r>
          </w:p>
        </w:tc>
      </w:tr>
      <w:tr w:rsidR="003567A3" w:rsidRPr="007F7D6B" w:rsidTr="005C2A59">
        <w:trPr>
          <w:trHeight w:val="256"/>
          <w:jc w:val="center"/>
        </w:trPr>
        <w:tc>
          <w:tcPr>
            <w:tcW w:w="2637" w:type="dxa"/>
            <w:vAlign w:val="center"/>
          </w:tcPr>
          <w:p w:rsidR="003567A3" w:rsidRPr="007F7D6B" w:rsidRDefault="003567A3" w:rsidP="007F7D6B">
            <w:pPr>
              <w:pStyle w:val="Header"/>
              <w:bidi/>
              <w:jc w:val="both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 آذار</w:t>
            </w:r>
          </w:p>
        </w:tc>
        <w:tc>
          <w:tcPr>
            <w:tcW w:w="2707" w:type="dxa"/>
            <w:vAlign w:val="center"/>
          </w:tcPr>
          <w:p w:rsidR="003567A3" w:rsidRPr="007F7D6B" w:rsidRDefault="003567A3" w:rsidP="000753B8">
            <w:pPr>
              <w:pStyle w:val="Header"/>
              <w:bidi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proofErr w:type="spellStart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+</w:t>
            </w:r>
            <w:proofErr w:type="spellEnd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8.08</w:t>
            </w:r>
          </w:p>
        </w:tc>
      </w:tr>
      <w:tr w:rsidR="003567A3" w:rsidRPr="007F7D6B" w:rsidTr="005C2A59">
        <w:trPr>
          <w:jc w:val="center"/>
        </w:trPr>
        <w:tc>
          <w:tcPr>
            <w:tcW w:w="2637" w:type="dxa"/>
            <w:vAlign w:val="center"/>
          </w:tcPr>
          <w:p w:rsidR="003567A3" w:rsidRPr="007F7D6B" w:rsidRDefault="003567A3" w:rsidP="007F7D6B">
            <w:pPr>
              <w:pStyle w:val="Header"/>
              <w:bidi/>
              <w:jc w:val="both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 نيسان</w:t>
            </w:r>
          </w:p>
        </w:tc>
        <w:tc>
          <w:tcPr>
            <w:tcW w:w="2707" w:type="dxa"/>
            <w:vAlign w:val="center"/>
          </w:tcPr>
          <w:p w:rsidR="003567A3" w:rsidRPr="007F7D6B" w:rsidRDefault="003567A3" w:rsidP="000753B8">
            <w:pPr>
              <w:pStyle w:val="Header"/>
              <w:bidi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proofErr w:type="spellStart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-</w:t>
            </w:r>
            <w:proofErr w:type="spellEnd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6.36</w:t>
            </w:r>
          </w:p>
        </w:tc>
      </w:tr>
      <w:tr w:rsidR="003567A3" w:rsidRPr="007F7D6B" w:rsidTr="005C2A59">
        <w:trPr>
          <w:jc w:val="center"/>
        </w:trPr>
        <w:tc>
          <w:tcPr>
            <w:tcW w:w="2637" w:type="dxa"/>
            <w:vAlign w:val="center"/>
          </w:tcPr>
          <w:p w:rsidR="003567A3" w:rsidRPr="007F7D6B" w:rsidRDefault="003567A3" w:rsidP="007F7D6B">
            <w:pPr>
              <w:pStyle w:val="Header"/>
              <w:bidi/>
              <w:jc w:val="both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 أيار</w:t>
            </w:r>
          </w:p>
        </w:tc>
        <w:tc>
          <w:tcPr>
            <w:tcW w:w="2707" w:type="dxa"/>
            <w:vAlign w:val="center"/>
          </w:tcPr>
          <w:p w:rsidR="003567A3" w:rsidRPr="007F7D6B" w:rsidRDefault="003567A3" w:rsidP="000753B8">
            <w:pPr>
              <w:pStyle w:val="Header"/>
              <w:bidi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proofErr w:type="spellStart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-</w:t>
            </w:r>
            <w:proofErr w:type="spellEnd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0.49</w:t>
            </w:r>
          </w:p>
        </w:tc>
      </w:tr>
      <w:tr w:rsidR="003567A3" w:rsidRPr="007F7D6B" w:rsidTr="005C2A59">
        <w:trPr>
          <w:jc w:val="center"/>
        </w:trPr>
        <w:tc>
          <w:tcPr>
            <w:tcW w:w="2637" w:type="dxa"/>
            <w:vAlign w:val="center"/>
          </w:tcPr>
          <w:p w:rsidR="003567A3" w:rsidRPr="007F7D6B" w:rsidRDefault="003567A3" w:rsidP="007F7D6B">
            <w:pPr>
              <w:pStyle w:val="Header"/>
              <w:bidi/>
              <w:jc w:val="both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 حزيران</w:t>
            </w:r>
          </w:p>
        </w:tc>
        <w:tc>
          <w:tcPr>
            <w:tcW w:w="2707" w:type="dxa"/>
            <w:vAlign w:val="center"/>
          </w:tcPr>
          <w:p w:rsidR="003567A3" w:rsidRPr="007F7D6B" w:rsidRDefault="003567A3" w:rsidP="000753B8">
            <w:pPr>
              <w:pStyle w:val="Header"/>
              <w:bidi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proofErr w:type="spellStart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-</w:t>
            </w:r>
            <w:proofErr w:type="spellEnd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11.23</w:t>
            </w:r>
          </w:p>
        </w:tc>
      </w:tr>
      <w:tr w:rsidR="00C76741" w:rsidRPr="007F7D6B" w:rsidTr="005C2A59">
        <w:trPr>
          <w:jc w:val="center"/>
        </w:trPr>
        <w:tc>
          <w:tcPr>
            <w:tcW w:w="2637" w:type="dxa"/>
            <w:vAlign w:val="center"/>
          </w:tcPr>
          <w:p w:rsidR="00C76741" w:rsidRPr="007F7D6B" w:rsidRDefault="00C76741" w:rsidP="007F7D6B">
            <w:pPr>
              <w:pStyle w:val="Header"/>
              <w:bidi/>
              <w:jc w:val="both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 تموز</w:t>
            </w:r>
          </w:p>
        </w:tc>
        <w:tc>
          <w:tcPr>
            <w:tcW w:w="2707" w:type="dxa"/>
            <w:vAlign w:val="center"/>
          </w:tcPr>
          <w:p w:rsidR="00C76741" w:rsidRPr="007F7D6B" w:rsidRDefault="00C76741" w:rsidP="000753B8">
            <w:pPr>
              <w:pStyle w:val="Header"/>
              <w:bidi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proofErr w:type="spellStart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+</w:t>
            </w:r>
            <w:proofErr w:type="spellEnd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15.25</w:t>
            </w:r>
          </w:p>
        </w:tc>
      </w:tr>
      <w:tr w:rsidR="002F4BEA" w:rsidRPr="007F7D6B" w:rsidTr="005C2A59">
        <w:trPr>
          <w:jc w:val="center"/>
        </w:trPr>
        <w:tc>
          <w:tcPr>
            <w:tcW w:w="2637" w:type="dxa"/>
            <w:vAlign w:val="center"/>
          </w:tcPr>
          <w:p w:rsidR="002F4BEA" w:rsidRPr="007F7D6B" w:rsidRDefault="002F4BEA" w:rsidP="007F7D6B">
            <w:pPr>
              <w:pStyle w:val="Header"/>
              <w:bidi/>
              <w:jc w:val="both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eastAsia="ar-SA"/>
              </w:rPr>
              <w:t xml:space="preserve">  آب</w:t>
            </w:r>
          </w:p>
        </w:tc>
        <w:tc>
          <w:tcPr>
            <w:tcW w:w="2707" w:type="dxa"/>
            <w:vAlign w:val="center"/>
          </w:tcPr>
          <w:p w:rsidR="002F4BEA" w:rsidRPr="007F7D6B" w:rsidRDefault="002F4BEA" w:rsidP="002F4BEA">
            <w:pPr>
              <w:pStyle w:val="Header"/>
              <w:bidi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proofErr w:type="spellStart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+</w:t>
            </w:r>
            <w:proofErr w:type="spellEnd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eastAsia="ar-SA"/>
              </w:rPr>
              <w:t>16.97</w:t>
            </w:r>
          </w:p>
        </w:tc>
      </w:tr>
      <w:tr w:rsidR="007D40AC" w:rsidRPr="007F7D6B" w:rsidTr="005C2A59">
        <w:trPr>
          <w:jc w:val="center"/>
        </w:trPr>
        <w:tc>
          <w:tcPr>
            <w:tcW w:w="2637" w:type="dxa"/>
            <w:vAlign w:val="center"/>
          </w:tcPr>
          <w:p w:rsidR="007D40AC" w:rsidRDefault="007D40AC" w:rsidP="007F7D6B">
            <w:pPr>
              <w:pStyle w:val="Header"/>
              <w:bidi/>
              <w:jc w:val="both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eastAsia="ar-SA"/>
              </w:rPr>
              <w:t xml:space="preserve">  أيلول</w:t>
            </w:r>
          </w:p>
        </w:tc>
        <w:tc>
          <w:tcPr>
            <w:tcW w:w="2707" w:type="dxa"/>
            <w:vAlign w:val="center"/>
          </w:tcPr>
          <w:p w:rsidR="007D40AC" w:rsidRPr="007F7D6B" w:rsidRDefault="007D40AC" w:rsidP="007D40AC">
            <w:pPr>
              <w:pStyle w:val="Header"/>
              <w:bidi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proofErr w:type="spellStart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-</w:t>
            </w:r>
            <w:proofErr w:type="spellEnd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eastAsia="ar-SA"/>
              </w:rPr>
              <w:t>12.44</w:t>
            </w:r>
          </w:p>
        </w:tc>
      </w:tr>
      <w:tr w:rsidR="00EB46CD" w:rsidRPr="007F7D6B" w:rsidTr="005C2A59">
        <w:trPr>
          <w:jc w:val="center"/>
        </w:trPr>
        <w:tc>
          <w:tcPr>
            <w:tcW w:w="2637" w:type="dxa"/>
            <w:vAlign w:val="center"/>
          </w:tcPr>
          <w:p w:rsidR="00EB46CD" w:rsidRDefault="00EB46CD" w:rsidP="007F7D6B">
            <w:pPr>
              <w:pStyle w:val="Header"/>
              <w:bidi/>
              <w:jc w:val="both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eastAsia="ar-SA"/>
              </w:rPr>
              <w:t xml:space="preserve">  تشرين أول</w:t>
            </w:r>
          </w:p>
        </w:tc>
        <w:tc>
          <w:tcPr>
            <w:tcW w:w="2707" w:type="dxa"/>
            <w:vAlign w:val="center"/>
          </w:tcPr>
          <w:p w:rsidR="00EB46CD" w:rsidRPr="007F7D6B" w:rsidRDefault="00EB46CD" w:rsidP="00331375">
            <w:pPr>
              <w:pStyle w:val="Header"/>
              <w:bidi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proofErr w:type="spellStart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+</w:t>
            </w:r>
            <w:proofErr w:type="spellEnd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</w:t>
            </w:r>
            <w:r w:rsidR="00331375">
              <w:rPr>
                <w:rFonts w:ascii="Simplified Arabic" w:hAnsi="Simplified Arabic" w:cs="Simplified Arabic" w:hint="cs"/>
                <w:color w:val="000000"/>
                <w:rtl/>
                <w:lang w:eastAsia="ar-SA"/>
              </w:rPr>
              <w:t>1.28</w:t>
            </w:r>
          </w:p>
        </w:tc>
      </w:tr>
      <w:tr w:rsidR="00765149" w:rsidRPr="007F7D6B" w:rsidTr="005C2A59">
        <w:trPr>
          <w:jc w:val="center"/>
        </w:trPr>
        <w:tc>
          <w:tcPr>
            <w:tcW w:w="2637" w:type="dxa"/>
            <w:vAlign w:val="center"/>
          </w:tcPr>
          <w:p w:rsidR="00765149" w:rsidRDefault="00765149" w:rsidP="007F7D6B">
            <w:pPr>
              <w:pStyle w:val="Header"/>
              <w:bidi/>
              <w:jc w:val="both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eastAsia="ar-SA"/>
              </w:rPr>
              <w:t xml:space="preserve">  تشرين ثاني</w:t>
            </w:r>
          </w:p>
        </w:tc>
        <w:tc>
          <w:tcPr>
            <w:tcW w:w="2707" w:type="dxa"/>
            <w:vAlign w:val="center"/>
          </w:tcPr>
          <w:p w:rsidR="00765149" w:rsidRPr="007F7D6B" w:rsidRDefault="00765149" w:rsidP="00765149">
            <w:pPr>
              <w:pStyle w:val="Header"/>
              <w:bidi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proofErr w:type="spellStart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-</w:t>
            </w:r>
            <w:proofErr w:type="spellEnd"/>
            <w:r w:rsidRPr="007F7D6B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eastAsia="ar-SA"/>
              </w:rPr>
              <w:t>1.00</w:t>
            </w:r>
          </w:p>
        </w:tc>
      </w:tr>
    </w:tbl>
    <w:p w:rsidR="00331375" w:rsidRPr="005C2A59" w:rsidRDefault="00331375" w:rsidP="00331375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5C2A59" w:rsidRDefault="003567A3" w:rsidP="00765149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5C2A59">
        <w:rPr>
          <w:rFonts w:ascii="Simplified Arabic" w:hAnsi="Simplified Arabic" w:cs="Simplified Arabic"/>
          <w:b/>
          <w:bCs/>
          <w:sz w:val="25"/>
          <w:szCs w:val="25"/>
          <w:rtl/>
        </w:rPr>
        <w:t>الاتجاه العام لحركة الأرقام القياسية لكميات الإنتاج الصناعي في فلسطين للأشهر:</w:t>
      </w:r>
    </w:p>
    <w:p w:rsidR="004865C6" w:rsidRPr="005C2A59" w:rsidRDefault="003567A3" w:rsidP="005C2A59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5C2A59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="00F52EF3" w:rsidRPr="005C2A59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تشرين </w:t>
      </w:r>
      <w:r w:rsidR="00765149" w:rsidRPr="005C2A59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ثاني</w:t>
      </w:r>
      <w:r w:rsidRPr="005C2A59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2016 </w:t>
      </w:r>
      <w:proofErr w:type="spellStart"/>
      <w:r w:rsidRPr="005C2A59">
        <w:rPr>
          <w:rFonts w:ascii="Simplified Arabic" w:hAnsi="Simplified Arabic" w:cs="Simplified Arabic"/>
          <w:b/>
          <w:bCs/>
          <w:sz w:val="25"/>
          <w:szCs w:val="25"/>
          <w:rtl/>
        </w:rPr>
        <w:t>–</w:t>
      </w:r>
      <w:proofErr w:type="spellEnd"/>
      <w:r w:rsidRPr="005C2A59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="00F52EF3" w:rsidRPr="005C2A59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تشرين </w:t>
      </w:r>
      <w:r w:rsidR="00765149" w:rsidRPr="005C2A59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ثاني</w:t>
      </w:r>
      <w:r w:rsidRPr="005C2A59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  <w:r w:rsidR="005C2A59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</w:t>
      </w:r>
      <w:r w:rsidRPr="005C2A59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(شهر الأساس كانون أول 2015 </w:t>
      </w:r>
      <w:proofErr w:type="spellStart"/>
      <w:r w:rsidRPr="005C2A59">
        <w:rPr>
          <w:rFonts w:ascii="Simplified Arabic" w:hAnsi="Simplified Arabic" w:cs="Simplified Arabic"/>
          <w:b/>
          <w:bCs/>
          <w:sz w:val="25"/>
          <w:szCs w:val="25"/>
          <w:rtl/>
        </w:rPr>
        <w:t>=</w:t>
      </w:r>
      <w:proofErr w:type="spellEnd"/>
      <w:r w:rsidRPr="005C2A59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100 </w:t>
      </w:r>
      <w:proofErr w:type="spellStart"/>
      <w:r w:rsidRPr="005C2A59">
        <w:rPr>
          <w:rFonts w:ascii="Simplified Arabic" w:hAnsi="Simplified Arabic" w:cs="Simplified Arabic"/>
          <w:b/>
          <w:bCs/>
          <w:sz w:val="25"/>
          <w:szCs w:val="25"/>
          <w:rtl/>
        </w:rPr>
        <w:t>)</w:t>
      </w:r>
      <w:proofErr w:type="spellEnd"/>
    </w:p>
    <w:p w:rsidR="007F7D6B" w:rsidRPr="007F7D6B" w:rsidRDefault="007F7D6B" w:rsidP="007F7D6B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Ind w:w="51" w:type="dxa"/>
        <w:tblLayout w:type="fixed"/>
        <w:tblLook w:val="04A0"/>
      </w:tblPr>
      <w:tblGrid>
        <w:gridCol w:w="4279"/>
      </w:tblGrid>
      <w:tr w:rsidR="007F7D6B" w:rsidTr="00731C12">
        <w:trPr>
          <w:jc w:val="center"/>
        </w:trPr>
        <w:tc>
          <w:tcPr>
            <w:tcW w:w="4279" w:type="dxa"/>
          </w:tcPr>
          <w:p w:rsidR="007F7D6B" w:rsidRDefault="007F7D6B" w:rsidP="00EC6F9E">
            <w:pPr>
              <w:pStyle w:val="Header"/>
              <w:tabs>
                <w:tab w:val="left" w:pos="59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7F7D6B">
              <w:rPr>
                <w:rFonts w:ascii="Simplified Arabic" w:hAnsi="Simplified Arabic" w:cs="Simplified Arabic"/>
                <w:b/>
                <w:bCs/>
                <w:noProof/>
                <w:rtl/>
              </w:rPr>
              <w:drawing>
                <wp:inline distT="0" distB="0" distL="0" distR="0">
                  <wp:extent cx="2657475" cy="2419350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825D5E" w:rsidRDefault="007F7D6B" w:rsidP="007F7D6B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825D5E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>تنويه</w:t>
      </w:r>
      <w:r w:rsidRPr="007F7D6B">
        <w:rPr>
          <w:rFonts w:ascii="Simplified Arabic" w:hAnsi="Simplified Arabic" w:cs="Simplified Arabic"/>
          <w:b/>
          <w:bCs/>
          <w:color w:val="000000"/>
          <w:rtl/>
        </w:rPr>
        <w:t>:</w:t>
      </w:r>
    </w:p>
    <w:p w:rsidR="007F7D6B" w:rsidRPr="00825D5E" w:rsidRDefault="007F7D6B" w:rsidP="00825D5E">
      <w:pPr>
        <w:pStyle w:val="Header"/>
        <w:numPr>
          <w:ilvl w:val="0"/>
          <w:numId w:val="2"/>
        </w:numPr>
        <w:tabs>
          <w:tab w:val="left" w:pos="5925"/>
        </w:tabs>
        <w:bidi/>
        <w:jc w:val="both"/>
        <w:rPr>
          <w:rFonts w:cs="Simplified Arabic"/>
          <w:color w:val="000000"/>
          <w:sz w:val="20"/>
          <w:szCs w:val="20"/>
        </w:rPr>
      </w:pPr>
      <w:r w:rsidRPr="00825D5E">
        <w:rPr>
          <w:rFonts w:ascii="Simplified Arabic" w:hAnsi="Simplified Arabic" w:cs="Simplified Arabic"/>
          <w:sz w:val="20"/>
          <w:szCs w:val="20"/>
          <w:rtl/>
        </w:rPr>
        <w:t>الأهمية النسبية للأنشطة تمثل التوزيع النسبي للقيمة المضافة للأنشطة الصناعية في العام 2013.</w:t>
      </w:r>
      <w:r w:rsidRPr="00825D5E">
        <w:rPr>
          <w:rFonts w:cs="Simplified Arabic" w:hint="cs"/>
          <w:sz w:val="20"/>
          <w:szCs w:val="20"/>
          <w:rtl/>
        </w:rPr>
        <w:t xml:space="preserve"> </w:t>
      </w:r>
    </w:p>
    <w:p w:rsidR="003567A3" w:rsidRPr="00825D5E" w:rsidRDefault="003567A3" w:rsidP="00825D5E">
      <w:pPr>
        <w:pStyle w:val="Header"/>
        <w:numPr>
          <w:ilvl w:val="0"/>
          <w:numId w:val="2"/>
        </w:numPr>
        <w:tabs>
          <w:tab w:val="left" w:pos="5925"/>
        </w:tabs>
        <w:bidi/>
        <w:jc w:val="both"/>
        <w:rPr>
          <w:rFonts w:cs="Simplified Arabic"/>
          <w:color w:val="000000"/>
          <w:sz w:val="20"/>
          <w:szCs w:val="20"/>
          <w:rtl/>
        </w:rPr>
      </w:pPr>
      <w:r w:rsidRPr="00825D5E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لكميات الإنتاج الصناعي بدعم من الإتحاد الأوروبي.</w:t>
      </w:r>
    </w:p>
    <w:bookmarkEnd w:id="0"/>
    <w:bookmarkEnd w:id="1"/>
    <w:p w:rsidR="00A006DA" w:rsidRPr="00D84F6F" w:rsidRDefault="00A006DA" w:rsidP="003567A3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sectPr w:rsidR="00A006DA" w:rsidRPr="00D84F6F" w:rsidSect="005C2A59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E4" w:rsidRDefault="00773EE4" w:rsidP="0089530C">
      <w:r>
        <w:separator/>
      </w:r>
    </w:p>
  </w:endnote>
  <w:endnote w:type="continuationSeparator" w:id="0">
    <w:p w:rsidR="00773EE4" w:rsidRDefault="00773EE4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49" w:rsidRDefault="00EB0555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51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149" w:rsidRDefault="00EB0555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7651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149" w:rsidRDefault="00765149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49" w:rsidRDefault="00EB0555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7651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A11">
      <w:rPr>
        <w:rStyle w:val="PageNumber"/>
        <w:noProof/>
      </w:rPr>
      <w:t>1</w:t>
    </w:r>
    <w:r>
      <w:rPr>
        <w:rStyle w:val="PageNumber"/>
      </w:rPr>
      <w:fldChar w:fldCharType="end"/>
    </w:r>
  </w:p>
  <w:p w:rsidR="00765149" w:rsidRDefault="00EB0555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765149" w:rsidRDefault="00765149" w:rsidP="00765149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04/01/2018</w:t>
                </w:r>
              </w:p>
            </w:txbxContent>
          </v:textbox>
        </v:shape>
      </w:pict>
    </w:r>
    <w:r w:rsidR="00765149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E4" w:rsidRDefault="00773EE4" w:rsidP="0089530C">
      <w:r>
        <w:separator/>
      </w:r>
    </w:p>
  </w:footnote>
  <w:footnote w:type="continuationSeparator" w:id="0">
    <w:p w:rsidR="00773EE4" w:rsidRDefault="00773EE4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49" w:rsidRDefault="00765149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0555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EB0555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765149" w:rsidRDefault="00765149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DF7"/>
    <w:multiLevelType w:val="hybridMultilevel"/>
    <w:tmpl w:val="71B0E622"/>
    <w:lvl w:ilvl="0" w:tplc="B26680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16E8"/>
    <w:rsid w:val="000266B5"/>
    <w:rsid w:val="00066B9A"/>
    <w:rsid w:val="000753B8"/>
    <w:rsid w:val="00082CF6"/>
    <w:rsid w:val="000B0833"/>
    <w:rsid w:val="000B171B"/>
    <w:rsid w:val="000F1162"/>
    <w:rsid w:val="000F2B27"/>
    <w:rsid w:val="000F44DB"/>
    <w:rsid w:val="000F70AD"/>
    <w:rsid w:val="001156C2"/>
    <w:rsid w:val="0012705B"/>
    <w:rsid w:val="00133A6B"/>
    <w:rsid w:val="00164DF7"/>
    <w:rsid w:val="00180D60"/>
    <w:rsid w:val="00183FC3"/>
    <w:rsid w:val="00190450"/>
    <w:rsid w:val="001A538A"/>
    <w:rsid w:val="0020755C"/>
    <w:rsid w:val="00215983"/>
    <w:rsid w:val="002662AF"/>
    <w:rsid w:val="002A334A"/>
    <w:rsid w:val="002B1856"/>
    <w:rsid w:val="002C2373"/>
    <w:rsid w:val="002D2E6B"/>
    <w:rsid w:val="002F4BEA"/>
    <w:rsid w:val="003261C5"/>
    <w:rsid w:val="00331375"/>
    <w:rsid w:val="00332C2B"/>
    <w:rsid w:val="00346CBA"/>
    <w:rsid w:val="003554CE"/>
    <w:rsid w:val="003567A3"/>
    <w:rsid w:val="003717C5"/>
    <w:rsid w:val="00373661"/>
    <w:rsid w:val="003C749E"/>
    <w:rsid w:val="003D15F4"/>
    <w:rsid w:val="003E6EF8"/>
    <w:rsid w:val="0041703C"/>
    <w:rsid w:val="0043166F"/>
    <w:rsid w:val="0043593A"/>
    <w:rsid w:val="0047198E"/>
    <w:rsid w:val="004865C6"/>
    <w:rsid w:val="004878F9"/>
    <w:rsid w:val="004879CD"/>
    <w:rsid w:val="00491506"/>
    <w:rsid w:val="004A2AF6"/>
    <w:rsid w:val="004A7EF8"/>
    <w:rsid w:val="004B36D0"/>
    <w:rsid w:val="004C5387"/>
    <w:rsid w:val="004F6543"/>
    <w:rsid w:val="005336D0"/>
    <w:rsid w:val="00544D02"/>
    <w:rsid w:val="005660EE"/>
    <w:rsid w:val="0056647A"/>
    <w:rsid w:val="005C2A59"/>
    <w:rsid w:val="005E29EC"/>
    <w:rsid w:val="00606C0A"/>
    <w:rsid w:val="006570B7"/>
    <w:rsid w:val="006604BA"/>
    <w:rsid w:val="006A5C89"/>
    <w:rsid w:val="006E31A8"/>
    <w:rsid w:val="006F4D70"/>
    <w:rsid w:val="00703C98"/>
    <w:rsid w:val="00716017"/>
    <w:rsid w:val="00717991"/>
    <w:rsid w:val="007230D4"/>
    <w:rsid w:val="00726035"/>
    <w:rsid w:val="00731C12"/>
    <w:rsid w:val="007441E1"/>
    <w:rsid w:val="00765149"/>
    <w:rsid w:val="00773EE4"/>
    <w:rsid w:val="00781CCD"/>
    <w:rsid w:val="00782CFF"/>
    <w:rsid w:val="00787D17"/>
    <w:rsid w:val="00791F9B"/>
    <w:rsid w:val="007D39AC"/>
    <w:rsid w:val="007D40AC"/>
    <w:rsid w:val="007E4D45"/>
    <w:rsid w:val="007E5AC9"/>
    <w:rsid w:val="007F7D6B"/>
    <w:rsid w:val="00825D5E"/>
    <w:rsid w:val="0086263B"/>
    <w:rsid w:val="00880E5E"/>
    <w:rsid w:val="008813B3"/>
    <w:rsid w:val="0089530C"/>
    <w:rsid w:val="008A456C"/>
    <w:rsid w:val="008F3B41"/>
    <w:rsid w:val="009033E7"/>
    <w:rsid w:val="00927B97"/>
    <w:rsid w:val="0094463A"/>
    <w:rsid w:val="00947D6F"/>
    <w:rsid w:val="009709C5"/>
    <w:rsid w:val="009B2B6C"/>
    <w:rsid w:val="009B7C38"/>
    <w:rsid w:val="009B7F79"/>
    <w:rsid w:val="009C1A1C"/>
    <w:rsid w:val="009C524B"/>
    <w:rsid w:val="00A006DA"/>
    <w:rsid w:val="00A21B0D"/>
    <w:rsid w:val="00A62D4C"/>
    <w:rsid w:val="00AA29EC"/>
    <w:rsid w:val="00B35121"/>
    <w:rsid w:val="00B437DA"/>
    <w:rsid w:val="00B9409D"/>
    <w:rsid w:val="00BA5A11"/>
    <w:rsid w:val="00BC4AED"/>
    <w:rsid w:val="00C01873"/>
    <w:rsid w:val="00C10666"/>
    <w:rsid w:val="00C3049D"/>
    <w:rsid w:val="00C308B6"/>
    <w:rsid w:val="00C67E85"/>
    <w:rsid w:val="00C73AB4"/>
    <w:rsid w:val="00C76741"/>
    <w:rsid w:val="00C82E36"/>
    <w:rsid w:val="00C85B22"/>
    <w:rsid w:val="00CA7085"/>
    <w:rsid w:val="00D03463"/>
    <w:rsid w:val="00D33F24"/>
    <w:rsid w:val="00D50CEE"/>
    <w:rsid w:val="00D84F6F"/>
    <w:rsid w:val="00DD710B"/>
    <w:rsid w:val="00DE34F8"/>
    <w:rsid w:val="00DF1948"/>
    <w:rsid w:val="00E316C4"/>
    <w:rsid w:val="00E76D45"/>
    <w:rsid w:val="00E8134A"/>
    <w:rsid w:val="00EB0555"/>
    <w:rsid w:val="00EB46CD"/>
    <w:rsid w:val="00EC6F9E"/>
    <w:rsid w:val="00ED290A"/>
    <w:rsid w:val="00F52EF3"/>
    <w:rsid w:val="00F670EB"/>
    <w:rsid w:val="00F94BCC"/>
    <w:rsid w:val="00FA2CE0"/>
    <w:rsid w:val="00FA635A"/>
    <w:rsid w:val="00FD1826"/>
    <w:rsid w:val="00FD7E2D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567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3567A3"/>
    <w:rPr>
      <w:rFonts w:ascii="Times New Roman" w:eastAsia="Times New Roman" w:hAnsi="Times New Roman" w:cs="Simplified Arabic"/>
      <w:b/>
      <w:bCs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0089801709845"/>
          <c:y val="3.2608695652174217E-2"/>
          <c:w val="0.85099910198290207"/>
          <c:h val="0.6350968085511095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7924651506430692E-2"/>
                  <c:y val="4.0854926780008106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1.7828666514792859E-4"/>
                  <c:y val="-5.439184296768497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Sheet1!$A$5:$M$5</c:f>
              <c:strCache>
                <c:ptCount val="13"/>
                <c:pt idx="0">
                  <c:v>تشرين ثاني 2016</c:v>
                </c:pt>
                <c:pt idx="1">
                  <c:v>كانون أول 2016</c:v>
                </c:pt>
                <c:pt idx="2">
                  <c:v>كانون ثاني 2017</c:v>
                </c:pt>
                <c:pt idx="3">
                  <c:v>شباط 2017</c:v>
                </c:pt>
                <c:pt idx="4">
                  <c:v>آذار 2017</c:v>
                </c:pt>
                <c:pt idx="5">
                  <c:v>نيسان 2017</c:v>
                </c:pt>
                <c:pt idx="6">
                  <c:v>أيار  2017</c:v>
                </c:pt>
                <c:pt idx="7">
                  <c:v>حزيران  2017</c:v>
                </c:pt>
                <c:pt idx="8">
                  <c:v>تموز  2017</c:v>
                </c:pt>
                <c:pt idx="9">
                  <c:v>آب  2017</c:v>
                </c:pt>
                <c:pt idx="10">
                  <c:v>أيلول 2017</c:v>
                </c:pt>
                <c:pt idx="11">
                  <c:v>تشرين أول  2017</c:v>
                </c:pt>
                <c:pt idx="12">
                  <c:v>تشرين ثاني  2017</c:v>
                </c:pt>
              </c:strCache>
            </c:strRef>
          </c:cat>
          <c:val>
            <c:numRef>
              <c:f>Sheet1!$A$6:$M$6</c:f>
              <c:numCache>
                <c:formatCode>0.00</c:formatCode>
                <c:ptCount val="13"/>
                <c:pt idx="0">
                  <c:v>104.29</c:v>
                </c:pt>
                <c:pt idx="1">
                  <c:v>104.92</c:v>
                </c:pt>
                <c:pt idx="2">
                  <c:v>109.95</c:v>
                </c:pt>
                <c:pt idx="3">
                  <c:v>103.23</c:v>
                </c:pt>
                <c:pt idx="4">
                  <c:v>111.58</c:v>
                </c:pt>
                <c:pt idx="5">
                  <c:v>104.48</c:v>
                </c:pt>
                <c:pt idx="6">
                  <c:v>103.97</c:v>
                </c:pt>
                <c:pt idx="7">
                  <c:v>92.3</c:v>
                </c:pt>
                <c:pt idx="8">
                  <c:v>106.36999999999999</c:v>
                </c:pt>
                <c:pt idx="9">
                  <c:v>124.42</c:v>
                </c:pt>
                <c:pt idx="10">
                  <c:v>108.94000000000007</c:v>
                </c:pt>
                <c:pt idx="11">
                  <c:v>110.33</c:v>
                </c:pt>
                <c:pt idx="12">
                  <c:v>109.23</c:v>
                </c:pt>
              </c:numCache>
            </c:numRef>
          </c:val>
        </c:ser>
        <c:marker val="1"/>
        <c:axId val="105141376"/>
        <c:axId val="105142912"/>
      </c:lineChart>
      <c:catAx>
        <c:axId val="10514137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ar-SA"/>
          </a:p>
        </c:txPr>
        <c:crossAx val="105142912"/>
        <c:crossesAt val="85"/>
        <c:auto val="1"/>
        <c:lblAlgn val="ctr"/>
        <c:lblOffset val="100"/>
      </c:catAx>
      <c:valAx>
        <c:axId val="105142912"/>
        <c:scaling>
          <c:orientation val="minMax"/>
          <c:max val="130"/>
          <c:min val="85"/>
        </c:scaling>
        <c:axPos val="l"/>
        <c:numFmt formatCode="0" sourceLinked="0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05141376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3</cp:revision>
  <cp:lastPrinted>2018-01-03T11:09:00Z</cp:lastPrinted>
  <dcterms:created xsi:type="dcterms:W3CDTF">2018-01-03T11:10:00Z</dcterms:created>
  <dcterms:modified xsi:type="dcterms:W3CDTF">2018-01-03T11:26:00Z</dcterms:modified>
</cp:coreProperties>
</file>