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5B" w:rsidRDefault="0051425B" w:rsidP="0051425B">
      <w:pPr>
        <w:pStyle w:val="Title"/>
        <w:rPr>
          <w:rFonts w:ascii="Simplified Arabic" w:hAnsi="Simplified Arabic" w:cs="Simplified Arabic" w:hint="cs"/>
          <w:sz w:val="32"/>
          <w:szCs w:val="32"/>
          <w:rtl/>
        </w:rPr>
      </w:pPr>
    </w:p>
    <w:p w:rsidR="007F5C2A" w:rsidRPr="0051425B" w:rsidRDefault="007F5C2A" w:rsidP="0051425B">
      <w:pPr>
        <w:pStyle w:val="Title"/>
        <w:rPr>
          <w:rFonts w:ascii="Simplified Arabic" w:hAnsi="Simplified Arabic" w:cs="Simplified Arabic"/>
          <w:sz w:val="32"/>
          <w:szCs w:val="32"/>
        </w:rPr>
      </w:pPr>
      <w:r w:rsidRPr="0051425B">
        <w:rPr>
          <w:rFonts w:ascii="Simplified Arabic" w:hAnsi="Simplified Arabic" w:cs="Simplified Arabic"/>
          <w:sz w:val="32"/>
          <w:szCs w:val="32"/>
          <w:rtl/>
        </w:rPr>
        <w:t>الإحصاء الفلسطيني يصدر بياناً صحفياً بمناسبة</w:t>
      </w:r>
      <w:r w:rsidR="0051425B" w:rsidRPr="0051425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1425B">
        <w:rPr>
          <w:rFonts w:ascii="Simplified Arabic" w:hAnsi="Simplified Arabic" w:cs="Simplified Arabic"/>
          <w:sz w:val="32"/>
          <w:szCs w:val="32"/>
          <w:rtl/>
        </w:rPr>
        <w:t xml:space="preserve">يوم البيئة العالمي </w:t>
      </w:r>
    </w:p>
    <w:p w:rsidR="0051425B" w:rsidRPr="0051425B" w:rsidRDefault="0051425B" w:rsidP="007F5C2A">
      <w:pPr>
        <w:pStyle w:val="Title"/>
        <w:jc w:val="left"/>
        <w:rPr>
          <w:rFonts w:ascii="Simplified Arabic" w:hAnsi="Simplified Arabic" w:cs="Simplified Arabic"/>
          <w:sz w:val="16"/>
          <w:szCs w:val="16"/>
        </w:rPr>
      </w:pPr>
    </w:p>
    <w:p w:rsidR="00F601BF" w:rsidRDefault="00F601BF" w:rsidP="001B70BF">
      <w:pPr>
        <w:jc w:val="both"/>
        <w:rPr>
          <w:rFonts w:ascii="Simplified Arabic" w:hAnsi="Simplified Arabic" w:cs="Simplified Arabic"/>
          <w:rtl/>
        </w:rPr>
      </w:pPr>
      <w:r w:rsidRPr="00F361F4">
        <w:rPr>
          <w:rFonts w:ascii="Simplified Arabic" w:hAnsi="Simplified Arabic" w:cs="Simplified Arabic"/>
          <w:rtl/>
        </w:rPr>
        <w:t xml:space="preserve">يعد يوم البيئة العالمي </w:t>
      </w:r>
      <w:r w:rsidR="00CF1988">
        <w:rPr>
          <w:rFonts w:ascii="Simplified Arabic" w:hAnsi="Simplified Arabic" w:cs="Simplified Arabic" w:hint="cs"/>
          <w:rtl/>
        </w:rPr>
        <w:t>مناسبة</w:t>
      </w:r>
      <w:r w:rsidRPr="00F361F4">
        <w:rPr>
          <w:rFonts w:ascii="Simplified Arabic" w:hAnsi="Simplified Arabic" w:cs="Simplified Arabic"/>
          <w:rtl/>
        </w:rPr>
        <w:t xml:space="preserve"> أساسية للأمم المتحدة لتشجيع الوعي العالمي والعمل من أجل البيئة. </w:t>
      </w:r>
      <w:r w:rsidR="002F207A">
        <w:rPr>
          <w:rFonts w:ascii="Simplified Arabic" w:hAnsi="Simplified Arabic" w:cs="Simplified Arabic" w:hint="cs"/>
          <w:rtl/>
        </w:rPr>
        <w:t xml:space="preserve">وقد أصبح </w:t>
      </w:r>
      <w:r w:rsidRPr="00F361F4">
        <w:rPr>
          <w:rFonts w:ascii="Simplified Arabic" w:hAnsi="Simplified Arabic" w:cs="Simplified Arabic"/>
          <w:rtl/>
        </w:rPr>
        <w:t>هذا اليوم منبرا</w:t>
      </w:r>
      <w:r w:rsidR="0045475C">
        <w:rPr>
          <w:rFonts w:ascii="Simplified Arabic" w:hAnsi="Simplified Arabic" w:cs="Simplified Arabic" w:hint="cs"/>
          <w:rtl/>
        </w:rPr>
        <w:t>ً</w:t>
      </w:r>
      <w:r w:rsidRPr="00F361F4">
        <w:rPr>
          <w:rFonts w:ascii="Simplified Arabic" w:hAnsi="Simplified Arabic" w:cs="Simplified Arabic"/>
          <w:rtl/>
        </w:rPr>
        <w:t xml:space="preserve"> عالميا</w:t>
      </w:r>
      <w:r w:rsidR="0045475C">
        <w:rPr>
          <w:rFonts w:ascii="Simplified Arabic" w:hAnsi="Simplified Arabic" w:cs="Simplified Arabic" w:hint="cs"/>
          <w:rtl/>
        </w:rPr>
        <w:t>ً</w:t>
      </w:r>
      <w:r w:rsidRPr="00F361F4">
        <w:rPr>
          <w:rFonts w:ascii="Simplified Arabic" w:hAnsi="Simplified Arabic" w:cs="Simplified Arabic"/>
          <w:rtl/>
        </w:rPr>
        <w:t xml:space="preserve"> للتوعية العامة تحتفل </w:t>
      </w:r>
      <w:proofErr w:type="spellStart"/>
      <w:r w:rsidRPr="00F361F4">
        <w:rPr>
          <w:rFonts w:ascii="Simplified Arabic" w:hAnsi="Simplified Arabic" w:cs="Simplified Arabic"/>
          <w:rtl/>
        </w:rPr>
        <w:t>به</w:t>
      </w:r>
      <w:proofErr w:type="spellEnd"/>
      <w:r w:rsidRPr="00F361F4">
        <w:rPr>
          <w:rFonts w:ascii="Simplified Arabic" w:hAnsi="Simplified Arabic" w:cs="Simplified Arabic"/>
          <w:rtl/>
        </w:rPr>
        <w:t xml:space="preserve"> الأطراف المعنية في </w:t>
      </w:r>
      <w:r w:rsidR="001B70BF">
        <w:rPr>
          <w:rFonts w:ascii="Simplified Arabic" w:hAnsi="Simplified Arabic" w:cs="Simplified Arabic" w:hint="cs"/>
          <w:rtl/>
        </w:rPr>
        <w:t>معظم الدول</w:t>
      </w:r>
      <w:r w:rsidRPr="00F361F4">
        <w:rPr>
          <w:rFonts w:ascii="Simplified Arabic" w:hAnsi="Simplified Arabic" w:cs="Simplified Arabic"/>
          <w:rtl/>
        </w:rPr>
        <w:t xml:space="preserve"> على نطاق واسع</w:t>
      </w:r>
      <w:r w:rsidR="002F207A">
        <w:rPr>
          <w:rFonts w:ascii="Simplified Arabic" w:hAnsi="Simplified Arabic" w:cs="Simplified Arabic" w:hint="cs"/>
          <w:rtl/>
        </w:rPr>
        <w:t xml:space="preserve">، </w:t>
      </w:r>
      <w:r w:rsidRPr="00F361F4">
        <w:rPr>
          <w:rFonts w:ascii="Simplified Arabic" w:hAnsi="Simplified Arabic" w:cs="Simplified Arabic"/>
          <w:rtl/>
        </w:rPr>
        <w:t xml:space="preserve">ويدور موضوع يوم البيئة العالمي هذا العام حول </w:t>
      </w:r>
      <w:r w:rsidR="00411192">
        <w:rPr>
          <w:rFonts w:ascii="Simplified Arabic" w:hAnsi="Simplified Arabic" w:cs="Simplified Arabic" w:hint="cs"/>
          <w:rtl/>
        </w:rPr>
        <w:t xml:space="preserve">تلوث </w:t>
      </w:r>
      <w:r w:rsidR="002C7793">
        <w:rPr>
          <w:rFonts w:ascii="Simplified Arabic" w:hAnsi="Simplified Arabic" w:cs="Simplified Arabic" w:hint="cs"/>
          <w:rtl/>
        </w:rPr>
        <w:t>الهواء</w:t>
      </w:r>
      <w:r w:rsidR="007E7D8C" w:rsidRPr="00F361F4">
        <w:rPr>
          <w:rFonts w:ascii="Simplified Arabic" w:hAnsi="Simplified Arabic" w:cs="Simplified Arabic" w:hint="cs"/>
          <w:rtl/>
        </w:rPr>
        <w:t>.</w:t>
      </w:r>
    </w:p>
    <w:p w:rsidR="003B2E13" w:rsidRPr="007F5C2A" w:rsidRDefault="003B2E13" w:rsidP="00411192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3B2E13" w:rsidRDefault="003B2E13" w:rsidP="00DD7D22">
      <w:pPr>
        <w:jc w:val="both"/>
        <w:rPr>
          <w:rFonts w:ascii="Simplified Arabic" w:hAnsi="Simplified Arabic" w:cs="Simplified Arabic"/>
          <w:rtl/>
        </w:rPr>
      </w:pPr>
      <w:r w:rsidRPr="003B2E13">
        <w:rPr>
          <w:rFonts w:ascii="Simplified Arabic" w:hAnsi="Simplified Arabic" w:cs="Simplified Arabic"/>
          <w:rtl/>
        </w:rPr>
        <w:t xml:space="preserve">يعد </w:t>
      </w:r>
      <w:r w:rsidR="006A2397">
        <w:rPr>
          <w:rFonts w:ascii="Simplified Arabic" w:hAnsi="Simplified Arabic" w:cs="Simplified Arabic" w:hint="cs"/>
          <w:rtl/>
        </w:rPr>
        <w:t xml:space="preserve">شعار </w:t>
      </w:r>
      <w:r w:rsidRPr="003B2E13">
        <w:rPr>
          <w:rFonts w:ascii="Simplified Arabic" w:hAnsi="Simplified Arabic" w:cs="Simplified Arabic"/>
          <w:rtl/>
        </w:rPr>
        <w:t>"</w:t>
      </w:r>
      <w:r w:rsidR="00DD7D22">
        <w:rPr>
          <w:rFonts w:ascii="Simplified Arabic" w:hAnsi="Simplified Arabic" w:cs="Simplified Arabic" w:hint="cs"/>
          <w:rtl/>
        </w:rPr>
        <w:t>تلوث الهواء</w:t>
      </w:r>
      <w:r w:rsidRPr="003B2E13">
        <w:rPr>
          <w:rFonts w:ascii="Simplified Arabic" w:hAnsi="Simplified Arabic" w:cs="Simplified Arabic"/>
          <w:rtl/>
        </w:rPr>
        <w:t xml:space="preserve">"، </w:t>
      </w:r>
      <w:r w:rsidR="00496098">
        <w:rPr>
          <w:rFonts w:ascii="Simplified Arabic" w:hAnsi="Simplified Arabic" w:cs="Simplified Arabic" w:hint="cs"/>
          <w:rtl/>
        </w:rPr>
        <w:t xml:space="preserve">ليوم </w:t>
      </w:r>
      <w:r w:rsidR="00810BC6">
        <w:rPr>
          <w:rFonts w:ascii="Simplified Arabic" w:hAnsi="Simplified Arabic" w:cs="Simplified Arabic" w:hint="cs"/>
          <w:rtl/>
        </w:rPr>
        <w:t>ا</w:t>
      </w:r>
      <w:r w:rsidR="00496098">
        <w:rPr>
          <w:rFonts w:ascii="Simplified Arabic" w:hAnsi="Simplified Arabic" w:cs="Simplified Arabic" w:hint="cs"/>
          <w:rtl/>
        </w:rPr>
        <w:t xml:space="preserve">لبيئة العالمي </w:t>
      </w:r>
      <w:r w:rsidR="00DD7D22">
        <w:rPr>
          <w:rFonts w:ascii="Simplified Arabic" w:hAnsi="Simplified Arabic" w:cs="Simplified Arabic" w:hint="cs"/>
          <w:rtl/>
        </w:rPr>
        <w:t>2019</w:t>
      </w:r>
      <w:r w:rsidR="00496098">
        <w:rPr>
          <w:rFonts w:ascii="Simplified Arabic" w:hAnsi="Simplified Arabic" w:cs="Simplified Arabic" w:hint="cs"/>
          <w:rtl/>
        </w:rPr>
        <w:t xml:space="preserve"> </w:t>
      </w:r>
      <w:r w:rsidRPr="003B2E13">
        <w:rPr>
          <w:rFonts w:ascii="Simplified Arabic" w:hAnsi="Simplified Arabic" w:cs="Simplified Arabic"/>
          <w:rtl/>
        </w:rPr>
        <w:t xml:space="preserve">بمثابة دعوة للعمل </w:t>
      </w:r>
      <w:r>
        <w:rPr>
          <w:rFonts w:ascii="Simplified Arabic" w:hAnsi="Simplified Arabic" w:cs="Simplified Arabic" w:hint="cs"/>
          <w:rtl/>
        </w:rPr>
        <w:t>وا</w:t>
      </w:r>
      <w:r w:rsidRPr="003B2E13">
        <w:rPr>
          <w:rFonts w:ascii="Simplified Arabic" w:hAnsi="Simplified Arabic" w:cs="Simplified Arabic"/>
          <w:rtl/>
        </w:rPr>
        <w:t>لالتقاء من أجل مواجهة أحد التحديات البيئية الكبرى في عصرنا</w:t>
      </w:r>
      <w:r w:rsidR="003C61C1">
        <w:rPr>
          <w:rFonts w:ascii="Simplified Arabic" w:hAnsi="Simplified Arabic" w:cs="Simplified Arabic" w:hint="cs"/>
          <w:rtl/>
        </w:rPr>
        <w:t>،</w:t>
      </w:r>
      <w:r w:rsidRPr="003B2E13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>و</w:t>
      </w:r>
      <w:r w:rsidRPr="003B2E13">
        <w:rPr>
          <w:rFonts w:ascii="Simplified Arabic" w:hAnsi="Simplified Arabic" w:cs="Simplified Arabic"/>
          <w:rtl/>
        </w:rPr>
        <w:t xml:space="preserve">كيفية إجراء تغييرات في حياتنا اليومية للحد من العبء الثقيل لتلوث </w:t>
      </w:r>
      <w:r w:rsidR="00DD7D22">
        <w:rPr>
          <w:rFonts w:ascii="Simplified Arabic" w:hAnsi="Simplified Arabic" w:cs="Simplified Arabic" w:hint="cs"/>
          <w:rtl/>
        </w:rPr>
        <w:t>الهواء</w:t>
      </w:r>
      <w:r w:rsidRPr="003B2E13">
        <w:rPr>
          <w:rFonts w:ascii="Simplified Arabic" w:hAnsi="Simplified Arabic" w:cs="Simplified Arabic"/>
          <w:rtl/>
        </w:rPr>
        <w:t xml:space="preserve"> على أماكننا الطبيعية، وحياة الحيوانات البرية </w:t>
      </w:r>
      <w:r w:rsidR="003C61C1">
        <w:rPr>
          <w:rFonts w:ascii="Simplified Arabic" w:hAnsi="Simplified Arabic" w:cs="Simplified Arabic"/>
          <w:rtl/>
        </w:rPr>
        <w:t>وصحتنا</w:t>
      </w:r>
      <w:r w:rsidR="003C61C1">
        <w:rPr>
          <w:rFonts w:ascii="Simplified Arabic" w:hAnsi="Simplified Arabic" w:cs="Simplified Arabic" w:hint="cs"/>
          <w:rtl/>
        </w:rPr>
        <w:t xml:space="preserve"> وصحة </w:t>
      </w:r>
      <w:r w:rsidR="0035096A">
        <w:rPr>
          <w:rFonts w:ascii="Simplified Arabic" w:hAnsi="Simplified Arabic" w:cs="Simplified Arabic" w:hint="cs"/>
          <w:rtl/>
        </w:rPr>
        <w:t>أطفالنا</w:t>
      </w:r>
      <w:r w:rsidR="00E07240">
        <w:rPr>
          <w:rFonts w:ascii="Simplified Arabic" w:hAnsi="Simplified Arabic" w:cs="Simplified Arabic" w:hint="cs"/>
          <w:rtl/>
        </w:rPr>
        <w:t xml:space="preserve">، وصحة بيئتنا </w:t>
      </w:r>
      <w:r w:rsidR="00207BB8">
        <w:rPr>
          <w:rFonts w:ascii="Simplified Arabic" w:hAnsi="Simplified Arabic" w:cs="Simplified Arabic" w:hint="cs"/>
          <w:rtl/>
        </w:rPr>
        <w:t xml:space="preserve">المستنزفة </w:t>
      </w:r>
      <w:r w:rsidR="00E07240">
        <w:rPr>
          <w:rFonts w:ascii="Simplified Arabic" w:hAnsi="Simplified Arabic" w:cs="Simplified Arabic" w:hint="cs"/>
          <w:rtl/>
        </w:rPr>
        <w:t>أصلا بفعل الإجراءات الإسرائيلية الممنهجة</w:t>
      </w:r>
      <w:r w:rsidRPr="003B2E13">
        <w:rPr>
          <w:rFonts w:ascii="Simplified Arabic" w:hAnsi="Simplified Arabic" w:cs="Simplified Arabic"/>
          <w:rtl/>
        </w:rPr>
        <w:t>.</w:t>
      </w:r>
    </w:p>
    <w:p w:rsidR="0006015D" w:rsidRPr="007F5C2A" w:rsidRDefault="0006015D" w:rsidP="00207BB8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06015D" w:rsidRPr="0006015D" w:rsidRDefault="00CF1988" w:rsidP="00C139F2">
      <w:pPr>
        <w:jc w:val="both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 xml:space="preserve">يعتبر </w:t>
      </w:r>
      <w:r w:rsidRPr="0006015D">
        <w:rPr>
          <w:rFonts w:ascii="Simplified Arabic" w:hAnsi="Simplified Arabic" w:cs="Simplified Arabic"/>
          <w:rtl/>
        </w:rPr>
        <w:t>تلوث الهواء أكبر خطر على الصحة البيئية، حيث يتسبب في وفاة حوالي 7 ملايين شخص سنويا</w:t>
      </w:r>
      <w:r w:rsidR="0045475C">
        <w:rPr>
          <w:rFonts w:ascii="Simplified Arabic" w:hAnsi="Simplified Arabic" w:cs="Simplified Arabic" w:hint="cs"/>
          <w:rtl/>
        </w:rPr>
        <w:t>ً</w:t>
      </w:r>
      <w:r w:rsidRPr="0006015D">
        <w:rPr>
          <w:rFonts w:ascii="Simplified Arabic" w:hAnsi="Simplified Arabic" w:cs="Simplified Arabic"/>
          <w:rtl/>
        </w:rPr>
        <w:t xml:space="preserve">. وتساهم ملوثات </w:t>
      </w:r>
      <w:r w:rsidR="00C139F2">
        <w:rPr>
          <w:rFonts w:ascii="Simplified Arabic" w:hAnsi="Simplified Arabic" w:cs="Simplified Arabic" w:hint="cs"/>
          <w:rtl/>
        </w:rPr>
        <w:t xml:space="preserve">الهواء </w:t>
      </w:r>
      <w:r w:rsidRPr="0006015D">
        <w:rPr>
          <w:rFonts w:ascii="Simplified Arabic" w:hAnsi="Simplified Arabic" w:cs="Simplified Arabic"/>
          <w:rtl/>
        </w:rPr>
        <w:t>في ظاهرة الاحتباس الحراري، وخفض إنتاجية العمل، وزيادة انعدام الأمن الغذائي في جميع أنحاء العالم</w:t>
      </w:r>
      <w:r w:rsidR="0045475C">
        <w:rPr>
          <w:rFonts w:ascii="Simplified Arabic" w:hAnsi="Simplified Arabic" w:cs="Simplified Arabic" w:hint="cs"/>
          <w:rtl/>
        </w:rPr>
        <w:t>.</w:t>
      </w:r>
    </w:p>
    <w:p w:rsidR="00207BB8" w:rsidRPr="007F5C2A" w:rsidRDefault="00207BB8" w:rsidP="006A2397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0E458E" w:rsidRDefault="00AD08F0" w:rsidP="00AD08F0">
      <w:pPr>
        <w:jc w:val="lowKashida"/>
        <w:rPr>
          <w:rFonts w:cs="Simplified Arabic"/>
          <w:b/>
          <w:bCs/>
          <w:rtl/>
        </w:rPr>
      </w:pPr>
      <w:r>
        <w:rPr>
          <w:rFonts w:cs="Simplified Arabic" w:hint="cs"/>
          <w:rtl/>
        </w:rPr>
        <w:t xml:space="preserve">الوقوف على أهم </w:t>
      </w:r>
      <w:r w:rsidR="00D0766F">
        <w:rPr>
          <w:rFonts w:cs="Simplified Arabic" w:hint="cs"/>
          <w:rtl/>
        </w:rPr>
        <w:t>الظواهر والحقائق حول تلوث الهواء في فلسطين:</w:t>
      </w:r>
      <w:r w:rsidR="00777213">
        <w:rPr>
          <w:rFonts w:cs="Simplified Arabic" w:hint="cs"/>
          <w:rtl/>
        </w:rPr>
        <w:t xml:space="preserve"> </w:t>
      </w:r>
    </w:p>
    <w:p w:rsidR="00BD4CB8" w:rsidRPr="007F5C2A" w:rsidRDefault="00BD4CB8" w:rsidP="00BD4CB8">
      <w:pPr>
        <w:jc w:val="lowKashida"/>
        <w:rPr>
          <w:rFonts w:cs="Simplified Arabic"/>
          <w:b/>
          <w:bCs/>
          <w:sz w:val="16"/>
          <w:szCs w:val="16"/>
          <w:rtl/>
        </w:rPr>
      </w:pPr>
    </w:p>
    <w:p w:rsidR="00934D3A" w:rsidRPr="007F5C2A" w:rsidRDefault="00AD08F0" w:rsidP="000653FF">
      <w:pPr>
        <w:jc w:val="lowKashida"/>
        <w:rPr>
          <w:rFonts w:cs="Simplified Arabic"/>
          <w:b/>
          <w:bCs/>
          <w:sz w:val="26"/>
          <w:szCs w:val="26"/>
          <w:rtl/>
        </w:rPr>
      </w:pPr>
      <w:r w:rsidRPr="007F5C2A">
        <w:rPr>
          <w:rFonts w:cs="Simplified Arabic" w:hint="cs"/>
          <w:b/>
          <w:bCs/>
          <w:sz w:val="26"/>
          <w:szCs w:val="26"/>
          <w:rtl/>
        </w:rPr>
        <w:t>خمس الأسر الفلسطينية تتعرض للروائح و</w:t>
      </w:r>
      <w:r w:rsidR="00E72B94" w:rsidRPr="007F5C2A">
        <w:rPr>
          <w:rFonts w:cs="Simplified Arabic" w:hint="cs"/>
          <w:b/>
          <w:bCs/>
          <w:sz w:val="26"/>
          <w:szCs w:val="26"/>
          <w:rtl/>
        </w:rPr>
        <w:t xml:space="preserve">سكان </w:t>
      </w:r>
      <w:r w:rsidRPr="007F5C2A">
        <w:rPr>
          <w:rFonts w:cs="Simplified Arabic" w:hint="cs"/>
          <w:b/>
          <w:bCs/>
          <w:sz w:val="26"/>
          <w:szCs w:val="26"/>
          <w:rtl/>
        </w:rPr>
        <w:t>قطاع غزة أكثر تعرضاً للمؤثرات الخارجية</w:t>
      </w:r>
      <w:r w:rsidR="00934D3A" w:rsidRPr="007F5C2A">
        <w:rPr>
          <w:rFonts w:cs="Simplified Arabic" w:hint="cs"/>
          <w:b/>
          <w:bCs/>
          <w:sz w:val="26"/>
          <w:szCs w:val="26"/>
          <w:rtl/>
        </w:rPr>
        <w:t xml:space="preserve"> </w:t>
      </w:r>
    </w:p>
    <w:p w:rsidR="006A64AB" w:rsidRDefault="006A64AB" w:rsidP="00A72AED">
      <w:pPr>
        <w:spacing w:line="20" w:lineRule="atLeast"/>
        <w:ind w:right="57"/>
        <w:jc w:val="mediumKashida"/>
        <w:rPr>
          <w:rFonts w:cs="Simplified Arabic"/>
          <w:rtl/>
        </w:rPr>
      </w:pPr>
      <w:r>
        <w:rPr>
          <w:rFonts w:cs="Simplified Arabic"/>
          <w:rtl/>
        </w:rPr>
        <w:t>بينت نتائج</w:t>
      </w:r>
      <w:r w:rsidR="003B0BED">
        <w:rPr>
          <w:rFonts w:cs="Simplified Arabic" w:hint="cs"/>
          <w:rtl/>
        </w:rPr>
        <w:t xml:space="preserve"> </w:t>
      </w:r>
      <w:r w:rsidR="003B0BED">
        <w:rPr>
          <w:rFonts w:ascii="Arial" w:hAnsi="Arial" w:cs="Arial"/>
          <w:rtl/>
        </w:rPr>
        <w:t xml:space="preserve">مسح </w:t>
      </w:r>
      <w:r w:rsidR="00BB5929" w:rsidRPr="00BB5929">
        <w:rPr>
          <w:rFonts w:ascii="Arial" w:hAnsi="Arial" w:cs="Arial"/>
          <w:rtl/>
        </w:rPr>
        <w:t xml:space="preserve">مراقبة الظروف الاجتماعية والاقتصادية </w:t>
      </w:r>
      <w:r w:rsidR="00BB5929" w:rsidRPr="004A455D">
        <w:rPr>
          <w:rFonts w:asciiTheme="majorBidi" w:hAnsiTheme="majorBidi" w:cstheme="majorBidi"/>
          <w:rtl/>
        </w:rPr>
        <w:t>2018</w:t>
      </w:r>
      <w:r w:rsidR="00BB5929" w:rsidRPr="00BB5929">
        <w:rPr>
          <w:rFonts w:ascii="Arial" w:hAnsi="Arial" w:cs="Arial"/>
          <w:rtl/>
        </w:rPr>
        <w:t xml:space="preserve">  </w:t>
      </w:r>
      <w:r>
        <w:rPr>
          <w:rFonts w:cs="Simplified Arabic"/>
          <w:rtl/>
        </w:rPr>
        <w:t xml:space="preserve">أن </w:t>
      </w:r>
      <w:r w:rsidR="00AD08F0">
        <w:rPr>
          <w:rFonts w:cs="Simplified Arabic"/>
        </w:rPr>
        <w:t>29</w:t>
      </w:r>
      <w:proofErr w:type="spellStart"/>
      <w:r>
        <w:rPr>
          <w:rFonts w:cs="Simplified Arabic"/>
          <w:rtl/>
        </w:rPr>
        <w:t>%</w:t>
      </w:r>
      <w:proofErr w:type="spellEnd"/>
      <w:r>
        <w:rPr>
          <w:rFonts w:cs="Simplified Arabic"/>
          <w:rtl/>
        </w:rPr>
        <w:t xml:space="preserve"> من الأسر في فلسطين تعرض</w:t>
      </w:r>
      <w:r>
        <w:rPr>
          <w:rFonts w:cs="Simplified Arabic" w:hint="cs"/>
          <w:rtl/>
        </w:rPr>
        <w:t>ت</w:t>
      </w:r>
      <w:r w:rsidR="00A72AED">
        <w:rPr>
          <w:rFonts w:cs="Simplified Arabic"/>
          <w:rtl/>
        </w:rPr>
        <w:t xml:space="preserve"> </w:t>
      </w:r>
      <w:proofErr w:type="spellStart"/>
      <w:r w:rsidR="00A72AED">
        <w:rPr>
          <w:rFonts w:cs="Simplified Arabic"/>
          <w:rtl/>
        </w:rPr>
        <w:t>للضجيج</w:t>
      </w:r>
      <w:r>
        <w:rPr>
          <w:rFonts w:cs="Simplified Arabic"/>
          <w:rtl/>
        </w:rPr>
        <w:t>،</w:t>
      </w:r>
      <w:proofErr w:type="spellEnd"/>
      <w:r w:rsidR="003B0BED">
        <w:rPr>
          <w:rFonts w:cs="Simplified Arabic" w:hint="cs"/>
          <w:rtl/>
        </w:rPr>
        <w:t xml:space="preserve"> وان </w:t>
      </w:r>
      <w:proofErr w:type="spellStart"/>
      <w:r w:rsidR="00AD08F0">
        <w:rPr>
          <w:rFonts w:cs="Simplified Arabic" w:hint="cs"/>
          <w:rtl/>
        </w:rPr>
        <w:t>21</w:t>
      </w:r>
      <w:r w:rsidR="003B0BED">
        <w:rPr>
          <w:rFonts w:cs="Simplified Arabic" w:hint="cs"/>
          <w:rtl/>
        </w:rPr>
        <w:t>%</w:t>
      </w:r>
      <w:proofErr w:type="spellEnd"/>
      <w:r w:rsidR="003B0BED">
        <w:rPr>
          <w:rFonts w:cs="Simplified Arabic" w:hint="cs"/>
          <w:rtl/>
        </w:rPr>
        <w:t xml:space="preserve"> </w:t>
      </w:r>
      <w:r w:rsidR="003B0BED">
        <w:rPr>
          <w:rFonts w:cs="Simplified Arabic"/>
          <w:rtl/>
        </w:rPr>
        <w:t>من الأسر تعرض</w:t>
      </w:r>
      <w:r w:rsidR="003B0BED">
        <w:rPr>
          <w:rFonts w:cs="Simplified Arabic" w:hint="cs"/>
          <w:rtl/>
        </w:rPr>
        <w:t>ت</w:t>
      </w:r>
      <w:r w:rsidR="003B0BED">
        <w:rPr>
          <w:rFonts w:cs="Simplified Arabic"/>
          <w:rtl/>
        </w:rPr>
        <w:t xml:space="preserve"> </w:t>
      </w:r>
      <w:proofErr w:type="spellStart"/>
      <w:r w:rsidR="003B0BED">
        <w:rPr>
          <w:rFonts w:cs="Simplified Arabic" w:hint="cs"/>
          <w:rtl/>
        </w:rPr>
        <w:t>للروائح،</w:t>
      </w:r>
      <w:proofErr w:type="spellEnd"/>
      <w:r w:rsidR="003B0BED">
        <w:rPr>
          <w:rFonts w:cs="Simplified Arabic" w:hint="cs"/>
          <w:rtl/>
        </w:rPr>
        <w:t xml:space="preserve"> </w:t>
      </w:r>
      <w:proofErr w:type="spellStart"/>
      <w:r w:rsidR="00AD08F0">
        <w:rPr>
          <w:rFonts w:cs="Simplified Arabic" w:hint="cs"/>
          <w:rtl/>
        </w:rPr>
        <w:t>و14</w:t>
      </w:r>
      <w:r w:rsidR="003B0BED">
        <w:rPr>
          <w:rFonts w:cs="Simplified Arabic" w:hint="cs"/>
          <w:rtl/>
        </w:rPr>
        <w:t>%</w:t>
      </w:r>
      <w:proofErr w:type="spellEnd"/>
      <w:r w:rsidR="003B0BED">
        <w:rPr>
          <w:rFonts w:cs="Simplified Arabic" w:hint="cs"/>
          <w:rtl/>
        </w:rPr>
        <w:t xml:space="preserve"> من </w:t>
      </w:r>
      <w:r w:rsidR="00BD4CB8">
        <w:rPr>
          <w:rFonts w:cs="Simplified Arabic" w:hint="cs"/>
          <w:rtl/>
        </w:rPr>
        <w:t>الأسر</w:t>
      </w:r>
      <w:r w:rsidR="003B0BED">
        <w:rPr>
          <w:rFonts w:cs="Simplified Arabic" w:hint="cs"/>
          <w:rtl/>
        </w:rPr>
        <w:t xml:space="preserve"> تعرضت للغبار في حين </w:t>
      </w:r>
      <w:r w:rsidR="0045475C">
        <w:rPr>
          <w:rFonts w:cs="Simplified Arabic" w:hint="cs"/>
          <w:rtl/>
        </w:rPr>
        <w:t>أن</w:t>
      </w:r>
      <w:r w:rsidR="003B0BED">
        <w:rPr>
          <w:rFonts w:cs="Simplified Arabic" w:hint="cs"/>
          <w:rtl/>
        </w:rPr>
        <w:t xml:space="preserve"> </w:t>
      </w:r>
      <w:proofErr w:type="spellStart"/>
      <w:r w:rsidR="00AD08F0">
        <w:rPr>
          <w:rFonts w:cs="Simplified Arabic" w:hint="cs"/>
          <w:rtl/>
        </w:rPr>
        <w:t>8</w:t>
      </w:r>
      <w:r w:rsidR="003B0BED">
        <w:rPr>
          <w:rFonts w:cs="Simplified Arabic" w:hint="cs"/>
          <w:rtl/>
        </w:rPr>
        <w:t>%</w:t>
      </w:r>
      <w:proofErr w:type="spellEnd"/>
      <w:r w:rsidR="003B0BED">
        <w:rPr>
          <w:rFonts w:cs="Simplified Arabic" w:hint="cs"/>
          <w:rtl/>
        </w:rPr>
        <w:t xml:space="preserve"> من </w:t>
      </w:r>
      <w:r w:rsidR="00BD4CB8">
        <w:rPr>
          <w:rFonts w:cs="Simplified Arabic" w:hint="cs"/>
          <w:rtl/>
        </w:rPr>
        <w:t>الأسر</w:t>
      </w:r>
      <w:r w:rsidR="003B0BED">
        <w:rPr>
          <w:rFonts w:cs="Simplified Arabic" w:hint="cs"/>
          <w:rtl/>
        </w:rPr>
        <w:t xml:space="preserve"> تعرضت للدخان خلال العام 2018</w:t>
      </w:r>
      <w:r>
        <w:rPr>
          <w:rFonts w:cs="Simplified Arabic"/>
          <w:rtl/>
        </w:rPr>
        <w:t>.</w:t>
      </w:r>
    </w:p>
    <w:p w:rsidR="003B0BED" w:rsidRPr="007F5C2A" w:rsidRDefault="003B0BED" w:rsidP="003B0BED">
      <w:pPr>
        <w:spacing w:line="20" w:lineRule="atLeast"/>
        <w:ind w:right="57"/>
        <w:jc w:val="mediumKashida"/>
        <w:rPr>
          <w:rFonts w:cs="Simplified Arabic"/>
          <w:sz w:val="16"/>
          <w:szCs w:val="16"/>
          <w:rtl/>
        </w:rPr>
      </w:pPr>
    </w:p>
    <w:p w:rsidR="007F5C2A" w:rsidRPr="0051425B" w:rsidRDefault="00A72AED" w:rsidP="0051425B">
      <w:pPr>
        <w:spacing w:line="20" w:lineRule="atLeast"/>
        <w:ind w:right="57"/>
        <w:jc w:val="mediumKashida"/>
        <w:rPr>
          <w:rFonts w:cs="Simplified Arabic" w:hint="cs"/>
          <w:rtl/>
        </w:rPr>
      </w:pPr>
      <w:r>
        <w:rPr>
          <w:rFonts w:cs="Simplified Arabic" w:hint="cs"/>
          <w:rtl/>
        </w:rPr>
        <w:t xml:space="preserve">ويلاحظ </w:t>
      </w:r>
      <w:r w:rsidR="009A085B">
        <w:rPr>
          <w:rFonts w:cs="Simplified Arabic" w:hint="cs"/>
          <w:rtl/>
        </w:rPr>
        <w:t>أن</w:t>
      </w:r>
      <w:r>
        <w:rPr>
          <w:rFonts w:cs="Simplified Arabic" w:hint="cs"/>
          <w:rtl/>
        </w:rPr>
        <w:t xml:space="preserve"> قطاع غزة </w:t>
      </w:r>
      <w:r w:rsidR="009A085B">
        <w:rPr>
          <w:rFonts w:cs="Simplified Arabic" w:hint="cs"/>
          <w:rtl/>
        </w:rPr>
        <w:t>أكثر</w:t>
      </w:r>
      <w:r>
        <w:rPr>
          <w:rFonts w:cs="Simplified Arabic" w:hint="cs"/>
          <w:rtl/>
        </w:rPr>
        <w:t xml:space="preserve"> تعرضاً للمؤثرات الخارجية عن ما هو عليه في الضفة الغربية.</w:t>
      </w:r>
    </w:p>
    <w:p w:rsidR="007F5C2A" w:rsidRPr="00164586" w:rsidRDefault="007F5C2A" w:rsidP="00B16F95">
      <w:pPr>
        <w:spacing w:line="20" w:lineRule="atLeast"/>
        <w:ind w:right="57"/>
        <w:jc w:val="mediumKashida"/>
        <w:rPr>
          <w:rFonts w:cs="Simplified Arabic"/>
          <w:sz w:val="12"/>
          <w:szCs w:val="12"/>
          <w:rtl/>
        </w:rPr>
      </w:pPr>
    </w:p>
    <w:p w:rsidR="003669E6" w:rsidRPr="007F5C2A" w:rsidRDefault="00164586" w:rsidP="00786F63">
      <w:pPr>
        <w:spacing w:line="20" w:lineRule="atLeast"/>
        <w:ind w:right="57"/>
        <w:jc w:val="center"/>
        <w:rPr>
          <w:rFonts w:cs="Simplified Arabic"/>
          <w:b/>
          <w:bCs/>
          <w:sz w:val="26"/>
          <w:szCs w:val="26"/>
          <w:rtl/>
        </w:rPr>
      </w:pPr>
      <w:r w:rsidRPr="007F5C2A">
        <w:rPr>
          <w:rFonts w:cs="Simplified Arabic" w:hint="cs"/>
          <w:b/>
          <w:bCs/>
          <w:sz w:val="26"/>
          <w:szCs w:val="26"/>
          <w:rtl/>
        </w:rPr>
        <w:t xml:space="preserve">نسبة </w:t>
      </w:r>
      <w:r w:rsidR="005975EC" w:rsidRPr="007F5C2A">
        <w:rPr>
          <w:rFonts w:cs="Simplified Arabic" w:hint="cs"/>
          <w:b/>
          <w:bCs/>
          <w:sz w:val="26"/>
          <w:szCs w:val="26"/>
          <w:rtl/>
        </w:rPr>
        <w:t>الأسر</w:t>
      </w:r>
      <w:r w:rsidRPr="007F5C2A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786F63" w:rsidRPr="007F5C2A">
        <w:rPr>
          <w:rFonts w:cs="Simplified Arabic" w:hint="cs"/>
          <w:b/>
          <w:bCs/>
          <w:sz w:val="26"/>
          <w:szCs w:val="26"/>
          <w:rtl/>
        </w:rPr>
        <w:t xml:space="preserve">التي تعرضت </w:t>
      </w:r>
      <w:r w:rsidRPr="007F5C2A">
        <w:rPr>
          <w:rFonts w:cs="Simplified Arabic" w:hint="cs"/>
          <w:b/>
          <w:bCs/>
          <w:sz w:val="26"/>
          <w:szCs w:val="26"/>
          <w:rtl/>
        </w:rPr>
        <w:t>لمؤثرات خارجية حسب المؤثر والمنطقة، 2018</w:t>
      </w:r>
    </w:p>
    <w:p w:rsidR="003669E6" w:rsidRDefault="003669E6" w:rsidP="005142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0" w:lineRule="atLeast"/>
        <w:ind w:right="57"/>
        <w:jc w:val="center"/>
        <w:rPr>
          <w:rFonts w:cs="Simplified Arabic"/>
          <w:rtl/>
        </w:rPr>
      </w:pPr>
      <w:r w:rsidRPr="003669E6">
        <w:rPr>
          <w:rFonts w:cs="Simplified Arabic" w:hint="cs"/>
          <w:noProof/>
          <w:rtl/>
          <w:lang w:eastAsia="en-US"/>
        </w:rPr>
        <w:drawing>
          <wp:inline distT="0" distB="0" distL="0" distR="0">
            <wp:extent cx="3829050" cy="1600200"/>
            <wp:effectExtent l="0" t="0" r="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669E6" w:rsidRPr="007F5C2A" w:rsidRDefault="003669E6" w:rsidP="003B0BED">
      <w:pPr>
        <w:spacing w:line="20" w:lineRule="atLeast"/>
        <w:ind w:right="57"/>
        <w:jc w:val="mediumKashida"/>
        <w:rPr>
          <w:rFonts w:cs="Simplified Arabic"/>
          <w:sz w:val="16"/>
          <w:szCs w:val="16"/>
          <w:rtl/>
        </w:rPr>
      </w:pPr>
    </w:p>
    <w:p w:rsidR="001011AE" w:rsidRPr="007F5C2A" w:rsidRDefault="001011AE" w:rsidP="001011AE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F5C2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ارتفاع متواصل في كمية المنبعثات خلال العقد الماضي</w:t>
      </w:r>
    </w:p>
    <w:p w:rsidR="001011AE" w:rsidRDefault="001011AE" w:rsidP="001011AE">
      <w:pPr>
        <w:jc w:val="mediumKashida"/>
        <w:rPr>
          <w:rFonts w:cs="Simplified Arabic"/>
          <w:rtl/>
        </w:rPr>
      </w:pPr>
      <w:r>
        <w:rPr>
          <w:rFonts w:cs="Simplified Arabic" w:hint="cs"/>
          <w:rtl/>
        </w:rPr>
        <w:t>قدرت كمية المنبعثات الناتجة من قطاعات الطاقة والزراعة والنفايات</w:t>
      </w:r>
      <w:r w:rsidRPr="00373B2E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في فلسطين خلال العام 2017 حوالي </w:t>
      </w:r>
      <w:r w:rsidRPr="004A455D">
        <w:rPr>
          <w:rFonts w:asciiTheme="majorBidi" w:hAnsiTheme="majorBidi" w:cstheme="majorBidi"/>
        </w:rPr>
        <w:t>4,</w:t>
      </w:r>
      <w:r>
        <w:rPr>
          <w:rFonts w:asciiTheme="majorBidi" w:hAnsiTheme="majorBidi" w:cstheme="majorBidi"/>
        </w:rPr>
        <w:t>777</w:t>
      </w:r>
      <w:r w:rsidRPr="004A455D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2</w:t>
      </w:r>
      <w:r>
        <w:rPr>
          <w:rFonts w:cs="Simplified Arabic" w:hint="cs"/>
          <w:rtl/>
        </w:rPr>
        <w:t xml:space="preserve"> ألف طن مكافئ من غاز ثاني أكسيد الكربون </w:t>
      </w:r>
      <w:proofErr w:type="spellStart"/>
      <w:r>
        <w:rPr>
          <w:rFonts w:cs="Simplified Arabic" w:hint="cs"/>
          <w:rtl/>
        </w:rPr>
        <w:t>(</w:t>
      </w:r>
      <w:proofErr w:type="spellEnd"/>
      <w:r>
        <w:rPr>
          <w:rFonts w:cs="Simplified Arabic"/>
        </w:rPr>
        <w:t>CO</w:t>
      </w:r>
      <w:r w:rsidRPr="00A84F8E">
        <w:rPr>
          <w:rFonts w:cs="Simplified Arabic"/>
          <w:vertAlign w:val="subscript"/>
        </w:rPr>
        <w:t>2</w:t>
      </w:r>
      <w:proofErr w:type="spellStart"/>
      <w:r>
        <w:rPr>
          <w:rFonts w:cs="Simplified Arabic" w:hint="cs"/>
          <w:rtl/>
        </w:rPr>
        <w:t>)</w:t>
      </w:r>
      <w:proofErr w:type="spellEnd"/>
      <w:r>
        <w:rPr>
          <w:rFonts w:cs="Simplified Arabic" w:hint="cs"/>
          <w:rtl/>
        </w:rPr>
        <w:t xml:space="preserve"> بزيادة قدرها </w:t>
      </w:r>
      <w:proofErr w:type="spellStart"/>
      <w:r>
        <w:rPr>
          <w:rFonts w:cs="Simplified Arabic" w:hint="cs"/>
          <w:rtl/>
        </w:rPr>
        <w:t>45%</w:t>
      </w:r>
      <w:proofErr w:type="spellEnd"/>
      <w:r>
        <w:rPr>
          <w:rFonts w:cs="Simplified Arabic" w:hint="cs"/>
          <w:rtl/>
        </w:rPr>
        <w:t xml:space="preserve"> عن العام 2010.</w:t>
      </w:r>
    </w:p>
    <w:p w:rsidR="001011AE" w:rsidRDefault="001011AE" w:rsidP="001011AE">
      <w:pPr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51425B" w:rsidRDefault="0051425B" w:rsidP="001011AE">
      <w:pPr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51425B" w:rsidRDefault="0051425B" w:rsidP="001011AE">
      <w:pPr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51425B" w:rsidRDefault="0051425B" w:rsidP="001011AE">
      <w:pPr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51425B" w:rsidRDefault="0051425B" w:rsidP="001011AE">
      <w:pPr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51425B" w:rsidRDefault="0051425B" w:rsidP="001011AE">
      <w:pPr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51425B" w:rsidRDefault="0051425B" w:rsidP="001011AE">
      <w:pPr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51425B" w:rsidRDefault="0051425B" w:rsidP="001011AE">
      <w:pPr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51425B" w:rsidRDefault="0051425B" w:rsidP="001011AE">
      <w:pPr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51425B" w:rsidRDefault="0051425B" w:rsidP="001011AE">
      <w:pPr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51425B" w:rsidRPr="007F5C2A" w:rsidRDefault="0051425B" w:rsidP="001011AE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51425B" w:rsidRPr="0051425B" w:rsidRDefault="001011AE" w:rsidP="0051425B">
      <w:pPr>
        <w:jc w:val="center"/>
        <w:rPr>
          <w:rFonts w:ascii="Simplified Arabic" w:hAnsi="Simplified Arabic" w:cs="Simplified Arabic"/>
          <w:sz w:val="26"/>
          <w:szCs w:val="26"/>
          <w:rtl/>
        </w:rPr>
      </w:pPr>
      <w:r w:rsidRPr="007F5C2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مجموع كميات المنبعثات الوطنية حسب النوع والسنة</w:t>
      </w:r>
      <w:r w:rsidR="00A55164" w:rsidRPr="007F5C2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*</w:t>
      </w:r>
      <w:r w:rsidRPr="007F5C2A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(ألف طن مكافئ </w:t>
      </w:r>
      <w:r w:rsidRPr="007F5C2A">
        <w:rPr>
          <w:rFonts w:ascii="Simplified Arabic" w:hAnsi="Simplified Arabic" w:cs="Simplified Arabic"/>
          <w:b/>
          <w:bCs/>
          <w:sz w:val="26"/>
          <w:szCs w:val="26"/>
        </w:rPr>
        <w:t>CO2</w:t>
      </w:r>
      <w:r w:rsidRPr="007F5C2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)</w:t>
      </w:r>
    </w:p>
    <w:tbl>
      <w:tblPr>
        <w:bidiVisual/>
        <w:tblW w:w="5244" w:type="dxa"/>
        <w:jc w:val="center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804"/>
        <w:gridCol w:w="1276"/>
        <w:gridCol w:w="820"/>
        <w:gridCol w:w="1053"/>
        <w:gridCol w:w="1291"/>
      </w:tblGrid>
      <w:tr w:rsidR="001011AE" w:rsidRPr="007F5C2A" w:rsidTr="007F5C2A">
        <w:trPr>
          <w:trHeight w:val="340"/>
          <w:jc w:val="center"/>
        </w:trPr>
        <w:tc>
          <w:tcPr>
            <w:tcW w:w="804" w:type="dxa"/>
            <w:vMerge w:val="restart"/>
            <w:shd w:val="clear" w:color="auto" w:fill="FFFFFF" w:themeFill="background1"/>
            <w:noWrap/>
            <w:hideMark/>
          </w:tcPr>
          <w:p w:rsidR="001011AE" w:rsidRPr="007F5C2A" w:rsidRDefault="001011AE" w:rsidP="007550D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F5C2A">
              <w:rPr>
                <w:rFonts w:asciiTheme="majorBidi" w:hAnsiTheme="majorBidi" w:cstheme="majorBidi"/>
                <w:b/>
                <w:bCs/>
                <w:rtl/>
              </w:rPr>
              <w:t>السنة</w:t>
            </w:r>
          </w:p>
        </w:tc>
        <w:tc>
          <w:tcPr>
            <w:tcW w:w="3149" w:type="dxa"/>
            <w:gridSpan w:val="3"/>
            <w:shd w:val="clear" w:color="auto" w:fill="FFFFFF" w:themeFill="background1"/>
            <w:hideMark/>
          </w:tcPr>
          <w:p w:rsidR="001011AE" w:rsidRPr="007F5C2A" w:rsidRDefault="001011AE" w:rsidP="007F5C2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F5C2A">
              <w:rPr>
                <w:rFonts w:asciiTheme="majorBidi" w:hAnsiTheme="majorBidi" w:cstheme="majorBidi"/>
                <w:b/>
                <w:bCs/>
                <w:rtl/>
              </w:rPr>
              <w:t>كميات المنبعثات حسب النوع (ألف طن</w:t>
            </w:r>
            <w:proofErr w:type="spellStart"/>
            <w:r w:rsidRPr="007F5C2A">
              <w:rPr>
                <w:rFonts w:asciiTheme="majorBidi" w:hAnsiTheme="majorBidi" w:cstheme="majorBidi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1291" w:type="dxa"/>
            <w:vMerge w:val="restart"/>
            <w:shd w:val="clear" w:color="auto" w:fill="FFFFFF" w:themeFill="background1"/>
            <w:hideMark/>
          </w:tcPr>
          <w:p w:rsidR="001011AE" w:rsidRPr="007F5C2A" w:rsidRDefault="001011AE" w:rsidP="007F5C2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F5C2A">
              <w:rPr>
                <w:rFonts w:asciiTheme="majorBidi" w:hAnsiTheme="majorBidi" w:cstheme="majorBidi"/>
                <w:b/>
                <w:bCs/>
                <w:rtl/>
              </w:rPr>
              <w:t xml:space="preserve">كميات المنبعثات (ألف طن مكافئ </w:t>
            </w:r>
            <w:r w:rsidRPr="007F5C2A">
              <w:rPr>
                <w:rFonts w:asciiTheme="majorBidi" w:hAnsiTheme="majorBidi" w:cstheme="majorBidi"/>
                <w:b/>
                <w:bCs/>
              </w:rPr>
              <w:t>CO2</w:t>
            </w:r>
            <w:proofErr w:type="spellStart"/>
            <w:r w:rsidRPr="007F5C2A">
              <w:rPr>
                <w:rFonts w:asciiTheme="majorBidi" w:hAnsiTheme="majorBidi" w:cstheme="majorBidi"/>
                <w:b/>
                <w:bCs/>
                <w:rtl/>
              </w:rPr>
              <w:t>)</w:t>
            </w:r>
            <w:proofErr w:type="spellEnd"/>
          </w:p>
        </w:tc>
      </w:tr>
      <w:tr w:rsidR="001011AE" w:rsidRPr="007F5C2A" w:rsidTr="007F5C2A">
        <w:trPr>
          <w:trHeight w:val="340"/>
          <w:jc w:val="center"/>
        </w:trPr>
        <w:tc>
          <w:tcPr>
            <w:tcW w:w="804" w:type="dxa"/>
            <w:vMerge/>
            <w:shd w:val="clear" w:color="auto" w:fill="FFFFFF" w:themeFill="background1"/>
            <w:noWrap/>
            <w:hideMark/>
          </w:tcPr>
          <w:p w:rsidR="001011AE" w:rsidRPr="007F5C2A" w:rsidRDefault="001011AE" w:rsidP="007550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011AE" w:rsidRPr="007F5C2A" w:rsidRDefault="001011AE" w:rsidP="007F5C2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F5C2A">
              <w:rPr>
                <w:rFonts w:asciiTheme="majorBidi" w:hAnsiTheme="majorBidi" w:cstheme="majorBidi"/>
                <w:b/>
                <w:bCs/>
                <w:rtl/>
              </w:rPr>
              <w:t>ثاني أكسيد الكربون</w:t>
            </w:r>
          </w:p>
          <w:p w:rsidR="001011AE" w:rsidRPr="007F5C2A" w:rsidRDefault="001011AE" w:rsidP="007F5C2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5C2A">
              <w:rPr>
                <w:rFonts w:asciiTheme="majorBidi" w:hAnsiTheme="majorBidi" w:cstheme="majorBidi"/>
                <w:b/>
                <w:bCs/>
              </w:rPr>
              <w:t>CO</w:t>
            </w:r>
            <w:r w:rsidRPr="007F5C2A">
              <w:rPr>
                <w:rFonts w:asciiTheme="majorBidi" w:hAnsiTheme="majorBidi" w:cstheme="majorBidi"/>
                <w:b/>
                <w:bCs/>
                <w:vertAlign w:val="subscript"/>
              </w:rPr>
              <w:t>2</w:t>
            </w:r>
          </w:p>
        </w:tc>
        <w:tc>
          <w:tcPr>
            <w:tcW w:w="820" w:type="dxa"/>
            <w:shd w:val="clear" w:color="auto" w:fill="FFFFFF" w:themeFill="background1"/>
            <w:hideMark/>
          </w:tcPr>
          <w:p w:rsidR="001011AE" w:rsidRPr="007F5C2A" w:rsidRDefault="001011AE" w:rsidP="007F5C2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F5C2A">
              <w:rPr>
                <w:rFonts w:asciiTheme="majorBidi" w:hAnsiTheme="majorBidi" w:cstheme="majorBidi"/>
                <w:b/>
                <w:bCs/>
                <w:rtl/>
              </w:rPr>
              <w:t>الميثان</w:t>
            </w:r>
          </w:p>
          <w:p w:rsidR="001011AE" w:rsidRPr="007F5C2A" w:rsidRDefault="001011AE" w:rsidP="007F5C2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5C2A">
              <w:rPr>
                <w:rFonts w:asciiTheme="majorBidi" w:hAnsiTheme="majorBidi" w:cstheme="majorBidi"/>
                <w:b/>
                <w:bCs/>
              </w:rPr>
              <w:t>CH</w:t>
            </w:r>
            <w:r w:rsidRPr="007F5C2A">
              <w:rPr>
                <w:rFonts w:asciiTheme="majorBidi" w:hAnsiTheme="majorBidi" w:cstheme="majorBidi"/>
                <w:b/>
                <w:bCs/>
                <w:vertAlign w:val="subscript"/>
              </w:rPr>
              <w:t>4</w:t>
            </w:r>
          </w:p>
        </w:tc>
        <w:tc>
          <w:tcPr>
            <w:tcW w:w="1053" w:type="dxa"/>
            <w:shd w:val="clear" w:color="auto" w:fill="FFFFFF" w:themeFill="background1"/>
            <w:hideMark/>
          </w:tcPr>
          <w:p w:rsidR="001011AE" w:rsidRPr="007F5C2A" w:rsidRDefault="001011AE" w:rsidP="007F5C2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F5C2A">
              <w:rPr>
                <w:rFonts w:asciiTheme="majorBidi" w:hAnsiTheme="majorBidi" w:cstheme="majorBidi"/>
                <w:b/>
                <w:bCs/>
                <w:rtl/>
              </w:rPr>
              <w:t>أكسيد النيتروجين</w:t>
            </w:r>
          </w:p>
          <w:p w:rsidR="001011AE" w:rsidRPr="007F5C2A" w:rsidRDefault="001011AE" w:rsidP="007F5C2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5C2A">
              <w:rPr>
                <w:rFonts w:asciiTheme="majorBidi" w:hAnsiTheme="majorBidi" w:cstheme="majorBidi"/>
                <w:b/>
                <w:bCs/>
              </w:rPr>
              <w:t>N</w:t>
            </w:r>
            <w:r w:rsidRPr="007F5C2A">
              <w:rPr>
                <w:rFonts w:asciiTheme="majorBidi" w:hAnsiTheme="majorBidi" w:cstheme="majorBidi"/>
                <w:b/>
                <w:bCs/>
                <w:vertAlign w:val="subscript"/>
              </w:rPr>
              <w:t>2</w:t>
            </w:r>
            <w:r w:rsidRPr="007F5C2A">
              <w:rPr>
                <w:rFonts w:asciiTheme="majorBidi" w:hAnsiTheme="majorBidi" w:cstheme="majorBidi"/>
                <w:b/>
                <w:bCs/>
              </w:rPr>
              <w:t>O</w:t>
            </w:r>
          </w:p>
        </w:tc>
        <w:tc>
          <w:tcPr>
            <w:tcW w:w="1291" w:type="dxa"/>
            <w:vMerge/>
            <w:shd w:val="clear" w:color="auto" w:fill="FFFFFF" w:themeFill="background1"/>
            <w:hideMark/>
          </w:tcPr>
          <w:p w:rsidR="001011AE" w:rsidRPr="007F5C2A" w:rsidRDefault="001011AE" w:rsidP="007F5C2A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011AE" w:rsidRPr="007F5C2A" w:rsidTr="007F5C2A">
        <w:trPr>
          <w:trHeight w:val="340"/>
          <w:jc w:val="center"/>
        </w:trPr>
        <w:tc>
          <w:tcPr>
            <w:tcW w:w="804" w:type="dxa"/>
            <w:shd w:val="clear" w:color="auto" w:fill="FFFFFF" w:themeFill="background1"/>
            <w:noWrap/>
            <w:vAlign w:val="center"/>
            <w:hideMark/>
          </w:tcPr>
          <w:p w:rsidR="001011AE" w:rsidRPr="007F5C2A" w:rsidRDefault="001011AE" w:rsidP="007550D9">
            <w:pPr>
              <w:rPr>
                <w:rFonts w:asciiTheme="majorBidi" w:hAnsiTheme="majorBidi" w:cstheme="majorBidi"/>
              </w:rPr>
            </w:pPr>
            <w:r w:rsidRPr="007F5C2A">
              <w:rPr>
                <w:rFonts w:asciiTheme="majorBidi" w:hAnsiTheme="majorBidi" w:cstheme="majorBidi"/>
              </w:rPr>
              <w:t>2010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1011AE" w:rsidRPr="007F5C2A" w:rsidRDefault="001011AE" w:rsidP="007550D9">
            <w:pPr>
              <w:rPr>
                <w:rFonts w:asciiTheme="majorBidi" w:hAnsiTheme="majorBidi" w:cstheme="majorBidi"/>
              </w:rPr>
            </w:pPr>
            <w:r w:rsidRPr="007F5C2A">
              <w:rPr>
                <w:rFonts w:asciiTheme="majorBidi" w:hAnsiTheme="majorBidi" w:cstheme="majorBidi"/>
              </w:rPr>
              <w:t>2,049.7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1011AE" w:rsidRPr="007F5C2A" w:rsidRDefault="001011AE" w:rsidP="007550D9">
            <w:pPr>
              <w:rPr>
                <w:rFonts w:asciiTheme="majorBidi" w:hAnsiTheme="majorBidi" w:cstheme="majorBidi"/>
              </w:rPr>
            </w:pPr>
            <w:r w:rsidRPr="007F5C2A">
              <w:rPr>
                <w:rFonts w:asciiTheme="majorBidi" w:hAnsiTheme="majorBidi" w:cstheme="majorBidi"/>
              </w:rPr>
              <w:t>35.7</w:t>
            </w:r>
          </w:p>
        </w:tc>
        <w:tc>
          <w:tcPr>
            <w:tcW w:w="1053" w:type="dxa"/>
            <w:shd w:val="clear" w:color="auto" w:fill="FFFFFF" w:themeFill="background1"/>
            <w:noWrap/>
            <w:vAlign w:val="center"/>
            <w:hideMark/>
          </w:tcPr>
          <w:p w:rsidR="001011AE" w:rsidRPr="007F5C2A" w:rsidRDefault="001011AE" w:rsidP="007550D9">
            <w:pPr>
              <w:rPr>
                <w:rFonts w:asciiTheme="majorBidi" w:hAnsiTheme="majorBidi" w:cstheme="majorBidi"/>
              </w:rPr>
            </w:pPr>
            <w:r w:rsidRPr="007F5C2A">
              <w:rPr>
                <w:rFonts w:asciiTheme="majorBidi" w:hAnsiTheme="majorBidi" w:cstheme="majorBidi"/>
              </w:rPr>
              <w:t>1.5</w:t>
            </w:r>
          </w:p>
        </w:tc>
        <w:tc>
          <w:tcPr>
            <w:tcW w:w="1291" w:type="dxa"/>
            <w:shd w:val="clear" w:color="auto" w:fill="FFFFFF" w:themeFill="background1"/>
            <w:noWrap/>
            <w:vAlign w:val="center"/>
            <w:hideMark/>
          </w:tcPr>
          <w:p w:rsidR="001011AE" w:rsidRPr="007F5C2A" w:rsidRDefault="001011AE" w:rsidP="007550D9">
            <w:pPr>
              <w:rPr>
                <w:rFonts w:asciiTheme="majorBidi" w:hAnsiTheme="majorBidi" w:cstheme="majorBidi"/>
              </w:rPr>
            </w:pPr>
            <w:r w:rsidRPr="007F5C2A">
              <w:rPr>
                <w:rFonts w:asciiTheme="majorBidi" w:hAnsiTheme="majorBidi" w:cstheme="majorBidi"/>
              </w:rPr>
              <w:t>3,276.5</w:t>
            </w:r>
          </w:p>
        </w:tc>
      </w:tr>
      <w:tr w:rsidR="001011AE" w:rsidRPr="007F5C2A" w:rsidTr="007F5C2A">
        <w:trPr>
          <w:trHeight w:val="340"/>
          <w:jc w:val="center"/>
        </w:trPr>
        <w:tc>
          <w:tcPr>
            <w:tcW w:w="804" w:type="dxa"/>
            <w:shd w:val="clear" w:color="auto" w:fill="FFFFFF" w:themeFill="background1"/>
            <w:noWrap/>
            <w:vAlign w:val="center"/>
            <w:hideMark/>
          </w:tcPr>
          <w:p w:rsidR="001011AE" w:rsidRPr="007F5C2A" w:rsidRDefault="001011AE" w:rsidP="007550D9">
            <w:pPr>
              <w:rPr>
                <w:rFonts w:asciiTheme="majorBidi" w:hAnsiTheme="majorBidi" w:cstheme="majorBidi"/>
              </w:rPr>
            </w:pPr>
            <w:r w:rsidRPr="007F5C2A">
              <w:rPr>
                <w:rFonts w:asciiTheme="majorBidi" w:hAnsiTheme="majorBidi" w:cstheme="majorBidi"/>
              </w:rPr>
              <w:t>2011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1011AE" w:rsidRPr="007F5C2A" w:rsidRDefault="001011AE" w:rsidP="007550D9">
            <w:pPr>
              <w:rPr>
                <w:rFonts w:asciiTheme="majorBidi" w:hAnsiTheme="majorBidi" w:cstheme="majorBidi"/>
              </w:rPr>
            </w:pPr>
            <w:r w:rsidRPr="007F5C2A">
              <w:rPr>
                <w:rFonts w:asciiTheme="majorBidi" w:hAnsiTheme="majorBidi" w:cstheme="majorBidi"/>
              </w:rPr>
              <w:t>1,900.2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1011AE" w:rsidRPr="007F5C2A" w:rsidRDefault="001011AE" w:rsidP="007550D9">
            <w:pPr>
              <w:rPr>
                <w:rFonts w:asciiTheme="majorBidi" w:hAnsiTheme="majorBidi" w:cstheme="majorBidi"/>
              </w:rPr>
            </w:pPr>
            <w:r w:rsidRPr="007F5C2A">
              <w:rPr>
                <w:rFonts w:asciiTheme="majorBidi" w:hAnsiTheme="majorBidi" w:cstheme="majorBidi"/>
              </w:rPr>
              <w:t>38.2</w:t>
            </w:r>
          </w:p>
        </w:tc>
        <w:tc>
          <w:tcPr>
            <w:tcW w:w="1053" w:type="dxa"/>
            <w:shd w:val="clear" w:color="auto" w:fill="FFFFFF" w:themeFill="background1"/>
            <w:noWrap/>
            <w:vAlign w:val="center"/>
            <w:hideMark/>
          </w:tcPr>
          <w:p w:rsidR="001011AE" w:rsidRPr="007F5C2A" w:rsidRDefault="001011AE" w:rsidP="007550D9">
            <w:pPr>
              <w:rPr>
                <w:rFonts w:asciiTheme="majorBidi" w:hAnsiTheme="majorBidi" w:cstheme="majorBidi"/>
              </w:rPr>
            </w:pPr>
            <w:r w:rsidRPr="007F5C2A">
              <w:rPr>
                <w:rFonts w:asciiTheme="majorBidi" w:hAnsiTheme="majorBidi" w:cstheme="majorBidi"/>
              </w:rPr>
              <w:t>1.7</w:t>
            </w:r>
          </w:p>
        </w:tc>
        <w:tc>
          <w:tcPr>
            <w:tcW w:w="1291" w:type="dxa"/>
            <w:shd w:val="clear" w:color="auto" w:fill="FFFFFF" w:themeFill="background1"/>
            <w:noWrap/>
            <w:vAlign w:val="center"/>
            <w:hideMark/>
          </w:tcPr>
          <w:p w:rsidR="001011AE" w:rsidRPr="007F5C2A" w:rsidRDefault="001011AE" w:rsidP="007550D9">
            <w:pPr>
              <w:rPr>
                <w:rFonts w:asciiTheme="majorBidi" w:hAnsiTheme="majorBidi" w:cstheme="majorBidi"/>
              </w:rPr>
            </w:pPr>
            <w:r w:rsidRPr="007F5C2A">
              <w:rPr>
                <w:rFonts w:asciiTheme="majorBidi" w:hAnsiTheme="majorBidi" w:cstheme="majorBidi"/>
              </w:rPr>
              <w:t>3,226.3</w:t>
            </w:r>
          </w:p>
        </w:tc>
      </w:tr>
      <w:tr w:rsidR="001011AE" w:rsidRPr="007F5C2A" w:rsidTr="007F5C2A">
        <w:trPr>
          <w:trHeight w:val="340"/>
          <w:jc w:val="center"/>
        </w:trPr>
        <w:tc>
          <w:tcPr>
            <w:tcW w:w="804" w:type="dxa"/>
            <w:shd w:val="clear" w:color="auto" w:fill="FFFFFF" w:themeFill="background1"/>
            <w:noWrap/>
            <w:vAlign w:val="center"/>
            <w:hideMark/>
          </w:tcPr>
          <w:p w:rsidR="001011AE" w:rsidRPr="007F5C2A" w:rsidRDefault="001011AE" w:rsidP="007550D9">
            <w:pPr>
              <w:rPr>
                <w:rFonts w:asciiTheme="majorBidi" w:hAnsiTheme="majorBidi" w:cstheme="majorBidi"/>
              </w:rPr>
            </w:pPr>
            <w:r w:rsidRPr="007F5C2A">
              <w:rPr>
                <w:rFonts w:asciiTheme="majorBidi" w:hAnsiTheme="majorBidi" w:cstheme="majorBidi"/>
              </w:rPr>
              <w:t>2012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1011AE" w:rsidRPr="007F5C2A" w:rsidRDefault="001011AE" w:rsidP="007550D9">
            <w:pPr>
              <w:rPr>
                <w:rFonts w:asciiTheme="majorBidi" w:hAnsiTheme="majorBidi" w:cstheme="majorBidi"/>
              </w:rPr>
            </w:pPr>
            <w:r w:rsidRPr="007F5C2A">
              <w:rPr>
                <w:rFonts w:asciiTheme="majorBidi" w:hAnsiTheme="majorBidi" w:cstheme="majorBidi"/>
              </w:rPr>
              <w:t>2,059.3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1011AE" w:rsidRPr="007F5C2A" w:rsidRDefault="001011AE" w:rsidP="007550D9">
            <w:pPr>
              <w:rPr>
                <w:rFonts w:asciiTheme="majorBidi" w:hAnsiTheme="majorBidi" w:cstheme="majorBidi"/>
              </w:rPr>
            </w:pPr>
            <w:r w:rsidRPr="007F5C2A">
              <w:rPr>
                <w:rFonts w:asciiTheme="majorBidi" w:hAnsiTheme="majorBidi" w:cstheme="majorBidi"/>
              </w:rPr>
              <w:t>38.5</w:t>
            </w:r>
          </w:p>
        </w:tc>
        <w:tc>
          <w:tcPr>
            <w:tcW w:w="1053" w:type="dxa"/>
            <w:shd w:val="clear" w:color="auto" w:fill="FFFFFF" w:themeFill="background1"/>
            <w:noWrap/>
            <w:vAlign w:val="center"/>
            <w:hideMark/>
          </w:tcPr>
          <w:p w:rsidR="001011AE" w:rsidRPr="007F5C2A" w:rsidRDefault="001011AE" w:rsidP="007550D9">
            <w:pPr>
              <w:rPr>
                <w:rFonts w:asciiTheme="majorBidi" w:hAnsiTheme="majorBidi" w:cstheme="majorBidi"/>
              </w:rPr>
            </w:pPr>
            <w:r w:rsidRPr="007F5C2A">
              <w:rPr>
                <w:rFonts w:asciiTheme="majorBidi" w:hAnsiTheme="majorBidi" w:cstheme="majorBidi"/>
              </w:rPr>
              <w:t>1.7</w:t>
            </w:r>
          </w:p>
        </w:tc>
        <w:tc>
          <w:tcPr>
            <w:tcW w:w="1291" w:type="dxa"/>
            <w:shd w:val="clear" w:color="auto" w:fill="FFFFFF" w:themeFill="background1"/>
            <w:noWrap/>
            <w:vAlign w:val="center"/>
            <w:hideMark/>
          </w:tcPr>
          <w:p w:rsidR="001011AE" w:rsidRPr="007F5C2A" w:rsidRDefault="001011AE" w:rsidP="007550D9">
            <w:pPr>
              <w:rPr>
                <w:rFonts w:asciiTheme="majorBidi" w:hAnsiTheme="majorBidi" w:cstheme="majorBidi"/>
              </w:rPr>
            </w:pPr>
            <w:r w:rsidRPr="007F5C2A">
              <w:rPr>
                <w:rFonts w:asciiTheme="majorBidi" w:hAnsiTheme="majorBidi" w:cstheme="majorBidi"/>
              </w:rPr>
              <w:t>3,380.6</w:t>
            </w:r>
          </w:p>
        </w:tc>
      </w:tr>
      <w:tr w:rsidR="001011AE" w:rsidRPr="007F5C2A" w:rsidTr="007F5C2A">
        <w:trPr>
          <w:trHeight w:val="340"/>
          <w:jc w:val="center"/>
        </w:trPr>
        <w:tc>
          <w:tcPr>
            <w:tcW w:w="804" w:type="dxa"/>
            <w:shd w:val="clear" w:color="auto" w:fill="FFFFFF" w:themeFill="background1"/>
            <w:noWrap/>
            <w:vAlign w:val="center"/>
            <w:hideMark/>
          </w:tcPr>
          <w:p w:rsidR="001011AE" w:rsidRPr="007F5C2A" w:rsidRDefault="001011AE" w:rsidP="007550D9">
            <w:pPr>
              <w:rPr>
                <w:rFonts w:asciiTheme="majorBidi" w:hAnsiTheme="majorBidi" w:cstheme="majorBidi"/>
              </w:rPr>
            </w:pPr>
            <w:r w:rsidRPr="007F5C2A">
              <w:rPr>
                <w:rFonts w:asciiTheme="majorBidi" w:hAnsiTheme="majorBidi" w:cstheme="majorBidi"/>
              </w:rPr>
              <w:t>2013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1011AE" w:rsidRPr="007F5C2A" w:rsidRDefault="001011AE" w:rsidP="007550D9">
            <w:pPr>
              <w:rPr>
                <w:rFonts w:asciiTheme="majorBidi" w:hAnsiTheme="majorBidi" w:cstheme="majorBidi"/>
              </w:rPr>
            </w:pPr>
            <w:r w:rsidRPr="007F5C2A">
              <w:rPr>
                <w:rFonts w:asciiTheme="majorBidi" w:hAnsiTheme="majorBidi" w:cstheme="majorBidi"/>
              </w:rPr>
              <w:t>2,294.7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1011AE" w:rsidRPr="007F5C2A" w:rsidRDefault="001011AE" w:rsidP="007550D9">
            <w:pPr>
              <w:rPr>
                <w:rFonts w:asciiTheme="majorBidi" w:hAnsiTheme="majorBidi" w:cstheme="majorBidi"/>
              </w:rPr>
            </w:pPr>
            <w:r w:rsidRPr="007F5C2A">
              <w:rPr>
                <w:rFonts w:asciiTheme="majorBidi" w:hAnsiTheme="majorBidi" w:cstheme="majorBidi"/>
              </w:rPr>
              <w:t>38.5</w:t>
            </w:r>
          </w:p>
        </w:tc>
        <w:tc>
          <w:tcPr>
            <w:tcW w:w="1053" w:type="dxa"/>
            <w:shd w:val="clear" w:color="auto" w:fill="FFFFFF" w:themeFill="background1"/>
            <w:noWrap/>
            <w:vAlign w:val="center"/>
            <w:hideMark/>
          </w:tcPr>
          <w:p w:rsidR="001011AE" w:rsidRPr="007F5C2A" w:rsidRDefault="001011AE" w:rsidP="007550D9">
            <w:pPr>
              <w:rPr>
                <w:rFonts w:asciiTheme="majorBidi" w:hAnsiTheme="majorBidi" w:cstheme="majorBidi"/>
              </w:rPr>
            </w:pPr>
            <w:r w:rsidRPr="007F5C2A">
              <w:rPr>
                <w:rFonts w:asciiTheme="majorBidi" w:hAnsiTheme="majorBidi" w:cstheme="majorBidi"/>
              </w:rPr>
              <w:t>1.6</w:t>
            </w:r>
          </w:p>
        </w:tc>
        <w:tc>
          <w:tcPr>
            <w:tcW w:w="1291" w:type="dxa"/>
            <w:shd w:val="clear" w:color="auto" w:fill="FFFFFF" w:themeFill="background1"/>
            <w:noWrap/>
            <w:vAlign w:val="center"/>
            <w:hideMark/>
          </w:tcPr>
          <w:p w:rsidR="001011AE" w:rsidRPr="007F5C2A" w:rsidRDefault="001011AE" w:rsidP="007550D9">
            <w:pPr>
              <w:rPr>
                <w:rFonts w:asciiTheme="majorBidi" w:hAnsiTheme="majorBidi" w:cstheme="majorBidi"/>
              </w:rPr>
            </w:pPr>
            <w:r w:rsidRPr="007F5C2A">
              <w:rPr>
                <w:rFonts w:asciiTheme="majorBidi" w:hAnsiTheme="majorBidi" w:cstheme="majorBidi"/>
              </w:rPr>
              <w:t>3,612.0</w:t>
            </w:r>
          </w:p>
        </w:tc>
      </w:tr>
      <w:tr w:rsidR="001011AE" w:rsidRPr="007F5C2A" w:rsidTr="007F5C2A">
        <w:trPr>
          <w:trHeight w:val="340"/>
          <w:jc w:val="center"/>
        </w:trPr>
        <w:tc>
          <w:tcPr>
            <w:tcW w:w="804" w:type="dxa"/>
            <w:shd w:val="clear" w:color="auto" w:fill="FFFFFF" w:themeFill="background1"/>
            <w:noWrap/>
            <w:vAlign w:val="center"/>
            <w:hideMark/>
          </w:tcPr>
          <w:p w:rsidR="001011AE" w:rsidRPr="007F5C2A" w:rsidRDefault="001011AE" w:rsidP="007550D9">
            <w:pPr>
              <w:rPr>
                <w:rFonts w:asciiTheme="majorBidi" w:hAnsiTheme="majorBidi" w:cstheme="majorBidi"/>
              </w:rPr>
            </w:pPr>
            <w:r w:rsidRPr="007F5C2A">
              <w:rPr>
                <w:rFonts w:asciiTheme="majorBidi" w:hAnsiTheme="majorBidi" w:cstheme="majorBidi"/>
              </w:rPr>
              <w:t>2014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1011AE" w:rsidRPr="007F5C2A" w:rsidRDefault="001011AE" w:rsidP="007550D9">
            <w:pPr>
              <w:rPr>
                <w:rFonts w:asciiTheme="majorBidi" w:hAnsiTheme="majorBidi" w:cstheme="majorBidi"/>
              </w:rPr>
            </w:pPr>
            <w:r w:rsidRPr="007F5C2A">
              <w:rPr>
                <w:rFonts w:asciiTheme="majorBidi" w:hAnsiTheme="majorBidi" w:cstheme="majorBidi"/>
              </w:rPr>
              <w:t>3,180.3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1011AE" w:rsidRPr="007F5C2A" w:rsidRDefault="001011AE" w:rsidP="007550D9">
            <w:pPr>
              <w:rPr>
                <w:rFonts w:asciiTheme="majorBidi" w:hAnsiTheme="majorBidi" w:cstheme="majorBidi"/>
              </w:rPr>
            </w:pPr>
            <w:r w:rsidRPr="007F5C2A">
              <w:rPr>
                <w:rFonts w:asciiTheme="majorBidi" w:hAnsiTheme="majorBidi" w:cstheme="majorBidi"/>
              </w:rPr>
              <w:t>40.5</w:t>
            </w:r>
          </w:p>
        </w:tc>
        <w:tc>
          <w:tcPr>
            <w:tcW w:w="1053" w:type="dxa"/>
            <w:shd w:val="clear" w:color="auto" w:fill="FFFFFF" w:themeFill="background1"/>
            <w:noWrap/>
            <w:vAlign w:val="center"/>
            <w:hideMark/>
          </w:tcPr>
          <w:p w:rsidR="001011AE" w:rsidRPr="007F5C2A" w:rsidRDefault="001011AE" w:rsidP="007550D9">
            <w:pPr>
              <w:rPr>
                <w:rFonts w:asciiTheme="majorBidi" w:hAnsiTheme="majorBidi" w:cstheme="majorBidi"/>
              </w:rPr>
            </w:pPr>
            <w:r w:rsidRPr="007F5C2A">
              <w:rPr>
                <w:rFonts w:asciiTheme="majorBidi" w:hAnsiTheme="majorBidi" w:cstheme="majorBidi"/>
              </w:rPr>
              <w:t>1.9</w:t>
            </w:r>
          </w:p>
        </w:tc>
        <w:tc>
          <w:tcPr>
            <w:tcW w:w="1291" w:type="dxa"/>
            <w:shd w:val="clear" w:color="auto" w:fill="FFFFFF" w:themeFill="background1"/>
            <w:noWrap/>
            <w:vAlign w:val="center"/>
            <w:hideMark/>
          </w:tcPr>
          <w:p w:rsidR="001011AE" w:rsidRPr="007F5C2A" w:rsidRDefault="001011AE" w:rsidP="007550D9">
            <w:pPr>
              <w:rPr>
                <w:rFonts w:asciiTheme="majorBidi" w:hAnsiTheme="majorBidi" w:cstheme="majorBidi"/>
              </w:rPr>
            </w:pPr>
            <w:r w:rsidRPr="007F5C2A">
              <w:rPr>
                <w:rFonts w:asciiTheme="majorBidi" w:hAnsiTheme="majorBidi" w:cstheme="majorBidi"/>
              </w:rPr>
              <w:t>4,614.9</w:t>
            </w:r>
          </w:p>
        </w:tc>
      </w:tr>
      <w:tr w:rsidR="001011AE" w:rsidRPr="007F5C2A" w:rsidTr="007F5C2A">
        <w:trPr>
          <w:trHeight w:val="340"/>
          <w:jc w:val="center"/>
        </w:trPr>
        <w:tc>
          <w:tcPr>
            <w:tcW w:w="804" w:type="dxa"/>
            <w:shd w:val="clear" w:color="auto" w:fill="FFFFFF" w:themeFill="background1"/>
            <w:noWrap/>
            <w:vAlign w:val="center"/>
          </w:tcPr>
          <w:p w:rsidR="001011AE" w:rsidRPr="007F5C2A" w:rsidRDefault="001011AE" w:rsidP="007550D9">
            <w:pPr>
              <w:rPr>
                <w:rFonts w:asciiTheme="majorBidi" w:hAnsiTheme="majorBidi" w:cstheme="majorBidi"/>
              </w:rPr>
            </w:pPr>
            <w:r w:rsidRPr="007F5C2A">
              <w:rPr>
                <w:rFonts w:asciiTheme="majorBidi" w:hAnsiTheme="majorBidi" w:cstheme="majorBidi"/>
              </w:rPr>
              <w:t>2015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011AE" w:rsidRPr="007F5C2A" w:rsidRDefault="001011AE" w:rsidP="007550D9">
            <w:pPr>
              <w:rPr>
                <w:rFonts w:asciiTheme="majorBidi" w:hAnsiTheme="majorBidi" w:cstheme="majorBidi"/>
              </w:rPr>
            </w:pPr>
            <w:r w:rsidRPr="007F5C2A">
              <w:rPr>
                <w:rFonts w:asciiTheme="majorBidi" w:hAnsiTheme="majorBidi" w:cstheme="majorBidi"/>
              </w:rPr>
              <w:t>3,013.4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</w:tcPr>
          <w:p w:rsidR="001011AE" w:rsidRPr="007F5C2A" w:rsidRDefault="001011AE" w:rsidP="007550D9">
            <w:pPr>
              <w:rPr>
                <w:rFonts w:asciiTheme="majorBidi" w:hAnsiTheme="majorBidi" w:cstheme="majorBidi"/>
              </w:rPr>
            </w:pPr>
            <w:r w:rsidRPr="007F5C2A">
              <w:rPr>
                <w:rFonts w:asciiTheme="majorBidi" w:hAnsiTheme="majorBidi" w:cstheme="majorBidi"/>
              </w:rPr>
              <w:t>42.8</w:t>
            </w:r>
          </w:p>
        </w:tc>
        <w:tc>
          <w:tcPr>
            <w:tcW w:w="1053" w:type="dxa"/>
            <w:shd w:val="clear" w:color="auto" w:fill="FFFFFF" w:themeFill="background1"/>
            <w:noWrap/>
            <w:vAlign w:val="center"/>
          </w:tcPr>
          <w:p w:rsidR="001011AE" w:rsidRPr="007F5C2A" w:rsidRDefault="001011AE" w:rsidP="007550D9">
            <w:pPr>
              <w:rPr>
                <w:rFonts w:asciiTheme="majorBidi" w:hAnsiTheme="majorBidi" w:cstheme="majorBidi"/>
              </w:rPr>
            </w:pPr>
            <w:r w:rsidRPr="007F5C2A">
              <w:rPr>
                <w:rFonts w:asciiTheme="majorBidi" w:hAnsiTheme="majorBidi" w:cstheme="majorBidi"/>
              </w:rPr>
              <w:t>1.9</w:t>
            </w:r>
          </w:p>
        </w:tc>
        <w:tc>
          <w:tcPr>
            <w:tcW w:w="1291" w:type="dxa"/>
            <w:shd w:val="clear" w:color="auto" w:fill="FFFFFF" w:themeFill="background1"/>
            <w:noWrap/>
            <w:vAlign w:val="center"/>
          </w:tcPr>
          <w:p w:rsidR="001011AE" w:rsidRPr="007F5C2A" w:rsidRDefault="001011AE" w:rsidP="007550D9">
            <w:pPr>
              <w:rPr>
                <w:rFonts w:asciiTheme="majorBidi" w:hAnsiTheme="majorBidi" w:cstheme="majorBidi"/>
              </w:rPr>
            </w:pPr>
            <w:r w:rsidRPr="007F5C2A">
              <w:rPr>
                <w:rFonts w:asciiTheme="majorBidi" w:hAnsiTheme="majorBidi" w:cstheme="majorBidi"/>
              </w:rPr>
              <w:t>4,496.1</w:t>
            </w:r>
          </w:p>
        </w:tc>
      </w:tr>
      <w:tr w:rsidR="001011AE" w:rsidRPr="007F5C2A" w:rsidTr="007F5C2A">
        <w:trPr>
          <w:trHeight w:val="340"/>
          <w:jc w:val="center"/>
        </w:trPr>
        <w:tc>
          <w:tcPr>
            <w:tcW w:w="804" w:type="dxa"/>
            <w:shd w:val="clear" w:color="auto" w:fill="FFFFFF" w:themeFill="background1"/>
            <w:noWrap/>
            <w:vAlign w:val="center"/>
          </w:tcPr>
          <w:p w:rsidR="001011AE" w:rsidRPr="007F5C2A" w:rsidRDefault="001011AE" w:rsidP="007550D9">
            <w:pPr>
              <w:rPr>
                <w:rFonts w:asciiTheme="majorBidi" w:hAnsiTheme="majorBidi" w:cstheme="majorBidi"/>
              </w:rPr>
            </w:pPr>
            <w:r w:rsidRPr="007F5C2A">
              <w:rPr>
                <w:rFonts w:asciiTheme="majorBidi" w:hAnsiTheme="majorBidi" w:cstheme="majorBidi"/>
              </w:rPr>
              <w:t>2016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011AE" w:rsidRPr="007F5C2A" w:rsidRDefault="001011AE" w:rsidP="007550D9">
            <w:pPr>
              <w:rPr>
                <w:rFonts w:asciiTheme="majorBidi" w:hAnsiTheme="majorBidi" w:cstheme="majorBidi"/>
              </w:rPr>
            </w:pPr>
            <w:r w:rsidRPr="007F5C2A">
              <w:rPr>
                <w:rFonts w:asciiTheme="majorBidi" w:hAnsiTheme="majorBidi" w:cstheme="majorBidi"/>
              </w:rPr>
              <w:t>3,254.5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</w:tcPr>
          <w:p w:rsidR="001011AE" w:rsidRPr="007F5C2A" w:rsidRDefault="001011AE" w:rsidP="007550D9">
            <w:pPr>
              <w:rPr>
                <w:rFonts w:asciiTheme="majorBidi" w:hAnsiTheme="majorBidi" w:cstheme="majorBidi"/>
              </w:rPr>
            </w:pPr>
            <w:r w:rsidRPr="007F5C2A">
              <w:rPr>
                <w:rFonts w:asciiTheme="majorBidi" w:hAnsiTheme="majorBidi" w:cstheme="majorBidi"/>
              </w:rPr>
              <w:t>44.2</w:t>
            </w:r>
          </w:p>
        </w:tc>
        <w:tc>
          <w:tcPr>
            <w:tcW w:w="1053" w:type="dxa"/>
            <w:shd w:val="clear" w:color="auto" w:fill="FFFFFF" w:themeFill="background1"/>
            <w:noWrap/>
            <w:vAlign w:val="center"/>
          </w:tcPr>
          <w:p w:rsidR="001011AE" w:rsidRPr="007F5C2A" w:rsidRDefault="001011AE" w:rsidP="007550D9">
            <w:pPr>
              <w:rPr>
                <w:rFonts w:asciiTheme="majorBidi" w:hAnsiTheme="majorBidi" w:cstheme="majorBidi"/>
              </w:rPr>
            </w:pPr>
            <w:r w:rsidRPr="007F5C2A">
              <w:rPr>
                <w:rFonts w:asciiTheme="majorBidi" w:hAnsiTheme="majorBidi" w:cstheme="majorBidi"/>
              </w:rPr>
              <w:t>1.5</w:t>
            </w:r>
          </w:p>
        </w:tc>
        <w:tc>
          <w:tcPr>
            <w:tcW w:w="1291" w:type="dxa"/>
            <w:shd w:val="clear" w:color="auto" w:fill="FFFFFF" w:themeFill="background1"/>
            <w:noWrap/>
            <w:vAlign w:val="center"/>
          </w:tcPr>
          <w:p w:rsidR="001011AE" w:rsidRPr="007F5C2A" w:rsidRDefault="001011AE" w:rsidP="007550D9">
            <w:pPr>
              <w:rPr>
                <w:rFonts w:asciiTheme="majorBidi" w:hAnsiTheme="majorBidi" w:cstheme="majorBidi"/>
              </w:rPr>
            </w:pPr>
            <w:r w:rsidRPr="007F5C2A">
              <w:rPr>
                <w:rFonts w:asciiTheme="majorBidi" w:hAnsiTheme="majorBidi" w:cstheme="majorBidi"/>
              </w:rPr>
              <w:t>4,645.5</w:t>
            </w:r>
          </w:p>
        </w:tc>
      </w:tr>
      <w:tr w:rsidR="001011AE" w:rsidRPr="007F5C2A" w:rsidTr="007F5C2A">
        <w:trPr>
          <w:trHeight w:val="340"/>
          <w:jc w:val="center"/>
        </w:trPr>
        <w:tc>
          <w:tcPr>
            <w:tcW w:w="804" w:type="dxa"/>
            <w:shd w:val="clear" w:color="auto" w:fill="FFFFFF" w:themeFill="background1"/>
            <w:noWrap/>
            <w:vAlign w:val="center"/>
          </w:tcPr>
          <w:p w:rsidR="001011AE" w:rsidRPr="007F5C2A" w:rsidRDefault="001011AE" w:rsidP="007550D9">
            <w:pPr>
              <w:rPr>
                <w:rFonts w:asciiTheme="majorBidi" w:hAnsiTheme="majorBidi" w:cstheme="majorBidi"/>
              </w:rPr>
            </w:pPr>
            <w:r w:rsidRPr="007F5C2A">
              <w:rPr>
                <w:rFonts w:asciiTheme="majorBidi" w:hAnsiTheme="majorBidi" w:cstheme="majorBidi"/>
                <w:rtl/>
              </w:rPr>
              <w:t>2017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1011AE" w:rsidRPr="007F5C2A" w:rsidRDefault="001011AE" w:rsidP="007550D9">
            <w:pPr>
              <w:rPr>
                <w:rFonts w:asciiTheme="majorBidi" w:hAnsiTheme="majorBidi" w:cstheme="majorBidi"/>
              </w:rPr>
            </w:pPr>
            <w:r w:rsidRPr="007F5C2A">
              <w:rPr>
                <w:rFonts w:asciiTheme="majorBidi" w:hAnsiTheme="majorBidi" w:cstheme="majorBidi"/>
              </w:rPr>
              <w:t>3,284.3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</w:tcPr>
          <w:p w:rsidR="001011AE" w:rsidRPr="007F5C2A" w:rsidRDefault="001011AE" w:rsidP="007550D9">
            <w:pPr>
              <w:rPr>
                <w:rFonts w:asciiTheme="majorBidi" w:hAnsiTheme="majorBidi" w:cstheme="majorBidi"/>
              </w:rPr>
            </w:pPr>
            <w:r w:rsidRPr="007F5C2A">
              <w:rPr>
                <w:rFonts w:asciiTheme="majorBidi" w:hAnsiTheme="majorBidi" w:cstheme="majorBidi"/>
              </w:rPr>
              <w:t>44.2</w:t>
            </w:r>
          </w:p>
        </w:tc>
        <w:tc>
          <w:tcPr>
            <w:tcW w:w="1053" w:type="dxa"/>
            <w:shd w:val="clear" w:color="auto" w:fill="FFFFFF" w:themeFill="background1"/>
            <w:noWrap/>
            <w:vAlign w:val="center"/>
          </w:tcPr>
          <w:p w:rsidR="001011AE" w:rsidRPr="007F5C2A" w:rsidRDefault="001011AE" w:rsidP="007550D9">
            <w:pPr>
              <w:rPr>
                <w:rFonts w:asciiTheme="majorBidi" w:hAnsiTheme="majorBidi" w:cstheme="majorBidi"/>
              </w:rPr>
            </w:pPr>
            <w:r w:rsidRPr="007F5C2A">
              <w:rPr>
                <w:rFonts w:asciiTheme="majorBidi" w:hAnsiTheme="majorBidi" w:cstheme="majorBidi"/>
              </w:rPr>
              <w:t>1.8</w:t>
            </w:r>
          </w:p>
        </w:tc>
        <w:tc>
          <w:tcPr>
            <w:tcW w:w="1291" w:type="dxa"/>
            <w:shd w:val="clear" w:color="auto" w:fill="FFFFFF" w:themeFill="background1"/>
            <w:noWrap/>
            <w:vAlign w:val="center"/>
          </w:tcPr>
          <w:p w:rsidR="001011AE" w:rsidRPr="007F5C2A" w:rsidRDefault="001011AE" w:rsidP="007550D9">
            <w:pPr>
              <w:rPr>
                <w:rFonts w:asciiTheme="majorBidi" w:hAnsiTheme="majorBidi" w:cstheme="majorBidi"/>
              </w:rPr>
            </w:pPr>
            <w:r w:rsidRPr="007F5C2A">
              <w:rPr>
                <w:rFonts w:asciiTheme="majorBidi" w:hAnsiTheme="majorBidi" w:cstheme="majorBidi"/>
              </w:rPr>
              <w:t>4,777.2</w:t>
            </w:r>
          </w:p>
        </w:tc>
      </w:tr>
    </w:tbl>
    <w:p w:rsidR="007F5C2A" w:rsidRPr="0051425B" w:rsidRDefault="007F5C2A" w:rsidP="007F5C2A">
      <w:pPr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7F5C2A" w:rsidRPr="007F5C2A" w:rsidRDefault="00A55164" w:rsidP="007F5C2A">
      <w:pPr>
        <w:jc w:val="both"/>
        <w:rPr>
          <w:rFonts w:cs="Simplified Arabic" w:hint="cs"/>
          <w:sz w:val="22"/>
          <w:szCs w:val="22"/>
          <w:rtl/>
        </w:rPr>
      </w:pPr>
      <w:proofErr w:type="spellStart"/>
      <w:r w:rsidRPr="007F5C2A">
        <w:rPr>
          <w:rFonts w:ascii="Simplified Arabic" w:hAnsi="Simplified Arabic" w:cs="Simplified Arabic" w:hint="cs"/>
          <w:sz w:val="22"/>
          <w:szCs w:val="22"/>
          <w:rtl/>
        </w:rPr>
        <w:t>*</w:t>
      </w:r>
      <w:proofErr w:type="spellEnd"/>
      <w:r w:rsidR="007F5C2A">
        <w:rPr>
          <w:rFonts w:ascii="Simplified Arabic" w:hAnsi="Simplified Arabic" w:cs="Simplified Arabic" w:hint="cs"/>
          <w:sz w:val="22"/>
          <w:szCs w:val="22"/>
          <w:rtl/>
        </w:rPr>
        <w:t xml:space="preserve"> </w:t>
      </w:r>
      <w:proofErr w:type="spellStart"/>
      <w:r w:rsidRPr="007F5C2A">
        <w:rPr>
          <w:rFonts w:ascii="Simplified Arabic" w:hAnsi="Simplified Arabic" w:cs="Simplified Arabic"/>
          <w:sz w:val="22"/>
          <w:szCs w:val="22"/>
          <w:rtl/>
        </w:rPr>
        <w:t>المنهجية</w:t>
      </w:r>
      <w:r w:rsidRPr="007F5C2A">
        <w:rPr>
          <w:rFonts w:ascii="Simplified Arabic" w:hAnsi="Simplified Arabic" w:cs="Simplified Arabic" w:hint="cs"/>
          <w:sz w:val="22"/>
          <w:szCs w:val="22"/>
          <w:rtl/>
        </w:rPr>
        <w:t>:</w:t>
      </w:r>
      <w:proofErr w:type="spellEnd"/>
      <w:r w:rsidRPr="007F5C2A">
        <w:rPr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Pr="007F5C2A">
        <w:rPr>
          <w:rFonts w:ascii="Simplified Arabic" w:hAnsi="Simplified Arabic" w:cs="Simplified Arabic"/>
          <w:sz w:val="22"/>
          <w:szCs w:val="22"/>
          <w:rtl/>
        </w:rPr>
        <w:t xml:space="preserve">تم الاسترشاد في تقدير </w:t>
      </w:r>
      <w:proofErr w:type="spellStart"/>
      <w:r w:rsidRPr="007F5C2A">
        <w:rPr>
          <w:rFonts w:ascii="Simplified Arabic" w:hAnsi="Simplified Arabic" w:cs="Simplified Arabic"/>
          <w:sz w:val="22"/>
          <w:szCs w:val="22"/>
          <w:rtl/>
        </w:rPr>
        <w:t>المنبعثات</w:t>
      </w:r>
      <w:proofErr w:type="spellEnd"/>
      <w:r w:rsidRPr="007F5C2A">
        <w:rPr>
          <w:rFonts w:ascii="Simplified Arabic" w:hAnsi="Simplified Arabic" w:cs="Simplified Arabic"/>
          <w:sz w:val="22"/>
          <w:szCs w:val="22"/>
          <w:rtl/>
        </w:rPr>
        <w:t xml:space="preserve"> إلى الهواء على الخطوط التوجيهية للهيئة الحكومية الدولية المعنية بتغير المناخ </w:t>
      </w:r>
      <w:r w:rsidRPr="007F5C2A">
        <w:rPr>
          <w:rFonts w:ascii="Simplified Arabic" w:hAnsi="Simplified Arabic" w:cs="Simplified Arabic"/>
          <w:sz w:val="22"/>
          <w:szCs w:val="22"/>
        </w:rPr>
        <w:t>IPCC)</w:t>
      </w:r>
      <w:proofErr w:type="spellStart"/>
      <w:r w:rsidRPr="007F5C2A">
        <w:rPr>
          <w:rFonts w:ascii="Simplified Arabic" w:hAnsi="Simplified Arabic" w:cs="Simplified Arabic"/>
          <w:sz w:val="22"/>
          <w:szCs w:val="22"/>
          <w:rtl/>
        </w:rPr>
        <w:t>)</w:t>
      </w:r>
      <w:proofErr w:type="spellEnd"/>
      <w:r w:rsidRPr="007F5C2A">
        <w:rPr>
          <w:rFonts w:ascii="Simplified Arabic" w:hAnsi="Simplified Arabic" w:cs="Simplified Arabic"/>
          <w:sz w:val="22"/>
          <w:szCs w:val="22"/>
          <w:rtl/>
        </w:rPr>
        <w:t xml:space="preserve"> لعام 2006 بشأن القوائم الوطنية لحصر غازات الاحتباس الحراري.</w:t>
      </w:r>
    </w:p>
    <w:p w:rsidR="0051425B" w:rsidRPr="0051425B" w:rsidRDefault="0051425B" w:rsidP="007F5C2A">
      <w:pPr>
        <w:jc w:val="both"/>
        <w:rPr>
          <w:rFonts w:cs="Simplified Arabic" w:hint="cs"/>
          <w:sz w:val="16"/>
          <w:szCs w:val="16"/>
          <w:rtl/>
        </w:rPr>
      </w:pPr>
    </w:p>
    <w:p w:rsidR="001011AE" w:rsidRPr="007F5C2A" w:rsidRDefault="001011AE" w:rsidP="007F5C2A">
      <w:pPr>
        <w:jc w:val="both"/>
        <w:rPr>
          <w:rFonts w:cs="Simplified Arabic"/>
          <w:sz w:val="20"/>
          <w:szCs w:val="20"/>
        </w:rPr>
      </w:pPr>
      <w:r w:rsidRPr="007F5C2A">
        <w:rPr>
          <w:rFonts w:cs="Simplified Arabic" w:hint="cs"/>
          <w:b/>
          <w:bCs/>
          <w:sz w:val="26"/>
          <w:szCs w:val="26"/>
          <w:rtl/>
        </w:rPr>
        <w:t xml:space="preserve">قطاع الطاقة هو اكبر مولد </w:t>
      </w:r>
      <w:proofErr w:type="spellStart"/>
      <w:r w:rsidRPr="007F5C2A">
        <w:rPr>
          <w:rFonts w:cs="Simplified Arabic" w:hint="cs"/>
          <w:b/>
          <w:bCs/>
          <w:sz w:val="26"/>
          <w:szCs w:val="26"/>
          <w:rtl/>
        </w:rPr>
        <w:t>للمنبعثات</w:t>
      </w:r>
      <w:proofErr w:type="spellEnd"/>
      <w:r w:rsidRPr="007F5C2A">
        <w:rPr>
          <w:rFonts w:cs="Simplified Arabic" w:hint="cs"/>
          <w:b/>
          <w:bCs/>
          <w:sz w:val="26"/>
          <w:szCs w:val="26"/>
          <w:rtl/>
        </w:rPr>
        <w:t xml:space="preserve"> في فلسطين</w:t>
      </w:r>
    </w:p>
    <w:p w:rsidR="00D20395" w:rsidRDefault="00945109" w:rsidP="00945109">
      <w:pPr>
        <w:jc w:val="mediumKashida"/>
        <w:rPr>
          <w:rFonts w:cs="Simplified Arabic"/>
          <w:rtl/>
        </w:rPr>
      </w:pPr>
      <w:r>
        <w:rPr>
          <w:rFonts w:cs="Simplified Arabic" w:hint="cs"/>
          <w:rtl/>
        </w:rPr>
        <w:t xml:space="preserve">وعلى مستوى القطاعات فقد استحوذ قطاع الطاقة على النصيب الأكبر من </w:t>
      </w:r>
      <w:proofErr w:type="spellStart"/>
      <w:r>
        <w:rPr>
          <w:rFonts w:cs="Simplified Arabic" w:hint="cs"/>
          <w:rtl/>
        </w:rPr>
        <w:t>المنبعثات</w:t>
      </w:r>
      <w:proofErr w:type="spellEnd"/>
      <w:r>
        <w:rPr>
          <w:rFonts w:cs="Simplified Arabic" w:hint="cs"/>
          <w:rtl/>
        </w:rPr>
        <w:t xml:space="preserve"> إذ بلغت </w:t>
      </w:r>
      <w:proofErr w:type="spellStart"/>
      <w:r>
        <w:rPr>
          <w:rFonts w:cs="Simplified Arabic" w:hint="cs"/>
          <w:rtl/>
        </w:rPr>
        <w:t>المنبعثات</w:t>
      </w:r>
      <w:proofErr w:type="spellEnd"/>
      <w:r>
        <w:rPr>
          <w:rFonts w:cs="Simplified Arabic" w:hint="cs"/>
          <w:rtl/>
        </w:rPr>
        <w:t xml:space="preserve"> الناتجة عن هذا القطاع </w:t>
      </w:r>
      <w:proofErr w:type="spellStart"/>
      <w:r w:rsidR="009C6081">
        <w:rPr>
          <w:rFonts w:cs="Simplified Arabic" w:hint="cs"/>
          <w:rtl/>
        </w:rPr>
        <w:t>71</w:t>
      </w:r>
      <w:r w:rsidR="000B2B80">
        <w:rPr>
          <w:rFonts w:cs="Simplified Arabic" w:hint="cs"/>
          <w:rtl/>
        </w:rPr>
        <w:t>%</w:t>
      </w:r>
      <w:proofErr w:type="spellEnd"/>
      <w:r w:rsidR="000B2B80">
        <w:rPr>
          <w:rFonts w:cs="Simplified Arabic" w:hint="cs"/>
          <w:rtl/>
        </w:rPr>
        <w:t xml:space="preserve"> من </w:t>
      </w:r>
      <w:r>
        <w:rPr>
          <w:rFonts w:cs="Simplified Arabic" w:hint="cs"/>
          <w:rtl/>
        </w:rPr>
        <w:t xml:space="preserve">مجموع </w:t>
      </w:r>
      <w:proofErr w:type="spellStart"/>
      <w:r>
        <w:rPr>
          <w:rFonts w:cs="Simplified Arabic" w:hint="cs"/>
          <w:rtl/>
        </w:rPr>
        <w:t>المنبعثات</w:t>
      </w:r>
      <w:proofErr w:type="spellEnd"/>
      <w:r>
        <w:rPr>
          <w:rFonts w:cs="Simplified Arabic" w:hint="cs"/>
          <w:rtl/>
        </w:rPr>
        <w:t xml:space="preserve"> </w:t>
      </w:r>
      <w:proofErr w:type="spellStart"/>
      <w:r>
        <w:rPr>
          <w:rFonts w:cs="Simplified Arabic" w:hint="cs"/>
          <w:rtl/>
        </w:rPr>
        <w:t>الوطنية</w:t>
      </w:r>
      <w:r w:rsidR="000B2B80">
        <w:rPr>
          <w:rFonts w:cs="Simplified Arabic" w:hint="cs"/>
          <w:rtl/>
        </w:rPr>
        <w:t>،</w:t>
      </w:r>
      <w:proofErr w:type="spellEnd"/>
      <w:r w:rsidR="000B2B80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في حين بلغت </w:t>
      </w:r>
      <w:proofErr w:type="spellStart"/>
      <w:r>
        <w:rPr>
          <w:rFonts w:cs="Simplified Arabic" w:hint="cs"/>
          <w:rtl/>
        </w:rPr>
        <w:t>المنبعثات</w:t>
      </w:r>
      <w:proofErr w:type="spellEnd"/>
      <w:r>
        <w:rPr>
          <w:rFonts w:cs="Simplified Arabic" w:hint="cs"/>
          <w:rtl/>
        </w:rPr>
        <w:t xml:space="preserve"> الناتجة عن قطاع النفايات </w:t>
      </w:r>
      <w:proofErr w:type="spellStart"/>
      <w:r w:rsidR="000B2B80">
        <w:rPr>
          <w:rFonts w:cs="Simplified Arabic" w:hint="cs"/>
          <w:rtl/>
        </w:rPr>
        <w:t>19%</w:t>
      </w:r>
      <w:r>
        <w:rPr>
          <w:rFonts w:cs="Simplified Arabic" w:hint="cs"/>
          <w:rtl/>
        </w:rPr>
        <w:t>،</w:t>
      </w:r>
      <w:proofErr w:type="spellEnd"/>
      <w:r>
        <w:rPr>
          <w:rFonts w:cs="Simplified Arabic" w:hint="cs"/>
          <w:rtl/>
        </w:rPr>
        <w:t xml:space="preserve"> </w:t>
      </w:r>
      <w:proofErr w:type="spellStart"/>
      <w:r>
        <w:rPr>
          <w:rFonts w:cs="Simplified Arabic" w:hint="cs"/>
          <w:rtl/>
        </w:rPr>
        <w:t>و10%</w:t>
      </w:r>
      <w:proofErr w:type="spellEnd"/>
      <w:r>
        <w:rPr>
          <w:rFonts w:cs="Simplified Arabic" w:hint="cs"/>
          <w:rtl/>
        </w:rPr>
        <w:t xml:space="preserve"> من </w:t>
      </w:r>
      <w:proofErr w:type="spellStart"/>
      <w:r>
        <w:rPr>
          <w:rFonts w:cs="Simplified Arabic" w:hint="cs"/>
          <w:rtl/>
        </w:rPr>
        <w:t>المنبعثات</w:t>
      </w:r>
      <w:proofErr w:type="spellEnd"/>
      <w:r>
        <w:rPr>
          <w:rFonts w:cs="Simplified Arabic" w:hint="cs"/>
          <w:rtl/>
        </w:rPr>
        <w:t xml:space="preserve"> نتجت عن قطاع الزراعة</w:t>
      </w:r>
      <w:r w:rsidR="0045475C">
        <w:rPr>
          <w:rFonts w:cs="Simplified Arabic" w:hint="cs"/>
          <w:rtl/>
        </w:rPr>
        <w:t>.</w:t>
      </w:r>
    </w:p>
    <w:p w:rsidR="00D20395" w:rsidRPr="007F5C2A" w:rsidRDefault="00D20395" w:rsidP="00D20395">
      <w:pPr>
        <w:jc w:val="mediumKashida"/>
        <w:rPr>
          <w:rFonts w:cs="Simplified Arabic"/>
          <w:sz w:val="16"/>
          <w:szCs w:val="16"/>
          <w:rtl/>
        </w:rPr>
      </w:pPr>
    </w:p>
    <w:p w:rsidR="00D20395" w:rsidRPr="007F5C2A" w:rsidRDefault="00D20395" w:rsidP="00FB532A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proofErr w:type="spellStart"/>
      <w:r w:rsidRPr="007F5C2A">
        <w:rPr>
          <w:rFonts w:ascii="Simplified Arabic" w:hAnsi="Simplified Arabic" w:cs="Simplified Arabic"/>
          <w:b/>
          <w:bCs/>
          <w:sz w:val="26"/>
          <w:szCs w:val="26"/>
          <w:rtl/>
        </w:rPr>
        <w:t>انبعاثات</w:t>
      </w:r>
      <w:proofErr w:type="spellEnd"/>
      <w:r w:rsidRPr="007F5C2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غازات الدفيئة خلال العام </w:t>
      </w:r>
      <w:r w:rsidR="00FB532A" w:rsidRPr="007F5C2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2017</w:t>
      </w:r>
      <w:r w:rsidRPr="007F5C2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حسب</w:t>
      </w:r>
      <w:r w:rsidRPr="007F5C2A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القطاع</w:t>
      </w:r>
      <w:r w:rsidRPr="007F5C2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7F5C2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و</w:t>
      </w:r>
      <w:r w:rsidRPr="007F5C2A">
        <w:rPr>
          <w:rFonts w:ascii="Simplified Arabic" w:hAnsi="Simplified Arabic" w:cs="Simplified Arabic"/>
          <w:b/>
          <w:bCs/>
          <w:sz w:val="26"/>
          <w:szCs w:val="26"/>
          <w:rtl/>
        </w:rPr>
        <w:t>نوع المنبعث (</w:t>
      </w:r>
      <w:r w:rsidR="00EF53F5" w:rsidRPr="007F5C2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ألف</w:t>
      </w:r>
      <w:r w:rsidRPr="007F5C2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طن مكافئ </w:t>
      </w:r>
      <w:r w:rsidRPr="007F5C2A">
        <w:rPr>
          <w:rFonts w:ascii="Simplified Arabic" w:hAnsi="Simplified Arabic" w:cs="Simplified Arabic"/>
          <w:b/>
          <w:bCs/>
          <w:sz w:val="26"/>
          <w:szCs w:val="26"/>
        </w:rPr>
        <w:t>CO</w:t>
      </w:r>
      <w:r w:rsidRPr="007F5C2A">
        <w:rPr>
          <w:rFonts w:ascii="Simplified Arabic" w:hAnsi="Simplified Arabic" w:cs="Simplified Arabic"/>
          <w:b/>
          <w:bCs/>
          <w:sz w:val="26"/>
          <w:szCs w:val="26"/>
          <w:vertAlign w:val="subscript"/>
        </w:rPr>
        <w:t>2</w:t>
      </w:r>
      <w:proofErr w:type="spellStart"/>
      <w:r w:rsidRPr="007F5C2A">
        <w:rPr>
          <w:rFonts w:ascii="Simplified Arabic" w:hAnsi="Simplified Arabic" w:cs="Simplified Arabic"/>
          <w:b/>
          <w:bCs/>
          <w:sz w:val="26"/>
          <w:szCs w:val="26"/>
          <w:rtl/>
        </w:rPr>
        <w:t>)</w:t>
      </w:r>
      <w:proofErr w:type="spellEnd"/>
    </w:p>
    <w:tbl>
      <w:tblPr>
        <w:tblStyle w:val="TableGrid"/>
        <w:bidiVisual/>
        <w:tblW w:w="4765" w:type="dxa"/>
        <w:jc w:val="center"/>
        <w:tblInd w:w="-399" w:type="dxa"/>
        <w:tblLook w:val="04A0"/>
      </w:tblPr>
      <w:tblGrid>
        <w:gridCol w:w="1646"/>
        <w:gridCol w:w="1560"/>
        <w:gridCol w:w="1559"/>
      </w:tblGrid>
      <w:tr w:rsidR="00D20395" w:rsidRPr="007F5C2A" w:rsidTr="007F5C2A">
        <w:trPr>
          <w:jc w:val="center"/>
        </w:trPr>
        <w:tc>
          <w:tcPr>
            <w:tcW w:w="1646" w:type="dxa"/>
          </w:tcPr>
          <w:p w:rsidR="00D20395" w:rsidRPr="007F5C2A" w:rsidRDefault="00D20395" w:rsidP="00393F3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F5C2A">
              <w:rPr>
                <w:rFonts w:asciiTheme="majorBidi" w:hAnsiTheme="majorBidi" w:cstheme="majorBidi"/>
                <w:b/>
                <w:bCs/>
                <w:rtl/>
              </w:rPr>
              <w:t>القطاع/نوع المنبعث</w:t>
            </w:r>
          </w:p>
        </w:tc>
        <w:tc>
          <w:tcPr>
            <w:tcW w:w="1560" w:type="dxa"/>
          </w:tcPr>
          <w:p w:rsidR="007F5C2A" w:rsidRDefault="007F5C2A" w:rsidP="00DF5B50">
            <w:pPr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</w:p>
          <w:p w:rsidR="00D20395" w:rsidRPr="007F5C2A" w:rsidRDefault="00D20395" w:rsidP="00DF5B5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F5C2A">
              <w:rPr>
                <w:rFonts w:asciiTheme="majorBidi" w:hAnsiTheme="majorBidi" w:cstheme="majorBidi"/>
                <w:b/>
                <w:bCs/>
                <w:rtl/>
              </w:rPr>
              <w:t>كمية المنبعثات</w:t>
            </w:r>
          </w:p>
        </w:tc>
        <w:tc>
          <w:tcPr>
            <w:tcW w:w="1559" w:type="dxa"/>
          </w:tcPr>
          <w:p w:rsidR="00D20395" w:rsidRPr="007F5C2A" w:rsidRDefault="00EA6519" w:rsidP="00EA651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F5C2A">
              <w:rPr>
                <w:rFonts w:asciiTheme="majorBidi" w:hAnsiTheme="majorBidi" w:cstheme="majorBidi"/>
                <w:b/>
                <w:bCs/>
                <w:rtl/>
              </w:rPr>
              <w:t>ال</w:t>
            </w:r>
            <w:r w:rsidR="008210CE" w:rsidRPr="007F5C2A">
              <w:rPr>
                <w:rFonts w:asciiTheme="majorBidi" w:hAnsiTheme="majorBidi" w:cstheme="majorBidi"/>
                <w:b/>
                <w:bCs/>
                <w:rtl/>
              </w:rPr>
              <w:t>مساهمة في المنبعثات</w:t>
            </w:r>
            <w:r w:rsidR="00D20395" w:rsidRPr="007F5C2A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proofErr w:type="spellStart"/>
            <w:r w:rsidR="00D20395" w:rsidRPr="007F5C2A">
              <w:rPr>
                <w:rFonts w:asciiTheme="majorBidi" w:hAnsiTheme="majorBidi" w:cstheme="majorBidi"/>
                <w:b/>
                <w:bCs/>
                <w:rtl/>
              </w:rPr>
              <w:t>%</w:t>
            </w:r>
            <w:proofErr w:type="spellEnd"/>
          </w:p>
        </w:tc>
      </w:tr>
      <w:tr w:rsidR="00D20395" w:rsidRPr="007F5C2A" w:rsidTr="007F5C2A">
        <w:trPr>
          <w:jc w:val="center"/>
        </w:trPr>
        <w:tc>
          <w:tcPr>
            <w:tcW w:w="1646" w:type="dxa"/>
          </w:tcPr>
          <w:p w:rsidR="00D20395" w:rsidRPr="007F5C2A" w:rsidRDefault="00D20395" w:rsidP="00393F39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7F5C2A">
              <w:rPr>
                <w:rFonts w:asciiTheme="majorBidi" w:hAnsiTheme="majorBidi" w:cstheme="majorBidi"/>
                <w:b/>
                <w:bCs/>
                <w:rtl/>
              </w:rPr>
              <w:t>القطاع</w:t>
            </w:r>
          </w:p>
        </w:tc>
        <w:tc>
          <w:tcPr>
            <w:tcW w:w="1560" w:type="dxa"/>
          </w:tcPr>
          <w:p w:rsidR="00D20395" w:rsidRPr="007F5C2A" w:rsidRDefault="00D20395" w:rsidP="00393F39">
            <w:pPr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9" w:type="dxa"/>
          </w:tcPr>
          <w:p w:rsidR="00D20395" w:rsidRPr="007F5C2A" w:rsidRDefault="00D20395" w:rsidP="00393F39">
            <w:pPr>
              <w:jc w:val="both"/>
              <w:rPr>
                <w:rFonts w:asciiTheme="majorBidi" w:hAnsiTheme="majorBidi" w:cstheme="majorBidi"/>
                <w:rtl/>
              </w:rPr>
            </w:pPr>
          </w:p>
        </w:tc>
      </w:tr>
      <w:tr w:rsidR="00D20395" w:rsidRPr="007F5C2A" w:rsidTr="007F5C2A">
        <w:trPr>
          <w:jc w:val="center"/>
        </w:trPr>
        <w:tc>
          <w:tcPr>
            <w:tcW w:w="1646" w:type="dxa"/>
          </w:tcPr>
          <w:p w:rsidR="00D20395" w:rsidRPr="007F5C2A" w:rsidRDefault="00D20395" w:rsidP="00393F39">
            <w:pPr>
              <w:ind w:left="284"/>
              <w:jc w:val="both"/>
              <w:rPr>
                <w:rFonts w:asciiTheme="majorBidi" w:hAnsiTheme="majorBidi" w:cstheme="majorBidi"/>
                <w:rtl/>
              </w:rPr>
            </w:pPr>
            <w:r w:rsidRPr="007F5C2A">
              <w:rPr>
                <w:rFonts w:asciiTheme="majorBidi" w:hAnsiTheme="majorBidi" w:cstheme="majorBidi"/>
                <w:rtl/>
              </w:rPr>
              <w:t xml:space="preserve">الطاقة </w:t>
            </w:r>
          </w:p>
        </w:tc>
        <w:tc>
          <w:tcPr>
            <w:tcW w:w="1560" w:type="dxa"/>
          </w:tcPr>
          <w:p w:rsidR="00D20395" w:rsidRPr="007F5C2A" w:rsidRDefault="00D20395" w:rsidP="00FB532A">
            <w:pPr>
              <w:ind w:firstLine="212"/>
              <w:rPr>
                <w:rFonts w:asciiTheme="majorBidi" w:hAnsiTheme="majorBidi" w:cstheme="majorBidi"/>
              </w:rPr>
            </w:pPr>
            <w:r w:rsidRPr="007F5C2A">
              <w:rPr>
                <w:rFonts w:asciiTheme="majorBidi" w:hAnsiTheme="majorBidi" w:cstheme="majorBidi"/>
              </w:rPr>
              <w:t>3,</w:t>
            </w:r>
            <w:r w:rsidR="00FB532A" w:rsidRPr="007F5C2A">
              <w:rPr>
                <w:rFonts w:asciiTheme="majorBidi" w:hAnsiTheme="majorBidi" w:cstheme="majorBidi"/>
              </w:rPr>
              <w:t>392</w:t>
            </w:r>
            <w:r w:rsidRPr="007F5C2A">
              <w:rPr>
                <w:rFonts w:asciiTheme="majorBidi" w:hAnsiTheme="majorBidi" w:cstheme="majorBidi"/>
              </w:rPr>
              <w:t>.</w:t>
            </w:r>
            <w:r w:rsidR="00FB532A" w:rsidRPr="007F5C2A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559" w:type="dxa"/>
          </w:tcPr>
          <w:p w:rsidR="00D20395" w:rsidRPr="007F5C2A" w:rsidRDefault="003D254C" w:rsidP="00393F3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F5C2A">
              <w:rPr>
                <w:rFonts w:asciiTheme="majorBidi" w:hAnsiTheme="majorBidi" w:cstheme="majorBidi"/>
                <w:rtl/>
              </w:rPr>
              <w:t>71.0</w:t>
            </w:r>
          </w:p>
        </w:tc>
      </w:tr>
      <w:tr w:rsidR="00D20395" w:rsidRPr="007F5C2A" w:rsidTr="007F5C2A">
        <w:trPr>
          <w:jc w:val="center"/>
        </w:trPr>
        <w:tc>
          <w:tcPr>
            <w:tcW w:w="1646" w:type="dxa"/>
          </w:tcPr>
          <w:p w:rsidR="00D20395" w:rsidRPr="007F5C2A" w:rsidRDefault="00D20395" w:rsidP="00393F39">
            <w:pPr>
              <w:ind w:left="284"/>
              <w:jc w:val="both"/>
              <w:rPr>
                <w:rFonts w:asciiTheme="majorBidi" w:hAnsiTheme="majorBidi" w:cstheme="majorBidi"/>
                <w:rtl/>
              </w:rPr>
            </w:pPr>
            <w:r w:rsidRPr="007F5C2A">
              <w:rPr>
                <w:rFonts w:asciiTheme="majorBidi" w:hAnsiTheme="majorBidi" w:cstheme="majorBidi"/>
                <w:rtl/>
              </w:rPr>
              <w:t xml:space="preserve">الزراعة </w:t>
            </w:r>
          </w:p>
        </w:tc>
        <w:tc>
          <w:tcPr>
            <w:tcW w:w="1560" w:type="dxa"/>
          </w:tcPr>
          <w:p w:rsidR="00D20395" w:rsidRPr="007F5C2A" w:rsidRDefault="00FB532A" w:rsidP="00FB532A">
            <w:pPr>
              <w:ind w:firstLine="212"/>
              <w:rPr>
                <w:rFonts w:asciiTheme="majorBidi" w:hAnsiTheme="majorBidi" w:cstheme="majorBidi"/>
              </w:rPr>
            </w:pPr>
            <w:r w:rsidRPr="007F5C2A">
              <w:rPr>
                <w:rFonts w:asciiTheme="majorBidi" w:hAnsiTheme="majorBidi" w:cstheme="majorBidi"/>
              </w:rPr>
              <w:t>477</w:t>
            </w:r>
            <w:r w:rsidR="00D20395" w:rsidRPr="007F5C2A">
              <w:rPr>
                <w:rFonts w:asciiTheme="majorBidi" w:hAnsiTheme="majorBidi" w:cstheme="majorBidi"/>
              </w:rPr>
              <w:t>.</w:t>
            </w:r>
            <w:r w:rsidRPr="007F5C2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559" w:type="dxa"/>
          </w:tcPr>
          <w:p w:rsidR="00D20395" w:rsidRPr="007F5C2A" w:rsidRDefault="003D254C" w:rsidP="00393F3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F5C2A">
              <w:rPr>
                <w:rFonts w:asciiTheme="majorBidi" w:hAnsiTheme="majorBidi" w:cstheme="majorBidi"/>
                <w:rtl/>
              </w:rPr>
              <w:t>10</w:t>
            </w:r>
            <w:r w:rsidR="00D20395" w:rsidRPr="007F5C2A">
              <w:rPr>
                <w:rFonts w:asciiTheme="majorBidi" w:hAnsiTheme="majorBidi" w:cstheme="majorBidi"/>
                <w:rtl/>
              </w:rPr>
              <w:t>.0</w:t>
            </w:r>
          </w:p>
        </w:tc>
      </w:tr>
      <w:tr w:rsidR="00D20395" w:rsidRPr="007F5C2A" w:rsidTr="007F5C2A">
        <w:trPr>
          <w:jc w:val="center"/>
        </w:trPr>
        <w:tc>
          <w:tcPr>
            <w:tcW w:w="1646" w:type="dxa"/>
          </w:tcPr>
          <w:p w:rsidR="00D20395" w:rsidRPr="007F5C2A" w:rsidRDefault="00D20395" w:rsidP="00393F39">
            <w:pPr>
              <w:ind w:left="284"/>
              <w:jc w:val="both"/>
              <w:rPr>
                <w:rFonts w:asciiTheme="majorBidi" w:hAnsiTheme="majorBidi" w:cstheme="majorBidi"/>
                <w:rtl/>
              </w:rPr>
            </w:pPr>
            <w:r w:rsidRPr="007F5C2A">
              <w:rPr>
                <w:rFonts w:asciiTheme="majorBidi" w:hAnsiTheme="majorBidi" w:cstheme="majorBidi"/>
                <w:rtl/>
              </w:rPr>
              <w:t xml:space="preserve">النفايات </w:t>
            </w:r>
          </w:p>
        </w:tc>
        <w:tc>
          <w:tcPr>
            <w:tcW w:w="1560" w:type="dxa"/>
          </w:tcPr>
          <w:p w:rsidR="00D20395" w:rsidRPr="007F5C2A" w:rsidRDefault="00FB532A" w:rsidP="00FB532A">
            <w:pPr>
              <w:ind w:firstLine="212"/>
              <w:rPr>
                <w:rFonts w:asciiTheme="majorBidi" w:hAnsiTheme="majorBidi" w:cstheme="majorBidi"/>
              </w:rPr>
            </w:pPr>
            <w:r w:rsidRPr="007F5C2A">
              <w:rPr>
                <w:rFonts w:asciiTheme="majorBidi" w:hAnsiTheme="majorBidi" w:cstheme="majorBidi"/>
              </w:rPr>
              <w:t>907</w:t>
            </w:r>
            <w:r w:rsidR="00D20395" w:rsidRPr="007F5C2A">
              <w:rPr>
                <w:rFonts w:asciiTheme="majorBidi" w:hAnsiTheme="majorBidi" w:cstheme="majorBidi"/>
              </w:rPr>
              <w:t>.</w:t>
            </w:r>
            <w:r w:rsidRPr="007F5C2A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59" w:type="dxa"/>
          </w:tcPr>
          <w:p w:rsidR="00D20395" w:rsidRPr="007F5C2A" w:rsidRDefault="00D20395" w:rsidP="003D254C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F5C2A">
              <w:rPr>
                <w:rFonts w:asciiTheme="majorBidi" w:hAnsiTheme="majorBidi" w:cstheme="majorBidi"/>
                <w:rtl/>
              </w:rPr>
              <w:t>19.</w:t>
            </w:r>
            <w:r w:rsidR="003D254C" w:rsidRPr="007F5C2A">
              <w:rPr>
                <w:rFonts w:asciiTheme="majorBidi" w:hAnsiTheme="majorBidi" w:cstheme="majorBidi"/>
                <w:rtl/>
              </w:rPr>
              <w:t>0</w:t>
            </w:r>
          </w:p>
        </w:tc>
      </w:tr>
      <w:tr w:rsidR="00D20395" w:rsidRPr="007F5C2A" w:rsidTr="007F5C2A">
        <w:trPr>
          <w:jc w:val="center"/>
        </w:trPr>
        <w:tc>
          <w:tcPr>
            <w:tcW w:w="1646" w:type="dxa"/>
          </w:tcPr>
          <w:p w:rsidR="00D20395" w:rsidRPr="007F5C2A" w:rsidRDefault="00D20395" w:rsidP="00393F39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7F5C2A">
              <w:rPr>
                <w:rFonts w:asciiTheme="majorBidi" w:hAnsiTheme="majorBidi" w:cstheme="majorBidi"/>
                <w:b/>
                <w:bCs/>
                <w:rtl/>
              </w:rPr>
              <w:t>المجموع</w:t>
            </w:r>
          </w:p>
        </w:tc>
        <w:tc>
          <w:tcPr>
            <w:tcW w:w="1560" w:type="dxa"/>
          </w:tcPr>
          <w:p w:rsidR="00D20395" w:rsidRPr="007F5C2A" w:rsidRDefault="00D20395" w:rsidP="00FB532A">
            <w:pPr>
              <w:ind w:firstLine="212"/>
              <w:rPr>
                <w:rFonts w:asciiTheme="majorBidi" w:hAnsiTheme="majorBidi" w:cstheme="majorBidi"/>
                <w:b/>
                <w:bCs/>
              </w:rPr>
            </w:pPr>
            <w:r w:rsidRPr="007F5C2A">
              <w:rPr>
                <w:rFonts w:asciiTheme="majorBidi" w:hAnsiTheme="majorBidi" w:cstheme="majorBidi"/>
                <w:b/>
                <w:bCs/>
              </w:rPr>
              <w:t>4,</w:t>
            </w:r>
            <w:r w:rsidR="00FB532A" w:rsidRPr="007F5C2A">
              <w:rPr>
                <w:rFonts w:asciiTheme="majorBidi" w:hAnsiTheme="majorBidi" w:cstheme="majorBidi"/>
                <w:b/>
                <w:bCs/>
              </w:rPr>
              <w:t>777</w:t>
            </w:r>
            <w:r w:rsidRPr="007F5C2A">
              <w:rPr>
                <w:rFonts w:asciiTheme="majorBidi" w:hAnsiTheme="majorBidi" w:cstheme="majorBidi"/>
                <w:b/>
                <w:bCs/>
              </w:rPr>
              <w:t>.</w:t>
            </w:r>
            <w:r w:rsidR="00FB532A" w:rsidRPr="007F5C2A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1559" w:type="dxa"/>
          </w:tcPr>
          <w:p w:rsidR="00D20395" w:rsidRPr="007F5C2A" w:rsidRDefault="00D20395" w:rsidP="00393F39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7F5C2A">
              <w:rPr>
                <w:rFonts w:asciiTheme="majorBidi" w:hAnsiTheme="majorBidi" w:cstheme="majorBidi"/>
                <w:b/>
                <w:bCs/>
                <w:rtl/>
              </w:rPr>
              <w:t>100</w:t>
            </w:r>
          </w:p>
        </w:tc>
      </w:tr>
      <w:tr w:rsidR="00D20395" w:rsidRPr="007F5C2A" w:rsidTr="007F5C2A">
        <w:trPr>
          <w:jc w:val="center"/>
        </w:trPr>
        <w:tc>
          <w:tcPr>
            <w:tcW w:w="1646" w:type="dxa"/>
          </w:tcPr>
          <w:p w:rsidR="00D20395" w:rsidRPr="007F5C2A" w:rsidRDefault="00D20395" w:rsidP="00393F39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7F5C2A">
              <w:rPr>
                <w:rFonts w:asciiTheme="majorBidi" w:hAnsiTheme="majorBidi" w:cstheme="majorBidi"/>
                <w:b/>
                <w:bCs/>
                <w:rtl/>
              </w:rPr>
              <w:t>نوع المنبعث</w:t>
            </w:r>
          </w:p>
        </w:tc>
        <w:tc>
          <w:tcPr>
            <w:tcW w:w="1560" w:type="dxa"/>
          </w:tcPr>
          <w:p w:rsidR="00D20395" w:rsidRPr="007F5C2A" w:rsidRDefault="00D20395" w:rsidP="00393F39">
            <w:pPr>
              <w:ind w:firstLine="212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9" w:type="dxa"/>
          </w:tcPr>
          <w:p w:rsidR="00D20395" w:rsidRPr="007F5C2A" w:rsidRDefault="00D20395" w:rsidP="00393F39">
            <w:pPr>
              <w:jc w:val="both"/>
              <w:rPr>
                <w:rFonts w:asciiTheme="majorBidi" w:hAnsiTheme="majorBidi" w:cstheme="majorBidi"/>
                <w:rtl/>
              </w:rPr>
            </w:pPr>
          </w:p>
        </w:tc>
      </w:tr>
      <w:tr w:rsidR="00D20395" w:rsidRPr="007F5C2A" w:rsidTr="007F5C2A">
        <w:trPr>
          <w:jc w:val="center"/>
        </w:trPr>
        <w:tc>
          <w:tcPr>
            <w:tcW w:w="1646" w:type="dxa"/>
          </w:tcPr>
          <w:p w:rsidR="00D20395" w:rsidRPr="007F5C2A" w:rsidRDefault="00D20395" w:rsidP="00393F39">
            <w:pPr>
              <w:ind w:left="284"/>
              <w:jc w:val="both"/>
              <w:rPr>
                <w:rFonts w:asciiTheme="majorBidi" w:hAnsiTheme="majorBidi" w:cstheme="majorBidi"/>
              </w:rPr>
            </w:pPr>
            <w:r w:rsidRPr="007F5C2A">
              <w:rPr>
                <w:rFonts w:asciiTheme="majorBidi" w:hAnsiTheme="majorBidi" w:cstheme="majorBidi"/>
              </w:rPr>
              <w:t>CO2</w:t>
            </w:r>
          </w:p>
        </w:tc>
        <w:tc>
          <w:tcPr>
            <w:tcW w:w="1560" w:type="dxa"/>
          </w:tcPr>
          <w:p w:rsidR="00D20395" w:rsidRPr="007F5C2A" w:rsidRDefault="00D20395" w:rsidP="00FB532A">
            <w:pPr>
              <w:ind w:firstLine="212"/>
              <w:rPr>
                <w:rFonts w:asciiTheme="majorBidi" w:hAnsiTheme="majorBidi" w:cstheme="majorBidi"/>
              </w:rPr>
            </w:pPr>
            <w:r w:rsidRPr="007F5C2A">
              <w:rPr>
                <w:rFonts w:asciiTheme="majorBidi" w:hAnsiTheme="majorBidi" w:cstheme="majorBidi"/>
              </w:rPr>
              <w:t>3,</w:t>
            </w:r>
            <w:r w:rsidR="00FB532A" w:rsidRPr="007F5C2A">
              <w:rPr>
                <w:rFonts w:asciiTheme="majorBidi" w:hAnsiTheme="majorBidi" w:cstheme="majorBidi"/>
              </w:rPr>
              <w:t>284</w:t>
            </w:r>
            <w:r w:rsidRPr="007F5C2A">
              <w:rPr>
                <w:rFonts w:asciiTheme="majorBidi" w:hAnsiTheme="majorBidi" w:cstheme="majorBidi"/>
              </w:rPr>
              <w:t>.</w:t>
            </w:r>
            <w:r w:rsidR="00FB532A" w:rsidRPr="007F5C2A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59" w:type="dxa"/>
          </w:tcPr>
          <w:p w:rsidR="00D20395" w:rsidRPr="007F5C2A" w:rsidRDefault="003D254C" w:rsidP="00393F3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F5C2A">
              <w:rPr>
                <w:rFonts w:asciiTheme="majorBidi" w:hAnsiTheme="majorBidi" w:cstheme="majorBidi"/>
                <w:rtl/>
              </w:rPr>
              <w:t>68.8</w:t>
            </w:r>
          </w:p>
        </w:tc>
      </w:tr>
      <w:tr w:rsidR="00D20395" w:rsidRPr="007F5C2A" w:rsidTr="007F5C2A">
        <w:trPr>
          <w:jc w:val="center"/>
        </w:trPr>
        <w:tc>
          <w:tcPr>
            <w:tcW w:w="1646" w:type="dxa"/>
          </w:tcPr>
          <w:p w:rsidR="00D20395" w:rsidRPr="007F5C2A" w:rsidRDefault="00D20395" w:rsidP="00393F39">
            <w:pPr>
              <w:ind w:left="284"/>
              <w:jc w:val="both"/>
              <w:rPr>
                <w:rFonts w:asciiTheme="majorBidi" w:hAnsiTheme="majorBidi" w:cstheme="majorBidi"/>
              </w:rPr>
            </w:pPr>
            <w:r w:rsidRPr="007F5C2A">
              <w:rPr>
                <w:rFonts w:asciiTheme="majorBidi" w:hAnsiTheme="majorBidi" w:cstheme="majorBidi"/>
              </w:rPr>
              <w:t>CH4</w:t>
            </w:r>
          </w:p>
        </w:tc>
        <w:tc>
          <w:tcPr>
            <w:tcW w:w="1560" w:type="dxa"/>
          </w:tcPr>
          <w:p w:rsidR="00D20395" w:rsidRPr="007F5C2A" w:rsidRDefault="00FB532A" w:rsidP="00FB532A">
            <w:pPr>
              <w:ind w:firstLine="212"/>
              <w:rPr>
                <w:rFonts w:asciiTheme="majorBidi" w:hAnsiTheme="majorBidi" w:cstheme="majorBidi"/>
              </w:rPr>
            </w:pPr>
            <w:r w:rsidRPr="007F5C2A">
              <w:rPr>
                <w:rFonts w:asciiTheme="majorBidi" w:hAnsiTheme="majorBidi" w:cstheme="majorBidi"/>
              </w:rPr>
              <w:t>928</w:t>
            </w:r>
            <w:r w:rsidR="00D20395" w:rsidRPr="007F5C2A">
              <w:rPr>
                <w:rFonts w:asciiTheme="majorBidi" w:hAnsiTheme="majorBidi" w:cstheme="majorBidi"/>
              </w:rPr>
              <w:t>.</w:t>
            </w:r>
            <w:r w:rsidRPr="007F5C2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59" w:type="dxa"/>
          </w:tcPr>
          <w:p w:rsidR="00D20395" w:rsidRPr="007F5C2A" w:rsidRDefault="003D254C" w:rsidP="00393F3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F5C2A">
              <w:rPr>
                <w:rFonts w:asciiTheme="majorBidi" w:hAnsiTheme="majorBidi" w:cstheme="majorBidi"/>
                <w:rtl/>
              </w:rPr>
              <w:t>19.4</w:t>
            </w:r>
          </w:p>
        </w:tc>
      </w:tr>
      <w:tr w:rsidR="00D20395" w:rsidRPr="007F5C2A" w:rsidTr="007F5C2A">
        <w:trPr>
          <w:jc w:val="center"/>
        </w:trPr>
        <w:tc>
          <w:tcPr>
            <w:tcW w:w="1646" w:type="dxa"/>
          </w:tcPr>
          <w:p w:rsidR="00D20395" w:rsidRPr="007F5C2A" w:rsidRDefault="00D20395" w:rsidP="00393F39">
            <w:pPr>
              <w:ind w:left="284"/>
              <w:jc w:val="both"/>
              <w:rPr>
                <w:rFonts w:asciiTheme="majorBidi" w:hAnsiTheme="majorBidi" w:cstheme="majorBidi"/>
              </w:rPr>
            </w:pPr>
            <w:r w:rsidRPr="007F5C2A">
              <w:rPr>
                <w:rFonts w:asciiTheme="majorBidi" w:hAnsiTheme="majorBidi" w:cstheme="majorBidi"/>
              </w:rPr>
              <w:t>N2O</w:t>
            </w:r>
          </w:p>
        </w:tc>
        <w:tc>
          <w:tcPr>
            <w:tcW w:w="1560" w:type="dxa"/>
          </w:tcPr>
          <w:p w:rsidR="00D20395" w:rsidRPr="007F5C2A" w:rsidRDefault="00FB532A" w:rsidP="00FB532A">
            <w:pPr>
              <w:ind w:firstLine="212"/>
              <w:rPr>
                <w:rFonts w:asciiTheme="majorBidi" w:hAnsiTheme="majorBidi" w:cstheme="majorBidi"/>
              </w:rPr>
            </w:pPr>
            <w:r w:rsidRPr="007F5C2A">
              <w:rPr>
                <w:rFonts w:asciiTheme="majorBidi" w:hAnsiTheme="majorBidi" w:cstheme="majorBidi"/>
              </w:rPr>
              <w:t>564</w:t>
            </w:r>
            <w:r w:rsidR="00D20395" w:rsidRPr="007F5C2A">
              <w:rPr>
                <w:rFonts w:asciiTheme="majorBidi" w:hAnsiTheme="majorBidi" w:cstheme="majorBidi"/>
              </w:rPr>
              <w:t>.</w:t>
            </w:r>
            <w:r w:rsidRPr="007F5C2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559" w:type="dxa"/>
          </w:tcPr>
          <w:p w:rsidR="00D20395" w:rsidRPr="007F5C2A" w:rsidRDefault="003D254C" w:rsidP="00393F39">
            <w:pPr>
              <w:jc w:val="both"/>
              <w:rPr>
                <w:rFonts w:asciiTheme="majorBidi" w:hAnsiTheme="majorBidi" w:cstheme="majorBidi"/>
                <w:rtl/>
              </w:rPr>
            </w:pPr>
            <w:r w:rsidRPr="007F5C2A">
              <w:rPr>
                <w:rFonts w:asciiTheme="majorBidi" w:hAnsiTheme="majorBidi" w:cstheme="majorBidi"/>
                <w:rtl/>
              </w:rPr>
              <w:t>11.8</w:t>
            </w:r>
          </w:p>
        </w:tc>
      </w:tr>
      <w:tr w:rsidR="00FB532A" w:rsidRPr="007F5C2A" w:rsidTr="007F5C2A">
        <w:trPr>
          <w:jc w:val="center"/>
        </w:trPr>
        <w:tc>
          <w:tcPr>
            <w:tcW w:w="1646" w:type="dxa"/>
          </w:tcPr>
          <w:p w:rsidR="00FB532A" w:rsidRPr="007F5C2A" w:rsidRDefault="00FB532A" w:rsidP="00393F39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F5C2A">
              <w:rPr>
                <w:rFonts w:asciiTheme="majorBidi" w:hAnsiTheme="majorBidi" w:cstheme="majorBidi"/>
                <w:b/>
                <w:bCs/>
                <w:rtl/>
              </w:rPr>
              <w:t>المجموع</w:t>
            </w:r>
          </w:p>
        </w:tc>
        <w:tc>
          <w:tcPr>
            <w:tcW w:w="1560" w:type="dxa"/>
          </w:tcPr>
          <w:p w:rsidR="00FB532A" w:rsidRPr="007F5C2A" w:rsidRDefault="00FB532A" w:rsidP="00251511">
            <w:pPr>
              <w:ind w:firstLine="212"/>
              <w:rPr>
                <w:rFonts w:asciiTheme="majorBidi" w:hAnsiTheme="majorBidi" w:cstheme="majorBidi"/>
                <w:b/>
                <w:bCs/>
              </w:rPr>
            </w:pPr>
            <w:r w:rsidRPr="007F5C2A">
              <w:rPr>
                <w:rFonts w:asciiTheme="majorBidi" w:hAnsiTheme="majorBidi" w:cstheme="majorBidi"/>
                <w:b/>
                <w:bCs/>
              </w:rPr>
              <w:t>4,777.2</w:t>
            </w:r>
          </w:p>
        </w:tc>
        <w:tc>
          <w:tcPr>
            <w:tcW w:w="1559" w:type="dxa"/>
          </w:tcPr>
          <w:p w:rsidR="00FB532A" w:rsidRPr="007F5C2A" w:rsidRDefault="00FB532A" w:rsidP="00393F39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7F5C2A">
              <w:rPr>
                <w:rFonts w:asciiTheme="majorBidi" w:hAnsiTheme="majorBidi" w:cstheme="majorBidi"/>
                <w:b/>
                <w:bCs/>
                <w:rtl/>
              </w:rPr>
              <w:t>100</w:t>
            </w:r>
          </w:p>
        </w:tc>
      </w:tr>
    </w:tbl>
    <w:p w:rsidR="00EB3B32" w:rsidRPr="007F5C2A" w:rsidRDefault="00EB3B32" w:rsidP="003B3C0C">
      <w:pPr>
        <w:jc w:val="mediumKashida"/>
        <w:rPr>
          <w:rFonts w:cs="Simplified Arabic"/>
          <w:sz w:val="16"/>
          <w:szCs w:val="16"/>
          <w:rtl/>
        </w:rPr>
      </w:pPr>
    </w:p>
    <w:p w:rsidR="0079111C" w:rsidRPr="007F5C2A" w:rsidRDefault="0079111C" w:rsidP="00E72B94">
      <w:pPr>
        <w:ind w:left="99"/>
        <w:rPr>
          <w:rFonts w:cs="Simplified Arabic"/>
          <w:b/>
          <w:bCs/>
          <w:sz w:val="26"/>
          <w:szCs w:val="26"/>
          <w:rtl/>
        </w:rPr>
      </w:pPr>
      <w:r w:rsidRPr="007F5C2A">
        <w:rPr>
          <w:rFonts w:cs="Simplified Arabic" w:hint="cs"/>
          <w:b/>
          <w:bCs/>
          <w:sz w:val="26"/>
          <w:szCs w:val="26"/>
          <w:rtl/>
        </w:rPr>
        <w:t xml:space="preserve">نصيب الفرد الفلسطيني من انبعاثات ثاني أكسيد الكربون </w:t>
      </w:r>
      <w:r w:rsidR="00F74BDF" w:rsidRPr="007F5C2A">
        <w:rPr>
          <w:rFonts w:cs="Simplified Arabic" w:hint="cs"/>
          <w:b/>
          <w:bCs/>
          <w:sz w:val="26"/>
          <w:szCs w:val="26"/>
          <w:rtl/>
        </w:rPr>
        <w:t>الأقل</w:t>
      </w:r>
      <w:r w:rsidRPr="007F5C2A">
        <w:rPr>
          <w:rFonts w:cs="Simplified Arabic" w:hint="cs"/>
          <w:b/>
          <w:bCs/>
          <w:sz w:val="26"/>
          <w:szCs w:val="26"/>
          <w:rtl/>
        </w:rPr>
        <w:t xml:space="preserve"> بين دول الجوار</w:t>
      </w:r>
    </w:p>
    <w:p w:rsidR="00D20395" w:rsidRDefault="00D20395" w:rsidP="007F5C2A">
      <w:pPr>
        <w:jc w:val="mediumKashida"/>
        <w:rPr>
          <w:rFonts w:cs="Simplified Arabic" w:hint="cs"/>
          <w:rtl/>
        </w:rPr>
      </w:pPr>
      <w:r>
        <w:rPr>
          <w:rFonts w:cs="Simplified Arabic" w:hint="cs"/>
          <w:rtl/>
        </w:rPr>
        <w:t xml:space="preserve">قدر إجمالي نصيب الفرد من </w:t>
      </w:r>
      <w:proofErr w:type="spellStart"/>
      <w:r>
        <w:rPr>
          <w:rFonts w:cs="Simplified Arabic" w:hint="cs"/>
          <w:rtl/>
        </w:rPr>
        <w:t>انبعاثات</w:t>
      </w:r>
      <w:proofErr w:type="spellEnd"/>
      <w:r>
        <w:rPr>
          <w:rFonts w:cs="Simplified Arabic" w:hint="cs"/>
          <w:rtl/>
        </w:rPr>
        <w:t xml:space="preserve"> </w:t>
      </w:r>
      <w:r>
        <w:rPr>
          <w:rFonts w:cs="Simplified Arabic"/>
        </w:rPr>
        <w:t>CO</w:t>
      </w:r>
      <w:r w:rsidRPr="00A84F8E">
        <w:rPr>
          <w:rFonts w:cs="Simplified Arabic"/>
          <w:vertAlign w:val="subscript"/>
        </w:rPr>
        <w:t>2</w:t>
      </w:r>
      <w:r>
        <w:rPr>
          <w:rFonts w:cs="Simplified Arabic" w:hint="cs"/>
          <w:rtl/>
        </w:rPr>
        <w:t xml:space="preserve"> للعام </w:t>
      </w:r>
      <w:r w:rsidR="003B3C0C">
        <w:rPr>
          <w:rFonts w:cs="Simplified Arabic" w:hint="cs"/>
          <w:rtl/>
        </w:rPr>
        <w:t>2017</w:t>
      </w:r>
      <w:r>
        <w:rPr>
          <w:rFonts w:cs="Simplified Arabic" w:hint="cs"/>
          <w:rtl/>
        </w:rPr>
        <w:t xml:space="preserve"> في فلسطين حوالي </w:t>
      </w:r>
      <w:r w:rsidR="003B3C0C">
        <w:rPr>
          <w:rFonts w:cs="Simplified Arabic" w:hint="cs"/>
          <w:rtl/>
        </w:rPr>
        <w:t>1.0</w:t>
      </w:r>
      <w:r>
        <w:rPr>
          <w:rFonts w:cs="Simplified Arabic" w:hint="cs"/>
          <w:rtl/>
        </w:rPr>
        <w:t xml:space="preserve"> </w:t>
      </w:r>
      <w:proofErr w:type="spellStart"/>
      <w:r>
        <w:rPr>
          <w:rFonts w:cs="Simplified Arabic" w:hint="cs"/>
          <w:rtl/>
        </w:rPr>
        <w:t>طن/فرد،</w:t>
      </w:r>
      <w:proofErr w:type="spellEnd"/>
      <w:r w:rsidR="000B2B80">
        <w:rPr>
          <w:rFonts w:cs="Simplified Arabic" w:hint="cs"/>
          <w:rtl/>
        </w:rPr>
        <w:t xml:space="preserve"> فيما بلغ هذا الإجمالي 0.8 طن/فرد عام 2011.  </w:t>
      </w:r>
      <w:r w:rsidR="00780F7D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كما هو واضح في </w:t>
      </w:r>
      <w:r w:rsidR="000B2B80">
        <w:rPr>
          <w:rFonts w:cs="Simplified Arabic" w:hint="cs"/>
          <w:rtl/>
        </w:rPr>
        <w:t xml:space="preserve">الشكل </w:t>
      </w:r>
      <w:r w:rsidR="00E255C0">
        <w:rPr>
          <w:rFonts w:cs="Simplified Arabic" w:hint="cs"/>
          <w:rtl/>
        </w:rPr>
        <w:t>أدناه</w:t>
      </w:r>
      <w:r>
        <w:rPr>
          <w:rFonts w:cs="Simplified Arabic" w:hint="cs"/>
          <w:rtl/>
        </w:rPr>
        <w:t xml:space="preserve"> فان نصيب الفرد من </w:t>
      </w:r>
      <w:proofErr w:type="spellStart"/>
      <w:r>
        <w:rPr>
          <w:rFonts w:cs="Simplified Arabic" w:hint="cs"/>
          <w:rtl/>
        </w:rPr>
        <w:t>الانبعاثات</w:t>
      </w:r>
      <w:proofErr w:type="spellEnd"/>
      <w:r>
        <w:rPr>
          <w:rFonts w:cs="Simplified Arabic" w:hint="cs"/>
          <w:rtl/>
        </w:rPr>
        <w:t xml:space="preserve"> لعام </w:t>
      </w:r>
      <w:r w:rsidR="003B3C0C">
        <w:rPr>
          <w:rFonts w:cs="Simplified Arabic" w:hint="cs"/>
          <w:rtl/>
        </w:rPr>
        <w:t>2017</w:t>
      </w:r>
      <w:r w:rsidR="00780F7D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يعتبر </w:t>
      </w:r>
      <w:r w:rsidR="00E255C0">
        <w:rPr>
          <w:rFonts w:cs="Simplified Arabic" w:hint="cs"/>
          <w:rtl/>
        </w:rPr>
        <w:t>الأقل</w:t>
      </w:r>
      <w:r>
        <w:rPr>
          <w:rFonts w:cs="Simplified Arabic" w:hint="cs"/>
          <w:rtl/>
        </w:rPr>
        <w:t xml:space="preserve"> مقارنة مع نظيره في دول ال</w:t>
      </w:r>
      <w:r w:rsidR="00221FAA">
        <w:rPr>
          <w:rFonts w:cs="Simplified Arabic" w:hint="cs"/>
          <w:rtl/>
        </w:rPr>
        <w:t>ج</w:t>
      </w:r>
      <w:r>
        <w:rPr>
          <w:rFonts w:cs="Simplified Arabic" w:hint="cs"/>
          <w:rtl/>
        </w:rPr>
        <w:t>و</w:t>
      </w:r>
      <w:r w:rsidR="00221FAA">
        <w:rPr>
          <w:rFonts w:cs="Simplified Arabic" w:hint="cs"/>
          <w:rtl/>
        </w:rPr>
        <w:t>ا</w:t>
      </w:r>
      <w:r>
        <w:rPr>
          <w:rFonts w:cs="Simplified Arabic" w:hint="cs"/>
          <w:rtl/>
        </w:rPr>
        <w:t>ر.</w:t>
      </w:r>
    </w:p>
    <w:p w:rsidR="0051425B" w:rsidRDefault="0051425B" w:rsidP="007F5C2A">
      <w:pPr>
        <w:jc w:val="mediumKashida"/>
        <w:rPr>
          <w:rFonts w:cs="Simplified Arabic" w:hint="cs"/>
          <w:rtl/>
        </w:rPr>
      </w:pPr>
    </w:p>
    <w:p w:rsidR="0051425B" w:rsidRPr="007F5C2A" w:rsidRDefault="0051425B" w:rsidP="007F5C2A">
      <w:pPr>
        <w:jc w:val="mediumKashida"/>
        <w:rPr>
          <w:rFonts w:cs="Simplified Arabic"/>
          <w:rtl/>
        </w:rPr>
      </w:pPr>
    </w:p>
    <w:p w:rsidR="0051425B" w:rsidRDefault="0051425B" w:rsidP="007F5C2A">
      <w:pPr>
        <w:jc w:val="center"/>
        <w:rPr>
          <w:rFonts w:cs="Simplified Arabic" w:hint="cs"/>
          <w:b/>
          <w:bCs/>
          <w:sz w:val="26"/>
          <w:szCs w:val="26"/>
          <w:rtl/>
        </w:rPr>
      </w:pPr>
    </w:p>
    <w:p w:rsidR="005E1511" w:rsidRPr="007F5C2A" w:rsidRDefault="00780F7D" w:rsidP="0051425B">
      <w:pPr>
        <w:jc w:val="center"/>
        <w:rPr>
          <w:rFonts w:cs="Simplified Arabic"/>
          <w:b/>
          <w:bCs/>
          <w:sz w:val="26"/>
          <w:szCs w:val="26"/>
          <w:rtl/>
        </w:rPr>
      </w:pPr>
      <w:r w:rsidRPr="007F5C2A">
        <w:rPr>
          <w:rFonts w:cs="Simplified Arabic" w:hint="cs"/>
          <w:b/>
          <w:bCs/>
          <w:sz w:val="26"/>
          <w:szCs w:val="26"/>
          <w:rtl/>
        </w:rPr>
        <w:lastRenderedPageBreak/>
        <w:t xml:space="preserve">نصيب الفرد من انبعاثات ثاني </w:t>
      </w:r>
      <w:r w:rsidR="00A060CD" w:rsidRPr="007F5C2A">
        <w:rPr>
          <w:rFonts w:cs="Simplified Arabic" w:hint="cs"/>
          <w:b/>
          <w:bCs/>
          <w:sz w:val="26"/>
          <w:szCs w:val="26"/>
          <w:rtl/>
        </w:rPr>
        <w:t>أكسيد</w:t>
      </w:r>
      <w:r w:rsidRPr="007F5C2A">
        <w:rPr>
          <w:rFonts w:cs="Simplified Arabic" w:hint="cs"/>
          <w:b/>
          <w:bCs/>
          <w:sz w:val="26"/>
          <w:szCs w:val="26"/>
          <w:rtl/>
        </w:rPr>
        <w:t xml:space="preserve"> الكربون في فلسطين ودول </w:t>
      </w:r>
      <w:r w:rsidR="00F74BDF" w:rsidRPr="007F5C2A">
        <w:rPr>
          <w:rFonts w:cs="Simplified Arabic" w:hint="cs"/>
          <w:b/>
          <w:bCs/>
          <w:sz w:val="26"/>
          <w:szCs w:val="26"/>
          <w:rtl/>
        </w:rPr>
        <w:t>الجوار</w:t>
      </w:r>
      <w:r w:rsidR="006C3241" w:rsidRPr="007F5C2A">
        <w:rPr>
          <w:rFonts w:cs="Simplified Arabic" w:hint="cs"/>
          <w:b/>
          <w:bCs/>
          <w:sz w:val="26"/>
          <w:szCs w:val="26"/>
          <w:rtl/>
        </w:rPr>
        <w:t>*</w:t>
      </w:r>
    </w:p>
    <w:p w:rsidR="005E1511" w:rsidRDefault="005E1511" w:rsidP="005142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cs="Simplified Arabic"/>
          <w:b/>
          <w:bCs/>
          <w:sz w:val="22"/>
          <w:szCs w:val="22"/>
          <w:rtl/>
        </w:rPr>
      </w:pPr>
      <w:r w:rsidRPr="005E1511">
        <w:rPr>
          <w:rFonts w:cs="Simplified Arabic"/>
          <w:b/>
          <w:bCs/>
          <w:noProof/>
          <w:sz w:val="22"/>
          <w:szCs w:val="22"/>
          <w:rtl/>
          <w:lang w:eastAsia="en-US"/>
        </w:rPr>
        <w:drawing>
          <wp:inline distT="0" distB="0" distL="0" distR="0">
            <wp:extent cx="4171950" cy="1895475"/>
            <wp:effectExtent l="0" t="0" r="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80F7D" w:rsidRPr="006C3241" w:rsidRDefault="006C3241" w:rsidP="006C3241">
      <w:pPr>
        <w:jc w:val="both"/>
        <w:rPr>
          <w:rFonts w:ascii="Simplified Arabic" w:hAnsi="Simplified Arabic" w:cs="Simplified Arabic"/>
          <w:sz w:val="20"/>
          <w:szCs w:val="20"/>
          <w:rtl/>
        </w:rPr>
      </w:pPr>
      <w:proofErr w:type="spellStart"/>
      <w:r w:rsidRPr="006C3241">
        <w:rPr>
          <w:rFonts w:ascii="Simplified Arabic" w:hAnsi="Simplified Arabic" w:cs="Simplified Arabic" w:hint="cs"/>
          <w:sz w:val="20"/>
          <w:szCs w:val="20"/>
          <w:rtl/>
        </w:rPr>
        <w:t>*:</w:t>
      </w:r>
      <w:proofErr w:type="spellEnd"/>
      <w:r w:rsidRPr="006C3241">
        <w:rPr>
          <w:rFonts w:ascii="Simplified Arabic" w:hAnsi="Simplified Arabic" w:cs="Simplified Arabic" w:hint="cs"/>
          <w:sz w:val="20"/>
          <w:szCs w:val="20"/>
          <w:rtl/>
        </w:rPr>
        <w:t xml:space="preserve"> البيانات تمثل احدث سنة </w:t>
      </w:r>
    </w:p>
    <w:p w:rsidR="0051425B" w:rsidRPr="0051425B" w:rsidRDefault="0051425B" w:rsidP="00FF73DE">
      <w:pPr>
        <w:jc w:val="both"/>
        <w:rPr>
          <w:rFonts w:ascii="Simplified Arabic" w:hAnsi="Simplified Arabic" w:cs="Simplified Arabic" w:hint="cs"/>
          <w:b/>
          <w:bCs/>
          <w:sz w:val="16"/>
          <w:szCs w:val="16"/>
          <w:rtl/>
        </w:rPr>
      </w:pPr>
    </w:p>
    <w:p w:rsidR="00CB2212" w:rsidRPr="007F5C2A" w:rsidRDefault="006C3241" w:rsidP="00FF73DE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F5C2A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انخفاض حاد في </w:t>
      </w:r>
      <w:r w:rsidR="00CB2212" w:rsidRPr="007F5C2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حصة الطاقة المتجددة </w:t>
      </w:r>
      <w:r w:rsidRPr="007F5C2A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من </w:t>
      </w:r>
      <w:r w:rsidR="00CB2212" w:rsidRPr="007F5C2A">
        <w:rPr>
          <w:rFonts w:ascii="Simplified Arabic" w:hAnsi="Simplified Arabic" w:cs="Simplified Arabic"/>
          <w:b/>
          <w:bCs/>
          <w:sz w:val="26"/>
          <w:szCs w:val="26"/>
          <w:rtl/>
        </w:rPr>
        <w:t>مجموع الاستهلاك النهائي للطاقة</w:t>
      </w:r>
    </w:p>
    <w:p w:rsidR="00CB2212" w:rsidRPr="00CB2212" w:rsidRDefault="00CB2212" w:rsidP="006C3241">
      <w:pPr>
        <w:jc w:val="both"/>
        <w:rPr>
          <w:rFonts w:ascii="Simplified Arabic" w:hAnsi="Simplified Arabic" w:cs="Simplified Arabic"/>
          <w:rtl/>
        </w:rPr>
      </w:pPr>
      <w:r w:rsidRPr="00CB2212">
        <w:rPr>
          <w:rFonts w:ascii="Simplified Arabic" w:hAnsi="Simplified Arabic" w:cs="Simplified Arabic"/>
          <w:rtl/>
        </w:rPr>
        <w:t>بلغت نسبة الطاقة المتج</w:t>
      </w:r>
      <w:r w:rsidRPr="00CB2212">
        <w:rPr>
          <w:rFonts w:ascii="Simplified Arabic" w:hAnsi="Simplified Arabic" w:cs="Simplified Arabic" w:hint="cs"/>
          <w:rtl/>
        </w:rPr>
        <w:t>د</w:t>
      </w:r>
      <w:r w:rsidRPr="00CB2212">
        <w:rPr>
          <w:rFonts w:ascii="Simplified Arabic" w:hAnsi="Simplified Arabic" w:cs="Simplified Arabic"/>
          <w:rtl/>
        </w:rPr>
        <w:t xml:space="preserve">دة </w:t>
      </w:r>
      <w:proofErr w:type="spellStart"/>
      <w:r w:rsidR="00254533">
        <w:rPr>
          <w:rFonts w:ascii="Simplified Arabic" w:hAnsi="Simplified Arabic" w:cs="Simplified Arabic" w:hint="cs"/>
          <w:rtl/>
        </w:rPr>
        <w:t>(</w:t>
      </w:r>
      <w:proofErr w:type="spellEnd"/>
      <w:r w:rsidRPr="00CB2212">
        <w:rPr>
          <w:rFonts w:ascii="Simplified Arabic" w:hAnsi="Simplified Arabic" w:cs="Simplified Arabic"/>
          <w:rtl/>
        </w:rPr>
        <w:t xml:space="preserve">(الطاقة الشمسية </w:t>
      </w:r>
      <w:proofErr w:type="spellStart"/>
      <w:r w:rsidRPr="00CB2212">
        <w:rPr>
          <w:rFonts w:ascii="Simplified Arabic" w:hAnsi="Simplified Arabic" w:cs="Simplified Arabic"/>
          <w:rtl/>
        </w:rPr>
        <w:t>(كهربائية،</w:t>
      </w:r>
      <w:proofErr w:type="spellEnd"/>
      <w:r w:rsidRPr="00CB2212">
        <w:rPr>
          <w:rFonts w:ascii="Simplified Arabic" w:hAnsi="Simplified Arabic" w:cs="Simplified Arabic"/>
          <w:rtl/>
        </w:rPr>
        <w:t xml:space="preserve"> حرارية</w:t>
      </w:r>
      <w:proofErr w:type="spellStart"/>
      <w:r w:rsidRPr="00CB2212">
        <w:rPr>
          <w:rFonts w:ascii="Simplified Arabic" w:hAnsi="Simplified Arabic" w:cs="Simplified Arabic"/>
          <w:rtl/>
        </w:rPr>
        <w:t>)،</w:t>
      </w:r>
      <w:proofErr w:type="spellEnd"/>
      <w:r w:rsidRPr="00CB2212">
        <w:rPr>
          <w:rFonts w:ascii="Simplified Arabic" w:hAnsi="Simplified Arabic" w:cs="Simplified Arabic"/>
          <w:rtl/>
        </w:rPr>
        <w:t xml:space="preserve"> الكتل الحيوية </w:t>
      </w:r>
      <w:proofErr w:type="spellStart"/>
      <w:r w:rsidRPr="00CB2212">
        <w:rPr>
          <w:rFonts w:ascii="Simplified Arabic" w:hAnsi="Simplified Arabic" w:cs="Simplified Arabic"/>
          <w:rtl/>
        </w:rPr>
        <w:t>(فحم،</w:t>
      </w:r>
      <w:proofErr w:type="spellEnd"/>
      <w:r w:rsidRPr="00CB2212">
        <w:rPr>
          <w:rFonts w:ascii="Simplified Arabic" w:hAnsi="Simplified Arabic" w:cs="Simplified Arabic"/>
          <w:rtl/>
        </w:rPr>
        <w:t xml:space="preserve"> </w:t>
      </w:r>
      <w:proofErr w:type="spellStart"/>
      <w:r w:rsidRPr="00CB2212">
        <w:rPr>
          <w:rFonts w:ascii="Simplified Arabic" w:hAnsi="Simplified Arabic" w:cs="Simplified Arabic"/>
          <w:rtl/>
        </w:rPr>
        <w:t>حطب،</w:t>
      </w:r>
      <w:proofErr w:type="spellEnd"/>
      <w:r w:rsidRPr="00CB2212">
        <w:rPr>
          <w:rFonts w:ascii="Simplified Arabic" w:hAnsi="Simplified Arabic" w:cs="Simplified Arabic"/>
          <w:rtl/>
        </w:rPr>
        <w:t xml:space="preserve"> </w:t>
      </w:r>
      <w:proofErr w:type="spellStart"/>
      <w:r w:rsidRPr="00CB2212">
        <w:rPr>
          <w:rFonts w:ascii="Simplified Arabic" w:hAnsi="Simplified Arabic" w:cs="Simplified Arabic"/>
          <w:rtl/>
        </w:rPr>
        <w:t>جفت،</w:t>
      </w:r>
      <w:proofErr w:type="spellEnd"/>
      <w:r w:rsidRPr="00CB2212">
        <w:rPr>
          <w:rFonts w:ascii="Simplified Arabic" w:hAnsi="Simplified Arabic" w:cs="Simplified Arabic"/>
          <w:rtl/>
        </w:rPr>
        <w:t xml:space="preserve"> مخلفات</w:t>
      </w:r>
      <w:proofErr w:type="spellStart"/>
      <w:r w:rsidRPr="00CB2212">
        <w:rPr>
          <w:rFonts w:ascii="Simplified Arabic" w:hAnsi="Simplified Arabic" w:cs="Simplified Arabic"/>
          <w:rtl/>
        </w:rPr>
        <w:t>)،</w:t>
      </w:r>
      <w:proofErr w:type="spellEnd"/>
      <w:r w:rsidRPr="00CB2212">
        <w:rPr>
          <w:rFonts w:ascii="Simplified Arabic" w:hAnsi="Simplified Arabic" w:cs="Simplified Arabic"/>
          <w:rtl/>
        </w:rPr>
        <w:t xml:space="preserve"> طاقة الرياح</w:t>
      </w:r>
      <w:proofErr w:type="spellStart"/>
      <w:r w:rsidRPr="00CB2212">
        <w:rPr>
          <w:rFonts w:ascii="Simplified Arabic" w:hAnsi="Simplified Arabic" w:cs="Simplified Arabic"/>
          <w:rtl/>
        </w:rPr>
        <w:t>)</w:t>
      </w:r>
      <w:r w:rsidR="00254533">
        <w:rPr>
          <w:rFonts w:ascii="Simplified Arabic" w:hAnsi="Simplified Arabic" w:cs="Simplified Arabic" w:hint="cs"/>
          <w:rtl/>
        </w:rPr>
        <w:t>)</w:t>
      </w:r>
      <w:proofErr w:type="spellEnd"/>
      <w:r w:rsidRPr="00CB2212">
        <w:rPr>
          <w:rFonts w:ascii="Simplified Arabic" w:hAnsi="Simplified Arabic" w:cs="Simplified Arabic"/>
          <w:rtl/>
        </w:rPr>
        <w:t xml:space="preserve"> في فلسطين من مجموع الاستهلاك النهائي </w:t>
      </w:r>
      <w:proofErr w:type="spellStart"/>
      <w:r w:rsidR="006C3241">
        <w:rPr>
          <w:rFonts w:ascii="Simplified Arabic" w:hAnsi="Simplified Arabic" w:cs="Simplified Arabic" w:hint="cs"/>
          <w:rtl/>
        </w:rPr>
        <w:t>10</w:t>
      </w:r>
      <w:r w:rsidRPr="00CB2212">
        <w:rPr>
          <w:rFonts w:ascii="Simplified Arabic" w:hAnsi="Simplified Arabic" w:cs="Simplified Arabic"/>
          <w:rtl/>
        </w:rPr>
        <w:t>%</w:t>
      </w:r>
      <w:proofErr w:type="spellEnd"/>
      <w:r w:rsidRPr="00CB2212">
        <w:rPr>
          <w:rFonts w:ascii="Simplified Arabic" w:hAnsi="Simplified Arabic" w:cs="Simplified Arabic"/>
          <w:rtl/>
        </w:rPr>
        <w:t xml:space="preserve"> للعام 2017</w:t>
      </w:r>
      <w:r w:rsidR="006C3241">
        <w:rPr>
          <w:rFonts w:ascii="Simplified Arabic" w:hAnsi="Simplified Arabic" w:cs="Simplified Arabic" w:hint="cs"/>
          <w:rtl/>
        </w:rPr>
        <w:t xml:space="preserve"> مقارنة مع </w:t>
      </w:r>
      <w:proofErr w:type="spellStart"/>
      <w:r w:rsidR="006C3241">
        <w:rPr>
          <w:rFonts w:ascii="Simplified Arabic" w:hAnsi="Simplified Arabic" w:cs="Simplified Arabic" w:hint="cs"/>
          <w:rtl/>
        </w:rPr>
        <w:t>24%</w:t>
      </w:r>
      <w:proofErr w:type="spellEnd"/>
      <w:r w:rsidR="006C3241">
        <w:rPr>
          <w:rFonts w:ascii="Simplified Arabic" w:hAnsi="Simplified Arabic" w:cs="Simplified Arabic" w:hint="cs"/>
          <w:rtl/>
        </w:rPr>
        <w:t xml:space="preserve"> خلال العام 2004</w:t>
      </w:r>
      <w:r w:rsidRPr="00CB2212">
        <w:rPr>
          <w:rFonts w:ascii="Simplified Arabic" w:hAnsi="Simplified Arabic" w:cs="Simplified Arabic"/>
          <w:rtl/>
        </w:rPr>
        <w:t xml:space="preserve">. كما أن حوالي </w:t>
      </w:r>
      <w:proofErr w:type="spellStart"/>
      <w:r w:rsidRPr="00CB2212">
        <w:rPr>
          <w:rFonts w:ascii="Simplified Arabic" w:hAnsi="Simplified Arabic" w:cs="Simplified Arabic"/>
          <w:rtl/>
        </w:rPr>
        <w:t>34%</w:t>
      </w:r>
      <w:proofErr w:type="spellEnd"/>
      <w:r w:rsidRPr="00CB2212">
        <w:rPr>
          <w:rFonts w:ascii="Simplified Arabic" w:hAnsi="Simplified Arabic" w:cs="Simplified Arabic"/>
          <w:rtl/>
        </w:rPr>
        <w:t xml:space="preserve"> من الأسر الفلسطينية تستخدم الحطب </w:t>
      </w:r>
      <w:proofErr w:type="spellStart"/>
      <w:r w:rsidRPr="00CB2212">
        <w:rPr>
          <w:rFonts w:ascii="Simplified Arabic" w:hAnsi="Simplified Arabic" w:cs="Simplified Arabic"/>
          <w:rtl/>
        </w:rPr>
        <w:t>والجفت</w:t>
      </w:r>
      <w:proofErr w:type="spellEnd"/>
      <w:r w:rsidRPr="00CB2212">
        <w:rPr>
          <w:rFonts w:ascii="Simplified Arabic" w:hAnsi="Simplified Arabic" w:cs="Simplified Arabic"/>
          <w:rtl/>
        </w:rPr>
        <w:t xml:space="preserve"> لأغراض الطاقة معظمها يتم بطرق بدائية وبدون سوق ناظم لها.</w:t>
      </w:r>
    </w:p>
    <w:p w:rsidR="00CB2212" w:rsidRPr="007F5C2A" w:rsidRDefault="00CB2212" w:rsidP="00CB2212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CB2212" w:rsidRPr="007F5C2A" w:rsidRDefault="00CB2212" w:rsidP="006C3241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F5C2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نسبة الطاقة المتجددة </w:t>
      </w:r>
      <w:r w:rsidR="006C3241" w:rsidRPr="007F5C2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من</w:t>
      </w:r>
      <w:r w:rsidRPr="007F5C2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مجموع الاستهلاك النهائي للطاقة في فلسطين لسنوات مختارة</w:t>
      </w:r>
    </w:p>
    <w:p w:rsidR="00CB2212" w:rsidRPr="00D76580" w:rsidRDefault="00CB2212" w:rsidP="00F8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D76580">
        <w:rPr>
          <w:rFonts w:ascii="Simplified Arabic" w:hAnsi="Simplified Arabic" w:cs="Simplified Arabic"/>
          <w:noProof/>
          <w:sz w:val="28"/>
          <w:szCs w:val="28"/>
          <w:rtl/>
          <w:lang w:eastAsia="en-US"/>
        </w:rPr>
        <w:drawing>
          <wp:inline distT="0" distB="0" distL="0" distR="0">
            <wp:extent cx="3810000" cy="1828800"/>
            <wp:effectExtent l="0" t="0" r="0" b="0"/>
            <wp:docPr id="4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42761" w:rsidRDefault="00142761" w:rsidP="00E7540A">
      <w:pPr>
        <w:ind w:left="201"/>
        <w:jc w:val="both"/>
        <w:rPr>
          <w:rFonts w:cs="Simplified Arabic" w:hint="cs"/>
          <w:sz w:val="20"/>
          <w:szCs w:val="20"/>
          <w:rtl/>
        </w:rPr>
      </w:pPr>
    </w:p>
    <w:p w:rsidR="007F5C2A" w:rsidRDefault="007F5C2A" w:rsidP="0051425B">
      <w:pPr>
        <w:jc w:val="both"/>
        <w:rPr>
          <w:rFonts w:cs="Simplified Arabic"/>
          <w:sz w:val="20"/>
          <w:szCs w:val="20"/>
          <w:rtl/>
        </w:rPr>
      </w:pPr>
    </w:p>
    <w:sectPr w:rsidR="007F5C2A" w:rsidSect="0051425B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284" w:footer="404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9F2" w:rsidRDefault="003749F2">
      <w:r>
        <w:separator/>
      </w:r>
    </w:p>
  </w:endnote>
  <w:endnote w:type="continuationSeparator" w:id="0">
    <w:p w:rsidR="003749F2" w:rsidRDefault="00374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7F9" w:rsidRDefault="00B6620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167F9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167F9" w:rsidRDefault="003167F9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7F9" w:rsidRDefault="00B6620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167F9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51425B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3167F9" w:rsidRDefault="003167F9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9F2" w:rsidRDefault="003749F2">
      <w:r>
        <w:separator/>
      </w:r>
    </w:p>
  </w:footnote>
  <w:footnote w:type="continuationSeparator" w:id="0">
    <w:p w:rsidR="003749F2" w:rsidRDefault="003749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C2A" w:rsidRDefault="007F5C2A"/>
  <w:p w:rsidR="003167F9" w:rsidRPr="00E7540A" w:rsidRDefault="003167F9" w:rsidP="0051425B">
    <w:pPr>
      <w:pStyle w:val="Header"/>
      <w:tabs>
        <w:tab w:val="clear" w:pos="4153"/>
        <w:tab w:val="clear" w:pos="8306"/>
        <w:tab w:val="left" w:pos="6266"/>
      </w:tabs>
      <w:rPr>
        <w:sz w:val="20"/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07A13B0"/>
    <w:lvl w:ilvl="0">
      <w:start w:val="1"/>
      <w:numFmt w:val="decimal"/>
      <w:lvlText w:val="%1."/>
      <w:lvlJc w:val="left"/>
      <w:pPr>
        <w:tabs>
          <w:tab w:val="num" w:pos="1492"/>
        </w:tabs>
        <w:ind w:left="1492" w:right="1492" w:hanging="360"/>
      </w:pPr>
    </w:lvl>
  </w:abstractNum>
  <w:abstractNum w:abstractNumId="1">
    <w:nsid w:val="FFFFFF7D"/>
    <w:multiLevelType w:val="singleLevel"/>
    <w:tmpl w:val="C6706942"/>
    <w:lvl w:ilvl="0">
      <w:start w:val="1"/>
      <w:numFmt w:val="decimal"/>
      <w:lvlText w:val="%1."/>
      <w:lvlJc w:val="left"/>
      <w:pPr>
        <w:tabs>
          <w:tab w:val="num" w:pos="1209"/>
        </w:tabs>
        <w:ind w:left="1209" w:right="1209" w:hanging="360"/>
      </w:pPr>
    </w:lvl>
  </w:abstractNum>
  <w:abstractNum w:abstractNumId="2">
    <w:nsid w:val="FFFFFF7E"/>
    <w:multiLevelType w:val="singleLevel"/>
    <w:tmpl w:val="9E522F84"/>
    <w:lvl w:ilvl="0">
      <w:start w:val="1"/>
      <w:numFmt w:val="decimal"/>
      <w:lvlText w:val="%1."/>
      <w:lvlJc w:val="left"/>
      <w:pPr>
        <w:tabs>
          <w:tab w:val="num" w:pos="926"/>
        </w:tabs>
        <w:ind w:left="926" w:right="926" w:hanging="360"/>
      </w:pPr>
    </w:lvl>
  </w:abstractNum>
  <w:abstractNum w:abstractNumId="3">
    <w:nsid w:val="FFFFFF7F"/>
    <w:multiLevelType w:val="singleLevel"/>
    <w:tmpl w:val="274E3834"/>
    <w:lvl w:ilvl="0">
      <w:start w:val="1"/>
      <w:numFmt w:val="decimal"/>
      <w:lvlText w:val="%1."/>
      <w:lvlJc w:val="left"/>
      <w:pPr>
        <w:tabs>
          <w:tab w:val="num" w:pos="643"/>
        </w:tabs>
        <w:ind w:left="643" w:right="643" w:hanging="360"/>
      </w:pPr>
    </w:lvl>
  </w:abstractNum>
  <w:abstractNum w:abstractNumId="4">
    <w:nsid w:val="FFFFFF80"/>
    <w:multiLevelType w:val="singleLevel"/>
    <w:tmpl w:val="FD58E554"/>
    <w:lvl w:ilvl="0">
      <w:start w:val="1"/>
      <w:numFmt w:val="bullet"/>
      <w:lvlText w:val=""/>
      <w:lvlJc w:val="left"/>
      <w:pPr>
        <w:tabs>
          <w:tab w:val="num" w:pos="1492"/>
        </w:tabs>
        <w:ind w:left="1492" w:righ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EE267E"/>
    <w:lvl w:ilvl="0">
      <w:start w:val="1"/>
      <w:numFmt w:val="bullet"/>
      <w:lvlText w:val=""/>
      <w:lvlJc w:val="left"/>
      <w:pPr>
        <w:tabs>
          <w:tab w:val="num" w:pos="1209"/>
        </w:tabs>
        <w:ind w:left="1209" w:righ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0022B0"/>
    <w:lvl w:ilvl="0">
      <w:start w:val="1"/>
      <w:numFmt w:val="bullet"/>
      <w:lvlText w:val=""/>
      <w:lvlJc w:val="left"/>
      <w:pPr>
        <w:tabs>
          <w:tab w:val="num" w:pos="926"/>
        </w:tabs>
        <w:ind w:left="926" w:righ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8891A2"/>
    <w:lvl w:ilvl="0">
      <w:start w:val="1"/>
      <w:numFmt w:val="bullet"/>
      <w:lvlText w:val=""/>
      <w:lvlJc w:val="left"/>
      <w:pPr>
        <w:tabs>
          <w:tab w:val="num" w:pos="643"/>
        </w:tabs>
        <w:ind w:left="643" w:righ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36350E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>
    <w:nsid w:val="FFFFFF89"/>
    <w:multiLevelType w:val="singleLevel"/>
    <w:tmpl w:val="8F3686F8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>
    <w:nsid w:val="11907445"/>
    <w:multiLevelType w:val="hybridMultilevel"/>
    <w:tmpl w:val="B30C5EE8"/>
    <w:lvl w:ilvl="0" w:tplc="0401000D">
      <w:start w:val="1"/>
      <w:numFmt w:val="bullet"/>
      <w:lvlText w:val="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>
    <w:nsid w:val="25501E25"/>
    <w:multiLevelType w:val="hybridMultilevel"/>
    <w:tmpl w:val="4CAE40B0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2">
    <w:nsid w:val="27D24D88"/>
    <w:multiLevelType w:val="hybridMultilevel"/>
    <w:tmpl w:val="5430064E"/>
    <w:lvl w:ilvl="0" w:tplc="13EA662A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>
    <w:nsid w:val="29903ADE"/>
    <w:multiLevelType w:val="hybridMultilevel"/>
    <w:tmpl w:val="23720EE2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">
    <w:nsid w:val="2B6200F8"/>
    <w:multiLevelType w:val="hybridMultilevel"/>
    <w:tmpl w:val="8E606322"/>
    <w:lvl w:ilvl="0" w:tplc="13EA662A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5">
    <w:nsid w:val="2F1C12BA"/>
    <w:multiLevelType w:val="hybridMultilevel"/>
    <w:tmpl w:val="48E02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C01AF"/>
    <w:multiLevelType w:val="hybridMultilevel"/>
    <w:tmpl w:val="9D6CD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F74D3B"/>
    <w:multiLevelType w:val="hybridMultilevel"/>
    <w:tmpl w:val="1BD2A5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8">
    <w:nsid w:val="52152693"/>
    <w:multiLevelType w:val="multilevel"/>
    <w:tmpl w:val="3EEC301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53CE5D86"/>
    <w:multiLevelType w:val="hybridMultilevel"/>
    <w:tmpl w:val="3766A38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0">
    <w:nsid w:val="53D4406A"/>
    <w:multiLevelType w:val="hybridMultilevel"/>
    <w:tmpl w:val="BDACEAE2"/>
    <w:lvl w:ilvl="0" w:tplc="04010001">
      <w:start w:val="1"/>
      <w:numFmt w:val="bullet"/>
      <w:lvlText w:val=""/>
      <w:lvlJc w:val="left"/>
      <w:pPr>
        <w:tabs>
          <w:tab w:val="num" w:pos="-275"/>
        </w:tabs>
        <w:ind w:left="-275" w:right="-275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445"/>
        </w:tabs>
        <w:ind w:left="445" w:right="44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165"/>
        </w:tabs>
        <w:ind w:left="1165" w:right="116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1885"/>
        </w:tabs>
        <w:ind w:left="1885" w:right="188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2605"/>
        </w:tabs>
        <w:ind w:left="2605" w:right="260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325"/>
        </w:tabs>
        <w:ind w:left="3325" w:right="332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045"/>
        </w:tabs>
        <w:ind w:left="4045" w:right="404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4765"/>
        </w:tabs>
        <w:ind w:left="4765" w:right="476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5485"/>
        </w:tabs>
        <w:ind w:left="5485" w:right="5485" w:hanging="360"/>
      </w:pPr>
      <w:rPr>
        <w:rFonts w:ascii="Wingdings" w:hAnsi="Wingdings" w:hint="default"/>
      </w:rPr>
    </w:lvl>
  </w:abstractNum>
  <w:abstractNum w:abstractNumId="21">
    <w:nsid w:val="571F14A8"/>
    <w:multiLevelType w:val="hybridMultilevel"/>
    <w:tmpl w:val="2A625616"/>
    <w:lvl w:ilvl="0" w:tplc="5628CE2C">
      <w:start w:val="5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2">
    <w:nsid w:val="58DB21C9"/>
    <w:multiLevelType w:val="hybridMultilevel"/>
    <w:tmpl w:val="C0F86812"/>
    <w:lvl w:ilvl="0" w:tplc="7F347B1E">
      <w:start w:val="1"/>
      <w:numFmt w:val="bullet"/>
      <w:lvlText w:val=""/>
      <w:lvlJc w:val="left"/>
      <w:pPr>
        <w:tabs>
          <w:tab w:val="num" w:pos="360"/>
        </w:tabs>
        <w:ind w:left="281" w:right="281" w:hanging="281"/>
      </w:pPr>
      <w:rPr>
        <w:rFonts w:ascii="Symbol" w:hAnsi="Symbol" w:hint="default"/>
        <w:strike w:val="0"/>
        <w:dstrike w:val="0"/>
        <w:sz w:val="16"/>
        <w:vertAlign w:val="subscript"/>
      </w:rPr>
    </w:lvl>
    <w:lvl w:ilvl="1" w:tplc="39B0896A">
      <w:start w:val="1"/>
      <w:numFmt w:val="bullet"/>
      <w:lvlText w:val="­"/>
      <w:lvlJc w:val="left"/>
      <w:pPr>
        <w:tabs>
          <w:tab w:val="num" w:pos="1743"/>
        </w:tabs>
        <w:ind w:left="1743" w:right="1743" w:hanging="663"/>
      </w:pPr>
      <w:rPr>
        <w:rFonts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3">
    <w:nsid w:val="5DB41AED"/>
    <w:multiLevelType w:val="hybridMultilevel"/>
    <w:tmpl w:val="7E8666D8"/>
    <w:lvl w:ilvl="0" w:tplc="D8AA8B72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4">
    <w:nsid w:val="62883433"/>
    <w:multiLevelType w:val="hybridMultilevel"/>
    <w:tmpl w:val="94E24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B25CD9"/>
    <w:multiLevelType w:val="hybridMultilevel"/>
    <w:tmpl w:val="8F785BB6"/>
    <w:lvl w:ilvl="0" w:tplc="04010009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6">
    <w:nsid w:val="63C83DCD"/>
    <w:multiLevelType w:val="multilevel"/>
    <w:tmpl w:val="D1541BC6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7">
    <w:nsid w:val="64060FF3"/>
    <w:multiLevelType w:val="hybridMultilevel"/>
    <w:tmpl w:val="379E3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416C99"/>
    <w:multiLevelType w:val="hybridMultilevel"/>
    <w:tmpl w:val="D1541BC6"/>
    <w:lvl w:ilvl="0" w:tplc="D8AA8B72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9">
    <w:nsid w:val="7DE46C9D"/>
    <w:multiLevelType w:val="hybridMultilevel"/>
    <w:tmpl w:val="2EA6F54E"/>
    <w:lvl w:ilvl="0" w:tplc="10644378">
      <w:start w:val="1"/>
      <w:numFmt w:val="bullet"/>
      <w:lvlText w:val="­"/>
      <w:lvlJc w:val="left"/>
      <w:pPr>
        <w:tabs>
          <w:tab w:val="num" w:pos="360"/>
        </w:tabs>
        <w:ind w:left="357" w:right="357" w:hanging="357"/>
      </w:pPr>
      <w:rPr>
        <w:rFonts w:hint="default"/>
        <w:sz w:val="16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17"/>
  </w:num>
  <w:num w:numId="15">
    <w:abstractNumId w:val="21"/>
  </w:num>
  <w:num w:numId="16">
    <w:abstractNumId w:val="29"/>
  </w:num>
  <w:num w:numId="17">
    <w:abstractNumId w:val="23"/>
  </w:num>
  <w:num w:numId="18">
    <w:abstractNumId w:val="28"/>
  </w:num>
  <w:num w:numId="19">
    <w:abstractNumId w:val="26"/>
  </w:num>
  <w:num w:numId="20">
    <w:abstractNumId w:val="12"/>
  </w:num>
  <w:num w:numId="21">
    <w:abstractNumId w:val="14"/>
  </w:num>
  <w:num w:numId="22">
    <w:abstractNumId w:val="13"/>
  </w:num>
  <w:num w:numId="23">
    <w:abstractNumId w:val="25"/>
  </w:num>
  <w:num w:numId="24">
    <w:abstractNumId w:val="20"/>
  </w:num>
  <w:num w:numId="25">
    <w:abstractNumId w:val="10"/>
  </w:num>
  <w:num w:numId="26">
    <w:abstractNumId w:val="15"/>
  </w:num>
  <w:num w:numId="27">
    <w:abstractNumId w:val="18"/>
  </w:num>
  <w:num w:numId="28">
    <w:abstractNumId w:val="24"/>
  </w:num>
  <w:num w:numId="29">
    <w:abstractNumId w:val="27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DD4"/>
    <w:rsid w:val="000004E9"/>
    <w:rsid w:val="00002F7F"/>
    <w:rsid w:val="00003EC2"/>
    <w:rsid w:val="00012C48"/>
    <w:rsid w:val="00013324"/>
    <w:rsid w:val="000134F2"/>
    <w:rsid w:val="0001382E"/>
    <w:rsid w:val="00013D6A"/>
    <w:rsid w:val="00014F8F"/>
    <w:rsid w:val="0001678F"/>
    <w:rsid w:val="00017228"/>
    <w:rsid w:val="000217FB"/>
    <w:rsid w:val="00024DBC"/>
    <w:rsid w:val="00026112"/>
    <w:rsid w:val="00027A13"/>
    <w:rsid w:val="00030348"/>
    <w:rsid w:val="00030BAA"/>
    <w:rsid w:val="00031E83"/>
    <w:rsid w:val="00032DB5"/>
    <w:rsid w:val="0003303E"/>
    <w:rsid w:val="00041E96"/>
    <w:rsid w:val="00041FBA"/>
    <w:rsid w:val="000455DA"/>
    <w:rsid w:val="00047D91"/>
    <w:rsid w:val="000522E4"/>
    <w:rsid w:val="0006015D"/>
    <w:rsid w:val="00060922"/>
    <w:rsid w:val="00060952"/>
    <w:rsid w:val="00064E0C"/>
    <w:rsid w:val="000653FF"/>
    <w:rsid w:val="00070CE4"/>
    <w:rsid w:val="000746A9"/>
    <w:rsid w:val="000771E3"/>
    <w:rsid w:val="00077C2C"/>
    <w:rsid w:val="00083194"/>
    <w:rsid w:val="00084270"/>
    <w:rsid w:val="0008476C"/>
    <w:rsid w:val="0008537A"/>
    <w:rsid w:val="000854EA"/>
    <w:rsid w:val="00094FF0"/>
    <w:rsid w:val="00097029"/>
    <w:rsid w:val="000A061F"/>
    <w:rsid w:val="000A1548"/>
    <w:rsid w:val="000A240C"/>
    <w:rsid w:val="000A3DDD"/>
    <w:rsid w:val="000A4AA3"/>
    <w:rsid w:val="000A5E8A"/>
    <w:rsid w:val="000A7162"/>
    <w:rsid w:val="000B1EDC"/>
    <w:rsid w:val="000B21BC"/>
    <w:rsid w:val="000B238C"/>
    <w:rsid w:val="000B2396"/>
    <w:rsid w:val="000B2B4C"/>
    <w:rsid w:val="000B2B80"/>
    <w:rsid w:val="000B4B11"/>
    <w:rsid w:val="000B5470"/>
    <w:rsid w:val="000B631E"/>
    <w:rsid w:val="000B6738"/>
    <w:rsid w:val="000B7046"/>
    <w:rsid w:val="000C090E"/>
    <w:rsid w:val="000C0D6E"/>
    <w:rsid w:val="000C5B24"/>
    <w:rsid w:val="000C72B5"/>
    <w:rsid w:val="000C7A6D"/>
    <w:rsid w:val="000D7623"/>
    <w:rsid w:val="000E1423"/>
    <w:rsid w:val="000E3040"/>
    <w:rsid w:val="000E458E"/>
    <w:rsid w:val="000E5103"/>
    <w:rsid w:val="000E5C7A"/>
    <w:rsid w:val="000F1D5F"/>
    <w:rsid w:val="000F2F2D"/>
    <w:rsid w:val="000F36F6"/>
    <w:rsid w:val="000F6640"/>
    <w:rsid w:val="000F6C7D"/>
    <w:rsid w:val="00100498"/>
    <w:rsid w:val="00100FB2"/>
    <w:rsid w:val="001011AE"/>
    <w:rsid w:val="00103644"/>
    <w:rsid w:val="00104658"/>
    <w:rsid w:val="00104A4A"/>
    <w:rsid w:val="001059DA"/>
    <w:rsid w:val="00107527"/>
    <w:rsid w:val="001076EB"/>
    <w:rsid w:val="00111DB4"/>
    <w:rsid w:val="00111E0B"/>
    <w:rsid w:val="00115E04"/>
    <w:rsid w:val="00116B83"/>
    <w:rsid w:val="00121785"/>
    <w:rsid w:val="00121F92"/>
    <w:rsid w:val="001226DE"/>
    <w:rsid w:val="00122ABC"/>
    <w:rsid w:val="0012319A"/>
    <w:rsid w:val="00123511"/>
    <w:rsid w:val="001274E0"/>
    <w:rsid w:val="00132A57"/>
    <w:rsid w:val="00135053"/>
    <w:rsid w:val="0013675E"/>
    <w:rsid w:val="00136A48"/>
    <w:rsid w:val="00136B4A"/>
    <w:rsid w:val="001372B5"/>
    <w:rsid w:val="00142761"/>
    <w:rsid w:val="001438C3"/>
    <w:rsid w:val="00146A03"/>
    <w:rsid w:val="00146E00"/>
    <w:rsid w:val="0015089E"/>
    <w:rsid w:val="00153B3B"/>
    <w:rsid w:val="00154170"/>
    <w:rsid w:val="001541A9"/>
    <w:rsid w:val="0016160C"/>
    <w:rsid w:val="00161CCF"/>
    <w:rsid w:val="001626E5"/>
    <w:rsid w:val="00163337"/>
    <w:rsid w:val="00164586"/>
    <w:rsid w:val="00164797"/>
    <w:rsid w:val="00165763"/>
    <w:rsid w:val="00172B7C"/>
    <w:rsid w:val="00172B9D"/>
    <w:rsid w:val="00177CED"/>
    <w:rsid w:val="00182BA5"/>
    <w:rsid w:val="0018465F"/>
    <w:rsid w:val="001855FD"/>
    <w:rsid w:val="001862DC"/>
    <w:rsid w:val="00187D20"/>
    <w:rsid w:val="00191FA7"/>
    <w:rsid w:val="00193E0D"/>
    <w:rsid w:val="00195975"/>
    <w:rsid w:val="00196870"/>
    <w:rsid w:val="00197B49"/>
    <w:rsid w:val="001A2782"/>
    <w:rsid w:val="001A3DC3"/>
    <w:rsid w:val="001A4789"/>
    <w:rsid w:val="001B0DBD"/>
    <w:rsid w:val="001B1929"/>
    <w:rsid w:val="001B265F"/>
    <w:rsid w:val="001B2E7A"/>
    <w:rsid w:val="001B3DF9"/>
    <w:rsid w:val="001B70BF"/>
    <w:rsid w:val="001C06FB"/>
    <w:rsid w:val="001C5384"/>
    <w:rsid w:val="001C5CB0"/>
    <w:rsid w:val="001C71EF"/>
    <w:rsid w:val="001C7689"/>
    <w:rsid w:val="001C7B59"/>
    <w:rsid w:val="001D0DBC"/>
    <w:rsid w:val="001D0F10"/>
    <w:rsid w:val="001D3CC4"/>
    <w:rsid w:val="001D5DBA"/>
    <w:rsid w:val="001E0AD5"/>
    <w:rsid w:val="001E6BA6"/>
    <w:rsid w:val="001E6DF4"/>
    <w:rsid w:val="001E7CC3"/>
    <w:rsid w:val="001F2303"/>
    <w:rsid w:val="001F2F06"/>
    <w:rsid w:val="001F5003"/>
    <w:rsid w:val="001F57C1"/>
    <w:rsid w:val="002021EF"/>
    <w:rsid w:val="002028E9"/>
    <w:rsid w:val="0020329C"/>
    <w:rsid w:val="00205088"/>
    <w:rsid w:val="002058D8"/>
    <w:rsid w:val="00207BB8"/>
    <w:rsid w:val="00210B0A"/>
    <w:rsid w:val="00210FC0"/>
    <w:rsid w:val="0021190D"/>
    <w:rsid w:val="00211E41"/>
    <w:rsid w:val="00213655"/>
    <w:rsid w:val="00213852"/>
    <w:rsid w:val="00215D46"/>
    <w:rsid w:val="00215F75"/>
    <w:rsid w:val="00216DFB"/>
    <w:rsid w:val="00217013"/>
    <w:rsid w:val="00217F8B"/>
    <w:rsid w:val="0022032E"/>
    <w:rsid w:val="00220C18"/>
    <w:rsid w:val="00221FAA"/>
    <w:rsid w:val="00223DEF"/>
    <w:rsid w:val="002261A3"/>
    <w:rsid w:val="002266A1"/>
    <w:rsid w:val="0022783B"/>
    <w:rsid w:val="00227E04"/>
    <w:rsid w:val="00236D06"/>
    <w:rsid w:val="0023756E"/>
    <w:rsid w:val="002427CF"/>
    <w:rsid w:val="002506CC"/>
    <w:rsid w:val="00250A20"/>
    <w:rsid w:val="00251394"/>
    <w:rsid w:val="002519EB"/>
    <w:rsid w:val="0025224A"/>
    <w:rsid w:val="00253802"/>
    <w:rsid w:val="0025414A"/>
    <w:rsid w:val="00254533"/>
    <w:rsid w:val="002568D4"/>
    <w:rsid w:val="00257681"/>
    <w:rsid w:val="00257DD5"/>
    <w:rsid w:val="002619CC"/>
    <w:rsid w:val="00262145"/>
    <w:rsid w:val="00265131"/>
    <w:rsid w:val="002705DF"/>
    <w:rsid w:val="002707F6"/>
    <w:rsid w:val="00273100"/>
    <w:rsid w:val="00273536"/>
    <w:rsid w:val="0027504B"/>
    <w:rsid w:val="002752B7"/>
    <w:rsid w:val="002803D6"/>
    <w:rsid w:val="0028082C"/>
    <w:rsid w:val="00280E59"/>
    <w:rsid w:val="00281BD5"/>
    <w:rsid w:val="002821F8"/>
    <w:rsid w:val="00287E85"/>
    <w:rsid w:val="00290041"/>
    <w:rsid w:val="00292552"/>
    <w:rsid w:val="00293667"/>
    <w:rsid w:val="002943BF"/>
    <w:rsid w:val="00296ADB"/>
    <w:rsid w:val="00297ED5"/>
    <w:rsid w:val="002A1049"/>
    <w:rsid w:val="002A4EAF"/>
    <w:rsid w:val="002A64B4"/>
    <w:rsid w:val="002A76C9"/>
    <w:rsid w:val="002A790E"/>
    <w:rsid w:val="002A7C56"/>
    <w:rsid w:val="002B12C5"/>
    <w:rsid w:val="002B1DF6"/>
    <w:rsid w:val="002B489D"/>
    <w:rsid w:val="002B593A"/>
    <w:rsid w:val="002B7398"/>
    <w:rsid w:val="002C0207"/>
    <w:rsid w:val="002C1CE0"/>
    <w:rsid w:val="002C2526"/>
    <w:rsid w:val="002C3027"/>
    <w:rsid w:val="002C7793"/>
    <w:rsid w:val="002D0C7E"/>
    <w:rsid w:val="002D0EC2"/>
    <w:rsid w:val="002D5217"/>
    <w:rsid w:val="002D744F"/>
    <w:rsid w:val="002E66E3"/>
    <w:rsid w:val="002E6A1B"/>
    <w:rsid w:val="002F1BEC"/>
    <w:rsid w:val="002F207A"/>
    <w:rsid w:val="002F31E5"/>
    <w:rsid w:val="002F5C0C"/>
    <w:rsid w:val="00302D3A"/>
    <w:rsid w:val="00312019"/>
    <w:rsid w:val="0031487F"/>
    <w:rsid w:val="003151FA"/>
    <w:rsid w:val="00315683"/>
    <w:rsid w:val="003167F9"/>
    <w:rsid w:val="00324646"/>
    <w:rsid w:val="003248A8"/>
    <w:rsid w:val="003259CF"/>
    <w:rsid w:val="00325C64"/>
    <w:rsid w:val="0032616F"/>
    <w:rsid w:val="0033145B"/>
    <w:rsid w:val="00331556"/>
    <w:rsid w:val="00331680"/>
    <w:rsid w:val="00334541"/>
    <w:rsid w:val="00336A4F"/>
    <w:rsid w:val="003424C6"/>
    <w:rsid w:val="00346BEB"/>
    <w:rsid w:val="003475B8"/>
    <w:rsid w:val="00347F7B"/>
    <w:rsid w:val="003506FD"/>
    <w:rsid w:val="0035096A"/>
    <w:rsid w:val="00351448"/>
    <w:rsid w:val="003535A7"/>
    <w:rsid w:val="00360167"/>
    <w:rsid w:val="0036089C"/>
    <w:rsid w:val="0036112D"/>
    <w:rsid w:val="0036177F"/>
    <w:rsid w:val="00361797"/>
    <w:rsid w:val="0036442A"/>
    <w:rsid w:val="003669E6"/>
    <w:rsid w:val="00367C82"/>
    <w:rsid w:val="00372C63"/>
    <w:rsid w:val="003749F2"/>
    <w:rsid w:val="00377B04"/>
    <w:rsid w:val="00381B86"/>
    <w:rsid w:val="00381D1C"/>
    <w:rsid w:val="00381E8D"/>
    <w:rsid w:val="00381EA3"/>
    <w:rsid w:val="00382240"/>
    <w:rsid w:val="003838D3"/>
    <w:rsid w:val="0038452B"/>
    <w:rsid w:val="0038616A"/>
    <w:rsid w:val="003866CD"/>
    <w:rsid w:val="00387217"/>
    <w:rsid w:val="0039097E"/>
    <w:rsid w:val="003974E9"/>
    <w:rsid w:val="0039778B"/>
    <w:rsid w:val="003A04C6"/>
    <w:rsid w:val="003A1FE4"/>
    <w:rsid w:val="003A228E"/>
    <w:rsid w:val="003A28F5"/>
    <w:rsid w:val="003A39D1"/>
    <w:rsid w:val="003A3C5B"/>
    <w:rsid w:val="003A3D9C"/>
    <w:rsid w:val="003A41E3"/>
    <w:rsid w:val="003A7B46"/>
    <w:rsid w:val="003B0BED"/>
    <w:rsid w:val="003B29AA"/>
    <w:rsid w:val="003B2E13"/>
    <w:rsid w:val="003B3C0C"/>
    <w:rsid w:val="003B44DA"/>
    <w:rsid w:val="003B4A9B"/>
    <w:rsid w:val="003B64EF"/>
    <w:rsid w:val="003B6D09"/>
    <w:rsid w:val="003B72C8"/>
    <w:rsid w:val="003B7F5B"/>
    <w:rsid w:val="003C179D"/>
    <w:rsid w:val="003C2894"/>
    <w:rsid w:val="003C4A34"/>
    <w:rsid w:val="003C61C1"/>
    <w:rsid w:val="003D13C8"/>
    <w:rsid w:val="003D254C"/>
    <w:rsid w:val="003D42A5"/>
    <w:rsid w:val="003D54B4"/>
    <w:rsid w:val="003D58B1"/>
    <w:rsid w:val="003D58E1"/>
    <w:rsid w:val="003D6F5D"/>
    <w:rsid w:val="003D7279"/>
    <w:rsid w:val="003D7C63"/>
    <w:rsid w:val="003E11EE"/>
    <w:rsid w:val="003E3375"/>
    <w:rsid w:val="003E387E"/>
    <w:rsid w:val="003E3AAB"/>
    <w:rsid w:val="003E4953"/>
    <w:rsid w:val="003E68F2"/>
    <w:rsid w:val="003F0F8A"/>
    <w:rsid w:val="003F147B"/>
    <w:rsid w:val="003F1EAB"/>
    <w:rsid w:val="003F43DA"/>
    <w:rsid w:val="003F4912"/>
    <w:rsid w:val="003F5B3D"/>
    <w:rsid w:val="00400493"/>
    <w:rsid w:val="00401A2A"/>
    <w:rsid w:val="00406685"/>
    <w:rsid w:val="00406FED"/>
    <w:rsid w:val="00411192"/>
    <w:rsid w:val="004134F2"/>
    <w:rsid w:val="00415369"/>
    <w:rsid w:val="00416050"/>
    <w:rsid w:val="0041657D"/>
    <w:rsid w:val="004171D0"/>
    <w:rsid w:val="004202E0"/>
    <w:rsid w:val="00420F01"/>
    <w:rsid w:val="004218F1"/>
    <w:rsid w:val="00421D58"/>
    <w:rsid w:val="0042257B"/>
    <w:rsid w:val="00422F55"/>
    <w:rsid w:val="00423237"/>
    <w:rsid w:val="004242E2"/>
    <w:rsid w:val="00425DFD"/>
    <w:rsid w:val="004261D6"/>
    <w:rsid w:val="00426B91"/>
    <w:rsid w:val="0042738C"/>
    <w:rsid w:val="0043151F"/>
    <w:rsid w:val="00431BF7"/>
    <w:rsid w:val="00435D8E"/>
    <w:rsid w:val="00440817"/>
    <w:rsid w:val="004436E1"/>
    <w:rsid w:val="00443A55"/>
    <w:rsid w:val="004448D0"/>
    <w:rsid w:val="00445506"/>
    <w:rsid w:val="0045331F"/>
    <w:rsid w:val="004538C5"/>
    <w:rsid w:val="0045475C"/>
    <w:rsid w:val="00456BFC"/>
    <w:rsid w:val="00460697"/>
    <w:rsid w:val="00462A2E"/>
    <w:rsid w:val="0046309F"/>
    <w:rsid w:val="00466947"/>
    <w:rsid w:val="00470F86"/>
    <w:rsid w:val="00471546"/>
    <w:rsid w:val="004721B5"/>
    <w:rsid w:val="00473345"/>
    <w:rsid w:val="00474477"/>
    <w:rsid w:val="00477EB2"/>
    <w:rsid w:val="004805BC"/>
    <w:rsid w:val="00482448"/>
    <w:rsid w:val="004827B1"/>
    <w:rsid w:val="004840A3"/>
    <w:rsid w:val="004848D0"/>
    <w:rsid w:val="0048623A"/>
    <w:rsid w:val="00486785"/>
    <w:rsid w:val="00486F37"/>
    <w:rsid w:val="00486FE9"/>
    <w:rsid w:val="00487606"/>
    <w:rsid w:val="00492EC1"/>
    <w:rsid w:val="00493A6A"/>
    <w:rsid w:val="00494298"/>
    <w:rsid w:val="004947A4"/>
    <w:rsid w:val="00495CB5"/>
    <w:rsid w:val="00496098"/>
    <w:rsid w:val="00496432"/>
    <w:rsid w:val="0049793D"/>
    <w:rsid w:val="00497EB1"/>
    <w:rsid w:val="004A455D"/>
    <w:rsid w:val="004A5439"/>
    <w:rsid w:val="004B13BC"/>
    <w:rsid w:val="004C5403"/>
    <w:rsid w:val="004C6967"/>
    <w:rsid w:val="004D0114"/>
    <w:rsid w:val="004D314C"/>
    <w:rsid w:val="004D32AF"/>
    <w:rsid w:val="004D77F1"/>
    <w:rsid w:val="004E0B26"/>
    <w:rsid w:val="004E1E49"/>
    <w:rsid w:val="004E2233"/>
    <w:rsid w:val="004E2D4C"/>
    <w:rsid w:val="004E3C55"/>
    <w:rsid w:val="004E6104"/>
    <w:rsid w:val="004F5BA1"/>
    <w:rsid w:val="00500094"/>
    <w:rsid w:val="00501231"/>
    <w:rsid w:val="00511717"/>
    <w:rsid w:val="005127AE"/>
    <w:rsid w:val="00512E37"/>
    <w:rsid w:val="0051360E"/>
    <w:rsid w:val="0051425B"/>
    <w:rsid w:val="005146B4"/>
    <w:rsid w:val="00514805"/>
    <w:rsid w:val="00515859"/>
    <w:rsid w:val="00515E6E"/>
    <w:rsid w:val="00520E1E"/>
    <w:rsid w:val="00520FE9"/>
    <w:rsid w:val="0052342A"/>
    <w:rsid w:val="005258E9"/>
    <w:rsid w:val="00526BB9"/>
    <w:rsid w:val="00530A09"/>
    <w:rsid w:val="00531E66"/>
    <w:rsid w:val="00532511"/>
    <w:rsid w:val="00536193"/>
    <w:rsid w:val="00537D7F"/>
    <w:rsid w:val="00541C92"/>
    <w:rsid w:val="0054375C"/>
    <w:rsid w:val="005451CF"/>
    <w:rsid w:val="00552266"/>
    <w:rsid w:val="005547EB"/>
    <w:rsid w:val="005563F2"/>
    <w:rsid w:val="00556C88"/>
    <w:rsid w:val="00562654"/>
    <w:rsid w:val="005626B6"/>
    <w:rsid w:val="0056372A"/>
    <w:rsid w:val="005647FA"/>
    <w:rsid w:val="005666CF"/>
    <w:rsid w:val="0056677C"/>
    <w:rsid w:val="00567E1F"/>
    <w:rsid w:val="00570119"/>
    <w:rsid w:val="0057046B"/>
    <w:rsid w:val="00571842"/>
    <w:rsid w:val="00571F78"/>
    <w:rsid w:val="00572E75"/>
    <w:rsid w:val="005732C5"/>
    <w:rsid w:val="00574558"/>
    <w:rsid w:val="00583C25"/>
    <w:rsid w:val="00583FDE"/>
    <w:rsid w:val="00585CAB"/>
    <w:rsid w:val="00585D5B"/>
    <w:rsid w:val="00587C53"/>
    <w:rsid w:val="005912A4"/>
    <w:rsid w:val="00593C23"/>
    <w:rsid w:val="00593D81"/>
    <w:rsid w:val="0059577B"/>
    <w:rsid w:val="00596ADF"/>
    <w:rsid w:val="005973DB"/>
    <w:rsid w:val="005975EC"/>
    <w:rsid w:val="00597D66"/>
    <w:rsid w:val="005A4207"/>
    <w:rsid w:val="005A4AE3"/>
    <w:rsid w:val="005A691A"/>
    <w:rsid w:val="005B1A5A"/>
    <w:rsid w:val="005B37B9"/>
    <w:rsid w:val="005B387C"/>
    <w:rsid w:val="005B444A"/>
    <w:rsid w:val="005B4592"/>
    <w:rsid w:val="005B687E"/>
    <w:rsid w:val="005C1A88"/>
    <w:rsid w:val="005C2AC6"/>
    <w:rsid w:val="005C4615"/>
    <w:rsid w:val="005C464D"/>
    <w:rsid w:val="005C547C"/>
    <w:rsid w:val="005C6525"/>
    <w:rsid w:val="005C6EDD"/>
    <w:rsid w:val="005C7C79"/>
    <w:rsid w:val="005D0702"/>
    <w:rsid w:val="005D3D82"/>
    <w:rsid w:val="005D6822"/>
    <w:rsid w:val="005D7AEB"/>
    <w:rsid w:val="005E07B2"/>
    <w:rsid w:val="005E1511"/>
    <w:rsid w:val="005E1FEE"/>
    <w:rsid w:val="005E4BB3"/>
    <w:rsid w:val="005E4DF2"/>
    <w:rsid w:val="005E55A6"/>
    <w:rsid w:val="005E601D"/>
    <w:rsid w:val="005E6072"/>
    <w:rsid w:val="005F226E"/>
    <w:rsid w:val="005F30D0"/>
    <w:rsid w:val="0060081F"/>
    <w:rsid w:val="00600CF8"/>
    <w:rsid w:val="0060127E"/>
    <w:rsid w:val="006021F5"/>
    <w:rsid w:val="00604816"/>
    <w:rsid w:val="00605211"/>
    <w:rsid w:val="00607EEC"/>
    <w:rsid w:val="00610A72"/>
    <w:rsid w:val="00612BC7"/>
    <w:rsid w:val="00613011"/>
    <w:rsid w:val="00613600"/>
    <w:rsid w:val="006162ED"/>
    <w:rsid w:val="00620CD9"/>
    <w:rsid w:val="0062144F"/>
    <w:rsid w:val="0062375A"/>
    <w:rsid w:val="00625C0E"/>
    <w:rsid w:val="00626902"/>
    <w:rsid w:val="00632B0A"/>
    <w:rsid w:val="00634E5C"/>
    <w:rsid w:val="00636EB6"/>
    <w:rsid w:val="006405FF"/>
    <w:rsid w:val="00640B89"/>
    <w:rsid w:val="006410D8"/>
    <w:rsid w:val="0064475B"/>
    <w:rsid w:val="00646E68"/>
    <w:rsid w:val="00651F69"/>
    <w:rsid w:val="00653105"/>
    <w:rsid w:val="00657107"/>
    <w:rsid w:val="00660FF5"/>
    <w:rsid w:val="00663D89"/>
    <w:rsid w:val="006649A4"/>
    <w:rsid w:val="0066553E"/>
    <w:rsid w:val="006708D4"/>
    <w:rsid w:val="00670998"/>
    <w:rsid w:val="006715D0"/>
    <w:rsid w:val="00674785"/>
    <w:rsid w:val="00677721"/>
    <w:rsid w:val="0068231C"/>
    <w:rsid w:val="00682882"/>
    <w:rsid w:val="00683A2A"/>
    <w:rsid w:val="00683EC2"/>
    <w:rsid w:val="006844AB"/>
    <w:rsid w:val="0068695B"/>
    <w:rsid w:val="00692824"/>
    <w:rsid w:val="00693485"/>
    <w:rsid w:val="00693FC2"/>
    <w:rsid w:val="00694AF9"/>
    <w:rsid w:val="006976C2"/>
    <w:rsid w:val="006A106D"/>
    <w:rsid w:val="006A157F"/>
    <w:rsid w:val="006A2397"/>
    <w:rsid w:val="006A2A06"/>
    <w:rsid w:val="006A43E3"/>
    <w:rsid w:val="006A64AB"/>
    <w:rsid w:val="006A6744"/>
    <w:rsid w:val="006A6B2B"/>
    <w:rsid w:val="006B0F71"/>
    <w:rsid w:val="006B27CA"/>
    <w:rsid w:val="006B2E1B"/>
    <w:rsid w:val="006B3196"/>
    <w:rsid w:val="006B3251"/>
    <w:rsid w:val="006B3393"/>
    <w:rsid w:val="006B3E71"/>
    <w:rsid w:val="006B3FBA"/>
    <w:rsid w:val="006B7CA9"/>
    <w:rsid w:val="006C0D19"/>
    <w:rsid w:val="006C28EA"/>
    <w:rsid w:val="006C2DE2"/>
    <w:rsid w:val="006C3241"/>
    <w:rsid w:val="006C41C6"/>
    <w:rsid w:val="006C44AD"/>
    <w:rsid w:val="006C674F"/>
    <w:rsid w:val="006D0C33"/>
    <w:rsid w:val="006D1881"/>
    <w:rsid w:val="006D55D3"/>
    <w:rsid w:val="006D598C"/>
    <w:rsid w:val="006D5A50"/>
    <w:rsid w:val="006E009C"/>
    <w:rsid w:val="006E057C"/>
    <w:rsid w:val="006E49D3"/>
    <w:rsid w:val="006E52F2"/>
    <w:rsid w:val="006E5C52"/>
    <w:rsid w:val="006E636C"/>
    <w:rsid w:val="006F2E41"/>
    <w:rsid w:val="006F4CB4"/>
    <w:rsid w:val="006F7560"/>
    <w:rsid w:val="00700F52"/>
    <w:rsid w:val="00702C61"/>
    <w:rsid w:val="00705397"/>
    <w:rsid w:val="00705F1B"/>
    <w:rsid w:val="00706BE8"/>
    <w:rsid w:val="00711AF4"/>
    <w:rsid w:val="00716CFA"/>
    <w:rsid w:val="007205DD"/>
    <w:rsid w:val="00720A95"/>
    <w:rsid w:val="007213A0"/>
    <w:rsid w:val="00722236"/>
    <w:rsid w:val="00723183"/>
    <w:rsid w:val="00725122"/>
    <w:rsid w:val="007272DB"/>
    <w:rsid w:val="00731C38"/>
    <w:rsid w:val="0073718C"/>
    <w:rsid w:val="007373B1"/>
    <w:rsid w:val="00740B6A"/>
    <w:rsid w:val="00741234"/>
    <w:rsid w:val="007452E3"/>
    <w:rsid w:val="007459A5"/>
    <w:rsid w:val="0074611A"/>
    <w:rsid w:val="00746D82"/>
    <w:rsid w:val="00746EFA"/>
    <w:rsid w:val="00752974"/>
    <w:rsid w:val="00756BBB"/>
    <w:rsid w:val="0076305F"/>
    <w:rsid w:val="00764BE0"/>
    <w:rsid w:val="0076759F"/>
    <w:rsid w:val="00767BEE"/>
    <w:rsid w:val="00770070"/>
    <w:rsid w:val="0077017D"/>
    <w:rsid w:val="0077055D"/>
    <w:rsid w:val="00774BB5"/>
    <w:rsid w:val="007756E4"/>
    <w:rsid w:val="00777213"/>
    <w:rsid w:val="0078017B"/>
    <w:rsid w:val="00780F7D"/>
    <w:rsid w:val="00783E5D"/>
    <w:rsid w:val="00786659"/>
    <w:rsid w:val="00786F63"/>
    <w:rsid w:val="0079111C"/>
    <w:rsid w:val="00791AD5"/>
    <w:rsid w:val="00791E11"/>
    <w:rsid w:val="00791F4B"/>
    <w:rsid w:val="007944AB"/>
    <w:rsid w:val="007946B3"/>
    <w:rsid w:val="0079510C"/>
    <w:rsid w:val="007A1E6B"/>
    <w:rsid w:val="007A2585"/>
    <w:rsid w:val="007A3500"/>
    <w:rsid w:val="007A634E"/>
    <w:rsid w:val="007B2898"/>
    <w:rsid w:val="007B3937"/>
    <w:rsid w:val="007B73B9"/>
    <w:rsid w:val="007B7FAF"/>
    <w:rsid w:val="007B7FCA"/>
    <w:rsid w:val="007C27B5"/>
    <w:rsid w:val="007C3544"/>
    <w:rsid w:val="007C5A50"/>
    <w:rsid w:val="007C6EBD"/>
    <w:rsid w:val="007C72B4"/>
    <w:rsid w:val="007C768C"/>
    <w:rsid w:val="007C7B27"/>
    <w:rsid w:val="007D0FDF"/>
    <w:rsid w:val="007D1A9C"/>
    <w:rsid w:val="007D5804"/>
    <w:rsid w:val="007D6098"/>
    <w:rsid w:val="007E032F"/>
    <w:rsid w:val="007E0E22"/>
    <w:rsid w:val="007E1909"/>
    <w:rsid w:val="007E1C5D"/>
    <w:rsid w:val="007E323F"/>
    <w:rsid w:val="007E5D76"/>
    <w:rsid w:val="007E603F"/>
    <w:rsid w:val="007E7D8C"/>
    <w:rsid w:val="007F1361"/>
    <w:rsid w:val="007F2565"/>
    <w:rsid w:val="007F366C"/>
    <w:rsid w:val="007F5C2A"/>
    <w:rsid w:val="007F6BA6"/>
    <w:rsid w:val="007F7950"/>
    <w:rsid w:val="00800E42"/>
    <w:rsid w:val="00801ACB"/>
    <w:rsid w:val="0080282B"/>
    <w:rsid w:val="00806402"/>
    <w:rsid w:val="00806955"/>
    <w:rsid w:val="00810BC6"/>
    <w:rsid w:val="00811394"/>
    <w:rsid w:val="008139A3"/>
    <w:rsid w:val="008172FD"/>
    <w:rsid w:val="008178B4"/>
    <w:rsid w:val="008210CE"/>
    <w:rsid w:val="00821D79"/>
    <w:rsid w:val="00823E45"/>
    <w:rsid w:val="00826382"/>
    <w:rsid w:val="00826516"/>
    <w:rsid w:val="0083223C"/>
    <w:rsid w:val="00833626"/>
    <w:rsid w:val="0083553B"/>
    <w:rsid w:val="00835FEE"/>
    <w:rsid w:val="00837AF0"/>
    <w:rsid w:val="00844815"/>
    <w:rsid w:val="00845D4F"/>
    <w:rsid w:val="00850547"/>
    <w:rsid w:val="0085116B"/>
    <w:rsid w:val="008519E3"/>
    <w:rsid w:val="00862147"/>
    <w:rsid w:val="00863BD2"/>
    <w:rsid w:val="00864258"/>
    <w:rsid w:val="00865B9C"/>
    <w:rsid w:val="00866B12"/>
    <w:rsid w:val="00867053"/>
    <w:rsid w:val="00873501"/>
    <w:rsid w:val="00874AD8"/>
    <w:rsid w:val="00876F2C"/>
    <w:rsid w:val="00877990"/>
    <w:rsid w:val="00880BA0"/>
    <w:rsid w:val="008870F8"/>
    <w:rsid w:val="00887466"/>
    <w:rsid w:val="00890043"/>
    <w:rsid w:val="008925DF"/>
    <w:rsid w:val="008933C3"/>
    <w:rsid w:val="00895AE4"/>
    <w:rsid w:val="008A50B1"/>
    <w:rsid w:val="008A5BB0"/>
    <w:rsid w:val="008B07D4"/>
    <w:rsid w:val="008B1297"/>
    <w:rsid w:val="008B31FE"/>
    <w:rsid w:val="008B414C"/>
    <w:rsid w:val="008B4297"/>
    <w:rsid w:val="008B45CD"/>
    <w:rsid w:val="008B5121"/>
    <w:rsid w:val="008B6BAD"/>
    <w:rsid w:val="008C07C2"/>
    <w:rsid w:val="008C0D40"/>
    <w:rsid w:val="008C2B50"/>
    <w:rsid w:val="008C5C05"/>
    <w:rsid w:val="008D1B20"/>
    <w:rsid w:val="008D3998"/>
    <w:rsid w:val="008D6D32"/>
    <w:rsid w:val="008D7E60"/>
    <w:rsid w:val="008E1909"/>
    <w:rsid w:val="008E1D9C"/>
    <w:rsid w:val="008E21D2"/>
    <w:rsid w:val="008E3C7C"/>
    <w:rsid w:val="008E4325"/>
    <w:rsid w:val="008E5185"/>
    <w:rsid w:val="008E58C5"/>
    <w:rsid w:val="008E6A11"/>
    <w:rsid w:val="008F15B7"/>
    <w:rsid w:val="008F1B37"/>
    <w:rsid w:val="008F4D5C"/>
    <w:rsid w:val="008F7BE0"/>
    <w:rsid w:val="00900F82"/>
    <w:rsid w:val="00901DDA"/>
    <w:rsid w:val="00903952"/>
    <w:rsid w:val="00903D0E"/>
    <w:rsid w:val="00904269"/>
    <w:rsid w:val="00904F6F"/>
    <w:rsid w:val="009063E4"/>
    <w:rsid w:val="00907AEA"/>
    <w:rsid w:val="009102C3"/>
    <w:rsid w:val="00911DFD"/>
    <w:rsid w:val="0091238A"/>
    <w:rsid w:val="00916502"/>
    <w:rsid w:val="00917385"/>
    <w:rsid w:val="009202D2"/>
    <w:rsid w:val="00920D0A"/>
    <w:rsid w:val="009241CE"/>
    <w:rsid w:val="00930735"/>
    <w:rsid w:val="00932C1A"/>
    <w:rsid w:val="00934D3A"/>
    <w:rsid w:val="00934DBC"/>
    <w:rsid w:val="0093552A"/>
    <w:rsid w:val="00935AA6"/>
    <w:rsid w:val="00937189"/>
    <w:rsid w:val="00937921"/>
    <w:rsid w:val="009405C5"/>
    <w:rsid w:val="009406E3"/>
    <w:rsid w:val="00943D1D"/>
    <w:rsid w:val="00945109"/>
    <w:rsid w:val="00951A0B"/>
    <w:rsid w:val="009545C6"/>
    <w:rsid w:val="009570A1"/>
    <w:rsid w:val="00963ABD"/>
    <w:rsid w:val="009646B0"/>
    <w:rsid w:val="00965342"/>
    <w:rsid w:val="00973425"/>
    <w:rsid w:val="00974809"/>
    <w:rsid w:val="00974F45"/>
    <w:rsid w:val="0097558E"/>
    <w:rsid w:val="009764E6"/>
    <w:rsid w:val="00976D4E"/>
    <w:rsid w:val="009817DC"/>
    <w:rsid w:val="00981F9D"/>
    <w:rsid w:val="0098234C"/>
    <w:rsid w:val="009826D0"/>
    <w:rsid w:val="00982814"/>
    <w:rsid w:val="00990EAC"/>
    <w:rsid w:val="009959C4"/>
    <w:rsid w:val="00997AF9"/>
    <w:rsid w:val="00997DF8"/>
    <w:rsid w:val="009A085B"/>
    <w:rsid w:val="009A3723"/>
    <w:rsid w:val="009A3E2E"/>
    <w:rsid w:val="009B0E10"/>
    <w:rsid w:val="009B1BF2"/>
    <w:rsid w:val="009B657C"/>
    <w:rsid w:val="009C4077"/>
    <w:rsid w:val="009C578D"/>
    <w:rsid w:val="009C5BC7"/>
    <w:rsid w:val="009C6080"/>
    <w:rsid w:val="009C6081"/>
    <w:rsid w:val="009C7775"/>
    <w:rsid w:val="009C7D57"/>
    <w:rsid w:val="009D2BE8"/>
    <w:rsid w:val="009D2DDF"/>
    <w:rsid w:val="009D5786"/>
    <w:rsid w:val="009D7BA9"/>
    <w:rsid w:val="009E0504"/>
    <w:rsid w:val="009E3AC8"/>
    <w:rsid w:val="009E4635"/>
    <w:rsid w:val="009E4F3F"/>
    <w:rsid w:val="009E54A3"/>
    <w:rsid w:val="009E6F51"/>
    <w:rsid w:val="009E7910"/>
    <w:rsid w:val="009F480D"/>
    <w:rsid w:val="009F5A70"/>
    <w:rsid w:val="009F7004"/>
    <w:rsid w:val="00A027DD"/>
    <w:rsid w:val="00A04949"/>
    <w:rsid w:val="00A05C66"/>
    <w:rsid w:val="00A060CD"/>
    <w:rsid w:val="00A07E1C"/>
    <w:rsid w:val="00A11DCD"/>
    <w:rsid w:val="00A12248"/>
    <w:rsid w:val="00A17155"/>
    <w:rsid w:val="00A20981"/>
    <w:rsid w:val="00A214B5"/>
    <w:rsid w:val="00A225B1"/>
    <w:rsid w:val="00A23624"/>
    <w:rsid w:val="00A245AF"/>
    <w:rsid w:val="00A26771"/>
    <w:rsid w:val="00A34328"/>
    <w:rsid w:val="00A37334"/>
    <w:rsid w:val="00A37417"/>
    <w:rsid w:val="00A407B4"/>
    <w:rsid w:val="00A41386"/>
    <w:rsid w:val="00A429C7"/>
    <w:rsid w:val="00A47484"/>
    <w:rsid w:val="00A508F1"/>
    <w:rsid w:val="00A52181"/>
    <w:rsid w:val="00A54E00"/>
    <w:rsid w:val="00A55164"/>
    <w:rsid w:val="00A55F50"/>
    <w:rsid w:val="00A57F2F"/>
    <w:rsid w:val="00A62D4C"/>
    <w:rsid w:val="00A63477"/>
    <w:rsid w:val="00A72AED"/>
    <w:rsid w:val="00A74A4D"/>
    <w:rsid w:val="00A74F14"/>
    <w:rsid w:val="00A75099"/>
    <w:rsid w:val="00A760F7"/>
    <w:rsid w:val="00A76742"/>
    <w:rsid w:val="00A81D71"/>
    <w:rsid w:val="00A82B4D"/>
    <w:rsid w:val="00A834EB"/>
    <w:rsid w:val="00A84BBC"/>
    <w:rsid w:val="00A84DDD"/>
    <w:rsid w:val="00A952D6"/>
    <w:rsid w:val="00A9593D"/>
    <w:rsid w:val="00AA09B7"/>
    <w:rsid w:val="00AA15A4"/>
    <w:rsid w:val="00AA1722"/>
    <w:rsid w:val="00AA2940"/>
    <w:rsid w:val="00AB0E4B"/>
    <w:rsid w:val="00AB1FDD"/>
    <w:rsid w:val="00AB3020"/>
    <w:rsid w:val="00AB3540"/>
    <w:rsid w:val="00AB36DC"/>
    <w:rsid w:val="00AB4C86"/>
    <w:rsid w:val="00AB6A38"/>
    <w:rsid w:val="00AB714B"/>
    <w:rsid w:val="00AB780C"/>
    <w:rsid w:val="00AC16EF"/>
    <w:rsid w:val="00AC289C"/>
    <w:rsid w:val="00AC31A0"/>
    <w:rsid w:val="00AC44B7"/>
    <w:rsid w:val="00AC5F46"/>
    <w:rsid w:val="00AC6E8D"/>
    <w:rsid w:val="00AD08F0"/>
    <w:rsid w:val="00AD0A08"/>
    <w:rsid w:val="00AD43FE"/>
    <w:rsid w:val="00AD4E28"/>
    <w:rsid w:val="00AE012E"/>
    <w:rsid w:val="00AE4F0D"/>
    <w:rsid w:val="00AE5A37"/>
    <w:rsid w:val="00AE60F7"/>
    <w:rsid w:val="00AF1AC0"/>
    <w:rsid w:val="00AF6596"/>
    <w:rsid w:val="00AF7C1A"/>
    <w:rsid w:val="00B0086C"/>
    <w:rsid w:val="00B033F3"/>
    <w:rsid w:val="00B03D86"/>
    <w:rsid w:val="00B05686"/>
    <w:rsid w:val="00B101C8"/>
    <w:rsid w:val="00B1021E"/>
    <w:rsid w:val="00B107D2"/>
    <w:rsid w:val="00B11832"/>
    <w:rsid w:val="00B147A6"/>
    <w:rsid w:val="00B14B12"/>
    <w:rsid w:val="00B14B95"/>
    <w:rsid w:val="00B15EB9"/>
    <w:rsid w:val="00B1665B"/>
    <w:rsid w:val="00B16F95"/>
    <w:rsid w:val="00B2006F"/>
    <w:rsid w:val="00B212AC"/>
    <w:rsid w:val="00B223E9"/>
    <w:rsid w:val="00B225C6"/>
    <w:rsid w:val="00B22FC9"/>
    <w:rsid w:val="00B23BCE"/>
    <w:rsid w:val="00B2561F"/>
    <w:rsid w:val="00B25C51"/>
    <w:rsid w:val="00B26929"/>
    <w:rsid w:val="00B27C14"/>
    <w:rsid w:val="00B3122C"/>
    <w:rsid w:val="00B33CD7"/>
    <w:rsid w:val="00B34942"/>
    <w:rsid w:val="00B34A11"/>
    <w:rsid w:val="00B40ECE"/>
    <w:rsid w:val="00B445C8"/>
    <w:rsid w:val="00B45DFE"/>
    <w:rsid w:val="00B47B8E"/>
    <w:rsid w:val="00B518F0"/>
    <w:rsid w:val="00B53A67"/>
    <w:rsid w:val="00B5402F"/>
    <w:rsid w:val="00B5498F"/>
    <w:rsid w:val="00B55AC5"/>
    <w:rsid w:val="00B55D9F"/>
    <w:rsid w:val="00B60827"/>
    <w:rsid w:val="00B62173"/>
    <w:rsid w:val="00B62854"/>
    <w:rsid w:val="00B66206"/>
    <w:rsid w:val="00B74582"/>
    <w:rsid w:val="00B76B92"/>
    <w:rsid w:val="00B80595"/>
    <w:rsid w:val="00B81AEF"/>
    <w:rsid w:val="00B836F8"/>
    <w:rsid w:val="00B83D5C"/>
    <w:rsid w:val="00B84E4F"/>
    <w:rsid w:val="00B85261"/>
    <w:rsid w:val="00B85854"/>
    <w:rsid w:val="00B85968"/>
    <w:rsid w:val="00B914BC"/>
    <w:rsid w:val="00B9382A"/>
    <w:rsid w:val="00B94B2A"/>
    <w:rsid w:val="00B97248"/>
    <w:rsid w:val="00BA1AF0"/>
    <w:rsid w:val="00BA344B"/>
    <w:rsid w:val="00BA4FEB"/>
    <w:rsid w:val="00BA6C2A"/>
    <w:rsid w:val="00BA6DB8"/>
    <w:rsid w:val="00BB052D"/>
    <w:rsid w:val="00BB0B6F"/>
    <w:rsid w:val="00BB3B06"/>
    <w:rsid w:val="00BB48B2"/>
    <w:rsid w:val="00BB4B99"/>
    <w:rsid w:val="00BB5929"/>
    <w:rsid w:val="00BB6EA2"/>
    <w:rsid w:val="00BC0373"/>
    <w:rsid w:val="00BC070D"/>
    <w:rsid w:val="00BC133C"/>
    <w:rsid w:val="00BC2784"/>
    <w:rsid w:val="00BC44D5"/>
    <w:rsid w:val="00BD21EF"/>
    <w:rsid w:val="00BD4CB8"/>
    <w:rsid w:val="00BD66D2"/>
    <w:rsid w:val="00BE0946"/>
    <w:rsid w:val="00BE5972"/>
    <w:rsid w:val="00BE6C28"/>
    <w:rsid w:val="00BE7B63"/>
    <w:rsid w:val="00BF06CB"/>
    <w:rsid w:val="00BF2FC7"/>
    <w:rsid w:val="00BF4079"/>
    <w:rsid w:val="00BF407C"/>
    <w:rsid w:val="00BF570C"/>
    <w:rsid w:val="00BF591B"/>
    <w:rsid w:val="00BF63E7"/>
    <w:rsid w:val="00BF71DB"/>
    <w:rsid w:val="00C02FF6"/>
    <w:rsid w:val="00C03B3B"/>
    <w:rsid w:val="00C048A3"/>
    <w:rsid w:val="00C05236"/>
    <w:rsid w:val="00C05AD0"/>
    <w:rsid w:val="00C05FE6"/>
    <w:rsid w:val="00C0701F"/>
    <w:rsid w:val="00C07525"/>
    <w:rsid w:val="00C10FF3"/>
    <w:rsid w:val="00C139F2"/>
    <w:rsid w:val="00C14DA6"/>
    <w:rsid w:val="00C207A5"/>
    <w:rsid w:val="00C23D90"/>
    <w:rsid w:val="00C26B0B"/>
    <w:rsid w:val="00C26B88"/>
    <w:rsid w:val="00C27F78"/>
    <w:rsid w:val="00C305E8"/>
    <w:rsid w:val="00C3138A"/>
    <w:rsid w:val="00C33333"/>
    <w:rsid w:val="00C33D59"/>
    <w:rsid w:val="00C359AC"/>
    <w:rsid w:val="00C36565"/>
    <w:rsid w:val="00C4154F"/>
    <w:rsid w:val="00C41BF9"/>
    <w:rsid w:val="00C42328"/>
    <w:rsid w:val="00C42541"/>
    <w:rsid w:val="00C430F5"/>
    <w:rsid w:val="00C52801"/>
    <w:rsid w:val="00C54BDB"/>
    <w:rsid w:val="00C551ED"/>
    <w:rsid w:val="00C55C2E"/>
    <w:rsid w:val="00C6260F"/>
    <w:rsid w:val="00C64171"/>
    <w:rsid w:val="00C648D8"/>
    <w:rsid w:val="00C64BEC"/>
    <w:rsid w:val="00C654AD"/>
    <w:rsid w:val="00C67DD4"/>
    <w:rsid w:val="00C70682"/>
    <w:rsid w:val="00C730E0"/>
    <w:rsid w:val="00C75B7B"/>
    <w:rsid w:val="00C80E87"/>
    <w:rsid w:val="00C816A4"/>
    <w:rsid w:val="00C81F83"/>
    <w:rsid w:val="00C82008"/>
    <w:rsid w:val="00C90526"/>
    <w:rsid w:val="00C9096A"/>
    <w:rsid w:val="00C915C9"/>
    <w:rsid w:val="00C93274"/>
    <w:rsid w:val="00C968C7"/>
    <w:rsid w:val="00CA0A8E"/>
    <w:rsid w:val="00CA3190"/>
    <w:rsid w:val="00CA7289"/>
    <w:rsid w:val="00CA7CF0"/>
    <w:rsid w:val="00CB2212"/>
    <w:rsid w:val="00CB3F88"/>
    <w:rsid w:val="00CB58CD"/>
    <w:rsid w:val="00CB7482"/>
    <w:rsid w:val="00CB7486"/>
    <w:rsid w:val="00CC5078"/>
    <w:rsid w:val="00CD118D"/>
    <w:rsid w:val="00CD5A0E"/>
    <w:rsid w:val="00CD664A"/>
    <w:rsid w:val="00CD69F2"/>
    <w:rsid w:val="00CE0870"/>
    <w:rsid w:val="00CE1211"/>
    <w:rsid w:val="00CE1A7B"/>
    <w:rsid w:val="00CE2CF6"/>
    <w:rsid w:val="00CE2F33"/>
    <w:rsid w:val="00CE300E"/>
    <w:rsid w:val="00CE4F8D"/>
    <w:rsid w:val="00CE6B90"/>
    <w:rsid w:val="00CE7A5B"/>
    <w:rsid w:val="00CF0475"/>
    <w:rsid w:val="00CF1988"/>
    <w:rsid w:val="00CF4F44"/>
    <w:rsid w:val="00D00A9E"/>
    <w:rsid w:val="00D00BAF"/>
    <w:rsid w:val="00D07008"/>
    <w:rsid w:val="00D0766F"/>
    <w:rsid w:val="00D14232"/>
    <w:rsid w:val="00D15310"/>
    <w:rsid w:val="00D15488"/>
    <w:rsid w:val="00D156A1"/>
    <w:rsid w:val="00D17503"/>
    <w:rsid w:val="00D20395"/>
    <w:rsid w:val="00D2174B"/>
    <w:rsid w:val="00D25644"/>
    <w:rsid w:val="00D258CC"/>
    <w:rsid w:val="00D2609F"/>
    <w:rsid w:val="00D27749"/>
    <w:rsid w:val="00D33DD7"/>
    <w:rsid w:val="00D34CC3"/>
    <w:rsid w:val="00D350AA"/>
    <w:rsid w:val="00D364A8"/>
    <w:rsid w:val="00D37FA4"/>
    <w:rsid w:val="00D42D84"/>
    <w:rsid w:val="00D444E3"/>
    <w:rsid w:val="00D475FB"/>
    <w:rsid w:val="00D5188E"/>
    <w:rsid w:val="00D52144"/>
    <w:rsid w:val="00D53529"/>
    <w:rsid w:val="00D56B3F"/>
    <w:rsid w:val="00D56C51"/>
    <w:rsid w:val="00D60349"/>
    <w:rsid w:val="00D62258"/>
    <w:rsid w:val="00D6339F"/>
    <w:rsid w:val="00D64450"/>
    <w:rsid w:val="00D6513A"/>
    <w:rsid w:val="00D6566D"/>
    <w:rsid w:val="00D70843"/>
    <w:rsid w:val="00D73472"/>
    <w:rsid w:val="00D736E8"/>
    <w:rsid w:val="00D84082"/>
    <w:rsid w:val="00D91AFD"/>
    <w:rsid w:val="00D931E2"/>
    <w:rsid w:val="00D93A8F"/>
    <w:rsid w:val="00DA01A4"/>
    <w:rsid w:val="00DA397C"/>
    <w:rsid w:val="00DA482E"/>
    <w:rsid w:val="00DA5002"/>
    <w:rsid w:val="00DA5DC4"/>
    <w:rsid w:val="00DA62F7"/>
    <w:rsid w:val="00DA7200"/>
    <w:rsid w:val="00DB49AA"/>
    <w:rsid w:val="00DC0304"/>
    <w:rsid w:val="00DC138C"/>
    <w:rsid w:val="00DC172E"/>
    <w:rsid w:val="00DC27EA"/>
    <w:rsid w:val="00DC396C"/>
    <w:rsid w:val="00DC6F4E"/>
    <w:rsid w:val="00DC78E2"/>
    <w:rsid w:val="00DC7B64"/>
    <w:rsid w:val="00DD1E60"/>
    <w:rsid w:val="00DD26F5"/>
    <w:rsid w:val="00DD7D22"/>
    <w:rsid w:val="00DE031B"/>
    <w:rsid w:val="00DE1221"/>
    <w:rsid w:val="00DE1A18"/>
    <w:rsid w:val="00DE39BD"/>
    <w:rsid w:val="00DE51F2"/>
    <w:rsid w:val="00DE5BB9"/>
    <w:rsid w:val="00DE6295"/>
    <w:rsid w:val="00DE65BF"/>
    <w:rsid w:val="00DE76C1"/>
    <w:rsid w:val="00DF43D7"/>
    <w:rsid w:val="00DF5B50"/>
    <w:rsid w:val="00E01BEB"/>
    <w:rsid w:val="00E01EF5"/>
    <w:rsid w:val="00E02565"/>
    <w:rsid w:val="00E0263B"/>
    <w:rsid w:val="00E04B89"/>
    <w:rsid w:val="00E07240"/>
    <w:rsid w:val="00E10769"/>
    <w:rsid w:val="00E11548"/>
    <w:rsid w:val="00E2450C"/>
    <w:rsid w:val="00E255C0"/>
    <w:rsid w:val="00E2753A"/>
    <w:rsid w:val="00E30049"/>
    <w:rsid w:val="00E3382B"/>
    <w:rsid w:val="00E370B4"/>
    <w:rsid w:val="00E41041"/>
    <w:rsid w:val="00E50C41"/>
    <w:rsid w:val="00E521FF"/>
    <w:rsid w:val="00E54C91"/>
    <w:rsid w:val="00E55E07"/>
    <w:rsid w:val="00E566CC"/>
    <w:rsid w:val="00E6028E"/>
    <w:rsid w:val="00E60539"/>
    <w:rsid w:val="00E61292"/>
    <w:rsid w:val="00E61E91"/>
    <w:rsid w:val="00E660CF"/>
    <w:rsid w:val="00E710E8"/>
    <w:rsid w:val="00E72B94"/>
    <w:rsid w:val="00E7339B"/>
    <w:rsid w:val="00E73650"/>
    <w:rsid w:val="00E7435C"/>
    <w:rsid w:val="00E7540A"/>
    <w:rsid w:val="00E80348"/>
    <w:rsid w:val="00E81AFF"/>
    <w:rsid w:val="00E829E7"/>
    <w:rsid w:val="00E833E9"/>
    <w:rsid w:val="00E83451"/>
    <w:rsid w:val="00E854F4"/>
    <w:rsid w:val="00E919F8"/>
    <w:rsid w:val="00E938C4"/>
    <w:rsid w:val="00E96665"/>
    <w:rsid w:val="00EA0329"/>
    <w:rsid w:val="00EA203D"/>
    <w:rsid w:val="00EA205E"/>
    <w:rsid w:val="00EA2257"/>
    <w:rsid w:val="00EA33C1"/>
    <w:rsid w:val="00EA5D89"/>
    <w:rsid w:val="00EA6519"/>
    <w:rsid w:val="00EA6D80"/>
    <w:rsid w:val="00EA74C8"/>
    <w:rsid w:val="00EB0142"/>
    <w:rsid w:val="00EB0941"/>
    <w:rsid w:val="00EB3B32"/>
    <w:rsid w:val="00EB711F"/>
    <w:rsid w:val="00EC2433"/>
    <w:rsid w:val="00EC2EAC"/>
    <w:rsid w:val="00EC3274"/>
    <w:rsid w:val="00EC3844"/>
    <w:rsid w:val="00EC4700"/>
    <w:rsid w:val="00EC5BF9"/>
    <w:rsid w:val="00ED3F59"/>
    <w:rsid w:val="00ED4202"/>
    <w:rsid w:val="00ED6F83"/>
    <w:rsid w:val="00ED7D35"/>
    <w:rsid w:val="00EE4AA6"/>
    <w:rsid w:val="00EE4F7B"/>
    <w:rsid w:val="00EE568D"/>
    <w:rsid w:val="00EF144E"/>
    <w:rsid w:val="00EF2529"/>
    <w:rsid w:val="00EF53F5"/>
    <w:rsid w:val="00EF769B"/>
    <w:rsid w:val="00F00EA8"/>
    <w:rsid w:val="00F024E8"/>
    <w:rsid w:val="00F028C4"/>
    <w:rsid w:val="00F03133"/>
    <w:rsid w:val="00F04393"/>
    <w:rsid w:val="00F06C94"/>
    <w:rsid w:val="00F07179"/>
    <w:rsid w:val="00F10365"/>
    <w:rsid w:val="00F108CE"/>
    <w:rsid w:val="00F11B4E"/>
    <w:rsid w:val="00F12E6C"/>
    <w:rsid w:val="00F16E55"/>
    <w:rsid w:val="00F21871"/>
    <w:rsid w:val="00F275E4"/>
    <w:rsid w:val="00F30701"/>
    <w:rsid w:val="00F30AAD"/>
    <w:rsid w:val="00F30B2A"/>
    <w:rsid w:val="00F319AF"/>
    <w:rsid w:val="00F325AD"/>
    <w:rsid w:val="00F33E7A"/>
    <w:rsid w:val="00F34D2D"/>
    <w:rsid w:val="00F361F4"/>
    <w:rsid w:val="00F3644C"/>
    <w:rsid w:val="00F37C76"/>
    <w:rsid w:val="00F46203"/>
    <w:rsid w:val="00F4645A"/>
    <w:rsid w:val="00F4658A"/>
    <w:rsid w:val="00F46D99"/>
    <w:rsid w:val="00F471EA"/>
    <w:rsid w:val="00F5266B"/>
    <w:rsid w:val="00F52715"/>
    <w:rsid w:val="00F53E6D"/>
    <w:rsid w:val="00F55DE1"/>
    <w:rsid w:val="00F601BF"/>
    <w:rsid w:val="00F64AD9"/>
    <w:rsid w:val="00F663C2"/>
    <w:rsid w:val="00F72994"/>
    <w:rsid w:val="00F74185"/>
    <w:rsid w:val="00F74BDF"/>
    <w:rsid w:val="00F74D60"/>
    <w:rsid w:val="00F75836"/>
    <w:rsid w:val="00F75E21"/>
    <w:rsid w:val="00F77906"/>
    <w:rsid w:val="00F80E35"/>
    <w:rsid w:val="00F851F8"/>
    <w:rsid w:val="00F8580F"/>
    <w:rsid w:val="00F912AD"/>
    <w:rsid w:val="00F96EC8"/>
    <w:rsid w:val="00FA0EFA"/>
    <w:rsid w:val="00FA7046"/>
    <w:rsid w:val="00FB32BA"/>
    <w:rsid w:val="00FB532A"/>
    <w:rsid w:val="00FB7462"/>
    <w:rsid w:val="00FB7F6A"/>
    <w:rsid w:val="00FC4A40"/>
    <w:rsid w:val="00FC5C82"/>
    <w:rsid w:val="00FC76EF"/>
    <w:rsid w:val="00FC7A2C"/>
    <w:rsid w:val="00FD1AF3"/>
    <w:rsid w:val="00FD35E0"/>
    <w:rsid w:val="00FD43D4"/>
    <w:rsid w:val="00FD48A0"/>
    <w:rsid w:val="00FD6A16"/>
    <w:rsid w:val="00FD714E"/>
    <w:rsid w:val="00FD7223"/>
    <w:rsid w:val="00FE141A"/>
    <w:rsid w:val="00FE26F3"/>
    <w:rsid w:val="00FE2AF1"/>
    <w:rsid w:val="00FE2CF8"/>
    <w:rsid w:val="00FF0121"/>
    <w:rsid w:val="00FF217F"/>
    <w:rsid w:val="00FF223D"/>
    <w:rsid w:val="00FF2742"/>
    <w:rsid w:val="00FF7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Body Text 3" w:uiPriority="99"/>
    <w:lsdException w:name="Block Text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4E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F024E8"/>
    <w:pPr>
      <w:keepNext/>
      <w:jc w:val="center"/>
      <w:outlineLvl w:val="0"/>
    </w:pPr>
    <w:rPr>
      <w:rFonts w:cs="Simplified Arabic"/>
      <w:b/>
      <w:bCs/>
      <w:sz w:val="28"/>
      <w:szCs w:val="28"/>
      <w:lang w:eastAsia="en-US"/>
    </w:rPr>
  </w:style>
  <w:style w:type="paragraph" w:styleId="Heading2">
    <w:name w:val="heading 2"/>
    <w:basedOn w:val="Normal"/>
    <w:next w:val="Normal"/>
    <w:qFormat/>
    <w:rsid w:val="00F024E8"/>
    <w:pPr>
      <w:keepNext/>
      <w:jc w:val="lowKashida"/>
      <w:outlineLvl w:val="1"/>
    </w:pPr>
    <w:rPr>
      <w:rFonts w:cs="Simplified Arabic"/>
      <w:b/>
      <w:bCs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601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024E8"/>
    <w:pPr>
      <w:keepNext/>
      <w:jc w:val="center"/>
      <w:outlineLvl w:val="3"/>
    </w:pPr>
    <w:rPr>
      <w:rFonts w:cs="Simplified Arabic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75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024E8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rsid w:val="00F024E8"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2">
    <w:name w:val="Body Text 2"/>
    <w:basedOn w:val="Normal"/>
    <w:rsid w:val="00F024E8"/>
    <w:pPr>
      <w:jc w:val="lowKashida"/>
    </w:pPr>
    <w:rPr>
      <w:rFonts w:cs="Simplified Arabic"/>
      <w:szCs w:val="20"/>
      <w:lang w:eastAsia="en-US"/>
    </w:rPr>
  </w:style>
  <w:style w:type="paragraph" w:customStyle="1" w:styleId="font7">
    <w:name w:val="font7"/>
    <w:basedOn w:val="Normal"/>
    <w:rsid w:val="00F024E8"/>
    <w:pPr>
      <w:bidi w:val="0"/>
      <w:spacing w:before="100" w:beforeAutospacing="1" w:after="100" w:afterAutospacing="1"/>
    </w:pPr>
    <w:rPr>
      <w:sz w:val="18"/>
      <w:szCs w:val="18"/>
    </w:rPr>
  </w:style>
  <w:style w:type="paragraph" w:customStyle="1" w:styleId="xl29">
    <w:name w:val="xl29"/>
    <w:basedOn w:val="Normal"/>
    <w:rsid w:val="00F024E8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0">
    <w:name w:val="xl30"/>
    <w:basedOn w:val="Normal"/>
    <w:rsid w:val="00F024E8"/>
    <w:pP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rsid w:val="00F024E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024E8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F024E8"/>
    <w:rPr>
      <w:sz w:val="20"/>
      <w:szCs w:val="20"/>
    </w:rPr>
  </w:style>
  <w:style w:type="character" w:styleId="FootnoteReference">
    <w:name w:val="footnote reference"/>
    <w:semiHidden/>
    <w:rsid w:val="00F024E8"/>
    <w:rPr>
      <w:vertAlign w:val="superscript"/>
    </w:rPr>
  </w:style>
  <w:style w:type="character" w:customStyle="1" w:styleId="shorttext1">
    <w:name w:val="short_text1"/>
    <w:rsid w:val="00F024E8"/>
    <w:rPr>
      <w:sz w:val="24"/>
      <w:szCs w:val="24"/>
    </w:rPr>
  </w:style>
  <w:style w:type="character" w:customStyle="1" w:styleId="longtext1">
    <w:name w:val="long_text1"/>
    <w:rsid w:val="00F024E8"/>
    <w:rPr>
      <w:sz w:val="16"/>
      <w:szCs w:val="16"/>
    </w:rPr>
  </w:style>
  <w:style w:type="character" w:styleId="Strong">
    <w:name w:val="Strong"/>
    <w:uiPriority w:val="22"/>
    <w:qFormat/>
    <w:rsid w:val="00F024E8"/>
    <w:rPr>
      <w:b/>
      <w:bCs/>
    </w:rPr>
  </w:style>
  <w:style w:type="character" w:styleId="PageNumber">
    <w:name w:val="page number"/>
    <w:basedOn w:val="DefaultParagraphFont"/>
    <w:rsid w:val="00F024E8"/>
  </w:style>
  <w:style w:type="paragraph" w:styleId="BalloonText">
    <w:name w:val="Balloon Text"/>
    <w:basedOn w:val="Normal"/>
    <w:semiHidden/>
    <w:rsid w:val="00347F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64171"/>
    <w:pPr>
      <w:spacing w:after="120"/>
    </w:pPr>
  </w:style>
  <w:style w:type="table" w:styleId="TableGrid">
    <w:name w:val="Table Grid"/>
    <w:basedOn w:val="TableNormal"/>
    <w:rsid w:val="00C6417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377B04"/>
    <w:rPr>
      <w:sz w:val="24"/>
      <w:szCs w:val="24"/>
      <w:lang w:eastAsia="ar-SA"/>
    </w:rPr>
  </w:style>
  <w:style w:type="character" w:customStyle="1" w:styleId="FooterChar">
    <w:name w:val="Footer Char"/>
    <w:link w:val="Footer"/>
    <w:uiPriority w:val="99"/>
    <w:rsid w:val="00377B04"/>
    <w:rPr>
      <w:sz w:val="24"/>
      <w:szCs w:val="24"/>
      <w:lang w:eastAsia="ar-SA"/>
    </w:rPr>
  </w:style>
  <w:style w:type="character" w:customStyle="1" w:styleId="longtext">
    <w:name w:val="long_text"/>
    <w:basedOn w:val="DefaultParagraphFont"/>
    <w:rsid w:val="003E4953"/>
  </w:style>
  <w:style w:type="character" w:customStyle="1" w:styleId="TitleChar">
    <w:name w:val="Title Char"/>
    <w:link w:val="Title"/>
    <w:uiPriority w:val="99"/>
    <w:rsid w:val="003C179D"/>
    <w:rPr>
      <w:rFonts w:cs="Simplified Arabic"/>
      <w:b/>
      <w:bCs/>
      <w:sz w:val="24"/>
      <w:szCs w:val="24"/>
      <w:lang w:eastAsia="ar-SA"/>
    </w:rPr>
  </w:style>
  <w:style w:type="character" w:styleId="Hyperlink">
    <w:name w:val="Hyperlink"/>
    <w:unhideWhenUsed/>
    <w:rsid w:val="00C730E0"/>
    <w:rPr>
      <w:color w:val="0000FF"/>
      <w:u w:val="single"/>
    </w:rPr>
  </w:style>
  <w:style w:type="character" w:styleId="SubtleReference">
    <w:name w:val="Subtle Reference"/>
    <w:uiPriority w:val="31"/>
    <w:qFormat/>
    <w:rsid w:val="00DC6F4E"/>
    <w:rPr>
      <w:smallCaps/>
      <w:color w:val="C0504D"/>
      <w:u w:val="single"/>
    </w:rPr>
  </w:style>
  <w:style w:type="character" w:styleId="CommentReference">
    <w:name w:val="annotation reference"/>
    <w:rsid w:val="008C07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07C2"/>
    <w:rPr>
      <w:sz w:val="20"/>
      <w:szCs w:val="20"/>
    </w:rPr>
  </w:style>
  <w:style w:type="character" w:customStyle="1" w:styleId="CommentTextChar">
    <w:name w:val="Comment Text Char"/>
    <w:link w:val="CommentText"/>
    <w:rsid w:val="008C07C2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8C07C2"/>
    <w:rPr>
      <w:b/>
      <w:bCs/>
    </w:rPr>
  </w:style>
  <w:style w:type="character" w:customStyle="1" w:styleId="CommentSubjectChar">
    <w:name w:val="Comment Subject Char"/>
    <w:link w:val="CommentSubject"/>
    <w:rsid w:val="008C07C2"/>
    <w:rPr>
      <w:b/>
      <w:bCs/>
      <w:lang w:eastAsia="ar-SA"/>
    </w:rPr>
  </w:style>
  <w:style w:type="paragraph" w:styleId="BodyTextIndent">
    <w:name w:val="Body Text Indent"/>
    <w:basedOn w:val="Normal"/>
    <w:link w:val="BodyTextIndentChar"/>
    <w:rsid w:val="00CE0870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CE0870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5973DB"/>
    <w:pPr>
      <w:ind w:left="720"/>
    </w:pPr>
  </w:style>
  <w:style w:type="character" w:customStyle="1" w:styleId="Heading3Char">
    <w:name w:val="Heading 3 Char"/>
    <w:basedOn w:val="DefaultParagraphFont"/>
    <w:link w:val="Heading3"/>
    <w:semiHidden/>
    <w:rsid w:val="00F601B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pple-converted-space">
    <w:name w:val="apple-converted-space"/>
    <w:basedOn w:val="DefaultParagraphFont"/>
    <w:rsid w:val="00EE4AA6"/>
  </w:style>
  <w:style w:type="paragraph" w:styleId="BodyText3">
    <w:name w:val="Body Text 3"/>
    <w:basedOn w:val="Normal"/>
    <w:link w:val="BodyText3Char"/>
    <w:uiPriority w:val="99"/>
    <w:unhideWhenUsed/>
    <w:rsid w:val="00AE012E"/>
    <w:pPr>
      <w:bidi w:val="0"/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AE012E"/>
    <w:rPr>
      <w:rFonts w:asciiTheme="minorHAnsi" w:eastAsiaTheme="minorEastAsia" w:hAnsiTheme="minorHAnsi" w:cstheme="minorBidi"/>
      <w:sz w:val="16"/>
      <w:szCs w:val="16"/>
    </w:rPr>
  </w:style>
  <w:style w:type="paragraph" w:styleId="BlockText">
    <w:name w:val="Block Text"/>
    <w:basedOn w:val="Normal"/>
    <w:uiPriority w:val="99"/>
    <w:rsid w:val="000A3DDD"/>
    <w:pPr>
      <w:ind w:left="566" w:right="567"/>
      <w:jc w:val="both"/>
    </w:pPr>
    <w:rPr>
      <w:rFonts w:cs="Simplified Arabic"/>
      <w:b/>
      <w:bCs/>
      <w:lang w:eastAsia="en-US"/>
    </w:rPr>
  </w:style>
  <w:style w:type="paragraph" w:customStyle="1" w:styleId="CM27">
    <w:name w:val="CM27"/>
    <w:basedOn w:val="Normal"/>
    <w:next w:val="Normal"/>
    <w:uiPriority w:val="99"/>
    <w:rsid w:val="00A952D6"/>
    <w:pPr>
      <w:widowControl w:val="0"/>
      <w:autoSpaceDE w:val="0"/>
      <w:autoSpaceDN w:val="0"/>
      <w:bidi w:val="0"/>
      <w:adjustRightInd w:val="0"/>
    </w:pPr>
    <w:rPr>
      <w:rFonts w:ascii="Arial" w:eastAsiaTheme="minorEastAsia" w:hAnsi="Arial" w:cs="Arial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F275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locked/>
    <w:rsid w:val="00F275E4"/>
    <w:rPr>
      <w:rFonts w:cs="Simplified Arabic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7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9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6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6999278002871079"/>
          <c:y val="8.2129655840850205E-2"/>
          <c:w val="0.7810775594798226"/>
          <c:h val="0.68281219602264731"/>
        </c:manualLayout>
      </c:layout>
      <c:barChart>
        <c:barDir val="col"/>
        <c:grouping val="clustered"/>
        <c:ser>
          <c:idx val="0"/>
          <c:order val="0"/>
          <c:tx>
            <c:strRef>
              <c:f>'Sheet1'!$B$1</c:f>
              <c:strCache>
                <c:ptCount val="1"/>
                <c:pt idx="0">
                  <c:v>الضفة الغربية</c:v>
                </c:pt>
              </c:strCache>
            </c:strRef>
          </c:tx>
          <c:dLbls>
            <c:dLbl>
              <c:idx val="2"/>
              <c:layout>
                <c:manualLayout>
                  <c:x val="-3.4519956850054018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900"/>
                </a:pPr>
                <a:endParaRPr lang="ar-SA"/>
              </a:p>
            </c:txPr>
            <c:showVal val="1"/>
          </c:dLbls>
          <c:cat>
            <c:strRef>
              <c:f>'Sheet1'!$A$2:$A$5</c:f>
              <c:strCache>
                <c:ptCount val="4"/>
                <c:pt idx="0">
                  <c:v>الضجيج</c:v>
                </c:pt>
                <c:pt idx="1">
                  <c:v>الروائح</c:v>
                </c:pt>
                <c:pt idx="2">
                  <c:v>الغبار</c:v>
                </c:pt>
                <c:pt idx="3">
                  <c:v>الدخان </c:v>
                </c:pt>
              </c:strCache>
            </c:strRef>
          </c:cat>
          <c:val>
            <c:numRef>
              <c:f>'Sheet1'!$B$2:$B$5</c:f>
              <c:numCache>
                <c:formatCode>General</c:formatCode>
                <c:ptCount val="4"/>
                <c:pt idx="0">
                  <c:v>25.1</c:v>
                </c:pt>
                <c:pt idx="1">
                  <c:v>17.5</c:v>
                </c:pt>
                <c:pt idx="2">
                  <c:v>12.7</c:v>
                </c:pt>
                <c:pt idx="3">
                  <c:v>8.3000000000000007</c:v>
                </c:pt>
              </c:numCache>
            </c:numRef>
          </c:val>
        </c:ser>
        <c:ser>
          <c:idx val="1"/>
          <c:order val="1"/>
          <c:tx>
            <c:strRef>
              <c:f>'Sheet1'!$C$1</c:f>
              <c:strCache>
                <c:ptCount val="1"/>
                <c:pt idx="0">
                  <c:v>قطاع غزة</c:v>
                </c:pt>
              </c:strCache>
            </c:strRef>
          </c:tx>
          <c:spPr>
            <a:gradFill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c:spPr>
          <c:dLbls>
            <c:dLbl>
              <c:idx val="3"/>
              <c:layout>
                <c:manualLayout>
                  <c:x val="3.883495145631094E-2"/>
                  <c:y val="7.3973888964610915E-3"/>
                </c:manualLayout>
              </c:layout>
              <c:showVal val="1"/>
            </c:dLbl>
            <c:numFmt formatCode="#,##0.0" sourceLinked="0"/>
            <c:txPr>
              <a:bodyPr/>
              <a:lstStyle/>
              <a:p>
                <a:pPr>
                  <a:defRPr sz="900"/>
                </a:pPr>
                <a:endParaRPr lang="ar-SA"/>
              </a:p>
            </c:txPr>
            <c:showVal val="1"/>
          </c:dLbls>
          <c:cat>
            <c:strRef>
              <c:f>'Sheet1'!$A$2:$A$5</c:f>
              <c:strCache>
                <c:ptCount val="4"/>
                <c:pt idx="0">
                  <c:v>الضجيج</c:v>
                </c:pt>
                <c:pt idx="1">
                  <c:v>الروائح</c:v>
                </c:pt>
                <c:pt idx="2">
                  <c:v>الغبار</c:v>
                </c:pt>
                <c:pt idx="3">
                  <c:v>الدخان </c:v>
                </c:pt>
              </c:strCache>
            </c:strRef>
          </c:cat>
          <c:val>
            <c:numRef>
              <c:f>'Sheet1'!$C$2:$C$5</c:f>
              <c:numCache>
                <c:formatCode>General</c:formatCode>
                <c:ptCount val="4"/>
                <c:pt idx="0">
                  <c:v>34.9</c:v>
                </c:pt>
                <c:pt idx="1">
                  <c:v>25.6</c:v>
                </c:pt>
                <c:pt idx="2">
                  <c:v>15</c:v>
                </c:pt>
                <c:pt idx="3">
                  <c:v>8.4</c:v>
                </c:pt>
              </c:numCache>
            </c:numRef>
          </c:val>
        </c:ser>
        <c:axId val="53056640"/>
        <c:axId val="53403648"/>
      </c:barChart>
      <c:catAx>
        <c:axId val="5305664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ar-SA" b="0"/>
                  <a:t>المؤثرات</a:t>
                </a:r>
                <a:endParaRPr lang="en-US" b="0"/>
              </a:p>
            </c:rich>
          </c:tx>
        </c:title>
        <c:tickLblPos val="nextTo"/>
        <c:txPr>
          <a:bodyPr/>
          <a:lstStyle/>
          <a:p>
            <a:pPr>
              <a:defRPr sz="900"/>
            </a:pPr>
            <a:endParaRPr lang="ar-SA"/>
          </a:p>
        </c:txPr>
        <c:crossAx val="53403648"/>
        <c:crosses val="autoZero"/>
        <c:auto val="1"/>
        <c:lblAlgn val="ctr"/>
        <c:lblOffset val="100"/>
      </c:catAx>
      <c:valAx>
        <c:axId val="53403648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sz="900" b="0">
                    <a:latin typeface="Simplified Arabic" pitchFamily="18" charset="-78"/>
                    <a:cs typeface="Simplified Arabic" pitchFamily="18" charset="-78"/>
                  </a:defRPr>
                </a:pPr>
                <a:r>
                  <a:rPr lang="ar-SA" sz="900" b="0">
                    <a:latin typeface="Simplified Arabic" pitchFamily="18" charset="-78"/>
                    <a:cs typeface="Simplified Arabic" pitchFamily="18" charset="-78"/>
                  </a:rPr>
                  <a:t>النسبة</a:t>
                </a:r>
                <a:endParaRPr lang="en-US" sz="900" b="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</c:title>
        <c:numFmt formatCode="General" sourceLinked="1"/>
        <c:tickLblPos val="nextTo"/>
        <c:crossAx val="530566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3327098675772635"/>
          <c:y val="3.3351156963272836E-2"/>
          <c:w val="0.56241401863602003"/>
          <c:h val="0.20835357422027437"/>
        </c:manualLayout>
      </c:layout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1.0</a:t>
                    </a:r>
                  </a:p>
                </c:rich>
              </c:tx>
              <c:numFmt formatCode="#,##0.00" sourceLinked="0"/>
              <c:spPr/>
              <c:showVal val="1"/>
            </c:dLbl>
            <c:numFmt formatCode="#,##0.0" sourceLinked="0"/>
            <c:showVal val="1"/>
          </c:dLbls>
          <c:cat>
            <c:strRef>
              <c:f>Sheet1!$A$2:$A$7</c:f>
              <c:strCache>
                <c:ptCount val="6"/>
                <c:pt idx="0">
                  <c:v>فلسطين </c:v>
                </c:pt>
                <c:pt idx="1">
                  <c:v>مصر</c:v>
                </c:pt>
                <c:pt idx="2">
                  <c:v>سوريا</c:v>
                </c:pt>
                <c:pt idx="3">
                  <c:v>لبنان</c:v>
                </c:pt>
                <c:pt idx="4">
                  <c:v>الاردن</c:v>
                </c:pt>
                <c:pt idx="5">
                  <c:v>اسرائيل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</c:v>
                </c:pt>
                <c:pt idx="1">
                  <c:v>2.2000000000000002</c:v>
                </c:pt>
                <c:pt idx="2">
                  <c:v>1.6</c:v>
                </c:pt>
                <c:pt idx="3">
                  <c:v>4.3</c:v>
                </c:pt>
                <c:pt idx="4">
                  <c:v>3</c:v>
                </c:pt>
                <c:pt idx="5">
                  <c:v>7.9</c:v>
                </c:pt>
              </c:numCache>
            </c:numRef>
          </c:val>
        </c:ser>
        <c:axId val="53949568"/>
        <c:axId val="53993472"/>
      </c:barChart>
      <c:catAx>
        <c:axId val="5394956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00" b="0"/>
                </a:pPr>
                <a:r>
                  <a:rPr lang="ar-SA" sz="900" b="0"/>
                  <a:t>الدولة</a:t>
                </a:r>
                <a:endParaRPr lang="en-US" sz="900" b="0"/>
              </a:p>
            </c:rich>
          </c:tx>
        </c:title>
        <c:tickLblPos val="nextTo"/>
        <c:txPr>
          <a:bodyPr/>
          <a:lstStyle/>
          <a:p>
            <a:pPr>
              <a:defRPr sz="900">
                <a:cs typeface="+mn-cs"/>
              </a:defRPr>
            </a:pPr>
            <a:endParaRPr lang="ar-SA"/>
          </a:p>
        </c:txPr>
        <c:crossAx val="53993472"/>
        <c:crosses val="autoZero"/>
        <c:auto val="1"/>
        <c:lblAlgn val="ctr"/>
        <c:lblOffset val="100"/>
      </c:catAx>
      <c:valAx>
        <c:axId val="53993472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sz="900" b="0"/>
                </a:pPr>
                <a:r>
                  <a:rPr lang="ar-SA" sz="900" b="0"/>
                  <a:t>نصيب</a:t>
                </a:r>
                <a:r>
                  <a:rPr lang="ar-SA" sz="900" b="0" baseline="0"/>
                  <a:t> الفرد </a:t>
                </a:r>
                <a:r>
                  <a:rPr lang="ar-SA" sz="900" b="0" i="0" u="none" strike="noStrike" baseline="0"/>
                  <a:t>طن/فرد</a:t>
                </a:r>
              </a:p>
            </c:rich>
          </c:tx>
        </c:title>
        <c:numFmt formatCode="General" sourceLinked="1"/>
        <c:tickLblPos val="nextTo"/>
        <c:crossAx val="5394956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5"/>
  <c:chart>
    <c:autoTitleDeleted val="1"/>
    <c:plotArea>
      <c:layout>
        <c:manualLayout>
          <c:layoutTarget val="inner"/>
          <c:xMode val="edge"/>
          <c:yMode val="edge"/>
          <c:x val="0.19806107318156235"/>
          <c:y val="7.8853046594982074E-2"/>
          <c:w val="0.7552295993212329"/>
          <c:h val="0.59140913837383235"/>
        </c:manualLayout>
      </c:layout>
      <c:lineChart>
        <c:grouping val="standard"/>
        <c:ser>
          <c:idx val="0"/>
          <c:order val="0"/>
          <c:cat>
            <c:numRef>
              <c:f>Sheet1!$B$1:$H$1</c:f>
              <c:numCache>
                <c:formatCode>General</c:formatCode>
                <c:ptCount val="7"/>
                <c:pt idx="0">
                  <c:v>2004</c:v>
                </c:pt>
                <c:pt idx="1">
                  <c:v>2007</c:v>
                </c:pt>
                <c:pt idx="2">
                  <c:v>2011</c:v>
                </c:pt>
                <c:pt idx="3">
                  <c:v>2013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</c:numCache>
            </c:numRef>
          </c:cat>
          <c:val>
            <c:numRef>
              <c:f>Sheet1!$B$1:$H$1</c:f>
              <c:numCache>
                <c:formatCode>General</c:formatCode>
                <c:ptCount val="7"/>
                <c:pt idx="0">
                  <c:v>2004</c:v>
                </c:pt>
                <c:pt idx="1">
                  <c:v>2007</c:v>
                </c:pt>
                <c:pt idx="2">
                  <c:v>2011</c:v>
                </c:pt>
                <c:pt idx="3">
                  <c:v>2013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</c:numCache>
            </c:numRef>
          </c:val>
        </c:ser>
        <c:ser>
          <c:idx val="1"/>
          <c:order val="1"/>
          <c:dLbls>
            <c:dLbl>
              <c:idx val="2"/>
              <c:layout>
                <c:manualLayout>
                  <c:x val="0"/>
                  <c:y val="0"/>
                </c:manualLayout>
              </c:layout>
              <c:showVal val="1"/>
            </c:dLbl>
            <c:numFmt formatCode="#,##0.0" sourceLinked="0"/>
            <c:txPr>
              <a:bodyPr/>
              <a:lstStyle/>
              <a:p>
                <a:pPr>
                  <a:defRPr sz="800"/>
                </a:pPr>
                <a:endParaRPr lang="ar-SA"/>
              </a:p>
            </c:txPr>
            <c:showVal val="1"/>
          </c:dLbls>
          <c:cat>
            <c:numRef>
              <c:f>Sheet1!$B$1:$H$1</c:f>
              <c:numCache>
                <c:formatCode>General</c:formatCode>
                <c:ptCount val="7"/>
                <c:pt idx="0">
                  <c:v>2004</c:v>
                </c:pt>
                <c:pt idx="1">
                  <c:v>2007</c:v>
                </c:pt>
                <c:pt idx="2">
                  <c:v>2011</c:v>
                </c:pt>
                <c:pt idx="3">
                  <c:v>2013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</c:numCache>
            </c:numRef>
          </c:cat>
          <c:val>
            <c:numRef>
              <c:f>Sheet1!$B$2:$H$2</c:f>
              <c:numCache>
                <c:formatCode>#,##0.00</c:formatCode>
                <c:ptCount val="7"/>
                <c:pt idx="0">
                  <c:v>24.3</c:v>
                </c:pt>
                <c:pt idx="1">
                  <c:v>21.5</c:v>
                </c:pt>
                <c:pt idx="2" formatCode="#,##0.0">
                  <c:v>18.100000000000001</c:v>
                </c:pt>
                <c:pt idx="3" formatCode="#,##0.0">
                  <c:v>14.9</c:v>
                </c:pt>
                <c:pt idx="4" formatCode="#,##0.0">
                  <c:v>13.2</c:v>
                </c:pt>
                <c:pt idx="5">
                  <c:v>12.9</c:v>
                </c:pt>
                <c:pt idx="6" formatCode="General">
                  <c:v>9.7000000000000011</c:v>
                </c:pt>
              </c:numCache>
            </c:numRef>
          </c:val>
        </c:ser>
        <c:marker val="1"/>
        <c:axId val="95515392"/>
        <c:axId val="95518080"/>
      </c:lineChart>
      <c:catAx>
        <c:axId val="9551539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00"/>
                </a:pPr>
                <a:r>
                  <a:rPr lang="ar-SA" sz="800"/>
                  <a:t>السنة </a:t>
                </a:r>
                <a:endParaRPr lang="en-GB" sz="800"/>
              </a:p>
            </c:rich>
          </c:tx>
        </c:title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800"/>
            </a:pPr>
            <a:endParaRPr lang="ar-SA"/>
          </a:p>
        </c:txPr>
        <c:crossAx val="95518080"/>
        <c:crosses val="autoZero"/>
        <c:auto val="1"/>
        <c:lblAlgn val="ctr"/>
        <c:lblOffset val="50"/>
        <c:tickLblSkip val="1"/>
        <c:tickMarkSkip val="1"/>
      </c:catAx>
      <c:valAx>
        <c:axId val="95518080"/>
        <c:scaling>
          <c:orientation val="minMax"/>
          <c:max val="30"/>
          <c:min val="5"/>
        </c:scaling>
        <c:axPos val="l"/>
        <c:title>
          <c:tx>
            <c:rich>
              <a:bodyPr/>
              <a:lstStyle/>
              <a:p>
                <a:pPr>
                  <a:defRPr sz="800"/>
                </a:pPr>
                <a:r>
                  <a:rPr lang="ar-SA" sz="800"/>
                  <a:t>%</a:t>
                </a:r>
                <a:endParaRPr lang="en-GB" sz="800"/>
              </a:p>
            </c:rich>
          </c:tx>
        </c:title>
        <c:numFmt formatCode="#,##0" sourceLinked="0"/>
        <c:tickLblPos val="nextTo"/>
        <c:txPr>
          <a:bodyPr rot="-60000" vert="horz"/>
          <a:lstStyle/>
          <a:p>
            <a:pPr>
              <a:defRPr sz="800"/>
            </a:pPr>
            <a:endParaRPr lang="ar-SA"/>
          </a:p>
        </c:txPr>
        <c:crossAx val="95515392"/>
        <c:crosses val="autoZero"/>
        <c:crossBetween val="between"/>
        <c:majorUnit val="5"/>
        <c:minorUnit val="5"/>
      </c:valAx>
    </c:plotArea>
    <c:plotVisOnly val="1"/>
    <c:dispBlanksAs val="gap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870BD-937B-47AA-8BB1-2C19D14E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البيئة الفلسطينية في يوم البيئة العالمي</vt:lpstr>
      <vt:lpstr>البيئة الفلسطينية في يوم البيئة العالمي</vt:lpstr>
    </vt:vector>
  </TitlesOfParts>
  <Company>Hewlett-Packard Company</Company>
  <LinksUpToDate>false</LinksUpToDate>
  <CharactersWithSpaces>3718</CharactersWithSpaces>
  <SharedDoc>false</SharedDoc>
  <HLinks>
    <vt:vector size="18" baseType="variant">
      <vt:variant>
        <vt:i4>5963828</vt:i4>
      </vt:variant>
      <vt:variant>
        <vt:i4>3</vt:i4>
      </vt:variant>
      <vt:variant>
        <vt:i4>0</vt:i4>
      </vt:variant>
      <vt:variant>
        <vt:i4>5</vt:i4>
      </vt:variant>
      <vt:variant>
        <vt:lpwstr>mailto:info@environment.pna.ps</vt:lpwstr>
      </vt:variant>
      <vt:variant>
        <vt:lpwstr/>
      </vt:variant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26886</vt:i4>
      </vt:variant>
      <vt:variant>
        <vt:i4>1025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البيئة الفلسطينية في يوم البيئة العالمي</dc:title>
  <dc:creator>ammar</dc:creator>
  <cp:lastModifiedBy>hbadran</cp:lastModifiedBy>
  <cp:revision>2</cp:revision>
  <cp:lastPrinted>2019-05-22T10:19:00Z</cp:lastPrinted>
  <dcterms:created xsi:type="dcterms:W3CDTF">2019-05-22T10:26:00Z</dcterms:created>
  <dcterms:modified xsi:type="dcterms:W3CDTF">2019-05-22T10:26:00Z</dcterms:modified>
</cp:coreProperties>
</file>