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90" w:rsidRPr="00523DCA" w:rsidRDefault="00CB4890" w:rsidP="002E67F3">
      <w:pPr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523DCA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د. </w:t>
      </w:r>
      <w:r w:rsidRPr="00523DCA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عوض، تستعرض الذكرى السنوية </w:t>
      </w:r>
      <w:r w:rsidRPr="00523DCA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>45</w:t>
      </w:r>
      <w:r w:rsidRPr="00523DCA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ليوم الأرض بالأرقام والإحصائيات</w:t>
      </w:r>
    </w:p>
    <w:p w:rsidR="00CB4890" w:rsidRPr="00523DCA" w:rsidRDefault="00CB4890" w:rsidP="00CB4890">
      <w:pPr>
        <w:tabs>
          <w:tab w:val="left" w:pos="3677"/>
        </w:tabs>
        <w:rPr>
          <w:rFonts w:ascii="Simplified Arabic" w:hAnsi="Simplified Arabic" w:cs="Simplified Arabic"/>
          <w:b/>
          <w:bCs/>
          <w:color w:val="000000"/>
          <w:sz w:val="16"/>
          <w:szCs w:val="16"/>
        </w:rPr>
      </w:pPr>
      <w:r w:rsidRPr="00523DCA"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  <w:tab/>
      </w:r>
    </w:p>
    <w:p w:rsidR="00CB4890" w:rsidRPr="00523DCA" w:rsidRDefault="00CB4890" w:rsidP="002E67F3">
      <w:pPr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523DC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استعرضت معالي </w:t>
      </w:r>
      <w:r w:rsidRPr="00523DC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د.</w:t>
      </w:r>
      <w:r w:rsidRPr="00523DC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علا عوض، رئيس</w:t>
      </w:r>
      <w:r w:rsidR="002E67F3" w:rsidRPr="00523DC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ة</w:t>
      </w:r>
      <w:r w:rsidRPr="00523DC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الاحصاء الفلسطيني </w:t>
      </w:r>
      <w:r w:rsidRPr="00523DC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بمناسبة</w:t>
      </w:r>
      <w:r w:rsidRPr="00523DC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الذكرى السنوية </w:t>
      </w:r>
      <w:r w:rsidRPr="00523DC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الخامسة</w:t>
      </w:r>
      <w:r w:rsidRPr="00523DC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والأربعون ليوم الأرض الذي يصادف يوم 30/03/</w:t>
      </w:r>
      <w:r w:rsidRPr="00523DC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2021</w:t>
      </w:r>
      <w:r w:rsidRPr="00523DC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بالأرقام والإحصائيات، على النحو الاتي: </w:t>
      </w:r>
    </w:p>
    <w:p w:rsidR="00CB4890" w:rsidRPr="00CB4890" w:rsidRDefault="00CB4890" w:rsidP="00F00E06">
      <w:pPr>
        <w:ind w:left="-214" w:right="-142"/>
        <w:jc w:val="center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7F6D98" w:rsidRPr="00CB4890" w:rsidRDefault="007F6D98" w:rsidP="00B427D2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يحيي الشعب الفلسطيني ذكرى يوم الأرض سنوياً، </w:t>
      </w:r>
      <w:r w:rsidR="00FB6AF0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والذي استشهد فيه ستة من الشبان الفلسطينيين بالداخل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رداً على قرار مصادرة الاحتلال الإسرائيلي 21 ألف دونم من أراضي الجليل والمثلث والنقب، في الثلاثين من آذار عام 1976، </w:t>
      </w:r>
      <w:r w:rsidR="00FB6AF0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أصبح هذا اليوم ذكرى لتخليد وتجسيد تمسك الشعب الفلسطيني بأرضه ووطنه وتخليدا لشهداء يوم الأرض.</w:t>
      </w:r>
    </w:p>
    <w:p w:rsidR="00303AA9" w:rsidRPr="00CB4890" w:rsidRDefault="00303AA9" w:rsidP="00B427D2">
      <w:pPr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2271D1" w:rsidRPr="00CB4890" w:rsidRDefault="004333A5" w:rsidP="00CB4890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الإحتلال الإسرائيلي</w:t>
      </w:r>
      <w:r w:rsidR="00B427D2"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يسيطر</w:t>
      </w:r>
      <w:r w:rsidR="002271D1"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على أكثر من 85% من أرض فلسطين التاريخية</w:t>
      </w:r>
    </w:p>
    <w:p w:rsidR="002271D1" w:rsidRPr="00CB4890" w:rsidRDefault="00264ACC" w:rsidP="00CC3005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 عـدد الفلسطينيين المقدر في نهاية عام </w:t>
      </w:r>
      <w:r w:rsidRPr="00CB4890">
        <w:rPr>
          <w:rFonts w:ascii="Simplified Arabic" w:hAnsi="Simplified Arabic" w:cs="Simplified Arabic"/>
          <w:color w:val="000000"/>
          <w:sz w:val="26"/>
          <w:szCs w:val="26"/>
        </w:rPr>
        <w:t>20</w:t>
      </w:r>
      <w:r w:rsidR="00624F46" w:rsidRPr="00CB4890">
        <w:rPr>
          <w:rFonts w:ascii="Simplified Arabic" w:hAnsi="Simplified Arabic" w:cs="Simplified Arabic"/>
          <w:color w:val="000000"/>
          <w:sz w:val="26"/>
          <w:szCs w:val="26"/>
        </w:rPr>
        <w:t>20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حوالي</w:t>
      </w:r>
      <w:r w:rsidR="004333A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00E06" w:rsidRPr="00CB4890">
        <w:rPr>
          <w:rFonts w:ascii="Simplified Arabic" w:hAnsi="Simplified Arabic" w:cs="Simplified Arabic"/>
          <w:color w:val="000000"/>
          <w:sz w:val="26"/>
          <w:szCs w:val="26"/>
        </w:rPr>
        <w:t>13.7</w:t>
      </w:r>
      <w:r w:rsidR="004333A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مليون، </w:t>
      </w:r>
      <w:r w:rsidR="00CC300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يعيش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00E06" w:rsidRPr="00CB4890">
        <w:rPr>
          <w:rFonts w:ascii="Simplified Arabic" w:hAnsi="Simplified Arabic" w:cs="Simplified Arabic"/>
          <w:color w:val="000000"/>
          <w:sz w:val="26"/>
          <w:szCs w:val="26"/>
        </w:rPr>
        <w:t>5.2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مليون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333A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منهم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فـي دولة فلسطين، وحوالي 1.</w:t>
      </w:r>
      <w:r w:rsidR="00624F46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6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مليون فلسطيني في أراضي 1948، </w:t>
      </w:r>
      <w:r w:rsidR="004333A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فيما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 عدد الفلسطينيين في الدول العربية </w:t>
      </w:r>
      <w:r w:rsidR="004333A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حوالي </w:t>
      </w:r>
      <w:r w:rsidR="00F00E06" w:rsidRPr="00CB4890">
        <w:rPr>
          <w:rFonts w:ascii="Simplified Arabic" w:hAnsi="Simplified Arabic" w:cs="Simplified Arabic"/>
          <w:color w:val="000000"/>
          <w:sz w:val="26"/>
          <w:szCs w:val="26"/>
        </w:rPr>
        <w:t>6.2</w:t>
      </w:r>
      <w:r w:rsidR="004333A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مليون فلسطيني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، في حين بلغ عدد الفلسطينيين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في الدول الأجنبية حوالي</w:t>
      </w:r>
      <w:r w:rsidR="00F00E06" w:rsidRPr="00CB4890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F00E06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738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ألفاً</w:t>
      </w:r>
      <w:r w:rsidR="004333A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، ويستغل الاحتلال الإسرائيلي</w:t>
      </w:r>
      <w:r w:rsidR="002271D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أكثر من 85% من المساحة الكلية للأراضي </w:t>
      </w:r>
      <w:r w:rsidR="004333A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في فلسطين التاريخية، </w:t>
      </w:r>
      <w:r w:rsidR="002271D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وتجدر الإشارة إلى أن اليهود في عهد الانتداب البريطاني استغلوا فقط </w:t>
      </w:r>
      <w:r w:rsidR="002271D1" w:rsidRPr="00CB4890">
        <w:rPr>
          <w:rFonts w:ascii="Simplified Arabic" w:hAnsi="Simplified Arabic" w:cs="Simplified Arabic"/>
          <w:color w:val="000000"/>
          <w:sz w:val="26"/>
          <w:szCs w:val="26"/>
        </w:rPr>
        <w:t xml:space="preserve">1,682 </w:t>
      </w:r>
      <w:r w:rsidR="00CC300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271D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كم</w:t>
      </w:r>
      <w:r w:rsidR="002271D1" w:rsidRPr="00CB4890">
        <w:rPr>
          <w:rFonts w:ascii="Simplified Arabic" w:hAnsi="Simplified Arabic" w:cs="Simplified Arabic"/>
          <w:color w:val="000000"/>
          <w:sz w:val="26"/>
          <w:szCs w:val="26"/>
          <w:vertAlign w:val="superscript"/>
          <w:rtl/>
        </w:rPr>
        <w:t>2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vertAlign w:val="superscript"/>
          <w:rtl/>
        </w:rPr>
        <w:t xml:space="preserve"> </w:t>
      </w:r>
      <w:r w:rsidR="004333A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شكل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ت </w:t>
      </w:r>
      <w:r w:rsidR="004333A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ما نسبته 6.2% من أرض فلسطين التاريخية</w:t>
      </w:r>
      <w:r w:rsidR="002271D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:rsidR="00303AA9" w:rsidRPr="00CB4890" w:rsidRDefault="00303AA9" w:rsidP="00B427D2">
      <w:pPr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B15013" w:rsidRPr="00CB4890" w:rsidRDefault="00767E4B" w:rsidP="00CB4890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استمرار </w:t>
      </w:r>
      <w:r w:rsidR="0052656C"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مصادرة </w:t>
      </w:r>
      <w:r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الأراضي </w:t>
      </w:r>
    </w:p>
    <w:p w:rsidR="007C1504" w:rsidRPr="00CB4890" w:rsidRDefault="00B15013" w:rsidP="0094174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استغل الاحتلال الإسرائيلي تصنيف الأراضي حسب اتفاقية أوسلو (أ، ب، ج) لإحكام السيطرة </w:t>
      </w:r>
      <w:r w:rsidR="002D225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على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أراضي الفلسطينيين خاصة في المناطق المصنفة (ج)</w:t>
      </w:r>
      <w:r w:rsidR="00D65958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والتي تخضع بالكامل لسيطرة الاحتلال الإسرائيلي على الأمن والتخطيط والبناء</w:t>
      </w:r>
      <w:r w:rsidR="00CB558B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حيث يستغل الاحتلال الإسرائيلي بشكل مباشر ما نسبته 76% من مجمل المساحة المصنفة (ج)</w:t>
      </w:r>
      <w:r w:rsidR="004D22B9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تسيطر المجالس الإقليمية </w:t>
      </w:r>
      <w:r w:rsidR="001755A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للمستعمرات</w:t>
      </w:r>
      <w:r w:rsidR="004D22B9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على</w:t>
      </w:r>
      <w:r w:rsidR="00B96EC9" w:rsidRPr="00CB4890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4D22B9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63% منها</w:t>
      </w:r>
      <w:r w:rsidR="003C2C37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CC7BB3" w:rsidRPr="00CB4890">
        <w:rPr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3C2C37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فيما </w:t>
      </w:r>
      <w:r w:rsidR="00303AA9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بلغت مساحة مناطق النفوذ </w:t>
      </w:r>
      <w:r w:rsidR="001755A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في المستعمرات الإسرائيلية </w:t>
      </w:r>
      <w:r w:rsidR="00121EC9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في الضفة الغربية </w:t>
      </w:r>
      <w:r w:rsidR="001755A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(تشمل المساحات المغلقة والمخصصة لتوسيع هذه المستعمرات)</w:t>
      </w:r>
      <w:r w:rsidR="00121EC9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نحو</w:t>
      </w:r>
      <w:r w:rsidR="0090616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121EC9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542</w:t>
      </w:r>
      <w:r w:rsidR="0090616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65958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كم</w:t>
      </w:r>
      <w:r w:rsidR="00D65958" w:rsidRPr="00CB4890">
        <w:rPr>
          <w:rFonts w:ascii="Simplified Arabic" w:hAnsi="Simplified Arabic" w:cs="Simplified Arabic"/>
          <w:color w:val="000000"/>
          <w:sz w:val="26"/>
          <w:szCs w:val="26"/>
          <w:vertAlign w:val="superscript"/>
          <w:rtl/>
        </w:rPr>
        <w:t>2</w:t>
      </w:r>
      <w:r w:rsidR="00303AA9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كما هو الحال في نهاية العام </w:t>
      </w:r>
      <w:r w:rsidR="00947303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20</w:t>
      </w:r>
      <w:r w:rsidR="00624F46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20</w:t>
      </w:r>
      <w:r w:rsidR="00303AA9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وتمثل ما نسبته حوالي </w:t>
      </w:r>
      <w:r w:rsidR="008E5E77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10</w:t>
      </w:r>
      <w:r w:rsidR="0042545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="00425452" w:rsidRPr="00CB4890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 xml:space="preserve"> </w:t>
      </w:r>
      <w:r w:rsidR="00303AA9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من مساحة الضفة الغربية، فيما تمثل المساحات المصادرة لأغراض القواعد العسكرية ومواقع التدريب العسكري حوالي 18% من مساحة الضفة الغربية، </w:t>
      </w:r>
      <w:r w:rsidR="007C150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بالإضافة إلى جدار الضم والتوسع الذي عزل أكثر من 10% من مساحة الضفة الغربية، </w:t>
      </w:r>
      <w:r w:rsidR="000C063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وتضرر ما يزيد على 219 تجمع</w:t>
      </w:r>
      <w:r w:rsidR="00CC300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="000C063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فلسطيني</w:t>
      </w:r>
      <w:r w:rsidR="00CC300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اُ</w:t>
      </w:r>
      <w:r w:rsidR="000C063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CC3005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جراء</w:t>
      </w:r>
      <w:r w:rsidR="000C063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إقامة الجدار، </w:t>
      </w:r>
      <w:r w:rsidR="00B4609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كما قامت سلطات الاحتلا</w:t>
      </w:r>
      <w:r w:rsidR="0090616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ل</w:t>
      </w:r>
      <w:r w:rsidR="00B4609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الاسرائيلي بمصادرة حوالي 8,830 دونم</w:t>
      </w:r>
      <w:r w:rsidR="00694410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="00B4609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من الأراضي الفلسطينية، بالاضافة الى </w:t>
      </w:r>
      <w:r w:rsidR="00EE1E78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11,200 دونم</w:t>
      </w:r>
      <w:r w:rsidR="00694410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="00EE1E78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تم إعلانها كمحميات طبيعية من قبل الاحتلال الإسرائيلي تمهيداً للاستيلاء عليها</w:t>
      </w:r>
      <w:r w:rsidR="006F3820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</w:p>
    <w:p w:rsidR="00CB4890" w:rsidRPr="002E67F3" w:rsidRDefault="00CB4890" w:rsidP="00381437">
      <w:pPr>
        <w:ind w:left="60"/>
        <w:jc w:val="center"/>
        <w:rPr>
          <w:rFonts w:ascii="Simplified Arabic" w:hAnsi="Simplified Arabic" w:cs="Simplified Arabic"/>
          <w:color w:val="000000"/>
          <w:sz w:val="10"/>
          <w:szCs w:val="10"/>
          <w:rtl/>
        </w:rPr>
      </w:pPr>
    </w:p>
    <w:p w:rsidR="00381437" w:rsidRPr="00CB4890" w:rsidRDefault="00381437" w:rsidP="00381437">
      <w:pPr>
        <w:ind w:left="60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التوزيع النسبي لمساحة الأراضي في الضفة الغربية حسب اتفاقية أوسلو</w:t>
      </w:r>
    </w:p>
    <w:p w:rsidR="00381437" w:rsidRPr="00CB4890" w:rsidRDefault="00A629C5" w:rsidP="00523DCA">
      <w:pPr>
        <w:ind w:left="60"/>
        <w:jc w:val="center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noProof/>
          <w:color w:val="000000"/>
          <w:sz w:val="26"/>
          <w:szCs w:val="26"/>
        </w:rPr>
        <w:drawing>
          <wp:inline distT="0" distB="0" distL="0" distR="0">
            <wp:extent cx="3162300" cy="1743075"/>
            <wp:effectExtent l="0" t="0" r="0" b="9525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1437" w:rsidRPr="00CB4890" w:rsidRDefault="00381437" w:rsidP="00381437">
      <w:pPr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7A5AA8" w:rsidRPr="00CB4890" w:rsidRDefault="007A5AA8" w:rsidP="00CB4890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lastRenderedPageBreak/>
        <w:t>المستعمرات الإسرائيلية: توسع مستمر</w:t>
      </w:r>
    </w:p>
    <w:p w:rsidR="00464211" w:rsidRPr="00CB4890" w:rsidRDefault="007A5AA8" w:rsidP="006944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6"/>
          <w:szCs w:val="26"/>
        </w:rPr>
      </w:pP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بلغ عدد المواقع الاستعمارية والقواعد العسكرية الإسرائيلية في نهاية العام </w:t>
      </w:r>
      <w:r w:rsidR="00624F46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2019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 الضفة الغربية </w:t>
      </w:r>
      <w:r w:rsidR="00624F46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461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موقع</w:t>
      </w:r>
      <w:r w:rsidR="00694410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منها </w:t>
      </w:r>
      <w:r w:rsidR="00624F46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151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مستعمرة و26 بؤرة مأهولة تم اعتبارها كأحياء تابعة لمستعمرات قائمة، و</w:t>
      </w:r>
      <w:r w:rsidR="00624F46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140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بؤرة استعمارية، أما فيما يتعلق بعدد المستعمرين في الضفة الغربية فقد بلغ </w:t>
      </w:r>
      <w:r w:rsidR="00624F46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688,262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مستعمر</w:t>
      </w:r>
      <w:r w:rsidR="00694410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اً</w:t>
      </w:r>
      <w:r w:rsidR="00624F46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وذلك في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نهاية العام 201</w:t>
      </w:r>
      <w:r w:rsidR="00624F46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9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</w:t>
      </w:r>
      <w:r w:rsidR="00C33EA8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بمعدل نمو سكاني يصل إلى نحو 2.</w:t>
      </w:r>
      <w:r w:rsidR="00624F46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6</w:t>
      </w:r>
      <w:r w:rsidR="00C33EA8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</w:t>
      </w:r>
      <w:r w:rsidR="00D15F9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و</w:t>
      </w:r>
      <w:r w:rsidR="001755A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ي</w:t>
      </w:r>
      <w:r w:rsidR="00C33EA8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شكل استقدام اليهود من الخارج </w:t>
      </w:r>
      <w:r w:rsidR="001755A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أكثر من ثلث صافي معدل النمو السكاني بدولة الاحتلال،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ويتضح من البيانات أن حوالي 4</w:t>
      </w:r>
      <w:r w:rsidR="00D15F9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6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% من المستعمرين يسكنون في محافظة القدس حيث بلغ عـددهم 31</w:t>
      </w:r>
      <w:r w:rsidR="00D15F9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6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,</w:t>
      </w:r>
      <w:r w:rsidR="00D15F9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176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مستعمراً منهم 2</w:t>
      </w:r>
      <w:r w:rsidR="00D15F9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32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,</w:t>
      </w:r>
      <w:r w:rsidR="00D15F9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093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مستعمراً في القدس </w:t>
      </w:r>
      <w:r w:rsidRPr="00CB4890">
        <w:rPr>
          <w:rFonts w:ascii="Simplified Arabic" w:hAnsi="Simplified Arabic" w:cs="Simplified Arabic"/>
          <w:color w:val="000000"/>
          <w:sz w:val="26"/>
          <w:szCs w:val="26"/>
        </w:rPr>
        <w:t>J1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(تشمل ذلك الجزء من محافظة القدس الذي ضمه الاحتلال الإسرائيلي اليه عنوة بعيد احتلاله للضفة الغربية في عام 1967)، وتشكل نسبة المستعمرين إلى الفلسطينيين في الضفة الغربية حوالي </w:t>
      </w:r>
      <w:r w:rsidR="000560E9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23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مستعمراً مقابل كل 100 فلسطيني، في حين بلغت أعلاها في محافظة القدس حوالي </w:t>
      </w:r>
      <w:r w:rsidR="00D15F9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69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مستعمراً مقابل كل 100 فلسطيني.</w:t>
      </w:r>
      <w:r w:rsidR="0042545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6421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وشهد العام </w:t>
      </w:r>
      <w:r w:rsidR="00CC4EF0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2020</w:t>
      </w:r>
      <w:r w:rsidR="0046421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زيادة كبيرة في وتيرة بناء وتوسيع المستعمرات الإسرائيلية في الضفة الغربية حيث صادق</w:t>
      </w:r>
      <w:r w:rsidR="009E288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ت سلطات الاحتلال الإسرائيلي على بناء 6,719 وحدة </w:t>
      </w:r>
      <w:r w:rsidR="0052656C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استعمارية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E288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في عام 2020، كما </w:t>
      </w:r>
      <w:r w:rsidR="00F36ED5" w:rsidRPr="00CB4890">
        <w:rPr>
          <w:rFonts w:ascii="Simplified Arabic" w:hAnsi="Simplified Arabic" w:cs="Simplified Arabic"/>
          <w:color w:val="000000"/>
          <w:sz w:val="26"/>
          <w:szCs w:val="26"/>
          <w:rtl/>
          <w:lang w:bidi="ar-JO"/>
        </w:rPr>
        <w:t>تمت ا</w:t>
      </w:r>
      <w:r w:rsidR="009E288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لمصادقة على مخططات تتضمن </w:t>
      </w:r>
      <w:r w:rsidR="001F515E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12</w:t>
      </w:r>
      <w:r w:rsidR="009E288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,</w:t>
      </w:r>
      <w:r w:rsidR="001F515E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159</w:t>
      </w:r>
      <w:r w:rsidR="009E288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وحدة </w:t>
      </w:r>
      <w:r w:rsidR="00CC4EF0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استعمارية</w:t>
      </w:r>
      <w:r w:rsidR="009E2884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أخرى خلال العام نفسه</w:t>
      </w:r>
      <w:r w:rsidR="0042545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</w:t>
      </w:r>
      <w:r w:rsidR="00425452" w:rsidRPr="00CB4890">
        <w:rPr>
          <w:rFonts w:ascii="Simplified Arabic" w:hAnsi="Simplified Arabic" w:cs="Simplified Arabic"/>
          <w:sz w:val="26"/>
          <w:szCs w:val="26"/>
          <w:rtl/>
        </w:rPr>
        <w:t xml:space="preserve">بالإضافة الى إقامة </w:t>
      </w:r>
      <w:r w:rsidR="00BC5F9A" w:rsidRPr="00CB4890">
        <w:rPr>
          <w:rFonts w:ascii="Simplified Arabic" w:hAnsi="Simplified Arabic" w:cs="Simplified Arabic"/>
          <w:sz w:val="26"/>
          <w:szCs w:val="26"/>
          <w:rtl/>
        </w:rPr>
        <w:t>11</w:t>
      </w:r>
      <w:r w:rsidR="00425452" w:rsidRPr="00CB4890">
        <w:rPr>
          <w:rFonts w:ascii="Simplified Arabic" w:hAnsi="Simplified Arabic" w:cs="Simplified Arabic"/>
          <w:sz w:val="26"/>
          <w:szCs w:val="26"/>
          <w:rtl/>
        </w:rPr>
        <w:t xml:space="preserve"> بؤر</w:t>
      </w:r>
      <w:r w:rsidR="00694410" w:rsidRPr="00CB4890">
        <w:rPr>
          <w:rFonts w:ascii="Simplified Arabic" w:hAnsi="Simplified Arabic" w:cs="Simplified Arabic"/>
          <w:sz w:val="26"/>
          <w:szCs w:val="26"/>
          <w:rtl/>
        </w:rPr>
        <w:t>ة</w:t>
      </w:r>
      <w:r w:rsidR="00425452" w:rsidRPr="00CB4890">
        <w:rPr>
          <w:rFonts w:ascii="Simplified Arabic" w:hAnsi="Simplified Arabic" w:cs="Simplified Arabic"/>
          <w:sz w:val="26"/>
          <w:szCs w:val="26"/>
          <w:rtl/>
        </w:rPr>
        <w:t xml:space="preserve"> استعمارية جديدة.</w:t>
      </w:r>
    </w:p>
    <w:p w:rsidR="00B427D2" w:rsidRPr="00CB4890" w:rsidRDefault="00B427D2" w:rsidP="00B427D2">
      <w:pPr>
        <w:ind w:left="60"/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DC631E" w:rsidRPr="00CB4890" w:rsidRDefault="0052656C" w:rsidP="00CB4890">
      <w:pPr>
        <w:ind w:left="60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أكثر من 1,000 إعتداء </w:t>
      </w:r>
      <w:r w:rsidR="00DC631E"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للمستعمرين </w:t>
      </w:r>
    </w:p>
    <w:p w:rsidR="0052656C" w:rsidRPr="00CB4890" w:rsidRDefault="0052656C" w:rsidP="00694410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نفذ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المستعمرون تحت حماية جيش الاحتلال الإسرائيلي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1,090 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اعتداءً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بحق 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المواطنين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الفلسطينيين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وممتلكاتهم</w:t>
      </w:r>
      <w:r w:rsidR="00694410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العام 2020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بزيادة بلغت 9% عن العام 2019، وتنوعت الاعتداءات </w:t>
      </w:r>
      <w:r w:rsidR="00694410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بين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إقتلاع وتدمير وحرق 8,925 شجرة، وتنفيذ 21 عملية دهس، و8 محاولات إختطاف، و26 عملية أطلاق نار، و47 عملية تجريف لإراضي المواطنين، ولم تسلم المواشي من هذه الاعتداءات حيث تم قتل</w:t>
      </w:r>
      <w:r w:rsidR="00B427D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وسرقة 445 رأس من الماشية، بالاضافة الى حرق وتدمير وأعطاب 350 سيارة ومركبة للمواطنين.</w:t>
      </w:r>
    </w:p>
    <w:p w:rsidR="00B427D2" w:rsidRPr="00CB4890" w:rsidRDefault="00B427D2" w:rsidP="00B427D2">
      <w:pPr>
        <w:jc w:val="lowKashida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B469EB" w:rsidRPr="00CB4890" w:rsidRDefault="00B469EB" w:rsidP="00CB4890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تهويد القدس </w:t>
      </w:r>
      <w:r w:rsidR="00FB46C2"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وزيادة </w:t>
      </w:r>
      <w:r w:rsidR="008C47E4"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وتيرة</w:t>
      </w:r>
      <w:r w:rsidR="00FB46C2"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هدم المباني</w:t>
      </w:r>
    </w:p>
    <w:p w:rsidR="00B427D2" w:rsidRDefault="00B469EB" w:rsidP="00CB4890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قام الاحتلال الاسرائيلي خلال العام </w:t>
      </w:r>
      <w:r w:rsidR="00FB46C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2020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بهدم وتدمير </w:t>
      </w:r>
      <w:r w:rsidR="00FB46C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976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مبنى، منها حوالي </w:t>
      </w:r>
      <w:r w:rsidR="00C7319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30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% في محافظة القدس بواقع 2</w:t>
      </w:r>
      <w:r w:rsidR="00C7319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96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عملية هدم، </w:t>
      </w:r>
      <w:r w:rsidR="00C73192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منها 180 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مبنى داخل أحياء مدينة القدس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وبلغ عدد عمليات الهدم الذاتي 89 عملية هدم ذاتي للمباني الفلسطينية يقع معظمها في محافظة القدس،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كما أصدر الاحتلال الاسرائيلي خلال العام 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2020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أوامر 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بالهدم و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وقف البناء والترميم  لنحو</w:t>
      </w:r>
      <w:r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 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1,012 مبنى في الضفة الغربية والقدس بزيادة مقدارها حوالي 45% عن العام 2019، كما 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تقوم سلطات الاحتلال 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ب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وضع العراقيل والمعوقات ل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إصدار تراخيص البناء للفلسطينيين.</w:t>
      </w:r>
    </w:p>
    <w:p w:rsidR="00CB4890" w:rsidRPr="00CB4890" w:rsidRDefault="00CB4890" w:rsidP="00CB4890">
      <w:pPr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CB4890" w:rsidRPr="002E67F3" w:rsidRDefault="001F515E" w:rsidP="002E67F3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لم تتوقف سياسة قوات الاحتلال عن هدم المباني المملوكة للفلسطينيين وما نتج عنه من تهجير للسكان من منازلهم في جميع أنحاء الضفة الغربية، </w:t>
      </w:r>
      <w:r w:rsidR="00694410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>إذ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B86E8A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وثق </w:t>
      </w:r>
      <w:r w:rsidR="00B86E8A" w:rsidRPr="00CB4890">
        <w:rPr>
          <w:rFonts w:ascii="Simplified Arabic" w:hAnsi="Simplified Arabic" w:cs="Simplified Arabic"/>
          <w:sz w:val="26"/>
          <w:szCs w:val="26"/>
          <w:rtl/>
        </w:rPr>
        <w:t>مكتب تنسيق الشؤون الإنسانية في الأراضي المحتلة</w:t>
      </w:r>
      <w:r w:rsidR="00845FDC" w:rsidRPr="00CB489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86E8A" w:rsidRPr="00CB4890">
        <w:rPr>
          <w:rFonts w:ascii="Simplified Arabic" w:hAnsi="Simplified Arabic" w:cs="Simplified Arabic"/>
          <w:sz w:val="26"/>
          <w:szCs w:val="26"/>
          <w:rtl/>
        </w:rPr>
        <w:t>(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>أوتشا</w:t>
      </w:r>
      <w:r w:rsidR="00B86E8A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>)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B86E8A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منذ عام 2009، 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أن قوات الاحتلال دمرت </w:t>
      </w:r>
      <w:r w:rsidR="008C47E4" w:rsidRPr="00CB4890">
        <w:rPr>
          <w:rFonts w:ascii="Simplified Arabic" w:hAnsi="Simplified Arabic" w:cs="Simplified Arabic"/>
          <w:sz w:val="26"/>
          <w:szCs w:val="26"/>
          <w:lang w:bidi="ar-JO"/>
        </w:rPr>
        <w:t>7,514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منزلا او منشأة منذ عام 2009 منها </w:t>
      </w:r>
      <w:r w:rsidR="008C47E4" w:rsidRPr="00CB4890">
        <w:rPr>
          <w:rFonts w:ascii="Simplified Arabic" w:hAnsi="Simplified Arabic" w:cs="Simplified Arabic"/>
          <w:sz w:val="26"/>
          <w:szCs w:val="26"/>
          <w:lang w:bidi="ar-JO"/>
        </w:rPr>
        <w:t>1,343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94410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منشأة 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ممولة من المانحين مما أدى لتهجير </w:t>
      </w:r>
      <w:r w:rsidRPr="00CB4890">
        <w:rPr>
          <w:rFonts w:ascii="Simplified Arabic" w:hAnsi="Simplified Arabic" w:cs="Simplified Arabic"/>
          <w:sz w:val="26"/>
          <w:szCs w:val="26"/>
          <w:lang w:bidi="ar-JO"/>
        </w:rPr>
        <w:t>11,356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مواطنا، بينما تأثر </w:t>
      </w:r>
      <w:r w:rsidRPr="00CB4890">
        <w:rPr>
          <w:rFonts w:ascii="Simplified Arabic" w:hAnsi="Simplified Arabic" w:cs="Simplified Arabic"/>
          <w:sz w:val="26"/>
          <w:szCs w:val="26"/>
          <w:lang w:bidi="ar-JO"/>
        </w:rPr>
        <w:t>123,788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مواطنا، توزعت عمليات الهدم بواقع 19% في القدس الشرقية، بالإضافة الى 79% </w:t>
      </w:r>
      <w:r w:rsidR="00694410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>في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694410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>ال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>مناطق</w:t>
      </w:r>
      <w:r w:rsidR="003C0C01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المصنفة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ج </w:t>
      </w:r>
      <w:r w:rsidR="00EA5879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ونحو 2% من عمليات الهدم </w:t>
      </w:r>
      <w:r w:rsidR="003C0C01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في المناطق المصنفة 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أ و ب،  </w:t>
      </w:r>
      <w:r w:rsidR="003C0C01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>و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وثقت أوتشا </w:t>
      </w:r>
      <w:r w:rsidR="003C0C01" w:rsidRPr="00CB4890">
        <w:rPr>
          <w:rFonts w:ascii="Simplified Arabic" w:hAnsi="Simplified Arabic" w:cs="Simplified Arabic"/>
          <w:sz w:val="26"/>
          <w:szCs w:val="26"/>
          <w:rtl/>
        </w:rPr>
        <w:t xml:space="preserve">أن 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>نحو 851 منشأة تم هدمها خلال العام 2020، منها 157</w:t>
      </w:r>
      <w:r w:rsidR="00EA5879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منشأ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ة ممولة من المانحين مما أدى لتهجير </w:t>
      </w:r>
      <w:r w:rsidR="003C0C01" w:rsidRPr="00CB4890">
        <w:rPr>
          <w:rFonts w:ascii="Simplified Arabic" w:hAnsi="Simplified Arabic" w:cs="Simplified Arabic"/>
          <w:sz w:val="26"/>
          <w:szCs w:val="26"/>
          <w:lang w:bidi="ar-JO"/>
        </w:rPr>
        <w:t>1,001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C0C01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مواطن 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وتأثر </w:t>
      </w:r>
      <w:r w:rsidR="008C47E4" w:rsidRPr="00CB4890">
        <w:rPr>
          <w:rFonts w:ascii="Simplified Arabic" w:hAnsi="Simplified Arabic" w:cs="Simplified Arabic"/>
          <w:sz w:val="26"/>
          <w:szCs w:val="26"/>
          <w:lang w:bidi="ar-JO"/>
        </w:rPr>
        <w:t>5,389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C0C01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>مواطناً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مثلت خربة حمصة بغور الأردن الصورة الحية لعمليات الهدم الممنهجة والتي تم هدمها ثلاث مرات خلال الربع الأخير من عام 2020 حيث يقطن في خربة </w:t>
      </w:r>
      <w:r w:rsidR="00CF7CD6"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حمصة </w:t>
      </w:r>
      <w:r w:rsidRPr="00CB48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عشرات العائلات من بينهم ما يزيد على 40 طفلا. </w:t>
      </w:r>
    </w:p>
    <w:p w:rsidR="002E67F3" w:rsidRPr="002E67F3" w:rsidRDefault="002E67F3" w:rsidP="00906164">
      <w:pPr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B469EB" w:rsidRPr="00CB4890" w:rsidRDefault="00B469EB" w:rsidP="00906164">
      <w:pPr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lastRenderedPageBreak/>
        <w:t>عمليات الهدم الذاتي 2006-</w:t>
      </w:r>
      <w:r w:rsidR="00906164"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2020</w:t>
      </w:r>
    </w:p>
    <w:p w:rsidR="00DC631E" w:rsidRPr="00CB4890" w:rsidRDefault="00A629C5" w:rsidP="00523DCA">
      <w:pPr>
        <w:pStyle w:val="NormalWeb"/>
        <w:keepNext/>
        <w:bidi/>
        <w:spacing w:before="0" w:beforeAutospacing="0" w:after="0" w:afterAutospacing="0"/>
        <w:jc w:val="center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i/>
          <w:iCs/>
          <w:noProof/>
          <w:color w:val="000000"/>
          <w:sz w:val="26"/>
          <w:szCs w:val="26"/>
          <w:lang w:eastAsia="en-US"/>
        </w:rPr>
        <w:drawing>
          <wp:inline distT="0" distB="0" distL="0" distR="0">
            <wp:extent cx="3562350" cy="2009775"/>
            <wp:effectExtent l="0" t="0" r="0" b="9525"/>
            <wp:docPr id="10" name="Objec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67F3" w:rsidRPr="00523DCA" w:rsidRDefault="002E67F3" w:rsidP="00523DCA">
      <w:pPr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8A79EF" w:rsidRPr="00CB4890" w:rsidRDefault="008A79EF" w:rsidP="00CB4890">
      <w:pPr>
        <w:ind w:left="60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4890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انتهاكات الاحتلال الاسرائيلي بحق الانسان الفلسطيني</w:t>
      </w:r>
    </w:p>
    <w:p w:rsidR="00CB4890" w:rsidRDefault="008A79EF" w:rsidP="00CB489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rtl/>
        </w:rPr>
      </w:pP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بلغ عدد الشهداء الفلسطينيين والعرب منذ النكبة عام 1948 وحتى اليوم (داخل وخارج فلسطين) نحو  مائة ألف شهيد،</w:t>
      </w:r>
      <w:r w:rsidRPr="00CB4890">
        <w:rPr>
          <w:rStyle w:val="FootnoteReference"/>
          <w:rFonts w:ascii="Simplified Arabic" w:hAnsi="Simplified Arabic" w:cs="Simplified Arabic"/>
          <w:color w:val="000000"/>
          <w:sz w:val="26"/>
          <w:szCs w:val="26"/>
          <w:rtl/>
        </w:rPr>
        <w:footnoteReference w:id="1"/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فيما بلغ عدد الشهداء منذ بداية انتفاضة الأقصى 10,9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69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شهيداً، خلال الفترة 29/09/2000 وحتى 31/12/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2020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ويشار إلى أن العام 2014 كان أكثر الأعوام دموية حيث سقط 2,240 شهيداً منهم 2,181 استشهدوا في قطاع غزة غالبيتهم استشهدوا خلال العدوان على قطاع غزة، أما خلال العام 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2020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فقد بلغ عدد الشهداء في فلسطين 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43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شهيداً منهم 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9 شهداء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من الأطفال 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و3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سيدات، فيما بلغ عدد الجرحى </w:t>
      </w:r>
      <w:r w:rsidR="00E940E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1,650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جريحاً</w:t>
      </w:r>
      <w:r w:rsidR="003C0C01"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العام 2020</w:t>
      </w:r>
      <w:r w:rsidRPr="00CB4890">
        <w:rPr>
          <w:rFonts w:ascii="Simplified Arabic" w:hAnsi="Simplified Arabic" w:cs="Simplified Arabic"/>
          <w:color w:val="000000"/>
          <w:sz w:val="26"/>
          <w:szCs w:val="26"/>
          <w:rtl/>
        </w:rPr>
        <w:t>، أما عدد</w:t>
      </w:r>
      <w:r w:rsidRPr="00E6341D">
        <w:rPr>
          <w:rFonts w:ascii="Simplified Arabic" w:hAnsi="Simplified Arabic" w:cs="Simplified Arabic"/>
          <w:color w:val="000000"/>
          <w:rtl/>
        </w:rPr>
        <w:t xml:space="preserve"> الأسرى في سجون الاحتلال الاسرائيلي نهاية العام </w:t>
      </w:r>
      <w:r w:rsidR="00E940E1" w:rsidRPr="00E6341D">
        <w:rPr>
          <w:rFonts w:ascii="Simplified Arabic" w:hAnsi="Simplified Arabic" w:cs="Simplified Arabic" w:hint="cs"/>
          <w:color w:val="000000"/>
          <w:rtl/>
        </w:rPr>
        <w:t>2020</w:t>
      </w:r>
      <w:r w:rsidRPr="00E6341D">
        <w:rPr>
          <w:rFonts w:ascii="Simplified Arabic" w:hAnsi="Simplified Arabic" w:cs="Simplified Arabic"/>
          <w:color w:val="000000"/>
          <w:rtl/>
        </w:rPr>
        <w:t xml:space="preserve"> فبلغ </w:t>
      </w:r>
      <w:r w:rsidR="00E940E1" w:rsidRPr="00E6341D">
        <w:rPr>
          <w:rFonts w:ascii="Simplified Arabic" w:hAnsi="Simplified Arabic" w:cs="Simplified Arabic" w:hint="cs"/>
          <w:color w:val="000000"/>
          <w:rtl/>
        </w:rPr>
        <w:t>4,400</w:t>
      </w:r>
      <w:r w:rsidR="00B427D2">
        <w:rPr>
          <w:rFonts w:ascii="Simplified Arabic" w:hAnsi="Simplified Arabic" w:cs="Simplified Arabic" w:hint="cs"/>
          <w:color w:val="000000"/>
          <w:rtl/>
        </w:rPr>
        <w:t xml:space="preserve"> </w:t>
      </w:r>
      <w:r w:rsidR="009177CB" w:rsidRPr="00E6341D">
        <w:rPr>
          <w:rFonts w:ascii="Simplified Arabic" w:hAnsi="Simplified Arabic" w:cs="Simplified Arabic" w:hint="cs"/>
          <w:color w:val="000000"/>
          <w:rtl/>
        </w:rPr>
        <w:t>أسيراً</w:t>
      </w:r>
      <w:r w:rsidR="00906164">
        <w:rPr>
          <w:rFonts w:ascii="Simplified Arabic" w:hAnsi="Simplified Arabic" w:cs="Simplified Arabic" w:hint="cs"/>
          <w:color w:val="000000"/>
          <w:rtl/>
        </w:rPr>
        <w:t xml:space="preserve"> </w:t>
      </w:r>
      <w:r w:rsidRPr="00E6341D">
        <w:rPr>
          <w:rFonts w:ascii="Simplified Arabic" w:hAnsi="Simplified Arabic" w:cs="Simplified Arabic"/>
          <w:color w:val="000000"/>
          <w:rtl/>
        </w:rPr>
        <w:t xml:space="preserve">(منهم </w:t>
      </w:r>
      <w:r w:rsidR="009177CB" w:rsidRPr="00E6341D">
        <w:rPr>
          <w:rFonts w:ascii="Simplified Arabic" w:hAnsi="Simplified Arabic" w:cs="Simplified Arabic" w:hint="cs"/>
          <w:color w:val="000000"/>
          <w:rtl/>
        </w:rPr>
        <w:t>170</w:t>
      </w:r>
      <w:r w:rsidRPr="00E6341D">
        <w:rPr>
          <w:rFonts w:ascii="Simplified Arabic" w:hAnsi="Simplified Arabic" w:cs="Simplified Arabic"/>
          <w:color w:val="000000"/>
          <w:rtl/>
        </w:rPr>
        <w:t xml:space="preserve"> أسيراً من الأطفال</w:t>
      </w:r>
      <w:r w:rsidR="008C47E4">
        <w:rPr>
          <w:rFonts w:ascii="Simplified Arabic" w:hAnsi="Simplified Arabic" w:cs="Simplified Arabic" w:hint="cs"/>
          <w:color w:val="000000"/>
          <w:rtl/>
        </w:rPr>
        <w:t>، بالإضافة إلى</w:t>
      </w:r>
      <w:r w:rsidRPr="00E6341D">
        <w:rPr>
          <w:rFonts w:ascii="Simplified Arabic" w:hAnsi="Simplified Arabic" w:cs="Simplified Arabic"/>
          <w:color w:val="000000"/>
          <w:rtl/>
        </w:rPr>
        <w:t xml:space="preserve"> </w:t>
      </w:r>
      <w:r w:rsidR="008C47E4" w:rsidRPr="008C47E4">
        <w:rPr>
          <w:rFonts w:ascii="Simplified Arabic" w:hAnsi="Simplified Arabic" w:cs="Simplified Arabic"/>
          <w:color w:val="000000"/>
          <w:rtl/>
        </w:rPr>
        <w:t xml:space="preserve">35 أسيرة من بينهن </w:t>
      </w:r>
      <w:r w:rsidR="003C0C01">
        <w:rPr>
          <w:rFonts w:ascii="Simplified Arabic" w:hAnsi="Simplified Arabic" w:cs="Simplified Arabic" w:hint="cs"/>
          <w:color w:val="000000"/>
          <w:rtl/>
        </w:rPr>
        <w:t>12</w:t>
      </w:r>
      <w:r w:rsidR="008C47E4" w:rsidRPr="008C47E4">
        <w:rPr>
          <w:rFonts w:ascii="Simplified Arabic" w:hAnsi="Simplified Arabic" w:cs="Simplified Arabic"/>
          <w:color w:val="000000"/>
          <w:rtl/>
        </w:rPr>
        <w:t xml:space="preserve"> </w:t>
      </w:r>
      <w:r w:rsidR="003C0C01">
        <w:rPr>
          <w:rFonts w:ascii="Simplified Arabic" w:hAnsi="Simplified Arabic" w:cs="Simplified Arabic" w:hint="cs"/>
          <w:color w:val="000000"/>
          <w:rtl/>
        </w:rPr>
        <w:t>أسيرة أمهات</w:t>
      </w:r>
      <w:r w:rsidR="008C47E4">
        <w:rPr>
          <w:rFonts w:ascii="Simplified Arabic" w:hAnsi="Simplified Arabic" w:cs="Simplified Arabic" w:hint="cs"/>
          <w:color w:val="000000"/>
          <w:rtl/>
        </w:rPr>
        <w:t>)</w:t>
      </w:r>
      <w:r w:rsidRPr="00E6341D">
        <w:rPr>
          <w:rFonts w:ascii="Simplified Arabic" w:hAnsi="Simplified Arabic" w:cs="Simplified Arabic"/>
          <w:color w:val="000000"/>
          <w:rtl/>
        </w:rPr>
        <w:t xml:space="preserve">، أما عدد حالات الاعتقال فبلغت </w:t>
      </w:r>
      <w:r w:rsidR="009177CB" w:rsidRPr="00E6341D">
        <w:rPr>
          <w:rFonts w:ascii="Simplified Arabic" w:hAnsi="Simplified Arabic" w:cs="Simplified Arabic" w:hint="cs"/>
          <w:color w:val="000000"/>
          <w:rtl/>
        </w:rPr>
        <w:t>4,634</w:t>
      </w:r>
      <w:r w:rsidRPr="00E6341D">
        <w:rPr>
          <w:rFonts w:ascii="Simplified Arabic" w:hAnsi="Simplified Arabic" w:cs="Simplified Arabic"/>
          <w:color w:val="000000"/>
          <w:rtl/>
        </w:rPr>
        <w:t xml:space="preserve"> حالة</w:t>
      </w:r>
      <w:r w:rsidR="00941741">
        <w:rPr>
          <w:rFonts w:ascii="Simplified Arabic" w:hAnsi="Simplified Arabic" w:cs="Simplified Arabic" w:hint="cs"/>
          <w:color w:val="000000"/>
          <w:rtl/>
        </w:rPr>
        <w:t xml:space="preserve"> </w:t>
      </w:r>
      <w:r w:rsidR="00941741" w:rsidRPr="00E6341D">
        <w:rPr>
          <w:rFonts w:ascii="Simplified Arabic" w:hAnsi="Simplified Arabic" w:cs="Simplified Arabic"/>
          <w:color w:val="000000"/>
          <w:rtl/>
        </w:rPr>
        <w:t xml:space="preserve">خلال العام </w:t>
      </w:r>
      <w:r w:rsidR="00941741" w:rsidRPr="00E6341D">
        <w:rPr>
          <w:rFonts w:ascii="Simplified Arabic" w:hAnsi="Simplified Arabic" w:cs="Simplified Arabic" w:hint="cs"/>
          <w:color w:val="000000"/>
          <w:rtl/>
        </w:rPr>
        <w:t>2020</w:t>
      </w:r>
      <w:r w:rsidR="00941741" w:rsidRPr="00E6341D">
        <w:rPr>
          <w:rFonts w:ascii="Simplified Arabic" w:hAnsi="Simplified Arabic" w:cs="Simplified Arabic"/>
          <w:color w:val="000000"/>
          <w:rtl/>
        </w:rPr>
        <w:t xml:space="preserve"> </w:t>
      </w:r>
      <w:r w:rsidRPr="00E6341D">
        <w:rPr>
          <w:rFonts w:ascii="Simplified Arabic" w:hAnsi="Simplified Arabic" w:cs="Simplified Arabic"/>
          <w:color w:val="000000"/>
          <w:rtl/>
        </w:rPr>
        <w:t xml:space="preserve">، من بينهم </w:t>
      </w:r>
      <w:r w:rsidR="009177CB" w:rsidRPr="00E6341D">
        <w:rPr>
          <w:rFonts w:ascii="Simplified Arabic" w:hAnsi="Simplified Arabic" w:cs="Simplified Arabic" w:hint="cs"/>
          <w:color w:val="000000"/>
          <w:rtl/>
        </w:rPr>
        <w:t>543</w:t>
      </w:r>
      <w:r w:rsidRPr="00E6341D">
        <w:rPr>
          <w:rFonts w:ascii="Simplified Arabic" w:hAnsi="Simplified Arabic" w:cs="Simplified Arabic"/>
          <w:color w:val="000000"/>
          <w:rtl/>
        </w:rPr>
        <w:t xml:space="preserve"> طفلاً </w:t>
      </w:r>
      <w:r w:rsidRPr="00E6341D">
        <w:rPr>
          <w:rFonts w:ascii="Simplified Arabic" w:hAnsi="Simplified Arabic" w:cs="Simplified Arabic" w:hint="cs"/>
          <w:color w:val="000000"/>
          <w:rtl/>
        </w:rPr>
        <w:t>و128</w:t>
      </w:r>
      <w:r w:rsidRPr="00E6341D">
        <w:rPr>
          <w:rFonts w:ascii="Simplified Arabic" w:hAnsi="Simplified Arabic" w:cs="Simplified Arabic"/>
          <w:color w:val="000000"/>
          <w:rtl/>
        </w:rPr>
        <w:t xml:space="preserve"> إمرأة</w:t>
      </w:r>
      <w:r w:rsidR="009177CB" w:rsidRPr="00E6341D">
        <w:rPr>
          <w:rFonts w:ascii="Simplified Arabic" w:hAnsi="Simplified Arabic" w:cs="Simplified Arabic" w:hint="cs"/>
          <w:color w:val="000000"/>
          <w:rtl/>
        </w:rPr>
        <w:t xml:space="preserve">. </w:t>
      </w:r>
    </w:p>
    <w:p w:rsidR="00CB4890" w:rsidRDefault="00CB4890" w:rsidP="00CB489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rtl/>
        </w:rPr>
      </w:pPr>
    </w:p>
    <w:p w:rsidR="00523DCA" w:rsidRPr="00CB4890" w:rsidRDefault="00523DCA" w:rsidP="00523DC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rtl/>
        </w:rPr>
      </w:pPr>
    </w:p>
    <w:p w:rsidR="00587BB4" w:rsidRPr="002E67F3" w:rsidRDefault="00587BB4" w:rsidP="0064275A">
      <w:pPr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2E67F3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المصادر: </w:t>
      </w:r>
    </w:p>
    <w:p w:rsidR="00844D82" w:rsidRPr="002E67F3" w:rsidRDefault="00844D82" w:rsidP="009177C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</w:rPr>
      </w:pPr>
      <w:r w:rsidRPr="002E67F3">
        <w:rPr>
          <w:rFonts w:ascii="Simplified Arabic" w:hAnsi="Simplified Arabic" w:cs="Simplified Arabic"/>
          <w:rtl/>
        </w:rPr>
        <w:t xml:space="preserve">الجهاز المركزي للإحصاء الفلسطيني </w:t>
      </w:r>
      <w:r w:rsidR="009177CB" w:rsidRPr="002E67F3">
        <w:rPr>
          <w:rFonts w:ascii="Simplified Arabic" w:hAnsi="Simplified Arabic" w:cs="Simplified Arabic" w:hint="cs"/>
          <w:rtl/>
        </w:rPr>
        <w:t>2020</w:t>
      </w:r>
      <w:r w:rsidRPr="002E67F3">
        <w:rPr>
          <w:rFonts w:ascii="Simplified Arabic" w:hAnsi="Simplified Arabic" w:cs="Simplified Arabic"/>
          <w:rtl/>
        </w:rPr>
        <w:t xml:space="preserve">: المستعمرات الاسرائيلية في الضفة الغربية </w:t>
      </w:r>
      <w:r w:rsidR="009177CB" w:rsidRPr="002E67F3">
        <w:rPr>
          <w:rFonts w:ascii="Simplified Arabic" w:hAnsi="Simplified Arabic" w:cs="Simplified Arabic" w:hint="cs"/>
          <w:rtl/>
        </w:rPr>
        <w:t>2019</w:t>
      </w:r>
      <w:r w:rsidRPr="002E67F3">
        <w:rPr>
          <w:rFonts w:ascii="Simplified Arabic" w:hAnsi="Simplified Arabic" w:cs="Simplified Arabic"/>
          <w:rtl/>
        </w:rPr>
        <w:t>. رام الل</w:t>
      </w:r>
      <w:r w:rsidR="00213BC7" w:rsidRPr="002E67F3">
        <w:rPr>
          <w:rFonts w:ascii="Simplified Arabic" w:hAnsi="Simplified Arabic" w:cs="Simplified Arabic"/>
          <w:rtl/>
        </w:rPr>
        <w:t>ه-</w:t>
      </w:r>
      <w:r w:rsidRPr="002E67F3">
        <w:rPr>
          <w:rFonts w:ascii="Simplified Arabic" w:hAnsi="Simplified Arabic" w:cs="Simplified Arabic"/>
          <w:rtl/>
        </w:rPr>
        <w:t xml:space="preserve"> فلسطين</w:t>
      </w:r>
    </w:p>
    <w:p w:rsidR="00213BC7" w:rsidRPr="002E67F3" w:rsidRDefault="00213BC7" w:rsidP="00723639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  <w:rtl/>
        </w:rPr>
      </w:pPr>
      <w:r w:rsidRPr="002E67F3">
        <w:rPr>
          <w:rFonts w:ascii="Simplified Arabic" w:hAnsi="Simplified Arabic" w:cs="Simplified Arabic"/>
          <w:rtl/>
        </w:rPr>
        <w:t xml:space="preserve">هيئة مقاومة الجدار والاستيطان </w:t>
      </w:r>
      <w:r w:rsidR="00723639" w:rsidRPr="002E67F3">
        <w:rPr>
          <w:rFonts w:ascii="Simplified Arabic" w:hAnsi="Simplified Arabic" w:cs="Simplified Arabic"/>
        </w:rPr>
        <w:t>2021</w:t>
      </w:r>
      <w:r w:rsidRPr="002E67F3">
        <w:rPr>
          <w:rFonts w:ascii="Simplified Arabic" w:hAnsi="Simplified Arabic" w:cs="Simplified Arabic"/>
          <w:rtl/>
        </w:rPr>
        <w:t>، ملخص لأبرز الانتهاكات الاسرائيلية في فلسطين</w:t>
      </w:r>
      <w:r w:rsidR="009177CB" w:rsidRPr="002E67F3">
        <w:rPr>
          <w:rFonts w:ascii="Simplified Arabic" w:hAnsi="Simplified Arabic" w:cs="Simplified Arabic" w:hint="cs"/>
          <w:rtl/>
        </w:rPr>
        <w:t xml:space="preserve"> (بيانات غير منشورة)</w:t>
      </w:r>
      <w:r w:rsidRPr="002E67F3">
        <w:rPr>
          <w:rFonts w:ascii="Simplified Arabic" w:hAnsi="Simplified Arabic" w:cs="Simplified Arabic"/>
          <w:rtl/>
        </w:rPr>
        <w:t>،</w:t>
      </w:r>
      <w:r w:rsidR="00FE2EFB" w:rsidRPr="002E67F3">
        <w:rPr>
          <w:rFonts w:ascii="Simplified Arabic" w:hAnsi="Simplified Arabic" w:cs="Simplified Arabic" w:hint="cs"/>
          <w:rtl/>
        </w:rPr>
        <w:t xml:space="preserve"> </w:t>
      </w:r>
      <w:r w:rsidR="00723639" w:rsidRPr="002E67F3">
        <w:rPr>
          <w:rFonts w:ascii="Simplified Arabic" w:hAnsi="Simplified Arabic" w:cs="Simplified Arabic"/>
        </w:rPr>
        <w:t>2021</w:t>
      </w:r>
      <w:r w:rsidRPr="002E67F3">
        <w:rPr>
          <w:rFonts w:ascii="Simplified Arabic" w:hAnsi="Simplified Arabic" w:cs="Simplified Arabic"/>
          <w:rtl/>
        </w:rPr>
        <w:t>. رام الله- فلسطين</w:t>
      </w:r>
    </w:p>
    <w:p w:rsidR="008A1CEB" w:rsidRPr="002E67F3" w:rsidRDefault="008A1CEB" w:rsidP="00723639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</w:rPr>
      </w:pPr>
      <w:r w:rsidRPr="002E67F3">
        <w:rPr>
          <w:rFonts w:ascii="Simplified Arabic" w:hAnsi="Simplified Arabic" w:cs="Simplified Arabic"/>
          <w:rtl/>
        </w:rPr>
        <w:t xml:space="preserve">هيئة شؤون الأسرى والمحررين، </w:t>
      </w:r>
      <w:r w:rsidR="00723639" w:rsidRPr="002E67F3">
        <w:rPr>
          <w:rFonts w:ascii="Simplified Arabic" w:hAnsi="Simplified Arabic" w:cs="Simplified Arabic"/>
        </w:rPr>
        <w:t>2021</w:t>
      </w:r>
      <w:r w:rsidRPr="002E67F3">
        <w:rPr>
          <w:rFonts w:ascii="Simplified Arabic" w:hAnsi="Simplified Arabic" w:cs="Simplified Arabic"/>
          <w:rtl/>
        </w:rPr>
        <w:t>.</w:t>
      </w:r>
    </w:p>
    <w:p w:rsidR="00EC1EDD" w:rsidRPr="002E67F3" w:rsidRDefault="00EC1EDD" w:rsidP="009177C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</w:rPr>
      </w:pPr>
      <w:r w:rsidRPr="002E67F3">
        <w:rPr>
          <w:rFonts w:ascii="Simplified Arabic" w:hAnsi="Simplified Arabic" w:cs="Simplified Arabic"/>
          <w:rtl/>
        </w:rPr>
        <w:t xml:space="preserve">مركز عبد الله الحوراني للدراسات والتوثيق، حصاد الانتهاكات الإسرائيلية للعام </w:t>
      </w:r>
      <w:r w:rsidR="009177CB" w:rsidRPr="002E67F3">
        <w:rPr>
          <w:rFonts w:ascii="Simplified Arabic" w:hAnsi="Simplified Arabic" w:cs="Simplified Arabic" w:hint="cs"/>
          <w:rtl/>
        </w:rPr>
        <w:t>2020</w:t>
      </w:r>
      <w:r w:rsidRPr="002E67F3">
        <w:rPr>
          <w:rFonts w:ascii="Simplified Arabic" w:hAnsi="Simplified Arabic" w:cs="Simplified Arabic"/>
          <w:rtl/>
        </w:rPr>
        <w:t xml:space="preserve">. رام الله </w:t>
      </w:r>
      <w:r w:rsidR="009177CB" w:rsidRPr="002E67F3">
        <w:rPr>
          <w:rFonts w:ascii="Simplified Arabic" w:hAnsi="Simplified Arabic" w:cs="Simplified Arabic" w:hint="cs"/>
          <w:rtl/>
        </w:rPr>
        <w:t>2021</w:t>
      </w:r>
      <w:r w:rsidRPr="002E67F3">
        <w:rPr>
          <w:rFonts w:ascii="Simplified Arabic" w:hAnsi="Simplified Arabic" w:cs="Simplified Arabic"/>
          <w:rtl/>
        </w:rPr>
        <w:t>.</w:t>
      </w:r>
    </w:p>
    <w:p w:rsidR="004738FA" w:rsidRPr="002E67F3" w:rsidRDefault="004738FA" w:rsidP="00723639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</w:rPr>
      </w:pPr>
      <w:r w:rsidRPr="002E67F3">
        <w:rPr>
          <w:rFonts w:ascii="Simplified Arabic" w:hAnsi="Simplified Arabic" w:cs="Simplified Arabic" w:hint="cs"/>
          <w:rtl/>
        </w:rPr>
        <w:t>منظمة السلام الآن</w:t>
      </w:r>
      <w:r w:rsidR="00ED3DF6" w:rsidRPr="002E67F3">
        <w:rPr>
          <w:rFonts w:ascii="Simplified Arabic" w:hAnsi="Simplified Arabic" w:cs="Simplified Arabic" w:hint="cs"/>
          <w:rtl/>
        </w:rPr>
        <w:t xml:space="preserve">، </w:t>
      </w:r>
      <w:r w:rsidR="00723639" w:rsidRPr="002E67F3">
        <w:rPr>
          <w:rFonts w:ascii="Simplified Arabic" w:hAnsi="Simplified Arabic" w:cs="Simplified Arabic"/>
        </w:rPr>
        <w:t>2021</w:t>
      </w:r>
      <w:r w:rsidR="00ED3DF6" w:rsidRPr="002E67F3">
        <w:rPr>
          <w:rFonts w:ascii="Simplified Arabic" w:hAnsi="Simplified Arabic" w:cs="Simplified Arabic" w:hint="cs"/>
          <w:rtl/>
        </w:rPr>
        <w:t>.</w:t>
      </w:r>
    </w:p>
    <w:p w:rsidR="00FC6DCF" w:rsidRPr="002E67F3" w:rsidRDefault="00FC6DCF" w:rsidP="00723639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</w:rPr>
      </w:pPr>
      <w:r w:rsidRPr="002E67F3">
        <w:rPr>
          <w:rFonts w:ascii="Simplified Arabic" w:hAnsi="Simplified Arabic" w:cs="Simplified Arabic"/>
          <w:rtl/>
        </w:rPr>
        <w:t>منظمة</w:t>
      </w:r>
      <w:r w:rsidRPr="002E67F3">
        <w:rPr>
          <w:rFonts w:ascii="Simplified Arabic" w:hAnsi="Simplified Arabic" w:cs="Simplified Arabic"/>
        </w:rPr>
        <w:t> </w:t>
      </w:r>
      <w:r w:rsidRPr="002E67F3">
        <w:rPr>
          <w:rFonts w:ascii="Simplified Arabic" w:hAnsi="Simplified Arabic" w:cs="Simplified Arabic"/>
          <w:rtl/>
        </w:rPr>
        <w:t>مراقبة حقوق الإنسان</w:t>
      </w:r>
      <w:r w:rsidR="00ED3DF6" w:rsidRPr="002E67F3">
        <w:rPr>
          <w:rFonts w:ascii="Simplified Arabic" w:hAnsi="Simplified Arabic" w:cs="Simplified Arabic" w:hint="cs"/>
          <w:rtl/>
        </w:rPr>
        <w:t xml:space="preserve"> (هيومن رايت واتش)، </w:t>
      </w:r>
      <w:r w:rsidR="00723639" w:rsidRPr="002E67F3">
        <w:rPr>
          <w:rFonts w:ascii="Simplified Arabic" w:hAnsi="Simplified Arabic" w:cs="Simplified Arabic"/>
        </w:rPr>
        <w:t>2021</w:t>
      </w:r>
      <w:r w:rsidR="00ED3DF6" w:rsidRPr="002E67F3">
        <w:rPr>
          <w:rFonts w:ascii="Simplified Arabic" w:hAnsi="Simplified Arabic" w:cs="Simplified Arabic" w:hint="cs"/>
          <w:rtl/>
        </w:rPr>
        <w:t>.</w:t>
      </w:r>
    </w:p>
    <w:p w:rsidR="00CE4F5A" w:rsidRDefault="00ED3DF6" w:rsidP="00CB4890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Simplified Arabic" w:hAnsi="Simplified Arabic" w:cs="Simplified Arabic"/>
        </w:rPr>
      </w:pPr>
      <w:r w:rsidRPr="002E67F3">
        <w:rPr>
          <w:rFonts w:ascii="Simplified Arabic" w:hAnsi="Simplified Arabic" w:cs="Simplified Arabic" w:hint="cs"/>
          <w:rtl/>
        </w:rPr>
        <w:t xml:space="preserve">مكتب تنسيق الشؤون الإنسانية في الأراضي المحتلة (أوتشا)، </w:t>
      </w:r>
      <w:r w:rsidR="00323BC6" w:rsidRPr="002E67F3">
        <w:rPr>
          <w:rFonts w:ascii="Simplified Arabic" w:hAnsi="Simplified Arabic" w:cs="Simplified Arabic" w:hint="cs"/>
          <w:rtl/>
        </w:rPr>
        <w:t>2021</w:t>
      </w:r>
      <w:r w:rsidRPr="002E67F3">
        <w:rPr>
          <w:rFonts w:ascii="Simplified Arabic" w:hAnsi="Simplified Arabic" w:cs="Simplified Arabic" w:hint="cs"/>
          <w:rtl/>
        </w:rPr>
        <w:t>.</w:t>
      </w:r>
    </w:p>
    <w:p w:rsidR="00523DCA" w:rsidRPr="00523DCA" w:rsidRDefault="00523DCA" w:rsidP="00523DCA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B4890" w:rsidRPr="00CB4890" w:rsidRDefault="00C50D4E" w:rsidP="00CB4890">
      <w:pPr>
        <w:jc w:val="both"/>
        <w:rPr>
          <w:rFonts w:asciiTheme="majorBidi" w:hAnsiTheme="majorBidi" w:cstheme="majorBidi"/>
          <w:color w:val="FF0000"/>
          <w:sz w:val="22"/>
          <w:szCs w:val="22"/>
        </w:rPr>
      </w:pPr>
      <w:hyperlink r:id="rId10" w:history="1">
        <w:r w:rsidR="00CB4890" w:rsidRPr="00CB4890">
          <w:rPr>
            <w:rStyle w:val="Hyperlink"/>
            <w:rFonts w:asciiTheme="majorBidi" w:hAnsiTheme="majorBidi" w:cstheme="majorBidi"/>
            <w:sz w:val="22"/>
            <w:szCs w:val="22"/>
          </w:rPr>
          <w:t>https://www.hrw.org/ar/world-report/altqryr-alalmy-2021/country-chapters/377381</w:t>
        </w:r>
      </w:hyperlink>
      <w:r w:rsidR="00CB4890" w:rsidRPr="00CB4890">
        <w:rPr>
          <w:rFonts w:asciiTheme="majorBidi" w:hAnsiTheme="majorBidi" w:cstheme="majorBidi"/>
          <w:color w:val="FF0000"/>
          <w:sz w:val="22"/>
          <w:szCs w:val="22"/>
          <w:rtl/>
        </w:rPr>
        <w:t xml:space="preserve"> </w:t>
      </w:r>
    </w:p>
    <w:p w:rsidR="00CB4890" w:rsidRPr="00CB4890" w:rsidRDefault="00C50D4E" w:rsidP="00CB4890">
      <w:pPr>
        <w:jc w:val="both"/>
        <w:rPr>
          <w:rFonts w:asciiTheme="majorBidi" w:hAnsiTheme="majorBidi" w:cstheme="majorBidi"/>
          <w:color w:val="FF0000"/>
          <w:sz w:val="22"/>
          <w:szCs w:val="22"/>
        </w:rPr>
      </w:pPr>
      <w:hyperlink r:id="rId11" w:history="1">
        <w:r w:rsidR="00CB4890" w:rsidRPr="00CB4890">
          <w:rPr>
            <w:rStyle w:val="Hyperlink"/>
            <w:rFonts w:asciiTheme="majorBidi" w:hAnsiTheme="majorBidi" w:cstheme="majorBidi"/>
            <w:sz w:val="22"/>
            <w:szCs w:val="22"/>
          </w:rPr>
          <w:t>https://www.ochaopt.org/ar</w:t>
        </w:r>
      </w:hyperlink>
      <w:r w:rsidR="00CB4890" w:rsidRPr="00CB4890">
        <w:rPr>
          <w:rFonts w:asciiTheme="majorBidi" w:hAnsiTheme="majorBidi" w:cstheme="majorBidi"/>
          <w:color w:val="FF0000"/>
          <w:sz w:val="22"/>
          <w:szCs w:val="22"/>
          <w:rtl/>
        </w:rPr>
        <w:t xml:space="preserve"> </w:t>
      </w:r>
    </w:p>
    <w:p w:rsidR="00CB4890" w:rsidRPr="00CB4890" w:rsidRDefault="00C50D4E" w:rsidP="00CB4890">
      <w:pPr>
        <w:jc w:val="both"/>
        <w:rPr>
          <w:rFonts w:asciiTheme="majorBidi" w:hAnsiTheme="majorBidi" w:cstheme="majorBidi"/>
          <w:color w:val="FF0000"/>
          <w:sz w:val="22"/>
          <w:szCs w:val="22"/>
        </w:rPr>
      </w:pPr>
      <w:hyperlink r:id="rId12" w:history="1">
        <w:r w:rsidR="00CB4890" w:rsidRPr="00CB4890">
          <w:rPr>
            <w:rStyle w:val="Hyperlink"/>
            <w:rFonts w:asciiTheme="majorBidi" w:hAnsiTheme="majorBidi" w:cstheme="majorBidi"/>
            <w:sz w:val="22"/>
            <w:szCs w:val="22"/>
          </w:rPr>
          <w:t>https://app.powerbi.com/view?r=eyJrIjoiMmJkZGRhYWQtODk0MS00MWJkLWI2NTktMDg1NGJlMGNiY2Y3IiwidCI6IjBmOWUzNWRiLTU0NGYtNGY2MC1iZGNjLTVlYTQxNmU2ZGM3MCIsImMiOjh9</w:t>
        </w:r>
      </w:hyperlink>
      <w:r w:rsidR="00CB4890" w:rsidRPr="00CB4890">
        <w:rPr>
          <w:rFonts w:asciiTheme="majorBidi" w:hAnsiTheme="majorBidi" w:cstheme="majorBidi"/>
          <w:color w:val="FF0000"/>
          <w:sz w:val="22"/>
          <w:szCs w:val="22"/>
          <w:rtl/>
        </w:rPr>
        <w:t xml:space="preserve"> </w:t>
      </w:r>
    </w:p>
    <w:p w:rsidR="003C0C01" w:rsidRDefault="003C0C01">
      <w:pPr>
        <w:bidi w:val="0"/>
      </w:pPr>
    </w:p>
    <w:p w:rsidR="002E67F3" w:rsidRPr="00723639" w:rsidRDefault="002E67F3" w:rsidP="00CF3DCB">
      <w:pPr>
        <w:jc w:val="both"/>
        <w:rPr>
          <w:rFonts w:ascii="Simplified Arabic" w:hAnsi="Simplified Arabic" w:cs="Simplified Arabic"/>
          <w:sz w:val="22"/>
          <w:szCs w:val="22"/>
          <w:rtl/>
        </w:rPr>
      </w:pPr>
      <w:bookmarkStart w:id="0" w:name="_GoBack"/>
      <w:bookmarkEnd w:id="0"/>
    </w:p>
    <w:sectPr w:rsidR="002E67F3" w:rsidRPr="00723639" w:rsidSect="00523DCA">
      <w:footerReference w:type="even" r:id="rId13"/>
      <w:footerReference w:type="default" r:id="rId14"/>
      <w:endnotePr>
        <w:numFmt w:val="lowerLetter"/>
      </w:endnotePr>
      <w:type w:val="continuous"/>
      <w:pgSz w:w="11906" w:h="16838"/>
      <w:pgMar w:top="1134" w:right="851" w:bottom="1134" w:left="851" w:header="360" w:footer="55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4E" w:rsidRDefault="00C50D4E">
      <w:r>
        <w:separator/>
      </w:r>
    </w:p>
  </w:endnote>
  <w:endnote w:type="continuationSeparator" w:id="0">
    <w:p w:rsidR="00C50D4E" w:rsidRDefault="00C5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46" w:rsidRDefault="00DE11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cs="Traditional Arabic"/>
        <w:rtl/>
      </w:rPr>
      <w:fldChar w:fldCharType="begin"/>
    </w:r>
    <w:r w:rsidR="00C43746">
      <w:rPr>
        <w:rStyle w:val="PageNumber"/>
      </w:rPr>
      <w:instrText xml:space="preserve">PAGE  </w:instrText>
    </w:r>
    <w:r>
      <w:rPr>
        <w:rStyle w:val="PageNumber"/>
        <w:rFonts w:cs="Traditional Arabic"/>
        <w:rtl/>
      </w:rPr>
      <w:fldChar w:fldCharType="end"/>
    </w:r>
  </w:p>
  <w:p w:rsidR="00C43746" w:rsidRDefault="00C4374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2"/>
        <w:szCs w:val="22"/>
        <w:rtl/>
      </w:rPr>
      <w:id w:val="-976229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4890" w:rsidRPr="00CB4890" w:rsidRDefault="00CB4890">
        <w:pPr>
          <w:pStyle w:val="Footer"/>
          <w:jc w:val="center"/>
          <w:rPr>
            <w:rFonts w:asciiTheme="majorBidi" w:hAnsiTheme="majorBidi" w:cstheme="majorBidi"/>
            <w:sz w:val="22"/>
            <w:szCs w:val="22"/>
          </w:rPr>
        </w:pPr>
        <w:r w:rsidRPr="00CB4890">
          <w:rPr>
            <w:rFonts w:asciiTheme="majorBidi" w:hAnsiTheme="majorBidi" w:cstheme="majorBidi"/>
            <w:sz w:val="22"/>
            <w:szCs w:val="22"/>
          </w:rPr>
          <w:fldChar w:fldCharType="begin"/>
        </w:r>
        <w:r w:rsidRPr="00CB4890">
          <w:rPr>
            <w:rFonts w:asciiTheme="majorBidi" w:hAnsiTheme="majorBidi" w:cstheme="majorBidi"/>
            <w:sz w:val="22"/>
            <w:szCs w:val="22"/>
          </w:rPr>
          <w:instrText xml:space="preserve"> PAGE   \* MERGEFORMAT </w:instrText>
        </w:r>
        <w:r w:rsidRPr="00CB4890">
          <w:rPr>
            <w:rFonts w:asciiTheme="majorBidi" w:hAnsiTheme="majorBidi" w:cstheme="majorBidi"/>
            <w:sz w:val="22"/>
            <w:szCs w:val="22"/>
          </w:rPr>
          <w:fldChar w:fldCharType="separate"/>
        </w:r>
        <w:r w:rsidR="00523DCA">
          <w:rPr>
            <w:rFonts w:asciiTheme="majorBidi" w:hAnsiTheme="majorBidi" w:cstheme="majorBidi"/>
            <w:noProof/>
            <w:sz w:val="22"/>
            <w:szCs w:val="22"/>
            <w:rtl/>
          </w:rPr>
          <w:t>1</w:t>
        </w:r>
        <w:r w:rsidRPr="00CB4890">
          <w:rPr>
            <w:rFonts w:asciiTheme="majorBidi" w:hAnsiTheme="majorBidi" w:cstheme="majorBidi"/>
            <w:noProof/>
            <w:sz w:val="22"/>
            <w:szCs w:val="22"/>
          </w:rPr>
          <w:fldChar w:fldCharType="end"/>
        </w:r>
      </w:p>
    </w:sdtContent>
  </w:sdt>
  <w:p w:rsidR="00C43746" w:rsidRDefault="00C43746" w:rsidP="00CC7BB3">
    <w:pPr>
      <w:pStyle w:val="Footer"/>
      <w:tabs>
        <w:tab w:val="clear" w:pos="4153"/>
        <w:tab w:val="clear" w:pos="8306"/>
        <w:tab w:val="left" w:pos="9195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4E" w:rsidRDefault="00C50D4E">
      <w:r>
        <w:separator/>
      </w:r>
    </w:p>
  </w:footnote>
  <w:footnote w:type="continuationSeparator" w:id="0">
    <w:p w:rsidR="00C50D4E" w:rsidRDefault="00C50D4E">
      <w:r>
        <w:continuationSeparator/>
      </w:r>
    </w:p>
  </w:footnote>
  <w:footnote w:id="1">
    <w:p w:rsidR="008A79EF" w:rsidRPr="008A79EF" w:rsidRDefault="008A79EF" w:rsidP="008A79EF">
      <w:pPr>
        <w:pStyle w:val="FootnoteText"/>
        <w:spacing w:after="0" w:line="240" w:lineRule="auto"/>
        <w:rPr>
          <w:rFonts w:ascii="Simplified Arabic" w:hAnsi="Simplified Arabic" w:cs="Simplified Arabic"/>
        </w:rPr>
      </w:pPr>
      <w:r w:rsidRPr="008A79EF">
        <w:rPr>
          <w:rStyle w:val="FootnoteReference"/>
          <w:rFonts w:ascii="Simplified Arabic" w:hAnsi="Simplified Arabic" w:cs="Simplified Arabic"/>
        </w:rPr>
        <w:footnoteRef/>
      </w:r>
      <w:r w:rsidRPr="008A79EF">
        <w:rPr>
          <w:rFonts w:ascii="Simplified Arabic" w:hAnsi="Simplified Arabic" w:cs="Simplified Arabic"/>
          <w:rtl/>
        </w:rPr>
        <w:t xml:space="preserve"> مصادر متعددة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3FF1"/>
    <w:multiLevelType w:val="hybridMultilevel"/>
    <w:tmpl w:val="83E44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87358"/>
    <w:multiLevelType w:val="hybridMultilevel"/>
    <w:tmpl w:val="98E2B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C919FB"/>
    <w:multiLevelType w:val="hybridMultilevel"/>
    <w:tmpl w:val="D49C1C30"/>
    <w:lvl w:ilvl="0" w:tplc="0409000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4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17"/>
    <w:rsid w:val="00003222"/>
    <w:rsid w:val="00005747"/>
    <w:rsid w:val="000104E0"/>
    <w:rsid w:val="0001274E"/>
    <w:rsid w:val="000132C0"/>
    <w:rsid w:val="000135FA"/>
    <w:rsid w:val="00013623"/>
    <w:rsid w:val="00013A19"/>
    <w:rsid w:val="00016B58"/>
    <w:rsid w:val="00017023"/>
    <w:rsid w:val="00017BA0"/>
    <w:rsid w:val="00026CE5"/>
    <w:rsid w:val="000275B5"/>
    <w:rsid w:val="00027F32"/>
    <w:rsid w:val="000313A1"/>
    <w:rsid w:val="00033C46"/>
    <w:rsid w:val="00036B18"/>
    <w:rsid w:val="00037025"/>
    <w:rsid w:val="00037545"/>
    <w:rsid w:val="00037FF3"/>
    <w:rsid w:val="00043851"/>
    <w:rsid w:val="00043BD9"/>
    <w:rsid w:val="00051171"/>
    <w:rsid w:val="0005155A"/>
    <w:rsid w:val="00054F79"/>
    <w:rsid w:val="000560E9"/>
    <w:rsid w:val="00057AB4"/>
    <w:rsid w:val="000606BE"/>
    <w:rsid w:val="00060F7F"/>
    <w:rsid w:val="0006245D"/>
    <w:rsid w:val="00070BA2"/>
    <w:rsid w:val="00086163"/>
    <w:rsid w:val="000974F8"/>
    <w:rsid w:val="000A2EAF"/>
    <w:rsid w:val="000A34D7"/>
    <w:rsid w:val="000A3D8D"/>
    <w:rsid w:val="000A70AD"/>
    <w:rsid w:val="000B2740"/>
    <w:rsid w:val="000B3847"/>
    <w:rsid w:val="000B646D"/>
    <w:rsid w:val="000C0632"/>
    <w:rsid w:val="000C2978"/>
    <w:rsid w:val="000C5A22"/>
    <w:rsid w:val="000C5E59"/>
    <w:rsid w:val="000D02A7"/>
    <w:rsid w:val="000D3DBC"/>
    <w:rsid w:val="000D6172"/>
    <w:rsid w:val="000E4592"/>
    <w:rsid w:val="000F2261"/>
    <w:rsid w:val="000F25BB"/>
    <w:rsid w:val="000F2C53"/>
    <w:rsid w:val="000F3E2D"/>
    <w:rsid w:val="000F427D"/>
    <w:rsid w:val="00100103"/>
    <w:rsid w:val="00102BAD"/>
    <w:rsid w:val="0010681D"/>
    <w:rsid w:val="00107290"/>
    <w:rsid w:val="00107F18"/>
    <w:rsid w:val="0011109E"/>
    <w:rsid w:val="00111509"/>
    <w:rsid w:val="00111842"/>
    <w:rsid w:val="00111F74"/>
    <w:rsid w:val="00112D4E"/>
    <w:rsid w:val="001133D3"/>
    <w:rsid w:val="00113C5D"/>
    <w:rsid w:val="001153A5"/>
    <w:rsid w:val="00115946"/>
    <w:rsid w:val="0011603A"/>
    <w:rsid w:val="001205C9"/>
    <w:rsid w:val="00121EC9"/>
    <w:rsid w:val="00126259"/>
    <w:rsid w:val="001300EF"/>
    <w:rsid w:val="001319CE"/>
    <w:rsid w:val="00142776"/>
    <w:rsid w:val="00143F94"/>
    <w:rsid w:val="00145FA7"/>
    <w:rsid w:val="001477D5"/>
    <w:rsid w:val="00150B28"/>
    <w:rsid w:val="00153E7A"/>
    <w:rsid w:val="00154F67"/>
    <w:rsid w:val="00155DF1"/>
    <w:rsid w:val="00160693"/>
    <w:rsid w:val="00166E05"/>
    <w:rsid w:val="00173D5C"/>
    <w:rsid w:val="00175166"/>
    <w:rsid w:val="001755A4"/>
    <w:rsid w:val="00175F28"/>
    <w:rsid w:val="001762A3"/>
    <w:rsid w:val="001769C4"/>
    <w:rsid w:val="00182362"/>
    <w:rsid w:val="00184997"/>
    <w:rsid w:val="00184AA6"/>
    <w:rsid w:val="00185801"/>
    <w:rsid w:val="0019697A"/>
    <w:rsid w:val="0019719F"/>
    <w:rsid w:val="001A2768"/>
    <w:rsid w:val="001A31A5"/>
    <w:rsid w:val="001A55EC"/>
    <w:rsid w:val="001A6A12"/>
    <w:rsid w:val="001A736E"/>
    <w:rsid w:val="001A78A4"/>
    <w:rsid w:val="001B04B2"/>
    <w:rsid w:val="001B26AA"/>
    <w:rsid w:val="001B54EB"/>
    <w:rsid w:val="001B5606"/>
    <w:rsid w:val="001B786A"/>
    <w:rsid w:val="001B7DE3"/>
    <w:rsid w:val="001C0563"/>
    <w:rsid w:val="001C1B0F"/>
    <w:rsid w:val="001C1BF0"/>
    <w:rsid w:val="001C282F"/>
    <w:rsid w:val="001C33D8"/>
    <w:rsid w:val="001C41D5"/>
    <w:rsid w:val="001C5C7F"/>
    <w:rsid w:val="001C7C8A"/>
    <w:rsid w:val="001D10FD"/>
    <w:rsid w:val="001D1DE9"/>
    <w:rsid w:val="001E507D"/>
    <w:rsid w:val="001F18F9"/>
    <w:rsid w:val="001F23E1"/>
    <w:rsid w:val="001F35D6"/>
    <w:rsid w:val="001F35FC"/>
    <w:rsid w:val="001F37AA"/>
    <w:rsid w:val="001F3C10"/>
    <w:rsid w:val="001F515E"/>
    <w:rsid w:val="001F57DA"/>
    <w:rsid w:val="00200EB6"/>
    <w:rsid w:val="00201730"/>
    <w:rsid w:val="002023E9"/>
    <w:rsid w:val="002027D4"/>
    <w:rsid w:val="00203341"/>
    <w:rsid w:val="00213B16"/>
    <w:rsid w:val="00213BC7"/>
    <w:rsid w:val="0021458D"/>
    <w:rsid w:val="00215333"/>
    <w:rsid w:val="00220B96"/>
    <w:rsid w:val="00220D0D"/>
    <w:rsid w:val="00224E88"/>
    <w:rsid w:val="002271D1"/>
    <w:rsid w:val="002308C9"/>
    <w:rsid w:val="00232C13"/>
    <w:rsid w:val="00233145"/>
    <w:rsid w:val="00241CC9"/>
    <w:rsid w:val="00242A76"/>
    <w:rsid w:val="0025063B"/>
    <w:rsid w:val="0025310F"/>
    <w:rsid w:val="0025714C"/>
    <w:rsid w:val="002605C5"/>
    <w:rsid w:val="00264814"/>
    <w:rsid w:val="00264ACC"/>
    <w:rsid w:val="00266381"/>
    <w:rsid w:val="00267903"/>
    <w:rsid w:val="002724EC"/>
    <w:rsid w:val="00272B19"/>
    <w:rsid w:val="00276813"/>
    <w:rsid w:val="00277112"/>
    <w:rsid w:val="002776CB"/>
    <w:rsid w:val="002814B9"/>
    <w:rsid w:val="00283522"/>
    <w:rsid w:val="002846C5"/>
    <w:rsid w:val="0029228D"/>
    <w:rsid w:val="00292DB6"/>
    <w:rsid w:val="00293321"/>
    <w:rsid w:val="00296564"/>
    <w:rsid w:val="002A0EA2"/>
    <w:rsid w:val="002A40E2"/>
    <w:rsid w:val="002A68AF"/>
    <w:rsid w:val="002B0423"/>
    <w:rsid w:val="002B3D93"/>
    <w:rsid w:val="002C41AF"/>
    <w:rsid w:val="002C6EBB"/>
    <w:rsid w:val="002D0DEB"/>
    <w:rsid w:val="002D0F0E"/>
    <w:rsid w:val="002D2252"/>
    <w:rsid w:val="002E2536"/>
    <w:rsid w:val="002E2F66"/>
    <w:rsid w:val="002E3846"/>
    <w:rsid w:val="002E4328"/>
    <w:rsid w:val="002E5BFB"/>
    <w:rsid w:val="002E67F3"/>
    <w:rsid w:val="002E7E51"/>
    <w:rsid w:val="002F26BC"/>
    <w:rsid w:val="002F4E3E"/>
    <w:rsid w:val="00303AA9"/>
    <w:rsid w:val="00310C75"/>
    <w:rsid w:val="00311519"/>
    <w:rsid w:val="00315032"/>
    <w:rsid w:val="00316C9C"/>
    <w:rsid w:val="00323BC6"/>
    <w:rsid w:val="00323EC3"/>
    <w:rsid w:val="00326304"/>
    <w:rsid w:val="003265BF"/>
    <w:rsid w:val="00330D7B"/>
    <w:rsid w:val="0033231F"/>
    <w:rsid w:val="00335620"/>
    <w:rsid w:val="00340B5B"/>
    <w:rsid w:val="003422C1"/>
    <w:rsid w:val="00342AFD"/>
    <w:rsid w:val="0034739C"/>
    <w:rsid w:val="00350C86"/>
    <w:rsid w:val="00350D55"/>
    <w:rsid w:val="0035152F"/>
    <w:rsid w:val="0035182F"/>
    <w:rsid w:val="00351CFE"/>
    <w:rsid w:val="003522B8"/>
    <w:rsid w:val="00352E22"/>
    <w:rsid w:val="00355E93"/>
    <w:rsid w:val="00355EF8"/>
    <w:rsid w:val="00356A1D"/>
    <w:rsid w:val="00356C4D"/>
    <w:rsid w:val="00363E32"/>
    <w:rsid w:val="00364DD9"/>
    <w:rsid w:val="003728D5"/>
    <w:rsid w:val="0037378D"/>
    <w:rsid w:val="003737B0"/>
    <w:rsid w:val="0038139C"/>
    <w:rsid w:val="0038142E"/>
    <w:rsid w:val="00381437"/>
    <w:rsid w:val="00382C70"/>
    <w:rsid w:val="00383D2B"/>
    <w:rsid w:val="0038440C"/>
    <w:rsid w:val="00384705"/>
    <w:rsid w:val="00385D8C"/>
    <w:rsid w:val="003874B2"/>
    <w:rsid w:val="00390E43"/>
    <w:rsid w:val="0039761B"/>
    <w:rsid w:val="003A1E1F"/>
    <w:rsid w:val="003A28EE"/>
    <w:rsid w:val="003A46E6"/>
    <w:rsid w:val="003A4EC1"/>
    <w:rsid w:val="003A7CDC"/>
    <w:rsid w:val="003B1D0D"/>
    <w:rsid w:val="003B25EE"/>
    <w:rsid w:val="003B2C4F"/>
    <w:rsid w:val="003B2C85"/>
    <w:rsid w:val="003C0C01"/>
    <w:rsid w:val="003C2C37"/>
    <w:rsid w:val="003C372A"/>
    <w:rsid w:val="003C622F"/>
    <w:rsid w:val="003C77B3"/>
    <w:rsid w:val="003D08D8"/>
    <w:rsid w:val="003D3339"/>
    <w:rsid w:val="003D39D0"/>
    <w:rsid w:val="003D3B1E"/>
    <w:rsid w:val="003D6CDE"/>
    <w:rsid w:val="003E066C"/>
    <w:rsid w:val="003E09CF"/>
    <w:rsid w:val="003E3369"/>
    <w:rsid w:val="003E41ED"/>
    <w:rsid w:val="003E5F42"/>
    <w:rsid w:val="003E78D3"/>
    <w:rsid w:val="003F19F5"/>
    <w:rsid w:val="003F44E6"/>
    <w:rsid w:val="004058E0"/>
    <w:rsid w:val="00406D87"/>
    <w:rsid w:val="004070A5"/>
    <w:rsid w:val="00407E44"/>
    <w:rsid w:val="004133E1"/>
    <w:rsid w:val="00413E88"/>
    <w:rsid w:val="00425452"/>
    <w:rsid w:val="004304B6"/>
    <w:rsid w:val="00432B8B"/>
    <w:rsid w:val="004333A5"/>
    <w:rsid w:val="004413CA"/>
    <w:rsid w:val="00441CD8"/>
    <w:rsid w:val="004452C1"/>
    <w:rsid w:val="004454D9"/>
    <w:rsid w:val="004459C7"/>
    <w:rsid w:val="004462D8"/>
    <w:rsid w:val="00447E34"/>
    <w:rsid w:val="00450ED4"/>
    <w:rsid w:val="004540DB"/>
    <w:rsid w:val="004543AD"/>
    <w:rsid w:val="00456D25"/>
    <w:rsid w:val="004577A3"/>
    <w:rsid w:val="00461DF2"/>
    <w:rsid w:val="00464211"/>
    <w:rsid w:val="00464928"/>
    <w:rsid w:val="00465113"/>
    <w:rsid w:val="004665FC"/>
    <w:rsid w:val="00466EE3"/>
    <w:rsid w:val="004702B1"/>
    <w:rsid w:val="004726A4"/>
    <w:rsid w:val="004738FA"/>
    <w:rsid w:val="004753CC"/>
    <w:rsid w:val="0048030A"/>
    <w:rsid w:val="004829F8"/>
    <w:rsid w:val="004831DE"/>
    <w:rsid w:val="00484E5C"/>
    <w:rsid w:val="00486DB0"/>
    <w:rsid w:val="0049004A"/>
    <w:rsid w:val="00491850"/>
    <w:rsid w:val="00492259"/>
    <w:rsid w:val="0049272B"/>
    <w:rsid w:val="00492900"/>
    <w:rsid w:val="00495414"/>
    <w:rsid w:val="004A1444"/>
    <w:rsid w:val="004A1ECC"/>
    <w:rsid w:val="004A43C0"/>
    <w:rsid w:val="004A4CD5"/>
    <w:rsid w:val="004A4F51"/>
    <w:rsid w:val="004A533C"/>
    <w:rsid w:val="004B44D1"/>
    <w:rsid w:val="004B5C5D"/>
    <w:rsid w:val="004C0058"/>
    <w:rsid w:val="004C4064"/>
    <w:rsid w:val="004D22B9"/>
    <w:rsid w:val="004D4446"/>
    <w:rsid w:val="004E0B3B"/>
    <w:rsid w:val="004E36FE"/>
    <w:rsid w:val="005041A6"/>
    <w:rsid w:val="005076F6"/>
    <w:rsid w:val="00511351"/>
    <w:rsid w:val="0051284C"/>
    <w:rsid w:val="00512980"/>
    <w:rsid w:val="00523C90"/>
    <w:rsid w:val="00523DCA"/>
    <w:rsid w:val="00525163"/>
    <w:rsid w:val="00525BC2"/>
    <w:rsid w:val="0052656C"/>
    <w:rsid w:val="00533517"/>
    <w:rsid w:val="00535858"/>
    <w:rsid w:val="00540122"/>
    <w:rsid w:val="00541ECE"/>
    <w:rsid w:val="005457E2"/>
    <w:rsid w:val="00547216"/>
    <w:rsid w:val="00550960"/>
    <w:rsid w:val="00552FE2"/>
    <w:rsid w:val="00553BD0"/>
    <w:rsid w:val="00556350"/>
    <w:rsid w:val="005603C1"/>
    <w:rsid w:val="00567F80"/>
    <w:rsid w:val="00585DDE"/>
    <w:rsid w:val="00587BB4"/>
    <w:rsid w:val="00591ECC"/>
    <w:rsid w:val="00593A2F"/>
    <w:rsid w:val="005958D0"/>
    <w:rsid w:val="00597595"/>
    <w:rsid w:val="005A27A4"/>
    <w:rsid w:val="005A3996"/>
    <w:rsid w:val="005B0E0D"/>
    <w:rsid w:val="005B6E54"/>
    <w:rsid w:val="005C481A"/>
    <w:rsid w:val="005D6A39"/>
    <w:rsid w:val="005D7E46"/>
    <w:rsid w:val="005E347E"/>
    <w:rsid w:val="005E5FE5"/>
    <w:rsid w:val="005F6DCD"/>
    <w:rsid w:val="00605E5E"/>
    <w:rsid w:val="00612939"/>
    <w:rsid w:val="0061355B"/>
    <w:rsid w:val="00614FC6"/>
    <w:rsid w:val="006153AD"/>
    <w:rsid w:val="00617F22"/>
    <w:rsid w:val="00621D86"/>
    <w:rsid w:val="00621EFD"/>
    <w:rsid w:val="00624F46"/>
    <w:rsid w:val="00625380"/>
    <w:rsid w:val="00627E14"/>
    <w:rsid w:val="00630470"/>
    <w:rsid w:val="006330A8"/>
    <w:rsid w:val="0063551A"/>
    <w:rsid w:val="00635CCB"/>
    <w:rsid w:val="0064275A"/>
    <w:rsid w:val="00644B3A"/>
    <w:rsid w:val="00645217"/>
    <w:rsid w:val="00653556"/>
    <w:rsid w:val="00654DA7"/>
    <w:rsid w:val="00655BD9"/>
    <w:rsid w:val="00660B2D"/>
    <w:rsid w:val="00661710"/>
    <w:rsid w:val="00661798"/>
    <w:rsid w:val="0066390C"/>
    <w:rsid w:val="00663C32"/>
    <w:rsid w:val="00665B59"/>
    <w:rsid w:val="0066607E"/>
    <w:rsid w:val="00675042"/>
    <w:rsid w:val="006772E4"/>
    <w:rsid w:val="00677EA5"/>
    <w:rsid w:val="00680C53"/>
    <w:rsid w:val="00686827"/>
    <w:rsid w:val="006915D1"/>
    <w:rsid w:val="00694410"/>
    <w:rsid w:val="00695CA1"/>
    <w:rsid w:val="00696A6F"/>
    <w:rsid w:val="00696EB5"/>
    <w:rsid w:val="006A02B7"/>
    <w:rsid w:val="006A1D45"/>
    <w:rsid w:val="006A2D29"/>
    <w:rsid w:val="006A3177"/>
    <w:rsid w:val="006A57F2"/>
    <w:rsid w:val="006B1851"/>
    <w:rsid w:val="006C0889"/>
    <w:rsid w:val="006C2834"/>
    <w:rsid w:val="006E1362"/>
    <w:rsid w:val="006E1517"/>
    <w:rsid w:val="006E4FAD"/>
    <w:rsid w:val="006E6FE6"/>
    <w:rsid w:val="006F3820"/>
    <w:rsid w:val="006F4D1D"/>
    <w:rsid w:val="006F50E4"/>
    <w:rsid w:val="0070146B"/>
    <w:rsid w:val="007042C6"/>
    <w:rsid w:val="00706480"/>
    <w:rsid w:val="00710303"/>
    <w:rsid w:val="00717CD8"/>
    <w:rsid w:val="007221DE"/>
    <w:rsid w:val="00723639"/>
    <w:rsid w:val="00724620"/>
    <w:rsid w:val="00724D4C"/>
    <w:rsid w:val="00725FA3"/>
    <w:rsid w:val="00726FC0"/>
    <w:rsid w:val="00730252"/>
    <w:rsid w:val="00730927"/>
    <w:rsid w:val="00731416"/>
    <w:rsid w:val="00731BA7"/>
    <w:rsid w:val="00732440"/>
    <w:rsid w:val="00733A63"/>
    <w:rsid w:val="0073419D"/>
    <w:rsid w:val="00736211"/>
    <w:rsid w:val="00741764"/>
    <w:rsid w:val="0074517A"/>
    <w:rsid w:val="00745684"/>
    <w:rsid w:val="00746BA2"/>
    <w:rsid w:val="00750E7E"/>
    <w:rsid w:val="0076000C"/>
    <w:rsid w:val="007603F8"/>
    <w:rsid w:val="00763B9A"/>
    <w:rsid w:val="0076575E"/>
    <w:rsid w:val="00765A67"/>
    <w:rsid w:val="00766737"/>
    <w:rsid w:val="0076744A"/>
    <w:rsid w:val="00767E4B"/>
    <w:rsid w:val="00770ECF"/>
    <w:rsid w:val="0077196D"/>
    <w:rsid w:val="00773715"/>
    <w:rsid w:val="007742F6"/>
    <w:rsid w:val="007901B1"/>
    <w:rsid w:val="00791B5C"/>
    <w:rsid w:val="00793E17"/>
    <w:rsid w:val="00795FF6"/>
    <w:rsid w:val="00796F5B"/>
    <w:rsid w:val="007A157D"/>
    <w:rsid w:val="007A3B90"/>
    <w:rsid w:val="007A5AA8"/>
    <w:rsid w:val="007B1DFF"/>
    <w:rsid w:val="007B61F5"/>
    <w:rsid w:val="007B6A66"/>
    <w:rsid w:val="007C03AC"/>
    <w:rsid w:val="007C0E22"/>
    <w:rsid w:val="007C1504"/>
    <w:rsid w:val="007D28BA"/>
    <w:rsid w:val="007D3ECA"/>
    <w:rsid w:val="007D4630"/>
    <w:rsid w:val="007E0315"/>
    <w:rsid w:val="007E522E"/>
    <w:rsid w:val="007F006D"/>
    <w:rsid w:val="007F2C32"/>
    <w:rsid w:val="007F524E"/>
    <w:rsid w:val="007F6D98"/>
    <w:rsid w:val="00800FC6"/>
    <w:rsid w:val="00801B2F"/>
    <w:rsid w:val="0080518B"/>
    <w:rsid w:val="00807638"/>
    <w:rsid w:val="00810B4C"/>
    <w:rsid w:val="008110CA"/>
    <w:rsid w:val="008115A3"/>
    <w:rsid w:val="008134E2"/>
    <w:rsid w:val="00813B8B"/>
    <w:rsid w:val="00814466"/>
    <w:rsid w:val="008152C4"/>
    <w:rsid w:val="0082015C"/>
    <w:rsid w:val="00820CF4"/>
    <w:rsid w:val="00820E2C"/>
    <w:rsid w:val="0082226C"/>
    <w:rsid w:val="00822F4F"/>
    <w:rsid w:val="0083017E"/>
    <w:rsid w:val="008305C4"/>
    <w:rsid w:val="00830E0D"/>
    <w:rsid w:val="00831FB7"/>
    <w:rsid w:val="00832319"/>
    <w:rsid w:val="008369D6"/>
    <w:rsid w:val="00836D62"/>
    <w:rsid w:val="008431E2"/>
    <w:rsid w:val="00844D82"/>
    <w:rsid w:val="00845229"/>
    <w:rsid w:val="00845FDC"/>
    <w:rsid w:val="0085389C"/>
    <w:rsid w:val="00853F8C"/>
    <w:rsid w:val="00860B90"/>
    <w:rsid w:val="0086440D"/>
    <w:rsid w:val="00867600"/>
    <w:rsid w:val="008707BC"/>
    <w:rsid w:val="008757B6"/>
    <w:rsid w:val="00875F3D"/>
    <w:rsid w:val="00883AC6"/>
    <w:rsid w:val="00887538"/>
    <w:rsid w:val="00887668"/>
    <w:rsid w:val="00887B1F"/>
    <w:rsid w:val="00890102"/>
    <w:rsid w:val="008919FA"/>
    <w:rsid w:val="008A01A2"/>
    <w:rsid w:val="008A01AF"/>
    <w:rsid w:val="008A1CEB"/>
    <w:rsid w:val="008A364C"/>
    <w:rsid w:val="008A5ACB"/>
    <w:rsid w:val="008A79EF"/>
    <w:rsid w:val="008B4D18"/>
    <w:rsid w:val="008C1B2F"/>
    <w:rsid w:val="008C47E4"/>
    <w:rsid w:val="008D06F5"/>
    <w:rsid w:val="008D0CE7"/>
    <w:rsid w:val="008D1558"/>
    <w:rsid w:val="008D272B"/>
    <w:rsid w:val="008E5E77"/>
    <w:rsid w:val="008F1EDD"/>
    <w:rsid w:val="008F3D55"/>
    <w:rsid w:val="008F79EE"/>
    <w:rsid w:val="00900AF6"/>
    <w:rsid w:val="00906164"/>
    <w:rsid w:val="00906669"/>
    <w:rsid w:val="009068A7"/>
    <w:rsid w:val="00911297"/>
    <w:rsid w:val="00913B2A"/>
    <w:rsid w:val="00915D26"/>
    <w:rsid w:val="00916C86"/>
    <w:rsid w:val="009177CB"/>
    <w:rsid w:val="00921A07"/>
    <w:rsid w:val="00924FE5"/>
    <w:rsid w:val="009257D6"/>
    <w:rsid w:val="00934535"/>
    <w:rsid w:val="00934A9F"/>
    <w:rsid w:val="009374AA"/>
    <w:rsid w:val="00941741"/>
    <w:rsid w:val="00942EFD"/>
    <w:rsid w:val="00944F0B"/>
    <w:rsid w:val="00947303"/>
    <w:rsid w:val="00954C17"/>
    <w:rsid w:val="00957072"/>
    <w:rsid w:val="00960229"/>
    <w:rsid w:val="00962005"/>
    <w:rsid w:val="009648B6"/>
    <w:rsid w:val="0096639F"/>
    <w:rsid w:val="00967D34"/>
    <w:rsid w:val="00972812"/>
    <w:rsid w:val="00973B3C"/>
    <w:rsid w:val="00974696"/>
    <w:rsid w:val="00975463"/>
    <w:rsid w:val="00977023"/>
    <w:rsid w:val="0098360C"/>
    <w:rsid w:val="0098540D"/>
    <w:rsid w:val="00985AEE"/>
    <w:rsid w:val="0099002B"/>
    <w:rsid w:val="0099752C"/>
    <w:rsid w:val="009A0297"/>
    <w:rsid w:val="009A2178"/>
    <w:rsid w:val="009A25D6"/>
    <w:rsid w:val="009A3D8C"/>
    <w:rsid w:val="009A437F"/>
    <w:rsid w:val="009A5948"/>
    <w:rsid w:val="009B1D3C"/>
    <w:rsid w:val="009B1FCD"/>
    <w:rsid w:val="009B2A0D"/>
    <w:rsid w:val="009B4FD3"/>
    <w:rsid w:val="009C11BC"/>
    <w:rsid w:val="009C22B0"/>
    <w:rsid w:val="009C37CA"/>
    <w:rsid w:val="009D1B61"/>
    <w:rsid w:val="009D2E25"/>
    <w:rsid w:val="009D55E4"/>
    <w:rsid w:val="009E0B2D"/>
    <w:rsid w:val="009E2884"/>
    <w:rsid w:val="009E4330"/>
    <w:rsid w:val="009F2116"/>
    <w:rsid w:val="009F5388"/>
    <w:rsid w:val="009F76CA"/>
    <w:rsid w:val="009F7D02"/>
    <w:rsid w:val="00A0196E"/>
    <w:rsid w:val="00A02C28"/>
    <w:rsid w:val="00A04D0A"/>
    <w:rsid w:val="00A04E2A"/>
    <w:rsid w:val="00A07857"/>
    <w:rsid w:val="00A115E9"/>
    <w:rsid w:val="00A11617"/>
    <w:rsid w:val="00A11ED1"/>
    <w:rsid w:val="00A12082"/>
    <w:rsid w:val="00A1779D"/>
    <w:rsid w:val="00A1782C"/>
    <w:rsid w:val="00A30E54"/>
    <w:rsid w:val="00A36C2A"/>
    <w:rsid w:val="00A37483"/>
    <w:rsid w:val="00A37B51"/>
    <w:rsid w:val="00A44DA6"/>
    <w:rsid w:val="00A459BD"/>
    <w:rsid w:val="00A45B7C"/>
    <w:rsid w:val="00A50B2E"/>
    <w:rsid w:val="00A629C5"/>
    <w:rsid w:val="00A6614F"/>
    <w:rsid w:val="00A66724"/>
    <w:rsid w:val="00A672DD"/>
    <w:rsid w:val="00A704DD"/>
    <w:rsid w:val="00A72CD9"/>
    <w:rsid w:val="00A76EC2"/>
    <w:rsid w:val="00A804BB"/>
    <w:rsid w:val="00A8654B"/>
    <w:rsid w:val="00A930D7"/>
    <w:rsid w:val="00AA5FE5"/>
    <w:rsid w:val="00AB440C"/>
    <w:rsid w:val="00AB6779"/>
    <w:rsid w:val="00AC57F0"/>
    <w:rsid w:val="00AC7F67"/>
    <w:rsid w:val="00AD4711"/>
    <w:rsid w:val="00AD5346"/>
    <w:rsid w:val="00AD6F74"/>
    <w:rsid w:val="00AD7231"/>
    <w:rsid w:val="00AD785D"/>
    <w:rsid w:val="00AD7B2D"/>
    <w:rsid w:val="00AE08BC"/>
    <w:rsid w:val="00AE168D"/>
    <w:rsid w:val="00AE5B2E"/>
    <w:rsid w:val="00AF3B89"/>
    <w:rsid w:val="00AF5143"/>
    <w:rsid w:val="00B01A93"/>
    <w:rsid w:val="00B06C5A"/>
    <w:rsid w:val="00B06D8E"/>
    <w:rsid w:val="00B1140E"/>
    <w:rsid w:val="00B15013"/>
    <w:rsid w:val="00B20D44"/>
    <w:rsid w:val="00B237F2"/>
    <w:rsid w:val="00B423B0"/>
    <w:rsid w:val="00B42691"/>
    <w:rsid w:val="00B427D2"/>
    <w:rsid w:val="00B4367F"/>
    <w:rsid w:val="00B46091"/>
    <w:rsid w:val="00B469EB"/>
    <w:rsid w:val="00B47A51"/>
    <w:rsid w:val="00B47F92"/>
    <w:rsid w:val="00B50A46"/>
    <w:rsid w:val="00B54AFC"/>
    <w:rsid w:val="00B55B62"/>
    <w:rsid w:val="00B6137F"/>
    <w:rsid w:val="00B62924"/>
    <w:rsid w:val="00B62A18"/>
    <w:rsid w:val="00B643FD"/>
    <w:rsid w:val="00B65E0E"/>
    <w:rsid w:val="00B665B6"/>
    <w:rsid w:val="00B6697D"/>
    <w:rsid w:val="00B733F1"/>
    <w:rsid w:val="00B746E8"/>
    <w:rsid w:val="00B7511E"/>
    <w:rsid w:val="00B76273"/>
    <w:rsid w:val="00B76F28"/>
    <w:rsid w:val="00B77181"/>
    <w:rsid w:val="00B801F6"/>
    <w:rsid w:val="00B80BDE"/>
    <w:rsid w:val="00B82E94"/>
    <w:rsid w:val="00B84709"/>
    <w:rsid w:val="00B8481D"/>
    <w:rsid w:val="00B84FB8"/>
    <w:rsid w:val="00B86E8A"/>
    <w:rsid w:val="00B9110A"/>
    <w:rsid w:val="00B92D66"/>
    <w:rsid w:val="00B96055"/>
    <w:rsid w:val="00B965F0"/>
    <w:rsid w:val="00B96B16"/>
    <w:rsid w:val="00B96EC9"/>
    <w:rsid w:val="00BA11DF"/>
    <w:rsid w:val="00BA3814"/>
    <w:rsid w:val="00BA4255"/>
    <w:rsid w:val="00BB130B"/>
    <w:rsid w:val="00BB302E"/>
    <w:rsid w:val="00BB3A03"/>
    <w:rsid w:val="00BB5659"/>
    <w:rsid w:val="00BC3B7B"/>
    <w:rsid w:val="00BC4ACE"/>
    <w:rsid w:val="00BC5F9A"/>
    <w:rsid w:val="00BC6F35"/>
    <w:rsid w:val="00BD21D4"/>
    <w:rsid w:val="00BD6558"/>
    <w:rsid w:val="00BE076D"/>
    <w:rsid w:val="00BE21AA"/>
    <w:rsid w:val="00BE2FFA"/>
    <w:rsid w:val="00BE43EC"/>
    <w:rsid w:val="00BE4C94"/>
    <w:rsid w:val="00C011DE"/>
    <w:rsid w:val="00C063DA"/>
    <w:rsid w:val="00C10428"/>
    <w:rsid w:val="00C109BB"/>
    <w:rsid w:val="00C1563D"/>
    <w:rsid w:val="00C16CA3"/>
    <w:rsid w:val="00C2086D"/>
    <w:rsid w:val="00C20A64"/>
    <w:rsid w:val="00C211CC"/>
    <w:rsid w:val="00C216C5"/>
    <w:rsid w:val="00C24CF4"/>
    <w:rsid w:val="00C31CC1"/>
    <w:rsid w:val="00C33EA8"/>
    <w:rsid w:val="00C37A47"/>
    <w:rsid w:val="00C415CE"/>
    <w:rsid w:val="00C41FFE"/>
    <w:rsid w:val="00C4291D"/>
    <w:rsid w:val="00C430DC"/>
    <w:rsid w:val="00C43746"/>
    <w:rsid w:val="00C50D4E"/>
    <w:rsid w:val="00C60DFD"/>
    <w:rsid w:val="00C6365B"/>
    <w:rsid w:val="00C64D84"/>
    <w:rsid w:val="00C6592C"/>
    <w:rsid w:val="00C663BA"/>
    <w:rsid w:val="00C7005C"/>
    <w:rsid w:val="00C701C7"/>
    <w:rsid w:val="00C70768"/>
    <w:rsid w:val="00C73192"/>
    <w:rsid w:val="00C81698"/>
    <w:rsid w:val="00C820CE"/>
    <w:rsid w:val="00C8723E"/>
    <w:rsid w:val="00C9034D"/>
    <w:rsid w:val="00C93782"/>
    <w:rsid w:val="00C964BC"/>
    <w:rsid w:val="00CA3F16"/>
    <w:rsid w:val="00CA58E1"/>
    <w:rsid w:val="00CA6731"/>
    <w:rsid w:val="00CB151C"/>
    <w:rsid w:val="00CB2787"/>
    <w:rsid w:val="00CB2AAB"/>
    <w:rsid w:val="00CB2F91"/>
    <w:rsid w:val="00CB4890"/>
    <w:rsid w:val="00CB4F01"/>
    <w:rsid w:val="00CB558B"/>
    <w:rsid w:val="00CB69F8"/>
    <w:rsid w:val="00CC29D9"/>
    <w:rsid w:val="00CC3005"/>
    <w:rsid w:val="00CC309B"/>
    <w:rsid w:val="00CC38B5"/>
    <w:rsid w:val="00CC4EF0"/>
    <w:rsid w:val="00CC5003"/>
    <w:rsid w:val="00CC7BB3"/>
    <w:rsid w:val="00CD4D51"/>
    <w:rsid w:val="00CD5704"/>
    <w:rsid w:val="00CD5AB9"/>
    <w:rsid w:val="00CD5BF7"/>
    <w:rsid w:val="00CD67E5"/>
    <w:rsid w:val="00CE4F5A"/>
    <w:rsid w:val="00CE51C6"/>
    <w:rsid w:val="00CF25E2"/>
    <w:rsid w:val="00CF3DCB"/>
    <w:rsid w:val="00CF4E42"/>
    <w:rsid w:val="00CF51D3"/>
    <w:rsid w:val="00CF5A88"/>
    <w:rsid w:val="00CF771B"/>
    <w:rsid w:val="00CF7CD6"/>
    <w:rsid w:val="00D03316"/>
    <w:rsid w:val="00D04522"/>
    <w:rsid w:val="00D07743"/>
    <w:rsid w:val="00D151CD"/>
    <w:rsid w:val="00D15F94"/>
    <w:rsid w:val="00D2185D"/>
    <w:rsid w:val="00D2368E"/>
    <w:rsid w:val="00D2417C"/>
    <w:rsid w:val="00D24198"/>
    <w:rsid w:val="00D242FB"/>
    <w:rsid w:val="00D24652"/>
    <w:rsid w:val="00D31190"/>
    <w:rsid w:val="00D31A08"/>
    <w:rsid w:val="00D41735"/>
    <w:rsid w:val="00D526AE"/>
    <w:rsid w:val="00D52785"/>
    <w:rsid w:val="00D540A5"/>
    <w:rsid w:val="00D605FF"/>
    <w:rsid w:val="00D60CF1"/>
    <w:rsid w:val="00D60F0F"/>
    <w:rsid w:val="00D610B8"/>
    <w:rsid w:val="00D618F0"/>
    <w:rsid w:val="00D63DAA"/>
    <w:rsid w:val="00D646C5"/>
    <w:rsid w:val="00D65958"/>
    <w:rsid w:val="00D7152A"/>
    <w:rsid w:val="00D71EE5"/>
    <w:rsid w:val="00D80E31"/>
    <w:rsid w:val="00D83DC3"/>
    <w:rsid w:val="00D875F4"/>
    <w:rsid w:val="00D90E86"/>
    <w:rsid w:val="00D93509"/>
    <w:rsid w:val="00DA340F"/>
    <w:rsid w:val="00DA36AE"/>
    <w:rsid w:val="00DA7120"/>
    <w:rsid w:val="00DA73B7"/>
    <w:rsid w:val="00DB10E6"/>
    <w:rsid w:val="00DC04D3"/>
    <w:rsid w:val="00DC1F49"/>
    <w:rsid w:val="00DC2677"/>
    <w:rsid w:val="00DC4A32"/>
    <w:rsid w:val="00DC4E91"/>
    <w:rsid w:val="00DC631E"/>
    <w:rsid w:val="00DD1A10"/>
    <w:rsid w:val="00DD2764"/>
    <w:rsid w:val="00DD5E2F"/>
    <w:rsid w:val="00DE02DA"/>
    <w:rsid w:val="00DE1163"/>
    <w:rsid w:val="00DE13A4"/>
    <w:rsid w:val="00DE6B36"/>
    <w:rsid w:val="00DE7A57"/>
    <w:rsid w:val="00DF1055"/>
    <w:rsid w:val="00DF5A0D"/>
    <w:rsid w:val="00DF70E7"/>
    <w:rsid w:val="00E0668A"/>
    <w:rsid w:val="00E114F7"/>
    <w:rsid w:val="00E122AB"/>
    <w:rsid w:val="00E20D97"/>
    <w:rsid w:val="00E240C8"/>
    <w:rsid w:val="00E30EF7"/>
    <w:rsid w:val="00E36339"/>
    <w:rsid w:val="00E37F96"/>
    <w:rsid w:val="00E42608"/>
    <w:rsid w:val="00E455BA"/>
    <w:rsid w:val="00E473ED"/>
    <w:rsid w:val="00E6341D"/>
    <w:rsid w:val="00E71ED4"/>
    <w:rsid w:val="00E72812"/>
    <w:rsid w:val="00E7551E"/>
    <w:rsid w:val="00E819D1"/>
    <w:rsid w:val="00E848C4"/>
    <w:rsid w:val="00E87D53"/>
    <w:rsid w:val="00E920DA"/>
    <w:rsid w:val="00E940E1"/>
    <w:rsid w:val="00E9570F"/>
    <w:rsid w:val="00EA0B10"/>
    <w:rsid w:val="00EA41AC"/>
    <w:rsid w:val="00EA55C5"/>
    <w:rsid w:val="00EA5631"/>
    <w:rsid w:val="00EA5879"/>
    <w:rsid w:val="00EA6C5B"/>
    <w:rsid w:val="00EB23D1"/>
    <w:rsid w:val="00EB3F09"/>
    <w:rsid w:val="00EB5C74"/>
    <w:rsid w:val="00EB5E61"/>
    <w:rsid w:val="00EB71AB"/>
    <w:rsid w:val="00EB7F93"/>
    <w:rsid w:val="00EC1EDD"/>
    <w:rsid w:val="00EC23BD"/>
    <w:rsid w:val="00EC480A"/>
    <w:rsid w:val="00EC49A0"/>
    <w:rsid w:val="00EC54C8"/>
    <w:rsid w:val="00EC5E97"/>
    <w:rsid w:val="00ED0E01"/>
    <w:rsid w:val="00ED1532"/>
    <w:rsid w:val="00ED2FC8"/>
    <w:rsid w:val="00ED3DF6"/>
    <w:rsid w:val="00EE00ED"/>
    <w:rsid w:val="00EE0F28"/>
    <w:rsid w:val="00EE1E78"/>
    <w:rsid w:val="00EE1F4F"/>
    <w:rsid w:val="00EE51C9"/>
    <w:rsid w:val="00EF1E36"/>
    <w:rsid w:val="00EF2FCB"/>
    <w:rsid w:val="00EF4265"/>
    <w:rsid w:val="00EF6BAC"/>
    <w:rsid w:val="00F00E06"/>
    <w:rsid w:val="00F013F8"/>
    <w:rsid w:val="00F04B57"/>
    <w:rsid w:val="00F056CF"/>
    <w:rsid w:val="00F143E3"/>
    <w:rsid w:val="00F27449"/>
    <w:rsid w:val="00F36ED5"/>
    <w:rsid w:val="00F44873"/>
    <w:rsid w:val="00F44F0A"/>
    <w:rsid w:val="00F4587D"/>
    <w:rsid w:val="00F4790E"/>
    <w:rsid w:val="00F523E6"/>
    <w:rsid w:val="00F55A4C"/>
    <w:rsid w:val="00F60323"/>
    <w:rsid w:val="00F60402"/>
    <w:rsid w:val="00F6063B"/>
    <w:rsid w:val="00F62977"/>
    <w:rsid w:val="00F67859"/>
    <w:rsid w:val="00F710AB"/>
    <w:rsid w:val="00F711DF"/>
    <w:rsid w:val="00F71C9C"/>
    <w:rsid w:val="00F71F4E"/>
    <w:rsid w:val="00F7429B"/>
    <w:rsid w:val="00F74F56"/>
    <w:rsid w:val="00F75E30"/>
    <w:rsid w:val="00F77005"/>
    <w:rsid w:val="00F77A53"/>
    <w:rsid w:val="00F80007"/>
    <w:rsid w:val="00F81886"/>
    <w:rsid w:val="00F90A25"/>
    <w:rsid w:val="00F91B66"/>
    <w:rsid w:val="00F92D72"/>
    <w:rsid w:val="00F94D97"/>
    <w:rsid w:val="00F9718A"/>
    <w:rsid w:val="00F97C5B"/>
    <w:rsid w:val="00FA1482"/>
    <w:rsid w:val="00FA4A55"/>
    <w:rsid w:val="00FB033A"/>
    <w:rsid w:val="00FB14E1"/>
    <w:rsid w:val="00FB1CC2"/>
    <w:rsid w:val="00FB3D73"/>
    <w:rsid w:val="00FB46C2"/>
    <w:rsid w:val="00FB6978"/>
    <w:rsid w:val="00FB6AF0"/>
    <w:rsid w:val="00FC6334"/>
    <w:rsid w:val="00FC6DCF"/>
    <w:rsid w:val="00FD2738"/>
    <w:rsid w:val="00FD4602"/>
    <w:rsid w:val="00FD64C0"/>
    <w:rsid w:val="00FD79C3"/>
    <w:rsid w:val="00FE0732"/>
    <w:rsid w:val="00FE2EFB"/>
    <w:rsid w:val="00FE44CA"/>
    <w:rsid w:val="00FE67B1"/>
    <w:rsid w:val="00FE7A3A"/>
    <w:rsid w:val="00FF0927"/>
    <w:rsid w:val="00FF2912"/>
    <w:rsid w:val="00FF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5F1E1"/>
  <w15:docId w15:val="{EB11322D-9DBD-49E1-ABEE-397E07D5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B62"/>
    <w:pPr>
      <w:bidi/>
    </w:pPr>
  </w:style>
  <w:style w:type="paragraph" w:styleId="Heading1">
    <w:name w:val="heading 1"/>
    <w:basedOn w:val="Normal"/>
    <w:next w:val="Normal"/>
    <w:qFormat/>
    <w:rsid w:val="00B55B62"/>
    <w:pPr>
      <w:keepNext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qFormat/>
    <w:rsid w:val="00B55B62"/>
    <w:pPr>
      <w:keepNext/>
      <w:ind w:left="2880" w:right="2880"/>
      <w:outlineLvl w:val="1"/>
    </w:pPr>
    <w:rPr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B55B62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55B62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55B62"/>
    <w:pPr>
      <w:keepNext/>
      <w:jc w:val="center"/>
      <w:outlineLvl w:val="4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qFormat/>
    <w:rsid w:val="00B55B62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B55B62"/>
    <w:pPr>
      <w:keepNext/>
      <w:jc w:val="center"/>
      <w:outlineLvl w:val="6"/>
    </w:pPr>
    <w:rPr>
      <w:b/>
      <w:bCs/>
      <w:sz w:val="28"/>
      <w:szCs w:val="33"/>
    </w:rPr>
  </w:style>
  <w:style w:type="paragraph" w:styleId="Heading8">
    <w:name w:val="heading 8"/>
    <w:basedOn w:val="Normal"/>
    <w:next w:val="Normal"/>
    <w:qFormat/>
    <w:rsid w:val="00B55B62"/>
    <w:pPr>
      <w:keepNext/>
      <w:jc w:val="center"/>
      <w:outlineLvl w:val="7"/>
    </w:pPr>
    <w:rPr>
      <w:b/>
      <w:bCs/>
      <w:sz w:val="24"/>
      <w:szCs w:val="28"/>
      <w:u w:val="single"/>
    </w:rPr>
  </w:style>
  <w:style w:type="paragraph" w:styleId="Heading9">
    <w:name w:val="heading 9"/>
    <w:basedOn w:val="Normal"/>
    <w:next w:val="Normal"/>
    <w:qFormat/>
    <w:rsid w:val="00B55B62"/>
    <w:pPr>
      <w:keepNext/>
      <w:jc w:val="lowKashida"/>
      <w:outlineLvl w:val="8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B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55B6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B55B62"/>
    <w:pPr>
      <w:jc w:val="center"/>
    </w:pPr>
    <w:rPr>
      <w:b/>
      <w:bCs/>
      <w:sz w:val="24"/>
      <w:szCs w:val="28"/>
    </w:rPr>
  </w:style>
  <w:style w:type="paragraph" w:styleId="Caption">
    <w:name w:val="caption"/>
    <w:basedOn w:val="Normal"/>
    <w:next w:val="Normal"/>
    <w:qFormat/>
    <w:rsid w:val="00B55B62"/>
    <w:pPr>
      <w:jc w:val="center"/>
    </w:pPr>
    <w:rPr>
      <w:b/>
      <w:bCs/>
      <w:sz w:val="24"/>
      <w:szCs w:val="28"/>
    </w:rPr>
  </w:style>
  <w:style w:type="paragraph" w:styleId="BodyText">
    <w:name w:val="Body Text"/>
    <w:basedOn w:val="Normal"/>
    <w:rsid w:val="00B55B62"/>
    <w:pPr>
      <w:jc w:val="lowKashida"/>
    </w:pPr>
    <w:rPr>
      <w:snapToGrid w:val="0"/>
      <w:sz w:val="24"/>
      <w:szCs w:val="28"/>
    </w:rPr>
  </w:style>
  <w:style w:type="character" w:styleId="PageNumber">
    <w:name w:val="page number"/>
    <w:basedOn w:val="DefaultParagraphFont"/>
    <w:rsid w:val="00B55B62"/>
    <w:rPr>
      <w:rFonts w:cs="Simplified Arabic"/>
    </w:rPr>
  </w:style>
  <w:style w:type="paragraph" w:styleId="BlockText">
    <w:name w:val="Block Text"/>
    <w:basedOn w:val="Normal"/>
    <w:rsid w:val="00B55B62"/>
    <w:pPr>
      <w:ind w:left="-2" w:firstLine="2"/>
      <w:jc w:val="lowKashida"/>
    </w:pPr>
    <w:rPr>
      <w:rFonts w:cs="Simplified Arabic"/>
      <w:sz w:val="24"/>
    </w:rPr>
  </w:style>
  <w:style w:type="paragraph" w:styleId="NormalWeb">
    <w:name w:val="Normal (Web)"/>
    <w:basedOn w:val="Normal"/>
    <w:uiPriority w:val="99"/>
    <w:rsid w:val="00B55B62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notes-text">
    <w:name w:val="notes-text"/>
    <w:basedOn w:val="Normal"/>
    <w:rsid w:val="00B55B62"/>
    <w:pPr>
      <w:bidi w:val="0"/>
      <w:spacing w:before="100" w:beforeAutospacing="1" w:after="100" w:afterAutospacing="1"/>
    </w:pPr>
    <w:rPr>
      <w:rFonts w:ascii="Arial Unicode MS" w:eastAsia="Arial Unicode MS" w:hAnsi="Arial Unicode MS" w:cs="Arabic Transparent" w:hint="cs"/>
      <w:lang w:eastAsia="ar-SA"/>
    </w:rPr>
  </w:style>
  <w:style w:type="character" w:customStyle="1" w:styleId="sub2-title1">
    <w:name w:val="sub2-title1"/>
    <w:basedOn w:val="DefaultParagraphFont"/>
    <w:rsid w:val="00B55B62"/>
    <w:rPr>
      <w:rFonts w:cs="Arabic Transparent" w:hint="cs"/>
      <w:b/>
      <w:bCs/>
      <w:spacing w:val="0"/>
      <w:sz w:val="24"/>
      <w:szCs w:val="24"/>
    </w:rPr>
  </w:style>
  <w:style w:type="character" w:styleId="Hyperlink">
    <w:name w:val="Hyperlink"/>
    <w:basedOn w:val="DefaultParagraphFont"/>
    <w:uiPriority w:val="99"/>
    <w:rsid w:val="00B55B62"/>
    <w:rPr>
      <w:color w:val="0000FF"/>
      <w:u w:val="single"/>
    </w:rPr>
  </w:style>
  <w:style w:type="character" w:styleId="Strong">
    <w:name w:val="Strong"/>
    <w:basedOn w:val="DefaultParagraphFont"/>
    <w:qFormat/>
    <w:rsid w:val="00B55B62"/>
    <w:rPr>
      <w:b/>
      <w:bCs/>
    </w:rPr>
  </w:style>
  <w:style w:type="table" w:styleId="TableGrid">
    <w:name w:val="Table Grid"/>
    <w:basedOn w:val="TableNormal"/>
    <w:uiPriority w:val="59"/>
    <w:rsid w:val="00356C4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7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53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216C5"/>
  </w:style>
  <w:style w:type="paragraph" w:styleId="ListParagraph">
    <w:name w:val="List Paragraph"/>
    <w:basedOn w:val="Normal"/>
    <w:uiPriority w:val="34"/>
    <w:qFormat/>
    <w:rsid w:val="008305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04522"/>
    <w:pPr>
      <w:spacing w:after="200" w:line="276" w:lineRule="auto"/>
    </w:pPr>
    <w:rPr>
      <w:rFonts w:ascii="Calibri" w:eastAsia="Arial Unicode MS" w:hAnsi="Calibri" w:cs="Arial Unicode M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4522"/>
    <w:rPr>
      <w:rFonts w:ascii="Calibri" w:eastAsia="Arial Unicode MS" w:hAnsi="Calibri" w:cs="Arial Unicode MS"/>
    </w:rPr>
  </w:style>
  <w:style w:type="character" w:styleId="FootnoteReference">
    <w:name w:val="footnote reference"/>
    <w:basedOn w:val="DefaultParagraphFont"/>
    <w:uiPriority w:val="99"/>
    <w:unhideWhenUsed/>
    <w:rsid w:val="00D0452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374AA"/>
  </w:style>
  <w:style w:type="character" w:styleId="Emphasis">
    <w:name w:val="Emphasis"/>
    <w:basedOn w:val="DefaultParagraphFont"/>
    <w:uiPriority w:val="20"/>
    <w:qFormat/>
    <w:rsid w:val="00AB440C"/>
    <w:rPr>
      <w:b/>
      <w:bCs/>
      <w:i w:val="0"/>
      <w:iCs w:val="0"/>
    </w:rPr>
  </w:style>
  <w:style w:type="character" w:customStyle="1" w:styleId="st1">
    <w:name w:val="st1"/>
    <w:basedOn w:val="DefaultParagraphFont"/>
    <w:rsid w:val="00AB440C"/>
  </w:style>
  <w:style w:type="character" w:styleId="CommentReference">
    <w:name w:val="annotation reference"/>
    <w:basedOn w:val="DefaultParagraphFont"/>
    <w:rsid w:val="00B47A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7A51"/>
  </w:style>
  <w:style w:type="character" w:customStyle="1" w:styleId="CommentTextChar">
    <w:name w:val="Comment Text Char"/>
    <w:basedOn w:val="DefaultParagraphFont"/>
    <w:link w:val="CommentText"/>
    <w:rsid w:val="00B47A51"/>
  </w:style>
  <w:style w:type="paragraph" w:styleId="CommentSubject">
    <w:name w:val="annotation subject"/>
    <w:basedOn w:val="CommentText"/>
    <w:next w:val="CommentText"/>
    <w:link w:val="CommentSubjectChar"/>
    <w:rsid w:val="00B47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7A51"/>
    <w:rPr>
      <w:b/>
      <w:bCs/>
    </w:rPr>
  </w:style>
  <w:style w:type="paragraph" w:styleId="EndnoteText">
    <w:name w:val="endnote text"/>
    <w:basedOn w:val="Normal"/>
    <w:link w:val="EndnoteTextChar"/>
    <w:rsid w:val="00B47A51"/>
  </w:style>
  <w:style w:type="character" w:customStyle="1" w:styleId="EndnoteTextChar">
    <w:name w:val="Endnote Text Char"/>
    <w:basedOn w:val="DefaultParagraphFont"/>
    <w:link w:val="EndnoteText"/>
    <w:rsid w:val="00B47A51"/>
  </w:style>
  <w:style w:type="character" w:styleId="EndnoteReference">
    <w:name w:val="endnote reference"/>
    <w:basedOn w:val="DefaultParagraphFont"/>
    <w:rsid w:val="00B47A51"/>
    <w:rPr>
      <w:vertAlign w:val="superscript"/>
    </w:rPr>
  </w:style>
  <w:style w:type="character" w:customStyle="1" w:styleId="58cl">
    <w:name w:val="_58cl"/>
    <w:basedOn w:val="DefaultParagraphFont"/>
    <w:rsid w:val="000C2978"/>
  </w:style>
  <w:style w:type="character" w:customStyle="1" w:styleId="58cm">
    <w:name w:val="_58cm"/>
    <w:basedOn w:val="DefaultParagraphFont"/>
    <w:rsid w:val="000C2978"/>
  </w:style>
  <w:style w:type="character" w:styleId="FollowedHyperlink">
    <w:name w:val="FollowedHyperlink"/>
    <w:basedOn w:val="DefaultParagraphFont"/>
    <w:semiHidden/>
    <w:unhideWhenUsed/>
    <w:rsid w:val="001F5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2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powerbi.com/view?r=eyJrIjoiMmJkZGRhYWQtODk0MS00MWJkLWI2NTktMDg1NGJlMGNiY2Y3IiwidCI6IjBmOWUzNWRiLTU0NGYtNGY2MC1iZGNjLTVlYTQxNmU2ZGM3MCIsImMiOjh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haopt.org/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rw.org/ar/world-report/altqryr-alalmy-2021/country-chapters/377381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705562953934838"/>
          <c:y val="3.3577012201024339E-2"/>
          <c:w val="0.56371277609699877"/>
          <c:h val="0.9664229877989761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13"/>
          <c:dPt>
            <c:idx val="0"/>
            <c:bubble3D val="0"/>
            <c:explosion val="0"/>
            <c:extLst>
              <c:ext xmlns:c16="http://schemas.microsoft.com/office/drawing/2014/chart" uri="{C3380CC4-5D6E-409C-BE32-E72D297353CC}">
                <c16:uniqueId val="{00000000-0FB7-419E-8321-B80302AE3455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1-0FB7-419E-8321-B80302AE3455}"/>
              </c:ext>
            </c:extLst>
          </c:dPt>
          <c:dPt>
            <c:idx val="2"/>
            <c:bubble3D val="0"/>
            <c:explosion val="0"/>
            <c:extLst>
              <c:ext xmlns:c16="http://schemas.microsoft.com/office/drawing/2014/chart" uri="{C3380CC4-5D6E-409C-BE32-E72D297353CC}">
                <c16:uniqueId val="{00000002-0FB7-419E-8321-B80302AE3455}"/>
              </c:ext>
            </c:extLst>
          </c:dPt>
          <c:dPt>
            <c:idx val="3"/>
            <c:bubble3D val="0"/>
            <c:explosion val="0"/>
            <c:extLst>
              <c:ext xmlns:c16="http://schemas.microsoft.com/office/drawing/2014/chart" uri="{C3380CC4-5D6E-409C-BE32-E72D297353CC}">
                <c16:uniqueId val="{00000003-0FB7-419E-8321-B80302AE3455}"/>
              </c:ext>
            </c:extLst>
          </c:dPt>
          <c:dLbls>
            <c:dLbl>
              <c:idx val="0"/>
              <c:layout>
                <c:manualLayout>
                  <c:x val="0.11772766067674728"/>
                  <c:y val="8.14849608007241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B7-419E-8321-B80302AE3455}"/>
                </c:ext>
              </c:extLst>
            </c:dLbl>
            <c:dLbl>
              <c:idx val="1"/>
              <c:layout>
                <c:manualLayout>
                  <c:x val="-4.9730835522404926E-2"/>
                  <c:y val="-8.640920969477499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B7-419E-8321-B80302AE3455}"/>
                </c:ext>
              </c:extLst>
            </c:dLbl>
            <c:dLbl>
              <c:idx val="2"/>
              <c:layout>
                <c:manualLayout>
                  <c:x val="-6.9504710793478974E-2"/>
                  <c:y val="4.82188099589503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B7-419E-8321-B80302AE3455}"/>
                </c:ext>
              </c:extLst>
            </c:dLbl>
            <c:numFmt formatCode="0.0%" sourceLinked="0"/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899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المنطقة (ج)</c:v>
                </c:pt>
                <c:pt idx="1">
                  <c:v>المنطقة (ب)</c:v>
                </c:pt>
                <c:pt idx="2">
                  <c:v>المنطقة (أ)</c:v>
                </c:pt>
                <c:pt idx="3">
                  <c:v>أخرى</c:v>
                </c:pt>
              </c:strCache>
            </c:strRef>
          </c:cat>
          <c:val>
            <c:numRef>
              <c:f>Sheet1!$B$2:$B$5</c:f>
              <c:numCache>
                <c:formatCode>_-* #,##0.0_-;_-* #,##0.0\-;_-* "-"??_-;_-@_-</c:formatCode>
                <c:ptCount val="4"/>
                <c:pt idx="0">
                  <c:v>60</c:v>
                </c:pt>
                <c:pt idx="1">
                  <c:v>18</c:v>
                </c:pt>
                <c:pt idx="2">
                  <c:v>18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B7-419E-8321-B80302AE345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5375">
          <a:noFill/>
        </a:ln>
      </c:spPr>
    </c:plotArea>
    <c:plotVisOnly val="1"/>
    <c:dispBlanksAs val="zero"/>
    <c:showDLblsOverMax val="0"/>
  </c:chart>
  <c:spPr>
    <a:noFill/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1064060624989729E-2"/>
          <c:y val="0.15402227263964888"/>
          <c:w val="0.85883139001355235"/>
          <c:h val="0.6893641296839616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Sheet1!$A$1:$O$1</c:f>
              <c:numCache>
                <c:formatCode>General</c:formatCode>
                <c:ptCount val="15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</c:numCache>
            </c:numRef>
          </c:cat>
          <c:val>
            <c:numRef>
              <c:f>Sheet1!$A$2:$O$2</c:f>
              <c:numCache>
                <c:formatCode>General</c:formatCode>
                <c:ptCount val="15"/>
                <c:pt idx="0">
                  <c:v>24</c:v>
                </c:pt>
                <c:pt idx="1">
                  <c:v>22</c:v>
                </c:pt>
                <c:pt idx="2">
                  <c:v>18</c:v>
                </c:pt>
                <c:pt idx="3">
                  <c:v>49</c:v>
                </c:pt>
                <c:pt idx="4">
                  <c:v>70</c:v>
                </c:pt>
                <c:pt idx="5">
                  <c:v>20</c:v>
                </c:pt>
                <c:pt idx="6">
                  <c:v>14</c:v>
                </c:pt>
                <c:pt idx="7">
                  <c:v>14</c:v>
                </c:pt>
                <c:pt idx="8">
                  <c:v>20</c:v>
                </c:pt>
                <c:pt idx="9">
                  <c:v>7</c:v>
                </c:pt>
                <c:pt idx="10">
                  <c:v>35</c:v>
                </c:pt>
                <c:pt idx="11">
                  <c:v>30</c:v>
                </c:pt>
                <c:pt idx="12">
                  <c:v>31</c:v>
                </c:pt>
                <c:pt idx="13">
                  <c:v>48</c:v>
                </c:pt>
                <c:pt idx="14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3A-44E8-84BD-388FCBDEC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266816"/>
        <c:axId val="151268352"/>
      </c:barChart>
      <c:catAx>
        <c:axId val="15126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1268352"/>
        <c:crossesAt val="5"/>
        <c:auto val="1"/>
        <c:lblAlgn val="ctr"/>
        <c:lblOffset val="100"/>
        <c:tickLblSkip val="1"/>
        <c:tickMarkSkip val="1"/>
        <c:noMultiLvlLbl val="0"/>
      </c:catAx>
      <c:valAx>
        <c:axId val="1512683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JO"/>
                  <a:t>عمليات الهدم</a:t>
                </a:r>
              </a:p>
            </c:rich>
          </c:tx>
          <c:layout>
            <c:manualLayout>
              <c:xMode val="edge"/>
              <c:yMode val="edge"/>
              <c:x val="1.0970864822801673E-3"/>
              <c:y val="0.37813314244810309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1266816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  <c:showDLblsOverMax val="0"/>
  </c:chart>
  <c:spPr>
    <a:noFill/>
  </c:spPr>
  <c:txPr>
    <a:bodyPr/>
    <a:lstStyle/>
    <a:p>
      <a:pPr>
        <a:defRPr sz="4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8143-6811-4339-AD58-01327674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تقـديم</vt:lpstr>
    </vt:vector>
  </TitlesOfParts>
  <Company>PCBS</Company>
  <LinksUpToDate>false</LinksUpToDate>
  <CharactersWithSpaces>7038</CharactersWithSpaces>
  <SharedDoc>false</SharedDoc>
  <HLinks>
    <vt:vector size="6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تقـديم</dc:title>
  <dc:creator>MANAR</dc:creator>
  <cp:lastModifiedBy>Hadeel Badran</cp:lastModifiedBy>
  <cp:revision>3</cp:revision>
  <cp:lastPrinted>2021-03-22T08:26:00Z</cp:lastPrinted>
  <dcterms:created xsi:type="dcterms:W3CDTF">2021-03-28T10:23:00Z</dcterms:created>
  <dcterms:modified xsi:type="dcterms:W3CDTF">2021-03-28T10:39:00Z</dcterms:modified>
</cp:coreProperties>
</file>