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26" w:rsidRDefault="00F80C26" w:rsidP="009D6E2B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F80C26" w:rsidRDefault="00F80C26" w:rsidP="009D6E2B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572712" w:rsidRPr="00F80C26" w:rsidRDefault="00572712" w:rsidP="009D6E2B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F80C26"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يصدر بياناً صحفياً بمناسبة يوم المعاق </w:t>
      </w:r>
      <w:proofErr w:type="spellStart"/>
      <w:r w:rsidRPr="00F80C26">
        <w:rPr>
          <w:rFonts w:cs="Simplified Arabic" w:hint="cs"/>
          <w:b/>
          <w:bCs/>
          <w:sz w:val="32"/>
          <w:szCs w:val="32"/>
          <w:rtl/>
        </w:rPr>
        <w:t>العالمي،</w:t>
      </w:r>
      <w:proofErr w:type="spellEnd"/>
      <w:r w:rsidRPr="00F80C26">
        <w:rPr>
          <w:rFonts w:cs="Simplified Arabic" w:hint="cs"/>
          <w:b/>
          <w:bCs/>
          <w:sz w:val="32"/>
          <w:szCs w:val="32"/>
          <w:rtl/>
        </w:rPr>
        <w:t xml:space="preserve"> 03/12/2018</w:t>
      </w:r>
    </w:p>
    <w:p w:rsidR="00572712" w:rsidRPr="0001583B" w:rsidRDefault="00572712" w:rsidP="005532E3">
      <w:pPr>
        <w:jc w:val="center"/>
        <w:rPr>
          <w:rFonts w:cs="Simplified Arabic"/>
          <w:color w:val="000000" w:themeColor="text1"/>
          <w:sz w:val="16"/>
          <w:szCs w:val="16"/>
          <w:rtl/>
        </w:rPr>
      </w:pPr>
    </w:p>
    <w:p w:rsidR="00572712" w:rsidRPr="00F80C26" w:rsidRDefault="00572712" w:rsidP="001A2C0D">
      <w:pPr>
        <w:pStyle w:val="BodyText"/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 w:rsidRPr="00F80C26">
        <w:rPr>
          <w:rFonts w:hint="cs"/>
          <w:b/>
          <w:bCs/>
          <w:sz w:val="28"/>
          <w:szCs w:val="28"/>
          <w:rtl/>
        </w:rPr>
        <w:t>255,228 فرد</w:t>
      </w:r>
      <w:r w:rsidR="002034A4" w:rsidRPr="00F80C26">
        <w:rPr>
          <w:rFonts w:hint="cs"/>
          <w:b/>
          <w:bCs/>
          <w:sz w:val="28"/>
          <w:szCs w:val="28"/>
          <w:rtl/>
        </w:rPr>
        <w:t>اً</w:t>
      </w:r>
      <w:r w:rsidRPr="00F80C26">
        <w:rPr>
          <w:rFonts w:hint="cs"/>
          <w:b/>
          <w:bCs/>
          <w:sz w:val="28"/>
          <w:szCs w:val="28"/>
          <w:rtl/>
        </w:rPr>
        <w:t xml:space="preserve"> في فلسطين يعانون من صعوبة</w:t>
      </w:r>
      <w:r w:rsidR="001A2C0D" w:rsidRPr="00F80C26">
        <w:rPr>
          <w:rStyle w:val="FootnoteReference"/>
          <w:b/>
          <w:bCs/>
          <w:sz w:val="28"/>
          <w:szCs w:val="28"/>
          <w:rtl/>
        </w:rPr>
        <w:footnoteReference w:id="1"/>
      </w:r>
      <w:r w:rsidRPr="00F80C26">
        <w:rPr>
          <w:rFonts w:hint="cs"/>
          <w:b/>
          <w:bCs/>
          <w:sz w:val="28"/>
          <w:szCs w:val="28"/>
          <w:rtl/>
        </w:rPr>
        <w:t xml:space="preserve"> واحدة على الأقل </w:t>
      </w:r>
      <w:r w:rsidR="00F06EB8" w:rsidRPr="00F80C26">
        <w:rPr>
          <w:rFonts w:hint="cs"/>
          <w:b/>
          <w:bCs/>
          <w:sz w:val="28"/>
          <w:szCs w:val="28"/>
          <w:rtl/>
        </w:rPr>
        <w:t>في البصر أو السمع أو الحركة أو التذكر والتركيز أو التواصل</w:t>
      </w:r>
    </w:p>
    <w:p w:rsidR="00572712" w:rsidRDefault="002034A4" w:rsidP="0001583B">
      <w:pPr>
        <w:pStyle w:val="BodyText"/>
        <w:numPr>
          <w:ilvl w:val="0"/>
          <w:numId w:val="47"/>
        </w:numPr>
        <w:jc w:val="both"/>
        <w:rPr>
          <w:rFonts w:hint="cs"/>
          <w:b/>
          <w:bCs/>
          <w:sz w:val="28"/>
          <w:szCs w:val="28"/>
        </w:rPr>
      </w:pPr>
      <w:r w:rsidRPr="00F80C26">
        <w:rPr>
          <w:rFonts w:hint="cs"/>
          <w:b/>
          <w:bCs/>
          <w:sz w:val="28"/>
          <w:szCs w:val="28"/>
          <w:rtl/>
        </w:rPr>
        <w:t xml:space="preserve">أكثر من </w:t>
      </w:r>
      <w:proofErr w:type="spellStart"/>
      <w:r w:rsidRPr="00F80C26">
        <w:rPr>
          <w:rFonts w:hint="cs"/>
          <w:b/>
          <w:bCs/>
          <w:sz w:val="28"/>
          <w:szCs w:val="28"/>
          <w:rtl/>
        </w:rPr>
        <w:t>27%</w:t>
      </w:r>
      <w:proofErr w:type="spellEnd"/>
      <w:r w:rsidR="00572712" w:rsidRPr="00F80C26">
        <w:rPr>
          <w:rFonts w:hint="cs"/>
          <w:b/>
          <w:bCs/>
          <w:sz w:val="28"/>
          <w:szCs w:val="28"/>
          <w:rtl/>
        </w:rPr>
        <w:t xml:space="preserve"> من الأطفال في العمر</w:t>
      </w:r>
      <w:r w:rsidRPr="00F80C26">
        <w:rPr>
          <w:rFonts w:hint="cs"/>
          <w:b/>
          <w:bCs/>
          <w:sz w:val="28"/>
          <w:szCs w:val="28"/>
          <w:rtl/>
        </w:rPr>
        <w:t xml:space="preserve"> (</w:t>
      </w:r>
      <w:r w:rsidR="00572712" w:rsidRPr="00F80C26">
        <w:rPr>
          <w:rFonts w:hint="cs"/>
          <w:b/>
          <w:bCs/>
          <w:sz w:val="28"/>
          <w:szCs w:val="28"/>
          <w:rtl/>
        </w:rPr>
        <w:t>6</w:t>
      </w:r>
      <w:r w:rsidRPr="00F80C26">
        <w:rPr>
          <w:rFonts w:hint="cs"/>
          <w:b/>
          <w:bCs/>
          <w:sz w:val="28"/>
          <w:szCs w:val="28"/>
          <w:rtl/>
        </w:rPr>
        <w:t>-17</w:t>
      </w:r>
      <w:r w:rsidR="00364BD3" w:rsidRPr="00F80C26">
        <w:rPr>
          <w:rFonts w:hint="cs"/>
          <w:b/>
          <w:bCs/>
          <w:sz w:val="28"/>
          <w:szCs w:val="28"/>
          <w:rtl/>
        </w:rPr>
        <w:t xml:space="preserve"> سنة</w:t>
      </w:r>
      <w:proofErr w:type="spellStart"/>
      <w:r w:rsidRPr="00F80C26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F80C26">
        <w:rPr>
          <w:rFonts w:hint="cs"/>
          <w:b/>
          <w:bCs/>
          <w:sz w:val="28"/>
          <w:szCs w:val="28"/>
          <w:rtl/>
        </w:rPr>
        <w:t xml:space="preserve"> </w:t>
      </w:r>
      <w:r w:rsidR="00572712" w:rsidRPr="00F80C26">
        <w:rPr>
          <w:rFonts w:hint="cs"/>
          <w:b/>
          <w:bCs/>
          <w:sz w:val="28"/>
          <w:szCs w:val="28"/>
          <w:rtl/>
        </w:rPr>
        <w:t>من ذوي الصعوبات غير ملتحقين بالتعليم.</w:t>
      </w:r>
    </w:p>
    <w:p w:rsidR="00951C51" w:rsidRPr="00F80C26" w:rsidRDefault="00951C51" w:rsidP="00951C51">
      <w:pPr>
        <w:pStyle w:val="BodyText"/>
        <w:jc w:val="both"/>
        <w:rPr>
          <w:b/>
          <w:bCs/>
          <w:sz w:val="28"/>
          <w:szCs w:val="28"/>
        </w:rPr>
      </w:pPr>
    </w:p>
    <w:p w:rsidR="00572712" w:rsidRPr="00963CA4" w:rsidRDefault="00572712" w:rsidP="002034A4">
      <w:pPr>
        <w:shd w:val="clear" w:color="auto" w:fill="FFFFFF"/>
        <w:jc w:val="both"/>
        <w:outlineLvl w:val="1"/>
        <w:rPr>
          <w:rFonts w:cs="Simplified Arabic"/>
        </w:rPr>
      </w:pPr>
      <w:r>
        <w:rPr>
          <w:rFonts w:cs="Simplified Arabic" w:hint="cs"/>
          <w:rtl/>
        </w:rPr>
        <w:t>يصادف الثالث</w:t>
      </w:r>
      <w:hyperlink r:id="rId8" w:tooltip="3 ديسمبر" w:history="1">
        <w:r>
          <w:rPr>
            <w:rFonts w:cs="Simplified Arabic"/>
          </w:rPr>
          <w:t xml:space="preserve"> </w:t>
        </w:r>
        <w:r>
          <w:rPr>
            <w:rFonts w:cs="Simplified Arabic" w:hint="cs"/>
            <w:rtl/>
          </w:rPr>
          <w:t>من</w:t>
        </w:r>
        <w:r w:rsidRPr="008F0BCF">
          <w:rPr>
            <w:rFonts w:cs="Simplified Arabic"/>
            <w:rtl/>
          </w:rPr>
          <w:t xml:space="preserve"> </w:t>
        </w:r>
        <w:r>
          <w:rPr>
            <w:rFonts w:cs="Simplified Arabic" w:hint="cs"/>
            <w:rtl/>
          </w:rPr>
          <w:t xml:space="preserve">كانون </w:t>
        </w:r>
        <w:proofErr w:type="spellStart"/>
        <w:r>
          <w:rPr>
            <w:rFonts w:cs="Simplified Arabic" w:hint="cs"/>
            <w:rtl/>
          </w:rPr>
          <w:t>الأول/</w:t>
        </w:r>
        <w:proofErr w:type="spellEnd"/>
        <w:r>
          <w:rPr>
            <w:rFonts w:cs="Simplified Arabic" w:hint="cs"/>
            <w:rtl/>
          </w:rPr>
          <w:t xml:space="preserve"> </w:t>
        </w:r>
        <w:r w:rsidRPr="008F0BCF">
          <w:rPr>
            <w:rFonts w:cs="Simplified Arabic"/>
            <w:rtl/>
          </w:rPr>
          <w:t>ديسمبر</w:t>
        </w:r>
      </w:hyperlink>
      <w:r w:rsidRPr="008F0BCF">
        <w:rPr>
          <w:rFonts w:cs="Simplified Arabic"/>
        </w:rPr>
        <w:t> </w:t>
      </w:r>
      <w:r w:rsidRPr="008F0BCF">
        <w:rPr>
          <w:rFonts w:cs="Simplified Arabic"/>
          <w:rtl/>
        </w:rPr>
        <w:t>من كل عام</w:t>
      </w:r>
      <w:r>
        <w:rPr>
          <w:rFonts w:cs="Simplified Arabic" w:hint="cs"/>
          <w:rtl/>
        </w:rPr>
        <w:t xml:space="preserve"> </w:t>
      </w:r>
      <w:r w:rsidRPr="008F0BCF">
        <w:rPr>
          <w:rFonts w:cs="Simplified Arabic"/>
          <w:rtl/>
        </w:rPr>
        <w:t xml:space="preserve">اليوم العالمي لذوي </w:t>
      </w:r>
      <w:r>
        <w:rPr>
          <w:rFonts w:cs="Simplified Arabic" w:hint="cs"/>
          <w:rtl/>
        </w:rPr>
        <w:t>الإعاقة،</w:t>
      </w:r>
      <w:r w:rsidRPr="008F0BCF">
        <w:rPr>
          <w:rFonts w:cs="Simplified Arabic"/>
        </w:rPr>
        <w:t> </w:t>
      </w:r>
      <w:r>
        <w:rPr>
          <w:rFonts w:cs="Simplified Arabic" w:hint="cs"/>
          <w:rtl/>
        </w:rPr>
        <w:t>حيث خصص هذا</w:t>
      </w:r>
      <w:r w:rsidRPr="008F0BCF">
        <w:rPr>
          <w:rFonts w:cs="Simplified Arabic"/>
        </w:rPr>
        <w:t> </w:t>
      </w:r>
      <w:hyperlink r:id="rId9" w:tooltip="يوم عالمي" w:history="1">
        <w:r>
          <w:rPr>
            <w:rFonts w:cs="Simplified Arabic" w:hint="cs"/>
            <w:rtl/>
          </w:rPr>
          <w:t>اليوم من</w:t>
        </w:r>
      </w:hyperlink>
      <w:r w:rsidRPr="008F0BCF">
        <w:rPr>
          <w:rFonts w:cs="Simplified Arabic"/>
          <w:rtl/>
        </w:rPr>
        <w:t xml:space="preserve"> قبل الأمم المتحدة منذ عام 1992 </w:t>
      </w:r>
      <w:r w:rsidRPr="008F0BCF">
        <w:rPr>
          <w:rFonts w:cs="Simplified Arabic" w:hint="cs"/>
          <w:rtl/>
        </w:rPr>
        <w:t>لدعم</w:t>
      </w:r>
      <w:r>
        <w:rPr>
          <w:rFonts w:cs="Simplified Arabic" w:hint="cs"/>
          <w:rtl/>
        </w:rPr>
        <w:t xml:space="preserve"> المعاقي</w:t>
      </w:r>
      <w:r>
        <w:rPr>
          <w:rFonts w:cs="Simplified Arabic" w:hint="eastAsia"/>
          <w:rtl/>
        </w:rPr>
        <w:t>ن</w:t>
      </w:r>
      <w:r>
        <w:rPr>
          <w:rFonts w:cs="Simplified Arabic" w:hint="cs"/>
          <w:rtl/>
        </w:rPr>
        <w:t xml:space="preserve">، </w:t>
      </w:r>
      <w:r w:rsidRPr="008F0BCF">
        <w:rPr>
          <w:rFonts w:cs="Simplified Arabic"/>
        </w:rPr>
        <w:t> </w:t>
      </w:r>
      <w:r>
        <w:rPr>
          <w:rFonts w:cs="Simplified Arabic" w:hint="cs"/>
          <w:rtl/>
        </w:rPr>
        <w:t>و</w:t>
      </w:r>
      <w:r w:rsidRPr="008F0BCF">
        <w:rPr>
          <w:rFonts w:cs="Simplified Arabic"/>
          <w:rtl/>
        </w:rPr>
        <w:t xml:space="preserve">إلى زيادة الفهم لقضايا الإعاقة </w:t>
      </w:r>
      <w:r>
        <w:rPr>
          <w:rFonts w:cs="Simplified Arabic" w:hint="cs"/>
          <w:rtl/>
        </w:rPr>
        <w:t>ول</w:t>
      </w:r>
      <w:r w:rsidRPr="008F0BCF">
        <w:rPr>
          <w:rFonts w:cs="Simplified Arabic"/>
          <w:rtl/>
        </w:rPr>
        <w:t xml:space="preserve">ضمان حقوق </w:t>
      </w:r>
      <w:r>
        <w:rPr>
          <w:rFonts w:cs="Simplified Arabic" w:hint="cs"/>
          <w:rtl/>
        </w:rPr>
        <w:t>المعاقين</w:t>
      </w:r>
      <w:r w:rsidRPr="008F0BCF">
        <w:rPr>
          <w:rFonts w:cs="Simplified Arabic"/>
          <w:rtl/>
        </w:rPr>
        <w:t xml:space="preserve">. </w:t>
      </w:r>
      <w:r>
        <w:rPr>
          <w:rFonts w:cs="Simplified Arabic" w:hint="cs"/>
          <w:rtl/>
        </w:rPr>
        <w:t>نظرا</w:t>
      </w:r>
      <w:r w:rsidR="002034A4">
        <w:rPr>
          <w:rFonts w:cs="Simplified Arabic" w:hint="cs"/>
          <w:rtl/>
        </w:rPr>
        <w:t>ً</w:t>
      </w:r>
      <w:r>
        <w:rPr>
          <w:rFonts w:cs="Simplified Arabic" w:hint="cs"/>
          <w:rtl/>
        </w:rPr>
        <w:t xml:space="preserve"> لضرورة </w:t>
      </w:r>
      <w:r w:rsidR="002034A4">
        <w:rPr>
          <w:rFonts w:cs="Simplified Arabic" w:hint="cs"/>
          <w:rtl/>
        </w:rPr>
        <w:t>رفع</w:t>
      </w:r>
      <w:r>
        <w:rPr>
          <w:rFonts w:cs="Simplified Arabic" w:hint="cs"/>
          <w:rtl/>
        </w:rPr>
        <w:t xml:space="preserve"> </w:t>
      </w:r>
      <w:r w:rsidR="002034A4">
        <w:rPr>
          <w:rFonts w:cs="Simplified Arabic" w:hint="cs"/>
          <w:rtl/>
        </w:rPr>
        <w:t>ال</w:t>
      </w:r>
      <w:r w:rsidRPr="008F0BCF">
        <w:rPr>
          <w:rFonts w:cs="Simplified Arabic"/>
          <w:rtl/>
        </w:rPr>
        <w:t xml:space="preserve">وعي </w:t>
      </w:r>
      <w:r>
        <w:rPr>
          <w:rFonts w:cs="Simplified Arabic" w:hint="cs"/>
          <w:rtl/>
        </w:rPr>
        <w:t>بقضايا</w:t>
      </w:r>
      <w:r w:rsidRPr="008F0BC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دمج</w:t>
      </w:r>
      <w:r w:rsidRPr="008F0BCF">
        <w:rPr>
          <w:rFonts w:cs="Simplified Arabic"/>
          <w:rtl/>
        </w:rPr>
        <w:t xml:space="preserve"> </w:t>
      </w:r>
      <w:r w:rsidR="002034A4">
        <w:rPr>
          <w:rFonts w:cs="Simplified Arabic" w:hint="cs"/>
          <w:rtl/>
        </w:rPr>
        <w:t>ذوي الاعاقة</w:t>
      </w:r>
      <w:r w:rsidRPr="008F0BCF">
        <w:rPr>
          <w:rFonts w:cs="Simplified Arabic"/>
          <w:rtl/>
        </w:rPr>
        <w:t xml:space="preserve"> في الحياة</w:t>
      </w:r>
      <w:r>
        <w:rPr>
          <w:rFonts w:cs="Simplified Arabic" w:hint="cs"/>
          <w:rtl/>
        </w:rPr>
        <w:t xml:space="preserve"> الاجتماعية</w:t>
      </w:r>
      <w:r w:rsidRPr="008F0BC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و</w:t>
      </w:r>
      <w:r w:rsidRPr="008F0BCF">
        <w:rPr>
          <w:rFonts w:cs="Simplified Arabic"/>
          <w:rtl/>
        </w:rPr>
        <w:t xml:space="preserve">السياسية والاقتصادية </w:t>
      </w:r>
      <w:proofErr w:type="spellStart"/>
      <w:r w:rsidRPr="008F0BCF">
        <w:rPr>
          <w:rFonts w:cs="Simplified Arabic"/>
          <w:rtl/>
        </w:rPr>
        <w:t>والثقافية</w:t>
      </w:r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فقد جاء شعار هذا العام "</w:t>
      </w:r>
      <w:r w:rsidRPr="00963CA4">
        <w:rPr>
          <w:rFonts w:cs="Simplified Arabic"/>
          <w:rtl/>
        </w:rPr>
        <w:t>تمكين الأشخاص ذوي الإعاقة وضمان الشمول والمساواة</w:t>
      </w:r>
      <w:r>
        <w:rPr>
          <w:rFonts w:cs="Simplified Arabic" w:hint="cs"/>
          <w:rtl/>
        </w:rPr>
        <w:t>"</w:t>
      </w:r>
    </w:p>
    <w:p w:rsidR="00951C51" w:rsidRPr="00951C51" w:rsidRDefault="00951C51" w:rsidP="00F80C26">
      <w:pPr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F058AE" w:rsidRPr="0001583B" w:rsidRDefault="00F058AE" w:rsidP="00F80C26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ارتفاع نسب انتشار الصعوبات في قطاع غزة وانخفاض طفيف في الضفة الغربية.</w:t>
      </w:r>
    </w:p>
    <w:p w:rsidR="00572712" w:rsidRDefault="00572712" w:rsidP="00F058AE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أشارت بيانات التعداد العام للسكان والمساكن </w:t>
      </w:r>
      <w:proofErr w:type="spellStart"/>
      <w:r>
        <w:rPr>
          <w:rFonts w:cs="Simplified Arabic" w:hint="cs"/>
          <w:rtl/>
        </w:rPr>
        <w:t>والمنشآت</w:t>
      </w:r>
      <w:r w:rsidR="002034A4"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2017</w:t>
      </w:r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إلى </w:t>
      </w:r>
      <w:r w:rsidRPr="00A873B4">
        <w:rPr>
          <w:rFonts w:cs="Simplified Arabic" w:hint="cs"/>
          <w:rtl/>
        </w:rPr>
        <w:t xml:space="preserve">أن </w:t>
      </w:r>
      <w:r>
        <w:rPr>
          <w:rFonts w:cs="Simplified Arabic" w:hint="cs"/>
          <w:rtl/>
        </w:rPr>
        <w:t>عدد</w:t>
      </w:r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الأفراد الذين يعانون من صعوبة و</w:t>
      </w:r>
      <w:r w:rsidR="002034A4">
        <w:rPr>
          <w:rFonts w:cs="Simplified Arabic" w:hint="cs"/>
          <w:rtl/>
        </w:rPr>
        <w:t>احدة على الأقل في فلسطين قد بلغ</w:t>
      </w:r>
      <w:r>
        <w:rPr>
          <w:rFonts w:cs="Simplified Arabic" w:hint="cs"/>
          <w:rtl/>
        </w:rPr>
        <w:t xml:space="preserve"> 255,228</w:t>
      </w:r>
      <w:r w:rsidRPr="00A873B4">
        <w:rPr>
          <w:rFonts w:cs="Simplified Arabic" w:hint="cs"/>
          <w:rtl/>
        </w:rPr>
        <w:t xml:space="preserve"> </w:t>
      </w:r>
      <w:proofErr w:type="spellStart"/>
      <w:r w:rsidRPr="00A873B4">
        <w:rPr>
          <w:rFonts w:cs="Simplified Arabic" w:hint="cs"/>
          <w:rtl/>
        </w:rPr>
        <w:t>فرد</w:t>
      </w:r>
      <w:r>
        <w:rPr>
          <w:rFonts w:cs="Simplified Arabic" w:hint="cs"/>
          <w:rtl/>
        </w:rPr>
        <w:t>اً</w:t>
      </w:r>
      <w:r w:rsidRPr="00A873B4">
        <w:rPr>
          <w:rFonts w:cs="Simplified Arabic" w:hint="cs"/>
          <w:rtl/>
        </w:rPr>
        <w:t>،</w:t>
      </w:r>
      <w:proofErr w:type="spellEnd"/>
      <w:r w:rsidRPr="00A873B4">
        <w:rPr>
          <w:rFonts w:cs="Simplified Arabic" w:hint="cs"/>
          <w:rtl/>
        </w:rPr>
        <w:t xml:space="preserve"> أي</w:t>
      </w:r>
      <w:r>
        <w:rPr>
          <w:rFonts w:cs="Simplified Arabic" w:hint="cs"/>
          <w:rtl/>
        </w:rPr>
        <w:t xml:space="preserve"> ما نسبته </w:t>
      </w:r>
      <w:proofErr w:type="spellStart"/>
      <w:r w:rsidR="003937AA">
        <w:rPr>
          <w:rFonts w:cs="Simplified Arabic" w:hint="cs"/>
          <w:rtl/>
        </w:rPr>
        <w:t>5.8</w:t>
      </w:r>
      <w:r w:rsidRPr="00A873B4">
        <w:rPr>
          <w:rFonts w:cs="Simplified Arabic" w:hint="cs"/>
          <w:rtl/>
        </w:rPr>
        <w:t>%</w:t>
      </w:r>
      <w:proofErr w:type="spellEnd"/>
      <w:r w:rsidRPr="00A873B4">
        <w:rPr>
          <w:rFonts w:cs="Simplified Arabic" w:hint="cs"/>
          <w:rtl/>
        </w:rPr>
        <w:t xml:space="preserve"> من مجمل </w:t>
      </w:r>
      <w:proofErr w:type="spellStart"/>
      <w:r w:rsidRPr="00A873B4">
        <w:rPr>
          <w:rFonts w:cs="Simplified Arabic" w:hint="cs"/>
          <w:rtl/>
        </w:rPr>
        <w:t>السكان</w:t>
      </w:r>
      <w:r>
        <w:rPr>
          <w:rFonts w:cs="Simplified Arabic" w:hint="cs"/>
          <w:rtl/>
        </w:rPr>
        <w:t>،</w:t>
      </w:r>
      <w:proofErr w:type="spellEnd"/>
      <w:r w:rsidRPr="00A873B4">
        <w:rPr>
          <w:rFonts w:cs="Simplified Arabic" w:hint="cs"/>
          <w:rtl/>
        </w:rPr>
        <w:t xml:space="preserve"> منهم </w:t>
      </w:r>
      <w:r>
        <w:rPr>
          <w:rFonts w:cs="Simplified Arabic"/>
        </w:rPr>
        <w:t>127,266</w:t>
      </w:r>
      <w:r w:rsidRPr="00A873B4">
        <w:rPr>
          <w:rFonts w:cs="Simplified Arabic" w:hint="cs"/>
          <w:rtl/>
        </w:rPr>
        <w:t xml:space="preserve"> في الضفة</w:t>
      </w:r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الغربية</w:t>
      </w:r>
      <w:r w:rsidRPr="00A873B4">
        <w:rPr>
          <w:rFonts w:cs="Simplified Arabic" w:hint="cs"/>
          <w:rtl/>
        </w:rPr>
        <w:t>،</w:t>
      </w:r>
      <w:proofErr w:type="spellEnd"/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يشكلون ما نسبته </w:t>
      </w:r>
      <w:proofErr w:type="spellStart"/>
      <w:r w:rsidR="003937AA">
        <w:rPr>
          <w:rFonts w:cs="Simplified Arabic" w:hint="cs"/>
          <w:rtl/>
        </w:rPr>
        <w:t>5.1</w:t>
      </w:r>
      <w:r w:rsidRPr="00A873B4"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من مجمل ال</w:t>
      </w:r>
      <w:r w:rsidRPr="00A873B4">
        <w:rPr>
          <w:rFonts w:cs="Simplified Arabic" w:hint="cs"/>
          <w:rtl/>
        </w:rPr>
        <w:t>سكان</w:t>
      </w:r>
      <w:r>
        <w:rPr>
          <w:rFonts w:cs="Simplified Arabic" w:hint="cs"/>
          <w:rtl/>
        </w:rPr>
        <w:t xml:space="preserve"> في الضفة </w:t>
      </w:r>
      <w:proofErr w:type="spellStart"/>
      <w:r>
        <w:rPr>
          <w:rFonts w:cs="Simplified Arabic" w:hint="cs"/>
          <w:rtl/>
        </w:rPr>
        <w:t>الغربية</w:t>
      </w:r>
      <w:r w:rsidRPr="00A873B4">
        <w:rPr>
          <w:rFonts w:cs="Simplified Arabic" w:hint="cs"/>
          <w:rtl/>
        </w:rPr>
        <w:t>،</w:t>
      </w:r>
      <w:proofErr w:type="spellEnd"/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في حين بلغ عدد الأفراد ذوي الصعوبات في قطاع غزة </w:t>
      </w:r>
      <w:proofErr w:type="spellStart"/>
      <w:r>
        <w:rPr>
          <w:rFonts w:eastAsia="Calibri" w:hint="cs"/>
          <w:rtl/>
          <w:lang w:eastAsia="en-US"/>
        </w:rPr>
        <w:t>127,962</w:t>
      </w:r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أي ما نسبته </w:t>
      </w:r>
      <w:proofErr w:type="spellStart"/>
      <w:r w:rsidR="003937AA">
        <w:rPr>
          <w:rFonts w:cs="Simplified Arabic" w:hint="cs"/>
          <w:rtl/>
        </w:rPr>
        <w:t>6.8</w:t>
      </w:r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من مجمل السكان في قطاع غزة</w:t>
      </w:r>
      <w:r w:rsidRPr="00A873B4">
        <w:rPr>
          <w:rFonts w:cs="Simplified Arabic" w:hint="cs"/>
          <w:rtl/>
        </w:rPr>
        <w:t>.</w:t>
      </w:r>
      <w:r w:rsidR="002034A4">
        <w:rPr>
          <w:rFonts w:cs="Simplified Arabic" w:hint="cs"/>
          <w:rtl/>
          <w:lang w:bidi="ar-EG"/>
        </w:rPr>
        <w:t xml:space="preserve">  </w:t>
      </w:r>
      <w:r>
        <w:rPr>
          <w:rFonts w:cs="Simplified Arabic" w:hint="cs"/>
          <w:rtl/>
          <w:lang w:bidi="ar-EG"/>
        </w:rPr>
        <w:t xml:space="preserve">كما تشير البيانات إلى ارتفاع في نسبة الأفراد ذوي الصعوبات خلال </w:t>
      </w:r>
      <w:r w:rsidR="00C101DC">
        <w:rPr>
          <w:rFonts w:cs="Simplified Arabic" w:hint="cs"/>
          <w:rtl/>
          <w:lang w:bidi="ar-EG"/>
        </w:rPr>
        <w:t xml:space="preserve">العشر سنوات </w:t>
      </w:r>
      <w:proofErr w:type="spellStart"/>
      <w:r w:rsidR="00C101DC">
        <w:rPr>
          <w:rFonts w:cs="Simplified Arabic" w:hint="cs"/>
          <w:rtl/>
          <w:lang w:bidi="ar-EG"/>
        </w:rPr>
        <w:t>ال</w:t>
      </w:r>
      <w:r w:rsidR="00FD10AF">
        <w:rPr>
          <w:rFonts w:cs="Simplified Arabic" w:hint="cs"/>
          <w:rtl/>
          <w:lang w:bidi="ar-EG"/>
        </w:rPr>
        <w:t>أخيرة</w:t>
      </w:r>
      <w:r>
        <w:rPr>
          <w:rFonts w:cs="Simplified Arabic" w:hint="cs"/>
          <w:rtl/>
          <w:lang w:bidi="ar-EG"/>
        </w:rPr>
        <w:t>،</w:t>
      </w:r>
      <w:proofErr w:type="spellEnd"/>
      <w:r>
        <w:rPr>
          <w:rFonts w:cs="Simplified Arabic" w:hint="cs"/>
          <w:rtl/>
          <w:lang w:bidi="ar-EG"/>
        </w:rPr>
        <w:t xml:space="preserve"> حيث بلغت عام 2007 في فلسطين ما نسبته </w:t>
      </w:r>
      <w:proofErr w:type="spellStart"/>
      <w:r w:rsidR="003937AA">
        <w:rPr>
          <w:rFonts w:cs="Simplified Arabic" w:hint="cs"/>
          <w:rtl/>
          <w:lang w:bidi="ar-EG"/>
        </w:rPr>
        <w:t>4.7</w:t>
      </w:r>
      <w:r>
        <w:rPr>
          <w:rFonts w:cs="Simplified Arabic" w:hint="cs"/>
          <w:rtl/>
          <w:lang w:bidi="ar-EG"/>
        </w:rPr>
        <w:t>%</w:t>
      </w:r>
      <w:proofErr w:type="spellEnd"/>
      <w:r>
        <w:rPr>
          <w:rFonts w:cs="Simplified Arabic" w:hint="cs"/>
          <w:rtl/>
          <w:lang w:bidi="ar-EG"/>
        </w:rPr>
        <w:t xml:space="preserve"> </w:t>
      </w:r>
      <w:proofErr w:type="spellStart"/>
      <w:r>
        <w:rPr>
          <w:rFonts w:cs="Simplified Arabic" w:hint="cs"/>
          <w:rtl/>
          <w:lang w:bidi="ar-EG"/>
        </w:rPr>
        <w:t>(</w:t>
      </w:r>
      <w:r w:rsidR="003937AA">
        <w:rPr>
          <w:rFonts w:cs="Simplified Arabic" w:hint="cs"/>
          <w:rtl/>
          <w:lang w:bidi="ar-EG"/>
        </w:rPr>
        <w:t>5.3</w:t>
      </w:r>
      <w:r>
        <w:rPr>
          <w:rFonts w:cs="Simplified Arabic" w:hint="cs"/>
          <w:rtl/>
          <w:lang w:bidi="ar-EG"/>
        </w:rPr>
        <w:t>%</w:t>
      </w:r>
      <w:proofErr w:type="spellEnd"/>
      <w:r>
        <w:rPr>
          <w:rFonts w:cs="Simplified Arabic" w:hint="cs"/>
          <w:rtl/>
          <w:lang w:bidi="ar-EG"/>
        </w:rPr>
        <w:t xml:space="preserve"> في الضفة </w:t>
      </w:r>
      <w:proofErr w:type="spellStart"/>
      <w:r>
        <w:rPr>
          <w:rFonts w:cs="Simplified Arabic" w:hint="cs"/>
          <w:rtl/>
          <w:lang w:bidi="ar-EG"/>
        </w:rPr>
        <w:t>الغربية،</w:t>
      </w:r>
      <w:proofErr w:type="spellEnd"/>
      <w:r>
        <w:rPr>
          <w:rFonts w:cs="Simplified Arabic" w:hint="cs"/>
          <w:rtl/>
          <w:lang w:bidi="ar-EG"/>
        </w:rPr>
        <w:t xml:space="preserve"> </w:t>
      </w:r>
      <w:proofErr w:type="spellStart"/>
      <w:r>
        <w:rPr>
          <w:rFonts w:cs="Simplified Arabic" w:hint="cs"/>
          <w:rtl/>
          <w:lang w:bidi="ar-EG"/>
        </w:rPr>
        <w:t>و</w:t>
      </w:r>
      <w:r w:rsidR="003937AA">
        <w:rPr>
          <w:rFonts w:cs="Simplified Arabic" w:hint="cs"/>
          <w:rtl/>
          <w:lang w:bidi="ar-EG"/>
        </w:rPr>
        <w:t>3.7</w:t>
      </w:r>
      <w:r>
        <w:rPr>
          <w:rFonts w:cs="Simplified Arabic" w:hint="cs"/>
          <w:rtl/>
          <w:lang w:bidi="ar-EG"/>
        </w:rPr>
        <w:t>%</w:t>
      </w:r>
      <w:proofErr w:type="spellEnd"/>
      <w:r>
        <w:rPr>
          <w:rFonts w:cs="Simplified Arabic" w:hint="cs"/>
          <w:rtl/>
          <w:lang w:bidi="ar-EG"/>
        </w:rPr>
        <w:t xml:space="preserve"> في قطاع غزة</w:t>
      </w:r>
      <w:proofErr w:type="spellStart"/>
      <w:r>
        <w:rPr>
          <w:rFonts w:cs="Simplified Arabic" w:hint="cs"/>
          <w:rtl/>
          <w:lang w:bidi="ar-EG"/>
        </w:rPr>
        <w:t>)</w:t>
      </w:r>
      <w:proofErr w:type="spellEnd"/>
      <w:r>
        <w:rPr>
          <w:rFonts w:cs="Simplified Arabic" w:hint="cs"/>
          <w:rtl/>
          <w:lang w:bidi="ar-EG"/>
        </w:rPr>
        <w:t xml:space="preserve"> </w:t>
      </w:r>
      <w:r w:rsidR="00F058AE">
        <w:rPr>
          <w:rFonts w:cs="Simplified Arabic" w:hint="cs"/>
          <w:rtl/>
          <w:lang w:bidi="ar-EG"/>
        </w:rPr>
        <w:t>مقابل</w:t>
      </w:r>
      <w:r>
        <w:rPr>
          <w:rFonts w:cs="Simplified Arabic" w:hint="cs"/>
          <w:rtl/>
          <w:lang w:bidi="ar-EG"/>
        </w:rPr>
        <w:t xml:space="preserve"> </w:t>
      </w:r>
      <w:proofErr w:type="spellStart"/>
      <w:r w:rsidR="00A347D0">
        <w:rPr>
          <w:rFonts w:cs="Simplified Arabic" w:hint="cs"/>
          <w:rtl/>
          <w:lang w:bidi="ar-EG"/>
        </w:rPr>
        <w:t>5.8</w:t>
      </w:r>
      <w:r>
        <w:rPr>
          <w:rFonts w:cs="Simplified Arabic" w:hint="cs"/>
          <w:rtl/>
          <w:lang w:bidi="ar-EG"/>
        </w:rPr>
        <w:t>%</w:t>
      </w:r>
      <w:proofErr w:type="spellEnd"/>
      <w:r w:rsidR="00F058AE">
        <w:rPr>
          <w:rFonts w:cs="Simplified Arabic" w:hint="cs"/>
          <w:rtl/>
          <w:lang w:bidi="ar-EG"/>
        </w:rPr>
        <w:t xml:space="preserve"> </w:t>
      </w:r>
      <w:proofErr w:type="spellStart"/>
      <w:r w:rsidR="00F058AE">
        <w:rPr>
          <w:rFonts w:cs="Simplified Arabic" w:hint="cs"/>
          <w:rtl/>
          <w:lang w:bidi="ar-EG"/>
        </w:rPr>
        <w:t>(5.1%</w:t>
      </w:r>
      <w:proofErr w:type="spellEnd"/>
      <w:r w:rsidR="00F058AE">
        <w:rPr>
          <w:rFonts w:cs="Simplified Arabic" w:hint="cs"/>
          <w:rtl/>
          <w:lang w:bidi="ar-EG"/>
        </w:rPr>
        <w:t xml:space="preserve"> في الضفة </w:t>
      </w:r>
      <w:proofErr w:type="spellStart"/>
      <w:r w:rsidR="00F058AE">
        <w:rPr>
          <w:rFonts w:cs="Simplified Arabic" w:hint="cs"/>
          <w:rtl/>
          <w:lang w:bidi="ar-EG"/>
        </w:rPr>
        <w:t>الغربية،</w:t>
      </w:r>
      <w:proofErr w:type="spellEnd"/>
      <w:r w:rsidR="00F058AE">
        <w:rPr>
          <w:rFonts w:cs="Simplified Arabic" w:hint="cs"/>
          <w:rtl/>
          <w:lang w:bidi="ar-EG"/>
        </w:rPr>
        <w:t xml:space="preserve"> </w:t>
      </w:r>
      <w:proofErr w:type="spellStart"/>
      <w:r w:rsidR="00F058AE">
        <w:rPr>
          <w:rFonts w:cs="Simplified Arabic" w:hint="cs"/>
          <w:rtl/>
          <w:lang w:bidi="ar-EG"/>
        </w:rPr>
        <w:t>و6.8</w:t>
      </w:r>
      <w:r w:rsidR="0001583B">
        <w:rPr>
          <w:rFonts w:cs="Simplified Arabic" w:hint="cs"/>
          <w:rtl/>
          <w:lang w:bidi="ar-EG"/>
        </w:rPr>
        <w:t>%</w:t>
      </w:r>
      <w:proofErr w:type="spellEnd"/>
      <w:r w:rsidR="00F058AE">
        <w:rPr>
          <w:rFonts w:cs="Simplified Arabic" w:hint="cs"/>
          <w:rtl/>
          <w:lang w:bidi="ar-EG"/>
        </w:rPr>
        <w:t xml:space="preserve"> في قطاع غزة</w:t>
      </w:r>
      <w:proofErr w:type="spellStart"/>
      <w:r w:rsidR="00FB260F">
        <w:rPr>
          <w:rFonts w:cs="Simplified Arabic" w:hint="cs"/>
          <w:rtl/>
          <w:lang w:bidi="ar-EG"/>
        </w:rPr>
        <w:t>)</w:t>
      </w:r>
      <w:proofErr w:type="spellEnd"/>
      <w:r w:rsidR="00FB260F">
        <w:rPr>
          <w:rFonts w:cs="Simplified Arabic" w:hint="cs"/>
          <w:rtl/>
          <w:lang w:bidi="ar-EG"/>
        </w:rPr>
        <w:t xml:space="preserve"> عام 2017</w:t>
      </w:r>
      <w:r w:rsidR="002034A4">
        <w:rPr>
          <w:rFonts w:cs="Simplified Arabic" w:hint="cs"/>
          <w:rtl/>
          <w:lang w:bidi="ar-EG"/>
        </w:rPr>
        <w:t>.</w:t>
      </w:r>
    </w:p>
    <w:p w:rsidR="00752750" w:rsidRPr="009D6E2B" w:rsidRDefault="00572712" w:rsidP="00F80C26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 انتشار الصعوبات بين الأفراد حسب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المنطقة،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2017،2007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71"/>
      </w:tblGrid>
      <w:tr w:rsidR="002034A4" w:rsidTr="00F80C26">
        <w:trPr>
          <w:jc w:val="center"/>
        </w:trPr>
        <w:tc>
          <w:tcPr>
            <w:tcW w:w="4964" w:type="dxa"/>
          </w:tcPr>
          <w:p w:rsidR="002034A4" w:rsidRDefault="002034A4" w:rsidP="0095512A">
            <w:pPr>
              <w:rPr>
                <w:rFonts w:cs="Simplified Arabic"/>
                <w:rtl/>
              </w:rPr>
            </w:pPr>
            <w:r w:rsidRPr="002034A4">
              <w:rPr>
                <w:rFonts w:cs="Simplified Arabic"/>
                <w:noProof/>
                <w:rtl/>
                <w:lang w:eastAsia="en-US"/>
              </w:rPr>
              <w:drawing>
                <wp:inline distT="0" distB="0" distL="0" distR="0">
                  <wp:extent cx="3019425" cy="1676400"/>
                  <wp:effectExtent l="0" t="0" r="0" b="0"/>
                  <wp:docPr id="2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572712" w:rsidRPr="0001583B" w:rsidRDefault="00572712" w:rsidP="00572712">
      <w:pPr>
        <w:rPr>
          <w:rFonts w:cs="Simplified Arabic"/>
          <w:sz w:val="16"/>
          <w:szCs w:val="16"/>
          <w:rtl/>
        </w:rPr>
      </w:pPr>
    </w:p>
    <w:p w:rsidR="00572712" w:rsidRDefault="00572712" w:rsidP="00BA6ADC">
      <w:pPr>
        <w:jc w:val="both"/>
        <w:rPr>
          <w:rFonts w:cs="Simplified Arabic"/>
          <w:rtl/>
          <w:lang w:bidi="ar-EG"/>
        </w:rPr>
      </w:pPr>
      <w:r w:rsidRPr="00276C74">
        <w:rPr>
          <w:rFonts w:cs="Simplified Arabic" w:hint="cs"/>
          <w:rtl/>
          <w:lang w:bidi="ar-EG"/>
        </w:rPr>
        <w:t xml:space="preserve">من جانب آخر </w:t>
      </w:r>
      <w:r>
        <w:rPr>
          <w:rFonts w:cs="Simplified Arabic" w:hint="cs"/>
          <w:rtl/>
          <w:lang w:bidi="ar-EG"/>
        </w:rPr>
        <w:t>فقد لوحظ ارتفاع في</w:t>
      </w:r>
      <w:r w:rsidRPr="00276C74">
        <w:rPr>
          <w:rFonts w:cs="Simplified Arabic" w:hint="cs"/>
          <w:rtl/>
          <w:lang w:bidi="ar-EG"/>
        </w:rPr>
        <w:t xml:space="preserve"> </w:t>
      </w:r>
      <w:r>
        <w:rPr>
          <w:rFonts w:cs="Simplified Arabic" w:hint="cs"/>
          <w:rtl/>
          <w:lang w:bidi="ar-EG"/>
        </w:rPr>
        <w:t xml:space="preserve">نسب الأفراد ذوي الصعوبات حسب الجنس خلال العشر سنوات </w:t>
      </w:r>
      <w:proofErr w:type="spellStart"/>
      <w:r>
        <w:rPr>
          <w:rFonts w:cs="Simplified Arabic" w:hint="cs"/>
          <w:rtl/>
          <w:lang w:bidi="ar-EG"/>
        </w:rPr>
        <w:t>الأخيرة،</w:t>
      </w:r>
      <w:proofErr w:type="spellEnd"/>
      <w:r>
        <w:rPr>
          <w:rFonts w:cs="Simplified Arabic" w:hint="cs"/>
          <w:rtl/>
          <w:lang w:bidi="ar-EG"/>
        </w:rPr>
        <w:t xml:space="preserve"> ففي حين بلغت </w:t>
      </w:r>
      <w:r w:rsidRPr="00A873B4">
        <w:rPr>
          <w:rFonts w:cs="Simplified Arabic"/>
          <w:rtl/>
          <w:lang w:bidi="ar-EG"/>
        </w:rPr>
        <w:t xml:space="preserve">نسبة </w:t>
      </w:r>
      <w:r>
        <w:rPr>
          <w:rFonts w:cs="Simplified Arabic" w:hint="cs"/>
          <w:rtl/>
          <w:lang w:bidi="ar-EG"/>
        </w:rPr>
        <w:t>الأفراد ذوي الصعوبات</w:t>
      </w:r>
      <w:r w:rsidR="002034A4">
        <w:rPr>
          <w:rFonts w:cs="Simplified Arabic" w:hint="cs"/>
          <w:rtl/>
          <w:lang w:bidi="ar-EG"/>
        </w:rPr>
        <w:t xml:space="preserve"> الذكور</w:t>
      </w:r>
      <w:r>
        <w:rPr>
          <w:rFonts w:cs="Simplified Arabic" w:hint="cs"/>
          <w:rtl/>
          <w:lang w:bidi="ar-EG"/>
        </w:rPr>
        <w:t xml:space="preserve"> في فلسطين عام 2017 </w:t>
      </w:r>
      <w:proofErr w:type="spellStart"/>
      <w:r>
        <w:rPr>
          <w:rFonts w:cs="Simplified Arabic" w:hint="cs"/>
          <w:rtl/>
          <w:lang w:bidi="ar-EG"/>
        </w:rPr>
        <w:t>6</w:t>
      </w:r>
      <w:r w:rsidR="00BA6ADC">
        <w:rPr>
          <w:rFonts w:cs="Simplified Arabic" w:hint="cs"/>
          <w:rtl/>
          <w:lang w:bidi="ar-EG"/>
        </w:rPr>
        <w:t>.3</w:t>
      </w:r>
      <w:r w:rsidRPr="00A873B4">
        <w:rPr>
          <w:rFonts w:cs="Simplified Arabic"/>
          <w:rtl/>
          <w:lang w:bidi="ar-EG"/>
        </w:rPr>
        <w:t>%</w:t>
      </w:r>
      <w:proofErr w:type="spellEnd"/>
      <w:r w:rsidRPr="00A873B4">
        <w:rPr>
          <w:rFonts w:cs="Simplified Arabic"/>
          <w:rtl/>
          <w:lang w:bidi="ar-EG"/>
        </w:rPr>
        <w:t xml:space="preserve"> مقابل </w:t>
      </w:r>
      <w:proofErr w:type="spellStart"/>
      <w:r>
        <w:rPr>
          <w:rFonts w:cs="Simplified Arabic" w:hint="cs"/>
          <w:rtl/>
          <w:lang w:bidi="ar-EG"/>
        </w:rPr>
        <w:t>5</w:t>
      </w:r>
      <w:r w:rsidR="00BA6ADC">
        <w:rPr>
          <w:rFonts w:cs="Simplified Arabic" w:hint="cs"/>
          <w:rtl/>
          <w:lang w:bidi="ar-EG"/>
        </w:rPr>
        <w:t>.4</w:t>
      </w:r>
      <w:r w:rsidRPr="00A873B4">
        <w:rPr>
          <w:rFonts w:cs="Simplified Arabic"/>
          <w:rtl/>
          <w:lang w:bidi="ar-EG"/>
        </w:rPr>
        <w:t>%</w:t>
      </w:r>
      <w:proofErr w:type="spellEnd"/>
      <w:r w:rsidRPr="00A873B4">
        <w:rPr>
          <w:rFonts w:cs="Simplified Arabic"/>
          <w:rtl/>
          <w:lang w:bidi="ar-EG"/>
        </w:rPr>
        <w:t xml:space="preserve"> بين </w:t>
      </w:r>
      <w:proofErr w:type="spellStart"/>
      <w:r w:rsidRPr="00A873B4">
        <w:rPr>
          <w:rFonts w:cs="Simplified Arabic"/>
          <w:rtl/>
          <w:lang w:bidi="ar-EG"/>
        </w:rPr>
        <w:t>الإناث</w:t>
      </w:r>
      <w:r>
        <w:rPr>
          <w:rFonts w:cs="Simplified Arabic" w:hint="cs"/>
          <w:rtl/>
          <w:lang w:bidi="ar-EG"/>
        </w:rPr>
        <w:t>،</w:t>
      </w:r>
      <w:proofErr w:type="spellEnd"/>
      <w:r>
        <w:rPr>
          <w:rFonts w:cs="Simplified Arabic" w:hint="cs"/>
          <w:rtl/>
          <w:lang w:bidi="ar-EG"/>
        </w:rPr>
        <w:t xml:space="preserve"> تشير البيانات عام 2007 إلى أن نسبة الأفراد ذوي الصعوبات </w:t>
      </w:r>
      <w:r w:rsidR="00BA6ADC">
        <w:rPr>
          <w:rFonts w:cs="Simplified Arabic" w:hint="cs"/>
          <w:rtl/>
          <w:lang w:bidi="ar-EG"/>
        </w:rPr>
        <w:t xml:space="preserve">من الذكور </w:t>
      </w:r>
      <w:r>
        <w:rPr>
          <w:rFonts w:cs="Simplified Arabic" w:hint="cs"/>
          <w:rtl/>
          <w:lang w:bidi="ar-EG"/>
        </w:rPr>
        <w:t>بلغت</w:t>
      </w:r>
      <w:r w:rsidR="00CE7C65">
        <w:rPr>
          <w:rFonts w:cs="Simplified Arabic" w:hint="cs"/>
          <w:rtl/>
          <w:lang w:bidi="ar-EG"/>
        </w:rPr>
        <w:t xml:space="preserve"> </w:t>
      </w:r>
      <w:proofErr w:type="spellStart"/>
      <w:r w:rsidR="00BA6ADC">
        <w:rPr>
          <w:rFonts w:cs="Simplified Arabic" w:hint="cs"/>
          <w:rtl/>
          <w:lang w:bidi="ar-EG"/>
        </w:rPr>
        <w:t>4.8</w:t>
      </w:r>
      <w:r>
        <w:rPr>
          <w:rFonts w:cs="Simplified Arabic" w:hint="cs"/>
          <w:rtl/>
          <w:lang w:bidi="ar-EG"/>
        </w:rPr>
        <w:t>%</w:t>
      </w:r>
      <w:proofErr w:type="spellEnd"/>
      <w:r>
        <w:rPr>
          <w:rFonts w:cs="Simplified Arabic" w:hint="cs"/>
          <w:rtl/>
          <w:lang w:bidi="ar-EG"/>
        </w:rPr>
        <w:t xml:space="preserve"> </w:t>
      </w:r>
      <w:r w:rsidR="00BA6ADC">
        <w:rPr>
          <w:rFonts w:cs="Simplified Arabic" w:hint="cs"/>
          <w:rtl/>
          <w:lang w:bidi="ar-EG"/>
        </w:rPr>
        <w:t xml:space="preserve">مقابل </w:t>
      </w:r>
      <w:proofErr w:type="spellStart"/>
      <w:r w:rsidR="00BA6ADC">
        <w:rPr>
          <w:rFonts w:cs="Simplified Arabic" w:hint="cs"/>
          <w:rtl/>
          <w:lang w:bidi="ar-EG"/>
        </w:rPr>
        <w:t>4.6%</w:t>
      </w:r>
      <w:proofErr w:type="spellEnd"/>
      <w:r w:rsidR="00BA6ADC">
        <w:rPr>
          <w:rFonts w:cs="Simplified Arabic" w:hint="cs"/>
          <w:rtl/>
          <w:lang w:bidi="ar-EG"/>
        </w:rPr>
        <w:t xml:space="preserve"> بين الاناث.</w:t>
      </w:r>
    </w:p>
    <w:p w:rsidR="00F80C26" w:rsidRDefault="00F80C26" w:rsidP="00F80C26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</w:pPr>
    </w:p>
    <w:p w:rsidR="00F80C26" w:rsidRDefault="00F80C26" w:rsidP="00F80C26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</w:pPr>
    </w:p>
    <w:p w:rsidR="00F80C26" w:rsidRDefault="00F80C26" w:rsidP="00F80C26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</w:pPr>
    </w:p>
    <w:p w:rsidR="00F80C26" w:rsidRDefault="00F80C26" w:rsidP="00F80C26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</w:pPr>
    </w:p>
    <w:p w:rsidR="00951C51" w:rsidRDefault="00951C51" w:rsidP="00F80C26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</w:pPr>
    </w:p>
    <w:p w:rsidR="009D6E2B" w:rsidRPr="00F80C26" w:rsidRDefault="00572712" w:rsidP="00F80C26">
      <w:pPr>
        <w:jc w:val="center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نسبة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lang w:eastAsia="en-US"/>
        </w:rPr>
        <w:t xml:space="preserve"> 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الأفراد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lang w:eastAsia="en-US"/>
        </w:rPr>
        <w:t xml:space="preserve"> 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ذوي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lang w:eastAsia="en-US"/>
        </w:rPr>
        <w:t xml:space="preserve"> 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الصعوب</w:t>
      </w:r>
      <w:r w:rsidR="00F06EB8"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ات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lang w:eastAsia="en-US"/>
        </w:rPr>
        <w:t xml:space="preserve"> 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حسب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lang w:eastAsia="en-US"/>
        </w:rPr>
        <w:t xml:space="preserve"> 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الجنس،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 w:bidi="ar-JO"/>
        </w:rPr>
        <w:t xml:space="preserve"> </w:t>
      </w:r>
      <w:proofErr w:type="spellStart"/>
      <w:r w:rsidR="00F80C26"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 w:bidi="ar-JO"/>
        </w:rPr>
        <w:t>2007،</w:t>
      </w:r>
      <w:proofErr w:type="spellEnd"/>
      <w:r w:rsidR="00F80C26" w:rsidRPr="0001583B">
        <w:rPr>
          <w:rFonts w:ascii="Simplified Arabic" w:hAnsi="Simplified Arabic" w:cs="Simplified Arabic"/>
          <w:b/>
          <w:bCs/>
          <w:sz w:val="26"/>
          <w:szCs w:val="26"/>
          <w:rtl/>
          <w:lang w:eastAsia="en-US" w:bidi="ar-JO"/>
        </w:rPr>
        <w:t xml:space="preserve"> 2017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64"/>
      </w:tblGrid>
      <w:tr w:rsidR="002034A4" w:rsidRPr="00B67CF6" w:rsidTr="00F80C26">
        <w:trPr>
          <w:jc w:val="center"/>
        </w:trPr>
        <w:tc>
          <w:tcPr>
            <w:tcW w:w="4964" w:type="dxa"/>
          </w:tcPr>
          <w:p w:rsidR="002034A4" w:rsidRPr="00B67CF6" w:rsidRDefault="002034A4" w:rsidP="00F80C26">
            <w:pPr>
              <w:jc w:val="center"/>
              <w:rPr>
                <w:rFonts w:cs="Simplified Arabic"/>
                <w:rtl/>
              </w:rPr>
            </w:pPr>
            <w:r w:rsidRPr="002034A4">
              <w:rPr>
                <w:rFonts w:cs="Simplified Arabic"/>
                <w:noProof/>
                <w:rtl/>
                <w:lang w:eastAsia="en-US"/>
              </w:rPr>
              <w:drawing>
                <wp:inline distT="0" distB="0" distL="0" distR="0">
                  <wp:extent cx="2971800" cy="1666875"/>
                  <wp:effectExtent l="1905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572712" w:rsidRPr="009D6E2B" w:rsidRDefault="00572712" w:rsidP="00572712">
      <w:pPr>
        <w:jc w:val="center"/>
        <w:rPr>
          <w:rFonts w:cs="Simplified Arabic"/>
          <w:sz w:val="16"/>
          <w:szCs w:val="16"/>
          <w:rtl/>
        </w:rPr>
      </w:pPr>
    </w:p>
    <w:p w:rsidR="00572712" w:rsidRPr="0001583B" w:rsidRDefault="00572712" w:rsidP="002034A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الصعوبات الحركية الأكثر انتشاراً عام 2017</w:t>
      </w:r>
    </w:p>
    <w:p w:rsidR="00752750" w:rsidRDefault="00572712" w:rsidP="005054D8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أشارت البيانات </w:t>
      </w:r>
      <w:r w:rsidRPr="00A873B4">
        <w:rPr>
          <w:rFonts w:cs="Simplified Arabic" w:hint="cs"/>
          <w:rtl/>
        </w:rPr>
        <w:t xml:space="preserve">في العام </w:t>
      </w:r>
      <w:r>
        <w:rPr>
          <w:rFonts w:cs="Simplified Arabic" w:hint="cs"/>
          <w:rtl/>
        </w:rPr>
        <w:t>2017</w:t>
      </w:r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إلى </w:t>
      </w:r>
      <w:r w:rsidRPr="00A873B4">
        <w:rPr>
          <w:rFonts w:cs="Simplified Arabic" w:hint="cs"/>
          <w:rtl/>
        </w:rPr>
        <w:t xml:space="preserve">أن </w:t>
      </w:r>
      <w:proofErr w:type="spellStart"/>
      <w:r w:rsidR="0075708E">
        <w:rPr>
          <w:rFonts w:cs="Simplified Arabic" w:hint="cs"/>
          <w:rtl/>
        </w:rPr>
        <w:t>2.9</w:t>
      </w:r>
      <w:r w:rsidRPr="00A873B4">
        <w:rPr>
          <w:rFonts w:cs="Simplified Arabic" w:hint="cs"/>
          <w:rtl/>
        </w:rPr>
        <w:t>%</w:t>
      </w:r>
      <w:proofErr w:type="spellEnd"/>
      <w:r w:rsidRPr="00A873B4">
        <w:rPr>
          <w:rFonts w:cs="Simplified Arabic" w:hint="cs"/>
          <w:rtl/>
        </w:rPr>
        <w:t xml:space="preserve"> من </w:t>
      </w:r>
      <w:r w:rsidR="002034A4">
        <w:rPr>
          <w:rFonts w:cs="Simplified Arabic" w:hint="cs"/>
          <w:rtl/>
        </w:rPr>
        <w:t xml:space="preserve">الأفراد في فلسطين </w:t>
      </w:r>
      <w:r>
        <w:rPr>
          <w:rFonts w:cs="Simplified Arabic" w:hint="cs"/>
          <w:rtl/>
        </w:rPr>
        <w:t xml:space="preserve">هم من ذوي الصعوبات </w:t>
      </w:r>
      <w:proofErr w:type="spellStart"/>
      <w:r>
        <w:rPr>
          <w:rFonts w:cs="Simplified Arabic" w:hint="cs"/>
          <w:rtl/>
        </w:rPr>
        <w:t>الحركية،</w:t>
      </w:r>
      <w:proofErr w:type="spellEnd"/>
      <w:r>
        <w:rPr>
          <w:rFonts w:cs="Simplified Arabic" w:hint="cs"/>
          <w:rtl/>
        </w:rPr>
        <w:t xml:space="preserve"> تلتها الصعوبات البصرية حيث بلغت </w:t>
      </w:r>
      <w:proofErr w:type="spellStart"/>
      <w:r>
        <w:rPr>
          <w:rFonts w:cs="Simplified Arabic" w:hint="cs"/>
          <w:rtl/>
        </w:rPr>
        <w:t>2.6%.</w:t>
      </w:r>
      <w:proofErr w:type="spellEnd"/>
      <w:r>
        <w:rPr>
          <w:rFonts w:cs="Simplified Arabic" w:hint="cs"/>
          <w:rtl/>
        </w:rPr>
        <w:t xml:space="preserve"> وبالمقارنة مع عام 2007 فان الصعوبة الأكثر انتشارا كانت ممن هم من ذوي الصعوبات البصرية حيث بلغت </w:t>
      </w:r>
      <w:proofErr w:type="spellStart"/>
      <w:r w:rsidR="005054D8">
        <w:rPr>
          <w:rFonts w:cs="Simplified Arabic" w:hint="cs"/>
          <w:rtl/>
        </w:rPr>
        <w:t>2.5</w:t>
      </w:r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في فلسطين تلتها الصعوبات الحركية بنسبة </w:t>
      </w:r>
      <w:proofErr w:type="spellStart"/>
      <w:r w:rsidR="005054D8">
        <w:rPr>
          <w:rFonts w:cs="Simplified Arabic" w:hint="cs"/>
          <w:rtl/>
        </w:rPr>
        <w:t>1.8</w:t>
      </w:r>
      <w:r>
        <w:rPr>
          <w:rFonts w:cs="Simplified Arabic" w:hint="cs"/>
          <w:rtl/>
        </w:rPr>
        <w:t>%.</w:t>
      </w:r>
      <w:proofErr w:type="spellEnd"/>
    </w:p>
    <w:p w:rsidR="00F80C26" w:rsidRDefault="00F80C26" w:rsidP="00F80C26">
      <w:pPr>
        <w:jc w:val="center"/>
        <w:rPr>
          <w:rFonts w:asciiTheme="minorBidi" w:hAnsiTheme="minorBidi" w:cstheme="minorBidi" w:hint="cs"/>
          <w:b/>
          <w:bCs/>
          <w:color w:val="000000" w:themeColor="text1"/>
          <w:sz w:val="22"/>
          <w:szCs w:val="22"/>
          <w:rtl/>
        </w:rPr>
      </w:pPr>
    </w:p>
    <w:p w:rsidR="00F80C26" w:rsidRDefault="00572712" w:rsidP="00F80C26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نسبة الأفراد ذوي الصعوب</w:t>
      </w:r>
      <w:r w:rsidR="00F06EB8"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ات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نوع الصعوبة،</w:t>
      </w:r>
    </w:p>
    <w:p w:rsidR="00752750" w:rsidRPr="00F80C26" w:rsidRDefault="00572712" w:rsidP="00F80C26">
      <w:pPr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2007،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121"/>
      </w:tblGrid>
      <w:tr w:rsidR="002034A4" w:rsidTr="00951C51">
        <w:trPr>
          <w:jc w:val="center"/>
        </w:trPr>
        <w:tc>
          <w:tcPr>
            <w:tcW w:w="4964" w:type="dxa"/>
          </w:tcPr>
          <w:p w:rsidR="002034A4" w:rsidRDefault="002034A4" w:rsidP="00951C51">
            <w:pPr>
              <w:keepNext/>
            </w:pPr>
            <w:r w:rsidRPr="002034A4">
              <w:rPr>
                <w:rFonts w:cs="Simplified Arabic" w:hint="cs"/>
                <w:noProof/>
                <w:rtl/>
                <w:lang w:eastAsia="en-US"/>
              </w:rPr>
              <w:drawing>
                <wp:inline distT="0" distB="0" distL="0" distR="0">
                  <wp:extent cx="3114675" cy="1724025"/>
                  <wp:effectExtent l="0" t="0" r="0" b="0"/>
                  <wp:docPr id="9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572712" w:rsidRPr="0001583B" w:rsidRDefault="00572712" w:rsidP="00F06EB8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انخفاض</w:t>
      </w:r>
      <w:r w:rsidR="00CB6B66" w:rsidRPr="0001583B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ملحوظ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CB6B66" w:rsidRPr="0001583B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معدلات الأمية بين الأفراد 10 سنوات فأكثر من ذوي الصعوب</w:t>
      </w:r>
      <w:r w:rsidR="00F06EB8" w:rsidRPr="0001583B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ات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خلال العشر سنوات الأخيرة</w:t>
      </w:r>
    </w:p>
    <w:p w:rsidR="00951C51" w:rsidRPr="00F80C26" w:rsidRDefault="00572712" w:rsidP="00951C51">
      <w:pPr>
        <w:jc w:val="both"/>
        <w:rPr>
          <w:rFonts w:ascii="Simplified Arabic" w:hAnsi="Simplified Arabic" w:cs="Simplified Arabic"/>
          <w:rtl/>
          <w:lang w:bidi="ar-JO"/>
        </w:rPr>
      </w:pPr>
      <w:r w:rsidRPr="00E317F3">
        <w:rPr>
          <w:rFonts w:ascii="Simplified Arabic" w:hAnsi="Simplified Arabic" w:cs="Simplified Arabic" w:hint="cs"/>
          <w:rtl/>
          <w:lang w:bidi="ar-JO"/>
        </w:rPr>
        <w:t xml:space="preserve">أشارت البيانات </w:t>
      </w:r>
      <w:r>
        <w:rPr>
          <w:rFonts w:ascii="Simplified Arabic" w:hAnsi="Simplified Arabic" w:cs="Simplified Arabic" w:hint="cs"/>
          <w:rtl/>
          <w:lang w:bidi="ar-JO"/>
        </w:rPr>
        <w:t>إلى انخفاض معدلات</w:t>
      </w:r>
      <w:r w:rsidRPr="00E317F3">
        <w:rPr>
          <w:rFonts w:ascii="Simplified Arabic" w:hAnsi="Simplified Arabic" w:cs="Simplified Arabic" w:hint="cs"/>
          <w:rtl/>
          <w:lang w:bidi="ar-JO"/>
        </w:rPr>
        <w:t xml:space="preserve"> الأمية بين الأفراد 10 سنوات فأكثر من ذوي الصعوبة </w:t>
      </w:r>
      <w:r>
        <w:rPr>
          <w:rFonts w:ascii="Simplified Arabic" w:hAnsi="Simplified Arabic" w:cs="Simplified Arabic" w:hint="cs"/>
          <w:rtl/>
          <w:lang w:bidi="ar-JO"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3</w:t>
      </w:r>
      <w:r w:rsidR="00A40179">
        <w:rPr>
          <w:rFonts w:ascii="Simplified Arabic" w:hAnsi="Simplified Arabic" w:cs="Simplified Arabic" w:hint="cs"/>
          <w:rtl/>
          <w:lang w:bidi="ar-JO"/>
        </w:rPr>
        <w:t>7</w:t>
      </w:r>
      <w:r>
        <w:rPr>
          <w:rFonts w:ascii="Simplified Arabic" w:hAnsi="Simplified Arabic" w:cs="Simplified Arabic" w:hint="cs"/>
          <w:rtl/>
          <w:lang w:bidi="ar-JO"/>
        </w:rPr>
        <w:t>%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بين عامي 2007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و2017،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حيث بلغ هذا المعدل في عام 2007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(33%)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وانخفض عام 2017 ليبلغ </w:t>
      </w:r>
      <w:proofErr w:type="spellStart"/>
      <w:r w:rsidRPr="00E317F3">
        <w:rPr>
          <w:rFonts w:ascii="Simplified Arabic" w:hAnsi="Simplified Arabic" w:cs="Simplified Arabic" w:hint="cs"/>
          <w:rtl/>
          <w:lang w:bidi="ar-JO"/>
        </w:rPr>
        <w:t>21</w:t>
      </w:r>
      <w:r w:rsidRPr="00CB6B66">
        <w:rPr>
          <w:rFonts w:ascii="Simplified Arabic" w:hAnsi="Simplified Arabic" w:cs="Simplified Arabic" w:hint="cs"/>
          <w:rtl/>
          <w:lang w:bidi="ar-JO"/>
        </w:rPr>
        <w:t>%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.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إلا أن الفجوة في معدلات الأمية بين الجنسين ما</w:t>
      </w:r>
      <w:r w:rsidR="00A22B5B">
        <w:rPr>
          <w:rFonts w:ascii="Simplified Arabic" w:hAnsi="Simplified Arabic" w:cs="Simplified Arabic" w:hint="cs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rtl/>
          <w:lang w:bidi="ar-JO"/>
        </w:rPr>
        <w:t xml:space="preserve">زالت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كبيرة،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حيث أشارت بيانات تعداد 2017 إلى أن معدلات الأمية بين الذكور قد بلغت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11%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مقابل </w:t>
      </w:r>
      <w:proofErr w:type="spellStart"/>
      <w:r w:rsidR="00A40179">
        <w:rPr>
          <w:rFonts w:ascii="Simplified Arabic" w:hAnsi="Simplified Arabic" w:cs="Simplified Arabic" w:hint="cs"/>
          <w:rtl/>
          <w:lang w:bidi="ar-JO"/>
        </w:rPr>
        <w:t>33</w:t>
      </w:r>
      <w:r>
        <w:rPr>
          <w:rFonts w:ascii="Simplified Arabic" w:hAnsi="Simplified Arabic" w:cs="Simplified Arabic" w:hint="cs"/>
          <w:rtl/>
          <w:lang w:bidi="ar-JO"/>
        </w:rPr>
        <w:t>%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بين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الإناث،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أما عام 2007 فان هذا المعدل بين الذكور كان </w:t>
      </w:r>
      <w:proofErr w:type="spellStart"/>
      <w:r w:rsidR="00385B64">
        <w:rPr>
          <w:rFonts w:ascii="Simplified Arabic" w:hAnsi="Simplified Arabic" w:cs="Simplified Arabic" w:hint="cs"/>
          <w:rtl/>
          <w:lang w:bidi="ar-JO"/>
        </w:rPr>
        <w:t>20</w:t>
      </w:r>
      <w:r>
        <w:rPr>
          <w:rFonts w:ascii="Simplified Arabic" w:hAnsi="Simplified Arabic" w:cs="Simplified Arabic" w:hint="cs"/>
          <w:rtl/>
          <w:lang w:bidi="ar-JO"/>
        </w:rPr>
        <w:t>%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مقابل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48%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بين الإناث في فلسطين. </w:t>
      </w:r>
    </w:p>
    <w:p w:rsidR="00951C51" w:rsidRPr="00951C51" w:rsidRDefault="00951C51" w:rsidP="00F06EB8">
      <w:pPr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572712" w:rsidRPr="0001583B" w:rsidRDefault="00572712" w:rsidP="00F06EB8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معدلات الأمية بين الأفراد ذوي الصعوب</w:t>
      </w:r>
      <w:r w:rsidR="00F06EB8"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ات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العمر 10 سنوات فأكثر حسب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الجنس،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2007،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136"/>
      </w:tblGrid>
      <w:tr w:rsidR="00CB6B66" w:rsidTr="00951C51">
        <w:trPr>
          <w:jc w:val="center"/>
        </w:trPr>
        <w:tc>
          <w:tcPr>
            <w:tcW w:w="4964" w:type="dxa"/>
          </w:tcPr>
          <w:p w:rsidR="00CB6B66" w:rsidRDefault="00CB6B66" w:rsidP="00951C51">
            <w:pPr>
              <w:rPr>
                <w:rFonts w:cs="Simplified Arabic"/>
                <w:rtl/>
                <w:lang w:bidi="ar-JO"/>
              </w:rPr>
            </w:pPr>
            <w:r w:rsidRPr="00CB6B66">
              <w:rPr>
                <w:rFonts w:cs="Simplified Arabic" w:hint="cs"/>
                <w:noProof/>
                <w:rtl/>
                <w:lang w:eastAsia="en-US"/>
              </w:rPr>
              <w:drawing>
                <wp:inline distT="0" distB="0" distL="0" distR="0">
                  <wp:extent cx="3105150" cy="1647825"/>
                  <wp:effectExtent l="19050" t="0" r="0" b="0"/>
                  <wp:docPr id="11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F80C26" w:rsidRPr="00F80C26" w:rsidRDefault="00F80C26" w:rsidP="00EB3F74">
      <w:pPr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951C51" w:rsidRDefault="00951C51" w:rsidP="00EB3F74">
      <w:pPr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572712" w:rsidRPr="0001583B" w:rsidRDefault="00572712" w:rsidP="00EB3F7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في نسبة الأطفال </w:t>
      </w:r>
      <w:r w:rsidR="00AE0534"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ذوي الصعوبات في العمر </w:t>
      </w:r>
      <w:r w:rsidR="00512CA7"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6-17</w:t>
      </w:r>
      <w:r w:rsidR="00EB3F74"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سنة</w:t>
      </w:r>
      <w:proofErr w:type="spellStart"/>
      <w:r w:rsidR="00512CA7"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proofErr w:type="spellEnd"/>
      <w:r w:rsidR="00512CA7"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غير الملتحقين بالتعليم في الأعوام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2007،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و2017</w:t>
      </w:r>
      <w:proofErr w:type="spellEnd"/>
    </w:p>
    <w:p w:rsidR="00572712" w:rsidRDefault="00572712" w:rsidP="00F80C26">
      <w:pPr>
        <w:jc w:val="both"/>
        <w:rPr>
          <w:rFonts w:cs="Simplified Arabic" w:hint="cs"/>
          <w:rtl/>
        </w:rPr>
      </w:pPr>
      <w:proofErr w:type="spellStart"/>
      <w:r w:rsidRPr="00EE1114">
        <w:rPr>
          <w:rFonts w:cs="Simplified Arabic" w:hint="cs"/>
          <w:rtl/>
        </w:rPr>
        <w:t>27%</w:t>
      </w:r>
      <w:proofErr w:type="spellEnd"/>
      <w:r w:rsidRPr="00EE1114">
        <w:rPr>
          <w:rFonts w:cs="Simplified Arabic" w:hint="cs"/>
          <w:rtl/>
        </w:rPr>
        <w:t xml:space="preserve"> من الأطفال من ذوي الصعوبات في العمر 6-17 سنة عام 2017 غير ملتحقين </w:t>
      </w:r>
      <w:proofErr w:type="spellStart"/>
      <w:r w:rsidRPr="00EE1114">
        <w:rPr>
          <w:rFonts w:cs="Simplified Arabic" w:hint="cs"/>
          <w:rtl/>
        </w:rPr>
        <w:t>بالتعليم،</w:t>
      </w:r>
      <w:proofErr w:type="spellEnd"/>
      <w:r w:rsidRPr="00EE1114">
        <w:rPr>
          <w:rFonts w:cs="Simplified Arabic" w:hint="cs"/>
          <w:rtl/>
        </w:rPr>
        <w:t xml:space="preserve"> </w:t>
      </w:r>
      <w:proofErr w:type="spellStart"/>
      <w:r w:rsidRPr="00EE1114">
        <w:rPr>
          <w:rFonts w:cs="Simplified Arabic" w:hint="cs"/>
          <w:rtl/>
        </w:rPr>
        <w:t>32%</w:t>
      </w:r>
      <w:proofErr w:type="spellEnd"/>
      <w:r w:rsidRPr="00EE1114">
        <w:rPr>
          <w:rFonts w:cs="Simplified Arabic" w:hint="cs"/>
          <w:rtl/>
        </w:rPr>
        <w:t xml:space="preserve"> في الضفة الغربية مقابل </w:t>
      </w:r>
      <w:proofErr w:type="spellStart"/>
      <w:r w:rsidR="00F92831">
        <w:rPr>
          <w:rFonts w:cs="Simplified Arabic" w:hint="cs"/>
          <w:rtl/>
        </w:rPr>
        <w:t>24</w:t>
      </w:r>
      <w:r w:rsidRPr="00EE1114">
        <w:rPr>
          <w:rFonts w:cs="Simplified Arabic" w:hint="cs"/>
          <w:rtl/>
        </w:rPr>
        <w:t>%</w:t>
      </w:r>
      <w:proofErr w:type="spellEnd"/>
      <w:r w:rsidRPr="00EE1114">
        <w:rPr>
          <w:rFonts w:cs="Simplified Arabic" w:hint="cs"/>
          <w:rtl/>
        </w:rPr>
        <w:t xml:space="preserve"> في قطاع غزة. أما في عام 2007 فقد بلغت نسبة الأطفال من ذوي الصعوبات لنفس الفئة العمرية غير</w:t>
      </w:r>
      <w:r>
        <w:rPr>
          <w:rFonts w:cs="Simplified Arabic" w:hint="cs"/>
          <w:rtl/>
        </w:rPr>
        <w:t xml:space="preserve"> الملتحقين بالتعليم </w:t>
      </w:r>
      <w:proofErr w:type="spellStart"/>
      <w:r>
        <w:rPr>
          <w:rFonts w:cs="Simplified Arabic" w:hint="cs"/>
          <w:rtl/>
        </w:rPr>
        <w:t>24%،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22%</w:t>
      </w:r>
      <w:proofErr w:type="spellEnd"/>
      <w:r>
        <w:rPr>
          <w:rFonts w:cs="Simplified Arabic" w:hint="cs"/>
          <w:rtl/>
        </w:rPr>
        <w:t xml:space="preserve"> في الضفة الغربية مقابل </w:t>
      </w:r>
      <w:proofErr w:type="spellStart"/>
      <w:r w:rsidR="00F92831">
        <w:rPr>
          <w:rFonts w:cs="Simplified Arabic" w:hint="cs"/>
          <w:rtl/>
        </w:rPr>
        <w:t>27</w:t>
      </w:r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في قطاع غزة.</w:t>
      </w:r>
    </w:p>
    <w:p w:rsidR="00F80C26" w:rsidRPr="00F80C26" w:rsidRDefault="00F80C26" w:rsidP="00F80C26">
      <w:pPr>
        <w:jc w:val="both"/>
        <w:rPr>
          <w:rFonts w:cs="Simplified Arabic"/>
          <w:sz w:val="16"/>
          <w:szCs w:val="16"/>
          <w:rtl/>
        </w:rPr>
      </w:pPr>
    </w:p>
    <w:p w:rsidR="00572712" w:rsidRPr="00F80C26" w:rsidRDefault="00572712" w:rsidP="00F80C26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نسبة الأطفال ذوي الصعوب</w:t>
      </w:r>
      <w:r w:rsidR="00F06EB8"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ات</w:t>
      </w: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العمر 6-17 سنة غير ملتحقين بالتعليم حسب المنطقة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والجنس،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2007،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2017 </w:t>
      </w:r>
    </w:p>
    <w:tbl>
      <w:tblPr>
        <w:tblStyle w:val="TableGrid"/>
        <w:bidiVisual/>
        <w:tblW w:w="5052" w:type="dxa"/>
        <w:jc w:val="center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735"/>
        <w:gridCol w:w="636"/>
        <w:gridCol w:w="813"/>
        <w:gridCol w:w="735"/>
        <w:gridCol w:w="636"/>
        <w:gridCol w:w="813"/>
      </w:tblGrid>
      <w:tr w:rsidR="00572712" w:rsidRPr="00F80C26" w:rsidTr="00F80C26">
        <w:trPr>
          <w:trHeight w:val="354"/>
          <w:jc w:val="center"/>
        </w:trPr>
        <w:tc>
          <w:tcPr>
            <w:tcW w:w="857" w:type="dxa"/>
            <w:vMerge w:val="restart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  <w:tc>
          <w:tcPr>
            <w:tcW w:w="2184" w:type="dxa"/>
            <w:gridSpan w:val="3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2007</w:t>
            </w:r>
          </w:p>
        </w:tc>
        <w:tc>
          <w:tcPr>
            <w:tcW w:w="2011" w:type="dxa"/>
            <w:gridSpan w:val="3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2017</w:t>
            </w:r>
          </w:p>
        </w:tc>
      </w:tr>
      <w:tr w:rsidR="00572712" w:rsidRPr="00F80C26" w:rsidTr="00F80C26">
        <w:trPr>
          <w:trHeight w:val="354"/>
          <w:jc w:val="center"/>
        </w:trPr>
        <w:tc>
          <w:tcPr>
            <w:tcW w:w="857" w:type="dxa"/>
            <w:vMerge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5" w:type="dxa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الضفة الغربية</w:t>
            </w:r>
          </w:p>
        </w:tc>
        <w:tc>
          <w:tcPr>
            <w:tcW w:w="636" w:type="dxa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قطاع غزة</w:t>
            </w:r>
          </w:p>
        </w:tc>
        <w:tc>
          <w:tcPr>
            <w:tcW w:w="813" w:type="dxa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فلسطين</w:t>
            </w:r>
          </w:p>
        </w:tc>
        <w:tc>
          <w:tcPr>
            <w:tcW w:w="735" w:type="dxa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الضفة الغربية</w:t>
            </w:r>
          </w:p>
        </w:tc>
        <w:tc>
          <w:tcPr>
            <w:tcW w:w="636" w:type="dxa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قطاع غزة</w:t>
            </w:r>
          </w:p>
        </w:tc>
        <w:tc>
          <w:tcPr>
            <w:tcW w:w="640" w:type="dxa"/>
            <w:vAlign w:val="center"/>
          </w:tcPr>
          <w:p w:rsidR="00572712" w:rsidRPr="00F80C26" w:rsidRDefault="00572712" w:rsidP="003556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فلسطين</w:t>
            </w:r>
          </w:p>
        </w:tc>
      </w:tr>
      <w:tr w:rsidR="00572712" w:rsidRPr="00F80C26" w:rsidTr="00F80C26">
        <w:trPr>
          <w:trHeight w:val="354"/>
          <w:jc w:val="center"/>
        </w:trPr>
        <w:tc>
          <w:tcPr>
            <w:tcW w:w="857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ذكور</w:t>
            </w:r>
          </w:p>
        </w:tc>
        <w:tc>
          <w:tcPr>
            <w:tcW w:w="735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23.7</w:t>
            </w:r>
          </w:p>
        </w:tc>
        <w:tc>
          <w:tcPr>
            <w:tcW w:w="636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27.3</w:t>
            </w:r>
          </w:p>
        </w:tc>
        <w:tc>
          <w:tcPr>
            <w:tcW w:w="813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25.1</w:t>
            </w:r>
          </w:p>
        </w:tc>
        <w:tc>
          <w:tcPr>
            <w:tcW w:w="735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35.8</w:t>
            </w:r>
          </w:p>
        </w:tc>
        <w:tc>
          <w:tcPr>
            <w:tcW w:w="636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25.6</w:t>
            </w:r>
          </w:p>
        </w:tc>
        <w:tc>
          <w:tcPr>
            <w:tcW w:w="640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29.9</w:t>
            </w:r>
          </w:p>
        </w:tc>
      </w:tr>
      <w:tr w:rsidR="00572712" w:rsidRPr="00F80C26" w:rsidTr="00F80C26">
        <w:trPr>
          <w:trHeight w:val="354"/>
          <w:jc w:val="center"/>
        </w:trPr>
        <w:tc>
          <w:tcPr>
            <w:tcW w:w="857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إناث</w:t>
            </w:r>
          </w:p>
        </w:tc>
        <w:tc>
          <w:tcPr>
            <w:tcW w:w="735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20.5</w:t>
            </w:r>
          </w:p>
        </w:tc>
        <w:tc>
          <w:tcPr>
            <w:tcW w:w="636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25.9</w:t>
            </w:r>
          </w:p>
        </w:tc>
        <w:tc>
          <w:tcPr>
            <w:tcW w:w="813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22.6</w:t>
            </w:r>
          </w:p>
        </w:tc>
        <w:tc>
          <w:tcPr>
            <w:tcW w:w="735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27.5</w:t>
            </w:r>
          </w:p>
        </w:tc>
        <w:tc>
          <w:tcPr>
            <w:tcW w:w="636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21.1</w:t>
            </w:r>
          </w:p>
        </w:tc>
        <w:tc>
          <w:tcPr>
            <w:tcW w:w="640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23.8</w:t>
            </w:r>
          </w:p>
        </w:tc>
      </w:tr>
      <w:tr w:rsidR="00572712" w:rsidRPr="00F80C26" w:rsidTr="00F80C26">
        <w:trPr>
          <w:trHeight w:val="354"/>
          <w:jc w:val="center"/>
        </w:trPr>
        <w:tc>
          <w:tcPr>
            <w:tcW w:w="857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  <w:tc>
          <w:tcPr>
            <w:tcW w:w="735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22.3</w:t>
            </w:r>
          </w:p>
        </w:tc>
        <w:tc>
          <w:tcPr>
            <w:tcW w:w="636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26.7</w:t>
            </w:r>
          </w:p>
        </w:tc>
        <w:tc>
          <w:tcPr>
            <w:tcW w:w="813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24.0</w:t>
            </w:r>
          </w:p>
        </w:tc>
        <w:tc>
          <w:tcPr>
            <w:tcW w:w="735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32.4</w:t>
            </w:r>
          </w:p>
        </w:tc>
        <w:tc>
          <w:tcPr>
            <w:tcW w:w="636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rtl/>
              </w:rPr>
            </w:pPr>
            <w:r w:rsidRPr="00F80C26">
              <w:rPr>
                <w:rFonts w:asciiTheme="majorBidi" w:hAnsiTheme="majorBidi" w:cstheme="majorBidi"/>
                <w:rtl/>
              </w:rPr>
              <w:t>23.8</w:t>
            </w:r>
          </w:p>
        </w:tc>
        <w:tc>
          <w:tcPr>
            <w:tcW w:w="640" w:type="dxa"/>
            <w:vAlign w:val="center"/>
          </w:tcPr>
          <w:p w:rsidR="00572712" w:rsidRPr="00F80C26" w:rsidRDefault="00572712" w:rsidP="003556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80C26">
              <w:rPr>
                <w:rFonts w:asciiTheme="majorBidi" w:hAnsiTheme="majorBidi" w:cstheme="majorBidi"/>
                <w:b/>
                <w:bCs/>
                <w:rtl/>
              </w:rPr>
              <w:t>27.4</w:t>
            </w:r>
          </w:p>
        </w:tc>
      </w:tr>
    </w:tbl>
    <w:p w:rsidR="00572712" w:rsidRPr="009D6E2B" w:rsidRDefault="00572712" w:rsidP="00572712">
      <w:pPr>
        <w:jc w:val="both"/>
        <w:rPr>
          <w:rFonts w:cs="Simplified Arabic"/>
          <w:color w:val="FF0000"/>
          <w:sz w:val="16"/>
          <w:szCs w:val="16"/>
          <w:rtl/>
        </w:rPr>
      </w:pPr>
    </w:p>
    <w:p w:rsidR="00572712" w:rsidRPr="0001583B" w:rsidRDefault="00572712" w:rsidP="00572712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ارتفاع في معدل البطالة بين الأفراد ذوي الإعاقة عام 2017</w:t>
      </w:r>
    </w:p>
    <w:p w:rsidR="00F80C26" w:rsidRDefault="00572712" w:rsidP="00F80C26">
      <w:pPr>
        <w:jc w:val="both"/>
        <w:rPr>
          <w:rFonts w:cs="Simplified Arabic" w:hint="cs"/>
          <w:b/>
          <w:bCs/>
          <w:color w:val="000000"/>
          <w:sz w:val="22"/>
          <w:szCs w:val="22"/>
          <w:rtl/>
        </w:rPr>
      </w:pPr>
      <w:r>
        <w:rPr>
          <w:rFonts w:ascii="Simplified Arabic" w:hAnsi="Simplified Arabic" w:cs="Simplified Arabic" w:hint="cs"/>
          <w:rtl/>
        </w:rPr>
        <w:t>أشارت بيانات تعداد 2017 إلى ارتفاع في معدل البطالة بين الأفراد ذوي الإعاقة</w:t>
      </w:r>
      <w:r w:rsidR="00D85073">
        <w:rPr>
          <w:rFonts w:ascii="Simplified Arabic" w:hAnsi="Simplified Arabic" w:cs="Simplified Arabic" w:hint="cs"/>
          <w:rtl/>
        </w:rPr>
        <w:t xml:space="preserve"> (اعاقة كبيرة ولا يستطيع مطلقا</w:t>
      </w:r>
      <w:proofErr w:type="spellStart"/>
      <w:r w:rsidR="00D85073">
        <w:rPr>
          <w:rFonts w:ascii="Simplified Arabic" w:hAnsi="Simplified Arabic" w:cs="Simplified Arabic" w:hint="cs"/>
          <w:rtl/>
        </w:rPr>
        <w:t>)</w:t>
      </w:r>
      <w:proofErr w:type="spellEnd"/>
      <w:r>
        <w:rPr>
          <w:rFonts w:ascii="Simplified Arabic" w:hAnsi="Simplified Arabic" w:cs="Simplified Arabic" w:hint="cs"/>
          <w:rtl/>
        </w:rPr>
        <w:t xml:space="preserve"> في فلسطين عام </w:t>
      </w:r>
      <w:proofErr w:type="spellStart"/>
      <w:r>
        <w:rPr>
          <w:rFonts w:ascii="Simplified Arabic" w:hAnsi="Simplified Arabic" w:cs="Simplified Arabic" w:hint="cs"/>
          <w:rtl/>
        </w:rPr>
        <w:t>2017،</w:t>
      </w:r>
      <w:proofErr w:type="spellEnd"/>
      <w:r>
        <w:rPr>
          <w:rFonts w:ascii="Simplified Arabic" w:hAnsi="Simplified Arabic" w:cs="Simplified Arabic" w:hint="cs"/>
          <w:rtl/>
        </w:rPr>
        <w:t xml:space="preserve"> حيث ارتفع هذا المعدل من </w:t>
      </w:r>
      <w:proofErr w:type="spellStart"/>
      <w:r w:rsidR="00F92831">
        <w:rPr>
          <w:rFonts w:ascii="Simplified Arabic" w:hAnsi="Simplified Arabic" w:cs="Simplified Arabic" w:hint="cs"/>
          <w:rtl/>
        </w:rPr>
        <w:t>24</w:t>
      </w:r>
      <w:r>
        <w:rPr>
          <w:rFonts w:ascii="Simplified Arabic" w:hAnsi="Simplified Arabic" w:cs="Simplified Arabic" w:hint="cs"/>
          <w:rtl/>
        </w:rPr>
        <w:t>%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896E5E">
        <w:rPr>
          <w:rFonts w:ascii="Simplified Arabic" w:hAnsi="Simplified Arabic" w:cs="Simplified Arabic" w:hint="cs"/>
          <w:rtl/>
        </w:rPr>
        <w:t xml:space="preserve">بين المشاركين في القوى العاملة 15 سنة فأكثر </w:t>
      </w:r>
      <w:r>
        <w:rPr>
          <w:rFonts w:ascii="Simplified Arabic" w:hAnsi="Simplified Arabic" w:cs="Simplified Arabic" w:hint="cs"/>
          <w:rtl/>
        </w:rPr>
        <w:t>عام 2007</w:t>
      </w:r>
      <w:r w:rsidR="00C20509">
        <w:rPr>
          <w:rFonts w:ascii="Simplified Arabic" w:hAnsi="Simplified Arabic" w:cs="Simplified Arabic" w:hint="cs"/>
          <w:rtl/>
        </w:rPr>
        <w:t xml:space="preserve"> </w:t>
      </w:r>
      <w:proofErr w:type="spellStart"/>
      <w:r w:rsidR="00C20509">
        <w:rPr>
          <w:rFonts w:ascii="Simplified Arabic" w:hAnsi="Simplified Arabic" w:cs="Simplified Arabic" w:hint="cs"/>
          <w:rtl/>
        </w:rPr>
        <w:t>(15.7</w:t>
      </w:r>
      <w:r w:rsidR="0001583B">
        <w:rPr>
          <w:rFonts w:ascii="Simplified Arabic" w:hAnsi="Simplified Arabic" w:cs="Simplified Arabic" w:hint="cs"/>
          <w:rtl/>
        </w:rPr>
        <w:t>%</w:t>
      </w:r>
      <w:proofErr w:type="spellEnd"/>
      <w:r w:rsidR="00C20509">
        <w:rPr>
          <w:rFonts w:ascii="Simplified Arabic" w:hAnsi="Simplified Arabic" w:cs="Simplified Arabic" w:hint="cs"/>
          <w:rtl/>
        </w:rPr>
        <w:t xml:space="preserve"> في الضفة الغربية </w:t>
      </w:r>
      <w:proofErr w:type="spellStart"/>
      <w:r w:rsidR="00C20509">
        <w:rPr>
          <w:rFonts w:ascii="Simplified Arabic" w:hAnsi="Simplified Arabic" w:cs="Simplified Arabic" w:hint="cs"/>
          <w:rtl/>
        </w:rPr>
        <w:t>و41.2</w:t>
      </w:r>
      <w:r w:rsidR="0001583B">
        <w:rPr>
          <w:rFonts w:ascii="Simplified Arabic" w:hAnsi="Simplified Arabic" w:cs="Simplified Arabic" w:hint="cs"/>
          <w:rtl/>
        </w:rPr>
        <w:t>%</w:t>
      </w:r>
      <w:proofErr w:type="spellEnd"/>
      <w:r w:rsidR="00C20509">
        <w:rPr>
          <w:rFonts w:ascii="Simplified Arabic" w:hAnsi="Simplified Arabic" w:cs="Simplified Arabic" w:hint="cs"/>
          <w:rtl/>
        </w:rPr>
        <w:t xml:space="preserve"> في قطاع غزة</w:t>
      </w:r>
      <w:proofErr w:type="spellStart"/>
      <w:r w:rsidR="00C20509">
        <w:rPr>
          <w:rFonts w:ascii="Simplified Arabic" w:hAnsi="Simplified Arabic" w:cs="Simplified Arabic" w:hint="cs"/>
          <w:rtl/>
        </w:rPr>
        <w:t>)</w:t>
      </w:r>
      <w:r>
        <w:rPr>
          <w:rFonts w:ascii="Simplified Arabic" w:hAnsi="Simplified Arabic" w:cs="Simplified Arabic" w:hint="cs"/>
          <w:rtl/>
        </w:rPr>
        <w:t>،</w:t>
      </w:r>
      <w:proofErr w:type="spellEnd"/>
      <w:r>
        <w:rPr>
          <w:rFonts w:ascii="Simplified Arabic" w:hAnsi="Simplified Arabic" w:cs="Simplified Arabic" w:hint="cs"/>
          <w:rtl/>
        </w:rPr>
        <w:t xml:space="preserve"> ليبلغ </w:t>
      </w:r>
      <w:proofErr w:type="spellStart"/>
      <w:r>
        <w:rPr>
          <w:rFonts w:ascii="Simplified Arabic" w:hAnsi="Simplified Arabic" w:cs="Simplified Arabic" w:hint="cs"/>
          <w:rtl/>
        </w:rPr>
        <w:t>37%</w:t>
      </w:r>
      <w:proofErr w:type="spellEnd"/>
      <w:r w:rsidR="00C20509">
        <w:rPr>
          <w:rFonts w:ascii="Simplified Arabic" w:hAnsi="Simplified Arabic" w:cs="Simplified Arabic" w:hint="cs"/>
          <w:rtl/>
        </w:rPr>
        <w:t xml:space="preserve"> </w:t>
      </w:r>
      <w:proofErr w:type="spellStart"/>
      <w:r w:rsidR="00C20509">
        <w:rPr>
          <w:rFonts w:ascii="Simplified Arabic" w:hAnsi="Simplified Arabic" w:cs="Simplified Arabic" w:hint="cs"/>
          <w:rtl/>
        </w:rPr>
        <w:t>(18.8</w:t>
      </w:r>
      <w:r w:rsidR="0001583B">
        <w:rPr>
          <w:rFonts w:ascii="Simplified Arabic" w:hAnsi="Simplified Arabic" w:cs="Simplified Arabic" w:hint="cs"/>
          <w:rtl/>
        </w:rPr>
        <w:t>%</w:t>
      </w:r>
      <w:proofErr w:type="spellEnd"/>
      <w:r w:rsidR="00C20509">
        <w:rPr>
          <w:rFonts w:ascii="Simplified Arabic" w:hAnsi="Simplified Arabic" w:cs="Simplified Arabic" w:hint="cs"/>
          <w:rtl/>
        </w:rPr>
        <w:t xml:space="preserve"> في الضفة الغربية </w:t>
      </w:r>
      <w:proofErr w:type="spellStart"/>
      <w:r w:rsidR="00C20509">
        <w:rPr>
          <w:rFonts w:ascii="Simplified Arabic" w:hAnsi="Simplified Arabic" w:cs="Simplified Arabic" w:hint="cs"/>
          <w:rtl/>
        </w:rPr>
        <w:t>و53.7</w:t>
      </w:r>
      <w:r w:rsidR="0001583B">
        <w:rPr>
          <w:rFonts w:ascii="Simplified Arabic" w:hAnsi="Simplified Arabic" w:cs="Simplified Arabic" w:hint="cs"/>
          <w:rtl/>
        </w:rPr>
        <w:t>%</w:t>
      </w:r>
      <w:proofErr w:type="spellEnd"/>
      <w:r w:rsidR="00C20509">
        <w:rPr>
          <w:rFonts w:ascii="Simplified Arabic" w:hAnsi="Simplified Arabic" w:cs="Simplified Arabic" w:hint="cs"/>
          <w:rtl/>
        </w:rPr>
        <w:t xml:space="preserve"> في قطاع غزة</w:t>
      </w:r>
      <w:proofErr w:type="spellStart"/>
      <w:r w:rsidR="00C20509">
        <w:rPr>
          <w:rFonts w:ascii="Simplified Arabic" w:hAnsi="Simplified Arabic" w:cs="Simplified Arabic" w:hint="cs"/>
          <w:rtl/>
        </w:rPr>
        <w:t>)،</w:t>
      </w:r>
      <w:proofErr w:type="spellEnd"/>
      <w:r w:rsidR="00C20509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 عام 2017. </w:t>
      </w:r>
    </w:p>
    <w:p w:rsidR="00951C51" w:rsidRPr="00951C51" w:rsidRDefault="00951C51" w:rsidP="00F80C26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906A3A" w:rsidRDefault="00572712" w:rsidP="00F80C26">
      <w:pPr>
        <w:ind w:left="-142" w:right="-142"/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معدل البطالة بين المشاركين في القوى العاملة 15 سنة فأكثر من ذوي الإعاقة حسب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المنطقة،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>2007،</w:t>
      </w:r>
      <w:proofErr w:type="spellEnd"/>
      <w:r w:rsidRPr="000158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2017</w:t>
      </w:r>
    </w:p>
    <w:p w:rsidR="00951C51" w:rsidRPr="00951C51" w:rsidRDefault="00951C51" w:rsidP="00F80C26">
      <w:pPr>
        <w:ind w:left="-142" w:right="-142"/>
        <w:jc w:val="center"/>
        <w:rPr>
          <w:rFonts w:ascii="Simplified Arabic" w:hAnsi="Simplified Arabic"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076"/>
      </w:tblGrid>
      <w:tr w:rsidR="00CB6B66" w:rsidTr="00951C51">
        <w:trPr>
          <w:jc w:val="center"/>
        </w:trPr>
        <w:tc>
          <w:tcPr>
            <w:tcW w:w="4746" w:type="dxa"/>
          </w:tcPr>
          <w:p w:rsidR="00CB6B66" w:rsidRDefault="00CB6B66" w:rsidP="0083667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B6B66">
              <w:rPr>
                <w:rFonts w:ascii="Simplified Arabic" w:hAnsi="Simplified Arabic" w:cs="Simplified Arabic" w:hint="cs"/>
                <w:noProof/>
                <w:rtl/>
                <w:lang w:eastAsia="en-US"/>
              </w:rPr>
              <w:drawing>
                <wp:inline distT="0" distB="0" distL="0" distR="0">
                  <wp:extent cx="3086100" cy="1838325"/>
                  <wp:effectExtent l="0" t="0" r="0" b="0"/>
                  <wp:docPr id="1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6F2DC8" w:rsidRPr="00F80C26" w:rsidRDefault="006F2DC8" w:rsidP="00F80C26">
      <w:pPr>
        <w:rPr>
          <w:rFonts w:asciiTheme="majorBidi" w:hAnsiTheme="majorBidi" w:cstheme="majorBidi"/>
          <w:color w:val="000000"/>
          <w:sz w:val="22"/>
          <w:szCs w:val="22"/>
        </w:rPr>
      </w:pPr>
    </w:p>
    <w:sectPr w:rsidR="006F2DC8" w:rsidRPr="00F80C26" w:rsidSect="00F80C26">
      <w:footerReference w:type="even" r:id="rId15"/>
      <w:footerReference w:type="default" r:id="rId16"/>
      <w:footerReference w:type="first" r:id="rId17"/>
      <w:pgSz w:w="11906" w:h="16838" w:code="9"/>
      <w:pgMar w:top="720" w:right="720" w:bottom="720" w:left="720" w:header="680" w:footer="68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95" w:rsidRDefault="00495A95">
      <w:r>
        <w:separator/>
      </w:r>
    </w:p>
  </w:endnote>
  <w:endnote w:type="continuationSeparator" w:id="0">
    <w:p w:rsidR="00495A95" w:rsidRDefault="0049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7A" w:rsidRDefault="000C05DA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31407A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31407A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1407A" w:rsidRDefault="0031407A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33488099"/>
      <w:docPartObj>
        <w:docPartGallery w:val="Page Numbers (Bottom of Page)"/>
        <w:docPartUnique/>
      </w:docPartObj>
    </w:sdtPr>
    <w:sdtContent>
      <w:p w:rsidR="00951C51" w:rsidRDefault="00951C5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</w:t>
          </w:r>
        </w:fldSimple>
      </w:p>
    </w:sdtContent>
  </w:sdt>
  <w:p w:rsidR="0031407A" w:rsidRDefault="0031407A" w:rsidP="00F25B2C">
    <w:pPr>
      <w:pStyle w:val="Footer"/>
      <w:jc w:val="center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04832360"/>
      <w:docPartObj>
        <w:docPartGallery w:val="Page Numbers (Bottom of Page)"/>
        <w:docPartUnique/>
      </w:docPartObj>
    </w:sdtPr>
    <w:sdtContent>
      <w:p w:rsidR="00DA2F49" w:rsidRDefault="000C05DA">
        <w:pPr>
          <w:pStyle w:val="Footer"/>
          <w:jc w:val="center"/>
        </w:pPr>
        <w:fldSimple w:instr=" PAGE   \* MERGEFORMAT ">
          <w:r w:rsidR="00951C51">
            <w:rPr>
              <w:noProof/>
              <w:rtl/>
            </w:rPr>
            <w:t>1</w:t>
          </w:r>
        </w:fldSimple>
      </w:p>
    </w:sdtContent>
  </w:sdt>
  <w:p w:rsidR="0031407A" w:rsidRPr="00572712" w:rsidRDefault="0031407A" w:rsidP="00572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95" w:rsidRDefault="00495A95">
      <w:r>
        <w:separator/>
      </w:r>
    </w:p>
  </w:footnote>
  <w:footnote w:type="continuationSeparator" w:id="0">
    <w:p w:rsidR="00495A95" w:rsidRDefault="00495A95">
      <w:r>
        <w:continuationSeparator/>
      </w:r>
    </w:p>
  </w:footnote>
  <w:footnote w:id="1">
    <w:p w:rsidR="001A2C0D" w:rsidRPr="00ED2CED" w:rsidRDefault="001A2C0D" w:rsidP="001A2C0D">
      <w:pPr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  <w:r w:rsidRPr="00ED2CED">
        <w:rPr>
          <w:rStyle w:val="FootnoteReference"/>
          <w:sz w:val="16"/>
          <w:szCs w:val="16"/>
        </w:rPr>
        <w:footnoteRef/>
      </w:r>
      <w:r w:rsidRPr="00ED2CED">
        <w:rPr>
          <w:sz w:val="16"/>
          <w:szCs w:val="16"/>
          <w:rtl/>
        </w:rPr>
        <w:t xml:space="preserve"> </w:t>
      </w:r>
      <w:proofErr w:type="spellStart"/>
      <w:r w:rsidRPr="00ED2CED">
        <w:rPr>
          <w:rFonts w:asciiTheme="minorBidi" w:hAnsiTheme="minorBidi" w:cstheme="minorBidi"/>
          <w:sz w:val="16"/>
          <w:szCs w:val="16"/>
          <w:rtl/>
        </w:rPr>
        <w:t>الصعوبات</w:t>
      </w:r>
      <w:r w:rsidRPr="00ED2CED">
        <w:rPr>
          <w:rFonts w:asciiTheme="minorBidi" w:hAnsiTheme="minorBidi" w:cstheme="minorBidi" w:hint="cs"/>
          <w:sz w:val="16"/>
          <w:szCs w:val="16"/>
          <w:rtl/>
        </w:rPr>
        <w:t>:</w:t>
      </w:r>
      <w:proofErr w:type="spellEnd"/>
      <w:r w:rsidRPr="00ED2CED">
        <w:rPr>
          <w:rFonts w:asciiTheme="minorBidi" w:hAnsiTheme="minorBidi" w:cstheme="minorBidi" w:hint="cs"/>
          <w:sz w:val="16"/>
          <w:szCs w:val="16"/>
          <w:rtl/>
        </w:rPr>
        <w:t xml:space="preserve"> </w:t>
      </w:r>
      <w:r w:rsidR="00ED2CED">
        <w:rPr>
          <w:rFonts w:asciiTheme="minorBidi" w:hAnsiTheme="minorBidi" w:cstheme="minorBidi" w:hint="cs"/>
          <w:sz w:val="16"/>
          <w:szCs w:val="16"/>
          <w:rtl/>
        </w:rPr>
        <w:t xml:space="preserve">يقصد </w:t>
      </w:r>
      <w:proofErr w:type="spellStart"/>
      <w:r w:rsidR="00ED2CED">
        <w:rPr>
          <w:rFonts w:asciiTheme="minorBidi" w:hAnsiTheme="minorBidi" w:cstheme="minorBidi" w:hint="cs"/>
          <w:sz w:val="16"/>
          <w:szCs w:val="16"/>
          <w:rtl/>
        </w:rPr>
        <w:t>بها</w:t>
      </w:r>
      <w:proofErr w:type="spellEnd"/>
      <w:r w:rsidR="00ED2CED">
        <w:rPr>
          <w:rFonts w:asciiTheme="minorBidi" w:hAnsiTheme="minorBidi" w:cstheme="minorBidi" w:hint="cs"/>
          <w:sz w:val="16"/>
          <w:szCs w:val="16"/>
          <w:rtl/>
        </w:rPr>
        <w:t xml:space="preserve"> بعض الصعوبة والصعوبة كبيرو ومن لا يستطيع </w:t>
      </w:r>
      <w:proofErr w:type="spellStart"/>
      <w:r w:rsidR="00ED2CED">
        <w:rPr>
          <w:rFonts w:asciiTheme="minorBidi" w:hAnsiTheme="minorBidi" w:cstheme="minorBidi" w:hint="cs"/>
          <w:sz w:val="16"/>
          <w:szCs w:val="16"/>
          <w:rtl/>
        </w:rPr>
        <w:t>مطلقا،</w:t>
      </w:r>
      <w:proofErr w:type="spellEnd"/>
      <w:r w:rsidR="00ED2CED">
        <w:rPr>
          <w:rFonts w:asciiTheme="minorBidi" w:hAnsiTheme="minorBidi" w:cstheme="minorBidi" w:hint="cs"/>
          <w:sz w:val="16"/>
          <w:szCs w:val="16"/>
          <w:rtl/>
        </w:rPr>
        <w:t xml:space="preserve"> و</w:t>
      </w:r>
      <w:r w:rsidRPr="00ED2CED">
        <w:rPr>
          <w:rFonts w:asciiTheme="minorBidi" w:hAnsiTheme="minorBidi" w:cstheme="minorBidi" w:hint="cs"/>
          <w:sz w:val="16"/>
          <w:szCs w:val="16"/>
          <w:rtl/>
        </w:rPr>
        <w:t>تشمل الصعوبات</w:t>
      </w:r>
      <w:r w:rsidRPr="00ED2CED">
        <w:rPr>
          <w:rFonts w:asciiTheme="minorBidi" w:hAnsiTheme="minorBidi" w:cstheme="minorBidi"/>
          <w:sz w:val="16"/>
          <w:szCs w:val="16"/>
          <w:rtl/>
        </w:rPr>
        <w:t xml:space="preserve"> </w:t>
      </w:r>
      <w:proofErr w:type="spellStart"/>
      <w:r w:rsidRPr="00ED2CED">
        <w:rPr>
          <w:rFonts w:asciiTheme="minorBidi" w:hAnsiTheme="minorBidi" w:cstheme="minorBidi"/>
          <w:sz w:val="16"/>
          <w:szCs w:val="16"/>
          <w:rtl/>
        </w:rPr>
        <w:t>البصرية</w:t>
      </w:r>
      <w:r w:rsidRPr="00ED2CED">
        <w:rPr>
          <w:rFonts w:asciiTheme="minorBidi" w:hAnsiTheme="minorBidi" w:cstheme="minorBidi" w:hint="cs"/>
          <w:sz w:val="16"/>
          <w:szCs w:val="16"/>
          <w:rtl/>
        </w:rPr>
        <w:t>،</w:t>
      </w:r>
      <w:proofErr w:type="spellEnd"/>
      <w:r w:rsidRPr="00ED2CED">
        <w:rPr>
          <w:rFonts w:asciiTheme="minorBidi" w:hAnsiTheme="minorBidi" w:cstheme="minorBidi" w:hint="cs"/>
          <w:sz w:val="16"/>
          <w:szCs w:val="16"/>
          <w:rtl/>
        </w:rPr>
        <w:t xml:space="preserve"> </w:t>
      </w:r>
      <w:proofErr w:type="spellStart"/>
      <w:r w:rsidRPr="00ED2CED">
        <w:rPr>
          <w:rFonts w:asciiTheme="minorBidi" w:hAnsiTheme="minorBidi" w:cstheme="minorBidi" w:hint="cs"/>
          <w:sz w:val="16"/>
          <w:szCs w:val="16"/>
          <w:rtl/>
        </w:rPr>
        <w:t>و</w:t>
      </w:r>
      <w:r w:rsidRPr="00ED2CED">
        <w:rPr>
          <w:rFonts w:asciiTheme="minorBidi" w:hAnsiTheme="minorBidi" w:cstheme="minorBidi"/>
          <w:sz w:val="16"/>
          <w:szCs w:val="16"/>
          <w:rtl/>
        </w:rPr>
        <w:t>السمعية</w:t>
      </w:r>
      <w:r w:rsidRPr="00ED2CED">
        <w:rPr>
          <w:rFonts w:asciiTheme="minorBidi" w:hAnsiTheme="minorBidi" w:cstheme="minorBidi" w:hint="cs"/>
          <w:sz w:val="16"/>
          <w:szCs w:val="16"/>
          <w:rtl/>
        </w:rPr>
        <w:t>،</w:t>
      </w:r>
      <w:proofErr w:type="spellEnd"/>
      <w:r w:rsidRPr="00ED2CED">
        <w:rPr>
          <w:rFonts w:asciiTheme="minorBidi" w:hAnsiTheme="minorBidi" w:cstheme="minorBidi" w:hint="cs"/>
          <w:sz w:val="16"/>
          <w:szCs w:val="16"/>
          <w:rtl/>
        </w:rPr>
        <w:t xml:space="preserve"> </w:t>
      </w:r>
      <w:proofErr w:type="spellStart"/>
      <w:r w:rsidRPr="00ED2CED">
        <w:rPr>
          <w:rFonts w:asciiTheme="minorBidi" w:hAnsiTheme="minorBidi" w:cstheme="minorBidi" w:hint="cs"/>
          <w:sz w:val="16"/>
          <w:szCs w:val="16"/>
          <w:rtl/>
        </w:rPr>
        <w:t>و</w:t>
      </w:r>
      <w:r w:rsidRPr="00ED2CED">
        <w:rPr>
          <w:rFonts w:asciiTheme="minorBidi" w:hAnsiTheme="minorBidi" w:cstheme="minorBidi"/>
          <w:sz w:val="16"/>
          <w:szCs w:val="16"/>
          <w:rtl/>
        </w:rPr>
        <w:t>الحركية</w:t>
      </w:r>
      <w:r w:rsidRPr="00ED2CED">
        <w:rPr>
          <w:rFonts w:asciiTheme="minorBidi" w:hAnsiTheme="minorBidi" w:cstheme="minorBidi" w:hint="cs"/>
          <w:sz w:val="16"/>
          <w:szCs w:val="16"/>
          <w:rtl/>
        </w:rPr>
        <w:t>،</w:t>
      </w:r>
      <w:proofErr w:type="spellEnd"/>
      <w:r w:rsidRPr="00ED2CED">
        <w:rPr>
          <w:rFonts w:asciiTheme="minorBidi" w:hAnsiTheme="minorBidi" w:cstheme="minorBidi"/>
          <w:sz w:val="16"/>
          <w:szCs w:val="16"/>
          <w:rtl/>
        </w:rPr>
        <w:t xml:space="preserve"> </w:t>
      </w:r>
      <w:r w:rsidRPr="00ED2CED">
        <w:rPr>
          <w:rFonts w:asciiTheme="minorBidi" w:hAnsiTheme="minorBidi" w:cstheme="minorBidi" w:hint="cs"/>
          <w:sz w:val="16"/>
          <w:szCs w:val="16"/>
          <w:rtl/>
        </w:rPr>
        <w:t xml:space="preserve">وصعوبات </w:t>
      </w:r>
      <w:r w:rsidRPr="00ED2CED">
        <w:rPr>
          <w:rFonts w:asciiTheme="minorBidi" w:hAnsiTheme="minorBidi" w:cstheme="minorBidi"/>
          <w:sz w:val="16"/>
          <w:szCs w:val="16"/>
          <w:rtl/>
        </w:rPr>
        <w:t xml:space="preserve">التذكر والتركيز </w:t>
      </w:r>
      <w:r w:rsidRPr="00ED2CED">
        <w:rPr>
          <w:rFonts w:asciiTheme="minorBidi" w:hAnsiTheme="minorBidi" w:cstheme="minorBidi" w:hint="cs"/>
          <w:sz w:val="16"/>
          <w:szCs w:val="16"/>
          <w:rtl/>
        </w:rPr>
        <w:t xml:space="preserve">وصعوبة </w:t>
      </w:r>
      <w:r w:rsidRPr="00ED2CED">
        <w:rPr>
          <w:rFonts w:asciiTheme="minorBidi" w:hAnsiTheme="minorBidi" w:cstheme="minorBidi"/>
          <w:sz w:val="16"/>
          <w:szCs w:val="16"/>
          <w:rtl/>
        </w:rPr>
        <w:t>التواصل.</w:t>
      </w:r>
      <w:r w:rsidR="00ED2CED">
        <w:rPr>
          <w:rFonts w:ascii="Simplified Arabic" w:hAnsi="Simplified Arabic" w:cs="Simplified Arabic" w:hint="cs"/>
          <w:b/>
          <w:bCs/>
          <w:color w:val="000000" w:themeColor="text1"/>
          <w:sz w:val="16"/>
          <w:szCs w:val="16"/>
          <w:rtl/>
        </w:rPr>
        <w:t xml:space="preserve"> </w:t>
      </w:r>
    </w:p>
    <w:p w:rsidR="001A2C0D" w:rsidRDefault="001A2C0D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3DDB2B84"/>
    <w:multiLevelType w:val="hybridMultilevel"/>
    <w:tmpl w:val="5BE006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7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8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3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1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3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7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1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4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6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40"/>
  </w:num>
  <w:num w:numId="3">
    <w:abstractNumId w:val="36"/>
  </w:num>
  <w:num w:numId="4">
    <w:abstractNumId w:val="41"/>
  </w:num>
  <w:num w:numId="5">
    <w:abstractNumId w:val="42"/>
  </w:num>
  <w:num w:numId="6">
    <w:abstractNumId w:val="29"/>
  </w:num>
  <w:num w:numId="7">
    <w:abstractNumId w:val="46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8"/>
  </w:num>
  <w:num w:numId="14">
    <w:abstractNumId w:val="31"/>
  </w:num>
  <w:num w:numId="15">
    <w:abstractNumId w:val="22"/>
  </w:num>
  <w:num w:numId="16">
    <w:abstractNumId w:val="2"/>
  </w:num>
  <w:num w:numId="17">
    <w:abstractNumId w:val="35"/>
  </w:num>
  <w:num w:numId="18">
    <w:abstractNumId w:val="32"/>
  </w:num>
  <w:num w:numId="19">
    <w:abstractNumId w:val="8"/>
  </w:num>
  <w:num w:numId="20">
    <w:abstractNumId w:val="7"/>
  </w:num>
  <w:num w:numId="21">
    <w:abstractNumId w:val="18"/>
  </w:num>
  <w:num w:numId="22">
    <w:abstractNumId w:val="26"/>
  </w:num>
  <w:num w:numId="23">
    <w:abstractNumId w:val="12"/>
  </w:num>
  <w:num w:numId="24">
    <w:abstractNumId w:val="9"/>
  </w:num>
  <w:num w:numId="25">
    <w:abstractNumId w:val="45"/>
  </w:num>
  <w:num w:numId="26">
    <w:abstractNumId w:val="37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8"/>
  </w:num>
  <w:num w:numId="34">
    <w:abstractNumId w:val="34"/>
  </w:num>
  <w:num w:numId="35">
    <w:abstractNumId w:val="13"/>
  </w:num>
  <w:num w:numId="36">
    <w:abstractNumId w:val="30"/>
  </w:num>
  <w:num w:numId="37">
    <w:abstractNumId w:val="0"/>
  </w:num>
  <w:num w:numId="38">
    <w:abstractNumId w:val="27"/>
  </w:num>
  <w:num w:numId="39">
    <w:abstractNumId w:val="20"/>
  </w:num>
  <w:num w:numId="40">
    <w:abstractNumId w:val="43"/>
  </w:num>
  <w:num w:numId="41">
    <w:abstractNumId w:val="19"/>
  </w:num>
  <w:num w:numId="42">
    <w:abstractNumId w:val="24"/>
  </w:num>
  <w:num w:numId="43">
    <w:abstractNumId w:val="39"/>
  </w:num>
  <w:num w:numId="44">
    <w:abstractNumId w:val="33"/>
  </w:num>
  <w:num w:numId="45">
    <w:abstractNumId w:val="44"/>
  </w:num>
  <w:num w:numId="46">
    <w:abstractNumId w:val="23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0499B"/>
    <w:rsid w:val="0001262F"/>
    <w:rsid w:val="0001583B"/>
    <w:rsid w:val="00020A4E"/>
    <w:rsid w:val="00024A21"/>
    <w:rsid w:val="0002728C"/>
    <w:rsid w:val="00047F4B"/>
    <w:rsid w:val="000512B5"/>
    <w:rsid w:val="00075C85"/>
    <w:rsid w:val="000776BD"/>
    <w:rsid w:val="00081D12"/>
    <w:rsid w:val="00086739"/>
    <w:rsid w:val="0009101D"/>
    <w:rsid w:val="00091AA8"/>
    <w:rsid w:val="0009306C"/>
    <w:rsid w:val="00094263"/>
    <w:rsid w:val="0009735B"/>
    <w:rsid w:val="00097AFA"/>
    <w:rsid w:val="000A0A38"/>
    <w:rsid w:val="000A2143"/>
    <w:rsid w:val="000A236A"/>
    <w:rsid w:val="000B1CDF"/>
    <w:rsid w:val="000B2899"/>
    <w:rsid w:val="000B2EAA"/>
    <w:rsid w:val="000B33DA"/>
    <w:rsid w:val="000C05DA"/>
    <w:rsid w:val="000C0CC7"/>
    <w:rsid w:val="000C36D5"/>
    <w:rsid w:val="000C3718"/>
    <w:rsid w:val="000C3FE8"/>
    <w:rsid w:val="000C5633"/>
    <w:rsid w:val="000D0C52"/>
    <w:rsid w:val="000D21E7"/>
    <w:rsid w:val="000D41AC"/>
    <w:rsid w:val="000D4428"/>
    <w:rsid w:val="000D7BAF"/>
    <w:rsid w:val="000E2DC1"/>
    <w:rsid w:val="000E4CBF"/>
    <w:rsid w:val="000F3790"/>
    <w:rsid w:val="000F51A2"/>
    <w:rsid w:val="000F7982"/>
    <w:rsid w:val="0010426D"/>
    <w:rsid w:val="0010591C"/>
    <w:rsid w:val="00110AF6"/>
    <w:rsid w:val="001204F0"/>
    <w:rsid w:val="00131F76"/>
    <w:rsid w:val="00132472"/>
    <w:rsid w:val="00134EB4"/>
    <w:rsid w:val="001354E9"/>
    <w:rsid w:val="001409DB"/>
    <w:rsid w:val="00145391"/>
    <w:rsid w:val="00150BD1"/>
    <w:rsid w:val="0015215B"/>
    <w:rsid w:val="0016201D"/>
    <w:rsid w:val="00173AF0"/>
    <w:rsid w:val="001804CD"/>
    <w:rsid w:val="001A0EC2"/>
    <w:rsid w:val="001A2C0D"/>
    <w:rsid w:val="001A2E41"/>
    <w:rsid w:val="001A6C06"/>
    <w:rsid w:val="001B0642"/>
    <w:rsid w:val="001B0F25"/>
    <w:rsid w:val="001C3E7E"/>
    <w:rsid w:val="001D06DC"/>
    <w:rsid w:val="001D1D2A"/>
    <w:rsid w:val="001D502F"/>
    <w:rsid w:val="001F05DD"/>
    <w:rsid w:val="001F24F9"/>
    <w:rsid w:val="001F32D8"/>
    <w:rsid w:val="001F3B0A"/>
    <w:rsid w:val="001F4677"/>
    <w:rsid w:val="002013DE"/>
    <w:rsid w:val="00203025"/>
    <w:rsid w:val="002034A4"/>
    <w:rsid w:val="002067FB"/>
    <w:rsid w:val="00210E7A"/>
    <w:rsid w:val="002113E4"/>
    <w:rsid w:val="002132AA"/>
    <w:rsid w:val="00213EBE"/>
    <w:rsid w:val="00213F89"/>
    <w:rsid w:val="00222055"/>
    <w:rsid w:val="002276F8"/>
    <w:rsid w:val="00230A9C"/>
    <w:rsid w:val="002327EE"/>
    <w:rsid w:val="00237AA1"/>
    <w:rsid w:val="00240F18"/>
    <w:rsid w:val="0024501E"/>
    <w:rsid w:val="0025768C"/>
    <w:rsid w:val="00267642"/>
    <w:rsid w:val="00273617"/>
    <w:rsid w:val="0027379F"/>
    <w:rsid w:val="00277788"/>
    <w:rsid w:val="00281D66"/>
    <w:rsid w:val="00287C0D"/>
    <w:rsid w:val="00287E2D"/>
    <w:rsid w:val="00297A9F"/>
    <w:rsid w:val="002A293C"/>
    <w:rsid w:val="002A3556"/>
    <w:rsid w:val="002A3BFC"/>
    <w:rsid w:val="002A6913"/>
    <w:rsid w:val="002C219C"/>
    <w:rsid w:val="002C306D"/>
    <w:rsid w:val="002C390E"/>
    <w:rsid w:val="002C4877"/>
    <w:rsid w:val="002E38E1"/>
    <w:rsid w:val="002E767D"/>
    <w:rsid w:val="002F0058"/>
    <w:rsid w:val="00311D59"/>
    <w:rsid w:val="0031407A"/>
    <w:rsid w:val="0032018D"/>
    <w:rsid w:val="00323578"/>
    <w:rsid w:val="00325025"/>
    <w:rsid w:val="00325D6B"/>
    <w:rsid w:val="00337654"/>
    <w:rsid w:val="00343144"/>
    <w:rsid w:val="00347F6E"/>
    <w:rsid w:val="003553B3"/>
    <w:rsid w:val="00356CE0"/>
    <w:rsid w:val="003609DD"/>
    <w:rsid w:val="00364BD3"/>
    <w:rsid w:val="00365826"/>
    <w:rsid w:val="00366182"/>
    <w:rsid w:val="003735DD"/>
    <w:rsid w:val="00375995"/>
    <w:rsid w:val="00385B64"/>
    <w:rsid w:val="00393593"/>
    <w:rsid w:val="003937AA"/>
    <w:rsid w:val="00395A4D"/>
    <w:rsid w:val="003A0BA4"/>
    <w:rsid w:val="003A5D0F"/>
    <w:rsid w:val="003B13C8"/>
    <w:rsid w:val="003B2271"/>
    <w:rsid w:val="003C0865"/>
    <w:rsid w:val="003D154B"/>
    <w:rsid w:val="003D3D4E"/>
    <w:rsid w:val="003D6D1C"/>
    <w:rsid w:val="003E0351"/>
    <w:rsid w:val="003E2012"/>
    <w:rsid w:val="003E253A"/>
    <w:rsid w:val="003F4698"/>
    <w:rsid w:val="003F5D73"/>
    <w:rsid w:val="00402DFA"/>
    <w:rsid w:val="00410898"/>
    <w:rsid w:val="00412214"/>
    <w:rsid w:val="0043511A"/>
    <w:rsid w:val="00443C21"/>
    <w:rsid w:val="00453F57"/>
    <w:rsid w:val="004566B0"/>
    <w:rsid w:val="00461B9D"/>
    <w:rsid w:val="00462315"/>
    <w:rsid w:val="00462996"/>
    <w:rsid w:val="00470051"/>
    <w:rsid w:val="00470611"/>
    <w:rsid w:val="00471326"/>
    <w:rsid w:val="0047396B"/>
    <w:rsid w:val="00474CC7"/>
    <w:rsid w:val="00484B43"/>
    <w:rsid w:val="00485A39"/>
    <w:rsid w:val="00495A95"/>
    <w:rsid w:val="0049613B"/>
    <w:rsid w:val="004970F9"/>
    <w:rsid w:val="004974D1"/>
    <w:rsid w:val="004A1EBB"/>
    <w:rsid w:val="004A42A8"/>
    <w:rsid w:val="004A4E84"/>
    <w:rsid w:val="004A69E3"/>
    <w:rsid w:val="004A7F0F"/>
    <w:rsid w:val="004B2084"/>
    <w:rsid w:val="004B2D88"/>
    <w:rsid w:val="004C2149"/>
    <w:rsid w:val="004C330A"/>
    <w:rsid w:val="004D1D1A"/>
    <w:rsid w:val="004D5FA5"/>
    <w:rsid w:val="004E03B7"/>
    <w:rsid w:val="004F676C"/>
    <w:rsid w:val="004F746E"/>
    <w:rsid w:val="00504FF6"/>
    <w:rsid w:val="005054D8"/>
    <w:rsid w:val="00512CA7"/>
    <w:rsid w:val="00514504"/>
    <w:rsid w:val="00521AD3"/>
    <w:rsid w:val="00530E98"/>
    <w:rsid w:val="005368CC"/>
    <w:rsid w:val="00537F57"/>
    <w:rsid w:val="00545D11"/>
    <w:rsid w:val="00546089"/>
    <w:rsid w:val="005516C5"/>
    <w:rsid w:val="005528BA"/>
    <w:rsid w:val="005532E3"/>
    <w:rsid w:val="00556710"/>
    <w:rsid w:val="005579D0"/>
    <w:rsid w:val="00560306"/>
    <w:rsid w:val="00561952"/>
    <w:rsid w:val="00561962"/>
    <w:rsid w:val="00564554"/>
    <w:rsid w:val="00570ABF"/>
    <w:rsid w:val="00572712"/>
    <w:rsid w:val="00585285"/>
    <w:rsid w:val="00591418"/>
    <w:rsid w:val="00591945"/>
    <w:rsid w:val="00591F1D"/>
    <w:rsid w:val="00593E0C"/>
    <w:rsid w:val="00594A0A"/>
    <w:rsid w:val="00595E96"/>
    <w:rsid w:val="005A0771"/>
    <w:rsid w:val="005A17ED"/>
    <w:rsid w:val="005A19DF"/>
    <w:rsid w:val="005B5E1E"/>
    <w:rsid w:val="005C51AC"/>
    <w:rsid w:val="005C6E87"/>
    <w:rsid w:val="005D71CA"/>
    <w:rsid w:val="005E12F5"/>
    <w:rsid w:val="005E62C4"/>
    <w:rsid w:val="005E7C14"/>
    <w:rsid w:val="005F520E"/>
    <w:rsid w:val="006009B1"/>
    <w:rsid w:val="006013DB"/>
    <w:rsid w:val="006076F6"/>
    <w:rsid w:val="00611A50"/>
    <w:rsid w:val="006153F2"/>
    <w:rsid w:val="006153F3"/>
    <w:rsid w:val="00617884"/>
    <w:rsid w:val="00620F82"/>
    <w:rsid w:val="00621400"/>
    <w:rsid w:val="00623240"/>
    <w:rsid w:val="00623E3E"/>
    <w:rsid w:val="00632E80"/>
    <w:rsid w:val="006336C3"/>
    <w:rsid w:val="00641A9B"/>
    <w:rsid w:val="00642C1B"/>
    <w:rsid w:val="00644D08"/>
    <w:rsid w:val="00651865"/>
    <w:rsid w:val="00666124"/>
    <w:rsid w:val="00670F21"/>
    <w:rsid w:val="00685FC2"/>
    <w:rsid w:val="00687AFE"/>
    <w:rsid w:val="006A140E"/>
    <w:rsid w:val="006A35C5"/>
    <w:rsid w:val="006A6901"/>
    <w:rsid w:val="006B08FC"/>
    <w:rsid w:val="006B09E2"/>
    <w:rsid w:val="006B798C"/>
    <w:rsid w:val="006B79B9"/>
    <w:rsid w:val="006C176A"/>
    <w:rsid w:val="006C39D7"/>
    <w:rsid w:val="006C633D"/>
    <w:rsid w:val="006D19E0"/>
    <w:rsid w:val="006E0C76"/>
    <w:rsid w:val="006E2267"/>
    <w:rsid w:val="006E3D2A"/>
    <w:rsid w:val="006E3E08"/>
    <w:rsid w:val="006E7395"/>
    <w:rsid w:val="006F2CD9"/>
    <w:rsid w:val="006F2DC8"/>
    <w:rsid w:val="00700255"/>
    <w:rsid w:val="00700B2C"/>
    <w:rsid w:val="00705FD3"/>
    <w:rsid w:val="00707FBC"/>
    <w:rsid w:val="007119FC"/>
    <w:rsid w:val="00713646"/>
    <w:rsid w:val="00713A45"/>
    <w:rsid w:val="0071494F"/>
    <w:rsid w:val="00715D55"/>
    <w:rsid w:val="007161A4"/>
    <w:rsid w:val="00716CA2"/>
    <w:rsid w:val="0072454E"/>
    <w:rsid w:val="007247D9"/>
    <w:rsid w:val="00730A00"/>
    <w:rsid w:val="00734C11"/>
    <w:rsid w:val="0074189B"/>
    <w:rsid w:val="00746B86"/>
    <w:rsid w:val="00752750"/>
    <w:rsid w:val="0075708E"/>
    <w:rsid w:val="007654B8"/>
    <w:rsid w:val="00766F5C"/>
    <w:rsid w:val="007672C9"/>
    <w:rsid w:val="00770501"/>
    <w:rsid w:val="00771DAD"/>
    <w:rsid w:val="00772FCA"/>
    <w:rsid w:val="00774F8E"/>
    <w:rsid w:val="0077633D"/>
    <w:rsid w:val="00787067"/>
    <w:rsid w:val="00791CEA"/>
    <w:rsid w:val="00791FBA"/>
    <w:rsid w:val="0079230F"/>
    <w:rsid w:val="00792CE9"/>
    <w:rsid w:val="00793116"/>
    <w:rsid w:val="00797BB8"/>
    <w:rsid w:val="007A07E4"/>
    <w:rsid w:val="007B1A57"/>
    <w:rsid w:val="007B2387"/>
    <w:rsid w:val="007B24FC"/>
    <w:rsid w:val="007B5915"/>
    <w:rsid w:val="007B5E27"/>
    <w:rsid w:val="007C2298"/>
    <w:rsid w:val="007C2418"/>
    <w:rsid w:val="007C29B5"/>
    <w:rsid w:val="007C6F91"/>
    <w:rsid w:val="007C716D"/>
    <w:rsid w:val="007D038C"/>
    <w:rsid w:val="007D3A6A"/>
    <w:rsid w:val="007F623C"/>
    <w:rsid w:val="007F6E11"/>
    <w:rsid w:val="00803D6D"/>
    <w:rsid w:val="00804C2A"/>
    <w:rsid w:val="0080509D"/>
    <w:rsid w:val="00805437"/>
    <w:rsid w:val="00805B4B"/>
    <w:rsid w:val="00810281"/>
    <w:rsid w:val="0081532D"/>
    <w:rsid w:val="008159D2"/>
    <w:rsid w:val="00823DA0"/>
    <w:rsid w:val="00843B6C"/>
    <w:rsid w:val="008462F1"/>
    <w:rsid w:val="008463A8"/>
    <w:rsid w:val="008476F6"/>
    <w:rsid w:val="00853595"/>
    <w:rsid w:val="008558DA"/>
    <w:rsid w:val="008601D9"/>
    <w:rsid w:val="00861980"/>
    <w:rsid w:val="0087384A"/>
    <w:rsid w:val="00881E93"/>
    <w:rsid w:val="00883EB1"/>
    <w:rsid w:val="00893099"/>
    <w:rsid w:val="0089582C"/>
    <w:rsid w:val="00896D01"/>
    <w:rsid w:val="008A2EDD"/>
    <w:rsid w:val="008A3BB0"/>
    <w:rsid w:val="008B01C0"/>
    <w:rsid w:val="008B563A"/>
    <w:rsid w:val="008B5798"/>
    <w:rsid w:val="008B7ECB"/>
    <w:rsid w:val="008C0974"/>
    <w:rsid w:val="008D6C41"/>
    <w:rsid w:val="008E03F5"/>
    <w:rsid w:val="008E252D"/>
    <w:rsid w:val="008E3056"/>
    <w:rsid w:val="00906A3A"/>
    <w:rsid w:val="00913528"/>
    <w:rsid w:val="00914004"/>
    <w:rsid w:val="009200FD"/>
    <w:rsid w:val="00926DDA"/>
    <w:rsid w:val="00934807"/>
    <w:rsid w:val="0093576B"/>
    <w:rsid w:val="00946C71"/>
    <w:rsid w:val="00947191"/>
    <w:rsid w:val="00951C51"/>
    <w:rsid w:val="00953286"/>
    <w:rsid w:val="00954088"/>
    <w:rsid w:val="00954E01"/>
    <w:rsid w:val="00957D5C"/>
    <w:rsid w:val="00966471"/>
    <w:rsid w:val="00970692"/>
    <w:rsid w:val="009764B5"/>
    <w:rsid w:val="0098565D"/>
    <w:rsid w:val="00990378"/>
    <w:rsid w:val="00992FB0"/>
    <w:rsid w:val="009A1388"/>
    <w:rsid w:val="009A2B61"/>
    <w:rsid w:val="009A3B64"/>
    <w:rsid w:val="009A5C76"/>
    <w:rsid w:val="009B5396"/>
    <w:rsid w:val="009B53EF"/>
    <w:rsid w:val="009C20B2"/>
    <w:rsid w:val="009C46D0"/>
    <w:rsid w:val="009C592D"/>
    <w:rsid w:val="009D1795"/>
    <w:rsid w:val="009D1F70"/>
    <w:rsid w:val="009D388A"/>
    <w:rsid w:val="009D6E2B"/>
    <w:rsid w:val="009D6EB6"/>
    <w:rsid w:val="009F6330"/>
    <w:rsid w:val="00A12A52"/>
    <w:rsid w:val="00A12F1A"/>
    <w:rsid w:val="00A22B5B"/>
    <w:rsid w:val="00A24389"/>
    <w:rsid w:val="00A260F1"/>
    <w:rsid w:val="00A279EE"/>
    <w:rsid w:val="00A31AA0"/>
    <w:rsid w:val="00A347D0"/>
    <w:rsid w:val="00A40179"/>
    <w:rsid w:val="00A43DBD"/>
    <w:rsid w:val="00A46DA1"/>
    <w:rsid w:val="00A601D7"/>
    <w:rsid w:val="00A67EF0"/>
    <w:rsid w:val="00A72369"/>
    <w:rsid w:val="00A741FA"/>
    <w:rsid w:val="00A80B0B"/>
    <w:rsid w:val="00A9547E"/>
    <w:rsid w:val="00A959F2"/>
    <w:rsid w:val="00AA52D3"/>
    <w:rsid w:val="00AB0B76"/>
    <w:rsid w:val="00AB36C2"/>
    <w:rsid w:val="00AB7080"/>
    <w:rsid w:val="00AB7AA0"/>
    <w:rsid w:val="00AC064B"/>
    <w:rsid w:val="00AC1B3B"/>
    <w:rsid w:val="00AC28A0"/>
    <w:rsid w:val="00AD6533"/>
    <w:rsid w:val="00AE0534"/>
    <w:rsid w:val="00AE1308"/>
    <w:rsid w:val="00AE1ED3"/>
    <w:rsid w:val="00AE2646"/>
    <w:rsid w:val="00AE7FE9"/>
    <w:rsid w:val="00AF18DF"/>
    <w:rsid w:val="00B03C48"/>
    <w:rsid w:val="00B10EE0"/>
    <w:rsid w:val="00B13B18"/>
    <w:rsid w:val="00B203FA"/>
    <w:rsid w:val="00B221BA"/>
    <w:rsid w:val="00B274FB"/>
    <w:rsid w:val="00B337A2"/>
    <w:rsid w:val="00B35C47"/>
    <w:rsid w:val="00B471A0"/>
    <w:rsid w:val="00B50BAD"/>
    <w:rsid w:val="00B51901"/>
    <w:rsid w:val="00B528E1"/>
    <w:rsid w:val="00B53717"/>
    <w:rsid w:val="00B60FB6"/>
    <w:rsid w:val="00B74F39"/>
    <w:rsid w:val="00B80E4F"/>
    <w:rsid w:val="00B92E6A"/>
    <w:rsid w:val="00BA2437"/>
    <w:rsid w:val="00BA2941"/>
    <w:rsid w:val="00BA3855"/>
    <w:rsid w:val="00BA5CF1"/>
    <w:rsid w:val="00BA6ADC"/>
    <w:rsid w:val="00BB002E"/>
    <w:rsid w:val="00BB61DC"/>
    <w:rsid w:val="00BB6840"/>
    <w:rsid w:val="00BB7454"/>
    <w:rsid w:val="00BC0F85"/>
    <w:rsid w:val="00BC4F31"/>
    <w:rsid w:val="00BC7C80"/>
    <w:rsid w:val="00BD2F84"/>
    <w:rsid w:val="00BD4930"/>
    <w:rsid w:val="00BE3E75"/>
    <w:rsid w:val="00BE4B3A"/>
    <w:rsid w:val="00BF3F43"/>
    <w:rsid w:val="00BF6140"/>
    <w:rsid w:val="00BF6D2A"/>
    <w:rsid w:val="00C00DCB"/>
    <w:rsid w:val="00C053B6"/>
    <w:rsid w:val="00C101DC"/>
    <w:rsid w:val="00C119B9"/>
    <w:rsid w:val="00C13017"/>
    <w:rsid w:val="00C13507"/>
    <w:rsid w:val="00C20509"/>
    <w:rsid w:val="00C239DA"/>
    <w:rsid w:val="00C2560B"/>
    <w:rsid w:val="00C2599B"/>
    <w:rsid w:val="00C31EF2"/>
    <w:rsid w:val="00C33486"/>
    <w:rsid w:val="00C3419E"/>
    <w:rsid w:val="00C3534F"/>
    <w:rsid w:val="00C40C0A"/>
    <w:rsid w:val="00C4187B"/>
    <w:rsid w:val="00C41A60"/>
    <w:rsid w:val="00C452F4"/>
    <w:rsid w:val="00C46860"/>
    <w:rsid w:val="00C566AD"/>
    <w:rsid w:val="00C566C0"/>
    <w:rsid w:val="00C57106"/>
    <w:rsid w:val="00C57BEA"/>
    <w:rsid w:val="00C66A26"/>
    <w:rsid w:val="00C71EEC"/>
    <w:rsid w:val="00C74108"/>
    <w:rsid w:val="00C834BF"/>
    <w:rsid w:val="00C85AA6"/>
    <w:rsid w:val="00C86A0B"/>
    <w:rsid w:val="00C904BC"/>
    <w:rsid w:val="00CA0330"/>
    <w:rsid w:val="00CA1B25"/>
    <w:rsid w:val="00CA431D"/>
    <w:rsid w:val="00CA72C4"/>
    <w:rsid w:val="00CB5980"/>
    <w:rsid w:val="00CB6B66"/>
    <w:rsid w:val="00CC1F0B"/>
    <w:rsid w:val="00CC2049"/>
    <w:rsid w:val="00CD165A"/>
    <w:rsid w:val="00CD7CB6"/>
    <w:rsid w:val="00CD7EA0"/>
    <w:rsid w:val="00CE0263"/>
    <w:rsid w:val="00CE2193"/>
    <w:rsid w:val="00CE6374"/>
    <w:rsid w:val="00CE7633"/>
    <w:rsid w:val="00CE7C65"/>
    <w:rsid w:val="00CF214E"/>
    <w:rsid w:val="00CF5E9C"/>
    <w:rsid w:val="00CF6745"/>
    <w:rsid w:val="00D02387"/>
    <w:rsid w:val="00D061B3"/>
    <w:rsid w:val="00D065FF"/>
    <w:rsid w:val="00D160A1"/>
    <w:rsid w:val="00D17A54"/>
    <w:rsid w:val="00D22DEE"/>
    <w:rsid w:val="00D24B6B"/>
    <w:rsid w:val="00D379A6"/>
    <w:rsid w:val="00D4303F"/>
    <w:rsid w:val="00D473D1"/>
    <w:rsid w:val="00D47E64"/>
    <w:rsid w:val="00D501C9"/>
    <w:rsid w:val="00D50560"/>
    <w:rsid w:val="00D52F19"/>
    <w:rsid w:val="00D6068B"/>
    <w:rsid w:val="00D61D1F"/>
    <w:rsid w:val="00D64116"/>
    <w:rsid w:val="00D6558B"/>
    <w:rsid w:val="00D658BC"/>
    <w:rsid w:val="00D72EDE"/>
    <w:rsid w:val="00D73861"/>
    <w:rsid w:val="00D775EF"/>
    <w:rsid w:val="00D806D4"/>
    <w:rsid w:val="00D829E4"/>
    <w:rsid w:val="00D84AFC"/>
    <w:rsid w:val="00D85073"/>
    <w:rsid w:val="00D87F9D"/>
    <w:rsid w:val="00DA012A"/>
    <w:rsid w:val="00DA2F49"/>
    <w:rsid w:val="00DA6654"/>
    <w:rsid w:val="00DA6747"/>
    <w:rsid w:val="00DB4B33"/>
    <w:rsid w:val="00DB4E53"/>
    <w:rsid w:val="00DB599C"/>
    <w:rsid w:val="00DD212E"/>
    <w:rsid w:val="00DD4B4C"/>
    <w:rsid w:val="00DE4413"/>
    <w:rsid w:val="00DE7B3B"/>
    <w:rsid w:val="00DF25E5"/>
    <w:rsid w:val="00DF3230"/>
    <w:rsid w:val="00E06034"/>
    <w:rsid w:val="00E06AA6"/>
    <w:rsid w:val="00E13456"/>
    <w:rsid w:val="00E23E84"/>
    <w:rsid w:val="00E2603E"/>
    <w:rsid w:val="00E27823"/>
    <w:rsid w:val="00E36880"/>
    <w:rsid w:val="00E42090"/>
    <w:rsid w:val="00E4355D"/>
    <w:rsid w:val="00E44A6D"/>
    <w:rsid w:val="00E450D2"/>
    <w:rsid w:val="00E51DAE"/>
    <w:rsid w:val="00E538B8"/>
    <w:rsid w:val="00E558B0"/>
    <w:rsid w:val="00E62963"/>
    <w:rsid w:val="00E70CA1"/>
    <w:rsid w:val="00E71E09"/>
    <w:rsid w:val="00E76639"/>
    <w:rsid w:val="00E8316B"/>
    <w:rsid w:val="00E906A4"/>
    <w:rsid w:val="00EB3F74"/>
    <w:rsid w:val="00EC2960"/>
    <w:rsid w:val="00EC398A"/>
    <w:rsid w:val="00EC4B5B"/>
    <w:rsid w:val="00ED2CED"/>
    <w:rsid w:val="00ED3A3B"/>
    <w:rsid w:val="00ED3C0E"/>
    <w:rsid w:val="00EE135F"/>
    <w:rsid w:val="00EE5211"/>
    <w:rsid w:val="00EE64D1"/>
    <w:rsid w:val="00EF3EB6"/>
    <w:rsid w:val="00EF5AAB"/>
    <w:rsid w:val="00F00B70"/>
    <w:rsid w:val="00F038A5"/>
    <w:rsid w:val="00F058AE"/>
    <w:rsid w:val="00F06EB8"/>
    <w:rsid w:val="00F10FA9"/>
    <w:rsid w:val="00F1258C"/>
    <w:rsid w:val="00F231D0"/>
    <w:rsid w:val="00F25B2C"/>
    <w:rsid w:val="00F26D2B"/>
    <w:rsid w:val="00F43700"/>
    <w:rsid w:val="00F501A3"/>
    <w:rsid w:val="00F5209B"/>
    <w:rsid w:val="00F5296B"/>
    <w:rsid w:val="00F61A4C"/>
    <w:rsid w:val="00F676C1"/>
    <w:rsid w:val="00F71B20"/>
    <w:rsid w:val="00F7416B"/>
    <w:rsid w:val="00F74FF8"/>
    <w:rsid w:val="00F75980"/>
    <w:rsid w:val="00F77185"/>
    <w:rsid w:val="00F77E8C"/>
    <w:rsid w:val="00F80C26"/>
    <w:rsid w:val="00F85F64"/>
    <w:rsid w:val="00F86CE3"/>
    <w:rsid w:val="00F91D31"/>
    <w:rsid w:val="00F92831"/>
    <w:rsid w:val="00F97046"/>
    <w:rsid w:val="00FA0786"/>
    <w:rsid w:val="00FA0D1D"/>
    <w:rsid w:val="00FA10E8"/>
    <w:rsid w:val="00FA29AE"/>
    <w:rsid w:val="00FA3B38"/>
    <w:rsid w:val="00FB0F5A"/>
    <w:rsid w:val="00FB260F"/>
    <w:rsid w:val="00FB6AA4"/>
    <w:rsid w:val="00FB7CD0"/>
    <w:rsid w:val="00FC0372"/>
    <w:rsid w:val="00FC0D26"/>
    <w:rsid w:val="00FC4C3C"/>
    <w:rsid w:val="00FC4FE0"/>
    <w:rsid w:val="00FD10AF"/>
    <w:rsid w:val="00FE2B7A"/>
    <w:rsid w:val="00FF0F8E"/>
    <w:rsid w:val="00FF1160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30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017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C13017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3017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C13017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C13017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13017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13017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C13017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017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C13017"/>
    <w:pPr>
      <w:ind w:left="283" w:hanging="283"/>
    </w:pPr>
  </w:style>
  <w:style w:type="paragraph" w:styleId="List2">
    <w:name w:val="List 2"/>
    <w:basedOn w:val="Normal"/>
    <w:semiHidden/>
    <w:rsid w:val="00C13017"/>
    <w:pPr>
      <w:ind w:left="566" w:hanging="283"/>
    </w:pPr>
  </w:style>
  <w:style w:type="paragraph" w:styleId="BodyText2">
    <w:name w:val="Body Text 2"/>
    <w:basedOn w:val="Normal"/>
    <w:link w:val="BodyText2Char"/>
    <w:semiHidden/>
    <w:rsid w:val="00C13017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C13017"/>
    <w:pPr>
      <w:ind w:left="2040"/>
    </w:pPr>
  </w:style>
  <w:style w:type="paragraph" w:styleId="BodyText3">
    <w:name w:val="Body Text 3"/>
    <w:basedOn w:val="Normal"/>
    <w:semiHidden/>
    <w:rsid w:val="00C13017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C13017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13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017"/>
  </w:style>
  <w:style w:type="paragraph" w:customStyle="1" w:styleId="xl24">
    <w:name w:val="xl2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C13017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C13017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C13017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C13017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C13017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C13017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C13017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C13017"/>
    <w:rPr>
      <w:vertAlign w:val="superscript"/>
    </w:rPr>
  </w:style>
  <w:style w:type="paragraph" w:styleId="FootnoteText">
    <w:name w:val="footnote text"/>
    <w:basedOn w:val="Normal"/>
    <w:semiHidden/>
    <w:rsid w:val="00C13017"/>
    <w:rPr>
      <w:sz w:val="20"/>
      <w:szCs w:val="20"/>
    </w:rPr>
  </w:style>
  <w:style w:type="paragraph" w:styleId="BlockText">
    <w:name w:val="Block Text"/>
    <w:basedOn w:val="Normal"/>
    <w:semiHidden/>
    <w:rsid w:val="00C13017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C13017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C13017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semiHidden/>
    <w:rsid w:val="00C130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13017"/>
    <w:rPr>
      <w:color w:val="800080"/>
      <w:u w:val="single"/>
    </w:rPr>
  </w:style>
  <w:style w:type="paragraph" w:styleId="CommentText">
    <w:name w:val="annotation text"/>
    <w:basedOn w:val="Normal"/>
    <w:semiHidden/>
    <w:rsid w:val="00C13017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C13017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C1301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1301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95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sid w:val="00A24389"/>
    <w:rPr>
      <w:rFonts w:cs="Traditional Arabic"/>
      <w:noProof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A35C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3_%D8%AF%D9%8A%D8%B3%D9%85%D8%A8%D8%B1" TargetMode="Externa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9%8A%D9%88%D9%85_%D8%B9%D8%A7%D9%84%D9%85%D9%8A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8.5480314960629966E-2"/>
          <c:y val="0.13103030556193807"/>
          <c:w val="0.91661386129789801"/>
          <c:h val="0.5209192320113469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الضفة الغربية</c:v>
                </c:pt>
              </c:strCache>
            </c:strRef>
          </c:tx>
          <c:dLbls>
            <c:txPr>
              <a:bodyPr/>
              <a:lstStyle/>
              <a:p>
                <a:pPr>
                  <a:defRPr b="0"/>
                </a:pPr>
                <a:endParaRPr lang="ar-SA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2007</c:v>
                </c:pt>
                <c:pt idx="1">
                  <c:v>2017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5.3</c:v>
                </c:pt>
                <c:pt idx="1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قطاع غزة</c:v>
                </c:pt>
              </c:strCache>
            </c:strRef>
          </c:tx>
          <c:dLbls>
            <c:txPr>
              <a:bodyPr/>
              <a:lstStyle/>
              <a:p>
                <a:pPr>
                  <a:defRPr b="0"/>
                </a:pPr>
                <a:endParaRPr lang="ar-SA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2007</c:v>
                </c:pt>
                <c:pt idx="1">
                  <c:v>2017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3.7</c:v>
                </c:pt>
                <c:pt idx="1">
                  <c:v>6.8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فلسطين</c:v>
                </c:pt>
              </c:strCache>
            </c:strRef>
          </c:tx>
          <c:spPr>
            <a:ln w="6350">
              <a:noFill/>
            </a:ln>
          </c:spPr>
          <c:dLbls>
            <c:txPr>
              <a:bodyPr/>
              <a:lstStyle/>
              <a:p>
                <a:pPr>
                  <a:defRPr b="0"/>
                </a:pPr>
                <a:endParaRPr lang="ar-SA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2007</c:v>
                </c:pt>
                <c:pt idx="1">
                  <c:v>2017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4.7</c:v>
                </c:pt>
                <c:pt idx="1">
                  <c:v>5.8</c:v>
                </c:pt>
              </c:numCache>
            </c:numRef>
          </c:val>
        </c:ser>
        <c:gapWidth val="180"/>
        <c:axId val="98536448"/>
        <c:axId val="98683136"/>
      </c:barChart>
      <c:catAx>
        <c:axId val="985364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0"/>
            </a:pPr>
            <a:endParaRPr lang="ar-SA"/>
          </a:p>
        </c:txPr>
        <c:crossAx val="98683136"/>
        <c:crosses val="autoZero"/>
        <c:auto val="1"/>
        <c:lblAlgn val="ctr"/>
        <c:lblOffset val="100"/>
      </c:catAx>
      <c:valAx>
        <c:axId val="98683136"/>
        <c:scaling>
          <c:orientation val="minMax"/>
        </c:scaling>
        <c:axPos val="l"/>
        <c:numFmt formatCode="General" sourceLinked="1"/>
        <c:majorTickMark val="none"/>
        <c:tickLblPos val="nextTo"/>
        <c:crossAx val="9853644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17989905108015344"/>
          <c:y val="0.8488063660477454"/>
          <c:w val="0.71404772864930555"/>
          <c:h val="0.14623470474678729"/>
        </c:manualLayout>
      </c:layout>
      <c:txPr>
        <a:bodyPr/>
        <a:lstStyle/>
        <a:p>
          <a:pPr>
            <a:defRPr sz="1100" b="0"/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6.6253869343892546E-2"/>
          <c:y val="0.21894568189167979"/>
          <c:w val="0.90553752834489998"/>
          <c:h val="0.5210991013944557"/>
        </c:manualLayout>
      </c:layout>
      <c:barChart>
        <c:barDir val="col"/>
        <c:grouping val="clustered"/>
        <c:ser>
          <c:idx val="0"/>
          <c:order val="0"/>
          <c:tx>
            <c:strRef>
              <c:f>'[Chart in Microsoft Office Word]Sheet1'!$A$2</c:f>
              <c:strCache>
                <c:ptCount val="1"/>
                <c:pt idx="0">
                  <c:v>2007</c:v>
                </c:pt>
              </c:strCache>
            </c:strRef>
          </c:tx>
          <c:cat>
            <c:strRef>
              <c:f>'[Chart in Microsoft Office Word]Sheet1'!$B$1:$C$1</c:f>
              <c:strCache>
                <c:ptCount val="2"/>
                <c:pt idx="0">
                  <c:v>ذكور</c:v>
                </c:pt>
                <c:pt idx="1">
                  <c:v>إناث</c:v>
                </c:pt>
              </c:strCache>
            </c:strRef>
          </c:cat>
          <c:val>
            <c:numRef>
              <c:f>'[Chart in Microsoft Office Word]Sheet1'!$B$2:$C$2</c:f>
              <c:numCache>
                <c:formatCode>General</c:formatCode>
                <c:ptCount val="2"/>
                <c:pt idx="0">
                  <c:v>4.8</c:v>
                </c:pt>
                <c:pt idx="1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'[Chart in Microsoft Office Word]Sheet1'!$A$3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'[Chart in Microsoft Office Word]Sheet1'!$B$1:$C$1</c:f>
              <c:strCache>
                <c:ptCount val="2"/>
                <c:pt idx="0">
                  <c:v>ذكور</c:v>
                </c:pt>
                <c:pt idx="1">
                  <c:v>إناث</c:v>
                </c:pt>
              </c:strCache>
            </c:strRef>
          </c:cat>
          <c:val>
            <c:numRef>
              <c:f>'[Chart in Microsoft Office Word]Sheet1'!$B$3:$C$3</c:f>
              <c:numCache>
                <c:formatCode>General</c:formatCode>
                <c:ptCount val="2"/>
                <c:pt idx="0">
                  <c:v>6.3</c:v>
                </c:pt>
                <c:pt idx="1">
                  <c:v>5.4</c:v>
                </c:pt>
              </c:numCache>
            </c:numRef>
          </c:val>
        </c:ser>
        <c:dLbls>
          <c:showVal val="1"/>
        </c:dLbls>
        <c:gapWidth val="143"/>
        <c:axId val="101316096"/>
        <c:axId val="101574528"/>
      </c:barChart>
      <c:catAx>
        <c:axId val="101316096"/>
        <c:scaling>
          <c:orientation val="minMax"/>
        </c:scaling>
        <c:axPos val="b"/>
        <c:tickLblPos val="nextTo"/>
        <c:crossAx val="101574528"/>
        <c:crosses val="autoZero"/>
        <c:auto val="1"/>
        <c:lblAlgn val="ctr"/>
        <c:lblOffset val="100"/>
      </c:catAx>
      <c:valAx>
        <c:axId val="101574528"/>
        <c:scaling>
          <c:orientation val="minMax"/>
        </c:scaling>
        <c:axPos val="l"/>
        <c:numFmt formatCode="General" sourceLinked="1"/>
        <c:majorTickMark val="none"/>
        <c:tickLblPos val="nextTo"/>
        <c:crossAx val="1013160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0092057937202535"/>
          <c:y val="0.85976549660264678"/>
          <c:w val="0.28141604356684607"/>
          <c:h val="0.11252315109704351"/>
        </c:manualLayout>
      </c:layout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242929692959979"/>
          <c:y val="0.14728323433255094"/>
          <c:w val="0.80735374054574538"/>
          <c:h val="0.5428871391076094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2007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بصرية</c:v>
                </c:pt>
                <c:pt idx="1">
                  <c:v>سمعية</c:v>
                </c:pt>
                <c:pt idx="2">
                  <c:v>حركية</c:v>
                </c:pt>
                <c:pt idx="3">
                  <c:v>تذكر وتركيز</c:v>
                </c:pt>
                <c:pt idx="4">
                  <c:v>تواصل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2.5</c:v>
                </c:pt>
                <c:pt idx="1">
                  <c:v>1.2</c:v>
                </c:pt>
                <c:pt idx="2">
                  <c:v>1.8</c:v>
                </c:pt>
                <c:pt idx="3">
                  <c:v>0.70000000000000062</c:v>
                </c:pt>
                <c:pt idx="4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بصرية</c:v>
                </c:pt>
                <c:pt idx="1">
                  <c:v>سمعية</c:v>
                </c:pt>
                <c:pt idx="2">
                  <c:v>حركية</c:v>
                </c:pt>
                <c:pt idx="3">
                  <c:v>تذكر وتركيز</c:v>
                </c:pt>
                <c:pt idx="4">
                  <c:v>تواصل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2.6</c:v>
                </c:pt>
                <c:pt idx="1">
                  <c:v>1.6</c:v>
                </c:pt>
                <c:pt idx="2">
                  <c:v>2.9</c:v>
                </c:pt>
                <c:pt idx="3">
                  <c:v>1</c:v>
                </c:pt>
                <c:pt idx="4">
                  <c:v>0.9</c:v>
                </c:pt>
              </c:numCache>
            </c:numRef>
          </c:val>
        </c:ser>
        <c:dLbls>
          <c:showVal val="1"/>
        </c:dLbls>
        <c:gapWidth val="75"/>
        <c:axId val="119051776"/>
        <c:axId val="134549504"/>
      </c:barChart>
      <c:catAx>
        <c:axId val="119051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نوع</a:t>
                </a:r>
                <a:r>
                  <a:rPr lang="ar-SA" baseline="0"/>
                  <a:t> الصعوبة</a:t>
                </a:r>
                <a:endParaRPr lang="en-US"/>
              </a:p>
            </c:rich>
          </c:tx>
        </c:title>
        <c:majorTickMark val="none"/>
        <c:tickLblPos val="nextTo"/>
        <c:crossAx val="134549504"/>
        <c:crosses val="autoZero"/>
        <c:auto val="1"/>
        <c:lblAlgn val="ctr"/>
        <c:lblOffset val="100"/>
      </c:catAx>
      <c:valAx>
        <c:axId val="134549504"/>
        <c:scaling>
          <c:orientation val="minMax"/>
          <c:max val="3"/>
        </c:scaling>
        <c:axPos val="l"/>
        <c:numFmt formatCode="General" sourceLinked="0"/>
        <c:majorTickMark val="none"/>
        <c:tickLblPos val="nextTo"/>
        <c:crossAx val="119051776"/>
        <c:crosses val="autoZero"/>
        <c:crossBetween val="between"/>
        <c:majorUnit val="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5.4755936573017111E-2"/>
          <c:y val="0.88888888888888884"/>
          <c:w val="0.31455124322477557"/>
          <c:h val="0.10574803149606299"/>
        </c:manualLayout>
      </c:layout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2.2466517994071396E-2"/>
          <c:y val="3.8632316956474531E-2"/>
          <c:w val="0.88839292034061856"/>
          <c:h val="0.715486045895635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2007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7126736111111112E-2"/>
                </c:manualLayout>
              </c:layout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ذكور</c:v>
                </c:pt>
                <c:pt idx="1">
                  <c:v>اناث</c:v>
                </c:pt>
                <c:pt idx="2">
                  <c:v>كلا الجنسين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19.5</c:v>
                </c:pt>
                <c:pt idx="1">
                  <c:v>48.3</c:v>
                </c:pt>
                <c:pt idx="2">
                  <c:v>33.4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ذكور</c:v>
                </c:pt>
                <c:pt idx="1">
                  <c:v>اناث</c:v>
                </c:pt>
                <c:pt idx="2">
                  <c:v>كلا الجنسين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11.3</c:v>
                </c:pt>
                <c:pt idx="1">
                  <c:v>32.700000000000003</c:v>
                </c:pt>
                <c:pt idx="2">
                  <c:v>21.1</c:v>
                </c:pt>
              </c:numCache>
            </c:numRef>
          </c:val>
        </c:ser>
        <c:axId val="140766208"/>
        <c:axId val="140780288"/>
      </c:barChart>
      <c:catAx>
        <c:axId val="140766208"/>
        <c:scaling>
          <c:orientation val="minMax"/>
        </c:scaling>
        <c:axPos val="b"/>
        <c:tickLblPos val="nextTo"/>
        <c:crossAx val="140780288"/>
        <c:crosses val="autoZero"/>
        <c:auto val="1"/>
        <c:lblAlgn val="ctr"/>
        <c:lblOffset val="100"/>
      </c:catAx>
      <c:valAx>
        <c:axId val="140780288"/>
        <c:scaling>
          <c:orientation val="minMax"/>
        </c:scaling>
        <c:axPos val="l"/>
        <c:numFmt formatCode="General" sourceLinked="1"/>
        <c:tickLblPos val="nextTo"/>
        <c:crossAx val="140766208"/>
        <c:crosses val="autoZero"/>
        <c:crossBetween val="between"/>
      </c:valAx>
      <c:spPr>
        <a:noFill/>
        <a:ln>
          <a:noFill/>
        </a:ln>
      </c:spPr>
    </c:plotArea>
    <c:legend>
      <c:legendPos val="t"/>
      <c:layout>
        <c:manualLayout>
          <c:xMode val="edge"/>
          <c:yMode val="edge"/>
          <c:x val="0.36958826465710387"/>
          <c:y val="0.87658888969154081"/>
          <c:w val="0.28510556858584435"/>
          <c:h val="9.1553375164043813E-2"/>
        </c:manualLayout>
      </c:layout>
      <c:txPr>
        <a:bodyPr/>
        <a:lstStyle/>
        <a:p>
          <a:pPr>
            <a:defRPr b="0"/>
          </a:pPr>
          <a:endParaRPr lang="ar-SA"/>
        </a:p>
      </c:txPr>
    </c:legend>
    <c:plotVisOnly val="1"/>
  </c:chart>
  <c:spPr>
    <a:noFill/>
    <a:ln>
      <a:noFill/>
    </a:ln>
  </c:spPr>
  <c:txPr>
    <a:bodyPr/>
    <a:lstStyle/>
    <a:p>
      <a:pPr>
        <a:defRPr sz="900"/>
      </a:pPr>
      <a:endParaRPr lang="ar-S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2057330815871935"/>
          <c:y val="9.397438271524497E-2"/>
          <c:w val="0.75266328755048151"/>
          <c:h val="0.5564010609968886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2007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6503568851628582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الضفة الغربية</c:v>
                </c:pt>
                <c:pt idx="1">
                  <c:v>قطاع غزة</c:v>
                </c:pt>
                <c:pt idx="2">
                  <c:v>فلسطين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15.7</c:v>
                </c:pt>
                <c:pt idx="1">
                  <c:v>41.2</c:v>
                </c:pt>
                <c:pt idx="2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الضفة الغربية</c:v>
                </c:pt>
                <c:pt idx="1">
                  <c:v>قطاع غزة</c:v>
                </c:pt>
                <c:pt idx="2">
                  <c:v>فلسطين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18.8</c:v>
                </c:pt>
                <c:pt idx="1">
                  <c:v>53.7</c:v>
                </c:pt>
                <c:pt idx="2">
                  <c:v>37.300000000000004</c:v>
                </c:pt>
              </c:numCache>
            </c:numRef>
          </c:val>
        </c:ser>
        <c:axId val="143844864"/>
        <c:axId val="143846400"/>
      </c:barChart>
      <c:catAx>
        <c:axId val="143844864"/>
        <c:scaling>
          <c:orientation val="minMax"/>
        </c:scaling>
        <c:axPos val="b"/>
        <c:tickLblPos val="nextTo"/>
        <c:crossAx val="143846400"/>
        <c:crosses val="autoZero"/>
        <c:auto val="1"/>
        <c:lblAlgn val="ctr"/>
        <c:lblOffset val="100"/>
      </c:catAx>
      <c:valAx>
        <c:axId val="143846400"/>
        <c:scaling>
          <c:orientation val="minMax"/>
        </c:scaling>
        <c:axPos val="l"/>
        <c:numFmt formatCode="General" sourceLinked="1"/>
        <c:tickLblPos val="nextTo"/>
        <c:crossAx val="14384486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8753022740538678"/>
          <c:y val="0.84134549428423344"/>
          <c:w val="0.3520474179138206"/>
          <c:h val="0.11995299095075801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9A3F-A434-43E7-8548-733E8F53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hbadran</cp:lastModifiedBy>
  <cp:revision>2</cp:revision>
  <cp:lastPrinted>2018-12-02T12:59:00Z</cp:lastPrinted>
  <dcterms:created xsi:type="dcterms:W3CDTF">2018-12-02T13:04:00Z</dcterms:created>
  <dcterms:modified xsi:type="dcterms:W3CDTF">2018-12-02T13:04:00Z</dcterms:modified>
</cp:coreProperties>
</file>