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3D" w:rsidRDefault="00BF433D" w:rsidP="00BF433D">
      <w:pPr>
        <w:jc w:val="center"/>
        <w:rPr>
          <w:rFonts w:cs="Simplified Arabic" w:hint="cs"/>
          <w:b/>
          <w:bCs/>
          <w:sz w:val="32"/>
          <w:szCs w:val="32"/>
          <w:rtl/>
        </w:rPr>
      </w:pPr>
      <w:bookmarkStart w:id="0" w:name="OLE_LINK3"/>
      <w:bookmarkStart w:id="1" w:name="OLE_LINK4"/>
    </w:p>
    <w:p w:rsidR="008B225E" w:rsidRPr="00BF433D" w:rsidRDefault="008B225E" w:rsidP="00BF433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433D">
        <w:rPr>
          <w:rFonts w:cs="Simplified Arabic" w:hint="cs"/>
          <w:b/>
          <w:bCs/>
          <w:sz w:val="32"/>
          <w:szCs w:val="32"/>
          <w:rtl/>
        </w:rPr>
        <w:t>ال</w:t>
      </w:r>
      <w:r w:rsidR="00CD0353" w:rsidRPr="00BF433D">
        <w:rPr>
          <w:rFonts w:cs="Simplified Arabic" w:hint="cs"/>
          <w:b/>
          <w:bCs/>
          <w:sz w:val="32"/>
          <w:szCs w:val="32"/>
          <w:rtl/>
          <w:lang w:bidi="ar-JO"/>
        </w:rPr>
        <w:t>إ</w:t>
      </w:r>
      <w:r w:rsidRPr="00BF433D">
        <w:rPr>
          <w:rFonts w:cs="Simplified Arabic" w:hint="cs"/>
          <w:b/>
          <w:bCs/>
          <w:sz w:val="32"/>
          <w:szCs w:val="32"/>
          <w:rtl/>
        </w:rPr>
        <w:t xml:space="preserve">حصاء الفلسطيني يواصل العمل على جمع بيانات وانتاج مؤشر الرقم القياسي </w:t>
      </w:r>
      <w:r w:rsidR="00B34872" w:rsidRPr="00BF433D">
        <w:rPr>
          <w:rFonts w:cs="Simplified Arabic" w:hint="cs"/>
          <w:b/>
          <w:bCs/>
          <w:sz w:val="32"/>
          <w:szCs w:val="32"/>
          <w:rtl/>
          <w:lang w:bidi="ar-JO"/>
        </w:rPr>
        <w:t>ل</w:t>
      </w:r>
      <w:r w:rsidR="00B34872" w:rsidRPr="00BF433D">
        <w:rPr>
          <w:rFonts w:cs="Simplified Arabic"/>
          <w:b/>
          <w:bCs/>
          <w:sz w:val="32"/>
          <w:szCs w:val="32"/>
          <w:rtl/>
        </w:rPr>
        <w:t>أسعار</w:t>
      </w:r>
      <w:r w:rsidR="00B34872" w:rsidRPr="00BF433D">
        <w:rPr>
          <w:rFonts w:cs="Simplified Arabic"/>
          <w:b/>
          <w:bCs/>
          <w:sz w:val="32"/>
          <w:szCs w:val="32"/>
        </w:rPr>
        <w:t xml:space="preserve"> </w:t>
      </w:r>
      <w:r w:rsidR="00B34872" w:rsidRPr="00BF433D">
        <w:rPr>
          <w:rFonts w:cs="Simplified Arabic"/>
          <w:b/>
          <w:bCs/>
          <w:sz w:val="32"/>
          <w:szCs w:val="32"/>
          <w:rtl/>
        </w:rPr>
        <w:t>تكاليف البناء والطرق وشبكات المياه وشبكات المجاري</w:t>
      </w:r>
      <w:r w:rsidR="00B34872" w:rsidRPr="00BF433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BF433D">
        <w:rPr>
          <w:rFonts w:cs="Simplified Arabic" w:hint="cs"/>
          <w:b/>
          <w:bCs/>
          <w:sz w:val="32"/>
          <w:szCs w:val="32"/>
          <w:rtl/>
        </w:rPr>
        <w:t>في ظل جائحة فيروس كورونا</w:t>
      </w:r>
    </w:p>
    <w:p w:rsidR="008B225E" w:rsidRPr="00BF433D" w:rsidRDefault="008B225E" w:rsidP="00BF433D">
      <w:pPr>
        <w:pStyle w:val="Header"/>
        <w:tabs>
          <w:tab w:val="clear" w:pos="4320"/>
          <w:tab w:val="clear" w:pos="8640"/>
          <w:tab w:val="left" w:pos="4055"/>
        </w:tabs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</w:p>
    <w:p w:rsidR="00BF433D" w:rsidRDefault="00652029" w:rsidP="00BF433D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</w:pPr>
      <w:r w:rsidRPr="00BF433D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Pr="00BF433D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BF433D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</w:p>
    <w:p w:rsidR="00652029" w:rsidRPr="00BF433D" w:rsidRDefault="00652029" w:rsidP="00BF433D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BF433D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C04A27" w:rsidRPr="00BF433D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 w:bidi="ar-JO"/>
        </w:rPr>
        <w:t>أيار</w:t>
      </w:r>
      <w:r w:rsidR="00BF433D" w:rsidRPr="00BF433D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،05/2020</w:t>
      </w:r>
      <w:r w:rsidRPr="00BF433D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</w:p>
    <w:p w:rsidR="00652029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BF433D" w:rsidRPr="00BF433D" w:rsidRDefault="00BF433D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16"/>
          <w:szCs w:val="16"/>
          <w:rtl/>
        </w:rPr>
      </w:pPr>
    </w:p>
    <w:p w:rsidR="00652029" w:rsidRPr="00BF433D" w:rsidRDefault="00921000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انخفاض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مؤشر أسعار تكاليف البناء للمباني السكنية</w:t>
      </w:r>
    </w:p>
    <w:p w:rsidR="00652029" w:rsidRPr="00A029C4" w:rsidRDefault="00652029" w:rsidP="00BF433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سجلت أسعار تكاليف البناء للمباني السكنية في الضفة الغربية* 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21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خلال 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77F9B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6A94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، إذ 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لأسعار تكاليف البناء للمباني السكنية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إلى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105.76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مقارنة</w:t>
      </w:r>
      <w:r w:rsidR="00986B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بـ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105.98</w:t>
      </w:r>
      <w:r w:rsidR="009C617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خلال الشهر السابق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(سنة الأساس 2013=100).</w:t>
      </w:r>
    </w:p>
    <w:p w:rsidR="00652029" w:rsidRPr="00BF433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2029" w:rsidRPr="00A029C4" w:rsidRDefault="00652029" w:rsidP="00405F2E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>على مستوى المجموعات الرئيسية،</w:t>
      </w:r>
      <w:r w:rsidRPr="004D49C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 xml:space="preserve">سجلت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C04A27" w:rsidRPr="00A029C4">
        <w:rPr>
          <w:rFonts w:ascii="Simplified Arabic" w:hAnsi="Simplified Arabic" w:cs="Simplified Arabic"/>
          <w:sz w:val="24"/>
          <w:szCs w:val="24"/>
          <w:rtl/>
        </w:rPr>
        <w:t xml:space="preserve">مجموعة الخامات والمواد الأولية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انخفاضاً مقداره 0.41%، بينما سجلت</w:t>
      </w:r>
      <w:r w:rsidR="00C04A27" w:rsidRPr="0092100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921000" w:rsidRPr="00A029C4">
        <w:rPr>
          <w:rFonts w:ascii="Simplified Arabic" w:hAnsi="Simplified Arabic" w:cs="Simplified Arabic"/>
          <w:sz w:val="24"/>
          <w:szCs w:val="24"/>
          <w:rtl/>
        </w:rPr>
        <w:t>مجموعة استئجار المعدات</w:t>
      </w:r>
      <w:r w:rsidR="00921000" w:rsidRPr="00D7363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 xml:space="preserve"> 0.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71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>%، في حين سجلت</w:t>
      </w:r>
      <w:r w:rsidR="00D8101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86B18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986B18" w:rsidRPr="00A029C4">
        <w:rPr>
          <w:rFonts w:ascii="Simplified Arabic" w:hAnsi="Simplified Arabic" w:cs="Simplified Arabic"/>
          <w:sz w:val="24"/>
          <w:szCs w:val="24"/>
          <w:rtl/>
        </w:rPr>
        <w:t>مجموعة تكاليف وأجور العمال</w:t>
      </w:r>
      <w:r w:rsidR="00986B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21000">
        <w:rPr>
          <w:rFonts w:ascii="Simplified Arabic" w:hAnsi="Simplified Arabic" w:cs="Simplified Arabic" w:hint="cs"/>
          <w:sz w:val="24"/>
          <w:szCs w:val="24"/>
          <w:rtl/>
        </w:rPr>
        <w:t>استقراراً</w:t>
      </w:r>
      <w:r w:rsidR="00986B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خلال 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77F9B">
        <w:rPr>
          <w:rFonts w:ascii="Simplified Arabic" w:hAnsi="Simplified Arabic" w:cs="Simplified Arabic" w:hint="cs"/>
          <w:sz w:val="24"/>
          <w:szCs w:val="24"/>
          <w:rtl/>
        </w:rPr>
        <w:t>2020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مقارنة بالشهر السابق.</w:t>
      </w:r>
    </w:p>
    <w:p w:rsidR="00B9454F" w:rsidRPr="00BF433D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652029" w:rsidRPr="00BF433D" w:rsidRDefault="00921000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انخفاض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مؤشر أسعار تكاليف البناء للمباني غير السكنية</w:t>
      </w:r>
    </w:p>
    <w:p w:rsidR="00652029" w:rsidRPr="00113694" w:rsidRDefault="00652029" w:rsidP="006E6B0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سجلت أسعار تكاليف البناء للمباني غير السكنية في الضفة الغربية* </w:t>
      </w:r>
      <w:r w:rsidR="000B50DB"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50DB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77F9B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6A94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، إذ </w:t>
      </w:r>
      <w:r w:rsidR="000B50DB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لأسعار تكاليف البناء للمباني غير السكنية إلى </w:t>
      </w:r>
      <w:r w:rsidR="000B50DB" w:rsidRPr="00113694">
        <w:rPr>
          <w:rFonts w:ascii="Simplified Arabic" w:hAnsi="Simplified Arabic" w:cs="Simplified Arabic" w:hint="cs"/>
          <w:sz w:val="24"/>
          <w:szCs w:val="24"/>
          <w:rtl/>
        </w:rPr>
        <w:t>105.</w:t>
      </w:r>
      <w:r w:rsidR="00C04A27" w:rsidRPr="00113694">
        <w:rPr>
          <w:rFonts w:ascii="Simplified Arabic" w:hAnsi="Simplified Arabic" w:cs="Simplified Arabic" w:hint="cs"/>
          <w:sz w:val="24"/>
          <w:szCs w:val="24"/>
          <w:rtl/>
        </w:rPr>
        <w:t>50</w:t>
      </w:r>
      <w:r w:rsidR="00D8101F" w:rsidRPr="0011369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13694">
        <w:rPr>
          <w:rFonts w:ascii="Simplified Arabic" w:hAnsi="Simplified Arabic" w:cs="Simplified Arabic" w:hint="cs"/>
          <w:sz w:val="24"/>
          <w:szCs w:val="24"/>
          <w:rtl/>
        </w:rPr>
        <w:t>مقارنة</w:t>
      </w:r>
      <w:r w:rsidR="00BF433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E6B0C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بـ </w:t>
      </w:r>
      <w:r w:rsidR="000B50DB" w:rsidRPr="00113694">
        <w:rPr>
          <w:rFonts w:ascii="Simplified Arabic" w:hAnsi="Simplified Arabic" w:cs="Simplified Arabic" w:hint="cs"/>
          <w:sz w:val="24"/>
          <w:szCs w:val="24"/>
          <w:rtl/>
        </w:rPr>
        <w:t>105.</w:t>
      </w:r>
      <w:r w:rsidR="00C04A27" w:rsidRPr="00113694">
        <w:rPr>
          <w:rFonts w:ascii="Simplified Arabic" w:hAnsi="Simplified Arabic" w:cs="Simplified Arabic" w:hint="cs"/>
          <w:sz w:val="24"/>
          <w:szCs w:val="24"/>
          <w:rtl/>
        </w:rPr>
        <w:t>71</w:t>
      </w:r>
      <w:r w:rsidR="00D8101F" w:rsidRPr="0011369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خلال الشهر السابق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(سنة الأساس 2013=100).</w:t>
      </w:r>
    </w:p>
    <w:p w:rsidR="00652029" w:rsidRPr="00BF433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B50DB" w:rsidRPr="00113694" w:rsidRDefault="000B50DB" w:rsidP="00405F2E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>على مستوى المجموعات الرئيسية،</w:t>
      </w:r>
      <w:r w:rsidRPr="004D49C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سجلت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C04A27" w:rsidRPr="00A029C4">
        <w:rPr>
          <w:rFonts w:ascii="Simplified Arabic" w:hAnsi="Simplified Arabic" w:cs="Simplified Arabic"/>
          <w:sz w:val="24"/>
          <w:szCs w:val="24"/>
          <w:rtl/>
        </w:rPr>
        <w:t xml:space="preserve">مجموعة الخامات والمواد الأولية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انخفاضاً مقداره 0.37%، بينما سجلت</w:t>
      </w:r>
      <w:r w:rsidR="00C04A27" w:rsidRPr="0092100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مجموعة استئجار المعدات</w:t>
      </w:r>
      <w:r w:rsidRPr="00D7363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0.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65</w:t>
      </w:r>
      <w:r>
        <w:rPr>
          <w:rFonts w:ascii="Simplified Arabic" w:hAnsi="Simplified Arabic" w:cs="Simplified Arabic" w:hint="cs"/>
          <w:sz w:val="24"/>
          <w:szCs w:val="24"/>
          <w:rtl/>
        </w:rPr>
        <w:t>%،</w:t>
      </w:r>
      <w:r w:rsidR="0004620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سجلت أسعار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مجموعة تكاليف وأجور العمال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استقراراً خلال 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2020 </w:t>
      </w:r>
      <w:r w:rsidR="00405F2E">
        <w:rPr>
          <w:rFonts w:ascii="Simplified Arabic" w:hAnsi="Simplified Arabic" w:cs="Simplified Arabic"/>
          <w:sz w:val="24"/>
          <w:szCs w:val="24"/>
          <w:rtl/>
        </w:rPr>
        <w:t>مقارنة</w:t>
      </w:r>
      <w:r w:rsidR="002760D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13694">
        <w:rPr>
          <w:rFonts w:ascii="Simplified Arabic" w:hAnsi="Simplified Arabic" w:cs="Simplified Arabic"/>
          <w:sz w:val="24"/>
          <w:szCs w:val="24"/>
          <w:rtl/>
        </w:rPr>
        <w:t>بالشهر السابق.</w:t>
      </w:r>
    </w:p>
    <w:p w:rsidR="00113694" w:rsidRPr="00BF433D" w:rsidRDefault="00113694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val="en-US" w:bidi="ar-JO"/>
        </w:rPr>
      </w:pPr>
    </w:p>
    <w:p w:rsidR="00652029" w:rsidRPr="00BF433D" w:rsidRDefault="00C04A27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433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JO"/>
        </w:rPr>
        <w:t>انخفاض</w:t>
      </w:r>
      <w:r w:rsidR="00A919F0" w:rsidRPr="00BF433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JO"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مؤشر أسعار تكاليف البناء لمباني العظم</w:t>
      </w:r>
    </w:p>
    <w:p w:rsidR="00652029" w:rsidRPr="00A029C4" w:rsidRDefault="00652029" w:rsidP="000848D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سجلت أسعار تكاليف البناء لمباني العظم في الضفة الغربية*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986B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848DE">
        <w:rPr>
          <w:rFonts w:ascii="Simplified Arabic" w:hAnsi="Simplified Arabic" w:cs="Simplified Arabic"/>
          <w:sz w:val="24"/>
          <w:szCs w:val="24"/>
          <w:lang w:val="en-US"/>
        </w:rPr>
        <w:t>0.57</w:t>
      </w:r>
      <w:r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D4940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26694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، إذ 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لأسعار تكاليف البناء لمباني العظم </w:t>
      </w:r>
      <w:r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19F0">
        <w:rPr>
          <w:rFonts w:ascii="Simplified Arabic" w:hAnsi="Simplified Arabic" w:cs="Simplified Arabic" w:hint="cs"/>
          <w:sz w:val="24"/>
          <w:szCs w:val="24"/>
          <w:rtl/>
        </w:rPr>
        <w:t>103.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="00737808">
        <w:rPr>
          <w:rFonts w:ascii="Simplified Arabic" w:hAnsi="Simplified Arabic" w:cs="Simplified Arabic" w:hint="cs"/>
          <w:sz w:val="24"/>
          <w:szCs w:val="24"/>
          <w:rtl/>
        </w:rPr>
        <w:t xml:space="preserve"> مقارنة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بـ </w:t>
      </w:r>
      <w:r w:rsidR="00A919F0">
        <w:rPr>
          <w:rFonts w:ascii="Simplified Arabic" w:hAnsi="Simplified Arabic" w:cs="Simplified Arabic" w:hint="cs"/>
          <w:sz w:val="24"/>
          <w:szCs w:val="24"/>
          <w:rtl/>
        </w:rPr>
        <w:t>103.</w:t>
      </w:r>
      <w:r w:rsidR="00C04A27">
        <w:rPr>
          <w:rFonts w:ascii="Simplified Arabic" w:hAnsi="Simplified Arabic" w:cs="Simplified Arabic" w:hint="cs"/>
          <w:sz w:val="24"/>
          <w:szCs w:val="24"/>
          <w:rtl/>
        </w:rPr>
        <w:t>71</w:t>
      </w:r>
      <w:r w:rsidR="00986B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خلال الشهر السابق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(سنة الأساس 2013=100).</w:t>
      </w:r>
    </w:p>
    <w:p w:rsidR="00652029" w:rsidRPr="00BF433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919F0" w:rsidRPr="00A029C4" w:rsidRDefault="00A919F0" w:rsidP="00405F2E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>على مستوى المجموعات الرئيسية،</w:t>
      </w:r>
      <w:r w:rsidRPr="004D49C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E36C2">
        <w:rPr>
          <w:rFonts w:ascii="Simplified Arabic" w:hAnsi="Simplified Arabic" w:cs="Simplified Arabic" w:hint="cs"/>
          <w:sz w:val="24"/>
          <w:szCs w:val="24"/>
          <w:rtl/>
        </w:rPr>
        <w:t>سجلت</w:t>
      </w:r>
      <w:r w:rsidR="000E36C2" w:rsidRPr="0092100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E36C2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0E36C2" w:rsidRPr="00A029C4">
        <w:rPr>
          <w:rFonts w:ascii="Simplified Arabic" w:hAnsi="Simplified Arabic" w:cs="Simplified Arabic"/>
          <w:sz w:val="24"/>
          <w:szCs w:val="24"/>
          <w:rtl/>
        </w:rPr>
        <w:t xml:space="preserve">مجموعة الخامات والمواد الأولية </w:t>
      </w:r>
      <w:r w:rsidR="00742370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0E36C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42370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0E36C2">
        <w:rPr>
          <w:rFonts w:ascii="Simplified Arabic" w:hAnsi="Simplified Arabic" w:cs="Simplified Arabic" w:hint="cs"/>
          <w:sz w:val="24"/>
          <w:szCs w:val="24"/>
          <w:rtl/>
        </w:rPr>
        <w:t xml:space="preserve"> 0.</w:t>
      </w:r>
      <w:r w:rsidR="00742370">
        <w:rPr>
          <w:rFonts w:ascii="Simplified Arabic" w:hAnsi="Simplified Arabic" w:cs="Simplified Arabic" w:hint="cs"/>
          <w:sz w:val="24"/>
          <w:szCs w:val="24"/>
          <w:rtl/>
        </w:rPr>
        <w:t>95</w:t>
      </w:r>
      <w:r w:rsidR="000E36C2">
        <w:rPr>
          <w:rFonts w:ascii="Simplified Arabic" w:hAnsi="Simplified Arabic" w:cs="Simplified Arabic" w:hint="cs"/>
          <w:sz w:val="24"/>
          <w:szCs w:val="24"/>
          <w:rtl/>
        </w:rPr>
        <w:t xml:space="preserve">%، </w:t>
      </w:r>
      <w:r w:rsidR="000E36C2">
        <w:rPr>
          <w:rFonts w:ascii="Simplified Arabic" w:hAnsi="Simplified Arabic" w:cs="Simplified Arabic" w:hint="cs"/>
          <w:sz w:val="24"/>
          <w:szCs w:val="24"/>
          <w:rtl/>
          <w:lang w:val="en-US" w:bidi="ar-JO"/>
        </w:rPr>
        <w:t xml:space="preserve">بينما </w:t>
      </w:r>
      <w:r w:rsidR="00425114">
        <w:rPr>
          <w:rFonts w:ascii="Simplified Arabic" w:hAnsi="Simplified Arabic" w:cs="Simplified Arabic" w:hint="cs"/>
          <w:sz w:val="24"/>
          <w:szCs w:val="24"/>
          <w:rtl/>
        </w:rPr>
        <w:t xml:space="preserve">سجلت أسعار </w:t>
      </w:r>
      <w:r w:rsidR="00425114" w:rsidRPr="00A029C4">
        <w:rPr>
          <w:rFonts w:ascii="Simplified Arabic" w:hAnsi="Simplified Arabic" w:cs="Simplified Arabic"/>
          <w:sz w:val="24"/>
          <w:szCs w:val="24"/>
          <w:rtl/>
        </w:rPr>
        <w:t>مجموعة استئجار المعدات</w:t>
      </w:r>
      <w:r w:rsidR="00425114" w:rsidRPr="00D7363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42370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42511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42370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425114">
        <w:rPr>
          <w:rFonts w:ascii="Simplified Arabic" w:hAnsi="Simplified Arabic" w:cs="Simplified Arabic" w:hint="cs"/>
          <w:sz w:val="24"/>
          <w:szCs w:val="24"/>
          <w:rtl/>
        </w:rPr>
        <w:t xml:space="preserve"> 0.</w:t>
      </w:r>
      <w:r w:rsidR="00742370">
        <w:rPr>
          <w:rFonts w:ascii="Simplified Arabic" w:hAnsi="Simplified Arabic" w:cs="Simplified Arabic" w:hint="cs"/>
          <w:sz w:val="24"/>
          <w:szCs w:val="24"/>
          <w:rtl/>
        </w:rPr>
        <w:t>71</w:t>
      </w:r>
      <w:r w:rsidR="00425114">
        <w:rPr>
          <w:rFonts w:ascii="Simplified Arabic" w:hAnsi="Simplified Arabic" w:cs="Simplified Arabic" w:hint="cs"/>
          <w:sz w:val="24"/>
          <w:szCs w:val="24"/>
          <w:rtl/>
        </w:rPr>
        <w:t>%،</w:t>
      </w:r>
      <w:r w:rsidR="000E36C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سجلت أسعار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مجموعة تكاليف وأجور العمال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استقراراً خلال شهر </w:t>
      </w:r>
      <w:r w:rsidR="00742370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2020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مقارنة بالشهر السابق.</w:t>
      </w:r>
    </w:p>
    <w:p w:rsidR="00652029" w:rsidRPr="00B34872" w:rsidRDefault="00652029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4"/>
          <w:szCs w:val="14"/>
          <w:rtl/>
        </w:rPr>
      </w:pPr>
    </w:p>
    <w:p w:rsidR="0000135C" w:rsidRDefault="0000135C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405F2E" w:rsidRDefault="00405F2E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</w:p>
    <w:p w:rsidR="0000135C" w:rsidRDefault="0000135C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</w:p>
    <w:p w:rsidR="00652029" w:rsidRPr="00BF433D" w:rsidRDefault="00342461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</w:t>
      </w:r>
      <w:r w:rsidR="00652029"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مؤشر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652029"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الطرق </w:t>
      </w:r>
    </w:p>
    <w:p w:rsidR="00652029" w:rsidRPr="00A029C4" w:rsidRDefault="00652029" w:rsidP="00BF433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سجلت أسعار تكاليف إنشاء الطرق بأنواعها المختلفة في الضفة الغربية*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550CC0">
        <w:rPr>
          <w:rFonts w:ascii="Simplified Arabic" w:hAnsi="Simplified Arabic" w:cs="Simplified Arabic" w:hint="cs"/>
          <w:sz w:val="24"/>
          <w:szCs w:val="24"/>
          <w:rtl/>
        </w:rPr>
        <w:t>31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550CC0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833C7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550CC0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1063D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، إذ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الرقم القياسي العام لأسعار تكاليف الطرق إلى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108.</w:t>
      </w:r>
      <w:r w:rsidR="00550CC0">
        <w:rPr>
          <w:rFonts w:ascii="Simplified Arabic" w:hAnsi="Simplified Arabic" w:cs="Simplified Arabic" w:hint="cs"/>
          <w:sz w:val="24"/>
          <w:szCs w:val="24"/>
          <w:rtl/>
        </w:rPr>
        <w:t>58</w:t>
      </w:r>
      <w:r w:rsidR="00A671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E6B0C">
        <w:rPr>
          <w:rFonts w:ascii="Simplified Arabic" w:hAnsi="Simplified Arabic" w:cs="Simplified Arabic"/>
          <w:sz w:val="24"/>
          <w:szCs w:val="24"/>
          <w:rtl/>
        </w:rPr>
        <w:t>مقارنة</w:t>
      </w:r>
      <w:r w:rsidR="00BF433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50CC0">
        <w:rPr>
          <w:rFonts w:ascii="Simplified Arabic" w:hAnsi="Simplified Arabic" w:cs="Simplified Arabic" w:hint="cs"/>
          <w:sz w:val="24"/>
          <w:szCs w:val="24"/>
          <w:rtl/>
        </w:rPr>
        <w:t>بـ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50CC0">
        <w:rPr>
          <w:rFonts w:ascii="Simplified Arabic" w:hAnsi="Simplified Arabic" w:cs="Simplified Arabic" w:hint="cs"/>
          <w:sz w:val="24"/>
          <w:szCs w:val="24"/>
          <w:rtl/>
        </w:rPr>
        <w:t>108.92</w:t>
      </w:r>
      <w:r w:rsidR="00E018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خلال الشهر السابق (شهر الأساس كانون أول 2008=100).</w:t>
      </w:r>
    </w:p>
    <w:p w:rsidR="00652029" w:rsidRPr="00BF433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A029C4" w:rsidRDefault="00672575" w:rsidP="007254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سجلت</w:t>
      </w:r>
      <w:r w:rsidR="00342461" w:rsidRPr="0034246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342461" w:rsidRPr="00A029C4">
        <w:rPr>
          <w:rFonts w:ascii="Simplified Arabic" w:hAnsi="Simplified Arabic" w:cs="Simplified Arabic"/>
          <w:sz w:val="24"/>
          <w:szCs w:val="24"/>
          <w:rtl/>
        </w:rPr>
        <w:t xml:space="preserve">مجموعة تكاليف تشغيل معدات وصيانة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 xml:space="preserve">انخفاضاً مقداره </w:t>
      </w:r>
      <w:r w:rsidR="0072544F">
        <w:rPr>
          <w:rFonts w:ascii="Simplified Arabic" w:hAnsi="Simplified Arabic" w:cs="Simplified Arabic" w:hint="cs"/>
          <w:sz w:val="24"/>
          <w:szCs w:val="24"/>
          <w:rtl/>
        </w:rPr>
        <w:t>2.65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%،</w:t>
      </w:r>
      <w:r w:rsidR="00E018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2544F">
        <w:rPr>
          <w:rFonts w:ascii="Simplified Arabic" w:hAnsi="Simplified Arabic" w:cs="Simplified Arabic" w:hint="cs"/>
          <w:sz w:val="24"/>
          <w:szCs w:val="24"/>
          <w:rtl/>
        </w:rPr>
        <w:t xml:space="preserve">وأسعار </w:t>
      </w:r>
      <w:r w:rsidR="0072544F" w:rsidRPr="00A029C4">
        <w:rPr>
          <w:rFonts w:ascii="Simplified Arabic" w:hAnsi="Simplified Arabic" w:cs="Simplified Arabic"/>
          <w:sz w:val="24"/>
          <w:szCs w:val="24"/>
          <w:rtl/>
        </w:rPr>
        <w:t xml:space="preserve">مجموعة الخامات والمواد الأولية </w:t>
      </w:r>
      <w:r w:rsidR="0072544F">
        <w:rPr>
          <w:rFonts w:ascii="Simplified Arabic" w:hAnsi="Simplified Arabic" w:cs="Simplified Arabic" w:hint="cs"/>
          <w:sz w:val="24"/>
          <w:szCs w:val="24"/>
          <w:rtl/>
        </w:rPr>
        <w:t xml:space="preserve">انخفاضاً مقداره 0.45%، بينما سجلت </w:t>
      </w:r>
      <w:r w:rsidR="00E018AA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="00E018AA" w:rsidRPr="00A029C4">
        <w:rPr>
          <w:rFonts w:ascii="Simplified Arabic" w:hAnsi="Simplified Arabic" w:cs="Simplified Arabic"/>
          <w:sz w:val="24"/>
          <w:szCs w:val="24"/>
          <w:rtl/>
        </w:rPr>
        <w:t>مجموعة استئجار المعدات</w:t>
      </w:r>
      <w:r w:rsidR="00E018AA" w:rsidRPr="00D7363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2544F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2544F">
        <w:rPr>
          <w:rFonts w:ascii="Simplified Arabic" w:hAnsi="Simplified Arabic" w:cs="Simplified Arabic" w:hint="cs"/>
          <w:sz w:val="24"/>
          <w:szCs w:val="24"/>
          <w:rtl/>
        </w:rPr>
        <w:t>طفيفاً نسبته</w:t>
      </w:r>
      <w:r w:rsidR="00E018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72544F">
        <w:rPr>
          <w:rFonts w:ascii="Simplified Arabic" w:hAnsi="Simplified Arabic" w:cs="Simplified Arabic" w:hint="cs"/>
          <w:sz w:val="24"/>
          <w:szCs w:val="24"/>
          <w:rtl/>
        </w:rPr>
        <w:t>09</w:t>
      </w:r>
      <w:r w:rsidR="00E018AA">
        <w:rPr>
          <w:rFonts w:ascii="Simplified Arabic" w:hAnsi="Simplified Arabic" w:cs="Simplified Arabic" w:hint="cs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في حين</w:t>
      </w:r>
      <w:r w:rsidR="00A671B4">
        <w:rPr>
          <w:rFonts w:ascii="Simplified Arabic" w:hAnsi="Simplified Arabic" w:cs="Simplified Arabic" w:hint="cs"/>
          <w:sz w:val="24"/>
          <w:szCs w:val="24"/>
          <w:rtl/>
        </w:rPr>
        <w:t xml:space="preserve"> سجلت</w:t>
      </w:r>
      <w:r w:rsidR="00E018AA" w:rsidRPr="00E018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018AA">
        <w:rPr>
          <w:rFonts w:ascii="Simplified Arabic" w:hAnsi="Simplified Arabic" w:cs="Simplified Arabic" w:hint="cs"/>
          <w:sz w:val="24"/>
          <w:szCs w:val="24"/>
          <w:rtl/>
        </w:rPr>
        <w:t xml:space="preserve">أسعار مجموعة </w:t>
      </w:r>
      <w:r w:rsidR="00E018AA" w:rsidRPr="00A029C4">
        <w:rPr>
          <w:rFonts w:ascii="Simplified Arabic" w:hAnsi="Simplified Arabic" w:cs="Simplified Arabic"/>
          <w:sz w:val="24"/>
          <w:szCs w:val="24"/>
          <w:rtl/>
        </w:rPr>
        <w:t>تكاليف وأجور العمال</w:t>
      </w:r>
      <w:r w:rsidR="00E018A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استقراراً</w:t>
      </w:r>
      <w:r w:rsidR="00A671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خلال شهر </w:t>
      </w:r>
      <w:r w:rsidR="0072544F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2020 </w:t>
      </w:r>
      <w:r>
        <w:rPr>
          <w:rFonts w:ascii="Simplified Arabic" w:hAnsi="Simplified Arabic" w:cs="Simplified Arabic"/>
          <w:sz w:val="24"/>
          <w:szCs w:val="24"/>
          <w:rtl/>
        </w:rPr>
        <w:t>مقارنة بالشهر السابق</w:t>
      </w:r>
      <w:r w:rsidR="00A671B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652029" w:rsidRPr="00BF433D" w:rsidRDefault="00652029" w:rsidP="00652029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2029" w:rsidRPr="00BF433D" w:rsidRDefault="00046201" w:rsidP="00046201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</w:t>
      </w:r>
      <w:r w:rsidR="00672575"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مؤشر العام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لأسعار</w:t>
      </w:r>
      <w:r w:rsidR="00652029"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015F50" w:rsidRPr="00113694" w:rsidRDefault="00652029" w:rsidP="00113694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4"/>
          <w:szCs w:val="24"/>
          <w:rtl/>
          <w:lang w:val="en-US"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سجل المؤشر العام لأسعار تكاليف </w:t>
      </w:r>
      <w:bookmarkStart w:id="2" w:name="OLE_LINK5"/>
      <w:bookmarkStart w:id="3" w:name="OLE_LINK6"/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إنشاء شبكات المياه </w:t>
      </w:r>
      <w:bookmarkEnd w:id="2"/>
      <w:bookmarkEnd w:id="3"/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في الضفة الغربية*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42461">
        <w:rPr>
          <w:rFonts w:ascii="Simplified Arabic" w:hAnsi="Simplified Arabic" w:cs="Simplified Arabic" w:hint="cs"/>
          <w:sz w:val="24"/>
          <w:szCs w:val="24"/>
          <w:rtl/>
          <w:lang w:val="en-US"/>
        </w:rPr>
        <w:t>0.</w:t>
      </w:r>
      <w:r w:rsidR="00CE3002">
        <w:rPr>
          <w:rFonts w:ascii="Simplified Arabic" w:hAnsi="Simplified Arabic" w:cs="Simplified Arabic" w:hint="cs"/>
          <w:sz w:val="24"/>
          <w:szCs w:val="24"/>
          <w:rtl/>
          <w:lang w:val="en-US"/>
        </w:rPr>
        <w:t>32</w:t>
      </w:r>
      <w:r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Pr="008F395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خلال شهر </w:t>
      </w:r>
      <w:r w:rsidR="00046201">
        <w:rPr>
          <w:rFonts w:ascii="Simplified Arabic" w:hAnsi="Simplified Arabic" w:cs="Simplified Arabic" w:hint="cs"/>
          <w:sz w:val="24"/>
          <w:szCs w:val="24"/>
          <w:rtl/>
          <w:lang w:val="en-US" w:bidi="ar-JO"/>
        </w:rPr>
        <w:t>أيار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72575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046201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92B49">
        <w:rPr>
          <w:rFonts w:ascii="Simplified Arabic" w:hAnsi="Simplified Arabic" w:cs="Simplified Arabic" w:hint="cs"/>
          <w:sz w:val="24"/>
          <w:szCs w:val="24"/>
          <w:rtl/>
        </w:rPr>
        <w:t>2020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إذ </w:t>
      </w:r>
      <w:r w:rsidR="00046201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المؤشر العام لأسعار تكاليف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إنشاء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شبكات المياه </w:t>
      </w:r>
      <w:r w:rsidR="00046201">
        <w:rPr>
          <w:rFonts w:ascii="Simplified Arabic" w:hAnsi="Simplified Arabic" w:cs="Simplified Arabic" w:hint="cs"/>
          <w:sz w:val="24"/>
          <w:szCs w:val="24"/>
          <w:rtl/>
        </w:rPr>
        <w:t>إلى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216B">
        <w:rPr>
          <w:rFonts w:ascii="Simplified Arabic" w:hAnsi="Simplified Arabic" w:cs="Simplified Arabic" w:hint="cs"/>
          <w:sz w:val="24"/>
          <w:szCs w:val="24"/>
          <w:rtl/>
        </w:rPr>
        <w:t>114.</w:t>
      </w:r>
      <w:r w:rsidR="00046201">
        <w:rPr>
          <w:rFonts w:ascii="Simplified Arabic" w:hAnsi="Simplified Arabic" w:cs="Simplified Arabic" w:hint="cs"/>
          <w:sz w:val="24"/>
          <w:szCs w:val="24"/>
          <w:rtl/>
        </w:rPr>
        <w:t>23</w:t>
      </w:r>
      <w:r w:rsidR="005E691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46201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046201">
        <w:rPr>
          <w:rFonts w:ascii="Simplified Arabic" w:hAnsi="Simplified Arabic" w:cs="Simplified Arabic"/>
          <w:sz w:val="24"/>
          <w:szCs w:val="24"/>
          <w:rtl/>
        </w:rPr>
        <w:t>قارنة</w:t>
      </w:r>
      <w:r w:rsidR="0004620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46201" w:rsidRPr="00A029C4">
        <w:rPr>
          <w:rFonts w:ascii="Simplified Arabic" w:hAnsi="Simplified Arabic" w:cs="Simplified Arabic"/>
          <w:sz w:val="24"/>
          <w:szCs w:val="24"/>
          <w:rtl/>
        </w:rPr>
        <w:t xml:space="preserve">بـ </w:t>
      </w:r>
      <w:r w:rsidR="00046201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114.60 </w:t>
      </w:r>
      <w:r w:rsidR="00046201">
        <w:rPr>
          <w:rFonts w:ascii="Simplified Arabic" w:hAnsi="Simplified Arabic" w:cs="Simplified Arabic"/>
          <w:sz w:val="24"/>
          <w:szCs w:val="24"/>
          <w:rtl/>
        </w:rPr>
        <w:t>خلال الشهر السابق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(شهر الأساس كانون ثاني 2010=100)</w:t>
      </w:r>
      <w:r w:rsidR="00726B82">
        <w:rPr>
          <w:rFonts w:ascii="Simplified Arabic" w:hAnsi="Simplified Arabic" w:cs="Simplified Arabic"/>
          <w:sz w:val="24"/>
          <w:szCs w:val="24"/>
          <w:lang w:val="en-US"/>
        </w:rPr>
        <w:t>.</w:t>
      </w:r>
    </w:p>
    <w:p w:rsidR="002760D8" w:rsidRPr="00BF433D" w:rsidRDefault="002760D8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87463" w:rsidRDefault="00287463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CD3B8D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مستوى </w:t>
      </w:r>
      <w:r w:rsidR="00702112">
        <w:rPr>
          <w:rFonts w:ascii="Simplified Arabic" w:hAnsi="Simplified Arabic" w:cs="Simplified Arabic" w:hint="cs"/>
          <w:sz w:val="24"/>
          <w:szCs w:val="24"/>
          <w:rtl/>
        </w:rPr>
        <w:t>خزانات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المياه، سجل الرقم القياسي </w:t>
      </w:r>
      <w:r w:rsidR="00342461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02112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DA512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702112">
        <w:rPr>
          <w:rFonts w:ascii="Simplified Arabic" w:hAnsi="Simplified Arabic" w:cs="Simplified Arabic" w:hint="cs"/>
          <w:sz w:val="24"/>
          <w:szCs w:val="24"/>
          <w:rtl/>
        </w:rPr>
        <w:t>94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%، إذ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الرقم القياسي إلى </w:t>
      </w:r>
      <w:r w:rsidR="00702112">
        <w:rPr>
          <w:rFonts w:ascii="Simplified Arabic" w:hAnsi="Simplified Arabic" w:cs="Simplified Arabic" w:hint="cs"/>
          <w:sz w:val="24"/>
          <w:szCs w:val="24"/>
          <w:rtl/>
        </w:rPr>
        <w:t>102.62</w:t>
      </w:r>
      <w:r w:rsidR="00990441">
        <w:rPr>
          <w:rFonts w:ascii="Simplified Arabic" w:hAnsi="Simplified Arabic" w:cs="Simplified Arabic"/>
          <w:sz w:val="24"/>
          <w:szCs w:val="24"/>
          <w:rtl/>
        </w:rPr>
        <w:t xml:space="preserve"> مقارن</w:t>
      </w:r>
      <w:r w:rsidR="00990441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0848DE">
        <w:rPr>
          <w:rFonts w:ascii="Simplified Arabic" w:hAnsi="Simplified Arabic" w:cs="Simplified Arabic"/>
          <w:sz w:val="24"/>
          <w:szCs w:val="24"/>
          <w:lang w:val="en-US"/>
        </w:rPr>
        <w:t xml:space="preserve"> </w:t>
      </w:r>
      <w:r w:rsidR="00702112">
        <w:rPr>
          <w:rFonts w:ascii="Simplified Arabic" w:hAnsi="Simplified Arabic" w:cs="Simplified Arabic"/>
          <w:sz w:val="24"/>
          <w:szCs w:val="24"/>
          <w:rtl/>
        </w:rPr>
        <w:t>ب</w:t>
      </w:r>
      <w:r w:rsidR="00702112">
        <w:rPr>
          <w:rFonts w:ascii="Simplified Arabic" w:hAnsi="Simplified Arabic" w:cs="Simplified Arabic" w:hint="cs"/>
          <w:sz w:val="24"/>
          <w:szCs w:val="24"/>
          <w:rtl/>
        </w:rPr>
        <w:t>ـ</w:t>
      </w:r>
      <w:r w:rsidRPr="00BB18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02112">
        <w:rPr>
          <w:rFonts w:ascii="Simplified Arabic" w:hAnsi="Simplified Arabic" w:cs="Simplified Arabic" w:hint="cs"/>
          <w:sz w:val="24"/>
          <w:szCs w:val="24"/>
          <w:rtl/>
          <w:lang w:val="en-US"/>
        </w:rPr>
        <w:t>103.60</w:t>
      </w:r>
      <w:r w:rsidRPr="00BB189F">
        <w:rPr>
          <w:rFonts w:ascii="Simplified Arabic" w:hAnsi="Simplified Arabic" w:cs="Simplified Arabic"/>
          <w:sz w:val="24"/>
          <w:szCs w:val="24"/>
          <w:rtl/>
        </w:rPr>
        <w:t xml:space="preserve"> خلال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الشهر السابق (ش</w:t>
      </w:r>
      <w:r>
        <w:rPr>
          <w:rFonts w:ascii="Simplified Arabic" w:hAnsi="Simplified Arabic" w:cs="Simplified Arabic"/>
          <w:sz w:val="24"/>
          <w:szCs w:val="24"/>
          <w:rtl/>
        </w:rPr>
        <w:t>هر الأساس كانون ثاني 2010=100).</w:t>
      </w:r>
    </w:p>
    <w:p w:rsidR="00652029" w:rsidRPr="00BF433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72575" w:rsidRPr="005306ED" w:rsidRDefault="00672575" w:rsidP="00CA23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على مستوى </w:t>
      </w:r>
      <w:r w:rsidR="00CA236E">
        <w:rPr>
          <w:rFonts w:ascii="Simplified Arabic" w:hAnsi="Simplified Arabic" w:cs="Simplified Arabic" w:hint="cs"/>
          <w:sz w:val="24"/>
          <w:szCs w:val="24"/>
          <w:rtl/>
        </w:rPr>
        <w:t>شبكات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المياه، سجل الرقم القياسي </w:t>
      </w:r>
      <w:r w:rsidR="00CA236E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DA512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 xml:space="preserve">طفيفاً </w:t>
      </w:r>
      <w:r w:rsidR="00CA236E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CA236E">
        <w:rPr>
          <w:rFonts w:ascii="Simplified Arabic" w:hAnsi="Simplified Arabic" w:cs="Simplified Arabic" w:hint="cs"/>
          <w:sz w:val="24"/>
          <w:szCs w:val="24"/>
          <w:rtl/>
        </w:rPr>
        <w:t>07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%، إذ </w:t>
      </w:r>
      <w:r w:rsidR="00CA236E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الرقم القياسي إلى </w:t>
      </w:r>
      <w:r w:rsidR="00CA236E">
        <w:rPr>
          <w:rFonts w:ascii="Simplified Arabic" w:hAnsi="Simplified Arabic" w:cs="Simplified Arabic" w:hint="cs"/>
          <w:sz w:val="24"/>
          <w:szCs w:val="24"/>
          <w:rtl/>
        </w:rPr>
        <w:t>119.51</w:t>
      </w:r>
      <w:r w:rsidR="0028746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م</w:t>
      </w:r>
      <w:r w:rsidRPr="00CA236E">
        <w:rPr>
          <w:rFonts w:ascii="Simplified Arabic" w:hAnsi="Simplified Arabic" w:cs="Simplified Arabic"/>
          <w:sz w:val="24"/>
          <w:szCs w:val="24"/>
          <w:rtl/>
        </w:rPr>
        <w:t>قارنة</w:t>
      </w:r>
      <w:r w:rsidRPr="00CA236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A236E">
        <w:rPr>
          <w:rFonts w:ascii="Simplified Arabic" w:hAnsi="Simplified Arabic" w:cs="Simplified Arabic"/>
          <w:sz w:val="24"/>
          <w:szCs w:val="24"/>
          <w:rtl/>
        </w:rPr>
        <w:t>ب</w:t>
      </w:r>
      <w:r w:rsidR="006E6B0C">
        <w:rPr>
          <w:rFonts w:ascii="Simplified Arabic" w:hAnsi="Simplified Arabic" w:cs="Simplified Arabic"/>
          <w:sz w:val="24"/>
          <w:szCs w:val="24"/>
          <w:rtl/>
        </w:rPr>
        <w:t>ـ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A236E">
        <w:rPr>
          <w:rFonts w:ascii="Simplified Arabic" w:hAnsi="Simplified Arabic" w:cs="Simplified Arabic" w:hint="cs"/>
          <w:sz w:val="24"/>
          <w:szCs w:val="24"/>
          <w:rtl/>
        </w:rPr>
        <w:t>119.60</w:t>
      </w:r>
      <w:r w:rsidR="004B22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خلال الشهر السابق (ش</w:t>
      </w:r>
      <w:r>
        <w:rPr>
          <w:rFonts w:ascii="Simplified Arabic" w:hAnsi="Simplified Arabic" w:cs="Simplified Arabic"/>
          <w:sz w:val="24"/>
          <w:szCs w:val="24"/>
          <w:rtl/>
        </w:rPr>
        <w:t>هر الأساس كانون ثاني 2010=100).</w:t>
      </w:r>
    </w:p>
    <w:p w:rsidR="00652029" w:rsidRPr="00BF433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652029" w:rsidRPr="00BF433D" w:rsidRDefault="00F40103" w:rsidP="005306E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 طفيف على</w:t>
      </w:r>
      <w:r w:rsidR="00652029" w:rsidRPr="00BF433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المؤشر العام لأسعار تكاليف إنشاء</w:t>
      </w:r>
      <w:r w:rsidR="00652029" w:rsidRPr="00BF433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BF433D">
        <w:rPr>
          <w:rFonts w:ascii="Simplified Arabic" w:hAnsi="Simplified Arabic" w:cs="Simplified Arabic"/>
          <w:b/>
          <w:bCs/>
          <w:sz w:val="26"/>
          <w:szCs w:val="26"/>
          <w:rtl/>
        </w:rPr>
        <w:t>شبكات المجاري</w:t>
      </w:r>
    </w:p>
    <w:p w:rsidR="00117121" w:rsidRPr="00EF13F4" w:rsidRDefault="00652029" w:rsidP="00CE30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سجلت أسعار تكاليف إنشاء شبكات المجاري في الضفة الغربية*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انخفاضاً طفيفاً مقداره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CE3002">
        <w:rPr>
          <w:rFonts w:ascii="Simplified Arabic" w:hAnsi="Simplified Arabic" w:cs="Simplified Arabic" w:hint="cs"/>
          <w:sz w:val="24"/>
          <w:szCs w:val="24"/>
          <w:rtl/>
        </w:rPr>
        <w:t>03</w:t>
      </w:r>
      <w:r>
        <w:rPr>
          <w:rFonts w:ascii="Simplified Arabic" w:hAnsi="Simplified Arabic" w:cs="Simplified Arabic"/>
          <w:sz w:val="24"/>
          <w:szCs w:val="24"/>
          <w:rtl/>
        </w:rPr>
        <w:t>% خلال شهر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3002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72575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CE3002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3236E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، إذ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الرقم القياسي إلى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109.</w:t>
      </w:r>
      <w:r w:rsidR="00CE3002">
        <w:rPr>
          <w:rFonts w:ascii="Simplified Arabic" w:hAnsi="Simplified Arabic" w:cs="Simplified Arabic" w:hint="cs"/>
          <w:sz w:val="24"/>
          <w:szCs w:val="24"/>
          <w:rtl/>
        </w:rPr>
        <w:t>73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3002">
        <w:rPr>
          <w:rFonts w:ascii="Simplified Arabic" w:hAnsi="Simplified Arabic" w:cs="Simplified Arabic"/>
          <w:sz w:val="24"/>
          <w:szCs w:val="24"/>
          <w:rtl/>
        </w:rPr>
        <w:t>مقارنة ب</w:t>
      </w:r>
      <w:r w:rsidR="00CE3002">
        <w:rPr>
          <w:rFonts w:ascii="Simplified Arabic" w:hAnsi="Simplified Arabic" w:cs="Simplified Arabic" w:hint="cs"/>
          <w:sz w:val="24"/>
          <w:szCs w:val="24"/>
          <w:rtl/>
        </w:rPr>
        <w:t>ـ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40103">
        <w:rPr>
          <w:rFonts w:ascii="Simplified Arabic" w:hAnsi="Simplified Arabic" w:cs="Simplified Arabic" w:hint="cs"/>
          <w:sz w:val="24"/>
          <w:szCs w:val="24"/>
          <w:rtl/>
        </w:rPr>
        <w:t>109.</w:t>
      </w:r>
      <w:r w:rsidR="00CE3002">
        <w:rPr>
          <w:rFonts w:ascii="Simplified Arabic" w:hAnsi="Simplified Arabic" w:cs="Simplified Arabic" w:hint="cs"/>
          <w:sz w:val="24"/>
          <w:szCs w:val="24"/>
          <w:rtl/>
        </w:rPr>
        <w:t>77</w:t>
      </w:r>
      <w:r w:rsidR="00347A7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A029C4">
        <w:rPr>
          <w:rFonts w:ascii="Simplified Arabic" w:hAnsi="Simplified Arabic" w:cs="Simplified Arabic"/>
          <w:sz w:val="24"/>
          <w:szCs w:val="24"/>
          <w:rtl/>
        </w:rPr>
        <w:t>خلال الشهر السابق (شهر الأساس كانون ثاني 2010=100).</w:t>
      </w:r>
    </w:p>
    <w:p w:rsidR="005306ED" w:rsidRPr="00B34872" w:rsidRDefault="005306ED" w:rsidP="00914CE2">
      <w:pPr>
        <w:pStyle w:val="Header"/>
        <w:jc w:val="both"/>
        <w:rPr>
          <w:rFonts w:cs="Simplified Arabic"/>
          <w:b/>
          <w:bCs/>
          <w:sz w:val="12"/>
          <w:szCs w:val="12"/>
        </w:rPr>
      </w:pPr>
    </w:p>
    <w:p w:rsidR="00015F50" w:rsidRDefault="00015F50" w:rsidP="007B69B8">
      <w:pPr>
        <w:pStyle w:val="Header"/>
        <w:spacing w:line="276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405F2E" w:rsidRPr="00BF433D" w:rsidRDefault="00405F2E" w:rsidP="007B69B8">
      <w:pPr>
        <w:pStyle w:val="Header"/>
        <w:spacing w:line="276" w:lineRule="auto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DF2C95" w:rsidRPr="007B69B8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rtl/>
        </w:rPr>
      </w:pPr>
      <w:r w:rsidRPr="007B69B8">
        <w:rPr>
          <w:rFonts w:ascii="Simplified Arabic" w:hAnsi="Simplified Arabic" w:cs="Simplified Arabic"/>
          <w:b/>
          <w:bCs/>
          <w:rtl/>
        </w:rPr>
        <w:t>تنويه:</w:t>
      </w:r>
    </w:p>
    <w:p w:rsidR="0091454F" w:rsidRDefault="008D7917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0"/>
          <w:szCs w:val="20"/>
        </w:rPr>
      </w:pPr>
      <w:r w:rsidRPr="007B69B8">
        <w:rPr>
          <w:rFonts w:ascii="Simplified Arabic" w:hAnsi="Simplified Arabic" w:cs="Simplified Arabic"/>
          <w:sz w:val="20"/>
          <w:szCs w:val="20"/>
          <w:rtl/>
        </w:rPr>
        <w:t xml:space="preserve">على </w:t>
      </w:r>
      <w:r w:rsidRPr="0091454F">
        <w:rPr>
          <w:rFonts w:ascii="Simplified Arabic" w:hAnsi="Simplified Arabic" w:cs="Simplified Arabic"/>
          <w:sz w:val="20"/>
          <w:szCs w:val="20"/>
          <w:rtl/>
        </w:rPr>
        <w:t>أثر اندلاع فيروس كورنا (كوفيد 19) والتدابير المنفّذة للحدّ من انتشاره، تمّ تحويل عملية جمع البيانات من المقابلة الميدانية وجها لوجه إلى الهاتف.</w:t>
      </w:r>
    </w:p>
    <w:p w:rsidR="00914CE2" w:rsidRPr="0091454F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0"/>
          <w:szCs w:val="20"/>
        </w:rPr>
      </w:pPr>
      <w:r w:rsidRPr="00491506">
        <w:rPr>
          <w:rFonts w:ascii="Simplified Arabic" w:hAnsi="Simplified Arabic" w:cs="Simplified Arabic"/>
          <w:sz w:val="20"/>
          <w:szCs w:val="20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637787" w:rsidRDefault="00914CE2" w:rsidP="00C5086E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0"/>
          <w:szCs w:val="20"/>
        </w:rPr>
      </w:pPr>
      <w:r w:rsidRPr="00491506">
        <w:rPr>
          <w:rFonts w:ascii="Simplified Arabic" w:hAnsi="Simplified Arabic" w:cs="Simplified Arabic"/>
          <w:sz w:val="20"/>
          <w:szCs w:val="20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1454F" w:rsidRDefault="0091454F" w:rsidP="0091454F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/>
          <w:sz w:val="20"/>
          <w:szCs w:val="20"/>
        </w:rPr>
      </w:pPr>
    </w:p>
    <w:p w:rsidR="00BF433D" w:rsidRDefault="00BF433D" w:rsidP="00405F2E">
      <w:pPr>
        <w:pStyle w:val="BodyText2"/>
        <w:spacing w:after="0" w:line="240" w:lineRule="auto"/>
        <w:ind w:right="360"/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p w:rsidR="00405F2E" w:rsidRDefault="00405F2E" w:rsidP="00405F2E">
      <w:pPr>
        <w:pStyle w:val="BodyText2"/>
        <w:spacing w:after="0" w:line="240" w:lineRule="auto"/>
        <w:ind w:right="360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91454F" w:rsidRPr="00491506" w:rsidRDefault="0091454F" w:rsidP="0091454F">
      <w:pPr>
        <w:pStyle w:val="Header"/>
        <w:jc w:val="both"/>
        <w:rPr>
          <w:rFonts w:cs="Simplified Arabic"/>
          <w:color w:val="000000"/>
          <w:rtl/>
        </w:rPr>
      </w:pPr>
      <w:r w:rsidRPr="00491506">
        <w:rPr>
          <w:rFonts w:cs="Simplified Arabic" w:hint="cs"/>
          <w:b/>
          <w:bCs/>
          <w:rtl/>
        </w:rPr>
        <w:t xml:space="preserve">ملاحظة: </w:t>
      </w:r>
    </w:p>
    <w:p w:rsidR="00753C36" w:rsidRPr="00680B98" w:rsidRDefault="0091454F" w:rsidP="00680B98">
      <w:pPr>
        <w:pStyle w:val="Header"/>
        <w:jc w:val="both"/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  <w:r w:rsidRPr="00F92220">
        <w:rPr>
          <w:rFonts w:cs="Simplified Arabic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sectPr w:rsidR="00753C36" w:rsidRPr="00680B98" w:rsidSect="00BF433D">
      <w:footerReference w:type="even" r:id="rId8"/>
      <w:footerReference w:type="default" r:id="rId9"/>
      <w:pgSz w:w="11907" w:h="16840" w:code="9"/>
      <w:pgMar w:top="1138" w:right="1138" w:bottom="1138" w:left="1138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84" w:rsidRDefault="00C36184">
      <w:r>
        <w:separator/>
      </w:r>
    </w:p>
  </w:endnote>
  <w:endnote w:type="continuationSeparator" w:id="0">
    <w:p w:rsidR="00C36184" w:rsidRDefault="00C3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7" w:rsidRDefault="00C833C7">
    <w:pPr>
      <w:pStyle w:val="Footer"/>
      <w:jc w:val="center"/>
    </w:pPr>
    <w:fldSimple w:instr=" PAGE   \* MERGEFORMAT ">
      <w:r w:rsidR="00FB09F7">
        <w:rPr>
          <w:noProof/>
          <w:rtl/>
        </w:rPr>
        <w:t>2</w:t>
      </w:r>
    </w:fldSimple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84" w:rsidRDefault="00C36184">
      <w:r>
        <w:separator/>
      </w:r>
    </w:p>
  </w:footnote>
  <w:footnote w:type="continuationSeparator" w:id="0">
    <w:p w:rsidR="00C36184" w:rsidRDefault="00C36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08D2"/>
    <w:rsid w:val="00000EB3"/>
    <w:rsid w:val="000011DA"/>
    <w:rsid w:val="0000135C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D75"/>
    <w:rsid w:val="00017036"/>
    <w:rsid w:val="000171E4"/>
    <w:rsid w:val="000214AF"/>
    <w:rsid w:val="00023941"/>
    <w:rsid w:val="0002466B"/>
    <w:rsid w:val="00024AFD"/>
    <w:rsid w:val="000262F8"/>
    <w:rsid w:val="00026D8C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37FC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48DE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5B26"/>
    <w:rsid w:val="000A66A1"/>
    <w:rsid w:val="000A7176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36C2"/>
    <w:rsid w:val="000E4294"/>
    <w:rsid w:val="000E4354"/>
    <w:rsid w:val="000E56C2"/>
    <w:rsid w:val="000E5C79"/>
    <w:rsid w:val="000E6513"/>
    <w:rsid w:val="000E6825"/>
    <w:rsid w:val="000E790F"/>
    <w:rsid w:val="000E7B2F"/>
    <w:rsid w:val="000E7D2B"/>
    <w:rsid w:val="000F0223"/>
    <w:rsid w:val="000F0B1F"/>
    <w:rsid w:val="000F0D48"/>
    <w:rsid w:val="000F2FB5"/>
    <w:rsid w:val="000F566D"/>
    <w:rsid w:val="000F7CC9"/>
    <w:rsid w:val="001002C6"/>
    <w:rsid w:val="0010101D"/>
    <w:rsid w:val="001040F0"/>
    <w:rsid w:val="0010629F"/>
    <w:rsid w:val="00113694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68E"/>
    <w:rsid w:val="001261AF"/>
    <w:rsid w:val="0012669E"/>
    <w:rsid w:val="0012683B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45D4"/>
    <w:rsid w:val="001D5AEA"/>
    <w:rsid w:val="001D7E20"/>
    <w:rsid w:val="001E0A3E"/>
    <w:rsid w:val="001E1281"/>
    <w:rsid w:val="001E1E86"/>
    <w:rsid w:val="001E2316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70F"/>
    <w:rsid w:val="0020100B"/>
    <w:rsid w:val="00201AD9"/>
    <w:rsid w:val="00203970"/>
    <w:rsid w:val="002044F0"/>
    <w:rsid w:val="00204E0B"/>
    <w:rsid w:val="00205068"/>
    <w:rsid w:val="00206318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0D8"/>
    <w:rsid w:val="002762CC"/>
    <w:rsid w:val="0027736D"/>
    <w:rsid w:val="00281DCC"/>
    <w:rsid w:val="00283FE8"/>
    <w:rsid w:val="00285D6B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454F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DFA"/>
    <w:rsid w:val="002C4636"/>
    <w:rsid w:val="002C54FD"/>
    <w:rsid w:val="002C655E"/>
    <w:rsid w:val="002C6DC3"/>
    <w:rsid w:val="002C7292"/>
    <w:rsid w:val="002C72DE"/>
    <w:rsid w:val="002D0B57"/>
    <w:rsid w:val="002D2D23"/>
    <w:rsid w:val="002D3227"/>
    <w:rsid w:val="002E0940"/>
    <w:rsid w:val="002E1162"/>
    <w:rsid w:val="002E1616"/>
    <w:rsid w:val="002E4752"/>
    <w:rsid w:val="002E4AB1"/>
    <w:rsid w:val="002E4B81"/>
    <w:rsid w:val="002E4F2A"/>
    <w:rsid w:val="002E6C54"/>
    <w:rsid w:val="002E7D75"/>
    <w:rsid w:val="002F10CB"/>
    <w:rsid w:val="002F27F5"/>
    <w:rsid w:val="002F4ADF"/>
    <w:rsid w:val="002F51D0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3753A"/>
    <w:rsid w:val="0034218E"/>
    <w:rsid w:val="00342461"/>
    <w:rsid w:val="00343A6E"/>
    <w:rsid w:val="00343C4C"/>
    <w:rsid w:val="00344459"/>
    <w:rsid w:val="003446A6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C4D"/>
    <w:rsid w:val="003B6778"/>
    <w:rsid w:val="003B79E8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5F2E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ADF"/>
    <w:rsid w:val="00415EE6"/>
    <w:rsid w:val="00416EF5"/>
    <w:rsid w:val="00417D21"/>
    <w:rsid w:val="004205A2"/>
    <w:rsid w:val="0042180C"/>
    <w:rsid w:val="0042328F"/>
    <w:rsid w:val="00425114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473F5"/>
    <w:rsid w:val="00453D6E"/>
    <w:rsid w:val="00454FB6"/>
    <w:rsid w:val="00455D57"/>
    <w:rsid w:val="00457852"/>
    <w:rsid w:val="00460210"/>
    <w:rsid w:val="0046086F"/>
    <w:rsid w:val="00461C5B"/>
    <w:rsid w:val="004627C1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E70"/>
    <w:rsid w:val="004B452C"/>
    <w:rsid w:val="004B5184"/>
    <w:rsid w:val="004B531D"/>
    <w:rsid w:val="004B5997"/>
    <w:rsid w:val="004B6747"/>
    <w:rsid w:val="004B6E39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445F"/>
    <w:rsid w:val="004E687D"/>
    <w:rsid w:val="004F0C3B"/>
    <w:rsid w:val="004F1000"/>
    <w:rsid w:val="004F1EAE"/>
    <w:rsid w:val="004F218F"/>
    <w:rsid w:val="004F3527"/>
    <w:rsid w:val="004F37C6"/>
    <w:rsid w:val="004F3C44"/>
    <w:rsid w:val="004F4449"/>
    <w:rsid w:val="004F6D6E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879"/>
    <w:rsid w:val="00542F9F"/>
    <w:rsid w:val="005436DA"/>
    <w:rsid w:val="00543CFC"/>
    <w:rsid w:val="0055046A"/>
    <w:rsid w:val="005505D4"/>
    <w:rsid w:val="00550CC0"/>
    <w:rsid w:val="00551EFD"/>
    <w:rsid w:val="00552051"/>
    <w:rsid w:val="00553775"/>
    <w:rsid w:val="00554612"/>
    <w:rsid w:val="00555E52"/>
    <w:rsid w:val="00556847"/>
    <w:rsid w:val="00562578"/>
    <w:rsid w:val="00565171"/>
    <w:rsid w:val="0056676A"/>
    <w:rsid w:val="005679CE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5D6D"/>
    <w:rsid w:val="005967A9"/>
    <w:rsid w:val="00596B2F"/>
    <w:rsid w:val="00597128"/>
    <w:rsid w:val="005A0440"/>
    <w:rsid w:val="005A0FCB"/>
    <w:rsid w:val="005A6099"/>
    <w:rsid w:val="005A6E32"/>
    <w:rsid w:val="005B2DEF"/>
    <w:rsid w:val="005B37E6"/>
    <w:rsid w:val="005B6297"/>
    <w:rsid w:val="005C0AFD"/>
    <w:rsid w:val="005C110F"/>
    <w:rsid w:val="005C171D"/>
    <w:rsid w:val="005C2DCA"/>
    <w:rsid w:val="005C3696"/>
    <w:rsid w:val="005C5D8F"/>
    <w:rsid w:val="005C728E"/>
    <w:rsid w:val="005D350A"/>
    <w:rsid w:val="005D3641"/>
    <w:rsid w:val="005D45D5"/>
    <w:rsid w:val="005D4940"/>
    <w:rsid w:val="005D60AC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27A13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575"/>
    <w:rsid w:val="006749FC"/>
    <w:rsid w:val="0067506A"/>
    <w:rsid w:val="0067508E"/>
    <w:rsid w:val="00680B98"/>
    <w:rsid w:val="00680DA4"/>
    <w:rsid w:val="0068388F"/>
    <w:rsid w:val="006841EF"/>
    <w:rsid w:val="00684952"/>
    <w:rsid w:val="00684AF4"/>
    <w:rsid w:val="006852AE"/>
    <w:rsid w:val="00690CEF"/>
    <w:rsid w:val="006924C7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6DAF"/>
    <w:rsid w:val="006D7B5E"/>
    <w:rsid w:val="006E407D"/>
    <w:rsid w:val="006E41AF"/>
    <w:rsid w:val="006E4D84"/>
    <w:rsid w:val="006E5BA1"/>
    <w:rsid w:val="006E6B0C"/>
    <w:rsid w:val="006E7071"/>
    <w:rsid w:val="006F0C25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544F"/>
    <w:rsid w:val="00725E71"/>
    <w:rsid w:val="00726B82"/>
    <w:rsid w:val="00727EC2"/>
    <w:rsid w:val="007313C2"/>
    <w:rsid w:val="007314DC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5FEC"/>
    <w:rsid w:val="00745FF9"/>
    <w:rsid w:val="00751626"/>
    <w:rsid w:val="007516FC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70B9"/>
    <w:rsid w:val="007E73D1"/>
    <w:rsid w:val="007E79F6"/>
    <w:rsid w:val="007F1FA5"/>
    <w:rsid w:val="007F3FC3"/>
    <w:rsid w:val="007F4037"/>
    <w:rsid w:val="007F4F35"/>
    <w:rsid w:val="007F587E"/>
    <w:rsid w:val="007F5D3C"/>
    <w:rsid w:val="007F7985"/>
    <w:rsid w:val="007F7B3F"/>
    <w:rsid w:val="008009AE"/>
    <w:rsid w:val="00800F61"/>
    <w:rsid w:val="00802096"/>
    <w:rsid w:val="00804B6A"/>
    <w:rsid w:val="00804F8B"/>
    <w:rsid w:val="0080534E"/>
    <w:rsid w:val="008059B6"/>
    <w:rsid w:val="00807C15"/>
    <w:rsid w:val="00810885"/>
    <w:rsid w:val="00810F66"/>
    <w:rsid w:val="00812CE8"/>
    <w:rsid w:val="008207C5"/>
    <w:rsid w:val="008211C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58C0"/>
    <w:rsid w:val="008A5A96"/>
    <w:rsid w:val="008A5AD2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6E67"/>
    <w:rsid w:val="008D46CD"/>
    <w:rsid w:val="008D52F5"/>
    <w:rsid w:val="008D536E"/>
    <w:rsid w:val="008D53C1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000"/>
    <w:rsid w:val="00921DC4"/>
    <w:rsid w:val="009228B2"/>
    <w:rsid w:val="009232A7"/>
    <w:rsid w:val="00924389"/>
    <w:rsid w:val="00924AE2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7434"/>
    <w:rsid w:val="0097799E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2C40"/>
    <w:rsid w:val="00A74E37"/>
    <w:rsid w:val="00A765FD"/>
    <w:rsid w:val="00A77676"/>
    <w:rsid w:val="00A77C5C"/>
    <w:rsid w:val="00A82AEA"/>
    <w:rsid w:val="00A84ED7"/>
    <w:rsid w:val="00A867B4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BAE"/>
    <w:rsid w:val="00AA71C6"/>
    <w:rsid w:val="00AA7E85"/>
    <w:rsid w:val="00AB2103"/>
    <w:rsid w:val="00AB33BF"/>
    <w:rsid w:val="00AB34B0"/>
    <w:rsid w:val="00AB4DA5"/>
    <w:rsid w:val="00AB6AC0"/>
    <w:rsid w:val="00AB79B8"/>
    <w:rsid w:val="00AC124B"/>
    <w:rsid w:val="00AC1ADD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5B2D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69A"/>
    <w:rsid w:val="00B736BC"/>
    <w:rsid w:val="00B736C9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66B3"/>
    <w:rsid w:val="00BB6C08"/>
    <w:rsid w:val="00BB7564"/>
    <w:rsid w:val="00BC293D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6AD0"/>
    <w:rsid w:val="00BE7069"/>
    <w:rsid w:val="00BE7350"/>
    <w:rsid w:val="00BE7699"/>
    <w:rsid w:val="00BF0699"/>
    <w:rsid w:val="00BF1AA6"/>
    <w:rsid w:val="00BF3B25"/>
    <w:rsid w:val="00BF433D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4A27"/>
    <w:rsid w:val="00C0636C"/>
    <w:rsid w:val="00C10AF0"/>
    <w:rsid w:val="00C10F8A"/>
    <w:rsid w:val="00C121AE"/>
    <w:rsid w:val="00C134E7"/>
    <w:rsid w:val="00C134EA"/>
    <w:rsid w:val="00C13E51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618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3FF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11C8"/>
    <w:rsid w:val="00E3278B"/>
    <w:rsid w:val="00E35199"/>
    <w:rsid w:val="00E36569"/>
    <w:rsid w:val="00E370FA"/>
    <w:rsid w:val="00E37129"/>
    <w:rsid w:val="00E41A24"/>
    <w:rsid w:val="00E41C82"/>
    <w:rsid w:val="00E423E9"/>
    <w:rsid w:val="00E42F6B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636A"/>
    <w:rsid w:val="00F36B28"/>
    <w:rsid w:val="00F36C34"/>
    <w:rsid w:val="00F37359"/>
    <w:rsid w:val="00F375FA"/>
    <w:rsid w:val="00F40103"/>
    <w:rsid w:val="00F42503"/>
    <w:rsid w:val="00F43482"/>
    <w:rsid w:val="00F44995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56DF"/>
    <w:rsid w:val="00F76AB2"/>
    <w:rsid w:val="00F77863"/>
    <w:rsid w:val="00F80D92"/>
    <w:rsid w:val="00F82B34"/>
    <w:rsid w:val="00F84118"/>
    <w:rsid w:val="00F84722"/>
    <w:rsid w:val="00F85088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5571"/>
    <w:rsid w:val="00FA748F"/>
    <w:rsid w:val="00FB09F7"/>
    <w:rsid w:val="00FB0CDA"/>
    <w:rsid w:val="00FB0FB7"/>
    <w:rsid w:val="00FB10AD"/>
    <w:rsid w:val="00FB15FF"/>
    <w:rsid w:val="00FB16E9"/>
    <w:rsid w:val="00FB18F2"/>
    <w:rsid w:val="00FB1BE6"/>
    <w:rsid w:val="00FB73A3"/>
    <w:rsid w:val="00FC179B"/>
    <w:rsid w:val="00FC1A26"/>
    <w:rsid w:val="00FC255B"/>
    <w:rsid w:val="00FC3748"/>
    <w:rsid w:val="00FC40E2"/>
    <w:rsid w:val="00FC4CCA"/>
    <w:rsid w:val="00FC688D"/>
    <w:rsid w:val="00FC6C97"/>
    <w:rsid w:val="00FD16E0"/>
    <w:rsid w:val="00FD1F12"/>
    <w:rsid w:val="00FD2122"/>
    <w:rsid w:val="00FD6AAC"/>
    <w:rsid w:val="00FD6E20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D439-F1E4-423F-94BD-D7159E06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2020-06-24T09:41:00Z</cp:lastPrinted>
  <dcterms:created xsi:type="dcterms:W3CDTF">2020-06-25T06:18:00Z</dcterms:created>
  <dcterms:modified xsi:type="dcterms:W3CDTF">2020-06-25T06:18:00Z</dcterms:modified>
</cp:coreProperties>
</file>