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546" w:rsidRDefault="00625546" w:rsidP="00625546">
      <w:pPr>
        <w:spacing w:after="0" w:line="240" w:lineRule="auto"/>
        <w:jc w:val="center"/>
        <w:rPr>
          <w:rFonts w:cs="Simplified Arabic" w:hint="cs"/>
          <w:b/>
          <w:bCs/>
          <w:color w:val="000000" w:themeColor="text1"/>
          <w:sz w:val="28"/>
          <w:szCs w:val="28"/>
          <w:rtl/>
        </w:rPr>
      </w:pPr>
      <w:bookmarkStart w:id="0" w:name="_GoBack"/>
      <w:bookmarkEnd w:id="0"/>
    </w:p>
    <w:p w:rsidR="00625546" w:rsidRPr="00625546" w:rsidRDefault="00625546" w:rsidP="00625546">
      <w:pPr>
        <w:spacing w:after="0" w:line="240" w:lineRule="auto"/>
        <w:jc w:val="center"/>
        <w:rPr>
          <w:rFonts w:cs="Simplified Arabic" w:hint="cs"/>
          <w:b/>
          <w:bCs/>
          <w:color w:val="000000" w:themeColor="text1"/>
          <w:sz w:val="16"/>
          <w:szCs w:val="16"/>
          <w:rtl/>
        </w:rPr>
      </w:pPr>
    </w:p>
    <w:p w:rsidR="00625546" w:rsidRPr="00625546" w:rsidRDefault="00625546" w:rsidP="00625546">
      <w:pPr>
        <w:spacing w:after="0" w:line="240" w:lineRule="auto"/>
        <w:jc w:val="center"/>
        <w:rPr>
          <w:rFonts w:cs="Simplified Arabic"/>
          <w:b/>
          <w:bCs/>
          <w:color w:val="000000" w:themeColor="text1"/>
          <w:sz w:val="32"/>
          <w:szCs w:val="32"/>
        </w:rPr>
      </w:pPr>
      <w:r w:rsidRPr="00625546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الاحصاء الفلسطيني</w:t>
      </w:r>
      <w:r>
        <w:rPr>
          <w:rFonts w:cs="Simplified Arabic" w:hint="cs"/>
          <w:b/>
          <w:bCs/>
          <w:color w:val="000000" w:themeColor="text1"/>
          <w:sz w:val="32"/>
          <w:szCs w:val="32"/>
          <w:rtl/>
        </w:rPr>
        <w:t xml:space="preserve">: </w:t>
      </w:r>
      <w:r w:rsidRPr="00625546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النتائج الأولية للتجارة الخارجية المرصودة* للسلع لشهر آب،08/</w:t>
      </w:r>
      <w:r w:rsidRPr="00625546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>2018</w:t>
      </w:r>
    </w:p>
    <w:p w:rsidR="00625546" w:rsidRPr="00625546" w:rsidRDefault="00625546" w:rsidP="0062554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  <w:rtl/>
        </w:rPr>
      </w:pPr>
    </w:p>
    <w:p w:rsidR="00625546" w:rsidRDefault="00625546" w:rsidP="00625546">
      <w:pPr>
        <w:spacing w:after="0" w:line="240" w:lineRule="auto"/>
        <w:jc w:val="both"/>
        <w:rPr>
          <w:rFonts w:cs="Simplified Arabic" w:hint="cs"/>
          <w:b/>
          <w:bCs/>
          <w:sz w:val="26"/>
          <w:szCs w:val="26"/>
          <w:rtl/>
        </w:rPr>
      </w:pPr>
    </w:p>
    <w:p w:rsidR="00625546" w:rsidRPr="00625546" w:rsidRDefault="00625546" w:rsidP="00625546">
      <w:pPr>
        <w:spacing w:after="0" w:line="240" w:lineRule="auto"/>
        <w:jc w:val="both"/>
        <w:rPr>
          <w:rFonts w:cs="Simplified Arabic"/>
          <w:b/>
          <w:bCs/>
          <w:sz w:val="26"/>
          <w:szCs w:val="26"/>
          <w:rtl/>
          <w:lang w:bidi="ar-JO"/>
        </w:rPr>
      </w:pPr>
      <w:r w:rsidRPr="00625546">
        <w:rPr>
          <w:rFonts w:cs="Simplified Arabic" w:hint="cs"/>
          <w:b/>
          <w:bCs/>
          <w:sz w:val="26"/>
          <w:szCs w:val="26"/>
          <w:rtl/>
        </w:rPr>
        <w:t>الصادرات السلعية:</w:t>
      </w:r>
    </w:p>
    <w:p w:rsidR="00625546" w:rsidRPr="00270C83" w:rsidRDefault="00625546" w:rsidP="00625546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انخفضت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AE"/>
        </w:rPr>
        <w:t xml:space="preserve"> 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الصادرات خلال شهر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آب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من عام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2018 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2.3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مقارنة مع الشهر السابق،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كما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انخفضت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AE"/>
        </w:rPr>
        <w:t xml:space="preserve"> 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2.9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مقارنة مع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</w:rPr>
        <w:t xml:space="preserve"> 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شهر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آب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من عام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2017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،</w:t>
      </w:r>
      <w:proofErr w:type="spellEnd"/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حيث بلغت قيمتها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89 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مليون دولار أمريكي. </w:t>
      </w:r>
    </w:p>
    <w:p w:rsidR="00625546" w:rsidRPr="00625546" w:rsidRDefault="00625546" w:rsidP="00625546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625546" w:rsidRPr="00A15F9A" w:rsidRDefault="00625546" w:rsidP="00625546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شهدت</w:t>
      </w:r>
      <w:r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الصادرات إلى إسرائيل خلال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شهر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آب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2018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انخفاضاً طفيفاً 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0.4</w:t>
      </w:r>
      <w:r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مقارنة مع الشهر </w:t>
      </w:r>
      <w:proofErr w:type="spellStart"/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السابق،</w:t>
      </w:r>
      <w:proofErr w:type="spellEnd"/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وشكلت الصادرات إلى إسرائيل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92.5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من إجمالي قيمة الصادرات لشهر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آب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من عام 2018.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كما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انخفضت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الصادرات إلى باقي دول العالم بنسبة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21.2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مقارنة مع الشهر السابق. </w:t>
      </w:r>
    </w:p>
    <w:p w:rsidR="00625546" w:rsidRPr="00625546" w:rsidRDefault="00625546" w:rsidP="00625546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16"/>
          <w:szCs w:val="16"/>
        </w:rPr>
      </w:pPr>
    </w:p>
    <w:p w:rsidR="00625546" w:rsidRPr="00625546" w:rsidRDefault="00625546" w:rsidP="00625546">
      <w:pPr>
        <w:spacing w:after="0" w:line="240" w:lineRule="auto"/>
        <w:jc w:val="both"/>
        <w:rPr>
          <w:rFonts w:cs="Simplified Arabic"/>
          <w:b/>
          <w:bCs/>
          <w:sz w:val="26"/>
          <w:szCs w:val="26"/>
          <w:rtl/>
        </w:rPr>
      </w:pPr>
      <w:r w:rsidRPr="00625546">
        <w:rPr>
          <w:rFonts w:cs="Simplified Arabic" w:hint="cs"/>
          <w:b/>
          <w:bCs/>
          <w:sz w:val="26"/>
          <w:szCs w:val="26"/>
          <w:rtl/>
        </w:rPr>
        <w:t>الواردات السلعية:</w:t>
      </w:r>
    </w:p>
    <w:p w:rsidR="00625546" w:rsidRPr="0034445C" w:rsidRDefault="00625546" w:rsidP="00625546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ارتفعت</w:t>
      </w:r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الواردات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خلال</w:t>
      </w:r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شهر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آب من عام</w:t>
      </w:r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2018 بنسبة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1.2</w:t>
      </w:r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%</w:t>
      </w:r>
      <w:proofErr w:type="spellEnd"/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مقارنة مع الشهر </w:t>
      </w:r>
      <w:proofErr w:type="spellStart"/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السابق،</w:t>
      </w:r>
      <w:proofErr w:type="spellEnd"/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بينما</w:t>
      </w:r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شهدت انخفاضاً طفيفاً</w:t>
      </w:r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بنسبة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0.2</w:t>
      </w:r>
      <w:r w:rsidRPr="0034445C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مقارنة مع شهر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آب</w:t>
      </w:r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من عام </w:t>
      </w:r>
      <w:proofErr w:type="spellStart"/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2017،</w:t>
      </w:r>
      <w:proofErr w:type="spellEnd"/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حيث بلغت قيمتها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493.6</w:t>
      </w:r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مليون دولار أمريكي.</w:t>
      </w:r>
    </w:p>
    <w:p w:rsidR="00625546" w:rsidRPr="00625546" w:rsidRDefault="00625546" w:rsidP="00625546">
      <w:pPr>
        <w:spacing w:after="0" w:line="240" w:lineRule="auto"/>
        <w:jc w:val="both"/>
        <w:rPr>
          <w:rFonts w:cs="Simplified Arabic"/>
          <w:color w:val="000000" w:themeColor="text1"/>
          <w:sz w:val="16"/>
          <w:szCs w:val="16"/>
          <w:rtl/>
        </w:rPr>
      </w:pPr>
    </w:p>
    <w:p w:rsidR="00625546" w:rsidRPr="0034445C" w:rsidRDefault="00625546" w:rsidP="00625546">
      <w:pPr>
        <w:spacing w:after="0" w:line="240" w:lineRule="auto"/>
        <w:jc w:val="both"/>
        <w:rPr>
          <w:rFonts w:cs="Simplified Arabic"/>
          <w:color w:val="000000" w:themeColor="text1"/>
          <w:sz w:val="24"/>
          <w:szCs w:val="24"/>
        </w:rPr>
      </w:pPr>
      <w:r>
        <w:rPr>
          <w:rFonts w:cs="Simplified Arabic" w:hint="cs"/>
          <w:color w:val="000000" w:themeColor="text1"/>
          <w:sz w:val="24"/>
          <w:szCs w:val="24"/>
          <w:rtl/>
        </w:rPr>
        <w:t>ارتفعت</w:t>
      </w:r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الواردات من إسرائيل خلال شهر </w:t>
      </w:r>
      <w:r>
        <w:rPr>
          <w:rFonts w:cs="Simplified Arabic" w:hint="cs"/>
          <w:color w:val="000000" w:themeColor="text1"/>
          <w:sz w:val="24"/>
          <w:szCs w:val="24"/>
          <w:rtl/>
        </w:rPr>
        <w:t>آب</w:t>
      </w:r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2018</w:t>
      </w:r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بنسبة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9.3</w:t>
      </w:r>
      <w:r w:rsidRPr="0034445C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مقارنة مع الشهر </w:t>
      </w:r>
      <w:proofErr w:type="spellStart"/>
      <w:r w:rsidRPr="0034445C">
        <w:rPr>
          <w:rFonts w:cs="Simplified Arabic" w:hint="cs"/>
          <w:color w:val="000000" w:themeColor="text1"/>
          <w:sz w:val="24"/>
          <w:szCs w:val="24"/>
          <w:rtl/>
        </w:rPr>
        <w:t>السابق،</w:t>
      </w:r>
      <w:proofErr w:type="spellEnd"/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وشكلت الواردات من إسرائيل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58.8</w:t>
      </w:r>
      <w:r w:rsidRPr="0034445C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من إجمالي قيمة الواردات لشهر </w:t>
      </w:r>
      <w:r>
        <w:rPr>
          <w:rFonts w:cs="Simplified Arabic" w:hint="cs"/>
          <w:color w:val="000000" w:themeColor="text1"/>
          <w:sz w:val="24"/>
          <w:szCs w:val="24"/>
          <w:rtl/>
        </w:rPr>
        <w:t>آب من عام</w:t>
      </w:r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2018</w:t>
      </w:r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. 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بينما انخفضت </w:t>
      </w:r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الواردات من باقي دول العالم بنسبة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8.5</w:t>
      </w:r>
      <w:r w:rsidRPr="0034445C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Pr="0034445C">
        <w:rPr>
          <w:rFonts w:cs="Simplified Arabic" w:hint="cs"/>
          <w:color w:val="000000" w:themeColor="text1"/>
          <w:sz w:val="24"/>
          <w:szCs w:val="24"/>
          <w:rtl/>
        </w:rPr>
        <w:t>مقارنة مع الشهر السابق</w:t>
      </w:r>
      <w:r w:rsidRPr="0034445C">
        <w:rPr>
          <w:rFonts w:ascii="Simplified Arabic" w:hAnsi="Simplified Arabic" w:cs="Simplified Arabic"/>
          <w:color w:val="000000" w:themeColor="text1"/>
          <w:sz w:val="24"/>
          <w:szCs w:val="24"/>
        </w:rPr>
        <w:t>.</w:t>
      </w:r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</w:p>
    <w:p w:rsidR="00625546" w:rsidRDefault="00625546" w:rsidP="00625546">
      <w:pPr>
        <w:spacing w:after="0" w:line="240" w:lineRule="auto"/>
        <w:jc w:val="both"/>
        <w:rPr>
          <w:rFonts w:cs="Simplified Arabic"/>
          <w:b/>
          <w:bCs/>
          <w:color w:val="000000" w:themeColor="text1"/>
          <w:sz w:val="24"/>
          <w:szCs w:val="24"/>
        </w:rPr>
      </w:pPr>
    </w:p>
    <w:p w:rsidR="00625546" w:rsidRPr="0088458D" w:rsidRDefault="00625546" w:rsidP="00625546">
      <w:pPr>
        <w:spacing w:after="120" w:line="240" w:lineRule="auto"/>
        <w:jc w:val="center"/>
        <w:rPr>
          <w:rFonts w:cs="Simplified Arabic"/>
          <w:color w:val="000000" w:themeColor="text1"/>
          <w:sz w:val="24"/>
          <w:szCs w:val="24"/>
        </w:rPr>
      </w:pPr>
      <w:r w:rsidRPr="004071CC">
        <w:rPr>
          <w:rFonts w:cs="Simplified Arabic"/>
          <w:noProof/>
          <w:color w:val="000000" w:themeColor="text1"/>
          <w:sz w:val="24"/>
          <w:szCs w:val="24"/>
          <w:rtl/>
        </w:rPr>
        <w:drawing>
          <wp:inline distT="0" distB="0" distL="0" distR="0">
            <wp:extent cx="3181350" cy="2295525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25546" w:rsidRPr="00625546" w:rsidRDefault="00625546" w:rsidP="00625546">
      <w:pPr>
        <w:spacing w:after="0" w:line="240" w:lineRule="auto"/>
        <w:jc w:val="both"/>
        <w:rPr>
          <w:rFonts w:cs="Simplified Arabic"/>
          <w:b/>
          <w:bCs/>
          <w:color w:val="000000" w:themeColor="text1"/>
          <w:sz w:val="16"/>
          <w:szCs w:val="16"/>
        </w:rPr>
      </w:pPr>
    </w:p>
    <w:p w:rsidR="00625546" w:rsidRPr="00625546" w:rsidRDefault="00625546" w:rsidP="00625546">
      <w:pPr>
        <w:spacing w:after="0" w:line="240" w:lineRule="auto"/>
        <w:jc w:val="both"/>
        <w:rPr>
          <w:rFonts w:cs="Simplified Arabic"/>
          <w:b/>
          <w:bCs/>
          <w:sz w:val="26"/>
          <w:szCs w:val="26"/>
          <w:rtl/>
        </w:rPr>
      </w:pPr>
      <w:r w:rsidRPr="00625546">
        <w:rPr>
          <w:rFonts w:cs="Simplified Arabic" w:hint="cs"/>
          <w:b/>
          <w:bCs/>
          <w:sz w:val="26"/>
          <w:szCs w:val="26"/>
          <w:rtl/>
        </w:rPr>
        <w:t>الميزان التجاري للسلع المرصودة:</w:t>
      </w:r>
    </w:p>
    <w:p w:rsidR="00625546" w:rsidRPr="00625546" w:rsidRDefault="00625546" w:rsidP="00625546">
      <w:pPr>
        <w:spacing w:after="0" w:line="240" w:lineRule="auto"/>
        <w:jc w:val="both"/>
        <w:rPr>
          <w:b/>
          <w:bCs/>
          <w:color w:val="000000" w:themeColor="text1"/>
          <w:rtl/>
        </w:rPr>
      </w:pPr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أما الميزان التجاري والذي يمثل الفرق بين الصادرات </w:t>
      </w:r>
      <w:proofErr w:type="spellStart"/>
      <w:r w:rsidRPr="0034445C">
        <w:rPr>
          <w:rFonts w:cs="Simplified Arabic" w:hint="cs"/>
          <w:color w:val="000000" w:themeColor="text1"/>
          <w:sz w:val="24"/>
          <w:szCs w:val="24"/>
          <w:rtl/>
        </w:rPr>
        <w:t>والواردات،</w:t>
      </w:r>
      <w:proofErr w:type="spellEnd"/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فقد سجل 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ارتفاعاً </w:t>
      </w:r>
      <w:r w:rsidRPr="0034445C">
        <w:rPr>
          <w:rFonts w:cs="Simplified Arabic" w:hint="cs"/>
          <w:color w:val="000000" w:themeColor="text1"/>
          <w:sz w:val="24"/>
          <w:szCs w:val="24"/>
          <w:rtl/>
        </w:rPr>
        <w:t>في قيمة العجز</w:t>
      </w:r>
      <w:r w:rsidRPr="0034445C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بنسبة</w:t>
      </w:r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2</w:t>
      </w:r>
      <w:r w:rsidRPr="0034445C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خلال شهر </w:t>
      </w:r>
      <w:r>
        <w:rPr>
          <w:rFonts w:cs="Simplified Arabic" w:hint="cs"/>
          <w:color w:val="000000" w:themeColor="text1"/>
          <w:sz w:val="24"/>
          <w:szCs w:val="24"/>
          <w:rtl/>
        </w:rPr>
        <w:t>آب</w:t>
      </w:r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2018</w:t>
      </w:r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الشهر السابق،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كما</w:t>
      </w:r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شهد</w:t>
      </w:r>
      <w:r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ارتفاعاً طفيفاً</w:t>
      </w:r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بنسبة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0.4</w:t>
      </w:r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%</w:t>
      </w:r>
      <w:proofErr w:type="spellEnd"/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شهر </w:t>
      </w:r>
      <w:r>
        <w:rPr>
          <w:rFonts w:cs="Simplified Arabic" w:hint="cs"/>
          <w:color w:val="000000" w:themeColor="text1"/>
          <w:sz w:val="24"/>
          <w:szCs w:val="24"/>
          <w:rtl/>
        </w:rPr>
        <w:t>آب</w:t>
      </w:r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من</w:t>
      </w:r>
      <w:r w:rsidRPr="0034445C">
        <w:rPr>
          <w:rFonts w:cs="Simplified Arabic"/>
          <w:color w:val="000000" w:themeColor="text1"/>
          <w:sz w:val="24"/>
          <w:szCs w:val="24"/>
        </w:rPr>
        <w:t xml:space="preserve"> </w:t>
      </w:r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عام </w:t>
      </w:r>
      <w:proofErr w:type="spellStart"/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2017</w:t>
      </w:r>
      <w:r w:rsidRPr="0034445C">
        <w:rPr>
          <w:rFonts w:cs="Simplified Arabic" w:hint="cs"/>
          <w:color w:val="000000" w:themeColor="text1"/>
          <w:sz w:val="24"/>
          <w:szCs w:val="24"/>
          <w:rtl/>
        </w:rPr>
        <w:t>،</w:t>
      </w:r>
      <w:proofErr w:type="spellEnd"/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حيث بلغ العجز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404.6</w:t>
      </w:r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Pr="0034445C">
        <w:rPr>
          <w:rFonts w:cs="Simplified Arabic" w:hint="cs"/>
          <w:color w:val="000000" w:themeColor="text1"/>
          <w:sz w:val="24"/>
          <w:szCs w:val="24"/>
          <w:rtl/>
        </w:rPr>
        <w:t>مليو</w:t>
      </w:r>
      <w:r>
        <w:rPr>
          <w:rFonts w:cs="Simplified Arabic" w:hint="cs"/>
          <w:color w:val="000000" w:themeColor="text1"/>
          <w:sz w:val="24"/>
          <w:szCs w:val="24"/>
          <w:rtl/>
        </w:rPr>
        <w:t>ن دولار</w:t>
      </w:r>
      <w:r w:rsidRPr="0034445C">
        <w:rPr>
          <w:rFonts w:cs="Simplified Arabic"/>
          <w:color w:val="000000" w:themeColor="text1"/>
          <w:sz w:val="24"/>
          <w:szCs w:val="24"/>
        </w:rPr>
        <w:t xml:space="preserve"> </w:t>
      </w:r>
      <w:r w:rsidRPr="0034445C">
        <w:rPr>
          <w:rFonts w:cs="Simplified Arabic" w:hint="cs"/>
          <w:color w:val="000000" w:themeColor="text1"/>
          <w:sz w:val="24"/>
          <w:szCs w:val="24"/>
          <w:rtl/>
        </w:rPr>
        <w:t>أمريكي</w:t>
      </w:r>
    </w:p>
    <w:p w:rsidR="00625546" w:rsidRDefault="00625546" w:rsidP="00625546">
      <w:pPr>
        <w:pStyle w:val="Footer"/>
        <w:rPr>
          <w:rFonts w:cs="Simplified Arabic" w:hint="cs"/>
          <w:b/>
          <w:bCs/>
          <w:sz w:val="18"/>
          <w:szCs w:val="18"/>
          <w:rtl/>
        </w:rPr>
      </w:pPr>
    </w:p>
    <w:p w:rsidR="00625546" w:rsidRDefault="00625546" w:rsidP="00625546">
      <w:pPr>
        <w:pStyle w:val="Footer"/>
        <w:rPr>
          <w:rFonts w:cs="Simplified Arabic" w:hint="cs"/>
          <w:b/>
          <w:bCs/>
          <w:sz w:val="18"/>
          <w:szCs w:val="18"/>
          <w:rtl/>
        </w:rPr>
      </w:pPr>
    </w:p>
    <w:p w:rsidR="00625546" w:rsidRPr="00625546" w:rsidRDefault="00625546" w:rsidP="00625546">
      <w:pPr>
        <w:pStyle w:val="Footer"/>
        <w:rPr>
          <w:rFonts w:ascii="Simplified Arabic" w:hAnsi="Simplified Arabic" w:cs="Simplified Arabic"/>
          <w:b/>
          <w:bCs/>
        </w:rPr>
      </w:pPr>
      <w:proofErr w:type="spellStart"/>
      <w:r w:rsidRPr="00625546">
        <w:rPr>
          <w:rFonts w:ascii="Simplified Arabic" w:hAnsi="Simplified Arabic" w:cs="Simplified Arabic"/>
          <w:b/>
          <w:bCs/>
          <w:rtl/>
        </w:rPr>
        <w:t>تنويه:</w:t>
      </w:r>
      <w:proofErr w:type="spellEnd"/>
      <w:r w:rsidRPr="00625546">
        <w:rPr>
          <w:rFonts w:ascii="Simplified Arabic" w:hAnsi="Simplified Arabic" w:cs="Simplified Arabic"/>
          <w:b/>
          <w:bCs/>
          <w:rtl/>
        </w:rPr>
        <w:t xml:space="preserve"> </w:t>
      </w:r>
      <w:r w:rsidRPr="00625546">
        <w:rPr>
          <w:rFonts w:ascii="Simplified Arabic" w:hAnsi="Simplified Arabic" w:cs="Simplified Arabic"/>
          <w:rtl/>
        </w:rPr>
        <w:t>تشمل البيانات الفعلية التي تم الحصول عليها من المصادر الرسمية.</w:t>
      </w:r>
    </w:p>
    <w:p w:rsidR="00DC1D4C" w:rsidRPr="00625546" w:rsidRDefault="00625546" w:rsidP="00625546">
      <w:r>
        <w:rPr>
          <w:rFonts w:hint="cs"/>
          <w:rtl/>
        </w:rPr>
        <w:t xml:space="preserve"> </w:t>
      </w:r>
    </w:p>
    <w:sectPr w:rsidR="00DC1D4C" w:rsidRPr="00625546" w:rsidSect="00625546">
      <w:pgSz w:w="12240" w:h="15840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A90" w:rsidRDefault="005C1A90" w:rsidP="00625546">
      <w:pPr>
        <w:spacing w:after="0" w:line="240" w:lineRule="auto"/>
      </w:pPr>
      <w:r>
        <w:separator/>
      </w:r>
    </w:p>
  </w:endnote>
  <w:endnote w:type="continuationSeparator" w:id="0">
    <w:p w:rsidR="005C1A90" w:rsidRDefault="005C1A90" w:rsidP="00625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A90" w:rsidRDefault="005C1A90" w:rsidP="00625546">
      <w:pPr>
        <w:spacing w:after="0" w:line="240" w:lineRule="auto"/>
      </w:pPr>
      <w:r>
        <w:separator/>
      </w:r>
    </w:p>
  </w:footnote>
  <w:footnote w:type="continuationSeparator" w:id="0">
    <w:p w:rsidR="005C1A90" w:rsidRDefault="005C1A90" w:rsidP="006255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546"/>
    <w:rsid w:val="004C7DB1"/>
    <w:rsid w:val="005C1A90"/>
    <w:rsid w:val="00625546"/>
    <w:rsid w:val="00DC1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546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25546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25546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255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5546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255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546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5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8\Monthly\&#1588;&#1607;&#1585;%208\news%20releases\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آب </a:t>
            </a:r>
            <a:r>
              <a:rPr lang="en-US" sz="800" baseline="0">
                <a:latin typeface="Simplified Arabic" pitchFamily="18" charset="-78"/>
                <a:cs typeface="Simplified Arabic" pitchFamily="18" charset="-78"/>
              </a:rPr>
              <a:t>2009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-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2018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8093323501899026"/>
          <c:y val="1.1821931693081118E-2"/>
        </c:manualLayout>
      </c:layout>
      <c:overlay val="1"/>
    </c:title>
    <c:plotArea>
      <c:layout>
        <c:manualLayout>
          <c:layoutTarget val="inner"/>
          <c:xMode val="edge"/>
          <c:yMode val="edge"/>
          <c:x val="0.18831244503501582"/>
          <c:y val="9.0872013072631694E-2"/>
          <c:w val="0.78456910426278059"/>
          <c:h val="0.63294917781439808"/>
        </c:manualLayout>
      </c:layout>
      <c:lineChart>
        <c:grouping val="standard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5.3333314669006496E-2"/>
                  <c:y val="-6.7415710455717093E-2"/>
                </c:manualLayout>
              </c:layout>
              <c:showVal val="1"/>
            </c:dLbl>
            <c:dLbl>
              <c:idx val="9"/>
              <c:layout>
                <c:manualLayout>
                  <c:x val="-9.9569051665898863E-4"/>
                  <c:y val="-4.3804756395979465E-2"/>
                </c:manualLayout>
              </c:layout>
              <c:showVal val="1"/>
            </c:dLbl>
            <c:dLbl>
              <c:idx val="10"/>
              <c:layout>
                <c:manualLayout>
                  <c:x val="0"/>
                  <c:y val="-2.7777770183243396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strRef>
              <c:f>Sheet1!$A$2:$A$11</c:f>
              <c:strCache>
                <c:ptCount val="10"/>
                <c:pt idx="0">
                  <c:v>آب 09</c:v>
                </c:pt>
                <c:pt idx="1">
                  <c:v>آب 10</c:v>
                </c:pt>
                <c:pt idx="2">
                  <c:v>آب 11</c:v>
                </c:pt>
                <c:pt idx="3">
                  <c:v>آب 12</c:v>
                </c:pt>
                <c:pt idx="4">
                  <c:v>آب 13</c:v>
                </c:pt>
                <c:pt idx="5">
                  <c:v>آب 14</c:v>
                </c:pt>
                <c:pt idx="6">
                  <c:v>آب 15</c:v>
                </c:pt>
                <c:pt idx="7">
                  <c:v>آب 16</c:v>
                </c:pt>
                <c:pt idx="8">
                  <c:v>آب 17</c:v>
                </c:pt>
                <c:pt idx="9">
                  <c:v>آب 18</c:v>
                </c:pt>
              </c:strCache>
            </c:strRef>
          </c:cat>
          <c:val>
            <c:numRef>
              <c:f>Sheet1!$B$2:$B$11</c:f>
              <c:numCache>
                <c:formatCode>#,##0.0</c:formatCode>
                <c:ptCount val="10"/>
                <c:pt idx="0">
                  <c:v>330.00700000000001</c:v>
                </c:pt>
                <c:pt idx="1">
                  <c:v>367</c:v>
                </c:pt>
                <c:pt idx="2">
                  <c:v>344</c:v>
                </c:pt>
                <c:pt idx="3">
                  <c:v>357</c:v>
                </c:pt>
                <c:pt idx="4">
                  <c:v>382</c:v>
                </c:pt>
                <c:pt idx="5">
                  <c:v>407.2</c:v>
                </c:pt>
                <c:pt idx="6">
                  <c:v>428.7</c:v>
                </c:pt>
                <c:pt idx="7" formatCode="0.0">
                  <c:v>445</c:v>
                </c:pt>
                <c:pt idx="8" formatCode="0.0">
                  <c:v>494.7</c:v>
                </c:pt>
                <c:pt idx="9" formatCode="0.0">
                  <c:v>493.6</c:v>
                </c:pt>
              </c:numCache>
            </c:numRef>
          </c:val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3.1111100223587006E-2"/>
                  <c:y val="-2.9962537980318511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4.4943806970477763E-2"/>
                </c:manualLayout>
              </c:layout>
              <c:showVal val="1"/>
            </c:dLbl>
            <c:dLbl>
              <c:idx val="10"/>
              <c:layout>
                <c:manualLayout>
                  <c:x val="-4.4444428890839001E-3"/>
                  <c:y val="-3.4722212729054069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strRef>
              <c:f>Sheet1!$A$2:$A$11</c:f>
              <c:strCache>
                <c:ptCount val="10"/>
                <c:pt idx="0">
                  <c:v>آب 09</c:v>
                </c:pt>
                <c:pt idx="1">
                  <c:v>آب 10</c:v>
                </c:pt>
                <c:pt idx="2">
                  <c:v>آب 11</c:v>
                </c:pt>
                <c:pt idx="3">
                  <c:v>آب 12</c:v>
                </c:pt>
                <c:pt idx="4">
                  <c:v>آب 13</c:v>
                </c:pt>
                <c:pt idx="5">
                  <c:v>آب 14</c:v>
                </c:pt>
                <c:pt idx="6">
                  <c:v>آب 15</c:v>
                </c:pt>
                <c:pt idx="7">
                  <c:v>آب 16</c:v>
                </c:pt>
                <c:pt idx="8">
                  <c:v>آب 17</c:v>
                </c:pt>
                <c:pt idx="9">
                  <c:v>آب 18</c:v>
                </c:pt>
              </c:strCache>
            </c:strRef>
          </c:cat>
          <c:val>
            <c:numRef>
              <c:f>Sheet1!$C$2:$C$11</c:f>
              <c:numCache>
                <c:formatCode>#,##0.0</c:formatCode>
                <c:ptCount val="10"/>
                <c:pt idx="0">
                  <c:v>46.847999999999999</c:v>
                </c:pt>
                <c:pt idx="1">
                  <c:v>57</c:v>
                </c:pt>
                <c:pt idx="2">
                  <c:v>63</c:v>
                </c:pt>
                <c:pt idx="3">
                  <c:v>57</c:v>
                </c:pt>
                <c:pt idx="4">
                  <c:v>59.4</c:v>
                </c:pt>
                <c:pt idx="5">
                  <c:v>70.599999999999994</c:v>
                </c:pt>
                <c:pt idx="6">
                  <c:v>84.1</c:v>
                </c:pt>
                <c:pt idx="7" formatCode="0.0">
                  <c:v>84.3</c:v>
                </c:pt>
                <c:pt idx="8" formatCode="0.0">
                  <c:v>91.7</c:v>
                </c:pt>
                <c:pt idx="9" formatCode="0.0">
                  <c:v>89</c:v>
                </c:pt>
              </c:numCache>
            </c:numRef>
          </c:val>
        </c:ser>
        <c:marker val="1"/>
        <c:axId val="121224576"/>
        <c:axId val="121288960"/>
      </c:lineChart>
      <c:catAx>
        <c:axId val="121224576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21288960"/>
        <c:crosses val="autoZero"/>
        <c:auto val="1"/>
        <c:lblAlgn val="ctr"/>
        <c:lblOffset val="100"/>
      </c:catAx>
      <c:valAx>
        <c:axId val="121288960"/>
        <c:scaling>
          <c:orientation val="minMax"/>
          <c:max val="500"/>
          <c:min val="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441508856877E-3"/>
              <c:y val="0.27565416979145285"/>
            </c:manualLayout>
          </c:layout>
        </c:title>
        <c:numFmt formatCode="#,##0" sourceLinked="0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21224576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7931797005"/>
          <c:y val="0.93568197138120379"/>
          <c:w val="0.59173485017842942"/>
          <c:h val="5.0716306755274068E-2"/>
        </c:manualLayout>
      </c:layout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hbadran</dc:creator>
  <cp:lastModifiedBy>hbadran</cp:lastModifiedBy>
  <cp:revision>1</cp:revision>
  <dcterms:created xsi:type="dcterms:W3CDTF">2018-10-23T10:19:00Z</dcterms:created>
  <dcterms:modified xsi:type="dcterms:W3CDTF">2018-10-23T10:25:00Z</dcterms:modified>
</cp:coreProperties>
</file>