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CAA" w:rsidRPr="00103700" w:rsidRDefault="00C07CAA" w:rsidP="00C07CAA">
      <w:pPr>
        <w:tabs>
          <w:tab w:val="left" w:pos="244"/>
          <w:tab w:val="center" w:pos="5102"/>
        </w:tabs>
        <w:jc w:val="center"/>
        <w:rPr>
          <w:rFonts w:ascii="Simplified Arabic" w:hAnsi="Simplified Arabic" w:cs="Simplified Arabic"/>
          <w:b/>
          <w:bCs/>
          <w:sz w:val="32"/>
          <w:szCs w:val="32"/>
          <w:rtl/>
        </w:rPr>
      </w:pPr>
      <w:r w:rsidRPr="00103700">
        <w:rPr>
          <w:rFonts w:ascii="Simplified Arabic" w:hAnsi="Simplified Arabic" w:cs="Simplified Arabic" w:hint="cs"/>
          <w:b/>
          <w:bCs/>
          <w:sz w:val="32"/>
          <w:szCs w:val="32"/>
          <w:rtl/>
        </w:rPr>
        <w:t>الإحصاء</w:t>
      </w:r>
      <w:r w:rsidRPr="00103700">
        <w:rPr>
          <w:rFonts w:ascii="Simplified Arabic" w:hAnsi="Simplified Arabic" w:cs="Simplified Arabic"/>
          <w:b/>
          <w:bCs/>
          <w:sz w:val="32"/>
          <w:szCs w:val="32"/>
          <w:rtl/>
        </w:rPr>
        <w:t xml:space="preserve"> الفلسطيني ي</w:t>
      </w:r>
      <w:bookmarkStart w:id="0" w:name="_GoBack"/>
      <w:bookmarkEnd w:id="0"/>
      <w:r w:rsidRPr="00103700">
        <w:rPr>
          <w:rFonts w:ascii="Simplified Arabic" w:hAnsi="Simplified Arabic" w:cs="Simplified Arabic"/>
          <w:b/>
          <w:bCs/>
          <w:sz w:val="32"/>
          <w:szCs w:val="32"/>
          <w:rtl/>
        </w:rPr>
        <w:t xml:space="preserve">ستعرض أوضاع الشباب في المجتمع الفلسطيني </w:t>
      </w:r>
    </w:p>
    <w:p w:rsidR="00C07CAA" w:rsidRPr="00103700" w:rsidRDefault="00103700" w:rsidP="00E837AB">
      <w:pPr>
        <w:tabs>
          <w:tab w:val="left" w:pos="244"/>
          <w:tab w:val="center" w:pos="5102"/>
        </w:tabs>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عشية</w:t>
      </w:r>
      <w:r w:rsidR="00C07CAA" w:rsidRPr="00103700">
        <w:rPr>
          <w:rFonts w:ascii="Simplified Arabic" w:hAnsi="Simplified Arabic" w:cs="Simplified Arabic"/>
          <w:b/>
          <w:bCs/>
          <w:sz w:val="32"/>
          <w:szCs w:val="32"/>
          <w:rtl/>
        </w:rPr>
        <w:t xml:space="preserve"> اليوم العالمي للشباب، 12/08/</w:t>
      </w:r>
      <w:r w:rsidR="00E837AB" w:rsidRPr="00103700">
        <w:rPr>
          <w:rFonts w:ascii="Simplified Arabic" w:hAnsi="Simplified Arabic" w:cs="Simplified Arabic"/>
          <w:b/>
          <w:bCs/>
          <w:sz w:val="32"/>
          <w:szCs w:val="32"/>
        </w:rPr>
        <w:t>2021</w:t>
      </w:r>
      <w:r w:rsidRPr="00103700">
        <w:rPr>
          <w:rFonts w:ascii="Simplified Arabic" w:hAnsi="Simplified Arabic" w:cs="Simplified Arabic" w:hint="cs"/>
          <w:b/>
          <w:bCs/>
          <w:sz w:val="32"/>
          <w:szCs w:val="32"/>
          <w:rtl/>
        </w:rPr>
        <w:t xml:space="preserve"> </w:t>
      </w:r>
    </w:p>
    <w:p w:rsidR="00194720" w:rsidRPr="00103700" w:rsidRDefault="00194720" w:rsidP="00194720">
      <w:pPr>
        <w:pStyle w:val="Heading2"/>
        <w:rPr>
          <w:rFonts w:cs="Simplified Arabic"/>
          <w:b/>
          <w:bCs/>
          <w:color w:val="auto"/>
          <w:sz w:val="32"/>
          <w:szCs w:val="32"/>
          <w:rtl/>
          <w:lang w:bidi="ar-EG"/>
        </w:rPr>
      </w:pPr>
    </w:p>
    <w:p w:rsidR="006C14E0" w:rsidRPr="00103700" w:rsidRDefault="006C14E0" w:rsidP="00103700">
      <w:pPr>
        <w:jc w:val="both"/>
        <w:rPr>
          <w:rFonts w:ascii="Simplified Arabic" w:hAnsi="Simplified Arabic" w:cs="Simplified Arabic"/>
          <w:sz w:val="26"/>
          <w:szCs w:val="26"/>
          <w:rtl/>
        </w:rPr>
      </w:pPr>
      <w:r w:rsidRPr="00103700">
        <w:rPr>
          <w:rFonts w:ascii="Simplified Arabic" w:hAnsi="Simplified Arabic" w:cs="Simplified Arabic"/>
          <w:sz w:val="26"/>
          <w:szCs w:val="26"/>
          <w:rtl/>
        </w:rPr>
        <w:t xml:space="preserve">أقرت الجمعية العامة للأمم المتحدة </w:t>
      </w:r>
      <w:hyperlink r:id="rId6" w:history="1">
        <w:r w:rsidRPr="00103700">
          <w:rPr>
            <w:rStyle w:val="Hyperlink"/>
            <w:rFonts w:ascii="Simplified Arabic" w:hAnsi="Simplified Arabic" w:cs="Simplified Arabic"/>
            <w:color w:val="auto"/>
            <w:sz w:val="26"/>
            <w:szCs w:val="26"/>
            <w:rtl/>
          </w:rPr>
          <w:t>في قرارها رقم 54/</w:t>
        </w:r>
        <w:r w:rsidRPr="00103700">
          <w:rPr>
            <w:rStyle w:val="Hyperlink"/>
            <w:rFonts w:ascii="Simplified Arabic" w:hAnsi="Simplified Arabic" w:cs="Simplified Arabic"/>
            <w:color w:val="auto"/>
            <w:sz w:val="26"/>
            <w:szCs w:val="26"/>
          </w:rPr>
          <w:t>120</w:t>
        </w:r>
      </w:hyperlink>
      <w:r w:rsidRPr="00103700">
        <w:rPr>
          <w:rFonts w:ascii="Simplified Arabic" w:hAnsi="Simplified Arabic" w:cs="Simplified Arabic"/>
          <w:sz w:val="26"/>
          <w:szCs w:val="26"/>
          <w:rtl/>
        </w:rPr>
        <w:t xml:space="preserve"> لعام 1999 إعلان 12 آب/أغسطس يوماً عالمياً للشباب، كونهم شركاء أساسيين في التغيير، وبهدف التوعية وتسليط الضوء على التحديات والمشكلات التي تواجه الشباب في كافة أنحاء العالم.</w:t>
      </w:r>
    </w:p>
    <w:p w:rsidR="006C14E0" w:rsidRPr="00103700" w:rsidRDefault="006C14E0" w:rsidP="00015F92">
      <w:pPr>
        <w:jc w:val="both"/>
        <w:rPr>
          <w:rFonts w:ascii="Simplified Arabic" w:hAnsi="Simplified Arabic" w:cs="Simplified Arabic"/>
          <w:sz w:val="16"/>
          <w:szCs w:val="16"/>
          <w:rtl/>
        </w:rPr>
      </w:pPr>
    </w:p>
    <w:p w:rsidR="00C07CAA" w:rsidRPr="00103700" w:rsidRDefault="00C07CAA" w:rsidP="00015F92">
      <w:pPr>
        <w:jc w:val="both"/>
        <w:rPr>
          <w:rFonts w:ascii="Simplified Arabic" w:hAnsi="Simplified Arabic" w:cs="Simplified Arabic"/>
          <w:sz w:val="26"/>
          <w:szCs w:val="26"/>
          <w:rtl/>
        </w:rPr>
      </w:pPr>
      <w:r w:rsidRPr="00103700">
        <w:rPr>
          <w:rFonts w:ascii="Simplified Arabic" w:hAnsi="Simplified Arabic" w:cs="Simplified Arabic"/>
          <w:sz w:val="26"/>
          <w:szCs w:val="26"/>
          <w:rtl/>
        </w:rPr>
        <w:t xml:space="preserve">الشباب هم </w:t>
      </w:r>
      <w:r w:rsidR="00FD7218" w:rsidRPr="00103700">
        <w:rPr>
          <w:rFonts w:ascii="Simplified Arabic" w:hAnsi="Simplified Arabic" w:cs="Simplified Arabic"/>
          <w:sz w:val="26"/>
          <w:szCs w:val="26"/>
          <w:rtl/>
        </w:rPr>
        <w:t>أكثر</w:t>
      </w:r>
      <w:r w:rsidRPr="00103700">
        <w:rPr>
          <w:rFonts w:ascii="Simplified Arabic" w:hAnsi="Simplified Arabic" w:cs="Simplified Arabic"/>
          <w:sz w:val="26"/>
          <w:szCs w:val="26"/>
          <w:rtl/>
        </w:rPr>
        <w:t xml:space="preserve"> فئات المجتمع حيوية وانتاجا، ويناط بهم ان يلعبوا دورا هاما ورئيسيا في الانتعاش والتعافي من </w:t>
      </w:r>
      <w:r w:rsidR="00E5290E" w:rsidRPr="00103700">
        <w:rPr>
          <w:rFonts w:ascii="Simplified Arabic" w:hAnsi="Simplified Arabic" w:cs="Simplified Arabic"/>
          <w:sz w:val="26"/>
          <w:szCs w:val="26"/>
          <w:rtl/>
        </w:rPr>
        <w:t>الأزمات والتحديات وآخرها أزمة جائحة كورونا</w:t>
      </w:r>
      <w:r w:rsidRPr="00103700">
        <w:rPr>
          <w:rFonts w:ascii="Simplified Arabic" w:hAnsi="Simplified Arabic" w:cs="Simplified Arabic"/>
          <w:sz w:val="26"/>
          <w:szCs w:val="26"/>
          <w:rtl/>
        </w:rPr>
        <w:t xml:space="preserve">، وعليه فان الهدف العام الذي اقرته الامم المتحدة بهذه المناسبة هو أهمية تحسين وتطوير المشاركة والعمل الشبابي على المستويات المحلية والوطنية والعالمية، فضلاً عن استخلاص العبر والدروس لتعزيز تمثيلهم ومشاركتهم في </w:t>
      </w:r>
      <w:r w:rsidR="00E5290E" w:rsidRPr="00103700">
        <w:rPr>
          <w:rFonts w:ascii="Simplified Arabic" w:hAnsi="Simplified Arabic" w:cs="Simplified Arabic"/>
          <w:sz w:val="26"/>
          <w:szCs w:val="26"/>
          <w:rtl/>
        </w:rPr>
        <w:t>مختلف القضايا الاجتماعية والاقتصادية والسياسية.</w:t>
      </w:r>
    </w:p>
    <w:p w:rsidR="00E5290E" w:rsidRPr="00103700" w:rsidRDefault="00E5290E" w:rsidP="00E5290E">
      <w:pPr>
        <w:jc w:val="both"/>
        <w:rPr>
          <w:rFonts w:ascii="Simplified Arabic" w:hAnsi="Simplified Arabic" w:cs="Simplified Arabic"/>
          <w:strike/>
          <w:sz w:val="16"/>
          <w:szCs w:val="16"/>
          <w:rtl/>
        </w:rPr>
      </w:pPr>
    </w:p>
    <w:p w:rsidR="00C07CAA" w:rsidRPr="00103700" w:rsidRDefault="00C07CAA" w:rsidP="00103700">
      <w:pPr>
        <w:jc w:val="both"/>
        <w:rPr>
          <w:rFonts w:ascii="Simplified Arabic" w:hAnsi="Simplified Arabic" w:cs="Simplified Arabic"/>
          <w:sz w:val="26"/>
          <w:szCs w:val="26"/>
          <w:rtl/>
        </w:rPr>
      </w:pPr>
      <w:r w:rsidRPr="00103700">
        <w:rPr>
          <w:rFonts w:ascii="Simplified Arabic" w:hAnsi="Simplified Arabic" w:cs="Simplified Arabic"/>
          <w:sz w:val="26"/>
          <w:szCs w:val="26"/>
          <w:rtl/>
        </w:rPr>
        <w:t xml:space="preserve">تعرف الأمم المتحدة الشباب بأنهم الأفراد ضمن الفئة العمرية 15-24 سنة مع إتاحة المجال للدول لتحديد فئة الشباب وفق خصوصية وحاجة كل دولة، ولغايات هذا البيان فقد اعتمد الجهاز المركزي </w:t>
      </w:r>
      <w:r w:rsidR="00E837AB" w:rsidRPr="00103700">
        <w:rPr>
          <w:rFonts w:ascii="Simplified Arabic" w:hAnsi="Simplified Arabic" w:cs="Simplified Arabic"/>
          <w:sz w:val="26"/>
          <w:szCs w:val="26"/>
          <w:rtl/>
        </w:rPr>
        <w:t>للإحصاء</w:t>
      </w:r>
      <w:r w:rsidRPr="00103700">
        <w:rPr>
          <w:rFonts w:ascii="Simplified Arabic" w:hAnsi="Simplified Arabic" w:cs="Simplified Arabic"/>
          <w:sz w:val="26"/>
          <w:szCs w:val="26"/>
          <w:rtl/>
        </w:rPr>
        <w:t xml:space="preserve"> الفلسطيني الفئة العمرية 18-29 سنة لتعبر عن فئة الشباب فلسطينياً. </w:t>
      </w:r>
    </w:p>
    <w:p w:rsidR="00194720" w:rsidRPr="00103700" w:rsidRDefault="00194720" w:rsidP="00194720">
      <w:pPr>
        <w:jc w:val="both"/>
        <w:rPr>
          <w:rFonts w:ascii="Simplified Arabic" w:hAnsi="Simplified Arabic" w:cs="Simplified Arabic"/>
          <w:b/>
          <w:bCs/>
          <w:sz w:val="16"/>
          <w:szCs w:val="16"/>
          <w:rtl/>
          <w:lang w:bidi="ar-EG"/>
        </w:rPr>
      </w:pPr>
    </w:p>
    <w:p w:rsidR="00C07CAA" w:rsidRPr="00103700" w:rsidRDefault="00C07CAA" w:rsidP="00C07CAA">
      <w:pPr>
        <w:pStyle w:val="Heading4"/>
        <w:jc w:val="both"/>
        <w:rPr>
          <w:rFonts w:ascii="Simplified Arabic" w:hAnsi="Simplified Arabic"/>
          <w:snapToGrid w:val="0"/>
          <w:sz w:val="26"/>
          <w:szCs w:val="26"/>
          <w:rtl/>
          <w:lang w:eastAsia="en-US"/>
        </w:rPr>
      </w:pPr>
      <w:r w:rsidRPr="00103700">
        <w:rPr>
          <w:rFonts w:ascii="Simplified Arabic" w:hAnsi="Simplified Arabic"/>
          <w:snapToGrid w:val="0"/>
          <w:sz w:val="26"/>
          <w:szCs w:val="26"/>
          <w:rtl/>
          <w:lang w:eastAsia="en-US"/>
        </w:rPr>
        <w:t>مجتمع فلسطيني شاب</w:t>
      </w:r>
    </w:p>
    <w:p w:rsidR="00C07CAA" w:rsidRPr="00103700" w:rsidRDefault="00C07CAA" w:rsidP="00F64E21">
      <w:pPr>
        <w:jc w:val="both"/>
        <w:rPr>
          <w:rFonts w:ascii="Simplified Arabic" w:hAnsi="Simplified Arabic" w:cs="Simplified Arabic"/>
          <w:snapToGrid w:val="0"/>
          <w:sz w:val="26"/>
          <w:szCs w:val="26"/>
          <w:rtl/>
          <w:lang w:eastAsia="en-US"/>
        </w:rPr>
      </w:pPr>
      <w:r w:rsidRPr="00103700">
        <w:rPr>
          <w:rFonts w:ascii="Simplified Arabic" w:hAnsi="Simplified Arabic" w:cs="Simplified Arabic"/>
          <w:snapToGrid w:val="0"/>
          <w:sz w:val="26"/>
          <w:szCs w:val="26"/>
          <w:rtl/>
          <w:lang w:eastAsia="en-US"/>
        </w:rPr>
        <w:t>هناك 1.1</w:t>
      </w:r>
      <w:r w:rsidR="00E837AB" w:rsidRPr="00103700">
        <w:rPr>
          <w:rFonts w:ascii="Simplified Arabic" w:hAnsi="Simplified Arabic" w:cs="Simplified Arabic"/>
          <w:snapToGrid w:val="0"/>
          <w:sz w:val="26"/>
          <w:szCs w:val="26"/>
          <w:rtl/>
          <w:lang w:eastAsia="en-US"/>
        </w:rPr>
        <w:t>6</w:t>
      </w:r>
      <w:r w:rsidRPr="00103700">
        <w:rPr>
          <w:rFonts w:ascii="Simplified Arabic" w:hAnsi="Simplified Arabic" w:cs="Simplified Arabic"/>
          <w:snapToGrid w:val="0"/>
          <w:sz w:val="26"/>
          <w:szCs w:val="26"/>
          <w:rtl/>
          <w:lang w:eastAsia="en-US"/>
        </w:rPr>
        <w:t xml:space="preserve"> مليون شاب</w:t>
      </w:r>
      <w:r w:rsidR="00F64E21" w:rsidRPr="00103700">
        <w:rPr>
          <w:rFonts w:ascii="Simplified Arabic" w:hAnsi="Simplified Arabic" w:cs="Simplified Arabic"/>
          <w:snapToGrid w:val="0"/>
          <w:sz w:val="26"/>
          <w:szCs w:val="26"/>
          <w:rtl/>
          <w:lang w:eastAsia="en-US"/>
        </w:rPr>
        <w:t xml:space="preserve"> وشابة</w:t>
      </w:r>
      <w:r w:rsidRPr="00103700">
        <w:rPr>
          <w:rFonts w:ascii="Simplified Arabic" w:hAnsi="Simplified Arabic" w:cs="Simplified Arabic"/>
          <w:snapToGrid w:val="0"/>
          <w:sz w:val="26"/>
          <w:szCs w:val="26"/>
          <w:rtl/>
          <w:lang w:eastAsia="en-US"/>
        </w:rPr>
        <w:t xml:space="preserve"> 18-29 سنة في فلسطين يشكلون </w:t>
      </w:r>
      <w:r w:rsidR="002A4938" w:rsidRPr="00103700">
        <w:rPr>
          <w:rFonts w:ascii="Simplified Arabic" w:hAnsi="Simplified Arabic" w:cs="Simplified Arabic"/>
          <w:snapToGrid w:val="0"/>
          <w:sz w:val="26"/>
          <w:szCs w:val="26"/>
          <w:rtl/>
          <w:lang w:eastAsia="en-US"/>
        </w:rPr>
        <w:t>أكثر</w:t>
      </w:r>
      <w:r w:rsidR="006C4E26" w:rsidRPr="00103700">
        <w:rPr>
          <w:rFonts w:ascii="Simplified Arabic" w:hAnsi="Simplified Arabic" w:cs="Simplified Arabic"/>
          <w:snapToGrid w:val="0"/>
          <w:sz w:val="26"/>
          <w:szCs w:val="26"/>
          <w:rtl/>
          <w:lang w:eastAsia="en-US"/>
        </w:rPr>
        <w:t xml:space="preserve"> من</w:t>
      </w:r>
      <w:r w:rsidRPr="00103700">
        <w:rPr>
          <w:rFonts w:ascii="Simplified Arabic" w:hAnsi="Simplified Arabic" w:cs="Simplified Arabic"/>
          <w:snapToGrid w:val="0"/>
          <w:sz w:val="26"/>
          <w:szCs w:val="26"/>
          <w:rtl/>
          <w:lang w:eastAsia="en-US"/>
        </w:rPr>
        <w:t xml:space="preserve"> خمس المجتمع </w:t>
      </w:r>
      <w:r w:rsidR="00E5290E" w:rsidRPr="00103700">
        <w:rPr>
          <w:rFonts w:ascii="Simplified Arabic" w:hAnsi="Simplified Arabic" w:cs="Simplified Arabic"/>
          <w:snapToGrid w:val="0"/>
          <w:sz w:val="26"/>
          <w:szCs w:val="26"/>
          <w:rtl/>
          <w:lang w:eastAsia="en-US"/>
        </w:rPr>
        <w:t>الفلسطيني</w:t>
      </w:r>
      <w:r w:rsidR="00846EF2" w:rsidRPr="00103700">
        <w:rPr>
          <w:rFonts w:ascii="Simplified Arabic" w:hAnsi="Simplified Arabic" w:cs="Simplified Arabic"/>
          <w:snapToGrid w:val="0"/>
          <w:sz w:val="26"/>
          <w:szCs w:val="26"/>
          <w:rtl/>
          <w:lang w:eastAsia="en-US"/>
        </w:rPr>
        <w:t>؛</w:t>
      </w:r>
      <w:r w:rsidR="00E5290E" w:rsidRPr="00103700">
        <w:rPr>
          <w:rFonts w:ascii="Simplified Arabic" w:hAnsi="Simplified Arabic" w:cs="Simplified Arabic"/>
          <w:snapToGrid w:val="0"/>
          <w:sz w:val="26"/>
          <w:szCs w:val="26"/>
          <w:rtl/>
          <w:lang w:eastAsia="en-US"/>
        </w:rPr>
        <w:t xml:space="preserve"> 22% </w:t>
      </w:r>
      <w:r w:rsidRPr="00103700">
        <w:rPr>
          <w:rFonts w:ascii="Simplified Arabic" w:hAnsi="Simplified Arabic" w:cs="Simplified Arabic"/>
          <w:snapToGrid w:val="0"/>
          <w:sz w:val="26"/>
          <w:szCs w:val="26"/>
          <w:rtl/>
          <w:lang w:eastAsia="en-US"/>
        </w:rPr>
        <w:t xml:space="preserve">من إجمالي السكان في فلسطين منتصف العام </w:t>
      </w:r>
      <w:r w:rsidR="00E837AB" w:rsidRPr="00103700">
        <w:rPr>
          <w:rFonts w:ascii="Simplified Arabic" w:hAnsi="Simplified Arabic" w:cs="Simplified Arabic"/>
          <w:snapToGrid w:val="0"/>
          <w:sz w:val="26"/>
          <w:szCs w:val="26"/>
          <w:rtl/>
          <w:lang w:eastAsia="en-US"/>
        </w:rPr>
        <w:t>2021</w:t>
      </w:r>
      <w:r w:rsidRPr="00103700">
        <w:rPr>
          <w:rFonts w:ascii="Simplified Arabic" w:hAnsi="Simplified Arabic" w:cs="Simplified Arabic"/>
          <w:snapToGrid w:val="0"/>
          <w:sz w:val="26"/>
          <w:szCs w:val="26"/>
          <w:rtl/>
          <w:lang w:eastAsia="en-US"/>
        </w:rPr>
        <w:t xml:space="preserve">، </w:t>
      </w:r>
      <w:r w:rsidR="00E837AB" w:rsidRPr="00103700">
        <w:rPr>
          <w:rFonts w:ascii="Simplified Arabic" w:hAnsi="Simplified Arabic" w:cs="Simplified Arabic"/>
          <w:snapToGrid w:val="0"/>
          <w:sz w:val="26"/>
          <w:szCs w:val="26"/>
          <w:lang w:eastAsia="en-US"/>
        </w:rPr>
        <w:t>22.3</w:t>
      </w:r>
      <w:r w:rsidRPr="00103700">
        <w:rPr>
          <w:rFonts w:ascii="Simplified Arabic" w:hAnsi="Simplified Arabic" w:cs="Simplified Arabic"/>
          <w:snapToGrid w:val="0"/>
          <w:sz w:val="26"/>
          <w:szCs w:val="26"/>
          <w:lang w:eastAsia="en-US"/>
        </w:rPr>
        <w:t>)</w:t>
      </w:r>
      <w:r w:rsidRPr="00103700">
        <w:rPr>
          <w:rFonts w:ascii="Simplified Arabic" w:hAnsi="Simplified Arabic" w:cs="Simplified Arabic"/>
          <w:snapToGrid w:val="0"/>
          <w:sz w:val="26"/>
          <w:szCs w:val="26"/>
          <w:rtl/>
          <w:lang w:eastAsia="en-US"/>
        </w:rPr>
        <w:t>% في الضفة الغربية و</w:t>
      </w:r>
      <w:r w:rsidR="00E837AB" w:rsidRPr="00103700">
        <w:rPr>
          <w:rFonts w:ascii="Simplified Arabic" w:hAnsi="Simplified Arabic" w:cs="Simplified Arabic"/>
          <w:snapToGrid w:val="0"/>
          <w:sz w:val="26"/>
          <w:szCs w:val="26"/>
          <w:lang w:eastAsia="en-US" w:bidi="ar-JO"/>
        </w:rPr>
        <w:t>21.8</w:t>
      </w:r>
      <w:r w:rsidRPr="00103700">
        <w:rPr>
          <w:rFonts w:ascii="Simplified Arabic" w:hAnsi="Simplified Arabic" w:cs="Simplified Arabic"/>
          <w:snapToGrid w:val="0"/>
          <w:sz w:val="26"/>
          <w:szCs w:val="26"/>
          <w:rtl/>
          <w:lang w:eastAsia="en-US" w:bidi="ar-JO"/>
        </w:rPr>
        <w:t xml:space="preserve">% في </w:t>
      </w:r>
      <w:r w:rsidR="00F62319" w:rsidRPr="00103700">
        <w:rPr>
          <w:rFonts w:ascii="Simplified Arabic" w:hAnsi="Simplified Arabic" w:cs="Simplified Arabic"/>
          <w:snapToGrid w:val="0"/>
          <w:sz w:val="26"/>
          <w:szCs w:val="26"/>
          <w:rtl/>
          <w:lang w:eastAsia="en-US"/>
        </w:rPr>
        <w:t>قطاع غزة</w:t>
      </w:r>
      <w:r w:rsidR="00F64E21" w:rsidRPr="00103700">
        <w:rPr>
          <w:rFonts w:ascii="Simplified Arabic" w:hAnsi="Simplified Arabic" w:cs="Simplified Arabic"/>
          <w:snapToGrid w:val="0"/>
          <w:sz w:val="26"/>
          <w:szCs w:val="26"/>
          <w:rtl/>
          <w:lang w:eastAsia="en-US"/>
        </w:rPr>
        <w:t>)، هذا و</w:t>
      </w:r>
      <w:r w:rsidRPr="00103700">
        <w:rPr>
          <w:rFonts w:ascii="Simplified Arabic" w:hAnsi="Simplified Arabic" w:cs="Simplified Arabic"/>
          <w:snapToGrid w:val="0"/>
          <w:sz w:val="26"/>
          <w:szCs w:val="26"/>
          <w:rtl/>
          <w:lang w:eastAsia="en-US"/>
        </w:rPr>
        <w:t>بلغت نسبة الجنس بين الشباب نحو 105 شباب ذكور لكل 100 شابة.</w:t>
      </w:r>
    </w:p>
    <w:p w:rsidR="00C07CAA" w:rsidRPr="00103700" w:rsidRDefault="00C07CAA" w:rsidP="00C07CAA">
      <w:pPr>
        <w:jc w:val="both"/>
        <w:rPr>
          <w:rFonts w:ascii="Simplified Arabic" w:hAnsi="Simplified Arabic" w:cs="Simplified Arabic"/>
          <w:sz w:val="16"/>
          <w:szCs w:val="16"/>
          <w:rtl/>
        </w:rPr>
      </w:pPr>
    </w:p>
    <w:p w:rsidR="006E210B" w:rsidRPr="00103700" w:rsidRDefault="006E210B" w:rsidP="006E210B">
      <w:pPr>
        <w:jc w:val="both"/>
        <w:rPr>
          <w:rFonts w:ascii="Simplified Arabic" w:hAnsi="Simplified Arabic" w:cs="Simplified Arabic"/>
          <w:b/>
          <w:bCs/>
          <w:sz w:val="26"/>
          <w:szCs w:val="26"/>
          <w:rtl/>
        </w:rPr>
      </w:pPr>
      <w:r w:rsidRPr="00103700">
        <w:rPr>
          <w:rFonts w:ascii="Simplified Arabic" w:hAnsi="Simplified Arabic" w:cs="Simplified Arabic"/>
          <w:b/>
          <w:bCs/>
          <w:snapToGrid w:val="0"/>
          <w:sz w:val="26"/>
          <w:szCs w:val="26"/>
          <w:rtl/>
          <w:lang w:eastAsia="en-US"/>
        </w:rPr>
        <w:t xml:space="preserve">تلاشي الأمية بين الشباب </w:t>
      </w:r>
    </w:p>
    <w:p w:rsidR="006E210B" w:rsidRPr="00103700" w:rsidRDefault="006E210B" w:rsidP="006853B2">
      <w:pPr>
        <w:jc w:val="both"/>
        <w:rPr>
          <w:rFonts w:ascii="Simplified Arabic" w:hAnsi="Simplified Arabic" w:cs="Simplified Arabic"/>
          <w:strike/>
          <w:sz w:val="26"/>
          <w:szCs w:val="26"/>
          <w:rtl/>
        </w:rPr>
      </w:pPr>
      <w:r w:rsidRPr="00103700">
        <w:rPr>
          <w:rFonts w:ascii="Simplified Arabic" w:hAnsi="Simplified Arabic" w:cs="Simplified Arabic"/>
          <w:sz w:val="26"/>
          <w:szCs w:val="26"/>
          <w:rtl/>
        </w:rPr>
        <w:t>انخفضت نسبة الأمية بين الشباب</w:t>
      </w:r>
      <w:r w:rsidR="006853B2" w:rsidRPr="00103700">
        <w:rPr>
          <w:rFonts w:ascii="Simplified Arabic" w:hAnsi="Simplified Arabic" w:cs="Simplified Arabic"/>
          <w:sz w:val="26"/>
          <w:szCs w:val="26"/>
          <w:rtl/>
        </w:rPr>
        <w:t xml:space="preserve"> (18-29 سنة) </w:t>
      </w:r>
      <w:r w:rsidRPr="00103700">
        <w:rPr>
          <w:rFonts w:ascii="Simplified Arabic" w:hAnsi="Simplified Arabic" w:cs="Simplified Arabic"/>
          <w:sz w:val="26"/>
          <w:szCs w:val="26"/>
          <w:rtl/>
        </w:rPr>
        <w:t xml:space="preserve">في فلسطين </w:t>
      </w:r>
      <w:r w:rsidR="006853B2" w:rsidRPr="00103700">
        <w:rPr>
          <w:rFonts w:ascii="Simplified Arabic" w:hAnsi="Simplified Arabic" w:cs="Simplified Arabic"/>
          <w:sz w:val="26"/>
          <w:szCs w:val="26"/>
          <w:rtl/>
        </w:rPr>
        <w:t xml:space="preserve">لعام 2020 </w:t>
      </w:r>
      <w:r w:rsidRPr="00103700">
        <w:rPr>
          <w:rFonts w:ascii="Simplified Arabic" w:hAnsi="Simplified Arabic" w:cs="Simplified Arabic"/>
          <w:sz w:val="26"/>
          <w:szCs w:val="26"/>
          <w:rtl/>
        </w:rPr>
        <w:t>الى نحو 0.8% (</w:t>
      </w:r>
      <w:r w:rsidRPr="00103700">
        <w:rPr>
          <w:rFonts w:ascii="Simplified Arabic" w:hAnsi="Simplified Arabic" w:cs="Simplified Arabic"/>
          <w:sz w:val="26"/>
          <w:szCs w:val="26"/>
        </w:rPr>
        <w:t>0.9</w:t>
      </w:r>
      <w:r w:rsidRPr="00103700">
        <w:rPr>
          <w:rFonts w:ascii="Simplified Arabic" w:hAnsi="Simplified Arabic" w:cs="Simplified Arabic"/>
          <w:sz w:val="26"/>
          <w:szCs w:val="26"/>
          <w:rtl/>
        </w:rPr>
        <w:t>% في الضفة الغربية و</w:t>
      </w:r>
      <w:r w:rsidRPr="00103700">
        <w:rPr>
          <w:rFonts w:ascii="Simplified Arabic" w:hAnsi="Simplified Arabic" w:cs="Simplified Arabic"/>
          <w:sz w:val="26"/>
          <w:szCs w:val="26"/>
        </w:rPr>
        <w:t>0.7</w:t>
      </w:r>
      <w:r w:rsidRPr="00103700">
        <w:rPr>
          <w:rFonts w:ascii="Simplified Arabic" w:hAnsi="Simplified Arabic" w:cs="Simplified Arabic"/>
          <w:sz w:val="26"/>
          <w:szCs w:val="26"/>
          <w:rtl/>
        </w:rPr>
        <w:t xml:space="preserve">% في قطاع غزة) </w:t>
      </w:r>
      <w:r w:rsidR="009E612C" w:rsidRPr="00103700">
        <w:rPr>
          <w:rFonts w:ascii="Simplified Arabic" w:hAnsi="Simplified Arabic" w:cs="Simplified Arabic"/>
          <w:sz w:val="26"/>
          <w:szCs w:val="26"/>
          <w:rtl/>
        </w:rPr>
        <w:t>في حين كانت</w:t>
      </w:r>
      <w:r w:rsidRPr="00103700">
        <w:rPr>
          <w:rFonts w:ascii="Simplified Arabic" w:hAnsi="Simplified Arabic" w:cs="Simplified Arabic"/>
          <w:sz w:val="26"/>
          <w:szCs w:val="26"/>
          <w:rtl/>
        </w:rPr>
        <w:t xml:space="preserve"> 1.1% (1.1% في الضفة الغربية و1.2% في قطاع غزة) في العام 2007.</w:t>
      </w:r>
    </w:p>
    <w:p w:rsidR="006E210B" w:rsidRPr="00103700" w:rsidRDefault="006E210B" w:rsidP="00C07CAA">
      <w:pPr>
        <w:jc w:val="both"/>
        <w:rPr>
          <w:rFonts w:ascii="Simplified Arabic" w:hAnsi="Simplified Arabic" w:cs="Simplified Arabic"/>
          <w:sz w:val="16"/>
          <w:szCs w:val="16"/>
          <w:rtl/>
        </w:rPr>
      </w:pPr>
    </w:p>
    <w:p w:rsidR="004D1078" w:rsidRPr="00103700" w:rsidRDefault="00F64E21" w:rsidP="004D1078">
      <w:pPr>
        <w:pStyle w:val="Header"/>
        <w:jc w:val="both"/>
        <w:rPr>
          <w:rFonts w:ascii="Simplified Arabic" w:hAnsi="Simplified Arabic" w:cs="Simplified Arabic"/>
          <w:b/>
          <w:bCs/>
          <w:sz w:val="26"/>
          <w:szCs w:val="26"/>
        </w:rPr>
      </w:pPr>
      <w:r w:rsidRPr="00103700">
        <w:rPr>
          <w:rFonts w:ascii="Simplified Arabic" w:hAnsi="Simplified Arabic" w:cs="Simplified Arabic"/>
          <w:b/>
          <w:bCs/>
          <w:sz w:val="26"/>
          <w:szCs w:val="26"/>
          <w:rtl/>
        </w:rPr>
        <w:t>نسب مرتفعة للشباب الحاصلين على شهادات دراسية عليا يقابله معدلات بطالة عالية</w:t>
      </w:r>
    </w:p>
    <w:p w:rsidR="00D6503C" w:rsidRPr="00103700" w:rsidRDefault="00F64E21" w:rsidP="002D1BB0">
      <w:pPr>
        <w:jc w:val="both"/>
        <w:rPr>
          <w:rFonts w:ascii="Simplified Arabic" w:hAnsi="Simplified Arabic" w:cs="Simplified Arabic"/>
          <w:sz w:val="26"/>
          <w:szCs w:val="26"/>
          <w:rtl/>
          <w:lang w:eastAsia="en-US"/>
        </w:rPr>
      </w:pPr>
      <w:r w:rsidRPr="00103700">
        <w:rPr>
          <w:rFonts w:ascii="Simplified Arabic" w:hAnsi="Simplified Arabic" w:cs="Simplified Arabic"/>
          <w:sz w:val="26"/>
          <w:szCs w:val="26"/>
          <w:rtl/>
          <w:lang w:eastAsia="en-US"/>
        </w:rPr>
        <w:t xml:space="preserve">يعد التعليم الاستثمار الحقيقي للفلسطينيين؛ نظرا لأهميته على الصعيدين الفردي والاجتماعي، فبيانات العام 2020 تشير الى أنه من بين كل 100 شاب وشابة في العمر 18-29 سنة هناك 18 شاب حاصلون على درجة البكالوريوس فأعلى، ولعل </w:t>
      </w:r>
      <w:r w:rsidR="002D1BB0" w:rsidRPr="00103700">
        <w:rPr>
          <w:rFonts w:ascii="Simplified Arabic" w:hAnsi="Simplified Arabic" w:cs="Simplified Arabic"/>
          <w:sz w:val="26"/>
          <w:szCs w:val="26"/>
          <w:rtl/>
          <w:lang w:eastAsia="en-US"/>
        </w:rPr>
        <w:t>الشابات</w:t>
      </w:r>
      <w:r w:rsidRPr="00103700">
        <w:rPr>
          <w:rFonts w:ascii="Simplified Arabic" w:hAnsi="Simplified Arabic" w:cs="Simplified Arabic"/>
          <w:sz w:val="26"/>
          <w:szCs w:val="26"/>
          <w:rtl/>
          <w:lang w:eastAsia="en-US"/>
        </w:rPr>
        <w:t xml:space="preserve"> الاوفر حظا، </w:t>
      </w:r>
      <w:r w:rsidR="002D1BB0" w:rsidRPr="00103700">
        <w:rPr>
          <w:rFonts w:ascii="Simplified Arabic" w:hAnsi="Simplified Arabic" w:cs="Simplified Arabic"/>
          <w:sz w:val="26"/>
          <w:szCs w:val="26"/>
          <w:rtl/>
          <w:lang w:eastAsia="en-US"/>
        </w:rPr>
        <w:t>إ</w:t>
      </w:r>
      <w:r w:rsidRPr="00103700">
        <w:rPr>
          <w:rFonts w:ascii="Simplified Arabic" w:hAnsi="Simplified Arabic" w:cs="Simplified Arabic"/>
          <w:sz w:val="26"/>
          <w:szCs w:val="26"/>
          <w:rtl/>
          <w:lang w:eastAsia="en-US"/>
        </w:rPr>
        <w:t xml:space="preserve">ذ ان 23 </w:t>
      </w:r>
      <w:r w:rsidR="002D1BB0" w:rsidRPr="00103700">
        <w:rPr>
          <w:rFonts w:ascii="Simplified Arabic" w:hAnsi="Simplified Arabic" w:cs="Simplified Arabic"/>
          <w:sz w:val="26"/>
          <w:szCs w:val="26"/>
          <w:rtl/>
          <w:lang w:eastAsia="en-US"/>
        </w:rPr>
        <w:t>شابه</w:t>
      </w:r>
      <w:r w:rsidRPr="00103700">
        <w:rPr>
          <w:rFonts w:ascii="Simplified Arabic" w:hAnsi="Simplified Arabic" w:cs="Simplified Arabic"/>
          <w:sz w:val="26"/>
          <w:szCs w:val="26"/>
          <w:rtl/>
          <w:lang w:eastAsia="en-US"/>
        </w:rPr>
        <w:t xml:space="preserve"> من بين كل 100 </w:t>
      </w:r>
      <w:r w:rsidR="002D1BB0" w:rsidRPr="00103700">
        <w:rPr>
          <w:rFonts w:ascii="Simplified Arabic" w:hAnsi="Simplified Arabic" w:cs="Simplified Arabic"/>
          <w:sz w:val="26"/>
          <w:szCs w:val="26"/>
          <w:rtl/>
          <w:lang w:eastAsia="en-US"/>
        </w:rPr>
        <w:t>شابه</w:t>
      </w:r>
      <w:r w:rsidRPr="00103700">
        <w:rPr>
          <w:rFonts w:ascii="Simplified Arabic" w:hAnsi="Simplified Arabic" w:cs="Simplified Arabic"/>
          <w:sz w:val="26"/>
          <w:szCs w:val="26"/>
          <w:rtl/>
          <w:lang w:eastAsia="en-US"/>
        </w:rPr>
        <w:t xml:space="preserve"> </w:t>
      </w:r>
      <w:r w:rsidR="002D1BB0" w:rsidRPr="00103700">
        <w:rPr>
          <w:rFonts w:ascii="Simplified Arabic" w:hAnsi="Simplified Arabic" w:cs="Simplified Arabic"/>
          <w:sz w:val="26"/>
          <w:szCs w:val="26"/>
          <w:rtl/>
          <w:lang w:eastAsia="en-US"/>
        </w:rPr>
        <w:t>حاصلة</w:t>
      </w:r>
      <w:r w:rsidRPr="00103700">
        <w:rPr>
          <w:rFonts w:ascii="Simplified Arabic" w:hAnsi="Simplified Arabic" w:cs="Simplified Arabic"/>
          <w:sz w:val="26"/>
          <w:szCs w:val="26"/>
          <w:rtl/>
          <w:lang w:eastAsia="en-US"/>
        </w:rPr>
        <w:t xml:space="preserve"> على درجة البكالوريوس </w:t>
      </w:r>
      <w:r w:rsidR="002A4938" w:rsidRPr="00103700">
        <w:rPr>
          <w:rFonts w:ascii="Simplified Arabic" w:hAnsi="Simplified Arabic" w:cs="Simplified Arabic"/>
          <w:sz w:val="26"/>
          <w:szCs w:val="26"/>
          <w:rtl/>
          <w:lang w:eastAsia="en-US"/>
        </w:rPr>
        <w:t>فأعلى</w:t>
      </w:r>
      <w:r w:rsidRPr="00103700">
        <w:rPr>
          <w:rFonts w:ascii="Simplified Arabic" w:hAnsi="Simplified Arabic" w:cs="Simplified Arabic"/>
          <w:sz w:val="26"/>
          <w:szCs w:val="26"/>
          <w:rtl/>
          <w:lang w:eastAsia="en-US"/>
        </w:rPr>
        <w:t xml:space="preserve"> مقابل 13 شاب من الذكور.  بالمقابل فان معدلات البطالة تشكل التحدي الاكبر امام الشباب، اذ بلغت هذه المعدلات 64% بين الاناث و33% بين الذكور، وكانت الاعلى في قطاع غزة مقارنة بالضفة الغربية؛ 67% </w:t>
      </w:r>
      <w:r w:rsidR="006E210B" w:rsidRPr="00103700">
        <w:rPr>
          <w:rFonts w:ascii="Simplified Arabic" w:hAnsi="Simplified Arabic" w:cs="Simplified Arabic"/>
          <w:sz w:val="26"/>
          <w:szCs w:val="26"/>
          <w:rtl/>
          <w:lang w:eastAsia="en-US"/>
        </w:rPr>
        <w:t>و24% على التوالي. ولعل اعلى معدلات للبطالة بين الشباب في العمر 18-29 سنة سجلت بين الخريجين منهم من حملة الدبلوم المتوسط فأعلى؛ 54% بفرق واضح بين الشباب الذكور والشابات، 39% و69% على التوالي.</w:t>
      </w:r>
    </w:p>
    <w:p w:rsidR="00923DB5" w:rsidRPr="00103700" w:rsidRDefault="00923DB5" w:rsidP="006C14E0">
      <w:pPr>
        <w:jc w:val="both"/>
        <w:rPr>
          <w:rFonts w:ascii="Simplified Arabic" w:hAnsi="Simplified Arabic" w:cs="Simplified Arabic"/>
          <w:b/>
          <w:bCs/>
          <w:sz w:val="26"/>
          <w:szCs w:val="26"/>
          <w:rtl/>
        </w:rPr>
      </w:pPr>
    </w:p>
    <w:p w:rsidR="00103700" w:rsidRDefault="00103700" w:rsidP="006C14E0">
      <w:pPr>
        <w:jc w:val="both"/>
        <w:rPr>
          <w:rFonts w:ascii="Simplified Arabic" w:hAnsi="Simplified Arabic" w:cs="Simplified Arabic"/>
          <w:b/>
          <w:bCs/>
          <w:sz w:val="26"/>
          <w:szCs w:val="26"/>
          <w:rtl/>
        </w:rPr>
      </w:pPr>
    </w:p>
    <w:p w:rsidR="00103700" w:rsidRDefault="00103700" w:rsidP="006C14E0">
      <w:pPr>
        <w:jc w:val="both"/>
        <w:rPr>
          <w:rFonts w:ascii="Simplified Arabic" w:hAnsi="Simplified Arabic" w:cs="Simplified Arabic"/>
          <w:b/>
          <w:bCs/>
          <w:sz w:val="26"/>
          <w:szCs w:val="26"/>
          <w:rtl/>
        </w:rPr>
      </w:pPr>
    </w:p>
    <w:p w:rsidR="00103700" w:rsidRDefault="00103700" w:rsidP="006C14E0">
      <w:pPr>
        <w:jc w:val="both"/>
        <w:rPr>
          <w:rFonts w:ascii="Simplified Arabic" w:hAnsi="Simplified Arabic" w:cs="Simplified Arabic"/>
          <w:b/>
          <w:bCs/>
          <w:sz w:val="26"/>
          <w:szCs w:val="26"/>
          <w:rtl/>
        </w:rPr>
      </w:pPr>
    </w:p>
    <w:p w:rsidR="006C14E0" w:rsidRPr="00103700" w:rsidRDefault="006C14E0" w:rsidP="006C14E0">
      <w:pPr>
        <w:jc w:val="both"/>
        <w:rPr>
          <w:rFonts w:ascii="Simplified Arabic" w:hAnsi="Simplified Arabic" w:cs="Simplified Arabic"/>
          <w:b/>
          <w:bCs/>
          <w:sz w:val="26"/>
          <w:szCs w:val="26"/>
        </w:rPr>
      </w:pPr>
      <w:r w:rsidRPr="00103700">
        <w:rPr>
          <w:rFonts w:ascii="Simplified Arabic" w:hAnsi="Simplified Arabic" w:cs="Simplified Arabic"/>
          <w:b/>
          <w:bCs/>
          <w:sz w:val="26"/>
          <w:szCs w:val="26"/>
          <w:rtl/>
        </w:rPr>
        <w:t xml:space="preserve">حوالي </w:t>
      </w:r>
      <w:r w:rsidRPr="00103700">
        <w:rPr>
          <w:rFonts w:ascii="Simplified Arabic" w:hAnsi="Simplified Arabic" w:cs="Simplified Arabic"/>
          <w:b/>
          <w:bCs/>
          <w:sz w:val="26"/>
          <w:szCs w:val="26"/>
        </w:rPr>
        <w:t>139</w:t>
      </w:r>
      <w:r w:rsidRPr="00103700">
        <w:rPr>
          <w:rFonts w:ascii="Simplified Arabic" w:hAnsi="Simplified Arabic" w:cs="Simplified Arabic"/>
          <w:b/>
          <w:bCs/>
          <w:sz w:val="26"/>
          <w:szCs w:val="26"/>
          <w:rtl/>
        </w:rPr>
        <w:t xml:space="preserve"> ألف شاب يعملون في القطاع غير المنظم</w:t>
      </w:r>
    </w:p>
    <w:p w:rsidR="006C14E0" w:rsidRPr="00103700" w:rsidRDefault="006C14E0" w:rsidP="006C14E0">
      <w:pPr>
        <w:pStyle w:val="NoSpacing"/>
        <w:ind w:left="48"/>
        <w:jc w:val="both"/>
        <w:rPr>
          <w:rFonts w:ascii="Simplified Arabic" w:eastAsia="Calibri" w:hAnsi="Simplified Arabic" w:cs="Simplified Arabic"/>
          <w:sz w:val="26"/>
          <w:szCs w:val="26"/>
          <w:rtl/>
          <w:lang w:eastAsia="en-US"/>
        </w:rPr>
      </w:pPr>
      <w:r w:rsidRPr="00103700">
        <w:rPr>
          <w:rFonts w:ascii="Simplified Arabic" w:eastAsia="Calibri" w:hAnsi="Simplified Arabic" w:cs="Simplified Arabic"/>
          <w:sz w:val="26"/>
          <w:szCs w:val="26"/>
          <w:rtl/>
          <w:lang w:eastAsia="en-US"/>
        </w:rPr>
        <w:t xml:space="preserve">بلغ عدد الشباب (18-29 سنة) العاملين في القطاع غير المنظم 139,300 منهم 130,600 عاملاً مقابل 8,700 عاملة، وتمثل نسبة الشباب العاملين في هذا القطاع نحو 47% من إجمالي الشباب العاملين في فلسطين، مع العلم أن نسبة الشباب العاملين عمالة غير منظمة في فلسطين (بمعنى الشباب العاملين في القطاع غير المنظم بالإضافة إلى المستخدمين باجر في القطاع المنظم والذين لا يحصلون على أي من الحقوق في سوق العمل سواء مكافأة نهاية الخدمة/تقاعد، أو إجازة سنوية مدفوعة الأجر، أو إجازة مرضية مدفوعة الأجر) قد بلغت </w:t>
      </w:r>
      <w:r w:rsidRPr="00103700">
        <w:rPr>
          <w:rFonts w:ascii="Simplified Arabic" w:eastAsia="Calibri" w:hAnsi="Simplified Arabic" w:cs="Simplified Arabic"/>
          <w:sz w:val="26"/>
          <w:szCs w:val="26"/>
          <w:lang w:eastAsia="en-US"/>
        </w:rPr>
        <w:t>75</w:t>
      </w:r>
      <w:r w:rsidRPr="00103700">
        <w:rPr>
          <w:rFonts w:ascii="Simplified Arabic" w:eastAsia="Calibri" w:hAnsi="Simplified Arabic" w:cs="Simplified Arabic"/>
          <w:sz w:val="26"/>
          <w:szCs w:val="26"/>
          <w:rtl/>
          <w:lang w:eastAsia="en-US"/>
        </w:rPr>
        <w:t xml:space="preserve">% من مجمل الشباب العاملين منهم 79% من الذكور و43% من الإناث، وبواقع 73% في الضفة الغربية و84% في قطاع غزة. </w:t>
      </w:r>
    </w:p>
    <w:p w:rsidR="00706E08" w:rsidRPr="00103700" w:rsidRDefault="00706E08" w:rsidP="004D1078">
      <w:pPr>
        <w:rPr>
          <w:rFonts w:ascii="Simplified Arabic" w:hAnsi="Simplified Arabic" w:cs="Simplified Arabic"/>
          <w:sz w:val="16"/>
          <w:szCs w:val="16"/>
          <w:rtl/>
          <w:lang w:eastAsia="en-US"/>
        </w:rPr>
      </w:pPr>
    </w:p>
    <w:p w:rsidR="004D1078" w:rsidRPr="00103700" w:rsidRDefault="004D1078" w:rsidP="004D1078">
      <w:pPr>
        <w:jc w:val="both"/>
        <w:rPr>
          <w:rFonts w:ascii="Simplified Arabic" w:hAnsi="Simplified Arabic" w:cs="Simplified Arabic"/>
          <w:b/>
          <w:bCs/>
          <w:sz w:val="26"/>
          <w:szCs w:val="26"/>
          <w:rtl/>
        </w:rPr>
      </w:pPr>
      <w:bookmarkStart w:id="1" w:name="OLE_LINK1"/>
      <w:bookmarkStart w:id="2" w:name="OLE_LINK2"/>
      <w:r w:rsidRPr="00103700">
        <w:rPr>
          <w:rFonts w:ascii="Simplified Arabic" w:hAnsi="Simplified Arabic" w:cs="Simplified Arabic"/>
          <w:b/>
          <w:bCs/>
          <w:sz w:val="26"/>
          <w:szCs w:val="26"/>
          <w:rtl/>
        </w:rPr>
        <w:t>نصف الشباب ليسوا في دائرة العمل أو التعليم/التدريب</w:t>
      </w:r>
    </w:p>
    <w:p w:rsidR="004D1078" w:rsidRPr="00103700" w:rsidRDefault="004D1078" w:rsidP="00846EF2">
      <w:pPr>
        <w:jc w:val="both"/>
        <w:rPr>
          <w:rFonts w:ascii="Simplified Arabic" w:hAnsi="Simplified Arabic" w:cs="Simplified Arabic"/>
          <w:sz w:val="26"/>
          <w:szCs w:val="26"/>
          <w:rtl/>
        </w:rPr>
      </w:pPr>
      <w:r w:rsidRPr="00103700">
        <w:rPr>
          <w:rFonts w:ascii="Simplified Arabic" w:hAnsi="Simplified Arabic" w:cs="Simplified Arabic"/>
          <w:sz w:val="26"/>
          <w:szCs w:val="26"/>
          <w:rtl/>
        </w:rPr>
        <w:t>53% من الشباب (18-29 سنة) خارج العمل والتعليم/التدريب (الشباب غير المنخرطين في عمل او ملتحقين في التعليم/التدريب) في العام 2020</w:t>
      </w:r>
      <w:r w:rsidR="00846EF2" w:rsidRPr="00103700">
        <w:rPr>
          <w:rFonts w:ascii="Simplified Arabic" w:hAnsi="Simplified Arabic" w:cs="Simplified Arabic"/>
          <w:sz w:val="26"/>
          <w:szCs w:val="26"/>
          <w:rtl/>
        </w:rPr>
        <w:t>؛</w:t>
      </w:r>
      <w:r w:rsidRPr="00103700">
        <w:rPr>
          <w:rFonts w:ascii="Simplified Arabic" w:hAnsi="Simplified Arabic" w:cs="Simplified Arabic"/>
          <w:sz w:val="26"/>
          <w:szCs w:val="26"/>
          <w:rtl/>
        </w:rPr>
        <w:t xml:space="preserve"> 43% في الضفة الغربية مقابل 67% في قطاع غزة، </w:t>
      </w:r>
      <w:r w:rsidR="00846EF2" w:rsidRPr="00103700">
        <w:rPr>
          <w:rFonts w:ascii="Simplified Arabic" w:hAnsi="Simplified Arabic" w:cs="Simplified Arabic"/>
          <w:sz w:val="26"/>
          <w:szCs w:val="26"/>
          <w:rtl/>
        </w:rPr>
        <w:t>وكانت الاعلى بين الاناث منها بين الذكور</w:t>
      </w:r>
      <w:r w:rsidRPr="00103700">
        <w:rPr>
          <w:rFonts w:ascii="Simplified Arabic" w:hAnsi="Simplified Arabic" w:cs="Simplified Arabic"/>
          <w:sz w:val="26"/>
          <w:szCs w:val="26"/>
          <w:rtl/>
        </w:rPr>
        <w:t xml:space="preserve"> </w:t>
      </w:r>
      <w:r w:rsidR="00846EF2" w:rsidRPr="00103700">
        <w:rPr>
          <w:rFonts w:ascii="Simplified Arabic" w:hAnsi="Simplified Arabic" w:cs="Simplified Arabic"/>
          <w:sz w:val="26"/>
          <w:szCs w:val="26"/>
          <w:rtl/>
        </w:rPr>
        <w:t>68</w:t>
      </w:r>
      <w:r w:rsidRPr="00103700">
        <w:rPr>
          <w:rFonts w:ascii="Simplified Arabic" w:hAnsi="Simplified Arabic" w:cs="Simplified Arabic"/>
          <w:sz w:val="26"/>
          <w:szCs w:val="26"/>
          <w:rtl/>
        </w:rPr>
        <w:t xml:space="preserve">% </w:t>
      </w:r>
      <w:r w:rsidR="00846EF2" w:rsidRPr="00103700">
        <w:rPr>
          <w:rFonts w:ascii="Simplified Arabic" w:hAnsi="Simplified Arabic" w:cs="Simplified Arabic"/>
          <w:sz w:val="26"/>
          <w:szCs w:val="26"/>
          <w:rtl/>
        </w:rPr>
        <w:t>و38</w:t>
      </w:r>
      <w:r w:rsidRPr="00103700">
        <w:rPr>
          <w:rFonts w:ascii="Simplified Arabic" w:hAnsi="Simplified Arabic" w:cs="Simplified Arabic"/>
          <w:sz w:val="26"/>
          <w:szCs w:val="26"/>
          <w:rtl/>
        </w:rPr>
        <w:t>% على التوالي.</w:t>
      </w:r>
    </w:p>
    <w:p w:rsidR="009E612C" w:rsidRPr="00103700" w:rsidRDefault="009E612C" w:rsidP="004D1078">
      <w:pPr>
        <w:jc w:val="both"/>
        <w:rPr>
          <w:rFonts w:ascii="Simplified Arabic" w:hAnsi="Simplified Arabic" w:cs="Simplified Arabic"/>
          <w:sz w:val="16"/>
          <w:szCs w:val="16"/>
          <w:rtl/>
        </w:rPr>
      </w:pPr>
    </w:p>
    <w:p w:rsidR="006E210B" w:rsidRPr="00103700" w:rsidRDefault="006E210B" w:rsidP="006E210B">
      <w:pPr>
        <w:pStyle w:val="BodyText"/>
        <w:jc w:val="both"/>
        <w:rPr>
          <w:rFonts w:ascii="Simplified Arabic" w:hAnsi="Simplified Arabic"/>
          <w:b/>
          <w:bCs/>
          <w:sz w:val="26"/>
          <w:szCs w:val="26"/>
          <w:rtl/>
          <w:lang w:eastAsia="ar-SA"/>
        </w:rPr>
      </w:pPr>
      <w:r w:rsidRPr="00103700">
        <w:rPr>
          <w:rFonts w:ascii="Simplified Arabic" w:hAnsi="Simplified Arabic"/>
          <w:b/>
          <w:bCs/>
          <w:sz w:val="26"/>
          <w:szCs w:val="26"/>
          <w:rtl/>
          <w:lang w:eastAsia="ar-SA"/>
        </w:rPr>
        <w:t>انخفاض نسبة الزواج المبكر</w:t>
      </w:r>
    </w:p>
    <w:p w:rsidR="006E210B" w:rsidRPr="00103700" w:rsidRDefault="00FC4B76" w:rsidP="006853B2">
      <w:pPr>
        <w:jc w:val="both"/>
        <w:rPr>
          <w:rFonts w:ascii="Simplified Arabic" w:hAnsi="Simplified Arabic" w:cs="Simplified Arabic"/>
          <w:sz w:val="26"/>
          <w:szCs w:val="26"/>
        </w:rPr>
      </w:pPr>
      <w:r w:rsidRPr="00103700">
        <w:rPr>
          <w:rFonts w:ascii="Simplified Arabic" w:hAnsi="Simplified Arabic" w:cs="Simplified Arabic"/>
          <w:sz w:val="26"/>
          <w:szCs w:val="26"/>
          <w:rtl/>
        </w:rPr>
        <w:t>بلغت</w:t>
      </w:r>
      <w:r w:rsidR="006E210B" w:rsidRPr="00103700">
        <w:rPr>
          <w:rFonts w:ascii="Simplified Arabic" w:hAnsi="Simplified Arabic" w:cs="Simplified Arabic"/>
          <w:sz w:val="26"/>
          <w:szCs w:val="26"/>
          <w:rtl/>
        </w:rPr>
        <w:t xml:space="preserve"> نسبة الشابات </w:t>
      </w:r>
      <w:r w:rsidRPr="00103700">
        <w:rPr>
          <w:rFonts w:ascii="Simplified Arabic" w:hAnsi="Simplified Arabic" w:cs="Simplified Arabic"/>
          <w:sz w:val="26"/>
          <w:szCs w:val="26"/>
          <w:rtl/>
        </w:rPr>
        <w:t xml:space="preserve">في العمر 20-24 سنة </w:t>
      </w:r>
      <w:r w:rsidR="006E210B" w:rsidRPr="00103700">
        <w:rPr>
          <w:rFonts w:ascii="Simplified Arabic" w:hAnsi="Simplified Arabic" w:cs="Simplified Arabic"/>
          <w:sz w:val="26"/>
          <w:szCs w:val="26"/>
          <w:rtl/>
        </w:rPr>
        <w:t xml:space="preserve">اللواتي تزوجن قبل بلوغهن سن 18 عاماً </w:t>
      </w:r>
      <w:r w:rsidR="006853B2" w:rsidRPr="00103700">
        <w:rPr>
          <w:rFonts w:ascii="Simplified Arabic" w:hAnsi="Simplified Arabic" w:cs="Simplified Arabic"/>
          <w:sz w:val="26"/>
          <w:szCs w:val="26"/>
          <w:rtl/>
        </w:rPr>
        <w:t>نحو</w:t>
      </w:r>
      <w:r w:rsidR="006E210B" w:rsidRPr="00103700">
        <w:rPr>
          <w:rFonts w:ascii="Simplified Arabic" w:hAnsi="Simplified Arabic" w:cs="Simplified Arabic"/>
          <w:sz w:val="26"/>
          <w:szCs w:val="26"/>
          <w:rtl/>
        </w:rPr>
        <w:t xml:space="preserve"> </w:t>
      </w:r>
      <w:r w:rsidRPr="00103700">
        <w:rPr>
          <w:rFonts w:ascii="Simplified Arabic" w:hAnsi="Simplified Arabic" w:cs="Simplified Arabic"/>
          <w:sz w:val="26"/>
          <w:szCs w:val="26"/>
          <w:rtl/>
        </w:rPr>
        <w:t>13</w:t>
      </w:r>
      <w:r w:rsidR="006E210B" w:rsidRPr="00103700">
        <w:rPr>
          <w:rFonts w:ascii="Simplified Arabic" w:hAnsi="Simplified Arabic" w:cs="Simplified Arabic"/>
          <w:sz w:val="26"/>
          <w:szCs w:val="26"/>
          <w:rtl/>
        </w:rPr>
        <w:t xml:space="preserve"> شابة لكل 100 شابة </w:t>
      </w:r>
      <w:r w:rsidRPr="00103700">
        <w:rPr>
          <w:rFonts w:ascii="Simplified Arabic" w:hAnsi="Simplified Arabic" w:cs="Simplified Arabic"/>
          <w:sz w:val="26"/>
          <w:szCs w:val="26"/>
          <w:rtl/>
        </w:rPr>
        <w:t xml:space="preserve">في العام </w:t>
      </w:r>
      <w:r w:rsidR="006E210B" w:rsidRPr="00103700">
        <w:rPr>
          <w:rFonts w:ascii="Simplified Arabic" w:hAnsi="Simplified Arabic" w:cs="Simplified Arabic"/>
          <w:sz w:val="26"/>
          <w:szCs w:val="26"/>
          <w:rtl/>
        </w:rPr>
        <w:t>2020 (</w:t>
      </w:r>
      <w:r w:rsidR="006853B2" w:rsidRPr="00103700">
        <w:rPr>
          <w:rFonts w:ascii="Simplified Arabic" w:hAnsi="Simplified Arabic" w:cs="Simplified Arabic"/>
          <w:sz w:val="26"/>
          <w:szCs w:val="26"/>
          <w:rtl/>
        </w:rPr>
        <w:t>12</w:t>
      </w:r>
      <w:r w:rsidR="006E210B" w:rsidRPr="00103700">
        <w:rPr>
          <w:rFonts w:ascii="Simplified Arabic" w:hAnsi="Simplified Arabic" w:cs="Simplified Arabic"/>
          <w:sz w:val="26"/>
          <w:szCs w:val="26"/>
          <w:rtl/>
        </w:rPr>
        <w:t xml:space="preserve">% في الضفة الغربية، 17% في قطاع غزة)، </w:t>
      </w:r>
      <w:r w:rsidRPr="00103700">
        <w:rPr>
          <w:rFonts w:ascii="Simplified Arabic" w:hAnsi="Simplified Arabic" w:cs="Simplified Arabic"/>
          <w:sz w:val="26"/>
          <w:szCs w:val="26"/>
          <w:rtl/>
        </w:rPr>
        <w:t>في حين كانت</w:t>
      </w:r>
      <w:r w:rsidR="006E210B" w:rsidRPr="00103700">
        <w:rPr>
          <w:rFonts w:ascii="Simplified Arabic" w:hAnsi="Simplified Arabic" w:cs="Simplified Arabic"/>
          <w:sz w:val="26"/>
          <w:szCs w:val="26"/>
          <w:rtl/>
        </w:rPr>
        <w:t xml:space="preserve"> </w:t>
      </w:r>
      <w:r w:rsidR="006E210B" w:rsidRPr="00103700">
        <w:rPr>
          <w:rFonts w:ascii="Simplified Arabic" w:hAnsi="Simplified Arabic" w:cs="Simplified Arabic"/>
          <w:sz w:val="26"/>
          <w:szCs w:val="26"/>
        </w:rPr>
        <w:t>37</w:t>
      </w:r>
      <w:r w:rsidR="006E210B" w:rsidRPr="00103700">
        <w:rPr>
          <w:rFonts w:ascii="Simplified Arabic" w:hAnsi="Simplified Arabic" w:cs="Simplified Arabic"/>
          <w:sz w:val="26"/>
          <w:szCs w:val="26"/>
          <w:rtl/>
        </w:rPr>
        <w:t xml:space="preserve"> شابة لكل 100 شابة </w:t>
      </w:r>
      <w:r w:rsidRPr="00103700">
        <w:rPr>
          <w:rFonts w:ascii="Simplified Arabic" w:hAnsi="Simplified Arabic" w:cs="Simplified Arabic"/>
          <w:sz w:val="26"/>
          <w:szCs w:val="26"/>
          <w:rtl/>
        </w:rPr>
        <w:t>في العام</w:t>
      </w:r>
      <w:r w:rsidR="006E210B" w:rsidRPr="00103700">
        <w:rPr>
          <w:rFonts w:ascii="Simplified Arabic" w:hAnsi="Simplified Arabic" w:cs="Simplified Arabic"/>
          <w:sz w:val="26"/>
          <w:szCs w:val="26"/>
          <w:rtl/>
        </w:rPr>
        <w:t xml:space="preserve"> 2010.</w:t>
      </w:r>
    </w:p>
    <w:p w:rsidR="006C4E26" w:rsidRPr="00103700" w:rsidRDefault="006C4E26" w:rsidP="00C07CAA">
      <w:pPr>
        <w:jc w:val="both"/>
        <w:rPr>
          <w:rFonts w:ascii="Simplified Arabic" w:hAnsi="Simplified Arabic" w:cs="Simplified Arabic"/>
          <w:b/>
          <w:bCs/>
          <w:sz w:val="16"/>
          <w:szCs w:val="16"/>
          <w:rtl/>
        </w:rPr>
      </w:pPr>
    </w:p>
    <w:p w:rsidR="00AD10A9" w:rsidRPr="00103700" w:rsidRDefault="004C1692" w:rsidP="004C1692">
      <w:pPr>
        <w:jc w:val="both"/>
        <w:rPr>
          <w:rFonts w:ascii="Simplified Arabic" w:hAnsi="Simplified Arabic" w:cs="Simplified Arabic"/>
          <w:b/>
          <w:bCs/>
          <w:sz w:val="26"/>
          <w:szCs w:val="26"/>
          <w:rtl/>
        </w:rPr>
      </w:pPr>
      <w:r w:rsidRPr="00103700">
        <w:rPr>
          <w:rFonts w:ascii="Simplified Arabic" w:hAnsi="Simplified Arabic" w:cs="Simplified Arabic"/>
          <w:b/>
          <w:bCs/>
          <w:sz w:val="26"/>
          <w:szCs w:val="26"/>
          <w:rtl/>
        </w:rPr>
        <w:t>شاب من كل خمسة شباب</w:t>
      </w:r>
      <w:r w:rsidR="00AD10A9" w:rsidRPr="00103700">
        <w:rPr>
          <w:rFonts w:ascii="Simplified Arabic" w:hAnsi="Simplified Arabic" w:cs="Simplified Arabic"/>
          <w:b/>
          <w:bCs/>
          <w:sz w:val="26"/>
          <w:szCs w:val="26"/>
          <w:rtl/>
        </w:rPr>
        <w:t xml:space="preserve"> </w:t>
      </w:r>
      <w:r w:rsidRPr="00103700">
        <w:rPr>
          <w:rFonts w:ascii="Simplified Arabic" w:hAnsi="Simplified Arabic" w:cs="Simplified Arabic"/>
          <w:b/>
          <w:bCs/>
          <w:sz w:val="26"/>
          <w:szCs w:val="26"/>
          <w:rtl/>
        </w:rPr>
        <w:t>يمارس عادة التدخين</w:t>
      </w:r>
    </w:p>
    <w:p w:rsidR="00AD10A9" w:rsidRPr="00103700" w:rsidRDefault="00AD10A9" w:rsidP="001B153B">
      <w:pPr>
        <w:jc w:val="both"/>
        <w:rPr>
          <w:rFonts w:ascii="Simplified Arabic" w:hAnsi="Simplified Arabic" w:cs="Simplified Arabic"/>
          <w:sz w:val="26"/>
          <w:szCs w:val="26"/>
          <w:rtl/>
        </w:rPr>
      </w:pPr>
      <w:r w:rsidRPr="00103700">
        <w:rPr>
          <w:rFonts w:ascii="Simplified Arabic" w:hAnsi="Simplified Arabic" w:cs="Simplified Arabic"/>
          <w:sz w:val="26"/>
          <w:szCs w:val="26"/>
          <w:rtl/>
        </w:rPr>
        <w:t xml:space="preserve">بلغت نسبة الشباب (18-29 سنة) الذين يمارسون عادة التدخين لعام 2020 حوالي </w:t>
      </w:r>
      <w:r w:rsidR="004C1692" w:rsidRPr="00103700">
        <w:rPr>
          <w:rFonts w:ascii="Simplified Arabic" w:hAnsi="Simplified Arabic" w:cs="Simplified Arabic"/>
          <w:sz w:val="26"/>
          <w:szCs w:val="26"/>
          <w:rtl/>
        </w:rPr>
        <w:t>22</w:t>
      </w:r>
      <w:r w:rsidRPr="00103700">
        <w:rPr>
          <w:rFonts w:ascii="Simplified Arabic" w:hAnsi="Simplified Arabic" w:cs="Simplified Arabic"/>
          <w:sz w:val="26"/>
          <w:szCs w:val="26"/>
          <w:rtl/>
        </w:rPr>
        <w:t>% (</w:t>
      </w:r>
      <w:r w:rsidR="004C1692" w:rsidRPr="00103700">
        <w:rPr>
          <w:rFonts w:ascii="Simplified Arabic" w:hAnsi="Simplified Arabic" w:cs="Simplified Arabic"/>
          <w:sz w:val="26"/>
          <w:szCs w:val="26"/>
          <w:rtl/>
        </w:rPr>
        <w:t>29</w:t>
      </w:r>
      <w:r w:rsidRPr="00103700">
        <w:rPr>
          <w:rFonts w:ascii="Simplified Arabic" w:hAnsi="Simplified Arabic" w:cs="Simplified Arabic"/>
          <w:sz w:val="26"/>
          <w:szCs w:val="26"/>
          <w:rtl/>
        </w:rPr>
        <w:t xml:space="preserve">% في الضفة الغربية، </w:t>
      </w:r>
      <w:r w:rsidR="004C1692" w:rsidRPr="00103700">
        <w:rPr>
          <w:rFonts w:ascii="Simplified Arabic" w:hAnsi="Simplified Arabic" w:cs="Simplified Arabic"/>
          <w:sz w:val="26"/>
          <w:szCs w:val="26"/>
          <w:rtl/>
        </w:rPr>
        <w:t>10</w:t>
      </w:r>
      <w:r w:rsidRPr="00103700">
        <w:rPr>
          <w:rFonts w:ascii="Simplified Arabic" w:hAnsi="Simplified Arabic" w:cs="Simplified Arabic"/>
          <w:sz w:val="26"/>
          <w:szCs w:val="26"/>
          <w:rtl/>
        </w:rPr>
        <w:t xml:space="preserve">% في قطاع غزة)، وعلى مستوى الجنس فقد بلغت </w:t>
      </w:r>
      <w:r w:rsidR="001B153B" w:rsidRPr="00103700">
        <w:rPr>
          <w:rFonts w:ascii="Simplified Arabic" w:hAnsi="Simplified Arabic" w:cs="Simplified Arabic"/>
          <w:sz w:val="26"/>
          <w:szCs w:val="26"/>
          <w:rtl/>
        </w:rPr>
        <w:t>نسبة</w:t>
      </w:r>
      <w:r w:rsidRPr="00103700">
        <w:rPr>
          <w:rFonts w:ascii="Simplified Arabic" w:hAnsi="Simplified Arabic" w:cs="Simplified Arabic"/>
          <w:sz w:val="26"/>
          <w:szCs w:val="26"/>
          <w:rtl/>
        </w:rPr>
        <w:t xml:space="preserve"> </w:t>
      </w:r>
      <w:r w:rsidR="001B153B" w:rsidRPr="00103700">
        <w:rPr>
          <w:rFonts w:ascii="Simplified Arabic" w:hAnsi="Simplified Arabic" w:cs="Simplified Arabic"/>
          <w:sz w:val="26"/>
          <w:szCs w:val="26"/>
          <w:rtl/>
        </w:rPr>
        <w:t>الشباب من</w:t>
      </w:r>
      <w:r w:rsidRPr="00103700">
        <w:rPr>
          <w:rFonts w:ascii="Simplified Arabic" w:hAnsi="Simplified Arabic" w:cs="Simplified Arabic"/>
          <w:sz w:val="26"/>
          <w:szCs w:val="26"/>
          <w:rtl/>
        </w:rPr>
        <w:t xml:space="preserve"> الذكور الذين يمارسون عادة التدخين نحو </w:t>
      </w:r>
      <w:r w:rsidR="004C1692" w:rsidRPr="00103700">
        <w:rPr>
          <w:rFonts w:ascii="Simplified Arabic" w:hAnsi="Simplified Arabic" w:cs="Simplified Arabic"/>
          <w:sz w:val="26"/>
          <w:szCs w:val="26"/>
          <w:rtl/>
        </w:rPr>
        <w:t>22</w:t>
      </w:r>
      <w:r w:rsidRPr="00103700">
        <w:rPr>
          <w:rFonts w:ascii="Simplified Arabic" w:hAnsi="Simplified Arabic" w:cs="Simplified Arabic"/>
          <w:sz w:val="26"/>
          <w:szCs w:val="26"/>
          <w:rtl/>
        </w:rPr>
        <w:t xml:space="preserve">% مقابل </w:t>
      </w:r>
      <w:r w:rsidR="004C1692" w:rsidRPr="00103700">
        <w:rPr>
          <w:rFonts w:ascii="Simplified Arabic" w:hAnsi="Simplified Arabic" w:cs="Simplified Arabic"/>
          <w:sz w:val="26"/>
          <w:szCs w:val="26"/>
          <w:rtl/>
        </w:rPr>
        <w:t>5</w:t>
      </w:r>
      <w:r w:rsidRPr="00103700">
        <w:rPr>
          <w:rFonts w:ascii="Simplified Arabic" w:hAnsi="Simplified Arabic" w:cs="Simplified Arabic"/>
          <w:sz w:val="26"/>
          <w:szCs w:val="26"/>
          <w:rtl/>
        </w:rPr>
        <w:t>% للإناث.</w:t>
      </w:r>
    </w:p>
    <w:p w:rsidR="00AD10A9" w:rsidRPr="00103700" w:rsidRDefault="00AD10A9" w:rsidP="00C07CAA">
      <w:pPr>
        <w:jc w:val="both"/>
        <w:rPr>
          <w:rFonts w:ascii="Simplified Arabic" w:hAnsi="Simplified Arabic" w:cs="Simplified Arabic"/>
          <w:b/>
          <w:bCs/>
          <w:sz w:val="16"/>
          <w:szCs w:val="16"/>
          <w:rtl/>
        </w:rPr>
      </w:pPr>
    </w:p>
    <w:p w:rsidR="00636FDE" w:rsidRPr="00103700" w:rsidRDefault="00CE637B" w:rsidP="00C07CAA">
      <w:pPr>
        <w:jc w:val="both"/>
        <w:rPr>
          <w:rFonts w:ascii="Simplified Arabic" w:hAnsi="Simplified Arabic" w:cs="Simplified Arabic"/>
          <w:b/>
          <w:bCs/>
          <w:sz w:val="26"/>
          <w:szCs w:val="26"/>
          <w:rtl/>
        </w:rPr>
      </w:pPr>
      <w:r w:rsidRPr="00103700">
        <w:rPr>
          <w:rFonts w:ascii="Simplified Arabic" w:hAnsi="Simplified Arabic" w:cs="Simplified Arabic"/>
          <w:b/>
          <w:bCs/>
          <w:sz w:val="26"/>
          <w:szCs w:val="26"/>
          <w:rtl/>
        </w:rPr>
        <w:t>الشباب وجائحة كورونا</w:t>
      </w:r>
    </w:p>
    <w:p w:rsidR="00636FDE" w:rsidRPr="00103700" w:rsidRDefault="00CE637B" w:rsidP="00493112">
      <w:pPr>
        <w:jc w:val="both"/>
        <w:rPr>
          <w:rFonts w:ascii="Simplified Arabic" w:hAnsi="Simplified Arabic" w:cs="Simplified Arabic"/>
          <w:sz w:val="26"/>
          <w:szCs w:val="26"/>
          <w:rtl/>
        </w:rPr>
      </w:pPr>
      <w:r w:rsidRPr="00103700">
        <w:rPr>
          <w:rFonts w:ascii="Simplified Arabic" w:hAnsi="Simplified Arabic" w:cs="Simplified Arabic"/>
          <w:sz w:val="26"/>
          <w:szCs w:val="26"/>
          <w:rtl/>
        </w:rPr>
        <w:t xml:space="preserve">وثقت وزارة الصحة الفلسطينية خلال الفترة الممتدة منذ بداية جائحة كورونا في العام 2020 وحتى 28/7/2021 </w:t>
      </w:r>
      <w:r w:rsidRPr="00103700">
        <w:rPr>
          <w:rFonts w:ascii="Simplified Arabic" w:hAnsi="Simplified Arabic" w:cs="Simplified Arabic"/>
          <w:sz w:val="26"/>
          <w:szCs w:val="26"/>
        </w:rPr>
        <w:t>316,489</w:t>
      </w:r>
      <w:r w:rsidRPr="00103700">
        <w:rPr>
          <w:rFonts w:ascii="Simplified Arabic" w:hAnsi="Simplified Arabic" w:cs="Simplified Arabic"/>
          <w:sz w:val="26"/>
          <w:szCs w:val="26"/>
          <w:rtl/>
        </w:rPr>
        <w:t xml:space="preserve"> حالة اصابة بالفيروس في الضفة الغربية وقطاع غزة (باستثناء</w:t>
      </w:r>
      <w:r w:rsidRPr="00103700">
        <w:rPr>
          <w:rFonts w:ascii="Simplified Arabic" w:hAnsi="Simplified Arabic" w:cs="Simplified Arabic"/>
          <w:sz w:val="26"/>
          <w:szCs w:val="26"/>
        </w:rPr>
        <w:t>J1</w:t>
      </w:r>
      <w:r w:rsidRPr="00103700">
        <w:rPr>
          <w:rFonts w:ascii="Simplified Arabic" w:hAnsi="Simplified Arabic" w:cs="Simplified Arabic"/>
          <w:sz w:val="26"/>
          <w:szCs w:val="26"/>
          <w:rtl/>
        </w:rPr>
        <w:t xml:space="preserve">)، منها </w:t>
      </w:r>
      <w:r w:rsidRPr="00103700">
        <w:rPr>
          <w:rFonts w:ascii="Simplified Arabic" w:hAnsi="Simplified Arabic" w:cs="Simplified Arabic"/>
          <w:sz w:val="26"/>
          <w:szCs w:val="26"/>
        </w:rPr>
        <w:t>42,072</w:t>
      </w:r>
      <w:r w:rsidRPr="00103700">
        <w:rPr>
          <w:rFonts w:ascii="Simplified Arabic" w:hAnsi="Simplified Arabic" w:cs="Simplified Arabic"/>
          <w:sz w:val="26"/>
          <w:szCs w:val="26"/>
          <w:rtl/>
        </w:rPr>
        <w:t xml:space="preserve"> حالة بين الشباب في العمر 20-29 سنة، أي ما نسبته 13.3% من مجمل المصابين</w:t>
      </w:r>
      <w:r w:rsidR="006853B2" w:rsidRPr="00103700">
        <w:rPr>
          <w:rFonts w:ascii="Simplified Arabic" w:hAnsi="Simplified Arabic" w:cs="Simplified Arabic"/>
          <w:sz w:val="26"/>
          <w:szCs w:val="26"/>
          <w:rtl/>
        </w:rPr>
        <w:t>،</w:t>
      </w:r>
      <w:r w:rsidRPr="00103700">
        <w:rPr>
          <w:rFonts w:ascii="Simplified Arabic" w:hAnsi="Simplified Arabic" w:cs="Simplified Arabic"/>
          <w:sz w:val="26"/>
          <w:szCs w:val="26"/>
          <w:rtl/>
        </w:rPr>
        <w:t xml:space="preserve"> منهم </w:t>
      </w:r>
      <w:r w:rsidRPr="00103700">
        <w:rPr>
          <w:rFonts w:ascii="Simplified Arabic" w:hAnsi="Simplified Arabic" w:cs="Simplified Arabic"/>
          <w:sz w:val="26"/>
          <w:szCs w:val="26"/>
        </w:rPr>
        <w:t>20,667</w:t>
      </w:r>
      <w:r w:rsidRPr="00103700">
        <w:rPr>
          <w:rFonts w:ascii="Simplified Arabic" w:hAnsi="Simplified Arabic" w:cs="Simplified Arabic"/>
          <w:sz w:val="26"/>
          <w:szCs w:val="26"/>
          <w:rtl/>
        </w:rPr>
        <w:t xml:space="preserve"> ذكرا و</w:t>
      </w:r>
      <w:r w:rsidRPr="00103700">
        <w:rPr>
          <w:rFonts w:ascii="Simplified Arabic" w:hAnsi="Simplified Arabic" w:cs="Simplified Arabic"/>
          <w:sz w:val="26"/>
          <w:szCs w:val="26"/>
        </w:rPr>
        <w:t>21,405</w:t>
      </w:r>
      <w:r w:rsidRPr="00103700">
        <w:rPr>
          <w:rFonts w:ascii="Simplified Arabic" w:hAnsi="Simplified Arabic" w:cs="Simplified Arabic"/>
          <w:sz w:val="26"/>
          <w:szCs w:val="26"/>
          <w:rtl/>
        </w:rPr>
        <w:t xml:space="preserve"> اناث.</w:t>
      </w:r>
    </w:p>
    <w:p w:rsidR="005834BC" w:rsidRPr="00103700" w:rsidRDefault="005834BC" w:rsidP="005834BC">
      <w:pPr>
        <w:jc w:val="lowKashida"/>
        <w:rPr>
          <w:rFonts w:ascii="Simplified Arabic" w:eastAsia="Calibri" w:hAnsi="Simplified Arabic" w:cs="Simplified Arabic"/>
          <w:b/>
          <w:bCs/>
          <w:sz w:val="16"/>
          <w:szCs w:val="16"/>
          <w:rtl/>
          <w:lang w:eastAsia="en-US"/>
        </w:rPr>
      </w:pPr>
    </w:p>
    <w:p w:rsidR="005834BC" w:rsidRPr="00103700" w:rsidRDefault="005834BC" w:rsidP="005834BC">
      <w:pPr>
        <w:jc w:val="lowKashida"/>
        <w:rPr>
          <w:rFonts w:ascii="Simplified Arabic" w:eastAsia="Calibri" w:hAnsi="Simplified Arabic" w:cs="Simplified Arabic"/>
          <w:b/>
          <w:bCs/>
          <w:sz w:val="26"/>
          <w:szCs w:val="26"/>
          <w:lang w:eastAsia="en-US"/>
        </w:rPr>
      </w:pPr>
      <w:r w:rsidRPr="00103700">
        <w:rPr>
          <w:rFonts w:ascii="Simplified Arabic" w:eastAsia="Calibri" w:hAnsi="Simplified Arabic" w:cs="Simplified Arabic"/>
          <w:b/>
          <w:bCs/>
          <w:sz w:val="26"/>
          <w:szCs w:val="26"/>
          <w:rtl/>
          <w:lang w:eastAsia="en-US"/>
        </w:rPr>
        <w:t>أثر كوفيد–19 على التعليم العالي</w:t>
      </w:r>
    </w:p>
    <w:p w:rsidR="005834BC" w:rsidRPr="00103700" w:rsidRDefault="005834BC" w:rsidP="00706E08">
      <w:pPr>
        <w:jc w:val="both"/>
        <w:rPr>
          <w:rFonts w:ascii="Simplified Arabic" w:hAnsi="Simplified Arabic" w:cs="Simplified Arabic"/>
          <w:sz w:val="26"/>
          <w:szCs w:val="26"/>
        </w:rPr>
      </w:pPr>
      <w:r w:rsidRPr="00103700">
        <w:rPr>
          <w:rFonts w:ascii="Simplified Arabic" w:hAnsi="Simplified Arabic" w:cs="Simplified Arabic"/>
          <w:sz w:val="26"/>
          <w:szCs w:val="26"/>
          <w:rtl/>
        </w:rPr>
        <w:t>بناء على قرار الحكومة الفلسطينية فان جميع الأنشطة التعليمية التي تلقاها طلاب التعليم العالي خلال الفترة 01/06/2020 وحتى 31/12/2020 كانت عن بعد، اذ ان 94.7% من الطلبة تلقوا محاضرات عبر وسائل التواصل، و93.0% منهم قاموا بتقديم الامتحانات عبر وسائل التواصل عن بعد او من خلال البريد الإلكتروني، و80.8% منهم استخدموا البوابة الخاصة بالمؤسسة التعليمية (</w:t>
      </w:r>
      <w:r w:rsidRPr="00103700">
        <w:rPr>
          <w:rFonts w:ascii="Simplified Arabic" w:hAnsi="Simplified Arabic" w:cs="Simplified Arabic"/>
          <w:sz w:val="26"/>
          <w:szCs w:val="26"/>
        </w:rPr>
        <w:t>Portal</w:t>
      </w:r>
      <w:r w:rsidRPr="00103700">
        <w:rPr>
          <w:rFonts w:ascii="Simplified Arabic" w:hAnsi="Simplified Arabic" w:cs="Simplified Arabic"/>
          <w:sz w:val="26"/>
          <w:szCs w:val="26"/>
          <w:rtl/>
        </w:rPr>
        <w:t>) للحصول على روابط تعليمية أو مصادر تعليمية، و78.2% منهم استخدموا صفحات الفيسبوك الخاصة بالمؤسسة التعليمية للحصول على روابط تعليمية أو مصادر تعليمية، اما بالنسبة لتقييم هذه الأنشطة التعليمية عن بعد لمؤسسات التعليم العالي فقد بينت النتائج ان أغلبية الاسر قيمت هذه الأنشطة التعليمية بانها جيدة وأدت العرض منها، وأنها جيدة وأدت الغرض منها وهناك مجال للتحسين حيث بلغت نسبتهم وعلى التوالي (82.6%، 85.3%، 86.4%، 88.4%).</w:t>
      </w:r>
    </w:p>
    <w:p w:rsidR="00AD10A9" w:rsidRDefault="00AD10A9" w:rsidP="00C07CAA">
      <w:pPr>
        <w:jc w:val="both"/>
        <w:rPr>
          <w:rFonts w:ascii="Simplified Arabic" w:hAnsi="Simplified Arabic" w:cs="Simplified Arabic"/>
          <w:b/>
          <w:bCs/>
          <w:sz w:val="16"/>
          <w:szCs w:val="16"/>
          <w:rtl/>
        </w:rPr>
      </w:pPr>
    </w:p>
    <w:p w:rsidR="00103700" w:rsidRPr="00103700" w:rsidRDefault="00103700" w:rsidP="00C07CAA">
      <w:pPr>
        <w:jc w:val="both"/>
        <w:rPr>
          <w:rFonts w:ascii="Simplified Arabic" w:hAnsi="Simplified Arabic" w:cs="Simplified Arabic"/>
          <w:b/>
          <w:bCs/>
          <w:sz w:val="16"/>
          <w:szCs w:val="16"/>
          <w:rtl/>
        </w:rPr>
      </w:pPr>
    </w:p>
    <w:p w:rsidR="00C07CAA" w:rsidRPr="00103700" w:rsidRDefault="00C07CAA" w:rsidP="00C07CAA">
      <w:pPr>
        <w:jc w:val="both"/>
        <w:rPr>
          <w:rFonts w:ascii="Simplified Arabic" w:hAnsi="Simplified Arabic" w:cs="Simplified Arabic"/>
          <w:b/>
          <w:bCs/>
          <w:sz w:val="26"/>
          <w:szCs w:val="26"/>
          <w:rtl/>
        </w:rPr>
      </w:pPr>
      <w:r w:rsidRPr="00103700">
        <w:rPr>
          <w:rFonts w:ascii="Simplified Arabic" w:hAnsi="Simplified Arabic" w:cs="Simplified Arabic"/>
          <w:b/>
          <w:bCs/>
          <w:sz w:val="26"/>
          <w:szCs w:val="26"/>
          <w:rtl/>
        </w:rPr>
        <w:t>غالبية الشباب يستخدمون الانترنت</w:t>
      </w:r>
    </w:p>
    <w:p w:rsidR="00C07CAA" w:rsidRPr="00103700" w:rsidRDefault="00846EF2" w:rsidP="00846EF2">
      <w:pPr>
        <w:jc w:val="both"/>
        <w:rPr>
          <w:rFonts w:ascii="Simplified Arabic" w:hAnsi="Simplified Arabic" w:cs="Simplified Arabic"/>
          <w:sz w:val="26"/>
          <w:szCs w:val="26"/>
          <w:rtl/>
        </w:rPr>
      </w:pPr>
      <w:r w:rsidRPr="00103700">
        <w:rPr>
          <w:rFonts w:ascii="Simplified Arabic" w:hAnsi="Simplified Arabic" w:cs="Simplified Arabic"/>
          <w:sz w:val="26"/>
          <w:szCs w:val="26"/>
          <w:rtl/>
        </w:rPr>
        <w:t>86% من</w:t>
      </w:r>
      <w:r w:rsidR="00C07CAA" w:rsidRPr="00103700">
        <w:rPr>
          <w:rFonts w:ascii="Simplified Arabic" w:hAnsi="Simplified Arabic" w:cs="Simplified Arabic"/>
          <w:sz w:val="26"/>
          <w:szCs w:val="26"/>
          <w:rtl/>
        </w:rPr>
        <w:t xml:space="preserve"> الشباب في العمر 18-29 سنة يستخدمون الانترنت من أي مكان</w:t>
      </w:r>
      <w:r w:rsidRPr="00103700">
        <w:rPr>
          <w:rFonts w:ascii="Simplified Arabic" w:hAnsi="Simplified Arabic" w:cs="Simplified Arabic"/>
          <w:sz w:val="26"/>
          <w:szCs w:val="26"/>
          <w:rtl/>
        </w:rPr>
        <w:t>؛</w:t>
      </w:r>
      <w:r w:rsidR="00C07CAA" w:rsidRPr="00103700">
        <w:rPr>
          <w:rFonts w:ascii="Simplified Arabic" w:hAnsi="Simplified Arabic" w:cs="Simplified Arabic"/>
          <w:sz w:val="26"/>
          <w:szCs w:val="26"/>
          <w:rtl/>
        </w:rPr>
        <w:t xml:space="preserve"> 90% في الضفة الغربية و79% في قطاع غزة دون وجود فروقات بين الذكور والاناث. </w:t>
      </w:r>
      <w:r w:rsidRPr="00103700">
        <w:rPr>
          <w:rFonts w:ascii="Simplified Arabic" w:hAnsi="Simplified Arabic" w:cs="Simplified Arabic"/>
          <w:sz w:val="26"/>
          <w:szCs w:val="26"/>
          <w:rtl/>
        </w:rPr>
        <w:t>و</w:t>
      </w:r>
      <w:r w:rsidR="00C07CAA" w:rsidRPr="00103700">
        <w:rPr>
          <w:rFonts w:ascii="Simplified Arabic" w:hAnsi="Simplified Arabic" w:cs="Simplified Arabic"/>
          <w:sz w:val="26"/>
          <w:szCs w:val="26"/>
          <w:rtl/>
        </w:rPr>
        <w:t>94% من الشباب الذين يستخدمون الانترنت استخدموا شبكات التواصل الاجتماعي او المهني ( فيسبوك، تويتر، لينكد ان.. الخ )</w:t>
      </w:r>
      <w:r w:rsidRPr="00103700">
        <w:rPr>
          <w:rFonts w:ascii="Simplified Arabic" w:hAnsi="Simplified Arabic" w:cs="Simplified Arabic"/>
          <w:sz w:val="26"/>
          <w:szCs w:val="26"/>
          <w:rtl/>
        </w:rPr>
        <w:t>،</w:t>
      </w:r>
      <w:r w:rsidR="00C07CAA" w:rsidRPr="00103700">
        <w:rPr>
          <w:rFonts w:ascii="Simplified Arabic" w:hAnsi="Simplified Arabic" w:cs="Simplified Arabic"/>
          <w:sz w:val="26"/>
          <w:szCs w:val="26"/>
          <w:rtl/>
        </w:rPr>
        <w:t xml:space="preserve"> 96% في الضفة الغربية و91% في قطاع غزة</w:t>
      </w:r>
      <w:r w:rsidR="00C07CAA" w:rsidRPr="00103700">
        <w:rPr>
          <w:rFonts w:ascii="Simplified Arabic" w:hAnsi="Simplified Arabic" w:cs="Simplified Arabic"/>
          <w:sz w:val="26"/>
          <w:szCs w:val="26"/>
        </w:rPr>
        <w:t>.</w:t>
      </w:r>
    </w:p>
    <w:p w:rsidR="0078738A" w:rsidRDefault="0078738A" w:rsidP="00846EF2">
      <w:pPr>
        <w:jc w:val="both"/>
        <w:rPr>
          <w:rFonts w:ascii="Simplified Arabic" w:hAnsi="Simplified Arabic" w:cs="Simplified Arabic"/>
          <w:sz w:val="26"/>
          <w:szCs w:val="26"/>
          <w:rtl/>
        </w:rPr>
      </w:pPr>
    </w:p>
    <w:p w:rsidR="00103700" w:rsidRDefault="00103700" w:rsidP="00846EF2">
      <w:pPr>
        <w:jc w:val="both"/>
        <w:rPr>
          <w:rFonts w:ascii="Simplified Arabic" w:hAnsi="Simplified Arabic" w:cs="Simplified Arabic"/>
          <w:sz w:val="26"/>
          <w:szCs w:val="26"/>
          <w:rtl/>
        </w:rPr>
      </w:pPr>
    </w:p>
    <w:p w:rsidR="00103700" w:rsidRPr="00103700" w:rsidRDefault="00103700" w:rsidP="00846EF2">
      <w:pPr>
        <w:jc w:val="both"/>
        <w:rPr>
          <w:rFonts w:ascii="Simplified Arabic" w:hAnsi="Simplified Arabic" w:cs="Simplified Arabic"/>
          <w:sz w:val="26"/>
          <w:szCs w:val="26"/>
          <w:rtl/>
        </w:rPr>
      </w:pPr>
    </w:p>
    <w:p w:rsidR="00492FD9" w:rsidRPr="00103700" w:rsidRDefault="00492FD9" w:rsidP="00492FD9">
      <w:pPr>
        <w:jc w:val="both"/>
        <w:rPr>
          <w:rFonts w:ascii="Simplified Arabic" w:hAnsi="Simplified Arabic" w:cs="Simplified Arabic"/>
          <w:sz w:val="12"/>
          <w:szCs w:val="12"/>
          <w:rtl/>
        </w:rPr>
      </w:pPr>
    </w:p>
    <w:bookmarkEnd w:id="1"/>
    <w:bookmarkEnd w:id="2"/>
    <w:p w:rsidR="00492FD9" w:rsidRPr="00103700" w:rsidRDefault="00492FD9" w:rsidP="00C07CAA">
      <w:pPr>
        <w:rPr>
          <w:rFonts w:ascii="Simplified Arabic" w:hAnsi="Simplified Arabic" w:cs="Simplified Arabic"/>
          <w:sz w:val="26"/>
          <w:szCs w:val="26"/>
          <w:rtl/>
        </w:rPr>
      </w:pPr>
    </w:p>
    <w:sectPr w:rsidR="00492FD9" w:rsidRPr="00103700" w:rsidSect="00103700">
      <w:footerReference w:type="default" r:id="rId7"/>
      <w:pgSz w:w="11906" w:h="16838"/>
      <w:pgMar w:top="850" w:right="850" w:bottom="850" w:left="85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893" w:rsidRDefault="008B4893" w:rsidP="00C07CAA">
      <w:r>
        <w:separator/>
      </w:r>
    </w:p>
  </w:endnote>
  <w:endnote w:type="continuationSeparator" w:id="0">
    <w:p w:rsidR="008B4893" w:rsidRDefault="008B4893" w:rsidP="00C0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Noto Naskh Arabic">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16972547"/>
      <w:docPartObj>
        <w:docPartGallery w:val="Page Numbers (Bottom of Page)"/>
        <w:docPartUnique/>
      </w:docPartObj>
    </w:sdtPr>
    <w:sdtEndPr/>
    <w:sdtContent>
      <w:p w:rsidR="00C07CAA" w:rsidRDefault="00DD33E8">
        <w:pPr>
          <w:pStyle w:val="Footer"/>
          <w:jc w:val="center"/>
        </w:pPr>
        <w:r>
          <w:fldChar w:fldCharType="begin"/>
        </w:r>
        <w:r>
          <w:instrText xml:space="preserve"> PAGE   \* MERGEFORMAT </w:instrText>
        </w:r>
        <w:r>
          <w:fldChar w:fldCharType="separate"/>
        </w:r>
        <w:r w:rsidR="001F2C2A">
          <w:rPr>
            <w:noProof/>
            <w:rtl/>
          </w:rPr>
          <w:t>1</w:t>
        </w:r>
        <w:r>
          <w:rPr>
            <w:noProof/>
          </w:rPr>
          <w:fldChar w:fldCharType="end"/>
        </w:r>
      </w:p>
    </w:sdtContent>
  </w:sdt>
  <w:p w:rsidR="00C07CAA" w:rsidRDefault="00C07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893" w:rsidRDefault="008B4893" w:rsidP="00C07CAA">
      <w:r>
        <w:separator/>
      </w:r>
    </w:p>
  </w:footnote>
  <w:footnote w:type="continuationSeparator" w:id="0">
    <w:p w:rsidR="008B4893" w:rsidRDefault="008B4893" w:rsidP="00C07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CAA"/>
    <w:rsid w:val="00002F67"/>
    <w:rsid w:val="00015F92"/>
    <w:rsid w:val="000E12FC"/>
    <w:rsid w:val="00103700"/>
    <w:rsid w:val="00117227"/>
    <w:rsid w:val="00194720"/>
    <w:rsid w:val="001B0F4F"/>
    <w:rsid w:val="001B153B"/>
    <w:rsid w:val="001B22F4"/>
    <w:rsid w:val="001E0949"/>
    <w:rsid w:val="001F2C2A"/>
    <w:rsid w:val="00217A81"/>
    <w:rsid w:val="00245A3E"/>
    <w:rsid w:val="002563B2"/>
    <w:rsid w:val="002A4938"/>
    <w:rsid w:val="002D1BB0"/>
    <w:rsid w:val="0032766D"/>
    <w:rsid w:val="003470BB"/>
    <w:rsid w:val="003479E9"/>
    <w:rsid w:val="003D2F05"/>
    <w:rsid w:val="003F41C6"/>
    <w:rsid w:val="00412275"/>
    <w:rsid w:val="00492FD9"/>
    <w:rsid w:val="00493112"/>
    <w:rsid w:val="004C1692"/>
    <w:rsid w:val="004D1078"/>
    <w:rsid w:val="00556183"/>
    <w:rsid w:val="00580EE4"/>
    <w:rsid w:val="005834BC"/>
    <w:rsid w:val="0059699E"/>
    <w:rsid w:val="005B52E9"/>
    <w:rsid w:val="005F2BA6"/>
    <w:rsid w:val="00636FDE"/>
    <w:rsid w:val="006652B7"/>
    <w:rsid w:val="006775DD"/>
    <w:rsid w:val="006853B2"/>
    <w:rsid w:val="006C14E0"/>
    <w:rsid w:val="006C4E26"/>
    <w:rsid w:val="006E210B"/>
    <w:rsid w:val="00706E08"/>
    <w:rsid w:val="0078738A"/>
    <w:rsid w:val="00846EF2"/>
    <w:rsid w:val="00892D0D"/>
    <w:rsid w:val="008B4893"/>
    <w:rsid w:val="008D2A7C"/>
    <w:rsid w:val="008E7F64"/>
    <w:rsid w:val="00923DB5"/>
    <w:rsid w:val="009D72F6"/>
    <w:rsid w:val="009E612C"/>
    <w:rsid w:val="009F5339"/>
    <w:rsid w:val="00AC4959"/>
    <w:rsid w:val="00AD10A9"/>
    <w:rsid w:val="00B0406E"/>
    <w:rsid w:val="00C07CAA"/>
    <w:rsid w:val="00CD7BB4"/>
    <w:rsid w:val="00CE637B"/>
    <w:rsid w:val="00D17B55"/>
    <w:rsid w:val="00D6503C"/>
    <w:rsid w:val="00D97657"/>
    <w:rsid w:val="00DB684B"/>
    <w:rsid w:val="00DD33E8"/>
    <w:rsid w:val="00DE0C9A"/>
    <w:rsid w:val="00DF178E"/>
    <w:rsid w:val="00E5290E"/>
    <w:rsid w:val="00E837AB"/>
    <w:rsid w:val="00ED6055"/>
    <w:rsid w:val="00F62319"/>
    <w:rsid w:val="00F62F8F"/>
    <w:rsid w:val="00F64E21"/>
    <w:rsid w:val="00FC4B76"/>
    <w:rsid w:val="00FD72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FC3EE"/>
  <w15:docId w15:val="{023EAA8D-2AC9-4335-85F0-A004E008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CAA"/>
    <w:pPr>
      <w:bidi/>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uiPriority w:val="9"/>
    <w:unhideWhenUsed/>
    <w:qFormat/>
    <w:rsid w:val="0019472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C07CAA"/>
    <w:pPr>
      <w:keepNext/>
      <w:jc w:val="lowKashida"/>
      <w:outlineLvl w:val="3"/>
    </w:pPr>
    <w:rPr>
      <w:rFonts w:cs="Simplified Arab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07CAA"/>
    <w:rPr>
      <w:rFonts w:ascii="Times New Roman" w:eastAsia="Times New Roman" w:hAnsi="Times New Roman" w:cs="Simplified Arabic"/>
      <w:b/>
      <w:bCs/>
      <w:sz w:val="24"/>
      <w:szCs w:val="24"/>
      <w:lang w:eastAsia="ar-SA"/>
    </w:rPr>
  </w:style>
  <w:style w:type="paragraph" w:styleId="BodyText">
    <w:name w:val="Body Text"/>
    <w:basedOn w:val="Normal"/>
    <w:link w:val="BodyTextChar"/>
    <w:semiHidden/>
    <w:rsid w:val="00C07CAA"/>
    <w:pPr>
      <w:jc w:val="lowKashida"/>
    </w:pPr>
    <w:rPr>
      <w:rFonts w:cs="Simplified Arabic"/>
      <w:snapToGrid w:val="0"/>
      <w:sz w:val="20"/>
      <w:szCs w:val="20"/>
      <w:lang w:eastAsia="en-US"/>
    </w:rPr>
  </w:style>
  <w:style w:type="character" w:customStyle="1" w:styleId="BodyTextChar">
    <w:name w:val="Body Text Char"/>
    <w:basedOn w:val="DefaultParagraphFont"/>
    <w:link w:val="BodyText"/>
    <w:semiHidden/>
    <w:rsid w:val="00C07CAA"/>
    <w:rPr>
      <w:rFonts w:ascii="Times New Roman" w:eastAsia="Times New Roman" w:hAnsi="Times New Roman" w:cs="Simplified Arabic"/>
      <w:snapToGrid w:val="0"/>
      <w:sz w:val="20"/>
      <w:szCs w:val="20"/>
    </w:rPr>
  </w:style>
  <w:style w:type="paragraph" w:styleId="Header">
    <w:name w:val="header"/>
    <w:basedOn w:val="Normal"/>
    <w:link w:val="HeaderChar"/>
    <w:uiPriority w:val="99"/>
    <w:rsid w:val="00C07CAA"/>
    <w:pPr>
      <w:tabs>
        <w:tab w:val="center" w:pos="4320"/>
        <w:tab w:val="right" w:pos="8640"/>
      </w:tabs>
    </w:pPr>
    <w:rPr>
      <w:rFonts w:cs="Traditional Arabic"/>
      <w:snapToGrid w:val="0"/>
      <w:sz w:val="20"/>
      <w:szCs w:val="20"/>
      <w:lang w:eastAsia="en-US"/>
    </w:rPr>
  </w:style>
  <w:style w:type="character" w:customStyle="1" w:styleId="HeaderChar">
    <w:name w:val="Header Char"/>
    <w:basedOn w:val="DefaultParagraphFont"/>
    <w:link w:val="Header"/>
    <w:uiPriority w:val="99"/>
    <w:rsid w:val="00C07CAA"/>
    <w:rPr>
      <w:rFonts w:ascii="Times New Roman" w:eastAsia="Times New Roman" w:hAnsi="Times New Roman" w:cs="Traditional Arabic"/>
      <w:snapToGrid w:val="0"/>
      <w:sz w:val="20"/>
      <w:szCs w:val="20"/>
    </w:rPr>
  </w:style>
  <w:style w:type="character" w:styleId="Hyperlink">
    <w:name w:val="Hyperlink"/>
    <w:basedOn w:val="DefaultParagraphFont"/>
    <w:uiPriority w:val="99"/>
    <w:rsid w:val="00C07CAA"/>
    <w:rPr>
      <w:color w:val="0000FF"/>
      <w:u w:val="single"/>
    </w:rPr>
  </w:style>
  <w:style w:type="paragraph" w:styleId="ListParagraph">
    <w:name w:val="List Paragraph"/>
    <w:aliases w:val="Use Case List Paragraph Char,Use Case List Paragraph,Bulletted,lp1,lp11,lp1CxSpLast,YC Bulet,Primus H 3,Bullet List,FooterText,numbered,Paragraphe de liste1,Bulletr List Paragraph,列出段落,列出段落1,List Paragraph2,List Paragraph21,Listeafsnit1"/>
    <w:basedOn w:val="Normal"/>
    <w:link w:val="ListParagraphChar"/>
    <w:uiPriority w:val="34"/>
    <w:qFormat/>
    <w:rsid w:val="00C07CAA"/>
    <w:pPr>
      <w:ind w:left="720"/>
      <w:contextualSpacing/>
    </w:pPr>
  </w:style>
  <w:style w:type="character" w:customStyle="1" w:styleId="ListParagraphChar">
    <w:name w:val="List Paragraph Char"/>
    <w:aliases w:val="Use Case List Paragraph Char Char,Use Case List Paragraph Char1,Bulletted Char,lp1 Char,lp11 Char,lp1CxSpLast Char,YC Bulet Char,Primus H 3 Char,Bullet List Char,FooterText Char,numbered Char,Paragraphe de liste1 Char,列出段落 Char"/>
    <w:link w:val="ListParagraph"/>
    <w:uiPriority w:val="34"/>
    <w:qFormat/>
    <w:locked/>
    <w:rsid w:val="00C07CAA"/>
    <w:rPr>
      <w:rFonts w:ascii="Times New Roman" w:eastAsia="Times New Roman" w:hAnsi="Times New Roman" w:cs="Times New Roman"/>
      <w:sz w:val="24"/>
      <w:szCs w:val="24"/>
      <w:lang w:eastAsia="ar-SA"/>
    </w:rPr>
  </w:style>
  <w:style w:type="paragraph" w:styleId="NoSpacing">
    <w:name w:val="No Spacing"/>
    <w:uiPriority w:val="1"/>
    <w:qFormat/>
    <w:rsid w:val="00C07CAA"/>
    <w:pPr>
      <w:bidi/>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C07CAA"/>
    <w:rPr>
      <w:rFonts w:ascii="Tahoma" w:hAnsi="Tahoma" w:cs="Tahoma"/>
      <w:sz w:val="16"/>
      <w:szCs w:val="16"/>
    </w:rPr>
  </w:style>
  <w:style w:type="character" w:customStyle="1" w:styleId="BalloonTextChar">
    <w:name w:val="Balloon Text Char"/>
    <w:basedOn w:val="DefaultParagraphFont"/>
    <w:link w:val="BalloonText"/>
    <w:uiPriority w:val="99"/>
    <w:semiHidden/>
    <w:rsid w:val="00C07CAA"/>
    <w:rPr>
      <w:rFonts w:ascii="Tahoma" w:eastAsia="Times New Roman" w:hAnsi="Tahoma" w:cs="Tahoma"/>
      <w:sz w:val="16"/>
      <w:szCs w:val="16"/>
      <w:lang w:eastAsia="ar-SA"/>
    </w:rPr>
  </w:style>
  <w:style w:type="paragraph" w:styleId="Footer">
    <w:name w:val="footer"/>
    <w:basedOn w:val="Normal"/>
    <w:link w:val="FooterChar"/>
    <w:uiPriority w:val="99"/>
    <w:unhideWhenUsed/>
    <w:rsid w:val="00C07CAA"/>
    <w:pPr>
      <w:tabs>
        <w:tab w:val="center" w:pos="4153"/>
        <w:tab w:val="right" w:pos="8306"/>
      </w:tabs>
    </w:pPr>
  </w:style>
  <w:style w:type="character" w:customStyle="1" w:styleId="FooterChar">
    <w:name w:val="Footer Char"/>
    <w:basedOn w:val="DefaultParagraphFont"/>
    <w:link w:val="Footer"/>
    <w:uiPriority w:val="99"/>
    <w:rsid w:val="00C07CAA"/>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
    <w:rsid w:val="00194720"/>
    <w:rPr>
      <w:rFonts w:asciiTheme="majorHAnsi" w:eastAsiaTheme="majorEastAsia" w:hAnsiTheme="majorHAnsi" w:cstheme="majorBidi"/>
      <w:color w:val="365F91" w:themeColor="accent1" w:themeShade="BF"/>
      <w:sz w:val="26"/>
      <w:szCs w:val="26"/>
      <w:lang w:eastAsia="ar-SA"/>
    </w:rPr>
  </w:style>
  <w:style w:type="paragraph" w:styleId="NormalWeb">
    <w:name w:val="Normal (Web)"/>
    <w:basedOn w:val="Normal"/>
    <w:uiPriority w:val="99"/>
    <w:semiHidden/>
    <w:unhideWhenUsed/>
    <w:rsid w:val="00194720"/>
    <w:pPr>
      <w:bidi w:val="0"/>
      <w:spacing w:after="180"/>
    </w:pPr>
    <w:rPr>
      <w:rFonts w:ascii="Noto Naskh Arabic" w:hAnsi="Noto Naskh Arabic"/>
      <w:color w:val="454545"/>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509">
      <w:bodyDiv w:val="1"/>
      <w:marLeft w:val="0"/>
      <w:marRight w:val="0"/>
      <w:marTop w:val="0"/>
      <w:marBottom w:val="0"/>
      <w:divBdr>
        <w:top w:val="none" w:sz="0" w:space="0" w:color="auto"/>
        <w:left w:val="none" w:sz="0" w:space="0" w:color="auto"/>
        <w:bottom w:val="none" w:sz="0" w:space="0" w:color="auto"/>
        <w:right w:val="none" w:sz="0" w:space="0" w:color="auto"/>
      </w:divBdr>
      <w:divsChild>
        <w:div w:id="1649899542">
          <w:marLeft w:val="0"/>
          <w:marRight w:val="0"/>
          <w:marTop w:val="0"/>
          <w:marBottom w:val="0"/>
          <w:divBdr>
            <w:top w:val="none" w:sz="0" w:space="0" w:color="auto"/>
            <w:left w:val="none" w:sz="0" w:space="0" w:color="auto"/>
            <w:bottom w:val="none" w:sz="0" w:space="0" w:color="auto"/>
            <w:right w:val="none" w:sz="0" w:space="0" w:color="auto"/>
          </w:divBdr>
          <w:divsChild>
            <w:div w:id="640615020">
              <w:marLeft w:val="0"/>
              <w:marRight w:val="0"/>
              <w:marTop w:val="0"/>
              <w:marBottom w:val="0"/>
              <w:divBdr>
                <w:top w:val="none" w:sz="0" w:space="0" w:color="auto"/>
                <w:left w:val="none" w:sz="0" w:space="0" w:color="auto"/>
                <w:bottom w:val="none" w:sz="0" w:space="0" w:color="auto"/>
                <w:right w:val="none" w:sz="0" w:space="0" w:color="auto"/>
              </w:divBdr>
              <w:divsChild>
                <w:div w:id="555823028">
                  <w:marLeft w:val="-225"/>
                  <w:marRight w:val="-225"/>
                  <w:marTop w:val="0"/>
                  <w:marBottom w:val="0"/>
                  <w:divBdr>
                    <w:top w:val="none" w:sz="0" w:space="0" w:color="auto"/>
                    <w:left w:val="none" w:sz="0" w:space="0" w:color="auto"/>
                    <w:bottom w:val="none" w:sz="0" w:space="0" w:color="auto"/>
                    <w:right w:val="none" w:sz="0" w:space="0" w:color="auto"/>
                  </w:divBdr>
                  <w:divsChild>
                    <w:div w:id="1536380377">
                      <w:marLeft w:val="0"/>
                      <w:marRight w:val="0"/>
                      <w:marTop w:val="0"/>
                      <w:marBottom w:val="0"/>
                      <w:divBdr>
                        <w:top w:val="none" w:sz="0" w:space="0" w:color="auto"/>
                        <w:left w:val="none" w:sz="0" w:space="0" w:color="auto"/>
                        <w:bottom w:val="none" w:sz="0" w:space="0" w:color="auto"/>
                        <w:right w:val="none" w:sz="0" w:space="0" w:color="auto"/>
                      </w:divBdr>
                      <w:divsChild>
                        <w:div w:id="303195045">
                          <w:marLeft w:val="0"/>
                          <w:marRight w:val="0"/>
                          <w:marTop w:val="0"/>
                          <w:marBottom w:val="0"/>
                          <w:divBdr>
                            <w:top w:val="none" w:sz="0" w:space="0" w:color="auto"/>
                            <w:left w:val="none" w:sz="0" w:space="0" w:color="auto"/>
                            <w:bottom w:val="none" w:sz="0" w:space="0" w:color="auto"/>
                            <w:right w:val="none" w:sz="0" w:space="0" w:color="auto"/>
                          </w:divBdr>
                          <w:divsChild>
                            <w:div w:id="943464127">
                              <w:marLeft w:val="-225"/>
                              <w:marRight w:val="-225"/>
                              <w:marTop w:val="0"/>
                              <w:marBottom w:val="0"/>
                              <w:divBdr>
                                <w:top w:val="none" w:sz="0" w:space="0" w:color="auto"/>
                                <w:left w:val="none" w:sz="0" w:space="0" w:color="auto"/>
                                <w:bottom w:val="none" w:sz="0" w:space="0" w:color="auto"/>
                                <w:right w:val="none" w:sz="0" w:space="0" w:color="auto"/>
                              </w:divBdr>
                              <w:divsChild>
                                <w:div w:id="382366342">
                                  <w:marLeft w:val="0"/>
                                  <w:marRight w:val="0"/>
                                  <w:marTop w:val="0"/>
                                  <w:marBottom w:val="0"/>
                                  <w:divBdr>
                                    <w:top w:val="none" w:sz="0" w:space="0" w:color="auto"/>
                                    <w:left w:val="none" w:sz="0" w:space="0" w:color="auto"/>
                                    <w:bottom w:val="none" w:sz="0" w:space="0" w:color="auto"/>
                                    <w:right w:val="none" w:sz="0" w:space="0" w:color="auto"/>
                                  </w:divBdr>
                                  <w:divsChild>
                                    <w:div w:id="150755181">
                                      <w:marLeft w:val="0"/>
                                      <w:marRight w:val="0"/>
                                      <w:marTop w:val="0"/>
                                      <w:marBottom w:val="0"/>
                                      <w:divBdr>
                                        <w:top w:val="none" w:sz="0" w:space="0" w:color="auto"/>
                                        <w:left w:val="none" w:sz="0" w:space="0" w:color="auto"/>
                                        <w:bottom w:val="none" w:sz="0" w:space="0" w:color="auto"/>
                                        <w:right w:val="none" w:sz="0" w:space="0" w:color="auto"/>
                                      </w:divBdr>
                                      <w:divsChild>
                                        <w:div w:id="449016176">
                                          <w:marLeft w:val="0"/>
                                          <w:marRight w:val="0"/>
                                          <w:marTop w:val="0"/>
                                          <w:marBottom w:val="0"/>
                                          <w:divBdr>
                                            <w:top w:val="none" w:sz="0" w:space="0" w:color="auto"/>
                                            <w:left w:val="none" w:sz="0" w:space="0" w:color="auto"/>
                                            <w:bottom w:val="none" w:sz="0" w:space="0" w:color="auto"/>
                                            <w:right w:val="none" w:sz="0" w:space="0" w:color="auto"/>
                                          </w:divBdr>
                                          <w:divsChild>
                                            <w:div w:id="604381904">
                                              <w:marLeft w:val="0"/>
                                              <w:marRight w:val="0"/>
                                              <w:marTop w:val="0"/>
                                              <w:marBottom w:val="0"/>
                                              <w:divBdr>
                                                <w:top w:val="none" w:sz="0" w:space="0" w:color="auto"/>
                                                <w:left w:val="none" w:sz="0" w:space="0" w:color="auto"/>
                                                <w:bottom w:val="none" w:sz="0" w:space="0" w:color="auto"/>
                                                <w:right w:val="none" w:sz="0" w:space="0" w:color="auto"/>
                                              </w:divBdr>
                                              <w:divsChild>
                                                <w:div w:id="1474101506">
                                                  <w:marLeft w:val="0"/>
                                                  <w:marRight w:val="0"/>
                                                  <w:marTop w:val="0"/>
                                                  <w:marBottom w:val="0"/>
                                                  <w:divBdr>
                                                    <w:top w:val="none" w:sz="0" w:space="0" w:color="auto"/>
                                                    <w:left w:val="none" w:sz="0" w:space="0" w:color="auto"/>
                                                    <w:bottom w:val="none" w:sz="0" w:space="0" w:color="auto"/>
                                                    <w:right w:val="none" w:sz="0" w:space="0" w:color="auto"/>
                                                  </w:divBdr>
                                                  <w:divsChild>
                                                    <w:div w:id="548348075">
                                                      <w:marLeft w:val="0"/>
                                                      <w:marRight w:val="0"/>
                                                      <w:marTop w:val="0"/>
                                                      <w:marBottom w:val="0"/>
                                                      <w:divBdr>
                                                        <w:top w:val="none" w:sz="0" w:space="0" w:color="auto"/>
                                                        <w:left w:val="none" w:sz="0" w:space="0" w:color="auto"/>
                                                        <w:bottom w:val="none" w:sz="0" w:space="0" w:color="auto"/>
                                                        <w:right w:val="none" w:sz="0" w:space="0" w:color="auto"/>
                                                      </w:divBdr>
                                                      <w:divsChild>
                                                        <w:div w:id="420680573">
                                                          <w:marLeft w:val="0"/>
                                                          <w:marRight w:val="0"/>
                                                          <w:marTop w:val="0"/>
                                                          <w:marBottom w:val="0"/>
                                                          <w:divBdr>
                                                            <w:top w:val="none" w:sz="0" w:space="0" w:color="auto"/>
                                                            <w:left w:val="none" w:sz="0" w:space="0" w:color="auto"/>
                                                            <w:bottom w:val="none" w:sz="0" w:space="0" w:color="auto"/>
                                                            <w:right w:val="none" w:sz="0" w:space="0" w:color="auto"/>
                                                          </w:divBdr>
                                                          <w:divsChild>
                                                            <w:div w:id="187525511">
                                                              <w:marLeft w:val="0"/>
                                                              <w:marRight w:val="0"/>
                                                              <w:marTop w:val="0"/>
                                                              <w:marBottom w:val="0"/>
                                                              <w:divBdr>
                                                                <w:top w:val="none" w:sz="0" w:space="0" w:color="auto"/>
                                                                <w:left w:val="none" w:sz="0" w:space="0" w:color="auto"/>
                                                                <w:bottom w:val="none" w:sz="0" w:space="0" w:color="auto"/>
                                                                <w:right w:val="none" w:sz="0" w:space="0" w:color="auto"/>
                                                              </w:divBdr>
                                                              <w:divsChild>
                                                                <w:div w:id="6998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3052393">
      <w:bodyDiv w:val="1"/>
      <w:marLeft w:val="0"/>
      <w:marRight w:val="0"/>
      <w:marTop w:val="0"/>
      <w:marBottom w:val="0"/>
      <w:divBdr>
        <w:top w:val="none" w:sz="0" w:space="0" w:color="auto"/>
        <w:left w:val="none" w:sz="0" w:space="0" w:color="auto"/>
        <w:bottom w:val="none" w:sz="0" w:space="0" w:color="auto"/>
        <w:right w:val="none" w:sz="0" w:space="0" w:color="auto"/>
      </w:divBdr>
    </w:div>
    <w:div w:id="980309028">
      <w:bodyDiv w:val="1"/>
      <w:marLeft w:val="0"/>
      <w:marRight w:val="0"/>
      <w:marTop w:val="0"/>
      <w:marBottom w:val="0"/>
      <w:divBdr>
        <w:top w:val="none" w:sz="0" w:space="0" w:color="auto"/>
        <w:left w:val="none" w:sz="0" w:space="0" w:color="auto"/>
        <w:bottom w:val="none" w:sz="0" w:space="0" w:color="auto"/>
        <w:right w:val="none" w:sz="0" w:space="0" w:color="auto"/>
      </w:divBdr>
    </w:div>
    <w:div w:id="998071483">
      <w:bodyDiv w:val="1"/>
      <w:marLeft w:val="0"/>
      <w:marRight w:val="0"/>
      <w:marTop w:val="0"/>
      <w:marBottom w:val="0"/>
      <w:divBdr>
        <w:top w:val="none" w:sz="0" w:space="0" w:color="auto"/>
        <w:left w:val="none" w:sz="0" w:space="0" w:color="auto"/>
        <w:bottom w:val="none" w:sz="0" w:space="0" w:color="auto"/>
        <w:right w:val="none" w:sz="0" w:space="0" w:color="auto"/>
      </w:divBdr>
    </w:div>
    <w:div w:id="14863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org/ar/documents/viewdoc.asp?docnumber=A/RES/54/12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hbadran</dc:creator>
  <cp:lastModifiedBy>Hadeel Badran</cp:lastModifiedBy>
  <cp:revision>2</cp:revision>
  <cp:lastPrinted>2021-08-08T06:49:00Z</cp:lastPrinted>
  <dcterms:created xsi:type="dcterms:W3CDTF">2021-08-08T06:51:00Z</dcterms:created>
  <dcterms:modified xsi:type="dcterms:W3CDTF">2021-08-08T06:51:00Z</dcterms:modified>
</cp:coreProperties>
</file>