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B3" w:rsidRDefault="002A73B3" w:rsidP="002A73B3">
      <w:pPr>
        <w:jc w:val="center"/>
        <w:rPr>
          <w:rFonts w:ascii="Simplified Arabic" w:hAnsi="Simplified Arabic" w:cs="Simplified Arabic" w:hint="cs"/>
          <w:b/>
          <w:bCs/>
          <w:sz w:val="32"/>
          <w:szCs w:val="32"/>
          <w:rtl/>
        </w:rPr>
      </w:pPr>
    </w:p>
    <w:p w:rsidR="002A73B3" w:rsidRDefault="0046319D" w:rsidP="002A73B3">
      <w:pPr>
        <w:jc w:val="center"/>
        <w:rPr>
          <w:rFonts w:ascii="Simplified Arabic" w:hAnsi="Simplified Arabic" w:cs="Simplified Arabic"/>
          <w:b/>
          <w:bCs/>
          <w:sz w:val="32"/>
          <w:szCs w:val="32"/>
          <w:rtl/>
        </w:rPr>
      </w:pPr>
      <w:r w:rsidRPr="002A73B3">
        <w:rPr>
          <w:rFonts w:ascii="Simplified Arabic" w:hAnsi="Simplified Arabic" w:cs="Simplified Arabic"/>
          <w:b/>
          <w:bCs/>
          <w:sz w:val="32"/>
          <w:szCs w:val="32"/>
          <w:rtl/>
        </w:rPr>
        <w:t>الإحصاء الفلسطيني يستعرض أوضاع كبار السن في المجتمع الفلسطيني بمناسبة</w:t>
      </w:r>
    </w:p>
    <w:p w:rsidR="0046319D" w:rsidRPr="002A73B3" w:rsidRDefault="0046319D" w:rsidP="002A73B3">
      <w:pPr>
        <w:jc w:val="center"/>
        <w:rPr>
          <w:rFonts w:ascii="Simplified Arabic" w:hAnsi="Simplified Arabic" w:cs="Simplified Arabic"/>
          <w:b/>
          <w:bCs/>
          <w:sz w:val="32"/>
          <w:szCs w:val="32"/>
        </w:rPr>
      </w:pPr>
      <w:r w:rsidRPr="002A73B3">
        <w:rPr>
          <w:rFonts w:ascii="Simplified Arabic" w:hAnsi="Simplified Arabic" w:cs="Simplified Arabic"/>
          <w:b/>
          <w:bCs/>
          <w:sz w:val="32"/>
          <w:szCs w:val="32"/>
          <w:rtl/>
        </w:rPr>
        <w:t xml:space="preserve"> اليوم العالمي للمسنين، 01/10/</w:t>
      </w:r>
      <w:r w:rsidRPr="002A73B3">
        <w:rPr>
          <w:rFonts w:ascii="Simplified Arabic" w:hAnsi="Simplified Arabic" w:cs="Simplified Arabic" w:hint="cs"/>
          <w:b/>
          <w:bCs/>
          <w:sz w:val="32"/>
          <w:szCs w:val="32"/>
          <w:rtl/>
        </w:rPr>
        <w:t>2020</w:t>
      </w:r>
    </w:p>
    <w:p w:rsidR="002A73B3" w:rsidRPr="002A73B3" w:rsidRDefault="002A73B3" w:rsidP="002A73B3">
      <w:pPr>
        <w:jc w:val="center"/>
        <w:rPr>
          <w:rFonts w:cs="Simplified Arabic"/>
          <w:b/>
          <w:bCs/>
          <w:color w:val="000000" w:themeColor="text1"/>
          <w:sz w:val="16"/>
          <w:szCs w:val="16"/>
          <w:rtl/>
          <w:lang w:bidi="ar-EG"/>
        </w:rPr>
      </w:pPr>
    </w:p>
    <w:p w:rsidR="00BA64DC" w:rsidRPr="00A06C7F" w:rsidRDefault="00BA64DC" w:rsidP="002A73B3">
      <w:pPr>
        <w:jc w:val="center"/>
        <w:rPr>
          <w:rFonts w:cs="Simplified Arabic"/>
          <w:b/>
          <w:bCs/>
          <w:color w:val="000000" w:themeColor="text1"/>
          <w:sz w:val="28"/>
          <w:szCs w:val="28"/>
          <w:rtl/>
          <w:lang w:bidi="ar-EG"/>
        </w:rPr>
      </w:pPr>
      <w:r w:rsidRPr="00A06C7F">
        <w:rPr>
          <w:rFonts w:cs="Simplified Arabic" w:hint="cs"/>
          <w:b/>
          <w:bCs/>
          <w:color w:val="000000" w:themeColor="text1"/>
          <w:sz w:val="28"/>
          <w:szCs w:val="28"/>
          <w:rtl/>
          <w:lang w:bidi="ar-EG"/>
        </w:rPr>
        <w:t>تحت شعار "</w:t>
      </w:r>
      <w:r w:rsidRPr="00A06C7F">
        <w:rPr>
          <w:rFonts w:cs="Simplified Arabic"/>
          <w:b/>
          <w:bCs/>
          <w:color w:val="000000" w:themeColor="text1"/>
          <w:sz w:val="28"/>
          <w:szCs w:val="28"/>
          <w:rtl/>
          <w:lang w:bidi="ar-EG"/>
        </w:rPr>
        <w:t xml:space="preserve"> توفير الحماية لكبار السن خلال جائحة كوفيد-19 وما بعدها</w:t>
      </w:r>
      <w:r w:rsidRPr="00A06C7F">
        <w:rPr>
          <w:rFonts w:cs="Simplified Arabic" w:hint="cs"/>
          <w:b/>
          <w:bCs/>
          <w:color w:val="000000" w:themeColor="text1"/>
          <w:sz w:val="28"/>
          <w:szCs w:val="28"/>
          <w:rtl/>
          <w:lang w:bidi="ar-EG"/>
        </w:rPr>
        <w:t>"</w:t>
      </w:r>
    </w:p>
    <w:p w:rsidR="00AF436E" w:rsidRPr="002A73B3" w:rsidRDefault="00AF436E" w:rsidP="002A73B3">
      <w:pPr>
        <w:jc w:val="center"/>
        <w:rPr>
          <w:rFonts w:cs="Simplified Arabic"/>
          <w:b/>
          <w:bCs/>
          <w:sz w:val="10"/>
          <w:szCs w:val="10"/>
          <w:rtl/>
          <w:lang w:bidi="ar-EG"/>
        </w:rPr>
      </w:pPr>
    </w:p>
    <w:p w:rsidR="0003388D" w:rsidRPr="00A06C7F" w:rsidRDefault="003F56B7" w:rsidP="002A73B3">
      <w:pPr>
        <w:jc w:val="center"/>
        <w:rPr>
          <w:rFonts w:cs="Simplified Arabic"/>
          <w:b/>
          <w:bCs/>
          <w:color w:val="000000" w:themeColor="text1"/>
          <w:sz w:val="28"/>
          <w:szCs w:val="28"/>
          <w:rtl/>
          <w:lang w:bidi="ar-EG"/>
        </w:rPr>
      </w:pPr>
      <w:r w:rsidRPr="00A06C7F">
        <w:rPr>
          <w:rFonts w:cs="Simplified Arabic" w:hint="cs"/>
          <w:b/>
          <w:bCs/>
          <w:color w:val="000000" w:themeColor="text1"/>
          <w:sz w:val="28"/>
          <w:szCs w:val="28"/>
          <w:rtl/>
          <w:lang w:bidi="ar-EG"/>
        </w:rPr>
        <w:t xml:space="preserve">يحتفل العالم في الاول من أكتوبر </w:t>
      </w:r>
      <w:r w:rsidR="00BC0AC3" w:rsidRPr="00A06C7F">
        <w:rPr>
          <w:rFonts w:cs="Simplified Arabic" w:hint="cs"/>
          <w:b/>
          <w:bCs/>
          <w:color w:val="000000" w:themeColor="text1"/>
          <w:sz w:val="28"/>
          <w:szCs w:val="28"/>
          <w:rtl/>
          <w:lang w:bidi="ar-EG"/>
        </w:rPr>
        <w:t xml:space="preserve">من كل عام </w:t>
      </w:r>
      <w:r w:rsidR="007B0D3A" w:rsidRPr="00A06C7F">
        <w:rPr>
          <w:rFonts w:cs="Simplified Arabic" w:hint="cs"/>
          <w:b/>
          <w:bCs/>
          <w:color w:val="000000" w:themeColor="text1"/>
          <w:sz w:val="28"/>
          <w:szCs w:val="28"/>
          <w:rtl/>
          <w:lang w:bidi="ar-EG"/>
        </w:rPr>
        <w:t xml:space="preserve">في </w:t>
      </w:r>
      <w:r w:rsidRPr="00A06C7F">
        <w:rPr>
          <w:rFonts w:cs="Simplified Arabic" w:hint="cs"/>
          <w:b/>
          <w:bCs/>
          <w:color w:val="000000" w:themeColor="text1"/>
          <w:sz w:val="28"/>
          <w:szCs w:val="28"/>
          <w:rtl/>
          <w:lang w:bidi="ar-EG"/>
        </w:rPr>
        <w:t>اليوم العالمي للمسنين تقديراً لجهودهم وتسليط الضوء على الاسهامات الكبيرة التي يقدمها المسنون في المجتمع، ورفع مستوى الوعي بالمشكلات و</w:t>
      </w:r>
      <w:r w:rsidR="00F151DA" w:rsidRPr="00A06C7F">
        <w:rPr>
          <w:rFonts w:cs="Simplified Arabic" w:hint="cs"/>
          <w:b/>
          <w:bCs/>
          <w:color w:val="000000" w:themeColor="text1"/>
          <w:sz w:val="28"/>
          <w:szCs w:val="28"/>
          <w:rtl/>
          <w:lang w:bidi="ar-EG"/>
        </w:rPr>
        <w:t>التحديات التي يواجهها كبار السن.</w:t>
      </w:r>
    </w:p>
    <w:p w:rsidR="00A06C7F" w:rsidRPr="00A06C7F" w:rsidRDefault="00A06C7F" w:rsidP="00352912">
      <w:pPr>
        <w:jc w:val="center"/>
        <w:rPr>
          <w:rFonts w:ascii="Simplified Arabic" w:hAnsi="Simplified Arabic" w:cs="Simplified Arabic"/>
          <w:b/>
          <w:bCs/>
          <w:color w:val="000000" w:themeColor="text1"/>
          <w:sz w:val="16"/>
          <w:szCs w:val="16"/>
          <w:rtl/>
          <w:lang w:bidi="ar-EG"/>
        </w:rPr>
      </w:pPr>
    </w:p>
    <w:p w:rsidR="0003388D" w:rsidRPr="00A06C7F" w:rsidRDefault="00967819" w:rsidP="00A06C7F">
      <w:pPr>
        <w:jc w:val="both"/>
        <w:rPr>
          <w:rFonts w:ascii="Simplified Arabic" w:hAnsi="Simplified Arabic" w:cs="Simplified Arabic"/>
          <w:b/>
          <w:bCs/>
          <w:color w:val="000000" w:themeColor="text1"/>
          <w:sz w:val="26"/>
          <w:szCs w:val="26"/>
          <w:rtl/>
          <w:lang w:bidi="ar-EG"/>
        </w:rPr>
      </w:pPr>
      <w:r w:rsidRPr="00A06C7F">
        <w:rPr>
          <w:rFonts w:ascii="Simplified Arabic" w:hAnsi="Simplified Arabic" w:cs="Simplified Arabic"/>
          <w:b/>
          <w:bCs/>
          <w:color w:val="000000" w:themeColor="text1"/>
          <w:sz w:val="26"/>
          <w:szCs w:val="26"/>
          <w:rtl/>
          <w:lang w:bidi="ar-EG"/>
        </w:rPr>
        <w:t>حوالي ثلاث</w:t>
      </w:r>
      <w:r w:rsidR="0003388D" w:rsidRPr="00A06C7F">
        <w:rPr>
          <w:rFonts w:ascii="Simplified Arabic" w:hAnsi="Simplified Arabic" w:cs="Simplified Arabic"/>
          <w:b/>
          <w:bCs/>
          <w:color w:val="000000" w:themeColor="text1"/>
          <w:sz w:val="26"/>
          <w:szCs w:val="26"/>
          <w:rtl/>
          <w:lang w:bidi="ar-EG"/>
        </w:rPr>
        <w:t xml:space="preserve"> من كل </w:t>
      </w:r>
      <w:r w:rsidRPr="00A06C7F">
        <w:rPr>
          <w:rFonts w:ascii="Simplified Arabic" w:hAnsi="Simplified Arabic" w:cs="Simplified Arabic"/>
          <w:b/>
          <w:bCs/>
          <w:color w:val="000000" w:themeColor="text1"/>
          <w:sz w:val="26"/>
          <w:szCs w:val="26"/>
          <w:rtl/>
          <w:lang w:bidi="ar-EG"/>
        </w:rPr>
        <w:t>أربع</w:t>
      </w:r>
      <w:r w:rsidR="0003388D" w:rsidRPr="00A06C7F">
        <w:rPr>
          <w:rFonts w:ascii="Simplified Arabic" w:hAnsi="Simplified Arabic" w:cs="Simplified Arabic"/>
          <w:b/>
          <w:bCs/>
          <w:color w:val="000000" w:themeColor="text1"/>
          <w:sz w:val="26"/>
          <w:szCs w:val="26"/>
          <w:rtl/>
          <w:lang w:bidi="ar-EG"/>
        </w:rPr>
        <w:t xml:space="preserve"> وفيات بسبب الكور</w:t>
      </w:r>
      <w:r w:rsidR="0046319D">
        <w:rPr>
          <w:rFonts w:ascii="Simplified Arabic" w:hAnsi="Simplified Arabic" w:cs="Simplified Arabic" w:hint="cs"/>
          <w:b/>
          <w:bCs/>
          <w:color w:val="000000" w:themeColor="text1"/>
          <w:sz w:val="26"/>
          <w:szCs w:val="26"/>
          <w:rtl/>
          <w:lang w:bidi="ar-EG"/>
        </w:rPr>
        <w:t>و</w:t>
      </w:r>
      <w:r w:rsidR="0003388D" w:rsidRPr="00A06C7F">
        <w:rPr>
          <w:rFonts w:ascii="Simplified Arabic" w:hAnsi="Simplified Arabic" w:cs="Simplified Arabic"/>
          <w:b/>
          <w:bCs/>
          <w:color w:val="000000" w:themeColor="text1"/>
          <w:sz w:val="26"/>
          <w:szCs w:val="26"/>
          <w:rtl/>
          <w:lang w:bidi="ar-EG"/>
        </w:rPr>
        <w:t>نا من المس</w:t>
      </w:r>
      <w:r w:rsidR="00F151DA" w:rsidRPr="00A06C7F">
        <w:rPr>
          <w:rFonts w:ascii="Simplified Arabic" w:hAnsi="Simplified Arabic" w:cs="Simplified Arabic"/>
          <w:b/>
          <w:bCs/>
          <w:color w:val="000000" w:themeColor="text1"/>
          <w:sz w:val="26"/>
          <w:szCs w:val="26"/>
          <w:rtl/>
          <w:lang w:bidi="ar-EG"/>
        </w:rPr>
        <w:t>ن</w:t>
      </w:r>
      <w:r w:rsidR="0003388D" w:rsidRPr="00A06C7F">
        <w:rPr>
          <w:rFonts w:ascii="Simplified Arabic" w:hAnsi="Simplified Arabic" w:cs="Simplified Arabic"/>
          <w:b/>
          <w:bCs/>
          <w:color w:val="000000" w:themeColor="text1"/>
          <w:sz w:val="26"/>
          <w:szCs w:val="26"/>
          <w:rtl/>
          <w:lang w:bidi="ar-EG"/>
        </w:rPr>
        <w:t>ين</w:t>
      </w:r>
    </w:p>
    <w:p w:rsidR="004D7CE1" w:rsidRPr="00A06C7F" w:rsidRDefault="004D7CE1" w:rsidP="0046319D">
      <w:pPr>
        <w:jc w:val="both"/>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 xml:space="preserve">على الرغم من أن جميع الفئات العمرية معرضة لخطر الإصابة بـكوفيد 19، </w:t>
      </w:r>
      <w:r w:rsidR="00F151DA" w:rsidRPr="00A06C7F">
        <w:rPr>
          <w:rFonts w:ascii="Simplified Arabic" w:hAnsi="Simplified Arabic" w:cs="Simplified Arabic"/>
          <w:color w:val="000000" w:themeColor="text1"/>
          <w:sz w:val="26"/>
          <w:szCs w:val="26"/>
          <w:rtl/>
          <w:lang w:bidi="ar-EG"/>
        </w:rPr>
        <w:t>الى ان</w:t>
      </w:r>
      <w:r w:rsidRPr="00A06C7F">
        <w:rPr>
          <w:rFonts w:ascii="Simplified Arabic" w:hAnsi="Simplified Arabic" w:cs="Simplified Arabic"/>
          <w:color w:val="000000" w:themeColor="text1"/>
          <w:sz w:val="26"/>
          <w:szCs w:val="26"/>
          <w:rtl/>
          <w:lang w:bidi="ar-EG"/>
        </w:rPr>
        <w:t xml:space="preserve"> كبار السن هم أكثر عرضة لخطر الوفاة والأمراض الشديدة بعد الإصابة، </w:t>
      </w:r>
      <w:r w:rsidR="000655F8" w:rsidRPr="00A06C7F">
        <w:rPr>
          <w:rFonts w:ascii="Simplified Arabic" w:hAnsi="Simplified Arabic" w:cs="Simplified Arabic"/>
          <w:color w:val="000000" w:themeColor="text1"/>
          <w:sz w:val="26"/>
          <w:szCs w:val="26"/>
          <w:rtl/>
        </w:rPr>
        <w:t>و</w:t>
      </w:r>
      <w:r w:rsidR="00F151DA" w:rsidRPr="00A06C7F">
        <w:rPr>
          <w:rFonts w:ascii="Simplified Arabic" w:hAnsi="Simplified Arabic" w:cs="Simplified Arabic"/>
          <w:color w:val="000000" w:themeColor="text1"/>
          <w:sz w:val="26"/>
          <w:szCs w:val="26"/>
          <w:rtl/>
          <w:lang w:bidi="ar-EG"/>
        </w:rPr>
        <w:t xml:space="preserve">تشير </w:t>
      </w:r>
      <w:r w:rsidR="00FB6EDC" w:rsidRPr="00A06C7F">
        <w:rPr>
          <w:rFonts w:ascii="Simplified Arabic" w:hAnsi="Simplified Arabic" w:cs="Simplified Arabic"/>
          <w:color w:val="000000" w:themeColor="text1"/>
          <w:sz w:val="26"/>
          <w:szCs w:val="26"/>
          <w:rtl/>
        </w:rPr>
        <w:t>بيانات وزارة الصحة</w:t>
      </w:r>
      <w:r w:rsidR="00F151DA" w:rsidRPr="00A06C7F">
        <w:rPr>
          <w:rFonts w:ascii="Simplified Arabic" w:hAnsi="Simplified Arabic" w:cs="Simplified Arabic"/>
          <w:color w:val="000000" w:themeColor="text1"/>
          <w:sz w:val="26"/>
          <w:szCs w:val="26"/>
          <w:rtl/>
          <w:lang w:bidi="ar-EG"/>
        </w:rPr>
        <w:t xml:space="preserve"> ان</w:t>
      </w:r>
      <w:r w:rsidR="000655F8" w:rsidRPr="00A06C7F">
        <w:rPr>
          <w:rFonts w:ascii="Simplified Arabic" w:hAnsi="Simplified Arabic" w:cs="Simplified Arabic"/>
          <w:color w:val="000000" w:themeColor="text1"/>
          <w:sz w:val="26"/>
          <w:szCs w:val="26"/>
          <w:rtl/>
          <w:lang w:bidi="ar-EG"/>
        </w:rPr>
        <w:t xml:space="preserve">ه من بين نحو </w:t>
      </w:r>
      <w:r w:rsidR="00352912" w:rsidRPr="00A06C7F">
        <w:rPr>
          <w:rFonts w:ascii="Simplified Arabic" w:hAnsi="Simplified Arabic" w:cs="Simplified Arabic"/>
          <w:color w:val="000000" w:themeColor="text1"/>
          <w:sz w:val="26"/>
          <w:szCs w:val="26"/>
          <w:rtl/>
          <w:lang w:bidi="ar-EG"/>
        </w:rPr>
        <w:t>353</w:t>
      </w:r>
      <w:r w:rsidR="000655F8" w:rsidRPr="00A06C7F">
        <w:rPr>
          <w:rFonts w:ascii="Simplified Arabic" w:hAnsi="Simplified Arabic" w:cs="Simplified Arabic"/>
          <w:color w:val="000000" w:themeColor="text1"/>
          <w:sz w:val="26"/>
          <w:szCs w:val="26"/>
          <w:rtl/>
        </w:rPr>
        <w:t xml:space="preserve"> حالة وفاة </w:t>
      </w:r>
      <w:r w:rsidR="00967819" w:rsidRPr="00A06C7F">
        <w:rPr>
          <w:rFonts w:ascii="Simplified Arabic" w:hAnsi="Simplified Arabic" w:cs="Simplified Arabic"/>
          <w:color w:val="000000" w:themeColor="text1"/>
          <w:sz w:val="26"/>
          <w:szCs w:val="26"/>
          <w:rtl/>
          <w:lang w:bidi="ar-EG"/>
        </w:rPr>
        <w:t xml:space="preserve">في فلسطين </w:t>
      </w:r>
      <w:r w:rsidR="000655F8" w:rsidRPr="00A06C7F">
        <w:rPr>
          <w:rFonts w:ascii="Simplified Arabic" w:hAnsi="Simplified Arabic" w:cs="Simplified Arabic"/>
          <w:color w:val="000000" w:themeColor="text1"/>
          <w:sz w:val="26"/>
          <w:szCs w:val="26"/>
          <w:rtl/>
          <w:lang w:bidi="ar-EG"/>
        </w:rPr>
        <w:t xml:space="preserve">جراء الإصابة بفيروس كورونا </w:t>
      </w:r>
      <w:r w:rsidR="00967819" w:rsidRPr="00A06C7F">
        <w:rPr>
          <w:rFonts w:ascii="Simplified Arabic" w:hAnsi="Simplified Arabic" w:cs="Simplified Arabic"/>
          <w:color w:val="000000" w:themeColor="text1"/>
          <w:sz w:val="26"/>
          <w:szCs w:val="26"/>
          <w:rtl/>
          <w:lang w:bidi="ar-EG"/>
        </w:rPr>
        <w:t>هناك حوالي</w:t>
      </w:r>
      <w:r w:rsidR="00F151DA" w:rsidRPr="00A06C7F">
        <w:rPr>
          <w:rFonts w:ascii="Simplified Arabic" w:hAnsi="Simplified Arabic" w:cs="Simplified Arabic"/>
          <w:color w:val="000000" w:themeColor="text1"/>
          <w:sz w:val="26"/>
          <w:szCs w:val="26"/>
          <w:rtl/>
          <w:lang w:bidi="ar-EG"/>
        </w:rPr>
        <w:t xml:space="preserve"> </w:t>
      </w:r>
      <w:r w:rsidR="00967819" w:rsidRPr="00A06C7F">
        <w:rPr>
          <w:rFonts w:ascii="Simplified Arabic" w:hAnsi="Simplified Arabic" w:cs="Simplified Arabic"/>
          <w:color w:val="000000" w:themeColor="text1"/>
          <w:sz w:val="26"/>
          <w:szCs w:val="26"/>
          <w:rtl/>
          <w:lang w:bidi="ar-EG"/>
        </w:rPr>
        <w:t xml:space="preserve">75% من </w:t>
      </w:r>
      <w:r w:rsidR="00F151DA" w:rsidRPr="00A06C7F">
        <w:rPr>
          <w:rFonts w:ascii="Simplified Arabic" w:hAnsi="Simplified Arabic" w:cs="Simplified Arabic"/>
          <w:color w:val="000000" w:themeColor="text1"/>
          <w:sz w:val="26"/>
          <w:szCs w:val="26"/>
          <w:rtl/>
          <w:lang w:bidi="ar-EG"/>
        </w:rPr>
        <w:t>الوفيات كانت لمسنين</w:t>
      </w:r>
      <w:r w:rsidR="000655F8" w:rsidRPr="00A06C7F">
        <w:rPr>
          <w:rFonts w:ascii="Simplified Arabic" w:hAnsi="Simplified Arabic" w:cs="Simplified Arabic"/>
          <w:color w:val="000000" w:themeColor="text1"/>
          <w:sz w:val="26"/>
          <w:szCs w:val="26"/>
          <w:rtl/>
          <w:lang w:bidi="ar-EG"/>
        </w:rPr>
        <w:t xml:space="preserve"> (</w:t>
      </w:r>
      <w:r w:rsidR="00F151DA" w:rsidRPr="00A06C7F">
        <w:rPr>
          <w:rFonts w:ascii="Simplified Arabic" w:hAnsi="Simplified Arabic" w:cs="Simplified Arabic"/>
          <w:color w:val="000000" w:themeColor="text1"/>
          <w:sz w:val="26"/>
          <w:szCs w:val="26"/>
          <w:rtl/>
          <w:lang w:bidi="ar-EG"/>
        </w:rPr>
        <w:t>60 سنة فاكثر</w:t>
      </w:r>
      <w:r w:rsidR="000655F8" w:rsidRPr="00A06C7F">
        <w:rPr>
          <w:rFonts w:ascii="Simplified Arabic" w:hAnsi="Simplified Arabic" w:cs="Simplified Arabic"/>
          <w:color w:val="000000" w:themeColor="text1"/>
          <w:sz w:val="26"/>
          <w:szCs w:val="26"/>
          <w:rtl/>
          <w:lang w:bidi="ar-EG"/>
        </w:rPr>
        <w:t>)</w:t>
      </w:r>
      <w:r w:rsidR="007D7730" w:rsidRPr="00A06C7F">
        <w:rPr>
          <w:rFonts w:ascii="Simplified Arabic" w:hAnsi="Simplified Arabic" w:cs="Simplified Arabic"/>
          <w:color w:val="000000" w:themeColor="text1"/>
          <w:sz w:val="26"/>
          <w:szCs w:val="26"/>
          <w:rtl/>
        </w:rPr>
        <w:t>،</w:t>
      </w:r>
      <w:r w:rsidR="00BC0AC3" w:rsidRPr="00A06C7F">
        <w:rPr>
          <w:rFonts w:ascii="Simplified Arabic" w:hAnsi="Simplified Arabic" w:cs="Simplified Arabic"/>
          <w:color w:val="000000" w:themeColor="text1"/>
          <w:sz w:val="26"/>
          <w:szCs w:val="26"/>
          <w:rtl/>
        </w:rPr>
        <w:t xml:space="preserve"> </w:t>
      </w:r>
      <w:r w:rsidR="007D7730" w:rsidRPr="00A06C7F">
        <w:rPr>
          <w:rFonts w:ascii="Simplified Arabic" w:hAnsi="Simplified Arabic" w:cs="Simplified Arabic"/>
          <w:color w:val="000000" w:themeColor="text1"/>
          <w:sz w:val="26"/>
          <w:szCs w:val="26"/>
          <w:rtl/>
          <w:lang w:bidi="ar-EG"/>
        </w:rPr>
        <w:t>كما</w:t>
      </w:r>
      <w:r w:rsidR="00781745" w:rsidRPr="00A06C7F">
        <w:rPr>
          <w:rFonts w:ascii="Simplified Arabic" w:hAnsi="Simplified Arabic" w:cs="Simplified Arabic"/>
          <w:color w:val="000000" w:themeColor="text1"/>
          <w:sz w:val="26"/>
          <w:szCs w:val="26"/>
          <w:rtl/>
          <w:lang w:bidi="ar-EG"/>
        </w:rPr>
        <w:t xml:space="preserve"> بلغ عدد كبار السن المصابين في فلسطين </w:t>
      </w:r>
      <w:r w:rsidR="00912D6F" w:rsidRPr="00A06C7F">
        <w:rPr>
          <w:rFonts w:ascii="Simplified Arabic" w:hAnsi="Simplified Arabic" w:cs="Simplified Arabic"/>
          <w:color w:val="000000" w:themeColor="text1"/>
          <w:sz w:val="26"/>
          <w:szCs w:val="26"/>
          <w:lang w:bidi="ar-EG"/>
        </w:rPr>
        <w:t>3,237</w:t>
      </w:r>
      <w:r w:rsidR="00226AE2" w:rsidRPr="00A06C7F">
        <w:rPr>
          <w:rFonts w:ascii="Simplified Arabic" w:hAnsi="Simplified Arabic" w:cs="Simplified Arabic"/>
          <w:color w:val="000000" w:themeColor="text1"/>
          <w:sz w:val="26"/>
          <w:szCs w:val="26"/>
          <w:rtl/>
          <w:lang w:bidi="ar-EG"/>
        </w:rPr>
        <w:t xml:space="preserve"> مصاب اي ما نسبته 8% من المصابين في فلسطين</w:t>
      </w:r>
      <w:r w:rsidR="00BC0AC3" w:rsidRPr="00A06C7F">
        <w:rPr>
          <w:rFonts w:ascii="Simplified Arabic" w:hAnsi="Simplified Arabic" w:cs="Simplified Arabic"/>
          <w:color w:val="000000" w:themeColor="text1"/>
          <w:sz w:val="26"/>
          <w:szCs w:val="26"/>
          <w:rtl/>
          <w:lang w:bidi="ar-EG"/>
        </w:rPr>
        <w:t xml:space="preserve">، وذلك حتى نهاية شهر 9/2020.  </w:t>
      </w:r>
    </w:p>
    <w:p w:rsidR="004D7CE1" w:rsidRPr="0046319D" w:rsidRDefault="004D7CE1" w:rsidP="004D7CE1">
      <w:pPr>
        <w:jc w:val="both"/>
        <w:rPr>
          <w:rFonts w:cs="Simplified Arabic"/>
          <w:b/>
          <w:bCs/>
          <w:color w:val="000000" w:themeColor="text1"/>
          <w:sz w:val="16"/>
          <w:szCs w:val="16"/>
          <w:rtl/>
          <w:lang w:bidi="ar-EG"/>
        </w:rPr>
      </w:pPr>
    </w:p>
    <w:p w:rsidR="00A24389" w:rsidRPr="00A06C7F" w:rsidRDefault="004970F9" w:rsidP="00A06C7F">
      <w:pPr>
        <w:jc w:val="both"/>
        <w:rPr>
          <w:rFonts w:ascii="Simplified Arabic" w:hAnsi="Simplified Arabic" w:cs="Simplified Arabic"/>
          <w:b/>
          <w:bCs/>
          <w:color w:val="000000" w:themeColor="text1"/>
          <w:sz w:val="26"/>
          <w:szCs w:val="26"/>
          <w:lang w:bidi="ar-EG"/>
        </w:rPr>
      </w:pPr>
      <w:r w:rsidRPr="00A06C7F">
        <w:rPr>
          <w:rFonts w:ascii="Simplified Arabic" w:hAnsi="Simplified Arabic" w:cs="Simplified Arabic"/>
          <w:b/>
          <w:bCs/>
          <w:color w:val="000000" w:themeColor="text1"/>
          <w:sz w:val="26"/>
          <w:szCs w:val="26"/>
          <w:rtl/>
        </w:rPr>
        <w:t>5</w:t>
      </w:r>
      <w:r w:rsidR="00A24389" w:rsidRPr="00A06C7F">
        <w:rPr>
          <w:rFonts w:ascii="Simplified Arabic" w:hAnsi="Simplified Arabic" w:cs="Simplified Arabic"/>
          <w:b/>
          <w:bCs/>
          <w:color w:val="000000" w:themeColor="text1"/>
          <w:sz w:val="26"/>
          <w:szCs w:val="26"/>
          <w:rtl/>
          <w:lang w:bidi="ar-EG"/>
        </w:rPr>
        <w:t xml:space="preserve">% من السكان في فلسطين </w:t>
      </w:r>
      <w:r w:rsidR="00893099" w:rsidRPr="00A06C7F">
        <w:rPr>
          <w:rFonts w:ascii="Simplified Arabic" w:hAnsi="Simplified Arabic" w:cs="Simplified Arabic"/>
          <w:b/>
          <w:bCs/>
          <w:color w:val="000000" w:themeColor="text1"/>
          <w:sz w:val="26"/>
          <w:szCs w:val="26"/>
          <w:rtl/>
          <w:lang w:bidi="ar-EG"/>
        </w:rPr>
        <w:t>في العمر 60 سنة فأكثر</w:t>
      </w:r>
    </w:p>
    <w:p w:rsidR="00A24389" w:rsidRPr="0046319D" w:rsidRDefault="00A24389" w:rsidP="0046319D">
      <w:pPr>
        <w:jc w:val="both"/>
        <w:rPr>
          <w:rFonts w:ascii="Simplified Arabic" w:hAnsi="Simplified Arabic" w:cs="Simplified Arabic"/>
          <w:color w:val="000000" w:themeColor="text1"/>
          <w:sz w:val="26"/>
          <w:szCs w:val="26"/>
          <w:rtl/>
        </w:rPr>
      </w:pPr>
      <w:r w:rsidRPr="00A06C7F">
        <w:rPr>
          <w:rFonts w:ascii="Simplified Arabic" w:hAnsi="Simplified Arabic" w:cs="Simplified Arabic"/>
          <w:color w:val="000000" w:themeColor="text1"/>
          <w:sz w:val="26"/>
          <w:szCs w:val="26"/>
          <w:rtl/>
          <w:lang w:bidi="ar-EG"/>
        </w:rPr>
        <w:t>المجتمع الفلسطيني في فلسطين مجتمع فتي حيث تشكل فئة صغار السن نسبة مرتفعة من المجتمع في حين تشكل فئة كبار السن نسبة قليلة من حجم السكان</w:t>
      </w:r>
      <w:r w:rsidR="001A34DB" w:rsidRPr="00A06C7F">
        <w:rPr>
          <w:rFonts w:ascii="Simplified Arabic" w:hAnsi="Simplified Arabic" w:cs="Simplified Arabic"/>
          <w:color w:val="000000" w:themeColor="text1"/>
          <w:sz w:val="26"/>
          <w:szCs w:val="26"/>
          <w:rtl/>
          <w:lang w:bidi="ar-EG"/>
        </w:rPr>
        <w:t>،</w:t>
      </w:r>
      <w:r w:rsidRPr="00A06C7F">
        <w:rPr>
          <w:rFonts w:ascii="Simplified Arabic" w:hAnsi="Simplified Arabic" w:cs="Simplified Arabic"/>
          <w:color w:val="000000" w:themeColor="text1"/>
          <w:sz w:val="26"/>
          <w:szCs w:val="26"/>
          <w:rtl/>
          <w:lang w:bidi="ar-EG"/>
        </w:rPr>
        <w:t xml:space="preserve"> </w:t>
      </w:r>
      <w:r w:rsidR="001A34DB" w:rsidRPr="00A06C7F">
        <w:rPr>
          <w:rFonts w:ascii="Simplified Arabic" w:hAnsi="Simplified Arabic" w:cs="Simplified Arabic"/>
          <w:color w:val="000000" w:themeColor="text1"/>
          <w:sz w:val="26"/>
          <w:szCs w:val="26"/>
          <w:rtl/>
          <w:lang w:bidi="ar-EG"/>
        </w:rPr>
        <w:t xml:space="preserve">إذ </w:t>
      </w:r>
      <w:r w:rsidR="00C57BEA" w:rsidRPr="00A06C7F">
        <w:rPr>
          <w:rFonts w:ascii="Simplified Arabic" w:hAnsi="Simplified Arabic" w:cs="Simplified Arabic"/>
          <w:color w:val="000000" w:themeColor="text1"/>
          <w:sz w:val="26"/>
          <w:szCs w:val="26"/>
          <w:rtl/>
        </w:rPr>
        <w:t xml:space="preserve">بلغ عدد </w:t>
      </w:r>
      <w:r w:rsidR="00233C4E" w:rsidRPr="00A06C7F">
        <w:rPr>
          <w:rFonts w:ascii="Simplified Arabic" w:hAnsi="Simplified Arabic" w:cs="Simplified Arabic"/>
          <w:color w:val="000000" w:themeColor="text1"/>
          <w:sz w:val="26"/>
          <w:szCs w:val="26"/>
          <w:rtl/>
        </w:rPr>
        <w:t>كبار السن</w:t>
      </w:r>
      <w:r w:rsidR="00C57BEA" w:rsidRPr="00A06C7F">
        <w:rPr>
          <w:rFonts w:ascii="Simplified Arabic" w:hAnsi="Simplified Arabic" w:cs="Simplified Arabic"/>
          <w:color w:val="000000" w:themeColor="text1"/>
          <w:sz w:val="26"/>
          <w:szCs w:val="26"/>
          <w:rtl/>
        </w:rPr>
        <w:t xml:space="preserve"> في فلسطين </w:t>
      </w:r>
      <w:r w:rsidR="00AD4770" w:rsidRPr="00A06C7F">
        <w:rPr>
          <w:rFonts w:ascii="Simplified Arabic" w:hAnsi="Simplified Arabic" w:cs="Simplified Arabic"/>
          <w:color w:val="000000" w:themeColor="text1"/>
          <w:sz w:val="26"/>
          <w:szCs w:val="26"/>
        </w:rPr>
        <w:t>269,346</w:t>
      </w:r>
      <w:r w:rsidRPr="00A06C7F">
        <w:rPr>
          <w:rFonts w:ascii="Simplified Arabic" w:hAnsi="Simplified Arabic" w:cs="Simplified Arabic"/>
          <w:color w:val="000000" w:themeColor="text1"/>
          <w:sz w:val="26"/>
          <w:szCs w:val="26"/>
          <w:rtl/>
        </w:rPr>
        <w:t xml:space="preserve"> </w:t>
      </w:r>
      <w:r w:rsidR="00233C4E" w:rsidRPr="00A06C7F">
        <w:rPr>
          <w:rFonts w:ascii="Simplified Arabic" w:hAnsi="Simplified Arabic" w:cs="Simplified Arabic"/>
          <w:color w:val="000000" w:themeColor="text1"/>
          <w:sz w:val="26"/>
          <w:szCs w:val="26"/>
          <w:rtl/>
        </w:rPr>
        <w:t xml:space="preserve">فرداً </w:t>
      </w:r>
      <w:r w:rsidR="001A34DB" w:rsidRPr="00A06C7F">
        <w:rPr>
          <w:rFonts w:ascii="Simplified Arabic" w:hAnsi="Simplified Arabic" w:cs="Simplified Arabic"/>
          <w:color w:val="000000" w:themeColor="text1"/>
          <w:sz w:val="26"/>
          <w:szCs w:val="26"/>
          <w:rtl/>
        </w:rPr>
        <w:t xml:space="preserve">بما نسبته نحو </w:t>
      </w:r>
      <w:r w:rsidR="002320ED" w:rsidRPr="00A06C7F">
        <w:rPr>
          <w:rFonts w:ascii="Simplified Arabic" w:hAnsi="Simplified Arabic" w:cs="Simplified Arabic"/>
          <w:color w:val="000000" w:themeColor="text1"/>
          <w:sz w:val="26"/>
          <w:szCs w:val="26"/>
          <w:rtl/>
        </w:rPr>
        <w:t>5%</w:t>
      </w:r>
      <w:r w:rsidRPr="00A06C7F">
        <w:rPr>
          <w:rFonts w:ascii="Simplified Arabic" w:hAnsi="Simplified Arabic" w:cs="Simplified Arabic"/>
          <w:color w:val="000000" w:themeColor="text1"/>
          <w:sz w:val="26"/>
          <w:szCs w:val="26"/>
          <w:rtl/>
          <w:lang w:bidi="ar-EG"/>
        </w:rPr>
        <w:t xml:space="preserve"> </w:t>
      </w:r>
      <w:r w:rsidR="001A34DB" w:rsidRPr="00A06C7F">
        <w:rPr>
          <w:rFonts w:ascii="Simplified Arabic" w:hAnsi="Simplified Arabic" w:cs="Simplified Arabic"/>
          <w:color w:val="000000" w:themeColor="text1"/>
          <w:sz w:val="26"/>
          <w:szCs w:val="26"/>
          <w:rtl/>
          <w:lang w:bidi="ar-EG"/>
        </w:rPr>
        <w:t xml:space="preserve">من إجمالي السكان </w:t>
      </w:r>
      <w:r w:rsidR="002320ED" w:rsidRPr="00A06C7F">
        <w:rPr>
          <w:rFonts w:ascii="Simplified Arabic" w:hAnsi="Simplified Arabic" w:cs="Simplified Arabic"/>
          <w:color w:val="000000" w:themeColor="text1"/>
          <w:sz w:val="26"/>
          <w:szCs w:val="26"/>
          <w:rtl/>
          <w:lang w:bidi="ar-EG"/>
        </w:rPr>
        <w:t xml:space="preserve">منتصف العام </w:t>
      </w:r>
      <w:r w:rsidR="00AD4770" w:rsidRPr="00A06C7F">
        <w:rPr>
          <w:rFonts w:ascii="Simplified Arabic" w:hAnsi="Simplified Arabic" w:cs="Simplified Arabic"/>
          <w:color w:val="000000" w:themeColor="text1"/>
          <w:sz w:val="26"/>
          <w:szCs w:val="26"/>
          <w:rtl/>
          <w:lang w:bidi="ar-EG"/>
        </w:rPr>
        <w:t>2020</w:t>
      </w:r>
      <w:r w:rsidRPr="00A06C7F">
        <w:rPr>
          <w:rFonts w:ascii="Simplified Arabic" w:hAnsi="Simplified Arabic" w:cs="Simplified Arabic"/>
          <w:color w:val="000000" w:themeColor="text1"/>
          <w:sz w:val="26"/>
          <w:szCs w:val="26"/>
          <w:rtl/>
          <w:lang w:bidi="ar-EG"/>
        </w:rPr>
        <w:t>، بواقع</w:t>
      </w:r>
      <w:r w:rsidR="00C57BEA" w:rsidRPr="00A06C7F">
        <w:rPr>
          <w:rFonts w:ascii="Simplified Arabic" w:hAnsi="Simplified Arabic" w:cs="Simplified Arabic"/>
          <w:color w:val="000000" w:themeColor="text1"/>
          <w:sz w:val="26"/>
          <w:szCs w:val="26"/>
          <w:rtl/>
          <w:lang w:bidi="ar-EG"/>
        </w:rPr>
        <w:t xml:space="preserve"> </w:t>
      </w:r>
      <w:r w:rsidR="00AD4770" w:rsidRPr="00A06C7F">
        <w:rPr>
          <w:rFonts w:ascii="Simplified Arabic" w:hAnsi="Simplified Arabic" w:cs="Simplified Arabic"/>
          <w:color w:val="000000" w:themeColor="text1"/>
          <w:sz w:val="26"/>
          <w:szCs w:val="26"/>
          <w:lang w:bidi="ar-EG"/>
        </w:rPr>
        <w:t>177,836</w:t>
      </w:r>
      <w:r w:rsidR="00C57BEA" w:rsidRPr="00A06C7F">
        <w:rPr>
          <w:rFonts w:ascii="Simplified Arabic" w:hAnsi="Simplified Arabic" w:cs="Simplified Arabic"/>
          <w:color w:val="000000" w:themeColor="text1"/>
          <w:sz w:val="26"/>
          <w:szCs w:val="26"/>
          <w:rtl/>
        </w:rPr>
        <w:t xml:space="preserve"> </w:t>
      </w:r>
      <w:r w:rsidR="00233C4E" w:rsidRPr="00A06C7F">
        <w:rPr>
          <w:rFonts w:ascii="Simplified Arabic" w:hAnsi="Simplified Arabic" w:cs="Simplified Arabic"/>
          <w:color w:val="000000" w:themeColor="text1"/>
          <w:sz w:val="26"/>
          <w:szCs w:val="26"/>
          <w:rtl/>
        </w:rPr>
        <w:t>فرداً</w:t>
      </w:r>
      <w:r w:rsidR="001A34DB" w:rsidRPr="00A06C7F">
        <w:rPr>
          <w:rFonts w:ascii="Simplified Arabic" w:hAnsi="Simplified Arabic" w:cs="Simplified Arabic"/>
          <w:color w:val="000000" w:themeColor="text1"/>
          <w:sz w:val="26"/>
          <w:szCs w:val="26"/>
          <w:rtl/>
        </w:rPr>
        <w:t xml:space="preserve"> يشكلون نحو</w:t>
      </w:r>
      <w:r w:rsidR="00C57BEA" w:rsidRPr="00A06C7F">
        <w:rPr>
          <w:rFonts w:ascii="Simplified Arabic" w:hAnsi="Simplified Arabic" w:cs="Simplified Arabic"/>
          <w:color w:val="000000" w:themeColor="text1"/>
          <w:sz w:val="26"/>
          <w:szCs w:val="26"/>
          <w:rtl/>
        </w:rPr>
        <w:t xml:space="preserve"> </w:t>
      </w:r>
      <w:r w:rsidR="00E250EA" w:rsidRPr="00A06C7F">
        <w:rPr>
          <w:rFonts w:ascii="Simplified Arabic" w:hAnsi="Simplified Arabic" w:cs="Simplified Arabic"/>
          <w:color w:val="000000" w:themeColor="text1"/>
          <w:sz w:val="26"/>
          <w:szCs w:val="26"/>
          <w:rtl/>
          <w:lang w:bidi="ar-EG"/>
        </w:rPr>
        <w:t>6%</w:t>
      </w:r>
      <w:r w:rsidR="002320ED" w:rsidRPr="00A06C7F">
        <w:rPr>
          <w:rFonts w:ascii="Simplified Arabic" w:hAnsi="Simplified Arabic" w:cs="Simplified Arabic"/>
          <w:color w:val="000000" w:themeColor="text1"/>
          <w:sz w:val="26"/>
          <w:szCs w:val="26"/>
          <w:rtl/>
        </w:rPr>
        <w:t xml:space="preserve"> </w:t>
      </w:r>
      <w:r w:rsidRPr="00A06C7F">
        <w:rPr>
          <w:rFonts w:ascii="Simplified Arabic" w:hAnsi="Simplified Arabic" w:cs="Simplified Arabic"/>
          <w:color w:val="000000" w:themeColor="text1"/>
          <w:sz w:val="26"/>
          <w:szCs w:val="26"/>
          <w:rtl/>
          <w:lang w:bidi="ar-EG"/>
        </w:rPr>
        <w:t>في الضفة الغربية و</w:t>
      </w:r>
      <w:r w:rsidR="00AD4770" w:rsidRPr="00A06C7F">
        <w:rPr>
          <w:rFonts w:ascii="Simplified Arabic" w:hAnsi="Simplified Arabic" w:cs="Simplified Arabic"/>
          <w:color w:val="000000" w:themeColor="text1"/>
          <w:sz w:val="26"/>
          <w:szCs w:val="26"/>
          <w:lang w:bidi="ar-EG"/>
        </w:rPr>
        <w:t>91,510</w:t>
      </w:r>
      <w:r w:rsidR="00C57BEA" w:rsidRPr="00A06C7F">
        <w:rPr>
          <w:rFonts w:ascii="Simplified Arabic" w:hAnsi="Simplified Arabic" w:cs="Simplified Arabic"/>
          <w:color w:val="000000" w:themeColor="text1"/>
          <w:sz w:val="26"/>
          <w:szCs w:val="26"/>
          <w:rtl/>
        </w:rPr>
        <w:t xml:space="preserve"> </w:t>
      </w:r>
      <w:r w:rsidR="005E2918" w:rsidRPr="00A06C7F">
        <w:rPr>
          <w:rFonts w:ascii="Simplified Arabic" w:hAnsi="Simplified Arabic" w:cs="Simplified Arabic"/>
          <w:color w:val="000000" w:themeColor="text1"/>
          <w:sz w:val="26"/>
          <w:szCs w:val="26"/>
          <w:rtl/>
        </w:rPr>
        <w:t>افراد</w:t>
      </w:r>
      <w:r w:rsidR="00233C4E" w:rsidRPr="00A06C7F">
        <w:rPr>
          <w:rFonts w:ascii="Simplified Arabic" w:hAnsi="Simplified Arabic" w:cs="Simplified Arabic"/>
          <w:color w:val="000000" w:themeColor="text1"/>
          <w:sz w:val="26"/>
          <w:szCs w:val="26"/>
          <w:rtl/>
        </w:rPr>
        <w:t xml:space="preserve"> </w:t>
      </w:r>
      <w:r w:rsidR="00FB6EDC" w:rsidRPr="00A06C7F">
        <w:rPr>
          <w:rFonts w:ascii="Simplified Arabic" w:hAnsi="Simplified Arabic" w:cs="Simplified Arabic"/>
          <w:color w:val="000000" w:themeColor="text1"/>
          <w:sz w:val="26"/>
          <w:szCs w:val="26"/>
          <w:rtl/>
        </w:rPr>
        <w:t>(</w:t>
      </w:r>
      <w:r w:rsidR="00AD4770" w:rsidRPr="00A06C7F">
        <w:rPr>
          <w:rFonts w:ascii="Simplified Arabic" w:hAnsi="Simplified Arabic" w:cs="Simplified Arabic"/>
          <w:color w:val="000000" w:themeColor="text1"/>
          <w:sz w:val="26"/>
          <w:szCs w:val="26"/>
        </w:rPr>
        <w:t>5</w:t>
      </w:r>
      <w:r w:rsidR="00E250EA" w:rsidRPr="00A06C7F">
        <w:rPr>
          <w:rFonts w:ascii="Simplified Arabic" w:hAnsi="Simplified Arabic" w:cs="Simplified Arabic"/>
          <w:color w:val="000000" w:themeColor="text1"/>
          <w:sz w:val="26"/>
          <w:szCs w:val="26"/>
          <w:rtl/>
        </w:rPr>
        <w:t>%</w:t>
      </w:r>
      <w:r w:rsidR="00FB6EDC" w:rsidRPr="00A06C7F">
        <w:rPr>
          <w:rFonts w:ascii="Simplified Arabic" w:hAnsi="Simplified Arabic" w:cs="Simplified Arabic"/>
          <w:color w:val="000000" w:themeColor="text1"/>
          <w:sz w:val="26"/>
          <w:szCs w:val="26"/>
          <w:rtl/>
        </w:rPr>
        <w:t>)</w:t>
      </w:r>
      <w:r w:rsidR="002320ED" w:rsidRPr="00A06C7F">
        <w:rPr>
          <w:rFonts w:ascii="Simplified Arabic" w:hAnsi="Simplified Arabic" w:cs="Simplified Arabic"/>
          <w:color w:val="000000" w:themeColor="text1"/>
          <w:sz w:val="26"/>
          <w:szCs w:val="26"/>
          <w:rtl/>
        </w:rPr>
        <w:t xml:space="preserve"> </w:t>
      </w:r>
      <w:r w:rsidRPr="00A06C7F">
        <w:rPr>
          <w:rFonts w:ascii="Simplified Arabic" w:hAnsi="Simplified Arabic" w:cs="Simplified Arabic"/>
          <w:color w:val="000000" w:themeColor="text1"/>
          <w:sz w:val="26"/>
          <w:szCs w:val="26"/>
          <w:rtl/>
          <w:lang w:bidi="ar-EG"/>
        </w:rPr>
        <w:t xml:space="preserve">في قطاع غزة.  </w:t>
      </w:r>
    </w:p>
    <w:p w:rsidR="00226AE2" w:rsidRDefault="00A24389" w:rsidP="00A06C7F">
      <w:pPr>
        <w:jc w:val="both"/>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 xml:space="preserve">ورغم الزيادة المتوقعة في أعداد </w:t>
      </w:r>
      <w:r w:rsidR="00233C4E"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color w:val="000000" w:themeColor="text1"/>
          <w:sz w:val="26"/>
          <w:szCs w:val="26"/>
          <w:rtl/>
          <w:lang w:bidi="ar-EG"/>
        </w:rPr>
        <w:t xml:space="preserve"> في فلسطين خلال السنوات القادمة إلا انه يتوقع أن تبقى نسبتهم منخفضة وفي ثبات إذ لن تتجاوز </w:t>
      </w:r>
      <w:r w:rsidR="00B348DC" w:rsidRPr="00A06C7F">
        <w:rPr>
          <w:rFonts w:ascii="Simplified Arabic" w:hAnsi="Simplified Arabic" w:cs="Simplified Arabic"/>
          <w:color w:val="000000" w:themeColor="text1"/>
          <w:sz w:val="26"/>
          <w:szCs w:val="26"/>
          <w:rtl/>
          <w:lang w:bidi="ar-EG"/>
        </w:rPr>
        <w:t>5</w:t>
      </w:r>
      <w:r w:rsidRPr="00A06C7F">
        <w:rPr>
          <w:rFonts w:ascii="Simplified Arabic" w:hAnsi="Simplified Arabic" w:cs="Simplified Arabic"/>
          <w:color w:val="000000" w:themeColor="text1"/>
          <w:sz w:val="26"/>
          <w:szCs w:val="26"/>
          <w:rtl/>
          <w:lang w:bidi="ar-EG"/>
        </w:rPr>
        <w:t xml:space="preserve">% خلال سنوات العقد الحالي، </w:t>
      </w:r>
      <w:r w:rsidR="005A02C5" w:rsidRPr="00A06C7F">
        <w:rPr>
          <w:rFonts w:ascii="Simplified Arabic" w:hAnsi="Simplified Arabic" w:cs="Simplified Arabic"/>
          <w:color w:val="000000" w:themeColor="text1"/>
          <w:sz w:val="26"/>
          <w:szCs w:val="26"/>
          <w:rtl/>
          <w:lang w:bidi="ar-EG"/>
        </w:rPr>
        <w:t>ومن المتوقع</w:t>
      </w:r>
      <w:r w:rsidRPr="00A06C7F">
        <w:rPr>
          <w:rFonts w:ascii="Simplified Arabic" w:hAnsi="Simplified Arabic" w:cs="Simplified Arabic"/>
          <w:color w:val="000000" w:themeColor="text1"/>
          <w:sz w:val="26"/>
          <w:szCs w:val="26"/>
          <w:rtl/>
          <w:lang w:bidi="ar-EG"/>
        </w:rPr>
        <w:t xml:space="preserve"> أن تبد</w:t>
      </w:r>
      <w:r w:rsidR="005E0AFD" w:rsidRPr="00A06C7F">
        <w:rPr>
          <w:rFonts w:ascii="Simplified Arabic" w:hAnsi="Simplified Arabic" w:cs="Simplified Arabic"/>
          <w:color w:val="000000" w:themeColor="text1"/>
          <w:sz w:val="26"/>
          <w:szCs w:val="26"/>
          <w:rtl/>
          <w:lang w:bidi="ar-EG"/>
        </w:rPr>
        <w:t>أ هذه النسبة في الارتفاع بعد منتصف العقد القادم</w:t>
      </w:r>
      <w:r w:rsidRPr="00A06C7F">
        <w:rPr>
          <w:rFonts w:ascii="Simplified Arabic" w:hAnsi="Simplified Arabic" w:cs="Simplified Arabic"/>
          <w:color w:val="000000" w:themeColor="text1"/>
          <w:sz w:val="26"/>
          <w:szCs w:val="26"/>
          <w:rtl/>
          <w:lang w:bidi="ar-EG"/>
        </w:rPr>
        <w:t xml:space="preserve">. </w:t>
      </w:r>
    </w:p>
    <w:p w:rsidR="00A06C7F" w:rsidRPr="0046319D" w:rsidRDefault="00A06C7F" w:rsidP="00A06C7F">
      <w:pPr>
        <w:jc w:val="both"/>
        <w:rPr>
          <w:rFonts w:ascii="Simplified Arabic" w:hAnsi="Simplified Arabic" w:cs="Simplified Arabic"/>
          <w:color w:val="000000" w:themeColor="text1"/>
          <w:sz w:val="10"/>
          <w:szCs w:val="10"/>
          <w:rtl/>
          <w:lang w:bidi="ar-EG"/>
        </w:rPr>
      </w:pPr>
    </w:p>
    <w:p w:rsidR="00591D40" w:rsidRPr="00A06C7F" w:rsidRDefault="00A24389" w:rsidP="00A06C7F">
      <w:pPr>
        <w:jc w:val="center"/>
        <w:rPr>
          <w:rFonts w:ascii="Simplified Arabic" w:hAnsi="Simplified Arabic" w:cs="Simplified Arabic"/>
          <w:b/>
          <w:bCs/>
          <w:sz w:val="26"/>
          <w:szCs w:val="26"/>
          <w:rtl/>
          <w:lang w:bidi="ar-EG"/>
        </w:rPr>
      </w:pPr>
      <w:r w:rsidRPr="00A06C7F">
        <w:rPr>
          <w:rFonts w:ascii="Simplified Arabic" w:hAnsi="Simplified Arabic" w:cs="Simplified Arabic"/>
          <w:b/>
          <w:bCs/>
          <w:sz w:val="26"/>
          <w:szCs w:val="26"/>
          <w:rtl/>
          <w:lang w:bidi="ar-EG"/>
        </w:rPr>
        <w:t xml:space="preserve">التوزيع النسبي للسكان في فلسطين حسب </w:t>
      </w:r>
      <w:r w:rsidR="00843B6C" w:rsidRPr="00A06C7F">
        <w:rPr>
          <w:rFonts w:ascii="Simplified Arabic" w:hAnsi="Simplified Arabic" w:cs="Simplified Arabic"/>
          <w:b/>
          <w:bCs/>
          <w:sz w:val="26"/>
          <w:szCs w:val="26"/>
          <w:rtl/>
          <w:lang w:bidi="ar-EG"/>
        </w:rPr>
        <w:t>ال</w:t>
      </w:r>
      <w:r w:rsidRPr="00A06C7F">
        <w:rPr>
          <w:rFonts w:ascii="Simplified Arabic" w:hAnsi="Simplified Arabic" w:cs="Simplified Arabic"/>
          <w:b/>
          <w:bCs/>
          <w:sz w:val="26"/>
          <w:szCs w:val="26"/>
          <w:rtl/>
          <w:lang w:bidi="ar-EG"/>
        </w:rPr>
        <w:t xml:space="preserve">فئات </w:t>
      </w:r>
      <w:r w:rsidR="00843B6C" w:rsidRPr="00A06C7F">
        <w:rPr>
          <w:rFonts w:ascii="Simplified Arabic" w:hAnsi="Simplified Arabic" w:cs="Simplified Arabic"/>
          <w:b/>
          <w:bCs/>
          <w:sz w:val="26"/>
          <w:szCs w:val="26"/>
          <w:rtl/>
          <w:lang w:bidi="ar-EG"/>
        </w:rPr>
        <w:t>ال</w:t>
      </w:r>
      <w:r w:rsidRPr="00A06C7F">
        <w:rPr>
          <w:rFonts w:ascii="Simplified Arabic" w:hAnsi="Simplified Arabic" w:cs="Simplified Arabic"/>
          <w:b/>
          <w:bCs/>
          <w:sz w:val="26"/>
          <w:szCs w:val="26"/>
          <w:rtl/>
          <w:lang w:bidi="ar-EG"/>
        </w:rPr>
        <w:t xml:space="preserve">عمرية </w:t>
      </w:r>
      <w:r w:rsidR="002320ED" w:rsidRPr="00A06C7F">
        <w:rPr>
          <w:rFonts w:ascii="Simplified Arabic" w:hAnsi="Simplified Arabic" w:cs="Simplified Arabic"/>
          <w:b/>
          <w:bCs/>
          <w:sz w:val="26"/>
          <w:szCs w:val="26"/>
          <w:rtl/>
          <w:lang w:bidi="ar-EG"/>
        </w:rPr>
        <w:t>منتصف العام</w:t>
      </w:r>
      <w:r w:rsidRPr="00A06C7F">
        <w:rPr>
          <w:rFonts w:ascii="Simplified Arabic" w:hAnsi="Simplified Arabic" w:cs="Simplified Arabic"/>
          <w:b/>
          <w:bCs/>
          <w:sz w:val="26"/>
          <w:szCs w:val="26"/>
          <w:rtl/>
          <w:lang w:bidi="ar-EG"/>
        </w:rPr>
        <w:t xml:space="preserve"> </w:t>
      </w:r>
      <w:r w:rsidR="00AD4770" w:rsidRPr="00A06C7F">
        <w:rPr>
          <w:rFonts w:ascii="Simplified Arabic" w:hAnsi="Simplified Arabic" w:cs="Simplified Arabic"/>
          <w:b/>
          <w:bCs/>
          <w:sz w:val="26"/>
          <w:szCs w:val="26"/>
          <w:rtl/>
          <w:lang w:bidi="ar-EG"/>
        </w:rPr>
        <w:t>2020</w:t>
      </w:r>
    </w:p>
    <w:tbl>
      <w:tblPr>
        <w:tblStyle w:val="TableGrid"/>
        <w:bidiVisual/>
        <w:tblW w:w="0" w:type="auto"/>
        <w:jc w:val="center"/>
        <w:tblLook w:val="04A0"/>
      </w:tblPr>
      <w:tblGrid>
        <w:gridCol w:w="4971"/>
      </w:tblGrid>
      <w:tr w:rsidR="00A24389" w:rsidRPr="00716E2A" w:rsidTr="002A73B3">
        <w:trPr>
          <w:trHeight w:val="2866"/>
          <w:jc w:val="center"/>
        </w:trPr>
        <w:tc>
          <w:tcPr>
            <w:tcW w:w="4790" w:type="dxa"/>
            <w:vAlign w:val="center"/>
          </w:tcPr>
          <w:p w:rsidR="00A24389" w:rsidRPr="00716E2A" w:rsidRDefault="00A24389" w:rsidP="008601D9">
            <w:pPr>
              <w:rPr>
                <w:rFonts w:cs="Simplified Arabic"/>
                <w:color w:val="000000" w:themeColor="text1"/>
                <w:sz w:val="8"/>
                <w:szCs w:val="8"/>
                <w:rtl/>
              </w:rPr>
            </w:pPr>
            <w:r w:rsidRPr="00716E2A">
              <w:rPr>
                <w:rFonts w:cs="Simplified Arabic"/>
                <w:noProof/>
                <w:color w:val="000000" w:themeColor="text1"/>
                <w:sz w:val="8"/>
                <w:szCs w:val="8"/>
                <w:rtl/>
                <w:lang w:eastAsia="en-US"/>
              </w:rPr>
              <w:drawing>
                <wp:inline distT="0" distB="0" distL="0" distR="0">
                  <wp:extent cx="3019425" cy="167640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65023" w:rsidRPr="0046319D" w:rsidRDefault="00B65023" w:rsidP="00673176">
      <w:pPr>
        <w:jc w:val="center"/>
        <w:rPr>
          <w:rFonts w:cs="Simplified Arabic"/>
          <w:b/>
          <w:bCs/>
          <w:color w:val="000000" w:themeColor="text1"/>
          <w:sz w:val="20"/>
          <w:szCs w:val="20"/>
          <w:rtl/>
        </w:rPr>
      </w:pPr>
    </w:p>
    <w:p w:rsidR="002A73B3" w:rsidRDefault="002A73B3" w:rsidP="00A06C7F">
      <w:pPr>
        <w:jc w:val="both"/>
        <w:rPr>
          <w:rFonts w:ascii="Simplified Arabic" w:hAnsi="Simplified Arabic" w:cs="Simplified Arabic"/>
          <w:b/>
          <w:bCs/>
          <w:color w:val="000000" w:themeColor="text1"/>
          <w:sz w:val="26"/>
          <w:szCs w:val="26"/>
          <w:rtl/>
        </w:rPr>
      </w:pPr>
    </w:p>
    <w:p w:rsidR="00A24389" w:rsidRPr="00A06C7F" w:rsidRDefault="00A24389" w:rsidP="00A06C7F">
      <w:pPr>
        <w:jc w:val="both"/>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lastRenderedPageBreak/>
        <w:t xml:space="preserve">ارتفاع نسبة الإناث </w:t>
      </w:r>
      <w:r w:rsidR="00673176" w:rsidRPr="00A06C7F">
        <w:rPr>
          <w:rFonts w:ascii="Simplified Arabic" w:hAnsi="Simplified Arabic" w:cs="Simplified Arabic"/>
          <w:b/>
          <w:bCs/>
          <w:color w:val="000000" w:themeColor="text1"/>
          <w:sz w:val="26"/>
          <w:szCs w:val="26"/>
          <w:rtl/>
        </w:rPr>
        <w:t>60 سنة فأكثر</w:t>
      </w:r>
      <w:r w:rsidRPr="00A06C7F">
        <w:rPr>
          <w:rFonts w:ascii="Simplified Arabic" w:hAnsi="Simplified Arabic" w:cs="Simplified Arabic"/>
          <w:b/>
          <w:bCs/>
          <w:color w:val="000000" w:themeColor="text1"/>
          <w:sz w:val="26"/>
          <w:szCs w:val="26"/>
          <w:rtl/>
        </w:rPr>
        <w:t xml:space="preserve"> مقابل الذكور </w:t>
      </w:r>
    </w:p>
    <w:p w:rsidR="00A24389" w:rsidRPr="00A06C7F" w:rsidRDefault="00B348DC" w:rsidP="00AD4770">
      <w:pPr>
        <w:jc w:val="lowKashida"/>
        <w:rPr>
          <w:rFonts w:ascii="Simplified Arabic" w:hAnsi="Simplified Arabic" w:cs="Simplified Arabic"/>
          <w:b/>
          <w:bCs/>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بلغ عد</w:t>
      </w:r>
      <w:r w:rsidR="008D3C85" w:rsidRPr="00A06C7F">
        <w:rPr>
          <w:rFonts w:ascii="Simplified Arabic" w:hAnsi="Simplified Arabic" w:cs="Simplified Arabic"/>
          <w:color w:val="000000" w:themeColor="text1"/>
          <w:sz w:val="26"/>
          <w:szCs w:val="26"/>
          <w:rtl/>
          <w:lang w:bidi="ar-EG"/>
        </w:rPr>
        <w:t xml:space="preserve">د </w:t>
      </w:r>
      <w:r w:rsidR="00673176" w:rsidRPr="00A06C7F">
        <w:rPr>
          <w:rFonts w:ascii="Simplified Arabic" w:hAnsi="Simplified Arabic" w:cs="Simplified Arabic"/>
          <w:color w:val="000000" w:themeColor="text1"/>
          <w:sz w:val="26"/>
          <w:szCs w:val="26"/>
          <w:rtl/>
          <w:lang w:bidi="ar-EG"/>
        </w:rPr>
        <w:t>كبار السن</w:t>
      </w:r>
      <w:r w:rsidR="00A24389" w:rsidRPr="00A06C7F">
        <w:rPr>
          <w:rFonts w:ascii="Simplified Arabic" w:hAnsi="Simplified Arabic" w:cs="Simplified Arabic"/>
          <w:color w:val="000000" w:themeColor="text1"/>
          <w:sz w:val="26"/>
          <w:szCs w:val="26"/>
          <w:rtl/>
          <w:lang w:bidi="ar-EG"/>
        </w:rPr>
        <w:t xml:space="preserve"> </w:t>
      </w:r>
      <w:r w:rsidR="00631401" w:rsidRPr="00A06C7F">
        <w:rPr>
          <w:rFonts w:ascii="Simplified Arabic" w:hAnsi="Simplified Arabic" w:cs="Simplified Arabic"/>
          <w:color w:val="000000" w:themeColor="text1"/>
          <w:sz w:val="26"/>
          <w:szCs w:val="26"/>
          <w:rtl/>
          <w:lang w:bidi="ar-EG"/>
        </w:rPr>
        <w:t xml:space="preserve">الذكور </w:t>
      </w:r>
      <w:r w:rsidR="003B2271" w:rsidRPr="00A06C7F">
        <w:rPr>
          <w:rFonts w:ascii="Simplified Arabic" w:hAnsi="Simplified Arabic" w:cs="Simplified Arabic"/>
          <w:color w:val="000000" w:themeColor="text1"/>
          <w:sz w:val="26"/>
          <w:szCs w:val="26"/>
          <w:rtl/>
          <w:lang w:bidi="ar-EG"/>
        </w:rPr>
        <w:t>في</w:t>
      </w:r>
      <w:r w:rsidR="00A24389" w:rsidRPr="00A06C7F">
        <w:rPr>
          <w:rFonts w:ascii="Simplified Arabic" w:hAnsi="Simplified Arabic" w:cs="Simplified Arabic"/>
          <w:color w:val="000000" w:themeColor="text1"/>
          <w:sz w:val="26"/>
          <w:szCs w:val="26"/>
          <w:rtl/>
          <w:lang w:bidi="ar-EG"/>
        </w:rPr>
        <w:t xml:space="preserve"> </w:t>
      </w:r>
      <w:r w:rsidR="002320ED" w:rsidRPr="00A06C7F">
        <w:rPr>
          <w:rFonts w:ascii="Simplified Arabic" w:hAnsi="Simplified Arabic" w:cs="Simplified Arabic"/>
          <w:color w:val="000000" w:themeColor="text1"/>
          <w:sz w:val="26"/>
          <w:szCs w:val="26"/>
          <w:rtl/>
          <w:lang w:bidi="ar-EG"/>
        </w:rPr>
        <w:t xml:space="preserve">منتصف </w:t>
      </w:r>
      <w:r w:rsidR="00A24389" w:rsidRPr="00A06C7F">
        <w:rPr>
          <w:rFonts w:ascii="Simplified Arabic" w:hAnsi="Simplified Arabic" w:cs="Simplified Arabic"/>
          <w:color w:val="000000" w:themeColor="text1"/>
          <w:sz w:val="26"/>
          <w:szCs w:val="26"/>
          <w:rtl/>
          <w:lang w:bidi="ar-EG"/>
        </w:rPr>
        <w:t xml:space="preserve">العام </w:t>
      </w:r>
      <w:r w:rsidR="00AD4770" w:rsidRPr="00A06C7F">
        <w:rPr>
          <w:rFonts w:ascii="Simplified Arabic" w:hAnsi="Simplified Arabic" w:cs="Simplified Arabic"/>
          <w:color w:val="000000" w:themeColor="text1"/>
          <w:sz w:val="26"/>
          <w:szCs w:val="26"/>
          <w:rtl/>
          <w:lang w:bidi="ar-EG"/>
        </w:rPr>
        <w:t>2020</w:t>
      </w:r>
      <w:r w:rsidR="00A24389" w:rsidRPr="00A06C7F">
        <w:rPr>
          <w:rFonts w:ascii="Simplified Arabic" w:hAnsi="Simplified Arabic" w:cs="Simplified Arabic"/>
          <w:color w:val="000000" w:themeColor="text1"/>
          <w:sz w:val="26"/>
          <w:szCs w:val="26"/>
          <w:rtl/>
          <w:lang w:bidi="ar-EG"/>
        </w:rPr>
        <w:t xml:space="preserve"> في فلسطين</w:t>
      </w:r>
      <w:r w:rsidRPr="00A06C7F">
        <w:rPr>
          <w:rFonts w:ascii="Simplified Arabic" w:hAnsi="Simplified Arabic" w:cs="Simplified Arabic"/>
          <w:color w:val="000000" w:themeColor="text1"/>
          <w:sz w:val="26"/>
          <w:szCs w:val="26"/>
          <w:rtl/>
          <w:lang w:bidi="ar-EG"/>
        </w:rPr>
        <w:t xml:space="preserve"> حوالي </w:t>
      </w:r>
      <w:r w:rsidR="00AD4770" w:rsidRPr="00A06C7F">
        <w:rPr>
          <w:rFonts w:ascii="Simplified Arabic" w:hAnsi="Simplified Arabic" w:cs="Simplified Arabic"/>
          <w:color w:val="000000" w:themeColor="text1"/>
          <w:sz w:val="26"/>
          <w:szCs w:val="26"/>
          <w:rtl/>
          <w:lang w:bidi="ar-EG"/>
        </w:rPr>
        <w:t>129</w:t>
      </w:r>
      <w:r w:rsidRPr="00A06C7F">
        <w:rPr>
          <w:rFonts w:ascii="Simplified Arabic" w:hAnsi="Simplified Arabic" w:cs="Simplified Arabic"/>
          <w:color w:val="000000" w:themeColor="text1"/>
          <w:sz w:val="26"/>
          <w:szCs w:val="26"/>
          <w:rtl/>
          <w:lang w:bidi="ar-EG"/>
        </w:rPr>
        <w:t xml:space="preserve"> ألف </w:t>
      </w:r>
      <w:r w:rsidR="00673176" w:rsidRPr="00A06C7F">
        <w:rPr>
          <w:rFonts w:ascii="Simplified Arabic" w:hAnsi="Simplified Arabic" w:cs="Simplified Arabic"/>
          <w:color w:val="000000" w:themeColor="text1"/>
          <w:sz w:val="26"/>
          <w:szCs w:val="26"/>
          <w:rtl/>
        </w:rPr>
        <w:t xml:space="preserve">فرد </w:t>
      </w:r>
      <w:r w:rsidRPr="00A06C7F">
        <w:rPr>
          <w:rFonts w:ascii="Simplified Arabic" w:hAnsi="Simplified Arabic" w:cs="Simplified Arabic"/>
          <w:color w:val="000000" w:themeColor="text1"/>
          <w:sz w:val="26"/>
          <w:szCs w:val="26"/>
          <w:rtl/>
          <w:lang w:bidi="ar-EG"/>
        </w:rPr>
        <w:t>أي ما نسبته</w:t>
      </w:r>
      <w:r w:rsidR="00A24389" w:rsidRPr="00A06C7F">
        <w:rPr>
          <w:rFonts w:ascii="Simplified Arabic" w:hAnsi="Simplified Arabic" w:cs="Simplified Arabic"/>
          <w:color w:val="000000" w:themeColor="text1"/>
          <w:sz w:val="26"/>
          <w:szCs w:val="26"/>
          <w:rtl/>
          <w:lang w:bidi="ar-EG"/>
        </w:rPr>
        <w:t xml:space="preserve"> </w:t>
      </w:r>
      <w:r w:rsidR="00B4307A" w:rsidRPr="00A06C7F">
        <w:rPr>
          <w:rFonts w:ascii="Simplified Arabic" w:hAnsi="Simplified Arabic" w:cs="Simplified Arabic"/>
          <w:color w:val="000000" w:themeColor="text1"/>
          <w:sz w:val="26"/>
          <w:szCs w:val="26"/>
          <w:rtl/>
          <w:lang w:bidi="ar-EG"/>
        </w:rPr>
        <w:t>5</w:t>
      </w:r>
      <w:r w:rsidR="00A24389" w:rsidRPr="00A06C7F">
        <w:rPr>
          <w:rFonts w:ascii="Simplified Arabic" w:hAnsi="Simplified Arabic" w:cs="Simplified Arabic"/>
          <w:color w:val="000000" w:themeColor="text1"/>
          <w:sz w:val="26"/>
          <w:szCs w:val="26"/>
          <w:rtl/>
          <w:lang w:bidi="ar-EG"/>
        </w:rPr>
        <w:t>%</w:t>
      </w:r>
      <w:r w:rsidRPr="00A06C7F">
        <w:rPr>
          <w:rFonts w:ascii="Simplified Arabic" w:hAnsi="Simplified Arabic" w:cs="Simplified Arabic"/>
          <w:color w:val="000000" w:themeColor="text1"/>
          <w:sz w:val="26"/>
          <w:szCs w:val="26"/>
          <w:rtl/>
          <w:lang w:bidi="ar-EG"/>
        </w:rPr>
        <w:t xml:space="preserve"> من اجمالي الذكور في فلسطين</w:t>
      </w:r>
      <w:r w:rsidR="00A24389" w:rsidRPr="00A06C7F">
        <w:rPr>
          <w:rFonts w:ascii="Simplified Arabic" w:hAnsi="Simplified Arabic" w:cs="Simplified Arabic"/>
          <w:color w:val="000000" w:themeColor="text1"/>
          <w:sz w:val="26"/>
          <w:szCs w:val="26"/>
          <w:rtl/>
          <w:lang w:bidi="ar-EG"/>
        </w:rPr>
        <w:t xml:space="preserve"> مقابل</w:t>
      </w:r>
      <w:r w:rsidR="003128D0" w:rsidRPr="00A06C7F">
        <w:rPr>
          <w:rFonts w:ascii="Simplified Arabic" w:hAnsi="Simplified Arabic" w:cs="Simplified Arabic"/>
          <w:color w:val="000000" w:themeColor="text1"/>
          <w:sz w:val="26"/>
          <w:szCs w:val="26"/>
          <w:rtl/>
          <w:lang w:bidi="ar-EG"/>
        </w:rPr>
        <w:t xml:space="preserve"> </w:t>
      </w:r>
      <w:r w:rsidR="00AD4770" w:rsidRPr="00A06C7F">
        <w:rPr>
          <w:rFonts w:ascii="Simplified Arabic" w:hAnsi="Simplified Arabic" w:cs="Simplified Arabic"/>
          <w:color w:val="000000" w:themeColor="text1"/>
          <w:sz w:val="26"/>
          <w:szCs w:val="26"/>
          <w:rtl/>
          <w:lang w:bidi="ar-EG"/>
        </w:rPr>
        <w:t>140</w:t>
      </w:r>
      <w:r w:rsidR="003128D0" w:rsidRPr="00A06C7F">
        <w:rPr>
          <w:rFonts w:ascii="Simplified Arabic" w:hAnsi="Simplified Arabic" w:cs="Simplified Arabic"/>
          <w:color w:val="000000" w:themeColor="text1"/>
          <w:sz w:val="26"/>
          <w:szCs w:val="26"/>
          <w:rtl/>
          <w:lang w:bidi="ar-EG"/>
        </w:rPr>
        <w:t xml:space="preserve"> الف </w:t>
      </w:r>
      <w:r w:rsidR="00673176" w:rsidRPr="00A06C7F">
        <w:rPr>
          <w:rFonts w:ascii="Simplified Arabic" w:hAnsi="Simplified Arabic" w:cs="Simplified Arabic"/>
          <w:color w:val="000000" w:themeColor="text1"/>
          <w:sz w:val="26"/>
          <w:szCs w:val="26"/>
          <w:rtl/>
          <w:lang w:bidi="ar-EG"/>
        </w:rPr>
        <w:t>أنثى</w:t>
      </w:r>
      <w:r w:rsidR="003128D0" w:rsidRPr="00A06C7F">
        <w:rPr>
          <w:rFonts w:ascii="Simplified Arabic" w:hAnsi="Simplified Arabic" w:cs="Simplified Arabic"/>
          <w:color w:val="000000" w:themeColor="text1"/>
          <w:sz w:val="26"/>
          <w:szCs w:val="26"/>
          <w:rtl/>
          <w:lang w:bidi="ar-EG"/>
        </w:rPr>
        <w:t xml:space="preserve"> أي ما نسبته</w:t>
      </w:r>
      <w:r w:rsidR="00A24389" w:rsidRPr="00A06C7F">
        <w:rPr>
          <w:rFonts w:ascii="Simplified Arabic" w:hAnsi="Simplified Arabic" w:cs="Simplified Arabic"/>
          <w:color w:val="000000" w:themeColor="text1"/>
          <w:sz w:val="26"/>
          <w:szCs w:val="26"/>
          <w:rtl/>
          <w:lang w:bidi="ar-EG"/>
        </w:rPr>
        <w:t xml:space="preserve"> </w:t>
      </w:r>
      <w:r w:rsidR="00B4307A" w:rsidRPr="00A06C7F">
        <w:rPr>
          <w:rFonts w:ascii="Simplified Arabic" w:hAnsi="Simplified Arabic" w:cs="Simplified Arabic"/>
          <w:color w:val="000000" w:themeColor="text1"/>
          <w:sz w:val="26"/>
          <w:szCs w:val="26"/>
          <w:rtl/>
          <w:lang w:bidi="ar-EG"/>
        </w:rPr>
        <w:t>6</w:t>
      </w:r>
      <w:r w:rsidR="00A24389" w:rsidRPr="00A06C7F">
        <w:rPr>
          <w:rFonts w:ascii="Simplified Arabic" w:hAnsi="Simplified Arabic" w:cs="Simplified Arabic"/>
          <w:color w:val="000000" w:themeColor="text1"/>
          <w:sz w:val="26"/>
          <w:szCs w:val="26"/>
          <w:rtl/>
          <w:lang w:bidi="ar-EG"/>
        </w:rPr>
        <w:t xml:space="preserve">% </w:t>
      </w:r>
      <w:r w:rsidR="003128D0" w:rsidRPr="00A06C7F">
        <w:rPr>
          <w:rFonts w:ascii="Simplified Arabic" w:hAnsi="Simplified Arabic" w:cs="Simplified Arabic"/>
          <w:color w:val="000000" w:themeColor="text1"/>
          <w:sz w:val="26"/>
          <w:szCs w:val="26"/>
          <w:rtl/>
          <w:lang w:bidi="ar-EG"/>
        </w:rPr>
        <w:t>من اجمالي الاناث</w:t>
      </w:r>
      <w:r w:rsidR="00A24389" w:rsidRPr="00A06C7F">
        <w:rPr>
          <w:rFonts w:ascii="Simplified Arabic" w:hAnsi="Simplified Arabic" w:cs="Simplified Arabic"/>
          <w:color w:val="000000" w:themeColor="text1"/>
          <w:sz w:val="26"/>
          <w:szCs w:val="26"/>
          <w:rtl/>
          <w:lang w:bidi="ar-EG"/>
        </w:rPr>
        <w:t xml:space="preserve">، بنسبة جنس مقدارها </w:t>
      </w:r>
      <w:r w:rsidR="00AD4770" w:rsidRPr="00A06C7F">
        <w:rPr>
          <w:rFonts w:ascii="Simplified Arabic" w:hAnsi="Simplified Arabic" w:cs="Simplified Arabic"/>
          <w:color w:val="000000" w:themeColor="text1"/>
          <w:sz w:val="26"/>
          <w:szCs w:val="26"/>
          <w:rtl/>
          <w:lang w:bidi="ar-EG"/>
        </w:rPr>
        <w:t xml:space="preserve">92 </w:t>
      </w:r>
      <w:r w:rsidR="00A24389" w:rsidRPr="00A06C7F">
        <w:rPr>
          <w:rFonts w:ascii="Simplified Arabic" w:hAnsi="Simplified Arabic" w:cs="Simplified Arabic"/>
          <w:color w:val="000000" w:themeColor="text1"/>
          <w:sz w:val="26"/>
          <w:szCs w:val="26"/>
          <w:rtl/>
          <w:lang w:bidi="ar-EG"/>
        </w:rPr>
        <w:t xml:space="preserve">ذكر لكل 100 أنثى.  </w:t>
      </w:r>
    </w:p>
    <w:p w:rsidR="003128D0" w:rsidRPr="0046319D" w:rsidRDefault="003128D0" w:rsidP="003128D0">
      <w:pPr>
        <w:jc w:val="lowKashida"/>
        <w:rPr>
          <w:rFonts w:cs="Simplified Arabic"/>
          <w:b/>
          <w:bCs/>
          <w:color w:val="000000" w:themeColor="text1"/>
          <w:sz w:val="16"/>
          <w:szCs w:val="16"/>
          <w:rtl/>
        </w:rPr>
      </w:pPr>
    </w:p>
    <w:p w:rsidR="00C5116A" w:rsidRPr="00A06C7F" w:rsidRDefault="00C5116A" w:rsidP="00A06C7F">
      <w:pPr>
        <w:jc w:val="both"/>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 xml:space="preserve">أسرة من بين كل ست أسر في فلسطين يرأسها فرد من كبار السن </w:t>
      </w:r>
    </w:p>
    <w:p w:rsidR="00C5116A" w:rsidRPr="00A06C7F" w:rsidRDefault="00C5116A" w:rsidP="00C5116A">
      <w:pPr>
        <w:jc w:val="both"/>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أظهرت بيانات القوى العاملة 2019 أن 18% من الأسر يرأسها كبار السن، بواقع 19% في الضفة الغربية و15% في قطاع غزة.  واشارت البيانات إلى أن متوسط حجم الأسر التي يرأسها كبار السن يكون في العادة صغير نسبيا، إذ بلغ متوسط حجم الأسرة التي يرأسها كبار السن في فلسطين 3.3 فردا (بواقع 3.1 فرداً في الضفة الغربية و4.0 فرداً في قطاع غزة)، مقابل 5.5 فردا للأسر التي لا يرأسها كبير السن.</w:t>
      </w:r>
    </w:p>
    <w:p w:rsidR="0046319D" w:rsidRPr="0046319D" w:rsidRDefault="0046319D" w:rsidP="00A06C7F">
      <w:pPr>
        <w:jc w:val="center"/>
        <w:rPr>
          <w:rFonts w:ascii="Simplified Arabic" w:hAnsi="Simplified Arabic" w:cs="Simplified Arabic"/>
          <w:b/>
          <w:bCs/>
          <w:color w:val="000000" w:themeColor="text1"/>
          <w:sz w:val="16"/>
          <w:szCs w:val="16"/>
          <w:rtl/>
        </w:rPr>
      </w:pPr>
    </w:p>
    <w:p w:rsidR="00C5116A" w:rsidRPr="00A06C7F" w:rsidRDefault="00C5116A" w:rsidP="00A06C7F">
      <w:pPr>
        <w:jc w:val="center"/>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متوسط حجم الأسرة التي يرأسها كبار السن حسب المنطقة، 2019</w:t>
      </w:r>
    </w:p>
    <w:p w:rsidR="00A02572" w:rsidRPr="00716E2A" w:rsidRDefault="00A02572" w:rsidP="00DD7D1D">
      <w:pPr>
        <w:jc w:val="center"/>
        <w:rPr>
          <w:rFonts w:cs="Simplified Arabic"/>
          <w:b/>
          <w:bCs/>
          <w:color w:val="000000" w:themeColor="text1"/>
          <w:sz w:val="20"/>
          <w:szCs w:val="20"/>
          <w:rtl/>
        </w:rPr>
      </w:pPr>
      <w:r w:rsidRPr="00716E2A">
        <w:rPr>
          <w:rFonts w:cs="Simplified Arabic"/>
          <w:b/>
          <w:bCs/>
          <w:noProof/>
          <w:color w:val="000000" w:themeColor="text1"/>
          <w:sz w:val="20"/>
          <w:szCs w:val="20"/>
          <w:rtl/>
          <w:lang w:eastAsia="en-US"/>
        </w:rPr>
        <w:drawing>
          <wp:inline distT="0" distB="0" distL="0" distR="0">
            <wp:extent cx="2919730" cy="1752600"/>
            <wp:effectExtent l="19050" t="0" r="139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6E2A" w:rsidRPr="00716E2A" w:rsidRDefault="00716E2A" w:rsidP="00716E2A">
      <w:pPr>
        <w:pStyle w:val="BodyText2"/>
        <w:jc w:val="left"/>
        <w:rPr>
          <w:rFonts w:cs="Simplified Arabic"/>
          <w:b/>
          <w:bCs/>
          <w:noProof w:val="0"/>
          <w:color w:val="000000" w:themeColor="text1"/>
          <w:sz w:val="10"/>
          <w:szCs w:val="10"/>
          <w:rtl/>
          <w:lang w:eastAsia="ar-SA"/>
        </w:rPr>
      </w:pPr>
    </w:p>
    <w:p w:rsidR="00226AE2" w:rsidRPr="002A73B3" w:rsidRDefault="00226AE2" w:rsidP="00716E2A">
      <w:pPr>
        <w:pStyle w:val="BodyText2"/>
        <w:jc w:val="left"/>
        <w:rPr>
          <w:rFonts w:cs="Simplified Arabic"/>
          <w:b/>
          <w:bCs/>
          <w:noProof w:val="0"/>
          <w:color w:val="000000" w:themeColor="text1"/>
          <w:sz w:val="16"/>
          <w:szCs w:val="16"/>
          <w:rtl/>
          <w:lang w:eastAsia="ar-SA"/>
        </w:rPr>
      </w:pPr>
    </w:p>
    <w:p w:rsidR="00716E2A" w:rsidRPr="00A06C7F" w:rsidRDefault="00716E2A" w:rsidP="00A06C7F">
      <w:pPr>
        <w:pStyle w:val="BodyText2"/>
        <w:jc w:val="both"/>
        <w:rPr>
          <w:rFonts w:ascii="Simplified Arabic" w:hAnsi="Simplified Arabic" w:cs="Simplified Arabic"/>
          <w:noProof w:val="0"/>
          <w:color w:val="000000" w:themeColor="text1"/>
          <w:sz w:val="26"/>
          <w:szCs w:val="26"/>
          <w:rtl/>
          <w:lang w:eastAsia="ar-AE"/>
        </w:rPr>
      </w:pPr>
      <w:r w:rsidRPr="00A06C7F">
        <w:rPr>
          <w:rFonts w:ascii="Simplified Arabic" w:hAnsi="Simplified Arabic" w:cs="Simplified Arabic"/>
          <w:b/>
          <w:bCs/>
          <w:noProof w:val="0"/>
          <w:color w:val="000000" w:themeColor="text1"/>
          <w:sz w:val="26"/>
          <w:szCs w:val="26"/>
          <w:rtl/>
          <w:lang w:eastAsia="ar-SA"/>
        </w:rPr>
        <w:t xml:space="preserve">أكثر من ثلث الاناث 60 سنة فأكثر أرامل </w:t>
      </w:r>
    </w:p>
    <w:p w:rsidR="00716E2A" w:rsidRPr="00A06C7F" w:rsidRDefault="00716E2A" w:rsidP="00B65023">
      <w:pPr>
        <w:jc w:val="lowKashida"/>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هناك 93% من الذكور كبار السن في</w:t>
      </w:r>
      <w:r w:rsidRPr="00A06C7F">
        <w:rPr>
          <w:rFonts w:ascii="Simplified Arabic" w:hAnsi="Simplified Arabic" w:cs="Simplified Arabic"/>
          <w:color w:val="000000" w:themeColor="text1"/>
          <w:sz w:val="26"/>
          <w:szCs w:val="26"/>
          <w:lang w:bidi="ar-EG"/>
        </w:rPr>
        <w:t xml:space="preserve"> </w:t>
      </w:r>
      <w:r w:rsidRPr="00A06C7F">
        <w:rPr>
          <w:rFonts w:ascii="Simplified Arabic" w:hAnsi="Simplified Arabic" w:cs="Simplified Arabic"/>
          <w:color w:val="000000" w:themeColor="text1"/>
          <w:sz w:val="26"/>
          <w:szCs w:val="26"/>
          <w:rtl/>
          <w:lang w:bidi="ar-EG"/>
        </w:rPr>
        <w:t xml:space="preserve">فلسطين متزوجون مقابل 48% من الإناث كبار السن متزوجات، في حين بلغت نسبة الترمل 6% بين كبار السن الذكور، مقابل 43% بين الإناث </w:t>
      </w:r>
      <w:r w:rsidR="00B65023" w:rsidRPr="00A06C7F">
        <w:rPr>
          <w:rFonts w:ascii="Simplified Arabic" w:hAnsi="Simplified Arabic" w:cs="Simplified Arabic"/>
          <w:color w:val="000000" w:themeColor="text1"/>
          <w:sz w:val="26"/>
          <w:szCs w:val="26"/>
          <w:rtl/>
          <w:lang w:bidi="ar-EG"/>
        </w:rPr>
        <w:t>لعام</w:t>
      </w:r>
      <w:r w:rsidRPr="00A06C7F">
        <w:rPr>
          <w:rFonts w:ascii="Simplified Arabic" w:hAnsi="Simplified Arabic" w:cs="Simplified Arabic"/>
          <w:color w:val="000000" w:themeColor="text1"/>
          <w:sz w:val="26"/>
          <w:szCs w:val="26"/>
          <w:rtl/>
          <w:lang w:bidi="ar-EG"/>
        </w:rPr>
        <w:t xml:space="preserve"> </w:t>
      </w:r>
      <w:r w:rsidRPr="00A06C7F">
        <w:rPr>
          <w:rFonts w:ascii="Simplified Arabic" w:hAnsi="Simplified Arabic" w:cs="Simplified Arabic"/>
          <w:color w:val="000000" w:themeColor="text1"/>
          <w:sz w:val="26"/>
          <w:szCs w:val="26"/>
          <w:lang w:bidi="ar-EG"/>
        </w:rPr>
        <w:t>2019</w:t>
      </w:r>
      <w:r w:rsidRPr="00A06C7F">
        <w:rPr>
          <w:rFonts w:ascii="Simplified Arabic" w:hAnsi="Simplified Arabic" w:cs="Simplified Arabic"/>
          <w:color w:val="000000" w:themeColor="text1"/>
          <w:sz w:val="26"/>
          <w:szCs w:val="26"/>
          <w:rtl/>
          <w:lang w:bidi="ar-EG"/>
        </w:rPr>
        <w:t>. مع العلم ان نسبة الترمل بين الذكور كبار السن كانت لعام 2007 في فلسطين 8% مقابل 43% بين الإناث كبار السن.</w:t>
      </w:r>
    </w:p>
    <w:p w:rsidR="00C57BEA" w:rsidRPr="002A73B3" w:rsidRDefault="00C57BEA" w:rsidP="00C57BEA">
      <w:pPr>
        <w:jc w:val="lowKashida"/>
        <w:rPr>
          <w:rFonts w:ascii="Simplified Arabic" w:hAnsi="Simplified Arabic" w:cs="Simplified Arabic"/>
          <w:color w:val="000000" w:themeColor="text1"/>
          <w:sz w:val="16"/>
          <w:szCs w:val="16"/>
          <w:rtl/>
          <w:lang w:val="en-GB"/>
        </w:rPr>
      </w:pPr>
    </w:p>
    <w:p w:rsidR="00C57BEA" w:rsidRPr="00A06C7F" w:rsidRDefault="00593E0C" w:rsidP="00A06C7F">
      <w:pPr>
        <w:pStyle w:val="BodyText2"/>
        <w:jc w:val="both"/>
        <w:rPr>
          <w:rFonts w:ascii="Simplified Arabic" w:hAnsi="Simplified Arabic" w:cs="Simplified Arabic"/>
          <w:b/>
          <w:bCs/>
          <w:noProof w:val="0"/>
          <w:color w:val="000000" w:themeColor="text1"/>
          <w:sz w:val="26"/>
          <w:szCs w:val="26"/>
          <w:vertAlign w:val="superscript"/>
          <w:lang w:eastAsia="ar-SA"/>
        </w:rPr>
      </w:pPr>
      <w:r w:rsidRPr="00A06C7F">
        <w:rPr>
          <w:rFonts w:ascii="Simplified Arabic" w:hAnsi="Simplified Arabic" w:cs="Simplified Arabic"/>
          <w:b/>
          <w:bCs/>
          <w:noProof w:val="0"/>
          <w:color w:val="000000" w:themeColor="text1"/>
          <w:sz w:val="26"/>
          <w:szCs w:val="26"/>
          <w:rtl/>
          <w:lang w:eastAsia="ar-SA"/>
        </w:rPr>
        <w:t>حوالي 39</w:t>
      </w:r>
      <w:r w:rsidR="00C57BEA" w:rsidRPr="00A06C7F">
        <w:rPr>
          <w:rFonts w:ascii="Simplified Arabic" w:hAnsi="Simplified Arabic" w:cs="Simplified Arabic"/>
          <w:b/>
          <w:bCs/>
          <w:noProof w:val="0"/>
          <w:color w:val="000000" w:themeColor="text1"/>
          <w:sz w:val="26"/>
          <w:szCs w:val="26"/>
          <w:rtl/>
          <w:lang w:eastAsia="ar-SA"/>
        </w:rPr>
        <w:t xml:space="preserve">% من </w:t>
      </w:r>
      <w:r w:rsidR="00233C4E" w:rsidRPr="00A06C7F">
        <w:rPr>
          <w:rFonts w:ascii="Simplified Arabic" w:hAnsi="Simplified Arabic" w:cs="Simplified Arabic"/>
          <w:b/>
          <w:bCs/>
          <w:noProof w:val="0"/>
          <w:color w:val="000000" w:themeColor="text1"/>
          <w:sz w:val="26"/>
          <w:szCs w:val="26"/>
          <w:rtl/>
          <w:lang w:eastAsia="ar-SA"/>
        </w:rPr>
        <w:t>كبار السن</w:t>
      </w:r>
      <w:r w:rsidR="00C57BEA" w:rsidRPr="00A06C7F">
        <w:rPr>
          <w:rFonts w:ascii="Simplified Arabic" w:hAnsi="Simplified Arabic" w:cs="Simplified Arabic"/>
          <w:b/>
          <w:bCs/>
          <w:noProof w:val="0"/>
          <w:color w:val="000000" w:themeColor="text1"/>
          <w:sz w:val="26"/>
          <w:szCs w:val="26"/>
          <w:rtl/>
          <w:lang w:eastAsia="ar-SA"/>
        </w:rPr>
        <w:t xml:space="preserve"> لديهم صعوبة</w:t>
      </w:r>
      <w:r w:rsidR="008D3C85" w:rsidRPr="00A06C7F">
        <w:rPr>
          <w:rStyle w:val="FootnoteReference"/>
          <w:rFonts w:ascii="Simplified Arabic" w:hAnsi="Simplified Arabic" w:cs="Simplified Arabic"/>
          <w:b/>
          <w:bCs/>
          <w:noProof w:val="0"/>
          <w:color w:val="000000" w:themeColor="text1"/>
          <w:sz w:val="26"/>
          <w:szCs w:val="26"/>
          <w:lang w:eastAsia="ar-SA"/>
        </w:rPr>
        <w:footnoteReference w:id="1"/>
      </w:r>
    </w:p>
    <w:p w:rsidR="00E5470F" w:rsidRDefault="0011450A" w:rsidP="00E5470F">
      <w:pPr>
        <w:jc w:val="lowKashida"/>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 xml:space="preserve">اشارت بيانات التعداد العام 2017، إلى أن 84,194 </w:t>
      </w:r>
      <w:r w:rsidR="00673176" w:rsidRPr="00A06C7F">
        <w:rPr>
          <w:rFonts w:ascii="Simplified Arabic" w:hAnsi="Simplified Arabic" w:cs="Simplified Arabic"/>
          <w:color w:val="000000" w:themeColor="text1"/>
          <w:sz w:val="26"/>
          <w:szCs w:val="26"/>
          <w:rtl/>
        </w:rPr>
        <w:t xml:space="preserve">فرد </w:t>
      </w:r>
      <w:r w:rsidRPr="00A06C7F">
        <w:rPr>
          <w:rFonts w:ascii="Simplified Arabic" w:hAnsi="Simplified Arabic" w:cs="Simplified Arabic"/>
          <w:color w:val="000000" w:themeColor="text1"/>
          <w:sz w:val="26"/>
          <w:szCs w:val="26"/>
          <w:rtl/>
          <w:lang w:bidi="ar-EG"/>
        </w:rPr>
        <w:t xml:space="preserve">أي ما نسبته 39% من مجمل </w:t>
      </w:r>
      <w:r w:rsidR="00233C4E"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color w:val="000000" w:themeColor="text1"/>
          <w:sz w:val="26"/>
          <w:szCs w:val="26"/>
          <w:rtl/>
          <w:lang w:bidi="ar-EG"/>
        </w:rPr>
        <w:t xml:space="preserve"> في فلسطين لديهم صعوبة واحدة على الأقل، بواقع </w:t>
      </w:r>
      <w:r w:rsidR="00E250EA" w:rsidRPr="00A06C7F">
        <w:rPr>
          <w:rFonts w:ascii="Simplified Arabic" w:hAnsi="Simplified Arabic" w:cs="Simplified Arabic"/>
          <w:color w:val="000000" w:themeColor="text1"/>
          <w:sz w:val="26"/>
          <w:szCs w:val="26"/>
          <w:rtl/>
          <w:lang w:bidi="ar-EG"/>
        </w:rPr>
        <w:t>35</w:t>
      </w:r>
      <w:r w:rsidRPr="00A06C7F">
        <w:rPr>
          <w:rFonts w:ascii="Simplified Arabic" w:hAnsi="Simplified Arabic" w:cs="Simplified Arabic"/>
          <w:color w:val="000000" w:themeColor="text1"/>
          <w:sz w:val="26"/>
          <w:szCs w:val="26"/>
          <w:rtl/>
          <w:lang w:bidi="ar-EG"/>
        </w:rPr>
        <w:t>% في الضفة الغربية و</w:t>
      </w:r>
      <w:r w:rsidR="00E250EA" w:rsidRPr="00A06C7F">
        <w:rPr>
          <w:rFonts w:ascii="Simplified Arabic" w:hAnsi="Simplified Arabic" w:cs="Simplified Arabic"/>
          <w:color w:val="000000" w:themeColor="text1"/>
          <w:sz w:val="26"/>
          <w:szCs w:val="26"/>
          <w:rtl/>
          <w:lang w:bidi="ar-EG"/>
        </w:rPr>
        <w:t>46</w:t>
      </w:r>
      <w:r w:rsidRPr="00A06C7F">
        <w:rPr>
          <w:rFonts w:ascii="Simplified Arabic" w:hAnsi="Simplified Arabic" w:cs="Simplified Arabic"/>
          <w:color w:val="000000" w:themeColor="text1"/>
          <w:sz w:val="26"/>
          <w:szCs w:val="26"/>
          <w:rtl/>
          <w:lang w:bidi="ar-EG"/>
        </w:rPr>
        <w:t xml:space="preserve">% في قطاع غزة.  وعلى صعيد نوع </w:t>
      </w:r>
      <w:r w:rsidR="00B65023" w:rsidRPr="00A06C7F">
        <w:rPr>
          <w:rFonts w:ascii="Simplified Arabic" w:hAnsi="Simplified Arabic" w:cs="Simplified Arabic"/>
          <w:color w:val="000000" w:themeColor="text1"/>
          <w:sz w:val="26"/>
          <w:szCs w:val="26"/>
          <w:rtl/>
          <w:lang w:bidi="ar-EG"/>
        </w:rPr>
        <w:t>الصعوبة</w:t>
      </w:r>
      <w:r w:rsidRPr="00A06C7F">
        <w:rPr>
          <w:rFonts w:ascii="Simplified Arabic" w:hAnsi="Simplified Arabic" w:cs="Simplified Arabic"/>
          <w:color w:val="000000" w:themeColor="text1"/>
          <w:sz w:val="26"/>
          <w:szCs w:val="26"/>
          <w:rtl/>
          <w:lang w:bidi="ar-EG"/>
        </w:rPr>
        <w:t xml:space="preserve">، كانت صعوبة الحركة هي الأعلى  انتشارا </w:t>
      </w:r>
      <w:r w:rsidR="00B65023" w:rsidRPr="00A06C7F">
        <w:rPr>
          <w:rFonts w:ascii="Simplified Arabic" w:hAnsi="Simplified Arabic" w:cs="Simplified Arabic"/>
          <w:color w:val="000000" w:themeColor="text1"/>
          <w:sz w:val="26"/>
          <w:szCs w:val="26"/>
          <w:rtl/>
          <w:lang w:bidi="ar-EG"/>
        </w:rPr>
        <w:t xml:space="preserve">(24%) </w:t>
      </w:r>
      <w:r w:rsidRPr="00A06C7F">
        <w:rPr>
          <w:rFonts w:ascii="Simplified Arabic" w:hAnsi="Simplified Arabic" w:cs="Simplified Arabic"/>
          <w:color w:val="000000" w:themeColor="text1"/>
          <w:sz w:val="26"/>
          <w:szCs w:val="26"/>
          <w:rtl/>
          <w:lang w:bidi="ar-EG"/>
        </w:rPr>
        <w:t xml:space="preserve">بين </w:t>
      </w:r>
      <w:r w:rsidR="00233C4E"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color w:val="000000" w:themeColor="text1"/>
          <w:sz w:val="26"/>
          <w:szCs w:val="26"/>
          <w:rtl/>
          <w:lang w:bidi="ar-EG"/>
        </w:rPr>
        <w:t xml:space="preserve"> (</w:t>
      </w:r>
      <w:r w:rsidR="00E250EA" w:rsidRPr="00A06C7F">
        <w:rPr>
          <w:rFonts w:ascii="Simplified Arabic" w:hAnsi="Simplified Arabic" w:cs="Simplified Arabic"/>
          <w:color w:val="000000" w:themeColor="text1"/>
          <w:sz w:val="26"/>
          <w:szCs w:val="26"/>
          <w:rtl/>
          <w:lang w:bidi="ar-EG"/>
        </w:rPr>
        <w:t>20</w:t>
      </w:r>
      <w:r w:rsidRPr="00A06C7F">
        <w:rPr>
          <w:rFonts w:ascii="Simplified Arabic" w:hAnsi="Simplified Arabic" w:cs="Simplified Arabic"/>
          <w:color w:val="000000" w:themeColor="text1"/>
          <w:sz w:val="26"/>
          <w:szCs w:val="26"/>
          <w:rtl/>
          <w:lang w:bidi="ar-EG"/>
        </w:rPr>
        <w:t>% في الضفة الغربية، و</w:t>
      </w:r>
      <w:r w:rsidR="00E250EA" w:rsidRPr="00A06C7F">
        <w:rPr>
          <w:rFonts w:ascii="Simplified Arabic" w:hAnsi="Simplified Arabic" w:cs="Simplified Arabic"/>
          <w:color w:val="000000" w:themeColor="text1"/>
          <w:sz w:val="26"/>
          <w:szCs w:val="26"/>
          <w:rtl/>
          <w:lang w:bidi="ar-EG"/>
        </w:rPr>
        <w:t>31</w:t>
      </w:r>
      <w:r w:rsidRPr="00A06C7F">
        <w:rPr>
          <w:rFonts w:ascii="Simplified Arabic" w:hAnsi="Simplified Arabic" w:cs="Simplified Arabic"/>
          <w:color w:val="000000" w:themeColor="text1"/>
          <w:sz w:val="26"/>
          <w:szCs w:val="26"/>
          <w:rtl/>
          <w:lang w:bidi="ar-EG"/>
        </w:rPr>
        <w:t xml:space="preserve">% في قطاع غزة)، تليها الصعوبة البصرية </w:t>
      </w:r>
      <w:r w:rsidR="00E250EA" w:rsidRPr="00A06C7F">
        <w:rPr>
          <w:rFonts w:ascii="Simplified Arabic" w:hAnsi="Simplified Arabic" w:cs="Simplified Arabic"/>
          <w:color w:val="000000" w:themeColor="text1"/>
          <w:sz w:val="26"/>
          <w:szCs w:val="26"/>
          <w:rtl/>
          <w:lang w:bidi="ar-EG"/>
        </w:rPr>
        <w:t>22</w:t>
      </w:r>
      <w:r w:rsidRPr="00A06C7F">
        <w:rPr>
          <w:rFonts w:ascii="Simplified Arabic" w:hAnsi="Simplified Arabic" w:cs="Simplified Arabic"/>
          <w:color w:val="000000" w:themeColor="text1"/>
          <w:sz w:val="26"/>
          <w:szCs w:val="26"/>
          <w:rtl/>
          <w:lang w:bidi="ar-EG"/>
        </w:rPr>
        <w:t xml:space="preserve">% من مجمل </w:t>
      </w:r>
      <w:r w:rsidR="00233C4E"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color w:val="000000" w:themeColor="text1"/>
          <w:sz w:val="26"/>
          <w:szCs w:val="26"/>
          <w:rtl/>
          <w:lang w:bidi="ar-EG"/>
        </w:rPr>
        <w:t xml:space="preserve"> في فلسطين. </w:t>
      </w:r>
      <w:r w:rsidR="00B65023" w:rsidRPr="00A06C7F">
        <w:rPr>
          <w:rFonts w:ascii="Simplified Arabic" w:hAnsi="Simplified Arabic" w:cs="Simplified Arabic"/>
          <w:color w:val="000000" w:themeColor="text1"/>
          <w:sz w:val="26"/>
          <w:szCs w:val="26"/>
          <w:rtl/>
          <w:lang w:bidi="ar-EG"/>
        </w:rPr>
        <w:t>في سياق متصل بلغت</w:t>
      </w:r>
      <w:r w:rsidRPr="00A06C7F">
        <w:rPr>
          <w:rFonts w:ascii="Simplified Arabic" w:hAnsi="Simplified Arabic" w:cs="Simplified Arabic"/>
          <w:color w:val="000000" w:themeColor="text1"/>
          <w:sz w:val="26"/>
          <w:szCs w:val="26"/>
          <w:rtl/>
          <w:lang w:bidi="ar-EG"/>
        </w:rPr>
        <w:t xml:space="preserve"> نسبة </w:t>
      </w:r>
      <w:r w:rsidR="00233C4E"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color w:val="000000" w:themeColor="text1"/>
          <w:sz w:val="26"/>
          <w:szCs w:val="26"/>
          <w:rtl/>
          <w:lang w:bidi="ar-EG"/>
        </w:rPr>
        <w:t xml:space="preserve"> الذين لديهم صعوبة </w:t>
      </w:r>
      <w:r w:rsidR="00B65023" w:rsidRPr="00A06C7F">
        <w:rPr>
          <w:rFonts w:ascii="Simplified Arabic" w:hAnsi="Simplified Arabic" w:cs="Simplified Arabic"/>
          <w:color w:val="000000" w:themeColor="text1"/>
          <w:sz w:val="26"/>
          <w:szCs w:val="26"/>
          <w:rtl/>
          <w:lang w:bidi="ar-EG"/>
        </w:rPr>
        <w:t>عام</w:t>
      </w:r>
      <w:r w:rsidRPr="00A06C7F">
        <w:rPr>
          <w:rFonts w:ascii="Simplified Arabic" w:hAnsi="Simplified Arabic" w:cs="Simplified Arabic"/>
          <w:color w:val="000000" w:themeColor="text1"/>
          <w:sz w:val="26"/>
          <w:szCs w:val="26"/>
          <w:rtl/>
          <w:lang w:bidi="ar-EG"/>
        </w:rPr>
        <w:t xml:space="preserve"> 2007 </w:t>
      </w:r>
      <w:r w:rsidR="00E5470F" w:rsidRPr="00A06C7F">
        <w:rPr>
          <w:rFonts w:ascii="Simplified Arabic" w:hAnsi="Simplified Arabic" w:cs="Simplified Arabic"/>
          <w:color w:val="000000" w:themeColor="text1"/>
          <w:sz w:val="26"/>
          <w:szCs w:val="26"/>
          <w:rtl/>
          <w:lang w:bidi="ar-EG"/>
        </w:rPr>
        <w:t>في فلسطين</w:t>
      </w:r>
      <w:r w:rsidRPr="00A06C7F">
        <w:rPr>
          <w:rFonts w:ascii="Simplified Arabic" w:hAnsi="Simplified Arabic" w:cs="Simplified Arabic"/>
          <w:color w:val="000000" w:themeColor="text1"/>
          <w:sz w:val="26"/>
          <w:szCs w:val="26"/>
          <w:rtl/>
          <w:lang w:bidi="ar-EG"/>
        </w:rPr>
        <w:t xml:space="preserve"> </w:t>
      </w:r>
      <w:r w:rsidR="00E250EA" w:rsidRPr="00A06C7F">
        <w:rPr>
          <w:rFonts w:ascii="Simplified Arabic" w:hAnsi="Simplified Arabic" w:cs="Simplified Arabic"/>
          <w:color w:val="000000" w:themeColor="text1"/>
          <w:sz w:val="26"/>
          <w:szCs w:val="26"/>
          <w:rtl/>
          <w:lang w:bidi="ar-EG"/>
        </w:rPr>
        <w:t>34</w:t>
      </w:r>
      <w:r w:rsidRPr="00A06C7F">
        <w:rPr>
          <w:rFonts w:ascii="Simplified Arabic" w:hAnsi="Simplified Arabic" w:cs="Simplified Arabic"/>
          <w:color w:val="000000" w:themeColor="text1"/>
          <w:sz w:val="26"/>
          <w:szCs w:val="26"/>
          <w:rtl/>
          <w:lang w:bidi="ar-EG"/>
        </w:rPr>
        <w:t>% من مجمل</w:t>
      </w:r>
      <w:r w:rsidR="008A669F" w:rsidRPr="00A06C7F">
        <w:rPr>
          <w:rFonts w:ascii="Simplified Arabic" w:hAnsi="Simplified Arabic" w:cs="Simplified Arabic"/>
          <w:color w:val="000000" w:themeColor="text1"/>
          <w:sz w:val="26"/>
          <w:szCs w:val="26"/>
          <w:rtl/>
          <w:lang w:bidi="ar-EG"/>
        </w:rPr>
        <w:t xml:space="preserve"> </w:t>
      </w:r>
      <w:r w:rsidR="00233C4E"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color w:val="000000" w:themeColor="text1"/>
          <w:sz w:val="26"/>
          <w:szCs w:val="26"/>
          <w:rtl/>
          <w:lang w:bidi="ar-EG"/>
        </w:rPr>
        <w:t xml:space="preserve"> في فلسطين. </w:t>
      </w:r>
    </w:p>
    <w:p w:rsidR="002A73B3" w:rsidRPr="002A73B3" w:rsidRDefault="002A73B3" w:rsidP="00E5470F">
      <w:pPr>
        <w:jc w:val="lowKashida"/>
        <w:rPr>
          <w:rFonts w:ascii="Simplified Arabic" w:hAnsi="Simplified Arabic" w:cs="Simplified Arabic"/>
          <w:color w:val="000000" w:themeColor="text1"/>
          <w:sz w:val="16"/>
          <w:szCs w:val="16"/>
          <w:rtl/>
          <w:lang w:bidi="ar-EG"/>
        </w:rPr>
      </w:pPr>
    </w:p>
    <w:p w:rsidR="002A73B3" w:rsidRPr="00A06C7F" w:rsidRDefault="00E5470F" w:rsidP="002A73B3">
      <w:pPr>
        <w:jc w:val="lowKashida"/>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و</w:t>
      </w:r>
      <w:r w:rsidR="0011450A" w:rsidRPr="00A06C7F">
        <w:rPr>
          <w:rFonts w:ascii="Simplified Arabic" w:hAnsi="Simplified Arabic" w:cs="Simplified Arabic"/>
          <w:color w:val="000000" w:themeColor="text1"/>
          <w:sz w:val="26"/>
          <w:szCs w:val="26"/>
          <w:rtl/>
          <w:lang w:bidi="ar-EG"/>
        </w:rPr>
        <w:t xml:space="preserve">تفيد بيانات التعداد العام 2017، أن عدد </w:t>
      </w:r>
      <w:r w:rsidR="00233C4E" w:rsidRPr="00A06C7F">
        <w:rPr>
          <w:rFonts w:ascii="Simplified Arabic" w:hAnsi="Simplified Arabic" w:cs="Simplified Arabic"/>
          <w:color w:val="000000" w:themeColor="text1"/>
          <w:sz w:val="26"/>
          <w:szCs w:val="26"/>
          <w:rtl/>
          <w:lang w:bidi="ar-EG"/>
        </w:rPr>
        <w:t>كبار السن</w:t>
      </w:r>
      <w:r w:rsidR="0011450A" w:rsidRPr="00A06C7F">
        <w:rPr>
          <w:rFonts w:ascii="Simplified Arabic" w:hAnsi="Simplified Arabic" w:cs="Simplified Arabic"/>
          <w:color w:val="000000" w:themeColor="text1"/>
          <w:sz w:val="26"/>
          <w:szCs w:val="26"/>
          <w:rtl/>
          <w:lang w:bidi="ar-EG"/>
        </w:rPr>
        <w:t xml:space="preserve"> المؤمنيين صحياً 185,156 </w:t>
      </w:r>
      <w:r w:rsidR="00673176" w:rsidRPr="00A06C7F">
        <w:rPr>
          <w:rFonts w:ascii="Simplified Arabic" w:hAnsi="Simplified Arabic" w:cs="Simplified Arabic"/>
          <w:color w:val="000000" w:themeColor="text1"/>
          <w:sz w:val="26"/>
          <w:szCs w:val="26"/>
          <w:rtl/>
          <w:lang w:bidi="ar-EG"/>
        </w:rPr>
        <w:t>فرد</w:t>
      </w:r>
      <w:r w:rsidR="0011450A" w:rsidRPr="00A06C7F">
        <w:rPr>
          <w:rFonts w:ascii="Simplified Arabic" w:hAnsi="Simplified Arabic" w:cs="Simplified Arabic"/>
          <w:color w:val="000000" w:themeColor="text1"/>
          <w:sz w:val="26"/>
          <w:szCs w:val="26"/>
          <w:rtl/>
          <w:lang w:bidi="ar-EG"/>
        </w:rPr>
        <w:t xml:space="preserve"> أي ما نسبته 86% من مجمل </w:t>
      </w:r>
      <w:r w:rsidR="00233C4E" w:rsidRPr="00A06C7F">
        <w:rPr>
          <w:rFonts w:ascii="Simplified Arabic" w:hAnsi="Simplified Arabic" w:cs="Simplified Arabic"/>
          <w:color w:val="000000" w:themeColor="text1"/>
          <w:sz w:val="26"/>
          <w:szCs w:val="26"/>
          <w:rtl/>
          <w:lang w:bidi="ar-EG"/>
        </w:rPr>
        <w:t>كبار السن</w:t>
      </w:r>
      <w:r w:rsidR="0011450A" w:rsidRPr="00A06C7F">
        <w:rPr>
          <w:rFonts w:ascii="Simplified Arabic" w:hAnsi="Simplified Arabic" w:cs="Simplified Arabic"/>
          <w:color w:val="000000" w:themeColor="text1"/>
          <w:sz w:val="26"/>
          <w:szCs w:val="26"/>
          <w:rtl/>
          <w:lang w:bidi="ar-EG"/>
        </w:rPr>
        <w:t xml:space="preserve"> كانت غالبيتهم في قطاع غزة</w:t>
      </w:r>
      <w:r w:rsidRPr="00A06C7F">
        <w:rPr>
          <w:rFonts w:ascii="Simplified Arabic" w:hAnsi="Simplified Arabic" w:cs="Simplified Arabic"/>
          <w:color w:val="000000" w:themeColor="text1"/>
          <w:sz w:val="26"/>
          <w:szCs w:val="26"/>
          <w:rtl/>
          <w:lang w:bidi="ar-EG"/>
        </w:rPr>
        <w:t xml:space="preserve"> بنسبة </w:t>
      </w:r>
      <w:r w:rsidR="0011450A" w:rsidRPr="00A06C7F">
        <w:rPr>
          <w:rFonts w:ascii="Simplified Arabic" w:hAnsi="Simplified Arabic" w:cs="Simplified Arabic"/>
          <w:color w:val="000000" w:themeColor="text1"/>
          <w:sz w:val="26"/>
          <w:szCs w:val="26"/>
          <w:rtl/>
          <w:lang w:bidi="ar-EG"/>
        </w:rPr>
        <w:t xml:space="preserve">97%، </w:t>
      </w:r>
      <w:r w:rsidRPr="00A06C7F">
        <w:rPr>
          <w:rFonts w:ascii="Simplified Arabic" w:hAnsi="Simplified Arabic" w:cs="Simplified Arabic"/>
          <w:color w:val="000000" w:themeColor="text1"/>
          <w:sz w:val="26"/>
          <w:szCs w:val="26"/>
          <w:rtl/>
          <w:lang w:bidi="ar-EG"/>
        </w:rPr>
        <w:t>و</w:t>
      </w:r>
      <w:r w:rsidR="00E250EA" w:rsidRPr="00A06C7F">
        <w:rPr>
          <w:rFonts w:ascii="Simplified Arabic" w:hAnsi="Simplified Arabic" w:cs="Simplified Arabic"/>
          <w:color w:val="000000" w:themeColor="text1"/>
          <w:sz w:val="26"/>
          <w:szCs w:val="26"/>
          <w:rtl/>
          <w:lang w:bidi="ar-EG"/>
        </w:rPr>
        <w:t>79</w:t>
      </w:r>
      <w:r w:rsidR="0011450A" w:rsidRPr="00A06C7F">
        <w:rPr>
          <w:rFonts w:ascii="Simplified Arabic" w:hAnsi="Simplified Arabic" w:cs="Simplified Arabic"/>
          <w:color w:val="000000" w:themeColor="text1"/>
          <w:sz w:val="26"/>
          <w:szCs w:val="26"/>
          <w:rtl/>
          <w:lang w:bidi="ar-EG"/>
        </w:rPr>
        <w:t xml:space="preserve">% في الضفة الغربية.  </w:t>
      </w:r>
    </w:p>
    <w:p w:rsidR="000C3FE8" w:rsidRPr="0046319D" w:rsidRDefault="000C3FE8" w:rsidP="000C3FE8">
      <w:pPr>
        <w:jc w:val="both"/>
        <w:rPr>
          <w:rFonts w:ascii="Simplified Arabic" w:hAnsi="Simplified Arabic" w:cs="Simplified Arabic"/>
          <w:color w:val="000000" w:themeColor="text1"/>
          <w:sz w:val="16"/>
          <w:szCs w:val="16"/>
          <w:lang w:bidi="ar-EG"/>
        </w:rPr>
      </w:pPr>
    </w:p>
    <w:p w:rsidR="00433E7F" w:rsidRPr="00A06C7F" w:rsidRDefault="00433E7F" w:rsidP="00A06C7F">
      <w:pPr>
        <w:pStyle w:val="Header"/>
        <w:jc w:val="both"/>
        <w:rPr>
          <w:rFonts w:ascii="Simplified Arabic" w:hAnsi="Simplified Arabic" w:cs="Simplified Arabic"/>
          <w:b/>
          <w:bCs/>
          <w:snapToGrid/>
          <w:color w:val="000000" w:themeColor="text1"/>
          <w:sz w:val="26"/>
          <w:szCs w:val="26"/>
          <w:rtl/>
        </w:rPr>
      </w:pPr>
      <w:r w:rsidRPr="00A06C7F">
        <w:rPr>
          <w:rFonts w:ascii="Simplified Arabic" w:hAnsi="Simplified Arabic" w:cs="Simplified Arabic"/>
          <w:b/>
          <w:bCs/>
          <w:snapToGrid/>
          <w:color w:val="000000" w:themeColor="text1"/>
          <w:sz w:val="26"/>
          <w:szCs w:val="26"/>
          <w:rtl/>
        </w:rPr>
        <w:lastRenderedPageBreak/>
        <w:t>15% من كبار السن في فلسطين أنهوا دبلوم متوسط فأكثر</w:t>
      </w:r>
    </w:p>
    <w:p w:rsidR="00433E7F" w:rsidRPr="00A06C7F" w:rsidRDefault="00433E7F" w:rsidP="00E5470F">
      <w:pPr>
        <w:pStyle w:val="Header"/>
        <w:jc w:val="both"/>
        <w:rPr>
          <w:rFonts w:ascii="Simplified Arabic" w:hAnsi="Simplified Arabic" w:cs="Simplified Arabic"/>
          <w:snapToGrid/>
          <w:color w:val="000000" w:themeColor="text1"/>
          <w:sz w:val="26"/>
          <w:szCs w:val="26"/>
          <w:rtl/>
          <w:lang w:eastAsia="ar-SA" w:bidi="ar-EG"/>
        </w:rPr>
      </w:pPr>
      <w:r w:rsidRPr="00A06C7F">
        <w:rPr>
          <w:rFonts w:ascii="Simplified Arabic" w:hAnsi="Simplified Arabic" w:cs="Simplified Arabic"/>
          <w:snapToGrid/>
          <w:color w:val="000000" w:themeColor="text1"/>
          <w:sz w:val="26"/>
          <w:szCs w:val="26"/>
          <w:rtl/>
          <w:lang w:eastAsia="ar-SA" w:bidi="ar-EG"/>
        </w:rPr>
        <w:t xml:space="preserve">أشارت بيانات مسح القوى العاملة لعام 2019 إلى ان حوالي 37% من </w:t>
      </w:r>
      <w:r w:rsidRPr="00A06C7F">
        <w:rPr>
          <w:rFonts w:ascii="Simplified Arabic" w:hAnsi="Simplified Arabic" w:cs="Simplified Arabic"/>
          <w:color w:val="000000" w:themeColor="text1"/>
          <w:sz w:val="26"/>
          <w:szCs w:val="26"/>
          <w:rtl/>
          <w:lang w:bidi="ar-EG"/>
        </w:rPr>
        <w:t xml:space="preserve">كبار السن </w:t>
      </w:r>
      <w:r w:rsidRPr="00A06C7F">
        <w:rPr>
          <w:rFonts w:ascii="Simplified Arabic" w:hAnsi="Simplified Arabic" w:cs="Simplified Arabic"/>
          <w:snapToGrid/>
          <w:color w:val="000000" w:themeColor="text1"/>
          <w:sz w:val="26"/>
          <w:szCs w:val="26"/>
          <w:rtl/>
          <w:lang w:eastAsia="ar-SA" w:bidi="ar-EG"/>
        </w:rPr>
        <w:t>في فلسطين لـم ينهوا أي مرحلة تعليمية (21% للذكور و50% للإناث)</w:t>
      </w:r>
      <w:r w:rsidR="00E5470F" w:rsidRPr="00A06C7F">
        <w:rPr>
          <w:rFonts w:ascii="Simplified Arabic" w:hAnsi="Simplified Arabic" w:cs="Simplified Arabic"/>
          <w:snapToGrid/>
          <w:color w:val="000000" w:themeColor="text1"/>
          <w:sz w:val="26"/>
          <w:szCs w:val="26"/>
          <w:rtl/>
          <w:lang w:eastAsia="ar-SA" w:bidi="ar-EG"/>
        </w:rPr>
        <w:t>،</w:t>
      </w:r>
      <w:r w:rsidRPr="00A06C7F">
        <w:rPr>
          <w:rFonts w:ascii="Simplified Arabic" w:hAnsi="Simplified Arabic" w:cs="Simplified Arabic"/>
          <w:snapToGrid/>
          <w:color w:val="000000" w:themeColor="text1"/>
          <w:sz w:val="26"/>
          <w:szCs w:val="26"/>
          <w:rtl/>
          <w:lang w:eastAsia="ar-SA" w:bidi="ar-EG"/>
        </w:rPr>
        <w:t xml:space="preserve"> في حين لم تتجاوز نسبة </w:t>
      </w:r>
      <w:r w:rsidRPr="00A06C7F">
        <w:rPr>
          <w:rFonts w:ascii="Simplified Arabic" w:hAnsi="Simplified Arabic" w:cs="Simplified Arabic"/>
          <w:color w:val="000000" w:themeColor="text1"/>
          <w:sz w:val="26"/>
          <w:szCs w:val="26"/>
          <w:rtl/>
          <w:lang w:bidi="ar-EG"/>
        </w:rPr>
        <w:t xml:space="preserve">كبار السن </w:t>
      </w:r>
      <w:r w:rsidRPr="00A06C7F">
        <w:rPr>
          <w:rFonts w:ascii="Simplified Arabic" w:hAnsi="Simplified Arabic" w:cs="Simplified Arabic"/>
          <w:snapToGrid/>
          <w:color w:val="000000" w:themeColor="text1"/>
          <w:sz w:val="26"/>
          <w:szCs w:val="26"/>
          <w:rtl/>
          <w:lang w:eastAsia="ar-SA" w:bidi="ar-EG"/>
        </w:rPr>
        <w:t xml:space="preserve">الذين أنهوا دبلوم متوسط فأعلى 15%. </w:t>
      </w:r>
    </w:p>
    <w:p w:rsidR="00433E7F" w:rsidRPr="0046319D" w:rsidRDefault="00433E7F" w:rsidP="00433E7F">
      <w:pPr>
        <w:pStyle w:val="Header"/>
        <w:jc w:val="both"/>
        <w:rPr>
          <w:rFonts w:ascii="Simplified Arabic" w:hAnsi="Simplified Arabic" w:cs="Simplified Arabic"/>
          <w:snapToGrid/>
          <w:color w:val="000000" w:themeColor="text1"/>
          <w:sz w:val="16"/>
          <w:szCs w:val="16"/>
          <w:rtl/>
          <w:lang w:eastAsia="ar-SA" w:bidi="ar-EG"/>
        </w:rPr>
      </w:pPr>
    </w:p>
    <w:p w:rsidR="00433E7F" w:rsidRPr="00A06C7F" w:rsidRDefault="00433E7F" w:rsidP="00433E7F">
      <w:pPr>
        <w:pStyle w:val="Header"/>
        <w:jc w:val="both"/>
        <w:rPr>
          <w:rFonts w:ascii="Simplified Arabic" w:hAnsi="Simplified Arabic" w:cs="Simplified Arabic"/>
          <w:snapToGrid/>
          <w:color w:val="000000" w:themeColor="text1"/>
          <w:sz w:val="26"/>
          <w:szCs w:val="26"/>
          <w:rtl/>
          <w:lang w:eastAsia="ar-SA" w:bidi="ar-EG"/>
        </w:rPr>
      </w:pPr>
      <w:r w:rsidRPr="00A06C7F">
        <w:rPr>
          <w:rFonts w:ascii="Simplified Arabic" w:hAnsi="Simplified Arabic" w:cs="Simplified Arabic"/>
          <w:snapToGrid/>
          <w:color w:val="000000" w:themeColor="text1"/>
          <w:sz w:val="26"/>
          <w:szCs w:val="26"/>
          <w:rtl/>
          <w:lang w:eastAsia="ar-SA" w:bidi="ar-EG"/>
        </w:rPr>
        <w:t xml:space="preserve">كما أظهرت بيانات الحالة التعليمية لعام 2019 أن هناك تمايزاً واضحاً بين الذكور والإناث في التحصيل العلمي، حيث بلغت نسبة </w:t>
      </w:r>
      <w:r w:rsidRPr="00A06C7F">
        <w:rPr>
          <w:rFonts w:ascii="Simplified Arabic" w:hAnsi="Simplified Arabic" w:cs="Simplified Arabic"/>
          <w:color w:val="000000" w:themeColor="text1"/>
          <w:sz w:val="26"/>
          <w:szCs w:val="26"/>
          <w:rtl/>
          <w:lang w:bidi="ar-EG"/>
        </w:rPr>
        <w:t xml:space="preserve">الذكور </w:t>
      </w:r>
      <w:r w:rsidRPr="00A06C7F">
        <w:rPr>
          <w:rFonts w:ascii="Simplified Arabic" w:hAnsi="Simplified Arabic" w:cs="Simplified Arabic"/>
          <w:color w:val="000000" w:themeColor="text1"/>
          <w:sz w:val="26"/>
          <w:szCs w:val="26"/>
          <w:rtl/>
        </w:rPr>
        <w:t xml:space="preserve">من </w:t>
      </w:r>
      <w:r w:rsidRPr="00A06C7F">
        <w:rPr>
          <w:rFonts w:ascii="Simplified Arabic" w:hAnsi="Simplified Arabic" w:cs="Simplified Arabic"/>
          <w:color w:val="000000" w:themeColor="text1"/>
          <w:sz w:val="26"/>
          <w:szCs w:val="26"/>
          <w:rtl/>
          <w:lang w:bidi="ar-EG"/>
        </w:rPr>
        <w:t>كبار السن</w:t>
      </w:r>
      <w:r w:rsidRPr="00A06C7F">
        <w:rPr>
          <w:rFonts w:ascii="Simplified Arabic" w:hAnsi="Simplified Arabic" w:cs="Simplified Arabic"/>
          <w:snapToGrid/>
          <w:color w:val="000000" w:themeColor="text1"/>
          <w:sz w:val="26"/>
          <w:szCs w:val="26"/>
          <w:rtl/>
          <w:lang w:eastAsia="ar-SA" w:bidi="ar-EG"/>
        </w:rPr>
        <w:t xml:space="preserve"> الذين أنهوا دبلوم متوسط فأعلى في فلسطين 23%، بينما انخفضت لدى </w:t>
      </w:r>
      <w:r w:rsidRPr="00A06C7F">
        <w:rPr>
          <w:rFonts w:ascii="Simplified Arabic" w:hAnsi="Simplified Arabic" w:cs="Simplified Arabic"/>
          <w:color w:val="000000" w:themeColor="text1"/>
          <w:sz w:val="26"/>
          <w:szCs w:val="26"/>
          <w:rtl/>
          <w:lang w:bidi="ar-EG"/>
        </w:rPr>
        <w:t xml:space="preserve">الاناث من كبار السن </w:t>
      </w:r>
      <w:r w:rsidRPr="00A06C7F">
        <w:rPr>
          <w:rFonts w:ascii="Simplified Arabic" w:hAnsi="Simplified Arabic" w:cs="Simplified Arabic"/>
          <w:snapToGrid/>
          <w:color w:val="000000" w:themeColor="text1"/>
          <w:sz w:val="26"/>
          <w:szCs w:val="26"/>
          <w:rtl/>
          <w:lang w:eastAsia="ar-SA" w:bidi="ar-EG"/>
        </w:rPr>
        <w:t xml:space="preserve">لتصل إلى 8% فقط، كما بلغت نسبة الأفراد 18 سنة فأكثر الذين يحملون الدبلوم المتوسط فأعلى في فلسطين 25% من مجمل السكان 18 سنة فأكثر (23% للذكور و26% للإناث). </w:t>
      </w:r>
    </w:p>
    <w:p w:rsidR="00A06C7F" w:rsidRPr="0046319D" w:rsidRDefault="00A06C7F" w:rsidP="009C779B">
      <w:pPr>
        <w:pStyle w:val="Header"/>
        <w:jc w:val="both"/>
        <w:rPr>
          <w:rFonts w:cs="Simplified Arabic"/>
          <w:snapToGrid/>
          <w:color w:val="000000" w:themeColor="text1"/>
          <w:sz w:val="16"/>
          <w:szCs w:val="16"/>
          <w:lang w:eastAsia="ar-SA"/>
        </w:rPr>
      </w:pPr>
    </w:p>
    <w:p w:rsidR="00B17AA1" w:rsidRPr="00A06C7F" w:rsidRDefault="00B17AA1" w:rsidP="00A06C7F">
      <w:pPr>
        <w:pStyle w:val="BodyText2"/>
        <w:jc w:val="both"/>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تباين في نسب الفقر بين كبار السن ما بين الضفة الغربية</w:t>
      </w:r>
      <w:r w:rsidR="00A06C7F">
        <w:rPr>
          <w:rFonts w:ascii="Simplified Arabic" w:hAnsi="Simplified Arabic" w:cs="Simplified Arabic"/>
          <w:b/>
          <w:bCs/>
          <w:color w:val="000000" w:themeColor="text1"/>
          <w:sz w:val="26"/>
          <w:szCs w:val="26"/>
          <w:rtl/>
        </w:rPr>
        <w:t xml:space="preserve"> </w:t>
      </w:r>
      <w:r w:rsidRPr="00A06C7F">
        <w:rPr>
          <w:rFonts w:ascii="Simplified Arabic" w:hAnsi="Simplified Arabic" w:cs="Simplified Arabic"/>
          <w:b/>
          <w:bCs/>
          <w:color w:val="000000" w:themeColor="text1"/>
          <w:sz w:val="26"/>
          <w:szCs w:val="26"/>
          <w:rtl/>
        </w:rPr>
        <w:t>وقطاع غزة</w:t>
      </w:r>
    </w:p>
    <w:p w:rsidR="0046319D" w:rsidRDefault="00B17AA1" w:rsidP="00A06C7F">
      <w:pPr>
        <w:pStyle w:val="Header"/>
        <w:jc w:val="both"/>
        <w:rPr>
          <w:rFonts w:ascii="Simplified Arabic" w:hAnsi="Simplified Arabic" w:cs="Simplified Arabic"/>
          <w:color w:val="000000" w:themeColor="text1"/>
          <w:sz w:val="26"/>
          <w:szCs w:val="26"/>
          <w:rtl/>
        </w:rPr>
      </w:pPr>
      <w:r w:rsidRPr="00A06C7F">
        <w:rPr>
          <w:rFonts w:ascii="Simplified Arabic" w:hAnsi="Simplified Arabic" w:cs="Simplified Arabic"/>
          <w:snapToGrid/>
          <w:color w:val="000000" w:themeColor="text1"/>
          <w:sz w:val="26"/>
          <w:szCs w:val="26"/>
          <w:rtl/>
          <w:lang w:eastAsia="ar-SA" w:bidi="ar-EG"/>
        </w:rPr>
        <w:t xml:space="preserve">تشير البيانات إلى أن نسبة الفقر بين </w:t>
      </w:r>
      <w:r w:rsidRPr="00A06C7F">
        <w:rPr>
          <w:rFonts w:ascii="Simplified Arabic" w:hAnsi="Simplified Arabic" w:cs="Simplified Arabic"/>
          <w:color w:val="000000" w:themeColor="text1"/>
          <w:sz w:val="26"/>
          <w:szCs w:val="26"/>
          <w:rtl/>
          <w:lang w:bidi="ar-EG"/>
        </w:rPr>
        <w:t xml:space="preserve">كبار السن </w:t>
      </w:r>
      <w:r w:rsidRPr="00A06C7F">
        <w:rPr>
          <w:rFonts w:ascii="Simplified Arabic" w:hAnsi="Simplified Arabic" w:cs="Simplified Arabic"/>
          <w:snapToGrid/>
          <w:color w:val="000000" w:themeColor="text1"/>
          <w:sz w:val="26"/>
          <w:szCs w:val="26"/>
          <w:rtl/>
          <w:lang w:eastAsia="ar-SA" w:bidi="ar-EG"/>
        </w:rPr>
        <w:t xml:space="preserve">لعام </w:t>
      </w:r>
      <w:r w:rsidRPr="00A06C7F">
        <w:rPr>
          <w:rFonts w:ascii="Simplified Arabic" w:hAnsi="Simplified Arabic" w:cs="Simplified Arabic"/>
          <w:snapToGrid/>
          <w:color w:val="000000" w:themeColor="text1"/>
          <w:sz w:val="26"/>
          <w:szCs w:val="26"/>
          <w:lang w:eastAsia="ar-SA" w:bidi="ar-EG"/>
        </w:rPr>
        <w:t>2017</w:t>
      </w:r>
      <w:r w:rsidRPr="00A06C7F">
        <w:rPr>
          <w:rFonts w:ascii="Simplified Arabic" w:hAnsi="Simplified Arabic" w:cs="Simplified Arabic"/>
          <w:snapToGrid/>
          <w:color w:val="000000" w:themeColor="text1"/>
          <w:sz w:val="26"/>
          <w:szCs w:val="26"/>
          <w:rtl/>
          <w:lang w:eastAsia="ar-SA" w:bidi="ar-EG"/>
        </w:rPr>
        <w:t xml:space="preserve">  قد بلغت </w:t>
      </w:r>
      <w:r w:rsidR="00E5470F" w:rsidRPr="00A06C7F">
        <w:rPr>
          <w:rFonts w:ascii="Simplified Arabic" w:hAnsi="Simplified Arabic" w:cs="Simplified Arabic"/>
          <w:snapToGrid/>
          <w:color w:val="000000" w:themeColor="text1"/>
          <w:sz w:val="26"/>
          <w:szCs w:val="26"/>
          <w:rtl/>
          <w:lang w:eastAsia="ar-SA" w:bidi="ar-EG"/>
        </w:rPr>
        <w:t xml:space="preserve">حوالي </w:t>
      </w:r>
      <w:r w:rsidRPr="00A06C7F">
        <w:rPr>
          <w:rFonts w:ascii="Simplified Arabic" w:hAnsi="Simplified Arabic" w:cs="Simplified Arabic"/>
          <w:snapToGrid/>
          <w:color w:val="000000" w:themeColor="text1"/>
          <w:sz w:val="26"/>
          <w:szCs w:val="26"/>
          <w:rtl/>
          <w:lang w:eastAsia="ar-SA" w:bidi="ar-EG"/>
        </w:rPr>
        <w:t xml:space="preserve">27% من مجمل هذه الفئة، وتشكل هذه النسبة حوالي 5% من مجموع الفقراء في فلسطين، ويلاحظ أن هنالك فرقاً كبيراً بين الضفة الغربية وقطاع غزة، إذ بلغت نسب الفقراء من </w:t>
      </w:r>
      <w:r w:rsidRPr="00A06C7F">
        <w:rPr>
          <w:rFonts w:ascii="Simplified Arabic" w:hAnsi="Simplified Arabic" w:cs="Simplified Arabic"/>
          <w:color w:val="000000" w:themeColor="text1"/>
          <w:sz w:val="26"/>
          <w:szCs w:val="26"/>
          <w:rtl/>
          <w:lang w:bidi="ar-EG"/>
        </w:rPr>
        <w:t xml:space="preserve">كبار السن </w:t>
      </w:r>
      <w:r w:rsidRPr="00A06C7F">
        <w:rPr>
          <w:rFonts w:ascii="Simplified Arabic" w:hAnsi="Simplified Arabic" w:cs="Simplified Arabic"/>
          <w:snapToGrid/>
          <w:color w:val="000000" w:themeColor="text1"/>
          <w:sz w:val="26"/>
          <w:szCs w:val="26"/>
          <w:rtl/>
          <w:lang w:eastAsia="ar-SA" w:bidi="ar-EG"/>
        </w:rPr>
        <w:t xml:space="preserve">في الضفة الغربية 18% في حين بلغت في قطاع غزة 47%. مع العلم </w:t>
      </w:r>
      <w:r w:rsidRPr="00A06C7F">
        <w:rPr>
          <w:rFonts w:ascii="Simplified Arabic" w:hAnsi="Simplified Arabic" w:cs="Simplified Arabic"/>
          <w:color w:val="000000" w:themeColor="text1"/>
          <w:sz w:val="26"/>
          <w:szCs w:val="26"/>
          <w:rtl/>
        </w:rPr>
        <w:t xml:space="preserve">أن نسبة الفقر بين كبار السن لعام </w:t>
      </w:r>
      <w:r w:rsidRPr="00A06C7F">
        <w:rPr>
          <w:rFonts w:ascii="Simplified Arabic" w:hAnsi="Simplified Arabic" w:cs="Simplified Arabic"/>
          <w:color w:val="000000" w:themeColor="text1"/>
          <w:sz w:val="26"/>
          <w:szCs w:val="26"/>
        </w:rPr>
        <w:t>2011</w:t>
      </w:r>
      <w:r w:rsidRPr="00A06C7F">
        <w:rPr>
          <w:rFonts w:ascii="Simplified Arabic" w:hAnsi="Simplified Arabic" w:cs="Simplified Arabic"/>
          <w:color w:val="000000" w:themeColor="text1"/>
          <w:sz w:val="26"/>
          <w:szCs w:val="26"/>
          <w:rtl/>
        </w:rPr>
        <w:t xml:space="preserve"> قد بلغت 22% </w:t>
      </w:r>
      <w:r w:rsidRPr="00A06C7F">
        <w:rPr>
          <w:rFonts w:ascii="Simplified Arabic" w:hAnsi="Simplified Arabic" w:cs="Simplified Arabic"/>
          <w:snapToGrid/>
          <w:color w:val="000000" w:themeColor="text1"/>
          <w:sz w:val="26"/>
          <w:szCs w:val="26"/>
          <w:rtl/>
          <w:lang w:eastAsia="ar-SA" w:bidi="ar-EG"/>
        </w:rPr>
        <w:t>من مجمل هذه الفئة</w:t>
      </w:r>
      <w:r w:rsidRPr="00A06C7F">
        <w:rPr>
          <w:rFonts w:ascii="Simplified Arabic" w:hAnsi="Simplified Arabic" w:cs="Simplified Arabic"/>
          <w:color w:val="000000" w:themeColor="text1"/>
          <w:sz w:val="26"/>
          <w:szCs w:val="26"/>
          <w:rtl/>
        </w:rPr>
        <w:t>، بواقع 17% في الضفة الغربية و</w:t>
      </w:r>
      <w:r w:rsidRPr="00A06C7F">
        <w:rPr>
          <w:rFonts w:ascii="Simplified Arabic" w:hAnsi="Simplified Arabic" w:cs="Simplified Arabic"/>
          <w:color w:val="000000" w:themeColor="text1"/>
          <w:sz w:val="26"/>
          <w:szCs w:val="26"/>
        </w:rPr>
        <w:t>36</w:t>
      </w:r>
      <w:r w:rsidRPr="00A06C7F">
        <w:rPr>
          <w:rFonts w:ascii="Simplified Arabic" w:hAnsi="Simplified Arabic" w:cs="Simplified Arabic"/>
          <w:color w:val="000000" w:themeColor="text1"/>
          <w:sz w:val="26"/>
          <w:szCs w:val="26"/>
          <w:rtl/>
        </w:rPr>
        <w:t>% في قطاع غزة.</w:t>
      </w:r>
    </w:p>
    <w:p w:rsidR="0046319D" w:rsidRPr="002A73B3" w:rsidRDefault="0046319D" w:rsidP="00A06C7F">
      <w:pPr>
        <w:pStyle w:val="Header"/>
        <w:jc w:val="both"/>
        <w:rPr>
          <w:rFonts w:ascii="Simplified Arabic" w:hAnsi="Simplified Arabic" w:cs="Simplified Arabic"/>
          <w:color w:val="000000" w:themeColor="text1"/>
          <w:sz w:val="16"/>
          <w:szCs w:val="16"/>
          <w:rtl/>
        </w:rPr>
      </w:pPr>
    </w:p>
    <w:p w:rsidR="00B17AA1" w:rsidRDefault="00B17AA1" w:rsidP="00A06C7F">
      <w:pPr>
        <w:pStyle w:val="Header"/>
        <w:jc w:val="both"/>
        <w:rPr>
          <w:rFonts w:ascii="Simplified Arabic" w:hAnsi="Simplified Arabic" w:cs="Simplified Arabic"/>
          <w:snapToGrid/>
          <w:color w:val="000000" w:themeColor="text1"/>
          <w:sz w:val="26"/>
          <w:szCs w:val="26"/>
          <w:rtl/>
          <w:lang w:eastAsia="ar-SA" w:bidi="ar-EG"/>
        </w:rPr>
      </w:pPr>
      <w:r w:rsidRPr="00A06C7F">
        <w:rPr>
          <w:rFonts w:ascii="Simplified Arabic" w:hAnsi="Simplified Arabic" w:cs="Simplified Arabic"/>
          <w:snapToGrid/>
          <w:color w:val="000000" w:themeColor="text1"/>
          <w:sz w:val="26"/>
          <w:szCs w:val="26"/>
          <w:rtl/>
          <w:lang w:eastAsia="ar-SA" w:bidi="ar-EG"/>
        </w:rPr>
        <w:t xml:space="preserve">كما بلغت نسبة </w:t>
      </w:r>
      <w:r w:rsidRPr="00A06C7F">
        <w:rPr>
          <w:rFonts w:ascii="Simplified Arabic" w:hAnsi="Simplified Arabic" w:cs="Simplified Arabic"/>
          <w:color w:val="000000" w:themeColor="text1"/>
          <w:sz w:val="26"/>
          <w:szCs w:val="26"/>
          <w:rtl/>
          <w:lang w:bidi="ar-EG"/>
        </w:rPr>
        <w:t xml:space="preserve">كبار السن </w:t>
      </w:r>
      <w:r w:rsidRPr="00A06C7F">
        <w:rPr>
          <w:rFonts w:ascii="Simplified Arabic" w:hAnsi="Simplified Arabic" w:cs="Simplified Arabic"/>
          <w:snapToGrid/>
          <w:color w:val="000000" w:themeColor="text1"/>
          <w:sz w:val="26"/>
          <w:szCs w:val="26"/>
          <w:rtl/>
          <w:lang w:eastAsia="ar-SA" w:bidi="ar-EG"/>
        </w:rPr>
        <w:t xml:space="preserve">الذين يعانون الفقر المدقع </w:t>
      </w:r>
      <w:r w:rsidRPr="00A06C7F">
        <w:rPr>
          <w:rFonts w:ascii="Simplified Arabic" w:hAnsi="Simplified Arabic" w:cs="Simplified Arabic"/>
          <w:snapToGrid/>
          <w:color w:val="000000" w:themeColor="text1"/>
          <w:sz w:val="26"/>
          <w:szCs w:val="26"/>
          <w:lang w:eastAsia="ar-SA" w:bidi="ar-EG"/>
        </w:rPr>
        <w:t>16</w:t>
      </w:r>
      <w:r w:rsidRPr="00A06C7F">
        <w:rPr>
          <w:rFonts w:ascii="Simplified Arabic" w:hAnsi="Simplified Arabic" w:cs="Simplified Arabic"/>
          <w:snapToGrid/>
          <w:color w:val="000000" w:themeColor="text1"/>
          <w:sz w:val="26"/>
          <w:szCs w:val="26"/>
          <w:rtl/>
          <w:lang w:eastAsia="ar-SA" w:bidi="ar-EG"/>
        </w:rPr>
        <w:t xml:space="preserve">% في العام  2017، حيث بلغت في الضفة الغربية </w:t>
      </w:r>
      <w:r w:rsidRPr="00A06C7F">
        <w:rPr>
          <w:rFonts w:ascii="Simplified Arabic" w:hAnsi="Simplified Arabic" w:cs="Simplified Arabic"/>
          <w:snapToGrid/>
          <w:color w:val="000000" w:themeColor="text1"/>
          <w:sz w:val="26"/>
          <w:szCs w:val="26"/>
          <w:lang w:eastAsia="ar-SA" w:bidi="ar-EG"/>
        </w:rPr>
        <w:t>8</w:t>
      </w:r>
      <w:r w:rsidRPr="00A06C7F">
        <w:rPr>
          <w:rFonts w:ascii="Simplified Arabic" w:hAnsi="Simplified Arabic" w:cs="Simplified Arabic"/>
          <w:snapToGrid/>
          <w:color w:val="000000" w:themeColor="text1"/>
          <w:sz w:val="26"/>
          <w:szCs w:val="26"/>
          <w:rtl/>
          <w:lang w:eastAsia="ar-SA" w:bidi="ar-EG"/>
        </w:rPr>
        <w:t xml:space="preserve">% مقابل </w:t>
      </w:r>
      <w:r w:rsidRPr="00A06C7F">
        <w:rPr>
          <w:rFonts w:ascii="Simplified Arabic" w:hAnsi="Simplified Arabic" w:cs="Simplified Arabic"/>
          <w:snapToGrid/>
          <w:color w:val="000000" w:themeColor="text1"/>
          <w:sz w:val="26"/>
          <w:szCs w:val="26"/>
          <w:lang w:eastAsia="ar-SA" w:bidi="ar-EG"/>
        </w:rPr>
        <w:t>35</w:t>
      </w:r>
      <w:r w:rsidRPr="00A06C7F">
        <w:rPr>
          <w:rFonts w:ascii="Simplified Arabic" w:hAnsi="Simplified Arabic" w:cs="Simplified Arabic"/>
          <w:snapToGrid/>
          <w:color w:val="000000" w:themeColor="text1"/>
          <w:sz w:val="26"/>
          <w:szCs w:val="26"/>
          <w:rtl/>
          <w:lang w:eastAsia="ar-SA" w:bidi="ar-EG"/>
        </w:rPr>
        <w:t>%</w:t>
      </w:r>
      <w:r w:rsidRPr="00A06C7F">
        <w:rPr>
          <w:rFonts w:ascii="Simplified Arabic" w:hAnsi="Simplified Arabic" w:cs="Simplified Arabic"/>
          <w:snapToGrid/>
          <w:color w:val="000000" w:themeColor="text1"/>
          <w:sz w:val="26"/>
          <w:szCs w:val="26"/>
          <w:lang w:eastAsia="ar-SA" w:bidi="ar-EG"/>
        </w:rPr>
        <w:t xml:space="preserve"> </w:t>
      </w:r>
      <w:r w:rsidRPr="00A06C7F">
        <w:rPr>
          <w:rFonts w:ascii="Simplified Arabic" w:hAnsi="Simplified Arabic" w:cs="Simplified Arabic"/>
          <w:snapToGrid/>
          <w:color w:val="000000" w:themeColor="text1"/>
          <w:sz w:val="26"/>
          <w:szCs w:val="26"/>
          <w:rtl/>
          <w:lang w:eastAsia="ar-SA"/>
        </w:rPr>
        <w:t xml:space="preserve"> في</w:t>
      </w:r>
      <w:r w:rsidRPr="00A06C7F">
        <w:rPr>
          <w:rFonts w:ascii="Simplified Arabic" w:hAnsi="Simplified Arabic" w:cs="Simplified Arabic"/>
          <w:snapToGrid/>
          <w:color w:val="000000" w:themeColor="text1"/>
          <w:sz w:val="26"/>
          <w:szCs w:val="26"/>
          <w:rtl/>
          <w:lang w:eastAsia="ar-SA" w:bidi="ar-EG"/>
        </w:rPr>
        <w:t xml:space="preserve"> قطاع غزة.</w:t>
      </w:r>
    </w:p>
    <w:p w:rsidR="00A06C7F" w:rsidRPr="0046319D" w:rsidRDefault="00A06C7F" w:rsidP="00A06C7F">
      <w:pPr>
        <w:pStyle w:val="Header"/>
        <w:jc w:val="both"/>
        <w:rPr>
          <w:rFonts w:ascii="Simplified Arabic" w:hAnsi="Simplified Arabic" w:cs="Simplified Arabic"/>
          <w:snapToGrid/>
          <w:color w:val="000000" w:themeColor="text1"/>
          <w:sz w:val="16"/>
          <w:szCs w:val="16"/>
          <w:rtl/>
          <w:lang w:eastAsia="ar-SA" w:bidi="ar-EG"/>
        </w:rPr>
      </w:pPr>
    </w:p>
    <w:p w:rsidR="00B17AA1" w:rsidRPr="00A06C7F" w:rsidRDefault="00B17AA1" w:rsidP="00B17AA1">
      <w:pPr>
        <w:jc w:val="center"/>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نسبة الفقر بين كبار السن حسب المنطقة، 2017</w:t>
      </w:r>
    </w:p>
    <w:p w:rsidR="00B17AA1" w:rsidRPr="00716E2A" w:rsidRDefault="00B17AA1" w:rsidP="00B17AA1">
      <w:pPr>
        <w:jc w:val="center"/>
        <w:rPr>
          <w:rFonts w:cs="Simplified Arabic"/>
          <w:b/>
          <w:bCs/>
          <w:color w:val="000000" w:themeColor="text1"/>
          <w:sz w:val="2"/>
          <w:szCs w:val="2"/>
          <w:rtl/>
        </w:rPr>
      </w:pPr>
    </w:p>
    <w:tbl>
      <w:tblPr>
        <w:tblStyle w:val="TableGrid"/>
        <w:bidiVisual/>
        <w:tblW w:w="0" w:type="auto"/>
        <w:jc w:val="center"/>
        <w:tblLook w:val="04A0"/>
      </w:tblPr>
      <w:tblGrid>
        <w:gridCol w:w="4964"/>
      </w:tblGrid>
      <w:tr w:rsidR="00B17AA1" w:rsidRPr="00716E2A" w:rsidTr="002A73B3">
        <w:trPr>
          <w:jc w:val="center"/>
        </w:trPr>
        <w:tc>
          <w:tcPr>
            <w:tcW w:w="4964" w:type="dxa"/>
          </w:tcPr>
          <w:p w:rsidR="00B17AA1" w:rsidRPr="00716E2A" w:rsidRDefault="00B17AA1" w:rsidP="002310A9">
            <w:pPr>
              <w:jc w:val="center"/>
              <w:rPr>
                <w:rFonts w:cs="Simplified Arabic"/>
                <w:noProof/>
                <w:color w:val="000000" w:themeColor="text1"/>
                <w:rtl/>
                <w:lang w:eastAsia="en-US"/>
              </w:rPr>
            </w:pPr>
            <w:r w:rsidRPr="00716E2A">
              <w:rPr>
                <w:rFonts w:cs="Simplified Arabic"/>
                <w:noProof/>
                <w:color w:val="000000" w:themeColor="text1"/>
                <w:rtl/>
                <w:lang w:eastAsia="en-US"/>
              </w:rPr>
              <w:drawing>
                <wp:inline distT="0" distB="0" distL="0" distR="0">
                  <wp:extent cx="2933700" cy="1647825"/>
                  <wp:effectExtent l="0" t="0" r="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B17AA1" w:rsidRPr="00716E2A" w:rsidRDefault="00B17AA1" w:rsidP="00B17AA1">
      <w:pPr>
        <w:pStyle w:val="BodyText2"/>
        <w:jc w:val="center"/>
        <w:rPr>
          <w:rFonts w:cs="Simplified Arabic"/>
          <w:b/>
          <w:bCs/>
          <w:color w:val="000000" w:themeColor="text1"/>
          <w:sz w:val="8"/>
          <w:szCs w:val="8"/>
          <w:rtl/>
        </w:rPr>
      </w:pPr>
    </w:p>
    <w:p w:rsidR="00443A95" w:rsidRPr="00A06C7F" w:rsidRDefault="00443A95" w:rsidP="00D52B6E">
      <w:pPr>
        <w:jc w:val="both"/>
        <w:rPr>
          <w:rFonts w:ascii="Simplified Arabic" w:hAnsi="Simplified Arabic" w:cs="Simplified Arabic"/>
          <w:color w:val="000000" w:themeColor="text1"/>
          <w:sz w:val="26"/>
          <w:szCs w:val="26"/>
          <w:lang w:bidi="ar-EG"/>
        </w:rPr>
      </w:pPr>
      <w:r w:rsidRPr="00A06C7F">
        <w:rPr>
          <w:rFonts w:ascii="Simplified Arabic" w:hAnsi="Simplified Arabic" w:cs="Simplified Arabic"/>
          <w:color w:val="000000" w:themeColor="text1"/>
          <w:sz w:val="26"/>
          <w:szCs w:val="26"/>
          <w:rtl/>
          <w:lang w:bidi="ar-EG"/>
        </w:rPr>
        <w:t>كما يلاحظ أن نسبة الفقر بين أفراد الأسر التي يرأسها مسن في فلسطين كانت أعلى مقارنة بباقي الأسر الفلسطينية، إذ بلغت نسبة</w:t>
      </w:r>
      <w:r w:rsidRPr="00D52B6E">
        <w:rPr>
          <w:rFonts w:ascii="Simplified Arabic" w:hAnsi="Simplified Arabic" w:cs="Simplified Arabic"/>
          <w:color w:val="000000" w:themeColor="text1"/>
          <w:sz w:val="21"/>
          <w:szCs w:val="21"/>
          <w:rtl/>
          <w:lang w:bidi="ar-EG"/>
        </w:rPr>
        <w:t xml:space="preserve"> </w:t>
      </w:r>
      <w:r w:rsidRPr="00A06C7F">
        <w:rPr>
          <w:rFonts w:ascii="Simplified Arabic" w:hAnsi="Simplified Arabic" w:cs="Simplified Arabic"/>
          <w:color w:val="000000" w:themeColor="text1"/>
          <w:sz w:val="26"/>
          <w:szCs w:val="26"/>
          <w:rtl/>
          <w:lang w:bidi="ar-EG"/>
        </w:rPr>
        <w:t>الفقر بين أفراد الأسر التي يرأسها مسن 32% مقابل</w:t>
      </w:r>
      <w:r w:rsidRPr="00A06C7F">
        <w:rPr>
          <w:rFonts w:ascii="Simplified Arabic" w:hAnsi="Simplified Arabic" w:cs="Simplified Arabic"/>
          <w:color w:val="000000" w:themeColor="text1"/>
          <w:sz w:val="26"/>
          <w:szCs w:val="26"/>
          <w:lang w:bidi="ar-EG"/>
        </w:rPr>
        <w:t xml:space="preserve"> </w:t>
      </w:r>
      <w:r w:rsidR="000515A8" w:rsidRPr="00A06C7F">
        <w:rPr>
          <w:rFonts w:ascii="Simplified Arabic" w:hAnsi="Simplified Arabic" w:cs="Simplified Arabic"/>
          <w:color w:val="000000" w:themeColor="text1"/>
          <w:sz w:val="26"/>
          <w:szCs w:val="26"/>
          <w:rtl/>
          <w:lang w:bidi="ar-EG"/>
        </w:rPr>
        <w:t>29</w:t>
      </w:r>
      <w:r w:rsidR="00D52B6E" w:rsidRPr="00A06C7F">
        <w:rPr>
          <w:rFonts w:ascii="Simplified Arabic" w:hAnsi="Simplified Arabic" w:cs="Simplified Arabic"/>
          <w:color w:val="000000" w:themeColor="text1"/>
          <w:sz w:val="26"/>
          <w:szCs w:val="26"/>
          <w:lang w:bidi="ar-EG"/>
        </w:rPr>
        <w:t xml:space="preserve"> </w:t>
      </w:r>
      <w:r w:rsidRPr="00A06C7F">
        <w:rPr>
          <w:rFonts w:ascii="Simplified Arabic" w:hAnsi="Simplified Arabic" w:cs="Simplified Arabic"/>
          <w:color w:val="000000" w:themeColor="text1"/>
          <w:sz w:val="26"/>
          <w:szCs w:val="26"/>
          <w:lang w:bidi="ar-EG"/>
        </w:rPr>
        <w:t xml:space="preserve">% </w:t>
      </w:r>
      <w:r w:rsidRPr="00A06C7F">
        <w:rPr>
          <w:rFonts w:ascii="Simplified Arabic" w:hAnsi="Simplified Arabic" w:cs="Simplified Arabic"/>
          <w:color w:val="000000" w:themeColor="text1"/>
          <w:sz w:val="26"/>
          <w:szCs w:val="26"/>
          <w:rtl/>
          <w:lang w:bidi="ar-EG"/>
        </w:rPr>
        <w:t xml:space="preserve">بين الافراد </w:t>
      </w:r>
      <w:r w:rsidR="00D52B6E" w:rsidRPr="00A06C7F">
        <w:rPr>
          <w:rFonts w:ascii="Simplified Arabic" w:hAnsi="Simplified Arabic" w:cs="Simplified Arabic"/>
          <w:color w:val="000000" w:themeColor="text1"/>
          <w:sz w:val="26"/>
          <w:szCs w:val="26"/>
          <w:rtl/>
          <w:lang w:bidi="ar-EG"/>
        </w:rPr>
        <w:t>ل</w:t>
      </w:r>
      <w:r w:rsidRPr="00A06C7F">
        <w:rPr>
          <w:rFonts w:ascii="Simplified Arabic" w:hAnsi="Simplified Arabic" w:cs="Simplified Arabic"/>
          <w:color w:val="000000" w:themeColor="text1"/>
          <w:sz w:val="26"/>
          <w:szCs w:val="26"/>
          <w:rtl/>
          <w:lang w:bidi="ar-EG"/>
        </w:rPr>
        <w:t>بقية  الاسر.</w:t>
      </w:r>
    </w:p>
    <w:p w:rsidR="00AF436E" w:rsidRPr="0046319D" w:rsidRDefault="00AF436E" w:rsidP="00AF436E">
      <w:pPr>
        <w:rPr>
          <w:rFonts w:ascii="Simplified Arabic" w:hAnsi="Simplified Arabic" w:cs="Simplified Arabic"/>
          <w:color w:val="000000" w:themeColor="text1"/>
          <w:sz w:val="16"/>
          <w:szCs w:val="16"/>
          <w:rtl/>
          <w:lang w:eastAsia="en-US"/>
        </w:rPr>
      </w:pPr>
    </w:p>
    <w:p w:rsidR="000515A8" w:rsidRPr="00A06C7F" w:rsidRDefault="000515A8" w:rsidP="000515A8">
      <w:pPr>
        <w:jc w:val="both"/>
        <w:rPr>
          <w:rFonts w:ascii="Simplified Arabic" w:hAnsi="Simplified Arabic" w:cs="Simplified Arabic"/>
          <w:color w:val="000000" w:themeColor="text1"/>
          <w:sz w:val="26"/>
          <w:szCs w:val="26"/>
          <w:rtl/>
        </w:rPr>
      </w:pPr>
      <w:r w:rsidRPr="00A06C7F">
        <w:rPr>
          <w:rFonts w:ascii="Simplified Arabic" w:hAnsi="Simplified Arabic" w:cs="Simplified Arabic"/>
          <w:color w:val="000000" w:themeColor="text1"/>
          <w:sz w:val="26"/>
          <w:szCs w:val="26"/>
          <w:rtl/>
          <w:lang w:bidi="ar-EG"/>
        </w:rPr>
        <w:t>بلغت نسبة الاسر التي يعيلها كبار السن وتلقت مساعدة عينية او ماديه نتيجة لفرض حالة الطوارئ خلال الفترة 3-5/2020 حوالي 14% من اجمالي الاسر التي يعيلها كبار السن.  في حين بلغت نسبة الأسر التي يعيلها كبار السن واضطرت للاقتراض أو الشراء بالدين لتغطية نفقاتها المعيشية حوالي 41% من إجمالي الأسر التي يعيلها كبار السن.</w:t>
      </w:r>
    </w:p>
    <w:p w:rsidR="0046319D" w:rsidRPr="0046319D" w:rsidRDefault="000515A8" w:rsidP="0046319D">
      <w:pPr>
        <w:rPr>
          <w:rFonts w:ascii="Simplified Arabic" w:hAnsi="Simplified Arabic" w:cs="Simplified Arabic"/>
          <w:color w:val="000000" w:themeColor="text1"/>
          <w:sz w:val="16"/>
          <w:szCs w:val="16"/>
          <w:rtl/>
          <w:lang w:bidi="ar-EG"/>
        </w:rPr>
      </w:pPr>
      <w:r w:rsidRPr="0046319D">
        <w:rPr>
          <w:rFonts w:ascii="Simplified Arabic" w:hAnsi="Simplified Arabic" w:cs="Simplified Arabic" w:hint="cs"/>
          <w:color w:val="000000" w:themeColor="text1"/>
          <w:sz w:val="16"/>
          <w:szCs w:val="16"/>
          <w:rtl/>
          <w:lang w:bidi="ar-EG"/>
        </w:rPr>
        <w:t xml:space="preserve"> </w:t>
      </w:r>
    </w:p>
    <w:p w:rsidR="00716E2A" w:rsidRPr="00A06C7F" w:rsidRDefault="00716E2A" w:rsidP="0046319D">
      <w:pPr>
        <w:pStyle w:val="Caption"/>
        <w:jc w:val="both"/>
        <w:rPr>
          <w:rFonts w:ascii="Simplified Arabic" w:hAnsi="Simplified Arabic"/>
          <w:color w:val="000000" w:themeColor="text1"/>
          <w:sz w:val="26"/>
          <w:szCs w:val="26"/>
          <w:rtl/>
        </w:rPr>
      </w:pPr>
      <w:r w:rsidRPr="00A06C7F">
        <w:rPr>
          <w:rFonts w:ascii="Simplified Arabic" w:hAnsi="Simplified Arabic"/>
          <w:color w:val="000000" w:themeColor="text1"/>
          <w:sz w:val="26"/>
          <w:szCs w:val="26"/>
          <w:rtl/>
        </w:rPr>
        <w:t>تباين في نسبة مشاركة كبار السن في سوق العمل بين الضفة الغربية وقطاع غزة</w:t>
      </w:r>
    </w:p>
    <w:p w:rsidR="0098424C" w:rsidRDefault="00716E2A" w:rsidP="00A06C7F">
      <w:pPr>
        <w:pStyle w:val="Header"/>
        <w:jc w:val="both"/>
        <w:rPr>
          <w:rFonts w:ascii="Simplified Arabic" w:hAnsi="Simplified Arabic" w:cs="Simplified Arabic"/>
          <w:snapToGrid/>
          <w:color w:val="000000" w:themeColor="text1"/>
          <w:sz w:val="26"/>
          <w:szCs w:val="26"/>
          <w:rtl/>
          <w:lang w:eastAsia="ar-SA" w:bidi="ar-EG"/>
        </w:rPr>
      </w:pPr>
      <w:r w:rsidRPr="00A06C7F">
        <w:rPr>
          <w:rFonts w:ascii="Simplified Arabic" w:hAnsi="Simplified Arabic" w:cs="Simplified Arabic"/>
          <w:snapToGrid/>
          <w:color w:val="000000" w:themeColor="text1"/>
          <w:sz w:val="26"/>
          <w:szCs w:val="26"/>
          <w:rtl/>
          <w:lang w:eastAsia="ar-SA" w:bidi="ar-EG"/>
        </w:rPr>
        <w:t>تشير البيانات الى ان نسبة المشاركة في القوى العاملة بين كبار السن خلال العام 2019 قد بلغت 14% حيث توزعت بواقع 18% في الضفة الغربية مقابل 6% في قطاع غزة.</w:t>
      </w:r>
    </w:p>
    <w:p w:rsidR="00A06C7F" w:rsidRPr="0046319D" w:rsidRDefault="00A06C7F" w:rsidP="00A06C7F">
      <w:pPr>
        <w:pStyle w:val="Header"/>
        <w:jc w:val="both"/>
        <w:rPr>
          <w:rFonts w:ascii="Simplified Arabic" w:hAnsi="Simplified Arabic" w:cs="Simplified Arabic"/>
          <w:snapToGrid/>
          <w:color w:val="000000" w:themeColor="text1"/>
          <w:sz w:val="16"/>
          <w:szCs w:val="16"/>
          <w:rtl/>
          <w:lang w:eastAsia="ar-SA" w:bidi="ar-EG"/>
        </w:rPr>
      </w:pPr>
    </w:p>
    <w:p w:rsidR="0046319D" w:rsidRPr="0046319D" w:rsidRDefault="0046319D" w:rsidP="00A06C7F">
      <w:pPr>
        <w:pStyle w:val="Header"/>
        <w:jc w:val="both"/>
        <w:rPr>
          <w:rFonts w:ascii="Simplified Arabic" w:hAnsi="Simplified Arabic" w:cs="Simplified Arabic"/>
          <w:snapToGrid/>
          <w:color w:val="000000" w:themeColor="text1"/>
          <w:sz w:val="16"/>
          <w:szCs w:val="16"/>
          <w:lang w:eastAsia="ar-SA" w:bidi="ar-EG"/>
        </w:rPr>
      </w:pPr>
    </w:p>
    <w:p w:rsidR="002E7D96" w:rsidRPr="00A06C7F" w:rsidRDefault="002E7D96" w:rsidP="002A73B3">
      <w:pPr>
        <w:pStyle w:val="BodyText2"/>
        <w:jc w:val="both"/>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 xml:space="preserve">أكثر من ثلثي كبار السن يمتلكون هاتف خلوي نقال </w:t>
      </w:r>
    </w:p>
    <w:p w:rsidR="002E7D96" w:rsidRPr="00A06C7F" w:rsidRDefault="002E7D96" w:rsidP="00F151DA">
      <w:pPr>
        <w:jc w:val="lowKashida"/>
        <w:rPr>
          <w:rFonts w:ascii="Simplified Arabic" w:hAnsi="Simplified Arabic"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 xml:space="preserve"> أظهرت بيانات المسح الاسري لتكنولوجيا المعلومات والاتصالات</w:t>
      </w:r>
      <w:r w:rsidR="00F151DA" w:rsidRPr="00A06C7F">
        <w:rPr>
          <w:rFonts w:ascii="Simplified Arabic" w:hAnsi="Simplified Arabic" w:cs="Simplified Arabic"/>
          <w:color w:val="000000" w:themeColor="text1"/>
          <w:sz w:val="26"/>
          <w:szCs w:val="26"/>
          <w:rtl/>
          <w:lang w:bidi="ar-EG"/>
        </w:rPr>
        <w:t xml:space="preserve"> </w:t>
      </w:r>
      <w:r w:rsidRPr="00A06C7F">
        <w:rPr>
          <w:rFonts w:ascii="Simplified Arabic" w:hAnsi="Simplified Arabic" w:cs="Simplified Arabic"/>
          <w:color w:val="000000" w:themeColor="text1"/>
          <w:sz w:val="26"/>
          <w:szCs w:val="26"/>
          <w:rtl/>
          <w:lang w:bidi="ar-EG"/>
        </w:rPr>
        <w:t xml:space="preserve">2019  أن نسبة كبار السن الذين يمتلكون هاتف خلوي نقال بلغت 76% في فلسطين، بواقع 79% في الضفة الغربية و70% في قطاع غزة، كما أظهرت نتائج المسح إلى وجود فجوة بين الجنسين من كبار السن في نسبة امتلاك الهاتف الخلوي النقال حيث بلغت النسبة بين الذكور 86% مقابل 67% للاناث.  في حين بلغت نسبة كبار السن الذين يمتلكون هاتف ذكي 33% في فلسطين في العام 2019 بواقع 36% في الضفة الغربية و27% في قطاع غزة وعلى صعيد الجنس فقد بلغت هذه النسبة بين الذكور من كبار السن 36% وبين الاناث من كبار السن 30%. </w:t>
      </w:r>
    </w:p>
    <w:p w:rsidR="00A06C7F" w:rsidRPr="0046319D" w:rsidRDefault="00A06C7F" w:rsidP="00A06C7F">
      <w:pPr>
        <w:rPr>
          <w:rFonts w:ascii="Simplified Arabic" w:hAnsi="Simplified Arabic" w:cs="Simplified Arabic"/>
          <w:color w:val="000000" w:themeColor="text1"/>
          <w:sz w:val="16"/>
          <w:szCs w:val="16"/>
          <w:rtl/>
          <w:lang w:bidi="ar-EG"/>
        </w:rPr>
      </w:pPr>
    </w:p>
    <w:p w:rsidR="002E7D96" w:rsidRPr="00A06C7F" w:rsidRDefault="002E7D96" w:rsidP="00A06C7F">
      <w:pPr>
        <w:jc w:val="both"/>
        <w:rPr>
          <w:rFonts w:ascii="Simplified Arabic" w:hAnsi="Simplified Arabic" w:cs="Simplified Arabic"/>
          <w:b/>
          <w:bCs/>
          <w:color w:val="000000" w:themeColor="text1"/>
          <w:sz w:val="26"/>
          <w:szCs w:val="26"/>
          <w:rtl/>
          <w:lang w:bidi="ar-EG"/>
        </w:rPr>
      </w:pPr>
      <w:r w:rsidRPr="00A06C7F">
        <w:rPr>
          <w:rFonts w:ascii="Simplified Arabic" w:hAnsi="Simplified Arabic" w:cs="Simplified Arabic"/>
          <w:b/>
          <w:bCs/>
          <w:color w:val="000000" w:themeColor="text1"/>
          <w:sz w:val="26"/>
          <w:szCs w:val="26"/>
          <w:rtl/>
          <w:lang w:bidi="ar-EG"/>
        </w:rPr>
        <w:t>حوالي ربع كبار السن يستخدمون الانترنت</w:t>
      </w:r>
    </w:p>
    <w:p w:rsidR="00B44DEB" w:rsidRDefault="002E7D96" w:rsidP="0075266A">
      <w:pPr>
        <w:jc w:val="lowKashida"/>
        <w:rPr>
          <w:rFonts w:cs="Simplified Arabic"/>
          <w:color w:val="000000" w:themeColor="text1"/>
          <w:sz w:val="26"/>
          <w:szCs w:val="26"/>
          <w:rtl/>
          <w:lang w:bidi="ar-EG"/>
        </w:rPr>
      </w:pPr>
      <w:r w:rsidRPr="00A06C7F">
        <w:rPr>
          <w:rFonts w:ascii="Simplified Arabic" w:hAnsi="Simplified Arabic" w:cs="Simplified Arabic"/>
          <w:color w:val="000000" w:themeColor="text1"/>
          <w:sz w:val="26"/>
          <w:szCs w:val="26"/>
          <w:rtl/>
          <w:lang w:bidi="ar-EG"/>
        </w:rPr>
        <w:t xml:space="preserve"> تشير البيانات الى أن نسبة كبار الذين استخدموا الانترنت من أي مكان بلغت 24% في فلسطين للعام 2019 بواقع 24% في الضفة الغربية و22% في قطاع غزة.  وعلى صعيد الجنس فقد بلغت هذه النسبة بين الذكور 27% مقابل 20% للاناث.</w:t>
      </w:r>
      <w:r w:rsidR="00F151DA" w:rsidRPr="00A06C7F">
        <w:rPr>
          <w:rFonts w:ascii="Simplified Arabic" w:hAnsi="Simplified Arabic" w:cs="Simplified Arabic"/>
          <w:color w:val="000000" w:themeColor="text1"/>
          <w:sz w:val="26"/>
          <w:szCs w:val="26"/>
          <w:rtl/>
          <w:lang w:bidi="ar-EG"/>
        </w:rPr>
        <w:t xml:space="preserve"> </w:t>
      </w:r>
      <w:r w:rsidR="0075266A" w:rsidRPr="00A06C7F">
        <w:rPr>
          <w:rFonts w:ascii="Simplified Arabic" w:hAnsi="Simplified Arabic" w:cs="Simplified Arabic"/>
          <w:color w:val="000000" w:themeColor="text1"/>
          <w:sz w:val="26"/>
          <w:szCs w:val="26"/>
          <w:rtl/>
        </w:rPr>
        <w:t xml:space="preserve">بينما </w:t>
      </w:r>
      <w:r w:rsidR="00F151DA" w:rsidRPr="00A06C7F">
        <w:rPr>
          <w:rFonts w:ascii="Simplified Arabic" w:hAnsi="Simplified Arabic" w:cs="Simplified Arabic"/>
          <w:color w:val="000000" w:themeColor="text1"/>
          <w:sz w:val="26"/>
          <w:szCs w:val="26"/>
          <w:rtl/>
          <w:lang w:bidi="ar-EG"/>
        </w:rPr>
        <w:t xml:space="preserve">بلغت </w:t>
      </w:r>
      <w:r w:rsidRPr="00A06C7F">
        <w:rPr>
          <w:rFonts w:ascii="Simplified Arabic" w:hAnsi="Simplified Arabic" w:cs="Simplified Arabic"/>
          <w:color w:val="000000" w:themeColor="text1"/>
          <w:sz w:val="26"/>
          <w:szCs w:val="26"/>
          <w:rtl/>
          <w:lang w:bidi="ar-EG"/>
        </w:rPr>
        <w:t xml:space="preserve">نسبة كبار السن الذين يستخدمون شبكات التواصل الاجتماعي او المهني (فيسبوك، تويتر، لينكد ان ..) </w:t>
      </w:r>
      <w:r w:rsidR="0075266A" w:rsidRPr="0046319D">
        <w:rPr>
          <w:rFonts w:ascii="Simplified Arabic" w:hAnsi="Simplified Arabic" w:cs="Simplified Arabic"/>
          <w:color w:val="000000" w:themeColor="text1"/>
          <w:sz w:val="26"/>
          <w:szCs w:val="26"/>
          <w:rtl/>
          <w:lang w:bidi="ar-EG"/>
        </w:rPr>
        <w:t>من مستخد</w:t>
      </w:r>
      <w:bookmarkStart w:id="0" w:name="_GoBack"/>
      <w:bookmarkEnd w:id="0"/>
      <w:r w:rsidR="0075266A" w:rsidRPr="0046319D">
        <w:rPr>
          <w:rFonts w:ascii="Simplified Arabic" w:hAnsi="Simplified Arabic" w:cs="Simplified Arabic"/>
          <w:color w:val="000000" w:themeColor="text1"/>
          <w:sz w:val="26"/>
          <w:szCs w:val="26"/>
          <w:rtl/>
          <w:lang w:bidi="ar-EG"/>
        </w:rPr>
        <w:t xml:space="preserve">مي الانترنت </w:t>
      </w:r>
      <w:r w:rsidRPr="0046319D">
        <w:rPr>
          <w:rFonts w:ascii="Simplified Arabic" w:hAnsi="Simplified Arabic" w:cs="Simplified Arabic"/>
          <w:color w:val="000000" w:themeColor="text1"/>
          <w:sz w:val="26"/>
          <w:szCs w:val="26"/>
          <w:rtl/>
          <w:lang w:bidi="ar-EG"/>
        </w:rPr>
        <w:t>87% في فلسطين للعام 2019 بواقع 91% في الضفة الغربية و78% في قطاع غزة ولوحظ وجود فروقات في نسبة</w:t>
      </w:r>
      <w:r w:rsidRPr="0046319D">
        <w:rPr>
          <w:rFonts w:cs="Simplified Arabic" w:hint="cs"/>
          <w:color w:val="000000" w:themeColor="text1"/>
          <w:sz w:val="26"/>
          <w:szCs w:val="26"/>
          <w:rtl/>
          <w:lang w:bidi="ar-EG"/>
        </w:rPr>
        <w:t xml:space="preserve"> استخدام شبكات التواصل الاجتماعي على صعيد الجنس من كبار السن حيث بلغت هذه النسبة 90% للذكور مقابل 83% للاناث. </w:t>
      </w:r>
    </w:p>
    <w:p w:rsidR="002A73B3" w:rsidRPr="0046319D" w:rsidRDefault="002A73B3" w:rsidP="00B17AA1">
      <w:pPr>
        <w:jc w:val="lowKashida"/>
        <w:rPr>
          <w:rFonts w:cs="Simplified Arabic"/>
          <w:color w:val="000000" w:themeColor="text1"/>
          <w:sz w:val="16"/>
          <w:szCs w:val="16"/>
          <w:rtl/>
          <w:lang w:bidi="ar-EG"/>
        </w:rPr>
      </w:pPr>
    </w:p>
    <w:p w:rsidR="00B44DEB" w:rsidRPr="00A06C7F" w:rsidRDefault="00B44DEB" w:rsidP="00A06C7F">
      <w:pPr>
        <w:pStyle w:val="BodyText2"/>
        <w:jc w:val="both"/>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 xml:space="preserve">الإهمال الصحي هو أكثر أنواع الإساءة التي تعرض لها كبار السن </w:t>
      </w:r>
    </w:p>
    <w:p w:rsidR="00B44DEB" w:rsidRPr="00A06C7F" w:rsidRDefault="00B44DEB" w:rsidP="00B44DEB">
      <w:pPr>
        <w:pStyle w:val="Header"/>
        <w:jc w:val="both"/>
        <w:rPr>
          <w:rFonts w:cs="Simplified Arabic"/>
          <w:snapToGrid/>
          <w:color w:val="000000" w:themeColor="text1"/>
          <w:sz w:val="26"/>
          <w:szCs w:val="26"/>
          <w:rtl/>
          <w:lang w:eastAsia="ar-SA" w:bidi="ar-EG"/>
        </w:rPr>
      </w:pPr>
      <w:r w:rsidRPr="00A06C7F">
        <w:rPr>
          <w:rFonts w:cs="Simplified Arabic" w:hint="cs"/>
          <w:snapToGrid/>
          <w:color w:val="000000" w:themeColor="text1"/>
          <w:sz w:val="26"/>
          <w:szCs w:val="26"/>
          <w:rtl/>
          <w:lang w:eastAsia="ar-SA" w:bidi="ar-EG"/>
        </w:rPr>
        <w:t xml:space="preserve">أظهرت بيانات مسح العنف في المجتمع الفلسطيني لعام 2019 أن 22% من كبار السن (65 سنة فأكثر) تعرضوا للإهمال الصحي </w:t>
      </w:r>
      <w:r w:rsidR="00AA426A" w:rsidRPr="00A06C7F">
        <w:rPr>
          <w:rFonts w:cs="Simplified Arabic" w:hint="cs"/>
          <w:snapToGrid/>
          <w:color w:val="000000" w:themeColor="text1"/>
          <w:sz w:val="26"/>
          <w:szCs w:val="26"/>
          <w:rtl/>
          <w:lang w:eastAsia="ar-SA" w:bidi="ar-EG"/>
        </w:rPr>
        <w:t xml:space="preserve">من قبل </w:t>
      </w:r>
      <w:r w:rsidR="00485BCD" w:rsidRPr="00A06C7F">
        <w:rPr>
          <w:rFonts w:cs="Simplified Arabic" w:hint="cs"/>
          <w:snapToGrid/>
          <w:color w:val="000000" w:themeColor="text1"/>
          <w:sz w:val="26"/>
          <w:szCs w:val="26"/>
          <w:rtl/>
          <w:lang w:eastAsia="ar-SA" w:bidi="ar-EG"/>
        </w:rPr>
        <w:t xml:space="preserve">أحد </w:t>
      </w:r>
      <w:r w:rsidR="00AA426A" w:rsidRPr="00A06C7F">
        <w:rPr>
          <w:rFonts w:cs="Simplified Arabic" w:hint="cs"/>
          <w:snapToGrid/>
          <w:color w:val="000000" w:themeColor="text1"/>
          <w:sz w:val="26"/>
          <w:szCs w:val="26"/>
          <w:rtl/>
          <w:lang w:eastAsia="ar-SA" w:bidi="ar-EG"/>
        </w:rPr>
        <w:t xml:space="preserve">افراد الاسرة </w:t>
      </w:r>
      <w:r w:rsidRPr="00A06C7F">
        <w:rPr>
          <w:rFonts w:cs="Simplified Arabic" w:hint="cs"/>
          <w:snapToGrid/>
          <w:color w:val="000000" w:themeColor="text1"/>
          <w:sz w:val="26"/>
          <w:szCs w:val="26"/>
          <w:rtl/>
          <w:lang w:eastAsia="ar-SA" w:bidi="ar-EG"/>
        </w:rPr>
        <w:t xml:space="preserve">في فلسطين بواقع ( 24% للنساء كبيرات السن و19% للرجال كبار السن).  </w:t>
      </w:r>
    </w:p>
    <w:p w:rsidR="00B44DEB" w:rsidRPr="0046319D" w:rsidRDefault="00B44DEB" w:rsidP="00B44DEB">
      <w:pPr>
        <w:pStyle w:val="Header"/>
        <w:jc w:val="both"/>
        <w:rPr>
          <w:rFonts w:cs="Simplified Arabic"/>
          <w:snapToGrid/>
          <w:color w:val="000000" w:themeColor="text1"/>
          <w:sz w:val="16"/>
          <w:szCs w:val="16"/>
          <w:rtl/>
          <w:lang w:eastAsia="ar-SA" w:bidi="ar-EG"/>
        </w:rPr>
      </w:pPr>
    </w:p>
    <w:p w:rsidR="00B44DEB" w:rsidRPr="00A06C7F" w:rsidRDefault="00B44DEB" w:rsidP="0046319D">
      <w:pPr>
        <w:jc w:val="center"/>
        <w:rPr>
          <w:rFonts w:ascii="Simplified Arabic" w:hAnsi="Simplified Arabic" w:cs="Simplified Arabic"/>
          <w:b/>
          <w:bCs/>
          <w:color w:val="000000" w:themeColor="text1"/>
          <w:sz w:val="26"/>
          <w:szCs w:val="26"/>
          <w:rtl/>
        </w:rPr>
      </w:pPr>
      <w:r w:rsidRPr="00A06C7F">
        <w:rPr>
          <w:rFonts w:ascii="Simplified Arabic" w:hAnsi="Simplified Arabic" w:cs="Simplified Arabic"/>
          <w:b/>
          <w:bCs/>
          <w:color w:val="000000" w:themeColor="text1"/>
          <w:sz w:val="26"/>
          <w:szCs w:val="26"/>
          <w:rtl/>
        </w:rPr>
        <w:t>نسبة كبار السن (65 سنة فأكثر) الذين تعرضوا لأحد أنواع الإساءة على الأقل من قبل أحد أفراد الأسرة خلال 12 شهراً الماضية التي سبقت المقابلة حسب الجنس ونوع الإساءة للعام ،2019</w:t>
      </w:r>
    </w:p>
    <w:tbl>
      <w:tblPr>
        <w:tblStyle w:val="TableGrid"/>
        <w:bidiVisual/>
        <w:tblW w:w="4883" w:type="dxa"/>
        <w:jc w:val="center"/>
        <w:tblLook w:val="04A0"/>
      </w:tblPr>
      <w:tblGrid>
        <w:gridCol w:w="5361"/>
      </w:tblGrid>
      <w:tr w:rsidR="00B44DEB" w:rsidTr="002A73B3">
        <w:trPr>
          <w:jc w:val="center"/>
        </w:trPr>
        <w:tc>
          <w:tcPr>
            <w:tcW w:w="4883" w:type="dxa"/>
          </w:tcPr>
          <w:p w:rsidR="00B44DEB" w:rsidRDefault="00B44DEB" w:rsidP="00B17AA1">
            <w:pPr>
              <w:rPr>
                <w:rFonts w:cs="Simplified Arabic"/>
                <w:b/>
                <w:bCs/>
                <w:color w:val="FF0000"/>
                <w:sz w:val="22"/>
                <w:szCs w:val="22"/>
                <w:rtl/>
              </w:rPr>
            </w:pPr>
            <w:r w:rsidRPr="005E043B">
              <w:rPr>
                <w:rFonts w:cs="Simplified Arabic"/>
                <w:b/>
                <w:bCs/>
                <w:noProof/>
                <w:color w:val="FF0000"/>
                <w:sz w:val="18"/>
                <w:szCs w:val="18"/>
                <w:rtl/>
                <w:lang w:eastAsia="en-US"/>
              </w:rPr>
              <w:drawing>
                <wp:inline distT="0" distB="0" distL="0" distR="0">
                  <wp:extent cx="3267075" cy="2257425"/>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AE1432" w:rsidRPr="008D46BD" w:rsidRDefault="00AE1432" w:rsidP="00DD7D1D">
      <w:pPr>
        <w:pStyle w:val="Header"/>
        <w:jc w:val="both"/>
        <w:rPr>
          <w:rFonts w:cs="Simplified Arabic"/>
          <w:snapToGrid/>
          <w:sz w:val="10"/>
          <w:szCs w:val="10"/>
          <w:rtl/>
          <w:lang w:eastAsia="ar-SA" w:bidi="ar-EG"/>
        </w:rPr>
      </w:pPr>
    </w:p>
    <w:p w:rsidR="00226AE2" w:rsidRDefault="00226AE2" w:rsidP="00AE1432">
      <w:pPr>
        <w:pStyle w:val="BodyText"/>
        <w:jc w:val="left"/>
        <w:rPr>
          <w:b/>
          <w:bCs/>
          <w:rtl/>
        </w:rPr>
      </w:pPr>
    </w:p>
    <w:p w:rsidR="00226AE2" w:rsidRDefault="00226AE2" w:rsidP="00AE1432">
      <w:pPr>
        <w:pStyle w:val="BodyText"/>
        <w:jc w:val="left"/>
        <w:rPr>
          <w:b/>
          <w:bCs/>
          <w:rtl/>
        </w:rPr>
      </w:pPr>
    </w:p>
    <w:p w:rsidR="00226AE2" w:rsidRDefault="00226AE2" w:rsidP="00AE1432">
      <w:pPr>
        <w:pStyle w:val="BodyText"/>
        <w:jc w:val="left"/>
        <w:rPr>
          <w:b/>
          <w:bCs/>
          <w:rtl/>
        </w:rPr>
      </w:pPr>
    </w:p>
    <w:p w:rsidR="00226AE2" w:rsidRDefault="00226AE2" w:rsidP="00AE1432">
      <w:pPr>
        <w:pStyle w:val="BodyText"/>
        <w:jc w:val="left"/>
        <w:rPr>
          <w:b/>
          <w:bCs/>
          <w:rtl/>
        </w:rPr>
      </w:pPr>
    </w:p>
    <w:sectPr w:rsidR="00226AE2" w:rsidSect="002A73B3">
      <w:footerReference w:type="even" r:id="rId12"/>
      <w:footerReference w:type="default" r:id="rId13"/>
      <w:headerReference w:type="first" r:id="rId14"/>
      <w:pgSz w:w="11906" w:h="16838" w:code="9"/>
      <w:pgMar w:top="1138" w:right="1138" w:bottom="1138" w:left="1138" w:header="547" w:footer="187"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9E" w:rsidRDefault="0001669E">
      <w:r>
        <w:separator/>
      </w:r>
    </w:p>
  </w:endnote>
  <w:endnote w:type="continuationSeparator" w:id="0">
    <w:p w:rsidR="0001669E" w:rsidRDefault="000166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12" w:rsidRDefault="00C76E11">
    <w:pPr>
      <w:pStyle w:val="Footer"/>
      <w:framePr w:wrap="around" w:vAnchor="text" w:hAnchor="margin" w:xAlign="center" w:y="1"/>
      <w:rPr>
        <w:rStyle w:val="PageNumber"/>
        <w:rtl/>
        <w:lang w:eastAsia="en-US"/>
      </w:rPr>
    </w:pPr>
    <w:r>
      <w:rPr>
        <w:rStyle w:val="PageNumber"/>
        <w:rtl/>
      </w:rPr>
      <w:fldChar w:fldCharType="begin"/>
    </w:r>
    <w:r w:rsidR="00D43B12">
      <w:rPr>
        <w:rStyle w:val="PageNumber"/>
        <w:lang w:eastAsia="en-US"/>
      </w:rPr>
      <w:instrText xml:space="preserve">PAGE  </w:instrText>
    </w:r>
    <w:r>
      <w:rPr>
        <w:rStyle w:val="PageNumber"/>
        <w:rtl/>
      </w:rPr>
      <w:fldChar w:fldCharType="separate"/>
    </w:r>
    <w:r w:rsidR="00D43B12">
      <w:rPr>
        <w:rStyle w:val="PageNumber"/>
        <w:noProof/>
        <w:rtl/>
      </w:rPr>
      <w:t>2</w:t>
    </w:r>
    <w:r>
      <w:rPr>
        <w:rStyle w:val="PageNumber"/>
        <w:rtl/>
      </w:rPr>
      <w:fldChar w:fldCharType="end"/>
    </w:r>
  </w:p>
  <w:p w:rsidR="00D43B12" w:rsidRDefault="00D43B12">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74332045"/>
      <w:docPartObj>
        <w:docPartGallery w:val="Page Numbers (Bottom of Page)"/>
        <w:docPartUnique/>
      </w:docPartObj>
    </w:sdtPr>
    <w:sdtContent>
      <w:p w:rsidR="00A06C7F" w:rsidRDefault="00C76E11">
        <w:pPr>
          <w:pStyle w:val="Footer"/>
          <w:jc w:val="center"/>
        </w:pPr>
        <w:fldSimple w:instr=" PAGE   \* MERGEFORMAT ">
          <w:r w:rsidR="00702DFD">
            <w:rPr>
              <w:noProof/>
              <w:rtl/>
            </w:rPr>
            <w:t>4</w:t>
          </w:r>
        </w:fldSimple>
      </w:p>
    </w:sdtContent>
  </w:sdt>
  <w:p w:rsidR="00D43B12" w:rsidRDefault="00D43B12" w:rsidP="000D7742">
    <w:pPr>
      <w:pStyle w:val="Footer"/>
      <w:jc w:val="right"/>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9E" w:rsidRDefault="0001669E">
      <w:r>
        <w:separator/>
      </w:r>
    </w:p>
  </w:footnote>
  <w:footnote w:type="continuationSeparator" w:id="0">
    <w:p w:rsidR="0001669E" w:rsidRDefault="0001669E">
      <w:r>
        <w:continuationSeparator/>
      </w:r>
    </w:p>
  </w:footnote>
  <w:footnote w:id="1">
    <w:p w:rsidR="00D43B12" w:rsidRDefault="00D43B12" w:rsidP="00A02572">
      <w:pPr>
        <w:pStyle w:val="FootnoteText"/>
        <w:rPr>
          <w:rtl/>
        </w:rPr>
      </w:pPr>
      <w:r>
        <w:rPr>
          <w:rStyle w:val="FootnoteReference"/>
        </w:rPr>
        <w:footnoteRef/>
      </w:r>
      <w:r>
        <w:rPr>
          <w:rtl/>
        </w:rPr>
        <w:t xml:space="preserve"> </w:t>
      </w:r>
      <w:r w:rsidRPr="009C779B">
        <w:rPr>
          <w:rFonts w:ascii="Simplified Arabic" w:hAnsi="Simplified Arabic" w:cs="Simplified Arabic"/>
          <w:sz w:val="16"/>
          <w:szCs w:val="16"/>
          <w:rtl/>
        </w:rPr>
        <w:t>البيانات لا تشمل ذلك الجزء من محافظة القدس والذي ضمه الاحتلال الإسرائيلي إليه عنوة بعيد إحتلاله للضفة الغربية عام 1967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277"/>
      <w:gridCol w:w="3272"/>
      <w:gridCol w:w="3297"/>
    </w:tblGrid>
    <w:tr w:rsidR="00D43B12" w:rsidTr="00B10EE0">
      <w:tc>
        <w:tcPr>
          <w:tcW w:w="3473" w:type="dxa"/>
          <w:vAlign w:val="center"/>
        </w:tcPr>
        <w:p w:rsidR="00D43B12" w:rsidRDefault="00D43B12" w:rsidP="00B10EE0">
          <w:pPr>
            <w:pStyle w:val="Header"/>
            <w:ind w:left="-1"/>
            <w:jc w:val="center"/>
            <w:rPr>
              <w:rFonts w:cs="Simplified Arabic"/>
              <w:b/>
              <w:bCs/>
              <w:sz w:val="28"/>
              <w:szCs w:val="28"/>
              <w:rtl/>
            </w:rPr>
          </w:pPr>
          <w:r>
            <w:rPr>
              <w:rFonts w:cs="Simplified Arabic" w:hint="cs"/>
              <w:b/>
              <w:bCs/>
              <w:sz w:val="28"/>
              <w:szCs w:val="28"/>
              <w:rtl/>
            </w:rPr>
            <w:t>فلسطين</w:t>
          </w:r>
        </w:p>
        <w:p w:rsidR="00D43B12" w:rsidRDefault="00D43B1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D43B12" w:rsidRDefault="00D43B12"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D43B12" w:rsidRDefault="00D43B12" w:rsidP="00311432">
          <w:pPr>
            <w:pStyle w:val="Header"/>
            <w:jc w:val="right"/>
            <w:rPr>
              <w:rFonts w:cs="Simplified Arabic"/>
              <w:sz w:val="22"/>
              <w:szCs w:val="22"/>
              <w:rtl/>
            </w:rPr>
          </w:pPr>
          <w:r>
            <w:rPr>
              <w:rFonts w:cs="Simplified Arabic" w:hint="cs"/>
              <w:sz w:val="22"/>
              <w:szCs w:val="22"/>
              <w:rtl/>
            </w:rPr>
            <w:t xml:space="preserve"> صدر بتاريخ: 01/10/2019</w:t>
          </w:r>
        </w:p>
      </w:tc>
    </w:tr>
  </w:tbl>
  <w:p w:rsidR="00D43B12" w:rsidRPr="00237AA1" w:rsidRDefault="00D43B12" w:rsidP="00237AA1">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3C845709"/>
    <w:multiLevelType w:val="hybridMultilevel"/>
    <w:tmpl w:val="65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7">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9">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2">
    <w:nsid w:val="4EAE3FF2"/>
    <w:multiLevelType w:val="hybridMultilevel"/>
    <w:tmpl w:val="B8C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6">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nsid w:val="6508360F"/>
    <w:multiLevelType w:val="hybridMultilevel"/>
    <w:tmpl w:val="61AA5136"/>
    <w:lvl w:ilvl="0" w:tplc="04010001">
      <w:start w:val="1"/>
      <w:numFmt w:val="bullet"/>
      <w:lvlText w:val=""/>
      <w:lvlJc w:val="left"/>
      <w:pPr>
        <w:tabs>
          <w:tab w:val="num" w:pos="360"/>
        </w:tabs>
        <w:ind w:left="360" w:right="36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1">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2">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3">
    <w:nsid w:val="6F625A7B"/>
    <w:multiLevelType w:val="hybridMultilevel"/>
    <w:tmpl w:val="C47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5">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9"/>
  </w:num>
  <w:num w:numId="3">
    <w:abstractNumId w:val="35"/>
  </w:num>
  <w:num w:numId="4">
    <w:abstractNumId w:val="40"/>
  </w:num>
  <w:num w:numId="5">
    <w:abstractNumId w:val="41"/>
  </w:num>
  <w:num w:numId="6">
    <w:abstractNumId w:val="28"/>
  </w:num>
  <w:num w:numId="7">
    <w:abstractNumId w:val="45"/>
  </w:num>
  <w:num w:numId="8">
    <w:abstractNumId w:val="1"/>
  </w:num>
  <w:num w:numId="9">
    <w:abstractNumId w:val="6"/>
  </w:num>
  <w:num w:numId="10">
    <w:abstractNumId w:val="4"/>
  </w:num>
  <w:num w:numId="11">
    <w:abstractNumId w:val="21"/>
  </w:num>
  <w:num w:numId="12">
    <w:abstractNumId w:val="3"/>
  </w:num>
  <w:num w:numId="13">
    <w:abstractNumId w:val="27"/>
  </w:num>
  <w:num w:numId="14">
    <w:abstractNumId w:val="30"/>
  </w:num>
  <w:num w:numId="15">
    <w:abstractNumId w:val="22"/>
  </w:num>
  <w:num w:numId="16">
    <w:abstractNumId w:val="2"/>
  </w:num>
  <w:num w:numId="17">
    <w:abstractNumId w:val="34"/>
  </w:num>
  <w:num w:numId="18">
    <w:abstractNumId w:val="31"/>
  </w:num>
  <w:num w:numId="19">
    <w:abstractNumId w:val="8"/>
  </w:num>
  <w:num w:numId="20">
    <w:abstractNumId w:val="7"/>
  </w:num>
  <w:num w:numId="21">
    <w:abstractNumId w:val="18"/>
  </w:num>
  <w:num w:numId="22">
    <w:abstractNumId w:val="25"/>
  </w:num>
  <w:num w:numId="23">
    <w:abstractNumId w:val="12"/>
  </w:num>
  <w:num w:numId="24">
    <w:abstractNumId w:val="9"/>
  </w:num>
  <w:num w:numId="25">
    <w:abstractNumId w:val="44"/>
  </w:num>
  <w:num w:numId="26">
    <w:abstractNumId w:val="36"/>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7"/>
  </w:num>
  <w:num w:numId="34">
    <w:abstractNumId w:val="33"/>
  </w:num>
  <w:num w:numId="35">
    <w:abstractNumId w:val="13"/>
  </w:num>
  <w:num w:numId="36">
    <w:abstractNumId w:val="29"/>
  </w:num>
  <w:num w:numId="37">
    <w:abstractNumId w:val="0"/>
  </w:num>
  <w:num w:numId="38">
    <w:abstractNumId w:val="26"/>
  </w:num>
  <w:num w:numId="39">
    <w:abstractNumId w:val="20"/>
  </w:num>
  <w:num w:numId="40">
    <w:abstractNumId w:val="42"/>
  </w:num>
  <w:num w:numId="41">
    <w:abstractNumId w:val="19"/>
  </w:num>
  <w:num w:numId="42">
    <w:abstractNumId w:val="24"/>
  </w:num>
  <w:num w:numId="43">
    <w:abstractNumId w:val="38"/>
  </w:num>
  <w:num w:numId="44">
    <w:abstractNumId w:val="32"/>
  </w:num>
  <w:num w:numId="45">
    <w:abstractNumId w:val="43"/>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20"/>
  <w:displayHorizontalDrawingGridEvery w:val="2"/>
  <w:noPunctuationKerning/>
  <w:characterSpacingControl w:val="doNotCompress"/>
  <w:hdrShapeDefaults>
    <o:shapedefaults v:ext="edit" spidmax="45058"/>
  </w:hdrShapeDefaults>
  <w:footnotePr>
    <w:footnote w:id="-1"/>
    <w:footnote w:id="0"/>
  </w:footnotePr>
  <w:endnotePr>
    <w:endnote w:id="-1"/>
    <w:endnote w:id="0"/>
  </w:endnotePr>
  <w:compat/>
  <w:rsids>
    <w:rsidRoot w:val="003735DD"/>
    <w:rsid w:val="000009B3"/>
    <w:rsid w:val="0000499B"/>
    <w:rsid w:val="0001262F"/>
    <w:rsid w:val="0001669E"/>
    <w:rsid w:val="00020A4E"/>
    <w:rsid w:val="00024A21"/>
    <w:rsid w:val="0002728C"/>
    <w:rsid w:val="0003198B"/>
    <w:rsid w:val="0003388D"/>
    <w:rsid w:val="00040B20"/>
    <w:rsid w:val="00047F4B"/>
    <w:rsid w:val="000512B5"/>
    <w:rsid w:val="000515A8"/>
    <w:rsid w:val="00052163"/>
    <w:rsid w:val="0005652C"/>
    <w:rsid w:val="000655F8"/>
    <w:rsid w:val="00066BA2"/>
    <w:rsid w:val="00075C85"/>
    <w:rsid w:val="000776BD"/>
    <w:rsid w:val="00081D12"/>
    <w:rsid w:val="00086739"/>
    <w:rsid w:val="0009101D"/>
    <w:rsid w:val="00091AA8"/>
    <w:rsid w:val="0009306C"/>
    <w:rsid w:val="0009735B"/>
    <w:rsid w:val="000A0A38"/>
    <w:rsid w:val="000A0AB9"/>
    <w:rsid w:val="000A120B"/>
    <w:rsid w:val="000A2143"/>
    <w:rsid w:val="000A236A"/>
    <w:rsid w:val="000A31C1"/>
    <w:rsid w:val="000B1CDF"/>
    <w:rsid w:val="000B2899"/>
    <w:rsid w:val="000B2EAA"/>
    <w:rsid w:val="000B33DA"/>
    <w:rsid w:val="000C0CC7"/>
    <w:rsid w:val="000C36D5"/>
    <w:rsid w:val="000C3718"/>
    <w:rsid w:val="000C3FE8"/>
    <w:rsid w:val="000C5633"/>
    <w:rsid w:val="000D0C52"/>
    <w:rsid w:val="000D21E7"/>
    <w:rsid w:val="000D41AC"/>
    <w:rsid w:val="000D4428"/>
    <w:rsid w:val="000D7742"/>
    <w:rsid w:val="000D7BAF"/>
    <w:rsid w:val="000E2DC1"/>
    <w:rsid w:val="000E4CBF"/>
    <w:rsid w:val="000F3790"/>
    <w:rsid w:val="000F405B"/>
    <w:rsid w:val="000F51A2"/>
    <w:rsid w:val="000F7982"/>
    <w:rsid w:val="0010426D"/>
    <w:rsid w:val="0010591C"/>
    <w:rsid w:val="00110AF6"/>
    <w:rsid w:val="0011450A"/>
    <w:rsid w:val="001204F0"/>
    <w:rsid w:val="00131F76"/>
    <w:rsid w:val="00132472"/>
    <w:rsid w:val="00134EB4"/>
    <w:rsid w:val="001354E9"/>
    <w:rsid w:val="001409DB"/>
    <w:rsid w:val="00145391"/>
    <w:rsid w:val="00145FE2"/>
    <w:rsid w:val="00150BD1"/>
    <w:rsid w:val="0015215B"/>
    <w:rsid w:val="00153287"/>
    <w:rsid w:val="0016201D"/>
    <w:rsid w:val="00171D42"/>
    <w:rsid w:val="00171F39"/>
    <w:rsid w:val="00173AF0"/>
    <w:rsid w:val="001804CD"/>
    <w:rsid w:val="00180C66"/>
    <w:rsid w:val="00192EA5"/>
    <w:rsid w:val="00194761"/>
    <w:rsid w:val="001A0EC2"/>
    <w:rsid w:val="001A2E41"/>
    <w:rsid w:val="001A34DB"/>
    <w:rsid w:val="001A41C2"/>
    <w:rsid w:val="001A6C06"/>
    <w:rsid w:val="001B0642"/>
    <w:rsid w:val="001B0F25"/>
    <w:rsid w:val="001B5534"/>
    <w:rsid w:val="001C3E7E"/>
    <w:rsid w:val="001D06DC"/>
    <w:rsid w:val="001D1D2A"/>
    <w:rsid w:val="001D502F"/>
    <w:rsid w:val="001E37BA"/>
    <w:rsid w:val="001E5AE2"/>
    <w:rsid w:val="001F05DD"/>
    <w:rsid w:val="001F24F9"/>
    <w:rsid w:val="001F32D8"/>
    <w:rsid w:val="001F3B0A"/>
    <w:rsid w:val="001F4677"/>
    <w:rsid w:val="001F7C37"/>
    <w:rsid w:val="002013DE"/>
    <w:rsid w:val="00203025"/>
    <w:rsid w:val="002067FB"/>
    <w:rsid w:val="00210E7A"/>
    <w:rsid w:val="002113E4"/>
    <w:rsid w:val="002132AA"/>
    <w:rsid w:val="00213EBE"/>
    <w:rsid w:val="00222055"/>
    <w:rsid w:val="00226AE2"/>
    <w:rsid w:val="002276F8"/>
    <w:rsid w:val="00230A9C"/>
    <w:rsid w:val="002310A9"/>
    <w:rsid w:val="002320ED"/>
    <w:rsid w:val="002327EE"/>
    <w:rsid w:val="00233C4E"/>
    <w:rsid w:val="0023786A"/>
    <w:rsid w:val="00237AA1"/>
    <w:rsid w:val="00240F18"/>
    <w:rsid w:val="0025203D"/>
    <w:rsid w:val="0025768C"/>
    <w:rsid w:val="00267642"/>
    <w:rsid w:val="00273617"/>
    <w:rsid w:val="00277089"/>
    <w:rsid w:val="00277788"/>
    <w:rsid w:val="00281D66"/>
    <w:rsid w:val="00282C72"/>
    <w:rsid w:val="00287E2D"/>
    <w:rsid w:val="00297A9F"/>
    <w:rsid w:val="002A0A0E"/>
    <w:rsid w:val="002A293C"/>
    <w:rsid w:val="002A3556"/>
    <w:rsid w:val="002A3BFC"/>
    <w:rsid w:val="002A6913"/>
    <w:rsid w:val="002A73B3"/>
    <w:rsid w:val="002C219C"/>
    <w:rsid w:val="002C4877"/>
    <w:rsid w:val="002E38E1"/>
    <w:rsid w:val="002E767D"/>
    <w:rsid w:val="002E7D96"/>
    <w:rsid w:val="002F0058"/>
    <w:rsid w:val="002F5C78"/>
    <w:rsid w:val="00311432"/>
    <w:rsid w:val="00311D59"/>
    <w:rsid w:val="003128D0"/>
    <w:rsid w:val="0031407A"/>
    <w:rsid w:val="0031564A"/>
    <w:rsid w:val="0032018D"/>
    <w:rsid w:val="00323578"/>
    <w:rsid w:val="00325025"/>
    <w:rsid w:val="00325D6B"/>
    <w:rsid w:val="003304DF"/>
    <w:rsid w:val="0033155E"/>
    <w:rsid w:val="00337654"/>
    <w:rsid w:val="00343144"/>
    <w:rsid w:val="00347F6E"/>
    <w:rsid w:val="00352912"/>
    <w:rsid w:val="003540E4"/>
    <w:rsid w:val="003553B3"/>
    <w:rsid w:val="00356CE0"/>
    <w:rsid w:val="003609DD"/>
    <w:rsid w:val="00365826"/>
    <w:rsid w:val="00366182"/>
    <w:rsid w:val="003735DD"/>
    <w:rsid w:val="00375995"/>
    <w:rsid w:val="003771DC"/>
    <w:rsid w:val="00393593"/>
    <w:rsid w:val="00395A4D"/>
    <w:rsid w:val="003A0BA4"/>
    <w:rsid w:val="003B13C8"/>
    <w:rsid w:val="003B2271"/>
    <w:rsid w:val="003C0865"/>
    <w:rsid w:val="003C7A14"/>
    <w:rsid w:val="003D154B"/>
    <w:rsid w:val="003D3D4E"/>
    <w:rsid w:val="003D4941"/>
    <w:rsid w:val="003D6D1C"/>
    <w:rsid w:val="003E0351"/>
    <w:rsid w:val="003E0904"/>
    <w:rsid w:val="003E2012"/>
    <w:rsid w:val="003E253A"/>
    <w:rsid w:val="003F28EF"/>
    <w:rsid w:val="003F4698"/>
    <w:rsid w:val="003F56B7"/>
    <w:rsid w:val="003F5D73"/>
    <w:rsid w:val="003F6DAC"/>
    <w:rsid w:val="00402DFA"/>
    <w:rsid w:val="00410898"/>
    <w:rsid w:val="00412214"/>
    <w:rsid w:val="00433E7F"/>
    <w:rsid w:val="0043511A"/>
    <w:rsid w:val="00443A95"/>
    <w:rsid w:val="00443C21"/>
    <w:rsid w:val="0045177A"/>
    <w:rsid w:val="00453F57"/>
    <w:rsid w:val="00461B9D"/>
    <w:rsid w:val="00462315"/>
    <w:rsid w:val="0046319D"/>
    <w:rsid w:val="00470051"/>
    <w:rsid w:val="00470611"/>
    <w:rsid w:val="00471326"/>
    <w:rsid w:val="004735FF"/>
    <w:rsid w:val="0047396B"/>
    <w:rsid w:val="00474CC7"/>
    <w:rsid w:val="004818AC"/>
    <w:rsid w:val="00484B43"/>
    <w:rsid w:val="00485A39"/>
    <w:rsid w:val="00485BCD"/>
    <w:rsid w:val="0049613B"/>
    <w:rsid w:val="004970F9"/>
    <w:rsid w:val="004974D1"/>
    <w:rsid w:val="004A1EBB"/>
    <w:rsid w:val="004A42A8"/>
    <w:rsid w:val="004A4E84"/>
    <w:rsid w:val="004A69E3"/>
    <w:rsid w:val="004A7F0F"/>
    <w:rsid w:val="004B2084"/>
    <w:rsid w:val="004B2D88"/>
    <w:rsid w:val="004C2149"/>
    <w:rsid w:val="004C330A"/>
    <w:rsid w:val="004D1D1A"/>
    <w:rsid w:val="004D439C"/>
    <w:rsid w:val="004D5FA5"/>
    <w:rsid w:val="004D7CE1"/>
    <w:rsid w:val="004E03B7"/>
    <w:rsid w:val="004E689C"/>
    <w:rsid w:val="004F676C"/>
    <w:rsid w:val="005016E0"/>
    <w:rsid w:val="00504FF6"/>
    <w:rsid w:val="00514504"/>
    <w:rsid w:val="00521AD3"/>
    <w:rsid w:val="00531D6D"/>
    <w:rsid w:val="005368CC"/>
    <w:rsid w:val="00536E23"/>
    <w:rsid w:val="00537F57"/>
    <w:rsid w:val="00546089"/>
    <w:rsid w:val="005516C5"/>
    <w:rsid w:val="005528BA"/>
    <w:rsid w:val="005532E3"/>
    <w:rsid w:val="00556710"/>
    <w:rsid w:val="005579D0"/>
    <w:rsid w:val="00560306"/>
    <w:rsid w:val="00561952"/>
    <w:rsid w:val="00561962"/>
    <w:rsid w:val="00564554"/>
    <w:rsid w:val="00570ABF"/>
    <w:rsid w:val="00584C10"/>
    <w:rsid w:val="00584D08"/>
    <w:rsid w:val="00585285"/>
    <w:rsid w:val="00591418"/>
    <w:rsid w:val="00591945"/>
    <w:rsid w:val="00591D40"/>
    <w:rsid w:val="00591F1D"/>
    <w:rsid w:val="00593E0C"/>
    <w:rsid w:val="00594A0A"/>
    <w:rsid w:val="00595E96"/>
    <w:rsid w:val="005A02C5"/>
    <w:rsid w:val="005A0771"/>
    <w:rsid w:val="005A17ED"/>
    <w:rsid w:val="005A19DF"/>
    <w:rsid w:val="005B5E1E"/>
    <w:rsid w:val="005C51AC"/>
    <w:rsid w:val="005D3082"/>
    <w:rsid w:val="005D3AAE"/>
    <w:rsid w:val="005D716B"/>
    <w:rsid w:val="005D71CA"/>
    <w:rsid w:val="005E0AFD"/>
    <w:rsid w:val="005E12F5"/>
    <w:rsid w:val="005E2918"/>
    <w:rsid w:val="005E62C4"/>
    <w:rsid w:val="005E7C14"/>
    <w:rsid w:val="005F520E"/>
    <w:rsid w:val="006009B1"/>
    <w:rsid w:val="006013DB"/>
    <w:rsid w:val="00605201"/>
    <w:rsid w:val="006076F6"/>
    <w:rsid w:val="00611A50"/>
    <w:rsid w:val="006153F2"/>
    <w:rsid w:val="006153F3"/>
    <w:rsid w:val="00617884"/>
    <w:rsid w:val="00621400"/>
    <w:rsid w:val="00623240"/>
    <w:rsid w:val="00623E3E"/>
    <w:rsid w:val="00631401"/>
    <w:rsid w:val="00632E80"/>
    <w:rsid w:val="006336C3"/>
    <w:rsid w:val="00641A9B"/>
    <w:rsid w:val="00644D08"/>
    <w:rsid w:val="00651865"/>
    <w:rsid w:val="0065352C"/>
    <w:rsid w:val="006571A9"/>
    <w:rsid w:val="0066603D"/>
    <w:rsid w:val="00666124"/>
    <w:rsid w:val="00670F21"/>
    <w:rsid w:val="00673176"/>
    <w:rsid w:val="00685FC2"/>
    <w:rsid w:val="00690179"/>
    <w:rsid w:val="006A140E"/>
    <w:rsid w:val="006A35C5"/>
    <w:rsid w:val="006A6901"/>
    <w:rsid w:val="006B08FC"/>
    <w:rsid w:val="006B09E2"/>
    <w:rsid w:val="006B7417"/>
    <w:rsid w:val="006B798C"/>
    <w:rsid w:val="006B79B9"/>
    <w:rsid w:val="006C0509"/>
    <w:rsid w:val="006C176A"/>
    <w:rsid w:val="006C39D7"/>
    <w:rsid w:val="006C4696"/>
    <w:rsid w:val="006C633D"/>
    <w:rsid w:val="006D1684"/>
    <w:rsid w:val="006D19E0"/>
    <w:rsid w:val="006E0C76"/>
    <w:rsid w:val="006E2267"/>
    <w:rsid w:val="006E3D2A"/>
    <w:rsid w:val="006E3E08"/>
    <w:rsid w:val="006F2CD9"/>
    <w:rsid w:val="006F2DC8"/>
    <w:rsid w:val="006F443E"/>
    <w:rsid w:val="00700255"/>
    <w:rsid w:val="00700A89"/>
    <w:rsid w:val="00702DFD"/>
    <w:rsid w:val="00705ABA"/>
    <w:rsid w:val="00705FD3"/>
    <w:rsid w:val="007060CC"/>
    <w:rsid w:val="00707FBC"/>
    <w:rsid w:val="007119FC"/>
    <w:rsid w:val="00713646"/>
    <w:rsid w:val="00713A45"/>
    <w:rsid w:val="0071494F"/>
    <w:rsid w:val="00715D55"/>
    <w:rsid w:val="007161A4"/>
    <w:rsid w:val="0071624D"/>
    <w:rsid w:val="007166B8"/>
    <w:rsid w:val="00716CA2"/>
    <w:rsid w:val="00716E2A"/>
    <w:rsid w:val="0072454E"/>
    <w:rsid w:val="007247D9"/>
    <w:rsid w:val="00730A00"/>
    <w:rsid w:val="0073317A"/>
    <w:rsid w:val="00734C11"/>
    <w:rsid w:val="007411B9"/>
    <w:rsid w:val="0074189B"/>
    <w:rsid w:val="00746B86"/>
    <w:rsid w:val="0075266A"/>
    <w:rsid w:val="007654B8"/>
    <w:rsid w:val="00766F5C"/>
    <w:rsid w:val="007672C9"/>
    <w:rsid w:val="00770501"/>
    <w:rsid w:val="00771DAD"/>
    <w:rsid w:val="00772FCA"/>
    <w:rsid w:val="00773629"/>
    <w:rsid w:val="00774F8E"/>
    <w:rsid w:val="0077633D"/>
    <w:rsid w:val="0077683C"/>
    <w:rsid w:val="00781745"/>
    <w:rsid w:val="00787067"/>
    <w:rsid w:val="00791CEA"/>
    <w:rsid w:val="00791FBA"/>
    <w:rsid w:val="0079230F"/>
    <w:rsid w:val="00792CE9"/>
    <w:rsid w:val="00793116"/>
    <w:rsid w:val="00797BB8"/>
    <w:rsid w:val="007A07E4"/>
    <w:rsid w:val="007A1DF0"/>
    <w:rsid w:val="007B0D3A"/>
    <w:rsid w:val="007B1A57"/>
    <w:rsid w:val="007B2387"/>
    <w:rsid w:val="007B24FC"/>
    <w:rsid w:val="007B5915"/>
    <w:rsid w:val="007B5E27"/>
    <w:rsid w:val="007C2298"/>
    <w:rsid w:val="007C29B5"/>
    <w:rsid w:val="007C40ED"/>
    <w:rsid w:val="007C6F91"/>
    <w:rsid w:val="007D038C"/>
    <w:rsid w:val="007D7730"/>
    <w:rsid w:val="007E0F9C"/>
    <w:rsid w:val="007E7120"/>
    <w:rsid w:val="007F623C"/>
    <w:rsid w:val="007F6E11"/>
    <w:rsid w:val="00803D6D"/>
    <w:rsid w:val="0080509D"/>
    <w:rsid w:val="00805437"/>
    <w:rsid w:val="00805B4B"/>
    <w:rsid w:val="00810281"/>
    <w:rsid w:val="00810D16"/>
    <w:rsid w:val="00812375"/>
    <w:rsid w:val="0081532D"/>
    <w:rsid w:val="008159D2"/>
    <w:rsid w:val="00823DA0"/>
    <w:rsid w:val="0082421A"/>
    <w:rsid w:val="00843B6C"/>
    <w:rsid w:val="008463A8"/>
    <w:rsid w:val="008517E9"/>
    <w:rsid w:val="00853595"/>
    <w:rsid w:val="008558DA"/>
    <w:rsid w:val="008601D9"/>
    <w:rsid w:val="00861980"/>
    <w:rsid w:val="00864162"/>
    <w:rsid w:val="008712FD"/>
    <w:rsid w:val="0087384A"/>
    <w:rsid w:val="00881E93"/>
    <w:rsid w:val="00883EB1"/>
    <w:rsid w:val="00893099"/>
    <w:rsid w:val="0089582C"/>
    <w:rsid w:val="00896D01"/>
    <w:rsid w:val="00897B99"/>
    <w:rsid w:val="008A2EDD"/>
    <w:rsid w:val="008A3BB0"/>
    <w:rsid w:val="008A669F"/>
    <w:rsid w:val="008B563A"/>
    <w:rsid w:val="008B5798"/>
    <w:rsid w:val="008B715F"/>
    <w:rsid w:val="008B7ECB"/>
    <w:rsid w:val="008C0974"/>
    <w:rsid w:val="008D3C85"/>
    <w:rsid w:val="008D46BD"/>
    <w:rsid w:val="008D6692"/>
    <w:rsid w:val="008D6C41"/>
    <w:rsid w:val="008E03F5"/>
    <w:rsid w:val="008E252D"/>
    <w:rsid w:val="008E3056"/>
    <w:rsid w:val="008E6845"/>
    <w:rsid w:val="00902614"/>
    <w:rsid w:val="00912D6F"/>
    <w:rsid w:val="00913528"/>
    <w:rsid w:val="00913A72"/>
    <w:rsid w:val="00914004"/>
    <w:rsid w:val="00920B49"/>
    <w:rsid w:val="00926DDA"/>
    <w:rsid w:val="00934807"/>
    <w:rsid w:val="0093576B"/>
    <w:rsid w:val="00946C71"/>
    <w:rsid w:val="00947191"/>
    <w:rsid w:val="0095216C"/>
    <w:rsid w:val="00953286"/>
    <w:rsid w:val="00954088"/>
    <w:rsid w:val="00954E01"/>
    <w:rsid w:val="00957D5C"/>
    <w:rsid w:val="00966471"/>
    <w:rsid w:val="0096774C"/>
    <w:rsid w:val="00967819"/>
    <w:rsid w:val="00970692"/>
    <w:rsid w:val="009764B5"/>
    <w:rsid w:val="0098424C"/>
    <w:rsid w:val="00984F17"/>
    <w:rsid w:val="0098565D"/>
    <w:rsid w:val="00990378"/>
    <w:rsid w:val="009A1388"/>
    <w:rsid w:val="009A2B61"/>
    <w:rsid w:val="009A3B64"/>
    <w:rsid w:val="009A5C76"/>
    <w:rsid w:val="009B5396"/>
    <w:rsid w:val="009B53EF"/>
    <w:rsid w:val="009C20B2"/>
    <w:rsid w:val="009C592D"/>
    <w:rsid w:val="009C779B"/>
    <w:rsid w:val="009D1795"/>
    <w:rsid w:val="009D1F70"/>
    <w:rsid w:val="009D388A"/>
    <w:rsid w:val="009D6EB6"/>
    <w:rsid w:val="009F6330"/>
    <w:rsid w:val="00A02572"/>
    <w:rsid w:val="00A026E9"/>
    <w:rsid w:val="00A06C7F"/>
    <w:rsid w:val="00A1219D"/>
    <w:rsid w:val="00A12A52"/>
    <w:rsid w:val="00A12F1A"/>
    <w:rsid w:val="00A14E9D"/>
    <w:rsid w:val="00A223DD"/>
    <w:rsid w:val="00A22E99"/>
    <w:rsid w:val="00A24389"/>
    <w:rsid w:val="00A260F1"/>
    <w:rsid w:val="00A279EE"/>
    <w:rsid w:val="00A31AA0"/>
    <w:rsid w:val="00A43DBD"/>
    <w:rsid w:val="00A46DA1"/>
    <w:rsid w:val="00A57A50"/>
    <w:rsid w:val="00A601D7"/>
    <w:rsid w:val="00A67EF0"/>
    <w:rsid w:val="00A72369"/>
    <w:rsid w:val="00A741FA"/>
    <w:rsid w:val="00A80B0B"/>
    <w:rsid w:val="00A92715"/>
    <w:rsid w:val="00A9547E"/>
    <w:rsid w:val="00A959F2"/>
    <w:rsid w:val="00AA426A"/>
    <w:rsid w:val="00AA52D3"/>
    <w:rsid w:val="00AA5E21"/>
    <w:rsid w:val="00AB0B76"/>
    <w:rsid w:val="00AB1450"/>
    <w:rsid w:val="00AB36C2"/>
    <w:rsid w:val="00AB7080"/>
    <w:rsid w:val="00AB7AA0"/>
    <w:rsid w:val="00AC064B"/>
    <w:rsid w:val="00AC1B3B"/>
    <w:rsid w:val="00AC28A0"/>
    <w:rsid w:val="00AD4770"/>
    <w:rsid w:val="00AD5323"/>
    <w:rsid w:val="00AD6533"/>
    <w:rsid w:val="00AE1308"/>
    <w:rsid w:val="00AE1432"/>
    <w:rsid w:val="00AE1ED3"/>
    <w:rsid w:val="00AE2646"/>
    <w:rsid w:val="00AE7FE9"/>
    <w:rsid w:val="00AF18DF"/>
    <w:rsid w:val="00AF436E"/>
    <w:rsid w:val="00B03C48"/>
    <w:rsid w:val="00B04FC0"/>
    <w:rsid w:val="00B10EE0"/>
    <w:rsid w:val="00B13B18"/>
    <w:rsid w:val="00B17AA1"/>
    <w:rsid w:val="00B203FA"/>
    <w:rsid w:val="00B221BA"/>
    <w:rsid w:val="00B274FB"/>
    <w:rsid w:val="00B337A2"/>
    <w:rsid w:val="00B348DC"/>
    <w:rsid w:val="00B35C47"/>
    <w:rsid w:val="00B4307A"/>
    <w:rsid w:val="00B44DEB"/>
    <w:rsid w:val="00B471A0"/>
    <w:rsid w:val="00B50BAD"/>
    <w:rsid w:val="00B528E1"/>
    <w:rsid w:val="00B53717"/>
    <w:rsid w:val="00B54991"/>
    <w:rsid w:val="00B60FB6"/>
    <w:rsid w:val="00B65023"/>
    <w:rsid w:val="00B66538"/>
    <w:rsid w:val="00B728C6"/>
    <w:rsid w:val="00B74F39"/>
    <w:rsid w:val="00B80E4F"/>
    <w:rsid w:val="00B92E6A"/>
    <w:rsid w:val="00BA2437"/>
    <w:rsid w:val="00BA2941"/>
    <w:rsid w:val="00BA3855"/>
    <w:rsid w:val="00BA5CF1"/>
    <w:rsid w:val="00BA64DC"/>
    <w:rsid w:val="00BB002E"/>
    <w:rsid w:val="00BB61DC"/>
    <w:rsid w:val="00BB67E3"/>
    <w:rsid w:val="00BB6840"/>
    <w:rsid w:val="00BB7454"/>
    <w:rsid w:val="00BC0AC3"/>
    <w:rsid w:val="00BC4F31"/>
    <w:rsid w:val="00BC7C80"/>
    <w:rsid w:val="00BD2F84"/>
    <w:rsid w:val="00BD4930"/>
    <w:rsid w:val="00BE3E75"/>
    <w:rsid w:val="00BE4D59"/>
    <w:rsid w:val="00BF3F43"/>
    <w:rsid w:val="00BF6140"/>
    <w:rsid w:val="00BF6D2A"/>
    <w:rsid w:val="00C00DCB"/>
    <w:rsid w:val="00C053B6"/>
    <w:rsid w:val="00C119B9"/>
    <w:rsid w:val="00C13017"/>
    <w:rsid w:val="00C13507"/>
    <w:rsid w:val="00C239DA"/>
    <w:rsid w:val="00C23C07"/>
    <w:rsid w:val="00C2560B"/>
    <w:rsid w:val="00C2599B"/>
    <w:rsid w:val="00C31EF2"/>
    <w:rsid w:val="00C3241A"/>
    <w:rsid w:val="00C33486"/>
    <w:rsid w:val="00C3419E"/>
    <w:rsid w:val="00C3534F"/>
    <w:rsid w:val="00C40C0A"/>
    <w:rsid w:val="00C41183"/>
    <w:rsid w:val="00C41A60"/>
    <w:rsid w:val="00C452F4"/>
    <w:rsid w:val="00C46860"/>
    <w:rsid w:val="00C5116A"/>
    <w:rsid w:val="00C566AD"/>
    <w:rsid w:val="00C566C0"/>
    <w:rsid w:val="00C56C45"/>
    <w:rsid w:val="00C57106"/>
    <w:rsid w:val="00C57BEA"/>
    <w:rsid w:val="00C66A26"/>
    <w:rsid w:val="00C71EEC"/>
    <w:rsid w:val="00C74108"/>
    <w:rsid w:val="00C76E11"/>
    <w:rsid w:val="00C834BF"/>
    <w:rsid w:val="00C85AA6"/>
    <w:rsid w:val="00C86A0B"/>
    <w:rsid w:val="00C904BC"/>
    <w:rsid w:val="00CA0330"/>
    <w:rsid w:val="00CA1B25"/>
    <w:rsid w:val="00CA431D"/>
    <w:rsid w:val="00CA72C4"/>
    <w:rsid w:val="00CB5980"/>
    <w:rsid w:val="00CC1F0B"/>
    <w:rsid w:val="00CC2049"/>
    <w:rsid w:val="00CD165A"/>
    <w:rsid w:val="00CD7CB6"/>
    <w:rsid w:val="00CD7EA0"/>
    <w:rsid w:val="00CE0263"/>
    <w:rsid w:val="00CE2193"/>
    <w:rsid w:val="00CE6374"/>
    <w:rsid w:val="00CE7633"/>
    <w:rsid w:val="00CF0152"/>
    <w:rsid w:val="00CF214E"/>
    <w:rsid w:val="00CF5E9C"/>
    <w:rsid w:val="00CF6745"/>
    <w:rsid w:val="00D02387"/>
    <w:rsid w:val="00D05E99"/>
    <w:rsid w:val="00D061B3"/>
    <w:rsid w:val="00D065FF"/>
    <w:rsid w:val="00D160A1"/>
    <w:rsid w:val="00D17A54"/>
    <w:rsid w:val="00D17D1D"/>
    <w:rsid w:val="00D22DEE"/>
    <w:rsid w:val="00D24B6B"/>
    <w:rsid w:val="00D379A6"/>
    <w:rsid w:val="00D4303F"/>
    <w:rsid w:val="00D43B12"/>
    <w:rsid w:val="00D473D1"/>
    <w:rsid w:val="00D47E64"/>
    <w:rsid w:val="00D501C9"/>
    <w:rsid w:val="00D50560"/>
    <w:rsid w:val="00D52B6E"/>
    <w:rsid w:val="00D52F19"/>
    <w:rsid w:val="00D6068B"/>
    <w:rsid w:val="00D60FF0"/>
    <w:rsid w:val="00D61D1F"/>
    <w:rsid w:val="00D64116"/>
    <w:rsid w:val="00D6558B"/>
    <w:rsid w:val="00D658BC"/>
    <w:rsid w:val="00D72EDE"/>
    <w:rsid w:val="00D73861"/>
    <w:rsid w:val="00D76EAB"/>
    <w:rsid w:val="00D775EF"/>
    <w:rsid w:val="00D806D4"/>
    <w:rsid w:val="00D829E4"/>
    <w:rsid w:val="00D82C0D"/>
    <w:rsid w:val="00D84AFC"/>
    <w:rsid w:val="00DA012A"/>
    <w:rsid w:val="00DA3ACE"/>
    <w:rsid w:val="00DA6654"/>
    <w:rsid w:val="00DA6747"/>
    <w:rsid w:val="00DA7D02"/>
    <w:rsid w:val="00DB4E53"/>
    <w:rsid w:val="00DB599C"/>
    <w:rsid w:val="00DB5D6B"/>
    <w:rsid w:val="00DB69A7"/>
    <w:rsid w:val="00DD212E"/>
    <w:rsid w:val="00DD4B4C"/>
    <w:rsid w:val="00DD7D1D"/>
    <w:rsid w:val="00DE4413"/>
    <w:rsid w:val="00DE7251"/>
    <w:rsid w:val="00DE7B3B"/>
    <w:rsid w:val="00DF25E5"/>
    <w:rsid w:val="00E06034"/>
    <w:rsid w:val="00E06AA6"/>
    <w:rsid w:val="00E13456"/>
    <w:rsid w:val="00E2137E"/>
    <w:rsid w:val="00E23E84"/>
    <w:rsid w:val="00E250EA"/>
    <w:rsid w:val="00E2603E"/>
    <w:rsid w:val="00E27823"/>
    <w:rsid w:val="00E36880"/>
    <w:rsid w:val="00E42090"/>
    <w:rsid w:val="00E4355D"/>
    <w:rsid w:val="00E4385F"/>
    <w:rsid w:val="00E44A6D"/>
    <w:rsid w:val="00E450D2"/>
    <w:rsid w:val="00E51DAE"/>
    <w:rsid w:val="00E538B8"/>
    <w:rsid w:val="00E5470F"/>
    <w:rsid w:val="00E62963"/>
    <w:rsid w:val="00E70CA1"/>
    <w:rsid w:val="00E71E09"/>
    <w:rsid w:val="00E8316B"/>
    <w:rsid w:val="00E87B11"/>
    <w:rsid w:val="00E978ED"/>
    <w:rsid w:val="00EB05B4"/>
    <w:rsid w:val="00EC2960"/>
    <w:rsid w:val="00EC398A"/>
    <w:rsid w:val="00EC4B5B"/>
    <w:rsid w:val="00ED3A3B"/>
    <w:rsid w:val="00ED3C0E"/>
    <w:rsid w:val="00EE135F"/>
    <w:rsid w:val="00EE5211"/>
    <w:rsid w:val="00EE64D1"/>
    <w:rsid w:val="00EF3EB6"/>
    <w:rsid w:val="00EF5AAB"/>
    <w:rsid w:val="00EF64F8"/>
    <w:rsid w:val="00F00B70"/>
    <w:rsid w:val="00F038A5"/>
    <w:rsid w:val="00F10FA9"/>
    <w:rsid w:val="00F11E38"/>
    <w:rsid w:val="00F1258C"/>
    <w:rsid w:val="00F151DA"/>
    <w:rsid w:val="00F231D0"/>
    <w:rsid w:val="00F25ABF"/>
    <w:rsid w:val="00F26D2B"/>
    <w:rsid w:val="00F41269"/>
    <w:rsid w:val="00F43700"/>
    <w:rsid w:val="00F45348"/>
    <w:rsid w:val="00F501A3"/>
    <w:rsid w:val="00F5275C"/>
    <w:rsid w:val="00F5296B"/>
    <w:rsid w:val="00F61A4C"/>
    <w:rsid w:val="00F65489"/>
    <w:rsid w:val="00F71B20"/>
    <w:rsid w:val="00F7416B"/>
    <w:rsid w:val="00F74FF8"/>
    <w:rsid w:val="00F75980"/>
    <w:rsid w:val="00F77185"/>
    <w:rsid w:val="00F77E8C"/>
    <w:rsid w:val="00F81855"/>
    <w:rsid w:val="00F85F64"/>
    <w:rsid w:val="00F86CE3"/>
    <w:rsid w:val="00F91D31"/>
    <w:rsid w:val="00F97046"/>
    <w:rsid w:val="00FA0786"/>
    <w:rsid w:val="00FA0D1D"/>
    <w:rsid w:val="00FA10E8"/>
    <w:rsid w:val="00FA29AE"/>
    <w:rsid w:val="00FA3B38"/>
    <w:rsid w:val="00FA74FF"/>
    <w:rsid w:val="00FB0F5A"/>
    <w:rsid w:val="00FB6341"/>
    <w:rsid w:val="00FB6AA4"/>
    <w:rsid w:val="00FB6EDC"/>
    <w:rsid w:val="00FB7CD0"/>
    <w:rsid w:val="00FC0372"/>
    <w:rsid w:val="00FC0D26"/>
    <w:rsid w:val="00FC0F81"/>
    <w:rsid w:val="00FC4C3C"/>
    <w:rsid w:val="00FC4FE0"/>
    <w:rsid w:val="00FE0D5D"/>
    <w:rsid w:val="00FE2B7A"/>
    <w:rsid w:val="00FE3605"/>
    <w:rsid w:val="00FF0F8E"/>
    <w:rsid w:val="00FF1160"/>
    <w:rsid w:val="00FF3E46"/>
    <w:rsid w:val="00FF3E69"/>
    <w:rsid w:val="00FF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17"/>
    <w:pPr>
      <w:bidi/>
    </w:pPr>
    <w:rPr>
      <w:sz w:val="24"/>
      <w:szCs w:val="24"/>
      <w:lang w:eastAsia="ar-SA"/>
    </w:rPr>
  </w:style>
  <w:style w:type="paragraph" w:styleId="Heading1">
    <w:name w:val="heading 1"/>
    <w:basedOn w:val="Normal"/>
    <w:next w:val="Normal"/>
    <w:qFormat/>
    <w:rsid w:val="00C13017"/>
    <w:pPr>
      <w:keepNext/>
      <w:outlineLvl w:val="0"/>
    </w:pPr>
    <w:rPr>
      <w:b/>
      <w:bCs/>
    </w:rPr>
  </w:style>
  <w:style w:type="paragraph" w:styleId="Heading2">
    <w:name w:val="heading 2"/>
    <w:basedOn w:val="Normal"/>
    <w:next w:val="Normal"/>
    <w:qFormat/>
    <w:rsid w:val="00C13017"/>
    <w:pPr>
      <w:keepNext/>
      <w:jc w:val="center"/>
      <w:outlineLvl w:val="1"/>
    </w:pPr>
    <w:rPr>
      <w:rFonts w:cs="Simplified Arabic"/>
      <w:b/>
      <w:bCs/>
    </w:rPr>
  </w:style>
  <w:style w:type="paragraph" w:styleId="Heading3">
    <w:name w:val="heading 3"/>
    <w:basedOn w:val="Normal"/>
    <w:next w:val="Normal"/>
    <w:qFormat/>
    <w:rsid w:val="00C13017"/>
    <w:pPr>
      <w:keepNext/>
      <w:jc w:val="center"/>
      <w:outlineLvl w:val="2"/>
    </w:pPr>
    <w:rPr>
      <w:rFonts w:cs="Simplified Arabic"/>
      <w:b/>
      <w:bCs/>
      <w:sz w:val="22"/>
      <w:szCs w:val="22"/>
    </w:rPr>
  </w:style>
  <w:style w:type="paragraph" w:styleId="Heading4">
    <w:name w:val="heading 4"/>
    <w:basedOn w:val="Normal"/>
    <w:next w:val="Normal"/>
    <w:qFormat/>
    <w:rsid w:val="00C13017"/>
    <w:pPr>
      <w:keepNext/>
      <w:jc w:val="lowKashida"/>
      <w:outlineLvl w:val="3"/>
    </w:pPr>
    <w:rPr>
      <w:rFonts w:cs="Simplified Arabic"/>
      <w:b/>
      <w:bCs/>
    </w:rPr>
  </w:style>
  <w:style w:type="paragraph" w:styleId="Heading5">
    <w:name w:val="heading 5"/>
    <w:basedOn w:val="Normal"/>
    <w:next w:val="Normal"/>
    <w:qFormat/>
    <w:rsid w:val="00C13017"/>
    <w:pPr>
      <w:keepNext/>
      <w:jc w:val="center"/>
      <w:outlineLvl w:val="4"/>
    </w:pPr>
    <w:rPr>
      <w:rFonts w:cs="Simplified Arabic"/>
      <w:b/>
      <w:bCs/>
      <w:color w:val="339966"/>
    </w:rPr>
  </w:style>
  <w:style w:type="paragraph" w:styleId="Heading6">
    <w:name w:val="heading 6"/>
    <w:basedOn w:val="Normal"/>
    <w:next w:val="Normal"/>
    <w:qFormat/>
    <w:rsid w:val="00C13017"/>
    <w:pPr>
      <w:keepNext/>
      <w:jc w:val="center"/>
      <w:outlineLvl w:val="5"/>
    </w:pPr>
    <w:rPr>
      <w:rFonts w:cs="Simplified Arabic"/>
      <w:b/>
      <w:bCs/>
      <w:sz w:val="28"/>
      <w:szCs w:val="28"/>
    </w:rPr>
  </w:style>
  <w:style w:type="paragraph" w:styleId="Heading7">
    <w:name w:val="heading 7"/>
    <w:basedOn w:val="Normal"/>
    <w:next w:val="Normal"/>
    <w:qFormat/>
    <w:rsid w:val="00C13017"/>
    <w:pPr>
      <w:keepNext/>
      <w:outlineLvl w:val="6"/>
    </w:pPr>
    <w:rPr>
      <w:rFonts w:cs="Simplified Arabic"/>
      <w:b/>
      <w:bCs/>
      <w:sz w:val="22"/>
      <w:szCs w:val="22"/>
    </w:rPr>
  </w:style>
  <w:style w:type="paragraph" w:styleId="Heading8">
    <w:name w:val="heading 8"/>
    <w:basedOn w:val="Normal"/>
    <w:next w:val="Normal"/>
    <w:qFormat/>
    <w:rsid w:val="00C13017"/>
    <w:pPr>
      <w:keepNext/>
      <w:jc w:val="lowKashida"/>
      <w:outlineLvl w:val="7"/>
    </w:pPr>
    <w:rPr>
      <w:rFonts w:cs="Simplified Arabic"/>
      <w:b/>
      <w:bCs/>
      <w:sz w:val="20"/>
      <w:szCs w:val="20"/>
    </w:rPr>
  </w:style>
  <w:style w:type="paragraph" w:styleId="Heading9">
    <w:name w:val="heading 9"/>
    <w:basedOn w:val="Normal"/>
    <w:next w:val="Normal"/>
    <w:qFormat/>
    <w:rsid w:val="00C13017"/>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13017"/>
    <w:pPr>
      <w:jc w:val="lowKashida"/>
    </w:pPr>
    <w:rPr>
      <w:rFonts w:cs="Simplified Arabic"/>
      <w:snapToGrid w:val="0"/>
      <w:sz w:val="20"/>
      <w:szCs w:val="20"/>
      <w:lang w:eastAsia="en-US"/>
    </w:rPr>
  </w:style>
  <w:style w:type="paragraph" w:styleId="List">
    <w:name w:val="List"/>
    <w:basedOn w:val="Normal"/>
    <w:semiHidden/>
    <w:rsid w:val="00C13017"/>
    <w:pPr>
      <w:ind w:left="283" w:hanging="283"/>
    </w:pPr>
  </w:style>
  <w:style w:type="paragraph" w:styleId="List2">
    <w:name w:val="List 2"/>
    <w:basedOn w:val="Normal"/>
    <w:semiHidden/>
    <w:rsid w:val="00C13017"/>
    <w:pPr>
      <w:ind w:left="566" w:hanging="283"/>
    </w:pPr>
  </w:style>
  <w:style w:type="paragraph" w:styleId="BodyText2">
    <w:name w:val="Body Text 2"/>
    <w:basedOn w:val="Normal"/>
    <w:link w:val="BodyText2Char"/>
    <w:semiHidden/>
    <w:rsid w:val="00C13017"/>
    <w:pPr>
      <w:jc w:val="lowKashida"/>
    </w:pPr>
    <w:rPr>
      <w:rFonts w:cs="Traditional Arabic"/>
      <w:noProof/>
      <w:szCs w:val="28"/>
      <w:lang w:eastAsia="en-US"/>
    </w:rPr>
  </w:style>
  <w:style w:type="paragraph" w:styleId="BodyTextIndent">
    <w:name w:val="Body Text Indent"/>
    <w:basedOn w:val="Normal"/>
    <w:semiHidden/>
    <w:rsid w:val="00C13017"/>
    <w:pPr>
      <w:ind w:left="2040"/>
    </w:pPr>
  </w:style>
  <w:style w:type="paragraph" w:styleId="BodyText3">
    <w:name w:val="Body Text 3"/>
    <w:basedOn w:val="Normal"/>
    <w:semiHidden/>
    <w:rsid w:val="00C13017"/>
    <w:pPr>
      <w:jc w:val="lowKashida"/>
    </w:pPr>
    <w:rPr>
      <w:rFonts w:cs="Simplified Arabic"/>
    </w:rPr>
  </w:style>
  <w:style w:type="paragraph" w:styleId="Header">
    <w:name w:val="header"/>
    <w:basedOn w:val="Normal"/>
    <w:link w:val="HeaderChar"/>
    <w:uiPriority w:val="99"/>
    <w:rsid w:val="00C13017"/>
    <w:pPr>
      <w:tabs>
        <w:tab w:val="center" w:pos="4320"/>
        <w:tab w:val="right" w:pos="8640"/>
      </w:tabs>
    </w:pPr>
    <w:rPr>
      <w:rFonts w:cs="Traditional Arabic"/>
      <w:snapToGrid w:val="0"/>
      <w:sz w:val="20"/>
      <w:szCs w:val="20"/>
      <w:lang w:eastAsia="en-US"/>
    </w:rPr>
  </w:style>
  <w:style w:type="paragraph" w:styleId="Footer">
    <w:name w:val="footer"/>
    <w:basedOn w:val="Normal"/>
    <w:link w:val="FooterChar"/>
    <w:uiPriority w:val="99"/>
    <w:rsid w:val="00C13017"/>
    <w:pPr>
      <w:tabs>
        <w:tab w:val="center" w:pos="4153"/>
        <w:tab w:val="right" w:pos="8306"/>
      </w:tabs>
    </w:pPr>
  </w:style>
  <w:style w:type="character" w:styleId="PageNumber">
    <w:name w:val="page number"/>
    <w:basedOn w:val="DefaultParagraphFont"/>
    <w:semiHidden/>
    <w:rsid w:val="00C13017"/>
  </w:style>
  <w:style w:type="paragraph" w:customStyle="1" w:styleId="xl24">
    <w:name w:val="xl24"/>
    <w:basedOn w:val="Normal"/>
    <w:rsid w:val="00C13017"/>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C13017"/>
    <w:pPr>
      <w:bidi w:val="0"/>
      <w:spacing w:before="100" w:beforeAutospacing="1" w:after="100" w:afterAutospacing="1"/>
      <w:jc w:val="center"/>
    </w:pPr>
    <w:rPr>
      <w:rFonts w:cs="Simplified Arabic" w:hint="cs"/>
      <w:b/>
      <w:bCs/>
    </w:rPr>
  </w:style>
  <w:style w:type="paragraph" w:customStyle="1" w:styleId="xl26">
    <w:name w:val="xl26"/>
    <w:basedOn w:val="Normal"/>
    <w:rsid w:val="00C13017"/>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C13017"/>
    <w:pPr>
      <w:bidi w:val="0"/>
      <w:spacing w:before="100" w:beforeAutospacing="1" w:after="100" w:afterAutospacing="1"/>
      <w:jc w:val="right"/>
    </w:pPr>
    <w:rPr>
      <w:rFonts w:cs="Simplified Arabic" w:hint="cs"/>
      <w:b/>
      <w:bCs/>
    </w:rPr>
  </w:style>
  <w:style w:type="paragraph" w:customStyle="1" w:styleId="xl28">
    <w:name w:val="xl28"/>
    <w:basedOn w:val="Normal"/>
    <w:rsid w:val="00C13017"/>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C13017"/>
    <w:pPr>
      <w:bidi w:val="0"/>
      <w:spacing w:before="100" w:beforeAutospacing="1" w:after="100" w:afterAutospacing="1"/>
      <w:jc w:val="right"/>
    </w:pPr>
    <w:rPr>
      <w:rFonts w:cs="Simplified Arabic" w:hint="cs"/>
    </w:rPr>
  </w:style>
  <w:style w:type="paragraph" w:customStyle="1" w:styleId="xl30">
    <w:name w:val="xl30"/>
    <w:basedOn w:val="Normal"/>
    <w:rsid w:val="00C13017"/>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C13017"/>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C13017"/>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C13017"/>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C13017"/>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C13017"/>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C13017"/>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C13017"/>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C13017"/>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C13017"/>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C13017"/>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C13017"/>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C13017"/>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C13017"/>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C13017"/>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C13017"/>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C13017"/>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C13017"/>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C13017"/>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C13017"/>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C13017"/>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C13017"/>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C13017"/>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C1301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C13017"/>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C13017"/>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C13017"/>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C13017"/>
    <w:pPr>
      <w:bidi w:val="0"/>
      <w:spacing w:before="100" w:beforeAutospacing="1" w:after="100" w:afterAutospacing="1"/>
    </w:pPr>
    <w:rPr>
      <w:b/>
      <w:bCs/>
    </w:rPr>
  </w:style>
  <w:style w:type="paragraph" w:customStyle="1" w:styleId="font6">
    <w:name w:val="font6"/>
    <w:basedOn w:val="Normal"/>
    <w:rsid w:val="00C13017"/>
    <w:pPr>
      <w:bidi w:val="0"/>
      <w:spacing w:before="100" w:beforeAutospacing="1" w:after="100" w:afterAutospacing="1"/>
    </w:pPr>
    <w:rPr>
      <w:rFonts w:cs="Simplified Arabic" w:hint="cs"/>
      <w:b/>
      <w:bCs/>
    </w:rPr>
  </w:style>
  <w:style w:type="paragraph" w:customStyle="1" w:styleId="xl57">
    <w:name w:val="xl57"/>
    <w:basedOn w:val="Normal"/>
    <w:rsid w:val="00C13017"/>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semiHidden/>
    <w:rsid w:val="00C13017"/>
    <w:rPr>
      <w:vertAlign w:val="superscript"/>
    </w:rPr>
  </w:style>
  <w:style w:type="paragraph" w:styleId="FootnoteText">
    <w:name w:val="footnote text"/>
    <w:basedOn w:val="Normal"/>
    <w:semiHidden/>
    <w:rsid w:val="00C13017"/>
    <w:rPr>
      <w:sz w:val="20"/>
      <w:szCs w:val="20"/>
    </w:rPr>
  </w:style>
  <w:style w:type="paragraph" w:styleId="BlockText">
    <w:name w:val="Block Text"/>
    <w:basedOn w:val="Normal"/>
    <w:semiHidden/>
    <w:rsid w:val="00C13017"/>
    <w:pPr>
      <w:ind w:left="737" w:right="737"/>
      <w:jc w:val="lowKashida"/>
    </w:pPr>
    <w:rPr>
      <w:rFonts w:cs="Simplified Arabic"/>
    </w:rPr>
  </w:style>
  <w:style w:type="paragraph" w:styleId="Caption">
    <w:name w:val="caption"/>
    <w:basedOn w:val="Normal"/>
    <w:next w:val="Normal"/>
    <w:qFormat/>
    <w:rsid w:val="00C13017"/>
    <w:pPr>
      <w:jc w:val="lowKashida"/>
    </w:pPr>
    <w:rPr>
      <w:rFonts w:cs="Simplified Arabic"/>
      <w:b/>
      <w:bCs/>
      <w:lang w:eastAsia="en-US"/>
    </w:rPr>
  </w:style>
  <w:style w:type="paragraph" w:styleId="BodyTextIndent2">
    <w:name w:val="Body Text Indent 2"/>
    <w:basedOn w:val="Normal"/>
    <w:semiHidden/>
    <w:rsid w:val="00C13017"/>
    <w:pPr>
      <w:ind w:firstLine="284"/>
      <w:jc w:val="lowKashida"/>
    </w:pPr>
    <w:rPr>
      <w:rFonts w:cs="Simplified Arabic"/>
      <w:lang w:eastAsia="en-US"/>
    </w:rPr>
  </w:style>
  <w:style w:type="character" w:styleId="Hyperlink">
    <w:name w:val="Hyperlink"/>
    <w:basedOn w:val="DefaultParagraphFont"/>
    <w:rsid w:val="00C13017"/>
    <w:rPr>
      <w:color w:val="0000FF"/>
      <w:u w:val="single"/>
    </w:rPr>
  </w:style>
  <w:style w:type="character" w:styleId="FollowedHyperlink">
    <w:name w:val="FollowedHyperlink"/>
    <w:basedOn w:val="DefaultParagraphFont"/>
    <w:semiHidden/>
    <w:rsid w:val="00C13017"/>
    <w:rPr>
      <w:color w:val="800080"/>
      <w:u w:val="single"/>
    </w:rPr>
  </w:style>
  <w:style w:type="paragraph" w:styleId="CommentText">
    <w:name w:val="annotation text"/>
    <w:basedOn w:val="Normal"/>
    <w:semiHidden/>
    <w:rsid w:val="00C13017"/>
    <w:rPr>
      <w:rFonts w:cs="Traditional Arabic"/>
      <w:sz w:val="20"/>
      <w:szCs w:val="20"/>
      <w:lang w:eastAsia="en-US"/>
    </w:rPr>
  </w:style>
  <w:style w:type="paragraph" w:styleId="Title">
    <w:name w:val="Title"/>
    <w:basedOn w:val="Normal"/>
    <w:qFormat/>
    <w:rsid w:val="00C13017"/>
    <w:pPr>
      <w:jc w:val="center"/>
    </w:pPr>
    <w:rPr>
      <w:rFonts w:cs="Simplified Arabic"/>
      <w:b/>
      <w:bCs/>
      <w:noProof/>
      <w:szCs w:val="28"/>
      <w:lang w:eastAsia="en-US"/>
    </w:rPr>
  </w:style>
  <w:style w:type="paragraph" w:styleId="EndnoteText">
    <w:name w:val="endnote text"/>
    <w:basedOn w:val="Normal"/>
    <w:semiHidden/>
    <w:rsid w:val="00C13017"/>
    <w:rPr>
      <w:sz w:val="20"/>
      <w:szCs w:val="20"/>
    </w:rPr>
  </w:style>
  <w:style w:type="character" w:styleId="EndnoteReference">
    <w:name w:val="endnote reference"/>
    <w:basedOn w:val="DefaultParagraphFont"/>
    <w:semiHidden/>
    <w:rsid w:val="00C13017"/>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table" w:styleId="TableGrid">
    <w:name w:val="Table Grid"/>
    <w:basedOn w:val="TableNormal"/>
    <w:uiPriority w:val="59"/>
    <w:rsid w:val="008958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semiHidden/>
    <w:rsid w:val="00A24389"/>
    <w:rPr>
      <w:rFonts w:cs="Traditional Arabic"/>
      <w:noProof/>
      <w:sz w:val="24"/>
      <w:szCs w:val="28"/>
    </w:rPr>
  </w:style>
  <w:style w:type="character" w:customStyle="1" w:styleId="FooterChar">
    <w:name w:val="Footer Char"/>
    <w:basedOn w:val="DefaultParagraphFont"/>
    <w:link w:val="Footer"/>
    <w:uiPriority w:val="99"/>
    <w:rsid w:val="006A35C5"/>
    <w:rPr>
      <w:sz w:val="24"/>
      <w:szCs w:val="24"/>
      <w:lang w:eastAsia="ar-SA"/>
    </w:rPr>
  </w:style>
  <w:style w:type="character" w:customStyle="1" w:styleId="BodyTextChar">
    <w:name w:val="Body Text Char"/>
    <w:basedOn w:val="DefaultParagraphFont"/>
    <w:link w:val="BodyText"/>
    <w:semiHidden/>
    <w:rsid w:val="006D1684"/>
    <w:rPr>
      <w:rFonts w:cs="Simplified Arabic"/>
      <w:snapToGrid w:val="0"/>
    </w:rPr>
  </w:style>
  <w:style w:type="paragraph" w:customStyle="1" w:styleId="selectionshareable">
    <w:name w:val="selectionshareable"/>
    <w:basedOn w:val="Normal"/>
    <w:rsid w:val="004D7CE1"/>
    <w:pPr>
      <w:bidi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9287048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38496068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56686432">
      <w:bodyDiv w:val="1"/>
      <w:marLeft w:val="0"/>
      <w:marRight w:val="0"/>
      <w:marTop w:val="0"/>
      <w:marBottom w:val="0"/>
      <w:divBdr>
        <w:top w:val="none" w:sz="0" w:space="0" w:color="auto"/>
        <w:left w:val="none" w:sz="0" w:space="0" w:color="auto"/>
        <w:bottom w:val="none" w:sz="0" w:space="0" w:color="auto"/>
        <w:right w:val="none" w:sz="0" w:space="0" w:color="auto"/>
      </w:divBdr>
    </w:div>
    <w:div w:id="726344063">
      <w:bodyDiv w:val="1"/>
      <w:marLeft w:val="0"/>
      <w:marRight w:val="0"/>
      <w:marTop w:val="0"/>
      <w:marBottom w:val="0"/>
      <w:divBdr>
        <w:top w:val="none" w:sz="0" w:space="0" w:color="auto"/>
        <w:left w:val="none" w:sz="0" w:space="0" w:color="auto"/>
        <w:bottom w:val="none" w:sz="0" w:space="0" w:color="auto"/>
        <w:right w:val="none" w:sz="0" w:space="0" w:color="auto"/>
      </w:divBdr>
    </w:div>
    <w:div w:id="771627194">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993484855">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59237959">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775513794">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0457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6.490888828449938E-2"/>
          <c:y val="1.9138755980861243E-2"/>
          <c:w val="0.93400088889478561"/>
          <c:h val="0.98086124401913877"/>
        </c:manualLayout>
      </c:layout>
      <c:ofPieChart>
        <c:ofPieType val="bar"/>
        <c:varyColors val="1"/>
        <c:ser>
          <c:idx val="0"/>
          <c:order val="0"/>
          <c:tx>
            <c:strRef>
              <c:f>Sheet1!$B$1</c:f>
              <c:strCache>
                <c:ptCount val="1"/>
                <c:pt idx="0">
                  <c:v>Column4</c:v>
                </c:pt>
              </c:strCache>
            </c:strRef>
          </c:tx>
          <c:dPt>
            <c:idx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1-D753-48B9-B9BA-870CFA4315E5}"/>
              </c:ext>
            </c:extLst>
          </c:dPt>
          <c:dPt>
            <c:idx val="1"/>
            <c:spPr>
              <a:solidFill>
                <a:schemeClr val="bg2">
                  <a:lumMod val="90000"/>
                </a:schemeClr>
              </a:solidFill>
            </c:spPr>
            <c:extLst xmlns:c16r2="http://schemas.microsoft.com/office/drawing/2015/06/chart">
              <c:ext xmlns:c16="http://schemas.microsoft.com/office/drawing/2014/chart" uri="{C3380CC4-5D6E-409C-BE32-E72D297353CC}">
                <c16:uniqueId val="{00000000-D753-48B9-B9BA-870CFA4315E5}"/>
              </c:ext>
            </c:extLst>
          </c:dPt>
          <c:dPt>
            <c:idx val="2"/>
            <c:spPr>
              <a:solidFill>
                <a:schemeClr val="bg2">
                  <a:lumMod val="90000"/>
                </a:schemeClr>
              </a:solidFill>
            </c:spPr>
            <c:extLst xmlns:c16r2="http://schemas.microsoft.com/office/drawing/2015/06/chart">
              <c:ext xmlns:c16="http://schemas.microsoft.com/office/drawing/2014/chart" uri="{C3380CC4-5D6E-409C-BE32-E72D297353CC}">
                <c16:uniqueId val="{00000002-D753-48B9-B9BA-870CFA4315E5}"/>
              </c:ext>
            </c:extLst>
          </c:dPt>
          <c:dPt>
            <c:idx val="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3-D753-48B9-B9BA-870CFA4315E5}"/>
              </c:ext>
            </c:extLst>
          </c:dPt>
          <c:dPt>
            <c:idx val="4"/>
            <c:spPr>
              <a:solidFill>
                <a:schemeClr val="accent6">
                  <a:lumMod val="75000"/>
                </a:schemeClr>
              </a:solidFill>
            </c:spPr>
            <c:extLst xmlns:c16r2="http://schemas.microsoft.com/office/drawing/2015/06/chart">
              <c:ext xmlns:c16="http://schemas.microsoft.com/office/drawing/2014/chart" uri="{C3380CC4-5D6E-409C-BE32-E72D297353CC}">
                <c16:uniqueId val="{00000004-D753-48B9-B9BA-870CFA4315E5}"/>
              </c:ext>
            </c:extLst>
          </c:dPt>
          <c:dLbls>
            <c:dLbl>
              <c:idx val="0"/>
              <c:layout>
                <c:manualLayout>
                  <c:x val="-4.2522338456639913E-2"/>
                  <c:y val="-0.24619913165060595"/>
                </c:manualLayout>
              </c:layout>
              <c:tx>
                <c:rich>
                  <a:bodyPr/>
                  <a:lstStyle/>
                  <a:p>
                    <a:r>
                      <a:rPr lang="ar-SA" sz="900">
                        <a:latin typeface="Arial" pitchFamily="34" charset="0"/>
                        <a:cs typeface="Arial" pitchFamily="34" charset="0"/>
                      </a:rPr>
                      <a:t>38%</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53-48B9-B9BA-870CFA4315E5}"/>
                </c:ext>
              </c:extLst>
            </c:dLbl>
            <c:dLbl>
              <c:idx val="1"/>
              <c:layout>
                <c:manualLayout>
                  <c:x val="0.13460586803229221"/>
                  <c:y val="0.20977011494252873"/>
                </c:manualLayout>
              </c:layout>
              <c:tx>
                <c:rich>
                  <a:bodyPr/>
                  <a:lstStyle/>
                  <a:p>
                    <a:r>
                      <a:rPr lang="ar-SA" sz="900">
                        <a:latin typeface="Arial" pitchFamily="34" charset="0"/>
                        <a:cs typeface="Arial" pitchFamily="34" charset="0"/>
                      </a:rPr>
                      <a:t>57%</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753-48B9-B9BA-870CFA4315E5}"/>
                </c:ext>
              </c:extLst>
            </c:dLbl>
            <c:dLbl>
              <c:idx val="2"/>
              <c:layout>
                <c:manualLayout>
                  <c:x val="-5.4759898904802123E-2"/>
                  <c:y val="-1.6663670465849898E-3"/>
                </c:manualLayout>
              </c:layout>
              <c:tx>
                <c:rich>
                  <a:bodyPr/>
                  <a:lstStyle/>
                  <a:p>
                    <a:r>
                      <a:rPr lang="ar-SA" sz="900">
                        <a:latin typeface="Arial" pitchFamily="34" charset="0"/>
                        <a:cs typeface="Arial" pitchFamily="34" charset="0"/>
                      </a:rPr>
                      <a:t>الذكور</a:t>
                    </a:r>
                  </a:p>
                  <a:p>
                    <a:r>
                      <a:rPr lang="ar-SA" sz="900">
                        <a:latin typeface="Arial" pitchFamily="34" charset="0"/>
                        <a:cs typeface="Arial" pitchFamily="34" charset="0"/>
                      </a:rPr>
                      <a:t>48%</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53-48B9-B9BA-870CFA4315E5}"/>
                </c:ext>
              </c:extLst>
            </c:dLbl>
            <c:dLbl>
              <c:idx val="3"/>
              <c:layout>
                <c:manualLayout>
                  <c:x val="-6.7396798652065409E-2"/>
                  <c:y val="-6.640060403408741E-3"/>
                </c:manualLayout>
              </c:layout>
              <c:tx>
                <c:rich>
                  <a:bodyPr/>
                  <a:lstStyle/>
                  <a:p>
                    <a:r>
                      <a:rPr lang="ar-SA" sz="900">
                        <a:latin typeface="Arial" pitchFamily="34" charset="0"/>
                        <a:cs typeface="Arial" pitchFamily="34" charset="0"/>
                      </a:rPr>
                      <a:t>الاناث</a:t>
                    </a:r>
                  </a:p>
                  <a:p>
                    <a:r>
                      <a:rPr lang="ar-SA" sz="900">
                        <a:latin typeface="Arial" pitchFamily="34" charset="0"/>
                        <a:cs typeface="Arial" pitchFamily="34" charset="0"/>
                      </a:rPr>
                      <a:t>52%</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753-48B9-B9BA-870CFA4315E5}"/>
                </c:ext>
              </c:extLst>
            </c:dLbl>
            <c:dLbl>
              <c:idx val="4"/>
              <c:layout>
                <c:manualLayout>
                  <c:x val="-0.15867037260612021"/>
                  <c:y val="-1.2559960177390887E-2"/>
                </c:manualLayout>
              </c:layout>
              <c:tx>
                <c:rich>
                  <a:bodyPr/>
                  <a:lstStyle/>
                  <a:p>
                    <a:r>
                      <a:rPr lang="en-US" sz="900">
                        <a:latin typeface="Arial" pitchFamily="34" charset="0"/>
                        <a:cs typeface="Arial" pitchFamily="34" charset="0"/>
                      </a:rPr>
                      <a:t>5%</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753-48B9-B9BA-870CFA4315E5}"/>
                </c:ext>
              </c:extLst>
            </c:dLbl>
            <c:numFmt formatCode="#,##0.0" sourceLinked="0"/>
            <c:spPr>
              <a:noFill/>
              <a:ln>
                <a:noFill/>
              </a:ln>
              <a:effectLst/>
            </c:spPr>
            <c:txPr>
              <a:bodyPr/>
              <a:lstStyle/>
              <a:p>
                <a:pPr>
                  <a:defRPr sz="900">
                    <a:latin typeface="Arial" pitchFamily="34" charset="0"/>
                    <a:cs typeface="Arial" pitchFamily="34" charset="0"/>
                  </a:defRPr>
                </a:pPr>
                <a:endParaRPr lang="ar-SA"/>
              </a:p>
            </c:txPr>
            <c:showCatName val="1"/>
            <c:showSerName val="1"/>
            <c:extLst xmlns:c16r2="http://schemas.microsoft.com/office/drawing/2015/06/chart">
              <c:ext xmlns:c15="http://schemas.microsoft.com/office/drawing/2012/chart" uri="{CE6537A1-D6FC-4f65-9D91-7224C49458BB}"/>
            </c:extLst>
          </c:dLbls>
          <c:cat>
            <c:strRef>
              <c:f>Sheet1!$A$2:$A$5</c:f>
              <c:strCache>
                <c:ptCount val="4"/>
                <c:pt idx="0">
                  <c:v>14-0</c:v>
                </c:pt>
                <c:pt idx="1">
                  <c:v>59-15</c:v>
                </c:pt>
                <c:pt idx="2">
                  <c:v>+60</c:v>
                </c:pt>
                <c:pt idx="3">
                  <c:v>الاناث 60+</c:v>
                </c:pt>
              </c:strCache>
            </c:strRef>
          </c:cat>
          <c:val>
            <c:numRef>
              <c:f>Sheet1!$B$2:$B$5</c:f>
              <c:numCache>
                <c:formatCode>General</c:formatCode>
                <c:ptCount val="4"/>
                <c:pt idx="0">
                  <c:v>38</c:v>
                </c:pt>
                <c:pt idx="1">
                  <c:v>57</c:v>
                </c:pt>
                <c:pt idx="2" formatCode="0.0">
                  <c:v>5</c:v>
                </c:pt>
                <c:pt idx="3" formatCode="0.0">
                  <c:v>5</c:v>
                </c:pt>
              </c:numCache>
            </c:numRef>
          </c:val>
          <c:extLst xmlns:c16r2="http://schemas.microsoft.com/office/drawing/2015/06/chart">
            <c:ext xmlns:c16="http://schemas.microsoft.com/office/drawing/2014/chart" uri="{C3380CC4-5D6E-409C-BE32-E72D297353CC}">
              <c16:uniqueId val="{00000005-D753-48B9-B9BA-870CFA4315E5}"/>
            </c:ext>
          </c:extLst>
        </c:ser>
        <c:gapWidth val="100"/>
        <c:secondPieSize val="75"/>
        <c:serLines/>
      </c:ofPieChart>
      <c:spPr>
        <a:noFill/>
        <a:ln>
          <a:noFill/>
        </a:ln>
      </c:spPr>
    </c:plotArea>
    <c:legend>
      <c:legendPos val="t"/>
      <c:legendEntry>
        <c:idx val="3"/>
        <c:delete val="1"/>
      </c:legendEntry>
      <c:layout>
        <c:manualLayout>
          <c:xMode val="edge"/>
          <c:yMode val="edge"/>
          <c:x val="0.3607622604461721"/>
          <c:y val="3.4482758620689696E-2"/>
          <c:w val="0.55648694187021785"/>
          <c:h val="9.1663951488822726E-2"/>
        </c:manualLayout>
      </c:layout>
      <c:txPr>
        <a:bodyPr/>
        <a:lstStyle/>
        <a:p>
          <a:pPr>
            <a:defRPr sz="800">
              <a:latin typeface="Arial" pitchFamily="34" charset="0"/>
              <a:cs typeface="Arial" pitchFamily="34" charset="0"/>
            </a:defRPr>
          </a:pPr>
          <a:endParaRPr lang="ar-SA"/>
        </a:p>
      </c:txPr>
    </c:legend>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barChart>
        <c:barDir val="col"/>
        <c:grouping val="clustered"/>
        <c:ser>
          <c:idx val="0"/>
          <c:order val="0"/>
          <c:tx>
            <c:strRef>
              <c:f>Sheet1!$B$1</c:f>
              <c:strCache>
                <c:ptCount val="1"/>
                <c:pt idx="0">
                  <c:v>Series 1</c:v>
                </c:pt>
              </c:strCache>
            </c:strRef>
          </c:tx>
          <c:dPt>
            <c:idx val="1"/>
            <c:spPr>
              <a:solidFill>
                <a:schemeClr val="accent2"/>
              </a:solidFill>
            </c:spPr>
            <c:extLst xmlns:c16r2="http://schemas.microsoft.com/office/drawing/2015/06/chart">
              <c:ext xmlns:c16="http://schemas.microsoft.com/office/drawing/2014/chart" uri="{C3380CC4-5D6E-409C-BE32-E72D297353CC}">
                <c16:uniqueId val="{00000000-33F2-4341-9196-72E4A3A9F20A}"/>
              </c:ext>
            </c:extLst>
          </c:dPt>
          <c:dPt>
            <c:idx val="2"/>
            <c:spPr>
              <a:solidFill>
                <a:srgbClr val="FFFF00"/>
              </a:solidFill>
            </c:spPr>
            <c:extLst xmlns:c16r2="http://schemas.microsoft.com/office/drawing/2015/06/chart">
              <c:ext xmlns:c16="http://schemas.microsoft.com/office/drawing/2014/chart" uri="{C3380CC4-5D6E-409C-BE32-E72D297353CC}">
                <c16:uniqueId val="{00000001-33F2-4341-9196-72E4A3A9F20A}"/>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فلسطين</c:v>
                </c:pt>
                <c:pt idx="1">
                  <c:v>الضفة الغربية</c:v>
                </c:pt>
                <c:pt idx="2">
                  <c:v>قطاع غزة</c:v>
                </c:pt>
              </c:strCache>
            </c:strRef>
          </c:cat>
          <c:val>
            <c:numRef>
              <c:f>Sheet1!$B$2:$B$4</c:f>
              <c:numCache>
                <c:formatCode>0.0</c:formatCode>
                <c:ptCount val="3"/>
                <c:pt idx="0">
                  <c:v>3.3</c:v>
                </c:pt>
                <c:pt idx="1">
                  <c:v>3.1</c:v>
                </c:pt>
                <c:pt idx="2">
                  <c:v>4</c:v>
                </c:pt>
              </c:numCache>
            </c:numRef>
          </c:val>
          <c:extLst xmlns:c16r2="http://schemas.microsoft.com/office/drawing/2015/06/chart">
            <c:ext xmlns:c16="http://schemas.microsoft.com/office/drawing/2014/chart" uri="{C3380CC4-5D6E-409C-BE32-E72D297353CC}">
              <c16:uniqueId val="{00000002-33F2-4341-9196-72E4A3A9F20A}"/>
            </c:ext>
          </c:extLst>
        </c:ser>
        <c:axId val="118201344"/>
        <c:axId val="118224000"/>
      </c:barChart>
      <c:catAx>
        <c:axId val="118201344"/>
        <c:scaling>
          <c:orientation val="minMax"/>
        </c:scaling>
        <c:axPos val="b"/>
        <c:title>
          <c:tx>
            <c:rich>
              <a:bodyPr/>
              <a:lstStyle/>
              <a:p>
                <a:pPr>
                  <a:defRPr b="1"/>
                </a:pPr>
                <a:r>
                  <a:rPr lang="ar-SA" sz="900" b="1">
                    <a:latin typeface="Arial" pitchFamily="34" charset="0"/>
                    <a:cs typeface="Arial" pitchFamily="34" charset="0"/>
                  </a:rPr>
                  <a:t>المنطقة</a:t>
                </a:r>
                <a:endParaRPr lang="en-US" b="1">
                  <a:latin typeface="Arial" pitchFamily="34" charset="0"/>
                  <a:cs typeface="Arial" pitchFamily="34" charset="0"/>
                </a:endParaRPr>
              </a:p>
            </c:rich>
          </c:tx>
          <c:layout>
            <c:manualLayout>
              <c:xMode val="edge"/>
              <c:yMode val="edge"/>
              <c:x val="0.47246383060584551"/>
              <c:y val="0.87583729698762269"/>
            </c:manualLayout>
          </c:layout>
        </c:title>
        <c:numFmt formatCode="General" sourceLinked="0"/>
        <c:tickLblPos val="nextTo"/>
        <c:crossAx val="118224000"/>
        <c:crosses val="autoZero"/>
        <c:auto val="1"/>
        <c:lblAlgn val="ctr"/>
        <c:lblOffset val="100"/>
      </c:catAx>
      <c:valAx>
        <c:axId val="118224000"/>
        <c:scaling>
          <c:orientation val="minMax"/>
        </c:scaling>
        <c:axPos val="l"/>
        <c:title>
          <c:tx>
            <c:rich>
              <a:bodyPr rot="-5400000" vert="horz"/>
              <a:lstStyle/>
              <a:p>
                <a:pPr>
                  <a:defRPr sz="800" b="1">
                    <a:latin typeface="Arial" pitchFamily="34" charset="0"/>
                    <a:cs typeface="Arial" pitchFamily="34" charset="0"/>
                  </a:defRPr>
                </a:pPr>
                <a:r>
                  <a:rPr lang="ar-SA" sz="800" b="1">
                    <a:latin typeface="Arial" pitchFamily="34" charset="0"/>
                    <a:cs typeface="Arial" pitchFamily="34" charset="0"/>
                  </a:rPr>
                  <a:t>متوسط حجم الاسرة</a:t>
                </a:r>
                <a:endParaRPr lang="en-US" sz="800" b="1">
                  <a:latin typeface="Arial" pitchFamily="34" charset="0"/>
                  <a:cs typeface="Arial" pitchFamily="34" charset="0"/>
                </a:endParaRPr>
              </a:p>
            </c:rich>
          </c:tx>
        </c:title>
        <c:numFmt formatCode="0.0" sourceLinked="1"/>
        <c:tickLblPos val="nextTo"/>
        <c:crossAx val="118201344"/>
        <c:crosses val="autoZero"/>
        <c:crossBetween val="between"/>
      </c:valAx>
      <c:spPr>
        <a:noFill/>
        <a:ln w="25400">
          <a:noFill/>
        </a:ln>
      </c:spPr>
    </c:plotArea>
    <c:plotVisOnly val="1"/>
    <c:dispBlanksAs val="gap"/>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29"/>
  <c:chart>
    <c:autoTitleDeleted val="1"/>
    <c:plotArea>
      <c:layout>
        <c:manualLayout>
          <c:layoutTarget val="inner"/>
          <c:xMode val="edge"/>
          <c:yMode val="edge"/>
          <c:x val="0.17437163762280347"/>
          <c:y val="8.0162597003894373E-2"/>
          <c:w val="0.77929306330391013"/>
          <c:h val="0.55073367634100645"/>
        </c:manualLayout>
      </c:layout>
      <c:barChart>
        <c:barDir val="col"/>
        <c:grouping val="clustered"/>
        <c:ser>
          <c:idx val="0"/>
          <c:order val="0"/>
          <c:tx>
            <c:strRef>
              <c:f>Sheet1!$B$1</c:f>
              <c:strCache>
                <c:ptCount val="1"/>
                <c:pt idx="0">
                  <c:v>Series 1</c:v>
                </c:pt>
              </c:strCache>
            </c:strRef>
          </c:tx>
          <c:dPt>
            <c:idx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1-A85E-4DF5-A1D5-8F4E5BDA82B3}"/>
              </c:ext>
            </c:extLst>
          </c:dPt>
          <c:dPt>
            <c:idx val="2"/>
            <c:spPr>
              <a:solidFill>
                <a:srgbClr val="002060"/>
              </a:solidFill>
            </c:spPr>
            <c:extLst xmlns:c16r2="http://schemas.microsoft.com/office/drawing/2015/06/chart">
              <c:ext xmlns:c16="http://schemas.microsoft.com/office/drawing/2014/chart" uri="{C3380CC4-5D6E-409C-BE32-E72D297353CC}">
                <c16:uniqueId val="{00000003-A85E-4DF5-A1D5-8F4E5BDA82B3}"/>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فلسطين</c:v>
                </c:pt>
                <c:pt idx="1">
                  <c:v>الضفة الغربية</c:v>
                </c:pt>
                <c:pt idx="2">
                  <c:v>قطاع غزة</c:v>
                </c:pt>
              </c:strCache>
            </c:strRef>
          </c:cat>
          <c:val>
            <c:numRef>
              <c:f>Sheet1!$B$2:$B$4</c:f>
              <c:numCache>
                <c:formatCode>General</c:formatCode>
                <c:ptCount val="3"/>
                <c:pt idx="0">
                  <c:v>27</c:v>
                </c:pt>
                <c:pt idx="1">
                  <c:v>18</c:v>
                </c:pt>
                <c:pt idx="2">
                  <c:v>47</c:v>
                </c:pt>
              </c:numCache>
            </c:numRef>
          </c:val>
          <c:extLst xmlns:c16r2="http://schemas.microsoft.com/office/drawing/2015/06/chart">
            <c:ext xmlns:c16="http://schemas.microsoft.com/office/drawing/2014/chart" uri="{C3380CC4-5D6E-409C-BE32-E72D297353CC}">
              <c16:uniqueId val="{00000004-A85E-4DF5-A1D5-8F4E5BDA82B3}"/>
            </c:ext>
          </c:extLst>
        </c:ser>
        <c:axId val="107944576"/>
        <c:axId val="108335872"/>
      </c:barChart>
      <c:catAx>
        <c:axId val="107944576"/>
        <c:scaling>
          <c:orientation val="minMax"/>
        </c:scaling>
        <c:axPos val="b"/>
        <c:title>
          <c:tx>
            <c:rich>
              <a:bodyPr/>
              <a:lstStyle/>
              <a:p>
                <a:pPr>
                  <a:defRPr/>
                </a:pPr>
                <a:r>
                  <a:rPr lang="ar-SA" sz="900">
                    <a:latin typeface="Arial" pitchFamily="34" charset="0"/>
                    <a:cs typeface="Arial" pitchFamily="34" charset="0"/>
                  </a:rPr>
                  <a:t>المنطقة</a:t>
                </a:r>
                <a:endParaRPr lang="en-US">
                  <a:latin typeface="Arial" pitchFamily="34" charset="0"/>
                  <a:cs typeface="Arial" pitchFamily="34" charset="0"/>
                </a:endParaRPr>
              </a:p>
            </c:rich>
          </c:tx>
        </c:title>
        <c:numFmt formatCode="General" sourceLinked="0"/>
        <c:tickLblPos val="nextTo"/>
        <c:crossAx val="108335872"/>
        <c:crosses val="autoZero"/>
        <c:auto val="1"/>
        <c:lblAlgn val="ctr"/>
        <c:lblOffset val="100"/>
      </c:catAx>
      <c:valAx>
        <c:axId val="108335872"/>
        <c:scaling>
          <c:orientation val="minMax"/>
        </c:scaling>
        <c:axPos val="l"/>
        <c:title>
          <c:tx>
            <c:rich>
              <a:bodyPr rot="-5400000" vert="horz"/>
              <a:lstStyle/>
              <a:p>
                <a:pPr>
                  <a:defRPr/>
                </a:pPr>
                <a:r>
                  <a:rPr lang="ar-SA" sz="900">
                    <a:latin typeface="Arial" pitchFamily="34" charset="0"/>
                    <a:cs typeface="Arial" pitchFamily="34" charset="0"/>
                  </a:rPr>
                  <a:t>النسبة</a:t>
                </a:r>
                <a:endParaRPr lang="en-US" sz="900">
                  <a:latin typeface="Arial" pitchFamily="34" charset="0"/>
                  <a:cs typeface="Arial" pitchFamily="34" charset="0"/>
                </a:endParaRPr>
              </a:p>
            </c:rich>
          </c:tx>
        </c:title>
        <c:numFmt formatCode="General" sourceLinked="1"/>
        <c:tickLblPos val="nextTo"/>
        <c:crossAx val="107944576"/>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8100325228940572"/>
          <c:y val="0.11816972991388744"/>
          <c:w val="0.77266145985604695"/>
          <c:h val="0.58783379394333857"/>
        </c:manualLayout>
      </c:layout>
      <c:barChart>
        <c:barDir val="col"/>
        <c:grouping val="clustered"/>
        <c:ser>
          <c:idx val="0"/>
          <c:order val="0"/>
          <c:tx>
            <c:strRef>
              <c:f>Sheet1!$B$1</c:f>
              <c:strCache>
                <c:ptCount val="1"/>
                <c:pt idx="0">
                  <c:v>رجال </c:v>
                </c:pt>
              </c:strCache>
            </c:strRef>
          </c:tx>
          <c:spPr>
            <a:solidFill>
              <a:schemeClr val="accent1"/>
            </a:solidFill>
            <a:ln>
              <a:noFill/>
            </a:ln>
            <a:effectLst/>
          </c:spPr>
          <c:dLbls>
            <c:dLbl>
              <c:idx val="0"/>
              <c:layout>
                <c:manualLayout>
                  <c:x val="-1.1531808571977701E-2"/>
                  <c:y val="6.457862447529912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5B5-4385-AC0E-E8B4EDAFD5BA}"/>
                </c:ext>
              </c:extLst>
            </c:dLbl>
            <c:dLbl>
              <c:idx val="1"/>
              <c:layout>
                <c:manualLayout>
                  <c:x val="-2.8901734104046239E-2"/>
                  <c:y val="5.968367651447378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B5-4385-AC0E-E8B4EDAFD5B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إهمال صحي </c:v>
                </c:pt>
                <c:pt idx="1">
                  <c:v>إساءة نفسية </c:v>
                </c:pt>
                <c:pt idx="2">
                  <c:v>إساءة جسدية </c:v>
                </c:pt>
                <c:pt idx="3">
                  <c:v>إساءة اقتصادية </c:v>
                </c:pt>
                <c:pt idx="4">
                  <c:v>إساءة اجتماعية </c:v>
                </c:pt>
              </c:strCache>
            </c:strRef>
          </c:cat>
          <c:val>
            <c:numRef>
              <c:f>Sheet1!$B$2:$B$6</c:f>
              <c:numCache>
                <c:formatCode>General</c:formatCode>
                <c:ptCount val="5"/>
                <c:pt idx="0">
                  <c:v>18.899999999999999</c:v>
                </c:pt>
                <c:pt idx="1">
                  <c:v>10.3</c:v>
                </c:pt>
                <c:pt idx="2">
                  <c:v>1.4</c:v>
                </c:pt>
                <c:pt idx="3">
                  <c:v>1.9000000000000001</c:v>
                </c:pt>
                <c:pt idx="4">
                  <c:v>0.2</c:v>
                </c:pt>
              </c:numCache>
            </c:numRef>
          </c:val>
          <c:extLst xmlns:c16r2="http://schemas.microsoft.com/office/drawing/2015/06/chart">
            <c:ext xmlns:c16="http://schemas.microsoft.com/office/drawing/2014/chart" uri="{C3380CC4-5D6E-409C-BE32-E72D297353CC}">
              <c16:uniqueId val="{00000000-E5B5-4385-AC0E-E8B4EDAFD5BA}"/>
            </c:ext>
          </c:extLst>
        </c:ser>
        <c:ser>
          <c:idx val="1"/>
          <c:order val="1"/>
          <c:tx>
            <c:strRef>
              <c:f>Sheet1!$C$1</c:f>
              <c:strCache>
                <c:ptCount val="1"/>
                <c:pt idx="0">
                  <c:v>نساء </c:v>
                </c:pt>
              </c:strCache>
            </c:strRef>
          </c:tx>
          <c:spPr>
            <a:solidFill>
              <a:schemeClr val="accent2"/>
            </a:solidFill>
            <a:ln>
              <a:noFill/>
            </a:ln>
            <a:effectLst/>
          </c:spPr>
          <c:dLbls>
            <c:dLbl>
              <c:idx val="0"/>
              <c:layout>
                <c:manualLayout>
                  <c:x val="3.8439361906592402E-3"/>
                  <c:y val="2.58314497901197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5-4358-963E-1D6103480D38}"/>
                </c:ext>
              </c:extLst>
            </c:dLbl>
            <c:dLbl>
              <c:idx val="3"/>
              <c:layout>
                <c:manualLayout>
                  <c:x val="1.537574476263694E-2"/>
                  <c:y val="-5.919638859395992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B5-4385-AC0E-E8B4EDAFD5BA}"/>
                </c:ext>
              </c:extLst>
            </c:dLbl>
            <c:dLbl>
              <c:idx val="4"/>
              <c:layout>
                <c:manualLayout>
                  <c:x val="2.6907553334614639E-2"/>
                  <c:y val="1.1839277718791968E-1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5B5-4385-AC0E-E8B4EDAFD5B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إهمال صحي </c:v>
                </c:pt>
                <c:pt idx="1">
                  <c:v>إساءة نفسية </c:v>
                </c:pt>
                <c:pt idx="2">
                  <c:v>إساءة جسدية </c:v>
                </c:pt>
                <c:pt idx="3">
                  <c:v>إساءة اقتصادية </c:v>
                </c:pt>
                <c:pt idx="4">
                  <c:v>إساءة اجتماعية </c:v>
                </c:pt>
              </c:strCache>
            </c:strRef>
          </c:cat>
          <c:val>
            <c:numRef>
              <c:f>Sheet1!$C$2:$C$6</c:f>
              <c:numCache>
                <c:formatCode>General</c:formatCode>
                <c:ptCount val="5"/>
                <c:pt idx="0">
                  <c:v>23.8</c:v>
                </c:pt>
                <c:pt idx="1">
                  <c:v>14.1</c:v>
                </c:pt>
                <c:pt idx="2">
                  <c:v>1.9000000000000001</c:v>
                </c:pt>
                <c:pt idx="3">
                  <c:v>1.3</c:v>
                </c:pt>
                <c:pt idx="4">
                  <c:v>0.9</c:v>
                </c:pt>
              </c:numCache>
            </c:numRef>
          </c:val>
          <c:extLst xmlns:c16r2="http://schemas.microsoft.com/office/drawing/2015/06/chart">
            <c:ext xmlns:c16="http://schemas.microsoft.com/office/drawing/2014/chart" uri="{C3380CC4-5D6E-409C-BE32-E72D297353CC}">
              <c16:uniqueId val="{00000001-E5B5-4385-AC0E-E8B4EDAFD5BA}"/>
            </c:ext>
          </c:extLst>
        </c:ser>
        <c:gapWidth val="219"/>
        <c:overlap val="-27"/>
        <c:axId val="126453248"/>
        <c:axId val="126454784"/>
      </c:barChart>
      <c:catAx>
        <c:axId val="1264532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crossAx val="126454784"/>
        <c:crosses val="autoZero"/>
        <c:auto val="1"/>
        <c:lblAlgn val="ctr"/>
        <c:lblOffset val="100"/>
      </c:catAx>
      <c:valAx>
        <c:axId val="126454784"/>
        <c:scaling>
          <c:orientation val="minMax"/>
        </c:scaling>
        <c:axPos val="l"/>
        <c:numFmt formatCode="General" sourceLinked="1"/>
        <c:maj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crossAx val="126453248"/>
        <c:crosses val="autoZero"/>
        <c:crossBetween val="between"/>
      </c:valAx>
      <c:spPr>
        <a:noFill/>
        <a:ln>
          <a:noFill/>
        </a:ln>
        <a:effectLst/>
      </c:spPr>
    </c:plotArea>
    <c:legend>
      <c:legendPos val="b"/>
      <c:layout>
        <c:manualLayout>
          <c:xMode val="edge"/>
          <c:yMode val="edge"/>
          <c:x val="0.49592359147661924"/>
          <c:y val="0.16636165555185486"/>
          <c:w val="0.40332141493050838"/>
          <c:h val="0.1074461187992444"/>
        </c:manualLayout>
      </c:layout>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chart>
  <c:spPr>
    <a:noFill/>
    <a:ln w="9525" cap="flat" cmpd="sng" algn="ctr">
      <a:noFill/>
      <a:round/>
    </a:ln>
    <a:effectLst/>
  </c:spPr>
  <c:txPr>
    <a:bodyPr/>
    <a:lstStyle/>
    <a:p>
      <a:pPr>
        <a:defRPr/>
      </a:pPr>
      <a:endParaRPr lang="ar-SA"/>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0.37212</cdr:x>
      <cdr:y>0.85937</cdr:y>
    </cdr:from>
    <cdr:to>
      <cdr:x>0.81401</cdr:x>
      <cdr:y>0.98204</cdr:y>
    </cdr:to>
    <cdr:sp macro="" textlink="">
      <cdr:nvSpPr>
        <cdr:cNvPr id="2" name="Text Box 1"/>
        <cdr:cNvSpPr txBox="1"/>
      </cdr:nvSpPr>
      <cdr:spPr>
        <a:xfrm xmlns:a="http://schemas.openxmlformats.org/drawingml/2006/main">
          <a:off x="1229446" y="1690032"/>
          <a:ext cx="1459965" cy="241252"/>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r>
            <a:rPr lang="ar-SA" sz="1100" b="1"/>
            <a:t>نوع </a:t>
          </a:r>
          <a:r>
            <a:rPr lang="ar-SA" sz="900" b="1">
              <a:latin typeface="Arial" panose="020B0604020202020204" pitchFamily="34" charset="0"/>
              <a:cs typeface="Arial" panose="020B0604020202020204" pitchFamily="34" charset="0"/>
            </a:rPr>
            <a:t>الإساءة</a:t>
          </a:r>
          <a:r>
            <a:rPr lang="ar-SA" sz="1100" b="1"/>
            <a:t> </a:t>
          </a:r>
        </a:p>
      </cdr:txBody>
    </cdr:sp>
  </cdr:relSizeAnchor>
  <cdr:relSizeAnchor xmlns:cdr="http://schemas.openxmlformats.org/drawingml/2006/chartDrawing">
    <cdr:from>
      <cdr:x>0</cdr:x>
      <cdr:y>0.29891</cdr:y>
    </cdr:from>
    <cdr:to>
      <cdr:x>0.23506</cdr:x>
      <cdr:y>0.52944</cdr:y>
    </cdr:to>
    <cdr:sp macro="" textlink="">
      <cdr:nvSpPr>
        <cdr:cNvPr id="3" name="Text Box 2"/>
        <cdr:cNvSpPr txBox="1"/>
      </cdr:nvSpPr>
      <cdr:spPr>
        <a:xfrm xmlns:a="http://schemas.openxmlformats.org/drawingml/2006/main" rot="16200000">
          <a:off x="0" y="453358"/>
          <a:ext cx="453358" cy="722299"/>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ar-SA" sz="900" b="1">
              <a:latin typeface="Arial" panose="020B0604020202020204" pitchFamily="34" charset="0"/>
              <a:cs typeface="Arial" panose="020B0604020202020204" pitchFamily="34" charset="0"/>
            </a:rPr>
            <a:t>النسبة</a:t>
          </a:r>
          <a:r>
            <a:rPr lang="ar-SA" sz="11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DD97-AEFD-4BF5-B7C2-DAE4010A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loays</cp:lastModifiedBy>
  <cp:revision>2</cp:revision>
  <cp:lastPrinted>2020-09-30T07:05:00Z</cp:lastPrinted>
  <dcterms:created xsi:type="dcterms:W3CDTF">2020-09-27T09:30:00Z</dcterms:created>
  <dcterms:modified xsi:type="dcterms:W3CDTF">2020-09-30T08:39:00Z</dcterms:modified>
</cp:coreProperties>
</file>