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header2.xml" ContentType="application/vnd.openxmlformats-officedocument.wordprocessingml.header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E01" w:rsidRDefault="00490E01" w:rsidP="004724BB">
      <w:pPr>
        <w:jc w:val="center"/>
        <w:rPr>
          <w:rFonts w:cs="Simplified Arabic"/>
          <w:b/>
          <w:bCs/>
          <w:color w:val="000000" w:themeColor="text1"/>
          <w:sz w:val="22"/>
          <w:szCs w:val="22"/>
          <w:rtl/>
        </w:rPr>
      </w:pPr>
    </w:p>
    <w:p w:rsidR="00490E01" w:rsidRDefault="00490E01" w:rsidP="004724BB">
      <w:pPr>
        <w:jc w:val="center"/>
        <w:rPr>
          <w:rFonts w:cs="Simplified Arabic"/>
          <w:b/>
          <w:bCs/>
          <w:color w:val="000000" w:themeColor="text1"/>
          <w:sz w:val="22"/>
          <w:szCs w:val="22"/>
          <w:rtl/>
        </w:rPr>
      </w:pPr>
    </w:p>
    <w:p w:rsidR="00490E01" w:rsidRDefault="00490E01" w:rsidP="004724BB">
      <w:pPr>
        <w:jc w:val="center"/>
        <w:rPr>
          <w:rFonts w:cs="Simplified Arabic"/>
          <w:b/>
          <w:bCs/>
          <w:color w:val="000000" w:themeColor="text1"/>
          <w:sz w:val="22"/>
          <w:szCs w:val="22"/>
          <w:rtl/>
        </w:rPr>
      </w:pPr>
    </w:p>
    <w:p w:rsidR="00490E01" w:rsidRDefault="00490E01" w:rsidP="004724BB">
      <w:pPr>
        <w:jc w:val="center"/>
        <w:rPr>
          <w:rFonts w:cs="Simplified Arabic"/>
          <w:b/>
          <w:bCs/>
          <w:color w:val="000000" w:themeColor="text1"/>
          <w:sz w:val="22"/>
          <w:szCs w:val="22"/>
          <w:rtl/>
        </w:rPr>
      </w:pPr>
    </w:p>
    <w:p w:rsidR="001E2D22" w:rsidRDefault="001E2D22" w:rsidP="004724BB">
      <w:pPr>
        <w:jc w:val="center"/>
        <w:rPr>
          <w:rFonts w:cs="Simplified Arabic"/>
          <w:b/>
          <w:bCs/>
          <w:color w:val="000000" w:themeColor="text1"/>
          <w:rtl/>
        </w:rPr>
      </w:pPr>
    </w:p>
    <w:p w:rsidR="001E2D22" w:rsidRDefault="001E2D22" w:rsidP="001E2D22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  <w:sectPr w:rsidR="001E2D22" w:rsidSect="001E2D22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720" w:right="720" w:bottom="720" w:left="720" w:header="680" w:footer="680" w:gutter="0"/>
          <w:pgNumType w:start="1"/>
          <w:cols w:space="708"/>
          <w:bidi/>
          <w:rtlGutter/>
          <w:docGrid w:linePitch="360"/>
        </w:sectPr>
      </w:pPr>
    </w:p>
    <w:p w:rsidR="00A0030F" w:rsidRPr="00A0030F" w:rsidRDefault="001E2D22" w:rsidP="007711E7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0030F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 xml:space="preserve">الإحصاء الفلسطيني </w:t>
      </w:r>
      <w:r w:rsidRPr="00A0030F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يستعرض أوضاع المسنين في المجتمع الفلسطيني</w:t>
      </w:r>
      <w:r w:rsidR="00A0030F" w:rsidRPr="00A0030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A0030F">
        <w:rPr>
          <w:rFonts w:ascii="Simplified Arabic" w:hAnsi="Simplified Arabic" w:cs="Simplified Arabic"/>
          <w:b/>
          <w:bCs/>
          <w:sz w:val="32"/>
          <w:szCs w:val="32"/>
          <w:rtl/>
        </w:rPr>
        <w:t>بمناسبة</w:t>
      </w:r>
    </w:p>
    <w:p w:rsidR="001E2D22" w:rsidRPr="00A0030F" w:rsidRDefault="001E2D22" w:rsidP="007711E7">
      <w:pPr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A0030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اليوم العالمي </w:t>
      </w:r>
      <w:proofErr w:type="spellStart"/>
      <w:r w:rsidRPr="00A0030F">
        <w:rPr>
          <w:rFonts w:ascii="Simplified Arabic" w:hAnsi="Simplified Arabic" w:cs="Simplified Arabic"/>
          <w:b/>
          <w:bCs/>
          <w:sz w:val="32"/>
          <w:szCs w:val="32"/>
          <w:rtl/>
        </w:rPr>
        <w:t>للمسنين،</w:t>
      </w:r>
      <w:proofErr w:type="spellEnd"/>
      <w:r w:rsidRPr="00A0030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01/10/2017</w:t>
      </w:r>
    </w:p>
    <w:p w:rsidR="001E2D22" w:rsidRDefault="001E2D22" w:rsidP="007711E7">
      <w:pPr>
        <w:jc w:val="center"/>
        <w:rPr>
          <w:rFonts w:cs="Simplified Arabic"/>
          <w:b/>
          <w:bCs/>
          <w:color w:val="000000" w:themeColor="text1"/>
          <w:rtl/>
        </w:rPr>
        <w:sectPr w:rsidR="001E2D22" w:rsidSect="001E2D22">
          <w:type w:val="continuous"/>
          <w:pgSz w:w="11906" w:h="16838" w:code="9"/>
          <w:pgMar w:top="720" w:right="720" w:bottom="720" w:left="720" w:header="680" w:footer="680" w:gutter="0"/>
          <w:pgNumType w:start="1"/>
          <w:cols w:space="708"/>
          <w:bidi/>
          <w:rtlGutter/>
          <w:docGrid w:linePitch="360"/>
        </w:sectPr>
      </w:pPr>
    </w:p>
    <w:p w:rsidR="004724BB" w:rsidRPr="00843708" w:rsidRDefault="004724BB" w:rsidP="007711E7">
      <w:pPr>
        <w:jc w:val="center"/>
        <w:rPr>
          <w:rFonts w:cs="Simplified Arabic"/>
          <w:b/>
          <w:bCs/>
          <w:color w:val="000000" w:themeColor="text1"/>
          <w:rtl/>
        </w:rPr>
      </w:pPr>
    </w:p>
    <w:p w:rsidR="0049613B" w:rsidRPr="00366182" w:rsidRDefault="0049613B" w:rsidP="0049613B">
      <w:pPr>
        <w:jc w:val="center"/>
        <w:rPr>
          <w:rFonts w:cs="Simplified Arabic"/>
          <w:color w:val="000000" w:themeColor="text1"/>
          <w:sz w:val="12"/>
          <w:szCs w:val="12"/>
          <w:lang w:bidi="ar-EG"/>
        </w:rPr>
      </w:pPr>
    </w:p>
    <w:p w:rsidR="0049613B" w:rsidRPr="001E2D22" w:rsidRDefault="00A80B0B" w:rsidP="001E2D22">
      <w:pPr>
        <w:rPr>
          <w:rFonts w:ascii="Simplified Arabic" w:hAnsi="Simplified Arabic" w:cs="Simplified Arabic"/>
          <w:b/>
          <w:bCs/>
          <w:color w:val="000000" w:themeColor="text1"/>
          <w:sz w:val="25"/>
          <w:szCs w:val="25"/>
          <w:lang w:bidi="ar-EG"/>
        </w:rPr>
      </w:pPr>
      <w:r w:rsidRPr="001E2D22">
        <w:rPr>
          <w:rFonts w:ascii="Simplified Arabic" w:hAnsi="Simplified Arabic" w:cs="Simplified Arabic"/>
          <w:color w:val="000000" w:themeColor="text1"/>
          <w:sz w:val="25"/>
          <w:szCs w:val="25"/>
          <w:rtl/>
          <w:lang w:bidi="ar-EG"/>
        </w:rPr>
        <w:t xml:space="preserve">  </w:t>
      </w:r>
      <w:r w:rsidR="0049613B" w:rsidRPr="001E2D22">
        <w:rPr>
          <w:rFonts w:ascii="Simplified Arabic" w:hAnsi="Simplified Arabic" w:cs="Simplified Arabic"/>
          <w:b/>
          <w:bCs/>
          <w:color w:val="000000" w:themeColor="text1"/>
          <w:sz w:val="25"/>
          <w:szCs w:val="25"/>
          <w:rtl/>
        </w:rPr>
        <w:t>4.</w:t>
      </w:r>
      <w:r w:rsidR="00927E2C" w:rsidRPr="001E2D22">
        <w:rPr>
          <w:rFonts w:ascii="Simplified Arabic" w:hAnsi="Simplified Arabic" w:cs="Simplified Arabic"/>
          <w:b/>
          <w:bCs/>
          <w:color w:val="000000" w:themeColor="text1"/>
          <w:sz w:val="25"/>
          <w:szCs w:val="25"/>
          <w:rtl/>
        </w:rPr>
        <w:t>6</w:t>
      </w:r>
      <w:proofErr w:type="spellStart"/>
      <w:r w:rsidR="0049613B" w:rsidRPr="001E2D22">
        <w:rPr>
          <w:rFonts w:ascii="Simplified Arabic" w:hAnsi="Simplified Arabic" w:cs="Simplified Arabic"/>
          <w:b/>
          <w:bCs/>
          <w:color w:val="000000" w:themeColor="text1"/>
          <w:sz w:val="25"/>
          <w:szCs w:val="25"/>
          <w:rtl/>
          <w:lang w:bidi="ar-EG"/>
        </w:rPr>
        <w:t>%</w:t>
      </w:r>
      <w:proofErr w:type="spellEnd"/>
      <w:r w:rsidR="0049613B" w:rsidRPr="001E2D22">
        <w:rPr>
          <w:rFonts w:ascii="Simplified Arabic" w:hAnsi="Simplified Arabic" w:cs="Simplified Arabic"/>
          <w:b/>
          <w:bCs/>
          <w:color w:val="000000" w:themeColor="text1"/>
          <w:sz w:val="25"/>
          <w:szCs w:val="25"/>
          <w:rtl/>
          <w:lang w:bidi="ar-EG"/>
        </w:rPr>
        <w:t xml:space="preserve"> من السكان في فلسطين مسنون في منتصف عام </w:t>
      </w:r>
      <w:r w:rsidR="00927E2C" w:rsidRPr="001E2D22">
        <w:rPr>
          <w:rFonts w:ascii="Simplified Arabic" w:hAnsi="Simplified Arabic" w:cs="Simplified Arabic"/>
          <w:b/>
          <w:bCs/>
          <w:color w:val="000000" w:themeColor="text1"/>
          <w:sz w:val="25"/>
          <w:szCs w:val="25"/>
          <w:rtl/>
          <w:lang w:bidi="ar-EG"/>
        </w:rPr>
        <w:t>2017</w:t>
      </w:r>
    </w:p>
    <w:p w:rsidR="00E62963" w:rsidRPr="00A0030F" w:rsidRDefault="00A80B0B" w:rsidP="00927E2C">
      <w:pPr>
        <w:jc w:val="both"/>
        <w:rPr>
          <w:rFonts w:ascii="Simplified Arabic" w:hAnsi="Simplified Arabic" w:cs="Simplified Arabic"/>
          <w:color w:val="000000" w:themeColor="text1"/>
          <w:rtl/>
          <w:lang w:bidi="ar-EG"/>
        </w:rPr>
      </w:pPr>
      <w:r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 xml:space="preserve">المجتمع الفلسطيني في </w:t>
      </w:r>
      <w:r w:rsidR="00954E01"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>فلسطين</w:t>
      </w:r>
      <w:r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 xml:space="preserve"> مجتمع فتي حيث تشكل فئة صغار السن </w:t>
      </w:r>
      <w:r w:rsidR="00521AD3"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>نسبة مرتفعة من</w:t>
      </w:r>
      <w:r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 xml:space="preserve"> المجتمع في حين تشكل فئة كبار السن أو المسنين نسبة </w:t>
      </w:r>
      <w:r w:rsidR="003B13C8"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>قليلة</w:t>
      </w:r>
      <w:r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 xml:space="preserve"> من حجم السكان.  </w:t>
      </w:r>
      <w:r w:rsidR="00BA2437" w:rsidRPr="00A0030F">
        <w:rPr>
          <w:rFonts w:ascii="Simplified Arabic" w:hAnsi="Simplified Arabic" w:cs="Simplified Arabic"/>
          <w:color w:val="000000" w:themeColor="text1"/>
          <w:rtl/>
        </w:rPr>
        <w:t xml:space="preserve">إذ بلغت نسبة كبار السن 60 سنة </w:t>
      </w:r>
      <w:proofErr w:type="spellStart"/>
      <w:r w:rsidR="00BA2437" w:rsidRPr="00A0030F">
        <w:rPr>
          <w:rFonts w:ascii="Simplified Arabic" w:hAnsi="Simplified Arabic" w:cs="Simplified Arabic"/>
          <w:color w:val="000000" w:themeColor="text1"/>
          <w:rtl/>
        </w:rPr>
        <w:t>فاكثر</w:t>
      </w:r>
      <w:proofErr w:type="spellEnd"/>
      <w:r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 xml:space="preserve"> </w:t>
      </w:r>
      <w:proofErr w:type="spellStart"/>
      <w:r w:rsidR="00BA2437"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>4.</w:t>
      </w:r>
      <w:r w:rsidR="00927E2C"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>6</w:t>
      </w:r>
      <w:r w:rsidR="00BA2437"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>%</w:t>
      </w:r>
      <w:proofErr w:type="spellEnd"/>
      <w:r w:rsidR="00BA2437"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 xml:space="preserve"> من مجمل السكان </w:t>
      </w:r>
      <w:r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 xml:space="preserve">منتصف العام </w:t>
      </w:r>
      <w:proofErr w:type="spellStart"/>
      <w:r w:rsidR="00927E2C"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>2017</w:t>
      </w:r>
      <w:r w:rsidR="00484B43"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>،</w:t>
      </w:r>
      <w:proofErr w:type="spellEnd"/>
      <w:r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 xml:space="preserve"> بواقع </w:t>
      </w:r>
      <w:proofErr w:type="spellStart"/>
      <w:r w:rsidR="00954088"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>5.</w:t>
      </w:r>
      <w:r w:rsidR="00927E2C"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>1</w:t>
      </w:r>
      <w:r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>%</w:t>
      </w:r>
      <w:proofErr w:type="spellEnd"/>
      <w:r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 xml:space="preserve"> في الضفة الغربية </w:t>
      </w:r>
      <w:proofErr w:type="spellStart"/>
      <w:r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>و</w:t>
      </w:r>
      <w:r w:rsidR="0089582C"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>3.</w:t>
      </w:r>
      <w:r w:rsidR="00927E2C"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>9</w:t>
      </w:r>
      <w:r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>%</w:t>
      </w:r>
      <w:proofErr w:type="spellEnd"/>
      <w:r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 xml:space="preserve"> في قطاع غزة</w:t>
      </w:r>
      <w:r w:rsidR="007247D9"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>.</w:t>
      </w:r>
      <w:r w:rsidR="0010426D"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 xml:space="preserve">  </w:t>
      </w:r>
    </w:p>
    <w:p w:rsidR="00E62963" w:rsidRPr="00A0030F" w:rsidRDefault="00E62963" w:rsidP="0089582C">
      <w:pPr>
        <w:jc w:val="both"/>
        <w:rPr>
          <w:rFonts w:ascii="Simplified Arabic" w:hAnsi="Simplified Arabic" w:cs="Simplified Arabic"/>
          <w:color w:val="000000" w:themeColor="text1"/>
          <w:rtl/>
          <w:lang w:bidi="ar-EG"/>
        </w:rPr>
      </w:pPr>
    </w:p>
    <w:p w:rsidR="001A6C06" w:rsidRPr="00A0030F" w:rsidRDefault="00BA2437" w:rsidP="00927E2C">
      <w:pPr>
        <w:jc w:val="both"/>
        <w:rPr>
          <w:rFonts w:ascii="Simplified Arabic" w:hAnsi="Simplified Arabic" w:cs="Simplified Arabic"/>
          <w:b/>
          <w:bCs/>
          <w:color w:val="000000" w:themeColor="text1"/>
        </w:rPr>
      </w:pPr>
      <w:r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>و</w:t>
      </w:r>
      <w:r w:rsidR="0010426D"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 xml:space="preserve">رغم الزيادة </w:t>
      </w:r>
      <w:r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>المتوقعة في أعداد</w:t>
      </w:r>
      <w:r w:rsidR="0010426D"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 xml:space="preserve"> كبار السن في </w:t>
      </w:r>
      <w:r w:rsidR="00954E01"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>فلسطين</w:t>
      </w:r>
      <w:r w:rsidR="0010426D"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 xml:space="preserve"> خلال السنوات القادمة إلا انه يتوقع أن تبقى نسبتهم منخفضة وفي ثبات </w:t>
      </w:r>
      <w:r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>إذ</w:t>
      </w:r>
      <w:r w:rsidR="0010426D"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 xml:space="preserve"> لن تتجاوز </w:t>
      </w:r>
      <w:proofErr w:type="spellStart"/>
      <w:r w:rsidR="0010426D"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>4.</w:t>
      </w:r>
      <w:r w:rsidR="00927E2C"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>6</w:t>
      </w:r>
      <w:r w:rsidR="0010426D"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>%</w:t>
      </w:r>
      <w:proofErr w:type="spellEnd"/>
      <w:r w:rsidR="0010426D"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 xml:space="preserve"> خلال سنوات العقد </w:t>
      </w:r>
      <w:proofErr w:type="spellStart"/>
      <w:r w:rsidR="0010426D"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>الحالي،</w:t>
      </w:r>
      <w:proofErr w:type="spellEnd"/>
      <w:r w:rsidR="0010426D"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 xml:space="preserve"> في حين من الممكن أن تبدأ هذه النسبة في الارتفاع بعد عام 2020.</w:t>
      </w:r>
      <w:r w:rsidR="00954088" w:rsidRPr="00A0030F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</w:t>
      </w:r>
    </w:p>
    <w:p w:rsidR="0049613B" w:rsidRPr="00A0030F" w:rsidRDefault="0049613B" w:rsidP="00484B43">
      <w:pPr>
        <w:jc w:val="both"/>
        <w:rPr>
          <w:rFonts w:ascii="Simplified Arabic" w:hAnsi="Simplified Arabic" w:cs="Simplified Arabic"/>
          <w:b/>
          <w:bCs/>
          <w:color w:val="000000" w:themeColor="text1"/>
          <w:rtl/>
        </w:rPr>
      </w:pPr>
    </w:p>
    <w:p w:rsidR="0049613B" w:rsidRPr="00A0030F" w:rsidRDefault="0049613B" w:rsidP="00927E2C">
      <w:pPr>
        <w:jc w:val="lowKashida"/>
        <w:rPr>
          <w:rFonts w:ascii="Simplified Arabic" w:hAnsi="Simplified Arabic" w:cs="Simplified Arabic"/>
          <w:color w:val="000000" w:themeColor="text1"/>
          <w:rtl/>
          <w:lang w:val="en-GB"/>
        </w:rPr>
      </w:pPr>
      <w:r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>تشهد فلسطين تحسنا ملحوظا في معدلات البقاء على قيد  الحياة منذ بداية العقد الأخير من القرن الماضي حيث ارتفع معدل توقع البقاء على قيد الحياة بمقدار 5-</w:t>
      </w:r>
      <w:r w:rsidR="00705FD3" w:rsidRPr="00A0030F">
        <w:rPr>
          <w:rFonts w:ascii="Simplified Arabic" w:hAnsi="Simplified Arabic" w:cs="Simplified Arabic"/>
          <w:color w:val="000000" w:themeColor="text1"/>
          <w:lang w:bidi="ar-EG"/>
        </w:rPr>
        <w:t>8</w:t>
      </w:r>
      <w:r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 xml:space="preserve"> سنوات خلال العقدين </w:t>
      </w:r>
      <w:proofErr w:type="spellStart"/>
      <w:r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>الماضيين،</w:t>
      </w:r>
      <w:proofErr w:type="spellEnd"/>
      <w:r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 xml:space="preserve"> إذ ارتفع لكل من الذكور والإناث </w:t>
      </w:r>
      <w:r w:rsidR="0000499B"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 xml:space="preserve">من 67.0 عاماً </w:t>
      </w:r>
      <w:r w:rsidR="00C3534F"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 xml:space="preserve">في عام 1992 </w:t>
      </w:r>
      <w:r w:rsidRPr="00A0030F">
        <w:rPr>
          <w:rFonts w:ascii="Simplified Arabic" w:hAnsi="Simplified Arabic" w:cs="Simplified Arabic"/>
          <w:color w:val="000000" w:themeColor="text1"/>
          <w:rtl/>
          <w:lang w:bidi="ar-EG"/>
        </w:rPr>
        <w:t xml:space="preserve">إلى </w:t>
      </w:r>
      <w:r w:rsidR="0089582C" w:rsidRPr="00A0030F">
        <w:rPr>
          <w:rFonts w:ascii="Simplified Arabic" w:hAnsi="Simplified Arabic" w:cs="Simplified Arabic"/>
          <w:color w:val="000000" w:themeColor="text1"/>
          <w:rtl/>
        </w:rPr>
        <w:t>72.</w:t>
      </w:r>
      <w:r w:rsidR="00927E2C" w:rsidRPr="00A0030F">
        <w:rPr>
          <w:rFonts w:ascii="Simplified Arabic" w:hAnsi="Simplified Arabic" w:cs="Simplified Arabic"/>
          <w:color w:val="000000" w:themeColor="text1"/>
          <w:rtl/>
        </w:rPr>
        <w:t>3</w:t>
      </w:r>
      <w:r w:rsidRPr="00A0030F">
        <w:rPr>
          <w:rFonts w:ascii="Simplified Arabic" w:hAnsi="Simplified Arabic" w:cs="Simplified Arabic"/>
          <w:color w:val="000000" w:themeColor="text1"/>
          <w:rtl/>
        </w:rPr>
        <w:t xml:space="preserve"> عاماً للذكور </w:t>
      </w:r>
      <w:proofErr w:type="spellStart"/>
      <w:r w:rsidRPr="00A0030F">
        <w:rPr>
          <w:rFonts w:ascii="Simplified Arabic" w:hAnsi="Simplified Arabic" w:cs="Simplified Arabic"/>
          <w:color w:val="000000" w:themeColor="text1"/>
          <w:rtl/>
        </w:rPr>
        <w:t>و</w:t>
      </w:r>
      <w:r w:rsidR="0089582C" w:rsidRPr="00A0030F">
        <w:rPr>
          <w:rFonts w:ascii="Simplified Arabic" w:hAnsi="Simplified Arabic" w:cs="Simplified Arabic"/>
          <w:color w:val="000000" w:themeColor="text1"/>
          <w:rtl/>
        </w:rPr>
        <w:t>75</w:t>
      </w:r>
      <w:proofErr w:type="spellEnd"/>
      <w:r w:rsidR="0089582C" w:rsidRPr="00A0030F">
        <w:rPr>
          <w:rFonts w:ascii="Simplified Arabic" w:hAnsi="Simplified Arabic" w:cs="Simplified Arabic"/>
          <w:color w:val="000000" w:themeColor="text1"/>
          <w:rtl/>
        </w:rPr>
        <w:t>.</w:t>
      </w:r>
      <w:r w:rsidR="00927E2C" w:rsidRPr="00A0030F">
        <w:rPr>
          <w:rFonts w:ascii="Simplified Arabic" w:hAnsi="Simplified Arabic" w:cs="Simplified Arabic"/>
          <w:color w:val="000000" w:themeColor="text1"/>
          <w:rtl/>
        </w:rPr>
        <w:t>4</w:t>
      </w:r>
      <w:r w:rsidR="0089582C" w:rsidRPr="00A0030F">
        <w:rPr>
          <w:rFonts w:ascii="Simplified Arabic" w:hAnsi="Simplified Arabic" w:cs="Simplified Arabic"/>
          <w:color w:val="000000" w:themeColor="text1"/>
          <w:rtl/>
        </w:rPr>
        <w:t xml:space="preserve"> </w:t>
      </w:r>
      <w:r w:rsidRPr="00A0030F">
        <w:rPr>
          <w:rFonts w:ascii="Simplified Arabic" w:hAnsi="Simplified Arabic" w:cs="Simplified Arabic"/>
          <w:color w:val="000000" w:themeColor="text1"/>
          <w:rtl/>
        </w:rPr>
        <w:t xml:space="preserve">عاماً للإناث منتصف العام </w:t>
      </w:r>
      <w:r w:rsidR="00927E2C" w:rsidRPr="00A0030F">
        <w:rPr>
          <w:rFonts w:ascii="Simplified Arabic" w:hAnsi="Simplified Arabic" w:cs="Simplified Arabic"/>
          <w:color w:val="000000" w:themeColor="text1"/>
          <w:rtl/>
        </w:rPr>
        <w:t>2017</w:t>
      </w:r>
      <w:r w:rsidRPr="00A0030F">
        <w:rPr>
          <w:rFonts w:ascii="Simplified Arabic" w:hAnsi="Simplified Arabic" w:cs="Simplified Arabic"/>
          <w:color w:val="000000" w:themeColor="text1"/>
          <w:rtl/>
        </w:rPr>
        <w:t xml:space="preserve"> مع </w:t>
      </w:r>
      <w:r w:rsidR="00C3534F" w:rsidRPr="00A0030F">
        <w:rPr>
          <w:rFonts w:ascii="Simplified Arabic" w:hAnsi="Simplified Arabic" w:cs="Simplified Arabic"/>
          <w:color w:val="000000" w:themeColor="text1"/>
          <w:rtl/>
        </w:rPr>
        <w:t>توقعات</w:t>
      </w:r>
      <w:r w:rsidRPr="00A0030F">
        <w:rPr>
          <w:rFonts w:ascii="Simplified Arabic" w:hAnsi="Simplified Arabic" w:cs="Simplified Arabic"/>
          <w:color w:val="000000" w:themeColor="text1"/>
          <w:rtl/>
        </w:rPr>
        <w:t xml:space="preserve"> بارتفاع هذا المعدل خلال السنوات القادمة ليصل إلى نحو 72.8 عاماً </w:t>
      </w:r>
      <w:proofErr w:type="spellStart"/>
      <w:r w:rsidRPr="00A0030F">
        <w:rPr>
          <w:rFonts w:ascii="Simplified Arabic" w:hAnsi="Simplified Arabic" w:cs="Simplified Arabic"/>
          <w:color w:val="000000" w:themeColor="text1"/>
          <w:rtl/>
        </w:rPr>
        <w:t>للذكور،</w:t>
      </w:r>
      <w:proofErr w:type="spellEnd"/>
      <w:r w:rsidRPr="00A0030F">
        <w:rPr>
          <w:rFonts w:ascii="Simplified Arabic" w:hAnsi="Simplified Arabic" w:cs="Simplified Arabic"/>
          <w:color w:val="000000" w:themeColor="text1"/>
          <w:rtl/>
        </w:rPr>
        <w:t xml:space="preserve"> </w:t>
      </w:r>
      <w:proofErr w:type="spellStart"/>
      <w:r w:rsidRPr="00A0030F">
        <w:rPr>
          <w:rFonts w:ascii="Simplified Arabic" w:hAnsi="Simplified Arabic" w:cs="Simplified Arabic"/>
          <w:color w:val="000000" w:themeColor="text1"/>
          <w:rtl/>
        </w:rPr>
        <w:t>و75</w:t>
      </w:r>
      <w:proofErr w:type="spellEnd"/>
      <w:r w:rsidRPr="00A0030F">
        <w:rPr>
          <w:rFonts w:ascii="Simplified Arabic" w:hAnsi="Simplified Arabic" w:cs="Simplified Arabic"/>
          <w:color w:val="000000" w:themeColor="text1"/>
          <w:rtl/>
        </w:rPr>
        <w:t xml:space="preserve">.7 عاماً للإناث في العام </w:t>
      </w:r>
      <w:proofErr w:type="spellStart"/>
      <w:r w:rsidRPr="00A0030F">
        <w:rPr>
          <w:rFonts w:ascii="Simplified Arabic" w:hAnsi="Simplified Arabic" w:cs="Simplified Arabic"/>
          <w:color w:val="000000" w:themeColor="text1"/>
          <w:rtl/>
        </w:rPr>
        <w:t>2020،</w:t>
      </w:r>
      <w:proofErr w:type="spellEnd"/>
      <w:r w:rsidRPr="00A0030F">
        <w:rPr>
          <w:rFonts w:ascii="Simplified Arabic" w:hAnsi="Simplified Arabic" w:cs="Simplified Arabic"/>
          <w:color w:val="000000" w:themeColor="text1"/>
          <w:rtl/>
        </w:rPr>
        <w:t xml:space="preserve"> وقد أدى ارتفاع توقع البقاء على قيد الحياة عند الولادة إلى ارتفاع أعداد كبار السن في فلسطين مما يستدعي ضرورة البحث  والدراسة في مجال أوضاع  المسنين في</w:t>
      </w:r>
      <w:r w:rsidRPr="00A0030F">
        <w:rPr>
          <w:rFonts w:ascii="Simplified Arabic" w:hAnsi="Simplified Arabic" w:cs="Simplified Arabic"/>
          <w:color w:val="000000" w:themeColor="text1"/>
          <w:rtl/>
          <w:lang w:val="en-GB"/>
        </w:rPr>
        <w:t xml:space="preserve"> فلسطين.</w:t>
      </w:r>
    </w:p>
    <w:p w:rsidR="001A6C06" w:rsidRPr="0000499B" w:rsidRDefault="001A6C06" w:rsidP="001A6C06">
      <w:pPr>
        <w:jc w:val="center"/>
        <w:rPr>
          <w:rFonts w:cs="Simplified Arabic"/>
          <w:b/>
          <w:bCs/>
          <w:color w:val="000000" w:themeColor="text1"/>
          <w:sz w:val="10"/>
          <w:szCs w:val="10"/>
          <w:rtl/>
        </w:rPr>
      </w:pPr>
    </w:p>
    <w:p w:rsidR="0010426D" w:rsidRDefault="001A6C06" w:rsidP="00A0030F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25"/>
          <w:szCs w:val="25"/>
          <w:rtl/>
          <w:lang w:bidi="ar-EG"/>
        </w:rPr>
      </w:pPr>
      <w:r w:rsidRPr="001E2D22">
        <w:rPr>
          <w:rFonts w:ascii="Simplified Arabic" w:hAnsi="Simplified Arabic" w:cs="Simplified Arabic"/>
          <w:b/>
          <w:bCs/>
          <w:color w:val="000000" w:themeColor="text1"/>
          <w:sz w:val="25"/>
          <w:szCs w:val="25"/>
          <w:rtl/>
          <w:lang w:bidi="ar-EG"/>
        </w:rPr>
        <w:t xml:space="preserve">التوزيع النسبي للسكان في فلسطين حسب فئات عمرية منتصف عام </w:t>
      </w:r>
      <w:r w:rsidR="00927E2C" w:rsidRPr="001E2D22">
        <w:rPr>
          <w:rFonts w:ascii="Simplified Arabic" w:hAnsi="Simplified Arabic" w:cs="Simplified Arabic"/>
          <w:b/>
          <w:bCs/>
          <w:color w:val="000000" w:themeColor="text1"/>
          <w:sz w:val="25"/>
          <w:szCs w:val="25"/>
          <w:rtl/>
          <w:lang w:bidi="ar-EG"/>
        </w:rPr>
        <w:t>2017</w:t>
      </w:r>
    </w:p>
    <w:p w:rsidR="00A0030F" w:rsidRPr="00A0030F" w:rsidRDefault="00A0030F" w:rsidP="00A0030F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  <w:lang w:bidi="ar-EG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016"/>
      </w:tblGrid>
      <w:tr w:rsidR="0089582C" w:rsidTr="00A0030F">
        <w:trPr>
          <w:jc w:val="center"/>
        </w:trPr>
        <w:tc>
          <w:tcPr>
            <w:tcW w:w="4964" w:type="dxa"/>
            <w:vAlign w:val="center"/>
          </w:tcPr>
          <w:p w:rsidR="0089582C" w:rsidRDefault="00FE2B7A" w:rsidP="00A0030F">
            <w:pPr>
              <w:jc w:val="center"/>
              <w:rPr>
                <w:rFonts w:cs="Simplified Arabic"/>
                <w:color w:val="FF0000"/>
                <w:sz w:val="8"/>
                <w:szCs w:val="8"/>
                <w:rtl/>
              </w:rPr>
            </w:pPr>
            <w:r w:rsidRPr="00CA1B25">
              <w:rPr>
                <w:rFonts w:cs="Simplified Arabic"/>
                <w:noProof/>
                <w:color w:val="FF0000"/>
                <w:sz w:val="8"/>
                <w:szCs w:val="8"/>
                <w:rtl/>
                <w:lang w:eastAsia="en-US"/>
              </w:rPr>
              <w:drawing>
                <wp:inline distT="0" distB="0" distL="0" distR="0">
                  <wp:extent cx="3014980" cy="2209800"/>
                  <wp:effectExtent l="0" t="0" r="33020" b="0"/>
                  <wp:docPr id="1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1A6C06" w:rsidRPr="001409DB" w:rsidRDefault="001A6C06" w:rsidP="002C219C">
      <w:pPr>
        <w:jc w:val="center"/>
        <w:rPr>
          <w:rFonts w:cs="Simplified Arabic"/>
          <w:b/>
          <w:bCs/>
          <w:color w:val="FF0000"/>
          <w:sz w:val="8"/>
          <w:szCs w:val="8"/>
          <w:rtl/>
        </w:rPr>
      </w:pPr>
    </w:p>
    <w:p w:rsidR="00490E01" w:rsidRDefault="00490E01" w:rsidP="007C2298">
      <w:pPr>
        <w:jc w:val="center"/>
        <w:rPr>
          <w:rFonts w:cs="Simplified Arabic"/>
          <w:b/>
          <w:bCs/>
          <w:color w:val="000000" w:themeColor="text1"/>
          <w:sz w:val="22"/>
          <w:szCs w:val="22"/>
          <w:rtl/>
        </w:rPr>
      </w:pPr>
    </w:p>
    <w:p w:rsidR="00490E01" w:rsidRDefault="00490E01" w:rsidP="007C2298">
      <w:pPr>
        <w:jc w:val="center"/>
        <w:rPr>
          <w:rFonts w:cs="Simplified Arabic"/>
          <w:b/>
          <w:bCs/>
          <w:color w:val="000000" w:themeColor="text1"/>
          <w:sz w:val="22"/>
          <w:szCs w:val="22"/>
          <w:rtl/>
        </w:rPr>
      </w:pPr>
    </w:p>
    <w:p w:rsidR="00490E01" w:rsidRDefault="00490E01" w:rsidP="007C2298">
      <w:pPr>
        <w:jc w:val="center"/>
        <w:rPr>
          <w:rFonts w:cs="Simplified Arabic"/>
          <w:b/>
          <w:bCs/>
          <w:color w:val="000000" w:themeColor="text1"/>
          <w:sz w:val="22"/>
          <w:szCs w:val="22"/>
          <w:rtl/>
        </w:rPr>
      </w:pPr>
    </w:p>
    <w:p w:rsidR="00A0030F" w:rsidRDefault="00A0030F" w:rsidP="001E2D22">
      <w:pPr>
        <w:rPr>
          <w:rFonts w:cs="Simplified Arabic"/>
          <w:b/>
          <w:bCs/>
          <w:color w:val="000000" w:themeColor="text1"/>
          <w:sz w:val="22"/>
          <w:szCs w:val="22"/>
          <w:rtl/>
        </w:rPr>
      </w:pPr>
    </w:p>
    <w:p w:rsidR="00A0030F" w:rsidRDefault="00A0030F" w:rsidP="001E2D22">
      <w:pPr>
        <w:rPr>
          <w:rFonts w:cs="Simplified Arabic"/>
          <w:b/>
          <w:bCs/>
          <w:color w:val="000000" w:themeColor="text1"/>
          <w:sz w:val="22"/>
          <w:szCs w:val="22"/>
          <w:rtl/>
        </w:rPr>
      </w:pPr>
    </w:p>
    <w:p w:rsidR="00A0030F" w:rsidRDefault="00A0030F" w:rsidP="001E2D22">
      <w:pPr>
        <w:rPr>
          <w:rFonts w:cs="Simplified Arabic"/>
          <w:b/>
          <w:bCs/>
          <w:color w:val="000000" w:themeColor="text1"/>
          <w:sz w:val="22"/>
          <w:szCs w:val="22"/>
          <w:rtl/>
        </w:rPr>
      </w:pPr>
    </w:p>
    <w:p w:rsidR="00A0030F" w:rsidRDefault="00A0030F" w:rsidP="001E2D22">
      <w:pPr>
        <w:rPr>
          <w:rFonts w:cs="Simplified Arabic"/>
          <w:b/>
          <w:bCs/>
          <w:color w:val="000000" w:themeColor="text1"/>
          <w:sz w:val="22"/>
          <w:szCs w:val="22"/>
          <w:rtl/>
        </w:rPr>
      </w:pPr>
    </w:p>
    <w:p w:rsidR="00A0030F" w:rsidRDefault="00A0030F" w:rsidP="001E2D22">
      <w:pPr>
        <w:rPr>
          <w:rFonts w:cs="Simplified Arabic"/>
          <w:b/>
          <w:bCs/>
          <w:color w:val="000000" w:themeColor="text1"/>
          <w:sz w:val="22"/>
          <w:szCs w:val="22"/>
          <w:rtl/>
        </w:rPr>
      </w:pPr>
    </w:p>
    <w:p w:rsidR="00A0030F" w:rsidRDefault="00A0030F" w:rsidP="001E2D22">
      <w:pPr>
        <w:rPr>
          <w:rFonts w:cs="Simplified Arabic"/>
          <w:b/>
          <w:bCs/>
          <w:color w:val="000000" w:themeColor="text1"/>
          <w:sz w:val="22"/>
          <w:szCs w:val="22"/>
          <w:rtl/>
        </w:rPr>
      </w:pPr>
    </w:p>
    <w:p w:rsidR="00A0030F" w:rsidRDefault="00A0030F" w:rsidP="001E2D22">
      <w:pPr>
        <w:rPr>
          <w:rFonts w:cs="Simplified Arabic"/>
          <w:b/>
          <w:bCs/>
          <w:color w:val="000000" w:themeColor="text1"/>
          <w:sz w:val="22"/>
          <w:szCs w:val="22"/>
          <w:rtl/>
        </w:rPr>
      </w:pPr>
    </w:p>
    <w:p w:rsidR="007C2298" w:rsidRPr="001E2D22" w:rsidRDefault="007C2298" w:rsidP="001E2D22">
      <w:pPr>
        <w:rPr>
          <w:rFonts w:ascii="Simplified Arabic" w:hAnsi="Simplified Arabic" w:cs="Simplified Arabic"/>
          <w:b/>
          <w:bCs/>
          <w:color w:val="000000" w:themeColor="text1"/>
          <w:sz w:val="25"/>
          <w:szCs w:val="25"/>
          <w:rtl/>
        </w:rPr>
      </w:pPr>
      <w:r w:rsidRPr="001E2D22">
        <w:rPr>
          <w:rFonts w:ascii="Simplified Arabic" w:hAnsi="Simplified Arabic" w:cs="Simplified Arabic"/>
          <w:b/>
          <w:bCs/>
          <w:color w:val="000000" w:themeColor="text1"/>
          <w:sz w:val="25"/>
          <w:szCs w:val="25"/>
          <w:rtl/>
        </w:rPr>
        <w:t xml:space="preserve">ارتفاع نسبة الإناث المسنات مقابل الذكور المسنين </w:t>
      </w:r>
    </w:p>
    <w:p w:rsidR="002E767D" w:rsidRPr="00843708" w:rsidRDefault="007C2298" w:rsidP="001210DA">
      <w:pPr>
        <w:jc w:val="lowKashida"/>
        <w:rPr>
          <w:rFonts w:cs="Simplified Arabic"/>
          <w:b/>
          <w:bCs/>
          <w:color w:val="000000" w:themeColor="text1"/>
          <w:sz w:val="22"/>
          <w:szCs w:val="22"/>
          <w:rtl/>
        </w:rPr>
      </w:pPr>
      <w:r w:rsidRPr="00843708">
        <w:rPr>
          <w:rFonts w:cs="Simplified Arabic" w:hint="cs"/>
          <w:color w:val="000000" w:themeColor="text1"/>
          <w:sz w:val="22"/>
          <w:szCs w:val="22"/>
          <w:rtl/>
          <w:lang w:bidi="ar-EG"/>
        </w:rPr>
        <w:t xml:space="preserve">بلغت نسبة الأفراد الذكور 60 سنة فأكثر </w:t>
      </w:r>
      <w:r w:rsidR="001210DA" w:rsidRPr="00843708">
        <w:rPr>
          <w:rFonts w:cs="Simplified Arabic" w:hint="cs"/>
          <w:color w:val="000000" w:themeColor="text1"/>
          <w:sz w:val="22"/>
          <w:szCs w:val="22"/>
          <w:rtl/>
          <w:lang w:bidi="ar-EG"/>
        </w:rPr>
        <w:t>منتصف العام 2017</w:t>
      </w:r>
      <w:r w:rsidRPr="00843708">
        <w:rPr>
          <w:rFonts w:cs="Simplified Arabic" w:hint="cs"/>
          <w:color w:val="000000" w:themeColor="text1"/>
          <w:sz w:val="22"/>
          <w:szCs w:val="22"/>
          <w:rtl/>
          <w:lang w:bidi="ar-EG"/>
        </w:rPr>
        <w:t xml:space="preserve"> </w:t>
      </w:r>
      <w:r w:rsidR="001210DA" w:rsidRPr="00843708">
        <w:rPr>
          <w:rFonts w:cs="Simplified Arabic" w:hint="cs"/>
          <w:color w:val="000000" w:themeColor="text1"/>
          <w:sz w:val="22"/>
          <w:szCs w:val="22"/>
          <w:rtl/>
          <w:lang w:bidi="ar-EG"/>
        </w:rPr>
        <w:t xml:space="preserve">في فلسطين </w:t>
      </w:r>
      <w:r w:rsidR="00705FD3" w:rsidRPr="00843708">
        <w:rPr>
          <w:rFonts w:cs="Simplified Arabic"/>
          <w:color w:val="000000" w:themeColor="text1"/>
          <w:sz w:val="22"/>
          <w:szCs w:val="22"/>
          <w:lang w:bidi="ar-EG"/>
        </w:rPr>
        <w:t>4</w:t>
      </w:r>
      <w:r w:rsidR="001210DA" w:rsidRPr="00843708">
        <w:rPr>
          <w:rFonts w:cs="Simplified Arabic"/>
          <w:color w:val="000000" w:themeColor="text1"/>
          <w:sz w:val="22"/>
          <w:szCs w:val="22"/>
          <w:lang w:bidi="ar-EG"/>
        </w:rPr>
        <w:t>.2</w:t>
      </w:r>
      <w:proofErr w:type="spellStart"/>
      <w:r w:rsidRPr="00843708">
        <w:rPr>
          <w:rFonts w:cs="Simplified Arabic"/>
          <w:color w:val="000000" w:themeColor="text1"/>
          <w:sz w:val="22"/>
          <w:szCs w:val="22"/>
          <w:rtl/>
          <w:lang w:bidi="ar-EG"/>
        </w:rPr>
        <w:t>%</w:t>
      </w:r>
      <w:proofErr w:type="spellEnd"/>
      <w:r w:rsidRPr="00843708">
        <w:rPr>
          <w:rFonts w:cs="Simplified Arabic"/>
          <w:color w:val="000000" w:themeColor="text1"/>
          <w:sz w:val="22"/>
          <w:szCs w:val="22"/>
          <w:rtl/>
          <w:lang w:bidi="ar-EG"/>
        </w:rPr>
        <w:t xml:space="preserve"> </w:t>
      </w:r>
      <w:r w:rsidRPr="00843708">
        <w:rPr>
          <w:rFonts w:cs="Simplified Arabic" w:hint="cs"/>
          <w:color w:val="000000" w:themeColor="text1"/>
          <w:sz w:val="22"/>
          <w:szCs w:val="22"/>
          <w:rtl/>
          <w:lang w:bidi="ar-EG"/>
        </w:rPr>
        <w:t>مقاب</w:t>
      </w:r>
      <w:r w:rsidRPr="00843708">
        <w:rPr>
          <w:rFonts w:cs="Simplified Arabic"/>
          <w:color w:val="000000" w:themeColor="text1"/>
          <w:sz w:val="22"/>
          <w:szCs w:val="22"/>
          <w:rtl/>
          <w:lang w:bidi="ar-EG"/>
        </w:rPr>
        <w:t xml:space="preserve">ل </w:t>
      </w:r>
      <w:r w:rsidR="00705FD3" w:rsidRPr="00843708">
        <w:rPr>
          <w:rFonts w:cs="Simplified Arabic"/>
          <w:color w:val="000000" w:themeColor="text1"/>
          <w:sz w:val="22"/>
          <w:szCs w:val="22"/>
          <w:lang w:bidi="ar-EG"/>
        </w:rPr>
        <w:t>5.</w:t>
      </w:r>
      <w:r w:rsidR="001210DA" w:rsidRPr="00843708">
        <w:rPr>
          <w:rFonts w:cs="Simplified Arabic"/>
          <w:color w:val="000000" w:themeColor="text1"/>
          <w:sz w:val="22"/>
          <w:szCs w:val="22"/>
          <w:lang w:bidi="ar-EG"/>
        </w:rPr>
        <w:t>1</w:t>
      </w:r>
      <w:proofErr w:type="spellStart"/>
      <w:r w:rsidRPr="00843708">
        <w:rPr>
          <w:rFonts w:cs="Simplified Arabic"/>
          <w:color w:val="000000" w:themeColor="text1"/>
          <w:sz w:val="22"/>
          <w:szCs w:val="22"/>
          <w:rtl/>
          <w:lang w:bidi="ar-EG"/>
        </w:rPr>
        <w:t>%</w:t>
      </w:r>
      <w:proofErr w:type="spellEnd"/>
      <w:r w:rsidRPr="00843708">
        <w:rPr>
          <w:rFonts w:cs="Simplified Arabic"/>
          <w:color w:val="000000" w:themeColor="text1"/>
          <w:sz w:val="22"/>
          <w:szCs w:val="22"/>
          <w:rtl/>
          <w:lang w:bidi="ar-EG"/>
        </w:rPr>
        <w:t xml:space="preserve"> </w:t>
      </w:r>
      <w:proofErr w:type="spellStart"/>
      <w:r w:rsidRPr="00843708">
        <w:rPr>
          <w:rFonts w:cs="Simplified Arabic" w:hint="cs"/>
          <w:color w:val="000000" w:themeColor="text1"/>
          <w:sz w:val="22"/>
          <w:szCs w:val="22"/>
          <w:rtl/>
          <w:lang w:bidi="ar-EG"/>
        </w:rPr>
        <w:t>للإناث،</w:t>
      </w:r>
      <w:proofErr w:type="spellEnd"/>
      <w:r w:rsidRPr="00843708">
        <w:rPr>
          <w:rFonts w:cs="Simplified Arabic" w:hint="cs"/>
          <w:color w:val="000000" w:themeColor="text1"/>
          <w:sz w:val="22"/>
          <w:szCs w:val="22"/>
          <w:rtl/>
          <w:lang w:bidi="ar-EG"/>
        </w:rPr>
        <w:t xml:space="preserve"> بنسبة جنس مقدارها </w:t>
      </w:r>
      <w:r w:rsidR="001210DA" w:rsidRPr="00843708">
        <w:rPr>
          <w:rFonts w:cs="Simplified Arabic"/>
          <w:color w:val="000000" w:themeColor="text1"/>
          <w:sz w:val="22"/>
          <w:szCs w:val="22"/>
          <w:lang w:bidi="ar-EG"/>
        </w:rPr>
        <w:t>86.0</w:t>
      </w:r>
      <w:r w:rsidR="001210DA" w:rsidRPr="00843708">
        <w:rPr>
          <w:rFonts w:cs="Simplified Arabic" w:hint="cs"/>
          <w:color w:val="000000" w:themeColor="text1"/>
          <w:sz w:val="22"/>
          <w:szCs w:val="22"/>
          <w:rtl/>
          <w:lang w:bidi="ar-EG"/>
        </w:rPr>
        <w:t xml:space="preserve"> </w:t>
      </w:r>
      <w:r w:rsidRPr="00843708">
        <w:rPr>
          <w:rFonts w:cs="Simplified Arabic" w:hint="cs"/>
          <w:color w:val="000000" w:themeColor="text1"/>
          <w:sz w:val="22"/>
          <w:szCs w:val="22"/>
          <w:rtl/>
          <w:lang w:bidi="ar-EG"/>
        </w:rPr>
        <w:t xml:space="preserve">ذكر لكل 100 أنثى.  </w:t>
      </w:r>
    </w:p>
    <w:p w:rsidR="001804CD" w:rsidRPr="00A0030F" w:rsidRDefault="001804CD" w:rsidP="00705FD3">
      <w:pPr>
        <w:jc w:val="lowKashida"/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p w:rsidR="00C57CF0" w:rsidRPr="001E2D22" w:rsidRDefault="00C57CF0" w:rsidP="001E2D22">
      <w:pPr>
        <w:rPr>
          <w:rFonts w:ascii="Simplified Arabic" w:hAnsi="Simplified Arabic" w:cs="Simplified Arabic"/>
          <w:b/>
          <w:bCs/>
          <w:color w:val="000000" w:themeColor="text1"/>
          <w:sz w:val="25"/>
          <w:szCs w:val="25"/>
          <w:rtl/>
        </w:rPr>
      </w:pPr>
      <w:r w:rsidRPr="001E2D22">
        <w:rPr>
          <w:rFonts w:ascii="Simplified Arabic" w:hAnsi="Simplified Arabic" w:cs="Simplified Arabic"/>
          <w:b/>
          <w:bCs/>
          <w:color w:val="000000" w:themeColor="text1"/>
          <w:sz w:val="25"/>
          <w:szCs w:val="25"/>
          <w:rtl/>
        </w:rPr>
        <w:t>أسرة من بين كل</w:t>
      </w:r>
      <w:r w:rsidR="00EA2BB4" w:rsidRPr="001E2D22">
        <w:rPr>
          <w:rFonts w:ascii="Simplified Arabic" w:hAnsi="Simplified Arabic" w:cs="Simplified Arabic"/>
          <w:b/>
          <w:bCs/>
          <w:color w:val="000000" w:themeColor="text1"/>
          <w:sz w:val="25"/>
          <w:szCs w:val="25"/>
          <w:rtl/>
        </w:rPr>
        <w:t xml:space="preserve"> ست أسر في فلسطين يرأسها مسن </w:t>
      </w:r>
    </w:p>
    <w:p w:rsidR="00C57CF0" w:rsidRPr="00843708" w:rsidRDefault="00C57CF0" w:rsidP="00C57CF0">
      <w:pPr>
        <w:jc w:val="both"/>
        <w:rPr>
          <w:rFonts w:ascii="Simplified Arabic" w:hAnsi="Simplified Arabic" w:cs="Simplified Arabic"/>
          <w:color w:val="000000" w:themeColor="text1"/>
          <w:sz w:val="22"/>
          <w:szCs w:val="22"/>
          <w:lang w:bidi="ar-EG"/>
        </w:rPr>
      </w:pPr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EG"/>
        </w:rPr>
        <w:t>أظهرت بيانات</w:t>
      </w:r>
      <w:r w:rsidRPr="00843708">
        <w:rPr>
          <w:rFonts w:ascii="Simplified Arabic" w:hAnsi="Simplified Arabic" w:cs="Simplified Arabic" w:hint="cs"/>
          <w:color w:val="000000" w:themeColor="text1"/>
          <w:sz w:val="22"/>
          <w:szCs w:val="22"/>
          <w:rtl/>
          <w:lang w:bidi="ar-EG"/>
        </w:rPr>
        <w:t xml:space="preserve"> </w:t>
      </w:r>
      <w:r w:rsidRPr="00843708">
        <w:rPr>
          <w:rFonts w:ascii="Simplified Arabic" w:hAnsi="Simplified Arabic" w:cs="Simplified Arabic" w:hint="cs"/>
          <w:color w:val="000000" w:themeColor="text1"/>
          <w:sz w:val="22"/>
          <w:szCs w:val="22"/>
          <w:rtl/>
        </w:rPr>
        <w:t>مسح القوى العاملة</w:t>
      </w:r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EG"/>
        </w:rPr>
        <w:t xml:space="preserve"> الربع الثاني </w:t>
      </w:r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lang w:bidi="ar-EG"/>
        </w:rPr>
        <w:t>2017</w:t>
      </w:r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EG"/>
        </w:rPr>
        <w:t xml:space="preserve"> إلى أن </w:t>
      </w:r>
      <w:proofErr w:type="spellStart"/>
      <w:r w:rsidRPr="00843708">
        <w:rPr>
          <w:rFonts w:ascii="Simplified Arabic" w:hAnsi="Simplified Arabic" w:cs="Simplified Arabic" w:hint="cs"/>
          <w:color w:val="000000" w:themeColor="text1"/>
          <w:sz w:val="22"/>
          <w:szCs w:val="22"/>
          <w:rtl/>
          <w:lang w:bidi="ar-EG"/>
        </w:rPr>
        <w:t>17.2%</w:t>
      </w:r>
      <w:proofErr w:type="spellEnd"/>
      <w:r w:rsidRPr="00843708">
        <w:rPr>
          <w:rFonts w:ascii="Simplified Arabic" w:hAnsi="Simplified Arabic" w:cs="Simplified Arabic" w:hint="cs"/>
          <w:color w:val="000000" w:themeColor="text1"/>
          <w:sz w:val="22"/>
          <w:szCs w:val="22"/>
          <w:rtl/>
          <w:lang w:bidi="ar-EG"/>
        </w:rPr>
        <w:t xml:space="preserve"> من </w:t>
      </w:r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EG"/>
        </w:rPr>
        <w:t xml:space="preserve">الأسر يرأسها رب أسرة مسن في </w:t>
      </w:r>
      <w:proofErr w:type="spellStart"/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EG"/>
        </w:rPr>
        <w:t>فلسطين</w:t>
      </w:r>
      <w:r w:rsidRPr="00843708">
        <w:rPr>
          <w:rFonts w:ascii="Simplified Arabic" w:hAnsi="Simplified Arabic" w:cs="Simplified Arabic" w:hint="cs"/>
          <w:color w:val="000000" w:themeColor="text1"/>
          <w:sz w:val="22"/>
          <w:szCs w:val="22"/>
          <w:rtl/>
          <w:lang w:bidi="ar-EG"/>
        </w:rPr>
        <w:t>،</w:t>
      </w:r>
      <w:proofErr w:type="spellEnd"/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EG"/>
        </w:rPr>
        <w:t xml:space="preserve"> </w:t>
      </w:r>
      <w:r w:rsidRPr="00843708">
        <w:rPr>
          <w:rFonts w:ascii="Simplified Arabic" w:hAnsi="Simplified Arabic" w:cs="Simplified Arabic" w:hint="cs"/>
          <w:color w:val="000000" w:themeColor="text1"/>
          <w:sz w:val="22"/>
          <w:szCs w:val="22"/>
          <w:rtl/>
          <w:lang w:bidi="ar-EG"/>
        </w:rPr>
        <w:t>بواقع</w:t>
      </w:r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EG"/>
        </w:rPr>
        <w:t xml:space="preserve"> </w:t>
      </w:r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lang w:bidi="ar-EG"/>
        </w:rPr>
        <w:t>18.5</w:t>
      </w:r>
      <w:proofErr w:type="spellStart"/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EG"/>
        </w:rPr>
        <w:t>%</w:t>
      </w:r>
      <w:proofErr w:type="spellEnd"/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EG"/>
        </w:rPr>
        <w:t xml:space="preserve"> في الضفة الغربية و</w:t>
      </w:r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lang w:bidi="ar-EG"/>
        </w:rPr>
        <w:t>14.9</w:t>
      </w:r>
      <w:proofErr w:type="spellStart"/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EG"/>
        </w:rPr>
        <w:t>%</w:t>
      </w:r>
      <w:proofErr w:type="spellEnd"/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EG"/>
        </w:rPr>
        <w:t xml:space="preserve"> في قطاع </w:t>
      </w:r>
      <w:proofErr w:type="spellStart"/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EG"/>
        </w:rPr>
        <w:t>غزة.</w:t>
      </w:r>
      <w:proofErr w:type="spellEnd"/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EG"/>
        </w:rPr>
        <w:t xml:space="preserve">  </w:t>
      </w:r>
      <w:proofErr w:type="spellStart"/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EG"/>
        </w:rPr>
        <w:t>واشارت</w:t>
      </w:r>
      <w:proofErr w:type="spellEnd"/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EG"/>
        </w:rPr>
        <w:t xml:space="preserve"> البيانات إلى أن متوسط حجم الأسر التي يرأسها مسن </w:t>
      </w:r>
      <w:r w:rsidRPr="00843708">
        <w:rPr>
          <w:rFonts w:ascii="Simplified Arabic" w:hAnsi="Simplified Arabic" w:cs="Simplified Arabic" w:hint="cs"/>
          <w:color w:val="000000" w:themeColor="text1"/>
          <w:sz w:val="22"/>
          <w:szCs w:val="22"/>
          <w:rtl/>
          <w:lang w:bidi="ar-EG"/>
        </w:rPr>
        <w:t>ي</w:t>
      </w:r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EG"/>
        </w:rPr>
        <w:t xml:space="preserve">كون في العادة صغير </w:t>
      </w:r>
      <w:proofErr w:type="spellStart"/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EG"/>
        </w:rPr>
        <w:t>نسبيا،</w:t>
      </w:r>
      <w:proofErr w:type="spellEnd"/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EG"/>
        </w:rPr>
        <w:t xml:space="preserve"> إذ بلغ متوسط حجم الأسرة التي يرأسها مسن في فلسطين 3.</w:t>
      </w:r>
      <w:r w:rsidRPr="00843708">
        <w:rPr>
          <w:rFonts w:ascii="Simplified Arabic" w:hAnsi="Simplified Arabic" w:cs="Simplified Arabic" w:hint="cs"/>
          <w:color w:val="000000" w:themeColor="text1"/>
          <w:sz w:val="22"/>
          <w:szCs w:val="22"/>
          <w:rtl/>
          <w:lang w:bidi="ar-EG"/>
        </w:rPr>
        <w:t>3</w:t>
      </w:r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EG"/>
        </w:rPr>
        <w:t xml:space="preserve"> فردا </w:t>
      </w:r>
      <w:r w:rsidRPr="00843708">
        <w:rPr>
          <w:rFonts w:ascii="Simplified Arabic" w:hAnsi="Simplified Arabic" w:cs="Simplified Arabic" w:hint="cs"/>
          <w:color w:val="000000" w:themeColor="text1"/>
          <w:sz w:val="22"/>
          <w:szCs w:val="22"/>
          <w:rtl/>
          <w:lang w:bidi="ar-EG"/>
        </w:rPr>
        <w:t>(</w:t>
      </w:r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EG"/>
        </w:rPr>
        <w:t xml:space="preserve">بواقع </w:t>
      </w:r>
      <w:r w:rsidRPr="00843708">
        <w:rPr>
          <w:rFonts w:ascii="Simplified Arabic" w:hAnsi="Simplified Arabic" w:cs="Simplified Arabic" w:hint="cs"/>
          <w:color w:val="000000" w:themeColor="text1"/>
          <w:sz w:val="22"/>
          <w:szCs w:val="22"/>
          <w:rtl/>
          <w:lang w:bidi="ar-EG"/>
        </w:rPr>
        <w:t>3.0</w:t>
      </w:r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EG"/>
        </w:rPr>
        <w:t xml:space="preserve"> فرداً في الضفة الغربية </w:t>
      </w:r>
      <w:proofErr w:type="spellStart"/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EG"/>
        </w:rPr>
        <w:t>و</w:t>
      </w:r>
      <w:r w:rsidRPr="00843708">
        <w:rPr>
          <w:rFonts w:ascii="Simplified Arabic" w:hAnsi="Simplified Arabic" w:cs="Simplified Arabic" w:hint="cs"/>
          <w:color w:val="000000" w:themeColor="text1"/>
          <w:sz w:val="22"/>
          <w:szCs w:val="22"/>
          <w:rtl/>
          <w:lang w:bidi="ar-EG"/>
        </w:rPr>
        <w:t>4</w:t>
      </w:r>
      <w:proofErr w:type="spellEnd"/>
      <w:r w:rsidRPr="00843708">
        <w:rPr>
          <w:rFonts w:ascii="Simplified Arabic" w:hAnsi="Simplified Arabic" w:cs="Simplified Arabic" w:hint="cs"/>
          <w:color w:val="000000" w:themeColor="text1"/>
          <w:sz w:val="22"/>
          <w:szCs w:val="22"/>
          <w:rtl/>
          <w:lang w:bidi="ar-EG"/>
        </w:rPr>
        <w:t>.0</w:t>
      </w:r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EG"/>
        </w:rPr>
        <w:t xml:space="preserve"> فرداً في قطاع غزة</w:t>
      </w:r>
      <w:proofErr w:type="spellStart"/>
      <w:r w:rsidRPr="00843708">
        <w:rPr>
          <w:rFonts w:ascii="Simplified Arabic" w:hAnsi="Simplified Arabic" w:cs="Simplified Arabic" w:hint="cs"/>
          <w:color w:val="000000" w:themeColor="text1"/>
          <w:sz w:val="22"/>
          <w:szCs w:val="22"/>
          <w:rtl/>
          <w:lang w:bidi="ar-EG"/>
        </w:rPr>
        <w:t>)،</w:t>
      </w:r>
      <w:proofErr w:type="spellEnd"/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EG"/>
        </w:rPr>
        <w:t xml:space="preserve"> مقابل </w:t>
      </w:r>
      <w:r w:rsidRPr="00843708">
        <w:rPr>
          <w:rFonts w:ascii="Simplified Arabic" w:hAnsi="Simplified Arabic" w:cs="Simplified Arabic" w:hint="cs"/>
          <w:color w:val="000000" w:themeColor="text1"/>
          <w:sz w:val="22"/>
          <w:szCs w:val="22"/>
          <w:rtl/>
          <w:lang w:bidi="ar-EG"/>
        </w:rPr>
        <w:t>5.9</w:t>
      </w:r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EG"/>
        </w:rPr>
        <w:t xml:space="preserve"> فردا للأسر التي يرأسها غير مسن</w:t>
      </w:r>
      <w:r w:rsidRPr="00843708">
        <w:rPr>
          <w:rFonts w:ascii="Simplified Arabic" w:hAnsi="Simplified Arabic" w:cs="Simplified Arabic" w:hint="cs"/>
          <w:color w:val="000000" w:themeColor="text1"/>
          <w:sz w:val="22"/>
          <w:szCs w:val="22"/>
          <w:rtl/>
          <w:lang w:bidi="ar-EG"/>
        </w:rPr>
        <w:t>.</w:t>
      </w:r>
    </w:p>
    <w:p w:rsidR="00470051" w:rsidRPr="00A0030F" w:rsidRDefault="00470051" w:rsidP="006B79B9">
      <w:pPr>
        <w:jc w:val="both"/>
        <w:rPr>
          <w:rFonts w:cs="Simplified Arabic"/>
          <w:color w:val="000000" w:themeColor="text1"/>
          <w:sz w:val="16"/>
          <w:szCs w:val="16"/>
          <w:rtl/>
        </w:rPr>
      </w:pPr>
    </w:p>
    <w:p w:rsidR="00091AA8" w:rsidRPr="001E2D22" w:rsidRDefault="00091AA8" w:rsidP="00A0030F">
      <w:pPr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1E2D22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متوسط حجم الأسرة التي يرأسها مسن حسب </w:t>
      </w:r>
      <w:proofErr w:type="spellStart"/>
      <w:r w:rsidRPr="001E2D22">
        <w:rPr>
          <w:rFonts w:ascii="Simplified Arabic" w:hAnsi="Simplified Arabic" w:cs="Simplified Arabic"/>
          <w:b/>
          <w:bCs/>
          <w:sz w:val="25"/>
          <w:szCs w:val="25"/>
          <w:rtl/>
        </w:rPr>
        <w:t>المنطقة،</w:t>
      </w:r>
      <w:proofErr w:type="spellEnd"/>
      <w:r w:rsidRPr="001E2D22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الربع الثاني </w:t>
      </w:r>
      <w:r w:rsidR="00C57CF0" w:rsidRPr="001E2D22">
        <w:rPr>
          <w:rFonts w:ascii="Simplified Arabic" w:hAnsi="Simplified Arabic" w:cs="Simplified Arabic"/>
          <w:b/>
          <w:bCs/>
          <w:sz w:val="25"/>
          <w:szCs w:val="25"/>
          <w:rtl/>
        </w:rPr>
        <w:t>2017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5001"/>
      </w:tblGrid>
      <w:tr w:rsidR="002E767D" w:rsidTr="00A0030F">
        <w:trPr>
          <w:jc w:val="center"/>
        </w:trPr>
        <w:tc>
          <w:tcPr>
            <w:tcW w:w="4964" w:type="dxa"/>
          </w:tcPr>
          <w:p w:rsidR="002E767D" w:rsidRDefault="002E767D" w:rsidP="00091AA8">
            <w:pPr>
              <w:pStyle w:val="BodyText2"/>
              <w:jc w:val="center"/>
              <w:rPr>
                <w:rFonts w:cs="Simplified Arabic"/>
                <w:b/>
                <w:bCs/>
                <w:noProof w:val="0"/>
                <w:color w:val="000000" w:themeColor="text1"/>
                <w:sz w:val="21"/>
                <w:szCs w:val="21"/>
                <w:rtl/>
                <w:lang w:eastAsia="ar-SA"/>
              </w:rPr>
            </w:pPr>
            <w:r w:rsidRPr="002E767D">
              <w:rPr>
                <w:rFonts w:cs="Simplified Arabic"/>
                <w:b/>
                <w:bCs/>
                <w:color w:val="000000" w:themeColor="text1"/>
                <w:sz w:val="21"/>
                <w:szCs w:val="21"/>
                <w:rtl/>
              </w:rPr>
              <w:drawing>
                <wp:inline distT="0" distB="0" distL="0" distR="0">
                  <wp:extent cx="3038475" cy="2257425"/>
                  <wp:effectExtent l="0" t="0" r="0" b="0"/>
                  <wp:docPr id="5" name="Objec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16201D" w:rsidRPr="00A0030F" w:rsidRDefault="0016201D" w:rsidP="0016201D">
      <w:pPr>
        <w:pStyle w:val="BodyText2"/>
        <w:jc w:val="center"/>
        <w:rPr>
          <w:rFonts w:cs="Simplified Arabic"/>
          <w:b/>
          <w:bCs/>
          <w:noProof w:val="0"/>
          <w:color w:val="FF0000"/>
          <w:sz w:val="16"/>
          <w:szCs w:val="16"/>
          <w:rtl/>
          <w:lang w:eastAsia="ar-SA"/>
        </w:rPr>
      </w:pPr>
    </w:p>
    <w:p w:rsidR="00C57CF0" w:rsidRPr="001E2D22" w:rsidRDefault="00C57CF0" w:rsidP="001E2D22">
      <w:pPr>
        <w:pStyle w:val="BodyText2"/>
        <w:jc w:val="left"/>
        <w:rPr>
          <w:rFonts w:ascii="Simplified Arabic" w:hAnsi="Simplified Arabic" w:cs="Simplified Arabic"/>
          <w:noProof w:val="0"/>
          <w:color w:val="000000" w:themeColor="text1"/>
          <w:sz w:val="25"/>
          <w:szCs w:val="25"/>
          <w:rtl/>
          <w:lang w:eastAsia="ar-AE"/>
        </w:rPr>
      </w:pPr>
      <w:r w:rsidRPr="001E2D22">
        <w:rPr>
          <w:rFonts w:ascii="Simplified Arabic" w:hAnsi="Simplified Arabic" w:cs="Simplified Arabic"/>
          <w:b/>
          <w:bCs/>
          <w:noProof w:val="0"/>
          <w:color w:val="000000" w:themeColor="text1"/>
          <w:sz w:val="25"/>
          <w:szCs w:val="25"/>
          <w:rtl/>
          <w:lang w:eastAsia="ar-SA"/>
        </w:rPr>
        <w:t xml:space="preserve">حوالي نصف الاناث المسنات أرامل </w:t>
      </w:r>
    </w:p>
    <w:p w:rsidR="00C57CF0" w:rsidRPr="00843708" w:rsidRDefault="00C57CF0" w:rsidP="00C57CF0">
      <w:pPr>
        <w:jc w:val="lowKashida"/>
        <w:rPr>
          <w:color w:val="000000" w:themeColor="text1"/>
          <w:sz w:val="22"/>
          <w:szCs w:val="22"/>
          <w:rtl/>
          <w:lang w:val="en-GB"/>
        </w:rPr>
      </w:pPr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EG"/>
        </w:rPr>
        <w:t xml:space="preserve">هناك </w:t>
      </w:r>
      <w:r w:rsidRPr="00843708">
        <w:rPr>
          <w:color w:val="000000" w:themeColor="text1"/>
          <w:sz w:val="22"/>
          <w:szCs w:val="22"/>
          <w:lang w:val="en-GB"/>
        </w:rPr>
        <w:t>91.9</w:t>
      </w:r>
      <w:proofErr w:type="spellStart"/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EG"/>
        </w:rPr>
        <w:t>%</w:t>
      </w:r>
      <w:proofErr w:type="spellEnd"/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EG"/>
        </w:rPr>
        <w:t xml:space="preserve"> من الذكور المسنين في</w:t>
      </w:r>
      <w:r w:rsidRPr="00843708">
        <w:rPr>
          <w:rFonts w:hint="cs"/>
          <w:color w:val="000000" w:themeColor="text1"/>
          <w:sz w:val="22"/>
          <w:szCs w:val="22"/>
          <w:lang w:bidi="ar-EG"/>
        </w:rPr>
        <w:t xml:space="preserve"> </w:t>
      </w:r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EG"/>
        </w:rPr>
        <w:t xml:space="preserve">فلسطين متزوجون مقابل </w:t>
      </w:r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lang w:bidi="ar-EG"/>
        </w:rPr>
        <w:t>46.5</w:t>
      </w:r>
      <w:proofErr w:type="spellStart"/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EG"/>
        </w:rPr>
        <w:t>%</w:t>
      </w:r>
      <w:proofErr w:type="spellEnd"/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EG"/>
        </w:rPr>
        <w:t xml:space="preserve"> من الإناث المسنات </w:t>
      </w:r>
      <w:proofErr w:type="spellStart"/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EG"/>
        </w:rPr>
        <w:t>متزوجات،</w:t>
      </w:r>
      <w:proofErr w:type="spellEnd"/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EG"/>
        </w:rPr>
        <w:t xml:space="preserve"> في حين بلغت نسبة الترمل </w:t>
      </w:r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lang w:bidi="ar-EG"/>
        </w:rPr>
        <w:t>7.4</w:t>
      </w:r>
      <w:proofErr w:type="spellStart"/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EG"/>
        </w:rPr>
        <w:t>%</w:t>
      </w:r>
      <w:proofErr w:type="spellEnd"/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EG"/>
        </w:rPr>
        <w:t xml:space="preserve"> بين كبار السن </w:t>
      </w:r>
      <w:proofErr w:type="spellStart"/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EG"/>
        </w:rPr>
        <w:t>الذكور،</w:t>
      </w:r>
      <w:proofErr w:type="spellEnd"/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EG"/>
        </w:rPr>
        <w:t xml:space="preserve"> مقابل </w:t>
      </w:r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lang w:bidi="ar-EG"/>
        </w:rPr>
        <w:t>44.4</w:t>
      </w:r>
      <w:proofErr w:type="spellStart"/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EG"/>
        </w:rPr>
        <w:t>%</w:t>
      </w:r>
      <w:proofErr w:type="spellEnd"/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EG"/>
        </w:rPr>
        <w:t xml:space="preserve"> </w:t>
      </w:r>
      <w:r w:rsidRPr="00843708">
        <w:rPr>
          <w:rFonts w:ascii="Simplified Arabic" w:hAnsi="Simplified Arabic" w:cs="Simplified Arabic" w:hint="cs"/>
          <w:color w:val="000000" w:themeColor="text1"/>
          <w:sz w:val="22"/>
          <w:szCs w:val="22"/>
          <w:rtl/>
        </w:rPr>
        <w:t>من بين ا</w:t>
      </w:r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EG"/>
        </w:rPr>
        <w:t xml:space="preserve">لإناث </w:t>
      </w:r>
      <w:r w:rsidRPr="00843708">
        <w:rPr>
          <w:rFonts w:ascii="Simplified Arabic" w:hAnsi="Simplified Arabic" w:cs="Simplified Arabic" w:hint="cs"/>
          <w:color w:val="000000" w:themeColor="text1"/>
          <w:sz w:val="22"/>
          <w:szCs w:val="22"/>
          <w:rtl/>
          <w:lang w:bidi="ar-EG"/>
        </w:rPr>
        <w:t xml:space="preserve">كبيرات السن </w:t>
      </w:r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EG"/>
        </w:rPr>
        <w:t xml:space="preserve">خلال الربع الثاني </w:t>
      </w:r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lang w:bidi="ar-EG"/>
        </w:rPr>
        <w:t>2017</w:t>
      </w:r>
      <w:proofErr w:type="spellStart"/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EG"/>
        </w:rPr>
        <w:t>.</w:t>
      </w:r>
      <w:proofErr w:type="spellEnd"/>
      <w:r w:rsidRPr="00843708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EG"/>
        </w:rPr>
        <w:t xml:space="preserve"> </w:t>
      </w:r>
    </w:p>
    <w:p w:rsidR="00C57CF0" w:rsidRPr="00A0030F" w:rsidRDefault="00C57CF0" w:rsidP="00C57CF0">
      <w:pPr>
        <w:jc w:val="lowKashida"/>
        <w:rPr>
          <w:rFonts w:cs="Simplified Arabic"/>
          <w:color w:val="000000" w:themeColor="text1"/>
          <w:sz w:val="16"/>
          <w:szCs w:val="16"/>
          <w:rtl/>
          <w:lang w:val="en-GB"/>
        </w:rPr>
      </w:pPr>
    </w:p>
    <w:p w:rsidR="00C57CF0" w:rsidRPr="001E2D22" w:rsidRDefault="00C57CF0" w:rsidP="001E2D22">
      <w:pPr>
        <w:pStyle w:val="BodyText2"/>
        <w:jc w:val="left"/>
        <w:rPr>
          <w:rFonts w:ascii="Simplified Arabic" w:hAnsi="Simplified Arabic" w:cs="Simplified Arabic"/>
          <w:b/>
          <w:bCs/>
          <w:color w:val="000000" w:themeColor="text1"/>
          <w:sz w:val="25"/>
          <w:szCs w:val="25"/>
          <w:rtl/>
        </w:rPr>
      </w:pPr>
      <w:r w:rsidRPr="001E2D22">
        <w:rPr>
          <w:rFonts w:ascii="Simplified Arabic" w:hAnsi="Simplified Arabic" w:cs="Simplified Arabic"/>
          <w:b/>
          <w:bCs/>
          <w:color w:val="000000" w:themeColor="text1"/>
          <w:sz w:val="25"/>
          <w:szCs w:val="25"/>
          <w:rtl/>
        </w:rPr>
        <w:t xml:space="preserve">حوالي نصف كبار السن العاملين يعملون لحسابهم الخاص </w:t>
      </w:r>
    </w:p>
    <w:p w:rsidR="00C57CF0" w:rsidRDefault="00C57CF0" w:rsidP="002F3514">
      <w:pPr>
        <w:jc w:val="both"/>
        <w:rPr>
          <w:rFonts w:cs="Simplified Arabic"/>
          <w:color w:val="000000" w:themeColor="text1"/>
          <w:sz w:val="22"/>
          <w:szCs w:val="22"/>
          <w:rtl/>
          <w:lang w:bidi="ar-EG"/>
        </w:rPr>
      </w:pPr>
      <w:r w:rsidRPr="00843708">
        <w:rPr>
          <w:rFonts w:cs="Simplified Arabic" w:hint="cs"/>
          <w:color w:val="000000" w:themeColor="text1"/>
          <w:sz w:val="22"/>
          <w:szCs w:val="22"/>
          <w:rtl/>
          <w:lang w:bidi="ar-EG"/>
        </w:rPr>
        <w:t xml:space="preserve">بلغت نسبة مشاركة كبار السن 60 سنة فأكثر في القوى العاملة خلال الربع الثاني 2017 في </w:t>
      </w:r>
      <w:r w:rsidRPr="00843708">
        <w:rPr>
          <w:rFonts w:cs="Simplified Arabic" w:hint="cs"/>
          <w:color w:val="000000" w:themeColor="text1"/>
          <w:sz w:val="22"/>
          <w:szCs w:val="22"/>
          <w:rtl/>
          <w:lang w:bidi="ar-JO"/>
        </w:rPr>
        <w:t xml:space="preserve">فلسطين </w:t>
      </w:r>
      <w:proofErr w:type="spellStart"/>
      <w:r w:rsidRPr="00843708">
        <w:rPr>
          <w:rFonts w:cs="Simplified Arabic" w:hint="cs"/>
          <w:color w:val="000000" w:themeColor="text1"/>
          <w:sz w:val="22"/>
          <w:szCs w:val="22"/>
          <w:rtl/>
          <w:lang w:bidi="ar-EG"/>
        </w:rPr>
        <w:t>12.1</w:t>
      </w:r>
      <w:r w:rsidRPr="00843708">
        <w:rPr>
          <w:rFonts w:cs="Simplified Arabic"/>
          <w:color w:val="000000" w:themeColor="text1"/>
          <w:sz w:val="22"/>
          <w:szCs w:val="22"/>
          <w:rtl/>
          <w:lang w:bidi="ar-EG"/>
        </w:rPr>
        <w:t>%</w:t>
      </w:r>
      <w:proofErr w:type="spellEnd"/>
      <w:r w:rsidRPr="00843708">
        <w:rPr>
          <w:rFonts w:cs="Simplified Arabic" w:hint="cs"/>
          <w:color w:val="000000" w:themeColor="text1"/>
          <w:sz w:val="22"/>
          <w:szCs w:val="22"/>
          <w:rtl/>
          <w:lang w:bidi="ar-EG"/>
        </w:rPr>
        <w:t xml:space="preserve"> من إجمالي كبار </w:t>
      </w:r>
      <w:proofErr w:type="spellStart"/>
      <w:r w:rsidRPr="00843708">
        <w:rPr>
          <w:rFonts w:cs="Simplified Arabic" w:hint="cs"/>
          <w:color w:val="000000" w:themeColor="text1"/>
          <w:sz w:val="22"/>
          <w:szCs w:val="22"/>
          <w:rtl/>
          <w:lang w:bidi="ar-EG"/>
        </w:rPr>
        <w:t>السن،</w:t>
      </w:r>
      <w:proofErr w:type="spellEnd"/>
      <w:r w:rsidRPr="00843708">
        <w:rPr>
          <w:rFonts w:cs="Simplified Arabic" w:hint="cs"/>
          <w:color w:val="000000" w:themeColor="text1"/>
          <w:sz w:val="22"/>
          <w:szCs w:val="22"/>
          <w:rtl/>
          <w:lang w:bidi="ar-EG"/>
        </w:rPr>
        <w:t xml:space="preserve"> بواقع </w:t>
      </w:r>
      <w:proofErr w:type="spellStart"/>
      <w:r w:rsidRPr="00843708">
        <w:rPr>
          <w:rFonts w:cs="Simplified Arabic" w:hint="cs"/>
          <w:color w:val="000000" w:themeColor="text1"/>
          <w:sz w:val="22"/>
          <w:szCs w:val="22"/>
          <w:rtl/>
          <w:lang w:bidi="ar-EG"/>
        </w:rPr>
        <w:t>15.3</w:t>
      </w:r>
      <w:r w:rsidRPr="00843708">
        <w:rPr>
          <w:rFonts w:cs="Simplified Arabic"/>
          <w:color w:val="000000" w:themeColor="text1"/>
          <w:sz w:val="22"/>
          <w:szCs w:val="22"/>
          <w:rtl/>
          <w:lang w:bidi="ar-EG"/>
        </w:rPr>
        <w:t>%</w:t>
      </w:r>
      <w:proofErr w:type="spellEnd"/>
      <w:r w:rsidRPr="00843708">
        <w:rPr>
          <w:rFonts w:cs="Simplified Arabic" w:hint="cs"/>
          <w:color w:val="000000" w:themeColor="text1"/>
          <w:sz w:val="22"/>
          <w:szCs w:val="22"/>
          <w:rtl/>
          <w:lang w:bidi="ar-EG"/>
        </w:rPr>
        <w:t xml:space="preserve"> في الضفة الغربية </w:t>
      </w:r>
      <w:proofErr w:type="spellStart"/>
      <w:r w:rsidRPr="00843708">
        <w:rPr>
          <w:rFonts w:cs="Simplified Arabic" w:hint="cs"/>
          <w:color w:val="000000" w:themeColor="text1"/>
          <w:sz w:val="22"/>
          <w:szCs w:val="22"/>
          <w:rtl/>
          <w:lang w:bidi="ar-EG"/>
        </w:rPr>
        <w:t>و5.6%</w:t>
      </w:r>
      <w:proofErr w:type="spellEnd"/>
      <w:r w:rsidRPr="00843708">
        <w:rPr>
          <w:rFonts w:cs="Simplified Arabic" w:hint="cs"/>
          <w:color w:val="000000" w:themeColor="text1"/>
          <w:sz w:val="22"/>
          <w:szCs w:val="22"/>
          <w:rtl/>
          <w:lang w:bidi="ar-EG"/>
        </w:rPr>
        <w:t xml:space="preserve"> في قطاع غزة.  وبلغ معدل البطالة بين كبار السن المشاركين في القوى العاملة </w:t>
      </w:r>
      <w:proofErr w:type="spellStart"/>
      <w:r w:rsidRPr="00843708">
        <w:rPr>
          <w:rFonts w:cs="Simplified Arabic" w:hint="cs"/>
          <w:color w:val="000000" w:themeColor="text1"/>
          <w:sz w:val="22"/>
          <w:szCs w:val="22"/>
          <w:rtl/>
          <w:lang w:bidi="ar-EG"/>
        </w:rPr>
        <w:t>11.6%،</w:t>
      </w:r>
      <w:proofErr w:type="spellEnd"/>
      <w:r w:rsidRPr="00843708">
        <w:rPr>
          <w:rFonts w:cs="Simplified Arabic" w:hint="cs"/>
          <w:color w:val="000000" w:themeColor="text1"/>
          <w:sz w:val="22"/>
          <w:szCs w:val="22"/>
          <w:rtl/>
          <w:lang w:bidi="ar-EG"/>
        </w:rPr>
        <w:t xml:space="preserve"> بواقع </w:t>
      </w:r>
      <w:r w:rsidRPr="00843708">
        <w:rPr>
          <w:rFonts w:cs="Simplified Arabic"/>
          <w:color w:val="000000" w:themeColor="text1"/>
          <w:sz w:val="22"/>
          <w:szCs w:val="22"/>
          <w:lang w:bidi="ar-EG"/>
        </w:rPr>
        <w:t>7.1</w:t>
      </w:r>
      <w:proofErr w:type="spellStart"/>
      <w:r w:rsidRPr="00843708">
        <w:rPr>
          <w:rFonts w:cs="Simplified Arabic"/>
          <w:color w:val="000000" w:themeColor="text1"/>
          <w:sz w:val="22"/>
          <w:szCs w:val="22"/>
          <w:rtl/>
          <w:lang w:bidi="ar-EG"/>
        </w:rPr>
        <w:t>%</w:t>
      </w:r>
      <w:proofErr w:type="spellEnd"/>
      <w:r w:rsidRPr="00843708">
        <w:rPr>
          <w:rFonts w:cs="Simplified Arabic" w:hint="cs"/>
          <w:color w:val="000000" w:themeColor="text1"/>
          <w:sz w:val="22"/>
          <w:szCs w:val="22"/>
          <w:rtl/>
          <w:lang w:bidi="ar-EG"/>
        </w:rPr>
        <w:t xml:space="preserve"> في الضفة الغربية و</w:t>
      </w:r>
      <w:r w:rsidRPr="00843708">
        <w:rPr>
          <w:rFonts w:cs="Simplified Arabic"/>
          <w:color w:val="000000" w:themeColor="text1"/>
          <w:sz w:val="22"/>
          <w:szCs w:val="22"/>
          <w:lang w:bidi="ar-EG"/>
        </w:rPr>
        <w:t>36.5</w:t>
      </w:r>
      <w:proofErr w:type="spellStart"/>
      <w:r w:rsidRPr="00843708">
        <w:rPr>
          <w:rFonts w:cs="Simplified Arabic"/>
          <w:color w:val="000000" w:themeColor="text1"/>
          <w:sz w:val="22"/>
          <w:szCs w:val="22"/>
          <w:rtl/>
          <w:lang w:bidi="ar-EG"/>
        </w:rPr>
        <w:t>%</w:t>
      </w:r>
      <w:proofErr w:type="spellEnd"/>
      <w:r w:rsidRPr="00843708">
        <w:rPr>
          <w:rFonts w:cs="Simplified Arabic"/>
          <w:color w:val="000000" w:themeColor="text1"/>
          <w:sz w:val="22"/>
          <w:szCs w:val="22"/>
          <w:rtl/>
          <w:lang w:bidi="ar-EG"/>
        </w:rPr>
        <w:t xml:space="preserve"> </w:t>
      </w:r>
      <w:r w:rsidR="002F3514">
        <w:rPr>
          <w:rFonts w:cs="Simplified Arabic" w:hint="cs"/>
          <w:color w:val="000000" w:themeColor="text1"/>
          <w:sz w:val="22"/>
          <w:szCs w:val="22"/>
          <w:rtl/>
          <w:lang w:bidi="ar-EG"/>
        </w:rPr>
        <w:t>في قطاع غزة.</w:t>
      </w:r>
    </w:p>
    <w:p w:rsidR="00A0030F" w:rsidRPr="00A0030F" w:rsidRDefault="00A0030F" w:rsidP="00A0030F">
      <w:pPr>
        <w:ind w:firstLine="720"/>
        <w:jc w:val="both"/>
        <w:rPr>
          <w:rFonts w:cs="Simplified Arabic"/>
          <w:color w:val="000000" w:themeColor="text1"/>
          <w:sz w:val="16"/>
          <w:szCs w:val="16"/>
          <w:rtl/>
          <w:lang w:bidi="ar-EG"/>
        </w:rPr>
      </w:pPr>
    </w:p>
    <w:p w:rsidR="00C57CF0" w:rsidRDefault="00C57CF0" w:rsidP="00C57CF0">
      <w:pPr>
        <w:jc w:val="both"/>
        <w:rPr>
          <w:rFonts w:cs="Simplified Arabic"/>
          <w:color w:val="000000" w:themeColor="text1"/>
          <w:sz w:val="22"/>
          <w:szCs w:val="22"/>
          <w:rtl/>
          <w:lang w:bidi="ar-EG"/>
        </w:rPr>
      </w:pPr>
      <w:r w:rsidRPr="00843708">
        <w:rPr>
          <w:rFonts w:cs="Simplified Arabic" w:hint="cs"/>
          <w:color w:val="000000" w:themeColor="text1"/>
          <w:sz w:val="22"/>
          <w:szCs w:val="22"/>
          <w:rtl/>
          <w:lang w:bidi="ar-EG"/>
        </w:rPr>
        <w:t>من جانب آخر تشير البيانا</w:t>
      </w:r>
      <w:r w:rsidRPr="00843708">
        <w:rPr>
          <w:rFonts w:cs="Simplified Arabic" w:hint="eastAsia"/>
          <w:color w:val="000000" w:themeColor="text1"/>
          <w:sz w:val="22"/>
          <w:szCs w:val="22"/>
          <w:rtl/>
          <w:lang w:bidi="ar-EG"/>
        </w:rPr>
        <w:t>ت</w:t>
      </w:r>
      <w:r w:rsidRPr="00843708">
        <w:rPr>
          <w:rFonts w:cs="Simplified Arabic" w:hint="cs"/>
          <w:color w:val="000000" w:themeColor="text1"/>
          <w:sz w:val="22"/>
          <w:szCs w:val="22"/>
          <w:rtl/>
          <w:lang w:bidi="ar-EG"/>
        </w:rPr>
        <w:t xml:space="preserve"> إلى أن </w:t>
      </w:r>
      <w:r w:rsidRPr="00843708">
        <w:rPr>
          <w:rFonts w:cs="Simplified Arabic"/>
          <w:color w:val="000000" w:themeColor="text1"/>
          <w:sz w:val="22"/>
          <w:szCs w:val="22"/>
          <w:lang w:bidi="ar-EG"/>
        </w:rPr>
        <w:t>51.5</w:t>
      </w:r>
      <w:proofErr w:type="spellStart"/>
      <w:r w:rsidRPr="00843708">
        <w:rPr>
          <w:rFonts w:cs="Simplified Arabic" w:hint="cs"/>
          <w:color w:val="000000" w:themeColor="text1"/>
          <w:sz w:val="22"/>
          <w:szCs w:val="22"/>
          <w:rtl/>
          <w:lang w:bidi="ar-EG"/>
        </w:rPr>
        <w:t>%</w:t>
      </w:r>
      <w:proofErr w:type="spellEnd"/>
      <w:r w:rsidRPr="00843708">
        <w:rPr>
          <w:rFonts w:cs="Simplified Arabic" w:hint="cs"/>
          <w:color w:val="000000" w:themeColor="text1"/>
          <w:sz w:val="22"/>
          <w:szCs w:val="22"/>
          <w:rtl/>
          <w:lang w:bidi="ar-EG"/>
        </w:rPr>
        <w:t xml:space="preserve"> من كبار السن العاملين </w:t>
      </w:r>
      <w:r w:rsidRPr="00843708">
        <w:rPr>
          <w:rFonts w:cs="Simplified Arabic"/>
          <w:color w:val="000000" w:themeColor="text1"/>
          <w:sz w:val="22"/>
          <w:szCs w:val="22"/>
          <w:rtl/>
          <w:lang w:bidi="ar-EG"/>
        </w:rPr>
        <w:t>يعم</w:t>
      </w:r>
      <w:r w:rsidRPr="00843708">
        <w:rPr>
          <w:rFonts w:cs="Simplified Arabic" w:hint="cs"/>
          <w:color w:val="000000" w:themeColor="text1"/>
          <w:sz w:val="22"/>
          <w:szCs w:val="22"/>
          <w:rtl/>
          <w:lang w:bidi="ar-EG"/>
        </w:rPr>
        <w:t>ل</w:t>
      </w:r>
      <w:r w:rsidRPr="00843708">
        <w:rPr>
          <w:rFonts w:cs="Simplified Arabic"/>
          <w:color w:val="000000" w:themeColor="text1"/>
          <w:sz w:val="22"/>
          <w:szCs w:val="22"/>
          <w:rtl/>
          <w:lang w:bidi="ar-EG"/>
        </w:rPr>
        <w:t xml:space="preserve">ون </w:t>
      </w:r>
      <w:r w:rsidRPr="00843708">
        <w:rPr>
          <w:rFonts w:cs="Simplified Arabic" w:hint="cs"/>
          <w:color w:val="000000" w:themeColor="text1"/>
          <w:sz w:val="22"/>
          <w:szCs w:val="22"/>
          <w:rtl/>
          <w:lang w:bidi="ar-EG"/>
        </w:rPr>
        <w:t xml:space="preserve">لحسابهم الخاص مقابل </w:t>
      </w:r>
      <w:r w:rsidRPr="00843708">
        <w:rPr>
          <w:rFonts w:cs="Simplified Arabic"/>
          <w:color w:val="000000" w:themeColor="text1"/>
          <w:sz w:val="22"/>
          <w:szCs w:val="22"/>
          <w:lang w:bidi="ar-EG"/>
        </w:rPr>
        <w:t>33.1</w:t>
      </w:r>
      <w:proofErr w:type="spellStart"/>
      <w:r w:rsidRPr="00843708">
        <w:rPr>
          <w:rFonts w:cs="Simplified Arabic" w:hint="cs"/>
          <w:color w:val="000000" w:themeColor="text1"/>
          <w:sz w:val="22"/>
          <w:szCs w:val="22"/>
          <w:rtl/>
          <w:lang w:bidi="ar-EG"/>
        </w:rPr>
        <w:t>%</w:t>
      </w:r>
      <w:proofErr w:type="spellEnd"/>
      <w:r w:rsidRPr="00843708">
        <w:rPr>
          <w:rFonts w:cs="Simplified Arabic" w:hint="cs"/>
          <w:color w:val="000000" w:themeColor="text1"/>
          <w:sz w:val="22"/>
          <w:szCs w:val="22"/>
          <w:rtl/>
          <w:lang w:bidi="ar-EG"/>
        </w:rPr>
        <w:t xml:space="preserve"> يعملون مستخدمين بأجر</w:t>
      </w:r>
      <w:r w:rsidR="00D75D8D">
        <w:rPr>
          <w:rFonts w:cs="Simplified Arabic" w:hint="cs"/>
          <w:color w:val="000000" w:themeColor="text1"/>
          <w:sz w:val="22"/>
          <w:szCs w:val="22"/>
          <w:rtl/>
          <w:lang w:bidi="ar-EG"/>
        </w:rPr>
        <w:t xml:space="preserve"> </w:t>
      </w:r>
      <w:proofErr w:type="spellStart"/>
      <w:r w:rsidR="002F3514">
        <w:rPr>
          <w:rFonts w:cs="Simplified Arabic" w:hint="cs"/>
          <w:color w:val="000000" w:themeColor="text1"/>
          <w:sz w:val="22"/>
          <w:szCs w:val="22"/>
          <w:rtl/>
          <w:lang w:bidi="ar-EG"/>
        </w:rPr>
        <w:t>و</w:t>
      </w:r>
      <w:r w:rsidR="00D75D8D">
        <w:rPr>
          <w:rFonts w:cs="Simplified Arabic" w:hint="cs"/>
          <w:color w:val="000000" w:themeColor="text1"/>
          <w:sz w:val="22"/>
          <w:szCs w:val="22"/>
          <w:rtl/>
          <w:lang w:bidi="ar-EG"/>
        </w:rPr>
        <w:t>10.6%</w:t>
      </w:r>
      <w:proofErr w:type="spellEnd"/>
      <w:r w:rsidR="00D75D8D">
        <w:rPr>
          <w:rFonts w:cs="Simplified Arabic" w:hint="cs"/>
          <w:color w:val="000000" w:themeColor="text1"/>
          <w:sz w:val="22"/>
          <w:szCs w:val="22"/>
          <w:rtl/>
          <w:lang w:bidi="ar-EG"/>
        </w:rPr>
        <w:t xml:space="preserve"> أصحاب عمل مقابل </w:t>
      </w:r>
      <w:proofErr w:type="spellStart"/>
      <w:r w:rsidR="00D75D8D">
        <w:rPr>
          <w:rFonts w:cs="Simplified Arabic" w:hint="cs"/>
          <w:color w:val="000000" w:themeColor="text1"/>
          <w:sz w:val="22"/>
          <w:szCs w:val="22"/>
          <w:rtl/>
          <w:lang w:bidi="ar-EG"/>
        </w:rPr>
        <w:t>4.8%</w:t>
      </w:r>
      <w:proofErr w:type="spellEnd"/>
      <w:r w:rsidR="00D75D8D">
        <w:rPr>
          <w:rFonts w:cs="Simplified Arabic" w:hint="cs"/>
          <w:color w:val="000000" w:themeColor="text1"/>
          <w:sz w:val="22"/>
          <w:szCs w:val="22"/>
          <w:rtl/>
          <w:lang w:bidi="ar-EG"/>
        </w:rPr>
        <w:t xml:space="preserve"> أعضاء أسرة غير </w:t>
      </w:r>
      <w:proofErr w:type="spellStart"/>
      <w:r w:rsidR="00D75D8D">
        <w:rPr>
          <w:rFonts w:cs="Simplified Arabic" w:hint="cs"/>
          <w:color w:val="000000" w:themeColor="text1"/>
          <w:sz w:val="22"/>
          <w:szCs w:val="22"/>
          <w:rtl/>
          <w:lang w:bidi="ar-EG"/>
        </w:rPr>
        <w:t>مدفوعي</w:t>
      </w:r>
      <w:proofErr w:type="spellEnd"/>
      <w:r w:rsidR="00D75D8D">
        <w:rPr>
          <w:rFonts w:cs="Simplified Arabic" w:hint="cs"/>
          <w:color w:val="000000" w:themeColor="text1"/>
          <w:sz w:val="22"/>
          <w:szCs w:val="22"/>
          <w:rtl/>
          <w:lang w:bidi="ar-EG"/>
        </w:rPr>
        <w:t xml:space="preserve"> الأجر</w:t>
      </w:r>
      <w:r w:rsidRPr="00843708">
        <w:rPr>
          <w:rFonts w:cs="Simplified Arabic" w:hint="cs"/>
          <w:color w:val="000000" w:themeColor="text1"/>
          <w:sz w:val="22"/>
          <w:szCs w:val="22"/>
          <w:rtl/>
          <w:lang w:bidi="ar-EG"/>
        </w:rPr>
        <w:t xml:space="preserve">. </w:t>
      </w:r>
    </w:p>
    <w:p w:rsidR="00A0030F" w:rsidRDefault="00A0030F" w:rsidP="00C57CF0">
      <w:pPr>
        <w:jc w:val="both"/>
        <w:rPr>
          <w:rFonts w:cs="Simplified Arabic"/>
          <w:color w:val="000000" w:themeColor="text1"/>
          <w:sz w:val="22"/>
          <w:szCs w:val="22"/>
          <w:rtl/>
          <w:lang w:bidi="ar-EG"/>
        </w:rPr>
      </w:pPr>
    </w:p>
    <w:p w:rsidR="00A0030F" w:rsidRDefault="00A0030F" w:rsidP="00C57CF0">
      <w:pPr>
        <w:jc w:val="both"/>
        <w:rPr>
          <w:rFonts w:cs="Simplified Arabic"/>
          <w:color w:val="000000" w:themeColor="text1"/>
          <w:sz w:val="22"/>
          <w:szCs w:val="22"/>
          <w:rtl/>
          <w:lang w:bidi="ar-EG"/>
        </w:rPr>
      </w:pPr>
    </w:p>
    <w:p w:rsidR="00A0030F" w:rsidRDefault="00A0030F" w:rsidP="00C57CF0">
      <w:pPr>
        <w:jc w:val="both"/>
        <w:rPr>
          <w:rFonts w:cs="Simplified Arabic"/>
          <w:color w:val="000000" w:themeColor="text1"/>
          <w:sz w:val="22"/>
          <w:szCs w:val="22"/>
          <w:rtl/>
          <w:lang w:bidi="ar-EG"/>
        </w:rPr>
      </w:pPr>
    </w:p>
    <w:p w:rsidR="00A0030F" w:rsidRDefault="00A0030F" w:rsidP="00C57CF0">
      <w:pPr>
        <w:jc w:val="both"/>
        <w:rPr>
          <w:rFonts w:cs="Simplified Arabic"/>
          <w:color w:val="000000" w:themeColor="text1"/>
          <w:sz w:val="22"/>
          <w:szCs w:val="22"/>
          <w:rtl/>
          <w:lang w:bidi="ar-EG"/>
        </w:rPr>
      </w:pPr>
    </w:p>
    <w:p w:rsidR="00A0030F" w:rsidRDefault="00A0030F" w:rsidP="00C57CF0">
      <w:pPr>
        <w:jc w:val="both"/>
        <w:rPr>
          <w:rFonts w:cs="Simplified Arabic"/>
          <w:color w:val="000000" w:themeColor="text1"/>
          <w:sz w:val="22"/>
          <w:szCs w:val="22"/>
          <w:rtl/>
          <w:lang w:bidi="ar-EG"/>
        </w:rPr>
      </w:pPr>
    </w:p>
    <w:p w:rsidR="00A0030F" w:rsidRDefault="00A0030F" w:rsidP="00C57CF0">
      <w:pPr>
        <w:jc w:val="both"/>
        <w:rPr>
          <w:rFonts w:cs="Simplified Arabic"/>
          <w:color w:val="000000" w:themeColor="text1"/>
          <w:sz w:val="22"/>
          <w:szCs w:val="22"/>
          <w:rtl/>
          <w:lang w:bidi="ar-EG"/>
        </w:rPr>
      </w:pPr>
    </w:p>
    <w:p w:rsidR="00A0030F" w:rsidRDefault="00A0030F" w:rsidP="00C57CF0">
      <w:pPr>
        <w:jc w:val="both"/>
        <w:rPr>
          <w:rFonts w:cs="Simplified Arabic"/>
          <w:color w:val="000000" w:themeColor="text1"/>
          <w:sz w:val="22"/>
          <w:szCs w:val="22"/>
          <w:rtl/>
          <w:lang w:bidi="ar-EG"/>
        </w:rPr>
      </w:pPr>
    </w:p>
    <w:p w:rsidR="00A0030F" w:rsidRDefault="00A0030F" w:rsidP="00C57CF0">
      <w:pPr>
        <w:jc w:val="both"/>
        <w:rPr>
          <w:rFonts w:cs="Simplified Arabic"/>
          <w:color w:val="000000" w:themeColor="text1"/>
          <w:sz w:val="22"/>
          <w:szCs w:val="22"/>
          <w:rtl/>
          <w:lang w:bidi="ar-EG"/>
        </w:rPr>
      </w:pPr>
    </w:p>
    <w:p w:rsidR="00A0030F" w:rsidRDefault="00A0030F" w:rsidP="00C57CF0">
      <w:pPr>
        <w:jc w:val="both"/>
        <w:rPr>
          <w:rFonts w:cs="Simplified Arabic"/>
          <w:color w:val="000000" w:themeColor="text1"/>
          <w:sz w:val="22"/>
          <w:szCs w:val="22"/>
          <w:rtl/>
          <w:lang w:bidi="ar-EG"/>
        </w:rPr>
      </w:pPr>
    </w:p>
    <w:p w:rsidR="00C57CF0" w:rsidRDefault="00C57CF0" w:rsidP="00C57CF0">
      <w:pPr>
        <w:jc w:val="both"/>
        <w:rPr>
          <w:rFonts w:cs="Simplified Arabic"/>
          <w:color w:val="000000" w:themeColor="text1"/>
          <w:sz w:val="22"/>
          <w:szCs w:val="22"/>
          <w:rtl/>
          <w:lang w:bidi="ar-EG"/>
        </w:rPr>
      </w:pPr>
    </w:p>
    <w:p w:rsidR="00A0030F" w:rsidRPr="00A0030F" w:rsidRDefault="00A0030F" w:rsidP="00C57CF0">
      <w:pPr>
        <w:jc w:val="both"/>
        <w:rPr>
          <w:rFonts w:cs="Simplified Arabic"/>
          <w:color w:val="000000" w:themeColor="text1"/>
          <w:sz w:val="16"/>
          <w:szCs w:val="16"/>
          <w:rtl/>
        </w:rPr>
      </w:pPr>
    </w:p>
    <w:p w:rsidR="0016201D" w:rsidRPr="001E2D22" w:rsidRDefault="0016201D" w:rsidP="00A0030F">
      <w:pPr>
        <w:pStyle w:val="Heading9"/>
        <w:jc w:val="center"/>
        <w:rPr>
          <w:rFonts w:ascii="Simplified Arabic" w:hAnsi="Simplified Arabic"/>
          <w:color w:val="000000"/>
          <w:sz w:val="25"/>
          <w:szCs w:val="25"/>
          <w:rtl/>
        </w:rPr>
      </w:pPr>
      <w:r w:rsidRPr="001E2D22">
        <w:rPr>
          <w:rFonts w:ascii="Simplified Arabic" w:hAnsi="Simplified Arabic"/>
          <w:color w:val="000000"/>
          <w:sz w:val="25"/>
          <w:szCs w:val="25"/>
          <w:rtl/>
        </w:rPr>
        <w:t xml:space="preserve">نسبة المشاركة في القوى العاملة ومعدل البطالة لكبار السن في فلسطين حسب المنطقة الربع الثاني </w:t>
      </w:r>
      <w:r w:rsidR="002F3514" w:rsidRPr="001E2D22">
        <w:rPr>
          <w:rFonts w:ascii="Simplified Arabic" w:hAnsi="Simplified Arabic"/>
          <w:color w:val="000000"/>
          <w:sz w:val="25"/>
          <w:szCs w:val="25"/>
        </w:rPr>
        <w:t>2017</w:t>
      </w:r>
    </w:p>
    <w:p w:rsidR="002E767D" w:rsidRPr="003B13C8" w:rsidRDefault="002E767D" w:rsidP="002E767D">
      <w:pPr>
        <w:pStyle w:val="BodyText2"/>
        <w:jc w:val="center"/>
        <w:rPr>
          <w:rFonts w:cs="Simplified Arabic"/>
          <w:b/>
          <w:bCs/>
          <w:color w:val="FF0000"/>
          <w:sz w:val="8"/>
          <w:szCs w:val="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4964"/>
      </w:tblGrid>
      <w:tr w:rsidR="002E767D" w:rsidTr="00A0030F">
        <w:trPr>
          <w:jc w:val="center"/>
        </w:trPr>
        <w:tc>
          <w:tcPr>
            <w:tcW w:w="4964" w:type="dxa"/>
          </w:tcPr>
          <w:p w:rsidR="002E767D" w:rsidRDefault="002E767D" w:rsidP="002E767D">
            <w:pPr>
              <w:pStyle w:val="BodyText2"/>
              <w:jc w:val="center"/>
              <w:rPr>
                <w:rFonts w:cs="Simplified Arabic"/>
                <w:b/>
                <w:bCs/>
                <w:color w:val="000000"/>
                <w:sz w:val="8"/>
                <w:szCs w:val="8"/>
                <w:rtl/>
              </w:rPr>
            </w:pPr>
            <w:r w:rsidRPr="002E767D">
              <w:rPr>
                <w:rFonts w:cs="Simplified Arabic"/>
                <w:b/>
                <w:bCs/>
                <w:color w:val="000000"/>
                <w:sz w:val="8"/>
                <w:szCs w:val="8"/>
                <w:rtl/>
              </w:rPr>
              <w:drawing>
                <wp:inline distT="0" distB="0" distL="0" distR="0">
                  <wp:extent cx="2924175" cy="2038350"/>
                  <wp:effectExtent l="0" t="0" r="0" b="0"/>
                  <wp:docPr id="10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D84AFC" w:rsidRPr="00CB38B2" w:rsidRDefault="00D84AFC" w:rsidP="001D1D2A">
      <w:pPr>
        <w:pStyle w:val="BodyText2"/>
        <w:jc w:val="center"/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p w:rsidR="004E4ECB" w:rsidRPr="00A0030F" w:rsidRDefault="004E4ECB" w:rsidP="001E2D22">
      <w:pPr>
        <w:pStyle w:val="BodyText2"/>
        <w:jc w:val="left"/>
        <w:rPr>
          <w:rFonts w:ascii="Simplified Arabic" w:hAnsi="Simplified Arabic" w:cs="Simplified Arabic"/>
          <w:b/>
          <w:bCs/>
          <w:sz w:val="25"/>
          <w:szCs w:val="25"/>
        </w:rPr>
      </w:pPr>
      <w:r w:rsidRPr="00A0030F">
        <w:rPr>
          <w:rFonts w:ascii="Simplified Arabic" w:hAnsi="Simplified Arabic" w:cs="Simplified Arabic"/>
          <w:b/>
          <w:bCs/>
          <w:sz w:val="25"/>
          <w:szCs w:val="25"/>
          <w:rtl/>
        </w:rPr>
        <w:t>معدلات أمية عالية في صفوف كبار السن</w:t>
      </w:r>
    </w:p>
    <w:p w:rsidR="004E4ECB" w:rsidRPr="00A0030F" w:rsidRDefault="004E4ECB" w:rsidP="004E4ECB">
      <w:pPr>
        <w:pStyle w:val="Header"/>
        <w:jc w:val="both"/>
        <w:rPr>
          <w:rFonts w:cs="Simplified Arabic"/>
          <w:color w:val="000000" w:themeColor="text1"/>
          <w:sz w:val="24"/>
          <w:szCs w:val="24"/>
          <w:rtl/>
        </w:rPr>
      </w:pPr>
      <w:r w:rsidRPr="00A0030F">
        <w:rPr>
          <w:rFonts w:cs="Simplified Arabic"/>
          <w:color w:val="000000" w:themeColor="text1"/>
          <w:sz w:val="24"/>
          <w:szCs w:val="24"/>
          <w:rtl/>
        </w:rPr>
        <w:t xml:space="preserve">أشارت بيانات العام 2016 إلى أنّ هناك نسبة عالية من المسنين </w:t>
      </w:r>
      <w:proofErr w:type="spellStart"/>
      <w:r w:rsidRPr="00A0030F">
        <w:rPr>
          <w:rFonts w:cs="Simplified Arabic"/>
          <w:color w:val="000000" w:themeColor="text1"/>
          <w:sz w:val="24"/>
          <w:szCs w:val="24"/>
          <w:rtl/>
        </w:rPr>
        <w:t>الأميين،</w:t>
      </w:r>
      <w:proofErr w:type="spellEnd"/>
      <w:r w:rsidRPr="00A0030F">
        <w:rPr>
          <w:rFonts w:cs="Simplified Arabic"/>
          <w:color w:val="000000" w:themeColor="text1"/>
          <w:sz w:val="24"/>
          <w:szCs w:val="24"/>
          <w:rtl/>
        </w:rPr>
        <w:t xml:space="preserve"> فقد بلغت نسبة كبار السن الاميين </w:t>
      </w:r>
      <w:proofErr w:type="spellStart"/>
      <w:r w:rsidRPr="00A0030F">
        <w:rPr>
          <w:rFonts w:cs="Simplified Arabic"/>
          <w:color w:val="000000" w:themeColor="text1"/>
          <w:sz w:val="24"/>
          <w:szCs w:val="24"/>
          <w:rtl/>
        </w:rPr>
        <w:t>25.5%</w:t>
      </w:r>
      <w:proofErr w:type="spellEnd"/>
      <w:r w:rsidRPr="00A0030F">
        <w:rPr>
          <w:rFonts w:cs="Simplified Arabic"/>
          <w:sz w:val="24"/>
          <w:szCs w:val="24"/>
          <w:rtl/>
        </w:rPr>
        <w:t xml:space="preserve"> وهم يمثلون </w:t>
      </w:r>
      <w:proofErr w:type="spellStart"/>
      <w:r w:rsidRPr="00A0030F">
        <w:rPr>
          <w:rFonts w:cs="Simplified Arabic"/>
          <w:sz w:val="24"/>
          <w:szCs w:val="24"/>
          <w:rtl/>
        </w:rPr>
        <w:t>62.0%</w:t>
      </w:r>
      <w:proofErr w:type="spellEnd"/>
      <w:r w:rsidRPr="00A0030F">
        <w:rPr>
          <w:rFonts w:cs="Simplified Arabic"/>
          <w:sz w:val="24"/>
          <w:szCs w:val="24"/>
          <w:rtl/>
        </w:rPr>
        <w:t xml:space="preserve"> من الأميين البالغين (15 سنة فأكثر</w:t>
      </w:r>
      <w:proofErr w:type="spellStart"/>
      <w:r w:rsidRPr="00A0030F">
        <w:rPr>
          <w:rFonts w:cs="Simplified Arabic"/>
          <w:sz w:val="24"/>
          <w:szCs w:val="24"/>
          <w:rtl/>
        </w:rPr>
        <w:t>)</w:t>
      </w:r>
      <w:proofErr w:type="spellEnd"/>
      <w:r w:rsidRPr="00A0030F">
        <w:rPr>
          <w:rFonts w:cs="Simplified Arabic"/>
          <w:color w:val="FF0000"/>
          <w:sz w:val="24"/>
          <w:szCs w:val="24"/>
          <w:rtl/>
        </w:rPr>
        <w:t xml:space="preserve"> </w:t>
      </w:r>
      <w:r w:rsidRPr="00A0030F">
        <w:rPr>
          <w:rFonts w:cs="Simplified Arabic"/>
          <w:color w:val="000000" w:themeColor="text1"/>
          <w:sz w:val="24"/>
          <w:szCs w:val="24"/>
          <w:rtl/>
        </w:rPr>
        <w:t xml:space="preserve">في المجتمع الفلسطيني ككل. مع العلم أن نسبة الأمية بين الأفراد 15 سنة فأكثر في فلسطين لنفس العام لا تتجاوز </w:t>
      </w:r>
      <w:proofErr w:type="spellStart"/>
      <w:r w:rsidRPr="00A0030F">
        <w:rPr>
          <w:rFonts w:cs="Simplified Arabic"/>
          <w:color w:val="000000" w:themeColor="text1"/>
          <w:sz w:val="24"/>
          <w:szCs w:val="24"/>
          <w:rtl/>
        </w:rPr>
        <w:t>3.1%</w:t>
      </w:r>
      <w:proofErr w:type="spellEnd"/>
      <w:r w:rsidRPr="00A0030F">
        <w:rPr>
          <w:rFonts w:cs="Simplified Arabic"/>
          <w:color w:val="000000" w:themeColor="text1"/>
          <w:sz w:val="24"/>
          <w:szCs w:val="24"/>
          <w:rtl/>
        </w:rPr>
        <w:t xml:space="preserve"> </w:t>
      </w:r>
      <w:proofErr w:type="spellStart"/>
      <w:r w:rsidRPr="00A0030F">
        <w:rPr>
          <w:rFonts w:cs="Simplified Arabic"/>
          <w:color w:val="000000" w:themeColor="text1"/>
          <w:sz w:val="24"/>
          <w:szCs w:val="24"/>
          <w:rtl/>
        </w:rPr>
        <w:t>(1.4%</w:t>
      </w:r>
      <w:proofErr w:type="spellEnd"/>
      <w:r w:rsidRPr="00A0030F">
        <w:rPr>
          <w:rFonts w:cs="Simplified Arabic"/>
          <w:color w:val="000000" w:themeColor="text1"/>
          <w:sz w:val="24"/>
          <w:szCs w:val="24"/>
          <w:rtl/>
        </w:rPr>
        <w:t xml:space="preserve"> للذكور مقابل </w:t>
      </w:r>
      <w:proofErr w:type="spellStart"/>
      <w:r w:rsidRPr="00A0030F">
        <w:rPr>
          <w:rFonts w:cs="Simplified Arabic"/>
          <w:color w:val="000000" w:themeColor="text1"/>
          <w:sz w:val="24"/>
          <w:szCs w:val="24"/>
          <w:rtl/>
        </w:rPr>
        <w:t>4.8%</w:t>
      </w:r>
      <w:proofErr w:type="spellEnd"/>
      <w:r w:rsidRPr="00A0030F">
        <w:rPr>
          <w:rFonts w:cs="Simplified Arabic"/>
          <w:color w:val="000000" w:themeColor="text1"/>
          <w:sz w:val="24"/>
          <w:szCs w:val="24"/>
          <w:rtl/>
        </w:rPr>
        <w:t xml:space="preserve"> للإناث</w:t>
      </w:r>
      <w:proofErr w:type="spellStart"/>
      <w:r w:rsidRPr="00A0030F">
        <w:rPr>
          <w:rFonts w:cs="Simplified Arabic"/>
          <w:color w:val="000000" w:themeColor="text1"/>
          <w:sz w:val="24"/>
          <w:szCs w:val="24"/>
          <w:rtl/>
        </w:rPr>
        <w:t>)</w:t>
      </w:r>
      <w:proofErr w:type="spellEnd"/>
    </w:p>
    <w:p w:rsidR="004E4ECB" w:rsidRDefault="004E4ECB" w:rsidP="004E4ECB">
      <w:pPr>
        <w:jc w:val="center"/>
        <w:rPr>
          <w:rFonts w:cs="Simplified Arabic"/>
          <w:b/>
          <w:bCs/>
          <w:color w:val="000000"/>
          <w:sz w:val="10"/>
          <w:szCs w:val="10"/>
          <w:rtl/>
        </w:rPr>
      </w:pPr>
    </w:p>
    <w:p w:rsidR="001D1D2A" w:rsidRPr="001E2D22" w:rsidRDefault="001D1D2A" w:rsidP="00A0030F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25"/>
          <w:szCs w:val="25"/>
          <w:rtl/>
        </w:rPr>
      </w:pPr>
      <w:r w:rsidRPr="001E2D22">
        <w:rPr>
          <w:rFonts w:ascii="Simplified Arabic" w:hAnsi="Simplified Arabic" w:cs="Simplified Arabic"/>
          <w:b/>
          <w:bCs/>
          <w:color w:val="000000" w:themeColor="text1"/>
          <w:sz w:val="25"/>
          <w:szCs w:val="25"/>
          <w:rtl/>
        </w:rPr>
        <w:t>التوزيع النسبي للأفراد (15 سنة فأكثر</w:t>
      </w:r>
      <w:proofErr w:type="spellStart"/>
      <w:r w:rsidRPr="001E2D22">
        <w:rPr>
          <w:rFonts w:ascii="Simplified Arabic" w:hAnsi="Simplified Arabic" w:cs="Simplified Arabic"/>
          <w:b/>
          <w:bCs/>
          <w:color w:val="000000" w:themeColor="text1"/>
          <w:sz w:val="25"/>
          <w:szCs w:val="25"/>
          <w:rtl/>
        </w:rPr>
        <w:t>)</w:t>
      </w:r>
      <w:proofErr w:type="spellEnd"/>
      <w:r w:rsidRPr="001E2D22">
        <w:rPr>
          <w:rFonts w:ascii="Simplified Arabic" w:hAnsi="Simplified Arabic" w:cs="Simplified Arabic"/>
          <w:b/>
          <w:bCs/>
          <w:color w:val="000000" w:themeColor="text1"/>
          <w:sz w:val="25"/>
          <w:szCs w:val="25"/>
          <w:rtl/>
        </w:rPr>
        <w:t xml:space="preserve"> الأميين حسب الفئة </w:t>
      </w:r>
      <w:proofErr w:type="spellStart"/>
      <w:r w:rsidRPr="001E2D22">
        <w:rPr>
          <w:rFonts w:ascii="Simplified Arabic" w:hAnsi="Simplified Arabic" w:cs="Simplified Arabic"/>
          <w:b/>
          <w:bCs/>
          <w:color w:val="000000" w:themeColor="text1"/>
          <w:sz w:val="25"/>
          <w:szCs w:val="25"/>
          <w:rtl/>
        </w:rPr>
        <w:t>العمرية،</w:t>
      </w:r>
      <w:proofErr w:type="spellEnd"/>
      <w:r w:rsidRPr="001E2D22">
        <w:rPr>
          <w:rFonts w:ascii="Simplified Arabic" w:hAnsi="Simplified Arabic" w:cs="Simplified Arabic"/>
          <w:b/>
          <w:bCs/>
          <w:color w:val="000000" w:themeColor="text1"/>
          <w:sz w:val="25"/>
          <w:szCs w:val="25"/>
          <w:rtl/>
        </w:rPr>
        <w:t xml:space="preserve"> </w:t>
      </w:r>
      <w:r w:rsidR="004E4ECB" w:rsidRPr="001E2D22">
        <w:rPr>
          <w:rFonts w:ascii="Simplified Arabic" w:hAnsi="Simplified Arabic" w:cs="Simplified Arabic"/>
          <w:b/>
          <w:bCs/>
          <w:color w:val="000000" w:themeColor="text1"/>
          <w:sz w:val="25"/>
          <w:szCs w:val="25"/>
          <w:rtl/>
        </w:rPr>
        <w:t>2016</w:t>
      </w:r>
    </w:p>
    <w:p w:rsidR="001D1D2A" w:rsidRPr="0032018D" w:rsidRDefault="001D1D2A" w:rsidP="001D1D2A">
      <w:pPr>
        <w:jc w:val="lowKashida"/>
        <w:rPr>
          <w:rFonts w:cs="Simplified Arabic"/>
          <w:b/>
          <w:bCs/>
          <w:color w:val="FF0000"/>
          <w:sz w:val="6"/>
          <w:szCs w:val="6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331"/>
      </w:tblGrid>
      <w:tr w:rsidR="0079230F" w:rsidRPr="0032018D" w:rsidTr="00A0030F">
        <w:trPr>
          <w:jc w:val="center"/>
        </w:trPr>
        <w:tc>
          <w:tcPr>
            <w:tcW w:w="4964" w:type="dxa"/>
          </w:tcPr>
          <w:p w:rsidR="0079230F" w:rsidRPr="0032018D" w:rsidRDefault="001D502F" w:rsidP="001D1D2A">
            <w:pPr>
              <w:jc w:val="lowKashida"/>
              <w:rPr>
                <w:rFonts w:cs="Simplified Arabic"/>
                <w:color w:val="FF0000"/>
                <w:sz w:val="21"/>
                <w:szCs w:val="21"/>
                <w:rtl/>
              </w:rPr>
            </w:pPr>
            <w:r w:rsidRPr="001D502F">
              <w:rPr>
                <w:rFonts w:cs="Simplified Arabic"/>
                <w:noProof/>
                <w:color w:val="FF0000"/>
                <w:sz w:val="21"/>
                <w:szCs w:val="21"/>
                <w:rtl/>
                <w:lang w:eastAsia="en-US"/>
              </w:rPr>
              <w:drawing>
                <wp:inline distT="0" distB="0" distL="0" distR="0">
                  <wp:extent cx="3248025" cy="2257425"/>
                  <wp:effectExtent l="0" t="0" r="0" b="0"/>
                  <wp:docPr id="2" name="Chart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</w:tbl>
    <w:p w:rsidR="002F3514" w:rsidRPr="00A0030F" w:rsidRDefault="002F3514" w:rsidP="004E4ECB">
      <w:pPr>
        <w:pStyle w:val="Header"/>
        <w:jc w:val="both"/>
        <w:rPr>
          <w:rFonts w:cs="Simplified Arabic"/>
          <w:sz w:val="16"/>
          <w:szCs w:val="16"/>
          <w:rtl/>
        </w:rPr>
      </w:pPr>
    </w:p>
    <w:p w:rsidR="00843708" w:rsidRDefault="004E4ECB" w:rsidP="004E4ECB">
      <w:pPr>
        <w:pStyle w:val="Header"/>
        <w:jc w:val="both"/>
        <w:rPr>
          <w:rFonts w:cs="Simplified Arabic"/>
          <w:sz w:val="22"/>
          <w:szCs w:val="22"/>
          <w:rtl/>
        </w:rPr>
      </w:pPr>
      <w:r w:rsidRPr="00843708">
        <w:rPr>
          <w:rFonts w:cs="Simplified Arabic"/>
          <w:sz w:val="22"/>
          <w:szCs w:val="22"/>
          <w:rtl/>
        </w:rPr>
        <w:t xml:space="preserve">وأشارت البيانات إلى ان </w:t>
      </w:r>
      <w:proofErr w:type="spellStart"/>
      <w:r w:rsidRPr="00843708">
        <w:rPr>
          <w:rFonts w:cs="Simplified Arabic"/>
          <w:sz w:val="22"/>
          <w:szCs w:val="22"/>
          <w:rtl/>
        </w:rPr>
        <w:t>46.5%</w:t>
      </w:r>
      <w:proofErr w:type="spellEnd"/>
      <w:r w:rsidRPr="00843708">
        <w:rPr>
          <w:rFonts w:cs="Simplified Arabic"/>
          <w:sz w:val="22"/>
          <w:szCs w:val="22"/>
          <w:rtl/>
        </w:rPr>
        <w:t xml:space="preserve"> من كبار السن في فلسطين لـم ينهوا أي مرحلة تعليمية </w:t>
      </w:r>
      <w:proofErr w:type="spellStart"/>
      <w:r w:rsidRPr="00843708">
        <w:rPr>
          <w:rFonts w:cs="Simplified Arabic"/>
          <w:sz w:val="22"/>
          <w:szCs w:val="22"/>
          <w:rtl/>
        </w:rPr>
        <w:t>(28.4%</w:t>
      </w:r>
      <w:proofErr w:type="spellEnd"/>
      <w:r w:rsidRPr="00843708">
        <w:rPr>
          <w:rFonts w:cs="Simplified Arabic"/>
          <w:sz w:val="22"/>
          <w:szCs w:val="22"/>
          <w:rtl/>
        </w:rPr>
        <w:t xml:space="preserve"> للذكور </w:t>
      </w:r>
      <w:proofErr w:type="spellStart"/>
      <w:r w:rsidRPr="00843708">
        <w:rPr>
          <w:rFonts w:cs="Simplified Arabic"/>
          <w:sz w:val="22"/>
          <w:szCs w:val="22"/>
          <w:rtl/>
        </w:rPr>
        <w:t>و61.8%</w:t>
      </w:r>
      <w:proofErr w:type="spellEnd"/>
      <w:r w:rsidRPr="00843708">
        <w:rPr>
          <w:rFonts w:cs="Simplified Arabic"/>
          <w:sz w:val="22"/>
          <w:szCs w:val="22"/>
          <w:rtl/>
        </w:rPr>
        <w:t xml:space="preserve"> للإناث</w:t>
      </w:r>
      <w:proofErr w:type="spellStart"/>
      <w:r w:rsidRPr="00843708">
        <w:rPr>
          <w:rFonts w:cs="Simplified Arabic"/>
          <w:sz w:val="22"/>
          <w:szCs w:val="22"/>
          <w:rtl/>
        </w:rPr>
        <w:t>).</w:t>
      </w:r>
      <w:proofErr w:type="spellEnd"/>
      <w:r w:rsidRPr="00843708">
        <w:rPr>
          <w:rFonts w:cs="Simplified Arabic"/>
          <w:sz w:val="22"/>
          <w:szCs w:val="22"/>
          <w:rtl/>
        </w:rPr>
        <w:t xml:space="preserve"> في حين لم تتجاوز نسبة كبار السن الذين أنهوا دبلوم متوسط فأعلى </w:t>
      </w:r>
      <w:proofErr w:type="spellStart"/>
      <w:r w:rsidRPr="00843708">
        <w:rPr>
          <w:rFonts w:cs="Simplified Arabic"/>
          <w:sz w:val="22"/>
          <w:szCs w:val="22"/>
          <w:rtl/>
        </w:rPr>
        <w:t>11.2%.</w:t>
      </w:r>
      <w:proofErr w:type="spellEnd"/>
      <w:r w:rsidRPr="00843708">
        <w:rPr>
          <w:rFonts w:cs="Simplified Arabic"/>
          <w:sz w:val="22"/>
          <w:szCs w:val="22"/>
          <w:rtl/>
        </w:rPr>
        <w:t xml:space="preserve"> </w:t>
      </w:r>
    </w:p>
    <w:p w:rsidR="00D75D8D" w:rsidRPr="00D75D8D" w:rsidRDefault="00D75D8D" w:rsidP="00EA2BB4">
      <w:pPr>
        <w:pStyle w:val="Header"/>
        <w:jc w:val="both"/>
        <w:rPr>
          <w:rFonts w:cs="Simplified Arabic"/>
          <w:sz w:val="14"/>
          <w:szCs w:val="14"/>
          <w:rtl/>
        </w:rPr>
      </w:pPr>
    </w:p>
    <w:p w:rsidR="00A0030F" w:rsidRPr="009F0E75" w:rsidRDefault="004E4ECB" w:rsidP="009F0E75">
      <w:pPr>
        <w:pStyle w:val="Header"/>
        <w:jc w:val="both"/>
        <w:rPr>
          <w:rFonts w:cs="Simplified Arabic"/>
          <w:sz w:val="22"/>
          <w:szCs w:val="22"/>
          <w:rtl/>
        </w:rPr>
      </w:pPr>
      <w:r w:rsidRPr="00843708">
        <w:rPr>
          <w:rFonts w:cs="Simplified Arabic"/>
          <w:sz w:val="22"/>
          <w:szCs w:val="22"/>
          <w:rtl/>
        </w:rPr>
        <w:t xml:space="preserve">كما أظهرت بيانات الحالة التعليمية لعام 2016 أن هناك تمايزاً واضحاً بين الذكور والإناث في التحصيل </w:t>
      </w:r>
      <w:proofErr w:type="spellStart"/>
      <w:r w:rsidRPr="00843708">
        <w:rPr>
          <w:rFonts w:cs="Simplified Arabic"/>
          <w:sz w:val="22"/>
          <w:szCs w:val="22"/>
          <w:rtl/>
        </w:rPr>
        <w:t>العلمي،</w:t>
      </w:r>
      <w:proofErr w:type="spellEnd"/>
      <w:r w:rsidRPr="00843708">
        <w:rPr>
          <w:rFonts w:cs="Simplified Arabic"/>
          <w:sz w:val="22"/>
          <w:szCs w:val="22"/>
          <w:rtl/>
        </w:rPr>
        <w:t xml:space="preserve"> حيث بلغت نسبة كبار السن الذكور الذين أنهوا دبلوم متوسط فأعلى في فلسطين </w:t>
      </w:r>
      <w:proofErr w:type="spellStart"/>
      <w:r w:rsidRPr="00843708">
        <w:rPr>
          <w:rFonts w:cs="Simplified Arabic"/>
          <w:sz w:val="22"/>
          <w:szCs w:val="22"/>
          <w:rtl/>
        </w:rPr>
        <w:t>18.0%،</w:t>
      </w:r>
      <w:proofErr w:type="spellEnd"/>
      <w:r w:rsidRPr="00843708">
        <w:rPr>
          <w:rFonts w:cs="Simplified Arabic"/>
          <w:sz w:val="22"/>
          <w:szCs w:val="22"/>
          <w:rtl/>
        </w:rPr>
        <w:t xml:space="preserve"> بينما انخفضت لدى كبار السن من الإناث لتصل إلى </w:t>
      </w:r>
      <w:r w:rsidRPr="00843708">
        <w:rPr>
          <w:rFonts w:cs="Simplified Arabic"/>
          <w:sz w:val="22"/>
          <w:szCs w:val="22"/>
        </w:rPr>
        <w:t>5</w:t>
      </w:r>
      <w:proofErr w:type="spellStart"/>
      <w:r w:rsidRPr="00843708">
        <w:rPr>
          <w:rFonts w:cs="Simplified Arabic"/>
          <w:sz w:val="22"/>
          <w:szCs w:val="22"/>
          <w:rtl/>
        </w:rPr>
        <w:t>.5%</w:t>
      </w:r>
      <w:proofErr w:type="spellEnd"/>
      <w:r w:rsidRPr="00843708">
        <w:rPr>
          <w:rFonts w:cs="Simplified Arabic"/>
          <w:sz w:val="22"/>
          <w:szCs w:val="22"/>
          <w:rtl/>
        </w:rPr>
        <w:t xml:space="preserve"> </w:t>
      </w:r>
      <w:proofErr w:type="spellStart"/>
      <w:r w:rsidRPr="00843708">
        <w:rPr>
          <w:rFonts w:cs="Simplified Arabic"/>
          <w:sz w:val="22"/>
          <w:szCs w:val="22"/>
          <w:rtl/>
        </w:rPr>
        <w:t>فقط،</w:t>
      </w:r>
      <w:proofErr w:type="spellEnd"/>
      <w:r w:rsidRPr="00843708">
        <w:rPr>
          <w:rFonts w:cs="Simplified Arabic"/>
          <w:sz w:val="22"/>
          <w:szCs w:val="22"/>
          <w:rtl/>
        </w:rPr>
        <w:t xml:space="preserve"> كما بلغت نسبة الأفراد 15 سنة فأكثر الذين يحملون الدبلوم المتوسط فأعلى في فلسطين </w:t>
      </w:r>
      <w:proofErr w:type="spellStart"/>
      <w:r w:rsidRPr="00843708">
        <w:rPr>
          <w:rFonts w:cs="Simplified Arabic"/>
          <w:sz w:val="22"/>
          <w:szCs w:val="22"/>
          <w:rtl/>
        </w:rPr>
        <w:t>18.8%</w:t>
      </w:r>
      <w:proofErr w:type="spellEnd"/>
      <w:r w:rsidRPr="00843708">
        <w:rPr>
          <w:rFonts w:cs="Simplified Arabic"/>
          <w:sz w:val="22"/>
          <w:szCs w:val="22"/>
          <w:rtl/>
        </w:rPr>
        <w:t xml:space="preserve"> من مجمل السكان 15 سنة فأكثر </w:t>
      </w:r>
      <w:proofErr w:type="spellStart"/>
      <w:r w:rsidRPr="00843708">
        <w:rPr>
          <w:rFonts w:cs="Simplified Arabic"/>
          <w:sz w:val="22"/>
          <w:szCs w:val="22"/>
          <w:rtl/>
        </w:rPr>
        <w:t>(18.2%</w:t>
      </w:r>
      <w:proofErr w:type="spellEnd"/>
      <w:r w:rsidRPr="00843708">
        <w:rPr>
          <w:rFonts w:cs="Simplified Arabic"/>
          <w:sz w:val="22"/>
          <w:szCs w:val="22"/>
          <w:rtl/>
        </w:rPr>
        <w:t xml:space="preserve"> للذكور </w:t>
      </w:r>
      <w:proofErr w:type="spellStart"/>
      <w:r w:rsidRPr="00843708">
        <w:rPr>
          <w:rFonts w:cs="Simplified Arabic"/>
          <w:sz w:val="22"/>
          <w:szCs w:val="22"/>
          <w:rtl/>
        </w:rPr>
        <w:t>و19.2%</w:t>
      </w:r>
      <w:proofErr w:type="spellEnd"/>
      <w:r w:rsidRPr="00843708">
        <w:rPr>
          <w:rFonts w:cs="Simplified Arabic"/>
          <w:sz w:val="22"/>
          <w:szCs w:val="22"/>
          <w:rtl/>
        </w:rPr>
        <w:t xml:space="preserve"> للإناث</w:t>
      </w:r>
      <w:proofErr w:type="spellStart"/>
      <w:r w:rsidRPr="00843708">
        <w:rPr>
          <w:rFonts w:cs="Simplified Arabic"/>
          <w:sz w:val="22"/>
          <w:szCs w:val="22"/>
          <w:rtl/>
        </w:rPr>
        <w:t>).</w:t>
      </w:r>
      <w:proofErr w:type="spellEnd"/>
      <w:r w:rsidRPr="00843708">
        <w:rPr>
          <w:rFonts w:cs="Simplified Arabic"/>
          <w:sz w:val="22"/>
          <w:szCs w:val="22"/>
          <w:rtl/>
        </w:rPr>
        <w:t xml:space="preserve"> </w:t>
      </w:r>
    </w:p>
    <w:sectPr w:rsidR="00A0030F" w:rsidRPr="009F0E75" w:rsidSect="001E2D22">
      <w:type w:val="continuous"/>
      <w:pgSz w:w="11906" w:h="16838" w:code="9"/>
      <w:pgMar w:top="720" w:right="720" w:bottom="720" w:left="720" w:header="680" w:footer="68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595" w:rsidRDefault="00936595">
      <w:r>
        <w:separator/>
      </w:r>
    </w:p>
  </w:endnote>
  <w:endnote w:type="continuationSeparator" w:id="0">
    <w:p w:rsidR="00936595" w:rsidRDefault="00936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8FC" w:rsidRDefault="009B1FF8">
    <w:pPr>
      <w:pStyle w:val="Footer"/>
      <w:framePr w:wrap="around" w:vAnchor="text" w:hAnchor="margin" w:xAlign="center" w:y="1"/>
      <w:rPr>
        <w:rStyle w:val="PageNumber"/>
        <w:rtl/>
        <w:lang w:eastAsia="en-US"/>
      </w:rPr>
    </w:pPr>
    <w:r>
      <w:rPr>
        <w:rStyle w:val="PageNumber"/>
        <w:rtl/>
      </w:rPr>
      <w:fldChar w:fldCharType="begin"/>
    </w:r>
    <w:r w:rsidR="006B08FC">
      <w:rPr>
        <w:rStyle w:val="PageNumber"/>
        <w:lang w:eastAsia="en-US"/>
      </w:rPr>
      <w:instrText xml:space="preserve">PAGE  </w:instrText>
    </w:r>
    <w:r>
      <w:rPr>
        <w:rStyle w:val="PageNumber"/>
        <w:rtl/>
      </w:rPr>
      <w:fldChar w:fldCharType="separate"/>
    </w:r>
    <w:r w:rsidR="006B08FC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6B08FC" w:rsidRDefault="006B08FC">
    <w:pPr>
      <w:pStyle w:val="Footer"/>
      <w:rPr>
        <w:rtl/>
        <w:lang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8FC" w:rsidRDefault="009B1FF8">
    <w:pPr>
      <w:pStyle w:val="Footer"/>
      <w:framePr w:wrap="around" w:vAnchor="text" w:hAnchor="margin" w:xAlign="center" w:y="1"/>
      <w:rPr>
        <w:rStyle w:val="PageNumber"/>
        <w:sz w:val="20"/>
        <w:szCs w:val="20"/>
        <w:rtl/>
        <w:lang w:eastAsia="en-US"/>
      </w:rPr>
    </w:pPr>
    <w:r>
      <w:rPr>
        <w:rStyle w:val="PageNumber"/>
        <w:sz w:val="20"/>
        <w:szCs w:val="20"/>
        <w:rtl/>
      </w:rPr>
      <w:fldChar w:fldCharType="begin"/>
    </w:r>
    <w:r w:rsidR="006B08FC">
      <w:rPr>
        <w:rStyle w:val="PageNumber"/>
        <w:sz w:val="20"/>
        <w:szCs w:val="20"/>
        <w:lang w:eastAsia="en-US"/>
      </w:rPr>
      <w:instrText xml:space="preserve">PAGE  </w:instrText>
    </w:r>
    <w:r>
      <w:rPr>
        <w:rStyle w:val="PageNumber"/>
        <w:sz w:val="20"/>
        <w:szCs w:val="20"/>
        <w:rtl/>
      </w:rPr>
      <w:fldChar w:fldCharType="separate"/>
    </w:r>
    <w:r w:rsidR="009F0E75">
      <w:rPr>
        <w:rStyle w:val="PageNumber"/>
        <w:noProof/>
        <w:sz w:val="20"/>
        <w:szCs w:val="20"/>
        <w:rtl/>
      </w:rPr>
      <w:t>1</w:t>
    </w:r>
    <w:r>
      <w:rPr>
        <w:rStyle w:val="PageNumber"/>
        <w:sz w:val="20"/>
        <w:szCs w:val="20"/>
        <w:rtl/>
      </w:rPr>
      <w:fldChar w:fldCharType="end"/>
    </w:r>
  </w:p>
  <w:p w:rsidR="006B08FC" w:rsidRDefault="006B08FC">
    <w:pPr>
      <w:pStyle w:val="Footer"/>
      <w:rPr>
        <w:rtl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595" w:rsidRDefault="00936595">
      <w:r>
        <w:separator/>
      </w:r>
    </w:p>
  </w:footnote>
  <w:footnote w:type="continuationSeparator" w:id="0">
    <w:p w:rsidR="00936595" w:rsidRDefault="00936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8FC" w:rsidRDefault="00490E01">
    <w:pPr>
      <w:pStyle w:val="Header"/>
    </w:pPr>
    <w:r w:rsidRPr="00490E01">
      <w:rPr>
        <w:noProof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-816303</wp:posOffset>
          </wp:positionH>
          <wp:positionV relativeFrom="paragraph">
            <wp:posOffset>-313813</wp:posOffset>
          </wp:positionV>
          <wp:extent cx="7574301" cy="1288026"/>
          <wp:effectExtent l="19050" t="0" r="7599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CBS+Census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552" cy="1290182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Borders>
        <w:bottom w:val="single" w:sz="4" w:space="0" w:color="auto"/>
      </w:tblBorders>
      <w:tblLook w:val="04A0"/>
    </w:tblPr>
    <w:tblGrid>
      <w:gridCol w:w="3473"/>
      <w:gridCol w:w="3474"/>
      <w:gridCol w:w="3474"/>
    </w:tblGrid>
    <w:tr w:rsidR="006B08FC" w:rsidTr="00B10EE0">
      <w:tc>
        <w:tcPr>
          <w:tcW w:w="3473" w:type="dxa"/>
          <w:vAlign w:val="center"/>
        </w:tcPr>
        <w:p w:rsidR="006B08FC" w:rsidRDefault="006B08FC" w:rsidP="00B10EE0">
          <w:pPr>
            <w:pStyle w:val="Header"/>
            <w:ind w:left="-1"/>
            <w:jc w:val="center"/>
            <w:rPr>
              <w:rFonts w:cs="Simplified Arabic"/>
              <w:b/>
              <w:bCs/>
              <w:sz w:val="28"/>
              <w:szCs w:val="28"/>
              <w:rtl/>
            </w:rPr>
          </w:pPr>
          <w:r>
            <w:rPr>
              <w:rFonts w:cs="Simplified Arabic" w:hint="cs"/>
              <w:b/>
              <w:bCs/>
              <w:sz w:val="28"/>
              <w:szCs w:val="28"/>
              <w:rtl/>
            </w:rPr>
            <w:t>فلسطين</w:t>
          </w:r>
        </w:p>
        <w:p w:rsidR="006B08FC" w:rsidRDefault="006B08FC" w:rsidP="00B10EE0">
          <w:pPr>
            <w:pStyle w:val="Header"/>
            <w:jc w:val="center"/>
            <w:rPr>
              <w:rFonts w:cs="Simplified Arabic"/>
              <w:b/>
              <w:bCs/>
              <w:sz w:val="24"/>
              <w:szCs w:val="24"/>
              <w:rtl/>
            </w:rPr>
          </w:pPr>
          <w:r>
            <w:rPr>
              <w:rFonts w:cs="Simplified Arabic" w:hint="cs"/>
              <w:b/>
              <w:bCs/>
              <w:sz w:val="24"/>
              <w:szCs w:val="24"/>
              <w:rtl/>
            </w:rPr>
            <w:t>الجهاز المركزي للإحصاء الفلسطيني</w:t>
          </w:r>
        </w:p>
      </w:tc>
      <w:tc>
        <w:tcPr>
          <w:tcW w:w="3474" w:type="dxa"/>
        </w:tcPr>
        <w:p w:rsidR="006B08FC" w:rsidRDefault="006C39D7" w:rsidP="00B10EE0">
          <w:pPr>
            <w:pStyle w:val="Header"/>
            <w:rPr>
              <w:rtl/>
            </w:rPr>
          </w:pPr>
          <w:r>
            <w:rPr>
              <w:noProof/>
              <w:snapToGrid/>
              <w:rtl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635</wp:posOffset>
                </wp:positionV>
                <wp:extent cx="425450" cy="602615"/>
                <wp:effectExtent l="1905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602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74" w:type="dxa"/>
          <w:vAlign w:val="center"/>
        </w:tcPr>
        <w:p w:rsidR="006B08FC" w:rsidRDefault="006B08FC" w:rsidP="00B10EE0">
          <w:pPr>
            <w:pStyle w:val="Header"/>
            <w:jc w:val="right"/>
            <w:rPr>
              <w:rFonts w:cs="Simplified Arabic"/>
              <w:sz w:val="22"/>
              <w:szCs w:val="22"/>
              <w:rtl/>
            </w:rPr>
          </w:pPr>
          <w:r>
            <w:rPr>
              <w:rFonts w:cs="Simplified Arabic" w:hint="cs"/>
              <w:sz w:val="22"/>
              <w:szCs w:val="22"/>
              <w:rtl/>
            </w:rPr>
            <w:t xml:space="preserve"> صدر </w:t>
          </w:r>
          <w:proofErr w:type="spellStart"/>
          <w:r>
            <w:rPr>
              <w:rFonts w:cs="Simplified Arabic" w:hint="cs"/>
              <w:sz w:val="22"/>
              <w:szCs w:val="22"/>
              <w:rtl/>
            </w:rPr>
            <w:t>بتاريخ:</w:t>
          </w:r>
          <w:proofErr w:type="spellEnd"/>
          <w:r>
            <w:rPr>
              <w:rFonts w:cs="Simplified Arabic" w:hint="cs"/>
              <w:sz w:val="22"/>
              <w:szCs w:val="22"/>
              <w:rtl/>
            </w:rPr>
            <w:t xml:space="preserve"> 19/06/2011</w:t>
          </w:r>
        </w:p>
      </w:tc>
    </w:tr>
  </w:tbl>
  <w:p w:rsidR="006B08FC" w:rsidRPr="00237AA1" w:rsidRDefault="006B08FC" w:rsidP="00237AA1">
    <w:pPr>
      <w:pStyle w:val="Header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1AA"/>
    <w:multiLevelType w:val="hybridMultilevel"/>
    <w:tmpl w:val="D324A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07A272C8"/>
    <w:multiLevelType w:val="hybridMultilevel"/>
    <w:tmpl w:val="83D048F2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0E9A4E70"/>
    <w:multiLevelType w:val="hybridMultilevel"/>
    <w:tmpl w:val="ED4E908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0F1E1FF9"/>
    <w:multiLevelType w:val="hybridMultilevel"/>
    <w:tmpl w:val="ACA48DBC"/>
    <w:lvl w:ilvl="0" w:tplc="A98C0572">
      <w:start w:val="1"/>
      <w:numFmt w:val="arabicAlpha"/>
      <w:lvlText w:val="%1."/>
      <w:lvlJc w:val="left"/>
      <w:pPr>
        <w:tabs>
          <w:tab w:val="num" w:pos="1667"/>
        </w:tabs>
        <w:ind w:left="1667" w:right="166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30"/>
        </w:tabs>
        <w:ind w:left="1630" w:right="163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50"/>
        </w:tabs>
        <w:ind w:left="2350" w:right="235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70"/>
        </w:tabs>
        <w:ind w:left="3070" w:right="307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90"/>
        </w:tabs>
        <w:ind w:left="3790" w:right="379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10"/>
        </w:tabs>
        <w:ind w:left="4510" w:right="451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30"/>
        </w:tabs>
        <w:ind w:left="5230" w:right="523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50"/>
        </w:tabs>
        <w:ind w:left="5950" w:right="595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70"/>
        </w:tabs>
        <w:ind w:left="6670" w:right="6670" w:hanging="180"/>
      </w:pPr>
    </w:lvl>
  </w:abstractNum>
  <w:abstractNum w:abstractNumId="4">
    <w:nsid w:val="12685687"/>
    <w:multiLevelType w:val="hybridMultilevel"/>
    <w:tmpl w:val="7B3C34CA"/>
    <w:lvl w:ilvl="0" w:tplc="D08654D8">
      <w:start w:val="6"/>
      <w:numFmt w:val="decimal"/>
      <w:lvlText w:val="%1-"/>
      <w:lvlJc w:val="left"/>
      <w:pPr>
        <w:tabs>
          <w:tab w:val="num" w:pos="717"/>
        </w:tabs>
        <w:ind w:left="717" w:right="717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37"/>
        </w:tabs>
        <w:ind w:left="1437" w:right="1437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57"/>
        </w:tabs>
        <w:ind w:left="2157" w:right="2157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77"/>
        </w:tabs>
        <w:ind w:left="2877" w:right="2877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597"/>
        </w:tabs>
        <w:ind w:left="3597" w:right="3597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17"/>
        </w:tabs>
        <w:ind w:left="4317" w:right="4317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37"/>
        </w:tabs>
        <w:ind w:left="5037" w:right="5037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57"/>
        </w:tabs>
        <w:ind w:left="5757" w:right="5757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77"/>
        </w:tabs>
        <w:ind w:left="6477" w:right="6477" w:hanging="180"/>
      </w:pPr>
    </w:lvl>
  </w:abstractNum>
  <w:abstractNum w:abstractNumId="5">
    <w:nsid w:val="12D36C93"/>
    <w:multiLevelType w:val="hybridMultilevel"/>
    <w:tmpl w:val="47B68C5C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17E02353"/>
    <w:multiLevelType w:val="hybridMultilevel"/>
    <w:tmpl w:val="9E387B14"/>
    <w:lvl w:ilvl="0" w:tplc="E76E0E18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>
    <w:nsid w:val="18F76D68"/>
    <w:multiLevelType w:val="hybridMultilevel"/>
    <w:tmpl w:val="17AC820A"/>
    <w:lvl w:ilvl="0" w:tplc="7ACC735E">
      <w:start w:val="1"/>
      <w:numFmt w:val="decimal"/>
      <w:lvlText w:val="%1."/>
      <w:lvlJc w:val="left"/>
      <w:pPr>
        <w:tabs>
          <w:tab w:val="num" w:pos="530"/>
        </w:tabs>
        <w:ind w:left="397" w:right="397" w:hanging="227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>
    <w:nsid w:val="1BBD647E"/>
    <w:multiLevelType w:val="hybridMultilevel"/>
    <w:tmpl w:val="BC72F828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B754868C">
      <w:start w:val="2"/>
      <w:numFmt w:val="arabicAlpha"/>
      <w:lvlText w:val="%2-"/>
      <w:lvlJc w:val="left"/>
      <w:pPr>
        <w:tabs>
          <w:tab w:val="num" w:pos="1515"/>
        </w:tabs>
        <w:ind w:left="1515" w:right="1515" w:hanging="435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1FB50D88"/>
    <w:multiLevelType w:val="hybridMultilevel"/>
    <w:tmpl w:val="93A82746"/>
    <w:lvl w:ilvl="0" w:tplc="27903128">
      <w:start w:val="1"/>
      <w:numFmt w:val="decimal"/>
      <w:lvlText w:val="%1."/>
      <w:lvlJc w:val="left"/>
      <w:pPr>
        <w:tabs>
          <w:tab w:val="num" w:pos="605"/>
        </w:tabs>
        <w:ind w:left="397" w:right="397" w:hanging="152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515"/>
        </w:tabs>
        <w:ind w:left="1515" w:right="151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35"/>
        </w:tabs>
        <w:ind w:left="2235" w:right="223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55"/>
        </w:tabs>
        <w:ind w:left="2955" w:right="295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75"/>
        </w:tabs>
        <w:ind w:left="3675" w:right="367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95"/>
        </w:tabs>
        <w:ind w:left="4395" w:right="439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15"/>
        </w:tabs>
        <w:ind w:left="5115" w:right="511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35"/>
        </w:tabs>
        <w:ind w:left="5835" w:right="583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55"/>
        </w:tabs>
        <w:ind w:left="6555" w:right="6555" w:hanging="180"/>
      </w:pPr>
    </w:lvl>
  </w:abstractNum>
  <w:abstractNum w:abstractNumId="10">
    <w:nsid w:val="23A35249"/>
    <w:multiLevelType w:val="hybridMultilevel"/>
    <w:tmpl w:val="643A768C"/>
    <w:lvl w:ilvl="0" w:tplc="62A4CC8C">
      <w:start w:val="1"/>
      <w:numFmt w:val="decimal"/>
      <w:lvlText w:val="%1."/>
      <w:lvlJc w:val="left"/>
      <w:pPr>
        <w:tabs>
          <w:tab w:val="num" w:pos="473"/>
        </w:tabs>
        <w:ind w:left="397" w:right="397" w:hanging="284"/>
      </w:pPr>
      <w:rPr>
        <w:rFonts w:hint="default"/>
      </w:rPr>
    </w:lvl>
    <w:lvl w:ilvl="1" w:tplc="04010001">
      <w:start w:val="1"/>
      <w:numFmt w:val="bullet"/>
      <w:lvlText w:val=""/>
      <w:lvlJc w:val="left"/>
      <w:pPr>
        <w:tabs>
          <w:tab w:val="num" w:pos="1500"/>
        </w:tabs>
        <w:ind w:left="1500" w:right="1500" w:hanging="360"/>
      </w:pPr>
      <w:rPr>
        <w:rFonts w:ascii="Symbol" w:hAnsi="Symbol" w:hint="default"/>
      </w:rPr>
    </w:lvl>
    <w:lvl w:ilvl="2" w:tplc="91C49150">
      <w:start w:val="1"/>
      <w:numFmt w:val="arabicAlpha"/>
      <w:lvlText w:val="%3."/>
      <w:lvlJc w:val="left"/>
      <w:pPr>
        <w:tabs>
          <w:tab w:val="num" w:pos="567"/>
        </w:tabs>
        <w:ind w:left="567" w:right="567" w:hanging="397"/>
      </w:pPr>
      <w:rPr>
        <w:rFonts w:hint="cs"/>
      </w:rPr>
    </w:lvl>
    <w:lvl w:ilvl="3" w:tplc="38CC3208">
      <w:numFmt w:val="bullet"/>
      <w:lvlText w:val="-"/>
      <w:lvlJc w:val="left"/>
      <w:pPr>
        <w:tabs>
          <w:tab w:val="num" w:pos="2940"/>
        </w:tabs>
        <w:ind w:left="2940" w:right="2940" w:hanging="360"/>
      </w:pPr>
      <w:rPr>
        <w:rFonts w:ascii="Times New Roman" w:eastAsia="Times New Roman" w:hAnsi="Times New Roman" w:cs="Times New Roman" w:hint="default"/>
      </w:rPr>
    </w:lvl>
    <w:lvl w:ilvl="4" w:tplc="0401000F">
      <w:start w:val="1"/>
      <w:numFmt w:val="decimal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11">
    <w:nsid w:val="2464556F"/>
    <w:multiLevelType w:val="hybridMultilevel"/>
    <w:tmpl w:val="A09287D2"/>
    <w:lvl w:ilvl="0" w:tplc="0401000F">
      <w:start w:val="1"/>
      <w:numFmt w:val="decimal"/>
      <w:lvlText w:val="%1."/>
      <w:lvlJc w:val="left"/>
      <w:pPr>
        <w:tabs>
          <w:tab w:val="num" w:pos="945"/>
        </w:tabs>
        <w:ind w:left="945" w:right="945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665"/>
        </w:tabs>
        <w:ind w:left="1665" w:right="166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85"/>
        </w:tabs>
        <w:ind w:left="2385" w:right="238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05"/>
        </w:tabs>
        <w:ind w:left="3105" w:right="310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25"/>
        </w:tabs>
        <w:ind w:left="3825" w:right="382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45"/>
        </w:tabs>
        <w:ind w:left="4545" w:right="454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65"/>
        </w:tabs>
        <w:ind w:left="5265" w:right="526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85"/>
        </w:tabs>
        <w:ind w:left="5985" w:right="598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05"/>
        </w:tabs>
        <w:ind w:left="6705" w:right="6705" w:hanging="180"/>
      </w:pPr>
    </w:lvl>
  </w:abstractNum>
  <w:abstractNum w:abstractNumId="12">
    <w:nsid w:val="27B50275"/>
    <w:multiLevelType w:val="hybridMultilevel"/>
    <w:tmpl w:val="D1C2B646"/>
    <w:lvl w:ilvl="0" w:tplc="91C49150">
      <w:start w:val="1"/>
      <w:numFmt w:val="arabicAlpha"/>
      <w:lvlText w:val="%1."/>
      <w:lvlJc w:val="left"/>
      <w:pPr>
        <w:tabs>
          <w:tab w:val="num" w:pos="567"/>
        </w:tabs>
        <w:ind w:left="567" w:right="56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>
    <w:nsid w:val="2A233F82"/>
    <w:multiLevelType w:val="hybridMultilevel"/>
    <w:tmpl w:val="47783D8E"/>
    <w:lvl w:ilvl="0" w:tplc="04010005">
      <w:start w:val="1"/>
      <w:numFmt w:val="bullet"/>
      <w:lvlText w:val=""/>
      <w:lvlJc w:val="left"/>
      <w:pPr>
        <w:tabs>
          <w:tab w:val="num" w:pos="795"/>
        </w:tabs>
        <w:ind w:left="795" w:right="795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14">
    <w:nsid w:val="2CDF14FA"/>
    <w:multiLevelType w:val="singleLevel"/>
    <w:tmpl w:val="5B2AECB4"/>
    <w:lvl w:ilvl="0">
      <w:start w:val="1"/>
      <w:numFmt w:val="decimal"/>
      <w:lvlText w:val="%1."/>
      <w:lvlJc w:val="left"/>
      <w:pPr>
        <w:tabs>
          <w:tab w:val="num" w:pos="1345"/>
        </w:tabs>
        <w:ind w:left="1345" w:right="1345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5">
    <w:nsid w:val="2DA00800"/>
    <w:multiLevelType w:val="hybridMultilevel"/>
    <w:tmpl w:val="42DC5D0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>
    <w:nsid w:val="31D57C18"/>
    <w:multiLevelType w:val="hybridMultilevel"/>
    <w:tmpl w:val="62BA1992"/>
    <w:lvl w:ilvl="0" w:tplc="8BB8B744">
      <w:start w:val="1"/>
      <w:numFmt w:val="decimal"/>
      <w:lvlText w:val="%1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>
    <w:nsid w:val="328C5E9B"/>
    <w:multiLevelType w:val="hybridMultilevel"/>
    <w:tmpl w:val="395256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8">
    <w:nsid w:val="349E4852"/>
    <w:multiLevelType w:val="singleLevel"/>
    <w:tmpl w:val="825EF220"/>
    <w:lvl w:ilvl="0">
      <w:start w:val="100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9">
    <w:nsid w:val="34CB0720"/>
    <w:multiLevelType w:val="hybridMultilevel"/>
    <w:tmpl w:val="ED382E0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>
    <w:nsid w:val="35C33327"/>
    <w:multiLevelType w:val="hybridMultilevel"/>
    <w:tmpl w:val="1BFCFA58"/>
    <w:lvl w:ilvl="0" w:tplc="7D6658CC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hint="default"/>
        <w:b/>
        <w:sz w:val="28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>
    <w:nsid w:val="366B5FF9"/>
    <w:multiLevelType w:val="hybridMultilevel"/>
    <w:tmpl w:val="816210A6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37506A94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cs="Simplified Arabic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2">
    <w:nsid w:val="3C0679D1"/>
    <w:multiLevelType w:val="hybridMultilevel"/>
    <w:tmpl w:val="22629452"/>
    <w:lvl w:ilvl="0" w:tplc="999EE26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3">
    <w:nsid w:val="3C845709"/>
    <w:multiLevelType w:val="hybridMultilevel"/>
    <w:tmpl w:val="65E0B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326AD6"/>
    <w:multiLevelType w:val="hybridMultilevel"/>
    <w:tmpl w:val="E5D00CD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>
    <w:nsid w:val="3FDA4FF7"/>
    <w:multiLevelType w:val="multilevel"/>
    <w:tmpl w:val="D7EC17E4"/>
    <w:lvl w:ilvl="0">
      <w:start w:val="3"/>
      <w:numFmt w:val="decimal"/>
      <w:lvlText w:val="%1"/>
      <w:lvlJc w:val="left"/>
      <w:pPr>
        <w:tabs>
          <w:tab w:val="num" w:pos="465"/>
        </w:tabs>
        <w:ind w:left="465" w:right="465" w:hanging="46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right="465" w:hanging="46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cs"/>
      </w:rPr>
    </w:lvl>
  </w:abstractNum>
  <w:abstractNum w:abstractNumId="26">
    <w:nsid w:val="43F30076"/>
    <w:multiLevelType w:val="hybridMultilevel"/>
    <w:tmpl w:val="5A9C83AE"/>
    <w:lvl w:ilvl="0" w:tplc="4AE6C42A">
      <w:start w:val="1"/>
      <w:numFmt w:val="decimal"/>
      <w:lvlText w:val="%1."/>
      <w:lvlJc w:val="left"/>
      <w:pPr>
        <w:tabs>
          <w:tab w:val="num" w:pos="665"/>
        </w:tabs>
        <w:ind w:left="665" w:right="665" w:hanging="360"/>
      </w:pPr>
      <w:rPr>
        <w:rFonts w:ascii="Times New Roman" w:hAnsi="Times New Roman" w:cs="Times New Roman"/>
      </w:rPr>
    </w:lvl>
    <w:lvl w:ilvl="1" w:tplc="33B07200"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hint="default"/>
      </w:r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27">
    <w:nsid w:val="45AA3E28"/>
    <w:multiLevelType w:val="hybridMultilevel"/>
    <w:tmpl w:val="F0441DD0"/>
    <w:lvl w:ilvl="0" w:tplc="BBAAF5B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A98C0572">
      <w:start w:val="1"/>
      <w:numFmt w:val="arabicAlpha"/>
      <w:lvlText w:val="%2."/>
      <w:lvlJc w:val="left"/>
      <w:pPr>
        <w:tabs>
          <w:tab w:val="num" w:pos="1477"/>
        </w:tabs>
        <w:ind w:left="1477" w:right="1477" w:hanging="397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8">
    <w:nsid w:val="478737A0"/>
    <w:multiLevelType w:val="hybridMultilevel"/>
    <w:tmpl w:val="C1DC9F60"/>
    <w:lvl w:ilvl="0" w:tplc="6F8CEB1A">
      <w:start w:val="1"/>
      <w:numFmt w:val="arabicAlpha"/>
      <w:lvlText w:val="%1-"/>
      <w:lvlJc w:val="left"/>
      <w:pPr>
        <w:tabs>
          <w:tab w:val="num" w:pos="585"/>
        </w:tabs>
        <w:ind w:left="585" w:right="585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305"/>
        </w:tabs>
        <w:ind w:left="1305" w:right="130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025"/>
        </w:tabs>
        <w:ind w:left="2025" w:right="202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745"/>
        </w:tabs>
        <w:ind w:left="2745" w:right="274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465"/>
        </w:tabs>
        <w:ind w:left="3465" w:right="346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185"/>
        </w:tabs>
        <w:ind w:left="4185" w:right="418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05"/>
        </w:tabs>
        <w:ind w:left="4905" w:right="490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625"/>
        </w:tabs>
        <w:ind w:left="5625" w:right="562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345"/>
        </w:tabs>
        <w:ind w:left="6345" w:right="6345" w:hanging="180"/>
      </w:pPr>
    </w:lvl>
  </w:abstractNum>
  <w:abstractNum w:abstractNumId="29">
    <w:nsid w:val="4D305F69"/>
    <w:multiLevelType w:val="hybridMultilevel"/>
    <w:tmpl w:val="81400C96"/>
    <w:lvl w:ilvl="0" w:tplc="1422D930">
      <w:start w:val="1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0">
    <w:nsid w:val="4E781747"/>
    <w:multiLevelType w:val="hybridMultilevel"/>
    <w:tmpl w:val="52420D4C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1">
    <w:nsid w:val="4EA01634"/>
    <w:multiLevelType w:val="hybridMultilevel"/>
    <w:tmpl w:val="F1529A36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30"/>
        </w:tabs>
        <w:ind w:left="1630" w:right="163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50"/>
        </w:tabs>
        <w:ind w:left="2350" w:right="235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70"/>
        </w:tabs>
        <w:ind w:left="3070" w:right="307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90"/>
        </w:tabs>
        <w:ind w:left="3790" w:right="379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10"/>
        </w:tabs>
        <w:ind w:left="4510" w:right="451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30"/>
        </w:tabs>
        <w:ind w:left="5230" w:right="523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50"/>
        </w:tabs>
        <w:ind w:left="5950" w:right="595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70"/>
        </w:tabs>
        <w:ind w:left="6670" w:right="6670" w:hanging="180"/>
      </w:pPr>
    </w:lvl>
  </w:abstractNum>
  <w:abstractNum w:abstractNumId="32">
    <w:nsid w:val="4EAE3FF2"/>
    <w:multiLevelType w:val="hybridMultilevel"/>
    <w:tmpl w:val="B8C87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181AB5"/>
    <w:multiLevelType w:val="hybridMultilevel"/>
    <w:tmpl w:val="81E6E0C8"/>
    <w:lvl w:ilvl="0" w:tplc="FC48212A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4">
    <w:nsid w:val="55AC7CF0"/>
    <w:multiLevelType w:val="hybridMultilevel"/>
    <w:tmpl w:val="AC862F3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5">
    <w:nsid w:val="5FC30DEB"/>
    <w:multiLevelType w:val="hybridMultilevel"/>
    <w:tmpl w:val="BE02F3F0"/>
    <w:lvl w:ilvl="0" w:tplc="697E842A">
      <w:start w:val="1"/>
      <w:numFmt w:val="decimal"/>
      <w:lvlText w:val="%1."/>
      <w:lvlJc w:val="left"/>
      <w:pPr>
        <w:tabs>
          <w:tab w:val="num" w:pos="2040"/>
        </w:tabs>
        <w:ind w:left="2040" w:right="2040" w:hanging="360"/>
      </w:pPr>
      <w:rPr>
        <w:rFonts w:hint="cs"/>
      </w:rPr>
    </w:lvl>
    <w:lvl w:ilvl="1" w:tplc="0401001B">
      <w:start w:val="1"/>
      <w:numFmt w:val="lowerRoman"/>
      <w:lvlText w:val="%2."/>
      <w:lvlJc w:val="right"/>
      <w:pPr>
        <w:tabs>
          <w:tab w:val="num" w:pos="2580"/>
        </w:tabs>
        <w:ind w:left="2580" w:right="2580" w:hanging="18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480"/>
        </w:tabs>
        <w:ind w:left="3480" w:right="348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4200"/>
        </w:tabs>
        <w:ind w:left="4200" w:right="420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920"/>
        </w:tabs>
        <w:ind w:left="4920" w:right="492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640"/>
        </w:tabs>
        <w:ind w:left="5640" w:right="564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360"/>
        </w:tabs>
        <w:ind w:left="6360" w:right="636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7080"/>
        </w:tabs>
        <w:ind w:left="7080" w:right="708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800"/>
        </w:tabs>
        <w:ind w:left="7800" w:right="7800" w:hanging="180"/>
      </w:pPr>
    </w:lvl>
  </w:abstractNum>
  <w:abstractNum w:abstractNumId="36">
    <w:nsid w:val="623006E0"/>
    <w:multiLevelType w:val="hybridMultilevel"/>
    <w:tmpl w:val="51E080EC"/>
    <w:lvl w:ilvl="0" w:tplc="55F40A7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7">
    <w:nsid w:val="62435DE8"/>
    <w:multiLevelType w:val="hybridMultilevel"/>
    <w:tmpl w:val="C3FC5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8">
    <w:nsid w:val="6508360F"/>
    <w:multiLevelType w:val="hybridMultilevel"/>
    <w:tmpl w:val="61AA5136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9">
    <w:nsid w:val="668A04AF"/>
    <w:multiLevelType w:val="hybridMultilevel"/>
    <w:tmpl w:val="ADDEA740"/>
    <w:lvl w:ilvl="0" w:tplc="0401000F">
      <w:start w:val="1"/>
      <w:numFmt w:val="decimal"/>
      <w:lvlText w:val="%1."/>
      <w:lvlJc w:val="left"/>
      <w:pPr>
        <w:tabs>
          <w:tab w:val="num" w:pos="780"/>
        </w:tabs>
        <w:ind w:left="780" w:right="780" w:hanging="360"/>
      </w:pPr>
    </w:lvl>
    <w:lvl w:ilvl="1" w:tplc="04010001">
      <w:start w:val="1"/>
      <w:numFmt w:val="bullet"/>
      <w:lvlText w:val=""/>
      <w:lvlJc w:val="left"/>
      <w:pPr>
        <w:tabs>
          <w:tab w:val="num" w:pos="1500"/>
        </w:tabs>
        <w:ind w:left="1500" w:right="1500" w:hanging="360"/>
      </w:pPr>
      <w:rPr>
        <w:rFonts w:ascii="Symbol" w:hAnsi="Symbol" w:hint="default"/>
      </w:rPr>
    </w:lvl>
    <w:lvl w:ilvl="2" w:tplc="EE66734C">
      <w:start w:val="1"/>
      <w:numFmt w:val="decimal"/>
      <w:lvlText w:val="%3-"/>
      <w:lvlJc w:val="left"/>
      <w:pPr>
        <w:tabs>
          <w:tab w:val="num" w:pos="2400"/>
        </w:tabs>
        <w:ind w:left="2400" w:right="2400" w:hanging="360"/>
      </w:pPr>
      <w:rPr>
        <w:rFonts w:hint="cs"/>
      </w:rPr>
    </w:lvl>
    <w:lvl w:ilvl="3" w:tplc="0401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40">
    <w:nsid w:val="6D646A17"/>
    <w:multiLevelType w:val="hybridMultilevel"/>
    <w:tmpl w:val="D2FC8B80"/>
    <w:lvl w:ilvl="0" w:tplc="999EE26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1">
    <w:nsid w:val="6DC039D7"/>
    <w:multiLevelType w:val="hybridMultilevel"/>
    <w:tmpl w:val="FD7C35FA"/>
    <w:lvl w:ilvl="0" w:tplc="0F50D7C2">
      <w:start w:val="1"/>
      <w:numFmt w:val="decimal"/>
      <w:lvlText w:val="%1."/>
      <w:lvlJc w:val="left"/>
      <w:pPr>
        <w:tabs>
          <w:tab w:val="num" w:pos="945"/>
        </w:tabs>
        <w:ind w:left="945" w:right="945" w:hanging="360"/>
      </w:pPr>
    </w:lvl>
    <w:lvl w:ilvl="1" w:tplc="B770D862">
      <w:numFmt w:val="none"/>
      <w:lvlText w:val=""/>
      <w:lvlJc w:val="left"/>
      <w:pPr>
        <w:tabs>
          <w:tab w:val="num" w:pos="360"/>
        </w:tabs>
      </w:pPr>
    </w:lvl>
    <w:lvl w:ilvl="2" w:tplc="A2DA2AFE">
      <w:numFmt w:val="none"/>
      <w:lvlText w:val=""/>
      <w:lvlJc w:val="left"/>
      <w:pPr>
        <w:tabs>
          <w:tab w:val="num" w:pos="360"/>
        </w:tabs>
      </w:pPr>
    </w:lvl>
    <w:lvl w:ilvl="3" w:tplc="BD5AC496">
      <w:numFmt w:val="none"/>
      <w:lvlText w:val=""/>
      <w:lvlJc w:val="left"/>
      <w:pPr>
        <w:tabs>
          <w:tab w:val="num" w:pos="360"/>
        </w:tabs>
      </w:pPr>
    </w:lvl>
    <w:lvl w:ilvl="4" w:tplc="507AC11C">
      <w:numFmt w:val="none"/>
      <w:lvlText w:val=""/>
      <w:lvlJc w:val="left"/>
      <w:pPr>
        <w:tabs>
          <w:tab w:val="num" w:pos="360"/>
        </w:tabs>
      </w:pPr>
    </w:lvl>
    <w:lvl w:ilvl="5" w:tplc="D7FC874E">
      <w:numFmt w:val="none"/>
      <w:lvlText w:val=""/>
      <w:lvlJc w:val="left"/>
      <w:pPr>
        <w:tabs>
          <w:tab w:val="num" w:pos="360"/>
        </w:tabs>
      </w:pPr>
    </w:lvl>
    <w:lvl w:ilvl="6" w:tplc="1B561F10">
      <w:numFmt w:val="none"/>
      <w:lvlText w:val=""/>
      <w:lvlJc w:val="left"/>
      <w:pPr>
        <w:tabs>
          <w:tab w:val="num" w:pos="360"/>
        </w:tabs>
      </w:pPr>
    </w:lvl>
    <w:lvl w:ilvl="7" w:tplc="34C2612A">
      <w:numFmt w:val="none"/>
      <w:lvlText w:val=""/>
      <w:lvlJc w:val="left"/>
      <w:pPr>
        <w:tabs>
          <w:tab w:val="num" w:pos="360"/>
        </w:tabs>
      </w:pPr>
    </w:lvl>
    <w:lvl w:ilvl="8" w:tplc="19E8360C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6E433D2A"/>
    <w:multiLevelType w:val="hybridMultilevel"/>
    <w:tmpl w:val="651A286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3">
    <w:nsid w:val="6F625A7B"/>
    <w:multiLevelType w:val="hybridMultilevel"/>
    <w:tmpl w:val="C472E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482F09"/>
    <w:multiLevelType w:val="hybridMultilevel"/>
    <w:tmpl w:val="4CCA413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5">
    <w:nsid w:val="7B8321EA"/>
    <w:multiLevelType w:val="hybridMultilevel"/>
    <w:tmpl w:val="D6400AE2"/>
    <w:lvl w:ilvl="0" w:tplc="06EE2DB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10"/>
  </w:num>
  <w:num w:numId="2">
    <w:abstractNumId w:val="39"/>
  </w:num>
  <w:num w:numId="3">
    <w:abstractNumId w:val="35"/>
  </w:num>
  <w:num w:numId="4">
    <w:abstractNumId w:val="40"/>
  </w:num>
  <w:num w:numId="5">
    <w:abstractNumId w:val="41"/>
  </w:num>
  <w:num w:numId="6">
    <w:abstractNumId w:val="28"/>
  </w:num>
  <w:num w:numId="7">
    <w:abstractNumId w:val="45"/>
  </w:num>
  <w:num w:numId="8">
    <w:abstractNumId w:val="1"/>
  </w:num>
  <w:num w:numId="9">
    <w:abstractNumId w:val="6"/>
  </w:num>
  <w:num w:numId="10">
    <w:abstractNumId w:val="4"/>
  </w:num>
  <w:num w:numId="11">
    <w:abstractNumId w:val="21"/>
  </w:num>
  <w:num w:numId="12">
    <w:abstractNumId w:val="3"/>
  </w:num>
  <w:num w:numId="13">
    <w:abstractNumId w:val="27"/>
  </w:num>
  <w:num w:numId="14">
    <w:abstractNumId w:val="30"/>
  </w:num>
  <w:num w:numId="15">
    <w:abstractNumId w:val="22"/>
  </w:num>
  <w:num w:numId="16">
    <w:abstractNumId w:val="2"/>
  </w:num>
  <w:num w:numId="17">
    <w:abstractNumId w:val="34"/>
  </w:num>
  <w:num w:numId="18">
    <w:abstractNumId w:val="31"/>
  </w:num>
  <w:num w:numId="19">
    <w:abstractNumId w:val="8"/>
  </w:num>
  <w:num w:numId="20">
    <w:abstractNumId w:val="7"/>
  </w:num>
  <w:num w:numId="21">
    <w:abstractNumId w:val="18"/>
  </w:num>
  <w:num w:numId="22">
    <w:abstractNumId w:val="25"/>
  </w:num>
  <w:num w:numId="23">
    <w:abstractNumId w:val="12"/>
  </w:num>
  <w:num w:numId="24">
    <w:abstractNumId w:val="9"/>
  </w:num>
  <w:num w:numId="25">
    <w:abstractNumId w:val="44"/>
  </w:num>
  <w:num w:numId="26">
    <w:abstractNumId w:val="36"/>
  </w:num>
  <w:num w:numId="27">
    <w:abstractNumId w:val="5"/>
  </w:num>
  <w:num w:numId="28">
    <w:abstractNumId w:val="11"/>
  </w:num>
  <w:num w:numId="29">
    <w:abstractNumId w:val="14"/>
  </w:num>
  <w:num w:numId="30">
    <w:abstractNumId w:val="16"/>
  </w:num>
  <w:num w:numId="31">
    <w:abstractNumId w:val="15"/>
  </w:num>
  <w:num w:numId="32">
    <w:abstractNumId w:val="17"/>
  </w:num>
  <w:num w:numId="33">
    <w:abstractNumId w:val="37"/>
  </w:num>
  <w:num w:numId="34">
    <w:abstractNumId w:val="33"/>
  </w:num>
  <w:num w:numId="35">
    <w:abstractNumId w:val="13"/>
  </w:num>
  <w:num w:numId="36">
    <w:abstractNumId w:val="29"/>
  </w:num>
  <w:num w:numId="37">
    <w:abstractNumId w:val="0"/>
  </w:num>
  <w:num w:numId="38">
    <w:abstractNumId w:val="26"/>
  </w:num>
  <w:num w:numId="39">
    <w:abstractNumId w:val="20"/>
  </w:num>
  <w:num w:numId="40">
    <w:abstractNumId w:val="42"/>
  </w:num>
  <w:num w:numId="41">
    <w:abstractNumId w:val="19"/>
  </w:num>
  <w:num w:numId="42">
    <w:abstractNumId w:val="24"/>
  </w:num>
  <w:num w:numId="43">
    <w:abstractNumId w:val="38"/>
  </w:num>
  <w:num w:numId="44">
    <w:abstractNumId w:val="32"/>
  </w:num>
  <w:num w:numId="45">
    <w:abstractNumId w:val="43"/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2754"/>
  </w:hdrShapeDefaults>
  <w:footnotePr>
    <w:footnote w:id="-1"/>
    <w:footnote w:id="0"/>
  </w:footnotePr>
  <w:endnotePr>
    <w:endnote w:id="-1"/>
    <w:endnote w:id="0"/>
  </w:endnotePr>
  <w:compat/>
  <w:rsids>
    <w:rsidRoot w:val="003735DD"/>
    <w:rsid w:val="000009B3"/>
    <w:rsid w:val="0000499B"/>
    <w:rsid w:val="0001262F"/>
    <w:rsid w:val="00020A4E"/>
    <w:rsid w:val="00024A21"/>
    <w:rsid w:val="0002728C"/>
    <w:rsid w:val="00034EB1"/>
    <w:rsid w:val="00047F4B"/>
    <w:rsid w:val="000512B5"/>
    <w:rsid w:val="000776BD"/>
    <w:rsid w:val="0009101D"/>
    <w:rsid w:val="00091AA8"/>
    <w:rsid w:val="0009306C"/>
    <w:rsid w:val="000A2143"/>
    <w:rsid w:val="000A236A"/>
    <w:rsid w:val="000B1CDF"/>
    <w:rsid w:val="000B2899"/>
    <w:rsid w:val="000B2EAA"/>
    <w:rsid w:val="000B33DA"/>
    <w:rsid w:val="000C0CC7"/>
    <w:rsid w:val="000C36D5"/>
    <w:rsid w:val="000C3718"/>
    <w:rsid w:val="000C5633"/>
    <w:rsid w:val="000D0C52"/>
    <w:rsid w:val="000D21E7"/>
    <w:rsid w:val="000D41AC"/>
    <w:rsid w:val="000D4428"/>
    <w:rsid w:val="000D7BAF"/>
    <w:rsid w:val="000E2DC1"/>
    <w:rsid w:val="000F3790"/>
    <w:rsid w:val="000F51A2"/>
    <w:rsid w:val="000F7982"/>
    <w:rsid w:val="0010426D"/>
    <w:rsid w:val="0010591C"/>
    <w:rsid w:val="00110AF6"/>
    <w:rsid w:val="001204F0"/>
    <w:rsid w:val="001210DA"/>
    <w:rsid w:val="00130F03"/>
    <w:rsid w:val="00131F76"/>
    <w:rsid w:val="00132472"/>
    <w:rsid w:val="00134EB4"/>
    <w:rsid w:val="001354E9"/>
    <w:rsid w:val="001409DB"/>
    <w:rsid w:val="00145391"/>
    <w:rsid w:val="0015215B"/>
    <w:rsid w:val="0016201D"/>
    <w:rsid w:val="00173AF0"/>
    <w:rsid w:val="001804CD"/>
    <w:rsid w:val="001A0EC2"/>
    <w:rsid w:val="001A2E41"/>
    <w:rsid w:val="001A6C06"/>
    <w:rsid w:val="001B0642"/>
    <w:rsid w:val="001B0F25"/>
    <w:rsid w:val="001C3E7E"/>
    <w:rsid w:val="001D06DC"/>
    <w:rsid w:val="001D1D2A"/>
    <w:rsid w:val="001D502F"/>
    <w:rsid w:val="001D652E"/>
    <w:rsid w:val="001E2D22"/>
    <w:rsid w:val="001F24F9"/>
    <w:rsid w:val="001F32D8"/>
    <w:rsid w:val="001F3B0A"/>
    <w:rsid w:val="001F4677"/>
    <w:rsid w:val="002013DE"/>
    <w:rsid w:val="00203025"/>
    <w:rsid w:val="002067FB"/>
    <w:rsid w:val="00210E7A"/>
    <w:rsid w:val="002132AA"/>
    <w:rsid w:val="00213EBE"/>
    <w:rsid w:val="002276F8"/>
    <w:rsid w:val="002327EE"/>
    <w:rsid w:val="00237AA1"/>
    <w:rsid w:val="00240F18"/>
    <w:rsid w:val="002562A0"/>
    <w:rsid w:val="0025768C"/>
    <w:rsid w:val="00267642"/>
    <w:rsid w:val="00273617"/>
    <w:rsid w:val="00287E2D"/>
    <w:rsid w:val="00297A9F"/>
    <w:rsid w:val="002A293C"/>
    <w:rsid w:val="002A3556"/>
    <w:rsid w:val="002A3BFC"/>
    <w:rsid w:val="002A6913"/>
    <w:rsid w:val="002C219C"/>
    <w:rsid w:val="002C4877"/>
    <w:rsid w:val="002E38E1"/>
    <w:rsid w:val="002E767D"/>
    <w:rsid w:val="002F0058"/>
    <w:rsid w:val="002F3514"/>
    <w:rsid w:val="00311D59"/>
    <w:rsid w:val="0032018D"/>
    <w:rsid w:val="00323578"/>
    <w:rsid w:val="00325025"/>
    <w:rsid w:val="00325D6B"/>
    <w:rsid w:val="00337654"/>
    <w:rsid w:val="00343144"/>
    <w:rsid w:val="00347F6E"/>
    <w:rsid w:val="00356CE0"/>
    <w:rsid w:val="003609DD"/>
    <w:rsid w:val="00365826"/>
    <w:rsid w:val="00366182"/>
    <w:rsid w:val="003735DD"/>
    <w:rsid w:val="00375995"/>
    <w:rsid w:val="00393593"/>
    <w:rsid w:val="00395A4D"/>
    <w:rsid w:val="003A0BA4"/>
    <w:rsid w:val="003B13C8"/>
    <w:rsid w:val="003C0865"/>
    <w:rsid w:val="003D154B"/>
    <w:rsid w:val="003D6D1C"/>
    <w:rsid w:val="003E2012"/>
    <w:rsid w:val="003F4698"/>
    <w:rsid w:val="00402DFA"/>
    <w:rsid w:val="00410898"/>
    <w:rsid w:val="00412214"/>
    <w:rsid w:val="0043511A"/>
    <w:rsid w:val="00442E97"/>
    <w:rsid w:val="00453F57"/>
    <w:rsid w:val="00461B9D"/>
    <w:rsid w:val="00462315"/>
    <w:rsid w:val="00470051"/>
    <w:rsid w:val="00470611"/>
    <w:rsid w:val="00471326"/>
    <w:rsid w:val="004724BB"/>
    <w:rsid w:val="00474CC7"/>
    <w:rsid w:val="00484B43"/>
    <w:rsid w:val="00485A39"/>
    <w:rsid w:val="00490E01"/>
    <w:rsid w:val="0049613B"/>
    <w:rsid w:val="004974D1"/>
    <w:rsid w:val="004A1EBB"/>
    <w:rsid w:val="004A42A8"/>
    <w:rsid w:val="004A4E84"/>
    <w:rsid w:val="004A69E3"/>
    <w:rsid w:val="004A7F0F"/>
    <w:rsid w:val="004B2084"/>
    <w:rsid w:val="004B2D88"/>
    <w:rsid w:val="004C2149"/>
    <w:rsid w:val="004C3300"/>
    <w:rsid w:val="004C330A"/>
    <w:rsid w:val="004D1D1A"/>
    <w:rsid w:val="004E4ECB"/>
    <w:rsid w:val="00504FF6"/>
    <w:rsid w:val="00514504"/>
    <w:rsid w:val="00521AD3"/>
    <w:rsid w:val="005368CC"/>
    <w:rsid w:val="00537F57"/>
    <w:rsid w:val="00546089"/>
    <w:rsid w:val="005516C5"/>
    <w:rsid w:val="005579D0"/>
    <w:rsid w:val="00560306"/>
    <w:rsid w:val="00561952"/>
    <w:rsid w:val="00561962"/>
    <w:rsid w:val="00564554"/>
    <w:rsid w:val="00570ABF"/>
    <w:rsid w:val="00585285"/>
    <w:rsid w:val="00591418"/>
    <w:rsid w:val="00591945"/>
    <w:rsid w:val="00591F1D"/>
    <w:rsid w:val="00594A0A"/>
    <w:rsid w:val="00595E96"/>
    <w:rsid w:val="005A17ED"/>
    <w:rsid w:val="005A19DF"/>
    <w:rsid w:val="005B5E1E"/>
    <w:rsid w:val="005C51AC"/>
    <w:rsid w:val="005D71CA"/>
    <w:rsid w:val="005E12F5"/>
    <w:rsid w:val="005E62C4"/>
    <w:rsid w:val="005E7C14"/>
    <w:rsid w:val="006013DB"/>
    <w:rsid w:val="006153F2"/>
    <w:rsid w:val="006153F3"/>
    <w:rsid w:val="00617884"/>
    <w:rsid w:val="00621400"/>
    <w:rsid w:val="00623E3E"/>
    <w:rsid w:val="00631F6A"/>
    <w:rsid w:val="00632E80"/>
    <w:rsid w:val="006336C3"/>
    <w:rsid w:val="00641A9B"/>
    <w:rsid w:val="00644D08"/>
    <w:rsid w:val="00651865"/>
    <w:rsid w:val="00661B61"/>
    <w:rsid w:val="00666124"/>
    <w:rsid w:val="00670F21"/>
    <w:rsid w:val="00685FC2"/>
    <w:rsid w:val="006A140E"/>
    <w:rsid w:val="006A6901"/>
    <w:rsid w:val="006B08FC"/>
    <w:rsid w:val="006B09E2"/>
    <w:rsid w:val="006B514A"/>
    <w:rsid w:val="006B79B9"/>
    <w:rsid w:val="006C176A"/>
    <w:rsid w:val="006C39D7"/>
    <w:rsid w:val="006C633D"/>
    <w:rsid w:val="006D19E0"/>
    <w:rsid w:val="006E0C76"/>
    <w:rsid w:val="006E2267"/>
    <w:rsid w:val="006E3E08"/>
    <w:rsid w:val="006F2CD9"/>
    <w:rsid w:val="006F2DC8"/>
    <w:rsid w:val="00700255"/>
    <w:rsid w:val="007017EF"/>
    <w:rsid w:val="00705FD3"/>
    <w:rsid w:val="00707FBC"/>
    <w:rsid w:val="00713646"/>
    <w:rsid w:val="00713A45"/>
    <w:rsid w:val="0071494F"/>
    <w:rsid w:val="00715D55"/>
    <w:rsid w:val="007161A4"/>
    <w:rsid w:val="0072454E"/>
    <w:rsid w:val="007247D9"/>
    <w:rsid w:val="00730A00"/>
    <w:rsid w:val="00734C11"/>
    <w:rsid w:val="00746B86"/>
    <w:rsid w:val="007654B8"/>
    <w:rsid w:val="00766F5C"/>
    <w:rsid w:val="007672C9"/>
    <w:rsid w:val="00770501"/>
    <w:rsid w:val="007711E7"/>
    <w:rsid w:val="00771DAD"/>
    <w:rsid w:val="00772FCA"/>
    <w:rsid w:val="00774F8E"/>
    <w:rsid w:val="0077633D"/>
    <w:rsid w:val="00787067"/>
    <w:rsid w:val="00791FBA"/>
    <w:rsid w:val="0079230F"/>
    <w:rsid w:val="00792CE9"/>
    <w:rsid w:val="00793116"/>
    <w:rsid w:val="00797BB8"/>
    <w:rsid w:val="007B1A57"/>
    <w:rsid w:val="007B2387"/>
    <w:rsid w:val="007B24FC"/>
    <w:rsid w:val="007B5915"/>
    <w:rsid w:val="007B5E27"/>
    <w:rsid w:val="007C2298"/>
    <w:rsid w:val="007C29B5"/>
    <w:rsid w:val="007C6F91"/>
    <w:rsid w:val="007D038C"/>
    <w:rsid w:val="007F623C"/>
    <w:rsid w:val="007F6E11"/>
    <w:rsid w:val="00803D6D"/>
    <w:rsid w:val="0080509D"/>
    <w:rsid w:val="00805437"/>
    <w:rsid w:val="00805B4B"/>
    <w:rsid w:val="00810281"/>
    <w:rsid w:val="0081532D"/>
    <w:rsid w:val="008159D2"/>
    <w:rsid w:val="00823DA0"/>
    <w:rsid w:val="00843708"/>
    <w:rsid w:val="008463A8"/>
    <w:rsid w:val="008558DA"/>
    <w:rsid w:val="0087384A"/>
    <w:rsid w:val="00881E93"/>
    <w:rsid w:val="00883EB1"/>
    <w:rsid w:val="0089582C"/>
    <w:rsid w:val="00896D01"/>
    <w:rsid w:val="008A2EDD"/>
    <w:rsid w:val="008A3BB0"/>
    <w:rsid w:val="008B52F1"/>
    <w:rsid w:val="008B563A"/>
    <w:rsid w:val="008B5798"/>
    <w:rsid w:val="008B7ECB"/>
    <w:rsid w:val="008C0974"/>
    <w:rsid w:val="008D6C41"/>
    <w:rsid w:val="008E03F5"/>
    <w:rsid w:val="008E3056"/>
    <w:rsid w:val="00913528"/>
    <w:rsid w:val="00926DDA"/>
    <w:rsid w:val="00927E2C"/>
    <w:rsid w:val="00934807"/>
    <w:rsid w:val="0093576B"/>
    <w:rsid w:val="00936595"/>
    <w:rsid w:val="00946C71"/>
    <w:rsid w:val="00947191"/>
    <w:rsid w:val="00953286"/>
    <w:rsid w:val="00954088"/>
    <w:rsid w:val="00954E01"/>
    <w:rsid w:val="00957D5C"/>
    <w:rsid w:val="00966471"/>
    <w:rsid w:val="00970692"/>
    <w:rsid w:val="009764B5"/>
    <w:rsid w:val="0098565D"/>
    <w:rsid w:val="00990378"/>
    <w:rsid w:val="009A1388"/>
    <w:rsid w:val="009A2B61"/>
    <w:rsid w:val="009A5C76"/>
    <w:rsid w:val="009B1FF8"/>
    <w:rsid w:val="009B5396"/>
    <w:rsid w:val="009B53EF"/>
    <w:rsid w:val="009B7A6B"/>
    <w:rsid w:val="009C20B2"/>
    <w:rsid w:val="009C592D"/>
    <w:rsid w:val="009D1795"/>
    <w:rsid w:val="009D1F70"/>
    <w:rsid w:val="009D388A"/>
    <w:rsid w:val="009F0E75"/>
    <w:rsid w:val="009F6330"/>
    <w:rsid w:val="00A0030F"/>
    <w:rsid w:val="00A12A52"/>
    <w:rsid w:val="00A12F1A"/>
    <w:rsid w:val="00A260F1"/>
    <w:rsid w:val="00A279EE"/>
    <w:rsid w:val="00A31AA0"/>
    <w:rsid w:val="00A601D7"/>
    <w:rsid w:val="00A67EF0"/>
    <w:rsid w:val="00A741FA"/>
    <w:rsid w:val="00A80B0B"/>
    <w:rsid w:val="00A9547E"/>
    <w:rsid w:val="00AA52D3"/>
    <w:rsid w:val="00AB0B76"/>
    <w:rsid w:val="00AB7080"/>
    <w:rsid w:val="00AB7AA0"/>
    <w:rsid w:val="00AC064B"/>
    <w:rsid w:val="00AC1B3B"/>
    <w:rsid w:val="00AC28A0"/>
    <w:rsid w:val="00AD6533"/>
    <w:rsid w:val="00AE1308"/>
    <w:rsid w:val="00AE2646"/>
    <w:rsid w:val="00AF18DF"/>
    <w:rsid w:val="00B10EE0"/>
    <w:rsid w:val="00B13B18"/>
    <w:rsid w:val="00B203FA"/>
    <w:rsid w:val="00B221BA"/>
    <w:rsid w:val="00B274FB"/>
    <w:rsid w:val="00B337A2"/>
    <w:rsid w:val="00B35C47"/>
    <w:rsid w:val="00B471A0"/>
    <w:rsid w:val="00B50BAD"/>
    <w:rsid w:val="00B528E1"/>
    <w:rsid w:val="00B53717"/>
    <w:rsid w:val="00B551BC"/>
    <w:rsid w:val="00B60FB6"/>
    <w:rsid w:val="00B74F39"/>
    <w:rsid w:val="00B80E4F"/>
    <w:rsid w:val="00B84663"/>
    <w:rsid w:val="00B92E6A"/>
    <w:rsid w:val="00BA2437"/>
    <w:rsid w:val="00BA2941"/>
    <w:rsid w:val="00BA3855"/>
    <w:rsid w:val="00BB002E"/>
    <w:rsid w:val="00BB5F99"/>
    <w:rsid w:val="00BB6840"/>
    <w:rsid w:val="00BB7454"/>
    <w:rsid w:val="00BC4F31"/>
    <w:rsid w:val="00BD2F84"/>
    <w:rsid w:val="00BD4930"/>
    <w:rsid w:val="00BE3E75"/>
    <w:rsid w:val="00BF3F43"/>
    <w:rsid w:val="00C00DCB"/>
    <w:rsid w:val="00C053B6"/>
    <w:rsid w:val="00C119B9"/>
    <w:rsid w:val="00C13017"/>
    <w:rsid w:val="00C13507"/>
    <w:rsid w:val="00C239DA"/>
    <w:rsid w:val="00C2560B"/>
    <w:rsid w:val="00C33486"/>
    <w:rsid w:val="00C3419E"/>
    <w:rsid w:val="00C3534F"/>
    <w:rsid w:val="00C40C0A"/>
    <w:rsid w:val="00C41A60"/>
    <w:rsid w:val="00C452F4"/>
    <w:rsid w:val="00C46860"/>
    <w:rsid w:val="00C566AD"/>
    <w:rsid w:val="00C566C0"/>
    <w:rsid w:val="00C57CF0"/>
    <w:rsid w:val="00C66A26"/>
    <w:rsid w:val="00C74108"/>
    <w:rsid w:val="00C82AC6"/>
    <w:rsid w:val="00C834BF"/>
    <w:rsid w:val="00C85AA6"/>
    <w:rsid w:val="00C86A0B"/>
    <w:rsid w:val="00C904BC"/>
    <w:rsid w:val="00CA0330"/>
    <w:rsid w:val="00CA1B25"/>
    <w:rsid w:val="00CA431D"/>
    <w:rsid w:val="00CA72C4"/>
    <w:rsid w:val="00CB38B2"/>
    <w:rsid w:val="00CB5980"/>
    <w:rsid w:val="00CB685F"/>
    <w:rsid w:val="00CC1F0B"/>
    <w:rsid w:val="00CC2049"/>
    <w:rsid w:val="00CD165A"/>
    <w:rsid w:val="00CD7CB6"/>
    <w:rsid w:val="00CE0263"/>
    <w:rsid w:val="00CE2193"/>
    <w:rsid w:val="00CE7633"/>
    <w:rsid w:val="00CF214E"/>
    <w:rsid w:val="00CF5E9C"/>
    <w:rsid w:val="00D02387"/>
    <w:rsid w:val="00D065FF"/>
    <w:rsid w:val="00D17A54"/>
    <w:rsid w:val="00D22DEE"/>
    <w:rsid w:val="00D24B6B"/>
    <w:rsid w:val="00D379A6"/>
    <w:rsid w:val="00D4303F"/>
    <w:rsid w:val="00D473D1"/>
    <w:rsid w:val="00D47E64"/>
    <w:rsid w:val="00D501C9"/>
    <w:rsid w:val="00D50560"/>
    <w:rsid w:val="00D52F19"/>
    <w:rsid w:val="00D6068B"/>
    <w:rsid w:val="00D64116"/>
    <w:rsid w:val="00D6558B"/>
    <w:rsid w:val="00D658BC"/>
    <w:rsid w:val="00D72EDE"/>
    <w:rsid w:val="00D73861"/>
    <w:rsid w:val="00D75D8D"/>
    <w:rsid w:val="00D775EF"/>
    <w:rsid w:val="00D806D4"/>
    <w:rsid w:val="00D84AFC"/>
    <w:rsid w:val="00DA012A"/>
    <w:rsid w:val="00DA6654"/>
    <w:rsid w:val="00DA6747"/>
    <w:rsid w:val="00DA6D39"/>
    <w:rsid w:val="00DB4E53"/>
    <w:rsid w:val="00DB599C"/>
    <w:rsid w:val="00DC5105"/>
    <w:rsid w:val="00DD4B4C"/>
    <w:rsid w:val="00DE4413"/>
    <w:rsid w:val="00DE7B3B"/>
    <w:rsid w:val="00DF25E5"/>
    <w:rsid w:val="00E06034"/>
    <w:rsid w:val="00E06AA6"/>
    <w:rsid w:val="00E13456"/>
    <w:rsid w:val="00E23E84"/>
    <w:rsid w:val="00E2603E"/>
    <w:rsid w:val="00E36880"/>
    <w:rsid w:val="00E42090"/>
    <w:rsid w:val="00E4355D"/>
    <w:rsid w:val="00E450D2"/>
    <w:rsid w:val="00E51DAE"/>
    <w:rsid w:val="00E538B8"/>
    <w:rsid w:val="00E62963"/>
    <w:rsid w:val="00E70CA1"/>
    <w:rsid w:val="00E71E09"/>
    <w:rsid w:val="00E8316B"/>
    <w:rsid w:val="00EA2BB4"/>
    <w:rsid w:val="00EC4B5B"/>
    <w:rsid w:val="00ED3A3B"/>
    <w:rsid w:val="00ED3C0E"/>
    <w:rsid w:val="00EE135F"/>
    <w:rsid w:val="00EE5211"/>
    <w:rsid w:val="00EE64D1"/>
    <w:rsid w:val="00EF3EB6"/>
    <w:rsid w:val="00EF5AAB"/>
    <w:rsid w:val="00F00B70"/>
    <w:rsid w:val="00F038A5"/>
    <w:rsid w:val="00F10FA9"/>
    <w:rsid w:val="00F1258C"/>
    <w:rsid w:val="00F231D0"/>
    <w:rsid w:val="00F26D2B"/>
    <w:rsid w:val="00F36E52"/>
    <w:rsid w:val="00F43700"/>
    <w:rsid w:val="00F501A3"/>
    <w:rsid w:val="00F61A4C"/>
    <w:rsid w:val="00F71B20"/>
    <w:rsid w:val="00F7416B"/>
    <w:rsid w:val="00F74FF8"/>
    <w:rsid w:val="00F77E8C"/>
    <w:rsid w:val="00F85F64"/>
    <w:rsid w:val="00F86CE3"/>
    <w:rsid w:val="00F91D31"/>
    <w:rsid w:val="00F97046"/>
    <w:rsid w:val="00FA0786"/>
    <w:rsid w:val="00FA0D1D"/>
    <w:rsid w:val="00FA10E8"/>
    <w:rsid w:val="00FA29AE"/>
    <w:rsid w:val="00FA3B38"/>
    <w:rsid w:val="00FB0F5A"/>
    <w:rsid w:val="00FB7CD0"/>
    <w:rsid w:val="00FC0372"/>
    <w:rsid w:val="00FC0D26"/>
    <w:rsid w:val="00FC4FE0"/>
    <w:rsid w:val="00FE2B7A"/>
    <w:rsid w:val="00FF0F8E"/>
    <w:rsid w:val="00FF1160"/>
    <w:rsid w:val="00FF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17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301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13017"/>
    <w:pPr>
      <w:keepNext/>
      <w:jc w:val="center"/>
      <w:outlineLvl w:val="1"/>
    </w:pPr>
    <w:rPr>
      <w:rFonts w:cs="Simplified Arabic"/>
      <w:b/>
      <w:bCs/>
    </w:rPr>
  </w:style>
  <w:style w:type="paragraph" w:styleId="Heading3">
    <w:name w:val="heading 3"/>
    <w:basedOn w:val="Normal"/>
    <w:next w:val="Normal"/>
    <w:qFormat/>
    <w:rsid w:val="00C13017"/>
    <w:pPr>
      <w:keepNext/>
      <w:jc w:val="center"/>
      <w:outlineLvl w:val="2"/>
    </w:pPr>
    <w:rPr>
      <w:rFonts w:cs="Simplified Arabic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C13017"/>
    <w:pPr>
      <w:keepNext/>
      <w:jc w:val="lowKashida"/>
      <w:outlineLvl w:val="3"/>
    </w:pPr>
    <w:rPr>
      <w:rFonts w:cs="Simplified Arabic"/>
      <w:b/>
      <w:bCs/>
    </w:rPr>
  </w:style>
  <w:style w:type="paragraph" w:styleId="Heading5">
    <w:name w:val="heading 5"/>
    <w:basedOn w:val="Normal"/>
    <w:next w:val="Normal"/>
    <w:qFormat/>
    <w:rsid w:val="00C13017"/>
    <w:pPr>
      <w:keepNext/>
      <w:jc w:val="center"/>
      <w:outlineLvl w:val="4"/>
    </w:pPr>
    <w:rPr>
      <w:rFonts w:cs="Simplified Arabic"/>
      <w:b/>
      <w:bCs/>
      <w:color w:val="339966"/>
    </w:rPr>
  </w:style>
  <w:style w:type="paragraph" w:styleId="Heading6">
    <w:name w:val="heading 6"/>
    <w:basedOn w:val="Normal"/>
    <w:next w:val="Normal"/>
    <w:qFormat/>
    <w:rsid w:val="00C13017"/>
    <w:pPr>
      <w:keepNext/>
      <w:jc w:val="center"/>
      <w:outlineLvl w:val="5"/>
    </w:pPr>
    <w:rPr>
      <w:rFonts w:cs="Simplified Arabic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C13017"/>
    <w:pPr>
      <w:keepNext/>
      <w:outlineLvl w:val="6"/>
    </w:pPr>
    <w:rPr>
      <w:rFonts w:cs="Simplified Arabic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C13017"/>
    <w:pPr>
      <w:keepNext/>
      <w:jc w:val="lowKashida"/>
      <w:outlineLvl w:val="7"/>
    </w:pPr>
    <w:rPr>
      <w:rFonts w:cs="Simplified Arabic"/>
      <w:b/>
      <w:bCs/>
      <w:sz w:val="20"/>
      <w:szCs w:val="20"/>
    </w:rPr>
  </w:style>
  <w:style w:type="paragraph" w:styleId="Heading9">
    <w:name w:val="heading 9"/>
    <w:basedOn w:val="Normal"/>
    <w:next w:val="Normal"/>
    <w:qFormat/>
    <w:rsid w:val="00C13017"/>
    <w:pPr>
      <w:keepNext/>
      <w:outlineLvl w:val="8"/>
    </w:pPr>
    <w:rPr>
      <w:rFonts w:ascii="Arial" w:hAnsi="Arial" w:cs="Simplified Arab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13017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List">
    <w:name w:val="List"/>
    <w:basedOn w:val="Normal"/>
    <w:semiHidden/>
    <w:rsid w:val="00C13017"/>
    <w:pPr>
      <w:ind w:left="283" w:hanging="283"/>
    </w:pPr>
  </w:style>
  <w:style w:type="paragraph" w:styleId="List2">
    <w:name w:val="List 2"/>
    <w:basedOn w:val="Normal"/>
    <w:semiHidden/>
    <w:rsid w:val="00C13017"/>
    <w:pPr>
      <w:ind w:left="566" w:hanging="283"/>
    </w:pPr>
  </w:style>
  <w:style w:type="paragraph" w:styleId="BodyText2">
    <w:name w:val="Body Text 2"/>
    <w:basedOn w:val="Normal"/>
    <w:link w:val="BodyText2Char"/>
    <w:semiHidden/>
    <w:rsid w:val="00C13017"/>
    <w:pPr>
      <w:jc w:val="lowKashida"/>
    </w:pPr>
    <w:rPr>
      <w:rFonts w:cs="Traditional Arabic"/>
      <w:noProof/>
      <w:szCs w:val="28"/>
      <w:lang w:eastAsia="en-US"/>
    </w:rPr>
  </w:style>
  <w:style w:type="paragraph" w:styleId="BodyTextIndent">
    <w:name w:val="Body Text Indent"/>
    <w:basedOn w:val="Normal"/>
    <w:semiHidden/>
    <w:rsid w:val="00C13017"/>
    <w:pPr>
      <w:ind w:left="2040"/>
    </w:pPr>
  </w:style>
  <w:style w:type="paragraph" w:styleId="BodyText3">
    <w:name w:val="Body Text 3"/>
    <w:basedOn w:val="Normal"/>
    <w:semiHidden/>
    <w:rsid w:val="00C13017"/>
    <w:pPr>
      <w:jc w:val="lowKashida"/>
    </w:pPr>
    <w:rPr>
      <w:rFonts w:cs="Simplified Arabic"/>
    </w:rPr>
  </w:style>
  <w:style w:type="paragraph" w:styleId="Header">
    <w:name w:val="header"/>
    <w:basedOn w:val="Normal"/>
    <w:link w:val="HeaderChar"/>
    <w:uiPriority w:val="99"/>
    <w:rsid w:val="00C13017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rsid w:val="00C1301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13017"/>
  </w:style>
  <w:style w:type="paragraph" w:customStyle="1" w:styleId="xl24">
    <w:name w:val="xl24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</w:rPr>
  </w:style>
  <w:style w:type="paragraph" w:customStyle="1" w:styleId="xl25">
    <w:name w:val="xl25"/>
    <w:basedOn w:val="Normal"/>
    <w:rsid w:val="00C13017"/>
    <w:pPr>
      <w:bidi w:val="0"/>
      <w:spacing w:before="100" w:beforeAutospacing="1" w:after="100" w:afterAutospacing="1"/>
      <w:jc w:val="center"/>
    </w:pPr>
    <w:rPr>
      <w:rFonts w:cs="Simplified Arabic" w:hint="cs"/>
      <w:b/>
      <w:bCs/>
    </w:rPr>
  </w:style>
  <w:style w:type="paragraph" w:customStyle="1" w:styleId="xl26">
    <w:name w:val="xl26"/>
    <w:basedOn w:val="Normal"/>
    <w:rsid w:val="00C13017"/>
    <w:pPr>
      <w:pBdr>
        <w:bottom w:val="single" w:sz="4" w:space="0" w:color="auto"/>
      </w:pBdr>
      <w:bidi w:val="0"/>
      <w:spacing w:before="100" w:beforeAutospacing="1" w:after="100" w:afterAutospacing="1"/>
      <w:jc w:val="right"/>
    </w:pPr>
    <w:rPr>
      <w:rFonts w:cs="Simplified Arabic" w:hint="cs"/>
      <w:b/>
      <w:bCs/>
    </w:rPr>
  </w:style>
  <w:style w:type="paragraph" w:customStyle="1" w:styleId="xl27">
    <w:name w:val="xl27"/>
    <w:basedOn w:val="Normal"/>
    <w:rsid w:val="00C13017"/>
    <w:pPr>
      <w:bidi w:val="0"/>
      <w:spacing w:before="100" w:beforeAutospacing="1" w:after="100" w:afterAutospacing="1"/>
      <w:jc w:val="right"/>
    </w:pPr>
    <w:rPr>
      <w:rFonts w:cs="Simplified Arabic" w:hint="cs"/>
      <w:b/>
      <w:bCs/>
    </w:rPr>
  </w:style>
  <w:style w:type="paragraph" w:customStyle="1" w:styleId="xl28">
    <w:name w:val="xl28"/>
    <w:basedOn w:val="Normal"/>
    <w:rsid w:val="00C13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</w:pPr>
    <w:rPr>
      <w:rFonts w:cs="Simplified Arabic" w:hint="cs"/>
    </w:rPr>
  </w:style>
  <w:style w:type="paragraph" w:customStyle="1" w:styleId="xl29">
    <w:name w:val="xl29"/>
    <w:basedOn w:val="Normal"/>
    <w:rsid w:val="00C13017"/>
    <w:pPr>
      <w:bidi w:val="0"/>
      <w:spacing w:before="100" w:beforeAutospacing="1" w:after="100" w:afterAutospacing="1"/>
      <w:jc w:val="right"/>
    </w:pPr>
    <w:rPr>
      <w:rFonts w:cs="Simplified Arabic" w:hint="cs"/>
    </w:rPr>
  </w:style>
  <w:style w:type="paragraph" w:customStyle="1" w:styleId="xl30">
    <w:name w:val="xl30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  <w:b/>
      <w:bCs/>
    </w:rPr>
  </w:style>
  <w:style w:type="paragraph" w:customStyle="1" w:styleId="xl31">
    <w:name w:val="xl31"/>
    <w:basedOn w:val="Normal"/>
    <w:rsid w:val="00C13017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Simplified Arabic" w:hint="cs"/>
      <w:b/>
      <w:bCs/>
    </w:rPr>
  </w:style>
  <w:style w:type="paragraph" w:customStyle="1" w:styleId="xl32">
    <w:name w:val="xl32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</w:rPr>
  </w:style>
  <w:style w:type="paragraph" w:customStyle="1" w:styleId="xl33">
    <w:name w:val="xl33"/>
    <w:basedOn w:val="Normal"/>
    <w:rsid w:val="00C13017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  <w:b/>
      <w:bCs/>
    </w:rPr>
  </w:style>
  <w:style w:type="paragraph" w:customStyle="1" w:styleId="xl34">
    <w:name w:val="xl34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5">
    <w:name w:val="xl35"/>
    <w:basedOn w:val="Normal"/>
    <w:rsid w:val="00C13017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6">
    <w:name w:val="xl36"/>
    <w:basedOn w:val="Normal"/>
    <w:rsid w:val="00C13017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7">
    <w:name w:val="xl37"/>
    <w:basedOn w:val="Normal"/>
    <w:rsid w:val="00C13017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38">
    <w:name w:val="xl38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39">
    <w:name w:val="xl39"/>
    <w:basedOn w:val="Normal"/>
    <w:rsid w:val="00C13017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0">
    <w:name w:val="xl40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1">
    <w:name w:val="xl41"/>
    <w:basedOn w:val="Normal"/>
    <w:rsid w:val="00C13017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2">
    <w:name w:val="xl42"/>
    <w:basedOn w:val="Normal"/>
    <w:rsid w:val="00C13017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4">
    <w:name w:val="xl44"/>
    <w:basedOn w:val="Normal"/>
    <w:rsid w:val="00C13017"/>
    <w:pPr>
      <w:pBdr>
        <w:right w:val="single" w:sz="4" w:space="0" w:color="auto"/>
      </w:pBdr>
      <w:shd w:val="clear" w:color="auto" w:fill="FFCC99"/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5">
    <w:name w:val="xl45"/>
    <w:basedOn w:val="Normal"/>
    <w:rsid w:val="00C13017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6">
    <w:name w:val="xl46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7">
    <w:name w:val="xl47"/>
    <w:basedOn w:val="Normal"/>
    <w:rsid w:val="00C13017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8">
    <w:name w:val="xl48"/>
    <w:basedOn w:val="Normal"/>
    <w:rsid w:val="00C13017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9">
    <w:name w:val="xl49"/>
    <w:basedOn w:val="Normal"/>
    <w:rsid w:val="00C13017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0">
    <w:name w:val="xl50"/>
    <w:basedOn w:val="Normal"/>
    <w:rsid w:val="00C13017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51">
    <w:name w:val="xl51"/>
    <w:basedOn w:val="Normal"/>
    <w:rsid w:val="00C13017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2">
    <w:name w:val="xl52"/>
    <w:basedOn w:val="Normal"/>
    <w:rsid w:val="00C13017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3">
    <w:name w:val="xl53"/>
    <w:basedOn w:val="Normal"/>
    <w:rsid w:val="00C13017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4">
    <w:name w:val="xl54"/>
    <w:basedOn w:val="Normal"/>
    <w:rsid w:val="00C13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5">
    <w:name w:val="xl55"/>
    <w:basedOn w:val="Normal"/>
    <w:rsid w:val="00C13017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  <w:b/>
      <w:bCs/>
    </w:rPr>
  </w:style>
  <w:style w:type="paragraph" w:customStyle="1" w:styleId="xl56">
    <w:name w:val="xl56"/>
    <w:basedOn w:val="Normal"/>
    <w:rsid w:val="00C13017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  <w:b/>
      <w:bCs/>
    </w:rPr>
  </w:style>
  <w:style w:type="paragraph" w:customStyle="1" w:styleId="xl43">
    <w:name w:val="xl43"/>
    <w:basedOn w:val="Normal"/>
    <w:rsid w:val="00C13017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Simplified Arabic" w:hint="cs"/>
      <w:b/>
      <w:bCs/>
      <w:sz w:val="18"/>
      <w:szCs w:val="18"/>
    </w:rPr>
  </w:style>
  <w:style w:type="paragraph" w:customStyle="1" w:styleId="font5">
    <w:name w:val="font5"/>
    <w:basedOn w:val="Normal"/>
    <w:rsid w:val="00C13017"/>
    <w:pPr>
      <w:bidi w:val="0"/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Normal"/>
    <w:rsid w:val="00C13017"/>
    <w:pPr>
      <w:bidi w:val="0"/>
      <w:spacing w:before="100" w:beforeAutospacing="1" w:after="100" w:afterAutospacing="1"/>
    </w:pPr>
    <w:rPr>
      <w:rFonts w:cs="Simplified Arabic" w:hint="cs"/>
      <w:b/>
      <w:bCs/>
    </w:rPr>
  </w:style>
  <w:style w:type="paragraph" w:customStyle="1" w:styleId="xl57">
    <w:name w:val="xl57"/>
    <w:basedOn w:val="Normal"/>
    <w:rsid w:val="00C13017"/>
    <w:pPr>
      <w:bidi w:val="0"/>
      <w:spacing w:before="100" w:beforeAutospacing="1" w:after="100" w:afterAutospacing="1"/>
      <w:jc w:val="center"/>
      <w:textAlignment w:val="center"/>
    </w:pPr>
    <w:rPr>
      <w:rFonts w:cs="Simplified Arabic" w:hint="cs"/>
      <w:b/>
      <w:bCs/>
    </w:rPr>
  </w:style>
  <w:style w:type="character" w:styleId="FootnoteReference">
    <w:name w:val="footnote reference"/>
    <w:basedOn w:val="DefaultParagraphFont"/>
    <w:semiHidden/>
    <w:rsid w:val="00C13017"/>
    <w:rPr>
      <w:vertAlign w:val="superscript"/>
    </w:rPr>
  </w:style>
  <w:style w:type="paragraph" w:styleId="FootnoteText">
    <w:name w:val="footnote text"/>
    <w:basedOn w:val="Normal"/>
    <w:semiHidden/>
    <w:rsid w:val="00C13017"/>
    <w:rPr>
      <w:sz w:val="20"/>
      <w:szCs w:val="20"/>
    </w:rPr>
  </w:style>
  <w:style w:type="paragraph" w:styleId="BlockText">
    <w:name w:val="Block Text"/>
    <w:basedOn w:val="Normal"/>
    <w:semiHidden/>
    <w:rsid w:val="00C13017"/>
    <w:pPr>
      <w:ind w:left="737" w:right="737"/>
      <w:jc w:val="lowKashida"/>
    </w:pPr>
    <w:rPr>
      <w:rFonts w:cs="Simplified Arabic"/>
    </w:rPr>
  </w:style>
  <w:style w:type="paragraph" w:styleId="Caption">
    <w:name w:val="caption"/>
    <w:basedOn w:val="Normal"/>
    <w:next w:val="Normal"/>
    <w:qFormat/>
    <w:rsid w:val="00C13017"/>
    <w:pPr>
      <w:jc w:val="lowKashida"/>
    </w:pPr>
    <w:rPr>
      <w:rFonts w:cs="Simplified Arabic"/>
      <w:b/>
      <w:bCs/>
      <w:lang w:eastAsia="en-US"/>
    </w:rPr>
  </w:style>
  <w:style w:type="paragraph" w:styleId="BodyTextIndent2">
    <w:name w:val="Body Text Indent 2"/>
    <w:basedOn w:val="Normal"/>
    <w:semiHidden/>
    <w:rsid w:val="00C13017"/>
    <w:pPr>
      <w:ind w:firstLine="284"/>
      <w:jc w:val="lowKashida"/>
    </w:pPr>
    <w:rPr>
      <w:rFonts w:cs="Simplified Arabic"/>
      <w:lang w:eastAsia="en-US"/>
    </w:rPr>
  </w:style>
  <w:style w:type="character" w:styleId="Hyperlink">
    <w:name w:val="Hyperlink"/>
    <w:basedOn w:val="DefaultParagraphFont"/>
    <w:semiHidden/>
    <w:rsid w:val="00C13017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13017"/>
    <w:rPr>
      <w:color w:val="800080"/>
      <w:u w:val="single"/>
    </w:rPr>
  </w:style>
  <w:style w:type="paragraph" w:styleId="CommentText">
    <w:name w:val="annotation text"/>
    <w:basedOn w:val="Normal"/>
    <w:semiHidden/>
    <w:rsid w:val="00C13017"/>
    <w:rPr>
      <w:rFonts w:cs="Traditional Arabic"/>
      <w:sz w:val="20"/>
      <w:szCs w:val="20"/>
      <w:lang w:eastAsia="en-US"/>
    </w:rPr>
  </w:style>
  <w:style w:type="paragraph" w:styleId="Title">
    <w:name w:val="Title"/>
    <w:basedOn w:val="Normal"/>
    <w:qFormat/>
    <w:rsid w:val="00C13017"/>
    <w:pPr>
      <w:jc w:val="center"/>
    </w:pPr>
    <w:rPr>
      <w:rFonts w:cs="Simplified Arabic"/>
      <w:b/>
      <w:bCs/>
      <w:noProof/>
      <w:szCs w:val="28"/>
      <w:lang w:eastAsia="en-US"/>
    </w:rPr>
  </w:style>
  <w:style w:type="paragraph" w:styleId="EndnoteText">
    <w:name w:val="endnote text"/>
    <w:basedOn w:val="Normal"/>
    <w:semiHidden/>
    <w:rsid w:val="00C13017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C13017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237AA1"/>
    <w:rPr>
      <w:rFonts w:cs="Traditional Arabic"/>
      <w:snapToGrid w:val="0"/>
    </w:rPr>
  </w:style>
  <w:style w:type="paragraph" w:styleId="BodyTextIndent3">
    <w:name w:val="Body Text Indent 3"/>
    <w:basedOn w:val="Normal"/>
    <w:link w:val="BodyTextIndent3Char"/>
    <w:semiHidden/>
    <w:rsid w:val="000B2EAA"/>
    <w:pPr>
      <w:ind w:left="714" w:hanging="357"/>
    </w:pPr>
    <w:rPr>
      <w:noProof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B2EAA"/>
    <w:rPr>
      <w:noProof/>
      <w:sz w:val="24"/>
      <w:szCs w:val="24"/>
    </w:rPr>
  </w:style>
  <w:style w:type="paragraph" w:styleId="Subtitle">
    <w:name w:val="Subtitle"/>
    <w:basedOn w:val="Normal"/>
    <w:link w:val="SubtitleChar"/>
    <w:qFormat/>
    <w:rsid w:val="000B2EAA"/>
    <w:pPr>
      <w:jc w:val="center"/>
    </w:pPr>
    <w:rPr>
      <w:b/>
      <w:bCs/>
      <w:sz w:val="20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0B2EAA"/>
    <w:rPr>
      <w:b/>
      <w:bCs/>
    </w:rPr>
  </w:style>
  <w:style w:type="paragraph" w:customStyle="1" w:styleId="xl22">
    <w:name w:val="xl22"/>
    <w:basedOn w:val="Normal"/>
    <w:rsid w:val="000B2EAA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styleId="BalloonText">
    <w:name w:val="Balloon Text"/>
    <w:basedOn w:val="Normal"/>
    <w:link w:val="BalloonTextChar"/>
    <w:rsid w:val="000B2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2EA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8958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basedOn w:val="DefaultParagraphFont"/>
    <w:link w:val="BodyText2"/>
    <w:semiHidden/>
    <w:rsid w:val="004E4ECB"/>
    <w:rPr>
      <w:rFonts w:cs="Traditional Arabic"/>
      <w:noProof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26"/>
  <c:chart>
    <c:autoTitleDeleted val="1"/>
    <c:plotArea>
      <c:layout>
        <c:manualLayout>
          <c:layoutTarget val="inner"/>
          <c:xMode val="edge"/>
          <c:yMode val="edge"/>
          <c:x val="4.8059688621483403E-2"/>
          <c:y val="0"/>
          <c:w val="0.95085008855780162"/>
          <c:h val="1"/>
        </c:manualLayout>
      </c:layout>
      <c:ofPieChart>
        <c:ofPieType val="bar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Column4</c:v>
                </c:pt>
              </c:strCache>
            </c:strRef>
          </c:tx>
          <c:dPt>
            <c:idx val="1"/>
            <c:spPr>
              <a:solidFill>
                <a:schemeClr val="bg2">
                  <a:lumMod val="90000"/>
                </a:schemeClr>
              </a:solidFill>
            </c:spPr>
          </c:dPt>
          <c:dLbls>
            <c:dLbl>
              <c:idx val="0"/>
              <c:layout>
                <c:manualLayout>
                  <c:x val="-4.2522338456639913E-2"/>
                  <c:y val="-0.24619913165060245"/>
                </c:manualLayout>
              </c:layout>
              <c:tx>
                <c:rich>
                  <a:bodyPr/>
                  <a:lstStyle/>
                  <a:p>
                    <a:r>
                      <a:rPr lang="en-US" sz="900">
                        <a:latin typeface="Arial" pitchFamily="34" charset="0"/>
                        <a:cs typeface="Arial" pitchFamily="34" charset="0"/>
                      </a:rPr>
                      <a:t>38.9%</a:t>
                    </a:r>
                  </a:p>
                </c:rich>
              </c:tx>
              <c:showVal val="1"/>
              <c:showCatName val="1"/>
              <c:showSerName val="1"/>
            </c:dLbl>
            <c:dLbl>
              <c:idx val="1"/>
              <c:layout>
                <c:manualLayout>
                  <c:x val="0.13460586803229221"/>
                  <c:y val="0.20977011494252873"/>
                </c:manualLayout>
              </c:layout>
              <c:tx>
                <c:rich>
                  <a:bodyPr/>
                  <a:lstStyle/>
                  <a:p>
                    <a:r>
                      <a:rPr lang="ar-SA" sz="900">
                        <a:latin typeface="Arial" pitchFamily="34" charset="0"/>
                        <a:cs typeface="Arial" pitchFamily="34" charset="0"/>
                      </a:rPr>
                      <a:t>56.5%</a:t>
                    </a:r>
                  </a:p>
                </c:rich>
              </c:tx>
              <c:showVal val="1"/>
              <c:showCatName val="1"/>
              <c:showSerName val="1"/>
            </c:dLbl>
            <c:dLbl>
              <c:idx val="2"/>
              <c:layout>
                <c:manualLayout>
                  <c:x val="-5.4759898904802123E-2"/>
                  <c:y val="-1.6663670465849503E-3"/>
                </c:manualLayout>
              </c:layout>
              <c:tx>
                <c:rich>
                  <a:bodyPr/>
                  <a:lstStyle/>
                  <a:p>
                    <a:r>
                      <a:rPr lang="ar-SA" sz="900">
                        <a:latin typeface="Arial" pitchFamily="34" charset="0"/>
                        <a:cs typeface="Arial" pitchFamily="34" charset="0"/>
                      </a:rPr>
                      <a:t>الذكور</a:t>
                    </a:r>
                  </a:p>
                  <a:p>
                    <a:r>
                      <a:rPr lang="ar-SA" sz="900">
                        <a:latin typeface="Arial" pitchFamily="34" charset="0"/>
                        <a:cs typeface="Arial" pitchFamily="34" charset="0"/>
                      </a:rPr>
                      <a:t>46.2%</a:t>
                    </a:r>
                    <a:endParaRPr lang="en-US" sz="900">
                      <a:latin typeface="Arial" pitchFamily="34" charset="0"/>
                      <a:cs typeface="Arial" pitchFamily="34" charset="0"/>
                    </a:endParaRPr>
                  </a:p>
                </c:rich>
              </c:tx>
              <c:showVal val="1"/>
              <c:showCatName val="1"/>
              <c:showSerName val="1"/>
            </c:dLbl>
            <c:dLbl>
              <c:idx val="3"/>
              <c:layout>
                <c:manualLayout>
                  <c:x val="-6.7396798652064424E-2"/>
                  <c:y val="-6.6400604034085476E-3"/>
                </c:manualLayout>
              </c:layout>
              <c:tx>
                <c:rich>
                  <a:bodyPr/>
                  <a:lstStyle/>
                  <a:p>
                    <a:r>
                      <a:rPr lang="ar-SA" sz="900">
                        <a:latin typeface="Arial" pitchFamily="34" charset="0"/>
                        <a:cs typeface="Arial" pitchFamily="34" charset="0"/>
                      </a:rPr>
                      <a:t>الاناث</a:t>
                    </a:r>
                  </a:p>
                  <a:p>
                    <a:r>
                      <a:rPr lang="ar-SA" sz="900">
                        <a:latin typeface="Arial" pitchFamily="34" charset="0"/>
                        <a:cs typeface="Arial" pitchFamily="34" charset="0"/>
                      </a:rPr>
                      <a:t>53.8%</a:t>
                    </a:r>
                    <a:endParaRPr lang="en-US" sz="900">
                      <a:latin typeface="Arial" pitchFamily="34" charset="0"/>
                      <a:cs typeface="Arial" pitchFamily="34" charset="0"/>
                    </a:endParaRPr>
                  </a:p>
                </c:rich>
              </c:tx>
              <c:showVal val="1"/>
              <c:showCatName val="1"/>
              <c:showSerName val="1"/>
            </c:dLbl>
            <c:dLbl>
              <c:idx val="4"/>
              <c:layout>
                <c:manualLayout>
                  <c:x val="-0.15867037260612021"/>
                  <c:y val="-1.2559960177391354E-2"/>
                </c:manualLayout>
              </c:layout>
              <c:tx>
                <c:rich>
                  <a:bodyPr/>
                  <a:lstStyle/>
                  <a:p>
                    <a:r>
                      <a:rPr lang="en-US" sz="900">
                        <a:latin typeface="Arial" pitchFamily="34" charset="0"/>
                        <a:cs typeface="Arial" pitchFamily="34" charset="0"/>
                      </a:rPr>
                      <a:t>4.6%</a:t>
                    </a:r>
                  </a:p>
                </c:rich>
              </c:tx>
              <c:showVal val="1"/>
              <c:showCatName val="1"/>
              <c:showSerName val="1"/>
            </c:dLbl>
            <c:numFmt formatCode="#,##0.0" sourceLinked="0"/>
            <c:txPr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CatName val="1"/>
            <c:showSerName val="1"/>
          </c:dLbls>
          <c:cat>
            <c:strRef>
              <c:f>Sheet1!$A$2:$A$5</c:f>
              <c:strCache>
                <c:ptCount val="4"/>
                <c:pt idx="0">
                  <c:v>14-0</c:v>
                </c:pt>
                <c:pt idx="1">
                  <c:v>59-15</c:v>
                </c:pt>
                <c:pt idx="2">
                  <c:v>+60</c:v>
                </c:pt>
                <c:pt idx="3">
                  <c:v>الاناث 60+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38.9</c:v>
                </c:pt>
                <c:pt idx="1">
                  <c:v>56.5</c:v>
                </c:pt>
                <c:pt idx="2">
                  <c:v>4.5999999999999996</c:v>
                </c:pt>
                <c:pt idx="3">
                  <c:v>4.5999999999999996</c:v>
                </c:pt>
              </c:numCache>
            </c:numRef>
          </c:val>
        </c:ser>
        <c:gapWidth val="100"/>
        <c:secondPieSize val="75"/>
        <c:serLines/>
      </c:ofPieChart>
      <c:spPr>
        <a:noFill/>
        <a:ln>
          <a:noFill/>
        </a:ln>
      </c:spPr>
    </c:plotArea>
    <c:legend>
      <c:legendPos val="t"/>
      <c:legendEntry>
        <c:idx val="3"/>
        <c:delete val="1"/>
      </c:legendEntry>
      <c:layout>
        <c:manualLayout>
          <c:xMode val="edge"/>
          <c:yMode val="edge"/>
          <c:x val="0.3607622604461721"/>
          <c:y val="3.4482758620689696E-2"/>
          <c:w val="0.55648694187024761"/>
          <c:h val="9.1663951488822726E-2"/>
        </c:manualLayout>
      </c:layout>
      <c:txPr>
        <a:bodyPr/>
        <a:lstStyle/>
        <a:p>
          <a:pPr>
            <a:defRPr sz="800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27"/>
  <c:chart>
    <c:autoTitleDeleted val="1"/>
    <c:plotArea>
      <c:layout>
        <c:manualLayout>
          <c:layoutTarget val="inner"/>
          <c:xMode val="edge"/>
          <c:yMode val="edge"/>
          <c:x val="0.17639473749167253"/>
          <c:y val="7.2201282216772092E-2"/>
          <c:w val="0.7746773517215676"/>
          <c:h val="0.6614132257858012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متوسط حجة الأسرة</c:v>
                </c:pt>
              </c:strCache>
            </c:strRef>
          </c:tx>
          <c:dPt>
            <c:idx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chemeClr val="bg2">
                  <a:lumMod val="90000"/>
                </a:schemeClr>
              </a:solidFill>
            </c:spPr>
          </c:dPt>
          <c:dLbls>
            <c:txPr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فلسطين</c:v>
                </c:pt>
                <c:pt idx="1">
                  <c:v>الضفة الغربية</c:v>
                </c:pt>
                <c:pt idx="2">
                  <c:v>قطاع غزة</c:v>
                </c:pt>
              </c:strCache>
            </c:strRef>
          </c:cat>
          <c:val>
            <c:numRef>
              <c:f>Sheet1!$B$2:$B$4</c:f>
              <c:numCache>
                <c:formatCode>0.0</c:formatCode>
                <c:ptCount val="3"/>
                <c:pt idx="0">
                  <c:v>3.3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</c:ser>
        <c:dLbls>
          <c:showVal val="1"/>
        </c:dLbls>
        <c:axId val="121037184"/>
        <c:axId val="121039104"/>
      </c:barChart>
      <c:catAx>
        <c:axId val="1210371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r>
                  <a:rPr lang="ar-SA" sz="900">
                    <a:latin typeface="Arial" pitchFamily="34" charset="0"/>
                    <a:cs typeface="Arial" pitchFamily="34" charset="0"/>
                  </a:rPr>
                  <a:t>المنطقة</a:t>
                </a:r>
              </a:p>
            </c:rich>
          </c:tx>
          <c:layout>
            <c:manualLayout>
              <c:xMode val="edge"/>
              <c:yMode val="edge"/>
              <c:x val="0.45339454825200148"/>
              <c:y val="0.85602021969477704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21039104"/>
        <c:crosses val="autoZero"/>
        <c:auto val="1"/>
        <c:lblAlgn val="ctr"/>
        <c:lblOffset val="100"/>
        <c:tickLblSkip val="1"/>
        <c:tickMarkSkip val="1"/>
      </c:catAx>
      <c:valAx>
        <c:axId val="121039104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r>
                  <a:rPr lang="ar-SA" sz="900">
                    <a:latin typeface="Arial" pitchFamily="34" charset="0"/>
                    <a:cs typeface="Arial" pitchFamily="34" charset="0"/>
                  </a:rPr>
                  <a:t>متوسط حجم الأسرة</a:t>
                </a:r>
              </a:p>
            </c:rich>
          </c:tx>
          <c:layout>
            <c:manualLayout>
              <c:xMode val="edge"/>
              <c:yMode val="edge"/>
              <c:x val="1.1997794946478089E-2"/>
              <c:y val="0.18740630781808382"/>
            </c:manualLayout>
          </c:layout>
        </c:title>
        <c:numFmt formatCode="#,##0.0" sourceLinked="0"/>
        <c:tickLblPos val="nextTo"/>
        <c:txPr>
          <a:bodyPr rot="0" vert="horz"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21037184"/>
        <c:crosses val="autoZero"/>
        <c:crossBetween val="between"/>
        <c:majorUnit val="1"/>
      </c:valAx>
      <c:spPr>
        <a:ln>
          <a:noFill/>
        </a:ln>
      </c:spPr>
    </c:plotArea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27"/>
  <c:chart>
    <c:plotArea>
      <c:layout>
        <c:manualLayout>
          <c:layoutTarget val="inner"/>
          <c:xMode val="edge"/>
          <c:yMode val="edge"/>
          <c:x val="0.18243243243243934"/>
          <c:y val="3.8674033149171276E-2"/>
          <c:w val="0.76351351351352392"/>
          <c:h val="0.74033149171270718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المشاركون في القوة العاملة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-1.3029315960912061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فلسطين</c:v>
                </c:pt>
                <c:pt idx="1">
                  <c:v>الضفة الغربية</c:v>
                </c:pt>
                <c:pt idx="2">
                  <c:v>قطاع غزة</c:v>
                </c:pt>
              </c:strCache>
            </c:strRef>
          </c:cat>
          <c:val>
            <c:numRef>
              <c:f>Sheet1!$B$2:$B$4</c:f>
              <c:numCache>
                <c:formatCode>0.0</c:formatCode>
                <c:ptCount val="3"/>
                <c:pt idx="0">
                  <c:v>12.1</c:v>
                </c:pt>
                <c:pt idx="1">
                  <c:v>15.3</c:v>
                </c:pt>
                <c:pt idx="2">
                  <c:v>5.6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البطالة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1.7372421281216122E-2"/>
                  <c:y val="6.3989953045546326E-17"/>
                </c:manualLayout>
              </c:layout>
              <c:showVal val="1"/>
            </c:dLbl>
            <c:txPr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فلسطين</c:v>
                </c:pt>
                <c:pt idx="1">
                  <c:v>الضفة الغربية</c:v>
                </c:pt>
                <c:pt idx="2">
                  <c:v>قطاع غزة</c:v>
                </c:pt>
              </c:strCache>
            </c:strRef>
          </c:cat>
          <c:val>
            <c:numRef>
              <c:f>Sheet1!$C$2:$C$4</c:f>
              <c:numCache>
                <c:formatCode>0.0</c:formatCode>
                <c:ptCount val="3"/>
                <c:pt idx="0">
                  <c:v>11.6</c:v>
                </c:pt>
                <c:pt idx="1">
                  <c:v>7.1</c:v>
                </c:pt>
                <c:pt idx="2">
                  <c:v>36.5</c:v>
                </c:pt>
              </c:numCache>
            </c:numRef>
          </c:val>
        </c:ser>
        <c:axId val="124409728"/>
        <c:axId val="124731392"/>
      </c:barChart>
      <c:catAx>
        <c:axId val="1244097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المنطقة</a:t>
                </a:r>
              </a:p>
            </c:rich>
          </c:tx>
          <c:layout>
            <c:manualLayout>
              <c:xMode val="edge"/>
              <c:yMode val="edge"/>
              <c:x val="0.44971412357239127"/>
              <c:y val="0.8904140021171385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24731392"/>
        <c:crosses val="autoZero"/>
        <c:auto val="1"/>
        <c:lblAlgn val="ctr"/>
        <c:lblOffset val="100"/>
      </c:catAx>
      <c:valAx>
        <c:axId val="124731392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النسبة</a:t>
                </a:r>
              </a:p>
            </c:rich>
          </c:tx>
        </c:title>
        <c:numFmt formatCode="0.0" sourceLinked="1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2440972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</c:legendEntry>
      <c:layout>
        <c:manualLayout>
          <c:xMode val="edge"/>
          <c:yMode val="edge"/>
          <c:x val="0.24646609727530053"/>
          <c:y val="5.3432273845350674E-2"/>
          <c:w val="0.36356990849116821"/>
          <c:h val="0.19855976566465067"/>
        </c:manualLayout>
      </c:layout>
      <c:txPr>
        <a:bodyPr/>
        <a:lstStyle/>
        <a:p>
          <a:pPr>
            <a:defRPr sz="900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26"/>
  <c:chart>
    <c:autoTitleDeleted val="1"/>
    <c:plotArea>
      <c:layout>
        <c:manualLayout>
          <c:layoutTarget val="inner"/>
          <c:xMode val="edge"/>
          <c:yMode val="edge"/>
          <c:x val="0.18883309342019158"/>
          <c:y val="0.14192216947610894"/>
          <c:w val="0.63280220764318984"/>
          <c:h val="0.85807783052390896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لنسبة</c:v>
                </c:pt>
              </c:strCache>
            </c:strRef>
          </c:tx>
          <c:dPt>
            <c:idx val="2"/>
            <c:spPr>
              <a:solidFill>
                <a:schemeClr val="bg2">
                  <a:lumMod val="90000"/>
                </a:schemeClr>
              </a:solidFill>
            </c:spPr>
          </c:dPt>
          <c:dLbls>
            <c:dLbl>
              <c:idx val="0"/>
              <c:layout>
                <c:manualLayout>
                  <c:x val="-5.0290038666302363E-2"/>
                  <c:y val="0.16004828273471194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0.17130413903309424"/>
                  <c:y val="-0.23660617289149238"/>
                </c:manualLayout>
              </c:layout>
              <c:showVal val="1"/>
            </c:dLbl>
            <c:showVal val="1"/>
            <c:showLeaderLines val="1"/>
          </c:dLbls>
          <c:cat>
            <c:strRef>
              <c:f>Sheet1!$A$2:$A$4</c:f>
              <c:strCache>
                <c:ptCount val="3"/>
                <c:pt idx="0">
                  <c:v>24-15</c:v>
                </c:pt>
                <c:pt idx="1">
                  <c:v>59-25</c:v>
                </c:pt>
                <c:pt idx="2">
                  <c:v>+60</c:v>
                </c:pt>
              </c:strCache>
            </c:strRef>
          </c:cat>
          <c:val>
            <c:numRef>
              <c:f>Sheet1!$B$2:$B$4</c:f>
              <c:numCache>
                <c:formatCode>0.0%</c:formatCode>
                <c:ptCount val="3"/>
                <c:pt idx="0">
                  <c:v>7.0000000000000021E-2</c:v>
                </c:pt>
                <c:pt idx="1">
                  <c:v>0.31000000000000083</c:v>
                </c:pt>
                <c:pt idx="2">
                  <c:v>0.62000000000000166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1.2636899747262344E-2"/>
          <c:y val="9.067984149040445E-4"/>
          <c:w val="0.14678158920986614"/>
          <c:h val="0.79450082108719999"/>
        </c:manualLayout>
      </c:layout>
      <c:txPr>
        <a:bodyPr/>
        <a:lstStyle/>
        <a:p>
          <a:pPr>
            <a:defRPr sz="900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5A22-18B1-45E4-8796-0CA5C282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</vt:lpstr>
    </vt:vector>
  </TitlesOfParts>
  <Company>m.kino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heba</dc:creator>
  <cp:lastModifiedBy>hbadran</cp:lastModifiedBy>
  <cp:revision>4</cp:revision>
  <cp:lastPrinted>2017-09-28T08:31:00Z</cp:lastPrinted>
  <dcterms:created xsi:type="dcterms:W3CDTF">2017-09-28T08:07:00Z</dcterms:created>
  <dcterms:modified xsi:type="dcterms:W3CDTF">2017-09-28T08:35:00Z</dcterms:modified>
</cp:coreProperties>
</file>