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D84" w:rsidRDefault="009778F0" w:rsidP="009778F0">
      <w:pPr>
        <w:pStyle w:val="Heading7"/>
        <w:rPr>
          <w:sz w:val="20"/>
          <w:szCs w:val="20"/>
          <w:rtl/>
        </w:rPr>
      </w:pPr>
      <w:r w:rsidRPr="009778F0">
        <w:rPr>
          <w:noProof/>
          <w:sz w:val="20"/>
          <w:szCs w:val="20"/>
          <w:rtl/>
        </w:rPr>
        <w:drawing>
          <wp:inline distT="0" distB="0" distL="0" distR="0">
            <wp:extent cx="1076325" cy="147256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lestine_Logos_Arabic-01-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04968" cy="1511750"/>
                    </a:xfrm>
                    <a:prstGeom prst="rect">
                      <a:avLst/>
                    </a:prstGeom>
                  </pic:spPr>
                </pic:pic>
              </a:graphicData>
            </a:graphic>
          </wp:inline>
        </w:drawing>
      </w:r>
    </w:p>
    <w:p w:rsidR="00BC2D84" w:rsidRDefault="00BC2D84" w:rsidP="00BC2D84">
      <w:pPr>
        <w:pStyle w:val="Heading7"/>
        <w:rPr>
          <w:rtl/>
        </w:rPr>
      </w:pPr>
      <w:r>
        <w:rPr>
          <w:rFonts w:hint="cs"/>
          <w:rtl/>
        </w:rPr>
        <w:t>دولة فلسطين</w:t>
      </w:r>
    </w:p>
    <w:p w:rsidR="00BC2D84" w:rsidRDefault="00BC2D84" w:rsidP="00BC2D84">
      <w:pPr>
        <w:bidi/>
        <w:jc w:val="center"/>
        <w:rPr>
          <w:b/>
          <w:bCs/>
          <w:sz w:val="56"/>
          <w:szCs w:val="56"/>
          <w:rtl/>
        </w:rPr>
      </w:pPr>
      <w:r>
        <w:rPr>
          <w:rFonts w:hint="cs"/>
          <w:b/>
          <w:bCs/>
          <w:sz w:val="56"/>
          <w:szCs w:val="56"/>
          <w:rtl/>
        </w:rPr>
        <w:t>الجهاز المركزي للإحصاء الفلسطيني</w:t>
      </w:r>
    </w:p>
    <w:p w:rsidR="00BC2D84" w:rsidRDefault="00BC2D84" w:rsidP="00BC2D84">
      <w:pPr>
        <w:bidi/>
        <w:jc w:val="center"/>
        <w:rPr>
          <w:b/>
          <w:bCs/>
          <w:sz w:val="36"/>
          <w:szCs w:val="36"/>
          <w:rtl/>
        </w:rPr>
      </w:pPr>
    </w:p>
    <w:p w:rsidR="00BC2D84" w:rsidRDefault="00BC2D84" w:rsidP="00BC2D84">
      <w:pPr>
        <w:bidi/>
        <w:jc w:val="center"/>
        <w:rPr>
          <w:b/>
          <w:bCs/>
          <w:sz w:val="36"/>
          <w:szCs w:val="36"/>
        </w:rPr>
      </w:pPr>
    </w:p>
    <w:p w:rsidR="00BC2D84" w:rsidRDefault="00BC2D84" w:rsidP="00BC2D84">
      <w:pPr>
        <w:bidi/>
        <w:jc w:val="center"/>
        <w:rPr>
          <w:b/>
          <w:bCs/>
          <w:sz w:val="36"/>
          <w:szCs w:val="36"/>
          <w:rtl/>
        </w:rPr>
      </w:pPr>
    </w:p>
    <w:p w:rsidR="00BC2D84" w:rsidRDefault="00BC2D84" w:rsidP="00BC2D84">
      <w:pPr>
        <w:bidi/>
        <w:jc w:val="center"/>
        <w:rPr>
          <w:b/>
          <w:bCs/>
          <w:sz w:val="36"/>
          <w:szCs w:val="36"/>
        </w:rPr>
      </w:pPr>
    </w:p>
    <w:p w:rsidR="00BC2D84" w:rsidRDefault="00BC2D84" w:rsidP="00BC2D84">
      <w:pPr>
        <w:bidi/>
        <w:rPr>
          <w:b/>
          <w:bCs/>
          <w:sz w:val="36"/>
          <w:szCs w:val="36"/>
        </w:rPr>
      </w:pPr>
    </w:p>
    <w:p w:rsidR="00BC2D84" w:rsidRDefault="00BC2D84" w:rsidP="00BC2D84">
      <w:pPr>
        <w:bidi/>
        <w:jc w:val="center"/>
        <w:rPr>
          <w:b/>
          <w:bCs/>
          <w:sz w:val="36"/>
          <w:szCs w:val="36"/>
        </w:rPr>
      </w:pPr>
    </w:p>
    <w:p w:rsidR="00BC2D84" w:rsidRPr="001F258E" w:rsidRDefault="00BC2D84" w:rsidP="00BC2D84">
      <w:pPr>
        <w:pStyle w:val="Heading1"/>
        <w:rPr>
          <w:rFonts w:ascii="Simplified Arabic" w:hAnsi="Simplified Arabic"/>
          <w:sz w:val="40"/>
          <w:szCs w:val="40"/>
          <w:rtl/>
          <w:lang w:eastAsia="en-US"/>
        </w:rPr>
      </w:pPr>
      <w:r w:rsidRPr="001F258E">
        <w:rPr>
          <w:rFonts w:ascii="Simplified Arabic" w:hAnsi="Simplified Arabic"/>
          <w:sz w:val="40"/>
          <w:szCs w:val="40"/>
          <w:rtl/>
          <w:lang w:eastAsia="en-US"/>
        </w:rPr>
        <w:t xml:space="preserve">معجم المصطلحات الإحصائية </w:t>
      </w:r>
    </w:p>
    <w:p w:rsidR="00BC2D84" w:rsidRPr="001F258E" w:rsidRDefault="00BC2D84" w:rsidP="002B0567">
      <w:pPr>
        <w:pStyle w:val="Heading1"/>
        <w:rPr>
          <w:rFonts w:ascii="Simplified Arabic" w:hAnsi="Simplified Arabic"/>
          <w:sz w:val="40"/>
          <w:szCs w:val="40"/>
          <w:rtl/>
        </w:rPr>
      </w:pPr>
      <w:r w:rsidRPr="001F258E">
        <w:rPr>
          <w:rFonts w:ascii="Simplified Arabic" w:hAnsi="Simplified Arabic"/>
          <w:sz w:val="40"/>
          <w:szCs w:val="40"/>
          <w:rtl/>
          <w:lang w:eastAsia="en-US"/>
        </w:rPr>
        <w:t xml:space="preserve">المستخدمة في الجهاز، </w:t>
      </w:r>
      <w:r w:rsidR="00D757DE">
        <w:rPr>
          <w:rFonts w:ascii="Simplified Arabic" w:hAnsi="Simplified Arabic" w:hint="cs"/>
          <w:sz w:val="40"/>
          <w:szCs w:val="40"/>
          <w:rtl/>
        </w:rPr>
        <w:t>202</w:t>
      </w:r>
      <w:r w:rsidR="002B0567">
        <w:rPr>
          <w:rFonts w:ascii="Simplified Arabic" w:hAnsi="Simplified Arabic" w:hint="cs"/>
          <w:sz w:val="40"/>
          <w:szCs w:val="40"/>
          <w:rtl/>
        </w:rPr>
        <w:t>4</w:t>
      </w:r>
    </w:p>
    <w:p w:rsidR="00BC2D84" w:rsidRDefault="00BC2D84" w:rsidP="00BC2D84">
      <w:pPr>
        <w:bidi/>
      </w:pPr>
    </w:p>
    <w:p w:rsidR="00BC2D84" w:rsidRDefault="00BC2D84" w:rsidP="00BC2D84">
      <w:pPr>
        <w:bidi/>
        <w:jc w:val="center"/>
        <w:rPr>
          <w:b/>
          <w:bCs/>
          <w:sz w:val="36"/>
          <w:szCs w:val="36"/>
          <w:rtl/>
        </w:rPr>
      </w:pPr>
    </w:p>
    <w:p w:rsidR="00BC2D84" w:rsidRDefault="00BC2D84" w:rsidP="00BC2D84">
      <w:pPr>
        <w:bidi/>
        <w:rPr>
          <w:b/>
          <w:bCs/>
          <w:sz w:val="28"/>
          <w:szCs w:val="28"/>
        </w:rPr>
      </w:pPr>
    </w:p>
    <w:p w:rsidR="00BC2D84" w:rsidRDefault="00BC2D84" w:rsidP="00BC2D84">
      <w:pPr>
        <w:bidi/>
        <w:rPr>
          <w:b/>
          <w:bCs/>
          <w:sz w:val="28"/>
          <w:szCs w:val="28"/>
        </w:rPr>
      </w:pPr>
    </w:p>
    <w:p w:rsidR="00BC2D84" w:rsidRDefault="00BC2D84" w:rsidP="00BC2D84">
      <w:pPr>
        <w:bidi/>
        <w:rPr>
          <w:b/>
          <w:bCs/>
          <w:sz w:val="28"/>
          <w:szCs w:val="28"/>
        </w:rPr>
      </w:pPr>
    </w:p>
    <w:p w:rsidR="00BC2D84" w:rsidRDefault="00BC2D84" w:rsidP="00BC2D84">
      <w:pPr>
        <w:bidi/>
        <w:rPr>
          <w:b/>
          <w:bCs/>
          <w:sz w:val="28"/>
          <w:szCs w:val="28"/>
        </w:rPr>
      </w:pPr>
    </w:p>
    <w:p w:rsidR="00BC2D84" w:rsidRDefault="00BC2D84" w:rsidP="00BC2D84">
      <w:pPr>
        <w:bidi/>
        <w:rPr>
          <w:b/>
          <w:bCs/>
          <w:sz w:val="28"/>
          <w:szCs w:val="28"/>
          <w:rtl/>
        </w:rPr>
      </w:pPr>
    </w:p>
    <w:p w:rsidR="00BC2D84" w:rsidRDefault="00BC2D84" w:rsidP="00BC2D84">
      <w:pPr>
        <w:bidi/>
        <w:rPr>
          <w:b/>
          <w:bCs/>
          <w:sz w:val="28"/>
          <w:szCs w:val="28"/>
          <w:rtl/>
        </w:rPr>
      </w:pPr>
    </w:p>
    <w:p w:rsidR="00BC2D84" w:rsidRDefault="00BC2D84" w:rsidP="00BC2D84">
      <w:pPr>
        <w:bidi/>
      </w:pPr>
    </w:p>
    <w:p w:rsidR="00BC2D84" w:rsidRDefault="00BC2D84" w:rsidP="00BC2D84">
      <w:pPr>
        <w:bidi/>
        <w:rPr>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BC2D84" w:rsidRPr="00C12954" w:rsidTr="007609AB">
        <w:trPr>
          <w:trHeight w:val="1134"/>
          <w:jc w:val="center"/>
        </w:trPr>
        <w:tc>
          <w:tcPr>
            <w:tcW w:w="4535" w:type="dxa"/>
            <w:vAlign w:val="center"/>
          </w:tcPr>
          <w:p w:rsidR="00BC2D84" w:rsidRDefault="00BC2D84" w:rsidP="007609AB">
            <w:pPr>
              <w:rPr>
                <w:sz w:val="28"/>
                <w:szCs w:val="28"/>
                <w:rtl/>
              </w:rPr>
            </w:pPr>
            <w:r w:rsidRPr="00590526">
              <w:rPr>
                <w:noProof/>
                <w:sz w:val="28"/>
                <w:szCs w:val="28"/>
                <w:rtl/>
              </w:rPr>
              <w:drawing>
                <wp:inline distT="0" distB="0" distL="0" distR="0">
                  <wp:extent cx="900000" cy="320705"/>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rsidR="00BC2D84" w:rsidRPr="00833EC5" w:rsidRDefault="00BC2D84" w:rsidP="007609AB">
            <w:pPr>
              <w:rPr>
                <w:rFonts w:ascii="Simplified Arabic" w:hAnsi="Simplified Arabic"/>
                <w:b/>
                <w:bCs/>
                <w:sz w:val="12"/>
                <w:szCs w:val="12"/>
                <w:rtl/>
              </w:rPr>
            </w:pPr>
          </w:p>
          <w:p w:rsidR="00BC2D84" w:rsidRPr="00833EC5" w:rsidRDefault="00C94AF7" w:rsidP="00C94AF7">
            <w:pPr>
              <w:bidi/>
              <w:jc w:val="right"/>
              <w:rPr>
                <w:rFonts w:ascii="Simplified Arabic" w:hAnsi="Simplified Arabic"/>
                <w:b/>
                <w:bCs/>
                <w:sz w:val="28"/>
                <w:szCs w:val="28"/>
              </w:rPr>
            </w:pPr>
            <w:r>
              <w:rPr>
                <w:rFonts w:ascii="Simplified Arabic" w:hAnsi="Simplified Arabic" w:hint="cs"/>
                <w:b/>
                <w:bCs/>
                <w:sz w:val="28"/>
                <w:szCs w:val="28"/>
                <w:rtl/>
              </w:rPr>
              <w:t>حزيران</w:t>
            </w:r>
            <w:r w:rsidR="00BC2D84" w:rsidRPr="00833EC5">
              <w:rPr>
                <w:rFonts w:ascii="Simplified Arabic" w:hAnsi="Simplified Arabic"/>
                <w:b/>
                <w:bCs/>
                <w:sz w:val="28"/>
                <w:szCs w:val="28"/>
                <w:rtl/>
              </w:rPr>
              <w:t>/</w:t>
            </w:r>
            <w:r>
              <w:rPr>
                <w:rFonts w:ascii="Simplified Arabic" w:hAnsi="Simplified Arabic" w:hint="cs"/>
                <w:b/>
                <w:bCs/>
                <w:sz w:val="28"/>
                <w:szCs w:val="28"/>
                <w:rtl/>
              </w:rPr>
              <w:t>يونيو</w:t>
            </w:r>
            <w:r w:rsidR="00BC2D84" w:rsidRPr="00833EC5">
              <w:rPr>
                <w:rFonts w:ascii="Simplified Arabic" w:hAnsi="Simplified Arabic"/>
                <w:b/>
                <w:bCs/>
                <w:sz w:val="28"/>
                <w:szCs w:val="28"/>
                <w:rtl/>
              </w:rPr>
              <w:t>،</w:t>
            </w:r>
            <w:r w:rsidR="008B563D">
              <w:rPr>
                <w:rFonts w:ascii="Simplified Arabic" w:hAnsi="Simplified Arabic" w:hint="cs"/>
                <w:b/>
                <w:bCs/>
                <w:sz w:val="28"/>
                <w:szCs w:val="28"/>
                <w:rtl/>
              </w:rPr>
              <w:t>2025</w:t>
            </w:r>
            <w:r w:rsidR="00BC2D84" w:rsidRPr="00833EC5">
              <w:rPr>
                <w:rFonts w:ascii="Simplified Arabic" w:hAnsi="Simplified Arabic"/>
                <w:b/>
                <w:bCs/>
                <w:sz w:val="28"/>
                <w:szCs w:val="28"/>
                <w:rtl/>
              </w:rPr>
              <w:t xml:space="preserve"> </w:t>
            </w:r>
          </w:p>
        </w:tc>
        <w:tc>
          <w:tcPr>
            <w:tcW w:w="4537" w:type="dxa"/>
          </w:tcPr>
          <w:p w:rsidR="00BC2D84" w:rsidRPr="00C12954" w:rsidRDefault="00BC2D84" w:rsidP="007609AB">
            <w:pPr>
              <w:jc w:val="right"/>
              <w:rPr>
                <w:rFonts w:ascii="Arial" w:hAnsi="Arial" w:cs="Arial"/>
                <w:sz w:val="12"/>
                <w:szCs w:val="12"/>
              </w:rPr>
            </w:pPr>
          </w:p>
          <w:p w:rsidR="00BC2D84" w:rsidRPr="00C12954" w:rsidRDefault="00BC2D84" w:rsidP="007609AB">
            <w:pPr>
              <w:jc w:val="right"/>
              <w:rPr>
                <w:rFonts w:ascii="Simplified Arabic" w:hAnsi="Simplified Arabic"/>
                <w:sz w:val="10"/>
                <w:szCs w:val="10"/>
              </w:rPr>
            </w:pPr>
            <w:r w:rsidRPr="00C12954">
              <w:rPr>
                <w:rFonts w:ascii="Simplified Arabic" w:hAnsi="Simplified Arabic"/>
                <w:noProof/>
                <w:sz w:val="10"/>
                <w:szCs w:val="10"/>
              </w:rPr>
              <w:drawing>
                <wp:inline distT="0" distB="0" distL="0" distR="0">
                  <wp:extent cx="793131" cy="792000"/>
                  <wp:effectExtent l="19050" t="0" r="6969"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rsidR="00B616B8" w:rsidRDefault="00B616B8" w:rsidP="006A3385">
      <w:pPr>
        <w:bidi/>
        <w:rPr>
          <w:noProof/>
          <w:rtl/>
        </w:rPr>
      </w:pPr>
    </w:p>
    <w:p w:rsidR="006A3385" w:rsidRDefault="006A3385" w:rsidP="006A3385">
      <w:pPr>
        <w:bidi/>
        <w:rPr>
          <w:noProof/>
          <w:rtl/>
        </w:rPr>
      </w:pPr>
      <w:r w:rsidRPr="006A3385">
        <w:rPr>
          <w:rFonts w:ascii="Simplified Arabic" w:hAnsi="Simplified Arabic"/>
          <w:noProof/>
        </w:rPr>
        <w:lastRenderedPageBreak/>
        <w:drawing>
          <wp:inline distT="0" distB="0" distL="0" distR="0" wp14:anchorId="7FD2AF52">
            <wp:extent cx="5601335" cy="990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1335" cy="990600"/>
                    </a:xfrm>
                    <a:prstGeom prst="rect">
                      <a:avLst/>
                    </a:prstGeom>
                    <a:noFill/>
                  </pic:spPr>
                </pic:pic>
              </a:graphicData>
            </a:graphic>
          </wp:inline>
        </w:drawing>
      </w:r>
    </w:p>
    <w:p w:rsidR="006A3385" w:rsidRPr="006A3385" w:rsidRDefault="006A3385" w:rsidP="006A3385">
      <w:pPr>
        <w:bidi/>
        <w:rPr>
          <w:noProof/>
          <w:sz w:val="20"/>
          <w:szCs w:val="20"/>
          <w:rtl/>
          <w:lang w:val="en-GB" w:eastAsia="en-GB"/>
        </w:rPr>
      </w:pPr>
    </w:p>
    <w:p w:rsidR="006A3385" w:rsidRDefault="006A3385" w:rsidP="006A3385">
      <w:pPr>
        <w:bidi/>
        <w:rPr>
          <w:noProof/>
          <w:sz w:val="20"/>
          <w:szCs w:val="20"/>
          <w:rtl/>
          <w:lang w:val="en-GB" w:eastAsia="en-GB"/>
        </w:rPr>
      </w:pPr>
    </w:p>
    <w:p w:rsidR="00C6044A" w:rsidRDefault="00C6044A" w:rsidP="00C6044A">
      <w:pPr>
        <w:bidi/>
        <w:rPr>
          <w:noProof/>
          <w:sz w:val="20"/>
          <w:szCs w:val="20"/>
          <w:rtl/>
          <w:lang w:val="en-GB" w:eastAsia="en-GB"/>
        </w:rPr>
      </w:pPr>
    </w:p>
    <w:p w:rsidR="000B00F1" w:rsidRDefault="000B00F1" w:rsidP="000B00F1">
      <w:pPr>
        <w:bidi/>
        <w:rPr>
          <w:noProof/>
          <w:sz w:val="20"/>
          <w:szCs w:val="20"/>
          <w:rtl/>
          <w:lang w:val="en-GB" w:eastAsia="en-GB"/>
        </w:rPr>
      </w:pPr>
    </w:p>
    <w:p w:rsidR="006A3385" w:rsidRPr="006A3385" w:rsidRDefault="006A3385" w:rsidP="006A3385">
      <w:pPr>
        <w:bidi/>
        <w:rPr>
          <w:noProof/>
          <w:sz w:val="20"/>
          <w:szCs w:val="20"/>
          <w:rtl/>
          <w:lang w:val="en-GB" w:eastAsia="en-GB"/>
        </w:rPr>
      </w:pPr>
    </w:p>
    <w:p w:rsidR="006A3385" w:rsidRDefault="006A3385" w:rsidP="006A3385">
      <w:pPr>
        <w:bidi/>
        <w:jc w:val="center"/>
        <w:rPr>
          <w:noProof/>
          <w:sz w:val="22"/>
          <w:szCs w:val="22"/>
          <w:rtl/>
          <w:lang w:val="en-GB" w:eastAsia="en-GB"/>
        </w:rPr>
      </w:pPr>
      <w:r>
        <w:rPr>
          <w:noProof/>
          <w:sz w:val="22"/>
          <w:szCs w:val="22"/>
        </w:rPr>
        <w:drawing>
          <wp:inline distT="0" distB="0" distL="0" distR="0" wp14:anchorId="50F601D6">
            <wp:extent cx="3499485" cy="2219325"/>
            <wp:effectExtent l="0" t="0" r="571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99485" cy="2219325"/>
                    </a:xfrm>
                    <a:prstGeom prst="rect">
                      <a:avLst/>
                    </a:prstGeom>
                    <a:noFill/>
                  </pic:spPr>
                </pic:pic>
              </a:graphicData>
            </a:graphic>
          </wp:inline>
        </w:drawing>
      </w:r>
    </w:p>
    <w:p w:rsidR="006A3385" w:rsidRDefault="006A3385" w:rsidP="000B00F1">
      <w:pPr>
        <w:bidi/>
        <w:rPr>
          <w:noProof/>
          <w:sz w:val="20"/>
          <w:szCs w:val="20"/>
          <w:rtl/>
          <w:lang w:val="en-GB" w:eastAsia="en-GB"/>
        </w:rPr>
      </w:pPr>
    </w:p>
    <w:p w:rsidR="00D15B85" w:rsidRDefault="00D15B85" w:rsidP="000B00F1">
      <w:pPr>
        <w:bidi/>
        <w:rPr>
          <w:noProof/>
          <w:sz w:val="20"/>
          <w:szCs w:val="20"/>
          <w:rtl/>
          <w:lang w:val="en-GB" w:eastAsia="en-GB"/>
        </w:rPr>
      </w:pPr>
    </w:p>
    <w:p w:rsidR="00D15B85" w:rsidRPr="006A3385" w:rsidRDefault="00D15B85" w:rsidP="000B00F1">
      <w:pPr>
        <w:bidi/>
        <w:rPr>
          <w:noProof/>
          <w:sz w:val="18"/>
          <w:szCs w:val="18"/>
          <w:rtl/>
          <w:lang w:val="en-GB" w:eastAsia="en-GB"/>
        </w:rPr>
      </w:pPr>
    </w:p>
    <w:p w:rsidR="00BC2D84" w:rsidRDefault="00BC2D84" w:rsidP="00C94AF7">
      <w:pPr>
        <w:tabs>
          <w:tab w:val="left" w:pos="4728"/>
        </w:tabs>
        <w:bidi/>
        <w:jc w:val="lowKashida"/>
        <w:rPr>
          <w:sz w:val="20"/>
          <w:szCs w:val="20"/>
          <w:rtl/>
        </w:rPr>
      </w:pPr>
      <w:r>
        <w:rPr>
          <w:sz w:val="20"/>
          <w:szCs w:val="20"/>
        </w:rPr>
        <w:sym w:font="Symbol" w:char="F0E3"/>
      </w:r>
      <w:r>
        <w:rPr>
          <w:sz w:val="20"/>
          <w:szCs w:val="20"/>
          <w:rtl/>
        </w:rPr>
        <w:t xml:space="preserve"> </w:t>
      </w:r>
      <w:r w:rsidR="00ED5C24">
        <w:rPr>
          <w:rFonts w:hint="cs"/>
          <w:sz w:val="20"/>
          <w:szCs w:val="20"/>
          <w:rtl/>
        </w:rPr>
        <w:t xml:space="preserve">ذو </w:t>
      </w:r>
      <w:r w:rsidR="00C94AF7">
        <w:rPr>
          <w:rFonts w:hint="cs"/>
          <w:sz w:val="20"/>
          <w:szCs w:val="20"/>
          <w:rtl/>
        </w:rPr>
        <w:t>الحجة</w:t>
      </w:r>
      <w:r>
        <w:rPr>
          <w:sz w:val="20"/>
          <w:szCs w:val="20"/>
          <w:rtl/>
        </w:rPr>
        <w:t xml:space="preserve">، </w:t>
      </w:r>
      <w:r>
        <w:rPr>
          <w:rFonts w:hint="cs"/>
          <w:sz w:val="20"/>
          <w:szCs w:val="20"/>
          <w:rtl/>
        </w:rPr>
        <w:t>144</w:t>
      </w:r>
      <w:r w:rsidR="008B563D">
        <w:rPr>
          <w:rFonts w:hint="cs"/>
          <w:sz w:val="20"/>
          <w:szCs w:val="20"/>
          <w:rtl/>
        </w:rPr>
        <w:t>6</w:t>
      </w:r>
      <w:r>
        <w:rPr>
          <w:sz w:val="20"/>
          <w:szCs w:val="20"/>
          <w:rtl/>
        </w:rPr>
        <w:t>هـ</w:t>
      </w:r>
      <w:r w:rsidR="006A3385">
        <w:rPr>
          <w:sz w:val="20"/>
          <w:szCs w:val="20"/>
        </w:rPr>
        <w:t xml:space="preserve">- </w:t>
      </w:r>
      <w:r>
        <w:rPr>
          <w:rFonts w:hint="cs"/>
          <w:sz w:val="20"/>
          <w:szCs w:val="20"/>
          <w:rtl/>
        </w:rPr>
        <w:t xml:space="preserve"> </w:t>
      </w:r>
      <w:r w:rsidR="00C94AF7">
        <w:rPr>
          <w:rFonts w:hint="cs"/>
          <w:sz w:val="20"/>
          <w:szCs w:val="20"/>
          <w:rtl/>
        </w:rPr>
        <w:t>حزيران</w:t>
      </w:r>
      <w:r>
        <w:rPr>
          <w:sz w:val="20"/>
          <w:szCs w:val="20"/>
          <w:rtl/>
        </w:rPr>
        <w:t xml:space="preserve">، </w:t>
      </w:r>
      <w:r>
        <w:rPr>
          <w:rFonts w:hint="cs"/>
          <w:sz w:val="20"/>
          <w:szCs w:val="20"/>
          <w:rtl/>
        </w:rPr>
        <w:t>202</w:t>
      </w:r>
      <w:r w:rsidR="002B0567">
        <w:rPr>
          <w:rFonts w:hint="cs"/>
          <w:sz w:val="20"/>
          <w:szCs w:val="20"/>
          <w:rtl/>
        </w:rPr>
        <w:t>5</w:t>
      </w:r>
      <w:r>
        <w:rPr>
          <w:sz w:val="20"/>
          <w:szCs w:val="20"/>
          <w:rtl/>
        </w:rPr>
        <w:t>.</w:t>
      </w:r>
    </w:p>
    <w:p w:rsidR="00BC2D84" w:rsidRDefault="00BC2D84" w:rsidP="00BC2D84">
      <w:pPr>
        <w:tabs>
          <w:tab w:val="left" w:pos="4728"/>
        </w:tabs>
        <w:bidi/>
        <w:rPr>
          <w:b/>
          <w:bCs/>
          <w:sz w:val="20"/>
          <w:szCs w:val="20"/>
          <w:rtl/>
        </w:rPr>
      </w:pPr>
      <w:r>
        <w:rPr>
          <w:b/>
          <w:bCs/>
          <w:sz w:val="20"/>
          <w:szCs w:val="20"/>
          <w:rtl/>
        </w:rPr>
        <w:t>جميع الحقوق محفوظة.</w:t>
      </w:r>
    </w:p>
    <w:p w:rsidR="00BC2D84" w:rsidRPr="006A3385" w:rsidRDefault="00BC2D84" w:rsidP="00BC2D84">
      <w:pPr>
        <w:bidi/>
        <w:rPr>
          <w:b/>
          <w:bCs/>
          <w:sz w:val="20"/>
          <w:szCs w:val="20"/>
          <w:rtl/>
        </w:rPr>
      </w:pPr>
    </w:p>
    <w:p w:rsidR="00BC2D84" w:rsidRDefault="00BC2D84" w:rsidP="00BC2D84">
      <w:pPr>
        <w:bidi/>
        <w:rPr>
          <w:b/>
          <w:bCs/>
          <w:sz w:val="20"/>
          <w:szCs w:val="20"/>
          <w:rtl/>
        </w:rPr>
      </w:pPr>
      <w:r>
        <w:rPr>
          <w:b/>
          <w:bCs/>
          <w:sz w:val="20"/>
          <w:szCs w:val="20"/>
          <w:rtl/>
        </w:rPr>
        <w:t>في حالة الاقتباس، يرجى الإشارة إلى هذه المطبوعة كالتالي:</w:t>
      </w:r>
    </w:p>
    <w:p w:rsidR="00BC2D84" w:rsidRPr="006A3385" w:rsidRDefault="00BC2D84" w:rsidP="00BC2D84">
      <w:pPr>
        <w:bidi/>
        <w:ind w:left="84"/>
        <w:jc w:val="lowKashida"/>
        <w:rPr>
          <w:sz w:val="20"/>
          <w:szCs w:val="20"/>
          <w:rtl/>
        </w:rPr>
      </w:pPr>
    </w:p>
    <w:p w:rsidR="00BC2D84" w:rsidRDefault="00BC2D84" w:rsidP="002B0567">
      <w:pPr>
        <w:pStyle w:val="Heading3"/>
        <w:jc w:val="both"/>
        <w:rPr>
          <w:b w:val="0"/>
          <w:bCs w:val="0"/>
          <w:i/>
          <w:iCs/>
          <w:lang w:eastAsia="en-US"/>
        </w:rPr>
      </w:pPr>
      <w:r>
        <w:rPr>
          <w:rtl/>
          <w:lang w:eastAsia="en-US"/>
        </w:rPr>
        <w:t xml:space="preserve">الجهاز المركزي للإحصاء الفلسطيني، </w:t>
      </w:r>
      <w:r>
        <w:rPr>
          <w:rFonts w:hint="cs"/>
          <w:rtl/>
          <w:lang w:eastAsia="en-US"/>
        </w:rPr>
        <w:t>202</w:t>
      </w:r>
      <w:r w:rsidR="002B0567">
        <w:rPr>
          <w:rFonts w:hint="cs"/>
          <w:rtl/>
          <w:lang w:eastAsia="en-US"/>
        </w:rPr>
        <w:t>5</w:t>
      </w:r>
      <w:r>
        <w:rPr>
          <w:rFonts w:hint="cs"/>
          <w:rtl/>
          <w:lang w:eastAsia="en-US"/>
        </w:rPr>
        <w:t xml:space="preserve">.  </w:t>
      </w:r>
      <w:r w:rsidRPr="00261733">
        <w:rPr>
          <w:rFonts w:hint="cs"/>
          <w:b w:val="0"/>
          <w:bCs w:val="0"/>
          <w:i/>
          <w:iCs/>
          <w:rtl/>
          <w:lang w:eastAsia="en-US"/>
        </w:rPr>
        <w:t>معجم المصطلحات الإحصائية المستخدمة في الجهاز</w:t>
      </w:r>
      <w:r w:rsidR="00311A5E">
        <w:rPr>
          <w:rFonts w:hint="cs"/>
          <w:b w:val="0"/>
          <w:bCs w:val="0"/>
          <w:i/>
          <w:iCs/>
          <w:rtl/>
          <w:lang w:eastAsia="en-US"/>
        </w:rPr>
        <w:t>-</w:t>
      </w:r>
      <w:r w:rsidR="002B0567">
        <w:rPr>
          <w:rFonts w:hint="cs"/>
          <w:b w:val="0"/>
          <w:bCs w:val="0"/>
          <w:i/>
          <w:iCs/>
          <w:rtl/>
          <w:lang w:eastAsia="en-US"/>
        </w:rPr>
        <w:t>2024</w:t>
      </w:r>
      <w:r w:rsidRPr="00261733">
        <w:rPr>
          <w:b w:val="0"/>
          <w:bCs w:val="0"/>
          <w:i/>
          <w:iCs/>
          <w:rtl/>
          <w:lang w:eastAsia="en-US"/>
        </w:rPr>
        <w:t>.</w:t>
      </w:r>
    </w:p>
    <w:p w:rsidR="00BC2D84" w:rsidRPr="00205226" w:rsidRDefault="00BC2D84" w:rsidP="00205226">
      <w:pPr>
        <w:pStyle w:val="Heading3"/>
        <w:jc w:val="both"/>
        <w:rPr>
          <w:b w:val="0"/>
          <w:bCs w:val="0"/>
          <w:lang w:eastAsia="en-US"/>
        </w:rPr>
      </w:pPr>
      <w:r w:rsidRPr="00261733">
        <w:rPr>
          <w:b w:val="0"/>
          <w:bCs w:val="0"/>
          <w:rtl/>
          <w:lang w:eastAsia="en-US"/>
        </w:rPr>
        <w:t>رام الله - فلسطين.</w:t>
      </w:r>
    </w:p>
    <w:p w:rsidR="00CC4689" w:rsidRPr="006A3385" w:rsidRDefault="00CC4689" w:rsidP="00BC2D84">
      <w:pPr>
        <w:rPr>
          <w:sz w:val="20"/>
          <w:szCs w:val="20"/>
        </w:rPr>
      </w:pPr>
    </w:p>
    <w:p w:rsidR="007707FD" w:rsidRPr="007707FD" w:rsidRDefault="007707FD" w:rsidP="007707FD">
      <w:pPr>
        <w:framePr w:hSpace="180" w:wrap="around" w:vAnchor="text" w:hAnchor="text" w:xAlign="center" w:y="1"/>
        <w:autoSpaceDE w:val="0"/>
        <w:autoSpaceDN w:val="0"/>
        <w:bidi/>
        <w:suppressOverlap/>
        <w:jc w:val="lowKashida"/>
        <w:rPr>
          <w:rFonts w:ascii="Simplified Arabic" w:hAnsi="Simplified Arabic"/>
          <w:color w:val="000000" w:themeColor="text1"/>
          <w:sz w:val="20"/>
          <w:szCs w:val="20"/>
          <w:rtl/>
        </w:rPr>
      </w:pPr>
      <w:r w:rsidRPr="007707FD">
        <w:rPr>
          <w:rFonts w:ascii="Simplified Arabic" w:hAnsi="Simplified Arabic"/>
          <w:color w:val="000000" w:themeColor="text1"/>
          <w:sz w:val="20"/>
          <w:szCs w:val="20"/>
          <w:rtl/>
        </w:rPr>
        <w:t>جميع المراسلات توجه إلى:</w:t>
      </w:r>
    </w:p>
    <w:p w:rsidR="007707FD" w:rsidRPr="007707FD" w:rsidRDefault="007707FD" w:rsidP="007707FD">
      <w:pPr>
        <w:framePr w:hSpace="180" w:wrap="around" w:vAnchor="text" w:hAnchor="text" w:xAlign="center" w:y="1"/>
        <w:autoSpaceDE w:val="0"/>
        <w:autoSpaceDN w:val="0"/>
        <w:bidi/>
        <w:suppressOverlap/>
        <w:jc w:val="lowKashida"/>
        <w:rPr>
          <w:rFonts w:ascii="Simplified Arabic" w:hAnsi="Simplified Arabic"/>
          <w:b/>
          <w:bCs/>
          <w:color w:val="000000" w:themeColor="text1"/>
          <w:sz w:val="20"/>
          <w:szCs w:val="20"/>
          <w:rtl/>
        </w:rPr>
      </w:pPr>
      <w:r w:rsidRPr="007707FD">
        <w:rPr>
          <w:rFonts w:ascii="Simplified Arabic" w:hAnsi="Simplified Arabic"/>
          <w:b/>
          <w:bCs/>
          <w:color w:val="000000" w:themeColor="text1"/>
          <w:sz w:val="20"/>
          <w:szCs w:val="20"/>
          <w:rtl/>
        </w:rPr>
        <w:t>الجهاز المركزي للإحصاء الفلسطيني</w:t>
      </w:r>
    </w:p>
    <w:p w:rsidR="007707FD" w:rsidRPr="007707FD" w:rsidRDefault="007707FD" w:rsidP="007707FD">
      <w:pPr>
        <w:framePr w:hSpace="180" w:wrap="around" w:vAnchor="text" w:hAnchor="text" w:xAlign="center" w:y="1"/>
        <w:autoSpaceDE w:val="0"/>
        <w:autoSpaceDN w:val="0"/>
        <w:bidi/>
        <w:suppressOverlap/>
        <w:jc w:val="lowKashida"/>
        <w:rPr>
          <w:rFonts w:ascii="Simplified Arabic" w:hAnsi="Simplified Arabic"/>
          <w:b/>
          <w:bCs/>
          <w:color w:val="000000" w:themeColor="text1"/>
          <w:sz w:val="20"/>
          <w:szCs w:val="20"/>
          <w:rtl/>
        </w:rPr>
      </w:pPr>
      <w:r w:rsidRPr="007707FD">
        <w:rPr>
          <w:rFonts w:ascii="Simplified Arabic" w:hAnsi="Simplified Arabic"/>
          <w:b/>
          <w:bCs/>
          <w:color w:val="000000" w:themeColor="text1"/>
          <w:sz w:val="20"/>
          <w:szCs w:val="20"/>
          <w:rtl/>
        </w:rPr>
        <w:t>ص.ب. 1647، رام الله</w:t>
      </w:r>
      <w:r w:rsidRPr="007707FD">
        <w:rPr>
          <w:rFonts w:ascii="Simplified Arabic" w:hAnsi="Simplified Arabic"/>
          <w:b/>
          <w:bCs/>
          <w:color w:val="000000" w:themeColor="text1"/>
          <w:sz w:val="20"/>
          <w:szCs w:val="20"/>
        </w:rPr>
        <w:t>P</w:t>
      </w:r>
      <w:proofErr w:type="gramStart"/>
      <w:r w:rsidRPr="007707FD">
        <w:rPr>
          <w:rFonts w:ascii="Simplified Arabic" w:hAnsi="Simplified Arabic"/>
          <w:b/>
          <w:bCs/>
          <w:color w:val="000000" w:themeColor="text1"/>
          <w:sz w:val="20"/>
          <w:szCs w:val="20"/>
        </w:rPr>
        <w:t xml:space="preserve">6028179 </w:t>
      </w:r>
      <w:r w:rsidRPr="007707FD">
        <w:rPr>
          <w:rFonts w:ascii="Simplified Arabic" w:hAnsi="Simplified Arabic" w:hint="cs"/>
          <w:b/>
          <w:bCs/>
          <w:color w:val="000000" w:themeColor="text1"/>
          <w:sz w:val="20"/>
          <w:szCs w:val="20"/>
          <w:rtl/>
        </w:rPr>
        <w:t xml:space="preserve"> -</w:t>
      </w:r>
      <w:proofErr w:type="gramEnd"/>
      <w:r w:rsidRPr="007707FD">
        <w:rPr>
          <w:rFonts w:ascii="Simplified Arabic" w:hAnsi="Simplified Arabic"/>
          <w:b/>
          <w:bCs/>
          <w:color w:val="000000" w:themeColor="text1"/>
          <w:sz w:val="20"/>
          <w:szCs w:val="20"/>
          <w:rtl/>
        </w:rPr>
        <w:t xml:space="preserve"> فلسطين</w:t>
      </w:r>
    </w:p>
    <w:p w:rsidR="007707FD" w:rsidRPr="007707FD" w:rsidRDefault="007707FD" w:rsidP="007707FD">
      <w:pPr>
        <w:framePr w:hSpace="180" w:wrap="around" w:vAnchor="text" w:hAnchor="text" w:xAlign="center" w:y="1"/>
        <w:autoSpaceDE w:val="0"/>
        <w:autoSpaceDN w:val="0"/>
        <w:bidi/>
        <w:suppressOverlap/>
        <w:rPr>
          <w:rFonts w:ascii="Simplified Arabic" w:hAnsi="Simplified Arabic"/>
          <w:color w:val="000000" w:themeColor="text1"/>
          <w:sz w:val="20"/>
          <w:szCs w:val="20"/>
          <w:rtl/>
        </w:rPr>
      </w:pPr>
      <w:r w:rsidRPr="007707FD">
        <w:rPr>
          <w:rFonts w:ascii="Simplified Arabic" w:hAnsi="Simplified Arabic"/>
          <w:color w:val="000000" w:themeColor="text1"/>
          <w:sz w:val="20"/>
          <w:szCs w:val="20"/>
          <w:rtl/>
        </w:rPr>
        <w:t xml:space="preserve">هاتف: </w:t>
      </w:r>
      <w:r w:rsidRPr="007707FD">
        <w:rPr>
          <w:rFonts w:ascii="Simplified Arabic" w:hAnsi="Simplified Arabic"/>
          <w:color w:val="000000" w:themeColor="text1"/>
          <w:sz w:val="20"/>
          <w:szCs w:val="20"/>
        </w:rPr>
        <w:t>(970/972) 2 2982700</w:t>
      </w:r>
    </w:p>
    <w:p w:rsidR="007707FD" w:rsidRPr="007707FD" w:rsidRDefault="007707FD" w:rsidP="007707FD">
      <w:pPr>
        <w:framePr w:hSpace="180" w:wrap="around" w:vAnchor="text" w:hAnchor="text" w:xAlign="center" w:y="1"/>
        <w:autoSpaceDE w:val="0"/>
        <w:autoSpaceDN w:val="0"/>
        <w:bidi/>
        <w:suppressOverlap/>
        <w:rPr>
          <w:rFonts w:ascii="Simplified Arabic" w:hAnsi="Simplified Arabic"/>
          <w:color w:val="000000" w:themeColor="text1"/>
          <w:sz w:val="20"/>
          <w:szCs w:val="20"/>
        </w:rPr>
      </w:pPr>
      <w:r w:rsidRPr="007707FD">
        <w:rPr>
          <w:rFonts w:ascii="Simplified Arabic" w:hAnsi="Simplified Arabic"/>
          <w:color w:val="000000" w:themeColor="text1"/>
          <w:sz w:val="20"/>
          <w:szCs w:val="20"/>
          <w:rtl/>
        </w:rPr>
        <w:t xml:space="preserve">فاكس: </w:t>
      </w:r>
      <w:r w:rsidRPr="007707FD">
        <w:rPr>
          <w:rFonts w:ascii="Simplified Arabic" w:hAnsi="Simplified Arabic"/>
          <w:color w:val="000000" w:themeColor="text1"/>
          <w:sz w:val="20"/>
          <w:szCs w:val="20"/>
        </w:rPr>
        <w:t>(970/972) 2 2982710</w:t>
      </w:r>
    </w:p>
    <w:p w:rsidR="007707FD" w:rsidRPr="007707FD" w:rsidRDefault="007707FD" w:rsidP="007707FD">
      <w:pPr>
        <w:framePr w:hSpace="180" w:wrap="around" w:vAnchor="text" w:hAnchor="text" w:xAlign="center" w:y="1"/>
        <w:autoSpaceDE w:val="0"/>
        <w:autoSpaceDN w:val="0"/>
        <w:bidi/>
        <w:suppressOverlap/>
        <w:rPr>
          <w:rFonts w:ascii="Simplified Arabic" w:hAnsi="Simplified Arabic"/>
          <w:color w:val="000000" w:themeColor="text1"/>
          <w:sz w:val="20"/>
          <w:szCs w:val="20"/>
          <w:rtl/>
        </w:rPr>
      </w:pPr>
      <w:r w:rsidRPr="007707FD">
        <w:rPr>
          <w:rFonts w:ascii="Simplified Arabic" w:hAnsi="Simplified Arabic"/>
          <w:color w:val="000000" w:themeColor="text1"/>
          <w:sz w:val="20"/>
          <w:szCs w:val="20"/>
          <w:rtl/>
        </w:rPr>
        <w:t xml:space="preserve">الرقم المجاني: 1800300300 </w:t>
      </w:r>
    </w:p>
    <w:p w:rsidR="007707FD" w:rsidRPr="007707FD" w:rsidRDefault="007707FD" w:rsidP="007707FD">
      <w:pPr>
        <w:framePr w:hSpace="180" w:wrap="around" w:vAnchor="text" w:hAnchor="text" w:xAlign="center" w:y="1"/>
        <w:autoSpaceDE w:val="0"/>
        <w:autoSpaceDN w:val="0"/>
        <w:bidi/>
        <w:suppressOverlap/>
        <w:rPr>
          <w:rFonts w:ascii="Simplified Arabic" w:hAnsi="Simplified Arabic"/>
          <w:color w:val="000000" w:themeColor="text1"/>
          <w:sz w:val="20"/>
          <w:szCs w:val="20"/>
          <w:rtl/>
        </w:rPr>
      </w:pPr>
      <w:r w:rsidRPr="007707FD">
        <w:rPr>
          <w:rFonts w:ascii="Simplified Arabic" w:hAnsi="Simplified Arabic"/>
          <w:color w:val="000000" w:themeColor="text1"/>
          <w:sz w:val="20"/>
          <w:szCs w:val="20"/>
          <w:rtl/>
        </w:rPr>
        <w:t xml:space="preserve">بريد </w:t>
      </w:r>
      <w:proofErr w:type="gramStart"/>
      <w:r w:rsidRPr="007707FD">
        <w:rPr>
          <w:rFonts w:ascii="Simplified Arabic" w:hAnsi="Simplified Arabic"/>
          <w:color w:val="000000" w:themeColor="text1"/>
          <w:sz w:val="20"/>
          <w:szCs w:val="20"/>
          <w:rtl/>
        </w:rPr>
        <w:t xml:space="preserve">إلكتروني:  </w:t>
      </w:r>
      <w:r w:rsidRPr="007707FD">
        <w:rPr>
          <w:rFonts w:ascii="Simplified Arabic" w:hAnsi="Simplified Arabic"/>
          <w:color w:val="000000" w:themeColor="text1"/>
          <w:sz w:val="20"/>
          <w:szCs w:val="20"/>
        </w:rPr>
        <w:t>diwan@pcbs.gov.ps</w:t>
      </w:r>
      <w:proofErr w:type="gramEnd"/>
    </w:p>
    <w:p w:rsidR="007707FD" w:rsidRPr="007707FD" w:rsidRDefault="007707FD" w:rsidP="00BC2CC7">
      <w:pPr>
        <w:framePr w:hSpace="180" w:wrap="around" w:vAnchor="text" w:hAnchor="text" w:xAlign="center" w:y="1"/>
        <w:autoSpaceDE w:val="0"/>
        <w:autoSpaceDN w:val="0"/>
        <w:bidi/>
        <w:suppressOverlap/>
        <w:rPr>
          <w:rFonts w:cs="Times New Roman"/>
          <w:noProof/>
          <w:color w:val="000000" w:themeColor="text1"/>
          <w:sz w:val="20"/>
          <w:szCs w:val="20"/>
          <w:rtl/>
        </w:rPr>
      </w:pPr>
      <w:r w:rsidRPr="007707FD">
        <w:rPr>
          <w:rFonts w:ascii="Simplified Arabic" w:hAnsi="Simplified Arabic"/>
          <w:color w:val="000000" w:themeColor="text1"/>
          <w:sz w:val="20"/>
          <w:szCs w:val="20"/>
          <w:rtl/>
        </w:rPr>
        <w:t xml:space="preserve">صفحة إلكترونية: </w:t>
      </w:r>
      <w:hyperlink r:id="rId13" w:history="1">
        <w:r w:rsidRPr="007707FD">
          <w:rPr>
            <w:rFonts w:cs="Times New Roman"/>
            <w:color w:val="0000FF"/>
            <w:sz w:val="20"/>
            <w:szCs w:val="20"/>
            <w:u w:val="single"/>
          </w:rPr>
          <w:t>http://www.pcbs.gov.ps</w:t>
        </w:r>
      </w:hyperlink>
      <w:r w:rsidRPr="007707FD">
        <w:rPr>
          <w:rFonts w:ascii="Simplified Arabic" w:hAnsi="Simplified Arabic"/>
          <w:b/>
          <w:bCs/>
          <w:color w:val="000000" w:themeColor="text1"/>
          <w:sz w:val="20"/>
          <w:szCs w:val="20"/>
          <w:rtl/>
        </w:rPr>
        <w:tab/>
      </w:r>
      <w:r w:rsidRPr="007707FD">
        <w:rPr>
          <w:rFonts w:ascii="Simplified Arabic" w:hAnsi="Simplified Arabic" w:hint="cs"/>
          <w:b/>
          <w:bCs/>
          <w:color w:val="000000" w:themeColor="text1"/>
          <w:sz w:val="20"/>
          <w:szCs w:val="20"/>
          <w:rtl/>
        </w:rPr>
        <w:t xml:space="preserve">                                          </w:t>
      </w:r>
      <w:r w:rsidRPr="007707FD">
        <w:rPr>
          <w:rFonts w:ascii="Simplified Arabic" w:hAnsi="Simplified Arabic"/>
          <w:b/>
          <w:bCs/>
          <w:color w:val="000000" w:themeColor="text1"/>
          <w:sz w:val="20"/>
          <w:szCs w:val="20"/>
        </w:rPr>
        <w:t xml:space="preserve">   </w:t>
      </w:r>
      <w:r w:rsidRPr="007707FD">
        <w:rPr>
          <w:rFonts w:ascii="Simplified Arabic" w:hAnsi="Simplified Arabic" w:hint="cs"/>
          <w:b/>
          <w:bCs/>
          <w:color w:val="000000" w:themeColor="text1"/>
          <w:sz w:val="20"/>
          <w:szCs w:val="20"/>
          <w:rtl/>
        </w:rPr>
        <w:t xml:space="preserve">   </w:t>
      </w:r>
      <w:r w:rsidRPr="007707FD">
        <w:rPr>
          <w:rFonts w:ascii="Simplified Arabic" w:hAnsi="Simplified Arabic"/>
          <w:b/>
          <w:bCs/>
          <w:color w:val="000000" w:themeColor="text1"/>
          <w:sz w:val="20"/>
          <w:szCs w:val="20"/>
        </w:rPr>
        <w:t xml:space="preserve">     </w:t>
      </w:r>
      <w:r w:rsidRPr="007707FD">
        <w:rPr>
          <w:rFonts w:ascii="Simplified Arabic" w:hAnsi="Simplified Arabic"/>
          <w:b/>
          <w:bCs/>
          <w:color w:val="000000" w:themeColor="text1"/>
          <w:rtl/>
        </w:rPr>
        <w:t xml:space="preserve">الرقم المرجعي: </w:t>
      </w:r>
      <w:r w:rsidR="00BC2CC7">
        <w:rPr>
          <w:rFonts w:ascii="Simplified Arabic" w:hAnsi="Simplified Arabic" w:hint="cs"/>
          <w:b/>
          <w:bCs/>
          <w:color w:val="000000" w:themeColor="text1"/>
          <w:rtl/>
        </w:rPr>
        <w:t>2721</w:t>
      </w:r>
    </w:p>
    <w:p w:rsidR="00B40A4C" w:rsidRDefault="00B40A4C" w:rsidP="00311A5E">
      <w:pPr>
        <w:jc w:val="right"/>
        <w:rPr>
          <w:rtl/>
        </w:rPr>
      </w:pPr>
    </w:p>
    <w:p w:rsidR="00CC4689" w:rsidRDefault="00CC4689" w:rsidP="00311A5E">
      <w:pPr>
        <w:jc w:val="right"/>
        <w:rPr>
          <w:rtl/>
        </w:rPr>
      </w:pPr>
    </w:p>
    <w:p w:rsidR="00BC2D84" w:rsidRDefault="00BC2D84" w:rsidP="00BC2D84">
      <w:pPr>
        <w:pStyle w:val="Heading5"/>
        <w:rPr>
          <w:sz w:val="28"/>
          <w:szCs w:val="28"/>
          <w:rtl/>
        </w:rPr>
      </w:pPr>
      <w:r>
        <w:rPr>
          <w:sz w:val="28"/>
          <w:szCs w:val="28"/>
          <w:rtl/>
        </w:rPr>
        <w:lastRenderedPageBreak/>
        <w:t>شكـر وتـقديـر</w:t>
      </w:r>
    </w:p>
    <w:p w:rsidR="00BC2D84" w:rsidRDefault="00BC2D84" w:rsidP="00BC2D84">
      <w:pPr>
        <w:bidi/>
        <w:jc w:val="center"/>
        <w:rPr>
          <w:b/>
          <w:bCs/>
          <w:rtl/>
        </w:rPr>
      </w:pPr>
    </w:p>
    <w:p w:rsidR="00572571" w:rsidRPr="00572571" w:rsidRDefault="00572571" w:rsidP="00A54720">
      <w:pPr>
        <w:bidi/>
        <w:ind w:left="-1"/>
        <w:jc w:val="lowKashida"/>
        <w:rPr>
          <w:rFonts w:ascii="Simplified Arabic" w:hAnsi="Simplified Arabic"/>
          <w:b/>
          <w:bCs/>
          <w:noProof/>
          <w:rtl/>
        </w:rPr>
      </w:pPr>
      <w:r w:rsidRPr="00572571">
        <w:rPr>
          <w:rFonts w:ascii="Simplified Arabic" w:hAnsi="Simplified Arabic"/>
          <w:b/>
          <w:bCs/>
          <w:noProof/>
          <w:rtl/>
        </w:rPr>
        <w:t xml:space="preserve">يتقدم الجهاز المركزي للإحصاء الفلسطيني بالشكر والتقدير لجميع الذين ساهموا في إخراج هذا </w:t>
      </w:r>
      <w:r w:rsidR="00A54720">
        <w:rPr>
          <w:rFonts w:ascii="Simplified Arabic" w:hAnsi="Simplified Arabic" w:hint="cs"/>
          <w:b/>
          <w:bCs/>
          <w:noProof/>
          <w:rtl/>
        </w:rPr>
        <w:t>ال</w:t>
      </w:r>
      <w:r w:rsidRPr="00572571">
        <w:rPr>
          <w:rFonts w:ascii="Simplified Arabic" w:hAnsi="Simplified Arabic" w:hint="cs"/>
          <w:b/>
          <w:bCs/>
          <w:noProof/>
          <w:rtl/>
        </w:rPr>
        <w:t>معجم</w:t>
      </w:r>
      <w:r w:rsidRPr="00572571">
        <w:rPr>
          <w:rFonts w:ascii="Simplified Arabic" w:hAnsi="Simplified Arabic"/>
          <w:b/>
          <w:bCs/>
          <w:noProof/>
          <w:rtl/>
        </w:rPr>
        <w:t xml:space="preserve"> إلى النور</w:t>
      </w:r>
      <w:r w:rsidR="00663A21">
        <w:rPr>
          <w:rFonts w:ascii="Simplified Arabic" w:hAnsi="Simplified Arabic" w:hint="cs"/>
          <w:b/>
          <w:bCs/>
          <w:noProof/>
          <w:rtl/>
        </w:rPr>
        <w:t xml:space="preserve"> على ما بذلوه من جهود</w:t>
      </w:r>
      <w:r w:rsidRPr="00572571">
        <w:rPr>
          <w:rFonts w:ascii="Simplified Arabic" w:hAnsi="Simplified Arabic"/>
          <w:b/>
          <w:bCs/>
          <w:noProof/>
          <w:rtl/>
        </w:rPr>
        <w:t xml:space="preserve">.  </w:t>
      </w:r>
    </w:p>
    <w:p w:rsidR="00BC2D84" w:rsidRDefault="00BC2D84" w:rsidP="00BC2D84">
      <w:pPr>
        <w:bidi/>
        <w:jc w:val="lowKashida"/>
        <w:rPr>
          <w:rtl/>
        </w:rPr>
      </w:pPr>
    </w:p>
    <w:p w:rsidR="00BC2D84" w:rsidRDefault="00BC2D84" w:rsidP="00BC2D84">
      <w:pPr>
        <w:pStyle w:val="Header"/>
        <w:tabs>
          <w:tab w:val="clear" w:pos="4320"/>
          <w:tab w:val="clear" w:pos="8640"/>
        </w:tabs>
        <w:rPr>
          <w:rFonts w:eastAsia="Times New Roman" w:cs="Simplified Arabic"/>
          <w:rtl/>
          <w:lang w:eastAsia="en-US"/>
        </w:rPr>
      </w:pPr>
    </w:p>
    <w:p w:rsidR="00BC2D84" w:rsidRDefault="00BC2D84" w:rsidP="00BC2D84">
      <w:pPr>
        <w:bidi/>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rPr>
          <w:rtl/>
        </w:rPr>
      </w:pPr>
    </w:p>
    <w:p w:rsidR="00BC2D84" w:rsidRDefault="00BC2D84" w:rsidP="00BC2D84">
      <w:pPr>
        <w:bidi/>
      </w:pPr>
    </w:p>
    <w:p w:rsidR="00BC2D84" w:rsidRDefault="00BC2D84" w:rsidP="00AF70AD">
      <w:pPr>
        <w:bidi/>
        <w:rPr>
          <w:b/>
          <w:bCs/>
          <w:sz w:val="28"/>
          <w:szCs w:val="28"/>
          <w:rtl/>
        </w:rPr>
      </w:pPr>
    </w:p>
    <w:p w:rsidR="000751BD" w:rsidRDefault="000751BD" w:rsidP="00BC2D84">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906CB5" w:rsidRDefault="00906CB5" w:rsidP="00906CB5">
      <w:pPr>
        <w:bidi/>
        <w:jc w:val="center"/>
        <w:rPr>
          <w:b/>
          <w:bCs/>
          <w:sz w:val="28"/>
          <w:szCs w:val="28"/>
          <w:rtl/>
        </w:rPr>
      </w:pPr>
    </w:p>
    <w:p w:rsidR="00BC2D84" w:rsidRDefault="00BC2D84" w:rsidP="000751BD">
      <w:pPr>
        <w:bidi/>
        <w:jc w:val="center"/>
        <w:rPr>
          <w:b/>
          <w:bCs/>
          <w:sz w:val="28"/>
          <w:szCs w:val="28"/>
          <w:rtl/>
        </w:rPr>
      </w:pPr>
      <w:r>
        <w:rPr>
          <w:rFonts w:hint="cs"/>
          <w:b/>
          <w:bCs/>
          <w:sz w:val="28"/>
          <w:szCs w:val="28"/>
          <w:rtl/>
        </w:rPr>
        <w:lastRenderedPageBreak/>
        <w:t>فريق العمل</w:t>
      </w:r>
    </w:p>
    <w:p w:rsidR="00BC2D84" w:rsidRPr="00962789" w:rsidRDefault="00BC2D84" w:rsidP="00BC2D84">
      <w:pPr>
        <w:bidi/>
        <w:jc w:val="center"/>
        <w:rPr>
          <w:b/>
          <w:bCs/>
          <w:sz w:val="28"/>
          <w:szCs w:val="28"/>
        </w:rPr>
      </w:pPr>
    </w:p>
    <w:p w:rsidR="00BC2D84" w:rsidRDefault="00BC2D84" w:rsidP="00BC2D84">
      <w:pPr>
        <w:numPr>
          <w:ilvl w:val="0"/>
          <w:numId w:val="3"/>
        </w:numPr>
        <w:bidi/>
        <w:ind w:right="0"/>
        <w:rPr>
          <w:rtl/>
        </w:rPr>
      </w:pPr>
      <w:r>
        <w:rPr>
          <w:rFonts w:hint="cs"/>
          <w:b/>
          <w:bCs/>
          <w:rtl/>
        </w:rPr>
        <w:t>إعداد الدليل</w:t>
      </w:r>
    </w:p>
    <w:p w:rsidR="00BC2D84" w:rsidRDefault="00BC2D84" w:rsidP="00BC2D84">
      <w:pPr>
        <w:bidi/>
        <w:ind w:left="741"/>
      </w:pPr>
      <w:r w:rsidRPr="00426789">
        <w:rPr>
          <w:rFonts w:hint="cs"/>
          <w:rtl/>
        </w:rPr>
        <w:t>شيرين عقل</w:t>
      </w:r>
    </w:p>
    <w:p w:rsidR="00BC2D84" w:rsidRPr="00045DC9" w:rsidRDefault="00BC2D84" w:rsidP="00BC2D84">
      <w:pPr>
        <w:bidi/>
        <w:ind w:left="741"/>
        <w:rPr>
          <w:b/>
          <w:bCs/>
          <w:rtl/>
        </w:rPr>
      </w:pPr>
    </w:p>
    <w:p w:rsidR="00BC2D84" w:rsidRDefault="00BC2D84" w:rsidP="00BC2D84">
      <w:pPr>
        <w:numPr>
          <w:ilvl w:val="0"/>
          <w:numId w:val="3"/>
        </w:numPr>
        <w:bidi/>
        <w:ind w:right="0"/>
        <w:rPr>
          <w:b/>
          <w:bCs/>
          <w:rtl/>
        </w:rPr>
      </w:pPr>
      <w:r>
        <w:rPr>
          <w:rFonts w:hint="cs"/>
          <w:b/>
          <w:bCs/>
          <w:rtl/>
        </w:rPr>
        <w:t>تدقيق معايير النشر</w:t>
      </w:r>
    </w:p>
    <w:p w:rsidR="00BC2D84" w:rsidRDefault="00BC2D84" w:rsidP="00BC2D84">
      <w:pPr>
        <w:pStyle w:val="Header"/>
        <w:tabs>
          <w:tab w:val="clear" w:pos="4320"/>
          <w:tab w:val="clear" w:pos="8640"/>
        </w:tabs>
        <w:ind w:left="741" w:right="741"/>
        <w:rPr>
          <w:rFonts w:eastAsia="Times New Roman" w:cs="Simplified Arabic"/>
          <w:rtl/>
          <w:lang w:eastAsia="en-US"/>
        </w:rPr>
      </w:pPr>
      <w:r>
        <w:rPr>
          <w:rFonts w:eastAsia="Times New Roman" w:cs="Simplified Arabic" w:hint="cs"/>
          <w:rtl/>
          <w:lang w:eastAsia="en-US"/>
        </w:rPr>
        <w:t xml:space="preserve">حنان </w:t>
      </w:r>
      <w:proofErr w:type="spellStart"/>
      <w:r>
        <w:rPr>
          <w:rFonts w:eastAsia="Times New Roman" w:cs="Simplified Arabic" w:hint="cs"/>
          <w:rtl/>
          <w:lang w:eastAsia="en-US"/>
        </w:rPr>
        <w:t>جناجرة</w:t>
      </w:r>
      <w:proofErr w:type="spellEnd"/>
    </w:p>
    <w:p w:rsidR="00BC2D84" w:rsidRDefault="00BC2D84" w:rsidP="00BC2D84">
      <w:pPr>
        <w:pStyle w:val="Header"/>
        <w:tabs>
          <w:tab w:val="clear" w:pos="4320"/>
          <w:tab w:val="clear" w:pos="8640"/>
        </w:tabs>
        <w:ind w:left="741" w:right="741"/>
        <w:rPr>
          <w:rFonts w:eastAsia="Times New Roman" w:cs="Simplified Arabic"/>
          <w:rtl/>
          <w:lang w:eastAsia="en-US"/>
        </w:rPr>
      </w:pPr>
    </w:p>
    <w:p w:rsidR="00BC2D84" w:rsidRDefault="00BC2D84" w:rsidP="00BC2D84">
      <w:pPr>
        <w:numPr>
          <w:ilvl w:val="0"/>
          <w:numId w:val="3"/>
        </w:numPr>
        <w:bidi/>
        <w:ind w:right="0"/>
        <w:rPr>
          <w:b/>
          <w:bCs/>
          <w:rtl/>
        </w:rPr>
      </w:pPr>
      <w:r>
        <w:rPr>
          <w:rFonts w:hint="cs"/>
          <w:b/>
          <w:bCs/>
          <w:rtl/>
        </w:rPr>
        <w:t>المراجعة الأولية</w:t>
      </w:r>
    </w:p>
    <w:p w:rsidR="00BC2D84" w:rsidRDefault="00BC2D84" w:rsidP="00BC2D84">
      <w:pPr>
        <w:bidi/>
        <w:ind w:left="741"/>
      </w:pPr>
      <w:r>
        <w:rPr>
          <w:rFonts w:hint="cs"/>
          <w:rtl/>
        </w:rPr>
        <w:t>نايف عابد</w:t>
      </w:r>
    </w:p>
    <w:p w:rsidR="00245220" w:rsidRDefault="00CC190F" w:rsidP="00811B6D">
      <w:pPr>
        <w:tabs>
          <w:tab w:val="left" w:pos="943"/>
        </w:tabs>
        <w:bidi/>
        <w:rPr>
          <w:rtl/>
        </w:rPr>
      </w:pPr>
      <w:r>
        <w:rPr>
          <w:rFonts w:hint="cs"/>
          <w:rtl/>
        </w:rPr>
        <w:t xml:space="preserve">         </w:t>
      </w:r>
    </w:p>
    <w:p w:rsidR="003A0043" w:rsidRPr="00906CB5" w:rsidRDefault="00BC2D84" w:rsidP="00906CB5">
      <w:pPr>
        <w:numPr>
          <w:ilvl w:val="0"/>
          <w:numId w:val="3"/>
        </w:numPr>
        <w:bidi/>
        <w:ind w:right="0"/>
        <w:rPr>
          <w:b/>
          <w:bCs/>
          <w:rtl/>
        </w:rPr>
      </w:pPr>
      <w:r>
        <w:rPr>
          <w:rFonts w:hint="cs"/>
          <w:b/>
          <w:bCs/>
          <w:rtl/>
        </w:rPr>
        <w:t xml:space="preserve">المراجعة النهائية </w:t>
      </w:r>
    </w:p>
    <w:p w:rsidR="00811B6D" w:rsidRPr="003A0043" w:rsidRDefault="003A0043" w:rsidP="003A0043">
      <w:pPr>
        <w:bidi/>
        <w:ind w:left="360"/>
        <w:rPr>
          <w:rtl/>
        </w:rPr>
      </w:pPr>
      <w:r w:rsidRPr="003A0043">
        <w:rPr>
          <w:rFonts w:hint="cs"/>
          <w:rtl/>
        </w:rPr>
        <w:t xml:space="preserve">     جواد الصالح</w:t>
      </w:r>
    </w:p>
    <w:p w:rsidR="00BC2D84" w:rsidRDefault="00BC2D84" w:rsidP="00BC2D84">
      <w:pPr>
        <w:bidi/>
        <w:ind w:left="360" w:right="720"/>
        <w:rPr>
          <w:b/>
          <w:bCs/>
        </w:rPr>
      </w:pPr>
    </w:p>
    <w:p w:rsidR="00BC2D84" w:rsidRPr="0043057C" w:rsidRDefault="00BC2D84" w:rsidP="00BC2D84">
      <w:pPr>
        <w:numPr>
          <w:ilvl w:val="0"/>
          <w:numId w:val="3"/>
        </w:numPr>
        <w:bidi/>
        <w:ind w:right="0"/>
        <w:rPr>
          <w:b/>
          <w:bCs/>
          <w:rtl/>
        </w:rPr>
      </w:pPr>
      <w:r w:rsidRPr="0043057C">
        <w:rPr>
          <w:rFonts w:hint="cs"/>
          <w:b/>
          <w:bCs/>
          <w:rtl/>
        </w:rPr>
        <w:t>الإشراف العام</w:t>
      </w:r>
    </w:p>
    <w:p w:rsidR="00BC2D84" w:rsidRPr="0043057C" w:rsidRDefault="008307A2" w:rsidP="008307A2">
      <w:pPr>
        <w:bidi/>
        <w:ind w:left="720"/>
        <w:rPr>
          <w:rtl/>
        </w:rPr>
      </w:pPr>
      <w:r>
        <w:rPr>
          <w:rFonts w:hint="cs"/>
          <w:rtl/>
        </w:rPr>
        <w:t xml:space="preserve">د. </w:t>
      </w:r>
      <w:r w:rsidR="00BC2D84" w:rsidRPr="0043057C">
        <w:rPr>
          <w:rtl/>
        </w:rPr>
        <w:t xml:space="preserve">علا عوض                                              </w:t>
      </w:r>
      <w:r w:rsidR="00437471">
        <w:rPr>
          <w:rtl/>
        </w:rPr>
        <w:t>رئيسة</w:t>
      </w:r>
      <w:r w:rsidR="00BC2D84" w:rsidRPr="0043057C">
        <w:rPr>
          <w:rtl/>
        </w:rPr>
        <w:t xml:space="preserve"> الجهاز</w:t>
      </w: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jc w:val="left"/>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4B76E2" w:rsidRDefault="004B76E2" w:rsidP="00BC2D84">
      <w:pPr>
        <w:pStyle w:val="Title"/>
        <w:rPr>
          <w:sz w:val="28"/>
          <w:szCs w:val="28"/>
          <w:rtl/>
          <w:lang w:eastAsia="en-US"/>
        </w:rPr>
      </w:pPr>
    </w:p>
    <w:p w:rsidR="000751BD" w:rsidRDefault="000751BD" w:rsidP="00BC2D84">
      <w:pPr>
        <w:pStyle w:val="Title"/>
        <w:rPr>
          <w:sz w:val="28"/>
          <w:szCs w:val="28"/>
          <w:rtl/>
          <w:lang w:eastAsia="en-US"/>
        </w:rPr>
      </w:pPr>
    </w:p>
    <w:p w:rsidR="00BC2D84" w:rsidRDefault="00BC2D84" w:rsidP="00BC2D84">
      <w:pPr>
        <w:pStyle w:val="Title"/>
        <w:rPr>
          <w:sz w:val="28"/>
          <w:szCs w:val="28"/>
          <w:rtl/>
          <w:lang w:eastAsia="en-US"/>
        </w:rPr>
      </w:pPr>
      <w:r>
        <w:rPr>
          <w:rFonts w:hint="cs"/>
          <w:sz w:val="28"/>
          <w:szCs w:val="28"/>
          <w:rtl/>
          <w:lang w:eastAsia="en-US"/>
        </w:rPr>
        <w:lastRenderedPageBreak/>
        <w:t>تقديم</w:t>
      </w:r>
    </w:p>
    <w:p w:rsidR="00BC2D84" w:rsidRDefault="00BC2D84" w:rsidP="00BC2D84">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p>
    <w:p w:rsidR="00BC2D84" w:rsidRDefault="00BC2D84" w:rsidP="00BC2D84">
      <w:pPr>
        <w:bidi/>
        <w:jc w:val="lowKashida"/>
        <w:rPr>
          <w:rtl/>
        </w:rPr>
      </w:pPr>
      <w:r>
        <w:rPr>
          <w:rFonts w:hint="cs"/>
          <w:rtl/>
        </w:rPr>
        <w:t xml:space="preserve">دأب الجهاز المركزي للإحصاء الفلسطيني منذ تأسيسه على اعتماد سياسة التوثيق للممارسات الفضلى في عمله في جميع الجوانب، وأخذ جانب التوثيق المهني للنشاطات التي يقوم بها حيزا كبيرا في إجراءات العمل.  فعلى سبيل المثال تم إعداد واعتماد دليل </w:t>
      </w:r>
      <w:proofErr w:type="spellStart"/>
      <w:r>
        <w:rPr>
          <w:rFonts w:hint="cs"/>
          <w:rtl/>
        </w:rPr>
        <w:t>المباديء</w:t>
      </w:r>
      <w:proofErr w:type="spellEnd"/>
      <w:r>
        <w:rPr>
          <w:rFonts w:hint="cs"/>
          <w:rtl/>
        </w:rPr>
        <w:t xml:space="preserve"> التوجيهية </w:t>
      </w:r>
      <w:proofErr w:type="spellStart"/>
      <w:r>
        <w:rPr>
          <w:rFonts w:hint="cs"/>
          <w:rtl/>
        </w:rPr>
        <w:t>لادراة</w:t>
      </w:r>
      <w:proofErr w:type="spellEnd"/>
      <w:r>
        <w:rPr>
          <w:rFonts w:hint="cs"/>
          <w:rtl/>
        </w:rPr>
        <w:t xml:space="preserve"> وتنفيذ مسح احصائي في الجهاز، ودليل النشر، ودليل تأهيل البيانات الخام، ودليل التخطيط السنوي، ودليل المؤشرات الإحصائية، وغير ذلك من الأدلة.  وكانت عملية توثيق المفاهيم والمصطلحات والمختصرات المستخدمة في الجهاز ضمن النشاطات التي قام الجهاز بتخصيص جزء من جهوده عليها منذ عام 1999، حيث تم في ذلك العام إعداد مسودة أولى من دليل المصطلحات المستخدمة في الجهاز ليتم استخدامها داخلياً من قبل الدوائر الإحصائية.  ولكن ومع مرور الوقت وتراكم الخبرة لدى الجهاز أصبح لا بد من إعداد معجم معياري بالمفاهيم والمصطلحات المستخدمة في العمل الإحصائي الرسمي الفلسطيني ليتم تعميمه وطنياً لاستخدامه من قبل جميع العاملين في مجال الإحصاءات الرسمية، سواء في الجهاز المركزي للإحصاء الفلسطيني أو العاملين في الوحدات الإحصائية في الوزارات والمؤسسات الحكومية الأخرى.</w:t>
      </w:r>
    </w:p>
    <w:p w:rsidR="00BC2D84" w:rsidRDefault="00BC2D84" w:rsidP="00BC2D84">
      <w:pPr>
        <w:bidi/>
        <w:jc w:val="lowKashida"/>
        <w:rPr>
          <w:rtl/>
        </w:rPr>
      </w:pPr>
    </w:p>
    <w:p w:rsidR="00BC2D84" w:rsidRDefault="00BC2D84" w:rsidP="00BC2D84">
      <w:pPr>
        <w:bidi/>
        <w:jc w:val="lowKashida"/>
        <w:rPr>
          <w:rtl/>
        </w:rPr>
      </w:pPr>
      <w:r>
        <w:rPr>
          <w:rFonts w:hint="cs"/>
          <w:rtl/>
        </w:rPr>
        <w:t>يحتوي معجم المصطلحات</w:t>
      </w:r>
      <w:r>
        <w:rPr>
          <w:rtl/>
        </w:rPr>
        <w:t xml:space="preserve"> </w:t>
      </w:r>
      <w:r>
        <w:rPr>
          <w:rFonts w:hint="cs"/>
          <w:rtl/>
        </w:rPr>
        <w:t>الإحصائية المستخدمة في الجهاز المركزي للإحصاء الفلسطيني على قائمة كاملة بجميع المصطلحات الإحصائية التي يتم استخدامها في الجهاز في جميع المجالات الإحصائية، وما يرتبط بها من مصطلحات خاصة بالعينات والمعايير والجودة والخرائط والتقسيمات الإدارية.  ومن أجل أن يكون الجهد متكاملا فقد تم تضمين المصطلحات المستخدمة باللغتين العربية والإنجليزية.</w:t>
      </w:r>
    </w:p>
    <w:p w:rsidR="00BC2D84" w:rsidRDefault="00BC2D84" w:rsidP="00BC2D84">
      <w:pPr>
        <w:bidi/>
        <w:jc w:val="lowKashida"/>
        <w:rPr>
          <w:rtl/>
        </w:rPr>
      </w:pPr>
    </w:p>
    <w:p w:rsidR="00BC2D84" w:rsidRDefault="00BC2D84" w:rsidP="00BC2D84">
      <w:pPr>
        <w:bidi/>
        <w:jc w:val="lowKashida"/>
        <w:rPr>
          <w:rtl/>
        </w:rPr>
      </w:pPr>
      <w:r>
        <w:rPr>
          <w:rFonts w:hint="cs"/>
          <w:rtl/>
        </w:rPr>
        <w:t xml:space="preserve">تأتي أهمية إعداد هذا المعجم في كونه يوفر جميع المصطلحات المستخدمة في الجهاز المركزي للإحصاء الفلسطيني بين دفتي كراسة واحدة، مما يجعل من السهل التعامل مع هذه المصطلحات ورقياً أو إلكترونياً، ويضمن توحيد جميع المصطلحات أينما وردت في نشرات </w:t>
      </w:r>
      <w:r w:rsidR="007B43BA">
        <w:rPr>
          <w:rFonts w:hint="cs"/>
          <w:rtl/>
        </w:rPr>
        <w:t>الجهاز، إضافة</w:t>
      </w:r>
      <w:r>
        <w:rPr>
          <w:rFonts w:hint="cs"/>
          <w:rtl/>
        </w:rPr>
        <w:t xml:space="preserve"> إلى تعميمه على الوحدات الإحصائية في الوزارات والمؤسسات الحكومية الأخرى لاستخدام نفس المصطلحات حيثما تطلب ذلك. </w:t>
      </w:r>
    </w:p>
    <w:p w:rsidR="00BC2D84" w:rsidRDefault="00BC2D84" w:rsidP="00BC2D84">
      <w:pPr>
        <w:bidi/>
        <w:jc w:val="lowKashida"/>
        <w:rPr>
          <w:rtl/>
        </w:rPr>
      </w:pPr>
    </w:p>
    <w:p w:rsidR="00BC2D84" w:rsidRDefault="00BC2D84" w:rsidP="00BC2D84">
      <w:pPr>
        <w:bidi/>
        <w:jc w:val="lowKashida"/>
        <w:rPr>
          <w:rtl/>
        </w:rPr>
      </w:pPr>
      <w:r>
        <w:rPr>
          <w:rFonts w:hint="cs"/>
          <w:rtl/>
        </w:rPr>
        <w:t>تم تصميم المعجم بأسلوب سهل الاستخدام، وتم وضع دليل تعريفي لكيفية استخدامه تحت عنوان "آلية التعامل مع معجم المصطلحات".  وضمن سياسة العمل المتبعة في الجهاز لمواكبة أحدث التطورات التكنولوجية، فقد تم نشر المصطلحات على الصفحة الالكترونية للجهاز ومن خلال قاعدة للمصطلحات والمؤشرات الاحصائية.</w:t>
      </w:r>
    </w:p>
    <w:p w:rsidR="00BC2D84" w:rsidRDefault="00BC2D84" w:rsidP="00BC2D84">
      <w:pPr>
        <w:bidi/>
        <w:jc w:val="lowKashida"/>
        <w:rPr>
          <w:rtl/>
        </w:rPr>
      </w:pPr>
    </w:p>
    <w:p w:rsidR="00BC2D84" w:rsidRDefault="00BC2D84" w:rsidP="00BC2D84">
      <w:pPr>
        <w:bidi/>
        <w:jc w:val="lowKashida"/>
        <w:rPr>
          <w:rtl/>
        </w:rPr>
      </w:pPr>
      <w:r>
        <w:rPr>
          <w:rFonts w:hint="cs"/>
          <w:rtl/>
        </w:rPr>
        <w:t>إننا نأمل من خلال إصدار هذا المعجم وتحديثه بشكل مستمر المساهمة بإضافة خطوة جديدة نحو النهوض بالإحصاءات الرسمية الفلسطينية وفقا لأحدث المعايير الدولية والمنسجمة مع أخلاقيات الممارسات الإحصائية الجيدة.</w:t>
      </w:r>
      <w:r w:rsidRPr="00DD26C8">
        <w:rPr>
          <w:rFonts w:hint="cs"/>
          <w:rtl/>
        </w:rPr>
        <w:t xml:space="preserve"> </w:t>
      </w:r>
      <w:r>
        <w:rPr>
          <w:rFonts w:hint="cs"/>
          <w:rtl/>
        </w:rPr>
        <w:t xml:space="preserve">فقد تم نشر المصطلحات على الصفحة الالكترونية للجهاز من خلال قاعدة للمصطلحات والمؤشرات الاحصائية </w:t>
      </w:r>
      <w:hyperlink r:id="rId14" w:history="1">
        <w:r w:rsidRPr="00520427">
          <w:rPr>
            <w:rStyle w:val="Hyperlink"/>
          </w:rPr>
          <w:t>http://www.pcbs.gov.ps/PCBS.Glossary/Default.aspx?lang=ar</w:t>
        </w:r>
      </w:hyperlink>
    </w:p>
    <w:p w:rsidR="00BC2D84" w:rsidRDefault="00BC2D84" w:rsidP="00BC2D84">
      <w:pPr>
        <w:bidi/>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pStyle w:val="Caption"/>
        <w:ind w:left="0" w:right="-2"/>
        <w:rPr>
          <w:sz w:val="28"/>
          <w:szCs w:val="28"/>
          <w:rtl/>
          <w:lang w:eastAsia="en-GB"/>
        </w:rPr>
      </w:pPr>
      <w:r>
        <w:rPr>
          <w:rtl/>
          <w:lang w:val="en-US"/>
        </w:rPr>
        <w:br w:type="page"/>
      </w:r>
      <w:r>
        <w:rPr>
          <w:rFonts w:hint="cs"/>
          <w:sz w:val="28"/>
          <w:szCs w:val="28"/>
          <w:rtl/>
          <w:lang w:val="en-US"/>
        </w:rPr>
        <w:lastRenderedPageBreak/>
        <w:t>ق</w:t>
      </w:r>
      <w:r>
        <w:rPr>
          <w:sz w:val="28"/>
          <w:szCs w:val="28"/>
          <w:rtl/>
          <w:lang w:val="en-US"/>
        </w:rPr>
        <w:t>ائمة المحتويات</w:t>
      </w:r>
    </w:p>
    <w:p w:rsidR="00BC2D84" w:rsidRDefault="00BC2D84" w:rsidP="00BC2D84">
      <w:pPr>
        <w:rPr>
          <w:rtl/>
        </w:rPr>
      </w:pPr>
    </w:p>
    <w:tbl>
      <w:tblPr>
        <w:bidiVisual/>
        <w:tblW w:w="0" w:type="auto"/>
        <w:jc w:val="center"/>
        <w:tblLayout w:type="fixed"/>
        <w:tblLook w:val="0000" w:firstRow="0" w:lastRow="0" w:firstColumn="0" w:lastColumn="0" w:noHBand="0" w:noVBand="0"/>
      </w:tblPr>
      <w:tblGrid>
        <w:gridCol w:w="1533"/>
        <w:gridCol w:w="5839"/>
        <w:gridCol w:w="1265"/>
      </w:tblGrid>
      <w:tr w:rsidR="00BC2D84" w:rsidRPr="007D6D8D" w:rsidTr="00120456">
        <w:trPr>
          <w:tblHeader/>
          <w:jc w:val="center"/>
        </w:trPr>
        <w:tc>
          <w:tcPr>
            <w:tcW w:w="7372" w:type="dxa"/>
            <w:gridSpan w:val="2"/>
          </w:tcPr>
          <w:p w:rsidR="00BC2D84" w:rsidRPr="007D6D8D" w:rsidRDefault="00BC2D84" w:rsidP="007609AB">
            <w:pPr>
              <w:bidi/>
              <w:rPr>
                <w:b/>
                <w:bCs/>
              </w:rPr>
            </w:pPr>
            <w:r w:rsidRPr="007D6D8D">
              <w:rPr>
                <w:b/>
                <w:bCs/>
                <w:rtl/>
              </w:rPr>
              <w:t>الموضوع</w:t>
            </w:r>
          </w:p>
        </w:tc>
        <w:tc>
          <w:tcPr>
            <w:tcW w:w="1265" w:type="dxa"/>
          </w:tcPr>
          <w:p w:rsidR="00BC2D84" w:rsidRPr="007D6D8D" w:rsidRDefault="00BC2D84" w:rsidP="007609AB">
            <w:pPr>
              <w:bidi/>
              <w:jc w:val="center"/>
              <w:rPr>
                <w:b/>
                <w:bCs/>
                <w:rtl/>
              </w:rPr>
            </w:pPr>
            <w:r w:rsidRPr="007D6D8D">
              <w:rPr>
                <w:rFonts w:hint="cs"/>
                <w:b/>
                <w:bCs/>
                <w:rtl/>
              </w:rPr>
              <w:t>الصفحة</w:t>
            </w:r>
          </w:p>
        </w:tc>
      </w:tr>
      <w:tr w:rsidR="00BC2D84" w:rsidRPr="007D6D8D" w:rsidTr="00120456">
        <w:trPr>
          <w:trHeight w:hRule="exact" w:val="90"/>
          <w:jc w:val="center"/>
        </w:trPr>
        <w:tc>
          <w:tcPr>
            <w:tcW w:w="7372" w:type="dxa"/>
            <w:gridSpan w:val="2"/>
          </w:tcPr>
          <w:p w:rsidR="00BC2D84" w:rsidRPr="007D6D8D" w:rsidRDefault="00BC2D84" w:rsidP="007609AB">
            <w:pPr>
              <w:bidi/>
              <w:jc w:val="center"/>
              <w:rPr>
                <w:rtl/>
              </w:rPr>
            </w:pPr>
          </w:p>
        </w:tc>
        <w:tc>
          <w:tcPr>
            <w:tcW w:w="1265" w:type="dxa"/>
          </w:tcPr>
          <w:p w:rsidR="00BC2D84" w:rsidRPr="007D6D8D" w:rsidRDefault="00BC2D84" w:rsidP="007609AB">
            <w:pPr>
              <w:bidi/>
              <w:jc w:val="center"/>
              <w:rPr>
                <w:rtl/>
              </w:rPr>
            </w:pPr>
          </w:p>
        </w:tc>
      </w:tr>
      <w:tr w:rsidR="00BC2D84" w:rsidRPr="007D6D8D" w:rsidTr="00120456">
        <w:trPr>
          <w:jc w:val="center"/>
        </w:trPr>
        <w:tc>
          <w:tcPr>
            <w:tcW w:w="1533" w:type="dxa"/>
          </w:tcPr>
          <w:p w:rsidR="00BC2D84" w:rsidRPr="007D6D8D" w:rsidRDefault="00BC2D84" w:rsidP="007609AB">
            <w:pPr>
              <w:bidi/>
            </w:pPr>
            <w:r w:rsidRPr="007D6D8D">
              <w:rPr>
                <w:rFonts w:hint="cs"/>
                <w:rtl/>
              </w:rPr>
              <w:t>الفصل الأول:</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Pr>
                <w:b/>
                <w:bCs/>
                <w:noProof/>
                <w:rtl/>
              </w:rPr>
              <w:t>المقدمة</w:t>
            </w:r>
          </w:p>
        </w:tc>
        <w:tc>
          <w:tcPr>
            <w:tcW w:w="1265" w:type="dxa"/>
            <w:vAlign w:val="center"/>
          </w:tcPr>
          <w:p w:rsidR="00BC2D84" w:rsidRPr="007D6D8D" w:rsidRDefault="00BC2D84" w:rsidP="007609AB">
            <w:pPr>
              <w:bidi/>
              <w:jc w:val="center"/>
              <w:rPr>
                <w:b/>
                <w:bCs/>
              </w:rPr>
            </w:pPr>
            <w:r w:rsidRPr="007D6D8D">
              <w:rPr>
                <w:b/>
                <w:bCs/>
              </w:rPr>
              <w:t>11</w:t>
            </w:r>
          </w:p>
        </w:tc>
      </w:tr>
      <w:tr w:rsidR="00BC2D84" w:rsidRPr="007D6D8D" w:rsidTr="00120456">
        <w:trPr>
          <w:trHeight w:hRule="exact" w:val="90"/>
          <w:jc w:val="center"/>
        </w:trPr>
        <w:tc>
          <w:tcPr>
            <w:tcW w:w="1533" w:type="dxa"/>
          </w:tcPr>
          <w:p w:rsidR="00BC2D84" w:rsidRPr="007D6D8D" w:rsidRDefault="00BC2D84" w:rsidP="007609AB">
            <w:pPr>
              <w:bidi/>
              <w:jc w:val="center"/>
            </w:pPr>
          </w:p>
        </w:tc>
        <w:tc>
          <w:tcPr>
            <w:tcW w:w="5839" w:type="dxa"/>
          </w:tcPr>
          <w:p w:rsidR="00BC2D84" w:rsidRPr="007D6D8D" w:rsidRDefault="00BC2D84" w:rsidP="007609AB">
            <w:pPr>
              <w:bidi/>
              <w:jc w:val="center"/>
            </w:pPr>
          </w:p>
        </w:tc>
        <w:tc>
          <w:tcPr>
            <w:tcW w:w="1265" w:type="dxa"/>
            <w:vAlign w:val="center"/>
          </w:tcPr>
          <w:p w:rsidR="00BC2D84" w:rsidRPr="007D6D8D" w:rsidRDefault="00BC2D84" w:rsidP="007609AB">
            <w:pPr>
              <w:bidi/>
              <w:jc w:val="center"/>
            </w:pPr>
          </w:p>
        </w:tc>
      </w:tr>
      <w:tr w:rsidR="00BC2D84" w:rsidRPr="007D6D8D" w:rsidTr="00120456">
        <w:trPr>
          <w:jc w:val="center"/>
        </w:trPr>
        <w:tc>
          <w:tcPr>
            <w:tcW w:w="1533"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Pr>
            </w:pPr>
            <w:r w:rsidRPr="007D6D8D">
              <w:rPr>
                <w:noProof/>
                <w:rtl/>
              </w:rPr>
              <w:t>الفصل الثاني:</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Pr>
                <w:b/>
                <w:bCs/>
                <w:noProof/>
                <w:rtl/>
              </w:rPr>
              <w:t>تطور المعجم</w:t>
            </w:r>
          </w:p>
        </w:tc>
        <w:tc>
          <w:tcPr>
            <w:tcW w:w="1265" w:type="dxa"/>
            <w:vAlign w:val="center"/>
          </w:tcPr>
          <w:p w:rsidR="00BC2D84" w:rsidRPr="007D6D8D" w:rsidRDefault="00BC2D84" w:rsidP="007609AB">
            <w:pPr>
              <w:bidi/>
              <w:jc w:val="center"/>
              <w:rPr>
                <w:b/>
                <w:bCs/>
              </w:rPr>
            </w:pPr>
            <w:r w:rsidRPr="007D6D8D">
              <w:rPr>
                <w:b/>
                <w:bCs/>
              </w:rPr>
              <w:t>13</w:t>
            </w:r>
          </w:p>
        </w:tc>
      </w:tr>
      <w:tr w:rsidR="00BC2D84" w:rsidRPr="007D6D8D" w:rsidTr="00120456">
        <w:trPr>
          <w:jc w:val="center"/>
        </w:trPr>
        <w:tc>
          <w:tcPr>
            <w:tcW w:w="1533" w:type="dxa"/>
            <w:vAlign w:val="center"/>
          </w:tcPr>
          <w:p w:rsidR="00BC2D84" w:rsidRPr="007D6D8D" w:rsidRDefault="00BC2D84" w:rsidP="007609AB">
            <w:pPr>
              <w:bidi/>
              <w:jc w:val="center"/>
              <w:rPr>
                <w:b/>
                <w:bCs/>
              </w:rPr>
            </w:pPr>
          </w:p>
        </w:tc>
        <w:tc>
          <w:tcPr>
            <w:tcW w:w="5839" w:type="dxa"/>
            <w:vAlign w:val="center"/>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r w:rsidRPr="007D6D8D">
              <w:rPr>
                <w:noProof/>
                <w:rtl/>
              </w:rPr>
              <w:t>توحيد المفاهيم</w:t>
            </w:r>
          </w:p>
        </w:tc>
        <w:tc>
          <w:tcPr>
            <w:tcW w:w="1265" w:type="dxa"/>
            <w:vAlign w:val="center"/>
          </w:tcPr>
          <w:p w:rsidR="00BC2D84" w:rsidRPr="007D6D8D" w:rsidRDefault="00BC2D84" w:rsidP="007609AB">
            <w:pPr>
              <w:bidi/>
              <w:jc w:val="center"/>
            </w:pPr>
            <w:r>
              <w:rPr>
                <w:rFonts w:hint="cs"/>
                <w:rtl/>
              </w:rPr>
              <w:t>14</w:t>
            </w:r>
          </w:p>
        </w:tc>
      </w:tr>
      <w:tr w:rsidR="00BC2D84" w:rsidRPr="007D6D8D" w:rsidTr="00120456">
        <w:trPr>
          <w:jc w:val="center"/>
        </w:trPr>
        <w:tc>
          <w:tcPr>
            <w:tcW w:w="1533" w:type="dxa"/>
            <w:vAlign w:val="center"/>
          </w:tcPr>
          <w:p w:rsidR="00BC2D84" w:rsidRPr="007D6D8D" w:rsidRDefault="00BC2D84" w:rsidP="007609AB">
            <w:pPr>
              <w:bidi/>
              <w:jc w:val="center"/>
              <w:rPr>
                <w:b/>
                <w:bCs/>
              </w:rPr>
            </w:pPr>
          </w:p>
        </w:tc>
        <w:tc>
          <w:tcPr>
            <w:tcW w:w="5839" w:type="dxa"/>
            <w:vAlign w:val="center"/>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r w:rsidRPr="007D6D8D">
              <w:rPr>
                <w:noProof/>
                <w:rtl/>
              </w:rPr>
              <w:t>قائمة الاختصارات</w:t>
            </w:r>
          </w:p>
        </w:tc>
        <w:tc>
          <w:tcPr>
            <w:tcW w:w="1265" w:type="dxa"/>
            <w:vAlign w:val="center"/>
          </w:tcPr>
          <w:p w:rsidR="00BC2D84" w:rsidRPr="007D6D8D" w:rsidRDefault="005D41BF" w:rsidP="007609AB">
            <w:pPr>
              <w:bidi/>
              <w:jc w:val="center"/>
            </w:pPr>
            <w:r>
              <w:t>15</w:t>
            </w:r>
          </w:p>
        </w:tc>
      </w:tr>
      <w:tr w:rsidR="00BC2D84" w:rsidRPr="007D6D8D" w:rsidTr="00120456">
        <w:trPr>
          <w:jc w:val="center"/>
        </w:trPr>
        <w:tc>
          <w:tcPr>
            <w:tcW w:w="1533"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r w:rsidRPr="007D6D8D">
              <w:rPr>
                <w:noProof/>
                <w:rtl/>
              </w:rPr>
              <w:t>الفصل الثالث:</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Pr>
                <w:b/>
                <w:bCs/>
                <w:noProof/>
                <w:rtl/>
              </w:rPr>
              <w:t>آلية التعامل مع المعجم</w:t>
            </w:r>
          </w:p>
        </w:tc>
        <w:tc>
          <w:tcPr>
            <w:tcW w:w="1265" w:type="dxa"/>
            <w:vAlign w:val="center"/>
          </w:tcPr>
          <w:p w:rsidR="00BC2D84" w:rsidRPr="007D6D8D" w:rsidRDefault="005D41BF" w:rsidP="007609AB">
            <w:pPr>
              <w:bidi/>
              <w:jc w:val="center"/>
              <w:rPr>
                <w:b/>
                <w:bCs/>
                <w:rtl/>
              </w:rPr>
            </w:pPr>
            <w:r>
              <w:rPr>
                <w:b/>
                <w:bCs/>
              </w:rPr>
              <w:t>17</w:t>
            </w:r>
          </w:p>
        </w:tc>
      </w:tr>
      <w:tr w:rsidR="00BC2D84" w:rsidRPr="007D6D8D" w:rsidTr="00120456">
        <w:trPr>
          <w:trHeight w:val="99"/>
          <w:jc w:val="center"/>
        </w:trPr>
        <w:tc>
          <w:tcPr>
            <w:tcW w:w="1533" w:type="dxa"/>
          </w:tcPr>
          <w:p w:rsidR="00BC2D84" w:rsidRPr="00F92A1E" w:rsidRDefault="00BC2D84" w:rsidP="007609AB">
            <w:pPr>
              <w:bidi/>
              <w:jc w:val="center"/>
              <w:rPr>
                <w:sz w:val="12"/>
                <w:szCs w:val="12"/>
                <w:rtl/>
              </w:rPr>
            </w:pPr>
          </w:p>
        </w:tc>
        <w:tc>
          <w:tcPr>
            <w:tcW w:w="5839" w:type="dxa"/>
          </w:tcPr>
          <w:p w:rsidR="00BC2D84" w:rsidRPr="00F92A1E" w:rsidRDefault="00BC2D84" w:rsidP="007609AB">
            <w:pPr>
              <w:bidi/>
              <w:jc w:val="center"/>
              <w:rPr>
                <w:sz w:val="12"/>
                <w:szCs w:val="12"/>
                <w:rtl/>
              </w:rPr>
            </w:pPr>
          </w:p>
        </w:tc>
        <w:tc>
          <w:tcPr>
            <w:tcW w:w="1265" w:type="dxa"/>
            <w:vAlign w:val="center"/>
          </w:tcPr>
          <w:p w:rsidR="00BC2D84" w:rsidRPr="00F92A1E" w:rsidRDefault="00BC2D84" w:rsidP="007609AB">
            <w:pPr>
              <w:bidi/>
              <w:jc w:val="center"/>
              <w:rPr>
                <w:sz w:val="12"/>
                <w:szCs w:val="12"/>
                <w:rtl/>
              </w:rPr>
            </w:pPr>
          </w:p>
        </w:tc>
      </w:tr>
      <w:tr w:rsidR="00BC2D84" w:rsidRPr="007D6D8D" w:rsidTr="00120456">
        <w:trPr>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Pr>
            </w:pPr>
            <w:r w:rsidRPr="007D6D8D">
              <w:rPr>
                <w:b/>
                <w:bCs/>
                <w:noProof/>
                <w:rtl/>
              </w:rPr>
              <w:t>المراجع</w:t>
            </w:r>
          </w:p>
        </w:tc>
        <w:tc>
          <w:tcPr>
            <w:tcW w:w="1265" w:type="dxa"/>
            <w:vAlign w:val="center"/>
          </w:tcPr>
          <w:p w:rsidR="00BC2D84" w:rsidRPr="007D6D8D" w:rsidRDefault="005D41BF" w:rsidP="007609AB">
            <w:pPr>
              <w:pStyle w:val="Heading3"/>
              <w:jc w:val="center"/>
              <w:rPr>
                <w:lang w:eastAsia="en-US"/>
              </w:rPr>
            </w:pPr>
            <w:r>
              <w:rPr>
                <w:rFonts w:hint="cs"/>
                <w:rtl/>
                <w:lang w:eastAsia="en-US"/>
              </w:rPr>
              <w:t>19</w:t>
            </w:r>
          </w:p>
        </w:tc>
      </w:tr>
      <w:tr w:rsidR="00BC2D84" w:rsidRPr="007D6D8D" w:rsidTr="00120456">
        <w:trPr>
          <w:jc w:val="center"/>
        </w:trPr>
        <w:tc>
          <w:tcPr>
            <w:tcW w:w="1533" w:type="dxa"/>
          </w:tcPr>
          <w:p w:rsidR="00BC2D84" w:rsidRPr="007D6D8D" w:rsidRDefault="00BC2D84" w:rsidP="007609AB">
            <w:pPr>
              <w:bidi/>
              <w:jc w:val="center"/>
              <w:rPr>
                <w:rtl/>
              </w:rPr>
            </w:pPr>
          </w:p>
        </w:tc>
        <w:tc>
          <w:tcPr>
            <w:tcW w:w="5839" w:type="dxa"/>
          </w:tcPr>
          <w:p w:rsidR="00BC2D84" w:rsidRPr="007D6D8D" w:rsidRDefault="00BC2D84" w:rsidP="007609AB">
            <w:pPr>
              <w:bidi/>
              <w:jc w:val="center"/>
              <w:rPr>
                <w:rtl/>
              </w:rPr>
            </w:pPr>
          </w:p>
        </w:tc>
        <w:tc>
          <w:tcPr>
            <w:tcW w:w="1265" w:type="dxa"/>
            <w:vAlign w:val="center"/>
          </w:tcPr>
          <w:p w:rsidR="00BC2D84" w:rsidRPr="007D6D8D" w:rsidRDefault="00BC2D84" w:rsidP="007609AB">
            <w:pPr>
              <w:bidi/>
              <w:jc w:val="center"/>
              <w:rPr>
                <w:rtl/>
              </w:rPr>
            </w:pPr>
          </w:p>
        </w:tc>
      </w:tr>
      <w:tr w:rsidR="00BC2D84" w:rsidRPr="007D6D8D" w:rsidTr="00120456">
        <w:trPr>
          <w:jc w:val="center"/>
        </w:trPr>
        <w:tc>
          <w:tcPr>
            <w:tcW w:w="1533" w:type="dxa"/>
          </w:tcPr>
          <w:p w:rsidR="00BC2D84" w:rsidRPr="007D6D8D" w:rsidRDefault="00BC2D84" w:rsidP="007609AB">
            <w:pPr>
              <w:bidi/>
            </w:pPr>
            <w:r w:rsidRPr="007D6D8D">
              <w:rPr>
                <w:rFonts w:hint="cs"/>
                <w:rtl/>
              </w:rPr>
              <w:t>الفصل الرابع:</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sidRPr="007D6D8D">
              <w:rPr>
                <w:b/>
                <w:bCs/>
                <w:noProof/>
                <w:rtl/>
              </w:rPr>
              <w:t>معجم المصطلحات الإحصائية</w:t>
            </w:r>
          </w:p>
        </w:tc>
        <w:tc>
          <w:tcPr>
            <w:tcW w:w="1265" w:type="dxa"/>
            <w:vAlign w:val="center"/>
          </w:tcPr>
          <w:p w:rsidR="00BC2D84" w:rsidRPr="007D6D8D" w:rsidRDefault="004C0266" w:rsidP="007609AB">
            <w:pPr>
              <w:bidi/>
              <w:jc w:val="center"/>
              <w:rPr>
                <w:b/>
                <w:bCs/>
              </w:rPr>
            </w:pPr>
            <w:r>
              <w:rPr>
                <w:rFonts w:hint="cs"/>
                <w:b/>
                <w:bCs/>
                <w:rtl/>
              </w:rPr>
              <w:t>21</w:t>
            </w:r>
          </w:p>
        </w:tc>
      </w:tr>
      <w:tr w:rsidR="00BC2D84" w:rsidRPr="007D6D8D" w:rsidTr="00120456">
        <w:trPr>
          <w:cantSplit/>
          <w:trHeight w:val="350"/>
          <w:jc w:val="center"/>
        </w:trPr>
        <w:tc>
          <w:tcPr>
            <w:tcW w:w="1533" w:type="dxa"/>
            <w:vMerge w:val="restart"/>
          </w:tcPr>
          <w:p w:rsidR="00BC2D84" w:rsidRPr="007D6D8D" w:rsidRDefault="00BC2D84" w:rsidP="007609AB">
            <w:pPr>
              <w:bidi/>
            </w:pPr>
          </w:p>
          <w:p w:rsidR="00BC2D84" w:rsidRPr="007D6D8D" w:rsidRDefault="00BC2D84" w:rsidP="007609AB">
            <w:pPr>
              <w:bidi/>
              <w:rPr>
                <w:rtl/>
              </w:rPr>
            </w:pPr>
          </w:p>
        </w:tc>
        <w:tc>
          <w:tcPr>
            <w:tcW w:w="5839" w:type="dxa"/>
            <w:vMerge w:val="restart"/>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sidRPr="007D6D8D">
              <w:rPr>
                <w:b/>
                <w:bCs/>
                <w:noProof/>
                <w:rtl/>
              </w:rPr>
              <w:t xml:space="preserve">1.4 </w:t>
            </w:r>
            <w:r w:rsidRPr="007D6D8D">
              <w:rPr>
                <w:b/>
                <w:bCs/>
                <w:rtl/>
              </w:rPr>
              <w:t>مصطلحات المعاينة والمعايير والجودة</w:t>
            </w:r>
            <w:r w:rsidRPr="007D6D8D">
              <w:rPr>
                <w:b/>
                <w:bCs/>
              </w:rPr>
              <w:t xml:space="preserve">  </w:t>
            </w:r>
          </w:p>
          <w:p w:rsidR="00BC2D84" w:rsidRPr="007D6D8D" w:rsidRDefault="00BC2D84" w:rsidP="007609AB">
            <w:pPr>
              <w:pStyle w:val="xl27"/>
              <w:numPr>
                <w:ilvl w:val="0"/>
                <w:numId w:val="4"/>
              </w:numPr>
              <w:pBdr>
                <w:left w:val="none" w:sz="0" w:space="0" w:color="auto"/>
                <w:bottom w:val="none" w:sz="0" w:space="0" w:color="auto"/>
                <w:right w:val="none" w:sz="0" w:space="0" w:color="auto"/>
              </w:pBdr>
              <w:tabs>
                <w:tab w:val="clear" w:pos="1890"/>
              </w:tabs>
              <w:bidi/>
              <w:spacing w:before="0" w:beforeAutospacing="0" w:after="0" w:afterAutospacing="0"/>
              <w:ind w:left="693" w:hanging="283"/>
              <w:textAlignment w:val="auto"/>
              <w:rPr>
                <w:rFonts w:hint="default"/>
                <w:noProof/>
                <w:rtl/>
              </w:rPr>
            </w:pPr>
            <w:r w:rsidRPr="007D6D8D">
              <w:rPr>
                <w:noProof/>
                <w:rtl/>
              </w:rPr>
              <w:t>مصطلحات المعاينة</w:t>
            </w:r>
          </w:p>
          <w:p w:rsidR="00BC2D84" w:rsidRPr="007D6D8D" w:rsidRDefault="00BC2D84" w:rsidP="007609AB">
            <w:pPr>
              <w:pStyle w:val="xl27"/>
              <w:numPr>
                <w:ilvl w:val="0"/>
                <w:numId w:val="4"/>
              </w:numPr>
              <w:pBdr>
                <w:left w:val="none" w:sz="0" w:space="0" w:color="auto"/>
                <w:bottom w:val="none" w:sz="0" w:space="0" w:color="auto"/>
                <w:right w:val="none" w:sz="0" w:space="0" w:color="auto"/>
              </w:pBdr>
              <w:tabs>
                <w:tab w:val="clear" w:pos="1890"/>
              </w:tabs>
              <w:bidi/>
              <w:spacing w:before="0" w:beforeAutospacing="0" w:after="0" w:afterAutospacing="0"/>
              <w:ind w:left="693" w:right="0" w:hanging="283"/>
              <w:textAlignment w:val="auto"/>
              <w:rPr>
                <w:rFonts w:hint="default"/>
                <w:noProof/>
              </w:rPr>
            </w:pPr>
            <w:r w:rsidRPr="007D6D8D">
              <w:rPr>
                <w:noProof/>
                <w:rtl/>
              </w:rPr>
              <w:t xml:space="preserve">مصطلحات المعايير </w:t>
            </w:r>
          </w:p>
          <w:p w:rsidR="00BC2D84" w:rsidRPr="007D6D8D" w:rsidRDefault="00BC2D84" w:rsidP="007609AB">
            <w:pPr>
              <w:pStyle w:val="xl27"/>
              <w:numPr>
                <w:ilvl w:val="0"/>
                <w:numId w:val="4"/>
              </w:numPr>
              <w:pBdr>
                <w:left w:val="none" w:sz="0" w:space="0" w:color="auto"/>
                <w:bottom w:val="none" w:sz="0" w:space="0" w:color="auto"/>
                <w:right w:val="none" w:sz="0" w:space="0" w:color="auto"/>
              </w:pBdr>
              <w:tabs>
                <w:tab w:val="clear" w:pos="1890"/>
              </w:tabs>
              <w:bidi/>
              <w:spacing w:before="0" w:beforeAutospacing="0" w:after="0" w:afterAutospacing="0"/>
              <w:ind w:left="693" w:right="0" w:hanging="283"/>
              <w:textAlignment w:val="auto"/>
              <w:rPr>
                <w:rFonts w:hint="default"/>
                <w:noProof/>
                <w:rtl/>
              </w:rPr>
            </w:pPr>
            <w:r w:rsidRPr="007D6D8D">
              <w:rPr>
                <w:noProof/>
                <w:rtl/>
              </w:rPr>
              <w:t xml:space="preserve">مصطلحات الجودة </w:t>
            </w:r>
          </w:p>
        </w:tc>
        <w:tc>
          <w:tcPr>
            <w:tcW w:w="1265" w:type="dxa"/>
          </w:tcPr>
          <w:p w:rsidR="00BC2D84" w:rsidRPr="007D6D8D" w:rsidRDefault="004C0266" w:rsidP="007609AB">
            <w:pPr>
              <w:bidi/>
              <w:jc w:val="center"/>
              <w:rPr>
                <w:b/>
                <w:bCs/>
              </w:rPr>
            </w:pPr>
            <w:r>
              <w:rPr>
                <w:rFonts w:hint="cs"/>
                <w:b/>
                <w:bCs/>
                <w:rtl/>
              </w:rPr>
              <w:t>21</w:t>
            </w:r>
          </w:p>
        </w:tc>
      </w:tr>
      <w:tr w:rsidR="00BC2D84" w:rsidRPr="007D6D8D" w:rsidTr="00120456">
        <w:trPr>
          <w:cantSplit/>
          <w:trHeight w:val="469"/>
          <w:jc w:val="center"/>
        </w:trPr>
        <w:tc>
          <w:tcPr>
            <w:tcW w:w="1533" w:type="dxa"/>
            <w:vMerge/>
          </w:tcPr>
          <w:p w:rsidR="00BC2D84" w:rsidRPr="007D6D8D" w:rsidRDefault="00BC2D84" w:rsidP="007609AB">
            <w:pPr>
              <w:bidi/>
              <w:rPr>
                <w:rtl/>
              </w:rPr>
            </w:pPr>
          </w:p>
        </w:tc>
        <w:tc>
          <w:tcPr>
            <w:tcW w:w="5839" w:type="dxa"/>
            <w:vMerge/>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p>
        </w:tc>
        <w:tc>
          <w:tcPr>
            <w:tcW w:w="1265" w:type="dxa"/>
            <w:vAlign w:val="center"/>
          </w:tcPr>
          <w:p w:rsidR="00BC2D84" w:rsidRPr="007D6D8D" w:rsidRDefault="004C0266" w:rsidP="007609AB">
            <w:pPr>
              <w:jc w:val="center"/>
            </w:pPr>
            <w:r>
              <w:rPr>
                <w:rFonts w:hint="cs"/>
                <w:rtl/>
              </w:rPr>
              <w:t>21</w:t>
            </w:r>
          </w:p>
        </w:tc>
      </w:tr>
      <w:tr w:rsidR="00BC2D84" w:rsidRPr="007D6D8D" w:rsidTr="00120456">
        <w:trPr>
          <w:cantSplit/>
          <w:trHeight w:val="389"/>
          <w:jc w:val="center"/>
        </w:trPr>
        <w:tc>
          <w:tcPr>
            <w:tcW w:w="1533" w:type="dxa"/>
            <w:vMerge/>
          </w:tcPr>
          <w:p w:rsidR="00BC2D84" w:rsidRPr="007D6D8D" w:rsidRDefault="00BC2D84" w:rsidP="007609AB">
            <w:pPr>
              <w:bidi/>
              <w:rPr>
                <w:rtl/>
              </w:rPr>
            </w:pPr>
          </w:p>
        </w:tc>
        <w:tc>
          <w:tcPr>
            <w:tcW w:w="5839" w:type="dxa"/>
            <w:vMerge/>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p>
        </w:tc>
        <w:tc>
          <w:tcPr>
            <w:tcW w:w="1265" w:type="dxa"/>
            <w:vAlign w:val="center"/>
          </w:tcPr>
          <w:p w:rsidR="00BC2D84" w:rsidRPr="00B979DB" w:rsidRDefault="001B64E0" w:rsidP="00B979DB">
            <w:pPr>
              <w:jc w:val="center"/>
            </w:pPr>
            <w:r>
              <w:rPr>
                <w:rFonts w:hint="cs"/>
                <w:rtl/>
              </w:rPr>
              <w:t>25</w:t>
            </w:r>
          </w:p>
        </w:tc>
      </w:tr>
      <w:tr w:rsidR="00BC2D84" w:rsidRPr="007D6D8D" w:rsidTr="00120456">
        <w:trPr>
          <w:cantSplit/>
          <w:trHeight w:val="350"/>
          <w:jc w:val="center"/>
        </w:trPr>
        <w:tc>
          <w:tcPr>
            <w:tcW w:w="1533" w:type="dxa"/>
            <w:vMerge/>
          </w:tcPr>
          <w:p w:rsidR="00BC2D84" w:rsidRPr="007D6D8D" w:rsidRDefault="00BC2D84" w:rsidP="007609AB">
            <w:pPr>
              <w:bidi/>
              <w:rPr>
                <w:rtl/>
              </w:rPr>
            </w:pPr>
          </w:p>
        </w:tc>
        <w:tc>
          <w:tcPr>
            <w:tcW w:w="5839" w:type="dxa"/>
            <w:vMerge/>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p>
        </w:tc>
        <w:tc>
          <w:tcPr>
            <w:tcW w:w="1265" w:type="dxa"/>
            <w:vAlign w:val="center"/>
          </w:tcPr>
          <w:p w:rsidR="00BC2D84" w:rsidRPr="00B979DB" w:rsidRDefault="00362D29" w:rsidP="00FC0D18">
            <w:pPr>
              <w:jc w:val="center"/>
            </w:pPr>
            <w:r>
              <w:rPr>
                <w:rFonts w:hint="cs"/>
                <w:rtl/>
              </w:rPr>
              <w:t>3</w:t>
            </w:r>
            <w:r w:rsidR="00FC0D18">
              <w:rPr>
                <w:rFonts w:hint="cs"/>
                <w:rtl/>
              </w:rPr>
              <w:t>1</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bidi/>
              <w:rPr>
                <w:b/>
                <w:bCs/>
                <w:rtl/>
              </w:rPr>
            </w:pPr>
            <w:r w:rsidRPr="007D6D8D">
              <w:rPr>
                <w:rFonts w:hint="cs"/>
                <w:b/>
                <w:bCs/>
                <w:rtl/>
              </w:rPr>
              <w:t>2.4 مصطلحات اقتصادية</w:t>
            </w:r>
          </w:p>
        </w:tc>
        <w:tc>
          <w:tcPr>
            <w:tcW w:w="1265" w:type="dxa"/>
          </w:tcPr>
          <w:p w:rsidR="00BC2D84" w:rsidRPr="00FE1D44" w:rsidRDefault="001B64E0" w:rsidP="00FC0D18">
            <w:pPr>
              <w:bidi/>
              <w:jc w:val="center"/>
              <w:rPr>
                <w:b/>
                <w:bCs/>
                <w:rtl/>
              </w:rPr>
            </w:pPr>
            <w:r>
              <w:rPr>
                <w:rFonts w:hint="cs"/>
                <w:b/>
                <w:bCs/>
                <w:rtl/>
              </w:rPr>
              <w:t>3</w:t>
            </w:r>
            <w:r w:rsidR="00FC0D18">
              <w:rPr>
                <w:rFonts w:hint="cs"/>
                <w:b/>
                <w:bCs/>
                <w:rtl/>
              </w:rPr>
              <w:t>5</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CommentText"/>
              <w:numPr>
                <w:ilvl w:val="0"/>
                <w:numId w:val="41"/>
              </w:numPr>
              <w:tabs>
                <w:tab w:val="right" w:pos="410"/>
                <w:tab w:val="right" w:pos="1934"/>
                <w:tab w:val="right" w:pos="2084"/>
                <w:tab w:val="right" w:pos="2252"/>
                <w:tab w:val="right" w:pos="2474"/>
              </w:tabs>
              <w:bidi/>
              <w:ind w:left="693" w:right="1244" w:hanging="283"/>
              <w:rPr>
                <w:sz w:val="24"/>
                <w:szCs w:val="24"/>
                <w:rtl/>
              </w:rPr>
            </w:pPr>
            <w:r w:rsidRPr="007D6D8D">
              <w:rPr>
                <w:rFonts w:hint="cs"/>
                <w:noProof/>
                <w:sz w:val="24"/>
                <w:szCs w:val="24"/>
                <w:rtl/>
              </w:rPr>
              <w:t>مصطلحات الحسابات القومية</w:t>
            </w:r>
          </w:p>
        </w:tc>
        <w:tc>
          <w:tcPr>
            <w:tcW w:w="1265" w:type="dxa"/>
          </w:tcPr>
          <w:p w:rsidR="00BC2D84" w:rsidRPr="00B979DB" w:rsidRDefault="001B64E0" w:rsidP="00FC0D18">
            <w:pPr>
              <w:bidi/>
              <w:jc w:val="center"/>
            </w:pPr>
            <w:r>
              <w:rPr>
                <w:rFonts w:hint="cs"/>
                <w:rtl/>
              </w:rPr>
              <w:t>3</w:t>
            </w:r>
            <w:r w:rsidR="00FC0D18">
              <w:rPr>
                <w:rFonts w:hint="cs"/>
                <w:rtl/>
              </w:rPr>
              <w:t>5</w:t>
            </w:r>
          </w:p>
        </w:tc>
      </w:tr>
      <w:tr w:rsidR="00BC2D84" w:rsidRPr="007D6D8D" w:rsidTr="00120456">
        <w:trPr>
          <w:trHeight w:val="443"/>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ميزان المدفوعات</w:t>
            </w:r>
          </w:p>
        </w:tc>
        <w:tc>
          <w:tcPr>
            <w:tcW w:w="1265" w:type="dxa"/>
          </w:tcPr>
          <w:p w:rsidR="00BC2D84" w:rsidRPr="00B979DB" w:rsidRDefault="001B64E0" w:rsidP="00FC0D18">
            <w:pPr>
              <w:bidi/>
              <w:jc w:val="center"/>
              <w:rPr>
                <w:rtl/>
              </w:rPr>
            </w:pPr>
            <w:r>
              <w:rPr>
                <w:rFonts w:hint="cs"/>
                <w:rtl/>
              </w:rPr>
              <w:t>4</w:t>
            </w:r>
            <w:r w:rsidR="00FC0D18">
              <w:rPr>
                <w:rFonts w:hint="cs"/>
                <w:rtl/>
              </w:rPr>
              <w:t>5</w:t>
            </w:r>
          </w:p>
        </w:tc>
      </w:tr>
      <w:tr w:rsidR="00BC2D84" w:rsidRPr="007D6D8D" w:rsidTr="00120456">
        <w:trPr>
          <w:trHeight w:val="339"/>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التجارة الخارجية</w:t>
            </w:r>
          </w:p>
        </w:tc>
        <w:tc>
          <w:tcPr>
            <w:tcW w:w="1265" w:type="dxa"/>
          </w:tcPr>
          <w:p w:rsidR="00BC2D84" w:rsidRPr="00B979DB" w:rsidRDefault="001B64E0" w:rsidP="00FC0D18">
            <w:pPr>
              <w:bidi/>
              <w:jc w:val="center"/>
              <w:rPr>
                <w:rtl/>
              </w:rPr>
            </w:pPr>
            <w:r>
              <w:rPr>
                <w:rFonts w:hint="cs"/>
                <w:rtl/>
              </w:rPr>
              <w:t>5</w:t>
            </w:r>
            <w:r w:rsidR="00FC0D18">
              <w:rPr>
                <w:rFonts w:hint="cs"/>
                <w:rtl/>
              </w:rPr>
              <w:t>4</w:t>
            </w:r>
          </w:p>
        </w:tc>
      </w:tr>
      <w:tr w:rsidR="00BC2D84" w:rsidRPr="007D6D8D" w:rsidTr="00120456">
        <w:trPr>
          <w:trHeight w:val="39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الأسعار والأرقام القياسية</w:t>
            </w:r>
          </w:p>
        </w:tc>
        <w:tc>
          <w:tcPr>
            <w:tcW w:w="1265" w:type="dxa"/>
          </w:tcPr>
          <w:p w:rsidR="00BC2D84" w:rsidRPr="008A0862" w:rsidRDefault="00325DF1" w:rsidP="00FC0D18">
            <w:pPr>
              <w:bidi/>
              <w:jc w:val="center"/>
            </w:pPr>
            <w:r>
              <w:rPr>
                <w:rFonts w:hint="cs"/>
                <w:rtl/>
              </w:rPr>
              <w:t>5</w:t>
            </w:r>
            <w:r w:rsidR="00FC0D18">
              <w:rPr>
                <w:rFonts w:hint="cs"/>
                <w:rtl/>
              </w:rPr>
              <w:t>8</w:t>
            </w:r>
          </w:p>
        </w:tc>
      </w:tr>
      <w:tr w:rsidR="00BC2D84" w:rsidRPr="007D6D8D" w:rsidTr="00120456">
        <w:trPr>
          <w:trHeight w:val="272"/>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المنشآت</w:t>
            </w:r>
            <w:r>
              <w:rPr>
                <w:rFonts w:hint="cs"/>
                <w:rtl/>
              </w:rPr>
              <w:t xml:space="preserve"> </w:t>
            </w:r>
            <w:proofErr w:type="spellStart"/>
            <w:r>
              <w:rPr>
                <w:rFonts w:hint="cs"/>
                <w:rtl/>
              </w:rPr>
              <w:t>والإنشآءات</w:t>
            </w:r>
            <w:proofErr w:type="spellEnd"/>
          </w:p>
        </w:tc>
        <w:tc>
          <w:tcPr>
            <w:tcW w:w="1265" w:type="dxa"/>
          </w:tcPr>
          <w:p w:rsidR="00BC2D84" w:rsidRPr="008A0862" w:rsidRDefault="00FC0D18" w:rsidP="00FC0D18">
            <w:pPr>
              <w:bidi/>
              <w:jc w:val="center"/>
            </w:pPr>
            <w:r>
              <w:rPr>
                <w:rFonts w:hint="cs"/>
                <w:rtl/>
              </w:rPr>
              <w:t>61</w:t>
            </w:r>
          </w:p>
        </w:tc>
      </w:tr>
      <w:tr w:rsidR="00BC2D84" w:rsidRPr="007D6D8D" w:rsidTr="00120456">
        <w:trPr>
          <w:trHeight w:val="340"/>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r w:rsidRPr="007D6D8D">
              <w:rPr>
                <w:rFonts w:eastAsia="Times New Roman" w:cs="Simplified Arabic" w:hint="cs"/>
                <w:rtl/>
                <w:lang w:eastAsia="en-US"/>
              </w:rPr>
              <w:t xml:space="preserve">              </w:t>
            </w:r>
          </w:p>
        </w:tc>
        <w:tc>
          <w:tcPr>
            <w:tcW w:w="5839" w:type="dxa"/>
          </w:tcPr>
          <w:p w:rsidR="00BC2D84" w:rsidRPr="007D6D8D" w:rsidRDefault="00BC2D84" w:rsidP="007609AB">
            <w:pPr>
              <w:pStyle w:val="ListParagraph"/>
              <w:numPr>
                <w:ilvl w:val="0"/>
                <w:numId w:val="41"/>
              </w:numPr>
              <w:spacing w:after="0"/>
              <w:ind w:left="693" w:right="1890" w:hanging="283"/>
              <w:rPr>
                <w:rtl/>
              </w:rPr>
            </w:pPr>
            <w:r w:rsidRPr="007D6D8D">
              <w:rPr>
                <w:rFonts w:hint="cs"/>
                <w:rtl/>
              </w:rPr>
              <w:t>مصطلحات النقل</w:t>
            </w:r>
          </w:p>
        </w:tc>
        <w:tc>
          <w:tcPr>
            <w:tcW w:w="1265" w:type="dxa"/>
          </w:tcPr>
          <w:p w:rsidR="00BC2D84" w:rsidRPr="008A0862" w:rsidRDefault="00FC0D18" w:rsidP="00FC0D18">
            <w:pPr>
              <w:bidi/>
              <w:jc w:val="center"/>
              <w:rPr>
                <w:rtl/>
              </w:rPr>
            </w:pPr>
            <w:r>
              <w:rPr>
                <w:rFonts w:hint="cs"/>
                <w:rtl/>
              </w:rPr>
              <w:t>71</w:t>
            </w:r>
          </w:p>
        </w:tc>
      </w:tr>
      <w:tr w:rsidR="00BC2D84" w:rsidRPr="007D6D8D" w:rsidTr="00120456">
        <w:trPr>
          <w:trHeight w:val="359"/>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p>
        </w:tc>
        <w:tc>
          <w:tcPr>
            <w:tcW w:w="5839" w:type="dxa"/>
          </w:tcPr>
          <w:p w:rsidR="00BC2D84" w:rsidRPr="00C04706" w:rsidRDefault="00BC2D84" w:rsidP="007609AB">
            <w:pPr>
              <w:pStyle w:val="ListParagraph"/>
              <w:numPr>
                <w:ilvl w:val="0"/>
                <w:numId w:val="41"/>
              </w:numPr>
              <w:spacing w:after="0"/>
              <w:ind w:left="693" w:hanging="283"/>
              <w:rPr>
                <w:rtl/>
              </w:rPr>
            </w:pPr>
            <w:r w:rsidRPr="007D6D8D">
              <w:rPr>
                <w:rFonts w:hint="cs"/>
                <w:rtl/>
              </w:rPr>
              <w:t xml:space="preserve">مصطلحات </w:t>
            </w:r>
            <w:r>
              <w:rPr>
                <w:rFonts w:hint="cs"/>
                <w:rtl/>
              </w:rPr>
              <w:t>الاتصالات</w:t>
            </w:r>
          </w:p>
        </w:tc>
        <w:tc>
          <w:tcPr>
            <w:tcW w:w="1265" w:type="dxa"/>
          </w:tcPr>
          <w:p w:rsidR="00BC2D84" w:rsidRPr="008A0862" w:rsidRDefault="0045331F" w:rsidP="00FC0D18">
            <w:pPr>
              <w:bidi/>
              <w:jc w:val="center"/>
            </w:pPr>
            <w:r>
              <w:rPr>
                <w:rFonts w:hint="cs"/>
                <w:rtl/>
              </w:rPr>
              <w:t>7</w:t>
            </w:r>
            <w:r w:rsidR="00FC0D18">
              <w:rPr>
                <w:rFonts w:hint="cs"/>
                <w:rtl/>
              </w:rPr>
              <w:t>5</w:t>
            </w:r>
          </w:p>
          <w:p w:rsidR="00BC2D84" w:rsidRPr="00C04706" w:rsidRDefault="00BC2D84" w:rsidP="007609AB">
            <w:pPr>
              <w:bidi/>
              <w:jc w:val="center"/>
              <w:rPr>
                <w:sz w:val="2"/>
                <w:szCs w:val="2"/>
                <w:rtl/>
              </w:rPr>
            </w:pPr>
          </w:p>
        </w:tc>
      </w:tr>
      <w:tr w:rsidR="00BC2D84" w:rsidRPr="007D6D8D" w:rsidTr="00120456">
        <w:trPr>
          <w:trHeight w:val="359"/>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p>
        </w:tc>
        <w:tc>
          <w:tcPr>
            <w:tcW w:w="5839" w:type="dxa"/>
          </w:tcPr>
          <w:p w:rsidR="00BC2D84" w:rsidRPr="007D6D8D" w:rsidRDefault="00BC2D84" w:rsidP="007609AB">
            <w:pPr>
              <w:pStyle w:val="ListParagraph"/>
              <w:numPr>
                <w:ilvl w:val="0"/>
                <w:numId w:val="41"/>
              </w:numPr>
              <w:tabs>
                <w:tab w:val="right" w:pos="5623"/>
              </w:tabs>
              <w:spacing w:after="0"/>
              <w:ind w:left="693" w:hanging="283"/>
              <w:rPr>
                <w:rtl/>
              </w:rPr>
            </w:pPr>
            <w:r w:rsidRPr="007D6D8D">
              <w:rPr>
                <w:rFonts w:hint="cs"/>
                <w:rtl/>
              </w:rPr>
              <w:t xml:space="preserve">مصطلحات </w:t>
            </w:r>
            <w:r>
              <w:rPr>
                <w:rFonts w:hint="cs"/>
                <w:rtl/>
              </w:rPr>
              <w:t>الحسابات التابعة</w:t>
            </w:r>
          </w:p>
        </w:tc>
        <w:tc>
          <w:tcPr>
            <w:tcW w:w="1265" w:type="dxa"/>
          </w:tcPr>
          <w:p w:rsidR="00BC2D84" w:rsidRPr="008A0862" w:rsidRDefault="00051A9A" w:rsidP="00FC0D18">
            <w:pPr>
              <w:bidi/>
              <w:jc w:val="center"/>
              <w:rPr>
                <w:rtl/>
              </w:rPr>
            </w:pPr>
            <w:r>
              <w:rPr>
                <w:rFonts w:hint="cs"/>
                <w:rtl/>
              </w:rPr>
              <w:t>7</w:t>
            </w:r>
            <w:r w:rsidR="00FC0D18">
              <w:rPr>
                <w:rFonts w:hint="cs"/>
                <w:rtl/>
              </w:rPr>
              <w:t>8</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Footer"/>
              <w:tabs>
                <w:tab w:val="clear" w:pos="4320"/>
                <w:tab w:val="clear" w:pos="8640"/>
              </w:tabs>
              <w:rPr>
                <w:rFonts w:cs="Simplified Arabic"/>
                <w:b/>
                <w:bCs/>
                <w:rtl/>
                <w:lang w:eastAsia="en-US"/>
              </w:rPr>
            </w:pPr>
            <w:r w:rsidRPr="007D6D8D">
              <w:rPr>
                <w:rFonts w:cs="Simplified Arabic" w:hint="cs"/>
                <w:b/>
                <w:bCs/>
                <w:rtl/>
                <w:lang w:eastAsia="en-US"/>
              </w:rPr>
              <w:t xml:space="preserve">3.4 مصطلحات جغرافية وبيئية </w:t>
            </w:r>
          </w:p>
        </w:tc>
        <w:tc>
          <w:tcPr>
            <w:tcW w:w="1265" w:type="dxa"/>
          </w:tcPr>
          <w:p w:rsidR="00BC2D84" w:rsidRPr="008A0862" w:rsidRDefault="00497B3E" w:rsidP="00A64323">
            <w:pPr>
              <w:bidi/>
              <w:jc w:val="center"/>
              <w:rPr>
                <w:b/>
                <w:bCs/>
              </w:rPr>
            </w:pPr>
            <w:r>
              <w:rPr>
                <w:rFonts w:hint="cs"/>
                <w:b/>
                <w:bCs/>
                <w:rtl/>
              </w:rPr>
              <w:t>99</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Header"/>
              <w:numPr>
                <w:ilvl w:val="0"/>
                <w:numId w:val="41"/>
              </w:numPr>
              <w:tabs>
                <w:tab w:val="clear" w:pos="4320"/>
                <w:tab w:val="clear" w:pos="8640"/>
                <w:tab w:val="left" w:pos="1158"/>
              </w:tabs>
              <w:ind w:left="693" w:hanging="283"/>
              <w:rPr>
                <w:rFonts w:eastAsia="Times New Roman" w:cs="Simplified Arabic"/>
                <w:rtl/>
                <w:lang w:eastAsia="en-US"/>
              </w:rPr>
            </w:pPr>
            <w:r w:rsidRPr="007D6D8D">
              <w:rPr>
                <w:rFonts w:eastAsia="Times New Roman" w:cs="Simplified Arabic" w:hint="cs"/>
                <w:rtl/>
                <w:lang w:eastAsia="en-US"/>
              </w:rPr>
              <w:t>مصطلحات السياحة</w:t>
            </w:r>
          </w:p>
        </w:tc>
        <w:tc>
          <w:tcPr>
            <w:tcW w:w="1265" w:type="dxa"/>
          </w:tcPr>
          <w:p w:rsidR="00BC2D84" w:rsidRPr="008A0862" w:rsidRDefault="00497B3E" w:rsidP="00A64323">
            <w:pPr>
              <w:bidi/>
              <w:jc w:val="center"/>
              <w:rPr>
                <w:rtl/>
              </w:rPr>
            </w:pPr>
            <w:r>
              <w:rPr>
                <w:rFonts w:hint="cs"/>
                <w:rtl/>
              </w:rPr>
              <w:t>99</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tabs>
                <w:tab w:val="left" w:pos="1518"/>
              </w:tabs>
              <w:spacing w:after="0"/>
              <w:ind w:left="693" w:hanging="283"/>
              <w:rPr>
                <w:rtl/>
              </w:rPr>
            </w:pPr>
            <w:r w:rsidRPr="007D6D8D">
              <w:rPr>
                <w:rFonts w:hint="cs"/>
                <w:rtl/>
              </w:rPr>
              <w:t>مصطلحات المساكن وظروف السكن</w:t>
            </w:r>
          </w:p>
        </w:tc>
        <w:tc>
          <w:tcPr>
            <w:tcW w:w="1265" w:type="dxa"/>
          </w:tcPr>
          <w:p w:rsidR="00BC2D84" w:rsidRPr="00204BE7" w:rsidRDefault="00934378" w:rsidP="00497B3E">
            <w:pPr>
              <w:pStyle w:val="Heading1"/>
              <w:rPr>
                <w:b w:val="0"/>
                <w:bCs w:val="0"/>
                <w:rtl/>
                <w:lang w:eastAsia="en-US"/>
              </w:rPr>
            </w:pPr>
            <w:r>
              <w:rPr>
                <w:rFonts w:hint="cs"/>
                <w:b w:val="0"/>
                <w:bCs w:val="0"/>
                <w:rtl/>
                <w:lang w:eastAsia="en-US"/>
              </w:rPr>
              <w:t>1</w:t>
            </w:r>
            <w:r w:rsidR="00051A9A">
              <w:rPr>
                <w:rFonts w:hint="cs"/>
                <w:b w:val="0"/>
                <w:bCs w:val="0"/>
                <w:rtl/>
                <w:lang w:eastAsia="en-US"/>
              </w:rPr>
              <w:t>0</w:t>
            </w:r>
            <w:r w:rsidR="00497B3E">
              <w:rPr>
                <w:rFonts w:hint="cs"/>
                <w:b w:val="0"/>
                <w:bCs w:val="0"/>
                <w:rtl/>
                <w:lang w:eastAsia="en-US"/>
              </w:rPr>
              <w:t>8</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البيئة</w:t>
            </w:r>
          </w:p>
        </w:tc>
        <w:tc>
          <w:tcPr>
            <w:tcW w:w="1265" w:type="dxa"/>
          </w:tcPr>
          <w:p w:rsidR="00BC2D84" w:rsidRPr="00E858DF" w:rsidRDefault="00245220" w:rsidP="00497B3E">
            <w:pPr>
              <w:pStyle w:val="Heading1"/>
              <w:rPr>
                <w:b w:val="0"/>
                <w:bCs w:val="0"/>
                <w:rtl/>
                <w:lang w:eastAsia="en-US"/>
              </w:rPr>
            </w:pPr>
            <w:r>
              <w:rPr>
                <w:rFonts w:hint="cs"/>
                <w:b w:val="0"/>
                <w:bCs w:val="0"/>
                <w:rtl/>
                <w:lang w:eastAsia="en-US"/>
              </w:rPr>
              <w:t>1</w:t>
            </w:r>
            <w:r w:rsidR="00497B3E">
              <w:rPr>
                <w:rFonts w:hint="cs"/>
                <w:b w:val="0"/>
                <w:bCs w:val="0"/>
                <w:rtl/>
                <w:lang w:eastAsia="en-US"/>
              </w:rPr>
              <w:t>17</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المياه</w:t>
            </w:r>
          </w:p>
        </w:tc>
        <w:tc>
          <w:tcPr>
            <w:tcW w:w="1265" w:type="dxa"/>
          </w:tcPr>
          <w:p w:rsidR="00BC2D84" w:rsidRPr="00E858DF" w:rsidRDefault="00245220" w:rsidP="00497B3E">
            <w:pPr>
              <w:pStyle w:val="Heading1"/>
              <w:rPr>
                <w:b w:val="0"/>
                <w:bCs w:val="0"/>
                <w:rtl/>
                <w:lang w:eastAsia="en-US"/>
              </w:rPr>
            </w:pPr>
            <w:r>
              <w:rPr>
                <w:rFonts w:hint="cs"/>
                <w:b w:val="0"/>
                <w:bCs w:val="0"/>
                <w:rtl/>
                <w:lang w:eastAsia="en-US"/>
              </w:rPr>
              <w:t>1</w:t>
            </w:r>
            <w:r w:rsidR="00497B3E">
              <w:rPr>
                <w:rFonts w:hint="cs"/>
                <w:b w:val="0"/>
                <w:bCs w:val="0"/>
                <w:rtl/>
                <w:lang w:eastAsia="en-US"/>
              </w:rPr>
              <w:t>36</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tabs>
                <w:tab w:val="left" w:pos="1551"/>
              </w:tabs>
              <w:spacing w:after="0"/>
              <w:ind w:left="693" w:hanging="283"/>
              <w:rPr>
                <w:rtl/>
              </w:rPr>
            </w:pPr>
            <w:r w:rsidRPr="007D6D8D">
              <w:rPr>
                <w:rFonts w:hint="cs"/>
                <w:rtl/>
              </w:rPr>
              <w:t>مصطلحات الطاقة</w:t>
            </w:r>
          </w:p>
        </w:tc>
        <w:tc>
          <w:tcPr>
            <w:tcW w:w="1265" w:type="dxa"/>
          </w:tcPr>
          <w:p w:rsidR="00BC2D84" w:rsidRPr="00E858DF" w:rsidRDefault="00245220" w:rsidP="009733DE">
            <w:pPr>
              <w:pStyle w:val="Heading1"/>
              <w:rPr>
                <w:b w:val="0"/>
                <w:bCs w:val="0"/>
                <w:rtl/>
                <w:lang w:eastAsia="en-US"/>
              </w:rPr>
            </w:pPr>
            <w:r>
              <w:rPr>
                <w:rFonts w:hint="cs"/>
                <w:b w:val="0"/>
                <w:bCs w:val="0"/>
                <w:rtl/>
                <w:lang w:eastAsia="en-US"/>
              </w:rPr>
              <w:t>1</w:t>
            </w:r>
            <w:r w:rsidR="009733DE">
              <w:rPr>
                <w:rFonts w:hint="cs"/>
                <w:b w:val="0"/>
                <w:bCs w:val="0"/>
                <w:rtl/>
                <w:lang w:eastAsia="en-US"/>
              </w:rPr>
              <w:t>41</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 xml:space="preserve">مصطلحات استعمالات الأراضي   </w:t>
            </w:r>
          </w:p>
        </w:tc>
        <w:tc>
          <w:tcPr>
            <w:tcW w:w="1265" w:type="dxa"/>
          </w:tcPr>
          <w:p w:rsidR="00BC2D84" w:rsidRPr="00E858DF" w:rsidRDefault="00245220" w:rsidP="009733DE">
            <w:pPr>
              <w:pStyle w:val="Heading1"/>
              <w:rPr>
                <w:b w:val="0"/>
                <w:bCs w:val="0"/>
                <w:rtl/>
                <w:lang w:eastAsia="en-US"/>
              </w:rPr>
            </w:pPr>
            <w:r>
              <w:rPr>
                <w:rFonts w:hint="cs"/>
                <w:b w:val="0"/>
                <w:bCs w:val="0"/>
                <w:rtl/>
                <w:lang w:eastAsia="en-US"/>
              </w:rPr>
              <w:t>1</w:t>
            </w:r>
            <w:r w:rsidR="009733DE">
              <w:rPr>
                <w:rFonts w:hint="cs"/>
                <w:b w:val="0"/>
                <w:bCs w:val="0"/>
                <w:rtl/>
                <w:lang w:eastAsia="en-US"/>
              </w:rPr>
              <w:t>46</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الزراعة</w:t>
            </w:r>
          </w:p>
        </w:tc>
        <w:tc>
          <w:tcPr>
            <w:tcW w:w="1265" w:type="dxa"/>
          </w:tcPr>
          <w:p w:rsidR="00BC2D84" w:rsidRPr="00FE1D44" w:rsidRDefault="00086EE4" w:rsidP="009733DE">
            <w:pPr>
              <w:pStyle w:val="Heading1"/>
              <w:rPr>
                <w:b w:val="0"/>
                <w:bCs w:val="0"/>
                <w:lang w:eastAsia="en-US"/>
              </w:rPr>
            </w:pPr>
            <w:r>
              <w:rPr>
                <w:rFonts w:hint="cs"/>
                <w:b w:val="0"/>
                <w:bCs w:val="0"/>
                <w:rtl/>
                <w:lang w:eastAsia="en-US"/>
              </w:rPr>
              <w:t>1</w:t>
            </w:r>
            <w:r w:rsidR="009733DE">
              <w:rPr>
                <w:rFonts w:hint="cs"/>
                <w:b w:val="0"/>
                <w:bCs w:val="0"/>
                <w:rtl/>
                <w:lang w:eastAsia="en-US"/>
              </w:rPr>
              <w:t>58</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bidi/>
              <w:rPr>
                <w:b/>
                <w:bCs/>
                <w:rtl/>
              </w:rPr>
            </w:pPr>
            <w:r w:rsidRPr="007D6D8D">
              <w:rPr>
                <w:rFonts w:hint="cs"/>
                <w:b/>
                <w:bCs/>
                <w:rtl/>
              </w:rPr>
              <w:t>4.4 مصطلحات سكانية واجتماعية</w:t>
            </w:r>
          </w:p>
        </w:tc>
        <w:tc>
          <w:tcPr>
            <w:tcW w:w="1265" w:type="dxa"/>
          </w:tcPr>
          <w:p w:rsidR="00BC2D84" w:rsidRPr="00266818" w:rsidRDefault="00870261" w:rsidP="00ED5FEF">
            <w:pPr>
              <w:pStyle w:val="Heading1"/>
              <w:rPr>
                <w:lang w:eastAsia="en-US"/>
              </w:rPr>
            </w:pPr>
            <w:r>
              <w:rPr>
                <w:rFonts w:hint="cs"/>
                <w:rtl/>
                <w:lang w:eastAsia="en-US"/>
              </w:rPr>
              <w:t>1</w:t>
            </w:r>
            <w:r w:rsidR="00ED5FEF">
              <w:rPr>
                <w:rFonts w:hint="cs"/>
                <w:rtl/>
                <w:lang w:eastAsia="en-US"/>
              </w:rPr>
              <w:t>92</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السكان</w:t>
            </w:r>
          </w:p>
        </w:tc>
        <w:tc>
          <w:tcPr>
            <w:tcW w:w="1265" w:type="dxa"/>
          </w:tcPr>
          <w:p w:rsidR="00BC2D84" w:rsidRPr="00266818" w:rsidRDefault="00870261" w:rsidP="00ED5FEF">
            <w:pPr>
              <w:bidi/>
              <w:jc w:val="center"/>
              <w:rPr>
                <w:rtl/>
              </w:rPr>
            </w:pPr>
            <w:r>
              <w:rPr>
                <w:rFonts w:hint="cs"/>
                <w:rtl/>
              </w:rPr>
              <w:t>1</w:t>
            </w:r>
            <w:r w:rsidR="00ED5FEF">
              <w:rPr>
                <w:rFonts w:hint="cs"/>
                <w:rtl/>
              </w:rPr>
              <w:t>92</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العمل</w:t>
            </w:r>
          </w:p>
        </w:tc>
        <w:tc>
          <w:tcPr>
            <w:tcW w:w="1265" w:type="dxa"/>
          </w:tcPr>
          <w:p w:rsidR="00BC2D84" w:rsidRPr="00266818" w:rsidRDefault="00ED5FEF" w:rsidP="00051A9A">
            <w:pPr>
              <w:bidi/>
              <w:jc w:val="center"/>
              <w:rPr>
                <w:rtl/>
              </w:rPr>
            </w:pPr>
            <w:r>
              <w:rPr>
                <w:rFonts w:hint="cs"/>
                <w:rtl/>
              </w:rPr>
              <w:t>207</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 xml:space="preserve">مصطلحات </w:t>
            </w:r>
            <w:r>
              <w:rPr>
                <w:rFonts w:hint="cs"/>
                <w:rtl/>
              </w:rPr>
              <w:t>تكنولوجيا المعلومات والاتصالات</w:t>
            </w:r>
          </w:p>
        </w:tc>
        <w:tc>
          <w:tcPr>
            <w:tcW w:w="1265" w:type="dxa"/>
          </w:tcPr>
          <w:p w:rsidR="00BC2D84" w:rsidRPr="00266818" w:rsidRDefault="00DF6E57" w:rsidP="00ED5FEF">
            <w:pPr>
              <w:bidi/>
              <w:jc w:val="center"/>
              <w:rPr>
                <w:rtl/>
              </w:rPr>
            </w:pPr>
            <w:r>
              <w:rPr>
                <w:rFonts w:hint="cs"/>
                <w:rtl/>
              </w:rPr>
              <w:t>2</w:t>
            </w:r>
            <w:r w:rsidR="00ED5FEF">
              <w:rPr>
                <w:rFonts w:hint="cs"/>
                <w:rtl/>
              </w:rPr>
              <w:t>19</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معايير المعيشة</w:t>
            </w:r>
          </w:p>
        </w:tc>
        <w:tc>
          <w:tcPr>
            <w:tcW w:w="1265" w:type="dxa"/>
          </w:tcPr>
          <w:p w:rsidR="00BC2D84" w:rsidRPr="00266818" w:rsidRDefault="00DF6E57" w:rsidP="00ED5FEF">
            <w:pPr>
              <w:bidi/>
              <w:jc w:val="center"/>
              <w:rPr>
                <w:rtl/>
              </w:rPr>
            </w:pPr>
            <w:r>
              <w:rPr>
                <w:rFonts w:hint="cs"/>
                <w:rtl/>
              </w:rPr>
              <w:t>2</w:t>
            </w:r>
            <w:r w:rsidR="00ED5FEF">
              <w:rPr>
                <w:rFonts w:hint="cs"/>
                <w:rtl/>
              </w:rPr>
              <w:t>37</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التعليم والثقافة</w:t>
            </w:r>
          </w:p>
        </w:tc>
        <w:tc>
          <w:tcPr>
            <w:tcW w:w="1265" w:type="dxa"/>
          </w:tcPr>
          <w:p w:rsidR="00BC2D84" w:rsidRPr="00266818" w:rsidRDefault="00DF6E57" w:rsidP="00ED5FEF">
            <w:pPr>
              <w:bidi/>
              <w:jc w:val="center"/>
              <w:rPr>
                <w:rtl/>
              </w:rPr>
            </w:pPr>
            <w:r>
              <w:rPr>
                <w:rFonts w:hint="cs"/>
                <w:rtl/>
              </w:rPr>
              <w:t>2</w:t>
            </w:r>
            <w:r w:rsidR="00ED5FEF">
              <w:rPr>
                <w:rFonts w:hint="cs"/>
                <w:rtl/>
              </w:rPr>
              <w:t>41</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الصحة</w:t>
            </w:r>
          </w:p>
        </w:tc>
        <w:tc>
          <w:tcPr>
            <w:tcW w:w="1265" w:type="dxa"/>
          </w:tcPr>
          <w:p w:rsidR="00BC2D84" w:rsidRPr="00266818" w:rsidRDefault="000C38BA" w:rsidP="00ED5FEF">
            <w:pPr>
              <w:bidi/>
              <w:jc w:val="center"/>
              <w:rPr>
                <w:rtl/>
              </w:rPr>
            </w:pPr>
            <w:r>
              <w:rPr>
                <w:rFonts w:hint="cs"/>
                <w:rtl/>
              </w:rPr>
              <w:t>2</w:t>
            </w:r>
            <w:r w:rsidR="00ED5FEF">
              <w:rPr>
                <w:rFonts w:hint="cs"/>
                <w:rtl/>
              </w:rPr>
              <w:t>57</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المرأة والرجل</w:t>
            </w:r>
          </w:p>
        </w:tc>
        <w:tc>
          <w:tcPr>
            <w:tcW w:w="1265" w:type="dxa"/>
          </w:tcPr>
          <w:p w:rsidR="00BC2D84" w:rsidRPr="00B50279" w:rsidRDefault="000C38BA" w:rsidP="00ED5FEF">
            <w:pPr>
              <w:bidi/>
              <w:jc w:val="center"/>
              <w:rPr>
                <w:rtl/>
              </w:rPr>
            </w:pPr>
            <w:r>
              <w:rPr>
                <w:rFonts w:hint="cs"/>
                <w:rtl/>
              </w:rPr>
              <w:t>2</w:t>
            </w:r>
            <w:r w:rsidR="00ED5FEF">
              <w:rPr>
                <w:rFonts w:hint="cs"/>
                <w:rtl/>
              </w:rPr>
              <w:t>75</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right="1890" w:hanging="283"/>
              <w:rPr>
                <w:rtl/>
              </w:rPr>
            </w:pPr>
            <w:r w:rsidRPr="007D6D8D">
              <w:rPr>
                <w:rFonts w:hint="cs"/>
                <w:rtl/>
              </w:rPr>
              <w:t>مصطلحات الطفل</w:t>
            </w:r>
          </w:p>
        </w:tc>
        <w:tc>
          <w:tcPr>
            <w:tcW w:w="1265" w:type="dxa"/>
          </w:tcPr>
          <w:p w:rsidR="00BC2D84" w:rsidRPr="00B50279" w:rsidRDefault="00B5344D" w:rsidP="00ED5FEF">
            <w:pPr>
              <w:bidi/>
              <w:jc w:val="center"/>
              <w:rPr>
                <w:rtl/>
              </w:rPr>
            </w:pPr>
            <w:r>
              <w:rPr>
                <w:rFonts w:hint="cs"/>
                <w:rtl/>
              </w:rPr>
              <w:t>2</w:t>
            </w:r>
            <w:r w:rsidR="00ED5FEF">
              <w:rPr>
                <w:rFonts w:hint="cs"/>
                <w:rtl/>
              </w:rPr>
              <w:t>87</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bidi/>
              <w:rPr>
                <w:b/>
                <w:bCs/>
                <w:rtl/>
              </w:rPr>
            </w:pPr>
            <w:r w:rsidRPr="007D6D8D">
              <w:rPr>
                <w:rFonts w:hint="cs"/>
                <w:b/>
                <w:bCs/>
                <w:rtl/>
              </w:rPr>
              <w:t>5.4 مصطلحات تقسيمات إدارية وخرائط</w:t>
            </w:r>
          </w:p>
        </w:tc>
        <w:tc>
          <w:tcPr>
            <w:tcW w:w="1265" w:type="dxa"/>
          </w:tcPr>
          <w:p w:rsidR="00BC2D84" w:rsidRPr="00B50279" w:rsidRDefault="00D837C9" w:rsidP="00ED5FEF">
            <w:pPr>
              <w:pStyle w:val="Heading1"/>
              <w:rPr>
                <w:rtl/>
                <w:lang w:eastAsia="en-US"/>
              </w:rPr>
            </w:pPr>
            <w:r>
              <w:rPr>
                <w:rFonts w:hint="cs"/>
                <w:rtl/>
                <w:lang w:eastAsia="en-US"/>
              </w:rPr>
              <w:t>2</w:t>
            </w:r>
            <w:r w:rsidR="00ED5FEF">
              <w:rPr>
                <w:rFonts w:hint="cs"/>
                <w:rtl/>
                <w:lang w:eastAsia="en-US"/>
              </w:rPr>
              <w:t>88</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الخرائط</w:t>
            </w:r>
          </w:p>
        </w:tc>
        <w:tc>
          <w:tcPr>
            <w:tcW w:w="1265" w:type="dxa"/>
          </w:tcPr>
          <w:p w:rsidR="00BC2D84" w:rsidRPr="00B50279" w:rsidRDefault="00D837C9" w:rsidP="00ED5FEF">
            <w:pPr>
              <w:bidi/>
              <w:jc w:val="center"/>
              <w:rPr>
                <w:rtl/>
              </w:rPr>
            </w:pPr>
            <w:r>
              <w:rPr>
                <w:rFonts w:hint="cs"/>
                <w:rtl/>
              </w:rPr>
              <w:t>2</w:t>
            </w:r>
            <w:r w:rsidR="00ED5FEF">
              <w:rPr>
                <w:rFonts w:hint="cs"/>
                <w:rtl/>
              </w:rPr>
              <w:t>88</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التقسيمات الإدارية</w:t>
            </w:r>
          </w:p>
        </w:tc>
        <w:tc>
          <w:tcPr>
            <w:tcW w:w="1265" w:type="dxa"/>
          </w:tcPr>
          <w:p w:rsidR="00BC2D84" w:rsidRPr="00B50279" w:rsidRDefault="00787D0F" w:rsidP="00ED5FEF">
            <w:pPr>
              <w:bidi/>
              <w:jc w:val="center"/>
              <w:rPr>
                <w:rtl/>
              </w:rPr>
            </w:pPr>
            <w:r>
              <w:rPr>
                <w:rFonts w:hint="cs"/>
                <w:rtl/>
              </w:rPr>
              <w:t>2</w:t>
            </w:r>
            <w:r w:rsidR="00ED5FEF">
              <w:rPr>
                <w:rFonts w:hint="cs"/>
                <w:rtl/>
              </w:rPr>
              <w:t>91</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Header"/>
              <w:tabs>
                <w:tab w:val="clear" w:pos="4320"/>
                <w:tab w:val="clear" w:pos="8640"/>
              </w:tabs>
              <w:rPr>
                <w:rFonts w:eastAsia="Times New Roman" w:cs="Simplified Arabic"/>
                <w:b/>
                <w:bCs/>
                <w:rtl/>
                <w:lang w:eastAsia="en-US"/>
              </w:rPr>
            </w:pPr>
            <w:r w:rsidRPr="007D6D8D">
              <w:rPr>
                <w:rFonts w:eastAsia="Times New Roman" w:cs="Simplified Arabic" w:hint="cs"/>
                <w:b/>
                <w:bCs/>
                <w:rtl/>
                <w:lang w:eastAsia="en-US"/>
              </w:rPr>
              <w:t>6.4 مصطلحات التعداد والسجلات المركزية</w:t>
            </w:r>
          </w:p>
        </w:tc>
        <w:tc>
          <w:tcPr>
            <w:tcW w:w="1265" w:type="dxa"/>
          </w:tcPr>
          <w:p w:rsidR="00BC2D84" w:rsidRPr="00B50279" w:rsidRDefault="0013671C" w:rsidP="00ED5FEF">
            <w:pPr>
              <w:pStyle w:val="Heading1"/>
              <w:rPr>
                <w:rtl/>
                <w:lang w:eastAsia="en-US"/>
              </w:rPr>
            </w:pPr>
            <w:r>
              <w:rPr>
                <w:rFonts w:hint="cs"/>
                <w:rtl/>
                <w:lang w:eastAsia="en-US"/>
              </w:rPr>
              <w:t>2</w:t>
            </w:r>
            <w:r w:rsidR="00ED5FEF">
              <w:rPr>
                <w:rFonts w:hint="cs"/>
                <w:rtl/>
                <w:lang w:eastAsia="en-US"/>
              </w:rPr>
              <w:t>94</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السجلات المركزية</w:t>
            </w:r>
          </w:p>
        </w:tc>
        <w:tc>
          <w:tcPr>
            <w:tcW w:w="1265" w:type="dxa"/>
          </w:tcPr>
          <w:p w:rsidR="00BC2D84" w:rsidRPr="00B50279" w:rsidRDefault="0013671C" w:rsidP="00ED5FEF">
            <w:pPr>
              <w:bidi/>
              <w:jc w:val="center"/>
              <w:rPr>
                <w:rtl/>
              </w:rPr>
            </w:pPr>
            <w:r>
              <w:rPr>
                <w:rFonts w:hint="cs"/>
                <w:rtl/>
              </w:rPr>
              <w:t>2</w:t>
            </w:r>
            <w:r w:rsidR="00ED5FEF">
              <w:rPr>
                <w:rFonts w:hint="cs"/>
                <w:rtl/>
              </w:rPr>
              <w:t>94</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التعداد</w:t>
            </w:r>
          </w:p>
        </w:tc>
        <w:tc>
          <w:tcPr>
            <w:tcW w:w="1265" w:type="dxa"/>
          </w:tcPr>
          <w:p w:rsidR="00BC2D84" w:rsidRPr="00B50279" w:rsidRDefault="0013671C" w:rsidP="00ED5FEF">
            <w:pPr>
              <w:bidi/>
              <w:jc w:val="center"/>
            </w:pPr>
            <w:r>
              <w:rPr>
                <w:rFonts w:hint="cs"/>
                <w:rtl/>
              </w:rPr>
              <w:t>2</w:t>
            </w:r>
            <w:r w:rsidR="00ED5FEF">
              <w:rPr>
                <w:rFonts w:hint="cs"/>
                <w:rtl/>
              </w:rPr>
              <w:t>96</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Header"/>
              <w:tabs>
                <w:tab w:val="clear" w:pos="4320"/>
                <w:tab w:val="clear" w:pos="8640"/>
              </w:tabs>
              <w:rPr>
                <w:rFonts w:eastAsia="Times New Roman" w:cs="Simplified Arabic"/>
                <w:b/>
                <w:bCs/>
                <w:rtl/>
                <w:lang w:eastAsia="en-US"/>
              </w:rPr>
            </w:pPr>
            <w:r w:rsidRPr="007D6D8D">
              <w:rPr>
                <w:rFonts w:eastAsia="Times New Roman" w:cs="Simplified Arabic" w:hint="cs"/>
                <w:b/>
                <w:bCs/>
                <w:rtl/>
                <w:lang w:eastAsia="en-US"/>
              </w:rPr>
              <w:t>7.4 مصطلحات الأسرى والشهداء</w:t>
            </w:r>
          </w:p>
        </w:tc>
        <w:tc>
          <w:tcPr>
            <w:tcW w:w="1265" w:type="dxa"/>
            <w:vAlign w:val="center"/>
          </w:tcPr>
          <w:p w:rsidR="00BC2D84" w:rsidRPr="00B50279" w:rsidRDefault="0013671C" w:rsidP="000C68E4">
            <w:pPr>
              <w:pStyle w:val="Header"/>
              <w:tabs>
                <w:tab w:val="clear" w:pos="4320"/>
                <w:tab w:val="clear" w:pos="8640"/>
              </w:tabs>
              <w:jc w:val="center"/>
              <w:rPr>
                <w:rFonts w:eastAsia="Times New Roman" w:cs="Simplified Arabic"/>
                <w:b/>
                <w:bCs/>
                <w:rtl/>
                <w:lang w:eastAsia="en-US"/>
              </w:rPr>
            </w:pPr>
            <w:r>
              <w:rPr>
                <w:rFonts w:eastAsia="Times New Roman" w:cs="Simplified Arabic" w:hint="cs"/>
                <w:b/>
                <w:bCs/>
                <w:rtl/>
                <w:lang w:eastAsia="en-US"/>
              </w:rPr>
              <w:t>2</w:t>
            </w:r>
            <w:r w:rsidR="000C68E4">
              <w:rPr>
                <w:rFonts w:eastAsia="Times New Roman" w:cs="Simplified Arabic" w:hint="cs"/>
                <w:b/>
                <w:bCs/>
                <w:rtl/>
                <w:lang w:eastAsia="en-US"/>
              </w:rPr>
              <w:t>98</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 xml:space="preserve">مصطلحات </w:t>
            </w:r>
            <w:r>
              <w:rPr>
                <w:rFonts w:hint="cs"/>
                <w:rtl/>
              </w:rPr>
              <w:t>الأسرى والشهداء</w:t>
            </w:r>
          </w:p>
        </w:tc>
        <w:tc>
          <w:tcPr>
            <w:tcW w:w="1265" w:type="dxa"/>
            <w:vAlign w:val="center"/>
          </w:tcPr>
          <w:p w:rsidR="00BC2D84" w:rsidRPr="00B50279" w:rsidRDefault="0013671C" w:rsidP="000C68E4">
            <w:pPr>
              <w:pStyle w:val="Header"/>
              <w:tabs>
                <w:tab w:val="clear" w:pos="4320"/>
                <w:tab w:val="clear" w:pos="8640"/>
              </w:tabs>
              <w:jc w:val="center"/>
              <w:rPr>
                <w:rFonts w:eastAsia="Times New Roman" w:cs="Simplified Arabic"/>
                <w:lang w:eastAsia="en-US"/>
              </w:rPr>
            </w:pPr>
            <w:r>
              <w:rPr>
                <w:rFonts w:eastAsia="Times New Roman" w:cs="Simplified Arabic" w:hint="cs"/>
                <w:rtl/>
                <w:lang w:eastAsia="en-US"/>
              </w:rPr>
              <w:t>2</w:t>
            </w:r>
            <w:r w:rsidR="000C68E4">
              <w:rPr>
                <w:rFonts w:eastAsia="Times New Roman" w:cs="Simplified Arabic" w:hint="cs"/>
                <w:rtl/>
                <w:lang w:eastAsia="en-US"/>
              </w:rPr>
              <w:t>98</w:t>
            </w:r>
          </w:p>
        </w:tc>
      </w:tr>
      <w:tr w:rsidR="004153ED" w:rsidRPr="007D6D8D" w:rsidTr="00120456">
        <w:trPr>
          <w:trHeight w:val="340"/>
          <w:jc w:val="center"/>
        </w:trPr>
        <w:tc>
          <w:tcPr>
            <w:tcW w:w="1533" w:type="dxa"/>
          </w:tcPr>
          <w:p w:rsidR="004153ED" w:rsidRPr="007D6D8D" w:rsidRDefault="004153ED" w:rsidP="007609AB">
            <w:pPr>
              <w:bidi/>
              <w:rPr>
                <w:b/>
                <w:bCs/>
                <w:rtl/>
              </w:rPr>
            </w:pPr>
          </w:p>
        </w:tc>
        <w:tc>
          <w:tcPr>
            <w:tcW w:w="5839" w:type="dxa"/>
          </w:tcPr>
          <w:p w:rsidR="004153ED" w:rsidRPr="004153ED" w:rsidRDefault="004153ED" w:rsidP="001E7F3D">
            <w:pPr>
              <w:bidi/>
              <w:rPr>
                <w:b/>
                <w:bCs/>
                <w:rtl/>
              </w:rPr>
            </w:pPr>
            <w:r w:rsidRPr="004153ED">
              <w:rPr>
                <w:rFonts w:hint="cs"/>
                <w:b/>
                <w:bCs/>
                <w:rtl/>
              </w:rPr>
              <w:t xml:space="preserve">8.4 مصطلحات </w:t>
            </w:r>
            <w:proofErr w:type="spellStart"/>
            <w:r w:rsidR="001E7F3D">
              <w:rPr>
                <w:rFonts w:hint="cs"/>
                <w:b/>
                <w:bCs/>
                <w:rtl/>
              </w:rPr>
              <w:t>الحوكمة</w:t>
            </w:r>
            <w:proofErr w:type="spellEnd"/>
            <w:r w:rsidR="001E7F3D">
              <w:rPr>
                <w:rFonts w:hint="cs"/>
                <w:b/>
                <w:bCs/>
                <w:rtl/>
              </w:rPr>
              <w:t xml:space="preserve"> وسيادة القانون</w:t>
            </w:r>
          </w:p>
        </w:tc>
        <w:tc>
          <w:tcPr>
            <w:tcW w:w="1265" w:type="dxa"/>
            <w:vAlign w:val="center"/>
          </w:tcPr>
          <w:p w:rsidR="004153ED" w:rsidRPr="00B50279" w:rsidRDefault="0013671C" w:rsidP="000C68E4">
            <w:pPr>
              <w:pStyle w:val="Header"/>
              <w:tabs>
                <w:tab w:val="clear" w:pos="4320"/>
                <w:tab w:val="clear" w:pos="8640"/>
              </w:tabs>
              <w:jc w:val="center"/>
              <w:rPr>
                <w:rFonts w:eastAsia="Times New Roman" w:cs="Simplified Arabic"/>
                <w:rtl/>
                <w:lang w:eastAsia="en-US"/>
              </w:rPr>
            </w:pPr>
            <w:r>
              <w:rPr>
                <w:rFonts w:eastAsia="Times New Roman" w:cs="Simplified Arabic" w:hint="cs"/>
                <w:rtl/>
                <w:lang w:eastAsia="en-US"/>
              </w:rPr>
              <w:t>2</w:t>
            </w:r>
            <w:r w:rsidR="000C68E4">
              <w:rPr>
                <w:rFonts w:eastAsia="Times New Roman" w:cs="Simplified Arabic" w:hint="cs"/>
                <w:rtl/>
                <w:lang w:eastAsia="en-US"/>
              </w:rPr>
              <w:t>99</w:t>
            </w:r>
          </w:p>
        </w:tc>
      </w:tr>
      <w:tr w:rsidR="004153ED" w:rsidRPr="007D6D8D" w:rsidTr="00120456">
        <w:trPr>
          <w:trHeight w:val="340"/>
          <w:jc w:val="center"/>
        </w:trPr>
        <w:tc>
          <w:tcPr>
            <w:tcW w:w="1533" w:type="dxa"/>
          </w:tcPr>
          <w:p w:rsidR="004153ED" w:rsidRPr="007D6D8D" w:rsidRDefault="004153ED" w:rsidP="007609AB">
            <w:pPr>
              <w:bidi/>
              <w:rPr>
                <w:b/>
                <w:bCs/>
                <w:rtl/>
              </w:rPr>
            </w:pPr>
          </w:p>
        </w:tc>
        <w:tc>
          <w:tcPr>
            <w:tcW w:w="5839" w:type="dxa"/>
          </w:tcPr>
          <w:p w:rsidR="004153ED" w:rsidRPr="007D6D8D" w:rsidRDefault="004153ED" w:rsidP="007609AB">
            <w:pPr>
              <w:pStyle w:val="ListParagraph"/>
              <w:numPr>
                <w:ilvl w:val="0"/>
                <w:numId w:val="41"/>
              </w:numPr>
              <w:spacing w:after="0"/>
              <w:ind w:left="693" w:hanging="283"/>
              <w:rPr>
                <w:rtl/>
              </w:rPr>
            </w:pPr>
            <w:r>
              <w:rPr>
                <w:rFonts w:hint="cs"/>
                <w:rtl/>
              </w:rPr>
              <w:t>مصطلحات الأمن والعدالة</w:t>
            </w:r>
          </w:p>
        </w:tc>
        <w:tc>
          <w:tcPr>
            <w:tcW w:w="1265" w:type="dxa"/>
            <w:vAlign w:val="center"/>
          </w:tcPr>
          <w:p w:rsidR="004153ED" w:rsidRPr="00B50279" w:rsidRDefault="0013671C" w:rsidP="000C68E4">
            <w:pPr>
              <w:pStyle w:val="Header"/>
              <w:tabs>
                <w:tab w:val="clear" w:pos="4320"/>
                <w:tab w:val="clear" w:pos="8640"/>
              </w:tabs>
              <w:jc w:val="center"/>
              <w:rPr>
                <w:rFonts w:eastAsia="Times New Roman" w:cs="Simplified Arabic"/>
                <w:rtl/>
                <w:lang w:eastAsia="en-US"/>
              </w:rPr>
            </w:pPr>
            <w:r>
              <w:rPr>
                <w:rFonts w:eastAsia="Times New Roman" w:cs="Simplified Arabic" w:hint="cs"/>
                <w:rtl/>
                <w:lang w:eastAsia="en-US"/>
              </w:rPr>
              <w:t>2</w:t>
            </w:r>
            <w:r w:rsidR="000C68E4">
              <w:rPr>
                <w:rFonts w:eastAsia="Times New Roman" w:cs="Simplified Arabic" w:hint="cs"/>
                <w:rtl/>
                <w:lang w:eastAsia="en-US"/>
              </w:rPr>
              <w:t>99</w:t>
            </w:r>
          </w:p>
        </w:tc>
      </w:tr>
      <w:tr w:rsidR="004153ED" w:rsidRPr="007D6D8D" w:rsidTr="00120456">
        <w:trPr>
          <w:trHeight w:val="340"/>
          <w:jc w:val="center"/>
        </w:trPr>
        <w:tc>
          <w:tcPr>
            <w:tcW w:w="1533" w:type="dxa"/>
          </w:tcPr>
          <w:p w:rsidR="004153ED" w:rsidRPr="007D6D8D" w:rsidRDefault="004153ED" w:rsidP="007609AB">
            <w:pPr>
              <w:bidi/>
              <w:rPr>
                <w:b/>
                <w:bCs/>
                <w:rtl/>
              </w:rPr>
            </w:pPr>
          </w:p>
        </w:tc>
        <w:tc>
          <w:tcPr>
            <w:tcW w:w="5839" w:type="dxa"/>
          </w:tcPr>
          <w:p w:rsidR="004153ED" w:rsidRPr="007D6D8D" w:rsidRDefault="004153ED" w:rsidP="007609AB">
            <w:pPr>
              <w:pStyle w:val="ListParagraph"/>
              <w:numPr>
                <w:ilvl w:val="0"/>
                <w:numId w:val="41"/>
              </w:numPr>
              <w:spacing w:after="0"/>
              <w:ind w:left="693" w:hanging="283"/>
              <w:rPr>
                <w:rtl/>
              </w:rPr>
            </w:pPr>
            <w:r>
              <w:rPr>
                <w:rFonts w:hint="cs"/>
                <w:rtl/>
              </w:rPr>
              <w:t>مصطلحات الحكم والديمقراطية</w:t>
            </w:r>
          </w:p>
        </w:tc>
        <w:tc>
          <w:tcPr>
            <w:tcW w:w="1265" w:type="dxa"/>
            <w:vAlign w:val="center"/>
          </w:tcPr>
          <w:p w:rsidR="004153ED" w:rsidRPr="00B50279" w:rsidRDefault="000C68E4" w:rsidP="000C68E4">
            <w:pPr>
              <w:pStyle w:val="Header"/>
              <w:tabs>
                <w:tab w:val="clear" w:pos="4320"/>
                <w:tab w:val="clear" w:pos="8640"/>
              </w:tabs>
              <w:jc w:val="center"/>
              <w:rPr>
                <w:rFonts w:eastAsia="Times New Roman" w:cs="Simplified Arabic"/>
                <w:rtl/>
                <w:lang w:eastAsia="en-US"/>
              </w:rPr>
            </w:pPr>
            <w:r>
              <w:rPr>
                <w:rFonts w:eastAsia="Times New Roman" w:cs="Simplified Arabic" w:hint="cs"/>
                <w:rtl/>
                <w:lang w:eastAsia="en-US"/>
              </w:rPr>
              <w:t>317</w:t>
            </w:r>
          </w:p>
        </w:tc>
      </w:tr>
    </w:tbl>
    <w:p w:rsidR="00BC2D84" w:rsidRDefault="00BC2D84" w:rsidP="00BC2D84">
      <w:pPr>
        <w:rPr>
          <w:b/>
          <w:bCs/>
        </w:rPr>
        <w:sectPr w:rsidR="00BC2D84" w:rsidSect="000A265A">
          <w:footerReference w:type="even" r:id="rId15"/>
          <w:footerReference w:type="default" r:id="rId16"/>
          <w:pgSz w:w="11909" w:h="16834" w:code="9"/>
          <w:pgMar w:top="1418" w:right="1418" w:bottom="1418" w:left="1418" w:header="709" w:footer="709" w:gutter="0"/>
          <w:pgNumType w:start="1"/>
          <w:cols w:space="720"/>
          <w:rtlGutter/>
          <w:docGrid w:linePitch="360"/>
        </w:sectPr>
      </w:pPr>
    </w:p>
    <w:p w:rsidR="00BC2D84" w:rsidRPr="000C427E" w:rsidRDefault="00BC2D84" w:rsidP="003F4053">
      <w:pPr>
        <w:pStyle w:val="Heading1"/>
        <w:bidi w:val="0"/>
      </w:pPr>
      <w:r w:rsidRPr="000C427E">
        <w:rPr>
          <w:rFonts w:hint="cs"/>
          <w:rtl/>
        </w:rPr>
        <w:lastRenderedPageBreak/>
        <w:t xml:space="preserve">الفصل </w:t>
      </w:r>
      <w:r w:rsidR="000751BD">
        <w:rPr>
          <w:rFonts w:hint="cs"/>
          <w:rtl/>
        </w:rPr>
        <w:t>الأول</w:t>
      </w:r>
    </w:p>
    <w:p w:rsidR="00BC2D84" w:rsidRDefault="00BC2D84" w:rsidP="003F4053">
      <w:pPr>
        <w:pStyle w:val="Heading1"/>
        <w:rPr>
          <w:rtl/>
        </w:rPr>
      </w:pPr>
    </w:p>
    <w:p w:rsidR="00BC2D84" w:rsidRPr="000C427E" w:rsidRDefault="00BC2D84" w:rsidP="003F4053">
      <w:pPr>
        <w:pStyle w:val="Heading1"/>
        <w:rPr>
          <w:sz w:val="32"/>
          <w:szCs w:val="32"/>
          <w:rtl/>
        </w:rPr>
      </w:pPr>
      <w:bookmarkStart w:id="0" w:name="_مقدمة"/>
      <w:bookmarkEnd w:id="0"/>
      <w:r w:rsidRPr="000C427E">
        <w:rPr>
          <w:rFonts w:hint="cs"/>
          <w:sz w:val="28"/>
          <w:szCs w:val="28"/>
          <w:rtl/>
        </w:rPr>
        <w:t>مقدمة</w:t>
      </w:r>
    </w:p>
    <w:p w:rsidR="00BC2D84" w:rsidRDefault="00BC2D84" w:rsidP="00BC2D84">
      <w:pPr>
        <w:bidi/>
        <w:jc w:val="lowKashida"/>
        <w:rPr>
          <w:rtl/>
        </w:rPr>
      </w:pPr>
    </w:p>
    <w:p w:rsidR="00BC2D84" w:rsidRDefault="00BC2D84" w:rsidP="00BC2D84">
      <w:pPr>
        <w:tabs>
          <w:tab w:val="left" w:pos="-238"/>
          <w:tab w:val="left" w:pos="302"/>
          <w:tab w:val="left" w:pos="662"/>
          <w:tab w:val="left" w:pos="1202"/>
          <w:tab w:val="left" w:pos="1922"/>
          <w:tab w:val="left" w:pos="9662"/>
        </w:tabs>
        <w:bidi/>
        <w:jc w:val="lowKashida"/>
        <w:rPr>
          <w:rtl/>
        </w:rPr>
      </w:pPr>
      <w:r>
        <w:rPr>
          <w:rFonts w:hint="cs"/>
          <w:rtl/>
        </w:rPr>
        <w:t>نتيجة لتزايد دور وأهمية الإحصاء في كافة المجالات ونظرا للأهمية الكبيرة التي تحتلها الدراسات الإحصائية، فقد ارتأى الجهاز المركزي للإحصاء الفلسطيني العمل على إعداد معجم يشمل كافة المصطلحات والمفاهيم الإحصائية المستخدمة في نشاطاته الإحصائية المختلفة.  بحيث يمكن الوصول إلى هذه المصطلحات والمفاهيم من قبل جميع العاملين في مجال العمل الإحصائي والباحثين وغيرهم من المهتمين بسهولة ويسر.</w:t>
      </w:r>
    </w:p>
    <w:p w:rsidR="00BC2D84" w:rsidRDefault="00BC2D84" w:rsidP="00BC2D84">
      <w:pPr>
        <w:tabs>
          <w:tab w:val="left" w:pos="-238"/>
          <w:tab w:val="left" w:pos="302"/>
          <w:tab w:val="left" w:pos="662"/>
          <w:tab w:val="left" w:pos="1202"/>
          <w:tab w:val="left" w:pos="1922"/>
        </w:tabs>
        <w:bidi/>
        <w:jc w:val="lowKashida"/>
        <w:rPr>
          <w:rtl/>
        </w:rPr>
      </w:pPr>
    </w:p>
    <w:p w:rsidR="00BC2D84" w:rsidRDefault="00BC2D84" w:rsidP="00BC2D84">
      <w:pPr>
        <w:tabs>
          <w:tab w:val="left" w:pos="-238"/>
          <w:tab w:val="left" w:pos="302"/>
          <w:tab w:val="left" w:pos="662"/>
          <w:tab w:val="left" w:pos="1202"/>
          <w:tab w:val="left" w:pos="1922"/>
        </w:tabs>
        <w:bidi/>
        <w:jc w:val="lowKashida"/>
        <w:rPr>
          <w:rtl/>
        </w:rPr>
      </w:pPr>
      <w:r>
        <w:rPr>
          <w:rFonts w:hint="cs"/>
          <w:rtl/>
        </w:rPr>
        <w:t xml:space="preserve">إن إنتاج إحصاءات موثوق بها محليا وعالميا يتطلب مجموعة واسعة من المعلومات الأساسية حول الإحصاءات المنتجة، وكذلك بيانات وافية عن المواضيع التي تصفها هذه الإحصاءات، ويعتبر معجم المصطلحات الموحد عنصر هام وأساسي من هذه المعلومات والتي يطلق عليها تسمية </w:t>
      </w:r>
      <w:r w:rsidRPr="00523716">
        <w:rPr>
          <w:rFonts w:hint="cs"/>
          <w:rtl/>
        </w:rPr>
        <w:t xml:space="preserve">البيانات </w:t>
      </w:r>
      <w:r>
        <w:rPr>
          <w:rFonts w:hint="cs"/>
          <w:rtl/>
        </w:rPr>
        <w:t>الوصفية (</w:t>
      </w:r>
      <w:r>
        <w:t>metadata</w:t>
      </w:r>
      <w:r>
        <w:rPr>
          <w:rFonts w:hint="cs"/>
          <w:rtl/>
        </w:rPr>
        <w:t>)، لذلك فإن توحيدها أسوة بالتصنيفات والمنهجيات المتبعة في تنفيذ المسوح والدراسات يعتبر شرط مسبق لتوحيد معايير إنتاج الرقم الإحصائي ورفع مستوى مصداقيته وقابليته للمقارنة.</w:t>
      </w:r>
    </w:p>
    <w:p w:rsidR="00BC2D84" w:rsidRDefault="00BC2D84" w:rsidP="00BC2D84">
      <w:pPr>
        <w:tabs>
          <w:tab w:val="left" w:pos="122"/>
          <w:tab w:val="left" w:pos="302"/>
          <w:tab w:val="left" w:pos="1202"/>
        </w:tabs>
        <w:bidi/>
        <w:jc w:val="lowKashida"/>
        <w:rPr>
          <w:rtl/>
        </w:rPr>
      </w:pPr>
    </w:p>
    <w:p w:rsidR="00BC2D84" w:rsidRDefault="00BC2D84" w:rsidP="00BC2D84">
      <w:pPr>
        <w:tabs>
          <w:tab w:val="left" w:pos="1202"/>
          <w:tab w:val="left" w:pos="1382"/>
          <w:tab w:val="left" w:pos="1742"/>
        </w:tabs>
        <w:bidi/>
        <w:jc w:val="lowKashida"/>
        <w:rPr>
          <w:rtl/>
        </w:rPr>
      </w:pPr>
      <w:r>
        <w:rPr>
          <w:rFonts w:hint="cs"/>
          <w:rtl/>
        </w:rPr>
        <w:t>وتتضح أهمية هذا المعجم إذا علمنا أن المقارنات العلمية حول مؤشرات الظواهر المختلفة باتت ضرورية لرسم السياسات من قبل متخذي القرار وعلى كافة الأصعدة في عصرنا الحالي، سواء كانت هذه المقارنات عبر الزمن على شكل سلاسل زمنية (</w:t>
      </w:r>
      <w:r>
        <w:t>Time Series</w:t>
      </w:r>
      <w:r>
        <w:rPr>
          <w:rFonts w:hint="cs"/>
          <w:rtl/>
        </w:rPr>
        <w:t>)، أو مقارنات بين المناطق داخلياً والدول المختلفة عالمياً.  ويصعب إجراء المقارنات العلمية بنوعيها المذكورين إذا لم يتم توحيد المفاهيم المستخدمة خلال عمليات إجراء المسوح والدراسات الإحصائية، وفي نفس الوقت فإن توحيد هذه المصطلحات ضمن النظام الإحصائي الوطني يضمن انسياب البيانات بين مكونات النظام بسلاسة وبطرق علمية، وبذلك تصبح بيانات السجلات الإدارية المجمعة من المؤسسات الأخرى ضمن النظام الإحصائي الوطني متسقة وقابلة للاستخدام الأمثل في عملية إنتاج المؤشرات الإحصائية.</w:t>
      </w:r>
    </w:p>
    <w:p w:rsidR="00BC2D84" w:rsidRDefault="00BC2D84" w:rsidP="00BC2D84">
      <w:pPr>
        <w:tabs>
          <w:tab w:val="left" w:pos="1202"/>
          <w:tab w:val="left" w:pos="1382"/>
          <w:tab w:val="left" w:pos="1742"/>
        </w:tabs>
        <w:bidi/>
        <w:jc w:val="lowKashida"/>
        <w:rPr>
          <w:rtl/>
        </w:rPr>
      </w:pPr>
    </w:p>
    <w:p w:rsidR="00BC2D84" w:rsidRDefault="00BC2D84" w:rsidP="00BC2D84">
      <w:pPr>
        <w:tabs>
          <w:tab w:val="left" w:pos="1202"/>
          <w:tab w:val="left" w:pos="1382"/>
          <w:tab w:val="left" w:pos="1742"/>
        </w:tabs>
        <w:bidi/>
        <w:jc w:val="lowKashida"/>
        <w:rPr>
          <w:rtl/>
        </w:rPr>
      </w:pPr>
      <w:r>
        <w:rPr>
          <w:rFonts w:hint="cs"/>
          <w:rtl/>
        </w:rPr>
        <w:t>ويأتي هذا المعجم ليوفر هذه الإمكانية لإجراء المقارنات على صعيد داخلي أولاً، وذلك بتوحيد المصطلحات والمفاهيم الإحصائية محليا عن طريق اعتماده رسميا وتعميمه على كافة الوحدات الإحصائية في الوزارات والجهات المعنية المنتجة للرقم الإحصائي في فلسطين، وعلى صعيد خارجي ثانياً، حيث أن كافة المصطلحات والمفاهيم الواردة فيه قد تم التأكد من انسجامها وتوافقها مع المصادر الدولية المعتمدة من الجهات ذات الاختصاص،  وبهذا فإن المعجم سيساهم بفعالية في إتاحة المجال للدراسات المقارنة ويعطي الرقم الإحصائي الفلسطيني مصداقية أكبر عالمياً.</w:t>
      </w:r>
    </w:p>
    <w:p w:rsidR="00BC2D84" w:rsidRDefault="00BC2D84" w:rsidP="00BC2D84">
      <w:pPr>
        <w:tabs>
          <w:tab w:val="left" w:pos="1202"/>
          <w:tab w:val="left" w:pos="1382"/>
          <w:tab w:val="left" w:pos="1742"/>
        </w:tabs>
        <w:bidi/>
        <w:jc w:val="lowKashida"/>
        <w:rPr>
          <w:rtl/>
        </w:rPr>
      </w:pPr>
    </w:p>
    <w:p w:rsidR="00BC2D84" w:rsidRDefault="00BC2D84" w:rsidP="000751BD">
      <w:pPr>
        <w:tabs>
          <w:tab w:val="left" w:pos="1202"/>
          <w:tab w:val="left" w:pos="1382"/>
          <w:tab w:val="left" w:pos="1742"/>
        </w:tabs>
        <w:bidi/>
        <w:jc w:val="center"/>
        <w:rPr>
          <w:b/>
          <w:bCs/>
          <w:rtl/>
        </w:rPr>
      </w:pPr>
      <w:r w:rsidRPr="00546751">
        <w:rPr>
          <w:rtl/>
        </w:rPr>
        <w:t>والله ولي التوفيق،،،</w:t>
      </w:r>
    </w:p>
    <w:tbl>
      <w:tblPr>
        <w:tblW w:w="9400" w:type="dxa"/>
        <w:jc w:val="right"/>
        <w:tblLayout w:type="fixed"/>
        <w:tblLook w:val="0000" w:firstRow="0" w:lastRow="0" w:firstColumn="0" w:lastColumn="0" w:noHBand="0" w:noVBand="0"/>
      </w:tblPr>
      <w:tblGrid>
        <w:gridCol w:w="2348"/>
        <w:gridCol w:w="7052"/>
      </w:tblGrid>
      <w:tr w:rsidR="00BC2D84" w:rsidRPr="001121FE" w:rsidTr="007609AB">
        <w:trPr>
          <w:jc w:val="right"/>
        </w:trPr>
        <w:tc>
          <w:tcPr>
            <w:tcW w:w="2348" w:type="dxa"/>
          </w:tcPr>
          <w:p w:rsidR="00BC2D84" w:rsidRPr="00546751" w:rsidRDefault="008307A2" w:rsidP="007609AB">
            <w:pPr>
              <w:pStyle w:val="Heading6"/>
              <w:rPr>
                <w:rtl/>
              </w:rPr>
            </w:pPr>
            <w:r>
              <w:rPr>
                <w:rFonts w:hint="cs"/>
                <w:rtl/>
              </w:rPr>
              <w:t xml:space="preserve">د. </w:t>
            </w:r>
            <w:r w:rsidR="00BC2D84" w:rsidRPr="00546751">
              <w:rPr>
                <w:rFonts w:hint="cs"/>
                <w:rtl/>
              </w:rPr>
              <w:t>علا عوض</w:t>
            </w:r>
          </w:p>
        </w:tc>
        <w:tc>
          <w:tcPr>
            <w:tcW w:w="7052" w:type="dxa"/>
          </w:tcPr>
          <w:p w:rsidR="00BC2D84" w:rsidRPr="00546751" w:rsidRDefault="00C94AF7" w:rsidP="00410507">
            <w:pPr>
              <w:bidi/>
              <w:rPr>
                <w:rFonts w:ascii="Simplified Arabic" w:hAnsi="Simplified Arabic"/>
                <w:b/>
                <w:bCs/>
                <w:rtl/>
              </w:rPr>
            </w:pPr>
            <w:r>
              <w:rPr>
                <w:rFonts w:ascii="Simplified Arabic" w:hAnsi="Simplified Arabic" w:hint="cs"/>
                <w:b/>
                <w:bCs/>
                <w:rtl/>
              </w:rPr>
              <w:t>حزيران</w:t>
            </w:r>
            <w:bookmarkStart w:id="1" w:name="_GoBack"/>
            <w:bookmarkEnd w:id="1"/>
            <w:r w:rsidR="00BC2D84" w:rsidRPr="00546751">
              <w:rPr>
                <w:rFonts w:ascii="Simplified Arabic" w:hAnsi="Simplified Arabic"/>
                <w:b/>
                <w:bCs/>
                <w:rtl/>
              </w:rPr>
              <w:t xml:space="preserve">، </w:t>
            </w:r>
            <w:r w:rsidR="00AF70AD">
              <w:rPr>
                <w:rFonts w:ascii="Simplified Arabic" w:hAnsi="Simplified Arabic" w:hint="cs"/>
                <w:b/>
                <w:bCs/>
                <w:rtl/>
              </w:rPr>
              <w:t>202</w:t>
            </w:r>
            <w:r w:rsidR="00410507">
              <w:rPr>
                <w:rFonts w:ascii="Simplified Arabic" w:hAnsi="Simplified Arabic" w:hint="cs"/>
                <w:b/>
                <w:bCs/>
                <w:rtl/>
              </w:rPr>
              <w:t>5</w:t>
            </w:r>
            <w:r w:rsidR="00BC2D84" w:rsidRPr="00546751">
              <w:rPr>
                <w:rFonts w:ascii="Simplified Arabic" w:hAnsi="Simplified Arabic"/>
                <w:b/>
                <w:bCs/>
                <w:rtl/>
              </w:rPr>
              <w:t xml:space="preserve"> </w:t>
            </w:r>
          </w:p>
        </w:tc>
      </w:tr>
      <w:tr w:rsidR="00BC2D84" w:rsidRPr="001121FE" w:rsidTr="007609AB">
        <w:trPr>
          <w:jc w:val="right"/>
        </w:trPr>
        <w:tc>
          <w:tcPr>
            <w:tcW w:w="2348" w:type="dxa"/>
          </w:tcPr>
          <w:p w:rsidR="00BC2D84" w:rsidRPr="00546751" w:rsidRDefault="00437471" w:rsidP="007609AB">
            <w:pPr>
              <w:ind w:left="3351" w:hanging="3351"/>
              <w:jc w:val="center"/>
              <w:rPr>
                <w:b/>
                <w:bCs/>
                <w:rtl/>
              </w:rPr>
            </w:pPr>
            <w:r>
              <w:rPr>
                <w:b/>
                <w:bCs/>
                <w:rtl/>
              </w:rPr>
              <w:t>رئيسة</w:t>
            </w:r>
            <w:r w:rsidR="00BC2D84" w:rsidRPr="00546751">
              <w:rPr>
                <w:b/>
                <w:bCs/>
                <w:rtl/>
              </w:rPr>
              <w:t xml:space="preserve"> الجهاز</w:t>
            </w:r>
          </w:p>
        </w:tc>
        <w:tc>
          <w:tcPr>
            <w:tcW w:w="7052" w:type="dxa"/>
          </w:tcPr>
          <w:p w:rsidR="00BC2D84" w:rsidRPr="00546751" w:rsidRDefault="00BC2D84" w:rsidP="007609AB">
            <w:pPr>
              <w:rPr>
                <w:b/>
                <w:bCs/>
                <w:rtl/>
              </w:rPr>
            </w:pPr>
          </w:p>
        </w:tc>
      </w:tr>
    </w:tbl>
    <w:p w:rsidR="00BC2D84" w:rsidRDefault="00BC2D84" w:rsidP="00BC2D84">
      <w:pPr>
        <w:rPr>
          <w:b/>
          <w:bCs/>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AF70AD">
      <w:pPr>
        <w:tabs>
          <w:tab w:val="left" w:pos="1202"/>
          <w:tab w:val="left" w:pos="1382"/>
          <w:tab w:val="left" w:pos="1742"/>
        </w:tabs>
        <w:bidi/>
        <w:rPr>
          <w:rtl/>
        </w:rPr>
      </w:pPr>
    </w:p>
    <w:p w:rsidR="00AF70AD" w:rsidRDefault="00AF70AD" w:rsidP="00BC2D84">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0751BD">
      <w:pPr>
        <w:tabs>
          <w:tab w:val="left" w:pos="1202"/>
          <w:tab w:val="left" w:pos="1382"/>
          <w:tab w:val="left" w:pos="1742"/>
        </w:tabs>
        <w:bidi/>
        <w:rPr>
          <w:rtl/>
        </w:rPr>
      </w:pPr>
    </w:p>
    <w:p w:rsidR="00AF70AD" w:rsidRDefault="00AF70AD" w:rsidP="000751BD">
      <w:pPr>
        <w:tabs>
          <w:tab w:val="left" w:pos="1202"/>
          <w:tab w:val="left" w:pos="1382"/>
          <w:tab w:val="left" w:pos="1742"/>
        </w:tabs>
        <w:bidi/>
        <w:rPr>
          <w:rtl/>
        </w:rPr>
      </w:pPr>
    </w:p>
    <w:p w:rsidR="00AF70AD" w:rsidRDefault="00AF70AD" w:rsidP="00AF70AD">
      <w:pPr>
        <w:tabs>
          <w:tab w:val="left" w:pos="1202"/>
          <w:tab w:val="left" w:pos="1382"/>
          <w:tab w:val="left" w:pos="1742"/>
        </w:tabs>
        <w:bidi/>
        <w:jc w:val="center"/>
        <w:rPr>
          <w:rtl/>
        </w:rPr>
      </w:pPr>
    </w:p>
    <w:p w:rsidR="00BC2D84" w:rsidRPr="00F92A1E" w:rsidRDefault="00BC2D84" w:rsidP="003F4053">
      <w:pPr>
        <w:pStyle w:val="Heading1"/>
        <w:rPr>
          <w:rtl/>
        </w:rPr>
      </w:pPr>
      <w:r w:rsidRPr="00F92A1E">
        <w:rPr>
          <w:rFonts w:hint="cs"/>
          <w:rtl/>
        </w:rPr>
        <w:lastRenderedPageBreak/>
        <w:t>الفصل الثاني</w:t>
      </w:r>
    </w:p>
    <w:p w:rsidR="00BC2D84" w:rsidRDefault="00BC2D84" w:rsidP="003F4053">
      <w:pPr>
        <w:pStyle w:val="Heading1"/>
        <w:rPr>
          <w:rtl/>
        </w:rPr>
      </w:pPr>
    </w:p>
    <w:p w:rsidR="00BC2D84" w:rsidRPr="00F92A1E" w:rsidRDefault="00BC2D84" w:rsidP="003F4053">
      <w:pPr>
        <w:pStyle w:val="Heading1"/>
        <w:rPr>
          <w:sz w:val="28"/>
          <w:szCs w:val="28"/>
        </w:rPr>
      </w:pPr>
      <w:r w:rsidRPr="00F92A1E">
        <w:rPr>
          <w:rFonts w:hint="cs"/>
          <w:sz w:val="28"/>
          <w:szCs w:val="28"/>
          <w:rtl/>
        </w:rPr>
        <w:t>تطور المعجم</w:t>
      </w:r>
    </w:p>
    <w:p w:rsidR="00BC2D84" w:rsidRDefault="00BC2D84" w:rsidP="00BC2D84">
      <w:pPr>
        <w:tabs>
          <w:tab w:val="left" w:pos="122"/>
        </w:tabs>
        <w:bidi/>
        <w:ind w:left="201"/>
        <w:jc w:val="center"/>
        <w:rPr>
          <w:b/>
          <w:bCs/>
          <w:rtl/>
        </w:rPr>
      </w:pPr>
    </w:p>
    <w:p w:rsidR="00BC2D84" w:rsidRDefault="00BC2D84" w:rsidP="00BC2D84">
      <w:pPr>
        <w:tabs>
          <w:tab w:val="left" w:pos="302"/>
          <w:tab w:val="left" w:pos="1922"/>
        </w:tabs>
        <w:bidi/>
        <w:ind w:left="-58"/>
        <w:jc w:val="lowKashida"/>
        <w:rPr>
          <w:rtl/>
        </w:rPr>
      </w:pPr>
      <w:r>
        <w:rPr>
          <w:rFonts w:hint="cs"/>
          <w:rtl/>
        </w:rPr>
        <w:t>تم إعداد أول نسخة من هذا المعجم (كان يحمل اسم دليل المصطلحات والمفاهيم الإحصائية المستخدمة في الجهاز) في شهر شباط / فبراير في العام 1999، وقد تم تجميع كافة المصطلحات بمساعدة الإحصائيين الذين يقومون بإعداد التقارير الإحصائية، وتم اعتماد التعريفات بناء على أسس علمية وحسب مصدر التعريف. وبسبب دخول الكثير من المصطلحات وتعديل بعضها منذ ذلك الوقت أصبح لا بد من تحديث المعجم ليواكب ما يستجد، وكذلك تطوير بعض التعريفات حتى تنسجم مع تلك المستخدمة دوليا كلما أمكن ذلك. وفي عام 2007 تم إصدار الطبعة الثانية من المعجم، حيث تم مراجعة وتجميع كافة المصطلحات والمفاهيم التي تم استخدامها في الجهاز في الفترة الممتدة بين الإصدارين وقد شارك في هذا العمل فريق مكون من مختلف الإدارات العامة في الجهاز.</w:t>
      </w:r>
    </w:p>
    <w:p w:rsidR="00BC2D84" w:rsidRDefault="00BC2D84" w:rsidP="00BC2D84">
      <w:pPr>
        <w:tabs>
          <w:tab w:val="left" w:pos="302"/>
          <w:tab w:val="left" w:pos="1922"/>
        </w:tabs>
        <w:bidi/>
        <w:ind w:left="-58"/>
        <w:jc w:val="lowKashida"/>
      </w:pPr>
    </w:p>
    <w:p w:rsidR="00BC2D84" w:rsidRDefault="00BC2D84" w:rsidP="00BC2D84">
      <w:pPr>
        <w:tabs>
          <w:tab w:val="left" w:pos="302"/>
          <w:tab w:val="left" w:pos="1922"/>
        </w:tabs>
        <w:bidi/>
        <w:ind w:left="-58"/>
        <w:jc w:val="lowKashida"/>
        <w:rPr>
          <w:rtl/>
        </w:rPr>
      </w:pPr>
      <w:r>
        <w:rPr>
          <w:rFonts w:hint="cs"/>
          <w:rtl/>
        </w:rPr>
        <w:t>صدرت الطبعة الثالثة من هذا المعجم عام 2009 بعد دراسة مستفيضة للمحتوى والعودة للمرجعيات والمعايير الدولية، وقد أضيفت بعض المصطلحات التي دخلت للاستخدام بعد صدور الطبعة الثانية عام 2007، وفي عام 2010 أدخلت لأول مرة للمعجم مواضيع مثل الجودة والمنهجيات والمعايير. وفي الطبعة الخامسة لعام 2011 أضيفت مواضيع جديدة مثل موضوع الطفل، وموضوع الحكم والديمقراطية. حيث أضيفت المصطلحات التي تستخدم في هذه المجالات لتسهل على المستخدم فهم السياقات والأبعاد المحددة للرقم الإحصائي الرسمي والبيانات الوصفية الخاصة بها.</w:t>
      </w:r>
    </w:p>
    <w:p w:rsidR="00BC2D84" w:rsidRDefault="00BC2D84" w:rsidP="00BC2D84">
      <w:pPr>
        <w:tabs>
          <w:tab w:val="left" w:pos="302"/>
          <w:tab w:val="left" w:pos="1922"/>
        </w:tabs>
        <w:bidi/>
        <w:ind w:left="-58"/>
        <w:jc w:val="lowKashida"/>
        <w:rPr>
          <w:rtl/>
        </w:rPr>
      </w:pPr>
    </w:p>
    <w:p w:rsidR="00BC2D84" w:rsidRPr="00CC54B7" w:rsidRDefault="00BC2D84" w:rsidP="00497C65">
      <w:pPr>
        <w:tabs>
          <w:tab w:val="left" w:pos="302"/>
          <w:tab w:val="left" w:pos="1922"/>
        </w:tabs>
        <w:bidi/>
        <w:ind w:left="-58"/>
        <w:jc w:val="lowKashida"/>
        <w:rPr>
          <w:rtl/>
        </w:rPr>
      </w:pPr>
      <w:r>
        <w:rPr>
          <w:rFonts w:hint="cs"/>
          <w:rtl/>
        </w:rPr>
        <w:t xml:space="preserve">خلال السنوات التالية تم العمل على تطوير المعجم من حيث تسكين المصطلحات في موضوعات محددة والتعامل مع المصطلحات المكررة تحت عدة مواضيع والتأكد من اتساقها باللغتين وصحة </w:t>
      </w:r>
      <w:r w:rsidR="007B43BA">
        <w:rPr>
          <w:rFonts w:hint="cs"/>
          <w:rtl/>
        </w:rPr>
        <w:t>تعريفها، وفي</w:t>
      </w:r>
      <w:r>
        <w:rPr>
          <w:rFonts w:hint="cs"/>
          <w:rtl/>
        </w:rPr>
        <w:t xml:space="preserve"> طبعة عام 2013 تم توضيح مصدر تعريف المصطلح من حيث كونه من مصدر دولي بتفاصيله، أو من مصدر دولي بتصرف الجهاز المركزي </w:t>
      </w:r>
      <w:r w:rsidR="00087588">
        <w:rPr>
          <w:rFonts w:hint="cs"/>
          <w:rtl/>
        </w:rPr>
        <w:t>للإحصاء</w:t>
      </w:r>
      <w:r>
        <w:rPr>
          <w:rFonts w:hint="cs"/>
          <w:rtl/>
        </w:rPr>
        <w:t xml:space="preserve"> الفلسطيني، أو مصطلحات مصدرها الجهاز المركزي </w:t>
      </w:r>
      <w:r w:rsidR="00087588">
        <w:rPr>
          <w:rFonts w:hint="cs"/>
          <w:rtl/>
        </w:rPr>
        <w:t>للإحصاء</w:t>
      </w:r>
      <w:r>
        <w:rPr>
          <w:rFonts w:hint="cs"/>
          <w:rtl/>
        </w:rPr>
        <w:t xml:space="preserve"> الفلسطيني بتوضيح سنة بدء استخدام المصطلح. وفي عام 2014 </w:t>
      </w:r>
      <w:proofErr w:type="spellStart"/>
      <w:r>
        <w:rPr>
          <w:rFonts w:hint="cs"/>
          <w:rtl/>
        </w:rPr>
        <w:t>بالاضافة</w:t>
      </w:r>
      <w:proofErr w:type="spellEnd"/>
      <w:r>
        <w:rPr>
          <w:rFonts w:hint="cs"/>
          <w:rtl/>
        </w:rPr>
        <w:t xml:space="preserve"> الى التحديثات الروتينية على المصطلحات من حيث اضافة أو حذف أو تعديل على المصطلح، وتم اضافة عنوان رئيسي تحت مسمى الأسرى والشهداء</w:t>
      </w:r>
      <w:r>
        <w:t>.</w:t>
      </w:r>
      <w:r>
        <w:rPr>
          <w:rFonts w:hint="cs"/>
          <w:rtl/>
        </w:rPr>
        <w:t xml:space="preserve"> </w:t>
      </w:r>
      <w:r w:rsidR="00151690" w:rsidRPr="00CC54B7">
        <w:rPr>
          <w:rFonts w:hint="cs"/>
          <w:rtl/>
        </w:rPr>
        <w:t>و</w:t>
      </w:r>
      <w:r w:rsidR="00151690" w:rsidRPr="001547D2">
        <w:rPr>
          <w:rFonts w:hint="cs"/>
          <w:rtl/>
        </w:rPr>
        <w:t xml:space="preserve">في </w:t>
      </w:r>
      <w:r w:rsidR="00151690" w:rsidRPr="00CC54B7">
        <w:rPr>
          <w:rFonts w:hint="cs"/>
          <w:rtl/>
        </w:rPr>
        <w:t>عامي</w:t>
      </w:r>
      <w:r w:rsidRPr="00CC54B7">
        <w:rPr>
          <w:rFonts w:hint="cs"/>
          <w:rtl/>
        </w:rPr>
        <w:t xml:space="preserve"> 2015 و2016 تم تحديث معجم المصطلحات </w:t>
      </w:r>
      <w:r>
        <w:rPr>
          <w:rFonts w:hint="cs"/>
          <w:rtl/>
        </w:rPr>
        <w:t xml:space="preserve">من </w:t>
      </w:r>
      <w:r w:rsidRPr="00B9426C">
        <w:rPr>
          <w:rFonts w:hint="cs"/>
          <w:rtl/>
        </w:rPr>
        <w:t xml:space="preserve">حيث اضافة </w:t>
      </w:r>
      <w:r>
        <w:rPr>
          <w:rFonts w:hint="cs"/>
          <w:rtl/>
        </w:rPr>
        <w:t xml:space="preserve">وتعديل </w:t>
      </w:r>
      <w:r w:rsidRPr="00B9426C">
        <w:rPr>
          <w:rFonts w:hint="cs"/>
          <w:rtl/>
        </w:rPr>
        <w:t xml:space="preserve">بعض المصطلحات </w:t>
      </w:r>
      <w:r w:rsidRPr="00CC54B7">
        <w:rPr>
          <w:rFonts w:hint="cs"/>
          <w:rtl/>
        </w:rPr>
        <w:t>حسب نموذج اضافة/تعديل مصطلح جديد الوارد من الدوائر</w:t>
      </w:r>
      <w:r>
        <w:t xml:space="preserve"> </w:t>
      </w:r>
      <w:r>
        <w:rPr>
          <w:rFonts w:hint="cs"/>
          <w:rtl/>
        </w:rPr>
        <w:t>الإحصائية</w:t>
      </w:r>
      <w:r w:rsidRPr="00CC54B7">
        <w:rPr>
          <w:rFonts w:hint="cs"/>
          <w:rtl/>
        </w:rPr>
        <w:t>.</w:t>
      </w:r>
      <w:r>
        <w:rPr>
          <w:rFonts w:hint="cs"/>
          <w:rtl/>
        </w:rPr>
        <w:t xml:space="preserve">  وفي عام 2017 شمل التحديث موضوع جديد في مجال الإحصاءات الاقتصادية وفيه مصطلحات تم فصلها عن الحسابات القومية ويحمل الرمز </w:t>
      </w:r>
      <w:r w:rsidRPr="00B9426C">
        <w:rPr>
          <w:rFonts w:hint="cs"/>
          <w:rtl/>
        </w:rPr>
        <w:t>1545</w:t>
      </w:r>
      <w:r w:rsidR="001B271B" w:rsidRPr="001B271B">
        <w:rPr>
          <w:rFonts w:hint="cs"/>
          <w:rtl/>
        </w:rPr>
        <w:t xml:space="preserve"> </w:t>
      </w:r>
      <w:r w:rsidR="001B271B">
        <w:rPr>
          <w:rFonts w:hint="cs"/>
          <w:rtl/>
        </w:rPr>
        <w:t>وبالإضافة إلى</w:t>
      </w:r>
      <w:r w:rsidR="002B527B">
        <w:rPr>
          <w:rFonts w:hint="cs"/>
          <w:rtl/>
        </w:rPr>
        <w:t xml:space="preserve"> التحديث المستمر والمتعارف </w:t>
      </w:r>
      <w:r w:rsidR="007B43BA">
        <w:rPr>
          <w:rFonts w:hint="cs"/>
          <w:rtl/>
        </w:rPr>
        <w:t>عليه، وفي</w:t>
      </w:r>
      <w:r w:rsidR="001B271B">
        <w:rPr>
          <w:rFonts w:hint="cs"/>
          <w:rtl/>
        </w:rPr>
        <w:t xml:space="preserve"> عام 2019 </w:t>
      </w:r>
      <w:r w:rsidR="001B271B" w:rsidRPr="00B9426C">
        <w:rPr>
          <w:rFonts w:hint="cs"/>
          <w:rtl/>
        </w:rPr>
        <w:t xml:space="preserve">تم اضافة </w:t>
      </w:r>
      <w:r w:rsidR="001B271B">
        <w:rPr>
          <w:rFonts w:hint="cs"/>
          <w:rtl/>
        </w:rPr>
        <w:t xml:space="preserve">وتعديل </w:t>
      </w:r>
      <w:r w:rsidR="001B271B" w:rsidRPr="00B9426C">
        <w:rPr>
          <w:rFonts w:hint="cs"/>
          <w:rtl/>
        </w:rPr>
        <w:t>بعض المصطلحات حسب نموذج اضافة/تعديل مصطلح جديد</w:t>
      </w:r>
      <w:r w:rsidR="001B271B" w:rsidRPr="001547D2">
        <w:rPr>
          <w:rFonts w:hint="cs"/>
          <w:rtl/>
        </w:rPr>
        <w:t xml:space="preserve"> </w:t>
      </w:r>
      <w:r w:rsidR="001B271B" w:rsidRPr="00B9426C">
        <w:rPr>
          <w:rFonts w:hint="cs"/>
          <w:rtl/>
        </w:rPr>
        <w:t xml:space="preserve">التي وردت من الدوائر </w:t>
      </w:r>
      <w:r w:rsidR="001B271B">
        <w:rPr>
          <w:rFonts w:hint="cs"/>
          <w:rtl/>
        </w:rPr>
        <w:t>الإحصائية من</w:t>
      </w:r>
      <w:r w:rsidR="001B271B" w:rsidRPr="00B9426C">
        <w:rPr>
          <w:rFonts w:hint="cs"/>
          <w:rtl/>
        </w:rPr>
        <w:t xml:space="preserve"> النصف الثاني من عام 2017 </w:t>
      </w:r>
      <w:r w:rsidR="001B271B">
        <w:rPr>
          <w:rFonts w:hint="cs"/>
          <w:rtl/>
        </w:rPr>
        <w:t>وفي عام 2018، وقد تم مراجعة معجم المصطلحات من قبل بعض الوزارات والمؤسسات الوطنية من خلال ارسال نسخة من المعجم عبر البريد الالكتروني قبل الاعتماد في الجهاز.</w:t>
      </w:r>
      <w:r w:rsidR="00311A5E">
        <w:rPr>
          <w:rFonts w:hint="cs"/>
          <w:rtl/>
        </w:rPr>
        <w:t xml:space="preserve"> وفي عام 2020 </w:t>
      </w:r>
      <w:r w:rsidR="00311A5E" w:rsidRPr="00B9426C">
        <w:rPr>
          <w:rFonts w:hint="cs"/>
          <w:rtl/>
        </w:rPr>
        <w:t xml:space="preserve">تم اضافة </w:t>
      </w:r>
      <w:r w:rsidR="00311A5E">
        <w:rPr>
          <w:rFonts w:hint="cs"/>
          <w:rtl/>
        </w:rPr>
        <w:t xml:space="preserve">وتعديل </w:t>
      </w:r>
      <w:r w:rsidR="00311A5E" w:rsidRPr="00B9426C">
        <w:rPr>
          <w:rFonts w:hint="cs"/>
          <w:rtl/>
        </w:rPr>
        <w:t>بعض المصطلحات حسب نموذج اضافة/تعديل مصطلح جديد</w:t>
      </w:r>
      <w:r w:rsidR="00311A5E" w:rsidRPr="001547D2">
        <w:rPr>
          <w:rFonts w:hint="cs"/>
          <w:rtl/>
        </w:rPr>
        <w:t xml:space="preserve"> </w:t>
      </w:r>
      <w:r w:rsidR="00311A5E" w:rsidRPr="00B9426C">
        <w:rPr>
          <w:rFonts w:hint="cs"/>
          <w:rtl/>
        </w:rPr>
        <w:t xml:space="preserve">التي وردت من الدوائر </w:t>
      </w:r>
      <w:r w:rsidR="00311A5E">
        <w:rPr>
          <w:rFonts w:hint="cs"/>
          <w:rtl/>
        </w:rPr>
        <w:t>الإحصائية من</w:t>
      </w:r>
      <w:r w:rsidR="00311A5E" w:rsidRPr="00B9426C">
        <w:rPr>
          <w:rFonts w:hint="cs"/>
          <w:rtl/>
        </w:rPr>
        <w:t xml:space="preserve"> النصف الثاني من عام </w:t>
      </w:r>
      <w:r w:rsidR="00311A5E">
        <w:rPr>
          <w:rFonts w:hint="cs"/>
          <w:rtl/>
        </w:rPr>
        <w:t>2019</w:t>
      </w:r>
      <w:r w:rsidR="002B527B">
        <w:rPr>
          <w:rFonts w:hint="cs"/>
          <w:rtl/>
        </w:rPr>
        <w:t xml:space="preserve"> </w:t>
      </w:r>
      <w:r w:rsidR="00152C51">
        <w:rPr>
          <w:rFonts w:hint="cs"/>
          <w:rtl/>
        </w:rPr>
        <w:t>وحتى</w:t>
      </w:r>
      <w:r w:rsidR="002B527B">
        <w:rPr>
          <w:rFonts w:hint="cs"/>
          <w:rtl/>
        </w:rPr>
        <w:t xml:space="preserve"> عام 2020.</w:t>
      </w:r>
      <w:r w:rsidR="007B43BA">
        <w:rPr>
          <w:rFonts w:hint="cs"/>
          <w:rtl/>
        </w:rPr>
        <w:t xml:space="preserve"> وفي عام</w:t>
      </w:r>
      <w:r w:rsidR="00410507">
        <w:rPr>
          <w:rFonts w:hint="cs"/>
          <w:rtl/>
        </w:rPr>
        <w:t>ي</w:t>
      </w:r>
      <w:r w:rsidR="007B43BA">
        <w:rPr>
          <w:rFonts w:hint="cs"/>
          <w:rtl/>
        </w:rPr>
        <w:t xml:space="preserve"> </w:t>
      </w:r>
      <w:r w:rsidR="00410507">
        <w:rPr>
          <w:rFonts w:hint="cs"/>
          <w:rtl/>
        </w:rPr>
        <w:t>2021 و</w:t>
      </w:r>
      <w:r w:rsidR="007B43BA">
        <w:rPr>
          <w:rFonts w:hint="cs"/>
          <w:rtl/>
        </w:rPr>
        <w:t>202</w:t>
      </w:r>
      <w:r w:rsidR="00410507">
        <w:rPr>
          <w:rFonts w:hint="cs"/>
          <w:rtl/>
        </w:rPr>
        <w:t>2</w:t>
      </w:r>
      <w:r w:rsidR="007B43BA">
        <w:rPr>
          <w:rFonts w:hint="cs"/>
          <w:rtl/>
        </w:rPr>
        <w:t xml:space="preserve"> تم تحديث المصطلحات الواردة من الادارات الاحصائية في النصف الاول لنفس العام. </w:t>
      </w:r>
    </w:p>
    <w:p w:rsidR="00BC2D84" w:rsidRDefault="00BC2D84" w:rsidP="00BC2D84">
      <w:pPr>
        <w:tabs>
          <w:tab w:val="left" w:pos="302"/>
          <w:tab w:val="left" w:pos="1922"/>
        </w:tabs>
        <w:bidi/>
        <w:ind w:left="-58"/>
        <w:jc w:val="lowKashida"/>
        <w:rPr>
          <w:rtl/>
        </w:rPr>
      </w:pPr>
    </w:p>
    <w:p w:rsidR="00BC2D84" w:rsidRPr="00151690" w:rsidRDefault="00BC2D84" w:rsidP="00F44EE2">
      <w:pPr>
        <w:tabs>
          <w:tab w:val="left" w:pos="302"/>
          <w:tab w:val="left" w:pos="1922"/>
        </w:tabs>
        <w:bidi/>
        <w:ind w:left="-58"/>
        <w:jc w:val="lowKashida"/>
      </w:pPr>
      <w:r w:rsidRPr="00151690">
        <w:rPr>
          <w:rFonts w:hint="cs"/>
          <w:rtl/>
        </w:rPr>
        <w:t xml:space="preserve">وتصدر هذه الطبعة الحالية لعام </w:t>
      </w:r>
      <w:r w:rsidR="001B271B" w:rsidRPr="00151690">
        <w:rPr>
          <w:rFonts w:hint="cs"/>
          <w:rtl/>
        </w:rPr>
        <w:t>202</w:t>
      </w:r>
      <w:r w:rsidR="00410507">
        <w:rPr>
          <w:rFonts w:hint="cs"/>
          <w:rtl/>
        </w:rPr>
        <w:t>4</w:t>
      </w:r>
      <w:r w:rsidRPr="00151690">
        <w:rPr>
          <w:rFonts w:hint="cs"/>
          <w:rtl/>
        </w:rPr>
        <w:t xml:space="preserve"> انسجاما مع سياسة الجهاز الملتزمة بتحديث الأدلة الإحصائية بشكل مستمر لضمان اتساقها بالمعايير الدولية،</w:t>
      </w:r>
      <w:r w:rsidR="00096416" w:rsidRPr="00151690">
        <w:rPr>
          <w:rFonts w:hint="cs"/>
          <w:rtl/>
        </w:rPr>
        <w:t xml:space="preserve"> </w:t>
      </w:r>
      <w:r w:rsidRPr="00151690">
        <w:rPr>
          <w:rFonts w:hint="cs"/>
          <w:rtl/>
        </w:rPr>
        <w:t xml:space="preserve">حيث تم اضافة وتعديل بعض المصطلحات حسب نموذج اضافة/تعديل مصطلح جديد </w:t>
      </w:r>
      <w:r w:rsidRPr="00151690">
        <w:rPr>
          <w:rFonts w:hint="cs"/>
          <w:rtl/>
        </w:rPr>
        <w:lastRenderedPageBreak/>
        <w:t xml:space="preserve">التي وردت من الدوائر </w:t>
      </w:r>
      <w:r w:rsidR="007B43BA" w:rsidRPr="00151690">
        <w:rPr>
          <w:rFonts w:hint="cs"/>
          <w:rtl/>
        </w:rPr>
        <w:t>الإحصائية</w:t>
      </w:r>
      <w:r w:rsidR="00E66037" w:rsidRPr="00151690">
        <w:t>.</w:t>
      </w:r>
      <w:r w:rsidR="007B43BA" w:rsidRPr="00151690">
        <w:rPr>
          <w:rFonts w:hint="cs"/>
          <w:rtl/>
        </w:rPr>
        <w:t xml:space="preserve"> وتتميز هذه النسخة من المعجم ب</w:t>
      </w:r>
      <w:r w:rsidR="00F44EE2">
        <w:rPr>
          <w:rFonts w:hint="cs"/>
          <w:rtl/>
        </w:rPr>
        <w:t>توثيق تحديث</w:t>
      </w:r>
      <w:r w:rsidR="007B43BA" w:rsidRPr="00151690">
        <w:rPr>
          <w:rFonts w:hint="cs"/>
          <w:rtl/>
        </w:rPr>
        <w:t xml:space="preserve"> المصطلحات </w:t>
      </w:r>
      <w:r w:rsidR="00410507">
        <w:rPr>
          <w:rFonts w:hint="cs"/>
          <w:rtl/>
        </w:rPr>
        <w:t xml:space="preserve">بالاعتماد على </w:t>
      </w:r>
      <w:r w:rsidR="00F44EE2">
        <w:rPr>
          <w:rFonts w:hint="cs"/>
          <w:rtl/>
        </w:rPr>
        <w:t>نظام ادارة الجودة</w:t>
      </w:r>
      <w:r w:rsidR="00410507">
        <w:rPr>
          <w:rFonts w:hint="cs"/>
          <w:rtl/>
        </w:rPr>
        <w:t xml:space="preserve"> </w:t>
      </w:r>
      <w:r w:rsidR="00F44EE2">
        <w:t>ISO</w:t>
      </w:r>
      <w:r w:rsidR="00F44EE2">
        <w:rPr>
          <w:rFonts w:hint="cs"/>
          <w:rtl/>
        </w:rPr>
        <w:t>.</w:t>
      </w:r>
    </w:p>
    <w:p w:rsidR="00BC2D84" w:rsidRPr="00A874DF" w:rsidRDefault="00BC2D84" w:rsidP="00BC2D84">
      <w:pPr>
        <w:tabs>
          <w:tab w:val="left" w:pos="302"/>
          <w:tab w:val="left" w:pos="1922"/>
        </w:tabs>
        <w:bidi/>
        <w:jc w:val="lowKashida"/>
        <w:rPr>
          <w:u w:val="single"/>
          <w:rtl/>
        </w:rPr>
      </w:pPr>
    </w:p>
    <w:p w:rsidR="00BC2D84" w:rsidRDefault="00BC2D84" w:rsidP="00BC2D84">
      <w:pPr>
        <w:tabs>
          <w:tab w:val="left" w:pos="302"/>
          <w:tab w:val="left" w:pos="1922"/>
        </w:tabs>
        <w:bidi/>
        <w:ind w:left="-58"/>
        <w:rPr>
          <w:b/>
          <w:bCs/>
          <w:rtl/>
        </w:rPr>
      </w:pPr>
      <w:r>
        <w:rPr>
          <w:rFonts w:hint="cs"/>
          <w:b/>
          <w:bCs/>
          <w:rtl/>
        </w:rPr>
        <w:t>توحيد المفاهيم</w:t>
      </w:r>
    </w:p>
    <w:p w:rsidR="00BC2D84" w:rsidRDefault="00BC2D84" w:rsidP="00BC2D84">
      <w:pPr>
        <w:tabs>
          <w:tab w:val="left" w:pos="302"/>
          <w:tab w:val="left" w:pos="1922"/>
        </w:tabs>
        <w:bidi/>
        <w:ind w:left="-58"/>
        <w:jc w:val="lowKashida"/>
        <w:rPr>
          <w:rtl/>
        </w:rPr>
      </w:pPr>
      <w:r>
        <w:rPr>
          <w:rFonts w:hint="cs"/>
          <w:rtl/>
        </w:rPr>
        <w:t>وتمشيا مع التطور المستمر في حقل المعرفة الإحصائية ومواكبة للتوسع الأفقي والرأسي في هذا المجال قام الجهاز المركزي للإحصاء الفلسطيني ضمن النسخة السادسة من المعجم عام 2012 بمراجعة كافة مصطلحات المعجم وتم التأكد من اتساقها مع المعايير الدولية.</w:t>
      </w:r>
    </w:p>
    <w:p w:rsidR="00BC2D84" w:rsidRDefault="00BC2D84" w:rsidP="00BC2D84">
      <w:pPr>
        <w:tabs>
          <w:tab w:val="left" w:pos="302"/>
          <w:tab w:val="left" w:pos="1922"/>
        </w:tabs>
        <w:bidi/>
        <w:ind w:left="-58"/>
        <w:jc w:val="lowKashida"/>
        <w:rPr>
          <w:rtl/>
        </w:rPr>
      </w:pPr>
    </w:p>
    <w:p w:rsidR="00BC2D84" w:rsidRDefault="00BC2D84" w:rsidP="00BC2D84">
      <w:pPr>
        <w:bidi/>
        <w:jc w:val="both"/>
        <w:rPr>
          <w:rtl/>
        </w:rPr>
      </w:pPr>
      <w:r>
        <w:rPr>
          <w:rFonts w:hint="eastAsia"/>
          <w:rtl/>
        </w:rPr>
        <w:t>ضم</w:t>
      </w:r>
      <w:r>
        <w:rPr>
          <w:rFonts w:hint="cs"/>
          <w:rtl/>
        </w:rPr>
        <w:t>ن</w:t>
      </w:r>
      <w:r>
        <w:t xml:space="preserve"> </w:t>
      </w:r>
      <w:r>
        <w:rPr>
          <w:rtl/>
        </w:rPr>
        <w:t xml:space="preserve">تقرير وتوصيات الاجتماع الثالث لفريق عمل توحيد المنهجيات والمفاهيم والتصنيفات المستخدمة في التعدادات والمسوح الأسرية والسجلات السكانية المنعقد في مقر الأمانة العامة </w:t>
      </w:r>
      <w:r>
        <w:rPr>
          <w:rFonts w:hint="eastAsia"/>
          <w:rtl/>
        </w:rPr>
        <w:t>بجامعة</w:t>
      </w:r>
      <w:r>
        <w:t xml:space="preserve"> </w:t>
      </w:r>
      <w:r>
        <w:rPr>
          <w:rtl/>
        </w:rPr>
        <w:t>الدول</w:t>
      </w:r>
      <w:r>
        <w:rPr>
          <w:rFonts w:hint="cs"/>
          <w:rtl/>
        </w:rPr>
        <w:t xml:space="preserve"> </w:t>
      </w:r>
      <w:r>
        <w:rPr>
          <w:rtl/>
        </w:rPr>
        <w:t>العربية</w:t>
      </w:r>
    </w:p>
    <w:p w:rsidR="00BC2D84" w:rsidRDefault="00BC2D84" w:rsidP="00BC2D84">
      <w:pPr>
        <w:bidi/>
        <w:jc w:val="both"/>
        <w:rPr>
          <w:rtl/>
        </w:rPr>
      </w:pPr>
      <w:r>
        <w:rPr>
          <w:rtl/>
        </w:rPr>
        <w:t>خلال الفترة م</w:t>
      </w:r>
      <w:r>
        <w:rPr>
          <w:rFonts w:hint="cs"/>
          <w:rtl/>
        </w:rPr>
        <w:t>ن</w:t>
      </w:r>
      <w:r>
        <w:t xml:space="preserve">2007/10/25-23 </w:t>
      </w:r>
      <w:r>
        <w:rPr>
          <w:rFonts w:hint="cs"/>
          <w:rtl/>
        </w:rPr>
        <w:t xml:space="preserve"> </w:t>
      </w:r>
      <w:r>
        <w:rPr>
          <w:rtl/>
        </w:rPr>
        <w:t xml:space="preserve">أوصى المجتمعون بضرورة توحيد المنهجيات والمفاهيم والتصنيفات الإحصائية داخليا على نطاق الدولة نفسها وكذلك توحيدها </w:t>
      </w:r>
      <w:r>
        <w:rPr>
          <w:rFonts w:hint="eastAsia"/>
          <w:rtl/>
        </w:rPr>
        <w:t>على</w:t>
      </w:r>
      <w:r>
        <w:t xml:space="preserve"> </w:t>
      </w:r>
      <w:r>
        <w:rPr>
          <w:rtl/>
        </w:rPr>
        <w:t>صعيد عربي على طريق الوصول للانسجام مع المعايير الدولية إحصائيا.</w:t>
      </w:r>
    </w:p>
    <w:p w:rsidR="00BC2D84" w:rsidRDefault="00BC2D84" w:rsidP="00BC2D84">
      <w:pPr>
        <w:bidi/>
        <w:jc w:val="lowKashida"/>
        <w:rPr>
          <w:rtl/>
        </w:rPr>
      </w:pPr>
      <w:r>
        <w:rPr>
          <w:rtl/>
        </w:rPr>
        <w:t xml:space="preserve"> </w:t>
      </w:r>
    </w:p>
    <w:p w:rsidR="00BC2D84" w:rsidRDefault="00BC2D84" w:rsidP="00BC2D84">
      <w:pPr>
        <w:tabs>
          <w:tab w:val="right" w:pos="284"/>
        </w:tabs>
        <w:bidi/>
        <w:jc w:val="lowKashida"/>
        <w:rPr>
          <w:rtl/>
        </w:rPr>
      </w:pPr>
      <w:r>
        <w:rPr>
          <w:rFonts w:hint="eastAsia"/>
          <w:rtl/>
        </w:rPr>
        <w:t>كما</w:t>
      </w:r>
      <w:r>
        <w:rPr>
          <w:rtl/>
        </w:rPr>
        <w:t xml:space="preserve"> أوصت بعثة التقييم التابعة لمجموعة التمويل الرئيسية للجهاز (</w:t>
      </w:r>
      <w:r>
        <w:t>CFG</w:t>
      </w:r>
      <w:r>
        <w:rPr>
          <w:rtl/>
        </w:rPr>
        <w:t xml:space="preserve">) بعد زيارتها للمؤسسات العاملة في مجال إنتاج الرقم الإحصائي في فلسطين بضرورة توحيد المفاهيم والمصطلحات والتصنيفات الإحصائية في الأراضي الفلسطينية، بهدف إنتاج الرقم الإحصائي بجودة ومصداقية عالية والمرتكز على معايير موحدة والذي يعتبر أساس لأي خطط تنموية قائمة على مقاربات علمية. </w:t>
      </w:r>
    </w:p>
    <w:p w:rsidR="00BC2D84" w:rsidRDefault="00BC2D84" w:rsidP="00BC2D84">
      <w:pPr>
        <w:bidi/>
        <w:jc w:val="lowKashida"/>
        <w:rPr>
          <w:rtl/>
        </w:rPr>
      </w:pPr>
    </w:p>
    <w:p w:rsidR="00BC2D84" w:rsidRDefault="00BC2D84" w:rsidP="00BC2D84">
      <w:pPr>
        <w:bidi/>
        <w:jc w:val="lowKashida"/>
        <w:rPr>
          <w:rtl/>
        </w:rPr>
      </w:pPr>
      <w:r>
        <w:rPr>
          <w:rFonts w:hint="cs"/>
          <w:rtl/>
        </w:rPr>
        <w:t>وفي الاجتماع الثامن للمجلس الاستشاري والذي عقد بتاريخ 30/10/2008 في مبنى الجهاز برئاسة دولة رئيس الوزراء الدكتور سلام فياض، وكخطوة أخرى عززت التوجه لتوحيد المفاهيم والمصطلحات في الأراضي الفلسطينية أوصى سيادته بضرورة توحيد المفاهيم والمعايير المتبعة في الجهاز المركزي للإحصاء الفلسطيني وتعميمها على الجهات المختلفة ذات العلاقة بإنتاج واستخدام الرقم الإحصائي في دولة فلسطين.</w:t>
      </w:r>
    </w:p>
    <w:p w:rsidR="00BC2D84" w:rsidRDefault="00BC2D84" w:rsidP="00BC2D84">
      <w:pPr>
        <w:bidi/>
        <w:jc w:val="lowKashida"/>
      </w:pPr>
    </w:p>
    <w:p w:rsidR="00BC2D84" w:rsidRDefault="00BC2D84" w:rsidP="00BC2D84">
      <w:pPr>
        <w:bidi/>
        <w:jc w:val="lowKashida"/>
        <w:rPr>
          <w:rFonts w:ascii="Tahoma" w:hAnsi="Arial" w:cs="Times New Roman"/>
          <w:rtl/>
          <w14:shadow w14:blurRad="50800" w14:dist="38100" w14:dir="2700000" w14:sx="100000" w14:sy="100000" w14:kx="0" w14:ky="0" w14:algn="tl">
            <w14:srgbClr w14:val="000000">
              <w14:alpha w14:val="60000"/>
            </w14:srgbClr>
          </w14:shadow>
        </w:rPr>
      </w:pPr>
      <w:r>
        <w:rPr>
          <w:rFonts w:hint="eastAsia"/>
          <w:rtl/>
        </w:rPr>
        <w:t>وقد</w:t>
      </w:r>
      <w:r>
        <w:t xml:space="preserve"> </w:t>
      </w:r>
      <w:r>
        <w:rPr>
          <w:rtl/>
        </w:rPr>
        <w:t>توجت هذه المساعي والجهود بصدور قرار عن مجلس الوزراء بتاريخ</w:t>
      </w:r>
      <w:r>
        <w:t xml:space="preserve"> </w:t>
      </w:r>
      <w:r>
        <w:rPr>
          <w:rtl/>
        </w:rPr>
        <w:t xml:space="preserve"> </w:t>
      </w:r>
      <w:r>
        <w:rPr>
          <w:rFonts w:hint="cs"/>
          <w:rtl/>
        </w:rPr>
        <w:t>11/06/2009</w:t>
      </w:r>
      <w:r>
        <w:t xml:space="preserve"> </w:t>
      </w:r>
      <w:r>
        <w:rPr>
          <w:rtl/>
        </w:rPr>
        <w:t xml:space="preserve">بضرورة تعميم وتوحيد الأدلة والتصنيفات الإحصائية في الأراضي الفلسطينية حيث صادق </w:t>
      </w:r>
      <w:r>
        <w:rPr>
          <w:rFonts w:hint="eastAsia"/>
          <w:rtl/>
        </w:rPr>
        <w:t>المجل</w:t>
      </w:r>
      <w:r>
        <w:rPr>
          <w:rFonts w:hint="cs"/>
          <w:rtl/>
        </w:rPr>
        <w:t xml:space="preserve">س </w:t>
      </w:r>
      <w:r>
        <w:rPr>
          <w:rtl/>
        </w:rPr>
        <w:t xml:space="preserve">على توحيد المصطلحات والمفاهيم والتصنيفات الإحصائية في المؤسسات المنتجة للرقم الإحصائي في الأراضي الفلسطينية والمقدمة من قبل الجهاز المركزي للإحصاء </w:t>
      </w:r>
      <w:r>
        <w:rPr>
          <w:rFonts w:hint="eastAsia"/>
          <w:rtl/>
        </w:rPr>
        <w:t>الفلسطيني،</w:t>
      </w:r>
      <w:r>
        <w:t xml:space="preserve"> </w:t>
      </w:r>
      <w:r>
        <w:rPr>
          <w:rtl/>
        </w:rPr>
        <w:t>والتي تشمل التصنيف المهني،</w:t>
      </w:r>
      <w:r>
        <w:t xml:space="preserve"> </w:t>
      </w:r>
      <w:r>
        <w:rPr>
          <w:rtl/>
        </w:rPr>
        <w:t xml:space="preserve"> تصنيف النشاط الاقتصادي، تصنيف التجارة الخارجية (النظام المنسق)، معجم المصطلحات الإحصائية المستخدمة في الجهاز </w:t>
      </w:r>
      <w:r>
        <w:rPr>
          <w:rFonts w:hint="eastAsia"/>
          <w:rtl/>
        </w:rPr>
        <w:t>المركزي</w:t>
      </w:r>
      <w:r>
        <w:t xml:space="preserve"> </w:t>
      </w:r>
      <w:r>
        <w:rPr>
          <w:rtl/>
        </w:rPr>
        <w:t>للإحصاء الفلسطيني</w:t>
      </w:r>
      <w:r>
        <w:rPr>
          <w:rFonts w:hint="cs"/>
          <w:rtl/>
        </w:rPr>
        <w:t>، وقد تم تعديل هذا القرار بعد ذلك خلال عام 2013 ليتم التأكيد مجددا على ضرورة التزام الوزارات والمؤسسات الوطنية ذات العلاقة باستخدام و/أو إنتاج الرقم الإحصائي الرسمي بمحتويات المعجم وتحديثاته.</w:t>
      </w:r>
    </w:p>
    <w:p w:rsidR="001520EE" w:rsidRDefault="001520EE" w:rsidP="001520EE">
      <w:pPr>
        <w:bidi/>
        <w:jc w:val="lowKashida"/>
        <w:rPr>
          <w:rFonts w:ascii="Tahoma" w:hAnsi="Arial" w:cs="Times New Roman"/>
          <w:rtl/>
          <w14:shadow w14:blurRad="50800" w14:dist="38100" w14:dir="2700000" w14:sx="100000" w14:sy="100000" w14:kx="0" w14:ky="0" w14:algn="tl">
            <w14:srgbClr w14:val="000000">
              <w14:alpha w14:val="60000"/>
            </w14:srgbClr>
          </w14:shadow>
        </w:rPr>
      </w:pPr>
    </w:p>
    <w:p w:rsidR="001520EE" w:rsidRDefault="001520EE" w:rsidP="001520EE">
      <w:pPr>
        <w:bidi/>
        <w:jc w:val="lowKashida"/>
        <w:rPr>
          <w:rFonts w:ascii="Tahoma" w:hAnsi="Arial" w:cs="Times New Roman"/>
          <w:rtl/>
          <w14:shadow w14:blurRad="50800" w14:dist="38100" w14:dir="2700000" w14:sx="100000" w14:sy="100000" w14:kx="0" w14:ky="0" w14:algn="tl">
            <w14:srgbClr w14:val="000000">
              <w14:alpha w14:val="60000"/>
            </w14:srgbClr>
          </w14:shadow>
        </w:rPr>
      </w:pPr>
    </w:p>
    <w:p w:rsidR="002E6E9B" w:rsidRDefault="002E6E9B" w:rsidP="002E6E9B">
      <w:pPr>
        <w:bidi/>
        <w:jc w:val="lowKashida"/>
        <w:rPr>
          <w:rFonts w:ascii="Tahoma" w:hAnsi="Arial" w:cs="Times New Roman"/>
          <w:rtl/>
          <w14:shadow w14:blurRad="50800" w14:dist="38100" w14:dir="2700000" w14:sx="100000" w14:sy="100000" w14:kx="0" w14:ky="0" w14:algn="tl">
            <w14:srgbClr w14:val="000000">
              <w14:alpha w14:val="60000"/>
            </w14:srgbClr>
          </w14:shadow>
        </w:rPr>
      </w:pPr>
    </w:p>
    <w:p w:rsidR="002E6E9B" w:rsidRDefault="002E6E9B" w:rsidP="002E6E9B">
      <w:pPr>
        <w:bidi/>
        <w:jc w:val="lowKashida"/>
        <w:rPr>
          <w:rFonts w:ascii="Tahoma" w:hAnsi="Arial" w:cs="Times New Roman"/>
          <w:rtl/>
          <w14:shadow w14:blurRad="50800" w14:dist="38100" w14:dir="2700000" w14:sx="100000" w14:sy="100000" w14:kx="0" w14:ky="0" w14:algn="tl">
            <w14:srgbClr w14:val="000000">
              <w14:alpha w14:val="60000"/>
            </w14:srgbClr>
          </w14:shadow>
        </w:rPr>
      </w:pPr>
    </w:p>
    <w:p w:rsidR="001520EE" w:rsidRPr="00C20242" w:rsidRDefault="001520EE" w:rsidP="001520EE">
      <w:pPr>
        <w:bidi/>
        <w:jc w:val="lowKashida"/>
        <w:rPr>
          <w:rFonts w:ascii="Tahoma" w:hAnsi="Arial" w:cs="Times New Roman"/>
          <w:rtl/>
          <w14:shadow w14:blurRad="50800" w14:dist="38100" w14:dir="2700000" w14:sx="100000" w14:sy="100000" w14:kx="0" w14:ky="0" w14:algn="tl">
            <w14:srgbClr w14:val="000000">
              <w14:alpha w14:val="60000"/>
            </w14:srgbClr>
          </w14:shadow>
        </w:rPr>
      </w:pPr>
    </w:p>
    <w:p w:rsidR="00BC2D84" w:rsidRPr="002C3774" w:rsidRDefault="00BC2D84" w:rsidP="00CE1D1D">
      <w:pPr>
        <w:pStyle w:val="Heading2"/>
        <w:jc w:val="center"/>
        <w:rPr>
          <w:rtl/>
        </w:rPr>
      </w:pPr>
      <w:r w:rsidRPr="004C7EA4">
        <w:rPr>
          <w:rFonts w:hint="cs"/>
          <w:sz w:val="22"/>
          <w:szCs w:val="28"/>
          <w:rtl/>
        </w:rPr>
        <w:lastRenderedPageBreak/>
        <w:t>قائمة الاختصارات</w:t>
      </w:r>
    </w:p>
    <w:p w:rsidR="00BC2D84" w:rsidRDefault="00BC2D84" w:rsidP="00BC2D84">
      <w:pPr>
        <w:bidi/>
        <w:jc w:val="center"/>
        <w:rPr>
          <w:b/>
          <w:bCs/>
          <w:rtl/>
        </w:rPr>
      </w:pPr>
    </w:p>
    <w:p w:rsidR="00BC2D84" w:rsidRPr="004C7EA4" w:rsidRDefault="00BC2D84" w:rsidP="00BC2D84">
      <w:pPr>
        <w:bidi/>
        <w:rPr>
          <w:rtl/>
        </w:rPr>
      </w:pPr>
      <w:r w:rsidRPr="004C7EA4">
        <w:rPr>
          <w:rFonts w:hint="cs"/>
          <w:rtl/>
        </w:rPr>
        <w:t>ورد في المعجم بعض الاختصارات لمصادر المصطلحات وهي:</w:t>
      </w:r>
    </w:p>
    <w:p w:rsidR="00BC2D84" w:rsidRPr="004C7EA4" w:rsidRDefault="00BC2D84" w:rsidP="00BC2D84">
      <w:pPr>
        <w:bidi/>
        <w:rPr>
          <w:rtl/>
        </w:rPr>
      </w:pPr>
    </w:p>
    <w:tbl>
      <w:tblPr>
        <w:bidiVisual/>
        <w:tblW w:w="9072" w:type="dxa"/>
        <w:jc w:val="center"/>
        <w:tblLook w:val="04A0" w:firstRow="1" w:lastRow="0" w:firstColumn="1" w:lastColumn="0" w:noHBand="0" w:noVBand="1"/>
      </w:tblPr>
      <w:tblGrid>
        <w:gridCol w:w="2127"/>
        <w:gridCol w:w="6945"/>
      </w:tblGrid>
      <w:tr w:rsidR="00BC2D84" w:rsidRPr="004C7EA4" w:rsidTr="007609AB">
        <w:trPr>
          <w:trHeight w:val="340"/>
          <w:jc w:val="center"/>
        </w:trPr>
        <w:tc>
          <w:tcPr>
            <w:tcW w:w="2127" w:type="dxa"/>
            <w:vAlign w:val="center"/>
          </w:tcPr>
          <w:p w:rsidR="00BC2D84" w:rsidRPr="004C7EA4" w:rsidRDefault="00BC2D84" w:rsidP="007609AB">
            <w:pPr>
              <w:bidi/>
              <w:jc w:val="center"/>
              <w:rPr>
                <w:b/>
                <w:bCs/>
                <w:rtl/>
              </w:rPr>
            </w:pPr>
            <w:r w:rsidRPr="004C7EA4">
              <w:rPr>
                <w:rFonts w:hint="cs"/>
                <w:b/>
                <w:bCs/>
                <w:rtl/>
              </w:rPr>
              <w:t>الاختصار</w:t>
            </w:r>
          </w:p>
        </w:tc>
        <w:tc>
          <w:tcPr>
            <w:tcW w:w="6945" w:type="dxa"/>
            <w:vAlign w:val="center"/>
          </w:tcPr>
          <w:p w:rsidR="00BC2D84" w:rsidRPr="004C7EA4" w:rsidRDefault="00BC2D84" w:rsidP="007609AB">
            <w:pPr>
              <w:bidi/>
              <w:rPr>
                <w:b/>
                <w:bCs/>
                <w:rtl/>
              </w:rPr>
            </w:pPr>
            <w:r w:rsidRPr="004C7EA4">
              <w:rPr>
                <w:rFonts w:ascii="Arial" w:hAnsi="Arial" w:hint="cs"/>
                <w:b/>
                <w:bCs/>
                <w:rtl/>
              </w:rPr>
              <w:t>اسم المصدر بالعربية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hAnsiTheme="majorBidi" w:cstheme="majorBidi"/>
              </w:rPr>
              <w:t>:OECD</w:t>
            </w:r>
          </w:p>
        </w:tc>
        <w:tc>
          <w:tcPr>
            <w:tcW w:w="6945" w:type="dxa"/>
            <w:vAlign w:val="center"/>
          </w:tcPr>
          <w:p w:rsidR="00BC2D84" w:rsidRPr="004C7EA4" w:rsidRDefault="00BC2D84" w:rsidP="007609AB">
            <w:pPr>
              <w:bidi/>
              <w:rPr>
                <w:b/>
                <w:bCs/>
                <w:rtl/>
              </w:rPr>
            </w:pPr>
            <w:r w:rsidRPr="004C7EA4">
              <w:rPr>
                <w:rFonts w:ascii="Arial" w:hAnsi="Arial" w:hint="cs"/>
                <w:rtl/>
              </w:rPr>
              <w:t>منظمة التعاون الاقتصادي والتنمية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hAnsiTheme="majorBidi" w:cstheme="majorBidi"/>
              </w:rPr>
              <w:t>:UNESCO</w:t>
            </w:r>
          </w:p>
        </w:tc>
        <w:tc>
          <w:tcPr>
            <w:tcW w:w="6945" w:type="dxa"/>
            <w:vAlign w:val="center"/>
          </w:tcPr>
          <w:p w:rsidR="00BC2D84" w:rsidRPr="004C7EA4" w:rsidRDefault="00BC2D84" w:rsidP="007609AB">
            <w:pPr>
              <w:bidi/>
              <w:rPr>
                <w:rFonts w:ascii="Arial" w:hAnsi="Arial"/>
                <w:rtl/>
              </w:rPr>
            </w:pPr>
            <w:r w:rsidRPr="004C7EA4">
              <w:rPr>
                <w:rFonts w:ascii="Arial" w:hAnsi="Arial" w:hint="cs"/>
                <w:rtl/>
              </w:rPr>
              <w:t>منظمة الأمم المتحدة للتربية والعلم والثقافة (</w:t>
            </w:r>
            <w:r w:rsidRPr="004C7EA4">
              <w:rPr>
                <w:rFonts w:ascii="Arial" w:hAnsi="Arial" w:hint="eastAsia"/>
                <w:rtl/>
              </w:rPr>
              <w:t>اليونسكو</w:t>
            </w:r>
            <w:r w:rsidRPr="004C7EA4">
              <w:rPr>
                <w:rFonts w:ascii="Arial" w:hAnsi="Arial" w:hint="cs"/>
                <w:rtl/>
              </w:rPr>
              <w:t>)</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eastAsia="Arial Unicode MS" w:hAnsiTheme="majorBidi" w:cstheme="majorBidi"/>
              </w:rPr>
              <w:t>:UN</w:t>
            </w:r>
          </w:p>
        </w:tc>
        <w:tc>
          <w:tcPr>
            <w:tcW w:w="6945" w:type="dxa"/>
            <w:vAlign w:val="center"/>
          </w:tcPr>
          <w:p w:rsidR="00BC2D84" w:rsidRPr="004C7EA4" w:rsidRDefault="00BC2D84" w:rsidP="007609AB">
            <w:pPr>
              <w:bidi/>
              <w:rPr>
                <w:rFonts w:ascii="Arial" w:hAnsi="Arial"/>
              </w:rPr>
            </w:pPr>
            <w:r w:rsidRPr="004C7EA4">
              <w:rPr>
                <w:rFonts w:ascii="Arial" w:hAnsi="Arial" w:hint="eastAsia"/>
                <w:rtl/>
              </w:rPr>
              <w:t>الأمم</w:t>
            </w:r>
            <w:r w:rsidRPr="004C7EA4">
              <w:rPr>
                <w:rFonts w:ascii="Arial" w:hAnsi="Arial"/>
                <w:rtl/>
              </w:rPr>
              <w:t xml:space="preserve"> المتحدة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hAnsiTheme="majorBidi" w:cstheme="majorBidi"/>
              </w:rPr>
              <w:t>:ITU</w:t>
            </w:r>
          </w:p>
        </w:tc>
        <w:tc>
          <w:tcPr>
            <w:tcW w:w="6945" w:type="dxa"/>
            <w:vAlign w:val="center"/>
          </w:tcPr>
          <w:p w:rsidR="00BC2D84" w:rsidRPr="004C7EA4" w:rsidRDefault="00BC2D84" w:rsidP="007609AB">
            <w:pPr>
              <w:bidi/>
              <w:rPr>
                <w:rFonts w:ascii="Arial" w:hAnsi="Arial"/>
              </w:rPr>
            </w:pPr>
            <w:r w:rsidRPr="004C7EA4">
              <w:rPr>
                <w:rFonts w:ascii="Arial" w:hAnsi="Arial" w:hint="cs"/>
                <w:rtl/>
              </w:rPr>
              <w:t>الاتحاد الدولي للاتصالات</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eastAsia="Arial Unicode MS" w:hAnsiTheme="majorBidi" w:cstheme="majorBidi"/>
              </w:rPr>
              <w:t xml:space="preserve">:SNA </w:t>
            </w:r>
          </w:p>
        </w:tc>
        <w:tc>
          <w:tcPr>
            <w:tcW w:w="6945" w:type="dxa"/>
            <w:vAlign w:val="center"/>
          </w:tcPr>
          <w:p w:rsidR="00BC2D84" w:rsidRPr="004C7EA4" w:rsidRDefault="00BC2D84" w:rsidP="007609AB">
            <w:pPr>
              <w:bidi/>
              <w:rPr>
                <w:rFonts w:ascii="Arial" w:hAnsi="Arial"/>
              </w:rPr>
            </w:pPr>
            <w:r w:rsidRPr="004C7EA4">
              <w:rPr>
                <w:rFonts w:ascii="Arial" w:hAnsi="Arial" w:hint="eastAsia"/>
                <w:rtl/>
              </w:rPr>
              <w:t>نظام</w:t>
            </w:r>
            <w:r w:rsidRPr="004C7EA4">
              <w:rPr>
                <w:rFonts w:ascii="Arial" w:hAnsi="Arial"/>
                <w:rtl/>
              </w:rPr>
              <w:t xml:space="preserve"> </w:t>
            </w:r>
            <w:r w:rsidRPr="004C7EA4">
              <w:rPr>
                <w:rFonts w:ascii="Arial" w:hAnsi="Arial" w:hint="eastAsia"/>
                <w:rtl/>
              </w:rPr>
              <w:t>الحسابات</w:t>
            </w:r>
            <w:r w:rsidRPr="004C7EA4">
              <w:rPr>
                <w:rFonts w:ascii="Arial" w:hAnsi="Arial"/>
                <w:rtl/>
              </w:rPr>
              <w:t xml:space="preserve"> </w:t>
            </w:r>
            <w:r w:rsidRPr="004C7EA4">
              <w:rPr>
                <w:rFonts w:ascii="Arial" w:hAnsi="Arial" w:hint="eastAsia"/>
                <w:rtl/>
              </w:rPr>
              <w:t>القومية</w:t>
            </w:r>
            <w:r w:rsidRPr="004C7EA4">
              <w:rPr>
                <w:rFonts w:ascii="Arial" w:hAnsi="Arial"/>
                <w:rtl/>
              </w:rPr>
              <w:t xml:space="preserve"> </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rPr>
            </w:pPr>
            <w:r w:rsidRPr="004C7EA4">
              <w:rPr>
                <w:rFonts w:asciiTheme="majorBidi" w:hAnsiTheme="majorBidi" w:cstheme="majorBidi"/>
              </w:rPr>
              <w:t>:PCBS</w:t>
            </w:r>
          </w:p>
        </w:tc>
        <w:tc>
          <w:tcPr>
            <w:tcW w:w="6945" w:type="dxa"/>
            <w:vAlign w:val="center"/>
          </w:tcPr>
          <w:p w:rsidR="00BC2D84" w:rsidRPr="004C7EA4" w:rsidRDefault="00BC2D84" w:rsidP="007609AB">
            <w:pPr>
              <w:bidi/>
              <w:rPr>
                <w:rFonts w:ascii="Arial" w:hAnsi="Arial"/>
              </w:rPr>
            </w:pPr>
            <w:r w:rsidRPr="004C7EA4">
              <w:rPr>
                <w:rFonts w:ascii="Arial" w:hAnsi="Arial" w:hint="eastAsia"/>
                <w:rtl/>
              </w:rPr>
              <w:t>الجهاز</w:t>
            </w:r>
            <w:r w:rsidRPr="004C7EA4">
              <w:rPr>
                <w:rFonts w:ascii="Arial" w:hAnsi="Arial"/>
                <w:rtl/>
              </w:rPr>
              <w:t xml:space="preserve"> </w:t>
            </w:r>
            <w:r w:rsidRPr="004C7EA4">
              <w:rPr>
                <w:rFonts w:ascii="Arial" w:hAnsi="Arial" w:hint="eastAsia"/>
                <w:rtl/>
              </w:rPr>
              <w:t>المركزي</w:t>
            </w:r>
            <w:r w:rsidRPr="004C7EA4">
              <w:rPr>
                <w:rFonts w:ascii="Arial" w:hAnsi="Arial"/>
                <w:rtl/>
              </w:rPr>
              <w:t xml:space="preserve"> للإحصاء الفلسطيني</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hAnsiTheme="majorBidi" w:cstheme="majorBidi"/>
              </w:rPr>
              <w:t>:UNSD</w:t>
            </w:r>
          </w:p>
        </w:tc>
        <w:tc>
          <w:tcPr>
            <w:tcW w:w="6945" w:type="dxa"/>
            <w:vAlign w:val="center"/>
          </w:tcPr>
          <w:p w:rsidR="00BC2D84" w:rsidRPr="004C7EA4" w:rsidRDefault="00BC2D84" w:rsidP="007609AB">
            <w:pPr>
              <w:bidi/>
              <w:rPr>
                <w:rFonts w:ascii="Arial" w:hAnsi="Arial"/>
                <w:rtl/>
              </w:rPr>
            </w:pPr>
            <w:r w:rsidRPr="004C7EA4">
              <w:rPr>
                <w:rFonts w:ascii="Arial" w:hAnsi="Arial" w:hint="cs"/>
                <w:rtl/>
              </w:rPr>
              <w:t>شعبة الإحصاء التابعة للأمم المتحدة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b/>
                <w:bCs/>
                <w:rtl/>
              </w:rPr>
            </w:pPr>
            <w:r w:rsidRPr="004C7EA4">
              <w:rPr>
                <w:rFonts w:asciiTheme="majorBidi" w:hAnsiTheme="majorBidi" w:cstheme="majorBidi"/>
              </w:rPr>
              <w:t>:WHO</w:t>
            </w:r>
          </w:p>
        </w:tc>
        <w:tc>
          <w:tcPr>
            <w:tcW w:w="6945" w:type="dxa"/>
            <w:vAlign w:val="center"/>
          </w:tcPr>
          <w:p w:rsidR="00BC2D84" w:rsidRPr="004C7EA4" w:rsidRDefault="00BC2D84" w:rsidP="007609AB">
            <w:pPr>
              <w:bidi/>
              <w:rPr>
                <w:rFonts w:ascii="Arial" w:hAnsi="Arial"/>
              </w:rPr>
            </w:pPr>
            <w:r w:rsidRPr="004C7EA4">
              <w:rPr>
                <w:rFonts w:ascii="Arial" w:hAnsi="Arial" w:hint="eastAsia"/>
                <w:rtl/>
              </w:rPr>
              <w:t>منظمة</w:t>
            </w:r>
            <w:r w:rsidRPr="004C7EA4">
              <w:rPr>
                <w:rFonts w:ascii="Arial" w:hAnsi="Arial"/>
                <w:rtl/>
              </w:rPr>
              <w:t xml:space="preserve"> الصحة العالمية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rPr>
            </w:pPr>
            <w:r w:rsidRPr="004C7EA4">
              <w:rPr>
                <w:rFonts w:asciiTheme="majorBidi" w:hAnsiTheme="majorBidi" w:cstheme="majorBidi"/>
              </w:rPr>
              <w:t>:ECE</w:t>
            </w:r>
          </w:p>
        </w:tc>
        <w:tc>
          <w:tcPr>
            <w:tcW w:w="6945" w:type="dxa"/>
            <w:vAlign w:val="center"/>
          </w:tcPr>
          <w:p w:rsidR="00BC2D84" w:rsidRPr="004C7EA4" w:rsidRDefault="00BC2D84" w:rsidP="007609AB">
            <w:pPr>
              <w:bidi/>
              <w:rPr>
                <w:rFonts w:ascii="Arial" w:hAnsi="Arial"/>
              </w:rPr>
            </w:pPr>
            <w:r w:rsidRPr="004C7EA4">
              <w:rPr>
                <w:rFonts w:ascii="Arial" w:hAnsi="Arial" w:hint="eastAsia"/>
                <w:rtl/>
              </w:rPr>
              <w:t>نظام</w:t>
            </w:r>
            <w:r w:rsidRPr="004C7EA4">
              <w:rPr>
                <w:rFonts w:ascii="Arial" w:hAnsi="Arial"/>
                <w:rtl/>
              </w:rPr>
              <w:t xml:space="preserve"> تصنيف اللجنة </w:t>
            </w:r>
            <w:r w:rsidRPr="004C7EA4">
              <w:rPr>
                <w:rFonts w:ascii="Arial" w:hAnsi="Arial" w:hint="eastAsia"/>
                <w:rtl/>
              </w:rPr>
              <w:t>الاقتصادية</w:t>
            </w:r>
            <w:r w:rsidRPr="004C7EA4">
              <w:rPr>
                <w:rFonts w:ascii="Arial" w:hAnsi="Arial"/>
                <w:rtl/>
              </w:rPr>
              <w:t xml:space="preserve"> لأوروبا</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rtl/>
              </w:rPr>
            </w:pPr>
            <w:r w:rsidRPr="004C7EA4">
              <w:rPr>
                <w:rFonts w:asciiTheme="majorBidi" w:hAnsiTheme="majorBidi" w:cstheme="majorBidi"/>
              </w:rPr>
              <w:t>:ILO</w:t>
            </w:r>
          </w:p>
        </w:tc>
        <w:tc>
          <w:tcPr>
            <w:tcW w:w="6945" w:type="dxa"/>
            <w:vAlign w:val="center"/>
          </w:tcPr>
          <w:p w:rsidR="00BC2D84" w:rsidRPr="004C7EA4" w:rsidRDefault="00BC2D84" w:rsidP="007609AB">
            <w:pPr>
              <w:bidi/>
              <w:rPr>
                <w:rFonts w:ascii="Arial" w:hAnsi="Arial"/>
              </w:rPr>
            </w:pPr>
            <w:r w:rsidRPr="004C7EA4">
              <w:rPr>
                <w:rFonts w:ascii="Arial" w:hAnsi="Arial" w:hint="eastAsia"/>
                <w:rtl/>
              </w:rPr>
              <w:t>منظمة</w:t>
            </w:r>
            <w:r w:rsidRPr="004C7EA4">
              <w:rPr>
                <w:rFonts w:ascii="Arial" w:hAnsi="Arial"/>
                <w:rtl/>
              </w:rPr>
              <w:t xml:space="preserve"> العمل الدولية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rtl/>
              </w:rPr>
            </w:pPr>
            <w:r w:rsidRPr="004C7EA4">
              <w:rPr>
                <w:rFonts w:asciiTheme="majorBidi" w:hAnsiTheme="majorBidi" w:cstheme="majorBidi"/>
              </w:rPr>
              <w:t>:UN/WTO</w:t>
            </w:r>
          </w:p>
        </w:tc>
        <w:tc>
          <w:tcPr>
            <w:tcW w:w="6945" w:type="dxa"/>
            <w:vAlign w:val="center"/>
          </w:tcPr>
          <w:p w:rsidR="00BC2D84" w:rsidRPr="004C7EA4" w:rsidRDefault="00BC2D84" w:rsidP="007609AB">
            <w:pPr>
              <w:bidi/>
              <w:rPr>
                <w:rFonts w:ascii="Arial" w:hAnsi="Arial"/>
                <w:rtl/>
              </w:rPr>
            </w:pPr>
            <w:r w:rsidRPr="004C7EA4">
              <w:rPr>
                <w:rFonts w:ascii="Arial" w:hAnsi="Arial" w:hint="cs"/>
                <w:rtl/>
              </w:rPr>
              <w:t>الامم المتحدة/ منظمة السياحة العالمية</w:t>
            </w:r>
          </w:p>
        </w:tc>
      </w:tr>
      <w:tr w:rsidR="00BC2D84" w:rsidRPr="004C7EA4" w:rsidTr="007609AB">
        <w:trPr>
          <w:trHeight w:val="340"/>
          <w:jc w:val="center"/>
        </w:trPr>
        <w:tc>
          <w:tcPr>
            <w:tcW w:w="2127" w:type="dxa"/>
            <w:vAlign w:val="center"/>
          </w:tcPr>
          <w:p w:rsidR="00BC2D84" w:rsidRPr="004C7EA4" w:rsidRDefault="00BC2D84" w:rsidP="007609AB">
            <w:pPr>
              <w:ind w:firstLine="176"/>
              <w:rPr>
                <w:rFonts w:asciiTheme="majorBidi" w:hAnsiTheme="majorBidi" w:cstheme="majorBidi"/>
              </w:rPr>
            </w:pPr>
            <w:r w:rsidRPr="004C7EA4">
              <w:rPr>
                <w:rFonts w:asciiTheme="majorBidi" w:hAnsiTheme="majorBidi" w:cstheme="majorBidi"/>
              </w:rPr>
              <w:t>:IMF</w:t>
            </w:r>
          </w:p>
        </w:tc>
        <w:tc>
          <w:tcPr>
            <w:tcW w:w="6945" w:type="dxa"/>
            <w:vAlign w:val="center"/>
          </w:tcPr>
          <w:p w:rsidR="00BC2D84" w:rsidRPr="004C7EA4" w:rsidRDefault="00BC2D84" w:rsidP="007609AB">
            <w:pPr>
              <w:bidi/>
              <w:rPr>
                <w:rFonts w:ascii="Arial" w:hAnsi="Arial"/>
                <w:rtl/>
              </w:rPr>
            </w:pPr>
            <w:r w:rsidRPr="004C7EA4">
              <w:rPr>
                <w:rFonts w:ascii="Arial" w:hAnsi="Arial" w:hint="cs"/>
                <w:rtl/>
              </w:rPr>
              <w:t>صندوق النقد الدولي</w:t>
            </w:r>
          </w:p>
        </w:tc>
      </w:tr>
    </w:tbl>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Pr>
      </w:pPr>
    </w:p>
    <w:p w:rsidR="00BC2D84" w:rsidRDefault="00BC2D84" w:rsidP="00BC2D84">
      <w:pPr>
        <w:rPr>
          <w:b/>
          <w:bCs/>
        </w:rPr>
      </w:pPr>
    </w:p>
    <w:p w:rsidR="00BC2D84" w:rsidRDefault="00BC2D84" w:rsidP="00BC2D84">
      <w:pPr>
        <w:rPr>
          <w:b/>
          <w:bCs/>
        </w:rPr>
      </w:pPr>
    </w:p>
    <w:p w:rsidR="00BC2D84" w:rsidRDefault="00BC2D84" w:rsidP="00BC2D84">
      <w:pPr>
        <w:rPr>
          <w:b/>
          <w:bCs/>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sz w:val="28"/>
          <w:szCs w:val="28"/>
          <w:rtl/>
        </w:rPr>
      </w:pPr>
      <w:r>
        <w:rPr>
          <w:b/>
          <w:bCs/>
          <w:sz w:val="28"/>
          <w:szCs w:val="28"/>
          <w:rtl/>
        </w:rPr>
        <w:br w:type="page"/>
      </w:r>
    </w:p>
    <w:p w:rsidR="00BC2D84" w:rsidRPr="00F92A1E" w:rsidRDefault="00BC2D84" w:rsidP="00BC2D84">
      <w:pPr>
        <w:bidi/>
        <w:jc w:val="center"/>
        <w:rPr>
          <w:rFonts w:eastAsia="Batang"/>
          <w:rtl/>
          <w:lang w:eastAsia="ko-KR"/>
        </w:rPr>
      </w:pPr>
      <w:r w:rsidRPr="00F92A1E">
        <w:rPr>
          <w:rFonts w:hint="cs"/>
          <w:rtl/>
        </w:rPr>
        <w:lastRenderedPageBreak/>
        <w:t>الفصل الثالث</w:t>
      </w:r>
    </w:p>
    <w:p w:rsidR="00BC2D84" w:rsidRPr="00C8108C" w:rsidRDefault="00BC2D84" w:rsidP="00BC2D84">
      <w:pPr>
        <w:tabs>
          <w:tab w:val="left" w:pos="122"/>
        </w:tabs>
        <w:bidi/>
        <w:ind w:left="201"/>
        <w:jc w:val="center"/>
        <w:rPr>
          <w:rtl/>
        </w:rPr>
      </w:pPr>
    </w:p>
    <w:p w:rsidR="00BC2D84" w:rsidRPr="00F92A1E" w:rsidRDefault="00BC2D84" w:rsidP="00BC2D84">
      <w:pPr>
        <w:pStyle w:val="Heading1"/>
        <w:tabs>
          <w:tab w:val="left" w:pos="122"/>
        </w:tabs>
        <w:ind w:left="201" w:right="201"/>
        <w:rPr>
          <w:sz w:val="28"/>
          <w:szCs w:val="28"/>
          <w:rtl/>
        </w:rPr>
      </w:pPr>
      <w:bookmarkStart w:id="2" w:name="_آلية_التعامل_مع"/>
      <w:bookmarkEnd w:id="2"/>
      <w:r w:rsidRPr="00F92A1E">
        <w:rPr>
          <w:rFonts w:hint="cs"/>
          <w:sz w:val="28"/>
          <w:szCs w:val="28"/>
          <w:rtl/>
        </w:rPr>
        <w:t>آلية التعامل مع المعجم</w:t>
      </w:r>
    </w:p>
    <w:p w:rsidR="00BC2D84" w:rsidRPr="00C8108C" w:rsidRDefault="00BC2D84" w:rsidP="00BC2D84">
      <w:pPr>
        <w:pStyle w:val="xl27"/>
        <w:pBdr>
          <w:left w:val="none" w:sz="0" w:space="0" w:color="auto"/>
          <w:bottom w:val="none" w:sz="0" w:space="0" w:color="auto"/>
          <w:right w:val="none" w:sz="0" w:space="0" w:color="auto"/>
        </w:pBdr>
        <w:tabs>
          <w:tab w:val="left" w:pos="122"/>
        </w:tabs>
        <w:bidi/>
        <w:spacing w:before="0" w:beforeAutospacing="0" w:after="0" w:afterAutospacing="0"/>
        <w:ind w:left="201"/>
        <w:jc w:val="lowKashida"/>
        <w:textAlignment w:val="auto"/>
        <w:rPr>
          <w:rFonts w:cs="Times New Roman" w:hint="default"/>
          <w:rtl/>
          <w:lang w:eastAsia="ar-SA"/>
        </w:rPr>
      </w:pPr>
    </w:p>
    <w:p w:rsidR="00BC2D84" w:rsidRDefault="00BC2D84" w:rsidP="00BC2D84">
      <w:pPr>
        <w:tabs>
          <w:tab w:val="left" w:pos="122"/>
        </w:tabs>
        <w:bidi/>
        <w:ind w:left="201"/>
        <w:jc w:val="lowKashida"/>
        <w:rPr>
          <w:rtl/>
        </w:rPr>
      </w:pPr>
      <w:r>
        <w:rPr>
          <w:rFonts w:hint="cs"/>
          <w:rtl/>
        </w:rPr>
        <w:t>يتوفر معجم المصطلحات ورقياً وإلكترونياً، وتم توزيع المصطلحات حسب المجال والموضوع.  والجدول التالي يساعد في كيفية التعامل مع المعجم.</w:t>
      </w:r>
    </w:p>
    <w:p w:rsidR="00BC2D84" w:rsidRDefault="00BC2D84" w:rsidP="00BC2D84">
      <w:pPr>
        <w:tabs>
          <w:tab w:val="left" w:pos="122"/>
        </w:tabs>
        <w:bidi/>
        <w:ind w:left="201"/>
        <w:jc w:val="lowKashida"/>
        <w:rPr>
          <w:sz w:val="12"/>
          <w:szCs w:val="12"/>
          <w:rtl/>
        </w:rPr>
      </w:pPr>
    </w:p>
    <w:tbl>
      <w:tblPr>
        <w:bidiVisual/>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8"/>
        <w:gridCol w:w="1507"/>
        <w:gridCol w:w="2182"/>
        <w:gridCol w:w="1463"/>
      </w:tblGrid>
      <w:tr w:rsidR="00BC2D84" w:rsidRPr="00D16DD3" w:rsidTr="007609AB">
        <w:trPr>
          <w:trHeight w:val="340"/>
          <w:tblHeader/>
          <w:jc w:val="center"/>
        </w:trPr>
        <w:tc>
          <w:tcPr>
            <w:tcW w:w="3698" w:type="dxa"/>
            <w:tcBorders>
              <w:top w:val="single" w:sz="4" w:space="0" w:color="auto"/>
              <w:left w:val="single" w:sz="4" w:space="0" w:color="auto"/>
            </w:tcBorders>
          </w:tcPr>
          <w:p w:rsidR="00BC2D84" w:rsidRPr="00D16DD3" w:rsidRDefault="00BC2D84" w:rsidP="007609AB">
            <w:pPr>
              <w:pStyle w:val="Heading1"/>
              <w:tabs>
                <w:tab w:val="left" w:pos="122"/>
              </w:tabs>
              <w:ind w:left="201" w:right="201"/>
            </w:pPr>
            <w:r w:rsidRPr="00D16DD3">
              <w:rPr>
                <w:rFonts w:hint="cs"/>
                <w:sz w:val="22"/>
                <w:szCs w:val="22"/>
                <w:rtl/>
              </w:rPr>
              <w:t>المجال</w:t>
            </w:r>
          </w:p>
        </w:tc>
        <w:tc>
          <w:tcPr>
            <w:tcW w:w="1507" w:type="dxa"/>
            <w:tcBorders>
              <w:top w:val="single" w:sz="4" w:space="0" w:color="auto"/>
            </w:tcBorders>
            <w:vAlign w:val="center"/>
          </w:tcPr>
          <w:p w:rsidR="00BC2D84" w:rsidRPr="00D16DD3" w:rsidRDefault="00BC2D84" w:rsidP="007609AB">
            <w:pPr>
              <w:pStyle w:val="Heading1"/>
              <w:tabs>
                <w:tab w:val="left" w:pos="122"/>
              </w:tabs>
              <w:ind w:left="201" w:right="201"/>
              <w:rPr>
                <w:rtl/>
              </w:rPr>
            </w:pPr>
            <w:r w:rsidRPr="00D16DD3">
              <w:rPr>
                <w:rFonts w:hint="cs"/>
                <w:sz w:val="22"/>
                <w:szCs w:val="22"/>
                <w:rtl/>
              </w:rPr>
              <w:t>رمز المجال</w:t>
            </w:r>
          </w:p>
        </w:tc>
        <w:tc>
          <w:tcPr>
            <w:tcW w:w="2182" w:type="dxa"/>
            <w:tcBorders>
              <w:top w:val="single" w:sz="4" w:space="0" w:color="auto"/>
            </w:tcBorders>
            <w:vAlign w:val="center"/>
          </w:tcPr>
          <w:p w:rsidR="00BC2D84" w:rsidRPr="00D16DD3" w:rsidRDefault="00BC2D84" w:rsidP="007609AB">
            <w:pPr>
              <w:tabs>
                <w:tab w:val="left" w:pos="122"/>
              </w:tabs>
              <w:bidi/>
              <w:ind w:left="201"/>
              <w:jc w:val="center"/>
              <w:rPr>
                <w:b/>
                <w:bCs/>
              </w:rPr>
            </w:pPr>
            <w:r w:rsidRPr="00D16DD3">
              <w:rPr>
                <w:rFonts w:hint="cs"/>
                <w:b/>
                <w:bCs/>
                <w:sz w:val="22"/>
                <w:szCs w:val="22"/>
                <w:rtl/>
              </w:rPr>
              <w:t>اسم الموضوع</w:t>
            </w:r>
          </w:p>
        </w:tc>
        <w:tc>
          <w:tcPr>
            <w:tcW w:w="1463" w:type="dxa"/>
            <w:tcBorders>
              <w:top w:val="single" w:sz="4" w:space="0" w:color="auto"/>
              <w:right w:val="single" w:sz="4" w:space="0" w:color="auto"/>
            </w:tcBorders>
            <w:vAlign w:val="center"/>
          </w:tcPr>
          <w:p w:rsidR="00BC2D84" w:rsidRPr="00D16DD3" w:rsidRDefault="00BC2D84" w:rsidP="007609AB">
            <w:pPr>
              <w:tabs>
                <w:tab w:val="left" w:pos="122"/>
              </w:tabs>
              <w:bidi/>
              <w:ind w:left="201"/>
              <w:jc w:val="center"/>
              <w:rPr>
                <w:b/>
                <w:bCs/>
              </w:rPr>
            </w:pPr>
            <w:r w:rsidRPr="00D16DD3">
              <w:rPr>
                <w:rFonts w:hint="cs"/>
                <w:b/>
                <w:bCs/>
                <w:sz w:val="22"/>
                <w:szCs w:val="22"/>
                <w:rtl/>
              </w:rPr>
              <w:t>رمز الموضوع</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Pr>
            </w:pPr>
            <w:r w:rsidRPr="00F92A1E">
              <w:rPr>
                <w:rFonts w:hint="cs"/>
                <w:b w:val="0"/>
                <w:bCs w:val="0"/>
                <w:sz w:val="22"/>
                <w:szCs w:val="22"/>
                <w:rtl/>
              </w:rPr>
              <w:t>مصطلحات المعاينة والمعايير والجودة</w:t>
            </w:r>
            <w:r w:rsidRPr="00F92A1E">
              <w:rPr>
                <w:b w:val="0"/>
                <w:bCs w:val="0"/>
                <w:sz w:val="22"/>
                <w:szCs w:val="22"/>
              </w:rPr>
              <w:t xml:space="preserve">  </w:t>
            </w:r>
          </w:p>
        </w:tc>
        <w:tc>
          <w:tcPr>
            <w:tcW w:w="1507" w:type="dxa"/>
            <w:vMerge w:val="restart"/>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10</w:t>
            </w:r>
          </w:p>
        </w:tc>
        <w:tc>
          <w:tcPr>
            <w:tcW w:w="2182" w:type="dxa"/>
            <w:vAlign w:val="center"/>
          </w:tcPr>
          <w:p w:rsidR="00BC2D84" w:rsidRPr="00D16DD3"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lang w:eastAsia="ar-SA"/>
              </w:rPr>
            </w:pPr>
            <w:r w:rsidRPr="00D16DD3">
              <w:rPr>
                <w:sz w:val="22"/>
                <w:szCs w:val="22"/>
                <w:rtl/>
                <w:lang w:eastAsia="ar-SA"/>
              </w:rPr>
              <w:t>المعاينة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1010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07" w:type="dxa"/>
            <w:vMerge/>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 xml:space="preserve">المعايير </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sidRPr="00552059">
              <w:rPr>
                <w:rFonts w:hint="cs"/>
                <w:sz w:val="22"/>
                <w:szCs w:val="22"/>
                <w:rtl/>
              </w:rPr>
              <w:t>1015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07" w:type="dxa"/>
            <w:vMerge/>
            <w:tcBorders>
              <w:bottom w:val="single" w:sz="4" w:space="0" w:color="auto"/>
            </w:tcBorders>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2182" w:type="dxa"/>
            <w:tcBorders>
              <w:bottom w:val="single" w:sz="4" w:space="0" w:color="auto"/>
            </w:tcBorders>
            <w:vAlign w:val="center"/>
          </w:tcPr>
          <w:p w:rsidR="00BC2D84" w:rsidRPr="00D16DD3" w:rsidRDefault="00BC2D84" w:rsidP="007609AB">
            <w:pPr>
              <w:tabs>
                <w:tab w:val="left" w:pos="122"/>
              </w:tabs>
              <w:bidi/>
              <w:ind w:left="201"/>
              <w:rPr>
                <w:rtl/>
              </w:rPr>
            </w:pPr>
            <w:r w:rsidRPr="00D16DD3">
              <w:rPr>
                <w:rFonts w:hint="cs"/>
                <w:sz w:val="22"/>
                <w:szCs w:val="22"/>
                <w:rtl/>
              </w:rPr>
              <w:t>الجودة</w:t>
            </w:r>
          </w:p>
        </w:tc>
        <w:tc>
          <w:tcPr>
            <w:tcW w:w="1463" w:type="dxa"/>
            <w:tcBorders>
              <w:bottom w:val="single" w:sz="4" w:space="0" w:color="auto"/>
              <w:right w:val="single" w:sz="4" w:space="0" w:color="auto"/>
            </w:tcBorders>
            <w:vAlign w:val="center"/>
          </w:tcPr>
          <w:p w:rsidR="00BC2D84" w:rsidRPr="00552059" w:rsidRDefault="00BC2D84" w:rsidP="007609AB">
            <w:pPr>
              <w:tabs>
                <w:tab w:val="left" w:pos="122"/>
              </w:tabs>
              <w:bidi/>
              <w:ind w:left="201"/>
              <w:rPr>
                <w:rtl/>
              </w:rPr>
            </w:pPr>
            <w:r w:rsidRPr="00552059">
              <w:rPr>
                <w:rFonts w:hint="cs"/>
                <w:sz w:val="22"/>
                <w:szCs w:val="22"/>
                <w:rtl/>
              </w:rPr>
              <w:t>1020</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مصطلحات اقتصادية</w:t>
            </w:r>
          </w:p>
          <w:p w:rsidR="00BC2D84" w:rsidRPr="00F92A1E" w:rsidRDefault="00BC2D84" w:rsidP="007609AB">
            <w:pPr>
              <w:pStyle w:val="Heading3"/>
              <w:tabs>
                <w:tab w:val="left" w:pos="122"/>
              </w:tabs>
              <w:ind w:left="201" w:right="201"/>
              <w:jc w:val="left"/>
              <w:rPr>
                <w:b w:val="0"/>
                <w:bCs w:val="0"/>
              </w:rPr>
            </w:pPr>
          </w:p>
        </w:tc>
        <w:tc>
          <w:tcPr>
            <w:tcW w:w="1507" w:type="dxa"/>
            <w:vMerge w:val="restart"/>
            <w:tcBorders>
              <w:top w:val="single" w:sz="4" w:space="0" w:color="auto"/>
            </w:tcBorders>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15</w:t>
            </w:r>
          </w:p>
        </w:tc>
        <w:tc>
          <w:tcPr>
            <w:tcW w:w="2182" w:type="dxa"/>
            <w:tcBorders>
              <w:top w:val="single" w:sz="4" w:space="0" w:color="auto"/>
            </w:tcBorders>
            <w:vAlign w:val="center"/>
          </w:tcPr>
          <w:p w:rsidR="00BC2D84" w:rsidRPr="00D16DD3" w:rsidRDefault="00BC2D84" w:rsidP="007609AB">
            <w:pPr>
              <w:tabs>
                <w:tab w:val="left" w:pos="122"/>
              </w:tabs>
              <w:bidi/>
              <w:ind w:left="201"/>
            </w:pPr>
            <w:r w:rsidRPr="00D16DD3">
              <w:rPr>
                <w:rFonts w:hint="cs"/>
                <w:sz w:val="22"/>
                <w:szCs w:val="22"/>
                <w:rtl/>
              </w:rPr>
              <w:t>الحسابات القومية</w:t>
            </w:r>
          </w:p>
        </w:tc>
        <w:tc>
          <w:tcPr>
            <w:tcW w:w="1463" w:type="dxa"/>
            <w:tcBorders>
              <w:top w:val="single" w:sz="4" w:space="0" w:color="auto"/>
              <w:right w:val="single" w:sz="4" w:space="0" w:color="auto"/>
            </w:tcBorders>
            <w:vAlign w:val="center"/>
          </w:tcPr>
          <w:p w:rsidR="00BC2D84" w:rsidRPr="00552059" w:rsidRDefault="00BC2D84" w:rsidP="007609AB">
            <w:pPr>
              <w:tabs>
                <w:tab w:val="left" w:pos="122"/>
              </w:tabs>
              <w:bidi/>
              <w:ind w:left="201"/>
            </w:pPr>
            <w:r>
              <w:rPr>
                <w:rFonts w:hint="cs"/>
                <w:sz w:val="22"/>
                <w:szCs w:val="22"/>
                <w:rtl/>
              </w:rPr>
              <w:t>15</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ميزان المدفوعات</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w:t>
            </w:r>
            <w:r w:rsidRPr="00552059">
              <w:rPr>
                <w:rFonts w:hint="cs"/>
                <w:sz w:val="22"/>
                <w:szCs w:val="22"/>
                <w:rtl/>
              </w:rPr>
              <w:t>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التجارة الخارجية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1520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الأسعار والأرقام القياسية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1525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المنشآت</w:t>
            </w:r>
            <w:r>
              <w:rPr>
                <w:rFonts w:hint="cs"/>
                <w:sz w:val="22"/>
                <w:szCs w:val="22"/>
                <w:rtl/>
              </w:rPr>
              <w:t xml:space="preserve"> </w:t>
            </w:r>
            <w:proofErr w:type="spellStart"/>
            <w:r>
              <w:rPr>
                <w:rFonts w:hint="cs"/>
                <w:sz w:val="22"/>
                <w:szCs w:val="22"/>
                <w:rtl/>
              </w:rPr>
              <w:t>والإنشآءات</w:t>
            </w:r>
            <w:proofErr w:type="spellEnd"/>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1530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النقل</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1535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الاتصالات</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1540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Pr>
                <w:rFonts w:hint="cs"/>
                <w:sz w:val="22"/>
                <w:szCs w:val="22"/>
                <w:rtl/>
              </w:rPr>
              <w:t>الحسابات التابعة</w:t>
            </w:r>
          </w:p>
        </w:tc>
        <w:tc>
          <w:tcPr>
            <w:tcW w:w="1463" w:type="dxa"/>
            <w:tcBorders>
              <w:right w:val="single" w:sz="4" w:space="0" w:color="auto"/>
            </w:tcBorders>
            <w:vAlign w:val="center"/>
          </w:tcPr>
          <w:p w:rsidR="00BC2D84" w:rsidRDefault="00BC2D84" w:rsidP="007609AB">
            <w:pPr>
              <w:tabs>
                <w:tab w:val="left" w:pos="122"/>
              </w:tabs>
              <w:bidi/>
              <w:ind w:left="201"/>
              <w:rPr>
                <w:rtl/>
              </w:rPr>
            </w:pPr>
            <w:r>
              <w:rPr>
                <w:rFonts w:hint="cs"/>
                <w:sz w:val="22"/>
                <w:szCs w:val="22"/>
                <w:rtl/>
              </w:rPr>
              <w:t>1565</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مصطلحات جغرافية وبيئية</w:t>
            </w:r>
          </w:p>
          <w:p w:rsidR="00BC2D84" w:rsidRPr="00F92A1E" w:rsidRDefault="00BC2D84" w:rsidP="007609AB">
            <w:pPr>
              <w:pStyle w:val="Heading3"/>
              <w:tabs>
                <w:tab w:val="left" w:pos="122"/>
              </w:tabs>
              <w:ind w:left="201" w:right="201"/>
              <w:jc w:val="left"/>
              <w:rPr>
                <w:b w:val="0"/>
                <w:bCs w:val="0"/>
              </w:rPr>
            </w:pPr>
          </w:p>
        </w:tc>
        <w:tc>
          <w:tcPr>
            <w:tcW w:w="1507" w:type="dxa"/>
            <w:vMerge w:val="restart"/>
          </w:tcPr>
          <w:p w:rsidR="00BC2D84" w:rsidRPr="00F92A1E" w:rsidRDefault="00BC2D84" w:rsidP="007609AB">
            <w:pPr>
              <w:pStyle w:val="Heading1"/>
              <w:tabs>
                <w:tab w:val="left" w:pos="122"/>
              </w:tabs>
              <w:ind w:left="201" w:right="201"/>
              <w:jc w:val="left"/>
              <w:rPr>
                <w:b w:val="0"/>
                <w:bCs w:val="0"/>
                <w:rtl/>
                <w:lang w:eastAsia="en-US"/>
              </w:rPr>
            </w:pPr>
            <w:r w:rsidRPr="00F92A1E">
              <w:rPr>
                <w:rFonts w:hint="cs"/>
                <w:b w:val="0"/>
                <w:bCs w:val="0"/>
                <w:sz w:val="22"/>
                <w:szCs w:val="22"/>
                <w:rtl/>
                <w:lang w:eastAsia="en-US"/>
              </w:rPr>
              <w:t>20</w:t>
            </w: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السياحة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المسكن وظروف السكن</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البيئة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20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المياه</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25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الطاقة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30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استعمالات الأراضي</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sidRPr="00552059">
              <w:rPr>
                <w:rFonts w:hint="cs"/>
                <w:sz w:val="22"/>
                <w:szCs w:val="22"/>
                <w:rtl/>
              </w:rPr>
              <w:t>2</w:t>
            </w:r>
            <w:r>
              <w:rPr>
                <w:rFonts w:hint="cs"/>
                <w:sz w:val="22"/>
                <w:szCs w:val="22"/>
                <w:rtl/>
              </w:rPr>
              <w:t>0</w:t>
            </w:r>
            <w:r w:rsidRPr="00552059">
              <w:rPr>
                <w:rFonts w:hint="cs"/>
                <w:sz w:val="22"/>
                <w:szCs w:val="22"/>
                <w:rtl/>
              </w:rPr>
              <w:t>35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الزراعة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40</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مصطلحات سكانية واجتماعية</w:t>
            </w:r>
          </w:p>
          <w:p w:rsidR="00BC2D84" w:rsidRPr="00F92A1E" w:rsidRDefault="00BC2D84" w:rsidP="007609AB">
            <w:pPr>
              <w:pStyle w:val="Heading3"/>
              <w:tabs>
                <w:tab w:val="left" w:pos="122"/>
              </w:tabs>
              <w:ind w:left="201" w:right="201"/>
              <w:jc w:val="left"/>
              <w:rPr>
                <w:b w:val="0"/>
                <w:bCs w:val="0"/>
              </w:rPr>
            </w:pPr>
          </w:p>
        </w:tc>
        <w:tc>
          <w:tcPr>
            <w:tcW w:w="1507" w:type="dxa"/>
            <w:vMerge w:val="restart"/>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25</w:t>
            </w: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السكان</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العمل</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w:t>
            </w:r>
            <w:r w:rsidRPr="00552059">
              <w:rPr>
                <w:rFonts w:hint="cs"/>
                <w:sz w:val="22"/>
                <w:szCs w:val="22"/>
                <w:rtl/>
              </w:rPr>
              <w:t>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Pr>
                <w:rFonts w:hint="cs"/>
                <w:sz w:val="22"/>
                <w:szCs w:val="22"/>
                <w:rtl/>
              </w:rPr>
              <w:t>تكنولوجيا المعلومات والاتصالات</w:t>
            </w:r>
          </w:p>
        </w:tc>
        <w:tc>
          <w:tcPr>
            <w:tcW w:w="1463" w:type="dxa"/>
            <w:tcBorders>
              <w:right w:val="single" w:sz="4" w:space="0" w:color="auto"/>
            </w:tcBorders>
            <w:vAlign w:val="center"/>
          </w:tcPr>
          <w:p w:rsidR="00BC2D84" w:rsidRDefault="00BC2D84" w:rsidP="007609AB">
            <w:pPr>
              <w:tabs>
                <w:tab w:val="left" w:pos="122"/>
              </w:tabs>
              <w:bidi/>
              <w:ind w:left="201"/>
              <w:rPr>
                <w:rtl/>
              </w:rPr>
            </w:pPr>
            <w:r>
              <w:rPr>
                <w:rFonts w:hint="cs"/>
                <w:sz w:val="22"/>
                <w:szCs w:val="22"/>
                <w:rtl/>
              </w:rPr>
              <w:t>2520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معايير المعيشة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2525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التعليم والثقافة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2530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الصحة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2535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tcBorders>
              <w:bottom w:val="single" w:sz="4" w:space="0" w:color="auto"/>
            </w:tcBorders>
            <w:vAlign w:val="center"/>
          </w:tcPr>
          <w:p w:rsidR="00BC2D84" w:rsidRPr="00D16DD3" w:rsidRDefault="00BC2D84" w:rsidP="007609AB">
            <w:pPr>
              <w:tabs>
                <w:tab w:val="left" w:pos="122"/>
              </w:tabs>
              <w:bidi/>
              <w:ind w:left="201"/>
              <w:rPr>
                <w:rtl/>
              </w:rPr>
            </w:pPr>
            <w:r w:rsidRPr="00D16DD3">
              <w:rPr>
                <w:rFonts w:hint="cs"/>
                <w:sz w:val="22"/>
                <w:szCs w:val="22"/>
                <w:rtl/>
              </w:rPr>
              <w:t>المرأة والرجل</w:t>
            </w:r>
          </w:p>
        </w:tc>
        <w:tc>
          <w:tcPr>
            <w:tcW w:w="1463" w:type="dxa"/>
            <w:tcBorders>
              <w:bottom w:val="single" w:sz="4" w:space="0" w:color="auto"/>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2545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tcBorders>
              <w:bottom w:val="single" w:sz="4" w:space="0" w:color="auto"/>
            </w:tcBorders>
            <w:vAlign w:val="center"/>
          </w:tcPr>
          <w:p w:rsidR="00BC2D84" w:rsidRPr="00D16DD3" w:rsidRDefault="00BC2D84" w:rsidP="007609AB">
            <w:pPr>
              <w:tabs>
                <w:tab w:val="left" w:pos="122"/>
              </w:tabs>
              <w:bidi/>
              <w:ind w:left="201"/>
              <w:rPr>
                <w:rtl/>
              </w:rPr>
            </w:pPr>
            <w:r w:rsidRPr="00D16DD3">
              <w:rPr>
                <w:rFonts w:hint="cs"/>
                <w:sz w:val="22"/>
                <w:szCs w:val="22"/>
                <w:rtl/>
              </w:rPr>
              <w:t>الطفل</w:t>
            </w:r>
          </w:p>
        </w:tc>
        <w:tc>
          <w:tcPr>
            <w:tcW w:w="1463" w:type="dxa"/>
            <w:tcBorders>
              <w:bottom w:val="single" w:sz="4" w:space="0" w:color="auto"/>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2550</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lastRenderedPageBreak/>
              <w:t>مصطلحات التقسيمات الإدارية والخرائط</w:t>
            </w:r>
          </w:p>
          <w:p w:rsidR="00BC2D84" w:rsidRPr="00F92A1E" w:rsidRDefault="00BC2D84" w:rsidP="007609AB">
            <w:pPr>
              <w:pStyle w:val="Heading3"/>
              <w:tabs>
                <w:tab w:val="left" w:pos="122"/>
              </w:tabs>
              <w:ind w:right="201"/>
              <w:jc w:val="left"/>
              <w:rPr>
                <w:b w:val="0"/>
                <w:bCs w:val="0"/>
              </w:rPr>
            </w:pPr>
          </w:p>
        </w:tc>
        <w:tc>
          <w:tcPr>
            <w:tcW w:w="1507" w:type="dxa"/>
            <w:vMerge w:val="restart"/>
          </w:tcPr>
          <w:p w:rsidR="00BC2D84" w:rsidRPr="00F92A1E" w:rsidRDefault="00BC2D84" w:rsidP="007609AB">
            <w:pPr>
              <w:pStyle w:val="Title"/>
              <w:keepNext/>
              <w:tabs>
                <w:tab w:val="left" w:pos="122"/>
              </w:tabs>
              <w:ind w:left="201" w:right="201"/>
              <w:jc w:val="left"/>
              <w:rPr>
                <w:b w:val="0"/>
                <w:bCs w:val="0"/>
                <w:rtl/>
              </w:rPr>
            </w:pPr>
            <w:r w:rsidRPr="00F92A1E">
              <w:rPr>
                <w:rFonts w:hint="cs"/>
                <w:b w:val="0"/>
                <w:bCs w:val="0"/>
                <w:sz w:val="22"/>
                <w:szCs w:val="22"/>
                <w:rtl/>
              </w:rPr>
              <w:t>30</w:t>
            </w:r>
          </w:p>
        </w:tc>
        <w:tc>
          <w:tcPr>
            <w:tcW w:w="2182" w:type="dxa"/>
            <w:vAlign w:val="center"/>
          </w:tcPr>
          <w:p w:rsidR="00BC2D84" w:rsidRPr="00552059" w:rsidRDefault="00BC2D84" w:rsidP="007609AB">
            <w:pPr>
              <w:pStyle w:val="xl27"/>
              <w:keepNext/>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lang w:eastAsia="ar-SA"/>
              </w:rPr>
            </w:pPr>
            <w:r w:rsidRPr="00552059">
              <w:rPr>
                <w:sz w:val="22"/>
                <w:szCs w:val="22"/>
                <w:rtl/>
                <w:lang w:eastAsia="ar-SA"/>
              </w:rPr>
              <w:t>الخرائط</w:t>
            </w:r>
          </w:p>
        </w:tc>
        <w:tc>
          <w:tcPr>
            <w:tcW w:w="1463" w:type="dxa"/>
            <w:tcBorders>
              <w:right w:val="single" w:sz="4" w:space="0" w:color="auto"/>
            </w:tcBorders>
            <w:vAlign w:val="center"/>
          </w:tcPr>
          <w:p w:rsidR="00BC2D84" w:rsidRPr="00552059" w:rsidRDefault="00BC2D84" w:rsidP="007609AB">
            <w:pPr>
              <w:keepNext/>
              <w:tabs>
                <w:tab w:val="left" w:pos="122"/>
              </w:tabs>
              <w:bidi/>
              <w:ind w:left="201"/>
            </w:pPr>
            <w:r w:rsidRPr="00552059">
              <w:rPr>
                <w:rFonts w:hint="cs"/>
                <w:sz w:val="22"/>
                <w:szCs w:val="22"/>
                <w:rtl/>
              </w:rPr>
              <w:t>3</w:t>
            </w:r>
            <w:r>
              <w:rPr>
                <w:rFonts w:hint="cs"/>
                <w:sz w:val="22"/>
                <w:szCs w:val="22"/>
                <w:rtl/>
              </w:rPr>
              <w:t>0</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bottom w:val="single" w:sz="4" w:space="0" w:color="auto"/>
            </w:tcBorders>
          </w:tcPr>
          <w:p w:rsidR="00BC2D84" w:rsidRPr="00F92A1E" w:rsidRDefault="00BC2D84" w:rsidP="007609AB">
            <w:pPr>
              <w:keepNext/>
              <w:tabs>
                <w:tab w:val="left" w:pos="122"/>
              </w:tabs>
              <w:bidi/>
              <w:ind w:left="201"/>
            </w:pPr>
          </w:p>
        </w:tc>
        <w:tc>
          <w:tcPr>
            <w:tcW w:w="1507" w:type="dxa"/>
            <w:vMerge/>
            <w:tcBorders>
              <w:bottom w:val="single" w:sz="4" w:space="0" w:color="auto"/>
            </w:tcBorders>
          </w:tcPr>
          <w:p w:rsidR="00BC2D84" w:rsidRPr="00F92A1E" w:rsidRDefault="00BC2D84" w:rsidP="007609AB">
            <w:pPr>
              <w:keepNext/>
              <w:tabs>
                <w:tab w:val="left" w:pos="122"/>
              </w:tabs>
              <w:bidi/>
              <w:ind w:left="201"/>
            </w:pPr>
          </w:p>
        </w:tc>
        <w:tc>
          <w:tcPr>
            <w:tcW w:w="2182" w:type="dxa"/>
            <w:tcBorders>
              <w:bottom w:val="single" w:sz="4" w:space="0" w:color="auto"/>
            </w:tcBorders>
            <w:vAlign w:val="center"/>
          </w:tcPr>
          <w:p w:rsidR="00BC2D84" w:rsidRPr="00552059" w:rsidRDefault="00BC2D84" w:rsidP="007609AB">
            <w:pPr>
              <w:pStyle w:val="xl27"/>
              <w:keepNext/>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lang w:eastAsia="ar-SA"/>
              </w:rPr>
            </w:pPr>
            <w:r w:rsidRPr="00552059">
              <w:rPr>
                <w:sz w:val="22"/>
                <w:szCs w:val="22"/>
                <w:rtl/>
                <w:lang w:eastAsia="ar-SA"/>
              </w:rPr>
              <w:t>تقسيمات إدارية</w:t>
            </w:r>
          </w:p>
        </w:tc>
        <w:tc>
          <w:tcPr>
            <w:tcW w:w="1463" w:type="dxa"/>
            <w:tcBorders>
              <w:bottom w:val="single" w:sz="4" w:space="0" w:color="auto"/>
              <w:right w:val="single" w:sz="4" w:space="0" w:color="auto"/>
            </w:tcBorders>
            <w:vAlign w:val="center"/>
          </w:tcPr>
          <w:p w:rsidR="00BC2D84" w:rsidRPr="00552059" w:rsidRDefault="00BC2D84" w:rsidP="007609AB">
            <w:pPr>
              <w:keepNext/>
              <w:tabs>
                <w:tab w:val="left" w:pos="122"/>
              </w:tabs>
              <w:bidi/>
              <w:ind w:left="201"/>
            </w:pPr>
            <w:r w:rsidRPr="00552059">
              <w:rPr>
                <w:rFonts w:hint="cs"/>
                <w:sz w:val="22"/>
                <w:szCs w:val="22"/>
                <w:rtl/>
              </w:rPr>
              <w:t>3</w:t>
            </w:r>
            <w:r>
              <w:rPr>
                <w:rFonts w:hint="cs"/>
                <w:sz w:val="22"/>
                <w:szCs w:val="22"/>
                <w:rtl/>
              </w:rPr>
              <w:t>0</w:t>
            </w:r>
            <w:r w:rsidRPr="00552059">
              <w:rPr>
                <w:rFonts w:hint="cs"/>
                <w:sz w:val="22"/>
                <w:szCs w:val="22"/>
                <w:rtl/>
              </w:rPr>
              <w:t>15</w:t>
            </w:r>
          </w:p>
        </w:tc>
      </w:tr>
      <w:tr w:rsidR="00BC2D84" w:rsidRPr="00D16DD3" w:rsidTr="007609AB">
        <w:trPr>
          <w:trHeight w:val="340"/>
          <w:jc w:val="center"/>
        </w:trPr>
        <w:tc>
          <w:tcPr>
            <w:tcW w:w="3698" w:type="dxa"/>
            <w:vMerge w:val="restart"/>
            <w:tcBorders>
              <w:top w:val="single" w:sz="4" w:space="0" w:color="auto"/>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مصطلحات</w:t>
            </w:r>
            <w:r w:rsidRPr="00F92A1E">
              <w:rPr>
                <w:b w:val="0"/>
                <w:bCs w:val="0"/>
                <w:sz w:val="22"/>
                <w:szCs w:val="22"/>
              </w:rPr>
              <w:t xml:space="preserve"> </w:t>
            </w:r>
            <w:r w:rsidRPr="00F92A1E">
              <w:rPr>
                <w:rFonts w:hint="cs"/>
                <w:b w:val="0"/>
                <w:bCs w:val="0"/>
                <w:sz w:val="22"/>
                <w:szCs w:val="22"/>
                <w:rtl/>
              </w:rPr>
              <w:t xml:space="preserve"> التعداد والسجلات المركزية</w:t>
            </w:r>
          </w:p>
          <w:p w:rsidR="00BC2D84" w:rsidRPr="00F92A1E" w:rsidRDefault="00BC2D84" w:rsidP="007609AB">
            <w:pPr>
              <w:pStyle w:val="Heading3"/>
              <w:tabs>
                <w:tab w:val="left" w:pos="122"/>
              </w:tabs>
              <w:ind w:left="201" w:right="201"/>
              <w:jc w:val="left"/>
              <w:rPr>
                <w:b w:val="0"/>
                <w:bCs w:val="0"/>
              </w:rPr>
            </w:pPr>
          </w:p>
        </w:tc>
        <w:tc>
          <w:tcPr>
            <w:tcW w:w="1507" w:type="dxa"/>
            <w:vMerge w:val="restart"/>
            <w:tcBorders>
              <w:top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35</w:t>
            </w:r>
          </w:p>
        </w:tc>
        <w:tc>
          <w:tcPr>
            <w:tcW w:w="2182" w:type="dxa"/>
            <w:tcBorders>
              <w:top w:val="nil"/>
              <w:bottom w:val="single" w:sz="4" w:space="0" w:color="auto"/>
            </w:tcBorders>
            <w:vAlign w:val="center"/>
          </w:tcPr>
          <w:p w:rsidR="00BC2D84" w:rsidRPr="00552059" w:rsidRDefault="00BC2D84" w:rsidP="007609AB">
            <w:pPr>
              <w:pStyle w:val="Heading3"/>
              <w:tabs>
                <w:tab w:val="left" w:pos="122"/>
              </w:tabs>
              <w:ind w:left="201" w:right="201"/>
              <w:jc w:val="left"/>
              <w:rPr>
                <w:b w:val="0"/>
                <w:bCs w:val="0"/>
              </w:rPr>
            </w:pPr>
            <w:r w:rsidRPr="00552059">
              <w:rPr>
                <w:b w:val="0"/>
                <w:bCs w:val="0"/>
                <w:sz w:val="22"/>
                <w:szCs w:val="22"/>
                <w:rtl/>
              </w:rPr>
              <w:t>السجلات المركزية</w:t>
            </w:r>
          </w:p>
        </w:tc>
        <w:tc>
          <w:tcPr>
            <w:tcW w:w="1463" w:type="dxa"/>
            <w:tcBorders>
              <w:top w:val="nil"/>
              <w:bottom w:val="single" w:sz="4" w:space="0" w:color="auto"/>
              <w:right w:val="single" w:sz="4" w:space="0" w:color="auto"/>
            </w:tcBorders>
            <w:vAlign w:val="center"/>
          </w:tcPr>
          <w:p w:rsidR="00BC2D84" w:rsidRPr="00552059" w:rsidRDefault="00BC2D84" w:rsidP="007609AB">
            <w:pPr>
              <w:pStyle w:val="Heading3"/>
              <w:tabs>
                <w:tab w:val="left" w:pos="122"/>
              </w:tabs>
              <w:ind w:left="201" w:right="201"/>
              <w:jc w:val="left"/>
              <w:rPr>
                <w:b w:val="0"/>
                <w:bCs w:val="0"/>
              </w:rPr>
            </w:pPr>
            <w:r>
              <w:rPr>
                <w:rFonts w:hint="cs"/>
                <w:b w:val="0"/>
                <w:bCs w:val="0"/>
                <w:sz w:val="22"/>
                <w:szCs w:val="22"/>
                <w:rtl/>
              </w:rPr>
              <w:t>35</w:t>
            </w:r>
            <w:r w:rsidRPr="00552059">
              <w:rPr>
                <w:rFonts w:hint="cs"/>
                <w:b w:val="0"/>
                <w:bCs w:val="0"/>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pStyle w:val="Heading1"/>
              <w:tabs>
                <w:tab w:val="left" w:pos="122"/>
              </w:tabs>
              <w:ind w:left="201" w:right="201"/>
              <w:jc w:val="left"/>
              <w:rPr>
                <w:b w:val="0"/>
                <w:bCs w:val="0"/>
                <w:rtl/>
              </w:rPr>
            </w:pPr>
          </w:p>
        </w:tc>
        <w:tc>
          <w:tcPr>
            <w:tcW w:w="1507" w:type="dxa"/>
            <w:vMerge/>
            <w:vAlign w:val="center"/>
          </w:tcPr>
          <w:p w:rsidR="00BC2D84" w:rsidRPr="00F92A1E" w:rsidRDefault="00BC2D84" w:rsidP="007609AB">
            <w:pPr>
              <w:pStyle w:val="Heading1"/>
              <w:tabs>
                <w:tab w:val="left" w:pos="122"/>
              </w:tabs>
              <w:ind w:left="201" w:right="201"/>
              <w:jc w:val="left"/>
              <w:rPr>
                <w:b w:val="0"/>
                <w:bCs w:val="0"/>
                <w:rtl/>
              </w:rPr>
            </w:pPr>
          </w:p>
        </w:tc>
        <w:tc>
          <w:tcPr>
            <w:tcW w:w="2182" w:type="dxa"/>
            <w:tcBorders>
              <w:top w:val="single" w:sz="4" w:space="0" w:color="auto"/>
              <w:bottom w:val="single" w:sz="4" w:space="0" w:color="auto"/>
            </w:tcBorders>
            <w:vAlign w:val="center"/>
          </w:tcPr>
          <w:p w:rsidR="00BC2D84" w:rsidRPr="00552059" w:rsidRDefault="00BC2D84" w:rsidP="007609AB">
            <w:pPr>
              <w:keepNext/>
              <w:tabs>
                <w:tab w:val="left" w:pos="122"/>
              </w:tabs>
              <w:bidi/>
              <w:ind w:left="201"/>
              <w:rPr>
                <w:rtl/>
              </w:rPr>
            </w:pPr>
            <w:r w:rsidRPr="00552059">
              <w:rPr>
                <w:rFonts w:hint="cs"/>
                <w:sz w:val="22"/>
                <w:szCs w:val="22"/>
                <w:rtl/>
              </w:rPr>
              <w:t>التعداد</w:t>
            </w:r>
          </w:p>
        </w:tc>
        <w:tc>
          <w:tcPr>
            <w:tcW w:w="1463" w:type="dxa"/>
            <w:tcBorders>
              <w:top w:val="single" w:sz="4" w:space="0" w:color="auto"/>
              <w:bottom w:val="single" w:sz="4" w:space="0" w:color="auto"/>
              <w:right w:val="single" w:sz="4" w:space="0" w:color="auto"/>
            </w:tcBorders>
            <w:vAlign w:val="center"/>
          </w:tcPr>
          <w:p w:rsidR="00BC2D84" w:rsidRPr="00552059" w:rsidRDefault="00BC2D84" w:rsidP="007609AB">
            <w:pPr>
              <w:keepNext/>
              <w:tabs>
                <w:tab w:val="left" w:pos="122"/>
              </w:tabs>
              <w:bidi/>
              <w:ind w:left="201"/>
              <w:rPr>
                <w:rtl/>
              </w:rPr>
            </w:pPr>
            <w:r>
              <w:rPr>
                <w:rFonts w:hint="cs"/>
                <w:sz w:val="22"/>
                <w:szCs w:val="22"/>
                <w:rtl/>
              </w:rPr>
              <w:t>35</w:t>
            </w:r>
            <w:r w:rsidRPr="00552059">
              <w:rPr>
                <w:rFonts w:hint="cs"/>
                <w:sz w:val="22"/>
                <w:szCs w:val="22"/>
                <w:rtl/>
              </w:rPr>
              <w:t>15</w:t>
            </w:r>
          </w:p>
        </w:tc>
      </w:tr>
      <w:tr w:rsidR="00BC2D84" w:rsidRPr="00D16DD3" w:rsidTr="007609AB">
        <w:trPr>
          <w:trHeight w:val="340"/>
          <w:jc w:val="center"/>
        </w:trPr>
        <w:tc>
          <w:tcPr>
            <w:tcW w:w="3698" w:type="dxa"/>
            <w:tcBorders>
              <w:left w:val="single" w:sz="4" w:space="0" w:color="auto"/>
            </w:tcBorders>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مصطلحات الأسرى والشهداء</w:t>
            </w:r>
          </w:p>
        </w:tc>
        <w:tc>
          <w:tcPr>
            <w:tcW w:w="1507" w:type="dxa"/>
            <w:vAlign w:val="center"/>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40</w:t>
            </w:r>
          </w:p>
        </w:tc>
        <w:tc>
          <w:tcPr>
            <w:tcW w:w="2182" w:type="dxa"/>
            <w:tcBorders>
              <w:top w:val="single" w:sz="4" w:space="0" w:color="auto"/>
              <w:bottom w:val="single" w:sz="4" w:space="0" w:color="auto"/>
            </w:tcBorders>
            <w:vAlign w:val="center"/>
          </w:tcPr>
          <w:p w:rsidR="00BC2D84" w:rsidRPr="00552059" w:rsidRDefault="00BC2D84" w:rsidP="007609AB">
            <w:pPr>
              <w:keepNext/>
              <w:tabs>
                <w:tab w:val="left" w:pos="122"/>
              </w:tabs>
              <w:bidi/>
              <w:ind w:left="201"/>
              <w:rPr>
                <w:rtl/>
              </w:rPr>
            </w:pPr>
            <w:r>
              <w:rPr>
                <w:rFonts w:hint="cs"/>
                <w:sz w:val="22"/>
                <w:szCs w:val="22"/>
                <w:rtl/>
              </w:rPr>
              <w:t>الأسرى والشهداء</w:t>
            </w:r>
          </w:p>
        </w:tc>
        <w:tc>
          <w:tcPr>
            <w:tcW w:w="1463" w:type="dxa"/>
            <w:tcBorders>
              <w:top w:val="single" w:sz="4" w:space="0" w:color="auto"/>
              <w:bottom w:val="single" w:sz="4" w:space="0" w:color="auto"/>
              <w:right w:val="single" w:sz="4" w:space="0" w:color="auto"/>
            </w:tcBorders>
            <w:vAlign w:val="center"/>
          </w:tcPr>
          <w:p w:rsidR="00BC2D84" w:rsidRDefault="00BC2D84" w:rsidP="007609AB">
            <w:pPr>
              <w:keepNext/>
              <w:tabs>
                <w:tab w:val="left" w:pos="122"/>
              </w:tabs>
              <w:bidi/>
              <w:ind w:left="201"/>
              <w:rPr>
                <w:rtl/>
              </w:rPr>
            </w:pPr>
            <w:r>
              <w:rPr>
                <w:rFonts w:hint="cs"/>
                <w:sz w:val="22"/>
                <w:szCs w:val="22"/>
                <w:rtl/>
              </w:rPr>
              <w:t>4010</w:t>
            </w:r>
          </w:p>
        </w:tc>
      </w:tr>
      <w:tr w:rsidR="00821595" w:rsidRPr="00D16DD3" w:rsidTr="007609AB">
        <w:trPr>
          <w:trHeight w:val="340"/>
          <w:jc w:val="center"/>
        </w:trPr>
        <w:tc>
          <w:tcPr>
            <w:tcW w:w="3698" w:type="dxa"/>
            <w:vMerge w:val="restart"/>
            <w:tcBorders>
              <w:left w:val="single" w:sz="4" w:space="0" w:color="auto"/>
            </w:tcBorders>
          </w:tcPr>
          <w:p w:rsidR="00821595" w:rsidRPr="00821595" w:rsidRDefault="00821595" w:rsidP="00821595">
            <w:pPr>
              <w:pStyle w:val="Heading1"/>
              <w:tabs>
                <w:tab w:val="left" w:pos="122"/>
              </w:tabs>
              <w:ind w:left="201" w:right="201"/>
              <w:jc w:val="left"/>
              <w:rPr>
                <w:b w:val="0"/>
                <w:bCs w:val="0"/>
                <w:sz w:val="22"/>
                <w:szCs w:val="22"/>
                <w:rtl/>
              </w:rPr>
            </w:pPr>
            <w:r>
              <w:rPr>
                <w:rFonts w:hint="cs"/>
                <w:b w:val="0"/>
                <w:bCs w:val="0"/>
                <w:sz w:val="22"/>
                <w:szCs w:val="22"/>
                <w:rtl/>
              </w:rPr>
              <w:t xml:space="preserve">مصطلحات </w:t>
            </w:r>
            <w:proofErr w:type="spellStart"/>
            <w:r>
              <w:rPr>
                <w:rFonts w:hint="cs"/>
                <w:b w:val="0"/>
                <w:bCs w:val="0"/>
                <w:sz w:val="22"/>
                <w:szCs w:val="22"/>
                <w:rtl/>
              </w:rPr>
              <w:t>الحوكمة</w:t>
            </w:r>
            <w:proofErr w:type="spellEnd"/>
            <w:r>
              <w:rPr>
                <w:rFonts w:hint="cs"/>
                <w:b w:val="0"/>
                <w:bCs w:val="0"/>
                <w:sz w:val="22"/>
                <w:szCs w:val="22"/>
                <w:rtl/>
              </w:rPr>
              <w:t xml:space="preserve"> وسيادة القانون </w:t>
            </w:r>
          </w:p>
        </w:tc>
        <w:tc>
          <w:tcPr>
            <w:tcW w:w="1507" w:type="dxa"/>
            <w:vMerge w:val="restart"/>
            <w:vAlign w:val="center"/>
          </w:tcPr>
          <w:p w:rsidR="00821595" w:rsidRPr="00821595" w:rsidRDefault="00821595" w:rsidP="00821595">
            <w:pPr>
              <w:pStyle w:val="Heading1"/>
              <w:tabs>
                <w:tab w:val="left" w:pos="122"/>
              </w:tabs>
              <w:spacing w:after="240"/>
              <w:ind w:left="201" w:right="201"/>
              <w:jc w:val="left"/>
              <w:rPr>
                <w:b w:val="0"/>
                <w:bCs w:val="0"/>
                <w:sz w:val="22"/>
                <w:szCs w:val="22"/>
                <w:rtl/>
              </w:rPr>
            </w:pPr>
            <w:r>
              <w:rPr>
                <w:b w:val="0"/>
                <w:bCs w:val="0"/>
                <w:sz w:val="22"/>
                <w:szCs w:val="22"/>
              </w:rPr>
              <w:t>45</w:t>
            </w:r>
          </w:p>
        </w:tc>
        <w:tc>
          <w:tcPr>
            <w:tcW w:w="2182" w:type="dxa"/>
            <w:tcBorders>
              <w:top w:val="single" w:sz="4" w:space="0" w:color="auto"/>
              <w:bottom w:val="single" w:sz="4" w:space="0" w:color="auto"/>
            </w:tcBorders>
            <w:vAlign w:val="center"/>
          </w:tcPr>
          <w:p w:rsidR="00821595" w:rsidRDefault="00821595" w:rsidP="00821595">
            <w:pPr>
              <w:keepNext/>
              <w:tabs>
                <w:tab w:val="left" w:pos="122"/>
              </w:tabs>
              <w:bidi/>
              <w:ind w:left="201"/>
              <w:rPr>
                <w:sz w:val="22"/>
                <w:szCs w:val="22"/>
                <w:rtl/>
              </w:rPr>
            </w:pPr>
            <w:r>
              <w:rPr>
                <w:rFonts w:hint="cs"/>
                <w:sz w:val="22"/>
                <w:szCs w:val="22"/>
                <w:rtl/>
              </w:rPr>
              <w:t>الأمن والعدالة</w:t>
            </w:r>
          </w:p>
        </w:tc>
        <w:tc>
          <w:tcPr>
            <w:tcW w:w="1463" w:type="dxa"/>
            <w:tcBorders>
              <w:top w:val="single" w:sz="4" w:space="0" w:color="auto"/>
              <w:bottom w:val="single" w:sz="4" w:space="0" w:color="auto"/>
              <w:right w:val="single" w:sz="4" w:space="0" w:color="auto"/>
            </w:tcBorders>
            <w:vAlign w:val="center"/>
          </w:tcPr>
          <w:p w:rsidR="00821595" w:rsidRDefault="00821595" w:rsidP="00821595">
            <w:pPr>
              <w:keepNext/>
              <w:tabs>
                <w:tab w:val="left" w:pos="122"/>
              </w:tabs>
              <w:bidi/>
              <w:ind w:left="201"/>
              <w:rPr>
                <w:sz w:val="22"/>
                <w:szCs w:val="22"/>
                <w:rtl/>
              </w:rPr>
            </w:pPr>
            <w:r>
              <w:rPr>
                <w:rFonts w:hint="cs"/>
                <w:sz w:val="22"/>
                <w:szCs w:val="22"/>
                <w:rtl/>
              </w:rPr>
              <w:t>4510</w:t>
            </w:r>
          </w:p>
        </w:tc>
      </w:tr>
      <w:tr w:rsidR="00821595" w:rsidRPr="00D16DD3" w:rsidTr="007609AB">
        <w:trPr>
          <w:trHeight w:val="340"/>
          <w:jc w:val="center"/>
        </w:trPr>
        <w:tc>
          <w:tcPr>
            <w:tcW w:w="3698" w:type="dxa"/>
            <w:vMerge/>
            <w:tcBorders>
              <w:left w:val="single" w:sz="4" w:space="0" w:color="auto"/>
            </w:tcBorders>
          </w:tcPr>
          <w:p w:rsidR="00821595" w:rsidRPr="00F92A1E" w:rsidRDefault="00821595" w:rsidP="007609AB">
            <w:pPr>
              <w:pStyle w:val="Heading1"/>
              <w:tabs>
                <w:tab w:val="left" w:pos="122"/>
              </w:tabs>
              <w:ind w:left="201" w:right="201"/>
              <w:jc w:val="left"/>
              <w:rPr>
                <w:b w:val="0"/>
                <w:bCs w:val="0"/>
                <w:sz w:val="22"/>
                <w:szCs w:val="22"/>
                <w:rtl/>
              </w:rPr>
            </w:pPr>
          </w:p>
        </w:tc>
        <w:tc>
          <w:tcPr>
            <w:tcW w:w="1507" w:type="dxa"/>
            <w:vMerge/>
            <w:vAlign w:val="center"/>
          </w:tcPr>
          <w:p w:rsidR="00821595" w:rsidRPr="00F92A1E" w:rsidRDefault="00821595" w:rsidP="007609AB">
            <w:pPr>
              <w:pStyle w:val="Heading1"/>
              <w:tabs>
                <w:tab w:val="left" w:pos="122"/>
              </w:tabs>
              <w:ind w:left="201" w:right="201"/>
              <w:jc w:val="left"/>
              <w:rPr>
                <w:b w:val="0"/>
                <w:bCs w:val="0"/>
                <w:sz w:val="22"/>
                <w:szCs w:val="22"/>
                <w:rtl/>
              </w:rPr>
            </w:pPr>
          </w:p>
        </w:tc>
        <w:tc>
          <w:tcPr>
            <w:tcW w:w="2182" w:type="dxa"/>
            <w:tcBorders>
              <w:top w:val="single" w:sz="4" w:space="0" w:color="auto"/>
              <w:bottom w:val="single" w:sz="4" w:space="0" w:color="auto"/>
            </w:tcBorders>
            <w:vAlign w:val="center"/>
          </w:tcPr>
          <w:p w:rsidR="00821595" w:rsidRDefault="00821595" w:rsidP="007609AB">
            <w:pPr>
              <w:keepNext/>
              <w:tabs>
                <w:tab w:val="left" w:pos="122"/>
              </w:tabs>
              <w:bidi/>
              <w:ind w:left="201"/>
              <w:rPr>
                <w:sz w:val="22"/>
                <w:szCs w:val="22"/>
                <w:rtl/>
              </w:rPr>
            </w:pPr>
            <w:r>
              <w:rPr>
                <w:rFonts w:hint="cs"/>
                <w:sz w:val="22"/>
                <w:szCs w:val="22"/>
                <w:rtl/>
              </w:rPr>
              <w:t>الحكم والديمقراطية</w:t>
            </w:r>
          </w:p>
        </w:tc>
        <w:tc>
          <w:tcPr>
            <w:tcW w:w="1463" w:type="dxa"/>
            <w:tcBorders>
              <w:top w:val="single" w:sz="4" w:space="0" w:color="auto"/>
              <w:bottom w:val="single" w:sz="4" w:space="0" w:color="auto"/>
              <w:right w:val="single" w:sz="4" w:space="0" w:color="auto"/>
            </w:tcBorders>
            <w:vAlign w:val="center"/>
          </w:tcPr>
          <w:p w:rsidR="00821595" w:rsidRDefault="00821595" w:rsidP="007609AB">
            <w:pPr>
              <w:keepNext/>
              <w:tabs>
                <w:tab w:val="left" w:pos="122"/>
              </w:tabs>
              <w:bidi/>
              <w:ind w:left="201"/>
              <w:rPr>
                <w:sz w:val="22"/>
                <w:szCs w:val="22"/>
                <w:rtl/>
              </w:rPr>
            </w:pPr>
            <w:r>
              <w:rPr>
                <w:rFonts w:hint="cs"/>
                <w:sz w:val="22"/>
                <w:szCs w:val="22"/>
                <w:rtl/>
              </w:rPr>
              <w:t>4515</w:t>
            </w:r>
          </w:p>
        </w:tc>
      </w:tr>
    </w:tbl>
    <w:p w:rsidR="00BC2D84" w:rsidRDefault="00BC2D84" w:rsidP="00BC2D84">
      <w:pPr>
        <w:tabs>
          <w:tab w:val="left" w:pos="122"/>
        </w:tabs>
        <w:bidi/>
        <w:ind w:left="201"/>
        <w:jc w:val="lowKashida"/>
        <w:rPr>
          <w:rtl/>
        </w:rPr>
      </w:pPr>
    </w:p>
    <w:p w:rsidR="00BC2D84" w:rsidRDefault="00BC2D84" w:rsidP="00BC2D84">
      <w:pPr>
        <w:tabs>
          <w:tab w:val="left" w:pos="-107"/>
        </w:tabs>
        <w:bidi/>
        <w:ind w:left="-107"/>
        <w:jc w:val="lowKashida"/>
        <w:rPr>
          <w:rtl/>
        </w:rPr>
      </w:pPr>
      <w:r>
        <w:rPr>
          <w:rFonts w:hint="cs"/>
          <w:rtl/>
        </w:rPr>
        <w:t xml:space="preserve">يتكون رمز المصطلح من </w:t>
      </w:r>
      <w:r>
        <w:t>7</w:t>
      </w:r>
      <w:r>
        <w:rPr>
          <w:rFonts w:hint="cs"/>
          <w:rtl/>
        </w:rPr>
        <w:t xml:space="preserve"> خانات، تمثل الخانتين الأولى والثانية المجال والخانتين الثالثة والرابعة مخصصتان للموضوع داخل المجال، والخانات الثلاث الأخيرة تشير الى الرقم المتسلسل للمصطلح، وقد تم إعداد المعجم بصورة تسمح بإضافة مواضيع جديدة داخل المجال أو مصطلحات جديدة داخل نفس الموضوع.</w:t>
      </w:r>
    </w:p>
    <w:p w:rsidR="00BC2D84" w:rsidRDefault="00BC2D84" w:rsidP="00BC2D84">
      <w:pPr>
        <w:tabs>
          <w:tab w:val="left" w:pos="-107"/>
        </w:tabs>
        <w:bidi/>
        <w:ind w:left="-107"/>
        <w:jc w:val="lowKashida"/>
        <w:rPr>
          <w:rtl/>
        </w:rPr>
      </w:pPr>
    </w:p>
    <w:p w:rsidR="00BC2D84" w:rsidRPr="00C040DA" w:rsidRDefault="00BC2D84" w:rsidP="00BC2D84">
      <w:pPr>
        <w:tabs>
          <w:tab w:val="left" w:pos="-107"/>
        </w:tabs>
        <w:bidi/>
        <w:ind w:left="-107"/>
        <w:jc w:val="lowKashida"/>
        <w:rPr>
          <w:b/>
          <w:bCs/>
          <w:rtl/>
        </w:rPr>
      </w:pPr>
      <w:r w:rsidRPr="00C040DA">
        <w:rPr>
          <w:rFonts w:hint="cs"/>
          <w:b/>
          <w:bCs/>
          <w:rtl/>
        </w:rPr>
        <w:t>مثال:</w:t>
      </w:r>
    </w:p>
    <w:p w:rsidR="00BC2D84" w:rsidRDefault="00BC2D84" w:rsidP="00BC2D84">
      <w:pPr>
        <w:tabs>
          <w:tab w:val="left" w:pos="-107"/>
        </w:tabs>
        <w:bidi/>
        <w:ind w:left="-107"/>
        <w:jc w:val="lowKashida"/>
        <w:rPr>
          <w:rtl/>
        </w:rPr>
      </w:pPr>
      <w:r>
        <w:rPr>
          <w:rFonts w:hint="cs"/>
          <w:rtl/>
        </w:rPr>
        <w:t>الرمز (1010100) يشير من اليسار لليمين إلى مجال المعاينة والمعايير والجودة الذي رمزه (10) وموضوع المعاينة حامل الرمز (1010) حيث يتكون من رمز مجال المعاينة والمعايير والجودة (10) ورمز موضوع المعاينة داخل المجال وهو (10)، والخانات الثلاثة من اليمين تشير الى الرقم المتسلسل للمصطلح حيث تبدأ بالرقم (100) للإشارة إلى المصطلح رقم (1) في الموضوع وهو مصطلح (أثر التصميم). وبالتالي فإن مجرد معرفة رمز المصطلح يعطي معلومات عن مجال وموضوع المصطلح وترتيب المصطلح داخل الموضوع وداخل المعجم.</w:t>
      </w:r>
    </w:p>
    <w:p w:rsidR="00BC2D84" w:rsidRDefault="00BC2D84" w:rsidP="00BC2D84">
      <w:pPr>
        <w:pStyle w:val="Heading2"/>
        <w:tabs>
          <w:tab w:val="left" w:pos="-107"/>
        </w:tabs>
        <w:ind w:left="-107" w:righ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jc w:val="lowKashida"/>
        <w:rPr>
          <w:rtl/>
        </w:rPr>
      </w:pPr>
    </w:p>
    <w:p w:rsidR="00BC2D84" w:rsidRDefault="00BC2D84" w:rsidP="00BC2D84">
      <w:pPr>
        <w:tabs>
          <w:tab w:val="left" w:pos="122"/>
        </w:tabs>
        <w:bidi/>
        <w:jc w:val="lowKashida"/>
        <w:rPr>
          <w:rtl/>
        </w:rPr>
      </w:pPr>
    </w:p>
    <w:p w:rsidR="003A064F" w:rsidRPr="003A064F" w:rsidRDefault="003A064F" w:rsidP="003A064F">
      <w:pPr>
        <w:rPr>
          <w:sz w:val="28"/>
          <w:szCs w:val="28"/>
          <w:rtl/>
        </w:rPr>
      </w:pPr>
    </w:p>
    <w:p w:rsidR="003A064F" w:rsidRPr="005D320B" w:rsidRDefault="003A064F" w:rsidP="003A064F">
      <w:pPr>
        <w:jc w:val="center"/>
        <w:rPr>
          <w:b/>
          <w:bCs/>
          <w:sz w:val="28"/>
          <w:szCs w:val="28"/>
        </w:rPr>
      </w:pPr>
      <w:r w:rsidRPr="005D320B">
        <w:rPr>
          <w:b/>
          <w:bCs/>
          <w:sz w:val="28"/>
          <w:szCs w:val="28"/>
          <w:rtl/>
        </w:rPr>
        <w:lastRenderedPageBreak/>
        <w:t>المراجع</w:t>
      </w:r>
    </w:p>
    <w:p w:rsidR="003A064F" w:rsidRDefault="003A064F" w:rsidP="003A064F">
      <w:pPr>
        <w:tabs>
          <w:tab w:val="left" w:pos="122"/>
        </w:tabs>
        <w:bidi/>
        <w:ind w:left="201"/>
        <w:rPr>
          <w:lang w:eastAsia="ar-SA"/>
        </w:rPr>
      </w:pPr>
      <w:r>
        <w:rPr>
          <w:b/>
          <w:bCs/>
          <w:sz w:val="28"/>
          <w:szCs w:val="28"/>
        </w:rPr>
        <w:t xml:space="preserve"> </w:t>
      </w:r>
    </w:p>
    <w:p w:rsidR="003A064F" w:rsidRDefault="003A064F" w:rsidP="003A064F">
      <w:pPr>
        <w:tabs>
          <w:tab w:val="left" w:pos="122"/>
        </w:tabs>
        <w:bidi/>
        <w:ind w:left="201" w:hanging="79"/>
        <w:jc w:val="lowKashida"/>
        <w:rPr>
          <w:rtl/>
        </w:rPr>
      </w:pPr>
      <w:r>
        <w:rPr>
          <w:rtl/>
        </w:rPr>
        <w:t>1</w:t>
      </w:r>
      <w:r>
        <w:rPr>
          <w:rFonts w:hint="cs"/>
          <w:rtl/>
        </w:rPr>
        <w:t xml:space="preserve">. </w:t>
      </w:r>
      <w:r>
        <w:rPr>
          <w:rtl/>
        </w:rPr>
        <w:t xml:space="preserve">الأمم المتحدة، 1987. </w:t>
      </w:r>
      <w:r>
        <w:rPr>
          <w:b/>
          <w:bCs/>
          <w:rtl/>
        </w:rPr>
        <w:t>دليل عن المؤشرات الاجتماعية نيويورك</w:t>
      </w:r>
      <w:r>
        <w:rPr>
          <w:rtl/>
        </w:rPr>
        <w:t>.</w:t>
      </w:r>
    </w:p>
    <w:p w:rsidR="003A064F" w:rsidRDefault="003A064F" w:rsidP="003A064F">
      <w:pPr>
        <w:tabs>
          <w:tab w:val="left" w:pos="122"/>
        </w:tabs>
        <w:bidi/>
        <w:ind w:left="201" w:hanging="79"/>
        <w:jc w:val="lowKashida"/>
        <w:rPr>
          <w:b/>
          <w:bCs/>
          <w:rtl/>
        </w:rPr>
      </w:pPr>
      <w:r>
        <w:rPr>
          <w:rtl/>
        </w:rPr>
        <w:t>2</w:t>
      </w:r>
      <w:r>
        <w:rPr>
          <w:rFonts w:hint="cs"/>
          <w:rtl/>
        </w:rPr>
        <w:t xml:space="preserve">. </w:t>
      </w:r>
      <w:r>
        <w:rPr>
          <w:rtl/>
        </w:rPr>
        <w:t>الأمم المتحدة،1988</w:t>
      </w:r>
      <w:r>
        <w:rPr>
          <w:b/>
          <w:bCs/>
          <w:rtl/>
        </w:rPr>
        <w:t>. تدريب المستخدمين والمنتجين على جمع الإحصاءات والمؤشرات المتعلقة بدور</w:t>
      </w:r>
      <w:r>
        <w:rPr>
          <w:b/>
          <w:bCs/>
        </w:rPr>
        <w:t xml:space="preserve"> </w:t>
      </w:r>
      <w:r>
        <w:rPr>
          <w:b/>
          <w:bCs/>
          <w:rtl/>
        </w:rPr>
        <w:t xml:space="preserve">المرأة في التنمية. </w:t>
      </w:r>
    </w:p>
    <w:p w:rsidR="003A064F" w:rsidRDefault="003A064F" w:rsidP="003A064F">
      <w:pPr>
        <w:tabs>
          <w:tab w:val="left" w:pos="-58"/>
        </w:tabs>
        <w:bidi/>
        <w:ind w:left="201" w:hanging="79"/>
        <w:jc w:val="lowKashida"/>
        <w:rPr>
          <w:rtl/>
        </w:rPr>
      </w:pPr>
      <w:r>
        <w:rPr>
          <w:rtl/>
        </w:rPr>
        <w:t>3</w:t>
      </w:r>
      <w:r>
        <w:rPr>
          <w:rFonts w:hint="cs"/>
          <w:rtl/>
        </w:rPr>
        <w:t>.</w:t>
      </w:r>
      <w:r>
        <w:rPr>
          <w:rtl/>
        </w:rPr>
        <w:t xml:space="preserve"> الأمم المتحدة، 1990.</w:t>
      </w:r>
      <w:r>
        <w:rPr>
          <w:b/>
          <w:bCs/>
          <w:rtl/>
        </w:rPr>
        <w:t xml:space="preserve"> دليل قواعد البيانات الإحصائية الوطنية المتعلقة بالمرأة والتنمية. نيويورك.</w:t>
      </w:r>
    </w:p>
    <w:p w:rsidR="003A064F" w:rsidRDefault="003A064F" w:rsidP="003A064F">
      <w:pPr>
        <w:tabs>
          <w:tab w:val="left" w:pos="122"/>
        </w:tabs>
        <w:bidi/>
        <w:ind w:left="201" w:hanging="79"/>
        <w:jc w:val="lowKashida"/>
        <w:rPr>
          <w:rtl/>
        </w:rPr>
      </w:pPr>
      <w:r>
        <w:rPr>
          <w:rtl/>
        </w:rPr>
        <w:t>4</w:t>
      </w:r>
      <w:r>
        <w:rPr>
          <w:rFonts w:hint="cs"/>
          <w:rtl/>
        </w:rPr>
        <w:t xml:space="preserve">. </w:t>
      </w:r>
      <w:r>
        <w:rPr>
          <w:rtl/>
        </w:rPr>
        <w:t xml:space="preserve">الأمم المتحدة، 1990. </w:t>
      </w:r>
      <w:r>
        <w:rPr>
          <w:b/>
          <w:bCs/>
          <w:rtl/>
        </w:rPr>
        <w:t>دليل نظم وطرق الإحصاءات الحيوية.</w:t>
      </w:r>
    </w:p>
    <w:p w:rsidR="003A064F" w:rsidRDefault="003A064F" w:rsidP="003A064F">
      <w:pPr>
        <w:tabs>
          <w:tab w:val="left" w:pos="122"/>
        </w:tabs>
        <w:bidi/>
        <w:ind w:left="201" w:hanging="79"/>
        <w:jc w:val="lowKashida"/>
      </w:pPr>
      <w:r>
        <w:rPr>
          <w:rtl/>
        </w:rPr>
        <w:t>5</w:t>
      </w:r>
      <w:r>
        <w:rPr>
          <w:rFonts w:hint="cs"/>
          <w:rtl/>
        </w:rPr>
        <w:t xml:space="preserve">. </w:t>
      </w:r>
      <w:r>
        <w:rPr>
          <w:rtl/>
        </w:rPr>
        <w:t xml:space="preserve">الأمم المتحدة، </w:t>
      </w:r>
      <w:r>
        <w:rPr>
          <w:b/>
          <w:bCs/>
          <w:rtl/>
        </w:rPr>
        <w:t>الوثائق الرسمية للمجلس الاقتصادي والاجتماعي لغرب آسيا</w:t>
      </w:r>
      <w:r>
        <w:rPr>
          <w:rFonts w:hint="cs"/>
          <w:b/>
          <w:bCs/>
          <w:rtl/>
        </w:rPr>
        <w:t xml:space="preserve"> </w:t>
      </w:r>
      <w:r>
        <w:rPr>
          <w:b/>
          <w:bCs/>
          <w:rtl/>
        </w:rPr>
        <w:t>(</w:t>
      </w:r>
      <w:proofErr w:type="spellStart"/>
      <w:r>
        <w:rPr>
          <w:rFonts w:hint="cs"/>
          <w:b/>
          <w:bCs/>
          <w:rtl/>
        </w:rPr>
        <w:t>الأسكوا</w:t>
      </w:r>
      <w:proofErr w:type="spellEnd"/>
      <w:r>
        <w:rPr>
          <w:b/>
          <w:bCs/>
          <w:rtl/>
        </w:rPr>
        <w:t>).</w:t>
      </w:r>
      <w:r>
        <w:rPr>
          <w:rtl/>
        </w:rPr>
        <w:t xml:space="preserve"> </w:t>
      </w:r>
    </w:p>
    <w:p w:rsidR="003A064F" w:rsidRDefault="003A064F" w:rsidP="003A064F">
      <w:pPr>
        <w:tabs>
          <w:tab w:val="left" w:pos="122"/>
        </w:tabs>
        <w:bidi/>
        <w:ind w:left="201" w:hanging="79"/>
        <w:jc w:val="lowKashida"/>
        <w:rPr>
          <w:rtl/>
        </w:rPr>
      </w:pPr>
      <w:r>
        <w:t>6</w:t>
      </w:r>
      <w:r>
        <w:rPr>
          <w:rFonts w:hint="cs"/>
          <w:rtl/>
        </w:rPr>
        <w:t xml:space="preserve">. </w:t>
      </w:r>
      <w:r>
        <w:rPr>
          <w:rtl/>
        </w:rPr>
        <w:t xml:space="preserve"> </w:t>
      </w:r>
      <w:r>
        <w:rPr>
          <w:rFonts w:hint="cs"/>
          <w:rtl/>
        </w:rPr>
        <w:t>المعهد العربي للتدريب والبحوث الإحصائية (بغداد)،</w:t>
      </w:r>
      <w:r>
        <w:rPr>
          <w:rtl/>
        </w:rPr>
        <w:t xml:space="preserve"> </w:t>
      </w:r>
      <w:r>
        <w:rPr>
          <w:rFonts w:hint="cs"/>
          <w:b/>
          <w:bCs/>
          <w:rtl/>
        </w:rPr>
        <w:t>أساليب المعاينة في ميدان التطبيق</w:t>
      </w:r>
      <w:r>
        <w:rPr>
          <w:rFonts w:hint="cs"/>
          <w:rtl/>
        </w:rPr>
        <w:t>، 2001</w:t>
      </w:r>
      <w:r>
        <w:rPr>
          <w:rFonts w:hint="cs"/>
          <w:b/>
          <w:bCs/>
          <w:rtl/>
        </w:rPr>
        <w:t>.</w:t>
      </w:r>
      <w:r>
        <w:rPr>
          <w:rFonts w:hint="cs"/>
          <w:rtl/>
        </w:rPr>
        <w:t xml:space="preserve">  </w:t>
      </w:r>
      <w:r>
        <w:rPr>
          <w:rtl/>
        </w:rPr>
        <w:t xml:space="preserve">  </w:t>
      </w:r>
    </w:p>
    <w:p w:rsidR="003A064F" w:rsidRDefault="003A064F" w:rsidP="003A064F">
      <w:pPr>
        <w:tabs>
          <w:tab w:val="left" w:pos="122"/>
          <w:tab w:val="left" w:pos="302"/>
        </w:tabs>
        <w:bidi/>
        <w:ind w:left="201" w:hanging="79"/>
        <w:jc w:val="lowKashida"/>
        <w:rPr>
          <w:rtl/>
        </w:rPr>
      </w:pPr>
      <w:r>
        <w:rPr>
          <w:rFonts w:hint="cs"/>
          <w:rtl/>
        </w:rPr>
        <w:t>7</w:t>
      </w:r>
      <w:r>
        <w:rPr>
          <w:rFonts w:hint="cs"/>
          <w:b/>
          <w:bCs/>
          <w:rtl/>
        </w:rPr>
        <w:t xml:space="preserve">. </w:t>
      </w:r>
      <w:r>
        <w:rPr>
          <w:rtl/>
        </w:rPr>
        <w:t>دائرة الإحصاء المركزية الفلسطينية</w:t>
      </w:r>
      <w:r>
        <w:rPr>
          <w:rFonts w:hint="cs"/>
          <w:rtl/>
        </w:rPr>
        <w:t>،</w:t>
      </w:r>
      <w:r>
        <w:rPr>
          <w:rtl/>
        </w:rPr>
        <w:t xml:space="preserve"> شباط 1999، سلسلة نشرات دائرة المنهجيات والمعايير نشرة رقم</w:t>
      </w:r>
      <w:r>
        <w:rPr>
          <w:rFonts w:hint="cs"/>
          <w:rtl/>
        </w:rPr>
        <w:t xml:space="preserve"> </w:t>
      </w:r>
      <w:r>
        <w:rPr>
          <w:rtl/>
        </w:rPr>
        <w:t xml:space="preserve">(1)، </w:t>
      </w:r>
      <w:r>
        <w:rPr>
          <w:b/>
          <w:bCs/>
          <w:rtl/>
        </w:rPr>
        <w:t xml:space="preserve">دليل المؤشرات الإحصائية الفلسطينية. </w:t>
      </w:r>
    </w:p>
    <w:p w:rsidR="003A064F" w:rsidRDefault="003A064F" w:rsidP="003A064F">
      <w:pPr>
        <w:tabs>
          <w:tab w:val="left" w:pos="122"/>
        </w:tabs>
        <w:bidi/>
        <w:ind w:left="201" w:hanging="79"/>
        <w:jc w:val="lowKashida"/>
        <w:rPr>
          <w:b/>
          <w:bCs/>
          <w:rtl/>
        </w:rPr>
      </w:pPr>
      <w:r>
        <w:rPr>
          <w:rFonts w:hint="cs"/>
          <w:rtl/>
        </w:rPr>
        <w:t xml:space="preserve">8. </w:t>
      </w:r>
      <w:r>
        <w:rPr>
          <w:rtl/>
        </w:rPr>
        <w:t>دائرة الإحصاء المركزية الفلسطينية</w:t>
      </w:r>
      <w:r>
        <w:rPr>
          <w:rFonts w:hint="cs"/>
          <w:rtl/>
        </w:rPr>
        <w:t>،</w:t>
      </w:r>
      <w:r>
        <w:rPr>
          <w:rtl/>
        </w:rPr>
        <w:t xml:space="preserve"> شباط 1999، سلسلة نشرات دائرة المنهجيات والمعايير نشرة رقم</w:t>
      </w:r>
      <w:r>
        <w:rPr>
          <w:rFonts w:hint="cs"/>
          <w:rtl/>
        </w:rPr>
        <w:t xml:space="preserve"> </w:t>
      </w:r>
      <w:r>
        <w:rPr>
          <w:rtl/>
        </w:rPr>
        <w:t xml:space="preserve">(2)، </w:t>
      </w:r>
      <w:r>
        <w:rPr>
          <w:b/>
          <w:bCs/>
          <w:rtl/>
        </w:rPr>
        <w:t>كتيب</w:t>
      </w:r>
      <w:r>
        <w:rPr>
          <w:rFonts w:hint="cs"/>
          <w:b/>
          <w:bCs/>
          <w:rtl/>
        </w:rPr>
        <w:t xml:space="preserve"> </w:t>
      </w:r>
      <w:r>
        <w:rPr>
          <w:b/>
          <w:bCs/>
          <w:rtl/>
        </w:rPr>
        <w:t xml:space="preserve">المصطلحات الإحصائية والمختصرات المستخدمة في دائرة الإحصاء المركزية الفلسطينية. </w:t>
      </w:r>
    </w:p>
    <w:p w:rsidR="003A064F" w:rsidRDefault="003A064F" w:rsidP="003A064F">
      <w:pPr>
        <w:tabs>
          <w:tab w:val="left" w:pos="122"/>
          <w:tab w:val="left" w:pos="190"/>
        </w:tabs>
        <w:bidi/>
        <w:ind w:left="201" w:hanging="79"/>
        <w:jc w:val="lowKashida"/>
      </w:pPr>
      <w:r>
        <w:rPr>
          <w:rFonts w:hint="cs"/>
          <w:rtl/>
        </w:rPr>
        <w:t xml:space="preserve">9. صندوق النقد الدولي، </w:t>
      </w:r>
      <w:r>
        <w:rPr>
          <w:rFonts w:hint="cs"/>
          <w:b/>
          <w:bCs/>
          <w:rtl/>
        </w:rPr>
        <w:t>دليل ميزان المدفوعات</w:t>
      </w:r>
      <w:r>
        <w:rPr>
          <w:rFonts w:hint="cs"/>
          <w:rtl/>
        </w:rPr>
        <w:t>. الطبعة الخامسة. واشنطن 1993.</w:t>
      </w:r>
    </w:p>
    <w:p w:rsidR="003A064F" w:rsidRPr="003A064F" w:rsidRDefault="003A064F" w:rsidP="003A064F">
      <w:pPr>
        <w:rPr>
          <w:sz w:val="28"/>
          <w:szCs w:val="28"/>
          <w:rtl/>
        </w:rPr>
      </w:pPr>
    </w:p>
    <w:p w:rsidR="003A064F" w:rsidRPr="003A064F" w:rsidRDefault="003A064F" w:rsidP="003A064F">
      <w:pPr>
        <w:rPr>
          <w:sz w:val="28"/>
          <w:szCs w:val="28"/>
          <w:rtl/>
        </w:rPr>
      </w:pPr>
    </w:p>
    <w:p w:rsidR="00852759" w:rsidRDefault="00BC2D84" w:rsidP="003A064F">
      <w:pPr>
        <w:jc w:val="center"/>
        <w:rPr>
          <w:rtl/>
        </w:rPr>
      </w:pPr>
      <w:r w:rsidRPr="003A064F">
        <w:rPr>
          <w:sz w:val="28"/>
          <w:szCs w:val="28"/>
          <w:rtl/>
        </w:rPr>
        <w:br w:type="page"/>
      </w: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sectPr w:rsidR="00852759" w:rsidSect="001520EE">
      <w:footerReference w:type="default" r:id="rId17"/>
      <w:pgSz w:w="11906" w:h="16838"/>
      <w:pgMar w:top="1418" w:right="1418" w:bottom="1418" w:left="1418" w:header="708" w:footer="708"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8F4" w:rsidRDefault="00F868F4" w:rsidP="001F0BB8">
      <w:r>
        <w:separator/>
      </w:r>
    </w:p>
  </w:endnote>
  <w:endnote w:type="continuationSeparator" w:id="0">
    <w:p w:rsidR="00F868F4" w:rsidRDefault="00F868F4" w:rsidP="001F0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ff1">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DA1" w:rsidRDefault="00011187">
    <w:pPr>
      <w:pStyle w:val="Footer"/>
      <w:framePr w:wrap="around" w:vAnchor="text" w:hAnchor="margin" w:xAlign="center" w:y="1"/>
      <w:jc w:val="right"/>
      <w:rPr>
        <w:rStyle w:val="PageNumber"/>
        <w:rtl/>
        <w:lang w:eastAsia="en-US"/>
      </w:rPr>
    </w:pPr>
    <w:r>
      <w:rPr>
        <w:rStyle w:val="PageNumber"/>
        <w:rtl/>
      </w:rPr>
      <w:fldChar w:fldCharType="begin"/>
    </w:r>
    <w:r w:rsidR="005A6334">
      <w:rPr>
        <w:rStyle w:val="PageNumber"/>
        <w:lang w:eastAsia="en-US"/>
      </w:rPr>
      <w:instrText xml:space="preserve">PAGE  </w:instrText>
    </w:r>
    <w:r>
      <w:rPr>
        <w:rStyle w:val="PageNumber"/>
        <w:rtl/>
      </w:rPr>
      <w:fldChar w:fldCharType="separate"/>
    </w:r>
    <w:r w:rsidR="005A6334">
      <w:rPr>
        <w:rStyle w:val="PageNumber"/>
        <w:noProof/>
        <w:rtl/>
      </w:rPr>
      <w:t>29</w:t>
    </w:r>
    <w:r>
      <w:rPr>
        <w:rStyle w:val="PageNumber"/>
        <w:rtl/>
      </w:rPr>
      <w:fldChar w:fldCharType="end"/>
    </w:r>
  </w:p>
  <w:p w:rsidR="00736DA1" w:rsidRDefault="00F868F4">
    <w:pPr>
      <w:pStyle w:val="Footer"/>
      <w:jc w:val="right"/>
      <w:rPr>
        <w:rtl/>
        <w:lang w:eastAsia="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DA1" w:rsidRDefault="00F868F4">
    <w:pPr>
      <w:pStyle w:val="Footer"/>
      <w:jc w:val="center"/>
      <w:rPr>
        <w:rtl/>
        <w:lang w:eastAsia="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210831"/>
      <w:docPartObj>
        <w:docPartGallery w:val="Page Numbers (Bottom of Page)"/>
        <w:docPartUnique/>
      </w:docPartObj>
    </w:sdtPr>
    <w:sdtEndPr/>
    <w:sdtContent>
      <w:p w:rsidR="000751BD" w:rsidRDefault="00011187">
        <w:pPr>
          <w:pStyle w:val="Footer"/>
          <w:jc w:val="center"/>
        </w:pPr>
        <w:r w:rsidRPr="004C0266">
          <w:rPr>
            <w:sz w:val="20"/>
            <w:szCs w:val="20"/>
          </w:rPr>
          <w:fldChar w:fldCharType="begin"/>
        </w:r>
        <w:r w:rsidR="000751BD" w:rsidRPr="004C0266">
          <w:rPr>
            <w:sz w:val="20"/>
            <w:szCs w:val="20"/>
          </w:rPr>
          <w:instrText xml:space="preserve"> PAGE   \* MERGEFORMAT </w:instrText>
        </w:r>
        <w:r w:rsidRPr="004C0266">
          <w:rPr>
            <w:sz w:val="20"/>
            <w:szCs w:val="20"/>
          </w:rPr>
          <w:fldChar w:fldCharType="separate"/>
        </w:r>
        <w:r w:rsidR="00C94AF7">
          <w:rPr>
            <w:noProof/>
            <w:sz w:val="20"/>
            <w:szCs w:val="20"/>
            <w:rtl/>
          </w:rPr>
          <w:t>12</w:t>
        </w:r>
        <w:r w:rsidRPr="004C0266">
          <w:rPr>
            <w:sz w:val="20"/>
            <w:szCs w:val="20"/>
          </w:rPr>
          <w:fldChar w:fldCharType="end"/>
        </w:r>
      </w:p>
    </w:sdtContent>
  </w:sdt>
  <w:p w:rsidR="000751BD" w:rsidRDefault="000751BD">
    <w:pPr>
      <w:pStyle w:val="Footer"/>
      <w:jc w:val="center"/>
      <w:rPr>
        <w:rtl/>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8F4" w:rsidRDefault="00F868F4" w:rsidP="001F0BB8">
      <w:r>
        <w:separator/>
      </w:r>
    </w:p>
  </w:footnote>
  <w:footnote w:type="continuationSeparator" w:id="0">
    <w:p w:rsidR="00F868F4" w:rsidRDefault="00F868F4" w:rsidP="001F0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7673"/>
    <w:multiLevelType w:val="hybridMultilevel"/>
    <w:tmpl w:val="2A207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6D0F91"/>
    <w:multiLevelType w:val="hybridMultilevel"/>
    <w:tmpl w:val="A2C00F48"/>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B41"/>
    <w:multiLevelType w:val="hybridMultilevel"/>
    <w:tmpl w:val="E7A2DF02"/>
    <w:lvl w:ilvl="0" w:tplc="0E86A85C">
      <w:numFmt w:val="bullet"/>
      <w:lvlText w:val="-"/>
      <w:lvlJc w:val="left"/>
      <w:pPr>
        <w:tabs>
          <w:tab w:val="num" w:pos="720"/>
        </w:tabs>
        <w:ind w:left="700" w:right="700" w:hanging="340"/>
      </w:pPr>
      <w:rPr>
        <w:rFonts w:ascii="Times New Roman" w:hAnsi="Times New Roman" w:cs="Times New Roman" w:hint="default"/>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0AA05E18"/>
    <w:multiLevelType w:val="hybridMultilevel"/>
    <w:tmpl w:val="281E6EC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AF16E41"/>
    <w:multiLevelType w:val="hybridMultilevel"/>
    <w:tmpl w:val="1222E240"/>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26211"/>
    <w:multiLevelType w:val="hybridMultilevel"/>
    <w:tmpl w:val="F1283906"/>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D86867"/>
    <w:multiLevelType w:val="hybridMultilevel"/>
    <w:tmpl w:val="F7FC2A46"/>
    <w:lvl w:ilvl="0" w:tplc="A0BCD720">
      <w:start w:val="3"/>
      <w:numFmt w:val="bullet"/>
      <w:lvlText w:val="-"/>
      <w:lvlJc w:val="left"/>
      <w:pPr>
        <w:ind w:left="2505" w:hanging="360"/>
      </w:pPr>
      <w:rPr>
        <w:rFonts w:ascii="Simplified Arabic" w:eastAsia="Times New Roman" w:hAnsi="Simplified Arabic" w:cs="Simplified Arabic" w:hint="default"/>
      </w:rPr>
    </w:lvl>
    <w:lvl w:ilvl="1" w:tplc="08090003" w:tentative="1">
      <w:start w:val="1"/>
      <w:numFmt w:val="bullet"/>
      <w:lvlText w:val="o"/>
      <w:lvlJc w:val="left"/>
      <w:pPr>
        <w:ind w:left="3225" w:hanging="360"/>
      </w:pPr>
      <w:rPr>
        <w:rFonts w:ascii="Courier New" w:hAnsi="Courier New" w:cs="Courier New" w:hint="default"/>
      </w:rPr>
    </w:lvl>
    <w:lvl w:ilvl="2" w:tplc="08090005" w:tentative="1">
      <w:start w:val="1"/>
      <w:numFmt w:val="bullet"/>
      <w:lvlText w:val=""/>
      <w:lvlJc w:val="left"/>
      <w:pPr>
        <w:ind w:left="3945" w:hanging="360"/>
      </w:pPr>
      <w:rPr>
        <w:rFonts w:ascii="Wingdings" w:hAnsi="Wingdings" w:hint="default"/>
      </w:rPr>
    </w:lvl>
    <w:lvl w:ilvl="3" w:tplc="08090001" w:tentative="1">
      <w:start w:val="1"/>
      <w:numFmt w:val="bullet"/>
      <w:lvlText w:val=""/>
      <w:lvlJc w:val="left"/>
      <w:pPr>
        <w:ind w:left="4665" w:hanging="360"/>
      </w:pPr>
      <w:rPr>
        <w:rFonts w:ascii="Symbol" w:hAnsi="Symbol" w:hint="default"/>
      </w:rPr>
    </w:lvl>
    <w:lvl w:ilvl="4" w:tplc="08090003" w:tentative="1">
      <w:start w:val="1"/>
      <w:numFmt w:val="bullet"/>
      <w:lvlText w:val="o"/>
      <w:lvlJc w:val="left"/>
      <w:pPr>
        <w:ind w:left="5385" w:hanging="360"/>
      </w:pPr>
      <w:rPr>
        <w:rFonts w:ascii="Courier New" w:hAnsi="Courier New" w:cs="Courier New" w:hint="default"/>
      </w:rPr>
    </w:lvl>
    <w:lvl w:ilvl="5" w:tplc="08090005" w:tentative="1">
      <w:start w:val="1"/>
      <w:numFmt w:val="bullet"/>
      <w:lvlText w:val=""/>
      <w:lvlJc w:val="left"/>
      <w:pPr>
        <w:ind w:left="6105" w:hanging="360"/>
      </w:pPr>
      <w:rPr>
        <w:rFonts w:ascii="Wingdings" w:hAnsi="Wingdings" w:hint="default"/>
      </w:rPr>
    </w:lvl>
    <w:lvl w:ilvl="6" w:tplc="08090001" w:tentative="1">
      <w:start w:val="1"/>
      <w:numFmt w:val="bullet"/>
      <w:lvlText w:val=""/>
      <w:lvlJc w:val="left"/>
      <w:pPr>
        <w:ind w:left="6825" w:hanging="360"/>
      </w:pPr>
      <w:rPr>
        <w:rFonts w:ascii="Symbol" w:hAnsi="Symbol" w:hint="default"/>
      </w:rPr>
    </w:lvl>
    <w:lvl w:ilvl="7" w:tplc="08090003" w:tentative="1">
      <w:start w:val="1"/>
      <w:numFmt w:val="bullet"/>
      <w:lvlText w:val="o"/>
      <w:lvlJc w:val="left"/>
      <w:pPr>
        <w:ind w:left="7545" w:hanging="360"/>
      </w:pPr>
      <w:rPr>
        <w:rFonts w:ascii="Courier New" w:hAnsi="Courier New" w:cs="Courier New" w:hint="default"/>
      </w:rPr>
    </w:lvl>
    <w:lvl w:ilvl="8" w:tplc="08090005" w:tentative="1">
      <w:start w:val="1"/>
      <w:numFmt w:val="bullet"/>
      <w:lvlText w:val=""/>
      <w:lvlJc w:val="left"/>
      <w:pPr>
        <w:ind w:left="8265" w:hanging="360"/>
      </w:pPr>
      <w:rPr>
        <w:rFonts w:ascii="Wingdings" w:hAnsi="Wingdings" w:hint="default"/>
      </w:rPr>
    </w:lvl>
  </w:abstractNum>
  <w:abstractNum w:abstractNumId="8" w15:restartNumberingAfterBreak="0">
    <w:nsid w:val="104253EF"/>
    <w:multiLevelType w:val="hybridMultilevel"/>
    <w:tmpl w:val="7E20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34612"/>
    <w:multiLevelType w:val="hybridMultilevel"/>
    <w:tmpl w:val="3B06C092"/>
    <w:lvl w:ilvl="0" w:tplc="04010001">
      <w:start w:val="1"/>
      <w:numFmt w:val="bullet"/>
      <w:lvlText w:val=""/>
      <w:lvlJc w:val="left"/>
      <w:pPr>
        <w:tabs>
          <w:tab w:val="num" w:pos="1179"/>
        </w:tabs>
        <w:ind w:left="1179" w:right="1179"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10BF23E3"/>
    <w:multiLevelType w:val="hybridMultilevel"/>
    <w:tmpl w:val="FA80A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DC0C73"/>
    <w:multiLevelType w:val="hybridMultilevel"/>
    <w:tmpl w:val="8506C690"/>
    <w:lvl w:ilvl="0" w:tplc="040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C1A25"/>
    <w:multiLevelType w:val="hybridMultilevel"/>
    <w:tmpl w:val="560CA58E"/>
    <w:lvl w:ilvl="0" w:tplc="0E86A85C">
      <w:numFmt w:val="bullet"/>
      <w:lvlText w:val="-"/>
      <w:lvlJc w:val="left"/>
      <w:pPr>
        <w:ind w:left="1021" w:hanging="360"/>
      </w:pPr>
      <w:rPr>
        <w:rFonts w:ascii="Times New Roman" w:hAnsi="Times New Roman" w:cs="Times New Roman" w:hint="default"/>
        <w:szCs w:val="24"/>
      </w:rPr>
    </w:lvl>
    <w:lvl w:ilvl="1" w:tplc="08090003" w:tentative="1">
      <w:start w:val="1"/>
      <w:numFmt w:val="bullet"/>
      <w:lvlText w:val="o"/>
      <w:lvlJc w:val="left"/>
      <w:pPr>
        <w:ind w:left="1741" w:hanging="360"/>
      </w:pPr>
      <w:rPr>
        <w:rFonts w:ascii="Courier New" w:hAnsi="Courier New" w:cs="Courier New" w:hint="default"/>
      </w:rPr>
    </w:lvl>
    <w:lvl w:ilvl="2" w:tplc="08090005" w:tentative="1">
      <w:start w:val="1"/>
      <w:numFmt w:val="bullet"/>
      <w:lvlText w:val=""/>
      <w:lvlJc w:val="left"/>
      <w:pPr>
        <w:ind w:left="2461" w:hanging="360"/>
      </w:pPr>
      <w:rPr>
        <w:rFonts w:ascii="Wingdings" w:hAnsi="Wingdings" w:hint="default"/>
      </w:rPr>
    </w:lvl>
    <w:lvl w:ilvl="3" w:tplc="08090001" w:tentative="1">
      <w:start w:val="1"/>
      <w:numFmt w:val="bullet"/>
      <w:lvlText w:val=""/>
      <w:lvlJc w:val="left"/>
      <w:pPr>
        <w:ind w:left="3181" w:hanging="360"/>
      </w:pPr>
      <w:rPr>
        <w:rFonts w:ascii="Symbol" w:hAnsi="Symbol" w:hint="default"/>
      </w:rPr>
    </w:lvl>
    <w:lvl w:ilvl="4" w:tplc="08090003" w:tentative="1">
      <w:start w:val="1"/>
      <w:numFmt w:val="bullet"/>
      <w:lvlText w:val="o"/>
      <w:lvlJc w:val="left"/>
      <w:pPr>
        <w:ind w:left="3901" w:hanging="360"/>
      </w:pPr>
      <w:rPr>
        <w:rFonts w:ascii="Courier New" w:hAnsi="Courier New" w:cs="Courier New" w:hint="default"/>
      </w:rPr>
    </w:lvl>
    <w:lvl w:ilvl="5" w:tplc="08090005" w:tentative="1">
      <w:start w:val="1"/>
      <w:numFmt w:val="bullet"/>
      <w:lvlText w:val=""/>
      <w:lvlJc w:val="left"/>
      <w:pPr>
        <w:ind w:left="4621" w:hanging="360"/>
      </w:pPr>
      <w:rPr>
        <w:rFonts w:ascii="Wingdings" w:hAnsi="Wingdings" w:hint="default"/>
      </w:rPr>
    </w:lvl>
    <w:lvl w:ilvl="6" w:tplc="08090001" w:tentative="1">
      <w:start w:val="1"/>
      <w:numFmt w:val="bullet"/>
      <w:lvlText w:val=""/>
      <w:lvlJc w:val="left"/>
      <w:pPr>
        <w:ind w:left="5341" w:hanging="360"/>
      </w:pPr>
      <w:rPr>
        <w:rFonts w:ascii="Symbol" w:hAnsi="Symbol" w:hint="default"/>
      </w:rPr>
    </w:lvl>
    <w:lvl w:ilvl="7" w:tplc="08090003" w:tentative="1">
      <w:start w:val="1"/>
      <w:numFmt w:val="bullet"/>
      <w:lvlText w:val="o"/>
      <w:lvlJc w:val="left"/>
      <w:pPr>
        <w:ind w:left="6061" w:hanging="360"/>
      </w:pPr>
      <w:rPr>
        <w:rFonts w:ascii="Courier New" w:hAnsi="Courier New" w:cs="Courier New" w:hint="default"/>
      </w:rPr>
    </w:lvl>
    <w:lvl w:ilvl="8" w:tplc="08090005" w:tentative="1">
      <w:start w:val="1"/>
      <w:numFmt w:val="bullet"/>
      <w:lvlText w:val=""/>
      <w:lvlJc w:val="left"/>
      <w:pPr>
        <w:ind w:left="6781" w:hanging="360"/>
      </w:pPr>
      <w:rPr>
        <w:rFonts w:ascii="Wingdings" w:hAnsi="Wingdings" w:hint="default"/>
      </w:rPr>
    </w:lvl>
  </w:abstractNum>
  <w:abstractNum w:abstractNumId="13" w15:restartNumberingAfterBreak="0">
    <w:nsid w:val="13DA3A49"/>
    <w:multiLevelType w:val="hybridMultilevel"/>
    <w:tmpl w:val="2D0A61B0"/>
    <w:lvl w:ilvl="0" w:tplc="0409001B">
      <w:start w:val="1"/>
      <w:numFmt w:val="lowerRoman"/>
      <w:lvlText w:val="%1."/>
      <w:lvlJc w:val="righ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4" w15:restartNumberingAfterBreak="0">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159A5849"/>
    <w:multiLevelType w:val="hybridMultilevel"/>
    <w:tmpl w:val="72243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80864"/>
    <w:multiLevelType w:val="hybridMultilevel"/>
    <w:tmpl w:val="0F4421F4"/>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97447"/>
    <w:multiLevelType w:val="hybridMultilevel"/>
    <w:tmpl w:val="3D40251E"/>
    <w:lvl w:ilvl="0" w:tplc="0E86A85C">
      <w:numFmt w:val="bullet"/>
      <w:lvlText w:val="-"/>
      <w:lvlJc w:val="left"/>
      <w:pPr>
        <w:ind w:left="927" w:hanging="360"/>
      </w:pPr>
      <w:rPr>
        <w:rFonts w:ascii="Times New Roman" w:hAnsi="Times New Roman" w:cs="Times New Roman" w:hint="default"/>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93E14AF"/>
    <w:multiLevelType w:val="hybridMultilevel"/>
    <w:tmpl w:val="59CC7546"/>
    <w:lvl w:ilvl="0" w:tplc="E4C2788C">
      <w:start w:val="1"/>
      <w:numFmt w:val="bullet"/>
      <w:lvlText w:val="-"/>
      <w:lvlJc w:val="left"/>
      <w:pPr>
        <w:ind w:left="1530" w:hanging="360"/>
      </w:pPr>
      <w:rPr>
        <w:rFonts w:ascii="Times New Roman" w:eastAsia="Times New Roman" w:hAnsi="Times New Roman" w:cs="Simplified Arabic"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9" w15:restartNumberingAfterBreak="0">
    <w:nsid w:val="1ABD0B68"/>
    <w:multiLevelType w:val="hybridMultilevel"/>
    <w:tmpl w:val="ABFEAB5A"/>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041B5D"/>
    <w:multiLevelType w:val="hybridMultilevel"/>
    <w:tmpl w:val="F33E40E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296A0D3E"/>
    <w:multiLevelType w:val="hybridMultilevel"/>
    <w:tmpl w:val="5980E1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0D02EB"/>
    <w:multiLevelType w:val="hybridMultilevel"/>
    <w:tmpl w:val="C4347452"/>
    <w:lvl w:ilvl="0" w:tplc="E4C2788C">
      <w:start w:val="1"/>
      <w:numFmt w:val="bullet"/>
      <w:lvlText w:val="-"/>
      <w:lvlJc w:val="left"/>
      <w:pPr>
        <w:ind w:left="1395" w:hanging="360"/>
      </w:pPr>
      <w:rPr>
        <w:rFonts w:ascii="Times New Roman" w:eastAsia="Times New Roman" w:hAnsi="Times New Roman" w:cs="Simplified Arabic"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25" w15:restartNumberingAfterBreak="0">
    <w:nsid w:val="3DF05A1E"/>
    <w:multiLevelType w:val="hybridMultilevel"/>
    <w:tmpl w:val="13ECA7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8E395B"/>
    <w:multiLevelType w:val="hybridMultilevel"/>
    <w:tmpl w:val="0F3EFF06"/>
    <w:lvl w:ilvl="0" w:tplc="A0BCD720">
      <w:start w:val="3"/>
      <w:numFmt w:val="bullet"/>
      <w:lvlText w:val="-"/>
      <w:lvlJc w:val="left"/>
      <w:pPr>
        <w:ind w:left="1440" w:hanging="360"/>
      </w:pPr>
      <w:rPr>
        <w:rFonts w:ascii="Simplified Arabic" w:eastAsia="Times New Roman" w:hAnsi="Simplified Arabic" w:cs="Simplified Arabic"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1D82DAF"/>
    <w:multiLevelType w:val="hybridMultilevel"/>
    <w:tmpl w:val="B37C4CF2"/>
    <w:lvl w:ilvl="0" w:tplc="E4C2788C">
      <w:start w:val="1"/>
      <w:numFmt w:val="bullet"/>
      <w:lvlText w:val="-"/>
      <w:lvlJc w:val="left"/>
      <w:pPr>
        <w:ind w:left="1098" w:hanging="360"/>
      </w:pPr>
      <w:rPr>
        <w:rFonts w:ascii="Times New Roman" w:eastAsia="Times New Roman" w:hAnsi="Times New Roman" w:cs="Simplified Arabic" w:hint="default"/>
      </w:rPr>
    </w:lvl>
    <w:lvl w:ilvl="1" w:tplc="08090003" w:tentative="1">
      <w:start w:val="1"/>
      <w:numFmt w:val="bullet"/>
      <w:lvlText w:val="o"/>
      <w:lvlJc w:val="left"/>
      <w:pPr>
        <w:ind w:left="1818" w:hanging="360"/>
      </w:pPr>
      <w:rPr>
        <w:rFonts w:ascii="Courier New" w:hAnsi="Courier New" w:cs="Courier New" w:hint="default"/>
      </w:rPr>
    </w:lvl>
    <w:lvl w:ilvl="2" w:tplc="08090005" w:tentative="1">
      <w:start w:val="1"/>
      <w:numFmt w:val="bullet"/>
      <w:lvlText w:val=""/>
      <w:lvlJc w:val="left"/>
      <w:pPr>
        <w:ind w:left="2538" w:hanging="360"/>
      </w:pPr>
      <w:rPr>
        <w:rFonts w:ascii="Wingdings" w:hAnsi="Wingdings" w:hint="default"/>
      </w:rPr>
    </w:lvl>
    <w:lvl w:ilvl="3" w:tplc="08090001" w:tentative="1">
      <w:start w:val="1"/>
      <w:numFmt w:val="bullet"/>
      <w:lvlText w:val=""/>
      <w:lvlJc w:val="left"/>
      <w:pPr>
        <w:ind w:left="3258" w:hanging="360"/>
      </w:pPr>
      <w:rPr>
        <w:rFonts w:ascii="Symbol" w:hAnsi="Symbol" w:hint="default"/>
      </w:rPr>
    </w:lvl>
    <w:lvl w:ilvl="4" w:tplc="08090003" w:tentative="1">
      <w:start w:val="1"/>
      <w:numFmt w:val="bullet"/>
      <w:lvlText w:val="o"/>
      <w:lvlJc w:val="left"/>
      <w:pPr>
        <w:ind w:left="3978" w:hanging="360"/>
      </w:pPr>
      <w:rPr>
        <w:rFonts w:ascii="Courier New" w:hAnsi="Courier New" w:cs="Courier New" w:hint="default"/>
      </w:rPr>
    </w:lvl>
    <w:lvl w:ilvl="5" w:tplc="08090005" w:tentative="1">
      <w:start w:val="1"/>
      <w:numFmt w:val="bullet"/>
      <w:lvlText w:val=""/>
      <w:lvlJc w:val="left"/>
      <w:pPr>
        <w:ind w:left="4698" w:hanging="360"/>
      </w:pPr>
      <w:rPr>
        <w:rFonts w:ascii="Wingdings" w:hAnsi="Wingdings" w:hint="default"/>
      </w:rPr>
    </w:lvl>
    <w:lvl w:ilvl="6" w:tplc="08090001" w:tentative="1">
      <w:start w:val="1"/>
      <w:numFmt w:val="bullet"/>
      <w:lvlText w:val=""/>
      <w:lvlJc w:val="left"/>
      <w:pPr>
        <w:ind w:left="5418" w:hanging="360"/>
      </w:pPr>
      <w:rPr>
        <w:rFonts w:ascii="Symbol" w:hAnsi="Symbol" w:hint="default"/>
      </w:rPr>
    </w:lvl>
    <w:lvl w:ilvl="7" w:tplc="08090003" w:tentative="1">
      <w:start w:val="1"/>
      <w:numFmt w:val="bullet"/>
      <w:lvlText w:val="o"/>
      <w:lvlJc w:val="left"/>
      <w:pPr>
        <w:ind w:left="6138" w:hanging="360"/>
      </w:pPr>
      <w:rPr>
        <w:rFonts w:ascii="Courier New" w:hAnsi="Courier New" w:cs="Courier New" w:hint="default"/>
      </w:rPr>
    </w:lvl>
    <w:lvl w:ilvl="8" w:tplc="08090005" w:tentative="1">
      <w:start w:val="1"/>
      <w:numFmt w:val="bullet"/>
      <w:lvlText w:val=""/>
      <w:lvlJc w:val="left"/>
      <w:pPr>
        <w:ind w:left="6858" w:hanging="360"/>
      </w:pPr>
      <w:rPr>
        <w:rFonts w:ascii="Wingdings" w:hAnsi="Wingdings" w:hint="default"/>
      </w:rPr>
    </w:lvl>
  </w:abstractNum>
  <w:abstractNum w:abstractNumId="28" w15:restartNumberingAfterBreak="0">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15:restartNumberingAfterBreak="0">
    <w:nsid w:val="47084BEE"/>
    <w:multiLevelType w:val="hybridMultilevel"/>
    <w:tmpl w:val="1FA0A4C6"/>
    <w:lvl w:ilvl="0" w:tplc="E4C2788C">
      <w:start w:val="1"/>
      <w:numFmt w:val="bullet"/>
      <w:lvlText w:val="-"/>
      <w:lvlJc w:val="left"/>
      <w:pPr>
        <w:tabs>
          <w:tab w:val="num" w:pos="1890"/>
        </w:tabs>
        <w:ind w:left="1890" w:right="1890" w:hanging="360"/>
      </w:pPr>
      <w:rPr>
        <w:rFonts w:ascii="Times New Roman" w:eastAsia="Times New Roman" w:hAnsi="Times New Roman" w:cs="Simplified Arabic" w:hint="default"/>
      </w:rPr>
    </w:lvl>
    <w:lvl w:ilvl="1" w:tplc="04010003">
      <w:start w:val="1"/>
      <w:numFmt w:val="bullet"/>
      <w:lvlText w:val="o"/>
      <w:lvlJc w:val="left"/>
      <w:pPr>
        <w:tabs>
          <w:tab w:val="num" w:pos="2610"/>
        </w:tabs>
        <w:ind w:left="2610" w:right="2610" w:hanging="360"/>
      </w:pPr>
      <w:rPr>
        <w:rFonts w:ascii="Courier New" w:hAnsi="Courier New" w:hint="default"/>
      </w:rPr>
    </w:lvl>
    <w:lvl w:ilvl="2" w:tplc="04010005" w:tentative="1">
      <w:start w:val="1"/>
      <w:numFmt w:val="bullet"/>
      <w:lvlText w:val=""/>
      <w:lvlJc w:val="left"/>
      <w:pPr>
        <w:tabs>
          <w:tab w:val="num" w:pos="3330"/>
        </w:tabs>
        <w:ind w:left="3330" w:right="3330" w:hanging="360"/>
      </w:pPr>
      <w:rPr>
        <w:rFonts w:ascii="Wingdings" w:hAnsi="Wingdings" w:hint="default"/>
      </w:rPr>
    </w:lvl>
    <w:lvl w:ilvl="3" w:tplc="04010001" w:tentative="1">
      <w:start w:val="1"/>
      <w:numFmt w:val="bullet"/>
      <w:lvlText w:val=""/>
      <w:lvlJc w:val="left"/>
      <w:pPr>
        <w:tabs>
          <w:tab w:val="num" w:pos="4050"/>
        </w:tabs>
        <w:ind w:left="4050" w:right="4050" w:hanging="360"/>
      </w:pPr>
      <w:rPr>
        <w:rFonts w:ascii="Symbol" w:hAnsi="Symbol" w:hint="default"/>
      </w:rPr>
    </w:lvl>
    <w:lvl w:ilvl="4" w:tplc="04010003" w:tentative="1">
      <w:start w:val="1"/>
      <w:numFmt w:val="bullet"/>
      <w:lvlText w:val="o"/>
      <w:lvlJc w:val="left"/>
      <w:pPr>
        <w:tabs>
          <w:tab w:val="num" w:pos="4770"/>
        </w:tabs>
        <w:ind w:left="4770" w:right="4770" w:hanging="360"/>
      </w:pPr>
      <w:rPr>
        <w:rFonts w:ascii="Courier New" w:hAnsi="Courier New" w:hint="default"/>
      </w:rPr>
    </w:lvl>
    <w:lvl w:ilvl="5" w:tplc="04010005" w:tentative="1">
      <w:start w:val="1"/>
      <w:numFmt w:val="bullet"/>
      <w:lvlText w:val=""/>
      <w:lvlJc w:val="left"/>
      <w:pPr>
        <w:tabs>
          <w:tab w:val="num" w:pos="5490"/>
        </w:tabs>
        <w:ind w:left="5490" w:right="5490" w:hanging="360"/>
      </w:pPr>
      <w:rPr>
        <w:rFonts w:ascii="Wingdings" w:hAnsi="Wingdings" w:hint="default"/>
      </w:rPr>
    </w:lvl>
    <w:lvl w:ilvl="6" w:tplc="04010001" w:tentative="1">
      <w:start w:val="1"/>
      <w:numFmt w:val="bullet"/>
      <w:lvlText w:val=""/>
      <w:lvlJc w:val="left"/>
      <w:pPr>
        <w:tabs>
          <w:tab w:val="num" w:pos="6210"/>
        </w:tabs>
        <w:ind w:left="6210" w:right="6210" w:hanging="360"/>
      </w:pPr>
      <w:rPr>
        <w:rFonts w:ascii="Symbol" w:hAnsi="Symbol" w:hint="default"/>
      </w:rPr>
    </w:lvl>
    <w:lvl w:ilvl="7" w:tplc="04010003" w:tentative="1">
      <w:start w:val="1"/>
      <w:numFmt w:val="bullet"/>
      <w:lvlText w:val="o"/>
      <w:lvlJc w:val="left"/>
      <w:pPr>
        <w:tabs>
          <w:tab w:val="num" w:pos="6930"/>
        </w:tabs>
        <w:ind w:left="6930" w:right="6930" w:hanging="360"/>
      </w:pPr>
      <w:rPr>
        <w:rFonts w:ascii="Courier New" w:hAnsi="Courier New" w:hint="default"/>
      </w:rPr>
    </w:lvl>
    <w:lvl w:ilvl="8" w:tplc="04010005" w:tentative="1">
      <w:start w:val="1"/>
      <w:numFmt w:val="bullet"/>
      <w:lvlText w:val=""/>
      <w:lvlJc w:val="left"/>
      <w:pPr>
        <w:tabs>
          <w:tab w:val="num" w:pos="7650"/>
        </w:tabs>
        <w:ind w:left="7650" w:right="7650" w:hanging="360"/>
      </w:pPr>
      <w:rPr>
        <w:rFonts w:ascii="Wingdings" w:hAnsi="Wingdings" w:hint="default"/>
      </w:rPr>
    </w:lvl>
  </w:abstractNum>
  <w:abstractNum w:abstractNumId="30" w15:restartNumberingAfterBreak="0">
    <w:nsid w:val="48B624C6"/>
    <w:multiLevelType w:val="hybridMultilevel"/>
    <w:tmpl w:val="036A3A16"/>
    <w:lvl w:ilvl="0" w:tplc="A0BCD720">
      <w:start w:val="3"/>
      <w:numFmt w:val="bullet"/>
      <w:lvlText w:val="-"/>
      <w:lvlJc w:val="left"/>
      <w:pPr>
        <w:ind w:left="2685" w:hanging="360"/>
      </w:pPr>
      <w:rPr>
        <w:rFonts w:ascii="Simplified Arabic" w:eastAsia="Times New Roman" w:hAnsi="Simplified Arabic" w:cs="Simplified Arabic" w:hint="default"/>
      </w:rPr>
    </w:lvl>
    <w:lvl w:ilvl="1" w:tplc="08090003" w:tentative="1">
      <w:start w:val="1"/>
      <w:numFmt w:val="bullet"/>
      <w:lvlText w:val="o"/>
      <w:lvlJc w:val="left"/>
      <w:pPr>
        <w:ind w:left="3405" w:hanging="360"/>
      </w:pPr>
      <w:rPr>
        <w:rFonts w:ascii="Courier New" w:hAnsi="Courier New" w:cs="Courier New" w:hint="default"/>
      </w:rPr>
    </w:lvl>
    <w:lvl w:ilvl="2" w:tplc="08090005" w:tentative="1">
      <w:start w:val="1"/>
      <w:numFmt w:val="bullet"/>
      <w:lvlText w:val=""/>
      <w:lvlJc w:val="left"/>
      <w:pPr>
        <w:ind w:left="4125" w:hanging="360"/>
      </w:pPr>
      <w:rPr>
        <w:rFonts w:ascii="Wingdings" w:hAnsi="Wingdings" w:hint="default"/>
      </w:rPr>
    </w:lvl>
    <w:lvl w:ilvl="3" w:tplc="08090001" w:tentative="1">
      <w:start w:val="1"/>
      <w:numFmt w:val="bullet"/>
      <w:lvlText w:val=""/>
      <w:lvlJc w:val="left"/>
      <w:pPr>
        <w:ind w:left="4845" w:hanging="360"/>
      </w:pPr>
      <w:rPr>
        <w:rFonts w:ascii="Symbol" w:hAnsi="Symbol" w:hint="default"/>
      </w:rPr>
    </w:lvl>
    <w:lvl w:ilvl="4" w:tplc="08090003" w:tentative="1">
      <w:start w:val="1"/>
      <w:numFmt w:val="bullet"/>
      <w:lvlText w:val="o"/>
      <w:lvlJc w:val="left"/>
      <w:pPr>
        <w:ind w:left="5565" w:hanging="360"/>
      </w:pPr>
      <w:rPr>
        <w:rFonts w:ascii="Courier New" w:hAnsi="Courier New" w:cs="Courier New" w:hint="default"/>
      </w:rPr>
    </w:lvl>
    <w:lvl w:ilvl="5" w:tplc="08090005" w:tentative="1">
      <w:start w:val="1"/>
      <w:numFmt w:val="bullet"/>
      <w:lvlText w:val=""/>
      <w:lvlJc w:val="left"/>
      <w:pPr>
        <w:ind w:left="6285" w:hanging="360"/>
      </w:pPr>
      <w:rPr>
        <w:rFonts w:ascii="Wingdings" w:hAnsi="Wingdings" w:hint="default"/>
      </w:rPr>
    </w:lvl>
    <w:lvl w:ilvl="6" w:tplc="08090001" w:tentative="1">
      <w:start w:val="1"/>
      <w:numFmt w:val="bullet"/>
      <w:lvlText w:val=""/>
      <w:lvlJc w:val="left"/>
      <w:pPr>
        <w:ind w:left="7005" w:hanging="360"/>
      </w:pPr>
      <w:rPr>
        <w:rFonts w:ascii="Symbol" w:hAnsi="Symbol" w:hint="default"/>
      </w:rPr>
    </w:lvl>
    <w:lvl w:ilvl="7" w:tplc="08090003" w:tentative="1">
      <w:start w:val="1"/>
      <w:numFmt w:val="bullet"/>
      <w:lvlText w:val="o"/>
      <w:lvlJc w:val="left"/>
      <w:pPr>
        <w:ind w:left="7725" w:hanging="360"/>
      </w:pPr>
      <w:rPr>
        <w:rFonts w:ascii="Courier New" w:hAnsi="Courier New" w:cs="Courier New" w:hint="default"/>
      </w:rPr>
    </w:lvl>
    <w:lvl w:ilvl="8" w:tplc="08090005" w:tentative="1">
      <w:start w:val="1"/>
      <w:numFmt w:val="bullet"/>
      <w:lvlText w:val=""/>
      <w:lvlJc w:val="left"/>
      <w:pPr>
        <w:ind w:left="8445" w:hanging="360"/>
      </w:pPr>
      <w:rPr>
        <w:rFonts w:ascii="Wingdings" w:hAnsi="Wingdings" w:hint="default"/>
      </w:rPr>
    </w:lvl>
  </w:abstractNum>
  <w:abstractNum w:abstractNumId="31" w15:restartNumberingAfterBreak="0">
    <w:nsid w:val="4C1A396D"/>
    <w:multiLevelType w:val="hybridMultilevel"/>
    <w:tmpl w:val="95FEB11C"/>
    <w:lvl w:ilvl="0" w:tplc="E4C2788C">
      <w:start w:val="1"/>
      <w:numFmt w:val="bullet"/>
      <w:lvlText w:val="-"/>
      <w:lvlJc w:val="left"/>
      <w:pPr>
        <w:ind w:left="330" w:hanging="360"/>
      </w:pPr>
      <w:rPr>
        <w:rFonts w:ascii="Times New Roman" w:eastAsia="Times New Roman" w:hAnsi="Times New Roman" w:cs="Simplified Arabic" w:hint="default"/>
      </w:rPr>
    </w:lvl>
    <w:lvl w:ilvl="1" w:tplc="08090003" w:tentative="1">
      <w:start w:val="1"/>
      <w:numFmt w:val="bullet"/>
      <w:lvlText w:val="o"/>
      <w:lvlJc w:val="left"/>
      <w:pPr>
        <w:ind w:left="1050" w:hanging="360"/>
      </w:pPr>
      <w:rPr>
        <w:rFonts w:ascii="Courier New" w:hAnsi="Courier New" w:cs="Courier New" w:hint="default"/>
      </w:rPr>
    </w:lvl>
    <w:lvl w:ilvl="2" w:tplc="08090005" w:tentative="1">
      <w:start w:val="1"/>
      <w:numFmt w:val="bullet"/>
      <w:lvlText w:val=""/>
      <w:lvlJc w:val="left"/>
      <w:pPr>
        <w:ind w:left="1770" w:hanging="360"/>
      </w:pPr>
      <w:rPr>
        <w:rFonts w:ascii="Wingdings" w:hAnsi="Wingdings" w:hint="default"/>
      </w:rPr>
    </w:lvl>
    <w:lvl w:ilvl="3" w:tplc="08090001" w:tentative="1">
      <w:start w:val="1"/>
      <w:numFmt w:val="bullet"/>
      <w:lvlText w:val=""/>
      <w:lvlJc w:val="left"/>
      <w:pPr>
        <w:ind w:left="2490" w:hanging="360"/>
      </w:pPr>
      <w:rPr>
        <w:rFonts w:ascii="Symbol" w:hAnsi="Symbol" w:hint="default"/>
      </w:rPr>
    </w:lvl>
    <w:lvl w:ilvl="4" w:tplc="08090003" w:tentative="1">
      <w:start w:val="1"/>
      <w:numFmt w:val="bullet"/>
      <w:lvlText w:val="o"/>
      <w:lvlJc w:val="left"/>
      <w:pPr>
        <w:ind w:left="3210" w:hanging="360"/>
      </w:pPr>
      <w:rPr>
        <w:rFonts w:ascii="Courier New" w:hAnsi="Courier New" w:cs="Courier New" w:hint="default"/>
      </w:rPr>
    </w:lvl>
    <w:lvl w:ilvl="5" w:tplc="08090005" w:tentative="1">
      <w:start w:val="1"/>
      <w:numFmt w:val="bullet"/>
      <w:lvlText w:val=""/>
      <w:lvlJc w:val="left"/>
      <w:pPr>
        <w:ind w:left="3930" w:hanging="360"/>
      </w:pPr>
      <w:rPr>
        <w:rFonts w:ascii="Wingdings" w:hAnsi="Wingdings" w:hint="default"/>
      </w:rPr>
    </w:lvl>
    <w:lvl w:ilvl="6" w:tplc="08090001" w:tentative="1">
      <w:start w:val="1"/>
      <w:numFmt w:val="bullet"/>
      <w:lvlText w:val=""/>
      <w:lvlJc w:val="left"/>
      <w:pPr>
        <w:ind w:left="4650" w:hanging="360"/>
      </w:pPr>
      <w:rPr>
        <w:rFonts w:ascii="Symbol" w:hAnsi="Symbol" w:hint="default"/>
      </w:rPr>
    </w:lvl>
    <w:lvl w:ilvl="7" w:tplc="08090003" w:tentative="1">
      <w:start w:val="1"/>
      <w:numFmt w:val="bullet"/>
      <w:lvlText w:val="o"/>
      <w:lvlJc w:val="left"/>
      <w:pPr>
        <w:ind w:left="5370" w:hanging="360"/>
      </w:pPr>
      <w:rPr>
        <w:rFonts w:ascii="Courier New" w:hAnsi="Courier New" w:cs="Courier New" w:hint="default"/>
      </w:rPr>
    </w:lvl>
    <w:lvl w:ilvl="8" w:tplc="08090005" w:tentative="1">
      <w:start w:val="1"/>
      <w:numFmt w:val="bullet"/>
      <w:lvlText w:val=""/>
      <w:lvlJc w:val="left"/>
      <w:pPr>
        <w:ind w:left="6090" w:hanging="360"/>
      </w:pPr>
      <w:rPr>
        <w:rFonts w:ascii="Wingdings" w:hAnsi="Wingdings" w:hint="default"/>
      </w:rPr>
    </w:lvl>
  </w:abstractNum>
  <w:abstractNum w:abstractNumId="32" w15:restartNumberingAfterBreak="0">
    <w:nsid w:val="4CB33DFE"/>
    <w:multiLevelType w:val="hybridMultilevel"/>
    <w:tmpl w:val="D534E5E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4DFB6CB9"/>
    <w:multiLevelType w:val="hybridMultilevel"/>
    <w:tmpl w:val="6BB2F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E5720A"/>
    <w:multiLevelType w:val="hybridMultilevel"/>
    <w:tmpl w:val="7E203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FD098B"/>
    <w:multiLevelType w:val="hybridMultilevel"/>
    <w:tmpl w:val="9704D99C"/>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BA4911"/>
    <w:multiLevelType w:val="hybridMultilevel"/>
    <w:tmpl w:val="6074B1E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B55210"/>
    <w:multiLevelType w:val="hybridMultilevel"/>
    <w:tmpl w:val="169C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F02A3"/>
    <w:multiLevelType w:val="hybridMultilevel"/>
    <w:tmpl w:val="CDA02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8F2F91"/>
    <w:multiLevelType w:val="hybridMultilevel"/>
    <w:tmpl w:val="D340C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919FB"/>
    <w:multiLevelType w:val="hybridMultilevel"/>
    <w:tmpl w:val="D49C1C30"/>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2" w15:restartNumberingAfterBreak="0">
    <w:nsid w:val="71BC17F8"/>
    <w:multiLevelType w:val="hybridMultilevel"/>
    <w:tmpl w:val="D13C76F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3" w15:restartNumberingAfterBreak="0">
    <w:nsid w:val="730978E0"/>
    <w:multiLevelType w:val="hybridMultilevel"/>
    <w:tmpl w:val="F556A57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4" w15:restartNumberingAfterBreak="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15:restartNumberingAfterBreak="0">
    <w:nsid w:val="78047EEF"/>
    <w:multiLevelType w:val="hybridMultilevel"/>
    <w:tmpl w:val="7994BEAC"/>
    <w:lvl w:ilvl="0" w:tplc="6D7833DA">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83E2791"/>
    <w:multiLevelType w:val="hybridMultilevel"/>
    <w:tmpl w:val="3678F3D0"/>
    <w:lvl w:ilvl="0" w:tplc="0E86A85C">
      <w:numFmt w:val="bullet"/>
      <w:lvlText w:val="-"/>
      <w:lvlJc w:val="left"/>
      <w:pPr>
        <w:ind w:left="2160" w:hanging="360"/>
      </w:pPr>
      <w:rPr>
        <w:rFonts w:ascii="Times New Roman" w:hAnsi="Times New Roman" w:cs="Times New Roman" w:hint="default"/>
        <w:szCs w:val="24"/>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7" w15:restartNumberingAfterBreak="0">
    <w:nsid w:val="7C0642BC"/>
    <w:multiLevelType w:val="hybridMultilevel"/>
    <w:tmpl w:val="9AF673CA"/>
    <w:lvl w:ilvl="0" w:tplc="16447E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99253F"/>
    <w:multiLevelType w:val="hybridMultilevel"/>
    <w:tmpl w:val="36A4C170"/>
    <w:lvl w:ilvl="0" w:tplc="E4C2788C">
      <w:start w:val="1"/>
      <w:numFmt w:val="bullet"/>
      <w:lvlText w:val="-"/>
      <w:lvlJc w:val="left"/>
      <w:pPr>
        <w:ind w:left="1381" w:hanging="360"/>
      </w:pPr>
      <w:rPr>
        <w:rFonts w:ascii="Times New Roman" w:eastAsia="Times New Roman" w:hAnsi="Times New Roman" w:cs="Simplified Arabic" w:hint="default"/>
      </w:rPr>
    </w:lvl>
    <w:lvl w:ilvl="1" w:tplc="08090003" w:tentative="1">
      <w:start w:val="1"/>
      <w:numFmt w:val="bullet"/>
      <w:lvlText w:val="o"/>
      <w:lvlJc w:val="left"/>
      <w:pPr>
        <w:ind w:left="2101" w:hanging="360"/>
      </w:pPr>
      <w:rPr>
        <w:rFonts w:ascii="Courier New" w:hAnsi="Courier New" w:cs="Courier New" w:hint="default"/>
      </w:rPr>
    </w:lvl>
    <w:lvl w:ilvl="2" w:tplc="08090005" w:tentative="1">
      <w:start w:val="1"/>
      <w:numFmt w:val="bullet"/>
      <w:lvlText w:val=""/>
      <w:lvlJc w:val="left"/>
      <w:pPr>
        <w:ind w:left="2821" w:hanging="360"/>
      </w:pPr>
      <w:rPr>
        <w:rFonts w:ascii="Wingdings" w:hAnsi="Wingdings" w:hint="default"/>
      </w:rPr>
    </w:lvl>
    <w:lvl w:ilvl="3" w:tplc="08090001" w:tentative="1">
      <w:start w:val="1"/>
      <w:numFmt w:val="bullet"/>
      <w:lvlText w:val=""/>
      <w:lvlJc w:val="left"/>
      <w:pPr>
        <w:ind w:left="3541" w:hanging="360"/>
      </w:pPr>
      <w:rPr>
        <w:rFonts w:ascii="Symbol" w:hAnsi="Symbol" w:hint="default"/>
      </w:rPr>
    </w:lvl>
    <w:lvl w:ilvl="4" w:tplc="08090003" w:tentative="1">
      <w:start w:val="1"/>
      <w:numFmt w:val="bullet"/>
      <w:lvlText w:val="o"/>
      <w:lvlJc w:val="left"/>
      <w:pPr>
        <w:ind w:left="4261" w:hanging="360"/>
      </w:pPr>
      <w:rPr>
        <w:rFonts w:ascii="Courier New" w:hAnsi="Courier New" w:cs="Courier New" w:hint="default"/>
      </w:rPr>
    </w:lvl>
    <w:lvl w:ilvl="5" w:tplc="08090005" w:tentative="1">
      <w:start w:val="1"/>
      <w:numFmt w:val="bullet"/>
      <w:lvlText w:val=""/>
      <w:lvlJc w:val="left"/>
      <w:pPr>
        <w:ind w:left="4981" w:hanging="360"/>
      </w:pPr>
      <w:rPr>
        <w:rFonts w:ascii="Wingdings" w:hAnsi="Wingdings" w:hint="default"/>
      </w:rPr>
    </w:lvl>
    <w:lvl w:ilvl="6" w:tplc="08090001" w:tentative="1">
      <w:start w:val="1"/>
      <w:numFmt w:val="bullet"/>
      <w:lvlText w:val=""/>
      <w:lvlJc w:val="left"/>
      <w:pPr>
        <w:ind w:left="5701" w:hanging="360"/>
      </w:pPr>
      <w:rPr>
        <w:rFonts w:ascii="Symbol" w:hAnsi="Symbol" w:hint="default"/>
      </w:rPr>
    </w:lvl>
    <w:lvl w:ilvl="7" w:tplc="08090003" w:tentative="1">
      <w:start w:val="1"/>
      <w:numFmt w:val="bullet"/>
      <w:lvlText w:val="o"/>
      <w:lvlJc w:val="left"/>
      <w:pPr>
        <w:ind w:left="6421" w:hanging="360"/>
      </w:pPr>
      <w:rPr>
        <w:rFonts w:ascii="Courier New" w:hAnsi="Courier New" w:cs="Courier New" w:hint="default"/>
      </w:rPr>
    </w:lvl>
    <w:lvl w:ilvl="8" w:tplc="08090005" w:tentative="1">
      <w:start w:val="1"/>
      <w:numFmt w:val="bullet"/>
      <w:lvlText w:val=""/>
      <w:lvlJc w:val="left"/>
      <w:pPr>
        <w:ind w:left="7141" w:hanging="360"/>
      </w:pPr>
      <w:rPr>
        <w:rFonts w:ascii="Wingdings" w:hAnsi="Wingdings" w:hint="default"/>
      </w:rPr>
    </w:lvl>
  </w:abstractNum>
  <w:num w:numId="1">
    <w:abstractNumId w:val="2"/>
  </w:num>
  <w:num w:numId="2">
    <w:abstractNumId w:val="9"/>
  </w:num>
  <w:num w:numId="3">
    <w:abstractNumId w:val="36"/>
  </w:num>
  <w:num w:numId="4">
    <w:abstractNumId w:val="29"/>
  </w:num>
  <w:num w:numId="5">
    <w:abstractNumId w:val="38"/>
  </w:num>
  <w:num w:numId="6">
    <w:abstractNumId w:val="42"/>
  </w:num>
  <w:num w:numId="7">
    <w:abstractNumId w:val="13"/>
  </w:num>
  <w:num w:numId="8">
    <w:abstractNumId w:val="40"/>
  </w:num>
  <w:num w:numId="9">
    <w:abstractNumId w:val="32"/>
  </w:num>
  <w:num w:numId="10">
    <w:abstractNumId w:val="20"/>
  </w:num>
  <w:num w:numId="11">
    <w:abstractNumId w:val="28"/>
  </w:num>
  <w:num w:numId="12">
    <w:abstractNumId w:val="14"/>
  </w:num>
  <w:num w:numId="13">
    <w:abstractNumId w:val="44"/>
  </w:num>
  <w:num w:numId="14">
    <w:abstractNumId w:val="3"/>
  </w:num>
  <w:num w:numId="15">
    <w:abstractNumId w:val="15"/>
  </w:num>
  <w:num w:numId="16">
    <w:abstractNumId w:val="37"/>
  </w:num>
  <w:num w:numId="17">
    <w:abstractNumId w:val="11"/>
  </w:num>
  <w:num w:numId="18">
    <w:abstractNumId w:val="39"/>
  </w:num>
  <w:num w:numId="19">
    <w:abstractNumId w:val="43"/>
  </w:num>
  <w:num w:numId="20">
    <w:abstractNumId w:val="45"/>
  </w:num>
  <w:num w:numId="21">
    <w:abstractNumId w:val="22"/>
  </w:num>
  <w:num w:numId="22">
    <w:abstractNumId w:val="12"/>
  </w:num>
  <w:num w:numId="23">
    <w:abstractNumId w:val="41"/>
  </w:num>
  <w:num w:numId="24">
    <w:abstractNumId w:val="34"/>
  </w:num>
  <w:num w:numId="25">
    <w:abstractNumId w:val="21"/>
  </w:num>
  <w:num w:numId="26">
    <w:abstractNumId w:val="10"/>
  </w:num>
  <w:num w:numId="27">
    <w:abstractNumId w:val="5"/>
  </w:num>
  <w:num w:numId="28">
    <w:abstractNumId w:val="23"/>
  </w:num>
  <w:num w:numId="29">
    <w:abstractNumId w:val="19"/>
  </w:num>
  <w:num w:numId="30">
    <w:abstractNumId w:val="30"/>
  </w:num>
  <w:num w:numId="31">
    <w:abstractNumId w:val="7"/>
  </w:num>
  <w:num w:numId="32">
    <w:abstractNumId w:val="6"/>
  </w:num>
  <w:num w:numId="33">
    <w:abstractNumId w:val="26"/>
  </w:num>
  <w:num w:numId="34">
    <w:abstractNumId w:val="46"/>
  </w:num>
  <w:num w:numId="35">
    <w:abstractNumId w:val="18"/>
  </w:num>
  <w:num w:numId="36">
    <w:abstractNumId w:val="1"/>
  </w:num>
  <w:num w:numId="37">
    <w:abstractNumId w:val="4"/>
  </w:num>
  <w:num w:numId="38">
    <w:abstractNumId w:val="31"/>
  </w:num>
  <w:num w:numId="39">
    <w:abstractNumId w:val="48"/>
  </w:num>
  <w:num w:numId="40">
    <w:abstractNumId w:val="16"/>
  </w:num>
  <w:num w:numId="41">
    <w:abstractNumId w:val="24"/>
  </w:num>
  <w:num w:numId="42">
    <w:abstractNumId w:val="25"/>
  </w:num>
  <w:num w:numId="43">
    <w:abstractNumId w:val="35"/>
  </w:num>
  <w:num w:numId="44">
    <w:abstractNumId w:val="27"/>
  </w:num>
  <w:num w:numId="45">
    <w:abstractNumId w:val="17"/>
  </w:num>
  <w:num w:numId="46">
    <w:abstractNumId w:val="8"/>
  </w:num>
  <w:num w:numId="47">
    <w:abstractNumId w:val="33"/>
  </w:num>
  <w:num w:numId="48">
    <w:abstractNumId w:val="0"/>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ar-SA"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D84"/>
    <w:rsid w:val="0000362C"/>
    <w:rsid w:val="000110A4"/>
    <w:rsid w:val="00011187"/>
    <w:rsid w:val="00051A9A"/>
    <w:rsid w:val="000751BD"/>
    <w:rsid w:val="00086EE4"/>
    <w:rsid w:val="00087588"/>
    <w:rsid w:val="00087896"/>
    <w:rsid w:val="00096416"/>
    <w:rsid w:val="000B00F1"/>
    <w:rsid w:val="000C38BA"/>
    <w:rsid w:val="000C68E4"/>
    <w:rsid w:val="000C7F57"/>
    <w:rsid w:val="000D4369"/>
    <w:rsid w:val="000E1636"/>
    <w:rsid w:val="00102BB8"/>
    <w:rsid w:val="00102DE7"/>
    <w:rsid w:val="00120456"/>
    <w:rsid w:val="001366D2"/>
    <w:rsid w:val="0013671C"/>
    <w:rsid w:val="00144EDD"/>
    <w:rsid w:val="00151690"/>
    <w:rsid w:val="001520EE"/>
    <w:rsid w:val="00152C51"/>
    <w:rsid w:val="00164EFD"/>
    <w:rsid w:val="00184945"/>
    <w:rsid w:val="00191EB0"/>
    <w:rsid w:val="001B271B"/>
    <w:rsid w:val="001B581C"/>
    <w:rsid w:val="001B64E0"/>
    <w:rsid w:val="001E7F3D"/>
    <w:rsid w:val="001F0BB8"/>
    <w:rsid w:val="001F4055"/>
    <w:rsid w:val="00204BE7"/>
    <w:rsid w:val="00205226"/>
    <w:rsid w:val="00237A5F"/>
    <w:rsid w:val="0024500E"/>
    <w:rsid w:val="00245220"/>
    <w:rsid w:val="00266818"/>
    <w:rsid w:val="00285B5C"/>
    <w:rsid w:val="002A24E5"/>
    <w:rsid w:val="002B0567"/>
    <w:rsid w:val="002B527B"/>
    <w:rsid w:val="002E1B91"/>
    <w:rsid w:val="002E6E9B"/>
    <w:rsid w:val="0030276A"/>
    <w:rsid w:val="00311A5E"/>
    <w:rsid w:val="00325DF1"/>
    <w:rsid w:val="003351C5"/>
    <w:rsid w:val="0035194B"/>
    <w:rsid w:val="00362D29"/>
    <w:rsid w:val="0039791A"/>
    <w:rsid w:val="003A0043"/>
    <w:rsid w:val="003A064F"/>
    <w:rsid w:val="003E02BC"/>
    <w:rsid w:val="003E4BC0"/>
    <w:rsid w:val="003F4053"/>
    <w:rsid w:val="00410507"/>
    <w:rsid w:val="004123E4"/>
    <w:rsid w:val="004153ED"/>
    <w:rsid w:val="0041560F"/>
    <w:rsid w:val="0042167D"/>
    <w:rsid w:val="004302FE"/>
    <w:rsid w:val="00437471"/>
    <w:rsid w:val="004432F2"/>
    <w:rsid w:val="00446939"/>
    <w:rsid w:val="0045331F"/>
    <w:rsid w:val="004763DE"/>
    <w:rsid w:val="00490A57"/>
    <w:rsid w:val="00497B3E"/>
    <w:rsid w:val="00497C65"/>
    <w:rsid w:val="004B1F68"/>
    <w:rsid w:val="004B76E2"/>
    <w:rsid w:val="004C0266"/>
    <w:rsid w:val="004C7EA4"/>
    <w:rsid w:val="004D0482"/>
    <w:rsid w:val="004F1F68"/>
    <w:rsid w:val="004F3374"/>
    <w:rsid w:val="00514028"/>
    <w:rsid w:val="00570F7A"/>
    <w:rsid w:val="00572571"/>
    <w:rsid w:val="00577520"/>
    <w:rsid w:val="00586D0F"/>
    <w:rsid w:val="005931B5"/>
    <w:rsid w:val="005A52A0"/>
    <w:rsid w:val="005A6334"/>
    <w:rsid w:val="005B0C74"/>
    <w:rsid w:val="005B526F"/>
    <w:rsid w:val="005D41BF"/>
    <w:rsid w:val="0065254E"/>
    <w:rsid w:val="00663A21"/>
    <w:rsid w:val="00671B20"/>
    <w:rsid w:val="00693464"/>
    <w:rsid w:val="006A3385"/>
    <w:rsid w:val="006B7572"/>
    <w:rsid w:val="006C1D7B"/>
    <w:rsid w:val="007054BE"/>
    <w:rsid w:val="00707D0E"/>
    <w:rsid w:val="00717679"/>
    <w:rsid w:val="007230AF"/>
    <w:rsid w:val="00737DD3"/>
    <w:rsid w:val="00743F75"/>
    <w:rsid w:val="00766661"/>
    <w:rsid w:val="007707FD"/>
    <w:rsid w:val="00787D0F"/>
    <w:rsid w:val="007B43BA"/>
    <w:rsid w:val="007C5211"/>
    <w:rsid w:val="007D3F37"/>
    <w:rsid w:val="007F79C4"/>
    <w:rsid w:val="00811B6D"/>
    <w:rsid w:val="00811F74"/>
    <w:rsid w:val="008139B7"/>
    <w:rsid w:val="0082018E"/>
    <w:rsid w:val="00821595"/>
    <w:rsid w:val="008307A2"/>
    <w:rsid w:val="00835E6E"/>
    <w:rsid w:val="00841D34"/>
    <w:rsid w:val="00852759"/>
    <w:rsid w:val="00867F20"/>
    <w:rsid w:val="00870261"/>
    <w:rsid w:val="00884C11"/>
    <w:rsid w:val="008A0862"/>
    <w:rsid w:val="008B563D"/>
    <w:rsid w:val="008D3C67"/>
    <w:rsid w:val="008D708E"/>
    <w:rsid w:val="00906CB5"/>
    <w:rsid w:val="009255BA"/>
    <w:rsid w:val="00934378"/>
    <w:rsid w:val="00952386"/>
    <w:rsid w:val="00953DBC"/>
    <w:rsid w:val="0095762C"/>
    <w:rsid w:val="009733DE"/>
    <w:rsid w:val="009778F0"/>
    <w:rsid w:val="00987D11"/>
    <w:rsid w:val="00990CED"/>
    <w:rsid w:val="009A6F83"/>
    <w:rsid w:val="009F7FA6"/>
    <w:rsid w:val="00A41B1A"/>
    <w:rsid w:val="00A54528"/>
    <w:rsid w:val="00A54720"/>
    <w:rsid w:val="00A56FEB"/>
    <w:rsid w:val="00A64323"/>
    <w:rsid w:val="00A714B4"/>
    <w:rsid w:val="00A9033F"/>
    <w:rsid w:val="00A9287C"/>
    <w:rsid w:val="00AB3AF9"/>
    <w:rsid w:val="00AC1F9A"/>
    <w:rsid w:val="00AD79E3"/>
    <w:rsid w:val="00AF70AD"/>
    <w:rsid w:val="00B40A4C"/>
    <w:rsid w:val="00B50279"/>
    <w:rsid w:val="00B5344D"/>
    <w:rsid w:val="00B54E37"/>
    <w:rsid w:val="00B616B8"/>
    <w:rsid w:val="00B70199"/>
    <w:rsid w:val="00B71F83"/>
    <w:rsid w:val="00B7756A"/>
    <w:rsid w:val="00B979DB"/>
    <w:rsid w:val="00BA2B85"/>
    <w:rsid w:val="00BA3052"/>
    <w:rsid w:val="00BC2CC7"/>
    <w:rsid w:val="00BC2D84"/>
    <w:rsid w:val="00BC5CD2"/>
    <w:rsid w:val="00BE21CA"/>
    <w:rsid w:val="00C068AC"/>
    <w:rsid w:val="00C20242"/>
    <w:rsid w:val="00C2239F"/>
    <w:rsid w:val="00C2511A"/>
    <w:rsid w:val="00C3120F"/>
    <w:rsid w:val="00C6044A"/>
    <w:rsid w:val="00C63DFE"/>
    <w:rsid w:val="00C77980"/>
    <w:rsid w:val="00C92EC4"/>
    <w:rsid w:val="00C94AF7"/>
    <w:rsid w:val="00C977A2"/>
    <w:rsid w:val="00CA5917"/>
    <w:rsid w:val="00CC190F"/>
    <w:rsid w:val="00CC1E5D"/>
    <w:rsid w:val="00CC4689"/>
    <w:rsid w:val="00CC7870"/>
    <w:rsid w:val="00CC7DE8"/>
    <w:rsid w:val="00CE1D1D"/>
    <w:rsid w:val="00CF2B56"/>
    <w:rsid w:val="00CF615B"/>
    <w:rsid w:val="00D15B85"/>
    <w:rsid w:val="00D52344"/>
    <w:rsid w:val="00D63CC1"/>
    <w:rsid w:val="00D707EE"/>
    <w:rsid w:val="00D7147A"/>
    <w:rsid w:val="00D757DE"/>
    <w:rsid w:val="00D837C9"/>
    <w:rsid w:val="00D91B54"/>
    <w:rsid w:val="00DA0F1E"/>
    <w:rsid w:val="00DE5FCC"/>
    <w:rsid w:val="00DF6E57"/>
    <w:rsid w:val="00E06C88"/>
    <w:rsid w:val="00E20D1C"/>
    <w:rsid w:val="00E21076"/>
    <w:rsid w:val="00E55333"/>
    <w:rsid w:val="00E66037"/>
    <w:rsid w:val="00E858DF"/>
    <w:rsid w:val="00E97A20"/>
    <w:rsid w:val="00E97DB3"/>
    <w:rsid w:val="00EB07CD"/>
    <w:rsid w:val="00EB4927"/>
    <w:rsid w:val="00EC4356"/>
    <w:rsid w:val="00ED1EE0"/>
    <w:rsid w:val="00ED5C24"/>
    <w:rsid w:val="00ED5FEF"/>
    <w:rsid w:val="00EE347E"/>
    <w:rsid w:val="00EE6FBB"/>
    <w:rsid w:val="00EF4455"/>
    <w:rsid w:val="00EF46DE"/>
    <w:rsid w:val="00F44EE2"/>
    <w:rsid w:val="00F77F4C"/>
    <w:rsid w:val="00F84DBF"/>
    <w:rsid w:val="00F868F4"/>
    <w:rsid w:val="00FA134E"/>
    <w:rsid w:val="00FB34AB"/>
    <w:rsid w:val="00FC0D18"/>
    <w:rsid w:val="00FE1D4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E289F"/>
  <w15:docId w15:val="{BE331A78-5DB5-4242-9C06-2816FAB8B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D84"/>
    <w:pPr>
      <w:jc w:val="left"/>
    </w:pPr>
    <w:rPr>
      <w:rFonts w:ascii="Times New Roman" w:eastAsia="Times New Roman" w:hAnsi="Times New Roman" w:cs="Simplified Arabic"/>
      <w:sz w:val="24"/>
      <w:szCs w:val="24"/>
      <w:lang w:val="en-US"/>
    </w:rPr>
  </w:style>
  <w:style w:type="paragraph" w:styleId="Heading1">
    <w:name w:val="heading 1"/>
    <w:basedOn w:val="Normal"/>
    <w:next w:val="Normal"/>
    <w:link w:val="Heading1Char"/>
    <w:qFormat/>
    <w:rsid w:val="00BC2D84"/>
    <w:pPr>
      <w:keepNext/>
      <w:bidi/>
      <w:jc w:val="center"/>
      <w:outlineLvl w:val="0"/>
    </w:pPr>
    <w:rPr>
      <w:rFonts w:eastAsia="Batang"/>
      <w:b/>
      <w:bCs/>
      <w:lang w:eastAsia="ko-KR"/>
    </w:rPr>
  </w:style>
  <w:style w:type="paragraph" w:styleId="Heading2">
    <w:name w:val="heading 2"/>
    <w:basedOn w:val="Normal"/>
    <w:next w:val="Normal"/>
    <w:link w:val="Heading2Char"/>
    <w:uiPriority w:val="9"/>
    <w:qFormat/>
    <w:rsid w:val="00BC2D84"/>
    <w:pPr>
      <w:keepNext/>
      <w:bidi/>
      <w:outlineLvl w:val="1"/>
    </w:pPr>
    <w:rPr>
      <w:b/>
      <w:bCs/>
      <w:sz w:val="20"/>
    </w:rPr>
  </w:style>
  <w:style w:type="paragraph" w:styleId="Heading3">
    <w:name w:val="heading 3"/>
    <w:basedOn w:val="Normal"/>
    <w:next w:val="Normal"/>
    <w:link w:val="Heading3Char"/>
    <w:qFormat/>
    <w:rsid w:val="00BC2D84"/>
    <w:pPr>
      <w:keepNext/>
      <w:bidi/>
      <w:jc w:val="lowKashida"/>
      <w:outlineLvl w:val="2"/>
    </w:pPr>
    <w:rPr>
      <w:b/>
      <w:bCs/>
      <w:lang w:eastAsia="ar-SA"/>
    </w:rPr>
  </w:style>
  <w:style w:type="paragraph" w:styleId="Heading4">
    <w:name w:val="heading 4"/>
    <w:basedOn w:val="Normal"/>
    <w:next w:val="Normal"/>
    <w:link w:val="Heading4Char"/>
    <w:qFormat/>
    <w:rsid w:val="00BC2D84"/>
    <w:pPr>
      <w:keepNext/>
      <w:bidi/>
      <w:jc w:val="center"/>
      <w:outlineLvl w:val="3"/>
    </w:pPr>
    <w:rPr>
      <w:b/>
      <w:bCs/>
      <w:sz w:val="16"/>
      <w:szCs w:val="44"/>
    </w:rPr>
  </w:style>
  <w:style w:type="paragraph" w:styleId="Heading5">
    <w:name w:val="heading 5"/>
    <w:basedOn w:val="Normal"/>
    <w:next w:val="Normal"/>
    <w:link w:val="Heading5Char"/>
    <w:qFormat/>
    <w:rsid w:val="00BC2D84"/>
    <w:pPr>
      <w:keepNext/>
      <w:bidi/>
      <w:jc w:val="center"/>
      <w:outlineLvl w:val="4"/>
    </w:pPr>
    <w:rPr>
      <w:b/>
      <w:bCs/>
      <w:sz w:val="30"/>
      <w:szCs w:val="32"/>
    </w:rPr>
  </w:style>
  <w:style w:type="paragraph" w:styleId="Heading6">
    <w:name w:val="heading 6"/>
    <w:basedOn w:val="Normal"/>
    <w:next w:val="Normal"/>
    <w:link w:val="Heading6Char"/>
    <w:qFormat/>
    <w:rsid w:val="00BC2D84"/>
    <w:pPr>
      <w:keepNext/>
      <w:bidi/>
      <w:jc w:val="center"/>
      <w:outlineLvl w:val="5"/>
    </w:pPr>
    <w:rPr>
      <w:b/>
      <w:bCs/>
      <w:sz w:val="20"/>
    </w:rPr>
  </w:style>
  <w:style w:type="paragraph" w:styleId="Heading7">
    <w:name w:val="heading 7"/>
    <w:basedOn w:val="Normal"/>
    <w:next w:val="Normal"/>
    <w:link w:val="Heading7Char"/>
    <w:qFormat/>
    <w:rsid w:val="00BC2D84"/>
    <w:pPr>
      <w:keepNext/>
      <w:bidi/>
      <w:jc w:val="center"/>
      <w:outlineLvl w:val="6"/>
    </w:pPr>
    <w:rPr>
      <w:b/>
      <w:bCs/>
      <w:sz w:val="52"/>
      <w:szCs w:val="52"/>
    </w:rPr>
  </w:style>
  <w:style w:type="paragraph" w:styleId="Heading8">
    <w:name w:val="heading 8"/>
    <w:basedOn w:val="Normal"/>
    <w:next w:val="Normal"/>
    <w:link w:val="Heading8Char"/>
    <w:qFormat/>
    <w:rsid w:val="00BC2D84"/>
    <w:pPr>
      <w:keepNext/>
      <w:bidi/>
      <w:jc w:val="center"/>
      <w:outlineLvl w:val="7"/>
    </w:pPr>
    <w:rPr>
      <w:rFonts w:eastAsia="Batang"/>
      <w:b/>
      <w:bCs/>
      <w:sz w:val="32"/>
      <w:szCs w:val="32"/>
    </w:rPr>
  </w:style>
  <w:style w:type="paragraph" w:styleId="Heading9">
    <w:name w:val="heading 9"/>
    <w:basedOn w:val="Normal"/>
    <w:next w:val="Normal"/>
    <w:link w:val="Heading9Char"/>
    <w:qFormat/>
    <w:rsid w:val="00BC2D84"/>
    <w:pPr>
      <w:keepNext/>
      <w:bidi/>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D84"/>
    <w:rPr>
      <w:rFonts w:ascii="Times New Roman" w:eastAsia="Batang" w:hAnsi="Times New Roman" w:cs="Simplified Arabic"/>
      <w:b/>
      <w:bCs/>
      <w:sz w:val="24"/>
      <w:szCs w:val="24"/>
      <w:lang w:val="en-US" w:eastAsia="ko-KR"/>
    </w:rPr>
  </w:style>
  <w:style w:type="character" w:customStyle="1" w:styleId="Heading2Char">
    <w:name w:val="Heading 2 Char"/>
    <w:basedOn w:val="DefaultParagraphFont"/>
    <w:link w:val="Heading2"/>
    <w:uiPriority w:val="9"/>
    <w:rsid w:val="00BC2D84"/>
    <w:rPr>
      <w:rFonts w:ascii="Times New Roman" w:eastAsia="Times New Roman" w:hAnsi="Times New Roman" w:cs="Simplified Arabic"/>
      <w:b/>
      <w:bCs/>
      <w:sz w:val="20"/>
      <w:szCs w:val="24"/>
      <w:lang w:val="en-US"/>
    </w:rPr>
  </w:style>
  <w:style w:type="character" w:customStyle="1" w:styleId="Heading3Char">
    <w:name w:val="Heading 3 Char"/>
    <w:basedOn w:val="DefaultParagraphFont"/>
    <w:link w:val="Heading3"/>
    <w:rsid w:val="00BC2D84"/>
    <w:rPr>
      <w:rFonts w:ascii="Times New Roman" w:eastAsia="Times New Roman" w:hAnsi="Times New Roman" w:cs="Simplified Arabic"/>
      <w:b/>
      <w:bCs/>
      <w:sz w:val="24"/>
      <w:szCs w:val="24"/>
      <w:lang w:val="en-US" w:eastAsia="ar-SA"/>
    </w:rPr>
  </w:style>
  <w:style w:type="character" w:customStyle="1" w:styleId="Heading4Char">
    <w:name w:val="Heading 4 Char"/>
    <w:basedOn w:val="DefaultParagraphFont"/>
    <w:link w:val="Heading4"/>
    <w:rsid w:val="00BC2D84"/>
    <w:rPr>
      <w:rFonts w:ascii="Times New Roman" w:eastAsia="Times New Roman" w:hAnsi="Times New Roman" w:cs="Simplified Arabic"/>
      <w:b/>
      <w:bCs/>
      <w:sz w:val="16"/>
      <w:szCs w:val="44"/>
      <w:lang w:val="en-US"/>
    </w:rPr>
  </w:style>
  <w:style w:type="character" w:customStyle="1" w:styleId="Heading5Char">
    <w:name w:val="Heading 5 Char"/>
    <w:basedOn w:val="DefaultParagraphFont"/>
    <w:link w:val="Heading5"/>
    <w:rsid w:val="00BC2D84"/>
    <w:rPr>
      <w:rFonts w:ascii="Times New Roman" w:eastAsia="Times New Roman" w:hAnsi="Times New Roman" w:cs="Simplified Arabic"/>
      <w:b/>
      <w:bCs/>
      <w:sz w:val="30"/>
      <w:szCs w:val="32"/>
      <w:lang w:val="en-US"/>
    </w:rPr>
  </w:style>
  <w:style w:type="character" w:customStyle="1" w:styleId="Heading6Char">
    <w:name w:val="Heading 6 Char"/>
    <w:basedOn w:val="DefaultParagraphFont"/>
    <w:link w:val="Heading6"/>
    <w:rsid w:val="00BC2D84"/>
    <w:rPr>
      <w:rFonts w:ascii="Times New Roman" w:eastAsia="Times New Roman" w:hAnsi="Times New Roman" w:cs="Simplified Arabic"/>
      <w:b/>
      <w:bCs/>
      <w:sz w:val="20"/>
      <w:szCs w:val="24"/>
      <w:lang w:val="en-US"/>
    </w:rPr>
  </w:style>
  <w:style w:type="character" w:customStyle="1" w:styleId="Heading7Char">
    <w:name w:val="Heading 7 Char"/>
    <w:basedOn w:val="DefaultParagraphFont"/>
    <w:link w:val="Heading7"/>
    <w:rsid w:val="00BC2D84"/>
    <w:rPr>
      <w:rFonts w:ascii="Times New Roman" w:eastAsia="Times New Roman" w:hAnsi="Times New Roman" w:cs="Simplified Arabic"/>
      <w:b/>
      <w:bCs/>
      <w:sz w:val="52"/>
      <w:szCs w:val="52"/>
      <w:lang w:val="en-US"/>
    </w:rPr>
  </w:style>
  <w:style w:type="character" w:customStyle="1" w:styleId="Heading8Char">
    <w:name w:val="Heading 8 Char"/>
    <w:basedOn w:val="DefaultParagraphFont"/>
    <w:link w:val="Heading8"/>
    <w:rsid w:val="00BC2D84"/>
    <w:rPr>
      <w:rFonts w:ascii="Times New Roman" w:eastAsia="Batang" w:hAnsi="Times New Roman" w:cs="Simplified Arabic"/>
      <w:b/>
      <w:bCs/>
      <w:sz w:val="32"/>
      <w:szCs w:val="32"/>
      <w:lang w:val="en-US"/>
    </w:rPr>
  </w:style>
  <w:style w:type="character" w:customStyle="1" w:styleId="Heading9Char">
    <w:name w:val="Heading 9 Char"/>
    <w:basedOn w:val="DefaultParagraphFont"/>
    <w:link w:val="Heading9"/>
    <w:rsid w:val="00BC2D84"/>
    <w:rPr>
      <w:rFonts w:ascii="Times New Roman" w:eastAsia="Times New Roman" w:hAnsi="Times New Roman" w:cs="Simplified Arabic"/>
      <w:b/>
      <w:bCs/>
      <w:sz w:val="24"/>
      <w:szCs w:val="24"/>
      <w:lang w:val="en-US"/>
    </w:rPr>
  </w:style>
  <w:style w:type="paragraph" w:styleId="Header">
    <w:name w:val="header"/>
    <w:basedOn w:val="Normal"/>
    <w:link w:val="HeaderChar"/>
    <w:rsid w:val="00BC2D84"/>
    <w:pPr>
      <w:tabs>
        <w:tab w:val="center" w:pos="4320"/>
        <w:tab w:val="right" w:pos="8640"/>
      </w:tabs>
      <w:bidi/>
    </w:pPr>
    <w:rPr>
      <w:rFonts w:eastAsia="Batang" w:cs="Times New Roman"/>
      <w:lang w:eastAsia="ko-KR"/>
    </w:rPr>
  </w:style>
  <w:style w:type="character" w:customStyle="1" w:styleId="HeaderChar">
    <w:name w:val="Header Char"/>
    <w:basedOn w:val="DefaultParagraphFont"/>
    <w:link w:val="Header"/>
    <w:rsid w:val="00BC2D84"/>
    <w:rPr>
      <w:rFonts w:ascii="Times New Roman" w:eastAsia="Batang" w:hAnsi="Times New Roman" w:cs="Times New Roman"/>
      <w:sz w:val="24"/>
      <w:szCs w:val="24"/>
      <w:lang w:val="en-US" w:eastAsia="ko-KR"/>
    </w:rPr>
  </w:style>
  <w:style w:type="paragraph" w:styleId="Title">
    <w:name w:val="Title"/>
    <w:basedOn w:val="Normal"/>
    <w:link w:val="TitleChar"/>
    <w:qFormat/>
    <w:rsid w:val="00BC2D84"/>
    <w:pPr>
      <w:bidi/>
      <w:jc w:val="center"/>
    </w:pPr>
    <w:rPr>
      <w:rFonts w:eastAsia="Batang"/>
      <w:b/>
      <w:bCs/>
      <w:lang w:eastAsia="ko-KR"/>
    </w:rPr>
  </w:style>
  <w:style w:type="character" w:customStyle="1" w:styleId="TitleChar">
    <w:name w:val="Title Char"/>
    <w:basedOn w:val="DefaultParagraphFont"/>
    <w:link w:val="Title"/>
    <w:rsid w:val="00BC2D84"/>
    <w:rPr>
      <w:rFonts w:ascii="Times New Roman" w:eastAsia="Batang" w:hAnsi="Times New Roman" w:cs="Simplified Arabic"/>
      <w:b/>
      <w:bCs/>
      <w:sz w:val="24"/>
      <w:szCs w:val="24"/>
      <w:lang w:val="en-US" w:eastAsia="ko-KR"/>
    </w:rPr>
  </w:style>
  <w:style w:type="character" w:styleId="Hyperlink">
    <w:name w:val="Hyperlink"/>
    <w:basedOn w:val="DefaultParagraphFont"/>
    <w:uiPriority w:val="99"/>
    <w:rsid w:val="00BC2D84"/>
    <w:rPr>
      <w:color w:val="0000FF"/>
      <w:u w:val="single"/>
    </w:rPr>
  </w:style>
  <w:style w:type="paragraph" w:styleId="Footer">
    <w:name w:val="footer"/>
    <w:basedOn w:val="Normal"/>
    <w:link w:val="FooterChar"/>
    <w:uiPriority w:val="99"/>
    <w:rsid w:val="00BC2D84"/>
    <w:pPr>
      <w:tabs>
        <w:tab w:val="center" w:pos="4320"/>
        <w:tab w:val="right" w:pos="8640"/>
      </w:tabs>
      <w:bidi/>
    </w:pPr>
    <w:rPr>
      <w:rFonts w:eastAsia="Batang" w:cs="Times New Roman"/>
      <w:lang w:eastAsia="ko-KR"/>
    </w:rPr>
  </w:style>
  <w:style w:type="character" w:customStyle="1" w:styleId="FooterChar">
    <w:name w:val="Footer Char"/>
    <w:basedOn w:val="DefaultParagraphFont"/>
    <w:link w:val="Footer"/>
    <w:uiPriority w:val="99"/>
    <w:rsid w:val="00BC2D84"/>
    <w:rPr>
      <w:rFonts w:ascii="Times New Roman" w:eastAsia="Batang" w:hAnsi="Times New Roman" w:cs="Times New Roman"/>
      <w:sz w:val="24"/>
      <w:szCs w:val="24"/>
      <w:lang w:val="en-US" w:eastAsia="ko-KR"/>
    </w:rPr>
  </w:style>
  <w:style w:type="paragraph" w:customStyle="1" w:styleId="xl27">
    <w:name w:val="xl27"/>
    <w:basedOn w:val="Normal"/>
    <w:rsid w:val="00BC2D84"/>
    <w:pPr>
      <w:pBdr>
        <w:left w:val="single" w:sz="4" w:space="0" w:color="auto"/>
        <w:bottom w:val="single" w:sz="4" w:space="0" w:color="auto"/>
        <w:right w:val="single" w:sz="4" w:space="0" w:color="auto"/>
      </w:pBdr>
      <w:spacing w:before="100" w:beforeAutospacing="1" w:after="100" w:afterAutospacing="1"/>
      <w:textAlignment w:val="center"/>
    </w:pPr>
    <w:rPr>
      <w:rFonts w:hint="cs"/>
    </w:rPr>
  </w:style>
  <w:style w:type="paragraph" w:styleId="Caption">
    <w:name w:val="caption"/>
    <w:basedOn w:val="Normal"/>
    <w:next w:val="Normal"/>
    <w:qFormat/>
    <w:rsid w:val="00BC2D84"/>
    <w:pPr>
      <w:bidi/>
      <w:ind w:left="84"/>
      <w:jc w:val="center"/>
    </w:pPr>
    <w:rPr>
      <w:b/>
      <w:bCs/>
      <w:sz w:val="32"/>
      <w:szCs w:val="52"/>
      <w:lang w:val="en-GB"/>
    </w:rPr>
  </w:style>
  <w:style w:type="paragraph" w:styleId="Subtitle">
    <w:name w:val="Subtitle"/>
    <w:basedOn w:val="Normal"/>
    <w:link w:val="SubtitleChar"/>
    <w:qFormat/>
    <w:rsid w:val="00BC2D84"/>
    <w:pPr>
      <w:bidi/>
      <w:jc w:val="center"/>
    </w:pPr>
    <w:rPr>
      <w:rFonts w:eastAsia="Batang" w:cs="Times New Roman"/>
      <w:b/>
      <w:bCs/>
      <w:lang w:eastAsia="ko-KR"/>
    </w:rPr>
  </w:style>
  <w:style w:type="character" w:customStyle="1" w:styleId="SubtitleChar">
    <w:name w:val="Subtitle Char"/>
    <w:basedOn w:val="DefaultParagraphFont"/>
    <w:link w:val="Subtitle"/>
    <w:rsid w:val="00BC2D84"/>
    <w:rPr>
      <w:rFonts w:ascii="Times New Roman" w:eastAsia="Batang" w:hAnsi="Times New Roman" w:cs="Times New Roman"/>
      <w:b/>
      <w:bCs/>
      <w:sz w:val="24"/>
      <w:szCs w:val="24"/>
      <w:lang w:val="en-US" w:eastAsia="ko-KR"/>
    </w:rPr>
  </w:style>
  <w:style w:type="paragraph" w:styleId="TOC1">
    <w:name w:val="toc 1"/>
    <w:basedOn w:val="Normal"/>
    <w:next w:val="Normal"/>
    <w:autoRedefine/>
    <w:uiPriority w:val="39"/>
    <w:rsid w:val="00BC2D84"/>
    <w:pPr>
      <w:tabs>
        <w:tab w:val="right" w:leader="dot" w:pos="9063"/>
      </w:tabs>
      <w:bidi/>
      <w:jc w:val="lowKashida"/>
    </w:pPr>
    <w:rPr>
      <w:rFonts w:cs="Times New Roman"/>
      <w:lang w:eastAsia="ar-SA"/>
    </w:rPr>
  </w:style>
  <w:style w:type="paragraph" w:styleId="BodyTextIndent2">
    <w:name w:val="Body Text Indent 2"/>
    <w:basedOn w:val="Normal"/>
    <w:link w:val="BodyTextIndent2Char"/>
    <w:rsid w:val="00BC2D84"/>
    <w:pPr>
      <w:ind w:left="57"/>
      <w:jc w:val="lowKashida"/>
    </w:pPr>
    <w:rPr>
      <w:rFonts w:eastAsia="Batang" w:cs="Times New Roman"/>
      <w:sz w:val="18"/>
      <w:szCs w:val="18"/>
      <w:lang w:eastAsia="ko-KR"/>
    </w:rPr>
  </w:style>
  <w:style w:type="character" w:customStyle="1" w:styleId="BodyTextIndent2Char">
    <w:name w:val="Body Text Indent 2 Char"/>
    <w:basedOn w:val="DefaultParagraphFont"/>
    <w:link w:val="BodyTextIndent2"/>
    <w:rsid w:val="00BC2D84"/>
    <w:rPr>
      <w:rFonts w:ascii="Times New Roman" w:eastAsia="Batang" w:hAnsi="Times New Roman" w:cs="Times New Roman"/>
      <w:sz w:val="18"/>
      <w:szCs w:val="18"/>
      <w:lang w:val="en-US" w:eastAsia="ko-KR"/>
    </w:rPr>
  </w:style>
  <w:style w:type="character" w:styleId="PageNumber">
    <w:name w:val="page number"/>
    <w:basedOn w:val="DefaultParagraphFont"/>
    <w:semiHidden/>
    <w:rsid w:val="00BC2D84"/>
  </w:style>
  <w:style w:type="paragraph" w:styleId="BodyText">
    <w:name w:val="Body Text"/>
    <w:basedOn w:val="Normal"/>
    <w:link w:val="BodyTextChar"/>
    <w:rsid w:val="00BC2D84"/>
    <w:pPr>
      <w:bidi/>
      <w:jc w:val="right"/>
    </w:pPr>
    <w:rPr>
      <w:rFonts w:eastAsia="Batang" w:cs="Times New Roman"/>
      <w:sz w:val="20"/>
      <w:szCs w:val="20"/>
      <w:lang w:eastAsia="ko-KR"/>
    </w:rPr>
  </w:style>
  <w:style w:type="character" w:customStyle="1" w:styleId="BodyTextChar">
    <w:name w:val="Body Text Char"/>
    <w:basedOn w:val="DefaultParagraphFont"/>
    <w:link w:val="BodyText"/>
    <w:rsid w:val="00BC2D84"/>
    <w:rPr>
      <w:rFonts w:ascii="Times New Roman" w:eastAsia="Batang" w:hAnsi="Times New Roman" w:cs="Times New Roman"/>
      <w:sz w:val="20"/>
      <w:szCs w:val="20"/>
      <w:lang w:val="en-US" w:eastAsia="ko-KR"/>
    </w:rPr>
  </w:style>
  <w:style w:type="paragraph" w:styleId="BalloonText">
    <w:name w:val="Balloon Text"/>
    <w:basedOn w:val="Normal"/>
    <w:link w:val="BalloonTextChar"/>
    <w:uiPriority w:val="99"/>
    <w:semiHidden/>
    <w:rsid w:val="00BC2D84"/>
    <w:pPr>
      <w:bidi/>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2D84"/>
    <w:rPr>
      <w:rFonts w:ascii="Tahoma" w:eastAsia="Times New Roman" w:hAnsi="Tahoma" w:cs="Tahoma"/>
      <w:sz w:val="16"/>
      <w:szCs w:val="16"/>
      <w:lang w:val="en-US"/>
    </w:rPr>
  </w:style>
  <w:style w:type="paragraph" w:styleId="BodyText2">
    <w:name w:val="Body Text 2"/>
    <w:basedOn w:val="Normal"/>
    <w:link w:val="BodyText2Char"/>
    <w:uiPriority w:val="99"/>
    <w:rsid w:val="00BC2D84"/>
    <w:pPr>
      <w:jc w:val="lowKashida"/>
    </w:pPr>
    <w:rPr>
      <w:rFonts w:cs="Traditional Arabic"/>
      <w:sz w:val="26"/>
      <w:szCs w:val="20"/>
      <w:lang w:eastAsia="ar-SA"/>
    </w:rPr>
  </w:style>
  <w:style w:type="character" w:customStyle="1" w:styleId="BodyText2Char">
    <w:name w:val="Body Text 2 Char"/>
    <w:basedOn w:val="DefaultParagraphFont"/>
    <w:link w:val="BodyText2"/>
    <w:uiPriority w:val="99"/>
    <w:rsid w:val="00BC2D84"/>
    <w:rPr>
      <w:rFonts w:ascii="Times New Roman" w:eastAsia="Times New Roman" w:hAnsi="Times New Roman" w:cs="Traditional Arabic"/>
      <w:sz w:val="26"/>
      <w:szCs w:val="20"/>
      <w:lang w:val="en-US" w:eastAsia="ar-SA"/>
    </w:rPr>
  </w:style>
  <w:style w:type="paragraph" w:styleId="BodyText3">
    <w:name w:val="Body Text 3"/>
    <w:basedOn w:val="Normal"/>
    <w:link w:val="BodyText3Char"/>
    <w:semiHidden/>
    <w:rsid w:val="00BC2D84"/>
    <w:pPr>
      <w:bidi/>
      <w:jc w:val="lowKashida"/>
    </w:pPr>
    <w:rPr>
      <w:rFonts w:eastAsia="Batang"/>
      <w:sz w:val="18"/>
      <w:szCs w:val="18"/>
      <w:lang w:eastAsia="ko-KR"/>
    </w:rPr>
  </w:style>
  <w:style w:type="character" w:customStyle="1" w:styleId="BodyText3Char">
    <w:name w:val="Body Text 3 Char"/>
    <w:basedOn w:val="DefaultParagraphFont"/>
    <w:link w:val="BodyText3"/>
    <w:semiHidden/>
    <w:rsid w:val="00BC2D84"/>
    <w:rPr>
      <w:rFonts w:ascii="Times New Roman" w:eastAsia="Batang" w:hAnsi="Times New Roman" w:cs="Simplified Arabic"/>
      <w:sz w:val="18"/>
      <w:szCs w:val="18"/>
      <w:lang w:val="en-US" w:eastAsia="ko-KR"/>
    </w:rPr>
  </w:style>
  <w:style w:type="paragraph" w:styleId="BodyTextIndent">
    <w:name w:val="Body Text Indent"/>
    <w:basedOn w:val="Normal"/>
    <w:link w:val="BodyTextIndentChar"/>
    <w:semiHidden/>
    <w:rsid w:val="00BC2D84"/>
    <w:pPr>
      <w:tabs>
        <w:tab w:val="left" w:pos="848"/>
      </w:tabs>
      <w:bidi/>
      <w:ind w:left="288"/>
      <w:jc w:val="lowKashida"/>
    </w:pPr>
    <w:rPr>
      <w:rFonts w:ascii="Arial" w:eastAsia="Batang" w:hAnsi="Arial"/>
      <w:sz w:val="18"/>
      <w:szCs w:val="18"/>
      <w:lang w:eastAsia="ko-KR"/>
    </w:rPr>
  </w:style>
  <w:style w:type="character" w:customStyle="1" w:styleId="BodyTextIndentChar">
    <w:name w:val="Body Text Indent Char"/>
    <w:basedOn w:val="DefaultParagraphFont"/>
    <w:link w:val="BodyTextIndent"/>
    <w:semiHidden/>
    <w:rsid w:val="00BC2D84"/>
    <w:rPr>
      <w:rFonts w:ascii="Arial" w:eastAsia="Batang" w:hAnsi="Arial" w:cs="Simplified Arabic"/>
      <w:sz w:val="18"/>
      <w:szCs w:val="18"/>
      <w:lang w:val="en-US" w:eastAsia="ko-KR"/>
    </w:rPr>
  </w:style>
  <w:style w:type="paragraph" w:styleId="BlockText">
    <w:name w:val="Block Text"/>
    <w:basedOn w:val="Normal"/>
    <w:rsid w:val="00BC2D84"/>
    <w:pPr>
      <w:ind w:left="58" w:right="187"/>
      <w:jc w:val="lowKashida"/>
    </w:pPr>
    <w:rPr>
      <w:rFonts w:cs="Times New Roman"/>
      <w:sz w:val="18"/>
      <w:szCs w:val="18"/>
    </w:rPr>
  </w:style>
  <w:style w:type="character" w:styleId="FollowedHyperlink">
    <w:name w:val="FollowedHyperlink"/>
    <w:basedOn w:val="DefaultParagraphFont"/>
    <w:semiHidden/>
    <w:rsid w:val="00BC2D84"/>
    <w:rPr>
      <w:color w:val="800080"/>
      <w:u w:val="single"/>
    </w:rPr>
  </w:style>
  <w:style w:type="character" w:customStyle="1" w:styleId="mediumtext1">
    <w:name w:val="medium_text1"/>
    <w:basedOn w:val="DefaultParagraphFont"/>
    <w:rsid w:val="00BC2D84"/>
    <w:rPr>
      <w:spacing w:val="360"/>
      <w:sz w:val="32"/>
      <w:szCs w:val="32"/>
    </w:rPr>
  </w:style>
  <w:style w:type="character" w:customStyle="1" w:styleId="shorttext1">
    <w:name w:val="short_text1"/>
    <w:basedOn w:val="DefaultParagraphFont"/>
    <w:rsid w:val="00BC2D84"/>
    <w:rPr>
      <w:spacing w:val="324"/>
      <w:sz w:val="29"/>
      <w:szCs w:val="29"/>
    </w:rPr>
  </w:style>
  <w:style w:type="character" w:customStyle="1" w:styleId="longtext1">
    <w:name w:val="long_text1"/>
    <w:basedOn w:val="DefaultParagraphFont"/>
    <w:rsid w:val="00BC2D84"/>
    <w:rPr>
      <w:spacing w:val="408"/>
      <w:sz w:val="20"/>
      <w:szCs w:val="20"/>
    </w:rPr>
  </w:style>
  <w:style w:type="character" w:styleId="CommentReference">
    <w:name w:val="annotation reference"/>
    <w:basedOn w:val="DefaultParagraphFont"/>
    <w:uiPriority w:val="99"/>
    <w:semiHidden/>
    <w:rsid w:val="00BC2D84"/>
    <w:rPr>
      <w:sz w:val="16"/>
      <w:szCs w:val="16"/>
    </w:rPr>
  </w:style>
  <w:style w:type="paragraph" w:styleId="CommentText">
    <w:name w:val="annotation text"/>
    <w:basedOn w:val="Normal"/>
    <w:link w:val="CommentTextChar"/>
    <w:uiPriority w:val="99"/>
    <w:rsid w:val="00BC2D84"/>
    <w:rPr>
      <w:sz w:val="20"/>
      <w:szCs w:val="20"/>
    </w:rPr>
  </w:style>
  <w:style w:type="character" w:customStyle="1" w:styleId="CommentTextChar">
    <w:name w:val="Comment Text Char"/>
    <w:basedOn w:val="DefaultParagraphFont"/>
    <w:link w:val="CommentText"/>
    <w:uiPriority w:val="99"/>
    <w:rsid w:val="00BC2D84"/>
    <w:rPr>
      <w:rFonts w:ascii="Times New Roman" w:eastAsia="Times New Roman" w:hAnsi="Times New Roman" w:cs="Simplified Arabic"/>
      <w:sz w:val="20"/>
      <w:szCs w:val="20"/>
      <w:lang w:val="en-US"/>
    </w:rPr>
  </w:style>
  <w:style w:type="paragraph" w:styleId="CommentSubject">
    <w:name w:val="annotation subject"/>
    <w:basedOn w:val="CommentText"/>
    <w:next w:val="CommentText"/>
    <w:link w:val="CommentSubjectChar"/>
    <w:semiHidden/>
    <w:rsid w:val="00BC2D84"/>
    <w:rPr>
      <w:b/>
      <w:bCs/>
    </w:rPr>
  </w:style>
  <w:style w:type="character" w:customStyle="1" w:styleId="CommentSubjectChar">
    <w:name w:val="Comment Subject Char"/>
    <w:basedOn w:val="CommentTextChar"/>
    <w:link w:val="CommentSubject"/>
    <w:semiHidden/>
    <w:rsid w:val="00BC2D84"/>
    <w:rPr>
      <w:rFonts w:ascii="Times New Roman" w:eastAsia="Times New Roman" w:hAnsi="Times New Roman" w:cs="Simplified Arabic"/>
      <w:b/>
      <w:bCs/>
      <w:sz w:val="20"/>
      <w:szCs w:val="20"/>
      <w:lang w:val="en-US"/>
    </w:rPr>
  </w:style>
  <w:style w:type="character" w:customStyle="1" w:styleId="longtext">
    <w:name w:val="long_text"/>
    <w:basedOn w:val="DefaultParagraphFont"/>
    <w:rsid w:val="00BC2D84"/>
  </w:style>
  <w:style w:type="character" w:customStyle="1" w:styleId="shorttext">
    <w:name w:val="short_text"/>
    <w:basedOn w:val="DefaultParagraphFont"/>
    <w:rsid w:val="00BC2D84"/>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BC2D84"/>
    <w:pPr>
      <w:bidi/>
      <w:spacing w:after="200" w:line="276" w:lineRule="auto"/>
      <w:ind w:left="720"/>
      <w:contextualSpacing/>
      <w:jc w:val="both"/>
    </w:pPr>
    <w:rPr>
      <w:rFonts w:eastAsia="Calibri"/>
    </w:rPr>
  </w:style>
  <w:style w:type="paragraph" w:styleId="FootnoteText">
    <w:name w:val="footnote text"/>
    <w:aliases w:val=" Char"/>
    <w:basedOn w:val="Normal"/>
    <w:link w:val="FootnoteTextChar"/>
    <w:uiPriority w:val="99"/>
    <w:rsid w:val="00BC2D84"/>
    <w:rPr>
      <w:rFonts w:cs="Traditional Arabic"/>
      <w:noProof/>
      <w:sz w:val="20"/>
      <w:lang w:eastAsia="ar-SA"/>
    </w:rPr>
  </w:style>
  <w:style w:type="character" w:customStyle="1" w:styleId="FootnoteTextChar">
    <w:name w:val="Footnote Text Char"/>
    <w:aliases w:val=" Char Char"/>
    <w:basedOn w:val="DefaultParagraphFont"/>
    <w:link w:val="FootnoteText"/>
    <w:uiPriority w:val="99"/>
    <w:rsid w:val="00BC2D84"/>
    <w:rPr>
      <w:rFonts w:ascii="Times New Roman" w:eastAsia="Times New Roman" w:hAnsi="Times New Roman" w:cs="Traditional Arabic"/>
      <w:noProof/>
      <w:sz w:val="20"/>
      <w:szCs w:val="24"/>
      <w:lang w:val="en-US" w:eastAsia="ar-SA"/>
    </w:rPr>
  </w:style>
  <w:style w:type="character" w:styleId="FootnoteReference">
    <w:name w:val="footnote reference"/>
    <w:aliases w:val="4_G,Appel note de bas de page,Footnotes refss,Fago Fu?notenzeichen,Fago Fußnotenzeichen,Footnote number,Fago Fuﬂnotenzeichen,Ref,de nota al pie,ftref,ftref1,ftref2,ftref11,Texto de nota al pie,referencia nota al pie,BVI fnr,f,Footnot"/>
    <w:basedOn w:val="DefaultParagraphFont"/>
    <w:link w:val="BVIfnr"/>
    <w:uiPriority w:val="99"/>
    <w:qFormat/>
    <w:rsid w:val="00BC2D84"/>
    <w:rPr>
      <w:rFonts w:cs="Times New Roman"/>
      <w:vertAlign w:val="superscript"/>
    </w:rPr>
  </w:style>
  <w:style w:type="paragraph" w:customStyle="1" w:styleId="xl48">
    <w:name w:val="xl48"/>
    <w:basedOn w:val="Normal"/>
    <w:rsid w:val="00BC2D84"/>
    <w:pPr>
      <w:spacing w:before="100" w:beforeAutospacing="1" w:after="100" w:afterAutospacing="1"/>
    </w:pPr>
    <w:rPr>
      <w:rFonts w:cs="Times New Roman"/>
      <w:b/>
      <w:bCs/>
      <w:lang w:eastAsia="ar-SA"/>
    </w:rPr>
  </w:style>
  <w:style w:type="paragraph" w:styleId="NormalWeb">
    <w:name w:val="Normal (Web)"/>
    <w:basedOn w:val="Normal"/>
    <w:uiPriority w:val="99"/>
    <w:rsid w:val="00BC2D84"/>
    <w:pPr>
      <w:spacing w:before="100" w:beforeAutospacing="1" w:after="100" w:afterAutospacing="1"/>
    </w:pPr>
    <w:rPr>
      <w:rFonts w:ascii="Arial Unicode MS" w:eastAsia="Arial Unicode MS" w:hAnsi="Arial Unicode MS" w:cs="Arial Unicode MS"/>
      <w:lang w:eastAsia="ar-SA"/>
    </w:rPr>
  </w:style>
  <w:style w:type="character" w:customStyle="1" w:styleId="hps">
    <w:name w:val="hps"/>
    <w:basedOn w:val="DefaultParagraphFont"/>
    <w:rsid w:val="00BC2D84"/>
  </w:style>
  <w:style w:type="table" w:styleId="TableGrid">
    <w:name w:val="Table Grid"/>
    <w:basedOn w:val="TableNormal"/>
    <w:uiPriority w:val="59"/>
    <w:rsid w:val="00BC2D84"/>
    <w:pPr>
      <w:jc w:val="lef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C2D84"/>
    <w:rPr>
      <w:b/>
      <w:bCs/>
      <w:i w:val="0"/>
      <w:iCs w:val="0"/>
    </w:rPr>
  </w:style>
  <w:style w:type="character" w:customStyle="1" w:styleId="st1">
    <w:name w:val="st1"/>
    <w:basedOn w:val="DefaultParagraphFont"/>
    <w:rsid w:val="00BC2D84"/>
  </w:style>
  <w:style w:type="character" w:customStyle="1" w:styleId="atn">
    <w:name w:val="atn"/>
    <w:basedOn w:val="DefaultParagraphFont"/>
    <w:rsid w:val="00BC2D84"/>
  </w:style>
  <w:style w:type="character" w:customStyle="1" w:styleId="a1">
    <w:name w:val="a1"/>
    <w:basedOn w:val="DefaultParagraphFont"/>
    <w:rsid w:val="00BC2D84"/>
    <w:rPr>
      <w:rFonts w:ascii="ff1" w:hAnsi="ff1" w:hint="default"/>
      <w:b w:val="0"/>
      <w:bCs w:val="0"/>
      <w:i w:val="0"/>
      <w:iCs w:val="0"/>
      <w:bdr w:val="none" w:sz="0" w:space="0" w:color="auto" w:frame="1"/>
    </w:rPr>
  </w:style>
  <w:style w:type="paragraph" w:styleId="PlainText">
    <w:name w:val="Plain Text"/>
    <w:basedOn w:val="Normal"/>
    <w:link w:val="PlainTextChar"/>
    <w:uiPriority w:val="99"/>
    <w:semiHidden/>
    <w:unhideWhenUsed/>
    <w:rsid w:val="00BC2D84"/>
    <w:pPr>
      <w:bidi/>
    </w:pPr>
    <w:rPr>
      <w:rFonts w:ascii="Consolas" w:eastAsia="Calibri" w:hAnsi="Consolas" w:cs="Arial"/>
      <w:sz w:val="21"/>
      <w:szCs w:val="21"/>
    </w:rPr>
  </w:style>
  <w:style w:type="character" w:customStyle="1" w:styleId="PlainTextChar">
    <w:name w:val="Plain Text Char"/>
    <w:basedOn w:val="DefaultParagraphFont"/>
    <w:link w:val="PlainText"/>
    <w:uiPriority w:val="99"/>
    <w:semiHidden/>
    <w:rsid w:val="00BC2D84"/>
    <w:rPr>
      <w:rFonts w:ascii="Consolas" w:eastAsia="Calibri" w:hAnsi="Consolas" w:cs="Arial"/>
      <w:sz w:val="21"/>
      <w:szCs w:val="21"/>
      <w:lang w:val="en-US"/>
    </w:rPr>
  </w:style>
  <w:style w:type="paragraph" w:customStyle="1" w:styleId="Default">
    <w:name w:val="Default"/>
    <w:rsid w:val="00BC2D84"/>
    <w:pPr>
      <w:autoSpaceDE w:val="0"/>
      <w:autoSpaceDN w:val="0"/>
      <w:adjustRightInd w:val="0"/>
      <w:jc w:val="left"/>
    </w:pPr>
    <w:rPr>
      <w:rFonts w:ascii="Times New Roman" w:eastAsia="Times New Roman" w:hAnsi="Times New Roman" w:cs="Times New Roman"/>
      <w:color w:val="000000"/>
      <w:sz w:val="24"/>
      <w:szCs w:val="24"/>
      <w:lang w:val="en-US"/>
    </w:rPr>
  </w:style>
  <w:style w:type="paragraph" w:customStyle="1" w:styleId="SingleTxt">
    <w:name w:val="__Single Txt"/>
    <w:basedOn w:val="Normal"/>
    <w:rsid w:val="00BC2D84"/>
    <w:pPr>
      <w:tabs>
        <w:tab w:val="left" w:pos="1267"/>
        <w:tab w:val="left" w:pos="1930"/>
        <w:tab w:val="left" w:pos="2592"/>
        <w:tab w:val="left" w:pos="3254"/>
        <w:tab w:val="left" w:pos="3917"/>
        <w:tab w:val="left" w:pos="4579"/>
        <w:tab w:val="left" w:pos="5242"/>
        <w:tab w:val="left" w:pos="5904"/>
        <w:tab w:val="left" w:pos="6566"/>
      </w:tabs>
      <w:bidi/>
      <w:spacing w:after="120" w:line="400" w:lineRule="exact"/>
      <w:ind w:left="1267" w:right="1267"/>
      <w:jc w:val="lowKashida"/>
    </w:pPr>
    <w:rPr>
      <w:rFonts w:cs="Traditional Arabic"/>
      <w:w w:val="103"/>
      <w:kern w:val="14"/>
      <w:sz w:val="20"/>
      <w:szCs w:val="30"/>
    </w:rPr>
  </w:style>
  <w:style w:type="paragraph" w:customStyle="1" w:styleId="IndentNonNumbered">
    <w:name w:val="IndentNonNumbered"/>
    <w:basedOn w:val="Normal"/>
    <w:rsid w:val="00BC2D84"/>
    <w:pPr>
      <w:spacing w:before="240" w:after="240"/>
      <w:ind w:left="1134" w:firstLine="454"/>
      <w:jc w:val="both"/>
    </w:pPr>
    <w:rPr>
      <w:rFonts w:cs="Times New Roman"/>
      <w:sz w:val="22"/>
      <w:szCs w:val="20"/>
    </w:rPr>
  </w:style>
  <w:style w:type="character" w:customStyle="1" w:styleId="apple-converted-space">
    <w:name w:val="apple-converted-space"/>
    <w:basedOn w:val="DefaultParagraphFont"/>
    <w:rsid w:val="00BC2D84"/>
  </w:style>
  <w:style w:type="character" w:customStyle="1" w:styleId="oneclick-link">
    <w:name w:val="oneclick-link"/>
    <w:basedOn w:val="DefaultParagraphFont"/>
    <w:rsid w:val="00BC2D84"/>
  </w:style>
  <w:style w:type="paragraph" w:styleId="HTMLPreformatted">
    <w:name w:val="HTML Preformatted"/>
    <w:basedOn w:val="Normal"/>
    <w:link w:val="HTMLPreformattedChar"/>
    <w:uiPriority w:val="99"/>
    <w:semiHidden/>
    <w:unhideWhenUsed/>
    <w:rsid w:val="00BC2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C2D84"/>
    <w:rPr>
      <w:rFonts w:ascii="Courier New" w:eastAsia="Times New Roman" w:hAnsi="Courier New" w:cs="Courier New"/>
      <w:sz w:val="20"/>
      <w:szCs w:val="20"/>
      <w:lang w:val="en-US"/>
    </w:rPr>
  </w:style>
  <w:style w:type="character" w:customStyle="1" w:styleId="normalchar1">
    <w:name w:val="normal__char1"/>
    <w:basedOn w:val="DefaultParagraphFont"/>
    <w:rsid w:val="00BC2D84"/>
    <w:rPr>
      <w:rFonts w:ascii="Times New Roman" w:hAnsi="Times New Roman" w:cs="Times New Roman" w:hint="default"/>
      <w:strike w:val="0"/>
      <w:dstrike w:val="0"/>
      <w:sz w:val="24"/>
      <w:szCs w:val="24"/>
      <w:u w:val="none"/>
      <w:effect w:val="none"/>
    </w:rPr>
  </w:style>
  <w:style w:type="paragraph" w:customStyle="1" w:styleId="BVIfnr">
    <w:name w:val="BVI fnr Знак"/>
    <w:aliases w:val="BVI fnr Car Car Знак,BVI fnr Car Знак,BVI fnr Car Car Car Car Знак,BVI fnr Car Car Car Car Char Знак,BVI fnr Char Знак,BVI fnr Car Car Char Знак,BVI fnr Car Char Знак"/>
    <w:basedOn w:val="Normal"/>
    <w:link w:val="FootnoteReference"/>
    <w:uiPriority w:val="99"/>
    <w:rsid w:val="00BC2D84"/>
    <w:pPr>
      <w:spacing w:after="160" w:line="240" w:lineRule="exact"/>
      <w:jc w:val="both"/>
    </w:pPr>
    <w:rPr>
      <w:rFonts w:asciiTheme="minorHAnsi" w:eastAsiaTheme="minorHAnsi" w:hAnsiTheme="minorHAnsi" w:cs="Times New Roman"/>
      <w:sz w:val="22"/>
      <w:szCs w:val="22"/>
      <w:vertAlign w:val="superscript"/>
      <w:lang w:val="en-GB"/>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locked/>
    <w:rsid w:val="00BC2D84"/>
    <w:rPr>
      <w:rFonts w:ascii="Times New Roman" w:eastAsia="Calibri" w:hAnsi="Times New Roman" w:cs="Simplified Arabic"/>
      <w:sz w:val="24"/>
      <w:szCs w:val="24"/>
      <w:lang w:val="en-US"/>
    </w:rPr>
  </w:style>
  <w:style w:type="paragraph" w:styleId="TOCHeading">
    <w:name w:val="TOC Heading"/>
    <w:basedOn w:val="Heading1"/>
    <w:next w:val="Normal"/>
    <w:uiPriority w:val="39"/>
    <w:unhideWhenUsed/>
    <w:qFormat/>
    <w:rsid w:val="003F4053"/>
    <w:pPr>
      <w:keepLines/>
      <w:bidi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en-US"/>
    </w:rPr>
  </w:style>
  <w:style w:type="paragraph" w:styleId="TOC3">
    <w:name w:val="toc 3"/>
    <w:basedOn w:val="Normal"/>
    <w:next w:val="Normal"/>
    <w:autoRedefine/>
    <w:uiPriority w:val="39"/>
    <w:unhideWhenUsed/>
    <w:rsid w:val="003F4053"/>
    <w:pPr>
      <w:spacing w:after="100"/>
      <w:ind w:left="480"/>
    </w:pPr>
  </w:style>
  <w:style w:type="paragraph" w:styleId="TOC2">
    <w:name w:val="toc 2"/>
    <w:basedOn w:val="Normal"/>
    <w:next w:val="Normal"/>
    <w:autoRedefine/>
    <w:uiPriority w:val="39"/>
    <w:unhideWhenUsed/>
    <w:rsid w:val="003F4053"/>
    <w:pPr>
      <w:spacing w:after="100"/>
      <w:ind w:left="240"/>
    </w:pPr>
  </w:style>
  <w:style w:type="table" w:customStyle="1" w:styleId="TableGrid1">
    <w:name w:val="Table Grid1"/>
    <w:basedOn w:val="TableNormal"/>
    <w:next w:val="TableGrid"/>
    <w:uiPriority w:val="59"/>
    <w:rsid w:val="00CC4689"/>
    <w:pPr>
      <w:jc w:val="left"/>
    </w:pPr>
    <w:rPr>
      <w:rFonts w:ascii="Times New Roman" w:eastAsia="Times New Roman" w:hAnsi="Times New Roman" w:cs="Traditional Arab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87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www.pcbs.gov.ps/PCBS.Glossary/Default.aspx?lang=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7A730-F4FA-4DC9-B878-A08983D18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20</Pages>
  <Words>2344</Words>
  <Characters>13366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saqeL</dc:creator>
  <cp:lastModifiedBy>Shereen Aqel</cp:lastModifiedBy>
  <cp:revision>31</cp:revision>
  <cp:lastPrinted>2025-05-13T10:51:00Z</cp:lastPrinted>
  <dcterms:created xsi:type="dcterms:W3CDTF">2025-02-09T06:32:00Z</dcterms:created>
  <dcterms:modified xsi:type="dcterms:W3CDTF">2025-05-29T06:00:00Z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4149c90c6cfe2cc32654302131636beaa51894608909592b0c4dcabe6329d327</vt:lpwstr>
  </property>
</Properties>
</file>