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385A" w:rsidRPr="00E776D8" w:rsidRDefault="00175D53" w:rsidP="00175D53">
      <w:pPr>
        <w:tabs>
          <w:tab w:val="left" w:pos="5760"/>
        </w:tabs>
        <w:jc w:val="center"/>
        <w:rPr>
          <w:rtl/>
          <w:lang w:eastAsia="ko-KR"/>
        </w:rPr>
      </w:pPr>
      <w:r w:rsidRPr="009778F0">
        <w:rPr>
          <w:noProof/>
          <w:sz w:val="20"/>
          <w:szCs w:val="20"/>
          <w:rtl/>
        </w:rPr>
        <w:drawing>
          <wp:inline distT="0" distB="0" distL="0" distR="0" wp14:anchorId="0374E234" wp14:editId="36169A64">
            <wp:extent cx="1079113" cy="1476375"/>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alestine_Logos_Arabic-01-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07260" cy="1514885"/>
                    </a:xfrm>
                    <a:prstGeom prst="rect">
                      <a:avLst/>
                    </a:prstGeom>
                  </pic:spPr>
                </pic:pic>
              </a:graphicData>
            </a:graphic>
          </wp:inline>
        </w:drawing>
      </w:r>
    </w:p>
    <w:p w:rsidR="00DB385A" w:rsidRPr="00E776D8" w:rsidRDefault="00DB385A" w:rsidP="00DB385A">
      <w:pPr>
        <w:jc w:val="center"/>
        <w:rPr>
          <w:lang w:eastAsia="ko-KR"/>
        </w:rPr>
      </w:pPr>
    </w:p>
    <w:p w:rsidR="00DB385A" w:rsidRPr="000D5886" w:rsidRDefault="00DB385A" w:rsidP="00DB385A">
      <w:pPr>
        <w:jc w:val="center"/>
        <w:rPr>
          <w:rFonts w:cs="Times New Roman"/>
          <w:b/>
          <w:bCs/>
          <w:sz w:val="44"/>
          <w:szCs w:val="44"/>
        </w:rPr>
      </w:pPr>
      <w:r w:rsidRPr="000D5886">
        <w:rPr>
          <w:rFonts w:cs="Times New Roman"/>
          <w:b/>
          <w:bCs/>
          <w:sz w:val="48"/>
          <w:szCs w:val="48"/>
        </w:rPr>
        <w:t>State of Palestine</w:t>
      </w:r>
    </w:p>
    <w:p w:rsidR="00DB385A" w:rsidRDefault="00DB385A" w:rsidP="00DB385A">
      <w:pPr>
        <w:pStyle w:val="Heading1"/>
        <w:rPr>
          <w:sz w:val="52"/>
          <w:szCs w:val="52"/>
        </w:rPr>
      </w:pPr>
      <w:r>
        <w:rPr>
          <w:sz w:val="52"/>
          <w:szCs w:val="52"/>
        </w:rPr>
        <w:t>Palestinian Central Bureau of Statistics</w:t>
      </w:r>
    </w:p>
    <w:p w:rsidR="00DB385A" w:rsidRDefault="00DB385A" w:rsidP="00DB385A">
      <w:pPr>
        <w:rPr>
          <w:lang w:eastAsia="ko-KR"/>
        </w:rPr>
      </w:pPr>
    </w:p>
    <w:p w:rsidR="00DB385A" w:rsidRDefault="00DB385A" w:rsidP="00DB385A">
      <w:pPr>
        <w:rPr>
          <w:rFonts w:cs="Times New Roman"/>
        </w:rPr>
      </w:pPr>
    </w:p>
    <w:p w:rsidR="00DB385A" w:rsidRDefault="00DB385A" w:rsidP="00DB385A">
      <w:pPr>
        <w:rPr>
          <w:rFonts w:cs="Times New Roman"/>
        </w:rPr>
      </w:pPr>
    </w:p>
    <w:p w:rsidR="00DB385A" w:rsidRDefault="00DB385A" w:rsidP="00DB385A">
      <w:pPr>
        <w:rPr>
          <w:rFonts w:cs="Times New Roman"/>
        </w:rPr>
      </w:pPr>
    </w:p>
    <w:p w:rsidR="00DB385A" w:rsidRDefault="00DB385A" w:rsidP="00DB385A">
      <w:pPr>
        <w:rPr>
          <w:rFonts w:cs="Times New Roman"/>
        </w:rPr>
      </w:pPr>
    </w:p>
    <w:p w:rsidR="00DB385A" w:rsidRPr="00675440" w:rsidRDefault="00DB385A" w:rsidP="00DB385A">
      <w:pPr>
        <w:rPr>
          <w:rFonts w:cs="Times New Roman"/>
          <w:rtl/>
        </w:rPr>
      </w:pPr>
    </w:p>
    <w:p w:rsidR="00DB385A" w:rsidRDefault="00DB385A" w:rsidP="00DB385A">
      <w:pPr>
        <w:rPr>
          <w:rFonts w:cs="Times New Roman"/>
          <w:rtl/>
          <w:lang w:val="en-GB"/>
        </w:rPr>
      </w:pPr>
    </w:p>
    <w:p w:rsidR="00DB385A" w:rsidRDefault="00DB385A" w:rsidP="00DB385A">
      <w:pPr>
        <w:rPr>
          <w:rFonts w:cs="Times New Roman"/>
          <w:lang w:val="en-GB"/>
        </w:rPr>
      </w:pPr>
    </w:p>
    <w:p w:rsidR="00175D53" w:rsidRDefault="00175D53" w:rsidP="00DB385A">
      <w:pPr>
        <w:rPr>
          <w:rFonts w:cs="Times New Roman"/>
          <w:rtl/>
          <w:lang w:val="en-GB"/>
        </w:rPr>
      </w:pPr>
    </w:p>
    <w:p w:rsidR="00DB385A" w:rsidRDefault="00DB385A" w:rsidP="00DB385A">
      <w:pPr>
        <w:rPr>
          <w:rFonts w:cs="Times New Roman"/>
          <w:rtl/>
          <w:lang w:val="en-GB"/>
        </w:rPr>
      </w:pPr>
    </w:p>
    <w:p w:rsidR="00DB385A" w:rsidRDefault="00DB385A" w:rsidP="00DB385A">
      <w:pPr>
        <w:rPr>
          <w:rFonts w:cs="Times New Roman"/>
          <w:rtl/>
          <w:lang w:val="en-GB"/>
        </w:rPr>
      </w:pPr>
    </w:p>
    <w:p w:rsidR="00DB385A" w:rsidRDefault="00DB385A" w:rsidP="00DB385A">
      <w:pPr>
        <w:rPr>
          <w:rFonts w:cs="Times New Roman"/>
          <w:rtl/>
          <w:lang w:val="en-GB"/>
        </w:rPr>
      </w:pPr>
    </w:p>
    <w:p w:rsidR="00DB385A" w:rsidRDefault="00DB385A" w:rsidP="00DB385A">
      <w:pPr>
        <w:rPr>
          <w:rFonts w:cs="Times New Roman"/>
          <w:rtl/>
          <w:lang w:val="en-GB"/>
        </w:rPr>
      </w:pPr>
    </w:p>
    <w:p w:rsidR="00DB385A" w:rsidRPr="00E96FAF" w:rsidRDefault="00DB385A" w:rsidP="00284710">
      <w:pPr>
        <w:pStyle w:val="Heading8"/>
        <w:bidi w:val="0"/>
        <w:rPr>
          <w:rFonts w:cs="Times New Roman"/>
          <w:b w:val="0"/>
          <w:bCs w:val="0"/>
          <w:sz w:val="40"/>
          <w:szCs w:val="40"/>
        </w:rPr>
      </w:pPr>
      <w:r w:rsidRPr="00E96FAF">
        <w:rPr>
          <w:sz w:val="40"/>
          <w:szCs w:val="40"/>
        </w:rPr>
        <w:t>Glossary of Statistical Terms                                                 Used in PCBS</w:t>
      </w:r>
      <w:r w:rsidRPr="00E96FAF">
        <w:rPr>
          <w:rFonts w:cs="Times New Roman"/>
          <w:sz w:val="40"/>
          <w:szCs w:val="40"/>
        </w:rPr>
        <w:t xml:space="preserve">, </w:t>
      </w:r>
      <w:r w:rsidR="000B1C70">
        <w:rPr>
          <w:rFonts w:cs="Times New Roman"/>
          <w:sz w:val="40"/>
          <w:szCs w:val="40"/>
        </w:rPr>
        <w:t>202</w:t>
      </w:r>
      <w:r w:rsidR="00284710">
        <w:rPr>
          <w:rFonts w:cs="Times New Roman"/>
          <w:sz w:val="40"/>
          <w:szCs w:val="40"/>
        </w:rPr>
        <w:t>2</w:t>
      </w:r>
    </w:p>
    <w:p w:rsidR="00DB385A" w:rsidRDefault="00DB385A" w:rsidP="00DB385A">
      <w:pPr>
        <w:jc w:val="center"/>
        <w:rPr>
          <w:rFonts w:cs="Times New Roman"/>
          <w:b/>
          <w:bCs/>
          <w:sz w:val="28"/>
          <w:szCs w:val="28"/>
        </w:rPr>
      </w:pPr>
    </w:p>
    <w:p w:rsidR="00DB385A" w:rsidRDefault="00DB385A" w:rsidP="00DB385A">
      <w:pPr>
        <w:jc w:val="center"/>
        <w:rPr>
          <w:rFonts w:cs="Times New Roman"/>
          <w:b/>
          <w:bCs/>
          <w:sz w:val="28"/>
          <w:szCs w:val="28"/>
        </w:rPr>
      </w:pPr>
    </w:p>
    <w:p w:rsidR="00DB385A" w:rsidRDefault="00DB385A" w:rsidP="00DB385A">
      <w:pPr>
        <w:rPr>
          <w:rFonts w:cs="Times New Roman"/>
          <w:b/>
          <w:bCs/>
          <w:sz w:val="28"/>
          <w:szCs w:val="28"/>
        </w:rPr>
      </w:pPr>
    </w:p>
    <w:p w:rsidR="00DB385A" w:rsidRDefault="00DB385A" w:rsidP="00DB385A">
      <w:pPr>
        <w:jc w:val="center"/>
        <w:rPr>
          <w:rFonts w:cs="Times New Roman"/>
          <w:b/>
          <w:bCs/>
          <w:sz w:val="28"/>
          <w:szCs w:val="28"/>
        </w:rPr>
      </w:pPr>
    </w:p>
    <w:p w:rsidR="00DB385A" w:rsidRDefault="00DB385A" w:rsidP="00DB385A">
      <w:pPr>
        <w:jc w:val="center"/>
        <w:rPr>
          <w:rFonts w:cs="Times New Roman"/>
          <w:b/>
          <w:bCs/>
          <w:sz w:val="28"/>
          <w:szCs w:val="28"/>
        </w:rPr>
      </w:pPr>
    </w:p>
    <w:p w:rsidR="00676894" w:rsidRDefault="00676894" w:rsidP="00DB385A">
      <w:pPr>
        <w:jc w:val="center"/>
        <w:rPr>
          <w:rFonts w:cs="Times New Roman"/>
          <w:b/>
          <w:bCs/>
          <w:sz w:val="28"/>
          <w:szCs w:val="28"/>
        </w:rPr>
      </w:pPr>
    </w:p>
    <w:p w:rsidR="00676894" w:rsidRDefault="00676894" w:rsidP="00DB385A">
      <w:pPr>
        <w:jc w:val="center"/>
        <w:rPr>
          <w:rFonts w:cs="Times New Roman"/>
          <w:b/>
          <w:bCs/>
          <w:sz w:val="28"/>
          <w:szCs w:val="28"/>
        </w:rPr>
      </w:pPr>
    </w:p>
    <w:p w:rsidR="00DB385A" w:rsidRDefault="00DB385A" w:rsidP="00DB385A">
      <w:pPr>
        <w:jc w:val="center"/>
        <w:rPr>
          <w:rFonts w:cs="Times New Roman"/>
          <w:b/>
          <w:bCs/>
          <w:sz w:val="28"/>
          <w:szCs w:val="28"/>
        </w:rPr>
      </w:pPr>
    </w:p>
    <w:p w:rsidR="00DB385A" w:rsidRDefault="00DB385A" w:rsidP="00DB385A">
      <w:pPr>
        <w:jc w:val="center"/>
        <w:rPr>
          <w:rFonts w:cs="Times New Roman"/>
          <w:b/>
          <w:bCs/>
          <w:sz w:val="28"/>
          <w:szCs w:val="28"/>
        </w:rPr>
      </w:pPr>
    </w:p>
    <w:p w:rsidR="00DB385A" w:rsidRDefault="00DB385A" w:rsidP="00DB385A">
      <w:pPr>
        <w:jc w:val="center"/>
        <w:rPr>
          <w:rFonts w:cs="Times New Roman"/>
          <w:b/>
          <w:bCs/>
          <w:sz w:val="28"/>
          <w:szCs w:val="28"/>
          <w:rtl/>
        </w:rPr>
      </w:pPr>
    </w:p>
    <w:p w:rsidR="00DB385A" w:rsidRDefault="00DB385A" w:rsidP="00DB385A">
      <w:pPr>
        <w:jc w:val="center"/>
        <w:rPr>
          <w:rFonts w:cs="Times New Roman"/>
          <w:b/>
          <w:bCs/>
          <w:sz w:val="28"/>
          <w:szCs w:val="28"/>
          <w:rtl/>
        </w:rPr>
      </w:pPr>
    </w:p>
    <w:p w:rsidR="00DB385A" w:rsidRDefault="00DB385A" w:rsidP="00DB385A">
      <w:pPr>
        <w:jc w:val="center"/>
        <w:rPr>
          <w:rFonts w:cs="Times New Roman"/>
          <w:b/>
          <w:bCs/>
          <w:sz w:val="28"/>
          <w:szCs w:val="28"/>
          <w:rtl/>
        </w:rPr>
      </w:pPr>
    </w:p>
    <w:p w:rsidR="00DB385A" w:rsidRDefault="00DB385A" w:rsidP="00DB385A">
      <w:pPr>
        <w:jc w:val="center"/>
        <w:rPr>
          <w:rFonts w:cs="Times New Roman"/>
          <w:b/>
          <w:bCs/>
          <w:sz w:val="28"/>
          <w:szCs w:val="28"/>
          <w:rtl/>
        </w:rPr>
      </w:pPr>
    </w:p>
    <w:tbl>
      <w:tblPr>
        <w:tblStyle w:val="TableGrid"/>
        <w:tblW w:w="9072" w:type="dxa"/>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7"/>
      </w:tblGrid>
      <w:tr w:rsidR="00DB385A" w:rsidRPr="00373260" w:rsidTr="00772F8E">
        <w:trPr>
          <w:trHeight w:val="1134"/>
          <w:jc w:val="center"/>
        </w:trPr>
        <w:tc>
          <w:tcPr>
            <w:tcW w:w="4453" w:type="dxa"/>
            <w:vAlign w:val="center"/>
          </w:tcPr>
          <w:p w:rsidR="00DB385A" w:rsidRPr="00C12954" w:rsidRDefault="00DB385A" w:rsidP="00772F8E">
            <w:pPr>
              <w:rPr>
                <w:rFonts w:ascii="Arial" w:hAnsi="Arial" w:cs="Arial"/>
                <w:sz w:val="12"/>
                <w:szCs w:val="12"/>
              </w:rPr>
            </w:pPr>
          </w:p>
          <w:p w:rsidR="00DB385A" w:rsidRPr="00C423D7" w:rsidRDefault="00DB385A" w:rsidP="00772F8E">
            <w:pPr>
              <w:rPr>
                <w:rFonts w:cs="Times New Roman"/>
              </w:rPr>
            </w:pPr>
            <w:r>
              <w:rPr>
                <w:rFonts w:cs="Times New Roman"/>
                <w:noProof/>
              </w:rPr>
              <w:drawing>
                <wp:inline distT="0" distB="0" distL="0" distR="0">
                  <wp:extent cx="792000" cy="792000"/>
                  <wp:effectExtent l="19050" t="0" r="8100" b="0"/>
                  <wp:docPr id="4"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92000" cy="792000"/>
                          </a:xfrm>
                          <a:prstGeom prst="rect">
                            <a:avLst/>
                          </a:prstGeom>
                        </pic:spPr>
                      </pic:pic>
                    </a:graphicData>
                  </a:graphic>
                </wp:inline>
              </w:drawing>
            </w:r>
          </w:p>
        </w:tc>
        <w:tc>
          <w:tcPr>
            <w:tcW w:w="4454" w:type="dxa"/>
            <w:vAlign w:val="center"/>
          </w:tcPr>
          <w:p w:rsidR="00DB385A" w:rsidRDefault="00E812FB" w:rsidP="00E812FB">
            <w:pPr>
              <w:pStyle w:val="Heading5"/>
              <w:jc w:val="left"/>
              <w:outlineLvl w:val="4"/>
              <w:rPr>
                <w:rFonts w:eastAsia="Calibri" w:cs="Times New Roman"/>
                <w:b w:val="0"/>
                <w:bCs w:val="0"/>
                <w:sz w:val="10"/>
                <w:szCs w:val="10"/>
              </w:rPr>
            </w:pPr>
            <w:r w:rsidRPr="00C423D7">
              <w:rPr>
                <w:rFonts w:eastAsia="Calibri" w:cs="Times New Roman"/>
                <w:b w:val="0"/>
                <w:bCs w:val="0"/>
                <w:noProof/>
                <w:sz w:val="28"/>
                <w:szCs w:val="28"/>
              </w:rPr>
              <w:drawing>
                <wp:inline distT="0" distB="0" distL="0" distR="0">
                  <wp:extent cx="900000" cy="329268"/>
                  <wp:effectExtent l="19050" t="0" r="0" b="0"/>
                  <wp:docPr id="1"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0" cstate="print"/>
                          <a:stretch>
                            <a:fillRect/>
                          </a:stretch>
                        </pic:blipFill>
                        <pic:spPr>
                          <a:xfrm>
                            <a:off x="0" y="0"/>
                            <a:ext cx="900000" cy="329268"/>
                          </a:xfrm>
                          <a:prstGeom prst="rect">
                            <a:avLst/>
                          </a:prstGeom>
                        </pic:spPr>
                      </pic:pic>
                    </a:graphicData>
                  </a:graphic>
                </wp:inline>
              </w:drawing>
            </w:r>
          </w:p>
          <w:p w:rsidR="00E812FB" w:rsidRPr="00E812FB" w:rsidRDefault="00E812FB" w:rsidP="00E812FB">
            <w:pPr>
              <w:rPr>
                <w:rFonts w:eastAsia="Calibri"/>
              </w:rPr>
            </w:pPr>
          </w:p>
          <w:p w:rsidR="00DB385A" w:rsidRPr="00A14163" w:rsidRDefault="003824E5" w:rsidP="00284710">
            <w:pPr>
              <w:jc w:val="right"/>
              <w:rPr>
                <w:rFonts w:cs="Times New Roman"/>
                <w:b/>
                <w:bCs/>
                <w:sz w:val="14"/>
                <w:szCs w:val="14"/>
              </w:rPr>
            </w:pPr>
            <w:r>
              <w:rPr>
                <w:rFonts w:eastAsia="Calibri" w:cs="Times New Roman"/>
                <w:b/>
                <w:bCs/>
                <w:sz w:val="28"/>
                <w:szCs w:val="28"/>
              </w:rPr>
              <w:t>October</w:t>
            </w:r>
            <w:r w:rsidR="00A14163" w:rsidRPr="00A14163">
              <w:rPr>
                <w:rFonts w:eastAsia="Calibri" w:cs="Times New Roman"/>
                <w:b/>
                <w:bCs/>
                <w:sz w:val="28"/>
                <w:szCs w:val="28"/>
              </w:rPr>
              <w:t xml:space="preserve">, </w:t>
            </w:r>
            <w:r w:rsidR="00494AF5" w:rsidRPr="00A14163">
              <w:rPr>
                <w:rFonts w:eastAsia="Calibri" w:cs="Times New Roman"/>
                <w:b/>
                <w:bCs/>
                <w:sz w:val="28"/>
                <w:szCs w:val="28"/>
              </w:rPr>
              <w:t>202</w:t>
            </w:r>
            <w:r w:rsidR="00284710">
              <w:rPr>
                <w:rFonts w:eastAsia="Calibri" w:cs="Times New Roman"/>
                <w:b/>
                <w:bCs/>
                <w:sz w:val="28"/>
                <w:szCs w:val="28"/>
              </w:rPr>
              <w:t>2</w:t>
            </w:r>
          </w:p>
        </w:tc>
      </w:tr>
    </w:tbl>
    <w:p w:rsidR="00DB385A" w:rsidRDefault="00DB385A" w:rsidP="00E812FB">
      <w:pPr>
        <w:rPr>
          <w:rFonts w:cs="Times New Roman"/>
          <w:b/>
          <w:bCs/>
          <w:sz w:val="28"/>
          <w:szCs w:val="28"/>
        </w:rPr>
      </w:pPr>
    </w:p>
    <w:p w:rsidR="00DB385A" w:rsidRDefault="00CB18D8" w:rsidP="00DB385A">
      <w:pPr>
        <w:jc w:val="center"/>
        <w:rPr>
          <w:rFonts w:cs="Times New Roman"/>
          <w:b/>
          <w:bCs/>
          <w:sz w:val="28"/>
          <w:szCs w:val="28"/>
          <w:rtl/>
        </w:rPr>
      </w:pPr>
      <w:r>
        <w:rPr>
          <w:noProof/>
        </w:rPr>
        <mc:AlternateContent>
          <mc:Choice Requires="wps">
            <w:drawing>
              <wp:anchor distT="0" distB="0" distL="114300" distR="114300" simplePos="0" relativeHeight="251660288" behindDoc="0" locked="0" layoutInCell="1" allowOverlap="1">
                <wp:simplePos x="0" y="0"/>
                <wp:positionH relativeFrom="column">
                  <wp:posOffset>172720</wp:posOffset>
                </wp:positionH>
                <wp:positionV relativeFrom="paragraph">
                  <wp:posOffset>-246380</wp:posOffset>
                </wp:positionV>
                <wp:extent cx="5362575" cy="965835"/>
                <wp:effectExtent l="44450" t="38100" r="41275" b="438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2575" cy="965835"/>
                        </a:xfrm>
                        <a:prstGeom prst="rect">
                          <a:avLst/>
                        </a:prstGeom>
                        <a:solidFill>
                          <a:srgbClr val="FFFFFF"/>
                        </a:solidFill>
                        <a:ln w="76200" cmpd="tri">
                          <a:solidFill>
                            <a:srgbClr val="000000"/>
                          </a:solidFill>
                          <a:miter lim="800000"/>
                          <a:headEnd/>
                          <a:tailEnd/>
                        </a:ln>
                      </wps:spPr>
                      <wps:txbx>
                        <w:txbxContent>
                          <w:p w:rsidR="00AF2830" w:rsidRDefault="00AF2830" w:rsidP="00DB385A">
                            <w:pPr>
                              <w:pStyle w:val="BodyText2"/>
                              <w:rPr>
                                <w:b/>
                                <w:bCs/>
                                <w:sz w:val="30"/>
                                <w:szCs w:val="30"/>
                                <w:rtl/>
                                <w:lang w:val="en-AU"/>
                              </w:rPr>
                            </w:pPr>
                            <w:r>
                              <w:rPr>
                                <w:b/>
                                <w:bCs/>
                                <w:sz w:val="30"/>
                                <w:szCs w:val="30"/>
                              </w:rPr>
                              <w:t>This document is prepared in accordance with the standard procedures stated in the Code of Practice for Palestine Official Statistics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3.6pt;margin-top:-19.4pt;width:422.25pt;height:76.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" strokeweight="6pt">
                <v:stroke linestyle="thickBetweenThin"/>
                <v:textbox>
                  <w:txbxContent>
                    <w:p w:rsidR="00AF2830" w:rsidRDefault="00AF2830" w:rsidP="00DB385A">
                      <w:pPr>
                        <w:pStyle w:val="BodyText2"/>
                        <w:rPr>
                          <w:b/>
                          <w:bCs/>
                          <w:sz w:val="30"/>
                          <w:szCs w:val="30"/>
                          <w:rtl/>
                          <w:lang w:val="en-AU"/>
                        </w:rPr>
                      </w:pPr>
                      <w:r>
                        <w:rPr>
                          <w:b/>
                          <w:bCs/>
                          <w:sz w:val="30"/>
                          <w:szCs w:val="30"/>
                        </w:rPr>
                        <w:t>This document is prepared in accordance with the standard procedures stated in the Code of Practice for Palestine Official Statistics 2006</w:t>
                      </w:r>
                    </w:p>
                  </w:txbxContent>
                </v:textbox>
              </v:shape>
            </w:pict>
          </mc:Fallback>
        </mc:AlternateContent>
      </w:r>
    </w:p>
    <w:p w:rsidR="00DB385A" w:rsidRDefault="00DB385A" w:rsidP="00DB385A">
      <w:pPr>
        <w:jc w:val="center"/>
        <w:rPr>
          <w:rFonts w:cs="Times New Roman"/>
          <w:b/>
          <w:bCs/>
          <w:sz w:val="28"/>
          <w:szCs w:val="28"/>
        </w:rPr>
      </w:pPr>
    </w:p>
    <w:p w:rsidR="00DB385A" w:rsidRDefault="00DB385A" w:rsidP="00DB385A"/>
    <w:p w:rsidR="00DB385A" w:rsidRDefault="00DB385A" w:rsidP="00DB385A"/>
    <w:p w:rsidR="00DB385A" w:rsidRDefault="00DB385A" w:rsidP="00DB385A"/>
    <w:p w:rsidR="00B17D5A" w:rsidRDefault="00B17D5A" w:rsidP="00E812FB">
      <w:pPr>
        <w:jc w:val="center"/>
      </w:pPr>
    </w:p>
    <w:p w:rsidR="00442D12" w:rsidRDefault="00442D12" w:rsidP="00E812FB">
      <w:pPr>
        <w:jc w:val="center"/>
      </w:pPr>
    </w:p>
    <w:p w:rsidR="00442D12" w:rsidRDefault="00442D12" w:rsidP="00E812FB">
      <w:pPr>
        <w:jc w:val="center"/>
      </w:pPr>
    </w:p>
    <w:p w:rsidR="00442D12" w:rsidRDefault="00442D12" w:rsidP="00E812FB">
      <w:pPr>
        <w:jc w:val="center"/>
      </w:pPr>
    </w:p>
    <w:p w:rsidR="00442D12" w:rsidRDefault="00442D12" w:rsidP="00E812FB">
      <w:pPr>
        <w:jc w:val="center"/>
      </w:pPr>
    </w:p>
    <w:p w:rsidR="00442D12" w:rsidRDefault="00442D12" w:rsidP="00E812FB">
      <w:pPr>
        <w:jc w:val="center"/>
      </w:pPr>
    </w:p>
    <w:p w:rsidR="00442D12" w:rsidRDefault="00442D12" w:rsidP="00E812FB">
      <w:pPr>
        <w:jc w:val="center"/>
      </w:pPr>
    </w:p>
    <w:p w:rsidR="00442D12" w:rsidRDefault="00442D12" w:rsidP="00E812FB">
      <w:pPr>
        <w:jc w:val="center"/>
      </w:pPr>
    </w:p>
    <w:p w:rsidR="00442D12" w:rsidRDefault="00442D12" w:rsidP="00E812FB">
      <w:pPr>
        <w:jc w:val="center"/>
      </w:pPr>
    </w:p>
    <w:p w:rsidR="00442D12" w:rsidRDefault="00442D12" w:rsidP="00E812FB">
      <w:pPr>
        <w:jc w:val="center"/>
      </w:pPr>
    </w:p>
    <w:p w:rsidR="00442D12" w:rsidRDefault="00442D12" w:rsidP="00E812FB">
      <w:pPr>
        <w:jc w:val="center"/>
      </w:pPr>
    </w:p>
    <w:p w:rsidR="00442D12" w:rsidRDefault="00442D12" w:rsidP="00E812FB">
      <w:pPr>
        <w:jc w:val="center"/>
      </w:pPr>
    </w:p>
    <w:p w:rsidR="00442D12" w:rsidRDefault="00442D12" w:rsidP="00E812FB">
      <w:pPr>
        <w:jc w:val="center"/>
      </w:pPr>
    </w:p>
    <w:p w:rsidR="00442D12" w:rsidRDefault="00442D12" w:rsidP="00E812FB">
      <w:pPr>
        <w:jc w:val="center"/>
      </w:pPr>
    </w:p>
    <w:p w:rsidR="00676894" w:rsidRDefault="00676894" w:rsidP="00E812FB">
      <w:pPr>
        <w:jc w:val="center"/>
      </w:pPr>
    </w:p>
    <w:p w:rsidR="00442D12" w:rsidRDefault="00442D12" w:rsidP="00E812FB">
      <w:pPr>
        <w:jc w:val="center"/>
      </w:pPr>
    </w:p>
    <w:p w:rsidR="00DB385A" w:rsidRPr="00E812FB" w:rsidRDefault="00B17D5A" w:rsidP="00E812FB">
      <w:pPr>
        <w:jc w:val="center"/>
      </w:pPr>
      <w:r w:rsidRPr="00E812FB" w:rsidDel="00B17D5A">
        <w:rPr>
          <w:noProof/>
        </w:rPr>
        <w:t xml:space="preserve"> </w:t>
      </w:r>
    </w:p>
    <w:p w:rsidR="00DB385A" w:rsidRDefault="00DB385A" w:rsidP="00E812FB">
      <w:pPr>
        <w:rPr>
          <w:noProof/>
          <w:sz w:val="22"/>
          <w:szCs w:val="22"/>
          <w:lang w:val="en-GB" w:eastAsia="en-GB"/>
        </w:rPr>
      </w:pPr>
    </w:p>
    <w:p w:rsidR="00DB385A" w:rsidRDefault="00DB385A" w:rsidP="00E812FB">
      <w:pPr>
        <w:tabs>
          <w:tab w:val="left" w:pos="8805"/>
        </w:tabs>
      </w:pPr>
    </w:p>
    <w:p w:rsidR="00676894" w:rsidRDefault="00676894" w:rsidP="00E812FB">
      <w:pPr>
        <w:tabs>
          <w:tab w:val="left" w:pos="8805"/>
        </w:tabs>
      </w:pPr>
    </w:p>
    <w:p w:rsidR="00676894" w:rsidRDefault="00676894" w:rsidP="00E812FB">
      <w:pPr>
        <w:tabs>
          <w:tab w:val="left" w:pos="8805"/>
        </w:tabs>
      </w:pPr>
    </w:p>
    <w:p w:rsidR="00676894" w:rsidRDefault="00676894" w:rsidP="00E812FB">
      <w:pPr>
        <w:tabs>
          <w:tab w:val="left" w:pos="8805"/>
        </w:tabs>
      </w:pPr>
    </w:p>
    <w:p w:rsidR="00676894" w:rsidRDefault="00676894" w:rsidP="00E812FB">
      <w:pPr>
        <w:tabs>
          <w:tab w:val="left" w:pos="8805"/>
        </w:tabs>
      </w:pPr>
    </w:p>
    <w:p w:rsidR="00676894" w:rsidRDefault="00676894" w:rsidP="00E812FB">
      <w:pPr>
        <w:tabs>
          <w:tab w:val="left" w:pos="8805"/>
        </w:tabs>
      </w:pPr>
    </w:p>
    <w:p w:rsidR="00676894" w:rsidRDefault="00676894" w:rsidP="00E812FB">
      <w:pPr>
        <w:tabs>
          <w:tab w:val="left" w:pos="8805"/>
        </w:tabs>
      </w:pPr>
    </w:p>
    <w:p w:rsidR="00DB385A" w:rsidRDefault="00DB385A" w:rsidP="00DB385A">
      <w:pPr>
        <w:tabs>
          <w:tab w:val="left" w:pos="8805"/>
        </w:tabs>
      </w:pPr>
    </w:p>
    <w:p w:rsidR="00DB385A" w:rsidRDefault="00DB385A" w:rsidP="003824E5">
      <w:pPr>
        <w:jc w:val="lowKashida"/>
        <w:rPr>
          <w:sz w:val="20"/>
          <w:szCs w:val="20"/>
        </w:rPr>
      </w:pPr>
      <w:r>
        <w:rPr>
          <w:sz w:val="20"/>
          <w:szCs w:val="20"/>
        </w:rPr>
        <w:t xml:space="preserve">© </w:t>
      </w:r>
      <w:r w:rsidR="003824E5">
        <w:rPr>
          <w:sz w:val="20"/>
          <w:szCs w:val="20"/>
        </w:rPr>
        <w:t>October</w:t>
      </w:r>
      <w:r>
        <w:rPr>
          <w:sz w:val="20"/>
          <w:szCs w:val="20"/>
        </w:rPr>
        <w:t xml:space="preserve">, </w:t>
      </w:r>
      <w:r w:rsidR="000B1C70">
        <w:rPr>
          <w:sz w:val="20"/>
          <w:szCs w:val="20"/>
          <w:lang w:val="en-GB"/>
        </w:rPr>
        <w:t>202</w:t>
      </w:r>
      <w:r w:rsidR="00284710">
        <w:rPr>
          <w:sz w:val="20"/>
          <w:szCs w:val="20"/>
          <w:lang w:val="en-GB"/>
        </w:rPr>
        <w:t>2</w:t>
      </w:r>
    </w:p>
    <w:p w:rsidR="00DB385A" w:rsidRDefault="00DB385A" w:rsidP="00DB385A">
      <w:pPr>
        <w:jc w:val="lowKashida"/>
        <w:rPr>
          <w:sz w:val="20"/>
          <w:szCs w:val="20"/>
        </w:rPr>
      </w:pPr>
      <w:r>
        <w:rPr>
          <w:b/>
          <w:bCs/>
          <w:sz w:val="20"/>
          <w:szCs w:val="20"/>
        </w:rPr>
        <w:t>All rights reserved</w:t>
      </w:r>
    </w:p>
    <w:p w:rsidR="00DB385A" w:rsidRDefault="00DB385A" w:rsidP="00DB385A">
      <w:pPr>
        <w:jc w:val="lowKashida"/>
        <w:rPr>
          <w:b/>
          <w:bCs/>
        </w:rPr>
      </w:pPr>
    </w:p>
    <w:p w:rsidR="00DB385A" w:rsidRDefault="00DB385A" w:rsidP="00DB385A">
      <w:pPr>
        <w:jc w:val="lowKashida"/>
        <w:rPr>
          <w:b/>
          <w:bCs/>
          <w:sz w:val="20"/>
          <w:szCs w:val="20"/>
        </w:rPr>
      </w:pPr>
      <w:r>
        <w:rPr>
          <w:b/>
          <w:bCs/>
          <w:sz w:val="20"/>
          <w:szCs w:val="20"/>
        </w:rPr>
        <w:t>Citation:</w:t>
      </w:r>
    </w:p>
    <w:p w:rsidR="000C5384" w:rsidRDefault="000C5384" w:rsidP="00284710">
      <w:pPr>
        <w:ind w:right="-285"/>
        <w:rPr>
          <w:b/>
          <w:bCs/>
        </w:rPr>
      </w:pPr>
    </w:p>
    <w:p w:rsidR="00DB385A" w:rsidRDefault="00DB385A" w:rsidP="00284710">
      <w:pPr>
        <w:ind w:right="-285"/>
        <w:rPr>
          <w:lang w:val="en-GB"/>
        </w:rPr>
      </w:pPr>
      <w:r>
        <w:rPr>
          <w:b/>
          <w:bCs/>
        </w:rPr>
        <w:t xml:space="preserve">Palestinian Central Bureau of Statistics </w:t>
      </w:r>
      <w:r w:rsidR="000B1C70">
        <w:rPr>
          <w:b/>
          <w:bCs/>
        </w:rPr>
        <w:t>202</w:t>
      </w:r>
      <w:r w:rsidR="00284710">
        <w:rPr>
          <w:b/>
          <w:bCs/>
        </w:rPr>
        <w:t>2</w:t>
      </w:r>
      <w:r>
        <w:rPr>
          <w:b/>
          <w:bCs/>
        </w:rPr>
        <w:t xml:space="preserve">. </w:t>
      </w:r>
      <w:r>
        <w:rPr>
          <w:i/>
          <w:iCs/>
        </w:rPr>
        <w:t>Glossary</w:t>
      </w:r>
      <w:r>
        <w:t xml:space="preserve"> </w:t>
      </w:r>
      <w:r>
        <w:rPr>
          <w:i/>
          <w:iCs/>
        </w:rPr>
        <w:t xml:space="preserve">of </w:t>
      </w:r>
      <w:r w:rsidR="009A38D7">
        <w:rPr>
          <w:i/>
          <w:iCs/>
        </w:rPr>
        <w:t>Statistical</w:t>
      </w:r>
      <w:r w:rsidR="009A38D7">
        <w:t xml:space="preserve"> </w:t>
      </w:r>
      <w:r w:rsidR="009A38D7" w:rsidRPr="005F12F6">
        <w:rPr>
          <w:i/>
          <w:iCs/>
        </w:rPr>
        <w:t>Terms</w:t>
      </w:r>
      <w:r>
        <w:rPr>
          <w:i/>
          <w:iCs/>
        </w:rPr>
        <w:t xml:space="preserve"> Used in PCBS, Edition </w:t>
      </w:r>
      <w:r w:rsidR="000B1C70">
        <w:rPr>
          <w:i/>
          <w:iCs/>
        </w:rPr>
        <w:t>202</w:t>
      </w:r>
      <w:r w:rsidR="00284710">
        <w:rPr>
          <w:i/>
          <w:iCs/>
        </w:rPr>
        <w:t>2</w:t>
      </w:r>
      <w:r>
        <w:rPr>
          <w:i/>
          <w:iCs/>
        </w:rPr>
        <w:t>.</w:t>
      </w:r>
      <w:r>
        <w:rPr>
          <w:i/>
          <w:iCs/>
          <w:rtl/>
          <w:lang w:val="en-GB"/>
        </w:rPr>
        <w:t xml:space="preserve"> </w:t>
      </w:r>
      <w:r>
        <w:t>Ramallah</w:t>
      </w:r>
      <w:r>
        <w:rPr>
          <w:rtl/>
          <w:lang w:val="en-GB"/>
        </w:rPr>
        <w:t xml:space="preserve"> - </w:t>
      </w:r>
      <w:r>
        <w:t>Palestine</w:t>
      </w:r>
      <w:r>
        <w:rPr>
          <w:rtl/>
          <w:lang w:val="en-GB"/>
        </w:rPr>
        <w:t>.</w:t>
      </w:r>
    </w:p>
    <w:p w:rsidR="00DB385A" w:rsidRPr="000C5384" w:rsidRDefault="00DB385A" w:rsidP="00DB385A">
      <w:pPr>
        <w:pStyle w:val="Header"/>
        <w:bidi w:val="0"/>
        <w:rPr>
          <w:rFonts w:cs="Simplified Arabic"/>
          <w:b/>
          <w:bCs/>
          <w:i/>
          <w:iCs/>
          <w:u w:val="single"/>
          <w:lang w:eastAsia="en-US"/>
        </w:rPr>
      </w:pPr>
    </w:p>
    <w:tbl>
      <w:tblPr>
        <w:tblpPr w:leftFromText="180" w:rightFromText="180" w:vertAnchor="text" w:tblpXSpec="center" w:tblpY="1"/>
        <w:tblOverlap w:val="never"/>
        <w:tblW w:w="9356" w:type="dxa"/>
        <w:jc w:val="center"/>
        <w:tblLook w:val="04A0" w:firstRow="1" w:lastRow="0" w:firstColumn="1" w:lastColumn="0" w:noHBand="0" w:noVBand="1"/>
      </w:tblPr>
      <w:tblGrid>
        <w:gridCol w:w="9147"/>
        <w:gridCol w:w="222"/>
        <w:gridCol w:w="222"/>
        <w:gridCol w:w="222"/>
        <w:gridCol w:w="222"/>
      </w:tblGrid>
      <w:tr w:rsidR="00E812FB" w:rsidRPr="00D162B4" w:rsidTr="00676894">
        <w:trPr>
          <w:trHeight w:val="1404"/>
          <w:jc w:val="center"/>
        </w:trPr>
        <w:tc>
          <w:tcPr>
            <w:tcW w:w="8189" w:type="dxa"/>
          </w:tcPr>
          <w:tbl>
            <w:tblPr>
              <w:tblStyle w:val="TableGrid"/>
              <w:tblpPr w:leftFromText="180" w:rightFromText="180" w:vertAnchor="text" w:tblpY="1"/>
              <w:tblOverlap w:val="never"/>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79"/>
              <w:gridCol w:w="4116"/>
            </w:tblGrid>
            <w:tr w:rsidR="000C5384" w:rsidRPr="00D162B4" w:rsidTr="00676894">
              <w:trPr>
                <w:trHeight w:val="1982"/>
              </w:trPr>
              <w:tc>
                <w:tcPr>
                  <w:tcW w:w="4536" w:type="dxa"/>
                  <w:vMerge w:val="restart"/>
                </w:tcPr>
                <w:p w:rsidR="00D162B4" w:rsidRPr="00D162B4" w:rsidRDefault="000C5384" w:rsidP="000C5384">
                  <w:pPr>
                    <w:jc w:val="both"/>
                    <w:rPr>
                      <w:rFonts w:asciiTheme="majorBidi" w:eastAsiaTheme="minorHAnsi" w:hAnsiTheme="majorBidi" w:cstheme="majorBidi"/>
                      <w:noProof/>
                      <w:color w:val="000000" w:themeColor="text1"/>
                      <w:sz w:val="20"/>
                      <w:szCs w:val="20"/>
                    </w:rPr>
                  </w:pPr>
                  <w:r>
                    <w:rPr>
                      <w:rFonts w:asciiTheme="majorBidi" w:eastAsiaTheme="minorHAnsi" w:hAnsiTheme="majorBidi" w:cstheme="majorBidi"/>
                      <w:noProof/>
                      <w:color w:val="000000" w:themeColor="text1"/>
                      <w:sz w:val="20"/>
                      <w:szCs w:val="20"/>
                    </w:rPr>
                    <w:t xml:space="preserve">    </w:t>
                  </w:r>
                  <w:r w:rsidR="00D162B4" w:rsidRPr="00D162B4">
                    <w:rPr>
                      <w:rFonts w:asciiTheme="majorBidi" w:eastAsiaTheme="minorHAnsi" w:hAnsiTheme="majorBidi" w:cstheme="majorBidi"/>
                      <w:noProof/>
                      <w:color w:val="000000" w:themeColor="text1"/>
                      <w:sz w:val="20"/>
                      <w:szCs w:val="20"/>
                    </w:rPr>
                    <w:t>All correspondence should</w:t>
                  </w:r>
                  <w:r w:rsidR="00D162B4" w:rsidRPr="00D162B4">
                    <w:rPr>
                      <w:rFonts w:asciiTheme="majorBidi" w:eastAsiaTheme="minorHAnsi" w:hAnsiTheme="majorBidi" w:cstheme="majorBidi"/>
                      <w:noProof/>
                      <w:color w:val="000000" w:themeColor="text1"/>
                      <w:sz w:val="20"/>
                      <w:szCs w:val="20"/>
                      <w:rtl/>
                    </w:rPr>
                    <w:t xml:space="preserve"> </w:t>
                  </w:r>
                  <w:r w:rsidR="00D162B4" w:rsidRPr="00D162B4">
                    <w:rPr>
                      <w:rFonts w:asciiTheme="majorBidi" w:eastAsiaTheme="minorHAnsi" w:hAnsiTheme="majorBidi" w:cstheme="majorBidi"/>
                      <w:noProof/>
                      <w:color w:val="000000" w:themeColor="text1"/>
                      <w:sz w:val="20"/>
                      <w:szCs w:val="20"/>
                    </w:rPr>
                    <w:t>be directed to</w:t>
                  </w:r>
                  <w:r w:rsidR="00D162B4" w:rsidRPr="00D162B4">
                    <w:rPr>
                      <w:rFonts w:asciiTheme="majorBidi" w:eastAsiaTheme="minorHAnsi" w:hAnsiTheme="majorBidi" w:cstheme="majorBidi"/>
                      <w:noProof/>
                      <w:color w:val="000000" w:themeColor="text1"/>
                      <w:sz w:val="20"/>
                      <w:szCs w:val="20"/>
                      <w:rtl/>
                    </w:rPr>
                    <w:t>:</w:t>
                  </w:r>
                </w:p>
                <w:p w:rsidR="00D162B4" w:rsidRPr="00D162B4" w:rsidRDefault="000C5384" w:rsidP="000C5384">
                  <w:pPr>
                    <w:jc w:val="both"/>
                    <w:rPr>
                      <w:rFonts w:asciiTheme="majorBidi" w:eastAsiaTheme="minorHAnsi" w:hAnsiTheme="majorBidi" w:cstheme="majorBidi"/>
                      <w:b/>
                      <w:bCs/>
                      <w:noProof/>
                      <w:color w:val="000000" w:themeColor="text1"/>
                      <w:sz w:val="20"/>
                      <w:szCs w:val="20"/>
                    </w:rPr>
                  </w:pPr>
                  <w:r>
                    <w:rPr>
                      <w:rFonts w:asciiTheme="majorBidi" w:eastAsiaTheme="minorHAnsi" w:hAnsiTheme="majorBidi" w:cstheme="majorBidi"/>
                      <w:b/>
                      <w:bCs/>
                      <w:noProof/>
                      <w:color w:val="000000" w:themeColor="text1"/>
                      <w:sz w:val="20"/>
                      <w:szCs w:val="20"/>
                    </w:rPr>
                    <w:t xml:space="preserve">    </w:t>
                  </w:r>
                  <w:r w:rsidR="00D162B4" w:rsidRPr="00D162B4">
                    <w:rPr>
                      <w:rFonts w:asciiTheme="majorBidi" w:eastAsiaTheme="minorHAnsi" w:hAnsiTheme="majorBidi" w:cstheme="majorBidi"/>
                      <w:b/>
                      <w:bCs/>
                      <w:noProof/>
                      <w:color w:val="000000" w:themeColor="text1"/>
                      <w:sz w:val="20"/>
                      <w:szCs w:val="20"/>
                    </w:rPr>
                    <w:t>Palestinian Central Bureau of Statistics</w:t>
                  </w:r>
                </w:p>
                <w:p w:rsidR="00D162B4" w:rsidRPr="00D162B4" w:rsidRDefault="000C5384" w:rsidP="000C5384">
                  <w:pPr>
                    <w:jc w:val="both"/>
                    <w:rPr>
                      <w:rFonts w:asciiTheme="majorBidi" w:eastAsiaTheme="minorHAnsi" w:hAnsiTheme="majorBidi" w:cstheme="majorBidi"/>
                      <w:b/>
                      <w:bCs/>
                      <w:noProof/>
                      <w:color w:val="000000" w:themeColor="text1"/>
                      <w:sz w:val="20"/>
                      <w:szCs w:val="20"/>
                    </w:rPr>
                  </w:pPr>
                  <w:r>
                    <w:rPr>
                      <w:rFonts w:asciiTheme="majorBidi" w:eastAsiaTheme="minorHAnsi" w:hAnsiTheme="majorBidi" w:cstheme="majorBidi"/>
                      <w:b/>
                      <w:bCs/>
                      <w:noProof/>
                      <w:color w:val="000000" w:themeColor="text1"/>
                      <w:sz w:val="20"/>
                      <w:szCs w:val="20"/>
                    </w:rPr>
                    <w:t xml:space="preserve">    </w:t>
                  </w:r>
                  <w:r w:rsidR="00D162B4" w:rsidRPr="00D162B4">
                    <w:rPr>
                      <w:rFonts w:asciiTheme="majorBidi" w:eastAsiaTheme="minorHAnsi" w:hAnsiTheme="majorBidi" w:cstheme="majorBidi"/>
                      <w:b/>
                      <w:bCs/>
                      <w:noProof/>
                      <w:color w:val="000000" w:themeColor="text1"/>
                      <w:sz w:val="20"/>
                      <w:szCs w:val="20"/>
                    </w:rPr>
                    <w:t>P. O. Box 1647, Ramallah  P6028179– Palestine.</w:t>
                  </w:r>
                </w:p>
                <w:p w:rsidR="00D162B4" w:rsidRPr="00D162B4" w:rsidRDefault="000C5384" w:rsidP="000C5384">
                  <w:pPr>
                    <w:jc w:val="both"/>
                    <w:rPr>
                      <w:rFonts w:asciiTheme="majorBidi" w:eastAsiaTheme="minorHAnsi" w:hAnsiTheme="majorBidi" w:cstheme="majorBidi"/>
                      <w:noProof/>
                      <w:color w:val="000000" w:themeColor="text1"/>
                      <w:sz w:val="20"/>
                      <w:szCs w:val="20"/>
                      <w:lang w:eastAsia="fr-FR"/>
                    </w:rPr>
                  </w:pPr>
                  <w:r>
                    <w:rPr>
                      <w:rFonts w:asciiTheme="majorBidi" w:eastAsiaTheme="minorHAnsi" w:hAnsiTheme="majorBidi" w:cstheme="majorBidi"/>
                      <w:noProof/>
                      <w:color w:val="000000" w:themeColor="text1"/>
                      <w:sz w:val="20"/>
                      <w:szCs w:val="20"/>
                      <w:lang w:eastAsia="fr-FR"/>
                    </w:rPr>
                    <w:t xml:space="preserve">   </w:t>
                  </w:r>
                  <w:r w:rsidR="00A93D9E">
                    <w:rPr>
                      <w:rFonts w:asciiTheme="majorBidi" w:eastAsiaTheme="minorHAnsi" w:hAnsiTheme="majorBidi" w:cstheme="majorBidi"/>
                      <w:noProof/>
                      <w:color w:val="000000" w:themeColor="text1"/>
                      <w:sz w:val="20"/>
                      <w:szCs w:val="20"/>
                      <w:lang w:eastAsia="fr-FR"/>
                    </w:rPr>
                    <w:t xml:space="preserve"> </w:t>
                  </w:r>
                  <w:r w:rsidR="00D162B4" w:rsidRPr="00D162B4">
                    <w:rPr>
                      <w:rFonts w:asciiTheme="majorBidi" w:eastAsiaTheme="minorHAnsi" w:hAnsiTheme="majorBidi" w:cstheme="majorBidi"/>
                      <w:noProof/>
                      <w:color w:val="000000" w:themeColor="text1"/>
                      <w:sz w:val="20"/>
                      <w:szCs w:val="20"/>
                      <w:lang w:eastAsia="fr-FR"/>
                    </w:rPr>
                    <w:t xml:space="preserve">Tel: </w:t>
                  </w:r>
                  <w:r w:rsidR="00D162B4" w:rsidRPr="00D162B4">
                    <w:rPr>
                      <w:rFonts w:asciiTheme="majorBidi" w:eastAsiaTheme="minorHAnsi" w:hAnsiTheme="majorBidi" w:cstheme="majorBidi"/>
                      <w:noProof/>
                      <w:color w:val="000000" w:themeColor="text1"/>
                      <w:sz w:val="20"/>
                      <w:szCs w:val="20"/>
                    </w:rPr>
                    <w:t>(970/972) 2 2982700</w:t>
                  </w:r>
                </w:p>
                <w:p w:rsidR="00D162B4" w:rsidRPr="00D162B4" w:rsidRDefault="000C5384" w:rsidP="000C5384">
                  <w:pPr>
                    <w:jc w:val="both"/>
                    <w:rPr>
                      <w:rFonts w:asciiTheme="majorBidi" w:eastAsiaTheme="minorHAnsi" w:hAnsiTheme="majorBidi" w:cstheme="majorBidi"/>
                      <w:noProof/>
                      <w:color w:val="000000" w:themeColor="text1"/>
                      <w:sz w:val="20"/>
                      <w:szCs w:val="20"/>
                    </w:rPr>
                  </w:pPr>
                  <w:r>
                    <w:rPr>
                      <w:rFonts w:asciiTheme="majorBidi" w:eastAsiaTheme="minorHAnsi" w:hAnsiTheme="majorBidi" w:cstheme="majorBidi"/>
                      <w:noProof/>
                      <w:color w:val="000000" w:themeColor="text1"/>
                      <w:sz w:val="20"/>
                      <w:szCs w:val="20"/>
                      <w:lang w:eastAsia="fr-FR"/>
                    </w:rPr>
                    <w:t xml:space="preserve">   </w:t>
                  </w:r>
                  <w:r w:rsidR="00A93D9E">
                    <w:rPr>
                      <w:rFonts w:asciiTheme="majorBidi" w:eastAsiaTheme="minorHAnsi" w:hAnsiTheme="majorBidi" w:cstheme="majorBidi"/>
                      <w:noProof/>
                      <w:color w:val="000000" w:themeColor="text1"/>
                      <w:sz w:val="20"/>
                      <w:szCs w:val="20"/>
                      <w:lang w:eastAsia="fr-FR"/>
                    </w:rPr>
                    <w:t xml:space="preserve"> </w:t>
                  </w:r>
                  <w:r w:rsidR="00D162B4" w:rsidRPr="00D162B4">
                    <w:rPr>
                      <w:rFonts w:asciiTheme="majorBidi" w:eastAsiaTheme="minorHAnsi" w:hAnsiTheme="majorBidi" w:cstheme="majorBidi"/>
                      <w:noProof/>
                      <w:color w:val="000000" w:themeColor="text1"/>
                      <w:sz w:val="20"/>
                      <w:szCs w:val="20"/>
                      <w:lang w:eastAsia="fr-FR"/>
                    </w:rPr>
                    <w:t xml:space="preserve">Fax: </w:t>
                  </w:r>
                  <w:r w:rsidR="00D162B4" w:rsidRPr="00D162B4">
                    <w:rPr>
                      <w:rFonts w:asciiTheme="majorBidi" w:eastAsiaTheme="minorHAnsi" w:hAnsiTheme="majorBidi" w:cstheme="majorBidi"/>
                      <w:noProof/>
                      <w:color w:val="000000" w:themeColor="text1"/>
                      <w:sz w:val="20"/>
                      <w:szCs w:val="20"/>
                    </w:rPr>
                    <w:t>(970/972) 2 2982710</w:t>
                  </w:r>
                </w:p>
                <w:p w:rsidR="00D162B4" w:rsidRPr="00D162B4" w:rsidRDefault="000C5384" w:rsidP="000C5384">
                  <w:pPr>
                    <w:jc w:val="both"/>
                    <w:rPr>
                      <w:rFonts w:asciiTheme="majorBidi" w:eastAsiaTheme="minorHAnsi" w:hAnsiTheme="majorBidi" w:cstheme="majorBidi"/>
                      <w:noProof/>
                      <w:color w:val="000000" w:themeColor="text1"/>
                      <w:sz w:val="20"/>
                      <w:szCs w:val="20"/>
                      <w:rtl/>
                    </w:rPr>
                  </w:pPr>
                  <w:r>
                    <w:rPr>
                      <w:rFonts w:asciiTheme="majorBidi" w:eastAsiaTheme="minorHAnsi" w:hAnsiTheme="majorBidi" w:cstheme="majorBidi"/>
                      <w:noProof/>
                      <w:color w:val="000000" w:themeColor="text1"/>
                      <w:sz w:val="20"/>
                      <w:szCs w:val="20"/>
                    </w:rPr>
                    <w:t xml:space="preserve">   </w:t>
                  </w:r>
                  <w:r w:rsidR="00A93D9E">
                    <w:rPr>
                      <w:rFonts w:asciiTheme="majorBidi" w:eastAsiaTheme="minorHAnsi" w:hAnsiTheme="majorBidi" w:cstheme="majorBidi"/>
                      <w:noProof/>
                      <w:color w:val="000000" w:themeColor="text1"/>
                      <w:sz w:val="20"/>
                      <w:szCs w:val="20"/>
                    </w:rPr>
                    <w:t xml:space="preserve"> </w:t>
                  </w:r>
                  <w:r w:rsidR="00D162B4" w:rsidRPr="00D162B4">
                    <w:rPr>
                      <w:rFonts w:asciiTheme="majorBidi" w:eastAsiaTheme="minorHAnsi" w:hAnsiTheme="majorBidi" w:cstheme="majorBidi"/>
                      <w:noProof/>
                      <w:color w:val="000000" w:themeColor="text1"/>
                      <w:sz w:val="20"/>
                      <w:szCs w:val="20"/>
                    </w:rPr>
                    <w:t>Toll Free:1800300300</w:t>
                  </w:r>
                </w:p>
                <w:p w:rsidR="00D162B4" w:rsidRPr="00D162B4" w:rsidRDefault="000C5384" w:rsidP="000C5384">
                  <w:pPr>
                    <w:jc w:val="both"/>
                    <w:rPr>
                      <w:rFonts w:asciiTheme="majorBidi" w:eastAsiaTheme="minorHAnsi" w:hAnsiTheme="majorBidi" w:cstheme="majorBidi"/>
                      <w:noProof/>
                      <w:color w:val="000000" w:themeColor="text1"/>
                      <w:sz w:val="20"/>
                      <w:szCs w:val="20"/>
                    </w:rPr>
                  </w:pPr>
                  <w:r>
                    <w:rPr>
                      <w:rFonts w:asciiTheme="majorBidi" w:eastAsiaTheme="minorHAnsi" w:hAnsiTheme="majorBidi" w:cstheme="majorBidi"/>
                      <w:noProof/>
                      <w:color w:val="000000" w:themeColor="text1"/>
                      <w:sz w:val="20"/>
                      <w:szCs w:val="20"/>
                      <w:lang w:eastAsia="fr-FR"/>
                    </w:rPr>
                    <w:t xml:space="preserve">   </w:t>
                  </w:r>
                  <w:r w:rsidR="00A93D9E">
                    <w:rPr>
                      <w:rFonts w:asciiTheme="majorBidi" w:eastAsiaTheme="minorHAnsi" w:hAnsiTheme="majorBidi" w:cstheme="majorBidi"/>
                      <w:noProof/>
                      <w:color w:val="000000" w:themeColor="text1"/>
                      <w:sz w:val="20"/>
                      <w:szCs w:val="20"/>
                      <w:lang w:eastAsia="fr-FR"/>
                    </w:rPr>
                    <w:t xml:space="preserve"> </w:t>
                  </w:r>
                  <w:r w:rsidR="00D162B4" w:rsidRPr="00D162B4">
                    <w:rPr>
                      <w:rFonts w:asciiTheme="majorBidi" w:eastAsiaTheme="minorHAnsi" w:hAnsiTheme="majorBidi" w:cstheme="majorBidi"/>
                      <w:noProof/>
                      <w:color w:val="000000" w:themeColor="text1"/>
                      <w:sz w:val="20"/>
                      <w:szCs w:val="20"/>
                      <w:lang w:eastAsia="fr-FR"/>
                    </w:rPr>
                    <w:t>E-Mail</w:t>
                  </w:r>
                  <w:r w:rsidR="00D162B4" w:rsidRPr="00D162B4">
                    <w:rPr>
                      <w:rFonts w:asciiTheme="majorBidi" w:eastAsiaTheme="minorHAnsi" w:hAnsiTheme="majorBidi" w:cstheme="majorBidi"/>
                      <w:noProof/>
                      <w:color w:val="000000" w:themeColor="text1"/>
                      <w:sz w:val="20"/>
                      <w:szCs w:val="20"/>
                      <w:rtl/>
                    </w:rPr>
                    <w:t xml:space="preserve">: </w:t>
                  </w:r>
                  <w:r w:rsidR="00D162B4" w:rsidRPr="00D162B4">
                    <w:rPr>
                      <w:rFonts w:asciiTheme="majorBidi" w:eastAsiaTheme="minorHAnsi" w:hAnsiTheme="majorBidi" w:cstheme="majorBidi"/>
                      <w:noProof/>
                      <w:color w:val="000000" w:themeColor="text1"/>
                      <w:sz w:val="20"/>
                      <w:szCs w:val="20"/>
                      <w:lang w:eastAsia="fr-FR"/>
                    </w:rPr>
                    <w:t>diwan@pcbs.gov.ps</w:t>
                  </w:r>
                </w:p>
                <w:p w:rsidR="00D162B4" w:rsidRPr="00676894" w:rsidRDefault="000C5384" w:rsidP="00676894">
                  <w:pPr>
                    <w:ind w:right="-2"/>
                    <w:jc w:val="both"/>
                    <w:rPr>
                      <w:rFonts w:asciiTheme="majorBidi" w:eastAsiaTheme="minorHAnsi" w:hAnsiTheme="majorBidi" w:cstheme="majorBidi"/>
                      <w:b/>
                      <w:bCs/>
                      <w:color w:val="000000" w:themeColor="text1"/>
                      <w:sz w:val="20"/>
                      <w:szCs w:val="20"/>
                      <w:rtl/>
                    </w:rPr>
                  </w:pPr>
                  <w:r>
                    <w:rPr>
                      <w:rFonts w:asciiTheme="majorBidi" w:eastAsiaTheme="minorHAnsi" w:hAnsiTheme="majorBidi" w:cstheme="majorBidi"/>
                      <w:color w:val="000000" w:themeColor="text1"/>
                      <w:sz w:val="20"/>
                      <w:szCs w:val="20"/>
                    </w:rPr>
                    <w:t xml:space="preserve">  </w:t>
                  </w:r>
                  <w:r w:rsidR="00A93D9E">
                    <w:rPr>
                      <w:rFonts w:asciiTheme="majorBidi" w:eastAsiaTheme="minorHAnsi" w:hAnsiTheme="majorBidi" w:cstheme="majorBidi"/>
                      <w:color w:val="000000" w:themeColor="text1"/>
                      <w:sz w:val="20"/>
                      <w:szCs w:val="20"/>
                    </w:rPr>
                    <w:t xml:space="preserve"> </w:t>
                  </w:r>
                  <w:r w:rsidR="00D162B4" w:rsidRPr="00D162B4">
                    <w:rPr>
                      <w:rFonts w:asciiTheme="majorBidi" w:eastAsiaTheme="minorHAnsi" w:hAnsiTheme="majorBidi" w:cstheme="majorBidi"/>
                      <w:color w:val="000000" w:themeColor="text1"/>
                      <w:sz w:val="20"/>
                      <w:szCs w:val="20"/>
                    </w:rPr>
                    <w:t>Website:  http://www.pcbs.gov.ps</w:t>
                  </w:r>
                </w:p>
              </w:tc>
              <w:tc>
                <w:tcPr>
                  <w:tcW w:w="279" w:type="dxa"/>
                </w:tcPr>
                <w:p w:rsidR="00D162B4" w:rsidRPr="00D162B4" w:rsidRDefault="00D162B4" w:rsidP="00D162B4">
                  <w:pPr>
                    <w:bidi/>
                    <w:jc w:val="right"/>
                    <w:rPr>
                      <w:rFonts w:asciiTheme="minorHAnsi" w:eastAsiaTheme="minorHAnsi" w:hAnsiTheme="minorHAnsi" w:cstheme="minorBidi"/>
                      <w:noProof/>
                      <w:color w:val="000000" w:themeColor="text1"/>
                      <w:sz w:val="20"/>
                      <w:szCs w:val="20"/>
                      <w:rtl/>
                    </w:rPr>
                  </w:pPr>
                </w:p>
              </w:tc>
              <w:tc>
                <w:tcPr>
                  <w:tcW w:w="4116" w:type="dxa"/>
                </w:tcPr>
                <w:p w:rsidR="00D162B4" w:rsidRPr="00D162B4" w:rsidRDefault="00D162B4" w:rsidP="00D162B4">
                  <w:pPr>
                    <w:bidi/>
                    <w:jc w:val="center"/>
                    <w:rPr>
                      <w:rFonts w:asciiTheme="minorHAnsi" w:eastAsiaTheme="minorHAnsi" w:hAnsiTheme="minorHAnsi" w:cstheme="minorBidi"/>
                      <w:noProof/>
                      <w:color w:val="000000" w:themeColor="text1"/>
                      <w:sz w:val="20"/>
                      <w:szCs w:val="20"/>
                      <w:rtl/>
                    </w:rPr>
                  </w:pPr>
                </w:p>
              </w:tc>
            </w:tr>
            <w:tr w:rsidR="000C5384" w:rsidRPr="00D162B4" w:rsidTr="00676894">
              <w:trPr>
                <w:trHeight w:val="266"/>
              </w:trPr>
              <w:tc>
                <w:tcPr>
                  <w:tcW w:w="4536" w:type="dxa"/>
                  <w:vMerge/>
                </w:tcPr>
                <w:p w:rsidR="00D162B4" w:rsidRPr="00D162B4" w:rsidRDefault="00D162B4" w:rsidP="00D162B4">
                  <w:pPr>
                    <w:bidi/>
                    <w:jc w:val="lowKashida"/>
                    <w:rPr>
                      <w:rFonts w:asciiTheme="minorHAnsi" w:eastAsiaTheme="minorHAnsi" w:hAnsiTheme="minorHAnsi"/>
                      <w:noProof/>
                      <w:color w:val="000000" w:themeColor="text1"/>
                      <w:sz w:val="20"/>
                      <w:szCs w:val="20"/>
                      <w:rtl/>
                    </w:rPr>
                  </w:pPr>
                </w:p>
              </w:tc>
              <w:tc>
                <w:tcPr>
                  <w:tcW w:w="279" w:type="dxa"/>
                </w:tcPr>
                <w:p w:rsidR="00D162B4" w:rsidRPr="00D162B4" w:rsidRDefault="00D162B4" w:rsidP="00D162B4">
                  <w:pPr>
                    <w:bidi/>
                    <w:jc w:val="right"/>
                    <w:rPr>
                      <w:rFonts w:asciiTheme="minorHAnsi" w:eastAsiaTheme="minorHAnsi" w:hAnsiTheme="minorHAnsi" w:cstheme="minorBidi"/>
                      <w:noProof/>
                      <w:color w:val="000000" w:themeColor="text1"/>
                      <w:sz w:val="20"/>
                      <w:szCs w:val="20"/>
                      <w:rtl/>
                    </w:rPr>
                  </w:pPr>
                </w:p>
              </w:tc>
              <w:tc>
                <w:tcPr>
                  <w:tcW w:w="4116" w:type="dxa"/>
                  <w:vAlign w:val="bottom"/>
                </w:tcPr>
                <w:p w:rsidR="00D162B4" w:rsidRPr="00676894" w:rsidRDefault="00D162B4" w:rsidP="00676894">
                  <w:pPr>
                    <w:rPr>
                      <w:rFonts w:ascii="Arial" w:eastAsiaTheme="minorHAnsi" w:hAnsi="Arial" w:cs="Arial"/>
                      <w:noProof/>
                      <w:color w:val="000000" w:themeColor="text1"/>
                      <w:sz w:val="20"/>
                      <w:szCs w:val="20"/>
                    </w:rPr>
                  </w:pPr>
                  <w:r w:rsidRPr="00676894">
                    <w:rPr>
                      <w:rFonts w:ascii="Arial" w:eastAsiaTheme="minorHAnsi" w:hAnsi="Arial" w:cs="Arial"/>
                      <w:b/>
                      <w:bCs/>
                      <w:noProof/>
                      <w:color w:val="000000" w:themeColor="text1"/>
                      <w:sz w:val="20"/>
                      <w:szCs w:val="20"/>
                    </w:rPr>
                    <w:t>Reference ID:</w:t>
                  </w:r>
                  <w:r w:rsidR="00D00157" w:rsidRPr="00676894">
                    <w:rPr>
                      <w:rFonts w:ascii="Arial" w:eastAsiaTheme="minorHAnsi" w:hAnsi="Arial" w:cs="Arial"/>
                      <w:b/>
                      <w:bCs/>
                      <w:noProof/>
                      <w:color w:val="000000" w:themeColor="text1"/>
                      <w:sz w:val="20"/>
                      <w:szCs w:val="20"/>
                    </w:rPr>
                    <w:t xml:space="preserve"> 2622</w:t>
                  </w:r>
                </w:p>
              </w:tc>
            </w:tr>
          </w:tbl>
          <w:p w:rsidR="00E812FB" w:rsidRDefault="00E812FB" w:rsidP="00E812FB">
            <w:pPr>
              <w:ind w:left="426" w:right="426"/>
              <w:rPr>
                <w:rFonts w:asciiTheme="majorBidi" w:hAnsiTheme="majorBidi" w:cstheme="majorBidi"/>
                <w:color w:val="000000"/>
                <w:sz w:val="20"/>
                <w:szCs w:val="20"/>
                <w:lang w:val="en-GB" w:eastAsia="en-GB"/>
              </w:rPr>
            </w:pPr>
          </w:p>
          <w:p w:rsidR="00CB18D8" w:rsidRPr="00D162B4" w:rsidRDefault="00CB18D8" w:rsidP="00676894">
            <w:pPr>
              <w:ind w:left="426" w:right="426"/>
              <w:rPr>
                <w:rFonts w:asciiTheme="majorBidi" w:hAnsiTheme="majorBidi" w:cstheme="majorBidi"/>
                <w:color w:val="000000"/>
                <w:sz w:val="20"/>
                <w:szCs w:val="20"/>
                <w:rtl/>
                <w:lang w:val="en-GB" w:eastAsia="en-GB"/>
              </w:rPr>
            </w:pPr>
          </w:p>
        </w:tc>
        <w:tc>
          <w:tcPr>
            <w:tcW w:w="221" w:type="dxa"/>
          </w:tcPr>
          <w:p w:rsidR="00E812FB" w:rsidRPr="00D162B4" w:rsidRDefault="00E812FB" w:rsidP="00F04D81">
            <w:pPr>
              <w:jc w:val="right"/>
              <w:rPr>
                <w:rFonts w:asciiTheme="majorBidi" w:hAnsiTheme="majorBidi" w:cstheme="majorBidi"/>
                <w:color w:val="000000"/>
                <w:sz w:val="20"/>
                <w:szCs w:val="20"/>
                <w:rtl/>
                <w:lang w:val="en-GB" w:eastAsia="en-GB"/>
              </w:rPr>
            </w:pPr>
          </w:p>
        </w:tc>
        <w:tc>
          <w:tcPr>
            <w:tcW w:w="221" w:type="dxa"/>
          </w:tcPr>
          <w:p w:rsidR="00E812FB" w:rsidRPr="00D162B4" w:rsidRDefault="00E812FB" w:rsidP="00F04D81">
            <w:pPr>
              <w:jc w:val="center"/>
              <w:rPr>
                <w:rFonts w:asciiTheme="majorBidi" w:hAnsiTheme="majorBidi" w:cstheme="majorBidi"/>
                <w:color w:val="000000"/>
                <w:sz w:val="20"/>
                <w:szCs w:val="20"/>
                <w:rtl/>
                <w:lang w:val="en-GB" w:eastAsia="en-GB"/>
              </w:rPr>
            </w:pPr>
          </w:p>
        </w:tc>
        <w:tc>
          <w:tcPr>
            <w:tcW w:w="221" w:type="dxa"/>
          </w:tcPr>
          <w:p w:rsidR="00E812FB" w:rsidRPr="00D162B4" w:rsidRDefault="00E812FB" w:rsidP="00F04D81">
            <w:pPr>
              <w:jc w:val="right"/>
              <w:rPr>
                <w:rFonts w:asciiTheme="majorBidi" w:hAnsiTheme="majorBidi" w:cstheme="majorBidi"/>
                <w:color w:val="000000"/>
                <w:sz w:val="20"/>
                <w:szCs w:val="20"/>
                <w:rtl/>
                <w:lang w:val="en-GB" w:eastAsia="en-GB"/>
              </w:rPr>
            </w:pPr>
          </w:p>
        </w:tc>
        <w:tc>
          <w:tcPr>
            <w:tcW w:w="221" w:type="dxa"/>
          </w:tcPr>
          <w:p w:rsidR="00E812FB" w:rsidRPr="00D162B4" w:rsidRDefault="00E812FB" w:rsidP="00F04D81">
            <w:pPr>
              <w:jc w:val="center"/>
              <w:rPr>
                <w:rFonts w:asciiTheme="majorBidi" w:hAnsiTheme="majorBidi" w:cstheme="majorBidi"/>
                <w:color w:val="000000"/>
                <w:sz w:val="20"/>
                <w:szCs w:val="20"/>
                <w:rtl/>
                <w:lang w:val="en-GB" w:eastAsia="en-GB"/>
              </w:rPr>
            </w:pPr>
          </w:p>
        </w:tc>
      </w:tr>
    </w:tbl>
    <w:p w:rsidR="00DB385A" w:rsidRPr="00943025" w:rsidRDefault="00DB385A" w:rsidP="00DB385A">
      <w:pPr>
        <w:jc w:val="center"/>
        <w:rPr>
          <w:b/>
          <w:bCs/>
          <w:sz w:val="28"/>
          <w:szCs w:val="28"/>
          <w:lang w:eastAsia="en-GB"/>
        </w:rPr>
      </w:pPr>
      <w:r w:rsidRPr="00943025">
        <w:rPr>
          <w:b/>
          <w:bCs/>
          <w:sz w:val="28"/>
          <w:szCs w:val="28"/>
          <w:lang w:eastAsia="en-GB"/>
        </w:rPr>
        <w:lastRenderedPageBreak/>
        <w:t>Acknowledgment</w:t>
      </w:r>
    </w:p>
    <w:p w:rsidR="00DB385A" w:rsidRPr="0073646A" w:rsidRDefault="00DB385A" w:rsidP="00DB385A">
      <w:pPr>
        <w:jc w:val="center"/>
        <w:rPr>
          <w:b/>
          <w:bCs/>
        </w:rPr>
      </w:pPr>
    </w:p>
    <w:p w:rsidR="00AD71A9" w:rsidRPr="00AD71A9" w:rsidRDefault="00AD71A9" w:rsidP="00AD71A9">
      <w:pPr>
        <w:autoSpaceDE w:val="0"/>
        <w:autoSpaceDN w:val="0"/>
        <w:adjustRightInd w:val="0"/>
        <w:jc w:val="both"/>
        <w:rPr>
          <w:rFonts w:cs="Traditional Arabic"/>
          <w:b/>
          <w:bCs/>
          <w:noProof/>
        </w:rPr>
      </w:pPr>
      <w:r w:rsidRPr="00AD71A9">
        <w:rPr>
          <w:rFonts w:cs="Traditional Arabic"/>
          <w:b/>
          <w:bCs/>
          <w:noProof/>
        </w:rPr>
        <w:t xml:space="preserve">The Palestinian Central Bureau of Statistics (PCBS) extends its deep appreciation to all those who contributed to the production of this </w:t>
      </w:r>
      <w:r>
        <w:rPr>
          <w:rFonts w:cs="Traditional Arabic"/>
          <w:b/>
          <w:bCs/>
          <w:noProof/>
        </w:rPr>
        <w:t>Glossary</w:t>
      </w:r>
      <w:r w:rsidR="00AF1BB9">
        <w:rPr>
          <w:rFonts w:cs="Traditional Arabic"/>
          <w:b/>
          <w:bCs/>
          <w:noProof/>
        </w:rPr>
        <w:t xml:space="preserve"> </w:t>
      </w:r>
      <w:r w:rsidR="00AF1BB9" w:rsidRPr="00AF1BB9">
        <w:rPr>
          <w:rFonts w:cs="Traditional Arabic"/>
          <w:b/>
          <w:bCs/>
          <w:noProof/>
        </w:rPr>
        <w:t>for their</w:t>
      </w:r>
      <w:bookmarkStart w:id="0" w:name="_GoBack"/>
      <w:bookmarkEnd w:id="0"/>
      <w:r w:rsidR="00AF1BB9" w:rsidRPr="00AF1BB9">
        <w:rPr>
          <w:rFonts w:cs="Traditional Arabic"/>
          <w:b/>
          <w:bCs/>
          <w:noProof/>
        </w:rPr>
        <w:t xml:space="preserve"> efforts</w:t>
      </w:r>
      <w:r w:rsidRPr="00AD71A9">
        <w:rPr>
          <w:rFonts w:cs="Traditional Arabic"/>
          <w:b/>
          <w:bCs/>
          <w:noProof/>
        </w:rPr>
        <w:t>.</w:t>
      </w:r>
    </w:p>
    <w:p w:rsidR="00DB385A" w:rsidRPr="00AD71A9" w:rsidRDefault="00DB385A" w:rsidP="00DB385A">
      <w:pPr>
        <w:tabs>
          <w:tab w:val="left" w:pos="8805"/>
        </w:tabs>
        <w:rPr>
          <w:sz w:val="32"/>
          <w:szCs w:val="32"/>
        </w:rPr>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rPr>
          <w:rtl/>
        </w:rPr>
      </w:pPr>
    </w:p>
    <w:p w:rsidR="00DB385A" w:rsidRDefault="00DB385A" w:rsidP="00DB385A">
      <w:pPr>
        <w:tabs>
          <w:tab w:val="left" w:pos="8805"/>
        </w:tabs>
      </w:pPr>
    </w:p>
    <w:p w:rsidR="00C05966" w:rsidRDefault="00C05966" w:rsidP="00DB385A">
      <w:pPr>
        <w:tabs>
          <w:tab w:val="left" w:pos="8805"/>
        </w:tabs>
      </w:pPr>
    </w:p>
    <w:p w:rsidR="00C05966" w:rsidRDefault="00C05966" w:rsidP="00DB385A">
      <w:pPr>
        <w:tabs>
          <w:tab w:val="left" w:pos="8805"/>
        </w:tabs>
      </w:pPr>
    </w:p>
    <w:p w:rsidR="00C05966" w:rsidRDefault="00C05966" w:rsidP="00DB385A">
      <w:pPr>
        <w:tabs>
          <w:tab w:val="left" w:pos="8805"/>
        </w:tabs>
      </w:pPr>
    </w:p>
    <w:p w:rsidR="00C05966" w:rsidRDefault="00C05966" w:rsidP="00DB385A">
      <w:pPr>
        <w:tabs>
          <w:tab w:val="left" w:pos="8805"/>
        </w:tabs>
      </w:pPr>
    </w:p>
    <w:p w:rsidR="00C05966" w:rsidRDefault="00C05966" w:rsidP="00DB385A">
      <w:pPr>
        <w:tabs>
          <w:tab w:val="left" w:pos="8805"/>
        </w:tabs>
        <w:rPr>
          <w:rtl/>
        </w:rPr>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9A38D7" w:rsidP="00DB385A">
      <w:pPr>
        <w:jc w:val="center"/>
        <w:rPr>
          <w:b/>
          <w:bCs/>
          <w:sz w:val="28"/>
          <w:szCs w:val="28"/>
        </w:rPr>
      </w:pPr>
      <w:r>
        <w:rPr>
          <w:b/>
          <w:bCs/>
          <w:sz w:val="28"/>
          <w:szCs w:val="28"/>
        </w:rPr>
        <w:lastRenderedPageBreak/>
        <w:t>Teamwork</w:t>
      </w:r>
    </w:p>
    <w:p w:rsidR="00DB385A" w:rsidRDefault="00DB385A" w:rsidP="00DB385A">
      <w:pPr>
        <w:jc w:val="center"/>
        <w:rPr>
          <w:b/>
          <w:bCs/>
        </w:rPr>
      </w:pPr>
    </w:p>
    <w:p w:rsidR="00DB385A" w:rsidRDefault="00DB385A" w:rsidP="00DB385A">
      <w:pPr>
        <w:numPr>
          <w:ilvl w:val="0"/>
          <w:numId w:val="2"/>
        </w:numPr>
        <w:tabs>
          <w:tab w:val="num" w:pos="720"/>
        </w:tabs>
        <w:ind w:hanging="819"/>
        <w:rPr>
          <w:b/>
          <w:bCs/>
        </w:rPr>
      </w:pPr>
      <w:r>
        <w:rPr>
          <w:b/>
          <w:bCs/>
        </w:rPr>
        <w:t xml:space="preserve"> Report Preparation</w:t>
      </w:r>
    </w:p>
    <w:p w:rsidR="00DB385A" w:rsidRDefault="00AA10E4" w:rsidP="00AA10E4">
      <w:pPr>
        <w:ind w:right="1080"/>
      </w:pPr>
      <w:r>
        <w:rPr>
          <w:lang w:val="en-GB" w:eastAsia="en-GB"/>
        </w:rPr>
        <w:t xml:space="preserve">             </w:t>
      </w:r>
      <w:r w:rsidR="00DB385A" w:rsidRPr="00AA10E4">
        <w:rPr>
          <w:lang w:val="en-GB" w:eastAsia="en-GB"/>
        </w:rPr>
        <w:t>Shereen Aqel</w:t>
      </w:r>
      <w:r w:rsidR="00DB385A" w:rsidRPr="003859DA">
        <w:t xml:space="preserve"> </w:t>
      </w:r>
    </w:p>
    <w:p w:rsidR="00DB385A" w:rsidRDefault="00DB385A" w:rsidP="00DB385A">
      <w:pPr>
        <w:pStyle w:val="ListParagraph"/>
        <w:bidi w:val="0"/>
        <w:spacing w:after="0"/>
        <w:ind w:left="851" w:right="1080"/>
      </w:pPr>
      <w:r w:rsidRPr="003859DA">
        <w:t xml:space="preserve">    </w:t>
      </w:r>
    </w:p>
    <w:p w:rsidR="00DB385A" w:rsidRDefault="00DB385A" w:rsidP="00DB385A">
      <w:pPr>
        <w:numPr>
          <w:ilvl w:val="0"/>
          <w:numId w:val="2"/>
        </w:numPr>
        <w:tabs>
          <w:tab w:val="num" w:pos="720"/>
        </w:tabs>
        <w:ind w:hanging="819"/>
        <w:rPr>
          <w:b/>
          <w:bCs/>
          <w:rtl/>
          <w:lang w:val="en-GB"/>
        </w:rPr>
      </w:pPr>
      <w:r>
        <w:rPr>
          <w:b/>
          <w:bCs/>
        </w:rPr>
        <w:t>Dissemination Standard</w:t>
      </w:r>
    </w:p>
    <w:p w:rsidR="00DB385A" w:rsidRDefault="00DB385A" w:rsidP="00DB385A">
      <w:pPr>
        <w:pStyle w:val="Header"/>
        <w:tabs>
          <w:tab w:val="clear" w:pos="4320"/>
          <w:tab w:val="clear" w:pos="8640"/>
        </w:tabs>
        <w:bidi w:val="0"/>
        <w:ind w:hanging="279"/>
        <w:rPr>
          <w:rFonts w:eastAsia="Times New Roman" w:cs="Simplified Arabic"/>
          <w:lang w:eastAsia="en-US"/>
        </w:rPr>
      </w:pPr>
      <w:r>
        <w:rPr>
          <w:rFonts w:eastAsia="Times New Roman" w:cs="Simplified Arabic"/>
          <w:lang w:eastAsia="en-US"/>
        </w:rPr>
        <w:t xml:space="preserve">                 </w:t>
      </w:r>
      <w:proofErr w:type="spellStart"/>
      <w:r>
        <w:rPr>
          <w:rFonts w:eastAsia="Times New Roman" w:cs="Simplified Arabic"/>
          <w:lang w:eastAsia="en-US"/>
        </w:rPr>
        <w:t>Hanan</w:t>
      </w:r>
      <w:proofErr w:type="spellEnd"/>
      <w:r>
        <w:rPr>
          <w:rFonts w:eastAsia="Times New Roman" w:cs="Simplified Arabic"/>
          <w:lang w:eastAsia="en-US"/>
        </w:rPr>
        <w:t xml:space="preserve"> </w:t>
      </w:r>
      <w:proofErr w:type="spellStart"/>
      <w:r>
        <w:rPr>
          <w:rFonts w:eastAsia="Times New Roman" w:cs="Simplified Arabic"/>
          <w:lang w:eastAsia="en-US"/>
        </w:rPr>
        <w:t>Janajreh</w:t>
      </w:r>
      <w:proofErr w:type="spellEnd"/>
    </w:p>
    <w:p w:rsidR="00DB385A" w:rsidRDefault="00DB385A" w:rsidP="00DB385A">
      <w:pPr>
        <w:ind w:left="1080" w:right="1080" w:hanging="279"/>
        <w:rPr>
          <w:rtl/>
          <w:lang w:val="en-GB"/>
        </w:rPr>
      </w:pPr>
      <w:r w:rsidRPr="003859DA">
        <w:t xml:space="preserve">                              </w:t>
      </w:r>
    </w:p>
    <w:p w:rsidR="00DB385A" w:rsidRDefault="00DB385A" w:rsidP="00DB385A">
      <w:pPr>
        <w:numPr>
          <w:ilvl w:val="0"/>
          <w:numId w:val="2"/>
        </w:numPr>
        <w:tabs>
          <w:tab w:val="num" w:pos="720"/>
        </w:tabs>
        <w:ind w:hanging="819"/>
        <w:rPr>
          <w:b/>
          <w:bCs/>
        </w:rPr>
      </w:pPr>
      <w:r>
        <w:rPr>
          <w:b/>
          <w:bCs/>
        </w:rPr>
        <w:t xml:space="preserve"> Preliminary Review</w:t>
      </w:r>
    </w:p>
    <w:p w:rsidR="00DB385A" w:rsidRDefault="00DB385A" w:rsidP="00DB385A">
      <w:pPr>
        <w:tabs>
          <w:tab w:val="right" w:pos="0"/>
        </w:tabs>
        <w:ind w:right="1080"/>
      </w:pPr>
      <w:r>
        <w:t xml:space="preserve">           </w:t>
      </w:r>
      <w:r w:rsidR="005F12F6">
        <w:t xml:space="preserve"> </w:t>
      </w:r>
      <w:r>
        <w:t xml:space="preserve"> Maher </w:t>
      </w:r>
      <w:proofErr w:type="spellStart"/>
      <w:r>
        <w:t>Tannous</w:t>
      </w:r>
      <w:proofErr w:type="spellEnd"/>
    </w:p>
    <w:p w:rsidR="00DB385A" w:rsidRDefault="00DB385A" w:rsidP="00DB385A">
      <w:pPr>
        <w:tabs>
          <w:tab w:val="right" w:pos="0"/>
        </w:tabs>
        <w:ind w:right="1080"/>
      </w:pPr>
      <w:r>
        <w:t xml:space="preserve">           </w:t>
      </w:r>
      <w:r w:rsidR="005F12F6">
        <w:t xml:space="preserve"> </w:t>
      </w:r>
      <w:r>
        <w:t xml:space="preserve"> Nayef Abed</w:t>
      </w:r>
    </w:p>
    <w:p w:rsidR="00DB385A" w:rsidRDefault="00DB385A" w:rsidP="00DB385A">
      <w:pPr>
        <w:tabs>
          <w:tab w:val="right" w:pos="0"/>
          <w:tab w:val="left" w:pos="810"/>
        </w:tabs>
        <w:ind w:right="1080"/>
      </w:pPr>
      <w:r>
        <w:t xml:space="preserve">             </w:t>
      </w:r>
    </w:p>
    <w:p w:rsidR="009A38D7" w:rsidRPr="00C05966" w:rsidRDefault="00DB385A" w:rsidP="00C05966">
      <w:pPr>
        <w:numPr>
          <w:ilvl w:val="0"/>
          <w:numId w:val="2"/>
        </w:numPr>
        <w:tabs>
          <w:tab w:val="num" w:pos="720"/>
        </w:tabs>
        <w:ind w:hanging="819"/>
        <w:rPr>
          <w:b/>
          <w:bCs/>
        </w:rPr>
      </w:pPr>
      <w:r>
        <w:rPr>
          <w:rFonts w:hint="cs"/>
          <w:rtl/>
        </w:rPr>
        <w:t xml:space="preserve"> </w:t>
      </w:r>
      <w:r>
        <w:rPr>
          <w:b/>
          <w:bCs/>
        </w:rPr>
        <w:t>Final Review</w:t>
      </w:r>
    </w:p>
    <w:p w:rsidR="004A48F0" w:rsidRDefault="004A48F0" w:rsidP="00875891">
      <w:pPr>
        <w:tabs>
          <w:tab w:val="right" w:pos="0"/>
        </w:tabs>
        <w:ind w:right="1080"/>
      </w:pPr>
      <w:r>
        <w:t xml:space="preserve">             Jawad Al-</w:t>
      </w:r>
      <w:proofErr w:type="spellStart"/>
      <w:r>
        <w:t>saleh</w:t>
      </w:r>
      <w:proofErr w:type="spellEnd"/>
    </w:p>
    <w:p w:rsidR="00DB385A" w:rsidRDefault="00DB385A" w:rsidP="00DB385A">
      <w:pPr>
        <w:tabs>
          <w:tab w:val="num" w:pos="1179"/>
        </w:tabs>
        <w:ind w:left="360" w:right="1179"/>
        <w:rPr>
          <w:b/>
          <w:bCs/>
        </w:rPr>
      </w:pPr>
      <w:r>
        <w:t xml:space="preserve">       </w:t>
      </w:r>
    </w:p>
    <w:p w:rsidR="00DB385A" w:rsidRDefault="00DB385A" w:rsidP="00DB385A">
      <w:pPr>
        <w:numPr>
          <w:ilvl w:val="0"/>
          <w:numId w:val="2"/>
        </w:numPr>
        <w:tabs>
          <w:tab w:val="num" w:pos="720"/>
        </w:tabs>
        <w:ind w:hanging="819"/>
        <w:rPr>
          <w:b/>
          <w:bCs/>
        </w:rPr>
      </w:pPr>
      <w:r>
        <w:rPr>
          <w:b/>
          <w:bCs/>
        </w:rPr>
        <w:t xml:space="preserve"> Overall Supervision</w:t>
      </w:r>
    </w:p>
    <w:p w:rsidR="00DB385A" w:rsidRDefault="00DB385A" w:rsidP="00DB385A">
      <w:pPr>
        <w:pStyle w:val="Heading9"/>
        <w:bidi w:val="0"/>
        <w:ind w:left="720" w:right="819"/>
        <w:rPr>
          <w:b w:val="0"/>
          <w:bCs w:val="0"/>
        </w:rPr>
      </w:pPr>
      <w:r>
        <w:rPr>
          <w:b w:val="0"/>
          <w:bCs w:val="0"/>
        </w:rPr>
        <w:t xml:space="preserve"> </w:t>
      </w:r>
      <w:r w:rsidR="008C3946">
        <w:rPr>
          <w:b w:val="0"/>
          <w:bCs w:val="0"/>
        </w:rPr>
        <w:t>D</w:t>
      </w:r>
      <w:r w:rsidR="00680267">
        <w:rPr>
          <w:b w:val="0"/>
          <w:bCs w:val="0"/>
        </w:rPr>
        <w:t>r</w:t>
      </w:r>
      <w:r w:rsidR="008C3946">
        <w:rPr>
          <w:b w:val="0"/>
          <w:bCs w:val="0"/>
        </w:rPr>
        <w:t>.</w:t>
      </w:r>
      <w:r w:rsidR="00680267">
        <w:rPr>
          <w:b w:val="0"/>
          <w:bCs w:val="0"/>
        </w:rPr>
        <w:t xml:space="preserve"> </w:t>
      </w:r>
      <w:r>
        <w:rPr>
          <w:b w:val="0"/>
          <w:bCs w:val="0"/>
        </w:rPr>
        <w:t xml:space="preserve">Ola </w:t>
      </w:r>
      <w:proofErr w:type="spellStart"/>
      <w:r>
        <w:rPr>
          <w:b w:val="0"/>
          <w:bCs w:val="0"/>
        </w:rPr>
        <w:t>Awad</w:t>
      </w:r>
      <w:proofErr w:type="spellEnd"/>
      <w:r>
        <w:rPr>
          <w:b w:val="0"/>
          <w:bCs w:val="0"/>
        </w:rPr>
        <w:t xml:space="preserve">                                             </w:t>
      </w:r>
      <w:r w:rsidR="0060353B">
        <w:rPr>
          <w:b w:val="0"/>
          <w:bCs w:val="0"/>
        </w:rPr>
        <w:t xml:space="preserve">                       </w:t>
      </w:r>
      <w:r>
        <w:rPr>
          <w:b w:val="0"/>
          <w:bCs w:val="0"/>
        </w:rPr>
        <w:t xml:space="preserve">   </w:t>
      </w:r>
      <w:r w:rsidR="009A38D7">
        <w:rPr>
          <w:b w:val="0"/>
          <w:bCs w:val="0"/>
        </w:rPr>
        <w:t>President of</w:t>
      </w:r>
      <w:r>
        <w:rPr>
          <w:b w:val="0"/>
          <w:bCs w:val="0"/>
        </w:rPr>
        <w:t xml:space="preserve"> PCBS                                                </w:t>
      </w:r>
    </w:p>
    <w:p w:rsidR="00DB385A" w:rsidRDefault="00DB385A" w:rsidP="00DB385A">
      <w:pPr>
        <w:ind w:hanging="279"/>
        <w:rPr>
          <w:b/>
          <w:bCs/>
          <w:rtl/>
          <w:lang w:val="en-GB"/>
        </w:rPr>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pPr>
    </w:p>
    <w:p w:rsidR="00CA26CE" w:rsidRDefault="00CA26CE" w:rsidP="00DB385A">
      <w:pPr>
        <w:tabs>
          <w:tab w:val="left" w:pos="8805"/>
        </w:tabs>
      </w:pPr>
    </w:p>
    <w:p w:rsidR="00CA26CE" w:rsidRDefault="00CA26CE" w:rsidP="00DB385A">
      <w:pPr>
        <w:tabs>
          <w:tab w:val="left" w:pos="8805"/>
        </w:tabs>
      </w:pPr>
    </w:p>
    <w:p w:rsidR="00CA26CE" w:rsidRDefault="00CA26CE"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pStyle w:val="Title"/>
        <w:bidi w:val="0"/>
        <w:rPr>
          <w:sz w:val="28"/>
          <w:rtl/>
          <w:lang w:val="en-GB"/>
        </w:rPr>
      </w:pPr>
      <w:r>
        <w:rPr>
          <w:sz w:val="28"/>
        </w:rPr>
        <w:lastRenderedPageBreak/>
        <w:t>Preface</w:t>
      </w:r>
    </w:p>
    <w:p w:rsidR="00DB385A" w:rsidRDefault="00DB385A" w:rsidP="00DB385A">
      <w:pPr>
        <w:rPr>
          <w:rtl/>
          <w:lang w:val="en-GB"/>
        </w:rPr>
      </w:pPr>
    </w:p>
    <w:p w:rsidR="00DB385A" w:rsidRDefault="00DB385A" w:rsidP="00DB385A">
      <w:pPr>
        <w:jc w:val="lowKashida"/>
      </w:pPr>
      <w:r>
        <w:t xml:space="preserve">Since its establishment in 1993, the Palestinian Central Bureau of Statistics (PCBS) used to document all its activities and outputs in an organized manner. </w:t>
      </w:r>
      <w:r>
        <w:rPr>
          <w:rFonts w:hint="cs"/>
          <w:rtl/>
          <w:lang w:val="en-GB"/>
        </w:rPr>
        <w:t xml:space="preserve"> </w:t>
      </w:r>
      <w:r>
        <w:t>For example, the PCBS prepared manuals and guidelines for the project cycle, dissemination,</w:t>
      </w:r>
      <w:r>
        <w:rPr>
          <w:rFonts w:hint="cs"/>
          <w:rtl/>
          <w:lang w:val="en-GB"/>
        </w:rPr>
        <w:t xml:space="preserve"> </w:t>
      </w:r>
      <w:r>
        <w:t xml:space="preserve">prepared data for public use, annual planning, statistical indicators manual, and many other manuals. The work on this glossary started since 1999, where at that time a first draft of the glossary was prepared to be used internally in PCBS.  In 2005, the PCBS decided to prepare a new version of the Glossary to be distributed widely at all statistical units in the ministries and governmental institutions to insure a unified use of the statistical glossaries by all producers of statistics. </w:t>
      </w:r>
    </w:p>
    <w:p w:rsidR="00DB385A" w:rsidRDefault="00DB385A" w:rsidP="00DB385A">
      <w:pPr>
        <w:pStyle w:val="TOC1"/>
        <w:tabs>
          <w:tab w:val="clear" w:pos="9063"/>
        </w:tabs>
        <w:bidi w:val="0"/>
        <w:rPr>
          <w:rFonts w:cs="Simplified Arabic"/>
          <w:lang w:eastAsia="en-US"/>
        </w:rPr>
      </w:pPr>
    </w:p>
    <w:p w:rsidR="00DB385A" w:rsidRDefault="00DB385A" w:rsidP="00DB385A">
      <w:pPr>
        <w:pStyle w:val="BodyText"/>
        <w:bidi w:val="0"/>
        <w:jc w:val="lowKashida"/>
        <w:rPr>
          <w:sz w:val="24"/>
          <w:szCs w:val="24"/>
        </w:rPr>
      </w:pPr>
      <w:r>
        <w:rPr>
          <w:sz w:val="24"/>
          <w:szCs w:val="24"/>
        </w:rPr>
        <w:t>The Glossary is bilingual (Arabic/ English), and is available in both hard and soft copies, the soft copy enables users to use the Glossary dynamically.</w:t>
      </w:r>
    </w:p>
    <w:p w:rsidR="00DB385A" w:rsidRDefault="00DB385A" w:rsidP="00DB385A">
      <w:pPr>
        <w:pStyle w:val="BodyText"/>
        <w:bidi w:val="0"/>
        <w:jc w:val="lowKashida"/>
        <w:rPr>
          <w:rFonts w:eastAsia="Times New Roman" w:cs="Simplified Arabic"/>
          <w:sz w:val="24"/>
          <w:szCs w:val="24"/>
          <w:lang w:eastAsia="en-US"/>
        </w:rPr>
      </w:pPr>
    </w:p>
    <w:p w:rsidR="00DB385A" w:rsidRDefault="00DB385A" w:rsidP="00DB385A">
      <w:pPr>
        <w:pStyle w:val="BodyText"/>
        <w:tabs>
          <w:tab w:val="right" w:pos="180"/>
        </w:tabs>
        <w:bidi w:val="0"/>
        <w:jc w:val="lowKashida"/>
        <w:rPr>
          <w:rFonts w:eastAsia="Times New Roman" w:cs="Simplified Arabic"/>
          <w:sz w:val="24"/>
          <w:szCs w:val="24"/>
          <w:rtl/>
          <w:lang w:val="en-GB" w:eastAsia="en-US"/>
        </w:rPr>
      </w:pPr>
      <w:r>
        <w:rPr>
          <w:rFonts w:eastAsia="Times New Roman" w:cs="Simplified Arabic"/>
          <w:sz w:val="24"/>
          <w:szCs w:val="24"/>
          <w:lang w:eastAsia="en-US"/>
        </w:rPr>
        <w:t xml:space="preserve">By using this glossary, we ensure using the same terms and concepts in the PCBS publications regardless of the department produced the publication.  Furthermore, by distributing the glossary at the statistical units in the governmental institutions and using it properly from these units we </w:t>
      </w:r>
      <w:r w:rsidR="009A38D7">
        <w:rPr>
          <w:rFonts w:eastAsia="Times New Roman" w:cs="Simplified Arabic"/>
          <w:sz w:val="24"/>
          <w:szCs w:val="24"/>
          <w:lang w:eastAsia="en-US"/>
        </w:rPr>
        <w:t>guarantee unified</w:t>
      </w:r>
      <w:r>
        <w:rPr>
          <w:rFonts w:eastAsia="Times New Roman" w:cs="Simplified Arabic"/>
          <w:sz w:val="24"/>
          <w:szCs w:val="24"/>
          <w:lang w:eastAsia="en-US"/>
        </w:rPr>
        <w:t xml:space="preserve"> definitions and Terms at the national level. </w:t>
      </w:r>
    </w:p>
    <w:p w:rsidR="00DB385A" w:rsidRDefault="00DB385A" w:rsidP="00DB385A">
      <w:pPr>
        <w:pStyle w:val="BodyText"/>
        <w:bidi w:val="0"/>
        <w:jc w:val="lowKashida"/>
        <w:rPr>
          <w:rFonts w:eastAsia="Times New Roman" w:cs="Simplified Arabic"/>
          <w:sz w:val="24"/>
          <w:szCs w:val="24"/>
          <w:rtl/>
          <w:lang w:val="en-GB" w:eastAsia="en-US"/>
        </w:rPr>
      </w:pPr>
    </w:p>
    <w:p w:rsidR="00DB385A" w:rsidRDefault="00DB385A" w:rsidP="00DB385A">
      <w:pPr>
        <w:pStyle w:val="BodyText"/>
        <w:tabs>
          <w:tab w:val="left" w:pos="9201"/>
        </w:tabs>
        <w:bidi w:val="0"/>
        <w:jc w:val="lowKashida"/>
        <w:rPr>
          <w:rFonts w:eastAsia="Times New Roman" w:cs="Simplified Arabic"/>
          <w:sz w:val="24"/>
          <w:szCs w:val="24"/>
          <w:lang w:eastAsia="en-US"/>
        </w:rPr>
      </w:pPr>
      <w:r>
        <w:rPr>
          <w:rFonts w:eastAsia="Times New Roman" w:cs="Simplified Arabic"/>
          <w:sz w:val="24"/>
          <w:szCs w:val="24"/>
          <w:lang w:eastAsia="en-US"/>
        </w:rPr>
        <w:t xml:space="preserve">Finally, this Glossary is a further step towards institutionalizing the Palestinian National Statistical System on the way of implementing professional ethics of the official statistical work in </w:t>
      </w:r>
      <w:r w:rsidR="009A38D7">
        <w:rPr>
          <w:rFonts w:eastAsia="Times New Roman" w:cs="Simplified Arabic"/>
          <w:sz w:val="24"/>
          <w:szCs w:val="24"/>
          <w:lang w:eastAsia="en-US"/>
        </w:rPr>
        <w:t>Palestine</w:t>
      </w:r>
      <w:r>
        <w:rPr>
          <w:rFonts w:eastAsia="Times New Roman" w:cs="Simplified Arabic"/>
          <w:sz w:val="24"/>
          <w:szCs w:val="24"/>
          <w:lang w:eastAsia="en-US"/>
        </w:rPr>
        <w:t xml:space="preserve"> and </w:t>
      </w:r>
      <w:r w:rsidR="009A38D7">
        <w:rPr>
          <w:rFonts w:eastAsia="Times New Roman" w:cs="Simplified Arabic"/>
          <w:sz w:val="24"/>
          <w:szCs w:val="24"/>
          <w:lang w:eastAsia="en-US"/>
        </w:rPr>
        <w:t>published</w:t>
      </w:r>
      <w:r w:rsidRPr="00ED184C">
        <w:rPr>
          <w:rFonts w:eastAsia="Times New Roman" w:cs="Simplified Arabic"/>
          <w:sz w:val="24"/>
          <w:szCs w:val="24"/>
          <w:lang w:eastAsia="en-US"/>
        </w:rPr>
        <w:t xml:space="preserve"> on </w:t>
      </w:r>
      <w:r w:rsidR="009A38D7" w:rsidRPr="00ED184C">
        <w:rPr>
          <w:rFonts w:eastAsia="Times New Roman" w:cs="Simplified Arabic"/>
          <w:sz w:val="24"/>
          <w:szCs w:val="24"/>
          <w:lang w:eastAsia="en-US"/>
        </w:rPr>
        <w:t>the</w:t>
      </w:r>
      <w:r w:rsidR="009A38D7">
        <w:rPr>
          <w:rFonts w:eastAsia="Times New Roman" w:cs="Simplified Arabic" w:hint="cs"/>
          <w:sz w:val="24"/>
          <w:szCs w:val="24"/>
          <w:rtl/>
          <w:lang w:eastAsia="en-US"/>
        </w:rPr>
        <w:t xml:space="preserve"> </w:t>
      </w:r>
      <w:r w:rsidR="009A38D7">
        <w:rPr>
          <w:rFonts w:eastAsia="Times New Roman" w:cs="Simplified Arabic"/>
          <w:sz w:val="24"/>
          <w:szCs w:val="24"/>
          <w:lang w:eastAsia="en-US"/>
        </w:rPr>
        <w:t>PCBS</w:t>
      </w:r>
      <w:r w:rsidRPr="00ED184C">
        <w:rPr>
          <w:rFonts w:eastAsia="Times New Roman" w:cs="Simplified Arabic"/>
          <w:sz w:val="24"/>
          <w:szCs w:val="24"/>
          <w:lang w:eastAsia="en-US"/>
        </w:rPr>
        <w:t xml:space="preserve"> webpage through a database of statistical terms and indicators</w:t>
      </w:r>
      <w:r>
        <w:rPr>
          <w:rFonts w:eastAsia="Times New Roman" w:cs="Simplified Arabic"/>
          <w:sz w:val="24"/>
          <w:szCs w:val="24"/>
          <w:lang w:eastAsia="en-US"/>
        </w:rPr>
        <w:t>:</w:t>
      </w:r>
    </w:p>
    <w:p w:rsidR="00DB385A" w:rsidRPr="00ED184C" w:rsidRDefault="006C19E9" w:rsidP="00DB385A">
      <w:pPr>
        <w:pStyle w:val="BodyText"/>
        <w:bidi w:val="0"/>
        <w:jc w:val="left"/>
        <w:rPr>
          <w:rStyle w:val="Hyperlink"/>
        </w:rPr>
      </w:pPr>
      <w:hyperlink r:id="rId11" w:history="1">
        <w:r w:rsidR="00DB385A" w:rsidRPr="006D035F">
          <w:rPr>
            <w:rStyle w:val="Hyperlink"/>
            <w:lang w:eastAsia="en-US"/>
          </w:rPr>
          <w:t>http://www.pcbs.gov.ps/PCBS.Glossary/DefaultEn.aspx?lang=en</w:t>
        </w:r>
      </w:hyperlink>
    </w:p>
    <w:p w:rsidR="00DB385A" w:rsidRDefault="00DB385A" w:rsidP="00DB385A">
      <w:pPr>
        <w:spacing w:line="360" w:lineRule="auto"/>
        <w:jc w:val="lowKashida"/>
        <w:rPr>
          <w:rStyle w:val="Hyperlink"/>
        </w:rPr>
      </w:pPr>
    </w:p>
    <w:p w:rsidR="00DB385A" w:rsidRDefault="00DB385A" w:rsidP="00DB385A">
      <w:pPr>
        <w:spacing w:line="360" w:lineRule="auto"/>
        <w:jc w:val="lowKashida"/>
        <w:rPr>
          <w:rStyle w:val="Hyperlink"/>
        </w:rPr>
      </w:pPr>
    </w:p>
    <w:p w:rsidR="00DB385A" w:rsidRDefault="00DB385A" w:rsidP="00DB385A">
      <w:pPr>
        <w:spacing w:line="360" w:lineRule="auto"/>
        <w:jc w:val="lowKashida"/>
        <w:rPr>
          <w:rStyle w:val="Hyperlink"/>
        </w:rPr>
      </w:pPr>
    </w:p>
    <w:p w:rsidR="00DB385A" w:rsidRDefault="00DB385A" w:rsidP="00DB385A">
      <w:pPr>
        <w:spacing w:line="360" w:lineRule="auto"/>
        <w:jc w:val="lowKashida"/>
        <w:rPr>
          <w:rStyle w:val="Hyperlink"/>
        </w:rPr>
      </w:pPr>
    </w:p>
    <w:p w:rsidR="00DB385A" w:rsidRDefault="00DB385A" w:rsidP="00DB385A">
      <w:pPr>
        <w:spacing w:line="360" w:lineRule="auto"/>
        <w:jc w:val="lowKashida"/>
        <w:rPr>
          <w:rStyle w:val="Hyperlink"/>
        </w:rPr>
      </w:pPr>
    </w:p>
    <w:p w:rsidR="00DB385A" w:rsidRDefault="00DB385A" w:rsidP="00DB385A">
      <w:pPr>
        <w:spacing w:line="360" w:lineRule="auto"/>
        <w:jc w:val="lowKashida"/>
        <w:rPr>
          <w:rStyle w:val="Hyperlink"/>
        </w:rPr>
      </w:pPr>
    </w:p>
    <w:p w:rsidR="00DB385A" w:rsidRDefault="00DB385A" w:rsidP="00DB385A">
      <w:pPr>
        <w:spacing w:line="360" w:lineRule="auto"/>
        <w:jc w:val="lowKashida"/>
        <w:rPr>
          <w:rStyle w:val="Hyperlink"/>
        </w:rPr>
      </w:pPr>
    </w:p>
    <w:p w:rsidR="00DB385A" w:rsidRDefault="00DB385A" w:rsidP="00DB385A">
      <w:pPr>
        <w:spacing w:line="360" w:lineRule="auto"/>
        <w:jc w:val="lowKashida"/>
        <w:rPr>
          <w:rStyle w:val="Hyperlink"/>
        </w:rPr>
      </w:pPr>
    </w:p>
    <w:p w:rsidR="00DB385A" w:rsidRDefault="00DB385A" w:rsidP="00DB385A">
      <w:pPr>
        <w:spacing w:line="360" w:lineRule="auto"/>
        <w:jc w:val="lowKashida"/>
        <w:rPr>
          <w:rStyle w:val="Hyperlink"/>
        </w:rPr>
      </w:pPr>
    </w:p>
    <w:p w:rsidR="00DB385A" w:rsidRDefault="00DB385A" w:rsidP="00DB385A">
      <w:pPr>
        <w:spacing w:line="360" w:lineRule="auto"/>
        <w:jc w:val="lowKashida"/>
        <w:rPr>
          <w:rStyle w:val="Hyperlink"/>
        </w:rPr>
      </w:pPr>
    </w:p>
    <w:p w:rsidR="00DB385A" w:rsidRPr="00ED184C" w:rsidRDefault="00DB385A" w:rsidP="00DB385A">
      <w:pPr>
        <w:spacing w:line="360" w:lineRule="auto"/>
        <w:jc w:val="lowKashida"/>
        <w:rPr>
          <w:rStyle w:val="Hyperlink"/>
          <w:rtl/>
        </w:rPr>
      </w:pPr>
    </w:p>
    <w:p w:rsidR="00DB385A" w:rsidRDefault="00DB385A" w:rsidP="00DB385A">
      <w:pPr>
        <w:spacing w:line="360" w:lineRule="auto"/>
        <w:jc w:val="lowKashida"/>
        <w:rPr>
          <w:szCs w:val="32"/>
          <w:lang w:val="en-GB"/>
        </w:rPr>
      </w:pPr>
    </w:p>
    <w:p w:rsidR="00DB385A" w:rsidRDefault="00DB385A" w:rsidP="00DB385A">
      <w:pPr>
        <w:tabs>
          <w:tab w:val="left" w:pos="8805"/>
        </w:tabs>
      </w:pPr>
    </w:p>
    <w:p w:rsidR="00DB385A" w:rsidRDefault="00DB385A" w:rsidP="00DB385A">
      <w:pPr>
        <w:tabs>
          <w:tab w:val="left" w:pos="8805"/>
        </w:tabs>
      </w:pPr>
    </w:p>
    <w:p w:rsidR="001620EE" w:rsidRDefault="001620EE" w:rsidP="00DB385A">
      <w:pPr>
        <w:tabs>
          <w:tab w:val="left" w:pos="8805"/>
        </w:tabs>
      </w:pPr>
    </w:p>
    <w:p w:rsidR="001620EE" w:rsidRDefault="001620EE" w:rsidP="00DB385A">
      <w:pPr>
        <w:tabs>
          <w:tab w:val="left" w:pos="8805"/>
        </w:tabs>
      </w:pPr>
    </w:p>
    <w:p w:rsidR="001620EE" w:rsidRDefault="001620EE"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A14163" w:rsidRDefault="00A14163" w:rsidP="00A14163">
      <w:pPr>
        <w:ind w:left="-2" w:right="-2"/>
        <w:jc w:val="center"/>
        <w:rPr>
          <w:b/>
          <w:bCs/>
          <w:sz w:val="28"/>
          <w:szCs w:val="28"/>
        </w:rPr>
      </w:pPr>
      <w:r>
        <w:rPr>
          <w:b/>
          <w:bCs/>
          <w:sz w:val="28"/>
          <w:szCs w:val="28"/>
        </w:rPr>
        <w:lastRenderedPageBreak/>
        <w:t>Table of Contents</w:t>
      </w:r>
    </w:p>
    <w:p w:rsidR="00A14163" w:rsidRDefault="00A14163" w:rsidP="00A14163"/>
    <w:p w:rsidR="00A14163" w:rsidRDefault="00A14163" w:rsidP="00A14163"/>
    <w:tbl>
      <w:tblPr>
        <w:tblW w:w="0" w:type="auto"/>
        <w:jc w:val="center"/>
        <w:tblLayout w:type="fixed"/>
        <w:tblLook w:val="0000" w:firstRow="0" w:lastRow="0" w:firstColumn="0" w:lastColumn="0" w:noHBand="0" w:noVBand="0"/>
      </w:tblPr>
      <w:tblGrid>
        <w:gridCol w:w="1702"/>
        <w:gridCol w:w="5812"/>
        <w:gridCol w:w="1276"/>
      </w:tblGrid>
      <w:tr w:rsidR="00A14163" w:rsidRPr="000D5886" w:rsidTr="00F04D81">
        <w:trPr>
          <w:trHeight w:val="310"/>
          <w:tblHeader/>
          <w:jc w:val="center"/>
        </w:trPr>
        <w:tc>
          <w:tcPr>
            <w:tcW w:w="7514" w:type="dxa"/>
            <w:gridSpan w:val="2"/>
            <w:vAlign w:val="center"/>
          </w:tcPr>
          <w:p w:rsidR="00A14163" w:rsidRPr="000D5886" w:rsidRDefault="00A14163" w:rsidP="00F04D81">
            <w:pPr>
              <w:pStyle w:val="Heading2"/>
              <w:tabs>
                <w:tab w:val="left" w:pos="5111"/>
              </w:tabs>
              <w:jc w:val="right"/>
              <w:rPr>
                <w:rFonts w:cs="Times New Roman"/>
                <w:sz w:val="24"/>
              </w:rPr>
            </w:pPr>
            <w:r w:rsidRPr="000D5886">
              <w:rPr>
                <w:rFonts w:cs="Times New Roman"/>
                <w:sz w:val="24"/>
              </w:rPr>
              <w:t>Subject</w:t>
            </w:r>
            <w:r w:rsidRPr="000D5886">
              <w:rPr>
                <w:rFonts w:cs="Times New Roman" w:hint="cs"/>
                <w:sz w:val="24"/>
                <w:rtl/>
              </w:rPr>
              <w:t xml:space="preserve">                             </w:t>
            </w:r>
          </w:p>
        </w:tc>
        <w:tc>
          <w:tcPr>
            <w:tcW w:w="1276" w:type="dxa"/>
            <w:vAlign w:val="center"/>
          </w:tcPr>
          <w:p w:rsidR="00A14163" w:rsidRPr="000D5886" w:rsidRDefault="00A14163" w:rsidP="00F04D81">
            <w:pPr>
              <w:pStyle w:val="Heading7"/>
              <w:rPr>
                <w:rFonts w:cs="Times New Roman"/>
                <w:sz w:val="24"/>
                <w:szCs w:val="24"/>
                <w:rtl/>
              </w:rPr>
            </w:pPr>
            <w:r w:rsidRPr="000D5886">
              <w:rPr>
                <w:rFonts w:cs="Times New Roman"/>
                <w:sz w:val="24"/>
                <w:szCs w:val="24"/>
              </w:rPr>
              <w:t>Page</w:t>
            </w:r>
          </w:p>
        </w:tc>
      </w:tr>
      <w:tr w:rsidR="00A14163" w:rsidRPr="000D5886" w:rsidTr="00F04D81">
        <w:trPr>
          <w:trHeight w:val="343"/>
          <w:jc w:val="center"/>
        </w:trPr>
        <w:tc>
          <w:tcPr>
            <w:tcW w:w="1702" w:type="dxa"/>
            <w:vAlign w:val="center"/>
          </w:tcPr>
          <w:p w:rsidR="00A14163" w:rsidRPr="000D5886" w:rsidRDefault="00A14163" w:rsidP="00F04D81"/>
        </w:tc>
        <w:tc>
          <w:tcPr>
            <w:tcW w:w="5812" w:type="dxa"/>
            <w:vAlign w:val="center"/>
          </w:tcPr>
          <w:p w:rsidR="00A14163" w:rsidRPr="000D5886" w:rsidRDefault="00A14163" w:rsidP="00F04D81">
            <w:pPr>
              <w:pStyle w:val="Heading3"/>
              <w:jc w:val="right"/>
              <w:rPr>
                <w:b w:val="0"/>
                <w:bCs w:val="0"/>
              </w:rPr>
            </w:pPr>
            <w:r w:rsidRPr="000D5886">
              <w:rPr>
                <w:b w:val="0"/>
                <w:bCs w:val="0"/>
              </w:rPr>
              <w:t>Preface</w:t>
            </w:r>
          </w:p>
        </w:tc>
        <w:tc>
          <w:tcPr>
            <w:tcW w:w="1276" w:type="dxa"/>
          </w:tcPr>
          <w:p w:rsidR="00A14163" w:rsidRPr="000D5886" w:rsidRDefault="00A14163" w:rsidP="00F04D81">
            <w:pPr>
              <w:bidi/>
              <w:jc w:val="center"/>
              <w:rPr>
                <w:rtl/>
              </w:rPr>
            </w:pPr>
          </w:p>
        </w:tc>
      </w:tr>
      <w:tr w:rsidR="00A14163" w:rsidRPr="000D5886" w:rsidTr="00F04D81">
        <w:trPr>
          <w:trHeight w:val="326"/>
          <w:jc w:val="center"/>
        </w:trPr>
        <w:tc>
          <w:tcPr>
            <w:tcW w:w="1702" w:type="dxa"/>
            <w:vAlign w:val="center"/>
          </w:tcPr>
          <w:p w:rsidR="00A14163" w:rsidRPr="000D5886" w:rsidRDefault="00A14163" w:rsidP="00F04D81">
            <w:pPr>
              <w:pStyle w:val="Header"/>
              <w:tabs>
                <w:tab w:val="clear" w:pos="4320"/>
                <w:tab w:val="clear" w:pos="8640"/>
              </w:tabs>
              <w:bidi w:val="0"/>
              <w:rPr>
                <w:rFonts w:eastAsia="Times New Roman" w:cs="Simplified Arabic"/>
                <w:lang w:eastAsia="en-US"/>
              </w:rPr>
            </w:pPr>
            <w:r w:rsidRPr="000D5886">
              <w:rPr>
                <w:rFonts w:eastAsia="Times New Roman" w:cs="Simplified Arabic"/>
                <w:lang w:eastAsia="en-US"/>
              </w:rPr>
              <w:t>Chapter One:</w:t>
            </w:r>
          </w:p>
        </w:tc>
        <w:tc>
          <w:tcPr>
            <w:tcW w:w="5812" w:type="dxa"/>
            <w:vAlign w:val="center"/>
          </w:tcPr>
          <w:p w:rsidR="00A14163" w:rsidRPr="000D5886" w:rsidRDefault="00A14163" w:rsidP="00F04D81">
            <w:pPr>
              <w:pStyle w:val="Header"/>
              <w:tabs>
                <w:tab w:val="clear" w:pos="4320"/>
                <w:tab w:val="clear" w:pos="8640"/>
              </w:tabs>
              <w:bidi w:val="0"/>
              <w:rPr>
                <w:rFonts w:eastAsia="Times New Roman" w:cs="Simplified Arabic"/>
                <w:b/>
                <w:bCs/>
                <w:lang w:eastAsia="en-US"/>
              </w:rPr>
            </w:pPr>
            <w:r w:rsidRPr="000D5886">
              <w:rPr>
                <w:rFonts w:eastAsia="Times New Roman" w:cs="Simplified Arabic"/>
                <w:b/>
                <w:bCs/>
                <w:lang w:eastAsia="en-US"/>
              </w:rPr>
              <w:t xml:space="preserve">Introduction                                                                                       </w:t>
            </w:r>
          </w:p>
        </w:tc>
        <w:tc>
          <w:tcPr>
            <w:tcW w:w="1276" w:type="dxa"/>
            <w:vAlign w:val="center"/>
          </w:tcPr>
          <w:p w:rsidR="00A14163" w:rsidRPr="000D5886" w:rsidRDefault="00A14163" w:rsidP="00F04D81">
            <w:pPr>
              <w:jc w:val="center"/>
              <w:rPr>
                <w:b/>
                <w:bCs/>
              </w:rPr>
            </w:pPr>
            <w:r>
              <w:rPr>
                <w:b/>
                <w:bCs/>
              </w:rPr>
              <w:t>[11]</w:t>
            </w:r>
          </w:p>
        </w:tc>
      </w:tr>
      <w:tr w:rsidR="00A14163" w:rsidRPr="000D5886" w:rsidTr="00F04D81">
        <w:trPr>
          <w:trHeight w:val="326"/>
          <w:jc w:val="center"/>
        </w:trPr>
        <w:tc>
          <w:tcPr>
            <w:tcW w:w="1702" w:type="dxa"/>
            <w:vAlign w:val="center"/>
          </w:tcPr>
          <w:p w:rsidR="00A14163" w:rsidRPr="000D5886" w:rsidRDefault="00A14163" w:rsidP="00F04D81">
            <w:pPr>
              <w:pStyle w:val="Header"/>
              <w:tabs>
                <w:tab w:val="clear" w:pos="4320"/>
                <w:tab w:val="clear" w:pos="8640"/>
              </w:tabs>
              <w:bidi w:val="0"/>
              <w:rPr>
                <w:rFonts w:eastAsia="Times New Roman" w:cs="Simplified Arabic"/>
                <w:lang w:eastAsia="en-US"/>
              </w:rPr>
            </w:pPr>
            <w:r w:rsidRPr="000D5886">
              <w:rPr>
                <w:rFonts w:eastAsia="Times New Roman" w:cs="Simplified Arabic"/>
                <w:lang w:eastAsia="en-US"/>
              </w:rPr>
              <w:t>Chapter Two</w:t>
            </w:r>
            <w:r>
              <w:rPr>
                <w:rFonts w:eastAsia="Times New Roman" w:cs="Simplified Arabic"/>
                <w:lang w:eastAsia="en-US"/>
              </w:rPr>
              <w:t>:</w:t>
            </w:r>
          </w:p>
        </w:tc>
        <w:tc>
          <w:tcPr>
            <w:tcW w:w="5812" w:type="dxa"/>
            <w:vAlign w:val="center"/>
          </w:tcPr>
          <w:p w:rsidR="00A14163" w:rsidRPr="000D5886" w:rsidRDefault="00A14163" w:rsidP="00F04D81">
            <w:pPr>
              <w:pStyle w:val="Header"/>
              <w:tabs>
                <w:tab w:val="clear" w:pos="4320"/>
                <w:tab w:val="clear" w:pos="8640"/>
              </w:tabs>
              <w:bidi w:val="0"/>
              <w:rPr>
                <w:rFonts w:eastAsia="Times New Roman" w:cs="Simplified Arabic"/>
                <w:b/>
                <w:bCs/>
                <w:lang w:eastAsia="en-US"/>
              </w:rPr>
            </w:pPr>
            <w:r w:rsidRPr="000D5886">
              <w:rPr>
                <w:rFonts w:eastAsia="Times New Roman" w:cs="Simplified Arabic"/>
                <w:b/>
                <w:bCs/>
                <w:lang w:eastAsia="en-US"/>
              </w:rPr>
              <w:t>Evolution of Glossary</w:t>
            </w:r>
          </w:p>
        </w:tc>
        <w:tc>
          <w:tcPr>
            <w:tcW w:w="1276" w:type="dxa"/>
            <w:vAlign w:val="center"/>
          </w:tcPr>
          <w:p w:rsidR="00A14163" w:rsidRPr="000D5886" w:rsidRDefault="00A14163" w:rsidP="00F04D81">
            <w:pPr>
              <w:jc w:val="center"/>
              <w:rPr>
                <w:b/>
                <w:bCs/>
              </w:rPr>
            </w:pPr>
            <w:r>
              <w:rPr>
                <w:b/>
                <w:bCs/>
              </w:rPr>
              <w:t>[13]</w:t>
            </w:r>
          </w:p>
        </w:tc>
      </w:tr>
      <w:tr w:rsidR="00A14163" w:rsidRPr="000D5886" w:rsidTr="00F04D81">
        <w:trPr>
          <w:trHeight w:val="326"/>
          <w:jc w:val="center"/>
        </w:trPr>
        <w:tc>
          <w:tcPr>
            <w:tcW w:w="1702" w:type="dxa"/>
            <w:vAlign w:val="center"/>
          </w:tcPr>
          <w:p w:rsidR="00A14163" w:rsidRPr="000D5886" w:rsidRDefault="00A14163" w:rsidP="00F04D81">
            <w:pPr>
              <w:pStyle w:val="Header"/>
              <w:tabs>
                <w:tab w:val="clear" w:pos="4320"/>
                <w:tab w:val="clear" w:pos="8640"/>
              </w:tabs>
              <w:bidi w:val="0"/>
              <w:rPr>
                <w:rFonts w:eastAsia="Times New Roman" w:cs="Simplified Arabic"/>
                <w:lang w:eastAsia="en-US"/>
              </w:rPr>
            </w:pPr>
          </w:p>
        </w:tc>
        <w:tc>
          <w:tcPr>
            <w:tcW w:w="5812" w:type="dxa"/>
            <w:vAlign w:val="center"/>
          </w:tcPr>
          <w:p w:rsidR="00A14163" w:rsidRPr="000D5886" w:rsidRDefault="00A14163" w:rsidP="00F04D81">
            <w:pPr>
              <w:rPr>
                <w:lang w:val="en-GB"/>
              </w:rPr>
            </w:pPr>
            <w:r w:rsidRPr="000D5886">
              <w:rPr>
                <w:lang w:val="en-GB"/>
              </w:rPr>
              <w:t>Unifying concepts</w:t>
            </w:r>
          </w:p>
        </w:tc>
        <w:tc>
          <w:tcPr>
            <w:tcW w:w="1276" w:type="dxa"/>
            <w:vAlign w:val="center"/>
          </w:tcPr>
          <w:p w:rsidR="00A14163" w:rsidRPr="00C55FC3" w:rsidRDefault="00A14163" w:rsidP="00F04D81">
            <w:pPr>
              <w:jc w:val="center"/>
            </w:pPr>
            <w:r w:rsidRPr="00C55FC3">
              <w:t>[</w:t>
            </w:r>
            <w:r>
              <w:t>14</w:t>
            </w:r>
            <w:r w:rsidRPr="00C55FC3">
              <w:t>]</w:t>
            </w:r>
          </w:p>
        </w:tc>
      </w:tr>
      <w:tr w:rsidR="00A14163" w:rsidRPr="000D5886" w:rsidTr="00F04D81">
        <w:trPr>
          <w:trHeight w:val="326"/>
          <w:jc w:val="center"/>
        </w:trPr>
        <w:tc>
          <w:tcPr>
            <w:tcW w:w="1702" w:type="dxa"/>
            <w:vAlign w:val="center"/>
          </w:tcPr>
          <w:p w:rsidR="00A14163" w:rsidRPr="000D5886" w:rsidRDefault="00A14163" w:rsidP="00F04D81">
            <w:pPr>
              <w:pStyle w:val="Header"/>
              <w:tabs>
                <w:tab w:val="clear" w:pos="4320"/>
                <w:tab w:val="clear" w:pos="8640"/>
              </w:tabs>
              <w:bidi w:val="0"/>
              <w:rPr>
                <w:rFonts w:eastAsia="Times New Roman" w:cs="Simplified Arabic"/>
                <w:lang w:eastAsia="en-US"/>
              </w:rPr>
            </w:pPr>
          </w:p>
        </w:tc>
        <w:tc>
          <w:tcPr>
            <w:tcW w:w="5812" w:type="dxa"/>
            <w:vAlign w:val="center"/>
          </w:tcPr>
          <w:p w:rsidR="00A14163" w:rsidRPr="000D5886" w:rsidRDefault="00A14163" w:rsidP="00F04D81">
            <w:pPr>
              <w:pStyle w:val="Header"/>
              <w:tabs>
                <w:tab w:val="clear" w:pos="4320"/>
                <w:tab w:val="clear" w:pos="8640"/>
              </w:tabs>
              <w:bidi w:val="0"/>
              <w:rPr>
                <w:rFonts w:eastAsia="Times New Roman" w:cs="Simplified Arabic"/>
                <w:b/>
                <w:bCs/>
                <w:lang w:eastAsia="en-US"/>
              </w:rPr>
            </w:pPr>
            <w:r w:rsidRPr="000D5886">
              <w:rPr>
                <w:rFonts w:eastAsia="Times New Roman" w:cs="Simplified Arabic"/>
                <w:lang w:eastAsia="en-US"/>
              </w:rPr>
              <w:t>Abbreviations</w:t>
            </w:r>
          </w:p>
        </w:tc>
        <w:tc>
          <w:tcPr>
            <w:tcW w:w="1276" w:type="dxa"/>
            <w:vAlign w:val="center"/>
          </w:tcPr>
          <w:p w:rsidR="00A14163" w:rsidRPr="00C55FC3" w:rsidRDefault="00A14163" w:rsidP="00F04D81">
            <w:pPr>
              <w:jc w:val="center"/>
            </w:pPr>
            <w:r w:rsidRPr="00C55FC3">
              <w:t>[15]</w:t>
            </w:r>
          </w:p>
        </w:tc>
      </w:tr>
      <w:tr w:rsidR="00A14163" w:rsidRPr="000D5886" w:rsidTr="00F04D81">
        <w:trPr>
          <w:trHeight w:val="326"/>
          <w:jc w:val="center"/>
        </w:trPr>
        <w:tc>
          <w:tcPr>
            <w:tcW w:w="1702" w:type="dxa"/>
            <w:vAlign w:val="center"/>
          </w:tcPr>
          <w:p w:rsidR="00A14163" w:rsidRPr="000D5886" w:rsidRDefault="00A14163" w:rsidP="00F04D81">
            <w:pPr>
              <w:pStyle w:val="Header"/>
              <w:tabs>
                <w:tab w:val="clear" w:pos="4320"/>
                <w:tab w:val="clear" w:pos="8640"/>
              </w:tabs>
              <w:bidi w:val="0"/>
              <w:rPr>
                <w:rFonts w:eastAsia="Times New Roman" w:cs="Simplified Arabic"/>
                <w:lang w:eastAsia="en-US"/>
              </w:rPr>
            </w:pPr>
            <w:r w:rsidRPr="000D5886">
              <w:rPr>
                <w:rFonts w:eastAsia="Times New Roman" w:cs="Simplified Arabic"/>
                <w:lang w:eastAsia="en-US"/>
              </w:rPr>
              <w:t>Chapter Three</w:t>
            </w:r>
            <w:r>
              <w:rPr>
                <w:rFonts w:eastAsia="Times New Roman" w:cs="Simplified Arabic"/>
                <w:lang w:eastAsia="en-US"/>
              </w:rPr>
              <w:t>:</w:t>
            </w:r>
          </w:p>
        </w:tc>
        <w:tc>
          <w:tcPr>
            <w:tcW w:w="5812" w:type="dxa"/>
            <w:vAlign w:val="center"/>
          </w:tcPr>
          <w:p w:rsidR="00A14163" w:rsidRPr="000D5886" w:rsidRDefault="00A14163" w:rsidP="00F04D81">
            <w:pPr>
              <w:pStyle w:val="Header"/>
              <w:tabs>
                <w:tab w:val="clear" w:pos="4320"/>
                <w:tab w:val="clear" w:pos="8640"/>
              </w:tabs>
              <w:bidi w:val="0"/>
              <w:rPr>
                <w:rFonts w:eastAsia="Times New Roman" w:cs="Simplified Arabic"/>
                <w:b/>
                <w:bCs/>
                <w:lang w:eastAsia="en-US"/>
              </w:rPr>
            </w:pPr>
            <w:r w:rsidRPr="000D5886">
              <w:rPr>
                <w:rFonts w:eastAsia="Times New Roman" w:cs="Simplified Arabic"/>
                <w:b/>
                <w:bCs/>
                <w:lang w:eastAsia="en-US"/>
              </w:rPr>
              <w:t>How to use this Glossary</w:t>
            </w:r>
          </w:p>
        </w:tc>
        <w:tc>
          <w:tcPr>
            <w:tcW w:w="1276" w:type="dxa"/>
            <w:vAlign w:val="center"/>
          </w:tcPr>
          <w:p w:rsidR="00A14163" w:rsidRPr="000D5886" w:rsidRDefault="00A14163" w:rsidP="00F04D81">
            <w:pPr>
              <w:jc w:val="center"/>
              <w:rPr>
                <w:b/>
                <w:bCs/>
              </w:rPr>
            </w:pPr>
            <w:r>
              <w:rPr>
                <w:b/>
                <w:bCs/>
              </w:rPr>
              <w:t>[17]</w:t>
            </w:r>
          </w:p>
        </w:tc>
      </w:tr>
      <w:tr w:rsidR="00A14163" w:rsidRPr="000D5886" w:rsidTr="00F04D81">
        <w:trPr>
          <w:trHeight w:val="326"/>
          <w:jc w:val="center"/>
        </w:trPr>
        <w:tc>
          <w:tcPr>
            <w:tcW w:w="1702" w:type="dxa"/>
            <w:vAlign w:val="center"/>
          </w:tcPr>
          <w:p w:rsidR="00A14163" w:rsidRPr="000D5886" w:rsidRDefault="00A14163" w:rsidP="00F04D81">
            <w:pPr>
              <w:pStyle w:val="Header"/>
              <w:tabs>
                <w:tab w:val="clear" w:pos="4320"/>
                <w:tab w:val="clear" w:pos="8640"/>
              </w:tabs>
              <w:bidi w:val="0"/>
              <w:rPr>
                <w:rFonts w:eastAsia="Times New Roman" w:cs="Simplified Arabic"/>
                <w:lang w:eastAsia="en-US"/>
              </w:rPr>
            </w:pPr>
          </w:p>
        </w:tc>
        <w:tc>
          <w:tcPr>
            <w:tcW w:w="5812" w:type="dxa"/>
            <w:vAlign w:val="center"/>
          </w:tcPr>
          <w:p w:rsidR="00A14163" w:rsidRPr="000D5886" w:rsidRDefault="00A14163" w:rsidP="00F04D81">
            <w:pPr>
              <w:pStyle w:val="Header"/>
              <w:tabs>
                <w:tab w:val="clear" w:pos="4320"/>
                <w:tab w:val="clear" w:pos="8640"/>
              </w:tabs>
              <w:bidi w:val="0"/>
              <w:rPr>
                <w:rFonts w:eastAsia="Times New Roman" w:cs="Simplified Arabic"/>
                <w:b/>
                <w:bCs/>
                <w:lang w:eastAsia="en-US"/>
              </w:rPr>
            </w:pPr>
            <w:r w:rsidRPr="000D5886">
              <w:rPr>
                <w:rFonts w:eastAsia="Times New Roman" w:cs="Simplified Arabic"/>
                <w:b/>
                <w:bCs/>
                <w:lang w:eastAsia="en-US"/>
              </w:rPr>
              <w:t>References</w:t>
            </w:r>
          </w:p>
        </w:tc>
        <w:tc>
          <w:tcPr>
            <w:tcW w:w="1276" w:type="dxa"/>
            <w:vAlign w:val="center"/>
          </w:tcPr>
          <w:p w:rsidR="00A14163" w:rsidRPr="000D5886" w:rsidRDefault="00A14163" w:rsidP="00F04D81">
            <w:pPr>
              <w:jc w:val="center"/>
              <w:rPr>
                <w:b/>
                <w:bCs/>
              </w:rPr>
            </w:pPr>
            <w:r>
              <w:rPr>
                <w:b/>
                <w:bCs/>
              </w:rPr>
              <w:t>[19]</w:t>
            </w:r>
          </w:p>
        </w:tc>
      </w:tr>
      <w:tr w:rsidR="00A14163" w:rsidRPr="000D5886" w:rsidTr="00F04D81">
        <w:trPr>
          <w:trHeight w:val="307"/>
          <w:jc w:val="center"/>
        </w:trPr>
        <w:tc>
          <w:tcPr>
            <w:tcW w:w="1702" w:type="dxa"/>
            <w:vAlign w:val="center"/>
          </w:tcPr>
          <w:p w:rsidR="00A14163" w:rsidRPr="000D5886" w:rsidRDefault="00A14163" w:rsidP="00F04D81">
            <w:r w:rsidRPr="000D5886">
              <w:t>Chapter Four:</w:t>
            </w:r>
          </w:p>
        </w:tc>
        <w:tc>
          <w:tcPr>
            <w:tcW w:w="5812" w:type="dxa"/>
            <w:vAlign w:val="center"/>
          </w:tcPr>
          <w:p w:rsidR="00A14163" w:rsidRPr="000D5886" w:rsidRDefault="00A14163" w:rsidP="00F04D81">
            <w:pPr>
              <w:rPr>
                <w:b/>
                <w:bCs/>
              </w:rPr>
            </w:pPr>
            <w:r w:rsidRPr="000D5886">
              <w:rPr>
                <w:b/>
                <w:bCs/>
              </w:rPr>
              <w:t>Glossary of Statistical Terms</w:t>
            </w:r>
          </w:p>
        </w:tc>
        <w:tc>
          <w:tcPr>
            <w:tcW w:w="1276" w:type="dxa"/>
            <w:vAlign w:val="center"/>
          </w:tcPr>
          <w:p w:rsidR="00A14163" w:rsidRPr="000D5886" w:rsidRDefault="00A14163" w:rsidP="00F04D81">
            <w:pPr>
              <w:jc w:val="center"/>
              <w:rPr>
                <w:b/>
                <w:bCs/>
              </w:rPr>
            </w:pPr>
            <w:r>
              <w:rPr>
                <w:b/>
                <w:bCs/>
              </w:rPr>
              <w:t>[</w:t>
            </w:r>
            <w:r w:rsidRPr="000D5886">
              <w:rPr>
                <w:b/>
                <w:bCs/>
              </w:rPr>
              <w:t>21</w:t>
            </w:r>
            <w:r>
              <w:rPr>
                <w:b/>
                <w:bCs/>
              </w:rPr>
              <w:t>]</w:t>
            </w:r>
          </w:p>
        </w:tc>
      </w:tr>
      <w:tr w:rsidR="00A14163" w:rsidRPr="000D5886" w:rsidTr="00F04D81">
        <w:trPr>
          <w:trHeight w:val="266"/>
          <w:jc w:val="center"/>
        </w:trPr>
        <w:tc>
          <w:tcPr>
            <w:tcW w:w="1702" w:type="dxa"/>
            <w:vAlign w:val="center"/>
          </w:tcPr>
          <w:p w:rsidR="00A14163" w:rsidRPr="000D5886" w:rsidRDefault="00A14163" w:rsidP="00F04D81"/>
        </w:tc>
        <w:tc>
          <w:tcPr>
            <w:tcW w:w="5812" w:type="dxa"/>
            <w:vAlign w:val="center"/>
          </w:tcPr>
          <w:p w:rsidR="00A14163" w:rsidRPr="000D5886" w:rsidRDefault="00A14163" w:rsidP="00F04D81">
            <w:pPr>
              <w:pStyle w:val="TOC1"/>
              <w:tabs>
                <w:tab w:val="clear" w:pos="9063"/>
              </w:tabs>
              <w:bidi w:val="0"/>
              <w:jc w:val="left"/>
              <w:rPr>
                <w:rFonts w:cs="Simplified Arabic"/>
                <w:b/>
                <w:bCs/>
                <w:lang w:eastAsia="en-US"/>
              </w:rPr>
            </w:pPr>
            <w:r w:rsidRPr="000D5886">
              <w:rPr>
                <w:rFonts w:cs="Simplified Arabic"/>
                <w:b/>
                <w:bCs/>
                <w:lang w:eastAsia="en-US"/>
              </w:rPr>
              <w:t>4.1 Sampling,  Standards and Quality terms</w:t>
            </w:r>
          </w:p>
        </w:tc>
        <w:tc>
          <w:tcPr>
            <w:tcW w:w="1276" w:type="dxa"/>
          </w:tcPr>
          <w:p w:rsidR="00A14163" w:rsidRPr="000D5886" w:rsidRDefault="00A14163" w:rsidP="00F04D81">
            <w:pPr>
              <w:jc w:val="center"/>
              <w:rPr>
                <w:b/>
                <w:bCs/>
              </w:rPr>
            </w:pPr>
            <w:r>
              <w:rPr>
                <w:b/>
                <w:bCs/>
              </w:rPr>
              <w:t>[</w:t>
            </w:r>
            <w:r w:rsidRPr="000D5886">
              <w:rPr>
                <w:b/>
                <w:bCs/>
              </w:rPr>
              <w:t>21</w:t>
            </w:r>
            <w:r>
              <w:rPr>
                <w:b/>
                <w:bCs/>
              </w:rPr>
              <w:t>]</w:t>
            </w:r>
          </w:p>
        </w:tc>
      </w:tr>
      <w:tr w:rsidR="00A14163" w:rsidRPr="000D5886" w:rsidTr="00F04D81">
        <w:trPr>
          <w:trHeight w:val="266"/>
          <w:jc w:val="center"/>
        </w:trPr>
        <w:tc>
          <w:tcPr>
            <w:tcW w:w="1702" w:type="dxa"/>
            <w:vAlign w:val="center"/>
          </w:tcPr>
          <w:p w:rsidR="00A14163" w:rsidRPr="000D5886" w:rsidRDefault="00A14163" w:rsidP="00F04D81">
            <w:pPr>
              <w:pStyle w:val="Header"/>
              <w:tabs>
                <w:tab w:val="clear" w:pos="4320"/>
                <w:tab w:val="clear" w:pos="8640"/>
                <w:tab w:val="right" w:pos="750"/>
                <w:tab w:val="right" w:pos="930"/>
                <w:tab w:val="right" w:pos="1110"/>
              </w:tabs>
              <w:bidi w:val="0"/>
              <w:rPr>
                <w:rFonts w:eastAsia="Times New Roman" w:cs="Simplified Arabic"/>
                <w:lang w:eastAsia="en-US"/>
              </w:rPr>
            </w:pPr>
          </w:p>
        </w:tc>
        <w:tc>
          <w:tcPr>
            <w:tcW w:w="5812" w:type="dxa"/>
            <w:vAlign w:val="center"/>
          </w:tcPr>
          <w:p w:rsidR="00A14163" w:rsidRPr="000D5886" w:rsidRDefault="00A14163" w:rsidP="00F04D81">
            <w:pPr>
              <w:pStyle w:val="Header"/>
              <w:tabs>
                <w:tab w:val="clear" w:pos="4320"/>
                <w:tab w:val="clear" w:pos="8640"/>
                <w:tab w:val="right" w:pos="750"/>
                <w:tab w:val="right" w:pos="930"/>
                <w:tab w:val="right" w:pos="1110"/>
              </w:tabs>
              <w:bidi w:val="0"/>
              <w:ind w:left="378"/>
              <w:rPr>
                <w:rFonts w:eastAsia="Times New Roman" w:cs="Simplified Arabic"/>
                <w:lang w:eastAsia="en-US"/>
              </w:rPr>
            </w:pPr>
            <w:r w:rsidRPr="000D5886">
              <w:rPr>
                <w:rFonts w:eastAsia="Times New Roman" w:cs="Simplified Arabic"/>
                <w:lang w:eastAsia="en-US"/>
              </w:rPr>
              <w:t>- Sampling Terms</w:t>
            </w:r>
          </w:p>
        </w:tc>
        <w:tc>
          <w:tcPr>
            <w:tcW w:w="1276" w:type="dxa"/>
          </w:tcPr>
          <w:p w:rsidR="00A14163" w:rsidRPr="000D5886" w:rsidRDefault="00A14163" w:rsidP="00F04D81">
            <w:pPr>
              <w:jc w:val="center"/>
            </w:pPr>
            <w:r>
              <w:t>[</w:t>
            </w:r>
            <w:r w:rsidRPr="000D5886">
              <w:t>21</w:t>
            </w:r>
            <w:r>
              <w:t>]</w:t>
            </w:r>
          </w:p>
        </w:tc>
      </w:tr>
      <w:tr w:rsidR="00A14163" w:rsidRPr="000D5886" w:rsidTr="00F04D81">
        <w:trPr>
          <w:trHeight w:val="266"/>
          <w:jc w:val="center"/>
        </w:trPr>
        <w:tc>
          <w:tcPr>
            <w:tcW w:w="1702" w:type="dxa"/>
            <w:vAlign w:val="center"/>
          </w:tcPr>
          <w:p w:rsidR="00A14163" w:rsidRPr="000D5886" w:rsidRDefault="00A14163" w:rsidP="00F04D81">
            <w:pPr>
              <w:pStyle w:val="Header"/>
              <w:tabs>
                <w:tab w:val="clear" w:pos="4320"/>
                <w:tab w:val="clear" w:pos="8640"/>
                <w:tab w:val="right" w:pos="750"/>
                <w:tab w:val="right" w:pos="930"/>
                <w:tab w:val="right" w:pos="1110"/>
              </w:tabs>
              <w:bidi w:val="0"/>
              <w:rPr>
                <w:rFonts w:eastAsia="Times New Roman" w:cs="Simplified Arabic"/>
                <w:lang w:eastAsia="en-US"/>
              </w:rPr>
            </w:pPr>
          </w:p>
        </w:tc>
        <w:tc>
          <w:tcPr>
            <w:tcW w:w="5812" w:type="dxa"/>
            <w:vAlign w:val="center"/>
          </w:tcPr>
          <w:p w:rsidR="00A14163" w:rsidRPr="000D5886" w:rsidRDefault="00A14163" w:rsidP="00F04D81">
            <w:pPr>
              <w:pStyle w:val="Header"/>
              <w:tabs>
                <w:tab w:val="clear" w:pos="4320"/>
                <w:tab w:val="clear" w:pos="8640"/>
                <w:tab w:val="right" w:pos="750"/>
                <w:tab w:val="right" w:pos="930"/>
                <w:tab w:val="right" w:pos="1110"/>
              </w:tabs>
              <w:bidi w:val="0"/>
              <w:ind w:left="650" w:hanging="272"/>
              <w:rPr>
                <w:rFonts w:eastAsia="Times New Roman" w:cs="Simplified Arabic"/>
                <w:lang w:eastAsia="en-US"/>
              </w:rPr>
            </w:pPr>
            <w:r w:rsidRPr="000D5886">
              <w:rPr>
                <w:rFonts w:eastAsia="Times New Roman" w:cs="Simplified Arabic"/>
                <w:lang w:eastAsia="en-US"/>
              </w:rPr>
              <w:t>- Standards Terms</w:t>
            </w:r>
          </w:p>
        </w:tc>
        <w:tc>
          <w:tcPr>
            <w:tcW w:w="1276" w:type="dxa"/>
          </w:tcPr>
          <w:p w:rsidR="00A14163" w:rsidRPr="000D5886" w:rsidRDefault="00A14163">
            <w:pPr>
              <w:jc w:val="center"/>
            </w:pPr>
            <w:r>
              <w:t>[</w:t>
            </w:r>
            <w:r w:rsidR="00E54AC3" w:rsidRPr="000D5886">
              <w:t>2</w:t>
            </w:r>
            <w:r w:rsidR="00E54AC3">
              <w:t>5</w:t>
            </w:r>
            <w:r>
              <w:t>]</w:t>
            </w:r>
          </w:p>
        </w:tc>
      </w:tr>
      <w:tr w:rsidR="00A14163" w:rsidRPr="000D5886" w:rsidTr="00F04D81">
        <w:trPr>
          <w:trHeight w:val="266"/>
          <w:jc w:val="center"/>
        </w:trPr>
        <w:tc>
          <w:tcPr>
            <w:tcW w:w="1702" w:type="dxa"/>
            <w:vAlign w:val="center"/>
          </w:tcPr>
          <w:p w:rsidR="00A14163" w:rsidRPr="000D5886" w:rsidRDefault="00A14163" w:rsidP="00F04D81">
            <w:pPr>
              <w:pStyle w:val="Header"/>
              <w:tabs>
                <w:tab w:val="clear" w:pos="4320"/>
                <w:tab w:val="clear" w:pos="8640"/>
                <w:tab w:val="right" w:pos="750"/>
                <w:tab w:val="right" w:pos="930"/>
                <w:tab w:val="right" w:pos="1110"/>
              </w:tabs>
              <w:bidi w:val="0"/>
              <w:rPr>
                <w:rFonts w:eastAsia="Times New Roman" w:cs="Simplified Arabic"/>
                <w:lang w:eastAsia="en-US"/>
              </w:rPr>
            </w:pPr>
          </w:p>
        </w:tc>
        <w:tc>
          <w:tcPr>
            <w:tcW w:w="5812" w:type="dxa"/>
            <w:vAlign w:val="center"/>
          </w:tcPr>
          <w:p w:rsidR="00A14163" w:rsidRPr="000D5886" w:rsidRDefault="00A14163" w:rsidP="00F04D81">
            <w:pPr>
              <w:pStyle w:val="Header"/>
              <w:tabs>
                <w:tab w:val="clear" w:pos="4320"/>
                <w:tab w:val="clear" w:pos="8640"/>
                <w:tab w:val="right" w:pos="750"/>
                <w:tab w:val="right" w:pos="930"/>
                <w:tab w:val="right" w:pos="1110"/>
              </w:tabs>
              <w:bidi w:val="0"/>
              <w:ind w:left="650" w:hanging="272"/>
              <w:rPr>
                <w:rFonts w:eastAsia="Times New Roman" w:cs="Simplified Arabic"/>
                <w:lang w:eastAsia="en-US"/>
              </w:rPr>
            </w:pPr>
            <w:r w:rsidRPr="000D5886">
              <w:rPr>
                <w:rFonts w:eastAsia="Times New Roman" w:cs="Simplified Arabic"/>
                <w:lang w:eastAsia="en-US"/>
              </w:rPr>
              <w:t>- Quality Terms</w:t>
            </w:r>
          </w:p>
        </w:tc>
        <w:tc>
          <w:tcPr>
            <w:tcW w:w="1276" w:type="dxa"/>
          </w:tcPr>
          <w:p w:rsidR="00A14163" w:rsidRPr="000D5886" w:rsidRDefault="00A14163" w:rsidP="00486C17">
            <w:pPr>
              <w:jc w:val="center"/>
            </w:pPr>
            <w:r>
              <w:t>[</w:t>
            </w:r>
            <w:r w:rsidR="00E54AC3" w:rsidRPr="000D5886">
              <w:t>3</w:t>
            </w:r>
            <w:r w:rsidR="00486C17">
              <w:t>1</w:t>
            </w:r>
            <w: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rPr>
                <w:b/>
                <w:bCs/>
              </w:rPr>
            </w:pPr>
            <w:r w:rsidRPr="000D5886">
              <w:rPr>
                <w:b/>
                <w:bCs/>
              </w:rPr>
              <w:t>4.2 Economics Terms</w:t>
            </w:r>
          </w:p>
        </w:tc>
        <w:tc>
          <w:tcPr>
            <w:tcW w:w="1276" w:type="dxa"/>
          </w:tcPr>
          <w:p w:rsidR="00A14163" w:rsidRPr="000D5886" w:rsidRDefault="00A14163" w:rsidP="00486C17">
            <w:pPr>
              <w:jc w:val="center"/>
              <w:rPr>
                <w:b/>
                <w:bCs/>
                <w:rtl/>
              </w:rPr>
            </w:pPr>
            <w:r>
              <w:rPr>
                <w:b/>
                <w:bCs/>
              </w:rPr>
              <w:t>[</w:t>
            </w:r>
            <w:r w:rsidR="00E54AC3">
              <w:rPr>
                <w:b/>
                <w:bCs/>
              </w:rPr>
              <w:t>3</w:t>
            </w:r>
            <w:r w:rsidR="00486C17">
              <w:rPr>
                <w:b/>
                <w:bCs/>
              </w:rPr>
              <w:t>6</w:t>
            </w:r>
            <w:r>
              <w:rPr>
                <w:b/>
                <w:bCs/>
              </w:rP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Header"/>
              <w:tabs>
                <w:tab w:val="clear" w:pos="4320"/>
                <w:tab w:val="clear" w:pos="8640"/>
              </w:tabs>
              <w:bidi w:val="0"/>
              <w:ind w:left="378"/>
              <w:rPr>
                <w:rFonts w:eastAsia="Times New Roman"/>
                <w:lang w:eastAsia="en-US"/>
              </w:rPr>
            </w:pPr>
            <w:r w:rsidRPr="000D5886">
              <w:rPr>
                <w:lang w:eastAsia="en-US"/>
              </w:rPr>
              <w:t xml:space="preserve">- National Accounts </w:t>
            </w:r>
            <w:r w:rsidRPr="000D5886">
              <w:rPr>
                <w:rFonts w:eastAsia="Times New Roman"/>
                <w:lang w:eastAsia="en-US"/>
              </w:rPr>
              <w:t>Terms</w:t>
            </w:r>
          </w:p>
        </w:tc>
        <w:tc>
          <w:tcPr>
            <w:tcW w:w="1276" w:type="dxa"/>
          </w:tcPr>
          <w:p w:rsidR="00A14163" w:rsidRPr="000D5886" w:rsidRDefault="00A14163" w:rsidP="00486C17">
            <w:pPr>
              <w:jc w:val="center"/>
            </w:pPr>
            <w:r>
              <w:t>[</w:t>
            </w:r>
            <w:r w:rsidR="00E54AC3">
              <w:t>3</w:t>
            </w:r>
            <w:r w:rsidR="00486C17">
              <w:t>6</w:t>
            </w:r>
            <w: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Header"/>
              <w:tabs>
                <w:tab w:val="clear" w:pos="4320"/>
                <w:tab w:val="clear" w:pos="8640"/>
              </w:tabs>
              <w:bidi w:val="0"/>
              <w:ind w:left="378"/>
              <w:rPr>
                <w:rFonts w:eastAsia="Times New Roman"/>
                <w:lang w:eastAsia="en-US"/>
              </w:rPr>
            </w:pPr>
            <w:r w:rsidRPr="000D5886">
              <w:rPr>
                <w:rFonts w:eastAsia="Times New Roman"/>
                <w:lang w:eastAsia="en-US"/>
              </w:rPr>
              <w:t>- Balance of Payments Terms</w:t>
            </w:r>
          </w:p>
        </w:tc>
        <w:tc>
          <w:tcPr>
            <w:tcW w:w="1276" w:type="dxa"/>
          </w:tcPr>
          <w:p w:rsidR="00A14163" w:rsidRPr="000D5886" w:rsidRDefault="00A14163" w:rsidP="00486C17">
            <w:pPr>
              <w:jc w:val="center"/>
              <w:rPr>
                <w:rtl/>
              </w:rPr>
            </w:pPr>
            <w:r>
              <w:t>[</w:t>
            </w:r>
            <w:r w:rsidR="00E54AC3">
              <w:rPr>
                <w:rFonts w:hint="cs"/>
                <w:rtl/>
              </w:rPr>
              <w:t>4</w:t>
            </w:r>
            <w:r w:rsidR="00486C17">
              <w:t>6</w:t>
            </w:r>
            <w: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tabs>
                <w:tab w:val="right" w:pos="750"/>
              </w:tabs>
              <w:ind w:left="378"/>
            </w:pPr>
            <w:r w:rsidRPr="000D5886">
              <w:t xml:space="preserve">- Foreign Trade Terms </w:t>
            </w:r>
          </w:p>
        </w:tc>
        <w:tc>
          <w:tcPr>
            <w:tcW w:w="1276" w:type="dxa"/>
          </w:tcPr>
          <w:p w:rsidR="00A14163" w:rsidRPr="000D5886" w:rsidRDefault="00A14163" w:rsidP="00B267F2">
            <w:pPr>
              <w:jc w:val="center"/>
              <w:rPr>
                <w:rtl/>
              </w:rPr>
            </w:pPr>
            <w:r>
              <w:t>[</w:t>
            </w:r>
            <w:r w:rsidR="001B75D1">
              <w:t>5</w:t>
            </w:r>
            <w:r w:rsidR="00B267F2">
              <w:rPr>
                <w:rFonts w:hint="cs"/>
                <w:rtl/>
              </w:rPr>
              <w:t>5</w:t>
            </w:r>
            <w: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Header"/>
              <w:tabs>
                <w:tab w:val="clear" w:pos="4320"/>
                <w:tab w:val="clear" w:pos="8640"/>
              </w:tabs>
              <w:bidi w:val="0"/>
              <w:ind w:firstLine="378"/>
              <w:rPr>
                <w:rFonts w:eastAsia="Times New Roman"/>
                <w:lang w:eastAsia="en-US"/>
              </w:rPr>
            </w:pPr>
            <w:r w:rsidRPr="000D5886">
              <w:rPr>
                <w:rFonts w:eastAsia="Times New Roman"/>
                <w:lang w:eastAsia="en-US"/>
              </w:rPr>
              <w:t>- Price Indices Terms</w:t>
            </w:r>
          </w:p>
        </w:tc>
        <w:tc>
          <w:tcPr>
            <w:tcW w:w="1276" w:type="dxa"/>
          </w:tcPr>
          <w:p w:rsidR="00A14163" w:rsidRPr="000D5886" w:rsidRDefault="00A14163" w:rsidP="00B267F2">
            <w:pPr>
              <w:jc w:val="center"/>
            </w:pPr>
            <w:r>
              <w:t>[</w:t>
            </w:r>
            <w:r w:rsidR="00B267F2">
              <w:rPr>
                <w:rFonts w:hint="cs"/>
                <w:rtl/>
              </w:rPr>
              <w:t>59</w:t>
            </w:r>
            <w: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ind w:firstLine="378"/>
            </w:pPr>
            <w:r w:rsidRPr="000D5886">
              <w:t>- Establishment</w:t>
            </w:r>
            <w:r>
              <w:t xml:space="preserve"> and construction</w:t>
            </w:r>
            <w:r w:rsidRPr="000D5886">
              <w:t>’s Terms</w:t>
            </w:r>
          </w:p>
        </w:tc>
        <w:tc>
          <w:tcPr>
            <w:tcW w:w="1276" w:type="dxa"/>
          </w:tcPr>
          <w:p w:rsidR="00A14163" w:rsidRPr="000D5886" w:rsidRDefault="00A14163" w:rsidP="00EA6344">
            <w:pPr>
              <w:jc w:val="center"/>
            </w:pPr>
            <w:r>
              <w:t>[</w:t>
            </w:r>
            <w:r w:rsidR="00E54AC3">
              <w:rPr>
                <w:rFonts w:hint="cs"/>
                <w:rtl/>
              </w:rPr>
              <w:t>6</w:t>
            </w:r>
            <w:r w:rsidR="00EA6344">
              <w:rPr>
                <w:rFonts w:hint="cs"/>
                <w:rtl/>
              </w:rPr>
              <w:t>2</w:t>
            </w:r>
            <w: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ind w:firstLine="378"/>
            </w:pPr>
            <w:r w:rsidRPr="000D5886">
              <w:t>- Transportation Terms</w:t>
            </w:r>
          </w:p>
        </w:tc>
        <w:tc>
          <w:tcPr>
            <w:tcW w:w="1276" w:type="dxa"/>
          </w:tcPr>
          <w:p w:rsidR="00A14163" w:rsidRPr="000D5886" w:rsidRDefault="00A14163" w:rsidP="00EA6344">
            <w:pPr>
              <w:jc w:val="center"/>
              <w:rPr>
                <w:rtl/>
              </w:rPr>
            </w:pPr>
            <w:r>
              <w:t>[</w:t>
            </w:r>
            <w:r w:rsidR="001B75D1">
              <w:t>7</w:t>
            </w:r>
            <w:r w:rsidR="00EA6344">
              <w:rPr>
                <w:rFonts w:hint="cs"/>
                <w:rtl/>
              </w:rPr>
              <w:t>3</w:t>
            </w:r>
            <w: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ind w:firstLine="378"/>
            </w:pPr>
            <w:r w:rsidRPr="000D5886">
              <w:t>- Telecommunications Terms</w:t>
            </w:r>
          </w:p>
        </w:tc>
        <w:tc>
          <w:tcPr>
            <w:tcW w:w="1276" w:type="dxa"/>
          </w:tcPr>
          <w:p w:rsidR="00A14163" w:rsidRPr="000D5886" w:rsidRDefault="00A14163" w:rsidP="00872574">
            <w:pPr>
              <w:jc w:val="center"/>
              <w:rPr>
                <w:rtl/>
              </w:rPr>
            </w:pPr>
            <w:r>
              <w:t>[</w:t>
            </w:r>
            <w:r w:rsidR="00872574">
              <w:rPr>
                <w:rFonts w:hint="cs"/>
                <w:rtl/>
              </w:rPr>
              <w:t>77</w:t>
            </w:r>
            <w: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ind w:firstLine="378"/>
            </w:pPr>
            <w:r w:rsidRPr="000D5886">
              <w:t xml:space="preserve">- </w:t>
            </w:r>
            <w:r>
              <w:t xml:space="preserve">Satellite Accounts </w:t>
            </w:r>
            <w:r w:rsidRPr="000D5886">
              <w:t xml:space="preserve"> Terms</w:t>
            </w:r>
          </w:p>
        </w:tc>
        <w:tc>
          <w:tcPr>
            <w:tcW w:w="1276" w:type="dxa"/>
          </w:tcPr>
          <w:p w:rsidR="00A14163" w:rsidRDefault="00A14163" w:rsidP="00AD2ED8">
            <w:pPr>
              <w:jc w:val="center"/>
            </w:pPr>
            <w:r>
              <w:t>[</w:t>
            </w:r>
            <w:r w:rsidR="001B75D1">
              <w:t>8</w:t>
            </w:r>
            <w:r w:rsidR="00AD2ED8">
              <w:rPr>
                <w:rFonts w:hint="cs"/>
                <w:rtl/>
              </w:rPr>
              <w:t>0</w:t>
            </w:r>
            <w:r>
              <w:t>]</w:t>
            </w:r>
          </w:p>
        </w:tc>
      </w:tr>
      <w:tr w:rsidR="00A14163" w:rsidRPr="000D5886" w:rsidTr="00F04D81">
        <w:trPr>
          <w:trHeight w:val="261"/>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ind w:left="390" w:right="390" w:hanging="390"/>
              <w:rPr>
                <w:b/>
                <w:bCs/>
              </w:rPr>
            </w:pPr>
            <w:r w:rsidRPr="000D5886">
              <w:rPr>
                <w:b/>
                <w:bCs/>
              </w:rPr>
              <w:t>4.3 Geographical and Environment Terms</w:t>
            </w:r>
          </w:p>
        </w:tc>
        <w:tc>
          <w:tcPr>
            <w:tcW w:w="1276" w:type="dxa"/>
          </w:tcPr>
          <w:p w:rsidR="00A14163" w:rsidRPr="000D5886" w:rsidRDefault="00A14163" w:rsidP="000032BB">
            <w:pPr>
              <w:jc w:val="center"/>
              <w:rPr>
                <w:b/>
                <w:bCs/>
              </w:rPr>
            </w:pPr>
            <w:r>
              <w:rPr>
                <w:b/>
                <w:bCs/>
              </w:rPr>
              <w:t>[</w:t>
            </w:r>
            <w:r w:rsidR="00E54AC3">
              <w:rPr>
                <w:b/>
                <w:bCs/>
              </w:rPr>
              <w:t>1</w:t>
            </w:r>
            <w:r w:rsidR="00E54AC3">
              <w:rPr>
                <w:rFonts w:hint="cs"/>
                <w:b/>
                <w:bCs/>
                <w:rtl/>
              </w:rPr>
              <w:t>0</w:t>
            </w:r>
            <w:r w:rsidR="000032BB">
              <w:rPr>
                <w:rFonts w:hint="cs"/>
                <w:b/>
                <w:bCs/>
                <w:rtl/>
              </w:rPr>
              <w:t>3</w:t>
            </w:r>
            <w:r>
              <w:rPr>
                <w:b/>
                <w:bCs/>
              </w:rP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Header"/>
              <w:tabs>
                <w:tab w:val="clear" w:pos="4320"/>
                <w:tab w:val="clear" w:pos="8640"/>
                <w:tab w:val="right" w:pos="570"/>
                <w:tab w:val="right" w:pos="750"/>
              </w:tabs>
              <w:bidi w:val="0"/>
              <w:ind w:left="378"/>
              <w:rPr>
                <w:rFonts w:eastAsia="Times New Roman" w:cs="Simplified Arabic"/>
                <w:lang w:eastAsia="en-US"/>
              </w:rPr>
            </w:pPr>
            <w:r w:rsidRPr="000D5886">
              <w:rPr>
                <w:rFonts w:eastAsia="Times New Roman" w:cs="Simplified Arabic"/>
                <w:lang w:eastAsia="en-US"/>
              </w:rPr>
              <w:t>- Tourism Terms</w:t>
            </w:r>
          </w:p>
        </w:tc>
        <w:tc>
          <w:tcPr>
            <w:tcW w:w="1276" w:type="dxa"/>
          </w:tcPr>
          <w:p w:rsidR="00A14163" w:rsidRPr="000D5886" w:rsidRDefault="00A14163" w:rsidP="000032BB">
            <w:pPr>
              <w:jc w:val="center"/>
              <w:rPr>
                <w:rtl/>
              </w:rPr>
            </w:pPr>
            <w:r>
              <w:t>[</w:t>
            </w:r>
            <w:r w:rsidR="00E54AC3">
              <w:t>1</w:t>
            </w:r>
            <w:r w:rsidR="00E54AC3">
              <w:rPr>
                <w:rFonts w:hint="cs"/>
                <w:rtl/>
              </w:rPr>
              <w:t>0</w:t>
            </w:r>
            <w:r w:rsidR="000032BB">
              <w:rPr>
                <w:rFonts w:hint="cs"/>
                <w:rtl/>
              </w:rPr>
              <w:t>3</w:t>
            </w:r>
            <w: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Header"/>
              <w:tabs>
                <w:tab w:val="clear" w:pos="4320"/>
                <w:tab w:val="clear" w:pos="8640"/>
              </w:tabs>
              <w:bidi w:val="0"/>
              <w:ind w:left="378"/>
              <w:rPr>
                <w:rFonts w:eastAsia="Times New Roman"/>
                <w:lang w:eastAsia="en-US"/>
              </w:rPr>
            </w:pPr>
            <w:r w:rsidRPr="000D5886">
              <w:rPr>
                <w:rFonts w:eastAsia="Times New Roman"/>
                <w:lang w:eastAsia="en-US"/>
              </w:rPr>
              <w:t xml:space="preserve">- Housing and </w:t>
            </w:r>
            <w:r>
              <w:rPr>
                <w:rFonts w:eastAsia="Times New Roman"/>
                <w:lang w:eastAsia="en-US"/>
              </w:rPr>
              <w:t>H</w:t>
            </w:r>
            <w:r w:rsidRPr="000D5886">
              <w:rPr>
                <w:rFonts w:eastAsia="Times New Roman"/>
                <w:lang w:eastAsia="en-US"/>
              </w:rPr>
              <w:t xml:space="preserve">ousing </w:t>
            </w:r>
            <w:r>
              <w:rPr>
                <w:rFonts w:eastAsia="Times New Roman"/>
                <w:lang w:eastAsia="en-US"/>
              </w:rPr>
              <w:t>C</w:t>
            </w:r>
            <w:r w:rsidRPr="000D5886">
              <w:rPr>
                <w:rFonts w:eastAsia="Times New Roman"/>
                <w:lang w:eastAsia="en-US"/>
              </w:rPr>
              <w:t>onditions Terms</w:t>
            </w:r>
          </w:p>
        </w:tc>
        <w:tc>
          <w:tcPr>
            <w:tcW w:w="1276" w:type="dxa"/>
          </w:tcPr>
          <w:p w:rsidR="00A14163" w:rsidRPr="000D5886" w:rsidRDefault="00A14163" w:rsidP="000032BB">
            <w:pPr>
              <w:pStyle w:val="Heading1"/>
              <w:bidi w:val="0"/>
              <w:rPr>
                <w:b w:val="0"/>
                <w:bCs w:val="0"/>
                <w:rtl/>
                <w:lang w:eastAsia="en-US"/>
              </w:rPr>
            </w:pPr>
            <w:r>
              <w:rPr>
                <w:b w:val="0"/>
                <w:bCs w:val="0"/>
                <w:lang w:eastAsia="en-US"/>
              </w:rPr>
              <w:t>[</w:t>
            </w:r>
            <w:r w:rsidR="00E54AC3">
              <w:rPr>
                <w:b w:val="0"/>
                <w:bCs w:val="0"/>
                <w:lang w:eastAsia="en-US"/>
              </w:rPr>
              <w:t>1</w:t>
            </w:r>
            <w:r w:rsidR="00E54AC3">
              <w:rPr>
                <w:rFonts w:hint="cs"/>
                <w:b w:val="0"/>
                <w:bCs w:val="0"/>
                <w:rtl/>
                <w:lang w:eastAsia="en-US"/>
              </w:rPr>
              <w:t>1</w:t>
            </w:r>
            <w:r w:rsidR="000032BB">
              <w:rPr>
                <w:rFonts w:hint="cs"/>
                <w:b w:val="0"/>
                <w:bCs w:val="0"/>
                <w:rtl/>
                <w:lang w:eastAsia="en-US"/>
              </w:rPr>
              <w:t>2</w:t>
            </w:r>
            <w:r>
              <w:rPr>
                <w:b w:val="0"/>
                <w:bCs w:val="0"/>
                <w:lang w:eastAsia="en-US"/>
              </w:rP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ind w:left="378"/>
            </w:pPr>
            <w:r w:rsidRPr="000D5886">
              <w:t>- Environment</w:t>
            </w:r>
            <w:r w:rsidRPr="000D5886">
              <w:rPr>
                <w:rFonts w:hint="cs"/>
                <w:rtl/>
                <w:lang w:val="en-GB"/>
              </w:rPr>
              <w:t xml:space="preserve"> </w:t>
            </w:r>
            <w:r w:rsidRPr="000D5886">
              <w:t xml:space="preserve"> Terms</w:t>
            </w:r>
          </w:p>
        </w:tc>
        <w:tc>
          <w:tcPr>
            <w:tcW w:w="1276" w:type="dxa"/>
          </w:tcPr>
          <w:p w:rsidR="00A14163" w:rsidRPr="000D5886" w:rsidRDefault="00A14163" w:rsidP="000032BB">
            <w:pPr>
              <w:pStyle w:val="Heading1"/>
              <w:bidi w:val="0"/>
              <w:rPr>
                <w:b w:val="0"/>
                <w:bCs w:val="0"/>
                <w:rtl/>
                <w:lang w:eastAsia="en-US"/>
              </w:rPr>
            </w:pPr>
            <w:r>
              <w:rPr>
                <w:b w:val="0"/>
                <w:bCs w:val="0"/>
                <w:lang w:eastAsia="en-US"/>
              </w:rPr>
              <w:t>[</w:t>
            </w:r>
            <w:r w:rsidR="00E54AC3">
              <w:rPr>
                <w:b w:val="0"/>
                <w:bCs w:val="0"/>
                <w:lang w:eastAsia="en-US"/>
              </w:rPr>
              <w:t>1</w:t>
            </w:r>
            <w:r w:rsidR="00E54AC3">
              <w:rPr>
                <w:rFonts w:hint="cs"/>
                <w:b w:val="0"/>
                <w:bCs w:val="0"/>
                <w:rtl/>
                <w:lang w:eastAsia="en-US"/>
              </w:rPr>
              <w:t>2</w:t>
            </w:r>
            <w:r w:rsidR="000032BB">
              <w:rPr>
                <w:rFonts w:hint="cs"/>
                <w:b w:val="0"/>
                <w:bCs w:val="0"/>
                <w:rtl/>
                <w:lang w:eastAsia="en-US"/>
              </w:rPr>
              <w:t>1</w:t>
            </w:r>
            <w:r>
              <w:rPr>
                <w:b w:val="0"/>
                <w:bCs w:val="0"/>
                <w:lang w:eastAsia="en-US"/>
              </w:rP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Header"/>
              <w:tabs>
                <w:tab w:val="clear" w:pos="4320"/>
                <w:tab w:val="clear" w:pos="8640"/>
              </w:tabs>
              <w:bidi w:val="0"/>
              <w:ind w:left="378"/>
              <w:rPr>
                <w:rFonts w:eastAsia="Times New Roman" w:cs="Simplified Arabic"/>
                <w:lang w:eastAsia="en-US"/>
              </w:rPr>
            </w:pPr>
            <w:r w:rsidRPr="000D5886">
              <w:rPr>
                <w:rFonts w:eastAsia="Times New Roman" w:cs="Simplified Arabic"/>
                <w:lang w:eastAsia="en-US"/>
              </w:rPr>
              <w:t>- Water Terms</w:t>
            </w:r>
          </w:p>
        </w:tc>
        <w:tc>
          <w:tcPr>
            <w:tcW w:w="1276" w:type="dxa"/>
          </w:tcPr>
          <w:p w:rsidR="00A14163" w:rsidRPr="000D5886" w:rsidRDefault="00A14163" w:rsidP="00ED4F75">
            <w:pPr>
              <w:pStyle w:val="Heading1"/>
              <w:bidi w:val="0"/>
              <w:rPr>
                <w:b w:val="0"/>
                <w:bCs w:val="0"/>
                <w:rtl/>
                <w:lang w:eastAsia="en-US"/>
              </w:rPr>
            </w:pPr>
            <w:r>
              <w:rPr>
                <w:b w:val="0"/>
                <w:bCs w:val="0"/>
                <w:lang w:eastAsia="en-US"/>
              </w:rPr>
              <w:t>[</w:t>
            </w:r>
            <w:r w:rsidR="00E54AC3">
              <w:rPr>
                <w:b w:val="0"/>
                <w:bCs w:val="0"/>
                <w:lang w:eastAsia="en-US"/>
              </w:rPr>
              <w:t>1</w:t>
            </w:r>
            <w:r w:rsidR="00E54AC3">
              <w:rPr>
                <w:rFonts w:hint="cs"/>
                <w:b w:val="0"/>
                <w:bCs w:val="0"/>
                <w:rtl/>
                <w:lang w:eastAsia="en-US"/>
              </w:rPr>
              <w:t>4</w:t>
            </w:r>
            <w:r w:rsidR="00ED4F75">
              <w:rPr>
                <w:rFonts w:hint="cs"/>
                <w:b w:val="0"/>
                <w:bCs w:val="0"/>
                <w:rtl/>
                <w:lang w:eastAsia="en-US"/>
              </w:rPr>
              <w:t>0</w:t>
            </w:r>
            <w:r>
              <w:rPr>
                <w:b w:val="0"/>
                <w:bCs w:val="0"/>
                <w:lang w:eastAsia="en-US"/>
              </w:rP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Header"/>
              <w:tabs>
                <w:tab w:val="clear" w:pos="4320"/>
                <w:tab w:val="clear" w:pos="8640"/>
              </w:tabs>
              <w:bidi w:val="0"/>
              <w:ind w:left="378"/>
              <w:rPr>
                <w:rFonts w:eastAsia="Times New Roman"/>
                <w:lang w:eastAsia="en-US"/>
              </w:rPr>
            </w:pPr>
            <w:r w:rsidRPr="000D5886">
              <w:rPr>
                <w:rFonts w:eastAsia="Times New Roman"/>
                <w:lang w:eastAsia="en-US"/>
              </w:rPr>
              <w:t>- Energy Terms</w:t>
            </w:r>
          </w:p>
        </w:tc>
        <w:tc>
          <w:tcPr>
            <w:tcW w:w="1276" w:type="dxa"/>
          </w:tcPr>
          <w:p w:rsidR="00A14163" w:rsidRPr="000D5886" w:rsidRDefault="00A14163" w:rsidP="009E012D">
            <w:pPr>
              <w:pStyle w:val="Heading1"/>
              <w:bidi w:val="0"/>
              <w:rPr>
                <w:b w:val="0"/>
                <w:bCs w:val="0"/>
                <w:rtl/>
                <w:lang w:eastAsia="en-US"/>
              </w:rPr>
            </w:pPr>
            <w:r>
              <w:rPr>
                <w:b w:val="0"/>
                <w:bCs w:val="0"/>
                <w:lang w:eastAsia="en-US"/>
              </w:rPr>
              <w:t>[</w:t>
            </w:r>
            <w:r w:rsidR="006C28F0">
              <w:rPr>
                <w:b w:val="0"/>
                <w:bCs w:val="0"/>
                <w:lang w:eastAsia="en-US"/>
              </w:rPr>
              <w:t>1</w:t>
            </w:r>
            <w:r w:rsidR="006C28F0">
              <w:rPr>
                <w:rFonts w:hint="cs"/>
                <w:b w:val="0"/>
                <w:bCs w:val="0"/>
                <w:rtl/>
                <w:lang w:eastAsia="en-US"/>
              </w:rPr>
              <w:t>4</w:t>
            </w:r>
            <w:r w:rsidR="009E012D">
              <w:rPr>
                <w:rFonts w:hint="cs"/>
                <w:b w:val="0"/>
                <w:bCs w:val="0"/>
                <w:rtl/>
                <w:lang w:eastAsia="en-US"/>
              </w:rPr>
              <w:t>5</w:t>
            </w:r>
            <w:r>
              <w:rPr>
                <w:b w:val="0"/>
                <w:bCs w:val="0"/>
                <w:lang w:eastAsia="en-US"/>
              </w:rP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Header"/>
              <w:tabs>
                <w:tab w:val="clear" w:pos="4320"/>
                <w:tab w:val="clear" w:pos="8640"/>
              </w:tabs>
              <w:bidi w:val="0"/>
              <w:ind w:firstLine="378"/>
              <w:rPr>
                <w:rFonts w:eastAsia="Times New Roman" w:cs="Simplified Arabic"/>
                <w:lang w:val="en-GB" w:eastAsia="en-US"/>
              </w:rPr>
            </w:pPr>
            <w:r w:rsidRPr="000D5886">
              <w:rPr>
                <w:rFonts w:eastAsia="Times New Roman"/>
                <w:lang w:eastAsia="en-US"/>
              </w:rPr>
              <w:t>- Land use</w:t>
            </w:r>
            <w:r w:rsidRPr="000D5886">
              <w:rPr>
                <w:rFonts w:eastAsia="Times New Roman" w:hint="cs"/>
                <w:rtl/>
                <w:lang w:val="en-GB" w:eastAsia="en-US"/>
              </w:rPr>
              <w:t xml:space="preserve"> </w:t>
            </w:r>
            <w:r w:rsidRPr="000D5886">
              <w:rPr>
                <w:rFonts w:eastAsia="Times New Roman"/>
                <w:lang w:eastAsia="en-US"/>
              </w:rPr>
              <w:t xml:space="preserve">Terms </w:t>
            </w:r>
          </w:p>
        </w:tc>
        <w:tc>
          <w:tcPr>
            <w:tcW w:w="1276" w:type="dxa"/>
          </w:tcPr>
          <w:p w:rsidR="00A14163" w:rsidRPr="000D5886" w:rsidRDefault="00A14163" w:rsidP="00DF447E">
            <w:pPr>
              <w:pStyle w:val="Heading1"/>
              <w:bidi w:val="0"/>
              <w:rPr>
                <w:b w:val="0"/>
                <w:bCs w:val="0"/>
                <w:rtl/>
                <w:lang w:eastAsia="en-US"/>
              </w:rPr>
            </w:pPr>
            <w:r>
              <w:rPr>
                <w:b w:val="0"/>
                <w:bCs w:val="0"/>
                <w:lang w:eastAsia="en-US"/>
              </w:rPr>
              <w:t>[</w:t>
            </w:r>
            <w:r w:rsidR="006C28F0">
              <w:rPr>
                <w:b w:val="0"/>
                <w:bCs w:val="0"/>
                <w:lang w:eastAsia="en-US"/>
              </w:rPr>
              <w:t>1</w:t>
            </w:r>
            <w:r w:rsidR="006C28F0">
              <w:rPr>
                <w:rFonts w:hint="cs"/>
                <w:b w:val="0"/>
                <w:bCs w:val="0"/>
                <w:rtl/>
                <w:lang w:eastAsia="en-US"/>
              </w:rPr>
              <w:t>5</w:t>
            </w:r>
            <w:r w:rsidR="00DF447E">
              <w:rPr>
                <w:rFonts w:hint="cs"/>
                <w:b w:val="0"/>
                <w:bCs w:val="0"/>
                <w:rtl/>
                <w:lang w:eastAsia="en-US"/>
              </w:rPr>
              <w:t>0</w:t>
            </w:r>
            <w:r>
              <w:rPr>
                <w:b w:val="0"/>
                <w:bCs w:val="0"/>
                <w:lang w:eastAsia="en-US"/>
              </w:rP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Header"/>
              <w:tabs>
                <w:tab w:val="clear" w:pos="4320"/>
                <w:tab w:val="clear" w:pos="8640"/>
              </w:tabs>
              <w:bidi w:val="0"/>
              <w:ind w:left="378"/>
              <w:rPr>
                <w:rFonts w:eastAsia="Times New Roman"/>
                <w:lang w:eastAsia="en-US"/>
              </w:rPr>
            </w:pPr>
            <w:r w:rsidRPr="000D5886">
              <w:rPr>
                <w:rFonts w:eastAsia="Times New Roman"/>
                <w:lang w:eastAsia="en-US"/>
              </w:rPr>
              <w:t>- Agriculture Terms</w:t>
            </w:r>
          </w:p>
        </w:tc>
        <w:tc>
          <w:tcPr>
            <w:tcW w:w="1276" w:type="dxa"/>
          </w:tcPr>
          <w:p w:rsidR="00A14163" w:rsidRPr="000D5886" w:rsidRDefault="00A14163" w:rsidP="00683F07">
            <w:pPr>
              <w:pStyle w:val="Heading1"/>
              <w:bidi w:val="0"/>
              <w:rPr>
                <w:b w:val="0"/>
                <w:bCs w:val="0"/>
                <w:rtl/>
                <w:lang w:eastAsia="en-US"/>
              </w:rPr>
            </w:pPr>
            <w:r>
              <w:rPr>
                <w:b w:val="0"/>
                <w:bCs w:val="0"/>
                <w:lang w:eastAsia="en-US"/>
              </w:rPr>
              <w:t>[</w:t>
            </w:r>
            <w:r w:rsidR="005E14D7">
              <w:rPr>
                <w:rFonts w:hint="cs"/>
                <w:b w:val="0"/>
                <w:bCs w:val="0"/>
                <w:rtl/>
                <w:lang w:eastAsia="en-US"/>
              </w:rPr>
              <w:t>16</w:t>
            </w:r>
            <w:r w:rsidR="00683F07">
              <w:rPr>
                <w:rFonts w:hint="cs"/>
                <w:b w:val="0"/>
                <w:bCs w:val="0"/>
                <w:rtl/>
                <w:lang w:eastAsia="en-US"/>
              </w:rPr>
              <w:t>2</w:t>
            </w:r>
            <w:r>
              <w:rPr>
                <w:b w:val="0"/>
                <w:bCs w:val="0"/>
                <w:lang w:eastAsia="en-US"/>
              </w:rPr>
              <w:t>]</w:t>
            </w:r>
          </w:p>
        </w:tc>
      </w:tr>
      <w:tr w:rsidR="00A14163" w:rsidRPr="000D5886" w:rsidTr="00F04D81">
        <w:trPr>
          <w:trHeight w:val="287"/>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Header"/>
              <w:tabs>
                <w:tab w:val="clear" w:pos="4320"/>
                <w:tab w:val="clear" w:pos="8640"/>
              </w:tabs>
              <w:bidi w:val="0"/>
              <w:rPr>
                <w:rFonts w:eastAsia="Times New Roman" w:cs="Simplified Arabic"/>
                <w:b/>
                <w:bCs/>
                <w:lang w:eastAsia="en-US"/>
              </w:rPr>
            </w:pPr>
            <w:r w:rsidRPr="000D5886">
              <w:rPr>
                <w:rFonts w:eastAsia="Times New Roman" w:cs="Simplified Arabic"/>
                <w:b/>
                <w:bCs/>
                <w:lang w:eastAsia="en-US"/>
              </w:rPr>
              <w:t>4.4 Population and Social  Terms</w:t>
            </w:r>
          </w:p>
        </w:tc>
        <w:tc>
          <w:tcPr>
            <w:tcW w:w="1276" w:type="dxa"/>
          </w:tcPr>
          <w:p w:rsidR="00A14163" w:rsidRPr="000D5886" w:rsidRDefault="00A14163" w:rsidP="002F4482">
            <w:pPr>
              <w:pStyle w:val="Heading1"/>
              <w:bidi w:val="0"/>
              <w:rPr>
                <w:lang w:eastAsia="en-US"/>
              </w:rPr>
            </w:pPr>
            <w:r>
              <w:rPr>
                <w:lang w:eastAsia="en-US"/>
              </w:rPr>
              <w:t>[</w:t>
            </w:r>
            <w:r w:rsidR="00683F07">
              <w:rPr>
                <w:rFonts w:hint="cs"/>
                <w:rtl/>
                <w:lang w:eastAsia="en-US"/>
              </w:rPr>
              <w:t>19</w:t>
            </w:r>
            <w:r w:rsidR="002F4482">
              <w:rPr>
                <w:lang w:eastAsia="en-US"/>
              </w:rPr>
              <w:t>7</w:t>
            </w:r>
            <w:r>
              <w:rPr>
                <w:lang w:eastAsia="en-US"/>
              </w:rPr>
              <w:t>]</w:t>
            </w:r>
          </w:p>
        </w:tc>
      </w:tr>
      <w:tr w:rsidR="00A14163" w:rsidRPr="00557B8D" w:rsidTr="00F04D81">
        <w:trPr>
          <w:trHeight w:val="266"/>
          <w:jc w:val="center"/>
        </w:trPr>
        <w:tc>
          <w:tcPr>
            <w:tcW w:w="1702" w:type="dxa"/>
            <w:vAlign w:val="center"/>
          </w:tcPr>
          <w:p w:rsidR="00A14163" w:rsidRPr="00557B8D" w:rsidRDefault="00A14163" w:rsidP="00F04D81">
            <w:pPr>
              <w:pStyle w:val="Header"/>
              <w:tabs>
                <w:tab w:val="clear" w:pos="4320"/>
                <w:tab w:val="clear" w:pos="8640"/>
                <w:tab w:val="right" w:pos="570"/>
                <w:tab w:val="right" w:pos="750"/>
              </w:tabs>
              <w:bidi w:val="0"/>
              <w:rPr>
                <w:rFonts w:eastAsia="Times New Roman" w:cs="Simplified Arabic"/>
                <w:lang w:eastAsia="en-US"/>
              </w:rPr>
            </w:pPr>
          </w:p>
        </w:tc>
        <w:tc>
          <w:tcPr>
            <w:tcW w:w="5812" w:type="dxa"/>
            <w:vAlign w:val="center"/>
          </w:tcPr>
          <w:p w:rsidR="00A14163" w:rsidRPr="000D5886" w:rsidRDefault="00A14163" w:rsidP="00F04D81">
            <w:pPr>
              <w:pStyle w:val="Header"/>
              <w:numPr>
                <w:ilvl w:val="0"/>
                <w:numId w:val="45"/>
              </w:numPr>
              <w:tabs>
                <w:tab w:val="clear" w:pos="4320"/>
                <w:tab w:val="clear" w:pos="8640"/>
                <w:tab w:val="right" w:pos="378"/>
                <w:tab w:val="right" w:pos="520"/>
              </w:tabs>
              <w:bidi w:val="0"/>
              <w:ind w:left="520" w:hanging="142"/>
              <w:rPr>
                <w:rFonts w:eastAsia="Times New Roman" w:cs="Simplified Arabic"/>
                <w:lang w:eastAsia="en-US"/>
              </w:rPr>
            </w:pPr>
            <w:r w:rsidRPr="000D5886">
              <w:rPr>
                <w:rFonts w:eastAsia="Times New Roman" w:cs="Simplified Arabic"/>
                <w:lang w:eastAsia="en-US"/>
              </w:rPr>
              <w:t>Population Terms</w:t>
            </w:r>
          </w:p>
        </w:tc>
        <w:tc>
          <w:tcPr>
            <w:tcW w:w="1276" w:type="dxa"/>
          </w:tcPr>
          <w:p w:rsidR="00A14163" w:rsidRPr="00557B8D" w:rsidRDefault="00A14163" w:rsidP="002F4482">
            <w:pPr>
              <w:pStyle w:val="Header"/>
              <w:tabs>
                <w:tab w:val="clear" w:pos="4320"/>
                <w:tab w:val="clear" w:pos="8640"/>
                <w:tab w:val="right" w:pos="570"/>
                <w:tab w:val="right" w:pos="750"/>
              </w:tabs>
              <w:bidi w:val="0"/>
              <w:jc w:val="center"/>
              <w:rPr>
                <w:rFonts w:eastAsia="Times New Roman" w:cs="Simplified Arabic"/>
                <w:rtl/>
                <w:lang w:eastAsia="en-US"/>
              </w:rPr>
            </w:pPr>
            <w:r>
              <w:rPr>
                <w:rFonts w:eastAsia="Times New Roman" w:cs="Simplified Arabic"/>
                <w:lang w:eastAsia="en-US"/>
              </w:rPr>
              <w:t>[</w:t>
            </w:r>
            <w:r w:rsidR="00683F07">
              <w:rPr>
                <w:rFonts w:eastAsia="Times New Roman" w:cs="Simplified Arabic" w:hint="cs"/>
                <w:rtl/>
                <w:lang w:eastAsia="en-US"/>
              </w:rPr>
              <w:t>19</w:t>
            </w:r>
            <w:r w:rsidR="002F4482">
              <w:rPr>
                <w:rFonts w:eastAsia="Times New Roman" w:cs="Simplified Arabic" w:hint="cs"/>
                <w:rtl/>
                <w:lang w:eastAsia="en-US"/>
              </w:rPr>
              <w:t>7</w:t>
            </w:r>
            <w:r>
              <w:rPr>
                <w:rFonts w:eastAsia="Times New Roman" w:cs="Simplified Arabic"/>
                <w:lang w:eastAsia="en-US"/>
              </w:rPr>
              <w:t>]</w:t>
            </w:r>
          </w:p>
        </w:tc>
      </w:tr>
      <w:tr w:rsidR="00A14163" w:rsidRPr="000D5886" w:rsidTr="00F04D81">
        <w:trPr>
          <w:trHeight w:val="266"/>
          <w:jc w:val="center"/>
        </w:trPr>
        <w:tc>
          <w:tcPr>
            <w:tcW w:w="1702" w:type="dxa"/>
            <w:vAlign w:val="center"/>
          </w:tcPr>
          <w:p w:rsidR="00A14163" w:rsidRPr="000D5886" w:rsidRDefault="00A14163" w:rsidP="00F04D81">
            <w:pPr>
              <w:ind w:firstLine="142"/>
              <w:jc w:val="right"/>
            </w:pPr>
          </w:p>
        </w:tc>
        <w:tc>
          <w:tcPr>
            <w:tcW w:w="5812" w:type="dxa"/>
            <w:vAlign w:val="center"/>
          </w:tcPr>
          <w:p w:rsidR="00A14163" w:rsidRPr="000D5886" w:rsidRDefault="00A14163" w:rsidP="00F04D81">
            <w:pPr>
              <w:pStyle w:val="Header"/>
              <w:numPr>
                <w:ilvl w:val="0"/>
                <w:numId w:val="45"/>
              </w:numPr>
              <w:tabs>
                <w:tab w:val="clear" w:pos="4320"/>
                <w:tab w:val="clear" w:pos="8640"/>
                <w:tab w:val="right" w:pos="520"/>
                <w:tab w:val="right" w:pos="570"/>
              </w:tabs>
              <w:bidi w:val="0"/>
              <w:ind w:left="520" w:hanging="142"/>
              <w:rPr>
                <w:rFonts w:eastAsia="Times New Roman" w:cs="Simplified Arabic"/>
                <w:lang w:eastAsia="en-US"/>
              </w:rPr>
            </w:pPr>
            <w:r w:rsidRPr="000D5886">
              <w:rPr>
                <w:rFonts w:eastAsia="Times New Roman" w:cs="Simplified Arabic"/>
                <w:lang w:eastAsia="en-US"/>
              </w:rPr>
              <w:t>Work Terms</w:t>
            </w:r>
          </w:p>
        </w:tc>
        <w:tc>
          <w:tcPr>
            <w:tcW w:w="1276" w:type="dxa"/>
          </w:tcPr>
          <w:p w:rsidR="00A14163" w:rsidRPr="000D5886" w:rsidRDefault="00A14163" w:rsidP="00766E2F">
            <w:pPr>
              <w:jc w:val="center"/>
              <w:rPr>
                <w:rtl/>
              </w:rPr>
            </w:pPr>
            <w:r>
              <w:t>[</w:t>
            </w:r>
            <w:r w:rsidR="00925FA3">
              <w:t>2</w:t>
            </w:r>
            <w:r w:rsidR="00925FA3">
              <w:rPr>
                <w:rFonts w:hint="cs"/>
                <w:rtl/>
              </w:rPr>
              <w:t>1</w:t>
            </w:r>
            <w:r w:rsidR="00766E2F">
              <w:t>2</w:t>
            </w:r>
            <w:r>
              <w:t>]</w:t>
            </w:r>
          </w:p>
        </w:tc>
      </w:tr>
      <w:tr w:rsidR="00A14163" w:rsidRPr="000D5886" w:rsidTr="00F04D81">
        <w:trPr>
          <w:trHeight w:val="266"/>
          <w:jc w:val="center"/>
        </w:trPr>
        <w:tc>
          <w:tcPr>
            <w:tcW w:w="1702" w:type="dxa"/>
            <w:vAlign w:val="center"/>
          </w:tcPr>
          <w:p w:rsidR="00A14163" w:rsidRPr="000D5886" w:rsidRDefault="00A14163" w:rsidP="00F04D81">
            <w:pPr>
              <w:ind w:firstLine="142"/>
              <w:jc w:val="right"/>
            </w:pPr>
          </w:p>
        </w:tc>
        <w:tc>
          <w:tcPr>
            <w:tcW w:w="5812" w:type="dxa"/>
            <w:vAlign w:val="center"/>
          </w:tcPr>
          <w:p w:rsidR="00A14163" w:rsidRPr="000D5886" w:rsidRDefault="00A14163" w:rsidP="00F04D81">
            <w:pPr>
              <w:pStyle w:val="Header"/>
              <w:numPr>
                <w:ilvl w:val="0"/>
                <w:numId w:val="45"/>
              </w:numPr>
              <w:tabs>
                <w:tab w:val="clear" w:pos="4320"/>
                <w:tab w:val="clear" w:pos="8640"/>
                <w:tab w:val="right" w:pos="520"/>
              </w:tabs>
              <w:bidi w:val="0"/>
              <w:ind w:left="378" w:firstLine="0"/>
              <w:rPr>
                <w:rFonts w:eastAsia="Times New Roman" w:cs="Simplified Arabic"/>
                <w:lang w:eastAsia="en-US"/>
              </w:rPr>
            </w:pPr>
            <w:r w:rsidRPr="0031333D">
              <w:rPr>
                <w:rFonts w:eastAsia="Times New Roman" w:cs="Simplified Arabic"/>
                <w:lang w:eastAsia="en-US"/>
              </w:rPr>
              <w:t>Information and Communication Technology</w:t>
            </w:r>
            <w:r>
              <w:rPr>
                <w:rFonts w:eastAsia="Times New Roman" w:cs="Simplified Arabic"/>
                <w:lang w:eastAsia="en-US"/>
              </w:rPr>
              <w:t xml:space="preserve"> t</w:t>
            </w:r>
            <w:r w:rsidRPr="000D5886">
              <w:rPr>
                <w:rFonts w:eastAsia="Times New Roman" w:cs="Simplified Arabic"/>
                <w:lang w:eastAsia="en-US"/>
              </w:rPr>
              <w:t>erms</w:t>
            </w:r>
          </w:p>
        </w:tc>
        <w:tc>
          <w:tcPr>
            <w:tcW w:w="1276" w:type="dxa"/>
          </w:tcPr>
          <w:p w:rsidR="00A14163" w:rsidRPr="000D5886" w:rsidRDefault="00A14163" w:rsidP="00766E2F">
            <w:pPr>
              <w:jc w:val="center"/>
              <w:rPr>
                <w:rtl/>
              </w:rPr>
            </w:pPr>
            <w:r>
              <w:t>[</w:t>
            </w:r>
            <w:r w:rsidR="00925FA3">
              <w:rPr>
                <w:rFonts w:hint="cs"/>
                <w:rtl/>
              </w:rPr>
              <w:t>22</w:t>
            </w:r>
            <w:r w:rsidR="00766E2F">
              <w:t>4</w:t>
            </w:r>
            <w:r>
              <w:t>]</w:t>
            </w:r>
          </w:p>
        </w:tc>
      </w:tr>
      <w:tr w:rsidR="00A14163" w:rsidRPr="000D5886" w:rsidTr="00F04D81">
        <w:trPr>
          <w:trHeight w:val="266"/>
          <w:jc w:val="center"/>
        </w:trPr>
        <w:tc>
          <w:tcPr>
            <w:tcW w:w="1702" w:type="dxa"/>
            <w:vAlign w:val="center"/>
          </w:tcPr>
          <w:p w:rsidR="00A14163" w:rsidRPr="000D5886" w:rsidRDefault="00A14163" w:rsidP="00F04D81">
            <w:pPr>
              <w:ind w:firstLine="142"/>
              <w:jc w:val="right"/>
            </w:pPr>
          </w:p>
        </w:tc>
        <w:tc>
          <w:tcPr>
            <w:tcW w:w="5812" w:type="dxa"/>
            <w:vAlign w:val="center"/>
          </w:tcPr>
          <w:p w:rsidR="00A14163" w:rsidRPr="000D5886" w:rsidRDefault="00A14163" w:rsidP="00F04D81">
            <w:pPr>
              <w:pStyle w:val="Header"/>
              <w:numPr>
                <w:ilvl w:val="0"/>
                <w:numId w:val="45"/>
              </w:numPr>
              <w:tabs>
                <w:tab w:val="clear" w:pos="4320"/>
                <w:tab w:val="clear" w:pos="8640"/>
                <w:tab w:val="right" w:pos="378"/>
                <w:tab w:val="right" w:pos="520"/>
              </w:tabs>
              <w:bidi w:val="0"/>
              <w:ind w:left="378" w:firstLine="0"/>
              <w:rPr>
                <w:rFonts w:eastAsia="Times New Roman" w:cs="Simplified Arabic"/>
                <w:lang w:eastAsia="en-US"/>
              </w:rPr>
            </w:pPr>
            <w:r w:rsidRPr="000D5886">
              <w:rPr>
                <w:rFonts w:eastAsia="Times New Roman" w:cs="Simplified Arabic"/>
                <w:lang w:eastAsia="en-US"/>
              </w:rPr>
              <w:t>Living Standards Terms</w:t>
            </w:r>
          </w:p>
        </w:tc>
        <w:tc>
          <w:tcPr>
            <w:tcW w:w="1276" w:type="dxa"/>
          </w:tcPr>
          <w:p w:rsidR="00A14163" w:rsidRPr="000D5886" w:rsidRDefault="00A14163" w:rsidP="004C5417">
            <w:pPr>
              <w:jc w:val="center"/>
              <w:rPr>
                <w:rtl/>
              </w:rPr>
            </w:pPr>
            <w:r>
              <w:t>[</w:t>
            </w:r>
            <w:r w:rsidR="00925FA3">
              <w:rPr>
                <w:rFonts w:hint="cs"/>
                <w:rtl/>
              </w:rPr>
              <w:t>24</w:t>
            </w:r>
            <w:r w:rsidR="004C5417">
              <w:rPr>
                <w:rFonts w:hint="cs"/>
                <w:rtl/>
              </w:rPr>
              <w:t>2</w:t>
            </w:r>
            <w:r>
              <w:t>]</w:t>
            </w:r>
          </w:p>
        </w:tc>
      </w:tr>
      <w:tr w:rsidR="00A14163" w:rsidRPr="000D5886" w:rsidTr="00F04D81">
        <w:trPr>
          <w:trHeight w:val="266"/>
          <w:jc w:val="center"/>
        </w:trPr>
        <w:tc>
          <w:tcPr>
            <w:tcW w:w="1702" w:type="dxa"/>
            <w:vAlign w:val="center"/>
          </w:tcPr>
          <w:p w:rsidR="00A14163" w:rsidRPr="000D5886" w:rsidRDefault="00A14163" w:rsidP="00F04D81">
            <w:pPr>
              <w:ind w:firstLine="142"/>
              <w:jc w:val="right"/>
            </w:pPr>
          </w:p>
        </w:tc>
        <w:tc>
          <w:tcPr>
            <w:tcW w:w="5812" w:type="dxa"/>
            <w:vAlign w:val="center"/>
          </w:tcPr>
          <w:p w:rsidR="00A14163" w:rsidRPr="000D5886" w:rsidRDefault="00A14163" w:rsidP="00F04D81">
            <w:pPr>
              <w:pStyle w:val="Header"/>
              <w:numPr>
                <w:ilvl w:val="0"/>
                <w:numId w:val="45"/>
              </w:numPr>
              <w:tabs>
                <w:tab w:val="clear" w:pos="4320"/>
                <w:tab w:val="clear" w:pos="8640"/>
                <w:tab w:val="left" w:pos="520"/>
              </w:tabs>
              <w:bidi w:val="0"/>
              <w:ind w:left="378" w:firstLine="0"/>
              <w:rPr>
                <w:rFonts w:eastAsia="Times New Roman" w:cs="Simplified Arabic"/>
                <w:lang w:eastAsia="en-US"/>
              </w:rPr>
            </w:pPr>
            <w:r w:rsidRPr="000D5886">
              <w:rPr>
                <w:rFonts w:eastAsia="Times New Roman" w:cs="Simplified Arabic"/>
                <w:lang w:eastAsia="en-US"/>
              </w:rPr>
              <w:t>Education and Culture Terms</w:t>
            </w:r>
          </w:p>
        </w:tc>
        <w:tc>
          <w:tcPr>
            <w:tcW w:w="1276" w:type="dxa"/>
          </w:tcPr>
          <w:p w:rsidR="00A14163" w:rsidRPr="000D5886" w:rsidRDefault="00A14163" w:rsidP="004C5417">
            <w:pPr>
              <w:jc w:val="center"/>
              <w:rPr>
                <w:rtl/>
              </w:rPr>
            </w:pPr>
            <w:r>
              <w:t>[</w:t>
            </w:r>
            <w:r w:rsidR="00925FA3">
              <w:rPr>
                <w:rFonts w:hint="cs"/>
                <w:rtl/>
              </w:rPr>
              <w:t>2</w:t>
            </w:r>
            <w:r w:rsidR="004C5417">
              <w:rPr>
                <w:rFonts w:hint="cs"/>
                <w:rtl/>
              </w:rPr>
              <w:t>46</w:t>
            </w:r>
            <w:r>
              <w:t>]</w:t>
            </w:r>
          </w:p>
        </w:tc>
      </w:tr>
      <w:tr w:rsidR="00A14163" w:rsidRPr="000D5886" w:rsidTr="00F04D81">
        <w:trPr>
          <w:trHeight w:val="266"/>
          <w:jc w:val="center"/>
        </w:trPr>
        <w:tc>
          <w:tcPr>
            <w:tcW w:w="1702" w:type="dxa"/>
            <w:vAlign w:val="center"/>
          </w:tcPr>
          <w:p w:rsidR="00A14163" w:rsidRPr="000D5886" w:rsidRDefault="00A14163" w:rsidP="00F04D81">
            <w:pPr>
              <w:ind w:firstLine="142"/>
              <w:jc w:val="right"/>
            </w:pPr>
          </w:p>
        </w:tc>
        <w:tc>
          <w:tcPr>
            <w:tcW w:w="5812" w:type="dxa"/>
            <w:vAlign w:val="center"/>
          </w:tcPr>
          <w:p w:rsidR="00A14163" w:rsidRPr="000D5886" w:rsidRDefault="00A14163" w:rsidP="00F04D81">
            <w:pPr>
              <w:pStyle w:val="Header"/>
              <w:numPr>
                <w:ilvl w:val="0"/>
                <w:numId w:val="45"/>
              </w:numPr>
              <w:tabs>
                <w:tab w:val="clear" w:pos="4320"/>
                <w:tab w:val="clear" w:pos="8640"/>
                <w:tab w:val="right" w:pos="520"/>
                <w:tab w:val="right" w:pos="570"/>
              </w:tabs>
              <w:bidi w:val="0"/>
              <w:ind w:left="378" w:firstLine="0"/>
              <w:rPr>
                <w:rFonts w:eastAsia="Times New Roman" w:cs="Simplified Arabic"/>
                <w:lang w:eastAsia="en-US"/>
              </w:rPr>
            </w:pPr>
            <w:r w:rsidRPr="000D5886">
              <w:rPr>
                <w:rFonts w:eastAsia="Times New Roman" w:cs="Simplified Arabic"/>
                <w:lang w:eastAsia="en-US"/>
              </w:rPr>
              <w:t>Health Terms</w:t>
            </w:r>
          </w:p>
        </w:tc>
        <w:tc>
          <w:tcPr>
            <w:tcW w:w="1276" w:type="dxa"/>
          </w:tcPr>
          <w:p w:rsidR="00A14163" w:rsidRPr="000D5886" w:rsidRDefault="00A14163" w:rsidP="006604BD">
            <w:pPr>
              <w:jc w:val="center"/>
              <w:rPr>
                <w:rtl/>
              </w:rPr>
            </w:pPr>
            <w:r>
              <w:t>[</w:t>
            </w:r>
            <w:r w:rsidR="00586679">
              <w:rPr>
                <w:rFonts w:hint="cs"/>
                <w:rtl/>
              </w:rPr>
              <w:t>26</w:t>
            </w:r>
            <w:r w:rsidR="006604BD">
              <w:rPr>
                <w:rFonts w:hint="cs"/>
                <w:rtl/>
              </w:rPr>
              <w:t>4</w:t>
            </w:r>
            <w:r>
              <w:t>]</w:t>
            </w:r>
          </w:p>
        </w:tc>
      </w:tr>
      <w:tr w:rsidR="00A14163" w:rsidRPr="000D5886" w:rsidTr="00F04D81">
        <w:trPr>
          <w:trHeight w:val="266"/>
          <w:jc w:val="center"/>
        </w:trPr>
        <w:tc>
          <w:tcPr>
            <w:tcW w:w="1702" w:type="dxa"/>
            <w:vAlign w:val="center"/>
          </w:tcPr>
          <w:p w:rsidR="00A14163" w:rsidRPr="000D5886" w:rsidRDefault="00A14163" w:rsidP="00F04D81">
            <w:pPr>
              <w:ind w:firstLine="142"/>
              <w:jc w:val="right"/>
            </w:pPr>
          </w:p>
        </w:tc>
        <w:tc>
          <w:tcPr>
            <w:tcW w:w="5812" w:type="dxa"/>
            <w:vAlign w:val="center"/>
          </w:tcPr>
          <w:p w:rsidR="00A14163" w:rsidRPr="000D5886" w:rsidRDefault="00A14163" w:rsidP="00F04D81">
            <w:pPr>
              <w:pStyle w:val="Header"/>
              <w:numPr>
                <w:ilvl w:val="0"/>
                <w:numId w:val="45"/>
              </w:numPr>
              <w:tabs>
                <w:tab w:val="clear" w:pos="4320"/>
                <w:tab w:val="clear" w:pos="8640"/>
                <w:tab w:val="right" w:pos="378"/>
                <w:tab w:val="left" w:pos="541"/>
              </w:tabs>
              <w:bidi w:val="0"/>
              <w:ind w:left="378" w:firstLine="0"/>
              <w:rPr>
                <w:rFonts w:eastAsia="Times New Roman" w:cs="Simplified Arabic"/>
                <w:lang w:eastAsia="en-US"/>
              </w:rPr>
            </w:pPr>
            <w:r w:rsidRPr="000D5886">
              <w:rPr>
                <w:rFonts w:eastAsia="Times New Roman" w:cs="Simplified Arabic"/>
                <w:lang w:eastAsia="en-US"/>
              </w:rPr>
              <w:t>Gender Terms</w:t>
            </w:r>
          </w:p>
        </w:tc>
        <w:tc>
          <w:tcPr>
            <w:tcW w:w="1276" w:type="dxa"/>
          </w:tcPr>
          <w:p w:rsidR="00A14163" w:rsidRPr="00F06FE2" w:rsidRDefault="00A14163" w:rsidP="00682B90">
            <w:pPr>
              <w:jc w:val="center"/>
              <w:rPr>
                <w:color w:val="000000" w:themeColor="text1"/>
                <w:rtl/>
              </w:rPr>
            </w:pPr>
            <w:r w:rsidRPr="00F06FE2">
              <w:rPr>
                <w:color w:val="000000" w:themeColor="text1"/>
              </w:rPr>
              <w:t>[</w:t>
            </w:r>
            <w:r w:rsidR="00586679">
              <w:rPr>
                <w:rFonts w:hint="cs"/>
                <w:color w:val="000000" w:themeColor="text1"/>
                <w:rtl/>
              </w:rPr>
              <w:t>28</w:t>
            </w:r>
            <w:r w:rsidR="00682B90">
              <w:rPr>
                <w:rFonts w:hint="cs"/>
                <w:color w:val="000000" w:themeColor="text1"/>
                <w:rtl/>
              </w:rPr>
              <w:t>3</w:t>
            </w:r>
            <w:r w:rsidRPr="00F06FE2">
              <w:rPr>
                <w:color w:val="000000" w:themeColor="text1"/>
              </w:rPr>
              <w:t>]</w:t>
            </w:r>
          </w:p>
        </w:tc>
      </w:tr>
      <w:tr w:rsidR="00A14163" w:rsidRPr="000D5886" w:rsidTr="00F04D81">
        <w:trPr>
          <w:trHeight w:val="266"/>
          <w:jc w:val="center"/>
        </w:trPr>
        <w:tc>
          <w:tcPr>
            <w:tcW w:w="1702" w:type="dxa"/>
            <w:vAlign w:val="center"/>
          </w:tcPr>
          <w:p w:rsidR="00A14163" w:rsidRPr="000D5886" w:rsidRDefault="00A14163" w:rsidP="00F04D81">
            <w:pPr>
              <w:ind w:firstLine="142"/>
              <w:jc w:val="right"/>
            </w:pPr>
          </w:p>
        </w:tc>
        <w:tc>
          <w:tcPr>
            <w:tcW w:w="5812" w:type="dxa"/>
            <w:vAlign w:val="center"/>
          </w:tcPr>
          <w:p w:rsidR="00A14163" w:rsidRPr="000D5886" w:rsidRDefault="00A14163" w:rsidP="00F04D81">
            <w:pPr>
              <w:pStyle w:val="Header"/>
              <w:numPr>
                <w:ilvl w:val="0"/>
                <w:numId w:val="45"/>
              </w:numPr>
              <w:tabs>
                <w:tab w:val="clear" w:pos="4320"/>
                <w:tab w:val="clear" w:pos="8640"/>
                <w:tab w:val="left" w:pos="520"/>
              </w:tabs>
              <w:bidi w:val="0"/>
              <w:ind w:left="378" w:firstLine="0"/>
              <w:rPr>
                <w:rFonts w:eastAsia="Times New Roman" w:cs="Simplified Arabic"/>
                <w:lang w:eastAsia="en-US"/>
              </w:rPr>
            </w:pPr>
            <w:r w:rsidRPr="000D5886">
              <w:rPr>
                <w:rFonts w:eastAsia="Times New Roman" w:cs="Simplified Arabic"/>
                <w:lang w:eastAsia="en-US"/>
              </w:rPr>
              <w:t>Child Terms</w:t>
            </w:r>
          </w:p>
        </w:tc>
        <w:tc>
          <w:tcPr>
            <w:tcW w:w="1276" w:type="dxa"/>
          </w:tcPr>
          <w:p w:rsidR="00A14163" w:rsidRPr="00F06FE2" w:rsidRDefault="00A14163" w:rsidP="00443A65">
            <w:pPr>
              <w:jc w:val="center"/>
              <w:rPr>
                <w:color w:val="000000" w:themeColor="text1"/>
                <w:rtl/>
              </w:rPr>
            </w:pPr>
            <w:r w:rsidRPr="00F06FE2">
              <w:rPr>
                <w:color w:val="000000" w:themeColor="text1"/>
              </w:rPr>
              <w:t>[</w:t>
            </w:r>
            <w:r w:rsidR="00443A65">
              <w:rPr>
                <w:color w:val="000000" w:themeColor="text1"/>
              </w:rPr>
              <w:t>295</w:t>
            </w:r>
            <w:r w:rsidR="001B75D1" w:rsidRPr="00F06FE2">
              <w:rPr>
                <w:color w:val="000000" w:themeColor="text1"/>
              </w:rPr>
              <w:t>]</w:t>
            </w:r>
          </w:p>
        </w:tc>
      </w:tr>
      <w:tr w:rsidR="00A14163" w:rsidRPr="000D5886" w:rsidTr="00F04D81">
        <w:trPr>
          <w:trHeight w:val="314"/>
          <w:jc w:val="center"/>
        </w:trPr>
        <w:tc>
          <w:tcPr>
            <w:tcW w:w="1702" w:type="dxa"/>
            <w:vAlign w:val="center"/>
          </w:tcPr>
          <w:p w:rsidR="00A14163" w:rsidRPr="000D5886" w:rsidRDefault="00A14163" w:rsidP="00F04D81">
            <w:pPr>
              <w:ind w:firstLine="142"/>
              <w:jc w:val="right"/>
            </w:pPr>
          </w:p>
        </w:tc>
        <w:tc>
          <w:tcPr>
            <w:tcW w:w="5812" w:type="dxa"/>
            <w:vAlign w:val="center"/>
          </w:tcPr>
          <w:p w:rsidR="00A14163" w:rsidRPr="000D5886" w:rsidRDefault="00A14163" w:rsidP="00F04D81">
            <w:pPr>
              <w:ind w:left="390" w:right="390" w:hanging="390"/>
              <w:rPr>
                <w:b/>
                <w:bCs/>
              </w:rPr>
            </w:pPr>
            <w:r w:rsidRPr="000D5886">
              <w:rPr>
                <w:b/>
                <w:bCs/>
              </w:rPr>
              <w:t>4.5 Administrative Portion and Maps Terms</w:t>
            </w:r>
          </w:p>
        </w:tc>
        <w:tc>
          <w:tcPr>
            <w:tcW w:w="1276" w:type="dxa"/>
          </w:tcPr>
          <w:p w:rsidR="00A14163" w:rsidRPr="00F06FE2" w:rsidRDefault="00A14163" w:rsidP="00700E4C">
            <w:pPr>
              <w:pStyle w:val="Heading1"/>
              <w:bidi w:val="0"/>
              <w:rPr>
                <w:color w:val="000000" w:themeColor="text1"/>
                <w:rtl/>
                <w:lang w:eastAsia="en-US"/>
              </w:rPr>
            </w:pPr>
            <w:r w:rsidRPr="00F06FE2">
              <w:rPr>
                <w:color w:val="000000" w:themeColor="text1"/>
                <w:lang w:eastAsia="en-US"/>
              </w:rPr>
              <w:t>[</w:t>
            </w:r>
            <w:r w:rsidR="00700E4C">
              <w:rPr>
                <w:color w:val="000000" w:themeColor="text1"/>
                <w:lang w:eastAsia="en-US"/>
              </w:rPr>
              <w:t>296</w:t>
            </w:r>
            <w:r w:rsidRPr="00F06FE2">
              <w:rPr>
                <w:color w:val="000000" w:themeColor="text1"/>
                <w:lang w:eastAsia="en-US"/>
              </w:rP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ListParagraph"/>
              <w:numPr>
                <w:ilvl w:val="0"/>
                <w:numId w:val="22"/>
              </w:numPr>
              <w:bidi w:val="0"/>
              <w:spacing w:after="0" w:line="240" w:lineRule="auto"/>
              <w:ind w:left="520" w:right="390" w:hanging="142"/>
              <w:jc w:val="left"/>
            </w:pPr>
            <w:r w:rsidRPr="000D5886">
              <w:t>Maps Terms</w:t>
            </w:r>
          </w:p>
        </w:tc>
        <w:tc>
          <w:tcPr>
            <w:tcW w:w="1276" w:type="dxa"/>
          </w:tcPr>
          <w:p w:rsidR="00A14163" w:rsidRPr="00F06FE2" w:rsidRDefault="00A14163" w:rsidP="00700E4C">
            <w:pPr>
              <w:jc w:val="center"/>
              <w:rPr>
                <w:color w:val="000000" w:themeColor="text1"/>
                <w:rtl/>
              </w:rPr>
            </w:pPr>
            <w:r w:rsidRPr="00F06FE2">
              <w:rPr>
                <w:color w:val="000000" w:themeColor="text1"/>
              </w:rPr>
              <w:t>[</w:t>
            </w:r>
            <w:r w:rsidR="00700E4C">
              <w:rPr>
                <w:color w:val="000000" w:themeColor="text1"/>
              </w:rPr>
              <w:t>296</w:t>
            </w:r>
            <w:r w:rsidRPr="00F06FE2">
              <w:rPr>
                <w:color w:val="000000" w:themeColor="text1"/>
              </w:rPr>
              <w:t>]</w:t>
            </w:r>
          </w:p>
        </w:tc>
      </w:tr>
      <w:tr w:rsidR="00A14163" w:rsidRPr="000D5886" w:rsidTr="00F04D81">
        <w:trPr>
          <w:trHeight w:val="171"/>
          <w:jc w:val="center"/>
        </w:trPr>
        <w:tc>
          <w:tcPr>
            <w:tcW w:w="1702" w:type="dxa"/>
            <w:vAlign w:val="center"/>
          </w:tcPr>
          <w:p w:rsidR="00A14163" w:rsidRPr="000D5886" w:rsidRDefault="00A14163" w:rsidP="00F04D81">
            <w:pPr>
              <w:ind w:firstLine="142"/>
            </w:pPr>
          </w:p>
        </w:tc>
        <w:tc>
          <w:tcPr>
            <w:tcW w:w="5812" w:type="dxa"/>
            <w:vAlign w:val="center"/>
          </w:tcPr>
          <w:p w:rsidR="002F108C" w:rsidRDefault="00A14163" w:rsidP="00F04D81">
            <w:pPr>
              <w:pStyle w:val="Heading3"/>
              <w:numPr>
                <w:ilvl w:val="0"/>
                <w:numId w:val="22"/>
              </w:numPr>
              <w:tabs>
                <w:tab w:val="left" w:pos="520"/>
              </w:tabs>
              <w:bidi w:val="0"/>
              <w:ind w:left="378" w:firstLine="0"/>
              <w:jc w:val="left"/>
              <w:rPr>
                <w:b w:val="0"/>
                <w:bCs w:val="0"/>
              </w:rPr>
            </w:pPr>
            <w:r w:rsidRPr="000D5886">
              <w:rPr>
                <w:rFonts w:cs="Times New Roman"/>
                <w:b w:val="0"/>
                <w:bCs w:val="0"/>
              </w:rPr>
              <w:t>Administrative Divisions Terms</w:t>
            </w:r>
            <w:r w:rsidRPr="000D5886">
              <w:rPr>
                <w:rFonts w:hint="cs"/>
                <w:b w:val="0"/>
                <w:bCs w:val="0"/>
                <w:rtl/>
              </w:rPr>
              <w:t xml:space="preserve">       </w:t>
            </w:r>
          </w:p>
          <w:p w:rsidR="00A14163" w:rsidRDefault="00A14163" w:rsidP="002F108C">
            <w:pPr>
              <w:pStyle w:val="Heading3"/>
              <w:tabs>
                <w:tab w:val="left" w:pos="520"/>
              </w:tabs>
              <w:bidi w:val="0"/>
              <w:ind w:left="378"/>
              <w:jc w:val="left"/>
              <w:rPr>
                <w:b w:val="0"/>
                <w:bCs w:val="0"/>
              </w:rPr>
            </w:pPr>
            <w:r w:rsidRPr="000D5886">
              <w:rPr>
                <w:rFonts w:hint="cs"/>
                <w:b w:val="0"/>
                <w:bCs w:val="0"/>
                <w:rtl/>
              </w:rPr>
              <w:t xml:space="preserve"> </w:t>
            </w:r>
          </w:p>
          <w:p w:rsidR="00CF1898" w:rsidRDefault="00CF1898" w:rsidP="00CF1898">
            <w:pPr>
              <w:rPr>
                <w:lang w:eastAsia="ar-SA"/>
              </w:rPr>
            </w:pPr>
          </w:p>
          <w:p w:rsidR="00CF1898" w:rsidRPr="00CF1898" w:rsidRDefault="00CF1898" w:rsidP="00CF1898">
            <w:pPr>
              <w:rPr>
                <w:lang w:eastAsia="ar-SA"/>
              </w:rPr>
            </w:pPr>
          </w:p>
        </w:tc>
        <w:tc>
          <w:tcPr>
            <w:tcW w:w="1276" w:type="dxa"/>
          </w:tcPr>
          <w:p w:rsidR="00A14163" w:rsidRPr="00F06FE2" w:rsidRDefault="00A14163" w:rsidP="0085283A">
            <w:pPr>
              <w:jc w:val="center"/>
              <w:rPr>
                <w:color w:val="000000" w:themeColor="text1"/>
                <w:rtl/>
              </w:rPr>
            </w:pPr>
            <w:r w:rsidRPr="00F06FE2">
              <w:rPr>
                <w:color w:val="000000" w:themeColor="text1"/>
              </w:rPr>
              <w:t>[</w:t>
            </w:r>
            <w:r w:rsidR="0085283A">
              <w:rPr>
                <w:color w:val="000000" w:themeColor="text1"/>
              </w:rPr>
              <w:t>299</w:t>
            </w:r>
            <w:r w:rsidRPr="00F06FE2">
              <w:rPr>
                <w:color w:val="000000" w:themeColor="text1"/>
              </w:rPr>
              <w:t>]</w:t>
            </w:r>
          </w:p>
        </w:tc>
      </w:tr>
      <w:tr w:rsidR="00A14163" w:rsidRPr="000D5886" w:rsidTr="00F04D81">
        <w:trPr>
          <w:trHeight w:val="171"/>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ind w:right="390"/>
              <w:rPr>
                <w:b/>
                <w:bCs/>
              </w:rPr>
            </w:pPr>
            <w:r w:rsidRPr="000D5886">
              <w:rPr>
                <w:b/>
                <w:bCs/>
              </w:rPr>
              <w:t>4.6 Census and Central Registers Terms</w:t>
            </w:r>
          </w:p>
        </w:tc>
        <w:tc>
          <w:tcPr>
            <w:tcW w:w="1276" w:type="dxa"/>
          </w:tcPr>
          <w:p w:rsidR="00A14163" w:rsidRPr="00F06FE2" w:rsidRDefault="00A14163" w:rsidP="00823E1B">
            <w:pPr>
              <w:pStyle w:val="Heading1"/>
              <w:bidi w:val="0"/>
              <w:rPr>
                <w:color w:val="000000" w:themeColor="text1"/>
                <w:rtl/>
                <w:lang w:eastAsia="en-US"/>
              </w:rPr>
            </w:pPr>
            <w:r w:rsidRPr="00F06FE2">
              <w:rPr>
                <w:color w:val="000000" w:themeColor="text1"/>
                <w:lang w:eastAsia="en-US"/>
              </w:rPr>
              <w:t>[</w:t>
            </w:r>
            <w:r w:rsidR="00532C77">
              <w:rPr>
                <w:rFonts w:hint="cs"/>
                <w:color w:val="000000" w:themeColor="text1"/>
                <w:rtl/>
                <w:lang w:eastAsia="en-US"/>
              </w:rPr>
              <w:t>30</w:t>
            </w:r>
            <w:r w:rsidR="00823E1B">
              <w:rPr>
                <w:color w:val="000000" w:themeColor="text1"/>
                <w:lang w:eastAsia="en-US"/>
              </w:rPr>
              <w:t>2</w:t>
            </w:r>
            <w:r w:rsidRPr="00F06FE2">
              <w:rPr>
                <w:color w:val="000000" w:themeColor="text1"/>
                <w:lang w:eastAsia="en-US"/>
              </w:rPr>
              <w:t>]</w:t>
            </w:r>
          </w:p>
        </w:tc>
      </w:tr>
      <w:tr w:rsidR="00A14163" w:rsidRPr="000D5886" w:rsidTr="00F04D81">
        <w:trPr>
          <w:trHeight w:val="171"/>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tabs>
                <w:tab w:val="left" w:pos="520"/>
              </w:tabs>
              <w:ind w:left="390" w:right="390" w:hanging="12"/>
              <w:rPr>
                <w:rFonts w:cs="Times New Roman"/>
              </w:rPr>
            </w:pPr>
            <w:r w:rsidRPr="000D5886">
              <w:rPr>
                <w:rFonts w:cs="Times New Roman"/>
              </w:rPr>
              <w:t>-  Central Registers Terms</w:t>
            </w:r>
          </w:p>
        </w:tc>
        <w:tc>
          <w:tcPr>
            <w:tcW w:w="1276" w:type="dxa"/>
          </w:tcPr>
          <w:p w:rsidR="00A14163" w:rsidRPr="00F06FE2" w:rsidRDefault="00A14163" w:rsidP="00823E1B">
            <w:pPr>
              <w:jc w:val="center"/>
              <w:rPr>
                <w:color w:val="000000" w:themeColor="text1"/>
                <w:rtl/>
              </w:rPr>
            </w:pPr>
            <w:r w:rsidRPr="00F06FE2">
              <w:rPr>
                <w:color w:val="000000" w:themeColor="text1"/>
              </w:rPr>
              <w:t>[</w:t>
            </w:r>
            <w:r w:rsidR="00532C77">
              <w:rPr>
                <w:rFonts w:hint="cs"/>
                <w:color w:val="000000" w:themeColor="text1"/>
                <w:rtl/>
              </w:rPr>
              <w:t>30</w:t>
            </w:r>
            <w:r w:rsidR="00823E1B">
              <w:rPr>
                <w:color w:val="000000" w:themeColor="text1"/>
              </w:rPr>
              <w:t>2</w:t>
            </w:r>
            <w:r w:rsidRPr="00F06FE2">
              <w:rPr>
                <w:color w:val="000000" w:themeColor="text1"/>
              </w:rPr>
              <w:t>]</w:t>
            </w:r>
          </w:p>
        </w:tc>
      </w:tr>
      <w:tr w:rsidR="00A14163" w:rsidRPr="000D5886" w:rsidTr="00F04D81">
        <w:trPr>
          <w:trHeight w:val="171"/>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ind w:left="390" w:right="390" w:hanging="12"/>
            </w:pPr>
            <w:r w:rsidRPr="000D5886">
              <w:t>-  Census Terms</w:t>
            </w:r>
          </w:p>
        </w:tc>
        <w:tc>
          <w:tcPr>
            <w:tcW w:w="1276" w:type="dxa"/>
          </w:tcPr>
          <w:p w:rsidR="00A14163" w:rsidRPr="00F06FE2" w:rsidRDefault="00A14163" w:rsidP="001B75D1">
            <w:pPr>
              <w:jc w:val="center"/>
              <w:rPr>
                <w:color w:val="000000" w:themeColor="text1"/>
                <w:rtl/>
              </w:rPr>
            </w:pPr>
            <w:r w:rsidRPr="00F06FE2">
              <w:rPr>
                <w:color w:val="000000" w:themeColor="text1"/>
              </w:rPr>
              <w:t>[</w:t>
            </w:r>
            <w:r w:rsidR="00532C77">
              <w:rPr>
                <w:rFonts w:hint="cs"/>
                <w:color w:val="000000" w:themeColor="text1"/>
                <w:rtl/>
              </w:rPr>
              <w:t>3</w:t>
            </w:r>
            <w:r w:rsidR="001B75D1">
              <w:rPr>
                <w:color w:val="000000" w:themeColor="text1"/>
              </w:rPr>
              <w:t>10</w:t>
            </w:r>
            <w:r w:rsidRPr="00F06FE2">
              <w:rPr>
                <w:color w:val="000000" w:themeColor="text1"/>
              </w:rPr>
              <w:t>]</w:t>
            </w:r>
          </w:p>
        </w:tc>
      </w:tr>
      <w:tr w:rsidR="00A14163" w:rsidRPr="000D5886" w:rsidTr="00F04D81">
        <w:trPr>
          <w:trHeight w:val="171"/>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ind w:right="390"/>
              <w:rPr>
                <w:b/>
                <w:bCs/>
              </w:rPr>
            </w:pPr>
            <w:r w:rsidRPr="000D5886">
              <w:rPr>
                <w:b/>
                <w:bCs/>
              </w:rPr>
              <w:t xml:space="preserve">4.7 </w:t>
            </w:r>
            <w:r w:rsidRPr="00557B8D">
              <w:rPr>
                <w:b/>
                <w:bCs/>
              </w:rPr>
              <w:t>Martyrs and Detainees Terms</w:t>
            </w:r>
          </w:p>
        </w:tc>
        <w:tc>
          <w:tcPr>
            <w:tcW w:w="1276" w:type="dxa"/>
          </w:tcPr>
          <w:p w:rsidR="00A14163" w:rsidRPr="00F06FE2" w:rsidRDefault="00A14163" w:rsidP="00823E1B">
            <w:pPr>
              <w:jc w:val="center"/>
              <w:rPr>
                <w:color w:val="000000" w:themeColor="text1"/>
                <w:rtl/>
              </w:rPr>
            </w:pPr>
            <w:r w:rsidRPr="00F06FE2">
              <w:rPr>
                <w:color w:val="000000" w:themeColor="text1"/>
              </w:rPr>
              <w:t>[</w:t>
            </w:r>
            <w:r w:rsidR="00532C77">
              <w:rPr>
                <w:rFonts w:hint="cs"/>
                <w:b/>
                <w:bCs/>
                <w:color w:val="000000" w:themeColor="text1"/>
                <w:rtl/>
              </w:rPr>
              <w:t>3</w:t>
            </w:r>
            <w:r w:rsidR="00823E1B">
              <w:rPr>
                <w:b/>
                <w:bCs/>
                <w:color w:val="000000" w:themeColor="text1"/>
              </w:rPr>
              <w:t>07</w:t>
            </w:r>
            <w:r w:rsidRPr="00F06FE2">
              <w:rPr>
                <w:color w:val="000000" w:themeColor="text1"/>
              </w:rPr>
              <w:t>]</w:t>
            </w:r>
          </w:p>
        </w:tc>
      </w:tr>
      <w:tr w:rsidR="00A14163" w:rsidRPr="000D5886" w:rsidTr="00F04D81">
        <w:trPr>
          <w:trHeight w:val="251"/>
          <w:jc w:val="center"/>
        </w:trPr>
        <w:tc>
          <w:tcPr>
            <w:tcW w:w="1702" w:type="dxa"/>
            <w:vAlign w:val="center"/>
          </w:tcPr>
          <w:p w:rsidR="00A14163" w:rsidRPr="000D5886" w:rsidRDefault="00A14163" w:rsidP="00F04D81"/>
        </w:tc>
        <w:tc>
          <w:tcPr>
            <w:tcW w:w="5812" w:type="dxa"/>
            <w:vAlign w:val="center"/>
          </w:tcPr>
          <w:p w:rsidR="00A14163" w:rsidRPr="000D5886" w:rsidRDefault="00A14163" w:rsidP="00F04D81">
            <w:pPr>
              <w:pStyle w:val="Heading3"/>
              <w:ind w:right="378"/>
              <w:jc w:val="right"/>
              <w:rPr>
                <w:rFonts w:cs="Times New Roman"/>
                <w:b w:val="0"/>
                <w:bCs w:val="0"/>
              </w:rPr>
            </w:pPr>
            <w:r w:rsidRPr="000D5886">
              <w:rPr>
                <w:rFonts w:cs="Times New Roman"/>
                <w:b w:val="0"/>
                <w:bCs w:val="0"/>
                <w:lang w:eastAsia="en-US"/>
              </w:rPr>
              <w:t xml:space="preserve">- </w:t>
            </w:r>
            <w:r w:rsidRPr="00557B8D">
              <w:rPr>
                <w:rFonts w:cs="Times New Roman"/>
                <w:b w:val="0"/>
                <w:bCs w:val="0"/>
                <w:lang w:eastAsia="en-US"/>
              </w:rPr>
              <w:t>Martyrs and Detainees Terms</w:t>
            </w:r>
            <w:r>
              <w:rPr>
                <w:rFonts w:cs="Times New Roman"/>
                <w:b w:val="0"/>
                <w:bCs w:val="0"/>
                <w:lang w:eastAsia="en-US"/>
              </w:rPr>
              <w:t xml:space="preserve"> </w:t>
            </w:r>
            <w:r>
              <w:rPr>
                <w:rFonts w:cs="Times New Roman"/>
                <w:b w:val="0"/>
                <w:bCs w:val="0"/>
              </w:rPr>
              <w:t xml:space="preserve">                       </w:t>
            </w:r>
          </w:p>
        </w:tc>
        <w:tc>
          <w:tcPr>
            <w:tcW w:w="1276" w:type="dxa"/>
          </w:tcPr>
          <w:p w:rsidR="00A14163" w:rsidRPr="00F06FE2" w:rsidRDefault="00A14163" w:rsidP="00823E1B">
            <w:pPr>
              <w:jc w:val="center"/>
              <w:rPr>
                <w:color w:val="000000" w:themeColor="text1"/>
                <w:rtl/>
              </w:rPr>
            </w:pPr>
            <w:r w:rsidRPr="00F06FE2">
              <w:rPr>
                <w:color w:val="000000" w:themeColor="text1"/>
              </w:rPr>
              <w:t>[</w:t>
            </w:r>
            <w:r w:rsidR="00532C77">
              <w:rPr>
                <w:rFonts w:hint="cs"/>
                <w:color w:val="000000" w:themeColor="text1"/>
                <w:rtl/>
              </w:rPr>
              <w:t>3</w:t>
            </w:r>
            <w:r w:rsidR="00823E1B">
              <w:rPr>
                <w:color w:val="000000" w:themeColor="text1"/>
              </w:rPr>
              <w:t>07</w:t>
            </w:r>
            <w:r w:rsidRPr="00F06FE2">
              <w:rPr>
                <w:color w:val="000000" w:themeColor="text1"/>
              </w:rPr>
              <w:t>]</w:t>
            </w:r>
          </w:p>
        </w:tc>
      </w:tr>
      <w:tr w:rsidR="00A14163" w:rsidRPr="000D5886" w:rsidTr="00F04D81">
        <w:trPr>
          <w:trHeight w:val="251"/>
          <w:jc w:val="center"/>
        </w:trPr>
        <w:tc>
          <w:tcPr>
            <w:tcW w:w="1702" w:type="dxa"/>
            <w:vAlign w:val="center"/>
          </w:tcPr>
          <w:p w:rsidR="00A14163" w:rsidRPr="000D5886" w:rsidRDefault="00A14163" w:rsidP="00F04D81"/>
        </w:tc>
        <w:tc>
          <w:tcPr>
            <w:tcW w:w="5812" w:type="dxa"/>
            <w:vAlign w:val="center"/>
          </w:tcPr>
          <w:p w:rsidR="00A14163" w:rsidRPr="003A1924" w:rsidRDefault="00A14163" w:rsidP="003A1924">
            <w:pPr>
              <w:pStyle w:val="Heading3"/>
              <w:bidi w:val="0"/>
              <w:ind w:right="378"/>
              <w:jc w:val="left"/>
              <w:rPr>
                <w:rFonts w:cs="Times New Roman"/>
                <w:b w:val="0"/>
                <w:bCs w:val="0"/>
                <w:lang w:eastAsia="en-US"/>
              </w:rPr>
            </w:pPr>
            <w:r w:rsidRPr="00017B8F">
              <w:rPr>
                <w:rFonts w:cs="Times New Roman"/>
                <w:lang w:eastAsia="en-US"/>
              </w:rPr>
              <w:t>4.8</w:t>
            </w:r>
            <w:r>
              <w:rPr>
                <w:rFonts w:cs="Times New Roman"/>
                <w:b w:val="0"/>
                <w:bCs w:val="0"/>
                <w:lang w:eastAsia="en-US"/>
              </w:rPr>
              <w:t xml:space="preserve"> </w:t>
            </w:r>
            <w:r w:rsidR="003A1924">
              <w:rPr>
                <w:lang w:eastAsia="en-US"/>
              </w:rPr>
              <w:t>Governance and Rule of Law</w:t>
            </w:r>
          </w:p>
        </w:tc>
        <w:tc>
          <w:tcPr>
            <w:tcW w:w="1276" w:type="dxa"/>
          </w:tcPr>
          <w:p w:rsidR="00A14163" w:rsidRPr="00F06FE2" w:rsidRDefault="00A14163" w:rsidP="00823E1B">
            <w:pPr>
              <w:jc w:val="center"/>
              <w:rPr>
                <w:color w:val="000000" w:themeColor="text1"/>
              </w:rPr>
            </w:pPr>
            <w:r w:rsidRPr="00F06FE2">
              <w:rPr>
                <w:color w:val="000000" w:themeColor="text1"/>
              </w:rPr>
              <w:t>[</w:t>
            </w:r>
            <w:r w:rsidR="00532C77">
              <w:rPr>
                <w:rFonts w:hint="cs"/>
                <w:color w:val="000000" w:themeColor="text1"/>
                <w:rtl/>
              </w:rPr>
              <w:t>3</w:t>
            </w:r>
            <w:r w:rsidR="00823E1B">
              <w:rPr>
                <w:color w:val="000000" w:themeColor="text1"/>
              </w:rPr>
              <w:t>08</w:t>
            </w:r>
            <w:r w:rsidRPr="00F06FE2">
              <w:rPr>
                <w:color w:val="000000" w:themeColor="text1"/>
              </w:rPr>
              <w:t>]</w:t>
            </w:r>
          </w:p>
        </w:tc>
      </w:tr>
      <w:tr w:rsidR="00A14163" w:rsidRPr="000D5886" w:rsidTr="00F04D81">
        <w:trPr>
          <w:trHeight w:val="251"/>
          <w:jc w:val="center"/>
        </w:trPr>
        <w:tc>
          <w:tcPr>
            <w:tcW w:w="1702" w:type="dxa"/>
            <w:vAlign w:val="center"/>
          </w:tcPr>
          <w:p w:rsidR="00A14163" w:rsidRPr="000D5886" w:rsidRDefault="00A14163" w:rsidP="00F04D81"/>
        </w:tc>
        <w:tc>
          <w:tcPr>
            <w:tcW w:w="5812" w:type="dxa"/>
            <w:vAlign w:val="center"/>
          </w:tcPr>
          <w:p w:rsidR="00A14163" w:rsidRPr="000D5886" w:rsidRDefault="00A14163" w:rsidP="00F04D81">
            <w:pPr>
              <w:pStyle w:val="Heading3"/>
              <w:ind w:right="378"/>
              <w:jc w:val="right"/>
              <w:rPr>
                <w:rFonts w:cs="Times New Roman"/>
                <w:b w:val="0"/>
                <w:bCs w:val="0"/>
                <w:lang w:eastAsia="en-US"/>
              </w:rPr>
            </w:pPr>
            <w:r w:rsidRPr="000D5886">
              <w:rPr>
                <w:rFonts w:cs="Times New Roman"/>
                <w:b w:val="0"/>
                <w:bCs w:val="0"/>
                <w:lang w:eastAsia="en-US"/>
              </w:rPr>
              <w:t xml:space="preserve">- </w:t>
            </w:r>
            <w:r w:rsidRPr="00017B8F">
              <w:rPr>
                <w:b w:val="0"/>
                <w:bCs w:val="0"/>
                <w:lang w:eastAsia="en-US"/>
              </w:rPr>
              <w:t>Security and Justice Terms</w:t>
            </w:r>
          </w:p>
        </w:tc>
        <w:tc>
          <w:tcPr>
            <w:tcW w:w="1276" w:type="dxa"/>
          </w:tcPr>
          <w:p w:rsidR="00A14163" w:rsidRPr="00F06FE2" w:rsidRDefault="00A14163" w:rsidP="00823E1B">
            <w:pPr>
              <w:jc w:val="center"/>
              <w:rPr>
                <w:color w:val="000000" w:themeColor="text1"/>
              </w:rPr>
            </w:pPr>
            <w:r w:rsidRPr="00F06FE2">
              <w:rPr>
                <w:color w:val="000000" w:themeColor="text1"/>
              </w:rPr>
              <w:t>[</w:t>
            </w:r>
            <w:r w:rsidR="00532C77">
              <w:rPr>
                <w:rFonts w:hint="cs"/>
                <w:color w:val="000000" w:themeColor="text1"/>
                <w:rtl/>
              </w:rPr>
              <w:t>3</w:t>
            </w:r>
            <w:r w:rsidR="00823E1B">
              <w:rPr>
                <w:color w:val="000000" w:themeColor="text1"/>
              </w:rPr>
              <w:t>08</w:t>
            </w:r>
            <w:r w:rsidRPr="00F06FE2">
              <w:rPr>
                <w:color w:val="000000" w:themeColor="text1"/>
              </w:rPr>
              <w:t>]</w:t>
            </w:r>
          </w:p>
        </w:tc>
      </w:tr>
      <w:tr w:rsidR="00A14163" w:rsidRPr="000D5886" w:rsidTr="00F04D81">
        <w:trPr>
          <w:trHeight w:val="251"/>
          <w:jc w:val="center"/>
        </w:trPr>
        <w:tc>
          <w:tcPr>
            <w:tcW w:w="1702" w:type="dxa"/>
            <w:vAlign w:val="center"/>
          </w:tcPr>
          <w:p w:rsidR="00A14163" w:rsidRPr="000D5886" w:rsidRDefault="00A14163" w:rsidP="00F04D81"/>
        </w:tc>
        <w:tc>
          <w:tcPr>
            <w:tcW w:w="5812" w:type="dxa"/>
            <w:vAlign w:val="center"/>
          </w:tcPr>
          <w:p w:rsidR="00A14163" w:rsidRPr="000D5886" w:rsidRDefault="00A14163" w:rsidP="00F04D81">
            <w:pPr>
              <w:pStyle w:val="Heading3"/>
              <w:ind w:right="378"/>
              <w:jc w:val="right"/>
              <w:rPr>
                <w:rFonts w:cs="Times New Roman"/>
                <w:b w:val="0"/>
                <w:bCs w:val="0"/>
                <w:lang w:eastAsia="en-US"/>
              </w:rPr>
            </w:pPr>
            <w:r w:rsidRPr="000D5886">
              <w:rPr>
                <w:rFonts w:cs="Times New Roman"/>
                <w:b w:val="0"/>
                <w:bCs w:val="0"/>
                <w:lang w:eastAsia="en-US"/>
              </w:rPr>
              <w:t xml:space="preserve">- </w:t>
            </w:r>
            <w:r w:rsidRPr="00017B8F">
              <w:rPr>
                <w:b w:val="0"/>
                <w:bCs w:val="0"/>
                <w:lang w:eastAsia="en-US"/>
              </w:rPr>
              <w:t>Governance and Democracy Terms</w:t>
            </w:r>
            <w:r>
              <w:rPr>
                <w:rFonts w:cs="Times New Roman"/>
                <w:b w:val="0"/>
                <w:bCs w:val="0"/>
              </w:rPr>
              <w:t xml:space="preserve">                       </w:t>
            </w:r>
          </w:p>
        </w:tc>
        <w:tc>
          <w:tcPr>
            <w:tcW w:w="1276" w:type="dxa"/>
          </w:tcPr>
          <w:p w:rsidR="00A14163" w:rsidRPr="00F06FE2" w:rsidRDefault="00A14163" w:rsidP="00823E1B">
            <w:pPr>
              <w:jc w:val="center"/>
              <w:rPr>
                <w:color w:val="000000" w:themeColor="text1"/>
              </w:rPr>
            </w:pPr>
            <w:r w:rsidRPr="00F06FE2">
              <w:rPr>
                <w:color w:val="000000" w:themeColor="text1"/>
              </w:rPr>
              <w:t>[</w:t>
            </w:r>
            <w:r w:rsidR="00532C77">
              <w:rPr>
                <w:rFonts w:hint="cs"/>
                <w:color w:val="000000" w:themeColor="text1"/>
                <w:rtl/>
              </w:rPr>
              <w:t>3</w:t>
            </w:r>
            <w:r w:rsidR="00823E1B">
              <w:rPr>
                <w:color w:val="000000" w:themeColor="text1"/>
              </w:rPr>
              <w:t>26</w:t>
            </w:r>
            <w:r w:rsidRPr="00F06FE2">
              <w:rPr>
                <w:color w:val="000000" w:themeColor="text1"/>
              </w:rPr>
              <w:t>]</w:t>
            </w:r>
          </w:p>
        </w:tc>
      </w:tr>
    </w:tbl>
    <w:p w:rsidR="00ED44C6" w:rsidRPr="001F0CF7" w:rsidRDefault="00ED44C6" w:rsidP="001F0CF7">
      <w:pPr>
        <w:tabs>
          <w:tab w:val="left" w:pos="3690"/>
        </w:tabs>
        <w:sectPr w:rsidR="00ED44C6" w:rsidRPr="001F0CF7" w:rsidSect="00ED44C6">
          <w:footerReference w:type="default" r:id="rId12"/>
          <w:footerReference w:type="first" r:id="rId13"/>
          <w:pgSz w:w="11909" w:h="16834" w:code="9"/>
          <w:pgMar w:top="1418" w:right="1418" w:bottom="1418" w:left="1418" w:header="709" w:footer="709" w:gutter="0"/>
          <w:pgNumType w:start="11"/>
          <w:cols w:space="720"/>
          <w:rtlGutter/>
          <w:docGrid w:linePitch="360"/>
        </w:sectPr>
      </w:pPr>
    </w:p>
    <w:p w:rsidR="00DB385A" w:rsidRPr="00010633" w:rsidRDefault="001F0CF7" w:rsidP="001F0CF7">
      <w:pPr>
        <w:pStyle w:val="Title"/>
        <w:bidi w:val="0"/>
        <w:rPr>
          <w:rFonts w:eastAsia="Times New Roman"/>
          <w:b w:val="0"/>
          <w:bCs w:val="0"/>
          <w:lang w:eastAsia="en-US"/>
        </w:rPr>
      </w:pPr>
      <w:r>
        <w:rPr>
          <w:rFonts w:eastAsia="Times New Roman"/>
          <w:b w:val="0"/>
          <w:bCs w:val="0"/>
          <w:lang w:eastAsia="en-US"/>
        </w:rPr>
        <w:lastRenderedPageBreak/>
        <w:t>C</w:t>
      </w:r>
      <w:r w:rsidR="00DB385A" w:rsidRPr="00010633">
        <w:rPr>
          <w:rFonts w:eastAsia="Times New Roman"/>
          <w:b w:val="0"/>
          <w:bCs w:val="0"/>
          <w:lang w:eastAsia="en-US"/>
        </w:rPr>
        <w:t>hapter One</w:t>
      </w:r>
    </w:p>
    <w:p w:rsidR="00DB385A" w:rsidRPr="000E2799" w:rsidRDefault="00DB385A" w:rsidP="00DB385A">
      <w:pPr>
        <w:pStyle w:val="Title"/>
        <w:rPr>
          <w:rFonts w:eastAsia="Times New Roman"/>
          <w:b w:val="0"/>
          <w:bCs w:val="0"/>
          <w:sz w:val="28"/>
          <w:szCs w:val="28"/>
          <w:lang w:eastAsia="en-US"/>
        </w:rPr>
      </w:pPr>
    </w:p>
    <w:p w:rsidR="00DB385A" w:rsidRPr="000E2799" w:rsidRDefault="00DB385A" w:rsidP="00DB385A">
      <w:pPr>
        <w:pStyle w:val="Subtitle"/>
        <w:bidi w:val="0"/>
        <w:rPr>
          <w:sz w:val="28"/>
          <w:szCs w:val="28"/>
        </w:rPr>
      </w:pPr>
      <w:r w:rsidRPr="000E2799">
        <w:rPr>
          <w:sz w:val="28"/>
          <w:szCs w:val="28"/>
        </w:rPr>
        <w:t>Introduction</w:t>
      </w:r>
    </w:p>
    <w:p w:rsidR="00DB385A" w:rsidRDefault="00DB385A" w:rsidP="00DB385A">
      <w:pPr>
        <w:jc w:val="center"/>
        <w:rPr>
          <w:b/>
          <w:bCs/>
        </w:rPr>
      </w:pPr>
    </w:p>
    <w:p w:rsidR="00DB385A" w:rsidRDefault="00DB385A" w:rsidP="00DB385A">
      <w:pPr>
        <w:jc w:val="lowKashida"/>
      </w:pPr>
      <w:r>
        <w:t>As a result of the increasing role of statistics in all areas and in view of the great importance occupied by statistical research, it was felt that the Palestinian Central Bureau of Statistics (PCBS), has to work on a manual includes all the statistical terms and concepts used in the various statistical activities.  So that access to these terms and concepts of all workers in the field of statistical field, researchers and others interested in, must be easily.</w:t>
      </w:r>
    </w:p>
    <w:p w:rsidR="00DB385A" w:rsidRDefault="00DB385A" w:rsidP="00DB385A">
      <w:pPr>
        <w:jc w:val="lowKashida"/>
      </w:pPr>
    </w:p>
    <w:p w:rsidR="00DB385A" w:rsidRDefault="00DB385A" w:rsidP="00DB385A">
      <w:pPr>
        <w:jc w:val="lowKashida"/>
      </w:pPr>
      <w:r>
        <w:t xml:space="preserve">The production of reliable statistics locally and globally requires a wide range of basic information about the produced statistics, as well as adequate data on the subjects described by these statistics, the standardized glossary is an essential component of this information which named </w:t>
      </w:r>
      <w:r>
        <w:rPr>
          <w:rFonts w:hint="cs"/>
          <w:rtl/>
        </w:rPr>
        <w:t>"</w:t>
      </w:r>
      <w:r>
        <w:t>Metadata</w:t>
      </w:r>
      <w:r>
        <w:rPr>
          <w:rFonts w:hint="cs"/>
          <w:rtl/>
        </w:rPr>
        <w:t>"</w:t>
      </w:r>
      <w:r>
        <w:t xml:space="preserve">, so the standardization of these concepts as the case with the methodologies and classifications used in </w:t>
      </w:r>
      <w:r w:rsidR="00C94DC9">
        <w:t xml:space="preserve">the </w:t>
      </w:r>
      <w:r>
        <w:t xml:space="preserve">implementation of surveys and studies is a prerequisite for the standardization of the statistical production and raise the level of </w:t>
      </w:r>
      <w:r w:rsidR="009A38D7">
        <w:t>its</w:t>
      </w:r>
      <w:r>
        <w:t xml:space="preserve"> reliability.</w:t>
      </w:r>
    </w:p>
    <w:p w:rsidR="00DB385A" w:rsidRDefault="00DB385A" w:rsidP="00DB385A">
      <w:pPr>
        <w:jc w:val="lowKashida"/>
      </w:pPr>
    </w:p>
    <w:p w:rsidR="00DB385A" w:rsidRDefault="00DB385A" w:rsidP="00DB385A">
      <w:pPr>
        <w:jc w:val="lowKashida"/>
      </w:pPr>
      <w:r>
        <w:t xml:space="preserve">The importance of this Glossary that the comparisons on indicators of scientific phenomena are necessary for policy formulation by decision makers at all levels in our life, whether these comparisons over time as in time series, or comparisons between the different regions locally and nations globally.  It is difficult to make these </w:t>
      </w:r>
      <w:r w:rsidR="009A38D7">
        <w:t>scientific comparisons</w:t>
      </w:r>
      <w:r>
        <w:t xml:space="preserve"> if there is no standardization of the concepts used during the conduction of surveys and statistical studies.</w:t>
      </w:r>
    </w:p>
    <w:p w:rsidR="00DB385A" w:rsidRDefault="00DB385A" w:rsidP="00DB385A">
      <w:pPr>
        <w:jc w:val="lowKashida"/>
      </w:pPr>
    </w:p>
    <w:p w:rsidR="00DB385A" w:rsidRDefault="00DB385A" w:rsidP="00DB385A">
      <w:pPr>
        <w:jc w:val="lowKashida"/>
      </w:pPr>
      <w:r>
        <w:t>The “Glossary of Statistical Terms Used in PCBS”</w:t>
      </w:r>
      <w:r>
        <w:rPr>
          <w:b/>
          <w:bCs/>
          <w:sz w:val="40"/>
          <w:szCs w:val="40"/>
        </w:rPr>
        <w:t xml:space="preserve"> </w:t>
      </w:r>
      <w:r>
        <w:t>provides this possibility for comparisons in-house first, by standardizing locally all statistical terms through formal adoption and distribution to all statistical units in ministries and agencies concerned with producing statistical figure in Palestine.  Secondly, at the external level, where all the terms and terms contained therein has been to ensure consistency and compatibility with international sources approved by the competent bodies, so the glossary will contribute effectively to allow for comparative studies and gives the statistical Palestinian figure more credibility worldwide.</w:t>
      </w: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tbl>
      <w:tblPr>
        <w:tblpPr w:leftFromText="180" w:rightFromText="180" w:vertAnchor="text" w:horzAnchor="margin" w:tblpX="392" w:tblpY="-43"/>
        <w:tblW w:w="0" w:type="auto"/>
        <w:tblLook w:val="0000" w:firstRow="0" w:lastRow="0" w:firstColumn="0" w:lastColumn="0" w:noHBand="0" w:noVBand="0"/>
      </w:tblPr>
      <w:tblGrid>
        <w:gridCol w:w="3288"/>
        <w:gridCol w:w="5785"/>
      </w:tblGrid>
      <w:tr w:rsidR="00DB385A" w:rsidTr="00772F8E">
        <w:tc>
          <w:tcPr>
            <w:tcW w:w="3496" w:type="dxa"/>
          </w:tcPr>
          <w:p w:rsidR="00DB385A" w:rsidRDefault="008C3946" w:rsidP="00772F8E">
            <w:pPr>
              <w:rPr>
                <w:b/>
                <w:bCs/>
              </w:rPr>
            </w:pPr>
            <w:r>
              <w:rPr>
                <w:b/>
                <w:bCs/>
              </w:rPr>
              <w:t>D</w:t>
            </w:r>
            <w:r w:rsidR="0092696F">
              <w:rPr>
                <w:b/>
                <w:bCs/>
              </w:rPr>
              <w:t>r</w:t>
            </w:r>
            <w:r>
              <w:rPr>
                <w:b/>
                <w:bCs/>
              </w:rPr>
              <w:t>.</w:t>
            </w:r>
            <w:r w:rsidR="0092696F">
              <w:rPr>
                <w:b/>
                <w:bCs/>
              </w:rPr>
              <w:t xml:space="preserve"> </w:t>
            </w:r>
            <w:r w:rsidR="00DB385A">
              <w:rPr>
                <w:b/>
                <w:bCs/>
              </w:rPr>
              <w:t xml:space="preserve">Ola </w:t>
            </w:r>
            <w:proofErr w:type="spellStart"/>
            <w:r w:rsidR="00DB385A">
              <w:rPr>
                <w:b/>
                <w:bCs/>
              </w:rPr>
              <w:t>Awad</w:t>
            </w:r>
            <w:proofErr w:type="spellEnd"/>
          </w:p>
        </w:tc>
        <w:tc>
          <w:tcPr>
            <w:tcW w:w="6249" w:type="dxa"/>
          </w:tcPr>
          <w:p w:rsidR="00DB385A" w:rsidRDefault="00DB385A" w:rsidP="00772F8E">
            <w:pPr>
              <w:jc w:val="center"/>
              <w:rPr>
                <w:b/>
                <w:bCs/>
              </w:rPr>
            </w:pPr>
          </w:p>
        </w:tc>
      </w:tr>
      <w:tr w:rsidR="00DB385A" w:rsidTr="00772F8E">
        <w:tc>
          <w:tcPr>
            <w:tcW w:w="3496" w:type="dxa"/>
          </w:tcPr>
          <w:p w:rsidR="00DB385A" w:rsidRDefault="00DB385A" w:rsidP="00772F8E">
            <w:pPr>
              <w:rPr>
                <w:b/>
                <w:bCs/>
              </w:rPr>
            </w:pPr>
            <w:r>
              <w:rPr>
                <w:b/>
                <w:bCs/>
              </w:rPr>
              <w:t>President of PCBS</w:t>
            </w:r>
          </w:p>
        </w:tc>
        <w:tc>
          <w:tcPr>
            <w:tcW w:w="6249" w:type="dxa"/>
          </w:tcPr>
          <w:p w:rsidR="00DB385A" w:rsidRDefault="00DB385A" w:rsidP="00BE3AEA">
            <w:pPr>
              <w:jc w:val="center"/>
              <w:rPr>
                <w:b/>
                <w:bCs/>
              </w:rPr>
            </w:pPr>
            <w:r>
              <w:rPr>
                <w:b/>
                <w:bCs/>
              </w:rPr>
              <w:t xml:space="preserve">                                                              </w:t>
            </w:r>
            <w:r w:rsidR="00BE3AEA">
              <w:rPr>
                <w:b/>
                <w:bCs/>
              </w:rPr>
              <w:t>October</w:t>
            </w:r>
            <w:r>
              <w:rPr>
                <w:b/>
                <w:bCs/>
              </w:rPr>
              <w:t xml:space="preserve">, </w:t>
            </w:r>
            <w:r w:rsidR="000B1C70">
              <w:rPr>
                <w:b/>
                <w:bCs/>
              </w:rPr>
              <w:t>202</w:t>
            </w:r>
            <w:r w:rsidR="008557B7">
              <w:rPr>
                <w:b/>
                <w:bCs/>
              </w:rPr>
              <w:t>2</w:t>
            </w:r>
          </w:p>
        </w:tc>
      </w:tr>
    </w:tbl>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pPr>
    </w:p>
    <w:p w:rsidR="0039542F" w:rsidRDefault="0039542F" w:rsidP="00DB385A">
      <w:pPr>
        <w:tabs>
          <w:tab w:val="left" w:pos="8805"/>
        </w:tabs>
      </w:pPr>
    </w:p>
    <w:p w:rsidR="0039542F" w:rsidRDefault="0039542F" w:rsidP="00DB385A">
      <w:pPr>
        <w:tabs>
          <w:tab w:val="left" w:pos="8805"/>
        </w:tabs>
        <w:rPr>
          <w:rtl/>
        </w:rPr>
      </w:pPr>
    </w:p>
    <w:p w:rsidR="00DB385A" w:rsidRPr="00010633" w:rsidRDefault="00DB385A" w:rsidP="00DB385A">
      <w:pPr>
        <w:jc w:val="center"/>
        <w:rPr>
          <w:lang w:val="en-GB"/>
        </w:rPr>
      </w:pPr>
      <w:r w:rsidRPr="00010633">
        <w:rPr>
          <w:lang w:val="en-GB"/>
        </w:rPr>
        <w:lastRenderedPageBreak/>
        <w:t>Chapter Two</w:t>
      </w:r>
    </w:p>
    <w:p w:rsidR="00DB385A" w:rsidRPr="00010633" w:rsidRDefault="00DB385A" w:rsidP="00DB385A">
      <w:pPr>
        <w:jc w:val="center"/>
        <w:rPr>
          <w:b/>
          <w:bCs/>
          <w:lang w:val="en-GB"/>
        </w:rPr>
      </w:pPr>
    </w:p>
    <w:p w:rsidR="00DB385A" w:rsidRPr="000E2799" w:rsidRDefault="00DB385A" w:rsidP="00DB385A">
      <w:pPr>
        <w:jc w:val="center"/>
        <w:rPr>
          <w:b/>
          <w:bCs/>
          <w:sz w:val="28"/>
          <w:szCs w:val="28"/>
          <w:rtl/>
        </w:rPr>
      </w:pPr>
      <w:r w:rsidRPr="000E2799">
        <w:rPr>
          <w:b/>
          <w:bCs/>
          <w:sz w:val="28"/>
          <w:szCs w:val="28"/>
        </w:rPr>
        <w:t>Evolution of Glossary</w:t>
      </w:r>
    </w:p>
    <w:p w:rsidR="00DB385A" w:rsidRPr="00B44AAE" w:rsidRDefault="00DB385A" w:rsidP="00DB385A">
      <w:pPr>
        <w:jc w:val="center"/>
        <w:rPr>
          <w:lang w:val="en-GB"/>
        </w:rPr>
      </w:pPr>
    </w:p>
    <w:p w:rsidR="00DB385A" w:rsidRDefault="00DB385A" w:rsidP="009A38D7">
      <w:pPr>
        <w:jc w:val="both"/>
        <w:rPr>
          <w:lang w:val="en-GB"/>
        </w:rPr>
      </w:pPr>
      <w:r w:rsidRPr="00B44AAE">
        <w:rPr>
          <w:lang w:val="en-GB"/>
        </w:rPr>
        <w:t xml:space="preserve">The preparation of the first version of this Glossary (it was named Guide of terms and statistical concepts used at </w:t>
      </w:r>
      <w:r w:rsidRPr="00B44AAE">
        <w:t>PCBS</w:t>
      </w:r>
      <w:r w:rsidRPr="00B44AAE">
        <w:rPr>
          <w:lang w:val="en-GB"/>
        </w:rPr>
        <w:t xml:space="preserve">) was in the month of February of the year </w:t>
      </w:r>
      <w:r w:rsidR="009A38D7" w:rsidRPr="00B44AAE">
        <w:rPr>
          <w:lang w:val="en-GB"/>
        </w:rPr>
        <w:t xml:space="preserve">1999. </w:t>
      </w:r>
      <w:r w:rsidRPr="00B44AAE">
        <w:rPr>
          <w:lang w:val="en-GB"/>
        </w:rPr>
        <w:t xml:space="preserve">All the terms in it </w:t>
      </w:r>
      <w:r w:rsidR="009A38D7">
        <w:rPr>
          <w:lang w:val="en-GB"/>
        </w:rPr>
        <w:t>have</w:t>
      </w:r>
      <w:r w:rsidR="009A38D7" w:rsidRPr="00B44AAE">
        <w:rPr>
          <w:lang w:val="en-GB"/>
        </w:rPr>
        <w:t xml:space="preserve"> </w:t>
      </w:r>
      <w:r w:rsidRPr="00B44AAE">
        <w:rPr>
          <w:lang w:val="en-GB"/>
        </w:rPr>
        <w:t xml:space="preserve">been compiled with the help of statisticians who prepare statistical </w:t>
      </w:r>
      <w:r w:rsidR="009A38D7" w:rsidRPr="00B44AAE">
        <w:rPr>
          <w:lang w:val="en-GB"/>
        </w:rPr>
        <w:t>reports,</w:t>
      </w:r>
      <w:r w:rsidRPr="00B44AAE">
        <w:rPr>
          <w:lang w:val="en-GB"/>
        </w:rPr>
        <w:t xml:space="preserve"> and they have adopted definitions based on scientific grounds and by source definition. Because </w:t>
      </w:r>
      <w:r w:rsidR="009A38D7" w:rsidRPr="00B44AAE">
        <w:rPr>
          <w:lang w:val="en-GB"/>
        </w:rPr>
        <w:t xml:space="preserve">of </w:t>
      </w:r>
      <w:proofErr w:type="gramStart"/>
      <w:r w:rsidR="009A38D7" w:rsidRPr="00B44AAE">
        <w:rPr>
          <w:lang w:val="en-GB"/>
        </w:rPr>
        <w:t>adding</w:t>
      </w:r>
      <w:r w:rsidRPr="00B44AAE">
        <w:rPr>
          <w:lang w:val="en-GB"/>
        </w:rPr>
        <w:t xml:space="preserve"> </w:t>
      </w:r>
      <w:r w:rsidR="009A38D7">
        <w:rPr>
          <w:lang w:val="en-GB"/>
        </w:rPr>
        <w:t xml:space="preserve"> many</w:t>
      </w:r>
      <w:proofErr w:type="gramEnd"/>
      <w:r w:rsidRPr="00B44AAE">
        <w:rPr>
          <w:lang w:val="en-GB"/>
        </w:rPr>
        <w:t xml:space="preserve"> terms and modifying some of them, it was necessary for the terms to be updated, as well as to develop some definitions to be consistent with those used internationally whenever possible. In 2007, the second edition of the </w:t>
      </w:r>
      <w:r w:rsidR="009A38D7" w:rsidRPr="00B44AAE">
        <w:rPr>
          <w:lang w:val="en-GB"/>
        </w:rPr>
        <w:t>dictionary,</w:t>
      </w:r>
      <w:r w:rsidRPr="00B44AAE">
        <w:rPr>
          <w:lang w:val="en-GB"/>
        </w:rPr>
        <w:t xml:space="preserve"> which has been reviewed and all the terms and concepts </w:t>
      </w:r>
      <w:r w:rsidR="009A38D7" w:rsidRPr="00B44AAE">
        <w:rPr>
          <w:lang w:val="en-GB"/>
        </w:rPr>
        <w:t>compiled that</w:t>
      </w:r>
      <w:r w:rsidRPr="00B44AAE">
        <w:rPr>
          <w:lang w:val="en-GB"/>
        </w:rPr>
        <w:t xml:space="preserve"> were used </w:t>
      </w:r>
      <w:r w:rsidRPr="00B44AAE">
        <w:t>at PCBS</w:t>
      </w:r>
      <w:r w:rsidRPr="00B44AAE">
        <w:rPr>
          <w:lang w:val="en-GB"/>
        </w:rPr>
        <w:t xml:space="preserve"> in the period between the two versions.  </w:t>
      </w:r>
      <w:r w:rsidR="009A38D7" w:rsidRPr="00B44AAE">
        <w:rPr>
          <w:lang w:val="en-GB"/>
        </w:rPr>
        <w:t>A work team composed of various directorates at PCBS did this work</w:t>
      </w:r>
      <w:r w:rsidRPr="00B44AAE">
        <w:rPr>
          <w:lang w:val="en-GB"/>
        </w:rPr>
        <w:t xml:space="preserve">. </w:t>
      </w:r>
    </w:p>
    <w:p w:rsidR="00DB385A" w:rsidRPr="00B44AAE" w:rsidRDefault="00DB385A" w:rsidP="00DB385A">
      <w:pPr>
        <w:jc w:val="both"/>
        <w:rPr>
          <w:lang w:val="en-GB"/>
        </w:rPr>
      </w:pPr>
    </w:p>
    <w:p w:rsidR="00DB385A" w:rsidRDefault="00DB385A" w:rsidP="00DB385A">
      <w:pPr>
        <w:jc w:val="both"/>
        <w:rPr>
          <w:lang w:val="en-GB"/>
        </w:rPr>
      </w:pPr>
      <w:r w:rsidRPr="00B44AAE">
        <w:rPr>
          <w:lang w:val="en-GB"/>
        </w:rPr>
        <w:t xml:space="preserve">The third edition of this dictionary in 2009 after </w:t>
      </w:r>
      <w:r w:rsidRPr="00B44AAE">
        <w:t>in-depth</w:t>
      </w:r>
      <w:r w:rsidRPr="00B44AAE">
        <w:rPr>
          <w:lang w:val="en-GB"/>
        </w:rPr>
        <w:t xml:space="preserve"> study of the content and returning to the terms of reference and international standards. </w:t>
      </w:r>
      <w:r w:rsidR="009A38D7" w:rsidRPr="00B44AAE">
        <w:rPr>
          <w:lang w:val="en-GB"/>
        </w:rPr>
        <w:t>Some</w:t>
      </w:r>
      <w:r w:rsidRPr="00B44AAE">
        <w:rPr>
          <w:lang w:val="en-GB"/>
        </w:rPr>
        <w:t xml:space="preserve"> terms have been added that have entered for use after the release of the second edition in 2007. In 2010 entered the Glossary for the first time, some topics such as </w:t>
      </w:r>
      <w:r w:rsidR="00F04D81" w:rsidRPr="00B44AAE">
        <w:rPr>
          <w:lang w:val="en-GB"/>
        </w:rPr>
        <w:t>quality,</w:t>
      </w:r>
      <w:r w:rsidRPr="00B44AAE">
        <w:rPr>
          <w:lang w:val="en-GB"/>
        </w:rPr>
        <w:t xml:space="preserve"> methodologies and standards. In the fifth edition in </w:t>
      </w:r>
      <w:r w:rsidR="00F04D81" w:rsidRPr="00B44AAE">
        <w:rPr>
          <w:lang w:val="en-GB"/>
        </w:rPr>
        <w:t>2011,</w:t>
      </w:r>
      <w:r w:rsidRPr="00B44AAE">
        <w:rPr>
          <w:lang w:val="en-GB"/>
        </w:rPr>
        <w:t xml:space="preserve"> new topics have been added include the subject of the </w:t>
      </w:r>
      <w:r w:rsidR="00F04D81" w:rsidRPr="00B44AAE">
        <w:rPr>
          <w:lang w:val="en-GB"/>
        </w:rPr>
        <w:t>child,</w:t>
      </w:r>
      <w:r w:rsidRPr="00B44AAE">
        <w:rPr>
          <w:lang w:val="en-GB"/>
        </w:rPr>
        <w:t xml:space="preserve"> governance and democracy. These terms in these areas were added to make it easier for the user to understand the contexts and dimensions of official statistical data and the related metadata. </w:t>
      </w:r>
    </w:p>
    <w:p w:rsidR="00DB385A" w:rsidRPr="00B44AAE" w:rsidRDefault="00DB385A" w:rsidP="00DB385A">
      <w:pPr>
        <w:jc w:val="both"/>
        <w:rPr>
          <w:rtl/>
          <w:lang w:val="en-GB"/>
        </w:rPr>
      </w:pPr>
    </w:p>
    <w:p w:rsidR="00F04D81" w:rsidRPr="00CB1DE9" w:rsidRDefault="00DB385A" w:rsidP="00FF57CA">
      <w:pPr>
        <w:jc w:val="both"/>
      </w:pPr>
      <w:r w:rsidRPr="00B44AAE">
        <w:rPr>
          <w:lang w:val="en-GB"/>
        </w:rPr>
        <w:t>After the year of 2011 there were working on the development of the Glossary in setting the terms in specific topics</w:t>
      </w:r>
      <w:r w:rsidRPr="00B44AAE">
        <w:t>,</w:t>
      </w:r>
      <w:r w:rsidRPr="00B44AAE">
        <w:rPr>
          <w:lang w:val="en-GB"/>
        </w:rPr>
        <w:t xml:space="preserve"> in dealing with the repeated terms in several topics</w:t>
      </w:r>
      <w:r w:rsidR="00F04D81">
        <w:rPr>
          <w:lang w:val="en-GB"/>
        </w:rPr>
        <w:t>,</w:t>
      </w:r>
      <w:r w:rsidRPr="00B44AAE">
        <w:rPr>
          <w:lang w:val="en-GB"/>
        </w:rPr>
        <w:t xml:space="preserve"> and to ensure validity and consistency of definition in both languages. In the edition of 2013 there were clarification of the source of the definition of the term as international source in its details or international source adapted by the Central Bureau of Statistics, or a term its source from Palestinian Central Bureau of Statistics by clarifying the start year of use at PCBS.</w:t>
      </w:r>
      <w:r w:rsidRPr="00B46E47">
        <w:rPr>
          <w:lang w:val="en-GB"/>
        </w:rPr>
        <w:t xml:space="preserve"> </w:t>
      </w:r>
      <w:r w:rsidRPr="00B44AAE">
        <w:rPr>
          <w:lang w:val="en-GB"/>
        </w:rPr>
        <w:t xml:space="preserve">In the edition of </w:t>
      </w:r>
      <w:r>
        <w:rPr>
          <w:lang w:val="en-GB"/>
        </w:rPr>
        <w:t>2014 there were working on</w:t>
      </w:r>
      <w:r w:rsidRPr="00B46E47">
        <w:rPr>
          <w:lang w:val="en-GB"/>
        </w:rPr>
        <w:t xml:space="preserve"> routine updates on the terms to add, delete </w:t>
      </w:r>
      <w:r w:rsidR="00F04D81">
        <w:rPr>
          <w:lang w:val="en-GB"/>
        </w:rPr>
        <w:t xml:space="preserve">or </w:t>
      </w:r>
      <w:r w:rsidR="00F04D81" w:rsidRPr="00B46E47">
        <w:rPr>
          <w:lang w:val="en-GB"/>
        </w:rPr>
        <w:t>modify</w:t>
      </w:r>
      <w:r>
        <w:rPr>
          <w:lang w:val="en-GB"/>
        </w:rPr>
        <w:t>,</w:t>
      </w:r>
      <w:r w:rsidRPr="00B46E47">
        <w:rPr>
          <w:lang w:val="en-GB"/>
        </w:rPr>
        <w:t xml:space="preserve"> </w:t>
      </w:r>
      <w:r w:rsidRPr="00B44AAE">
        <w:rPr>
          <w:lang w:val="en-GB"/>
        </w:rPr>
        <w:t xml:space="preserve">and adding main topic with the name </w:t>
      </w:r>
      <w:r>
        <w:rPr>
          <w:lang w:val="en-GB"/>
        </w:rPr>
        <w:t>“</w:t>
      </w:r>
      <w:r w:rsidRPr="00557B8D">
        <w:rPr>
          <w:rFonts w:cs="Times New Roman"/>
        </w:rPr>
        <w:t>Martyrs and Detainees</w:t>
      </w:r>
      <w:r>
        <w:rPr>
          <w:rFonts w:cs="Times New Roman"/>
        </w:rPr>
        <w:t>”.</w:t>
      </w:r>
      <w:r w:rsidRPr="00CC54B7">
        <w:rPr>
          <w:rFonts w:cs="Times New Roman"/>
        </w:rPr>
        <w:t xml:space="preserve"> </w:t>
      </w:r>
      <w:r>
        <w:rPr>
          <w:rFonts w:cs="Times New Roman"/>
        </w:rPr>
        <w:t>I</w:t>
      </w:r>
      <w:r w:rsidRPr="00CC54B7">
        <w:rPr>
          <w:rFonts w:cs="Times New Roman"/>
        </w:rPr>
        <w:t xml:space="preserve">n the </w:t>
      </w:r>
      <w:r>
        <w:rPr>
          <w:rFonts w:cs="Times New Roman"/>
        </w:rPr>
        <w:t>e</w:t>
      </w:r>
      <w:r w:rsidRPr="00CC54B7">
        <w:rPr>
          <w:rFonts w:cs="Times New Roman"/>
        </w:rPr>
        <w:t>dition</w:t>
      </w:r>
      <w:r>
        <w:rPr>
          <w:rFonts w:cs="Times New Roman"/>
        </w:rPr>
        <w:t>s</w:t>
      </w:r>
      <w:r w:rsidRPr="00CC54B7">
        <w:rPr>
          <w:rFonts w:cs="Times New Roman"/>
        </w:rPr>
        <w:t xml:space="preserve"> </w:t>
      </w:r>
      <w:r w:rsidR="00F04D81" w:rsidRPr="00CC54B7">
        <w:rPr>
          <w:rFonts w:cs="Times New Roman"/>
        </w:rPr>
        <w:t>of 2015</w:t>
      </w:r>
      <w:r w:rsidRPr="00CC54B7">
        <w:rPr>
          <w:rFonts w:cs="Times New Roman"/>
        </w:rPr>
        <w:t xml:space="preserve"> and 2016 </w:t>
      </w:r>
      <w:r w:rsidRPr="00CC54B7">
        <w:rPr>
          <w:lang w:val="en-GB"/>
        </w:rPr>
        <w:t xml:space="preserve">there were </w:t>
      </w:r>
      <w:r>
        <w:rPr>
          <w:lang w:val="en-GB"/>
        </w:rPr>
        <w:t xml:space="preserve">also </w:t>
      </w:r>
      <w:r w:rsidRPr="00CC54B7">
        <w:rPr>
          <w:lang w:val="en-GB"/>
        </w:rPr>
        <w:t xml:space="preserve">working on routine updates on the terms to add, delete </w:t>
      </w:r>
      <w:r w:rsidR="00F04D81" w:rsidRPr="00CC54B7">
        <w:rPr>
          <w:lang w:val="en-GB"/>
        </w:rPr>
        <w:t>or modify</w:t>
      </w:r>
      <w:r w:rsidRPr="00CC54B7">
        <w:rPr>
          <w:lang w:val="en-GB"/>
        </w:rPr>
        <w:t>.</w:t>
      </w:r>
      <w:r w:rsidRPr="00943025">
        <w:rPr>
          <w:lang w:val="en-GB"/>
        </w:rPr>
        <w:t xml:space="preserve"> </w:t>
      </w:r>
      <w:r>
        <w:rPr>
          <w:lang w:val="en-GB"/>
        </w:rPr>
        <w:t>T</w:t>
      </w:r>
      <w:r w:rsidRPr="00B44AAE">
        <w:rPr>
          <w:lang w:val="en-GB"/>
        </w:rPr>
        <w:t>he edition of</w:t>
      </w:r>
      <w:r w:rsidRPr="00CC54B7">
        <w:rPr>
          <w:lang w:val="en-GB"/>
        </w:rPr>
        <w:t xml:space="preserve"> 2017</w:t>
      </w:r>
      <w:r w:rsidRPr="00943025">
        <w:rPr>
          <w:lang w:val="en-GB"/>
        </w:rPr>
        <w:t xml:space="preserve"> </w:t>
      </w:r>
      <w:r>
        <w:rPr>
          <w:lang w:val="en-GB"/>
        </w:rPr>
        <w:t xml:space="preserve">besides the routine updates, it </w:t>
      </w:r>
      <w:r w:rsidRPr="00CC54B7">
        <w:rPr>
          <w:lang w:val="en-GB"/>
        </w:rPr>
        <w:t>contained</w:t>
      </w:r>
      <w:r w:rsidRPr="00CC54B7">
        <w:t xml:space="preserve"> </w:t>
      </w:r>
      <w:r w:rsidRPr="00CC54B7">
        <w:rPr>
          <w:lang w:val="en-GB"/>
        </w:rPr>
        <w:t>a new subject in the field of economic statistics</w:t>
      </w:r>
      <w:r>
        <w:rPr>
          <w:lang w:val="en-GB"/>
        </w:rPr>
        <w:t xml:space="preserve">, the terms </w:t>
      </w:r>
      <w:r w:rsidR="00A14163">
        <w:rPr>
          <w:lang w:val="en-GB"/>
        </w:rPr>
        <w:t>were separated from National Ac</w:t>
      </w:r>
      <w:r w:rsidR="00A14163">
        <w:t>c</w:t>
      </w:r>
      <w:proofErr w:type="spellStart"/>
      <w:r>
        <w:rPr>
          <w:lang w:val="en-GB"/>
        </w:rPr>
        <w:t>ounts</w:t>
      </w:r>
      <w:proofErr w:type="spellEnd"/>
      <w:r>
        <w:rPr>
          <w:lang w:val="en-GB"/>
        </w:rPr>
        <w:t xml:space="preserve">, </w:t>
      </w:r>
      <w:r w:rsidR="00F04D81">
        <w:rPr>
          <w:lang w:val="en-GB"/>
        </w:rPr>
        <w:t>and titled</w:t>
      </w:r>
      <w:r w:rsidRPr="00CC54B7">
        <w:rPr>
          <w:lang w:val="en-GB"/>
        </w:rPr>
        <w:t xml:space="preserve"> terms of Satellite accounts </w:t>
      </w:r>
      <w:r>
        <w:rPr>
          <w:lang w:val="en-GB"/>
        </w:rPr>
        <w:t>with</w:t>
      </w:r>
      <w:r w:rsidRPr="00CC54B7">
        <w:rPr>
          <w:lang w:val="en-GB"/>
        </w:rPr>
        <w:t xml:space="preserve"> the code 1545</w:t>
      </w:r>
      <w:r>
        <w:rPr>
          <w:lang w:val="en-GB"/>
        </w:rPr>
        <w:t>.</w:t>
      </w:r>
      <w:r w:rsidR="000B1C70" w:rsidRPr="000B1C70">
        <w:t xml:space="preserve"> </w:t>
      </w:r>
      <w:proofErr w:type="gramStart"/>
      <w:r w:rsidR="000B1C70">
        <w:t>the</w:t>
      </w:r>
      <w:proofErr w:type="gramEnd"/>
      <w:r w:rsidR="000B1C70">
        <w:t xml:space="preserve"> edition of 2019 there were some updates including some terms that were modified by the statistical departments during the period between the second half of 2017 and 2018. </w:t>
      </w:r>
      <w:r w:rsidR="00FF57CA">
        <w:t xml:space="preserve">And </w:t>
      </w:r>
      <w:r w:rsidR="000B1C70">
        <w:t>the edition of 2020</w:t>
      </w:r>
      <w:r w:rsidR="000B1C70">
        <w:rPr>
          <w:lang w:val="en-GB"/>
        </w:rPr>
        <w:t xml:space="preserve"> </w:t>
      </w:r>
      <w:r w:rsidR="000B1C70">
        <w:t xml:space="preserve">there were some updates including some terms that were modified by the statistical departments </w:t>
      </w:r>
      <w:r w:rsidR="004142CE">
        <w:t xml:space="preserve">during </w:t>
      </w:r>
      <w:r w:rsidR="000B1C70">
        <w:t>the period between the second half of</w:t>
      </w:r>
      <w:r w:rsidR="000B1C70">
        <w:rPr>
          <w:lang w:val="en-GB"/>
        </w:rPr>
        <w:t xml:space="preserve"> 2019 </w:t>
      </w:r>
      <w:r w:rsidR="000B1C70">
        <w:rPr>
          <w:rFonts w:asciiTheme="majorBidi" w:hAnsiTheme="majorBidi" w:cstheme="majorBidi"/>
          <w:color w:val="212121"/>
          <w:shd w:val="clear" w:color="auto" w:fill="FFFFFF"/>
        </w:rPr>
        <w:t>and 2020</w:t>
      </w:r>
      <w:r w:rsidR="005530D7">
        <w:t>.</w:t>
      </w:r>
    </w:p>
    <w:p w:rsidR="00F04D81" w:rsidRDefault="00FF57CA" w:rsidP="00FF57CA">
      <w:pPr>
        <w:jc w:val="both"/>
      </w:pPr>
      <w:r>
        <w:t xml:space="preserve">In the edition of 2021 </w:t>
      </w:r>
      <w:r w:rsidRPr="00CC54B7">
        <w:rPr>
          <w:lang w:val="en-GB"/>
        </w:rPr>
        <w:t xml:space="preserve">updates on terms </w:t>
      </w:r>
      <w:r>
        <w:rPr>
          <w:lang w:val="en-GB"/>
        </w:rPr>
        <w:t xml:space="preserve">reflect the period </w:t>
      </w:r>
      <w:r>
        <w:t>from</w:t>
      </w:r>
      <w:r w:rsidRPr="00793EBD">
        <w:rPr>
          <w:rFonts w:asciiTheme="majorBidi" w:hAnsiTheme="majorBidi" w:cstheme="majorBidi"/>
          <w:color w:val="212121"/>
          <w:shd w:val="clear" w:color="auto" w:fill="FFFFFF"/>
        </w:rPr>
        <w:t xml:space="preserve"> the </w:t>
      </w:r>
      <w:r>
        <w:rPr>
          <w:rFonts w:asciiTheme="majorBidi" w:hAnsiTheme="majorBidi" w:cstheme="majorBidi"/>
          <w:color w:val="212121"/>
          <w:shd w:val="clear" w:color="auto" w:fill="FFFFFF"/>
        </w:rPr>
        <w:t>first</w:t>
      </w:r>
      <w:r w:rsidRPr="00793EBD">
        <w:rPr>
          <w:rFonts w:asciiTheme="majorBidi" w:hAnsiTheme="majorBidi" w:cstheme="majorBidi"/>
          <w:color w:val="212121"/>
          <w:shd w:val="clear" w:color="auto" w:fill="FFFFFF"/>
        </w:rPr>
        <w:t xml:space="preserve"> half of </w:t>
      </w:r>
      <w:r>
        <w:rPr>
          <w:rFonts w:asciiTheme="majorBidi" w:hAnsiTheme="majorBidi" w:cstheme="majorBidi"/>
          <w:color w:val="212121"/>
          <w:shd w:val="clear" w:color="auto" w:fill="FFFFFF"/>
        </w:rPr>
        <w:t>2021</w:t>
      </w:r>
      <w:r w:rsidRPr="00793EBD">
        <w:rPr>
          <w:rFonts w:asciiTheme="majorBidi" w:hAnsiTheme="majorBidi" w:cstheme="majorBidi"/>
          <w:color w:val="212121"/>
          <w:shd w:val="clear" w:color="auto" w:fill="FFFFFF"/>
        </w:rPr>
        <w:t xml:space="preserve"> until the adoption of this version</w:t>
      </w:r>
      <w:r>
        <w:t>.</w:t>
      </w:r>
    </w:p>
    <w:p w:rsidR="00FF57CA" w:rsidRPr="00772F8E" w:rsidRDefault="00FF57CA" w:rsidP="00F04D81">
      <w:pPr>
        <w:jc w:val="both"/>
      </w:pPr>
    </w:p>
    <w:p w:rsidR="00DB385A" w:rsidRPr="002E0522" w:rsidRDefault="001C7185" w:rsidP="002E0522">
      <w:pPr>
        <w:jc w:val="both"/>
        <w:rPr>
          <w:rtl/>
        </w:rPr>
      </w:pPr>
      <w:r w:rsidRPr="002E0522">
        <w:rPr>
          <w:lang w:val="en-GB"/>
        </w:rPr>
        <w:t xml:space="preserve">The current edition is issued in line with the policy of PCBS and its commitment to update the statistical manuals on </w:t>
      </w:r>
      <w:r w:rsidR="00FF57CA" w:rsidRPr="002E0522">
        <w:rPr>
          <w:lang w:val="en-GB"/>
        </w:rPr>
        <w:t xml:space="preserve">a </w:t>
      </w:r>
      <w:r w:rsidRPr="002E0522">
        <w:rPr>
          <w:lang w:val="en-GB"/>
        </w:rPr>
        <w:t xml:space="preserve">continuous basis to ensure consistency with </w:t>
      </w:r>
      <w:r w:rsidR="005D4F2D" w:rsidRPr="002E0522">
        <w:rPr>
          <w:lang w:val="en-GB"/>
        </w:rPr>
        <w:t xml:space="preserve">the </w:t>
      </w:r>
      <w:r w:rsidRPr="002E0522">
        <w:rPr>
          <w:lang w:val="en-GB"/>
        </w:rPr>
        <w:t>international standards. This edition includes</w:t>
      </w:r>
      <w:r w:rsidR="000F5F6B" w:rsidRPr="002E0522">
        <w:rPr>
          <w:lang w:val="en-GB"/>
        </w:rPr>
        <w:t xml:space="preserve"> updates </w:t>
      </w:r>
      <w:r w:rsidR="005D4F2D" w:rsidRPr="002E0522">
        <w:rPr>
          <w:lang w:val="en-GB"/>
        </w:rPr>
        <w:t xml:space="preserve">of </w:t>
      </w:r>
      <w:r w:rsidR="000F5F6B" w:rsidRPr="002E0522">
        <w:rPr>
          <w:lang w:val="en-GB"/>
        </w:rPr>
        <w:t xml:space="preserve">terms </w:t>
      </w:r>
      <w:r w:rsidR="00FF57CA" w:rsidRPr="002E0522">
        <w:rPr>
          <w:lang w:val="en-GB"/>
        </w:rPr>
        <w:t>especially updating</w:t>
      </w:r>
      <w:r w:rsidR="00FC1654" w:rsidRPr="002E0522">
        <w:rPr>
          <w:lang w:val="en-GB"/>
        </w:rPr>
        <w:t xml:space="preserve"> the terms </w:t>
      </w:r>
      <w:r w:rsidR="00FF57CA" w:rsidRPr="002E0522">
        <w:rPr>
          <w:lang w:val="en-GB"/>
        </w:rPr>
        <w:t xml:space="preserve">of the agricultural census </w:t>
      </w:r>
      <w:r w:rsidR="005D4F2D" w:rsidRPr="002E0522">
        <w:rPr>
          <w:lang w:val="en-GB"/>
        </w:rPr>
        <w:t xml:space="preserve">to be </w:t>
      </w:r>
      <w:r w:rsidR="00FF57CA" w:rsidRPr="002E0522">
        <w:rPr>
          <w:lang w:val="en-GB"/>
        </w:rPr>
        <w:t xml:space="preserve">in line with </w:t>
      </w:r>
      <w:r w:rsidR="005D4F2D" w:rsidRPr="002E0522">
        <w:rPr>
          <w:lang w:val="en-GB"/>
        </w:rPr>
        <w:t xml:space="preserve">the </w:t>
      </w:r>
      <w:r w:rsidR="00FF57CA" w:rsidRPr="002E0522">
        <w:rPr>
          <w:lang w:val="en-GB"/>
        </w:rPr>
        <w:t xml:space="preserve">international standards and </w:t>
      </w:r>
      <w:r w:rsidR="009D24E1" w:rsidRPr="002E0522">
        <w:t xml:space="preserve">taking into </w:t>
      </w:r>
      <w:proofErr w:type="spellStart"/>
      <w:r w:rsidR="009D24E1" w:rsidRPr="002E0522">
        <w:t>accoout</w:t>
      </w:r>
      <w:proofErr w:type="spellEnd"/>
      <w:r w:rsidR="009D24E1" w:rsidRPr="002E0522">
        <w:rPr>
          <w:lang w:val="en-GB"/>
        </w:rPr>
        <w:t xml:space="preserve"> </w:t>
      </w:r>
      <w:r w:rsidR="00FF57CA" w:rsidRPr="002E0522">
        <w:rPr>
          <w:lang w:val="en-GB"/>
        </w:rPr>
        <w:t>the Palestinian specificity</w:t>
      </w:r>
      <w:r w:rsidRPr="002E0522">
        <w:rPr>
          <w:rFonts w:asciiTheme="majorBidi" w:hAnsiTheme="majorBidi" w:cstheme="majorBidi"/>
          <w:shd w:val="clear" w:color="auto" w:fill="FFFFFF"/>
        </w:rPr>
        <w:t xml:space="preserve">.  It is worth mentioning that the code of each term is kept as </w:t>
      </w:r>
      <w:r w:rsidR="004142CE" w:rsidRPr="002E0522">
        <w:rPr>
          <w:rFonts w:asciiTheme="majorBidi" w:hAnsiTheme="majorBidi" w:cstheme="majorBidi"/>
          <w:shd w:val="clear" w:color="auto" w:fill="FFFFFF"/>
        </w:rPr>
        <w:t xml:space="preserve">it </w:t>
      </w:r>
      <w:r w:rsidRPr="002E0522">
        <w:rPr>
          <w:rFonts w:asciiTheme="majorBidi" w:hAnsiTheme="majorBidi" w:cstheme="majorBidi"/>
          <w:shd w:val="clear" w:color="auto" w:fill="FFFFFF"/>
        </w:rPr>
        <w:t>is even if the alphabetical order is different to ensure consistency and linking between terms and indicators</w:t>
      </w:r>
      <w:r w:rsidR="00AF2830" w:rsidRPr="002E0522">
        <w:t>.</w:t>
      </w:r>
    </w:p>
    <w:p w:rsidR="00E812FB" w:rsidRDefault="00E812FB" w:rsidP="00DB385A">
      <w:pPr>
        <w:rPr>
          <w:lang w:val="en-GB"/>
        </w:rPr>
      </w:pPr>
    </w:p>
    <w:p w:rsidR="0060353B" w:rsidRDefault="0060353B" w:rsidP="00DB385A">
      <w:pPr>
        <w:rPr>
          <w:lang w:val="en-GB"/>
        </w:rPr>
      </w:pPr>
    </w:p>
    <w:p w:rsidR="004E5857" w:rsidRDefault="004E5857" w:rsidP="00DB385A">
      <w:pPr>
        <w:rPr>
          <w:b/>
          <w:bCs/>
          <w:lang w:val="en-GB"/>
        </w:rPr>
      </w:pPr>
    </w:p>
    <w:p w:rsidR="00DB385A" w:rsidRPr="00B44AAE" w:rsidRDefault="00DB385A" w:rsidP="00DB385A">
      <w:pPr>
        <w:rPr>
          <w:b/>
          <w:bCs/>
          <w:lang w:val="en-GB"/>
        </w:rPr>
      </w:pPr>
      <w:r w:rsidRPr="00B44AAE">
        <w:rPr>
          <w:b/>
          <w:bCs/>
          <w:lang w:val="en-GB"/>
        </w:rPr>
        <w:lastRenderedPageBreak/>
        <w:t>Unifying concepts</w:t>
      </w:r>
    </w:p>
    <w:p w:rsidR="00DB385A" w:rsidRDefault="00DB385A" w:rsidP="00DB385A">
      <w:pPr>
        <w:jc w:val="both"/>
        <w:rPr>
          <w:lang w:val="en-GB"/>
        </w:rPr>
      </w:pPr>
      <w:r w:rsidRPr="00B44AAE">
        <w:rPr>
          <w:lang w:val="en-GB"/>
        </w:rPr>
        <w:t xml:space="preserve">In line with the continuous development in the area of statistical knowledge and to keep up with the horizontal and vertical expansion in this area, the Palestinian Central Bureau of Statistics reviewed all of the glossary terms to make sure they are consistent with international standards before the sixth edition of the Glossary was issued in 2012. </w:t>
      </w:r>
    </w:p>
    <w:p w:rsidR="00DB385A" w:rsidRPr="00B44AAE" w:rsidRDefault="00DB385A" w:rsidP="00DB385A">
      <w:pPr>
        <w:jc w:val="both"/>
        <w:rPr>
          <w:lang w:val="en-GB"/>
        </w:rPr>
      </w:pPr>
    </w:p>
    <w:p w:rsidR="00DB385A" w:rsidRPr="00B44AAE" w:rsidRDefault="00DB385A" w:rsidP="00DB385A">
      <w:pPr>
        <w:jc w:val="both"/>
        <w:rPr>
          <w:lang w:val="en-GB"/>
        </w:rPr>
      </w:pPr>
      <w:r w:rsidRPr="00B44AAE">
        <w:rPr>
          <w:lang w:val="en-GB"/>
        </w:rPr>
        <w:t xml:space="preserve">Within </w:t>
      </w:r>
      <w:r>
        <w:t>t</w:t>
      </w:r>
      <w:r w:rsidRPr="00B44AAE">
        <w:rPr>
          <w:lang w:val="en-GB"/>
        </w:rPr>
        <w:t xml:space="preserve">he report and recommendations of the third meeting of the working group on unifying methodologies , concepts and classifications used in censuses and household surveys and population records that was held at the headquarters of the General Secretariat of the Arab League during the period of </w:t>
      </w:r>
      <w:r>
        <w:rPr>
          <w:lang w:val="en-GB"/>
        </w:rPr>
        <w:t>23-25/10/2007</w:t>
      </w:r>
      <w:r w:rsidRPr="00B44AAE">
        <w:rPr>
          <w:lang w:val="en-GB"/>
        </w:rPr>
        <w:t>, the participants recommended the need to unify the methodolog</w:t>
      </w:r>
      <w:r>
        <w:rPr>
          <w:lang w:val="en-GB"/>
        </w:rPr>
        <w:t>ies</w:t>
      </w:r>
      <w:r w:rsidRPr="00B44AAE">
        <w:rPr>
          <w:lang w:val="en-GB"/>
        </w:rPr>
        <w:t>, concepts and statistical classifications internally o</w:t>
      </w:r>
      <w:r>
        <w:rPr>
          <w:lang w:val="en-GB"/>
        </w:rPr>
        <w:t>n the scope of the state itself</w:t>
      </w:r>
      <w:r w:rsidRPr="00B44AAE">
        <w:rPr>
          <w:lang w:val="en-GB"/>
        </w:rPr>
        <w:t>, as well as standardization at the level of Arab world on the access road to be consistent with international standards statistically .</w:t>
      </w:r>
    </w:p>
    <w:p w:rsidR="00DB385A" w:rsidRPr="00B44AAE" w:rsidRDefault="00DB385A" w:rsidP="00DB385A">
      <w:pPr>
        <w:jc w:val="both"/>
        <w:rPr>
          <w:lang w:val="en-GB"/>
        </w:rPr>
      </w:pPr>
      <w:r w:rsidRPr="00B44AAE">
        <w:rPr>
          <w:lang w:val="en-GB"/>
        </w:rPr>
        <w:t> </w:t>
      </w:r>
    </w:p>
    <w:p w:rsidR="00DB385A" w:rsidRPr="00B44AAE" w:rsidRDefault="00DB385A" w:rsidP="00DB385A">
      <w:pPr>
        <w:jc w:val="both"/>
        <w:rPr>
          <w:lang w:val="en-GB"/>
        </w:rPr>
      </w:pPr>
      <w:r w:rsidRPr="00B44AAE">
        <w:rPr>
          <w:lang w:val="en-GB"/>
        </w:rPr>
        <w:t xml:space="preserve">It was also recommended by the assessment mission, a subsidiary of the main funding for PCBS (CFG) after the visit to the institutions involved in the statistics production in Palestine, the recommendation was the </w:t>
      </w:r>
      <w:r>
        <w:rPr>
          <w:lang w:val="en-GB"/>
        </w:rPr>
        <w:t>necessity to unify the concepts</w:t>
      </w:r>
      <w:r w:rsidRPr="00B44AAE">
        <w:rPr>
          <w:lang w:val="en-GB"/>
        </w:rPr>
        <w:t>, terms and statistical classifications in the Palestinian territories in order to produce the number of statistical quality and high credibility</w:t>
      </w:r>
      <w:r>
        <w:rPr>
          <w:lang w:val="en-GB"/>
        </w:rPr>
        <w:t xml:space="preserve"> and based on uniform standards</w:t>
      </w:r>
      <w:r w:rsidRPr="00B44AAE">
        <w:rPr>
          <w:lang w:val="en-GB"/>
        </w:rPr>
        <w:t>, which is the basis for any development plans based on scientific approaches .</w:t>
      </w:r>
    </w:p>
    <w:p w:rsidR="00DB385A" w:rsidRPr="00B44AAE" w:rsidRDefault="00DB385A" w:rsidP="00DB385A">
      <w:pPr>
        <w:rPr>
          <w:lang w:val="en-GB"/>
        </w:rPr>
      </w:pPr>
    </w:p>
    <w:p w:rsidR="00DB385A" w:rsidRDefault="00DB385A" w:rsidP="00DB385A">
      <w:pPr>
        <w:jc w:val="both"/>
        <w:rPr>
          <w:lang w:val="en-GB"/>
        </w:rPr>
      </w:pPr>
      <w:r w:rsidRPr="00B44AAE">
        <w:rPr>
          <w:lang w:val="en-GB"/>
        </w:rPr>
        <w:t xml:space="preserve">In the eighth meeting of the Consultative Council which was held on 30/10/2008 at PCBS and headed by </w:t>
      </w:r>
      <w:r>
        <w:rPr>
          <w:lang w:val="en-GB"/>
        </w:rPr>
        <w:t xml:space="preserve">Prime Minister </w:t>
      </w:r>
      <w:proofErr w:type="spellStart"/>
      <w:r>
        <w:rPr>
          <w:lang w:val="en-GB"/>
        </w:rPr>
        <w:t>Dr.</w:t>
      </w:r>
      <w:proofErr w:type="spellEnd"/>
      <w:r>
        <w:rPr>
          <w:lang w:val="en-GB"/>
        </w:rPr>
        <w:t xml:space="preserve"> Salam Fayyad, </w:t>
      </w:r>
      <w:proofErr w:type="gramStart"/>
      <w:r w:rsidRPr="00B44AAE">
        <w:rPr>
          <w:lang w:val="en-GB"/>
        </w:rPr>
        <w:t>there  was</w:t>
      </w:r>
      <w:proofErr w:type="gramEnd"/>
      <w:r w:rsidRPr="00B44AAE">
        <w:rPr>
          <w:lang w:val="en-GB"/>
        </w:rPr>
        <w:t xml:space="preserve"> another step that promoted the orientation to standardize concepts and terms in the Palestinian territories, and the  recommendation was also the necessity to unify the concepts and standards used at PCBS and to be generalized to the various parties related to the production and use of statistical figure in the state of Palestine .</w:t>
      </w:r>
    </w:p>
    <w:p w:rsidR="00DB385A" w:rsidRPr="00B44AAE" w:rsidRDefault="00DB385A" w:rsidP="00DB385A">
      <w:pPr>
        <w:jc w:val="both"/>
        <w:rPr>
          <w:lang w:val="en-GB"/>
        </w:rPr>
      </w:pPr>
    </w:p>
    <w:p w:rsidR="00DB385A" w:rsidRPr="00B44AAE" w:rsidRDefault="00DB385A" w:rsidP="00DB385A">
      <w:pPr>
        <w:jc w:val="both"/>
        <w:rPr>
          <w:lang w:val="en-GB"/>
        </w:rPr>
      </w:pPr>
      <w:r w:rsidRPr="00B44AAE">
        <w:rPr>
          <w:lang w:val="en-GB"/>
        </w:rPr>
        <w:t xml:space="preserve">The endeavours and efforts were culminated by a resolution from the Council of Ministers on 11/06/2009 in which was the necessity to generalise and to unify the statistical </w:t>
      </w:r>
      <w:r>
        <w:rPr>
          <w:lang w:val="en-GB"/>
        </w:rPr>
        <w:t>manuals</w:t>
      </w:r>
      <w:r w:rsidRPr="00B44AAE">
        <w:rPr>
          <w:lang w:val="en-GB"/>
        </w:rPr>
        <w:t xml:space="preserve"> and statistical classifications</w:t>
      </w:r>
      <w:r>
        <w:rPr>
          <w:lang w:val="en-GB"/>
        </w:rPr>
        <w:t xml:space="preserve"> in the Palestinian territories</w:t>
      </w:r>
      <w:r w:rsidRPr="00B44AAE">
        <w:rPr>
          <w:lang w:val="en-GB"/>
        </w:rPr>
        <w:t>. The Council endors</w:t>
      </w:r>
      <w:r>
        <w:rPr>
          <w:lang w:val="en-GB"/>
        </w:rPr>
        <w:t>ed the standardization of terms</w:t>
      </w:r>
      <w:r w:rsidRPr="00B44AAE">
        <w:rPr>
          <w:lang w:val="en-GB"/>
        </w:rPr>
        <w:t xml:space="preserve">, concepts and statistical classifications in institutions that produce statistical figures in the Palestinian </w:t>
      </w:r>
      <w:r w:rsidR="001C7185" w:rsidRPr="00B44AAE">
        <w:rPr>
          <w:lang w:val="en-GB"/>
        </w:rPr>
        <w:t>territories, which</w:t>
      </w:r>
      <w:r w:rsidRPr="00B44AAE">
        <w:rPr>
          <w:lang w:val="en-GB"/>
        </w:rPr>
        <w:t xml:space="preserve"> are provided by the Palestinian Central Bureau of Statistics.  The Classification </w:t>
      </w:r>
      <w:r>
        <w:rPr>
          <w:lang w:val="en-GB"/>
        </w:rPr>
        <w:t>Manuals</w:t>
      </w:r>
      <w:r w:rsidRPr="00B44AAE">
        <w:rPr>
          <w:lang w:val="en-GB"/>
        </w:rPr>
        <w:t xml:space="preserve"> incl</w:t>
      </w:r>
      <w:r>
        <w:rPr>
          <w:lang w:val="en-GB"/>
        </w:rPr>
        <w:t>ude occupational classification</w:t>
      </w:r>
      <w:r w:rsidRPr="00B44AAE">
        <w:rPr>
          <w:lang w:val="en-GB"/>
        </w:rPr>
        <w:t>, classification of econom</w:t>
      </w:r>
      <w:r>
        <w:rPr>
          <w:lang w:val="en-GB"/>
        </w:rPr>
        <w:t>ic activity</w:t>
      </w:r>
      <w:r w:rsidRPr="00B44AAE">
        <w:rPr>
          <w:lang w:val="en-GB"/>
        </w:rPr>
        <w:t>, classification of Foreign Trade (HS</w:t>
      </w:r>
      <w:r w:rsidR="001C7185" w:rsidRPr="00B44AAE">
        <w:rPr>
          <w:lang w:val="en-GB"/>
        </w:rPr>
        <w:t>),</w:t>
      </w:r>
      <w:r w:rsidRPr="00B44AAE">
        <w:rPr>
          <w:lang w:val="en-GB"/>
        </w:rPr>
        <w:t xml:space="preserve"> a glossary of statistical terms used at Palestinian Central Bureau of Statistics. The decision was modified after that through 2013 to be renewed to emphasis on the need for the commitment of the ministries and national institutions that are related to the use and / or production of statistical figures on using the contents of the Glossary and its updates.</w:t>
      </w:r>
    </w:p>
    <w:p w:rsidR="00DB385A" w:rsidRDefault="00DB385A" w:rsidP="00DB385A">
      <w:pPr>
        <w:rPr>
          <w:lang w:val="en-GB"/>
        </w:rPr>
      </w:pPr>
    </w:p>
    <w:p w:rsidR="00DB385A" w:rsidRDefault="00DB385A" w:rsidP="00DB385A">
      <w:pPr>
        <w:rPr>
          <w:lang w:val="en-GB"/>
        </w:rPr>
      </w:pPr>
    </w:p>
    <w:p w:rsidR="00DB385A" w:rsidRDefault="00DB385A" w:rsidP="00DB385A">
      <w:pPr>
        <w:rPr>
          <w:lang w:val="en-GB"/>
        </w:rPr>
      </w:pPr>
    </w:p>
    <w:p w:rsidR="00DB385A" w:rsidRDefault="00DB385A" w:rsidP="00DB385A">
      <w:pPr>
        <w:rPr>
          <w:lang w:val="en-GB"/>
        </w:rPr>
      </w:pPr>
    </w:p>
    <w:p w:rsidR="00DB385A" w:rsidRDefault="00DB385A" w:rsidP="00DB385A">
      <w:pPr>
        <w:rPr>
          <w:lang w:val="en-GB"/>
        </w:rPr>
      </w:pPr>
    </w:p>
    <w:p w:rsidR="00DB385A" w:rsidRDefault="00DB385A" w:rsidP="00DB385A">
      <w:pPr>
        <w:rPr>
          <w:rtl/>
          <w:lang w:val="en-GB"/>
        </w:rPr>
      </w:pPr>
    </w:p>
    <w:p w:rsidR="00DB385A" w:rsidRDefault="00DB385A" w:rsidP="00DB385A">
      <w:pPr>
        <w:rPr>
          <w:rtl/>
          <w:lang w:val="en-GB"/>
        </w:rPr>
      </w:pPr>
    </w:p>
    <w:p w:rsidR="00DB385A" w:rsidRDefault="00DB385A" w:rsidP="00DB385A">
      <w:pPr>
        <w:rPr>
          <w:rtl/>
          <w:lang w:val="en-GB"/>
        </w:rPr>
      </w:pPr>
    </w:p>
    <w:p w:rsidR="00DB385A" w:rsidRDefault="00DB385A" w:rsidP="00DB385A">
      <w:pPr>
        <w:rPr>
          <w:lang w:val="en-GB"/>
        </w:rPr>
      </w:pPr>
    </w:p>
    <w:p w:rsidR="00DB385A" w:rsidRDefault="00DB385A" w:rsidP="00DB385A">
      <w:pPr>
        <w:rPr>
          <w:lang w:val="en-GB"/>
        </w:rPr>
      </w:pPr>
    </w:p>
    <w:p w:rsidR="00DB385A" w:rsidRDefault="00DB385A" w:rsidP="00DB385A">
      <w:pPr>
        <w:jc w:val="center"/>
        <w:rPr>
          <w:b/>
          <w:bCs/>
          <w:sz w:val="28"/>
          <w:szCs w:val="28"/>
        </w:rPr>
      </w:pPr>
      <w:r w:rsidRPr="00A93721">
        <w:rPr>
          <w:b/>
          <w:bCs/>
          <w:sz w:val="28"/>
          <w:szCs w:val="28"/>
        </w:rPr>
        <w:lastRenderedPageBreak/>
        <w:t>Abbreviations</w:t>
      </w:r>
    </w:p>
    <w:p w:rsidR="00DB385A" w:rsidRDefault="00DB385A" w:rsidP="00DB385A">
      <w:pPr>
        <w:jc w:val="center"/>
        <w:rPr>
          <w:lang w:val="en-GB"/>
        </w:rPr>
      </w:pPr>
    </w:p>
    <w:tbl>
      <w:tblPr>
        <w:tblStyle w:val="TableGrid"/>
        <w:tblW w:w="649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9"/>
        <w:gridCol w:w="4567"/>
      </w:tblGrid>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b/>
                <w:bCs/>
              </w:rPr>
            </w:pPr>
            <w:r w:rsidRPr="00C266E4">
              <w:rPr>
                <w:rFonts w:asciiTheme="majorBidi" w:hAnsiTheme="majorBidi" w:cstheme="majorBidi"/>
                <w:b/>
                <w:bCs/>
              </w:rPr>
              <w:t>Abbreviation</w:t>
            </w:r>
          </w:p>
        </w:tc>
        <w:tc>
          <w:tcPr>
            <w:tcW w:w="4567" w:type="dxa"/>
            <w:vAlign w:val="center"/>
          </w:tcPr>
          <w:p w:rsidR="00DB385A" w:rsidRPr="00C266E4" w:rsidRDefault="00DB385A" w:rsidP="00772F8E">
            <w:pPr>
              <w:rPr>
                <w:rFonts w:cs="Times New Roman"/>
                <w:b/>
                <w:bCs/>
              </w:rPr>
            </w:pPr>
            <w:r w:rsidRPr="00C266E4">
              <w:rPr>
                <w:rFonts w:cs="Times New Roman"/>
                <w:b/>
                <w:bCs/>
              </w:rPr>
              <w:t>Institute Name</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b/>
                <w:bCs/>
                <w:rtl/>
              </w:rPr>
            </w:pPr>
            <w:r w:rsidRPr="00C266E4">
              <w:rPr>
                <w:rFonts w:asciiTheme="majorBidi" w:hAnsiTheme="majorBidi" w:cstheme="majorBidi"/>
              </w:rPr>
              <w:t>OECD</w:t>
            </w:r>
            <w:r>
              <w:rPr>
                <w:rFonts w:asciiTheme="majorBidi" w:hAnsiTheme="majorBidi" w:cstheme="majorBidi"/>
              </w:rPr>
              <w:t>:</w:t>
            </w:r>
          </w:p>
        </w:tc>
        <w:tc>
          <w:tcPr>
            <w:tcW w:w="4567" w:type="dxa"/>
            <w:vAlign w:val="center"/>
          </w:tcPr>
          <w:p w:rsidR="00DB385A" w:rsidRPr="00C266E4" w:rsidRDefault="00DB385A" w:rsidP="00772F8E">
            <w:pPr>
              <w:rPr>
                <w:rFonts w:cs="Times New Roman"/>
              </w:rPr>
            </w:pPr>
            <w:r w:rsidRPr="00C266E4">
              <w:rPr>
                <w:rFonts w:cs="Times New Roman"/>
              </w:rPr>
              <w:t>Organization for</w:t>
            </w:r>
            <w:r w:rsidRPr="00C266E4">
              <w:rPr>
                <w:rFonts w:cs="Times New Roman"/>
                <w:rtl/>
              </w:rPr>
              <w:t xml:space="preserve"> </w:t>
            </w:r>
            <w:r w:rsidRPr="00C266E4">
              <w:rPr>
                <w:rFonts w:cs="Times New Roman"/>
              </w:rPr>
              <w:t>Economic</w:t>
            </w:r>
            <w:r w:rsidRPr="00C266E4">
              <w:rPr>
                <w:rFonts w:cs="Times New Roman"/>
                <w:rtl/>
              </w:rPr>
              <w:t xml:space="preserve"> </w:t>
            </w:r>
            <w:r w:rsidRPr="00C266E4">
              <w:rPr>
                <w:rFonts w:cs="Times New Roman"/>
              </w:rPr>
              <w:t>Co- operation and</w:t>
            </w:r>
            <w:r w:rsidRPr="00C266E4">
              <w:rPr>
                <w:rFonts w:cs="Times New Roman"/>
                <w:rtl/>
              </w:rPr>
              <w:t xml:space="preserve"> </w:t>
            </w:r>
            <w:r w:rsidRPr="00C266E4">
              <w:rPr>
                <w:rFonts w:cs="Times New Roman"/>
              </w:rPr>
              <w:t>Development</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b/>
                <w:bCs/>
                <w:rtl/>
              </w:rPr>
            </w:pPr>
            <w:r w:rsidRPr="00C266E4">
              <w:rPr>
                <w:rFonts w:asciiTheme="majorBidi" w:hAnsiTheme="majorBidi" w:cstheme="majorBidi"/>
              </w:rPr>
              <w:t>UNESCO</w:t>
            </w:r>
            <w:r>
              <w:rPr>
                <w:rFonts w:asciiTheme="majorBidi" w:hAnsiTheme="majorBidi" w:cstheme="majorBidi"/>
              </w:rPr>
              <w:t>:</w:t>
            </w:r>
          </w:p>
        </w:tc>
        <w:tc>
          <w:tcPr>
            <w:tcW w:w="4567" w:type="dxa"/>
            <w:vAlign w:val="center"/>
          </w:tcPr>
          <w:p w:rsidR="00DB385A" w:rsidRPr="00C266E4" w:rsidRDefault="00DB385A" w:rsidP="00772F8E">
            <w:pPr>
              <w:rPr>
                <w:rFonts w:cs="Times New Roman"/>
                <w:rtl/>
              </w:rPr>
            </w:pPr>
            <w:r w:rsidRPr="00C266E4">
              <w:rPr>
                <w:rFonts w:cs="Times New Roman"/>
              </w:rPr>
              <w:t>United Nations Educational, Scientific and Cultural Organization</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b/>
                <w:bCs/>
                <w:rtl/>
              </w:rPr>
            </w:pPr>
            <w:r w:rsidRPr="00C266E4">
              <w:rPr>
                <w:rFonts w:asciiTheme="majorBidi" w:eastAsia="Arial Unicode MS" w:hAnsiTheme="majorBidi" w:cstheme="majorBidi"/>
              </w:rPr>
              <w:t>UN</w:t>
            </w:r>
            <w:r>
              <w:rPr>
                <w:rFonts w:asciiTheme="majorBidi" w:eastAsia="Arial Unicode MS" w:hAnsiTheme="majorBidi" w:cstheme="majorBidi"/>
              </w:rPr>
              <w:t>:</w:t>
            </w:r>
          </w:p>
        </w:tc>
        <w:tc>
          <w:tcPr>
            <w:tcW w:w="4567" w:type="dxa"/>
            <w:vAlign w:val="center"/>
          </w:tcPr>
          <w:p w:rsidR="00DB385A" w:rsidRPr="00C266E4" w:rsidRDefault="00DB385A" w:rsidP="00772F8E">
            <w:pPr>
              <w:rPr>
                <w:rFonts w:cs="Times New Roman"/>
                <w:rtl/>
              </w:rPr>
            </w:pPr>
            <w:r w:rsidRPr="00C266E4">
              <w:rPr>
                <w:rFonts w:cs="Times New Roman"/>
              </w:rPr>
              <w:t>United Nations</w:t>
            </w:r>
            <w:r w:rsidRPr="00C266E4">
              <w:rPr>
                <w:rFonts w:cs="Times New Roman" w:hint="cs"/>
                <w:rtl/>
              </w:rPr>
              <w:t xml:space="preserve">  </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b/>
                <w:bCs/>
                <w:rtl/>
              </w:rPr>
            </w:pPr>
            <w:r w:rsidRPr="00C266E4">
              <w:rPr>
                <w:rFonts w:asciiTheme="majorBidi" w:hAnsiTheme="majorBidi" w:cstheme="majorBidi"/>
              </w:rPr>
              <w:t>ITU</w:t>
            </w:r>
            <w:r>
              <w:rPr>
                <w:rFonts w:asciiTheme="majorBidi" w:hAnsiTheme="majorBidi" w:cstheme="majorBidi"/>
              </w:rPr>
              <w:t>:</w:t>
            </w:r>
          </w:p>
        </w:tc>
        <w:tc>
          <w:tcPr>
            <w:tcW w:w="4567" w:type="dxa"/>
            <w:vAlign w:val="center"/>
          </w:tcPr>
          <w:p w:rsidR="00DB385A" w:rsidRPr="00C266E4" w:rsidRDefault="00DB385A" w:rsidP="00772F8E">
            <w:pPr>
              <w:rPr>
                <w:rFonts w:cs="Times New Roman"/>
              </w:rPr>
            </w:pPr>
            <w:r w:rsidRPr="00C266E4">
              <w:rPr>
                <w:rFonts w:cs="Times New Roman"/>
              </w:rPr>
              <w:t xml:space="preserve">The International Telecommunication Union </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b/>
                <w:bCs/>
                <w:rtl/>
              </w:rPr>
            </w:pPr>
            <w:r w:rsidRPr="00C266E4">
              <w:rPr>
                <w:rFonts w:asciiTheme="majorBidi" w:eastAsia="Arial Unicode MS" w:hAnsiTheme="majorBidi" w:cstheme="majorBidi"/>
              </w:rPr>
              <w:t>SNA</w:t>
            </w:r>
            <w:r>
              <w:rPr>
                <w:rFonts w:asciiTheme="majorBidi" w:eastAsia="Arial Unicode MS" w:hAnsiTheme="majorBidi" w:cstheme="majorBidi"/>
              </w:rPr>
              <w:t>:</w:t>
            </w:r>
            <w:r w:rsidRPr="00C266E4">
              <w:rPr>
                <w:rFonts w:asciiTheme="majorBidi" w:eastAsia="Arial Unicode MS" w:hAnsiTheme="majorBidi" w:cstheme="majorBidi"/>
              </w:rPr>
              <w:t xml:space="preserve"> </w:t>
            </w:r>
          </w:p>
        </w:tc>
        <w:tc>
          <w:tcPr>
            <w:tcW w:w="4567" w:type="dxa"/>
            <w:vAlign w:val="center"/>
          </w:tcPr>
          <w:p w:rsidR="00DB385A" w:rsidRPr="00C266E4" w:rsidRDefault="00DB385A" w:rsidP="00772F8E">
            <w:pPr>
              <w:rPr>
                <w:rFonts w:cs="Times New Roman"/>
              </w:rPr>
            </w:pPr>
            <w:r w:rsidRPr="00C266E4">
              <w:rPr>
                <w:rFonts w:cs="Times New Roman"/>
              </w:rPr>
              <w:t xml:space="preserve">System of National Accounts </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rPr>
            </w:pPr>
            <w:r w:rsidRPr="00C266E4">
              <w:rPr>
                <w:rFonts w:asciiTheme="majorBidi" w:hAnsiTheme="majorBidi" w:cstheme="majorBidi"/>
              </w:rPr>
              <w:t>PCBS</w:t>
            </w:r>
            <w:r>
              <w:rPr>
                <w:rFonts w:asciiTheme="majorBidi" w:hAnsiTheme="majorBidi" w:cstheme="majorBidi"/>
              </w:rPr>
              <w:t>:</w:t>
            </w:r>
          </w:p>
        </w:tc>
        <w:tc>
          <w:tcPr>
            <w:tcW w:w="4567" w:type="dxa"/>
            <w:vAlign w:val="center"/>
          </w:tcPr>
          <w:p w:rsidR="00DB385A" w:rsidRPr="00C266E4" w:rsidRDefault="00DB385A" w:rsidP="00772F8E">
            <w:pPr>
              <w:rPr>
                <w:rFonts w:cs="Times New Roman"/>
              </w:rPr>
            </w:pPr>
            <w:r w:rsidRPr="00C266E4">
              <w:rPr>
                <w:rFonts w:cs="Times New Roman"/>
              </w:rPr>
              <w:t>Palestinian Central Bureau of Statistics</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b/>
                <w:bCs/>
                <w:rtl/>
              </w:rPr>
            </w:pPr>
            <w:r w:rsidRPr="00C266E4">
              <w:rPr>
                <w:rFonts w:asciiTheme="majorBidi" w:hAnsiTheme="majorBidi" w:cstheme="majorBidi"/>
              </w:rPr>
              <w:t>UNSD</w:t>
            </w:r>
            <w:r>
              <w:rPr>
                <w:rFonts w:asciiTheme="majorBidi" w:hAnsiTheme="majorBidi" w:cstheme="majorBidi"/>
              </w:rPr>
              <w:t>:</w:t>
            </w:r>
          </w:p>
        </w:tc>
        <w:tc>
          <w:tcPr>
            <w:tcW w:w="4567" w:type="dxa"/>
            <w:vAlign w:val="center"/>
          </w:tcPr>
          <w:p w:rsidR="00DB385A" w:rsidRPr="00C266E4" w:rsidRDefault="00DB385A" w:rsidP="00772F8E">
            <w:pPr>
              <w:rPr>
                <w:rFonts w:cs="Times New Roman"/>
              </w:rPr>
            </w:pPr>
            <w:r w:rsidRPr="00C266E4">
              <w:rPr>
                <w:rFonts w:cs="Times New Roman"/>
              </w:rPr>
              <w:t>United Nations Statistics Division</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b/>
                <w:bCs/>
                <w:rtl/>
              </w:rPr>
            </w:pPr>
            <w:r w:rsidRPr="00C266E4">
              <w:rPr>
                <w:rFonts w:asciiTheme="majorBidi" w:hAnsiTheme="majorBidi" w:cstheme="majorBidi"/>
              </w:rPr>
              <w:t>WHO</w:t>
            </w:r>
            <w:r>
              <w:rPr>
                <w:rFonts w:asciiTheme="majorBidi" w:hAnsiTheme="majorBidi" w:cstheme="majorBidi"/>
              </w:rPr>
              <w:t>:</w:t>
            </w:r>
          </w:p>
        </w:tc>
        <w:tc>
          <w:tcPr>
            <w:tcW w:w="4567" w:type="dxa"/>
            <w:vAlign w:val="center"/>
          </w:tcPr>
          <w:p w:rsidR="00DB385A" w:rsidRPr="00C266E4" w:rsidRDefault="00DB385A" w:rsidP="00772F8E">
            <w:pPr>
              <w:rPr>
                <w:rFonts w:cs="Times New Roman"/>
              </w:rPr>
            </w:pPr>
            <w:r w:rsidRPr="00C266E4">
              <w:rPr>
                <w:rFonts w:cs="Times New Roman"/>
              </w:rPr>
              <w:t>World Health Organization</w:t>
            </w:r>
            <w:r w:rsidRPr="00C266E4">
              <w:rPr>
                <w:rFonts w:cs="Times New Roman" w:hint="cs"/>
                <w:rtl/>
              </w:rPr>
              <w:t xml:space="preserve">   </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rPr>
            </w:pPr>
            <w:r w:rsidRPr="00C266E4">
              <w:rPr>
                <w:rFonts w:asciiTheme="majorBidi" w:hAnsiTheme="majorBidi" w:cstheme="majorBidi"/>
              </w:rPr>
              <w:t>ECE</w:t>
            </w:r>
            <w:r>
              <w:rPr>
                <w:rFonts w:asciiTheme="majorBidi" w:hAnsiTheme="majorBidi" w:cstheme="majorBidi"/>
              </w:rPr>
              <w:t>:</w:t>
            </w:r>
          </w:p>
        </w:tc>
        <w:tc>
          <w:tcPr>
            <w:tcW w:w="4567" w:type="dxa"/>
            <w:vAlign w:val="center"/>
          </w:tcPr>
          <w:p w:rsidR="00DB385A" w:rsidRPr="00C266E4" w:rsidRDefault="00DB385A" w:rsidP="00772F8E">
            <w:pPr>
              <w:rPr>
                <w:rFonts w:cs="Times New Roman"/>
              </w:rPr>
            </w:pPr>
            <w:r w:rsidRPr="00C266E4">
              <w:rPr>
                <w:rFonts w:cs="Times New Roman"/>
              </w:rPr>
              <w:t xml:space="preserve">Economic Commission classification System for Europe </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rtl/>
              </w:rPr>
            </w:pPr>
            <w:r w:rsidRPr="00C266E4">
              <w:rPr>
                <w:rFonts w:asciiTheme="majorBidi" w:hAnsiTheme="majorBidi" w:cstheme="majorBidi"/>
              </w:rPr>
              <w:t>ILO</w:t>
            </w:r>
            <w:r>
              <w:rPr>
                <w:rFonts w:asciiTheme="majorBidi" w:hAnsiTheme="majorBidi" w:cstheme="majorBidi"/>
              </w:rPr>
              <w:t>:</w:t>
            </w:r>
          </w:p>
        </w:tc>
        <w:tc>
          <w:tcPr>
            <w:tcW w:w="4567" w:type="dxa"/>
            <w:vAlign w:val="center"/>
          </w:tcPr>
          <w:p w:rsidR="00DB385A" w:rsidRPr="00C266E4" w:rsidRDefault="00DB385A" w:rsidP="00772F8E">
            <w:pPr>
              <w:rPr>
                <w:rFonts w:cs="Times New Roman"/>
              </w:rPr>
            </w:pPr>
            <w:r w:rsidRPr="00C266E4">
              <w:rPr>
                <w:rFonts w:cs="Times New Roman"/>
              </w:rPr>
              <w:t xml:space="preserve">International </w:t>
            </w:r>
            <w:proofErr w:type="spellStart"/>
            <w:r w:rsidRPr="00C266E4">
              <w:rPr>
                <w:rFonts w:cs="Times New Roman"/>
              </w:rPr>
              <w:t>Labour</w:t>
            </w:r>
            <w:proofErr w:type="spellEnd"/>
            <w:r w:rsidRPr="00C266E4">
              <w:rPr>
                <w:rFonts w:cs="Times New Roman"/>
              </w:rPr>
              <w:t xml:space="preserve"> Organization</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rtl/>
              </w:rPr>
            </w:pPr>
            <w:r w:rsidRPr="00C266E4">
              <w:rPr>
                <w:rFonts w:asciiTheme="majorBidi" w:hAnsiTheme="majorBidi" w:cstheme="majorBidi"/>
              </w:rPr>
              <w:t>UN/WTO</w:t>
            </w:r>
            <w:r>
              <w:rPr>
                <w:rFonts w:asciiTheme="majorBidi" w:hAnsiTheme="majorBidi" w:cstheme="majorBidi"/>
              </w:rPr>
              <w:t>:</w:t>
            </w:r>
          </w:p>
        </w:tc>
        <w:tc>
          <w:tcPr>
            <w:tcW w:w="4567" w:type="dxa"/>
            <w:vAlign w:val="center"/>
          </w:tcPr>
          <w:p w:rsidR="00DB385A" w:rsidRPr="00C266E4" w:rsidRDefault="00DB385A" w:rsidP="00772F8E">
            <w:pPr>
              <w:rPr>
                <w:rFonts w:cs="Times New Roman"/>
              </w:rPr>
            </w:pPr>
            <w:r w:rsidRPr="00C266E4">
              <w:rPr>
                <w:rFonts w:cs="Times New Roman"/>
              </w:rPr>
              <w:t>United Nations/ World Tourism Organization</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rPr>
            </w:pPr>
            <w:r w:rsidRPr="00C266E4">
              <w:rPr>
                <w:rFonts w:asciiTheme="majorBidi" w:hAnsiTheme="majorBidi" w:cstheme="majorBidi"/>
              </w:rPr>
              <w:t>IMF</w:t>
            </w:r>
            <w:r>
              <w:rPr>
                <w:rFonts w:asciiTheme="majorBidi" w:hAnsiTheme="majorBidi" w:cstheme="majorBidi"/>
              </w:rPr>
              <w:t>:</w:t>
            </w:r>
          </w:p>
        </w:tc>
        <w:tc>
          <w:tcPr>
            <w:tcW w:w="4567" w:type="dxa"/>
            <w:vAlign w:val="center"/>
          </w:tcPr>
          <w:p w:rsidR="00DB385A" w:rsidRPr="00C266E4" w:rsidRDefault="00DB385A" w:rsidP="00772F8E">
            <w:pPr>
              <w:rPr>
                <w:rFonts w:cs="Times New Roman"/>
              </w:rPr>
            </w:pPr>
            <w:r w:rsidRPr="00C266E4">
              <w:rPr>
                <w:rFonts w:cs="Times New Roman"/>
              </w:rPr>
              <w:t>International Monetary Fund</w:t>
            </w:r>
          </w:p>
        </w:tc>
      </w:tr>
    </w:tbl>
    <w:p w:rsidR="00DB385A" w:rsidRDefault="00DB385A" w:rsidP="00DB385A">
      <w:pPr>
        <w:rPr>
          <w:sz w:val="28"/>
          <w:szCs w:val="28"/>
          <w:lang w:val="en-GB"/>
        </w:rPr>
      </w:pPr>
      <w:r w:rsidRPr="00B44AAE">
        <w:rPr>
          <w:lang w:val="en-GB"/>
        </w:rPr>
        <w:br w:type="page"/>
      </w: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rPr>
          <w:b/>
          <w:bCs/>
          <w:sz w:val="28"/>
          <w:szCs w:val="28"/>
          <w:lang w:val="en-GB"/>
        </w:rPr>
      </w:pPr>
    </w:p>
    <w:p w:rsidR="00DB385A" w:rsidRPr="00010633" w:rsidRDefault="00DB385A" w:rsidP="00DB385A">
      <w:pPr>
        <w:jc w:val="center"/>
        <w:rPr>
          <w:lang w:val="en-GB"/>
        </w:rPr>
      </w:pPr>
      <w:r w:rsidRPr="00010633">
        <w:rPr>
          <w:lang w:val="en-GB"/>
        </w:rPr>
        <w:lastRenderedPageBreak/>
        <w:t>Chapter Three</w:t>
      </w:r>
    </w:p>
    <w:p w:rsidR="00DB385A" w:rsidRPr="00010633" w:rsidRDefault="00DB385A" w:rsidP="00DB385A">
      <w:pPr>
        <w:jc w:val="center"/>
        <w:rPr>
          <w:b/>
          <w:bCs/>
          <w:lang w:val="en-GB"/>
        </w:rPr>
      </w:pPr>
    </w:p>
    <w:p w:rsidR="00DB385A" w:rsidRDefault="00DB385A" w:rsidP="00DB385A">
      <w:pPr>
        <w:jc w:val="center"/>
        <w:rPr>
          <w:b/>
          <w:bCs/>
          <w:sz w:val="28"/>
          <w:szCs w:val="28"/>
        </w:rPr>
      </w:pPr>
      <w:r w:rsidRPr="00B44AAE">
        <w:rPr>
          <w:b/>
          <w:bCs/>
          <w:sz w:val="28"/>
          <w:szCs w:val="28"/>
        </w:rPr>
        <w:t xml:space="preserve">How to </w:t>
      </w:r>
      <w:r>
        <w:rPr>
          <w:b/>
          <w:bCs/>
          <w:sz w:val="28"/>
          <w:szCs w:val="28"/>
        </w:rPr>
        <w:t>U</w:t>
      </w:r>
      <w:r w:rsidRPr="00B44AAE">
        <w:rPr>
          <w:b/>
          <w:bCs/>
          <w:sz w:val="28"/>
          <w:szCs w:val="28"/>
        </w:rPr>
        <w:t>se this Glossary</w:t>
      </w:r>
    </w:p>
    <w:p w:rsidR="00DB385A" w:rsidRPr="009E701C" w:rsidRDefault="00DB385A" w:rsidP="00DB385A">
      <w:pPr>
        <w:jc w:val="center"/>
        <w:rPr>
          <w:b/>
          <w:bCs/>
        </w:rPr>
      </w:pPr>
    </w:p>
    <w:p w:rsidR="00A14163" w:rsidRDefault="00DB385A" w:rsidP="00A14163">
      <w:pPr>
        <w:rPr>
          <w:lang w:val="en-GB"/>
        </w:rPr>
      </w:pPr>
      <w:r w:rsidRPr="00B44AAE">
        <w:rPr>
          <w:lang w:val="en-GB"/>
        </w:rPr>
        <w:t xml:space="preserve">The Glossary is available as hardcopy and </w:t>
      </w:r>
      <w:r w:rsidR="00E94CF7">
        <w:rPr>
          <w:lang w:val="en-GB"/>
        </w:rPr>
        <w:t>softcopy</w:t>
      </w:r>
      <w:r w:rsidR="00E94CF7" w:rsidRPr="00B44AAE">
        <w:rPr>
          <w:lang w:val="en-GB"/>
        </w:rPr>
        <w:t>;</w:t>
      </w:r>
      <w:r w:rsidRPr="00B44AAE">
        <w:rPr>
          <w:lang w:val="en-GB"/>
        </w:rPr>
        <w:t xml:space="preserve"> the terms were distributed according to subject</w:t>
      </w:r>
      <w:r>
        <w:rPr>
          <w:lang w:val="en-GB"/>
        </w:rPr>
        <w:t xml:space="preserve"> and</w:t>
      </w:r>
      <w:r w:rsidRPr="00B44AAE">
        <w:rPr>
          <w:lang w:val="en-GB"/>
        </w:rPr>
        <w:t xml:space="preserve"> area</w:t>
      </w:r>
      <w:r>
        <w:rPr>
          <w:lang w:val="en-GB"/>
        </w:rPr>
        <w:t>.</w:t>
      </w:r>
      <w:r w:rsidRPr="00B44AAE">
        <w:rPr>
          <w:lang w:val="en-GB"/>
        </w:rPr>
        <w:t xml:space="preserve"> The following table will help in how to deal with the Glossary.</w:t>
      </w:r>
    </w:p>
    <w:p w:rsidR="00A14163" w:rsidRDefault="00A14163" w:rsidP="00A14163">
      <w:pPr>
        <w:rPr>
          <w:lang w:val="en-GB"/>
        </w:rPr>
      </w:pPr>
    </w:p>
    <w:tbl>
      <w:tblPr>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7"/>
        <w:gridCol w:w="1583"/>
        <w:gridCol w:w="2914"/>
        <w:gridCol w:w="1519"/>
      </w:tblGrid>
      <w:tr w:rsidR="00A14163" w:rsidRPr="00D16DD3" w:rsidTr="00F04D81">
        <w:trPr>
          <w:trHeight w:val="340"/>
          <w:tblHeader/>
          <w:jc w:val="center"/>
        </w:trPr>
        <w:tc>
          <w:tcPr>
            <w:tcW w:w="2977" w:type="dxa"/>
            <w:tcBorders>
              <w:top w:val="single" w:sz="4" w:space="0" w:color="auto"/>
              <w:left w:val="single" w:sz="4" w:space="0" w:color="auto"/>
            </w:tcBorders>
            <w:vAlign w:val="center"/>
          </w:tcPr>
          <w:p w:rsidR="00A14163" w:rsidRPr="00C266E4" w:rsidRDefault="00A14163" w:rsidP="00F04D81">
            <w:pPr>
              <w:pStyle w:val="Heading1"/>
              <w:tabs>
                <w:tab w:val="left" w:pos="122"/>
                <w:tab w:val="left" w:pos="386"/>
                <w:tab w:val="center" w:pos="1741"/>
              </w:tabs>
              <w:ind w:left="201" w:right="201"/>
              <w:jc w:val="left"/>
            </w:pPr>
            <w:r w:rsidRPr="00C266E4">
              <w:tab/>
            </w:r>
            <w:r w:rsidRPr="00C266E4">
              <w:tab/>
              <w:t>Area</w:t>
            </w:r>
          </w:p>
        </w:tc>
        <w:tc>
          <w:tcPr>
            <w:tcW w:w="1583" w:type="dxa"/>
            <w:tcBorders>
              <w:top w:val="single" w:sz="4" w:space="0" w:color="auto"/>
            </w:tcBorders>
            <w:vAlign w:val="center"/>
          </w:tcPr>
          <w:p w:rsidR="00A14163" w:rsidRPr="00C266E4" w:rsidRDefault="00A14163" w:rsidP="00F04D81">
            <w:pPr>
              <w:pStyle w:val="Heading1"/>
              <w:tabs>
                <w:tab w:val="left" w:pos="122"/>
              </w:tabs>
              <w:ind w:left="201" w:right="201"/>
              <w:rPr>
                <w:rtl/>
              </w:rPr>
            </w:pPr>
            <w:r w:rsidRPr="00C266E4">
              <w:t>Area code</w:t>
            </w:r>
          </w:p>
        </w:tc>
        <w:tc>
          <w:tcPr>
            <w:tcW w:w="2914" w:type="dxa"/>
            <w:tcBorders>
              <w:top w:val="single" w:sz="4" w:space="0" w:color="auto"/>
            </w:tcBorders>
            <w:vAlign w:val="center"/>
          </w:tcPr>
          <w:p w:rsidR="00A14163" w:rsidRPr="00C266E4" w:rsidRDefault="00A14163" w:rsidP="00F04D81">
            <w:pPr>
              <w:tabs>
                <w:tab w:val="left" w:pos="122"/>
              </w:tabs>
              <w:bidi/>
              <w:ind w:left="201"/>
              <w:jc w:val="center"/>
              <w:rPr>
                <w:b/>
                <w:bCs/>
              </w:rPr>
            </w:pPr>
            <w:r w:rsidRPr="00C266E4">
              <w:rPr>
                <w:b/>
                <w:bCs/>
              </w:rPr>
              <w:t>Subject Name</w:t>
            </w:r>
          </w:p>
        </w:tc>
        <w:tc>
          <w:tcPr>
            <w:tcW w:w="1519" w:type="dxa"/>
            <w:tcBorders>
              <w:top w:val="single" w:sz="4" w:space="0" w:color="auto"/>
              <w:right w:val="single" w:sz="4" w:space="0" w:color="auto"/>
            </w:tcBorders>
            <w:vAlign w:val="center"/>
          </w:tcPr>
          <w:p w:rsidR="00A14163" w:rsidRPr="00C266E4" w:rsidRDefault="00A14163" w:rsidP="00F04D81">
            <w:pPr>
              <w:tabs>
                <w:tab w:val="left" w:pos="122"/>
              </w:tabs>
              <w:bidi/>
              <w:ind w:left="201"/>
              <w:jc w:val="center"/>
              <w:rPr>
                <w:b/>
                <w:bCs/>
              </w:rPr>
            </w:pPr>
            <w:r w:rsidRPr="00C266E4">
              <w:rPr>
                <w:b/>
                <w:bCs/>
              </w:rPr>
              <w:t>Subject Code</w:t>
            </w:r>
          </w:p>
        </w:tc>
      </w:tr>
      <w:tr w:rsidR="00A14163" w:rsidRPr="00D16DD3" w:rsidTr="00F04D81">
        <w:trPr>
          <w:trHeight w:val="340"/>
          <w:jc w:val="center"/>
        </w:trPr>
        <w:tc>
          <w:tcPr>
            <w:tcW w:w="2977" w:type="dxa"/>
            <w:vMerge w:val="restart"/>
            <w:tcBorders>
              <w:left w:val="single" w:sz="4" w:space="0" w:color="auto"/>
            </w:tcBorders>
          </w:tcPr>
          <w:p w:rsidR="00A14163" w:rsidRPr="00010633" w:rsidRDefault="00A14163" w:rsidP="00F04D81">
            <w:r w:rsidRPr="00010633">
              <w:t xml:space="preserve">Sampling, Standards and Quality Terms </w:t>
            </w:r>
          </w:p>
        </w:tc>
        <w:tc>
          <w:tcPr>
            <w:tcW w:w="1583" w:type="dxa"/>
            <w:vMerge w:val="restart"/>
          </w:tcPr>
          <w:p w:rsidR="00A14163" w:rsidRPr="00C266E4" w:rsidRDefault="00A14163" w:rsidP="00F04D81">
            <w:pPr>
              <w:pStyle w:val="Heading3"/>
              <w:tabs>
                <w:tab w:val="left" w:pos="122"/>
              </w:tabs>
              <w:ind w:left="201" w:right="201"/>
              <w:jc w:val="center"/>
              <w:rPr>
                <w:color w:val="000000" w:themeColor="text1"/>
                <w:rtl/>
              </w:rPr>
            </w:pPr>
            <w:r w:rsidRPr="00C266E4">
              <w:rPr>
                <w:rFonts w:hint="cs"/>
                <w:color w:val="000000" w:themeColor="text1"/>
                <w:rtl/>
              </w:rPr>
              <w:t>10</w:t>
            </w:r>
          </w:p>
        </w:tc>
        <w:tc>
          <w:tcPr>
            <w:tcW w:w="2914" w:type="dxa"/>
          </w:tcPr>
          <w:p w:rsidR="00A14163" w:rsidRPr="00A262AF" w:rsidRDefault="00A14163" w:rsidP="00F04D81">
            <w:r>
              <w:t>Sampling</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1010</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pStyle w:val="xl27"/>
              <w:pBdr>
                <w:left w:val="none" w:sz="0" w:space="0" w:color="auto"/>
                <w:bottom w:val="none" w:sz="0" w:space="0" w:color="auto"/>
                <w:right w:val="none" w:sz="0" w:space="0" w:color="auto"/>
              </w:pBdr>
              <w:tabs>
                <w:tab w:val="left" w:pos="122"/>
              </w:tabs>
              <w:bidi/>
              <w:spacing w:before="0" w:beforeAutospacing="0" w:after="0" w:afterAutospacing="0"/>
              <w:ind w:left="201"/>
              <w:textAlignment w:val="auto"/>
              <w:rPr>
                <w:rFonts w:hint="default"/>
                <w:rtl/>
              </w:rPr>
            </w:pPr>
          </w:p>
        </w:tc>
        <w:tc>
          <w:tcPr>
            <w:tcW w:w="1583" w:type="dxa"/>
            <w:vMerge/>
          </w:tcPr>
          <w:p w:rsidR="00A14163" w:rsidRPr="00C266E4" w:rsidRDefault="00A14163" w:rsidP="00F04D81">
            <w:pPr>
              <w:pStyle w:val="xl27"/>
              <w:pBdr>
                <w:left w:val="none" w:sz="0" w:space="0" w:color="auto"/>
                <w:bottom w:val="none" w:sz="0" w:space="0" w:color="auto"/>
                <w:right w:val="none" w:sz="0" w:space="0" w:color="auto"/>
              </w:pBdr>
              <w:tabs>
                <w:tab w:val="left" w:pos="122"/>
              </w:tabs>
              <w:bidi/>
              <w:spacing w:before="0" w:beforeAutospacing="0" w:after="0" w:afterAutospacing="0"/>
              <w:ind w:left="201"/>
              <w:jc w:val="center"/>
              <w:textAlignment w:val="auto"/>
              <w:rPr>
                <w:rFonts w:hint="default"/>
                <w:b/>
                <w:bCs/>
                <w:color w:val="000000" w:themeColor="text1"/>
                <w:rtl/>
              </w:rPr>
            </w:pPr>
          </w:p>
        </w:tc>
        <w:tc>
          <w:tcPr>
            <w:tcW w:w="2914" w:type="dxa"/>
          </w:tcPr>
          <w:p w:rsidR="00A14163" w:rsidRPr="00A262AF" w:rsidRDefault="00A14163" w:rsidP="00F04D81">
            <w:r w:rsidRPr="00A262AF">
              <w:t xml:space="preserve">Standards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sidRPr="0039244C">
              <w:rPr>
                <w:rFonts w:hint="cs"/>
                <w:color w:val="000000" w:themeColor="text1"/>
                <w:rtl/>
              </w:rPr>
              <w:t>1015</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pStyle w:val="xl27"/>
              <w:pBdr>
                <w:left w:val="none" w:sz="0" w:space="0" w:color="auto"/>
                <w:bottom w:val="none" w:sz="0" w:space="0" w:color="auto"/>
                <w:right w:val="none" w:sz="0" w:space="0" w:color="auto"/>
              </w:pBdr>
              <w:tabs>
                <w:tab w:val="left" w:pos="122"/>
              </w:tabs>
              <w:bidi/>
              <w:spacing w:before="0" w:beforeAutospacing="0" w:after="0" w:afterAutospacing="0"/>
              <w:ind w:left="201"/>
              <w:textAlignment w:val="auto"/>
              <w:rPr>
                <w:rFonts w:hint="default"/>
                <w:rtl/>
              </w:rPr>
            </w:pPr>
          </w:p>
        </w:tc>
        <w:tc>
          <w:tcPr>
            <w:tcW w:w="1583" w:type="dxa"/>
            <w:vMerge/>
            <w:tcBorders>
              <w:bottom w:val="single" w:sz="4" w:space="0" w:color="auto"/>
            </w:tcBorders>
          </w:tcPr>
          <w:p w:rsidR="00A14163" w:rsidRPr="00C266E4" w:rsidRDefault="00A14163" w:rsidP="00F04D81">
            <w:pPr>
              <w:pStyle w:val="xl27"/>
              <w:pBdr>
                <w:left w:val="none" w:sz="0" w:space="0" w:color="auto"/>
                <w:bottom w:val="none" w:sz="0" w:space="0" w:color="auto"/>
                <w:right w:val="none" w:sz="0" w:space="0" w:color="auto"/>
              </w:pBdr>
              <w:tabs>
                <w:tab w:val="left" w:pos="122"/>
              </w:tabs>
              <w:bidi/>
              <w:spacing w:before="0" w:beforeAutospacing="0" w:after="0" w:afterAutospacing="0"/>
              <w:ind w:left="201"/>
              <w:jc w:val="center"/>
              <w:textAlignment w:val="auto"/>
              <w:rPr>
                <w:rFonts w:hint="default"/>
                <w:b/>
                <w:bCs/>
                <w:color w:val="000000" w:themeColor="text1"/>
                <w:rtl/>
              </w:rPr>
            </w:pPr>
          </w:p>
        </w:tc>
        <w:tc>
          <w:tcPr>
            <w:tcW w:w="2914" w:type="dxa"/>
            <w:tcBorders>
              <w:bottom w:val="single" w:sz="4" w:space="0" w:color="auto"/>
            </w:tcBorders>
          </w:tcPr>
          <w:p w:rsidR="00A14163" w:rsidRPr="00A262AF" w:rsidRDefault="00A14163" w:rsidP="00F04D81">
            <w:r w:rsidRPr="00A262AF">
              <w:t xml:space="preserve">Quality </w:t>
            </w:r>
          </w:p>
        </w:tc>
        <w:tc>
          <w:tcPr>
            <w:tcW w:w="1519" w:type="dxa"/>
            <w:tcBorders>
              <w:bottom w:val="single" w:sz="4" w:space="0" w:color="auto"/>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sidRPr="0039244C">
              <w:rPr>
                <w:rFonts w:hint="cs"/>
                <w:color w:val="000000" w:themeColor="text1"/>
                <w:rtl/>
              </w:rPr>
              <w:t>1020</w:t>
            </w:r>
          </w:p>
        </w:tc>
      </w:tr>
      <w:tr w:rsidR="00A14163" w:rsidRPr="00D16DD3" w:rsidTr="00F04D81">
        <w:trPr>
          <w:trHeight w:val="340"/>
          <w:jc w:val="center"/>
        </w:trPr>
        <w:tc>
          <w:tcPr>
            <w:tcW w:w="2977" w:type="dxa"/>
            <w:vMerge w:val="restart"/>
            <w:tcBorders>
              <w:left w:val="single" w:sz="4" w:space="0" w:color="auto"/>
            </w:tcBorders>
          </w:tcPr>
          <w:p w:rsidR="00A14163" w:rsidRPr="00010633" w:rsidRDefault="00A14163" w:rsidP="00F04D81">
            <w:r w:rsidRPr="00010633">
              <w:t xml:space="preserve">Economics Terms </w:t>
            </w:r>
          </w:p>
          <w:p w:rsidR="00A14163" w:rsidRPr="00010633" w:rsidRDefault="00A14163" w:rsidP="00F04D81"/>
        </w:tc>
        <w:tc>
          <w:tcPr>
            <w:tcW w:w="1583" w:type="dxa"/>
            <w:vMerge w:val="restart"/>
            <w:tcBorders>
              <w:top w:val="single" w:sz="4" w:space="0" w:color="auto"/>
            </w:tcBorders>
          </w:tcPr>
          <w:p w:rsidR="00A14163" w:rsidRPr="00C266E4" w:rsidRDefault="00A14163" w:rsidP="00F04D81">
            <w:pPr>
              <w:pStyle w:val="Heading1"/>
              <w:tabs>
                <w:tab w:val="left" w:pos="122"/>
              </w:tabs>
              <w:ind w:left="201" w:right="201"/>
              <w:rPr>
                <w:color w:val="000000" w:themeColor="text1"/>
                <w:rtl/>
              </w:rPr>
            </w:pPr>
            <w:r w:rsidRPr="00C266E4">
              <w:rPr>
                <w:rFonts w:hint="cs"/>
                <w:color w:val="000000" w:themeColor="text1"/>
                <w:rtl/>
              </w:rPr>
              <w:t>15</w:t>
            </w:r>
          </w:p>
        </w:tc>
        <w:tc>
          <w:tcPr>
            <w:tcW w:w="2914" w:type="dxa"/>
            <w:tcBorders>
              <w:top w:val="single" w:sz="4" w:space="0" w:color="auto"/>
            </w:tcBorders>
          </w:tcPr>
          <w:p w:rsidR="00A14163" w:rsidRPr="00A262AF" w:rsidRDefault="00A14163" w:rsidP="00F04D81">
            <w:r w:rsidRPr="00A262AF">
              <w:t xml:space="preserve">National Accounts </w:t>
            </w:r>
          </w:p>
        </w:tc>
        <w:tc>
          <w:tcPr>
            <w:tcW w:w="1519" w:type="dxa"/>
            <w:tcBorders>
              <w:top w:val="single" w:sz="4" w:space="0" w:color="auto"/>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1510</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A262AF" w:rsidRDefault="00A14163" w:rsidP="00F04D81">
            <w:r w:rsidRPr="00A262AF">
              <w:t xml:space="preserve">Balance of Payments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1515</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A262AF" w:rsidRDefault="00A14163" w:rsidP="00F04D81">
            <w:r w:rsidRPr="00A262AF">
              <w:t xml:space="preserve">Foreign Trade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1520</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A262AF" w:rsidRDefault="00A14163" w:rsidP="00F04D81">
            <w:r w:rsidRPr="00A262AF">
              <w:t xml:space="preserve">Price indices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1525</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A262AF" w:rsidRDefault="00A14163" w:rsidP="00F04D81">
            <w:r w:rsidRPr="0039244C">
              <w:t>Establishment</w:t>
            </w:r>
            <w:r>
              <w:t>s and constructions</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1530</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A262AF" w:rsidRDefault="00A14163" w:rsidP="00F04D81">
            <w:r w:rsidRPr="00A262AF">
              <w:t xml:space="preserve">Transportation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sidRPr="0039244C">
              <w:rPr>
                <w:rFonts w:hint="cs"/>
                <w:color w:val="000000" w:themeColor="text1"/>
                <w:rtl/>
              </w:rPr>
              <w:t>1535</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A262AF" w:rsidRDefault="00A14163" w:rsidP="00F04D81">
            <w:r w:rsidRPr="0039244C">
              <w:t>Telecommunications</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sidRPr="0039244C">
              <w:rPr>
                <w:rFonts w:hint="cs"/>
                <w:color w:val="000000" w:themeColor="text1"/>
                <w:rtl/>
              </w:rPr>
              <w:t>1540</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39244C" w:rsidRDefault="00A14163" w:rsidP="00F04D81">
            <w:r>
              <w:t>Satellite Accounts</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Pr>
                <w:rFonts w:hint="cs"/>
                <w:color w:val="000000" w:themeColor="text1"/>
                <w:rtl/>
              </w:rPr>
              <w:t>1555</w:t>
            </w:r>
          </w:p>
        </w:tc>
      </w:tr>
      <w:tr w:rsidR="00A14163" w:rsidRPr="00D16DD3" w:rsidTr="00F04D81">
        <w:trPr>
          <w:trHeight w:val="340"/>
          <w:jc w:val="center"/>
        </w:trPr>
        <w:tc>
          <w:tcPr>
            <w:tcW w:w="2977" w:type="dxa"/>
            <w:vMerge w:val="restart"/>
            <w:tcBorders>
              <w:left w:val="single" w:sz="4" w:space="0" w:color="auto"/>
            </w:tcBorders>
          </w:tcPr>
          <w:p w:rsidR="00A14163" w:rsidRPr="00010633" w:rsidRDefault="00A14163" w:rsidP="00F04D81">
            <w:r w:rsidRPr="00010633">
              <w:t>Geographical and environmental Terms</w:t>
            </w:r>
          </w:p>
          <w:p w:rsidR="00A14163" w:rsidRPr="00010633" w:rsidRDefault="00A14163" w:rsidP="00F04D81"/>
        </w:tc>
        <w:tc>
          <w:tcPr>
            <w:tcW w:w="1583" w:type="dxa"/>
            <w:vMerge w:val="restart"/>
          </w:tcPr>
          <w:p w:rsidR="00A14163" w:rsidRPr="00C266E4" w:rsidRDefault="00A14163" w:rsidP="00F04D81">
            <w:pPr>
              <w:pStyle w:val="Heading1"/>
              <w:tabs>
                <w:tab w:val="left" w:pos="122"/>
              </w:tabs>
              <w:ind w:left="201" w:right="201"/>
              <w:rPr>
                <w:color w:val="000000" w:themeColor="text1"/>
                <w:rtl/>
                <w:lang w:eastAsia="en-US"/>
              </w:rPr>
            </w:pPr>
            <w:r w:rsidRPr="00C266E4">
              <w:rPr>
                <w:rFonts w:hint="cs"/>
                <w:color w:val="000000" w:themeColor="text1"/>
                <w:rtl/>
                <w:lang w:eastAsia="en-US"/>
              </w:rPr>
              <w:t>20</w:t>
            </w:r>
          </w:p>
        </w:tc>
        <w:tc>
          <w:tcPr>
            <w:tcW w:w="2914" w:type="dxa"/>
          </w:tcPr>
          <w:p w:rsidR="00A14163" w:rsidRPr="00A262AF" w:rsidRDefault="00A14163" w:rsidP="00F04D81">
            <w:r w:rsidRPr="00A262AF">
              <w:t xml:space="preserve">Tourism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2010</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color w:val="000000" w:themeColor="text1"/>
              </w:rPr>
            </w:pPr>
          </w:p>
        </w:tc>
        <w:tc>
          <w:tcPr>
            <w:tcW w:w="2914" w:type="dxa"/>
          </w:tcPr>
          <w:p w:rsidR="00A14163" w:rsidRPr="00A262AF" w:rsidRDefault="00A14163" w:rsidP="00F04D81">
            <w:r w:rsidRPr="00A262AF">
              <w:t xml:space="preserve">Housing and housing conditions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2015</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color w:val="000000" w:themeColor="text1"/>
              </w:rPr>
            </w:pPr>
          </w:p>
        </w:tc>
        <w:tc>
          <w:tcPr>
            <w:tcW w:w="2914" w:type="dxa"/>
          </w:tcPr>
          <w:p w:rsidR="00A14163" w:rsidRPr="00A262AF" w:rsidRDefault="00A14163" w:rsidP="00F04D81">
            <w:r w:rsidRPr="00A262AF">
              <w:t xml:space="preserve">Environment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2020</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color w:val="000000" w:themeColor="text1"/>
              </w:rPr>
            </w:pPr>
          </w:p>
        </w:tc>
        <w:tc>
          <w:tcPr>
            <w:tcW w:w="2914" w:type="dxa"/>
          </w:tcPr>
          <w:p w:rsidR="00A14163" w:rsidRPr="00A262AF" w:rsidRDefault="00A14163" w:rsidP="00F04D81">
            <w:r w:rsidRPr="00A262AF">
              <w:t xml:space="preserve">Water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2025</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color w:val="000000" w:themeColor="text1"/>
              </w:rPr>
            </w:pPr>
          </w:p>
        </w:tc>
        <w:tc>
          <w:tcPr>
            <w:tcW w:w="2914" w:type="dxa"/>
          </w:tcPr>
          <w:p w:rsidR="00A14163" w:rsidRPr="00A262AF" w:rsidRDefault="00A14163" w:rsidP="00F04D81">
            <w:r w:rsidRPr="00A262AF">
              <w:t xml:space="preserve">Energy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2030</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color w:val="000000" w:themeColor="text1"/>
              </w:rPr>
            </w:pPr>
          </w:p>
        </w:tc>
        <w:tc>
          <w:tcPr>
            <w:tcW w:w="2914" w:type="dxa"/>
          </w:tcPr>
          <w:p w:rsidR="00A14163" w:rsidRPr="00A262AF" w:rsidRDefault="00A14163" w:rsidP="00F04D81">
            <w:r w:rsidRPr="00A262AF">
              <w:t xml:space="preserve">Land use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sidRPr="0039244C">
              <w:rPr>
                <w:rFonts w:hint="cs"/>
                <w:color w:val="000000" w:themeColor="text1"/>
                <w:rtl/>
              </w:rPr>
              <w:t>2035</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color w:val="000000" w:themeColor="text1"/>
              </w:rPr>
            </w:pPr>
          </w:p>
        </w:tc>
        <w:tc>
          <w:tcPr>
            <w:tcW w:w="2914" w:type="dxa"/>
          </w:tcPr>
          <w:p w:rsidR="00A14163" w:rsidRPr="00A262AF" w:rsidRDefault="00A14163" w:rsidP="00F04D81">
            <w:r w:rsidRPr="00A262AF">
              <w:t xml:space="preserve">Agriculture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2040</w:t>
            </w:r>
          </w:p>
        </w:tc>
      </w:tr>
      <w:tr w:rsidR="00A14163" w:rsidRPr="00D16DD3" w:rsidTr="00F04D81">
        <w:trPr>
          <w:trHeight w:val="340"/>
          <w:jc w:val="center"/>
        </w:trPr>
        <w:tc>
          <w:tcPr>
            <w:tcW w:w="2977" w:type="dxa"/>
            <w:vMerge w:val="restart"/>
            <w:tcBorders>
              <w:left w:val="single" w:sz="4" w:space="0" w:color="auto"/>
            </w:tcBorders>
          </w:tcPr>
          <w:p w:rsidR="00A14163" w:rsidRPr="00010633" w:rsidRDefault="00A14163" w:rsidP="00F04D81">
            <w:r w:rsidRPr="00010633">
              <w:t xml:space="preserve">Population and Social Terms </w:t>
            </w:r>
          </w:p>
        </w:tc>
        <w:tc>
          <w:tcPr>
            <w:tcW w:w="1583" w:type="dxa"/>
            <w:vMerge w:val="restart"/>
          </w:tcPr>
          <w:p w:rsidR="00A14163" w:rsidRPr="00C266E4" w:rsidRDefault="00A14163" w:rsidP="00F04D81">
            <w:pPr>
              <w:pStyle w:val="Heading1"/>
              <w:tabs>
                <w:tab w:val="left" w:pos="122"/>
              </w:tabs>
              <w:ind w:left="201" w:right="201"/>
              <w:rPr>
                <w:color w:val="000000" w:themeColor="text1"/>
                <w:rtl/>
              </w:rPr>
            </w:pPr>
            <w:r w:rsidRPr="00C266E4">
              <w:rPr>
                <w:rFonts w:hint="cs"/>
                <w:color w:val="000000" w:themeColor="text1"/>
                <w:rtl/>
              </w:rPr>
              <w:t>25</w:t>
            </w:r>
          </w:p>
        </w:tc>
        <w:tc>
          <w:tcPr>
            <w:tcW w:w="2914" w:type="dxa"/>
          </w:tcPr>
          <w:p w:rsidR="00A14163" w:rsidRPr="00A262AF" w:rsidRDefault="00A14163" w:rsidP="00F04D81">
            <w:r w:rsidRPr="00A262AF">
              <w:t xml:space="preserve">Population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2510</w:t>
            </w:r>
          </w:p>
        </w:tc>
      </w:tr>
      <w:tr w:rsidR="00A14163" w:rsidRPr="00D16DD3" w:rsidTr="00F04D81">
        <w:trPr>
          <w:trHeight w:val="340"/>
          <w:jc w:val="center"/>
        </w:trPr>
        <w:tc>
          <w:tcPr>
            <w:tcW w:w="2977" w:type="dxa"/>
            <w:vMerge/>
            <w:tcBorders>
              <w:left w:val="single" w:sz="4" w:space="0" w:color="auto"/>
            </w:tcBorders>
          </w:tcPr>
          <w:p w:rsidR="00A14163" w:rsidRPr="00C266E4" w:rsidRDefault="00A14163" w:rsidP="00F04D81">
            <w:pPr>
              <w:tabs>
                <w:tab w:val="left" w:pos="122"/>
              </w:tabs>
              <w:bidi/>
              <w:ind w:left="201"/>
              <w:rPr>
                <w:b/>
                <w:bCs/>
              </w:rPr>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A262AF" w:rsidRDefault="00A14163" w:rsidP="00F04D81">
            <w:proofErr w:type="spellStart"/>
            <w:r>
              <w:t>Labour</w:t>
            </w:r>
            <w:proofErr w:type="spellEnd"/>
            <w:r w:rsidRPr="00A262AF">
              <w:t xml:space="preserve">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2515</w:t>
            </w:r>
          </w:p>
        </w:tc>
      </w:tr>
      <w:tr w:rsidR="00A14163" w:rsidRPr="00D16DD3" w:rsidTr="00F04D81">
        <w:trPr>
          <w:trHeight w:val="340"/>
          <w:jc w:val="center"/>
        </w:trPr>
        <w:tc>
          <w:tcPr>
            <w:tcW w:w="2977" w:type="dxa"/>
            <w:vMerge/>
            <w:tcBorders>
              <w:left w:val="single" w:sz="4" w:space="0" w:color="auto"/>
            </w:tcBorders>
          </w:tcPr>
          <w:p w:rsidR="00A14163" w:rsidRPr="00C266E4" w:rsidRDefault="00A14163" w:rsidP="00F04D81">
            <w:pPr>
              <w:tabs>
                <w:tab w:val="left" w:pos="122"/>
              </w:tabs>
              <w:bidi/>
              <w:ind w:left="201"/>
              <w:rPr>
                <w:b/>
                <w:bCs/>
              </w:rPr>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A262AF" w:rsidRDefault="00A14163" w:rsidP="00F04D81">
            <w:r w:rsidRPr="00A262AF">
              <w:t xml:space="preserve">Science and Technology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sidRPr="0039244C">
              <w:rPr>
                <w:rFonts w:hint="cs"/>
                <w:color w:val="000000" w:themeColor="text1"/>
                <w:rtl/>
              </w:rPr>
              <w:t>2520</w:t>
            </w:r>
          </w:p>
        </w:tc>
      </w:tr>
      <w:tr w:rsidR="00A14163" w:rsidRPr="00D16DD3" w:rsidTr="00F04D81">
        <w:trPr>
          <w:trHeight w:val="340"/>
          <w:jc w:val="center"/>
        </w:trPr>
        <w:tc>
          <w:tcPr>
            <w:tcW w:w="2977" w:type="dxa"/>
            <w:vMerge/>
            <w:tcBorders>
              <w:left w:val="single" w:sz="4" w:space="0" w:color="auto"/>
            </w:tcBorders>
          </w:tcPr>
          <w:p w:rsidR="00A14163" w:rsidRPr="00C266E4" w:rsidRDefault="00A14163" w:rsidP="00F04D81">
            <w:pPr>
              <w:tabs>
                <w:tab w:val="left" w:pos="122"/>
              </w:tabs>
              <w:bidi/>
              <w:ind w:left="201"/>
              <w:rPr>
                <w:b/>
                <w:bCs/>
              </w:rPr>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A262AF" w:rsidRDefault="00A14163" w:rsidP="00F04D81">
            <w:r w:rsidRPr="0039244C">
              <w:t>Living Standards</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2525</w:t>
            </w:r>
          </w:p>
        </w:tc>
      </w:tr>
      <w:tr w:rsidR="00A14163" w:rsidRPr="00D16DD3" w:rsidTr="00F04D81">
        <w:trPr>
          <w:trHeight w:val="340"/>
          <w:jc w:val="center"/>
        </w:trPr>
        <w:tc>
          <w:tcPr>
            <w:tcW w:w="2977" w:type="dxa"/>
            <w:vMerge/>
            <w:tcBorders>
              <w:left w:val="single" w:sz="4" w:space="0" w:color="auto"/>
            </w:tcBorders>
          </w:tcPr>
          <w:p w:rsidR="00A14163" w:rsidRPr="00C266E4" w:rsidRDefault="00A14163" w:rsidP="00F04D81">
            <w:pPr>
              <w:tabs>
                <w:tab w:val="left" w:pos="122"/>
              </w:tabs>
              <w:bidi/>
              <w:ind w:left="201"/>
              <w:rPr>
                <w:b/>
                <w:bCs/>
              </w:rPr>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A262AF" w:rsidRDefault="00A14163" w:rsidP="00F04D81">
            <w:r w:rsidRPr="00A262AF">
              <w:t xml:space="preserve">Education and Culture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2530</w:t>
            </w:r>
          </w:p>
        </w:tc>
      </w:tr>
      <w:tr w:rsidR="00A14163" w:rsidRPr="00D16DD3" w:rsidTr="00F04D81">
        <w:trPr>
          <w:trHeight w:val="340"/>
          <w:jc w:val="center"/>
        </w:trPr>
        <w:tc>
          <w:tcPr>
            <w:tcW w:w="2977" w:type="dxa"/>
            <w:vMerge/>
            <w:tcBorders>
              <w:left w:val="single" w:sz="4" w:space="0" w:color="auto"/>
            </w:tcBorders>
          </w:tcPr>
          <w:p w:rsidR="00A14163" w:rsidRPr="00C266E4" w:rsidRDefault="00A14163" w:rsidP="00F04D81">
            <w:pPr>
              <w:tabs>
                <w:tab w:val="left" w:pos="122"/>
              </w:tabs>
              <w:bidi/>
              <w:ind w:left="201"/>
              <w:rPr>
                <w:b/>
                <w:bCs/>
              </w:rPr>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A262AF" w:rsidRDefault="00A14163" w:rsidP="00F04D81">
            <w:r w:rsidRPr="00A262AF">
              <w:t xml:space="preserve">Health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2535</w:t>
            </w:r>
          </w:p>
        </w:tc>
      </w:tr>
      <w:tr w:rsidR="00A14163" w:rsidRPr="00D16DD3" w:rsidTr="00F04D81">
        <w:trPr>
          <w:trHeight w:val="340"/>
          <w:jc w:val="center"/>
        </w:trPr>
        <w:tc>
          <w:tcPr>
            <w:tcW w:w="2977" w:type="dxa"/>
            <w:vMerge/>
            <w:tcBorders>
              <w:left w:val="single" w:sz="4" w:space="0" w:color="auto"/>
            </w:tcBorders>
          </w:tcPr>
          <w:p w:rsidR="00A14163" w:rsidRPr="00C266E4" w:rsidRDefault="00A14163" w:rsidP="00F04D81">
            <w:pPr>
              <w:tabs>
                <w:tab w:val="left" w:pos="122"/>
              </w:tabs>
              <w:bidi/>
              <w:ind w:left="201"/>
              <w:rPr>
                <w:b/>
                <w:bCs/>
              </w:rPr>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Borders>
              <w:bottom w:val="single" w:sz="4" w:space="0" w:color="auto"/>
            </w:tcBorders>
          </w:tcPr>
          <w:p w:rsidR="00A14163" w:rsidRPr="00A262AF" w:rsidRDefault="00A14163" w:rsidP="00F04D81">
            <w:r w:rsidRPr="0039244C">
              <w:t>Gender</w:t>
            </w:r>
          </w:p>
        </w:tc>
        <w:tc>
          <w:tcPr>
            <w:tcW w:w="1519" w:type="dxa"/>
            <w:tcBorders>
              <w:bottom w:val="single" w:sz="4" w:space="0" w:color="auto"/>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sidRPr="0039244C">
              <w:rPr>
                <w:rFonts w:hint="cs"/>
                <w:color w:val="000000" w:themeColor="text1"/>
                <w:rtl/>
              </w:rPr>
              <w:t>2545</w:t>
            </w:r>
          </w:p>
        </w:tc>
      </w:tr>
      <w:tr w:rsidR="00A14163" w:rsidRPr="00D16DD3" w:rsidTr="00F04D81">
        <w:trPr>
          <w:trHeight w:val="340"/>
          <w:jc w:val="center"/>
        </w:trPr>
        <w:tc>
          <w:tcPr>
            <w:tcW w:w="2977" w:type="dxa"/>
            <w:vMerge/>
            <w:tcBorders>
              <w:left w:val="single" w:sz="4" w:space="0" w:color="auto"/>
            </w:tcBorders>
          </w:tcPr>
          <w:p w:rsidR="00A14163" w:rsidRPr="00C266E4" w:rsidRDefault="00A14163" w:rsidP="00F04D81">
            <w:pPr>
              <w:tabs>
                <w:tab w:val="left" w:pos="122"/>
              </w:tabs>
              <w:bidi/>
              <w:ind w:left="201"/>
              <w:rPr>
                <w:b/>
                <w:bCs/>
              </w:rPr>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Borders>
              <w:bottom w:val="single" w:sz="4" w:space="0" w:color="auto"/>
            </w:tcBorders>
          </w:tcPr>
          <w:p w:rsidR="00A14163" w:rsidRPr="00A262AF" w:rsidRDefault="00A14163" w:rsidP="00F04D81">
            <w:r w:rsidRPr="00A262AF">
              <w:t xml:space="preserve">Child </w:t>
            </w:r>
          </w:p>
        </w:tc>
        <w:tc>
          <w:tcPr>
            <w:tcW w:w="1519" w:type="dxa"/>
            <w:tcBorders>
              <w:bottom w:val="single" w:sz="4" w:space="0" w:color="auto"/>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sidRPr="0039244C">
              <w:rPr>
                <w:rFonts w:hint="cs"/>
                <w:color w:val="000000" w:themeColor="text1"/>
                <w:rtl/>
              </w:rPr>
              <w:t>2550</w:t>
            </w:r>
          </w:p>
        </w:tc>
      </w:tr>
      <w:tr w:rsidR="00A14163" w:rsidRPr="00D16DD3" w:rsidTr="00F04D81">
        <w:trPr>
          <w:trHeight w:val="340"/>
          <w:jc w:val="center"/>
        </w:trPr>
        <w:tc>
          <w:tcPr>
            <w:tcW w:w="2977" w:type="dxa"/>
            <w:vMerge w:val="restart"/>
            <w:tcBorders>
              <w:top w:val="nil"/>
              <w:left w:val="single" w:sz="4" w:space="0" w:color="auto"/>
            </w:tcBorders>
          </w:tcPr>
          <w:p w:rsidR="00A14163" w:rsidRPr="00010633" w:rsidRDefault="00A14163" w:rsidP="00F04D81">
            <w:r w:rsidRPr="00010633">
              <w:t>Administrative Portion and Maps Terms</w:t>
            </w:r>
          </w:p>
        </w:tc>
        <w:tc>
          <w:tcPr>
            <w:tcW w:w="1583" w:type="dxa"/>
            <w:vMerge w:val="restart"/>
            <w:tcBorders>
              <w:top w:val="nil"/>
            </w:tcBorders>
          </w:tcPr>
          <w:p w:rsidR="00A14163" w:rsidRPr="00C266E4" w:rsidRDefault="00A14163" w:rsidP="00F04D81">
            <w:pPr>
              <w:pStyle w:val="Title"/>
              <w:keepNext/>
              <w:tabs>
                <w:tab w:val="left" w:pos="122"/>
              </w:tabs>
              <w:ind w:left="201" w:right="201"/>
              <w:rPr>
                <w:color w:val="000000" w:themeColor="text1"/>
                <w:rtl/>
              </w:rPr>
            </w:pPr>
            <w:r w:rsidRPr="00C266E4">
              <w:rPr>
                <w:rFonts w:hint="cs"/>
                <w:color w:val="000000" w:themeColor="text1"/>
                <w:rtl/>
              </w:rPr>
              <w:t>30</w:t>
            </w:r>
          </w:p>
        </w:tc>
        <w:tc>
          <w:tcPr>
            <w:tcW w:w="2914" w:type="dxa"/>
            <w:tcBorders>
              <w:top w:val="nil"/>
            </w:tcBorders>
          </w:tcPr>
          <w:p w:rsidR="00A14163" w:rsidRPr="00A262AF" w:rsidRDefault="00A14163" w:rsidP="00F04D81">
            <w:r w:rsidRPr="00A262AF">
              <w:t xml:space="preserve">Maps </w:t>
            </w:r>
          </w:p>
        </w:tc>
        <w:tc>
          <w:tcPr>
            <w:tcW w:w="1519" w:type="dxa"/>
            <w:tcBorders>
              <w:top w:val="nil"/>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3010</w:t>
            </w:r>
          </w:p>
        </w:tc>
      </w:tr>
      <w:tr w:rsidR="00A14163" w:rsidRPr="00D16DD3" w:rsidTr="00F04D81">
        <w:trPr>
          <w:trHeight w:val="340"/>
          <w:jc w:val="center"/>
        </w:trPr>
        <w:tc>
          <w:tcPr>
            <w:tcW w:w="2977" w:type="dxa"/>
            <w:vMerge/>
            <w:tcBorders>
              <w:left w:val="single" w:sz="4" w:space="0" w:color="auto"/>
              <w:bottom w:val="single" w:sz="4" w:space="0" w:color="auto"/>
            </w:tcBorders>
          </w:tcPr>
          <w:p w:rsidR="00A14163" w:rsidRPr="00C266E4" w:rsidRDefault="00A14163" w:rsidP="00F04D81">
            <w:pPr>
              <w:keepNext/>
              <w:tabs>
                <w:tab w:val="left" w:pos="122"/>
              </w:tabs>
              <w:bidi/>
              <w:ind w:left="201"/>
              <w:rPr>
                <w:b/>
                <w:bCs/>
              </w:rPr>
            </w:pPr>
          </w:p>
        </w:tc>
        <w:tc>
          <w:tcPr>
            <w:tcW w:w="1583" w:type="dxa"/>
            <w:vMerge/>
            <w:tcBorders>
              <w:bottom w:val="single" w:sz="4" w:space="0" w:color="auto"/>
            </w:tcBorders>
          </w:tcPr>
          <w:p w:rsidR="00A14163" w:rsidRPr="00C266E4" w:rsidRDefault="00A14163" w:rsidP="00F04D81">
            <w:pPr>
              <w:keepNext/>
              <w:tabs>
                <w:tab w:val="left" w:pos="122"/>
              </w:tabs>
              <w:bidi/>
              <w:ind w:left="201"/>
              <w:jc w:val="center"/>
              <w:rPr>
                <w:color w:val="000000" w:themeColor="text1"/>
              </w:rPr>
            </w:pPr>
          </w:p>
        </w:tc>
        <w:tc>
          <w:tcPr>
            <w:tcW w:w="2914" w:type="dxa"/>
            <w:tcBorders>
              <w:bottom w:val="single" w:sz="4" w:space="0" w:color="auto"/>
            </w:tcBorders>
          </w:tcPr>
          <w:p w:rsidR="00A14163" w:rsidRPr="00A262AF" w:rsidRDefault="00A14163" w:rsidP="00F04D81">
            <w:r w:rsidRPr="00A262AF">
              <w:t xml:space="preserve">Administrative divisions </w:t>
            </w:r>
          </w:p>
        </w:tc>
        <w:tc>
          <w:tcPr>
            <w:tcW w:w="1519" w:type="dxa"/>
            <w:tcBorders>
              <w:bottom w:val="single" w:sz="4" w:space="0" w:color="auto"/>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3015</w:t>
            </w:r>
          </w:p>
        </w:tc>
      </w:tr>
      <w:tr w:rsidR="00A14163" w:rsidRPr="00D16DD3" w:rsidTr="00F04D81">
        <w:trPr>
          <w:trHeight w:val="340"/>
          <w:jc w:val="center"/>
        </w:trPr>
        <w:tc>
          <w:tcPr>
            <w:tcW w:w="2977" w:type="dxa"/>
            <w:vMerge w:val="restart"/>
            <w:tcBorders>
              <w:left w:val="single" w:sz="4" w:space="0" w:color="auto"/>
            </w:tcBorders>
          </w:tcPr>
          <w:p w:rsidR="00A14163" w:rsidRPr="00010633" w:rsidRDefault="00A14163" w:rsidP="00F04D81">
            <w:r w:rsidRPr="00010633">
              <w:t>Census and Central Registers Terms</w:t>
            </w:r>
          </w:p>
        </w:tc>
        <w:tc>
          <w:tcPr>
            <w:tcW w:w="1583" w:type="dxa"/>
            <w:vMerge w:val="restart"/>
          </w:tcPr>
          <w:p w:rsidR="00A14163" w:rsidRPr="00C266E4" w:rsidRDefault="00A14163" w:rsidP="00F04D81">
            <w:pPr>
              <w:pStyle w:val="Heading1"/>
              <w:tabs>
                <w:tab w:val="left" w:pos="122"/>
              </w:tabs>
              <w:ind w:left="201" w:right="201"/>
              <w:rPr>
                <w:color w:val="000000" w:themeColor="text1"/>
                <w:rtl/>
              </w:rPr>
            </w:pPr>
            <w:r w:rsidRPr="00C266E4">
              <w:rPr>
                <w:rFonts w:hint="cs"/>
                <w:color w:val="000000" w:themeColor="text1"/>
                <w:rtl/>
              </w:rPr>
              <w:t>35</w:t>
            </w:r>
          </w:p>
        </w:tc>
        <w:tc>
          <w:tcPr>
            <w:tcW w:w="2914" w:type="dxa"/>
            <w:tcBorders>
              <w:top w:val="single" w:sz="4" w:space="0" w:color="auto"/>
              <w:bottom w:val="single" w:sz="4" w:space="0" w:color="auto"/>
            </w:tcBorders>
          </w:tcPr>
          <w:p w:rsidR="00A14163" w:rsidRPr="00A262AF" w:rsidRDefault="00A14163" w:rsidP="00F04D81">
            <w:r w:rsidRPr="0039244C">
              <w:t>Central Registers</w:t>
            </w:r>
          </w:p>
        </w:tc>
        <w:tc>
          <w:tcPr>
            <w:tcW w:w="1519" w:type="dxa"/>
            <w:tcBorders>
              <w:top w:val="single" w:sz="4" w:space="0" w:color="auto"/>
              <w:bottom w:val="single" w:sz="4" w:space="0" w:color="auto"/>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3510</w:t>
            </w:r>
          </w:p>
        </w:tc>
      </w:tr>
      <w:tr w:rsidR="00A14163" w:rsidRPr="00D16DD3" w:rsidTr="00A14163">
        <w:trPr>
          <w:trHeight w:val="390"/>
          <w:jc w:val="center"/>
        </w:trPr>
        <w:tc>
          <w:tcPr>
            <w:tcW w:w="2977" w:type="dxa"/>
            <w:vMerge/>
            <w:tcBorders>
              <w:left w:val="single" w:sz="4" w:space="0" w:color="auto"/>
            </w:tcBorders>
          </w:tcPr>
          <w:p w:rsidR="00A14163" w:rsidRPr="00010633" w:rsidRDefault="00A14163" w:rsidP="00F04D81"/>
        </w:tc>
        <w:tc>
          <w:tcPr>
            <w:tcW w:w="1583" w:type="dxa"/>
            <w:vMerge/>
          </w:tcPr>
          <w:p w:rsidR="00A14163" w:rsidRPr="00C266E4" w:rsidRDefault="00A14163" w:rsidP="00F04D81">
            <w:pPr>
              <w:pStyle w:val="Heading1"/>
              <w:tabs>
                <w:tab w:val="left" w:pos="122"/>
              </w:tabs>
              <w:ind w:left="201" w:right="201"/>
              <w:rPr>
                <w:color w:val="000000" w:themeColor="text1"/>
                <w:rtl/>
              </w:rPr>
            </w:pPr>
          </w:p>
        </w:tc>
        <w:tc>
          <w:tcPr>
            <w:tcW w:w="2914" w:type="dxa"/>
            <w:tcBorders>
              <w:top w:val="single" w:sz="4" w:space="0" w:color="auto"/>
              <w:bottom w:val="single" w:sz="4" w:space="0" w:color="auto"/>
            </w:tcBorders>
          </w:tcPr>
          <w:p w:rsidR="00A14163" w:rsidRPr="0039244C" w:rsidRDefault="00A14163" w:rsidP="00F04D81">
            <w:r w:rsidRPr="00A262AF">
              <w:t>Census</w:t>
            </w:r>
          </w:p>
        </w:tc>
        <w:tc>
          <w:tcPr>
            <w:tcW w:w="1519" w:type="dxa"/>
            <w:tcBorders>
              <w:top w:val="single" w:sz="4" w:space="0" w:color="auto"/>
              <w:bottom w:val="single" w:sz="4" w:space="0" w:color="auto"/>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sidRPr="0039244C">
              <w:rPr>
                <w:rFonts w:hint="cs"/>
                <w:color w:val="000000" w:themeColor="text1"/>
                <w:rtl/>
              </w:rPr>
              <w:t>3515</w:t>
            </w:r>
          </w:p>
        </w:tc>
      </w:tr>
      <w:tr w:rsidR="00A14163" w:rsidRPr="00D16DD3" w:rsidTr="00A14163">
        <w:trPr>
          <w:trHeight w:val="507"/>
          <w:jc w:val="center"/>
        </w:trPr>
        <w:tc>
          <w:tcPr>
            <w:tcW w:w="2977" w:type="dxa"/>
            <w:tcBorders>
              <w:left w:val="single" w:sz="4" w:space="0" w:color="auto"/>
            </w:tcBorders>
          </w:tcPr>
          <w:p w:rsidR="00A14163" w:rsidRPr="00010633" w:rsidRDefault="00A14163" w:rsidP="00F04D81">
            <w:r w:rsidRPr="00010633">
              <w:lastRenderedPageBreak/>
              <w:t>Martyrs and Detainees Terms</w:t>
            </w:r>
          </w:p>
        </w:tc>
        <w:tc>
          <w:tcPr>
            <w:tcW w:w="1583" w:type="dxa"/>
          </w:tcPr>
          <w:p w:rsidR="00A14163" w:rsidRPr="00C266E4" w:rsidRDefault="00A14163" w:rsidP="00F04D81">
            <w:pPr>
              <w:pStyle w:val="Heading1"/>
              <w:tabs>
                <w:tab w:val="left" w:pos="122"/>
              </w:tabs>
              <w:ind w:left="201" w:right="201"/>
              <w:rPr>
                <w:color w:val="000000" w:themeColor="text1"/>
                <w:rtl/>
              </w:rPr>
            </w:pPr>
            <w:r w:rsidRPr="00C266E4">
              <w:rPr>
                <w:rFonts w:hint="cs"/>
                <w:color w:val="000000" w:themeColor="text1"/>
                <w:rtl/>
              </w:rPr>
              <w:t>40</w:t>
            </w:r>
          </w:p>
        </w:tc>
        <w:tc>
          <w:tcPr>
            <w:tcW w:w="2914" w:type="dxa"/>
            <w:tcBorders>
              <w:top w:val="single" w:sz="4" w:space="0" w:color="auto"/>
              <w:bottom w:val="single" w:sz="4" w:space="0" w:color="auto"/>
            </w:tcBorders>
          </w:tcPr>
          <w:p w:rsidR="00A14163" w:rsidRDefault="00A14163" w:rsidP="00F04D81">
            <w:r w:rsidRPr="0039244C">
              <w:t>Martyrs and Detainees</w:t>
            </w:r>
          </w:p>
        </w:tc>
        <w:tc>
          <w:tcPr>
            <w:tcW w:w="1519" w:type="dxa"/>
            <w:tcBorders>
              <w:top w:val="single" w:sz="4" w:space="0" w:color="auto"/>
              <w:bottom w:val="single" w:sz="4" w:space="0" w:color="auto"/>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sidRPr="0039244C">
              <w:rPr>
                <w:rFonts w:hint="cs"/>
                <w:color w:val="000000" w:themeColor="text1"/>
                <w:rtl/>
              </w:rPr>
              <w:t>4010</w:t>
            </w:r>
          </w:p>
        </w:tc>
      </w:tr>
      <w:tr w:rsidR="00A14163" w:rsidRPr="00D16DD3" w:rsidTr="00F04D81">
        <w:trPr>
          <w:trHeight w:val="203"/>
          <w:jc w:val="center"/>
        </w:trPr>
        <w:tc>
          <w:tcPr>
            <w:tcW w:w="2977" w:type="dxa"/>
            <w:vMerge w:val="restart"/>
            <w:tcBorders>
              <w:left w:val="single" w:sz="4" w:space="0" w:color="auto"/>
            </w:tcBorders>
          </w:tcPr>
          <w:p w:rsidR="00A14163" w:rsidRPr="00A95D3D" w:rsidRDefault="00A14163" w:rsidP="00F04D81">
            <w:r w:rsidRPr="00A262AF">
              <w:t>Governance</w:t>
            </w:r>
            <w:r>
              <w:t xml:space="preserve"> and Rule of Law</w:t>
            </w:r>
          </w:p>
        </w:tc>
        <w:tc>
          <w:tcPr>
            <w:tcW w:w="1583" w:type="dxa"/>
            <w:vMerge w:val="restart"/>
          </w:tcPr>
          <w:p w:rsidR="00A14163" w:rsidRPr="00C266E4" w:rsidRDefault="00A14163" w:rsidP="00F04D81">
            <w:pPr>
              <w:pStyle w:val="Heading1"/>
              <w:tabs>
                <w:tab w:val="left" w:pos="122"/>
              </w:tabs>
              <w:ind w:left="201" w:right="201"/>
              <w:rPr>
                <w:color w:val="000000" w:themeColor="text1"/>
                <w:rtl/>
              </w:rPr>
            </w:pPr>
            <w:r>
              <w:rPr>
                <w:rFonts w:hint="cs"/>
                <w:color w:val="000000" w:themeColor="text1"/>
                <w:rtl/>
              </w:rPr>
              <w:t>45</w:t>
            </w:r>
          </w:p>
        </w:tc>
        <w:tc>
          <w:tcPr>
            <w:tcW w:w="2914" w:type="dxa"/>
            <w:tcBorders>
              <w:top w:val="single" w:sz="4" w:space="0" w:color="auto"/>
              <w:bottom w:val="single" w:sz="4" w:space="0" w:color="auto"/>
            </w:tcBorders>
          </w:tcPr>
          <w:p w:rsidR="00A14163" w:rsidRPr="0039244C" w:rsidRDefault="00A14163" w:rsidP="00F04D81">
            <w:r w:rsidRPr="00A262AF">
              <w:t>Security and justice</w:t>
            </w:r>
          </w:p>
        </w:tc>
        <w:tc>
          <w:tcPr>
            <w:tcW w:w="1519" w:type="dxa"/>
            <w:tcBorders>
              <w:top w:val="single" w:sz="4" w:space="0" w:color="auto"/>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Pr>
                <w:rFonts w:hint="cs"/>
                <w:color w:val="000000" w:themeColor="text1"/>
                <w:rtl/>
              </w:rPr>
              <w:t>4510</w:t>
            </w:r>
          </w:p>
        </w:tc>
      </w:tr>
      <w:tr w:rsidR="00A14163" w:rsidRPr="00D16DD3" w:rsidTr="00F04D81">
        <w:trPr>
          <w:trHeight w:val="202"/>
          <w:jc w:val="center"/>
        </w:trPr>
        <w:tc>
          <w:tcPr>
            <w:tcW w:w="2977" w:type="dxa"/>
            <w:vMerge/>
            <w:tcBorders>
              <w:left w:val="single" w:sz="4" w:space="0" w:color="auto"/>
            </w:tcBorders>
          </w:tcPr>
          <w:p w:rsidR="00A14163" w:rsidRPr="00010633" w:rsidRDefault="00A14163" w:rsidP="00F04D81"/>
        </w:tc>
        <w:tc>
          <w:tcPr>
            <w:tcW w:w="1583" w:type="dxa"/>
            <w:vMerge/>
          </w:tcPr>
          <w:p w:rsidR="00A14163" w:rsidRPr="00C266E4" w:rsidRDefault="00A14163" w:rsidP="00F04D81">
            <w:pPr>
              <w:pStyle w:val="Heading1"/>
              <w:tabs>
                <w:tab w:val="left" w:pos="122"/>
              </w:tabs>
              <w:ind w:left="201" w:right="201"/>
              <w:rPr>
                <w:color w:val="000000" w:themeColor="text1"/>
                <w:rtl/>
              </w:rPr>
            </w:pPr>
          </w:p>
        </w:tc>
        <w:tc>
          <w:tcPr>
            <w:tcW w:w="2914" w:type="dxa"/>
            <w:tcBorders>
              <w:top w:val="single" w:sz="4" w:space="0" w:color="auto"/>
              <w:bottom w:val="single" w:sz="4" w:space="0" w:color="auto"/>
            </w:tcBorders>
          </w:tcPr>
          <w:p w:rsidR="00A14163" w:rsidRPr="0039244C" w:rsidRDefault="00A14163" w:rsidP="00F04D81">
            <w:r w:rsidRPr="00A262AF">
              <w:t>Governance and democracy</w:t>
            </w:r>
          </w:p>
        </w:tc>
        <w:tc>
          <w:tcPr>
            <w:tcW w:w="1519" w:type="dxa"/>
            <w:tcBorders>
              <w:bottom w:val="single" w:sz="4" w:space="0" w:color="auto"/>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Pr>
                <w:rFonts w:hint="cs"/>
                <w:color w:val="000000" w:themeColor="text1"/>
                <w:rtl/>
              </w:rPr>
              <w:t>4515</w:t>
            </w:r>
          </w:p>
        </w:tc>
      </w:tr>
    </w:tbl>
    <w:p w:rsidR="00DB385A" w:rsidRDefault="00A14163" w:rsidP="00A14163">
      <w:pPr>
        <w:rPr>
          <w:sz w:val="28"/>
          <w:szCs w:val="28"/>
          <w:lang w:val="en-GB"/>
        </w:rPr>
      </w:pPr>
      <w:r>
        <w:rPr>
          <w:sz w:val="28"/>
          <w:szCs w:val="28"/>
          <w:lang w:val="en-GB"/>
        </w:rPr>
        <w:t xml:space="preserve"> </w:t>
      </w:r>
    </w:p>
    <w:p w:rsidR="00DB385A" w:rsidRPr="000E2799" w:rsidRDefault="00DB385A" w:rsidP="00DB385A">
      <w:pPr>
        <w:spacing w:after="200" w:line="276" w:lineRule="auto"/>
        <w:jc w:val="both"/>
        <w:rPr>
          <w:lang w:val="en-GB"/>
        </w:rPr>
      </w:pPr>
      <w:r w:rsidRPr="000E2799">
        <w:rPr>
          <w:lang w:val="en-GB"/>
        </w:rPr>
        <w:t xml:space="preserve">The term Code consists of 7 </w:t>
      </w:r>
      <w:r w:rsidR="001C7185" w:rsidRPr="000E2799">
        <w:rPr>
          <w:lang w:val="en-GB"/>
        </w:rPr>
        <w:t>digits,</w:t>
      </w:r>
      <w:r w:rsidRPr="000E2799">
        <w:rPr>
          <w:lang w:val="en-GB"/>
        </w:rPr>
        <w:t xml:space="preserve"> representing the area with the first and the second digits, while third and fourth digits represent the topic within the area, and the last three digits indicate the serial number of the term. The Glossary has </w:t>
      </w:r>
      <w:proofErr w:type="gramStart"/>
      <w:r w:rsidRPr="000E2799">
        <w:rPr>
          <w:lang w:val="en-GB"/>
        </w:rPr>
        <w:t>been  prepared</w:t>
      </w:r>
      <w:proofErr w:type="gramEnd"/>
      <w:r w:rsidRPr="000E2799">
        <w:rPr>
          <w:lang w:val="en-GB"/>
        </w:rPr>
        <w:t xml:space="preserve"> to allow the addition of new topics within the area or new terms within the same subject.</w:t>
      </w:r>
    </w:p>
    <w:p w:rsidR="00DB385A" w:rsidRPr="00F752DE" w:rsidRDefault="00E94CF7" w:rsidP="00DB385A">
      <w:pPr>
        <w:rPr>
          <w:b/>
          <w:bCs/>
          <w:lang w:val="en-GB"/>
        </w:rPr>
      </w:pPr>
      <w:r w:rsidRPr="00F752DE">
        <w:rPr>
          <w:b/>
          <w:bCs/>
          <w:lang w:val="en-GB"/>
        </w:rPr>
        <w:t>Example:</w:t>
      </w:r>
    </w:p>
    <w:p w:rsidR="00DB385A" w:rsidRPr="000E2799" w:rsidRDefault="00DB385A" w:rsidP="00DB385A">
      <w:pPr>
        <w:spacing w:after="200" w:line="276" w:lineRule="auto"/>
        <w:jc w:val="both"/>
      </w:pPr>
      <w:r w:rsidRPr="000E2799">
        <w:rPr>
          <w:lang w:val="en-GB"/>
        </w:rPr>
        <w:t xml:space="preserve">The code (1010100) from left to right indicates to the area of </w:t>
      </w:r>
      <w:proofErr w:type="gramStart"/>
      <w:r w:rsidRPr="000E2799">
        <w:rPr>
          <w:lang w:val="en-GB"/>
        </w:rPr>
        <w:t>Sampling ,</w:t>
      </w:r>
      <w:proofErr w:type="gramEnd"/>
      <w:r w:rsidRPr="000E2799">
        <w:rPr>
          <w:lang w:val="en-GB"/>
        </w:rPr>
        <w:t xml:space="preserve">standards and quality with the symbol (10) and the subject of the Sampling Code (1010), and the three digits from the right refers to the serial number of the term that start from (100) to refer to the term (1) in the subject which is the term (design effect) . Thus, the knowledge of the term code only gives information about the area and the subject of the order of the term and the term within the subject and thus within the </w:t>
      </w:r>
      <w:r w:rsidR="00E94CF7" w:rsidRPr="000E2799">
        <w:rPr>
          <w:lang w:val="en-GB"/>
        </w:rPr>
        <w:t xml:space="preserve">Glossary. </w:t>
      </w: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rPr>
          <w:b/>
          <w:bCs/>
          <w:sz w:val="28"/>
          <w:szCs w:val="28"/>
          <w:lang w:val="en-GB"/>
        </w:rPr>
      </w:pPr>
    </w:p>
    <w:p w:rsidR="00DB385A" w:rsidRDefault="00DB385A" w:rsidP="00DB385A">
      <w:pPr>
        <w:jc w:val="center"/>
        <w:rPr>
          <w:b/>
          <w:bCs/>
          <w:sz w:val="28"/>
          <w:szCs w:val="28"/>
          <w:lang w:val="en-GB"/>
        </w:rPr>
      </w:pPr>
    </w:p>
    <w:p w:rsidR="00DB385A" w:rsidRPr="00613F88" w:rsidRDefault="00DB385A" w:rsidP="00DB385A">
      <w:pPr>
        <w:jc w:val="center"/>
        <w:rPr>
          <w:sz w:val="28"/>
          <w:szCs w:val="28"/>
          <w:lang w:val="en-GB"/>
        </w:rPr>
      </w:pPr>
      <w:r w:rsidRPr="00613F88">
        <w:rPr>
          <w:b/>
          <w:bCs/>
          <w:sz w:val="28"/>
          <w:szCs w:val="28"/>
          <w:lang w:val="en-GB"/>
        </w:rPr>
        <w:lastRenderedPageBreak/>
        <w:t>References</w:t>
      </w:r>
    </w:p>
    <w:p w:rsidR="00DB385A" w:rsidRPr="00613F88" w:rsidRDefault="00DB385A" w:rsidP="00DB385A">
      <w:pPr>
        <w:rPr>
          <w:sz w:val="28"/>
          <w:szCs w:val="28"/>
          <w:lang w:val="en-GB"/>
        </w:rPr>
      </w:pPr>
      <w:r w:rsidRPr="00613F88">
        <w:rPr>
          <w:sz w:val="28"/>
          <w:szCs w:val="28"/>
          <w:lang w:val="en-GB"/>
        </w:rPr>
        <w:t> </w:t>
      </w:r>
    </w:p>
    <w:p w:rsidR="00DB385A" w:rsidRPr="000E2799" w:rsidRDefault="00DB385A" w:rsidP="00DB385A">
      <w:pPr>
        <w:pStyle w:val="ListParagraph"/>
        <w:numPr>
          <w:ilvl w:val="0"/>
          <w:numId w:val="21"/>
        </w:numPr>
        <w:bidi w:val="0"/>
        <w:spacing w:after="0" w:line="240" w:lineRule="auto"/>
        <w:jc w:val="left"/>
        <w:rPr>
          <w:lang w:val="en-GB"/>
        </w:rPr>
      </w:pPr>
      <w:r w:rsidRPr="000E2799">
        <w:rPr>
          <w:lang w:val="en-GB"/>
        </w:rPr>
        <w:t xml:space="preserve">The United </w:t>
      </w:r>
      <w:proofErr w:type="gramStart"/>
      <w:r w:rsidRPr="000E2799">
        <w:rPr>
          <w:lang w:val="en-GB"/>
        </w:rPr>
        <w:t>Nations ,</w:t>
      </w:r>
      <w:proofErr w:type="gramEnd"/>
      <w:r w:rsidRPr="000E2799">
        <w:rPr>
          <w:lang w:val="en-GB"/>
        </w:rPr>
        <w:t xml:space="preserve"> 1987 . Guide for social indicators New York.</w:t>
      </w:r>
    </w:p>
    <w:p w:rsidR="00DB385A" w:rsidRPr="000E2799" w:rsidRDefault="00DB385A" w:rsidP="00DB385A">
      <w:pPr>
        <w:pStyle w:val="ListParagraph"/>
        <w:numPr>
          <w:ilvl w:val="0"/>
          <w:numId w:val="21"/>
        </w:numPr>
        <w:bidi w:val="0"/>
        <w:spacing w:after="0" w:line="240" w:lineRule="auto"/>
        <w:jc w:val="left"/>
        <w:rPr>
          <w:lang w:val="en-GB"/>
        </w:rPr>
      </w:pPr>
      <w:r w:rsidRPr="000E2799">
        <w:rPr>
          <w:lang w:val="en-GB"/>
        </w:rPr>
        <w:t xml:space="preserve">UN </w:t>
      </w:r>
      <w:proofErr w:type="gramStart"/>
      <w:r w:rsidRPr="000E2799">
        <w:rPr>
          <w:lang w:val="en-GB"/>
        </w:rPr>
        <w:t>1988 .</w:t>
      </w:r>
      <w:proofErr w:type="gramEnd"/>
      <w:r w:rsidRPr="000E2799">
        <w:rPr>
          <w:lang w:val="en-GB"/>
        </w:rPr>
        <w:t xml:space="preserve"> Training of users and producers to ga</w:t>
      </w:r>
      <w:r>
        <w:rPr>
          <w:lang w:val="en-GB"/>
        </w:rPr>
        <w:t xml:space="preserve">ther statistics and </w:t>
      </w:r>
      <w:proofErr w:type="gramStart"/>
      <w:r>
        <w:rPr>
          <w:lang w:val="en-GB"/>
        </w:rPr>
        <w:t xml:space="preserve">indicators </w:t>
      </w:r>
      <w:r w:rsidRPr="000E2799">
        <w:rPr>
          <w:lang w:val="en-GB"/>
        </w:rPr>
        <w:t xml:space="preserve"> relating</w:t>
      </w:r>
      <w:proofErr w:type="gramEnd"/>
      <w:r w:rsidRPr="000E2799">
        <w:rPr>
          <w:lang w:val="en-GB"/>
        </w:rPr>
        <w:t xml:space="preserve"> to the role of women in development .</w:t>
      </w:r>
    </w:p>
    <w:p w:rsidR="00DB385A" w:rsidRPr="000E2799" w:rsidRDefault="00DB385A" w:rsidP="00DB385A">
      <w:pPr>
        <w:pStyle w:val="ListParagraph"/>
        <w:numPr>
          <w:ilvl w:val="0"/>
          <w:numId w:val="21"/>
        </w:numPr>
        <w:bidi w:val="0"/>
        <w:spacing w:after="0" w:line="240" w:lineRule="auto"/>
        <w:jc w:val="left"/>
        <w:rPr>
          <w:lang w:val="en-GB"/>
        </w:rPr>
      </w:pPr>
      <w:r w:rsidRPr="000E2799">
        <w:rPr>
          <w:lang w:val="en-GB"/>
        </w:rPr>
        <w:t xml:space="preserve">UN </w:t>
      </w:r>
      <w:proofErr w:type="gramStart"/>
      <w:r w:rsidRPr="000E2799">
        <w:rPr>
          <w:lang w:val="en-GB"/>
        </w:rPr>
        <w:t>1990 .</w:t>
      </w:r>
      <w:proofErr w:type="gramEnd"/>
      <w:r w:rsidRPr="000E2799">
        <w:rPr>
          <w:lang w:val="en-GB"/>
        </w:rPr>
        <w:t xml:space="preserve"> Guide national statistical databases on women and development. New </w:t>
      </w:r>
      <w:proofErr w:type="gramStart"/>
      <w:r w:rsidRPr="000E2799">
        <w:rPr>
          <w:lang w:val="en-GB"/>
        </w:rPr>
        <w:t>York .</w:t>
      </w:r>
      <w:proofErr w:type="gramEnd"/>
    </w:p>
    <w:p w:rsidR="00DB385A" w:rsidRPr="000E2799" w:rsidRDefault="00DB385A" w:rsidP="00DB385A">
      <w:pPr>
        <w:pStyle w:val="ListParagraph"/>
        <w:numPr>
          <w:ilvl w:val="0"/>
          <w:numId w:val="21"/>
        </w:numPr>
        <w:bidi w:val="0"/>
        <w:spacing w:after="0" w:line="240" w:lineRule="auto"/>
        <w:jc w:val="left"/>
        <w:rPr>
          <w:lang w:val="en-GB"/>
        </w:rPr>
      </w:pPr>
      <w:r w:rsidRPr="000E2799">
        <w:rPr>
          <w:lang w:val="en-GB"/>
        </w:rPr>
        <w:t xml:space="preserve">The United </w:t>
      </w:r>
      <w:proofErr w:type="gramStart"/>
      <w:r w:rsidRPr="000E2799">
        <w:rPr>
          <w:lang w:val="en-GB"/>
        </w:rPr>
        <w:t>Nations ,</w:t>
      </w:r>
      <w:proofErr w:type="gramEnd"/>
      <w:r w:rsidRPr="000E2799">
        <w:rPr>
          <w:lang w:val="en-GB"/>
        </w:rPr>
        <w:t xml:space="preserve"> 1990 . Guide systems and methods of vital </w:t>
      </w:r>
      <w:proofErr w:type="gramStart"/>
      <w:r w:rsidRPr="000E2799">
        <w:rPr>
          <w:lang w:val="en-GB"/>
        </w:rPr>
        <w:t>statistics .</w:t>
      </w:r>
      <w:proofErr w:type="gramEnd"/>
    </w:p>
    <w:p w:rsidR="00DB385A" w:rsidRPr="000E2799" w:rsidRDefault="00DB385A" w:rsidP="00DB385A">
      <w:pPr>
        <w:pStyle w:val="ListParagraph"/>
        <w:numPr>
          <w:ilvl w:val="0"/>
          <w:numId w:val="21"/>
        </w:numPr>
        <w:bidi w:val="0"/>
        <w:spacing w:after="0" w:line="240" w:lineRule="auto"/>
        <w:jc w:val="left"/>
        <w:rPr>
          <w:lang w:val="en-GB"/>
        </w:rPr>
      </w:pPr>
      <w:r w:rsidRPr="000E2799">
        <w:rPr>
          <w:lang w:val="en-GB"/>
        </w:rPr>
        <w:t xml:space="preserve">United </w:t>
      </w:r>
      <w:proofErr w:type="gramStart"/>
      <w:r w:rsidRPr="000E2799">
        <w:rPr>
          <w:lang w:val="en-GB"/>
        </w:rPr>
        <w:t>Nations ,</w:t>
      </w:r>
      <w:proofErr w:type="gramEnd"/>
      <w:r w:rsidRPr="000E2799">
        <w:rPr>
          <w:lang w:val="en-GB"/>
        </w:rPr>
        <w:t xml:space="preserve"> Official Records of the Economic and Social Commission for Western Asia</w:t>
      </w:r>
      <w:r>
        <w:rPr>
          <w:lang w:val="en-GB"/>
        </w:rPr>
        <w:t xml:space="preserve">          (</w:t>
      </w:r>
      <w:r w:rsidRPr="000E2799">
        <w:rPr>
          <w:lang w:val="en-GB"/>
        </w:rPr>
        <w:t>ESCWA) .</w:t>
      </w:r>
    </w:p>
    <w:p w:rsidR="00DB385A" w:rsidRPr="000E2799" w:rsidRDefault="00DB385A" w:rsidP="00DB385A">
      <w:pPr>
        <w:pStyle w:val="ListParagraph"/>
        <w:numPr>
          <w:ilvl w:val="0"/>
          <w:numId w:val="21"/>
        </w:numPr>
        <w:bidi w:val="0"/>
        <w:spacing w:after="0" w:line="240" w:lineRule="auto"/>
        <w:jc w:val="left"/>
        <w:rPr>
          <w:lang w:val="en-GB"/>
        </w:rPr>
      </w:pPr>
      <w:r w:rsidRPr="000E2799">
        <w:rPr>
          <w:lang w:val="en-GB"/>
        </w:rPr>
        <w:t xml:space="preserve">Arab Institute for Training and Research in </w:t>
      </w:r>
      <w:r>
        <w:rPr>
          <w:lang w:val="en-GB"/>
        </w:rPr>
        <w:t>Statistics (</w:t>
      </w:r>
      <w:r w:rsidRPr="000E2799">
        <w:rPr>
          <w:lang w:val="en-GB"/>
        </w:rPr>
        <w:t>Baghdad</w:t>
      </w:r>
      <w:r>
        <w:rPr>
          <w:lang w:val="en-GB"/>
        </w:rPr>
        <w:t>)</w:t>
      </w:r>
      <w:r w:rsidRPr="000E2799">
        <w:rPr>
          <w:lang w:val="en-GB"/>
        </w:rPr>
        <w:t xml:space="preserve">, sampling techniques in the field of application </w:t>
      </w:r>
      <w:proofErr w:type="gramStart"/>
      <w:r w:rsidRPr="000E2799">
        <w:rPr>
          <w:lang w:val="en-GB"/>
        </w:rPr>
        <w:t>of  2001</w:t>
      </w:r>
      <w:proofErr w:type="gramEnd"/>
      <w:r w:rsidRPr="000E2799">
        <w:rPr>
          <w:lang w:val="en-GB"/>
        </w:rPr>
        <w:t xml:space="preserve"> .</w:t>
      </w:r>
    </w:p>
    <w:p w:rsidR="00DB385A" w:rsidRPr="000E2799" w:rsidRDefault="00DB385A" w:rsidP="00DB385A">
      <w:pPr>
        <w:pStyle w:val="ListParagraph"/>
        <w:numPr>
          <w:ilvl w:val="0"/>
          <w:numId w:val="21"/>
        </w:numPr>
        <w:bidi w:val="0"/>
        <w:spacing w:after="0" w:line="240" w:lineRule="auto"/>
        <w:jc w:val="left"/>
        <w:rPr>
          <w:lang w:val="en-GB"/>
        </w:rPr>
      </w:pPr>
      <w:r w:rsidRPr="000E2799">
        <w:rPr>
          <w:lang w:val="en-GB"/>
        </w:rPr>
        <w:t>Palestinian Central Bureau of Statistics, February 1999, a series of bulletins of methodologies and stand</w:t>
      </w:r>
      <w:r>
        <w:rPr>
          <w:lang w:val="en-GB"/>
        </w:rPr>
        <w:t>ards Department, Bulletin No. (1)</w:t>
      </w:r>
      <w:r w:rsidRPr="000E2799">
        <w:rPr>
          <w:lang w:val="en-GB"/>
        </w:rPr>
        <w:t>, Guide of Palestinian statistical indicators.</w:t>
      </w:r>
    </w:p>
    <w:p w:rsidR="00DB385A" w:rsidRPr="000E2799" w:rsidRDefault="00DB385A" w:rsidP="00DB385A">
      <w:pPr>
        <w:pStyle w:val="ListParagraph"/>
        <w:numPr>
          <w:ilvl w:val="0"/>
          <w:numId w:val="21"/>
        </w:numPr>
        <w:bidi w:val="0"/>
        <w:spacing w:after="0" w:line="240" w:lineRule="auto"/>
        <w:jc w:val="left"/>
        <w:rPr>
          <w:lang w:val="en-GB"/>
        </w:rPr>
      </w:pPr>
      <w:r w:rsidRPr="000E2799">
        <w:rPr>
          <w:lang w:val="en-GB"/>
        </w:rPr>
        <w:t>Palestinian Central Bureau o</w:t>
      </w:r>
      <w:r>
        <w:rPr>
          <w:lang w:val="en-GB"/>
        </w:rPr>
        <w:t>f Statistics, in February 1999</w:t>
      </w:r>
      <w:r w:rsidRPr="000E2799">
        <w:rPr>
          <w:lang w:val="en-GB"/>
        </w:rPr>
        <w:t>, a series of bulletins of methodologies and stand</w:t>
      </w:r>
      <w:r>
        <w:rPr>
          <w:lang w:val="en-GB"/>
        </w:rPr>
        <w:t>ards Department, Bulletin No. (</w:t>
      </w:r>
      <w:r w:rsidRPr="000E2799">
        <w:rPr>
          <w:lang w:val="en-GB"/>
        </w:rPr>
        <w:t xml:space="preserve">2), Handbook of statistical terms and abbreviations used at the Palestinian Central Bureau of </w:t>
      </w:r>
      <w:proofErr w:type="gramStart"/>
      <w:r w:rsidRPr="000E2799">
        <w:rPr>
          <w:lang w:val="en-GB"/>
        </w:rPr>
        <w:t>Statistics .</w:t>
      </w:r>
      <w:proofErr w:type="gramEnd"/>
    </w:p>
    <w:p w:rsidR="00DB385A" w:rsidRPr="000E2799" w:rsidRDefault="00DB385A" w:rsidP="00DB385A">
      <w:pPr>
        <w:pStyle w:val="ListParagraph"/>
        <w:numPr>
          <w:ilvl w:val="0"/>
          <w:numId w:val="21"/>
        </w:numPr>
        <w:bidi w:val="0"/>
        <w:spacing w:after="0" w:line="240" w:lineRule="auto"/>
        <w:jc w:val="left"/>
        <w:rPr>
          <w:lang w:val="en-GB"/>
        </w:rPr>
      </w:pPr>
      <w:r w:rsidRPr="000E2799">
        <w:rPr>
          <w:lang w:val="en-GB"/>
        </w:rPr>
        <w:t xml:space="preserve">The International Monetary Fund, Balance of Payments </w:t>
      </w:r>
      <w:proofErr w:type="gramStart"/>
      <w:r w:rsidRPr="000E2799">
        <w:rPr>
          <w:lang w:val="en-GB"/>
        </w:rPr>
        <w:t>Manual .</w:t>
      </w:r>
      <w:proofErr w:type="gramEnd"/>
      <w:r w:rsidRPr="000E2799">
        <w:rPr>
          <w:lang w:val="en-GB"/>
        </w:rPr>
        <w:t xml:space="preserve"> Fifth </w:t>
      </w:r>
      <w:proofErr w:type="gramStart"/>
      <w:r w:rsidRPr="000E2799">
        <w:rPr>
          <w:lang w:val="en-GB"/>
        </w:rPr>
        <w:t>Edition .</w:t>
      </w:r>
      <w:proofErr w:type="gramEnd"/>
      <w:r w:rsidRPr="000E2799">
        <w:rPr>
          <w:lang w:val="en-GB"/>
        </w:rPr>
        <w:t xml:space="preserve"> Washington 1993.</w:t>
      </w:r>
    </w:p>
    <w:p w:rsidR="00DB385A" w:rsidRPr="000E2799" w:rsidRDefault="00DB385A" w:rsidP="00DB385A">
      <w:pPr>
        <w:pStyle w:val="ListParagraph"/>
        <w:numPr>
          <w:ilvl w:val="0"/>
          <w:numId w:val="20"/>
        </w:numPr>
        <w:tabs>
          <w:tab w:val="left" w:pos="0"/>
        </w:tabs>
        <w:bidi w:val="0"/>
        <w:spacing w:after="0" w:line="240" w:lineRule="auto"/>
        <w:jc w:val="left"/>
      </w:pPr>
      <w:proofErr w:type="gramStart"/>
      <w:r w:rsidRPr="000E2799">
        <w:t>Cochran ,</w:t>
      </w:r>
      <w:proofErr w:type="gramEnd"/>
      <w:r w:rsidRPr="000E2799">
        <w:t xml:space="preserve"> W.G, Sampling Techniques, 3rd </w:t>
      </w:r>
      <w:proofErr w:type="spellStart"/>
      <w:r w:rsidRPr="000E2799">
        <w:t>ed</w:t>
      </w:r>
      <w:proofErr w:type="spellEnd"/>
      <w:r w:rsidRPr="000E2799">
        <w:t xml:space="preserve"> . Wiley,   New </w:t>
      </w:r>
      <w:proofErr w:type="gramStart"/>
      <w:r w:rsidRPr="000E2799">
        <w:t>York ,</w:t>
      </w:r>
      <w:proofErr w:type="gramEnd"/>
      <w:r w:rsidRPr="000E2799">
        <w:t xml:space="preserve"> 1977 .</w:t>
      </w:r>
    </w:p>
    <w:p w:rsidR="00DB385A" w:rsidRPr="000E2799" w:rsidRDefault="00DB385A" w:rsidP="00DB385A">
      <w:pPr>
        <w:pStyle w:val="ListParagraph"/>
        <w:numPr>
          <w:ilvl w:val="0"/>
          <w:numId w:val="20"/>
        </w:numPr>
        <w:tabs>
          <w:tab w:val="left" w:pos="0"/>
        </w:tabs>
        <w:bidi w:val="0"/>
        <w:spacing w:after="0" w:line="240" w:lineRule="auto"/>
        <w:jc w:val="left"/>
        <w:rPr>
          <w:rtl/>
          <w:lang w:val="en-AU"/>
        </w:rPr>
      </w:pPr>
      <w:r w:rsidRPr="000E2799">
        <w:t xml:space="preserve"> ISO 9000/2005: Quality Management and Quality Assurance Vocabulary</w:t>
      </w:r>
    </w:p>
    <w:p w:rsidR="00DB385A" w:rsidRPr="000E2799" w:rsidRDefault="00DB385A" w:rsidP="00DB385A">
      <w:pPr>
        <w:pStyle w:val="ListParagraph"/>
        <w:numPr>
          <w:ilvl w:val="0"/>
          <w:numId w:val="20"/>
        </w:numPr>
        <w:tabs>
          <w:tab w:val="left" w:pos="0"/>
        </w:tabs>
        <w:bidi w:val="0"/>
        <w:spacing w:after="0" w:line="240" w:lineRule="auto"/>
        <w:jc w:val="left"/>
      </w:pPr>
      <w:r w:rsidRPr="000E2799">
        <w:t xml:space="preserve">Kish, </w:t>
      </w:r>
      <w:proofErr w:type="spellStart"/>
      <w:r w:rsidRPr="000E2799">
        <w:t>Leisle</w:t>
      </w:r>
      <w:proofErr w:type="spellEnd"/>
      <w:r w:rsidRPr="000E2799">
        <w:t>, Survey Sampling, Wiley, New York, 1965.</w:t>
      </w:r>
    </w:p>
    <w:p w:rsidR="00DB385A" w:rsidRPr="000E2799" w:rsidRDefault="00DB385A" w:rsidP="00DB385A">
      <w:pPr>
        <w:pStyle w:val="ListParagraph"/>
        <w:numPr>
          <w:ilvl w:val="0"/>
          <w:numId w:val="20"/>
        </w:numPr>
        <w:tabs>
          <w:tab w:val="left" w:pos="0"/>
        </w:tabs>
        <w:bidi w:val="0"/>
        <w:spacing w:after="0" w:line="240" w:lineRule="auto"/>
        <w:jc w:val="left"/>
      </w:pPr>
      <w:r w:rsidRPr="000E2799">
        <w:t>OECD, G</w:t>
      </w:r>
      <w:r>
        <w:t>lossary</w:t>
      </w:r>
      <w:r w:rsidRPr="000E2799">
        <w:t xml:space="preserve"> </w:t>
      </w:r>
      <w:r>
        <w:t>of</w:t>
      </w:r>
      <w:r w:rsidRPr="000E2799">
        <w:t xml:space="preserve"> S</w:t>
      </w:r>
      <w:r>
        <w:t>tatistical</w:t>
      </w:r>
      <w:r w:rsidRPr="000E2799">
        <w:t xml:space="preserve"> TERMS, 2007.</w:t>
      </w:r>
    </w:p>
    <w:p w:rsidR="00DB385A" w:rsidRPr="000E2799" w:rsidRDefault="00DB385A" w:rsidP="00DB385A">
      <w:pPr>
        <w:pStyle w:val="ListParagraph"/>
        <w:numPr>
          <w:ilvl w:val="0"/>
          <w:numId w:val="20"/>
        </w:numPr>
        <w:tabs>
          <w:tab w:val="left" w:pos="0"/>
        </w:tabs>
        <w:bidi w:val="0"/>
        <w:spacing w:after="0" w:line="240" w:lineRule="auto"/>
        <w:jc w:val="left"/>
      </w:pPr>
      <w:r w:rsidRPr="000E2799">
        <w:t>Metadata Common Vocabulary, 2009.</w:t>
      </w:r>
    </w:p>
    <w:p w:rsidR="00DB385A" w:rsidRPr="000E2799" w:rsidRDefault="00DB385A" w:rsidP="00DB385A">
      <w:pPr>
        <w:pStyle w:val="ListParagraph"/>
        <w:numPr>
          <w:ilvl w:val="0"/>
          <w:numId w:val="20"/>
        </w:numPr>
        <w:tabs>
          <w:tab w:val="left" w:pos="0"/>
        </w:tabs>
        <w:bidi w:val="0"/>
        <w:spacing w:after="0" w:line="240" w:lineRule="auto"/>
        <w:jc w:val="left"/>
      </w:pPr>
      <w:proofErr w:type="spellStart"/>
      <w:r w:rsidRPr="000E2799">
        <w:t>E</w:t>
      </w:r>
      <w:r>
        <w:t>rminology</w:t>
      </w:r>
      <w:proofErr w:type="spellEnd"/>
      <w:r w:rsidRPr="000E2799">
        <w:t xml:space="preserve"> </w:t>
      </w:r>
      <w:r>
        <w:t>on</w:t>
      </w:r>
      <w:r w:rsidRPr="000E2799">
        <w:rPr>
          <w:rFonts w:hint="cs"/>
          <w:rtl/>
          <w:lang w:val="en-AU"/>
        </w:rPr>
        <w:t xml:space="preserve"> </w:t>
      </w:r>
      <w:r w:rsidRPr="000E2799">
        <w:t>S</w:t>
      </w:r>
      <w:r>
        <w:t>tatistical</w:t>
      </w:r>
      <w:r w:rsidRPr="000E2799">
        <w:t xml:space="preserve"> M</w:t>
      </w:r>
      <w:r>
        <w:t>etadata</w:t>
      </w:r>
      <w:r w:rsidRPr="000E2799">
        <w:t>, United Nations, Geneva, 2000.</w:t>
      </w:r>
    </w:p>
    <w:p w:rsidR="00DB385A" w:rsidRPr="000E2799" w:rsidRDefault="00DB385A" w:rsidP="00DB385A">
      <w:pPr>
        <w:pStyle w:val="ListParagraph"/>
        <w:numPr>
          <w:ilvl w:val="0"/>
          <w:numId w:val="20"/>
        </w:numPr>
        <w:tabs>
          <w:tab w:val="left" w:pos="0"/>
        </w:tabs>
        <w:bidi w:val="0"/>
        <w:spacing w:after="0" w:line="240" w:lineRule="auto"/>
        <w:jc w:val="left"/>
      </w:pPr>
      <w:r w:rsidRPr="000E2799">
        <w:t>UNESCO Gender Mainstreaming Implementation Framework-2003.</w:t>
      </w:r>
    </w:p>
    <w:p w:rsidR="00DB385A" w:rsidRPr="000E2799" w:rsidRDefault="00DB385A" w:rsidP="00DB385A">
      <w:pPr>
        <w:tabs>
          <w:tab w:val="left" w:pos="0"/>
        </w:tabs>
        <w:jc w:val="lowKashida"/>
      </w:pPr>
    </w:p>
    <w:p w:rsidR="00DB385A" w:rsidRDefault="00DB385A" w:rsidP="00DB385A">
      <w:pPr>
        <w:tabs>
          <w:tab w:val="left" w:pos="0"/>
        </w:tabs>
        <w:bidi/>
        <w:jc w:val="lowKashida"/>
        <w:rPr>
          <w:b/>
          <w:bCs/>
        </w:rPr>
      </w:pPr>
    </w:p>
    <w:p w:rsidR="00DB385A" w:rsidRPr="00591841" w:rsidRDefault="00DB385A" w:rsidP="00DB385A">
      <w:pPr>
        <w:ind w:left="426" w:hanging="426"/>
        <w:rPr>
          <w:sz w:val="28"/>
          <w:szCs w:val="28"/>
        </w:rPr>
      </w:pPr>
    </w:p>
    <w:p w:rsidR="00DB385A" w:rsidRPr="00937981" w:rsidRDefault="00DB385A" w:rsidP="00DB385A">
      <w:pPr>
        <w:tabs>
          <w:tab w:val="left" w:pos="8805"/>
        </w:tabs>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Pr="002A574C" w:rsidRDefault="00DB385A" w:rsidP="00DB385A">
      <w:pPr>
        <w:tabs>
          <w:tab w:val="left" w:pos="2970"/>
        </w:tabs>
      </w:pPr>
    </w:p>
    <w:p w:rsidR="00570F7A" w:rsidRDefault="00570F7A"/>
    <w:sectPr w:rsidR="00570F7A" w:rsidSect="00ED44C6">
      <w:footerReference w:type="default" r:id="rId14"/>
      <w:pgSz w:w="11909" w:h="16834" w:code="9"/>
      <w:pgMar w:top="1418" w:right="1418" w:bottom="1418" w:left="1418" w:header="709" w:footer="709" w:gutter="0"/>
      <w:pgNumType w:start="1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19E9" w:rsidRDefault="006C19E9" w:rsidP="00C539D9">
      <w:r>
        <w:separator/>
      </w:r>
    </w:p>
  </w:endnote>
  <w:endnote w:type="continuationSeparator" w:id="0">
    <w:p w:rsidR="006C19E9" w:rsidRDefault="006C19E9" w:rsidP="00C53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ff1">
    <w:altName w:val="Times New Roman"/>
    <w:charset w:val="00"/>
    <w:family w:val="auto"/>
    <w:pitch w:val="default"/>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44C6" w:rsidRDefault="00ED44C6" w:rsidP="001F0CF7">
    <w:pPr>
      <w:pStyle w:val="Footer"/>
      <w:jc w:val="center"/>
    </w:pPr>
  </w:p>
  <w:p w:rsidR="00AF2830" w:rsidRDefault="00AF2830">
    <w:pPr>
      <w:pStyle w:val="Footer"/>
      <w:bidi w:val="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44C6" w:rsidRDefault="00ED44C6" w:rsidP="00ED44C6">
    <w:pPr>
      <w:pStyle w:val="Footer"/>
      <w:jc w:val="center"/>
    </w:pPr>
  </w:p>
  <w:p w:rsidR="00ED44C6" w:rsidRDefault="00ED44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759047470"/>
      <w:docPartObj>
        <w:docPartGallery w:val="Page Numbers (Bottom of Page)"/>
        <w:docPartUnique/>
      </w:docPartObj>
    </w:sdtPr>
    <w:sdtEndPr/>
    <w:sdtContent>
      <w:p w:rsidR="001F0CF7" w:rsidRDefault="001F0CF7">
        <w:pPr>
          <w:pStyle w:val="Footer"/>
          <w:jc w:val="center"/>
        </w:pPr>
        <w:r>
          <w:fldChar w:fldCharType="begin"/>
        </w:r>
        <w:r>
          <w:instrText xml:space="preserve"> PAGE   \* MERGEFORMAT </w:instrText>
        </w:r>
        <w:r>
          <w:fldChar w:fldCharType="separate"/>
        </w:r>
        <w:r w:rsidR="00676894">
          <w:rPr>
            <w:noProof/>
            <w:rtl/>
          </w:rPr>
          <w:t>16</w:t>
        </w:r>
        <w:r>
          <w:rPr>
            <w:noProof/>
          </w:rPr>
          <w:fldChar w:fldCharType="end"/>
        </w:r>
      </w:p>
    </w:sdtContent>
  </w:sdt>
  <w:p w:rsidR="001F0CF7" w:rsidRDefault="001F0CF7">
    <w:pPr>
      <w:pStyle w:val="Footer"/>
      <w:bidi w:val="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19E9" w:rsidRDefault="006C19E9" w:rsidP="00C539D9">
      <w:r>
        <w:separator/>
      </w:r>
    </w:p>
  </w:footnote>
  <w:footnote w:type="continuationSeparator" w:id="0">
    <w:p w:rsidR="006C19E9" w:rsidRDefault="006C19E9" w:rsidP="00C539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7673"/>
    <w:multiLevelType w:val="hybridMultilevel"/>
    <w:tmpl w:val="2A2079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76D0F91"/>
    <w:multiLevelType w:val="hybridMultilevel"/>
    <w:tmpl w:val="A2C00F48"/>
    <w:lvl w:ilvl="0" w:tplc="E4C2788C">
      <w:start w:val="1"/>
      <w:numFmt w:val="bullet"/>
      <w:lvlText w:val="-"/>
      <w:lvlJc w:val="left"/>
      <w:pPr>
        <w:ind w:left="720" w:hanging="360"/>
      </w:pPr>
      <w:rPr>
        <w:rFonts w:ascii="Times New Roman" w:eastAsia="Times New Roman" w:hAnsi="Times New Roman"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0E1B41"/>
    <w:multiLevelType w:val="hybridMultilevel"/>
    <w:tmpl w:val="E7A2DF02"/>
    <w:lvl w:ilvl="0" w:tplc="0E86A85C">
      <w:numFmt w:val="bullet"/>
      <w:lvlText w:val="-"/>
      <w:lvlJc w:val="left"/>
      <w:pPr>
        <w:tabs>
          <w:tab w:val="num" w:pos="720"/>
        </w:tabs>
        <w:ind w:left="700" w:right="700" w:hanging="340"/>
      </w:pPr>
      <w:rPr>
        <w:rFonts w:ascii="Times New Roman" w:hAnsi="Times New Roman" w:cs="Times New Roman" w:hint="default"/>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15:restartNumberingAfterBreak="0">
    <w:nsid w:val="0AA05E18"/>
    <w:multiLevelType w:val="hybridMultilevel"/>
    <w:tmpl w:val="281E6ECA"/>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0AF16E41"/>
    <w:multiLevelType w:val="hybridMultilevel"/>
    <w:tmpl w:val="1222E240"/>
    <w:lvl w:ilvl="0" w:tplc="E4C2788C">
      <w:start w:val="1"/>
      <w:numFmt w:val="bullet"/>
      <w:lvlText w:val="-"/>
      <w:lvlJc w:val="left"/>
      <w:pPr>
        <w:ind w:left="720" w:hanging="360"/>
      </w:pPr>
      <w:rPr>
        <w:rFonts w:ascii="Times New Roman" w:eastAsia="Times New Roman" w:hAnsi="Times New Roman"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2508B1"/>
    <w:multiLevelType w:val="hybridMultilevel"/>
    <w:tmpl w:val="60A069B0"/>
    <w:lvl w:ilvl="0" w:tplc="A0BCD720">
      <w:start w:val="3"/>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26211"/>
    <w:multiLevelType w:val="hybridMultilevel"/>
    <w:tmpl w:val="F1283906"/>
    <w:lvl w:ilvl="0" w:tplc="A0BCD720">
      <w:start w:val="3"/>
      <w:numFmt w:val="bullet"/>
      <w:lvlText w:val="-"/>
      <w:lvlJc w:val="left"/>
      <w:pPr>
        <w:ind w:left="720" w:hanging="360"/>
      </w:pPr>
      <w:rPr>
        <w:rFonts w:ascii="Simplified Arabic" w:eastAsia="Times New Roman" w:hAnsi="Simplified Arabic"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D86867"/>
    <w:multiLevelType w:val="hybridMultilevel"/>
    <w:tmpl w:val="F7FC2A46"/>
    <w:lvl w:ilvl="0" w:tplc="A0BCD720">
      <w:start w:val="3"/>
      <w:numFmt w:val="bullet"/>
      <w:lvlText w:val="-"/>
      <w:lvlJc w:val="left"/>
      <w:pPr>
        <w:ind w:left="2505" w:hanging="360"/>
      </w:pPr>
      <w:rPr>
        <w:rFonts w:ascii="Simplified Arabic" w:eastAsia="Times New Roman" w:hAnsi="Simplified Arabic" w:cs="Simplified Arabic" w:hint="default"/>
      </w:rPr>
    </w:lvl>
    <w:lvl w:ilvl="1" w:tplc="08090003" w:tentative="1">
      <w:start w:val="1"/>
      <w:numFmt w:val="bullet"/>
      <w:lvlText w:val="o"/>
      <w:lvlJc w:val="left"/>
      <w:pPr>
        <w:ind w:left="3225" w:hanging="360"/>
      </w:pPr>
      <w:rPr>
        <w:rFonts w:ascii="Courier New" w:hAnsi="Courier New" w:cs="Courier New" w:hint="default"/>
      </w:rPr>
    </w:lvl>
    <w:lvl w:ilvl="2" w:tplc="08090005" w:tentative="1">
      <w:start w:val="1"/>
      <w:numFmt w:val="bullet"/>
      <w:lvlText w:val=""/>
      <w:lvlJc w:val="left"/>
      <w:pPr>
        <w:ind w:left="3945" w:hanging="360"/>
      </w:pPr>
      <w:rPr>
        <w:rFonts w:ascii="Wingdings" w:hAnsi="Wingdings" w:hint="default"/>
      </w:rPr>
    </w:lvl>
    <w:lvl w:ilvl="3" w:tplc="08090001" w:tentative="1">
      <w:start w:val="1"/>
      <w:numFmt w:val="bullet"/>
      <w:lvlText w:val=""/>
      <w:lvlJc w:val="left"/>
      <w:pPr>
        <w:ind w:left="4665" w:hanging="360"/>
      </w:pPr>
      <w:rPr>
        <w:rFonts w:ascii="Symbol" w:hAnsi="Symbol" w:hint="default"/>
      </w:rPr>
    </w:lvl>
    <w:lvl w:ilvl="4" w:tplc="08090003" w:tentative="1">
      <w:start w:val="1"/>
      <w:numFmt w:val="bullet"/>
      <w:lvlText w:val="o"/>
      <w:lvlJc w:val="left"/>
      <w:pPr>
        <w:ind w:left="5385" w:hanging="360"/>
      </w:pPr>
      <w:rPr>
        <w:rFonts w:ascii="Courier New" w:hAnsi="Courier New" w:cs="Courier New" w:hint="default"/>
      </w:rPr>
    </w:lvl>
    <w:lvl w:ilvl="5" w:tplc="08090005" w:tentative="1">
      <w:start w:val="1"/>
      <w:numFmt w:val="bullet"/>
      <w:lvlText w:val=""/>
      <w:lvlJc w:val="left"/>
      <w:pPr>
        <w:ind w:left="6105" w:hanging="360"/>
      </w:pPr>
      <w:rPr>
        <w:rFonts w:ascii="Wingdings" w:hAnsi="Wingdings" w:hint="default"/>
      </w:rPr>
    </w:lvl>
    <w:lvl w:ilvl="6" w:tplc="08090001" w:tentative="1">
      <w:start w:val="1"/>
      <w:numFmt w:val="bullet"/>
      <w:lvlText w:val=""/>
      <w:lvlJc w:val="left"/>
      <w:pPr>
        <w:ind w:left="6825" w:hanging="360"/>
      </w:pPr>
      <w:rPr>
        <w:rFonts w:ascii="Symbol" w:hAnsi="Symbol" w:hint="default"/>
      </w:rPr>
    </w:lvl>
    <w:lvl w:ilvl="7" w:tplc="08090003" w:tentative="1">
      <w:start w:val="1"/>
      <w:numFmt w:val="bullet"/>
      <w:lvlText w:val="o"/>
      <w:lvlJc w:val="left"/>
      <w:pPr>
        <w:ind w:left="7545" w:hanging="360"/>
      </w:pPr>
      <w:rPr>
        <w:rFonts w:ascii="Courier New" w:hAnsi="Courier New" w:cs="Courier New" w:hint="default"/>
      </w:rPr>
    </w:lvl>
    <w:lvl w:ilvl="8" w:tplc="08090005" w:tentative="1">
      <w:start w:val="1"/>
      <w:numFmt w:val="bullet"/>
      <w:lvlText w:val=""/>
      <w:lvlJc w:val="left"/>
      <w:pPr>
        <w:ind w:left="8265" w:hanging="360"/>
      </w:pPr>
      <w:rPr>
        <w:rFonts w:ascii="Wingdings" w:hAnsi="Wingdings" w:hint="default"/>
      </w:rPr>
    </w:lvl>
  </w:abstractNum>
  <w:abstractNum w:abstractNumId="8" w15:restartNumberingAfterBreak="0">
    <w:nsid w:val="104253EF"/>
    <w:multiLevelType w:val="hybridMultilevel"/>
    <w:tmpl w:val="7E20F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734612"/>
    <w:multiLevelType w:val="hybridMultilevel"/>
    <w:tmpl w:val="3B06C092"/>
    <w:lvl w:ilvl="0" w:tplc="04010001">
      <w:start w:val="1"/>
      <w:numFmt w:val="bullet"/>
      <w:lvlText w:val=""/>
      <w:lvlJc w:val="left"/>
      <w:pPr>
        <w:tabs>
          <w:tab w:val="num" w:pos="1179"/>
        </w:tabs>
        <w:ind w:left="1179" w:right="1179"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15:restartNumberingAfterBreak="0">
    <w:nsid w:val="10BF23E3"/>
    <w:multiLevelType w:val="hybridMultilevel"/>
    <w:tmpl w:val="FA80A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DC0C73"/>
    <w:multiLevelType w:val="hybridMultilevel"/>
    <w:tmpl w:val="8506C690"/>
    <w:lvl w:ilvl="0" w:tplc="0401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4C1A25"/>
    <w:multiLevelType w:val="hybridMultilevel"/>
    <w:tmpl w:val="560CA58E"/>
    <w:lvl w:ilvl="0" w:tplc="0E86A85C">
      <w:numFmt w:val="bullet"/>
      <w:lvlText w:val="-"/>
      <w:lvlJc w:val="left"/>
      <w:pPr>
        <w:ind w:left="1021" w:hanging="360"/>
      </w:pPr>
      <w:rPr>
        <w:rFonts w:ascii="Times New Roman" w:hAnsi="Times New Roman" w:cs="Times New Roman" w:hint="default"/>
        <w:szCs w:val="24"/>
      </w:rPr>
    </w:lvl>
    <w:lvl w:ilvl="1" w:tplc="08090003" w:tentative="1">
      <w:start w:val="1"/>
      <w:numFmt w:val="bullet"/>
      <w:lvlText w:val="o"/>
      <w:lvlJc w:val="left"/>
      <w:pPr>
        <w:ind w:left="1741" w:hanging="360"/>
      </w:pPr>
      <w:rPr>
        <w:rFonts w:ascii="Courier New" w:hAnsi="Courier New" w:cs="Courier New" w:hint="default"/>
      </w:rPr>
    </w:lvl>
    <w:lvl w:ilvl="2" w:tplc="08090005" w:tentative="1">
      <w:start w:val="1"/>
      <w:numFmt w:val="bullet"/>
      <w:lvlText w:val=""/>
      <w:lvlJc w:val="left"/>
      <w:pPr>
        <w:ind w:left="2461" w:hanging="360"/>
      </w:pPr>
      <w:rPr>
        <w:rFonts w:ascii="Wingdings" w:hAnsi="Wingdings" w:hint="default"/>
      </w:rPr>
    </w:lvl>
    <w:lvl w:ilvl="3" w:tplc="08090001" w:tentative="1">
      <w:start w:val="1"/>
      <w:numFmt w:val="bullet"/>
      <w:lvlText w:val=""/>
      <w:lvlJc w:val="left"/>
      <w:pPr>
        <w:ind w:left="3181" w:hanging="360"/>
      </w:pPr>
      <w:rPr>
        <w:rFonts w:ascii="Symbol" w:hAnsi="Symbol" w:hint="default"/>
      </w:rPr>
    </w:lvl>
    <w:lvl w:ilvl="4" w:tplc="08090003" w:tentative="1">
      <w:start w:val="1"/>
      <w:numFmt w:val="bullet"/>
      <w:lvlText w:val="o"/>
      <w:lvlJc w:val="left"/>
      <w:pPr>
        <w:ind w:left="3901" w:hanging="360"/>
      </w:pPr>
      <w:rPr>
        <w:rFonts w:ascii="Courier New" w:hAnsi="Courier New" w:cs="Courier New" w:hint="default"/>
      </w:rPr>
    </w:lvl>
    <w:lvl w:ilvl="5" w:tplc="08090005" w:tentative="1">
      <w:start w:val="1"/>
      <w:numFmt w:val="bullet"/>
      <w:lvlText w:val=""/>
      <w:lvlJc w:val="left"/>
      <w:pPr>
        <w:ind w:left="4621" w:hanging="360"/>
      </w:pPr>
      <w:rPr>
        <w:rFonts w:ascii="Wingdings" w:hAnsi="Wingdings" w:hint="default"/>
      </w:rPr>
    </w:lvl>
    <w:lvl w:ilvl="6" w:tplc="08090001" w:tentative="1">
      <w:start w:val="1"/>
      <w:numFmt w:val="bullet"/>
      <w:lvlText w:val=""/>
      <w:lvlJc w:val="left"/>
      <w:pPr>
        <w:ind w:left="5341" w:hanging="360"/>
      </w:pPr>
      <w:rPr>
        <w:rFonts w:ascii="Symbol" w:hAnsi="Symbol" w:hint="default"/>
      </w:rPr>
    </w:lvl>
    <w:lvl w:ilvl="7" w:tplc="08090003" w:tentative="1">
      <w:start w:val="1"/>
      <w:numFmt w:val="bullet"/>
      <w:lvlText w:val="o"/>
      <w:lvlJc w:val="left"/>
      <w:pPr>
        <w:ind w:left="6061" w:hanging="360"/>
      </w:pPr>
      <w:rPr>
        <w:rFonts w:ascii="Courier New" w:hAnsi="Courier New" w:cs="Courier New" w:hint="default"/>
      </w:rPr>
    </w:lvl>
    <w:lvl w:ilvl="8" w:tplc="08090005" w:tentative="1">
      <w:start w:val="1"/>
      <w:numFmt w:val="bullet"/>
      <w:lvlText w:val=""/>
      <w:lvlJc w:val="left"/>
      <w:pPr>
        <w:ind w:left="6781" w:hanging="360"/>
      </w:pPr>
      <w:rPr>
        <w:rFonts w:ascii="Wingdings" w:hAnsi="Wingdings" w:hint="default"/>
      </w:rPr>
    </w:lvl>
  </w:abstractNum>
  <w:abstractNum w:abstractNumId="13" w15:restartNumberingAfterBreak="0">
    <w:nsid w:val="13DA3A49"/>
    <w:multiLevelType w:val="hybridMultilevel"/>
    <w:tmpl w:val="2D0A61B0"/>
    <w:lvl w:ilvl="0" w:tplc="0409001B">
      <w:start w:val="1"/>
      <w:numFmt w:val="lowerRoman"/>
      <w:lvlText w:val="%1."/>
      <w:lvlJc w:val="right"/>
      <w:pPr>
        <w:ind w:left="795"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4" w15:restartNumberingAfterBreak="0">
    <w:nsid w:val="14ED7CE5"/>
    <w:multiLevelType w:val="hybridMultilevel"/>
    <w:tmpl w:val="1A94E59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15:restartNumberingAfterBreak="0">
    <w:nsid w:val="159A5849"/>
    <w:multiLevelType w:val="hybridMultilevel"/>
    <w:tmpl w:val="72243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5F80864"/>
    <w:multiLevelType w:val="hybridMultilevel"/>
    <w:tmpl w:val="0F4421F4"/>
    <w:lvl w:ilvl="0" w:tplc="E4C2788C">
      <w:start w:val="1"/>
      <w:numFmt w:val="bullet"/>
      <w:lvlText w:val="-"/>
      <w:lvlJc w:val="left"/>
      <w:pPr>
        <w:ind w:left="720" w:hanging="360"/>
      </w:pPr>
      <w:rPr>
        <w:rFonts w:ascii="Times New Roman" w:eastAsia="Times New Roman" w:hAnsi="Times New Roman"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9297447"/>
    <w:multiLevelType w:val="hybridMultilevel"/>
    <w:tmpl w:val="3D40251E"/>
    <w:lvl w:ilvl="0" w:tplc="0E86A85C">
      <w:numFmt w:val="bullet"/>
      <w:lvlText w:val="-"/>
      <w:lvlJc w:val="left"/>
      <w:pPr>
        <w:ind w:left="927" w:hanging="360"/>
      </w:pPr>
      <w:rPr>
        <w:rFonts w:ascii="Times New Roman" w:hAnsi="Times New Roman" w:cs="Times New Roman" w:hint="default"/>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93E14AF"/>
    <w:multiLevelType w:val="hybridMultilevel"/>
    <w:tmpl w:val="59CC7546"/>
    <w:lvl w:ilvl="0" w:tplc="E4C2788C">
      <w:start w:val="1"/>
      <w:numFmt w:val="bullet"/>
      <w:lvlText w:val="-"/>
      <w:lvlJc w:val="left"/>
      <w:pPr>
        <w:ind w:left="1530" w:hanging="360"/>
      </w:pPr>
      <w:rPr>
        <w:rFonts w:ascii="Times New Roman" w:eastAsia="Times New Roman" w:hAnsi="Times New Roman" w:cs="Simplified Arabic"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19" w15:restartNumberingAfterBreak="0">
    <w:nsid w:val="1ABD0B68"/>
    <w:multiLevelType w:val="hybridMultilevel"/>
    <w:tmpl w:val="ABFEAB5A"/>
    <w:lvl w:ilvl="0" w:tplc="A0BCD720">
      <w:start w:val="3"/>
      <w:numFmt w:val="bullet"/>
      <w:lvlText w:val="-"/>
      <w:lvlJc w:val="left"/>
      <w:pPr>
        <w:ind w:left="720" w:hanging="360"/>
      </w:pPr>
      <w:rPr>
        <w:rFonts w:ascii="Simplified Arabic" w:eastAsia="Times New Roman" w:hAnsi="Simplified Arabic"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0336ACD"/>
    <w:multiLevelType w:val="hybridMultilevel"/>
    <w:tmpl w:val="03A89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041B5D"/>
    <w:multiLevelType w:val="hybridMultilevel"/>
    <w:tmpl w:val="F33E40E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2" w15:restartNumberingAfterBreak="0">
    <w:nsid w:val="296A0D3E"/>
    <w:multiLevelType w:val="hybridMultilevel"/>
    <w:tmpl w:val="5980E1D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2BD00063"/>
    <w:multiLevelType w:val="hybridMultilevel"/>
    <w:tmpl w:val="7F50864C"/>
    <w:lvl w:ilvl="0" w:tplc="79DEBB22">
      <w:start w:val="3"/>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0D02EB"/>
    <w:multiLevelType w:val="hybridMultilevel"/>
    <w:tmpl w:val="C4347452"/>
    <w:lvl w:ilvl="0" w:tplc="E4C2788C">
      <w:start w:val="1"/>
      <w:numFmt w:val="bullet"/>
      <w:lvlText w:val="-"/>
      <w:lvlJc w:val="left"/>
      <w:pPr>
        <w:ind w:left="1395" w:hanging="360"/>
      </w:pPr>
      <w:rPr>
        <w:rFonts w:ascii="Times New Roman" w:eastAsia="Times New Roman" w:hAnsi="Times New Roman" w:cs="Simplified Arabic"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25" w15:restartNumberingAfterBreak="0">
    <w:nsid w:val="3DF05A1E"/>
    <w:multiLevelType w:val="hybridMultilevel"/>
    <w:tmpl w:val="13ECA7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18E395B"/>
    <w:multiLevelType w:val="hybridMultilevel"/>
    <w:tmpl w:val="0F3EFF06"/>
    <w:lvl w:ilvl="0" w:tplc="A0BCD720">
      <w:start w:val="3"/>
      <w:numFmt w:val="bullet"/>
      <w:lvlText w:val="-"/>
      <w:lvlJc w:val="left"/>
      <w:pPr>
        <w:ind w:left="1440" w:hanging="360"/>
      </w:pPr>
      <w:rPr>
        <w:rFonts w:ascii="Simplified Arabic" w:eastAsia="Times New Roman" w:hAnsi="Simplified Arabic" w:cs="Simplified Arabic"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1D82DAF"/>
    <w:multiLevelType w:val="hybridMultilevel"/>
    <w:tmpl w:val="B37C4CF2"/>
    <w:lvl w:ilvl="0" w:tplc="E4C2788C">
      <w:start w:val="1"/>
      <w:numFmt w:val="bullet"/>
      <w:lvlText w:val="-"/>
      <w:lvlJc w:val="left"/>
      <w:pPr>
        <w:ind w:left="1098" w:hanging="360"/>
      </w:pPr>
      <w:rPr>
        <w:rFonts w:ascii="Times New Roman" w:eastAsia="Times New Roman" w:hAnsi="Times New Roman" w:cs="Simplified Arabic" w:hint="default"/>
      </w:rPr>
    </w:lvl>
    <w:lvl w:ilvl="1" w:tplc="08090003" w:tentative="1">
      <w:start w:val="1"/>
      <w:numFmt w:val="bullet"/>
      <w:lvlText w:val="o"/>
      <w:lvlJc w:val="left"/>
      <w:pPr>
        <w:ind w:left="1818" w:hanging="360"/>
      </w:pPr>
      <w:rPr>
        <w:rFonts w:ascii="Courier New" w:hAnsi="Courier New" w:cs="Courier New" w:hint="default"/>
      </w:rPr>
    </w:lvl>
    <w:lvl w:ilvl="2" w:tplc="08090005" w:tentative="1">
      <w:start w:val="1"/>
      <w:numFmt w:val="bullet"/>
      <w:lvlText w:val=""/>
      <w:lvlJc w:val="left"/>
      <w:pPr>
        <w:ind w:left="2538" w:hanging="360"/>
      </w:pPr>
      <w:rPr>
        <w:rFonts w:ascii="Wingdings" w:hAnsi="Wingdings" w:hint="default"/>
      </w:rPr>
    </w:lvl>
    <w:lvl w:ilvl="3" w:tplc="08090001" w:tentative="1">
      <w:start w:val="1"/>
      <w:numFmt w:val="bullet"/>
      <w:lvlText w:val=""/>
      <w:lvlJc w:val="left"/>
      <w:pPr>
        <w:ind w:left="3258" w:hanging="360"/>
      </w:pPr>
      <w:rPr>
        <w:rFonts w:ascii="Symbol" w:hAnsi="Symbol" w:hint="default"/>
      </w:rPr>
    </w:lvl>
    <w:lvl w:ilvl="4" w:tplc="08090003" w:tentative="1">
      <w:start w:val="1"/>
      <w:numFmt w:val="bullet"/>
      <w:lvlText w:val="o"/>
      <w:lvlJc w:val="left"/>
      <w:pPr>
        <w:ind w:left="3978" w:hanging="360"/>
      </w:pPr>
      <w:rPr>
        <w:rFonts w:ascii="Courier New" w:hAnsi="Courier New" w:cs="Courier New" w:hint="default"/>
      </w:rPr>
    </w:lvl>
    <w:lvl w:ilvl="5" w:tplc="08090005" w:tentative="1">
      <w:start w:val="1"/>
      <w:numFmt w:val="bullet"/>
      <w:lvlText w:val=""/>
      <w:lvlJc w:val="left"/>
      <w:pPr>
        <w:ind w:left="4698" w:hanging="360"/>
      </w:pPr>
      <w:rPr>
        <w:rFonts w:ascii="Wingdings" w:hAnsi="Wingdings" w:hint="default"/>
      </w:rPr>
    </w:lvl>
    <w:lvl w:ilvl="6" w:tplc="08090001" w:tentative="1">
      <w:start w:val="1"/>
      <w:numFmt w:val="bullet"/>
      <w:lvlText w:val=""/>
      <w:lvlJc w:val="left"/>
      <w:pPr>
        <w:ind w:left="5418" w:hanging="360"/>
      </w:pPr>
      <w:rPr>
        <w:rFonts w:ascii="Symbol" w:hAnsi="Symbol" w:hint="default"/>
      </w:rPr>
    </w:lvl>
    <w:lvl w:ilvl="7" w:tplc="08090003" w:tentative="1">
      <w:start w:val="1"/>
      <w:numFmt w:val="bullet"/>
      <w:lvlText w:val="o"/>
      <w:lvlJc w:val="left"/>
      <w:pPr>
        <w:ind w:left="6138" w:hanging="360"/>
      </w:pPr>
      <w:rPr>
        <w:rFonts w:ascii="Courier New" w:hAnsi="Courier New" w:cs="Courier New" w:hint="default"/>
      </w:rPr>
    </w:lvl>
    <w:lvl w:ilvl="8" w:tplc="08090005" w:tentative="1">
      <w:start w:val="1"/>
      <w:numFmt w:val="bullet"/>
      <w:lvlText w:val=""/>
      <w:lvlJc w:val="left"/>
      <w:pPr>
        <w:ind w:left="6858" w:hanging="360"/>
      </w:pPr>
      <w:rPr>
        <w:rFonts w:ascii="Wingdings" w:hAnsi="Wingdings" w:hint="default"/>
      </w:rPr>
    </w:lvl>
  </w:abstractNum>
  <w:abstractNum w:abstractNumId="28" w15:restartNumberingAfterBreak="0">
    <w:nsid w:val="44A70AF5"/>
    <w:multiLevelType w:val="hybridMultilevel"/>
    <w:tmpl w:val="088652E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9" w15:restartNumberingAfterBreak="0">
    <w:nsid w:val="47084BEE"/>
    <w:multiLevelType w:val="hybridMultilevel"/>
    <w:tmpl w:val="1FA0A4C6"/>
    <w:lvl w:ilvl="0" w:tplc="E4C2788C">
      <w:start w:val="1"/>
      <w:numFmt w:val="bullet"/>
      <w:lvlText w:val="-"/>
      <w:lvlJc w:val="left"/>
      <w:pPr>
        <w:tabs>
          <w:tab w:val="num" w:pos="1890"/>
        </w:tabs>
        <w:ind w:left="1890" w:right="1890" w:hanging="360"/>
      </w:pPr>
      <w:rPr>
        <w:rFonts w:ascii="Times New Roman" w:eastAsia="Times New Roman" w:hAnsi="Times New Roman" w:cs="Simplified Arabic" w:hint="default"/>
      </w:rPr>
    </w:lvl>
    <w:lvl w:ilvl="1" w:tplc="04010003">
      <w:start w:val="1"/>
      <w:numFmt w:val="bullet"/>
      <w:lvlText w:val="o"/>
      <w:lvlJc w:val="left"/>
      <w:pPr>
        <w:tabs>
          <w:tab w:val="num" w:pos="2610"/>
        </w:tabs>
        <w:ind w:left="2610" w:right="2610" w:hanging="360"/>
      </w:pPr>
      <w:rPr>
        <w:rFonts w:ascii="Courier New" w:hAnsi="Courier New" w:hint="default"/>
      </w:rPr>
    </w:lvl>
    <w:lvl w:ilvl="2" w:tplc="04010005" w:tentative="1">
      <w:start w:val="1"/>
      <w:numFmt w:val="bullet"/>
      <w:lvlText w:val=""/>
      <w:lvlJc w:val="left"/>
      <w:pPr>
        <w:tabs>
          <w:tab w:val="num" w:pos="3330"/>
        </w:tabs>
        <w:ind w:left="3330" w:right="3330" w:hanging="360"/>
      </w:pPr>
      <w:rPr>
        <w:rFonts w:ascii="Wingdings" w:hAnsi="Wingdings" w:hint="default"/>
      </w:rPr>
    </w:lvl>
    <w:lvl w:ilvl="3" w:tplc="04010001" w:tentative="1">
      <w:start w:val="1"/>
      <w:numFmt w:val="bullet"/>
      <w:lvlText w:val=""/>
      <w:lvlJc w:val="left"/>
      <w:pPr>
        <w:tabs>
          <w:tab w:val="num" w:pos="4050"/>
        </w:tabs>
        <w:ind w:left="4050" w:right="4050" w:hanging="360"/>
      </w:pPr>
      <w:rPr>
        <w:rFonts w:ascii="Symbol" w:hAnsi="Symbol" w:hint="default"/>
      </w:rPr>
    </w:lvl>
    <w:lvl w:ilvl="4" w:tplc="04010003" w:tentative="1">
      <w:start w:val="1"/>
      <w:numFmt w:val="bullet"/>
      <w:lvlText w:val="o"/>
      <w:lvlJc w:val="left"/>
      <w:pPr>
        <w:tabs>
          <w:tab w:val="num" w:pos="4770"/>
        </w:tabs>
        <w:ind w:left="4770" w:right="4770" w:hanging="360"/>
      </w:pPr>
      <w:rPr>
        <w:rFonts w:ascii="Courier New" w:hAnsi="Courier New" w:hint="default"/>
      </w:rPr>
    </w:lvl>
    <w:lvl w:ilvl="5" w:tplc="04010005" w:tentative="1">
      <w:start w:val="1"/>
      <w:numFmt w:val="bullet"/>
      <w:lvlText w:val=""/>
      <w:lvlJc w:val="left"/>
      <w:pPr>
        <w:tabs>
          <w:tab w:val="num" w:pos="5490"/>
        </w:tabs>
        <w:ind w:left="5490" w:right="5490" w:hanging="360"/>
      </w:pPr>
      <w:rPr>
        <w:rFonts w:ascii="Wingdings" w:hAnsi="Wingdings" w:hint="default"/>
      </w:rPr>
    </w:lvl>
    <w:lvl w:ilvl="6" w:tplc="04010001" w:tentative="1">
      <w:start w:val="1"/>
      <w:numFmt w:val="bullet"/>
      <w:lvlText w:val=""/>
      <w:lvlJc w:val="left"/>
      <w:pPr>
        <w:tabs>
          <w:tab w:val="num" w:pos="6210"/>
        </w:tabs>
        <w:ind w:left="6210" w:right="6210" w:hanging="360"/>
      </w:pPr>
      <w:rPr>
        <w:rFonts w:ascii="Symbol" w:hAnsi="Symbol" w:hint="default"/>
      </w:rPr>
    </w:lvl>
    <w:lvl w:ilvl="7" w:tplc="04010003" w:tentative="1">
      <w:start w:val="1"/>
      <w:numFmt w:val="bullet"/>
      <w:lvlText w:val="o"/>
      <w:lvlJc w:val="left"/>
      <w:pPr>
        <w:tabs>
          <w:tab w:val="num" w:pos="6930"/>
        </w:tabs>
        <w:ind w:left="6930" w:right="6930" w:hanging="360"/>
      </w:pPr>
      <w:rPr>
        <w:rFonts w:ascii="Courier New" w:hAnsi="Courier New" w:hint="default"/>
      </w:rPr>
    </w:lvl>
    <w:lvl w:ilvl="8" w:tplc="04010005" w:tentative="1">
      <w:start w:val="1"/>
      <w:numFmt w:val="bullet"/>
      <w:lvlText w:val=""/>
      <w:lvlJc w:val="left"/>
      <w:pPr>
        <w:tabs>
          <w:tab w:val="num" w:pos="7650"/>
        </w:tabs>
        <w:ind w:left="7650" w:right="7650" w:hanging="360"/>
      </w:pPr>
      <w:rPr>
        <w:rFonts w:ascii="Wingdings" w:hAnsi="Wingdings" w:hint="default"/>
      </w:rPr>
    </w:lvl>
  </w:abstractNum>
  <w:abstractNum w:abstractNumId="30" w15:restartNumberingAfterBreak="0">
    <w:nsid w:val="48B624C6"/>
    <w:multiLevelType w:val="hybridMultilevel"/>
    <w:tmpl w:val="036A3A16"/>
    <w:lvl w:ilvl="0" w:tplc="A0BCD720">
      <w:start w:val="3"/>
      <w:numFmt w:val="bullet"/>
      <w:lvlText w:val="-"/>
      <w:lvlJc w:val="left"/>
      <w:pPr>
        <w:ind w:left="2685" w:hanging="360"/>
      </w:pPr>
      <w:rPr>
        <w:rFonts w:ascii="Simplified Arabic" w:eastAsia="Times New Roman" w:hAnsi="Simplified Arabic" w:cs="Simplified Arabic" w:hint="default"/>
      </w:rPr>
    </w:lvl>
    <w:lvl w:ilvl="1" w:tplc="08090003" w:tentative="1">
      <w:start w:val="1"/>
      <w:numFmt w:val="bullet"/>
      <w:lvlText w:val="o"/>
      <w:lvlJc w:val="left"/>
      <w:pPr>
        <w:ind w:left="3405" w:hanging="360"/>
      </w:pPr>
      <w:rPr>
        <w:rFonts w:ascii="Courier New" w:hAnsi="Courier New" w:cs="Courier New" w:hint="default"/>
      </w:rPr>
    </w:lvl>
    <w:lvl w:ilvl="2" w:tplc="08090005" w:tentative="1">
      <w:start w:val="1"/>
      <w:numFmt w:val="bullet"/>
      <w:lvlText w:val=""/>
      <w:lvlJc w:val="left"/>
      <w:pPr>
        <w:ind w:left="4125" w:hanging="360"/>
      </w:pPr>
      <w:rPr>
        <w:rFonts w:ascii="Wingdings" w:hAnsi="Wingdings" w:hint="default"/>
      </w:rPr>
    </w:lvl>
    <w:lvl w:ilvl="3" w:tplc="08090001" w:tentative="1">
      <w:start w:val="1"/>
      <w:numFmt w:val="bullet"/>
      <w:lvlText w:val=""/>
      <w:lvlJc w:val="left"/>
      <w:pPr>
        <w:ind w:left="4845" w:hanging="360"/>
      </w:pPr>
      <w:rPr>
        <w:rFonts w:ascii="Symbol" w:hAnsi="Symbol" w:hint="default"/>
      </w:rPr>
    </w:lvl>
    <w:lvl w:ilvl="4" w:tplc="08090003" w:tentative="1">
      <w:start w:val="1"/>
      <w:numFmt w:val="bullet"/>
      <w:lvlText w:val="o"/>
      <w:lvlJc w:val="left"/>
      <w:pPr>
        <w:ind w:left="5565" w:hanging="360"/>
      </w:pPr>
      <w:rPr>
        <w:rFonts w:ascii="Courier New" w:hAnsi="Courier New" w:cs="Courier New" w:hint="default"/>
      </w:rPr>
    </w:lvl>
    <w:lvl w:ilvl="5" w:tplc="08090005" w:tentative="1">
      <w:start w:val="1"/>
      <w:numFmt w:val="bullet"/>
      <w:lvlText w:val=""/>
      <w:lvlJc w:val="left"/>
      <w:pPr>
        <w:ind w:left="6285" w:hanging="360"/>
      </w:pPr>
      <w:rPr>
        <w:rFonts w:ascii="Wingdings" w:hAnsi="Wingdings" w:hint="default"/>
      </w:rPr>
    </w:lvl>
    <w:lvl w:ilvl="6" w:tplc="08090001" w:tentative="1">
      <w:start w:val="1"/>
      <w:numFmt w:val="bullet"/>
      <w:lvlText w:val=""/>
      <w:lvlJc w:val="left"/>
      <w:pPr>
        <w:ind w:left="7005" w:hanging="360"/>
      </w:pPr>
      <w:rPr>
        <w:rFonts w:ascii="Symbol" w:hAnsi="Symbol" w:hint="default"/>
      </w:rPr>
    </w:lvl>
    <w:lvl w:ilvl="7" w:tplc="08090003" w:tentative="1">
      <w:start w:val="1"/>
      <w:numFmt w:val="bullet"/>
      <w:lvlText w:val="o"/>
      <w:lvlJc w:val="left"/>
      <w:pPr>
        <w:ind w:left="7725" w:hanging="360"/>
      </w:pPr>
      <w:rPr>
        <w:rFonts w:ascii="Courier New" w:hAnsi="Courier New" w:cs="Courier New" w:hint="default"/>
      </w:rPr>
    </w:lvl>
    <w:lvl w:ilvl="8" w:tplc="08090005" w:tentative="1">
      <w:start w:val="1"/>
      <w:numFmt w:val="bullet"/>
      <w:lvlText w:val=""/>
      <w:lvlJc w:val="left"/>
      <w:pPr>
        <w:ind w:left="8445" w:hanging="360"/>
      </w:pPr>
      <w:rPr>
        <w:rFonts w:ascii="Wingdings" w:hAnsi="Wingdings" w:hint="default"/>
      </w:rPr>
    </w:lvl>
  </w:abstractNum>
  <w:abstractNum w:abstractNumId="31" w15:restartNumberingAfterBreak="0">
    <w:nsid w:val="4C1A396D"/>
    <w:multiLevelType w:val="hybridMultilevel"/>
    <w:tmpl w:val="95FEB11C"/>
    <w:lvl w:ilvl="0" w:tplc="E4C2788C">
      <w:start w:val="1"/>
      <w:numFmt w:val="bullet"/>
      <w:lvlText w:val="-"/>
      <w:lvlJc w:val="left"/>
      <w:pPr>
        <w:ind w:left="330" w:hanging="360"/>
      </w:pPr>
      <w:rPr>
        <w:rFonts w:ascii="Times New Roman" w:eastAsia="Times New Roman" w:hAnsi="Times New Roman" w:cs="Simplified Arabic" w:hint="default"/>
      </w:rPr>
    </w:lvl>
    <w:lvl w:ilvl="1" w:tplc="08090003" w:tentative="1">
      <w:start w:val="1"/>
      <w:numFmt w:val="bullet"/>
      <w:lvlText w:val="o"/>
      <w:lvlJc w:val="left"/>
      <w:pPr>
        <w:ind w:left="1050" w:hanging="360"/>
      </w:pPr>
      <w:rPr>
        <w:rFonts w:ascii="Courier New" w:hAnsi="Courier New" w:cs="Courier New" w:hint="default"/>
      </w:rPr>
    </w:lvl>
    <w:lvl w:ilvl="2" w:tplc="08090005" w:tentative="1">
      <w:start w:val="1"/>
      <w:numFmt w:val="bullet"/>
      <w:lvlText w:val=""/>
      <w:lvlJc w:val="left"/>
      <w:pPr>
        <w:ind w:left="1770" w:hanging="360"/>
      </w:pPr>
      <w:rPr>
        <w:rFonts w:ascii="Wingdings" w:hAnsi="Wingdings" w:hint="default"/>
      </w:rPr>
    </w:lvl>
    <w:lvl w:ilvl="3" w:tplc="08090001" w:tentative="1">
      <w:start w:val="1"/>
      <w:numFmt w:val="bullet"/>
      <w:lvlText w:val=""/>
      <w:lvlJc w:val="left"/>
      <w:pPr>
        <w:ind w:left="2490" w:hanging="360"/>
      </w:pPr>
      <w:rPr>
        <w:rFonts w:ascii="Symbol" w:hAnsi="Symbol" w:hint="default"/>
      </w:rPr>
    </w:lvl>
    <w:lvl w:ilvl="4" w:tplc="08090003" w:tentative="1">
      <w:start w:val="1"/>
      <w:numFmt w:val="bullet"/>
      <w:lvlText w:val="o"/>
      <w:lvlJc w:val="left"/>
      <w:pPr>
        <w:ind w:left="3210" w:hanging="360"/>
      </w:pPr>
      <w:rPr>
        <w:rFonts w:ascii="Courier New" w:hAnsi="Courier New" w:cs="Courier New" w:hint="default"/>
      </w:rPr>
    </w:lvl>
    <w:lvl w:ilvl="5" w:tplc="08090005" w:tentative="1">
      <w:start w:val="1"/>
      <w:numFmt w:val="bullet"/>
      <w:lvlText w:val=""/>
      <w:lvlJc w:val="left"/>
      <w:pPr>
        <w:ind w:left="3930" w:hanging="360"/>
      </w:pPr>
      <w:rPr>
        <w:rFonts w:ascii="Wingdings" w:hAnsi="Wingdings" w:hint="default"/>
      </w:rPr>
    </w:lvl>
    <w:lvl w:ilvl="6" w:tplc="08090001" w:tentative="1">
      <w:start w:val="1"/>
      <w:numFmt w:val="bullet"/>
      <w:lvlText w:val=""/>
      <w:lvlJc w:val="left"/>
      <w:pPr>
        <w:ind w:left="4650" w:hanging="360"/>
      </w:pPr>
      <w:rPr>
        <w:rFonts w:ascii="Symbol" w:hAnsi="Symbol" w:hint="default"/>
      </w:rPr>
    </w:lvl>
    <w:lvl w:ilvl="7" w:tplc="08090003" w:tentative="1">
      <w:start w:val="1"/>
      <w:numFmt w:val="bullet"/>
      <w:lvlText w:val="o"/>
      <w:lvlJc w:val="left"/>
      <w:pPr>
        <w:ind w:left="5370" w:hanging="360"/>
      </w:pPr>
      <w:rPr>
        <w:rFonts w:ascii="Courier New" w:hAnsi="Courier New" w:cs="Courier New" w:hint="default"/>
      </w:rPr>
    </w:lvl>
    <w:lvl w:ilvl="8" w:tplc="08090005" w:tentative="1">
      <w:start w:val="1"/>
      <w:numFmt w:val="bullet"/>
      <w:lvlText w:val=""/>
      <w:lvlJc w:val="left"/>
      <w:pPr>
        <w:ind w:left="6090" w:hanging="360"/>
      </w:pPr>
      <w:rPr>
        <w:rFonts w:ascii="Wingdings" w:hAnsi="Wingdings" w:hint="default"/>
      </w:rPr>
    </w:lvl>
  </w:abstractNum>
  <w:abstractNum w:abstractNumId="32" w15:restartNumberingAfterBreak="0">
    <w:nsid w:val="4CB33DFE"/>
    <w:multiLevelType w:val="hybridMultilevel"/>
    <w:tmpl w:val="D534E5E0"/>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3" w15:restartNumberingAfterBreak="0">
    <w:nsid w:val="4DFB6CB9"/>
    <w:multiLevelType w:val="hybridMultilevel"/>
    <w:tmpl w:val="6BB2F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1E5720A"/>
    <w:multiLevelType w:val="hybridMultilevel"/>
    <w:tmpl w:val="7E203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5FD098B"/>
    <w:multiLevelType w:val="hybridMultilevel"/>
    <w:tmpl w:val="9704D99C"/>
    <w:lvl w:ilvl="0" w:tplc="E4C2788C">
      <w:start w:val="1"/>
      <w:numFmt w:val="bullet"/>
      <w:lvlText w:val="-"/>
      <w:lvlJc w:val="left"/>
      <w:pPr>
        <w:ind w:left="720" w:hanging="360"/>
      </w:pPr>
      <w:rPr>
        <w:rFonts w:ascii="Times New Roman" w:eastAsia="Times New Roman" w:hAnsi="Times New Roman"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BA4911"/>
    <w:multiLevelType w:val="hybridMultilevel"/>
    <w:tmpl w:val="6074B1E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7" w15:restartNumberingAfterBreak="0">
    <w:nsid w:val="64015132"/>
    <w:multiLevelType w:val="hybridMultilevel"/>
    <w:tmpl w:val="8BFCD9A8"/>
    <w:lvl w:ilvl="0" w:tplc="C10694EC">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B55210"/>
    <w:multiLevelType w:val="hybridMultilevel"/>
    <w:tmpl w:val="169CA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6F02A3"/>
    <w:multiLevelType w:val="hybridMultilevel"/>
    <w:tmpl w:val="CDA023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8F2F91"/>
    <w:multiLevelType w:val="hybridMultilevel"/>
    <w:tmpl w:val="D340C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C919FB"/>
    <w:multiLevelType w:val="hybridMultilevel"/>
    <w:tmpl w:val="D49C1C30"/>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42" w15:restartNumberingAfterBreak="0">
    <w:nsid w:val="71BC17F8"/>
    <w:multiLevelType w:val="hybridMultilevel"/>
    <w:tmpl w:val="D13C76F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3" w15:restartNumberingAfterBreak="0">
    <w:nsid w:val="730978E0"/>
    <w:multiLevelType w:val="hybridMultilevel"/>
    <w:tmpl w:val="F556A570"/>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44" w15:restartNumberingAfterBreak="0">
    <w:nsid w:val="75F748BB"/>
    <w:multiLevelType w:val="hybridMultilevel"/>
    <w:tmpl w:val="DBEEB830"/>
    <w:lvl w:ilvl="0" w:tplc="C5BEC602">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5" w15:restartNumberingAfterBreak="0">
    <w:nsid w:val="78047EEF"/>
    <w:multiLevelType w:val="hybridMultilevel"/>
    <w:tmpl w:val="7994BEAC"/>
    <w:lvl w:ilvl="0" w:tplc="6D7833DA">
      <w:start w:val="10"/>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783E2791"/>
    <w:multiLevelType w:val="hybridMultilevel"/>
    <w:tmpl w:val="3678F3D0"/>
    <w:lvl w:ilvl="0" w:tplc="0E86A85C">
      <w:numFmt w:val="bullet"/>
      <w:lvlText w:val="-"/>
      <w:lvlJc w:val="left"/>
      <w:pPr>
        <w:ind w:left="2160" w:hanging="360"/>
      </w:pPr>
      <w:rPr>
        <w:rFonts w:ascii="Times New Roman" w:hAnsi="Times New Roman" w:cs="Times New Roman" w:hint="default"/>
        <w:szCs w:val="24"/>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7" w15:restartNumberingAfterBreak="0">
    <w:nsid w:val="7C0642BC"/>
    <w:multiLevelType w:val="hybridMultilevel"/>
    <w:tmpl w:val="9AF673CA"/>
    <w:lvl w:ilvl="0" w:tplc="16447E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D99253F"/>
    <w:multiLevelType w:val="hybridMultilevel"/>
    <w:tmpl w:val="36A4C170"/>
    <w:lvl w:ilvl="0" w:tplc="E4C2788C">
      <w:start w:val="1"/>
      <w:numFmt w:val="bullet"/>
      <w:lvlText w:val="-"/>
      <w:lvlJc w:val="left"/>
      <w:pPr>
        <w:ind w:left="1381" w:hanging="360"/>
      </w:pPr>
      <w:rPr>
        <w:rFonts w:ascii="Times New Roman" w:eastAsia="Times New Roman" w:hAnsi="Times New Roman" w:cs="Simplified Arabic" w:hint="default"/>
      </w:rPr>
    </w:lvl>
    <w:lvl w:ilvl="1" w:tplc="08090003" w:tentative="1">
      <w:start w:val="1"/>
      <w:numFmt w:val="bullet"/>
      <w:lvlText w:val="o"/>
      <w:lvlJc w:val="left"/>
      <w:pPr>
        <w:ind w:left="2101" w:hanging="360"/>
      </w:pPr>
      <w:rPr>
        <w:rFonts w:ascii="Courier New" w:hAnsi="Courier New" w:cs="Courier New" w:hint="default"/>
      </w:rPr>
    </w:lvl>
    <w:lvl w:ilvl="2" w:tplc="08090005" w:tentative="1">
      <w:start w:val="1"/>
      <w:numFmt w:val="bullet"/>
      <w:lvlText w:val=""/>
      <w:lvlJc w:val="left"/>
      <w:pPr>
        <w:ind w:left="2821" w:hanging="360"/>
      </w:pPr>
      <w:rPr>
        <w:rFonts w:ascii="Wingdings" w:hAnsi="Wingdings" w:hint="default"/>
      </w:rPr>
    </w:lvl>
    <w:lvl w:ilvl="3" w:tplc="08090001" w:tentative="1">
      <w:start w:val="1"/>
      <w:numFmt w:val="bullet"/>
      <w:lvlText w:val=""/>
      <w:lvlJc w:val="left"/>
      <w:pPr>
        <w:ind w:left="3541" w:hanging="360"/>
      </w:pPr>
      <w:rPr>
        <w:rFonts w:ascii="Symbol" w:hAnsi="Symbol" w:hint="default"/>
      </w:rPr>
    </w:lvl>
    <w:lvl w:ilvl="4" w:tplc="08090003" w:tentative="1">
      <w:start w:val="1"/>
      <w:numFmt w:val="bullet"/>
      <w:lvlText w:val="o"/>
      <w:lvlJc w:val="left"/>
      <w:pPr>
        <w:ind w:left="4261" w:hanging="360"/>
      </w:pPr>
      <w:rPr>
        <w:rFonts w:ascii="Courier New" w:hAnsi="Courier New" w:cs="Courier New" w:hint="default"/>
      </w:rPr>
    </w:lvl>
    <w:lvl w:ilvl="5" w:tplc="08090005" w:tentative="1">
      <w:start w:val="1"/>
      <w:numFmt w:val="bullet"/>
      <w:lvlText w:val=""/>
      <w:lvlJc w:val="left"/>
      <w:pPr>
        <w:ind w:left="4981" w:hanging="360"/>
      </w:pPr>
      <w:rPr>
        <w:rFonts w:ascii="Wingdings" w:hAnsi="Wingdings" w:hint="default"/>
      </w:rPr>
    </w:lvl>
    <w:lvl w:ilvl="6" w:tplc="08090001" w:tentative="1">
      <w:start w:val="1"/>
      <w:numFmt w:val="bullet"/>
      <w:lvlText w:val=""/>
      <w:lvlJc w:val="left"/>
      <w:pPr>
        <w:ind w:left="5701" w:hanging="360"/>
      </w:pPr>
      <w:rPr>
        <w:rFonts w:ascii="Symbol" w:hAnsi="Symbol" w:hint="default"/>
      </w:rPr>
    </w:lvl>
    <w:lvl w:ilvl="7" w:tplc="08090003" w:tentative="1">
      <w:start w:val="1"/>
      <w:numFmt w:val="bullet"/>
      <w:lvlText w:val="o"/>
      <w:lvlJc w:val="left"/>
      <w:pPr>
        <w:ind w:left="6421" w:hanging="360"/>
      </w:pPr>
      <w:rPr>
        <w:rFonts w:ascii="Courier New" w:hAnsi="Courier New" w:cs="Courier New" w:hint="default"/>
      </w:rPr>
    </w:lvl>
    <w:lvl w:ilvl="8" w:tplc="08090005" w:tentative="1">
      <w:start w:val="1"/>
      <w:numFmt w:val="bullet"/>
      <w:lvlText w:val=""/>
      <w:lvlJc w:val="left"/>
      <w:pPr>
        <w:ind w:left="7141" w:hanging="360"/>
      </w:pPr>
      <w:rPr>
        <w:rFonts w:ascii="Wingdings" w:hAnsi="Wingdings" w:hint="default"/>
      </w:rPr>
    </w:lvl>
  </w:abstractNum>
  <w:num w:numId="1">
    <w:abstractNumId w:val="2"/>
  </w:num>
  <w:num w:numId="2">
    <w:abstractNumId w:val="9"/>
  </w:num>
  <w:num w:numId="3">
    <w:abstractNumId w:val="36"/>
  </w:num>
  <w:num w:numId="4">
    <w:abstractNumId w:val="29"/>
  </w:num>
  <w:num w:numId="5">
    <w:abstractNumId w:val="38"/>
  </w:num>
  <w:num w:numId="6">
    <w:abstractNumId w:val="42"/>
  </w:num>
  <w:num w:numId="7">
    <w:abstractNumId w:val="13"/>
  </w:num>
  <w:num w:numId="8">
    <w:abstractNumId w:val="40"/>
  </w:num>
  <w:num w:numId="9">
    <w:abstractNumId w:val="32"/>
  </w:num>
  <w:num w:numId="10">
    <w:abstractNumId w:val="20"/>
  </w:num>
  <w:num w:numId="11">
    <w:abstractNumId w:val="28"/>
  </w:num>
  <w:num w:numId="12">
    <w:abstractNumId w:val="14"/>
  </w:num>
  <w:num w:numId="13">
    <w:abstractNumId w:val="44"/>
  </w:num>
  <w:num w:numId="14">
    <w:abstractNumId w:val="3"/>
  </w:num>
  <w:num w:numId="15">
    <w:abstractNumId w:val="15"/>
  </w:num>
  <w:num w:numId="16">
    <w:abstractNumId w:val="37"/>
  </w:num>
  <w:num w:numId="17">
    <w:abstractNumId w:val="11"/>
  </w:num>
  <w:num w:numId="18">
    <w:abstractNumId w:val="39"/>
  </w:num>
  <w:num w:numId="19">
    <w:abstractNumId w:val="43"/>
  </w:num>
  <w:num w:numId="20">
    <w:abstractNumId w:val="45"/>
  </w:num>
  <w:num w:numId="21">
    <w:abstractNumId w:val="22"/>
  </w:num>
  <w:num w:numId="22">
    <w:abstractNumId w:val="12"/>
  </w:num>
  <w:num w:numId="23">
    <w:abstractNumId w:val="41"/>
  </w:num>
  <w:num w:numId="24">
    <w:abstractNumId w:val="34"/>
  </w:num>
  <w:num w:numId="25">
    <w:abstractNumId w:val="21"/>
  </w:num>
  <w:num w:numId="26">
    <w:abstractNumId w:val="10"/>
  </w:num>
  <w:num w:numId="27">
    <w:abstractNumId w:val="5"/>
  </w:num>
  <w:num w:numId="28">
    <w:abstractNumId w:val="23"/>
  </w:num>
  <w:num w:numId="29">
    <w:abstractNumId w:val="19"/>
  </w:num>
  <w:num w:numId="30">
    <w:abstractNumId w:val="30"/>
  </w:num>
  <w:num w:numId="31">
    <w:abstractNumId w:val="7"/>
  </w:num>
  <w:num w:numId="32">
    <w:abstractNumId w:val="6"/>
  </w:num>
  <w:num w:numId="33">
    <w:abstractNumId w:val="26"/>
  </w:num>
  <w:num w:numId="34">
    <w:abstractNumId w:val="46"/>
  </w:num>
  <w:num w:numId="35">
    <w:abstractNumId w:val="18"/>
  </w:num>
  <w:num w:numId="36">
    <w:abstractNumId w:val="1"/>
  </w:num>
  <w:num w:numId="37">
    <w:abstractNumId w:val="4"/>
  </w:num>
  <w:num w:numId="38">
    <w:abstractNumId w:val="31"/>
  </w:num>
  <w:num w:numId="39">
    <w:abstractNumId w:val="48"/>
  </w:num>
  <w:num w:numId="40">
    <w:abstractNumId w:val="16"/>
  </w:num>
  <w:num w:numId="41">
    <w:abstractNumId w:val="24"/>
  </w:num>
  <w:num w:numId="42">
    <w:abstractNumId w:val="25"/>
  </w:num>
  <w:num w:numId="43">
    <w:abstractNumId w:val="35"/>
  </w:num>
  <w:num w:numId="44">
    <w:abstractNumId w:val="27"/>
  </w:num>
  <w:num w:numId="45">
    <w:abstractNumId w:val="17"/>
  </w:num>
  <w:num w:numId="46">
    <w:abstractNumId w:val="8"/>
  </w:num>
  <w:num w:numId="47">
    <w:abstractNumId w:val="33"/>
  </w:num>
  <w:num w:numId="48">
    <w:abstractNumId w:val="0"/>
  </w:num>
  <w:num w:numId="4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ar-SA"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ocumentProtection w:edit="trackedChange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85A"/>
    <w:rsid w:val="000032BB"/>
    <w:rsid w:val="000563E9"/>
    <w:rsid w:val="0009020D"/>
    <w:rsid w:val="000A4372"/>
    <w:rsid w:val="000A6069"/>
    <w:rsid w:val="000B1C70"/>
    <w:rsid w:val="000C5384"/>
    <w:rsid w:val="000D16C9"/>
    <w:rsid w:val="000E3FE4"/>
    <w:rsid w:val="000F5F6B"/>
    <w:rsid w:val="00122515"/>
    <w:rsid w:val="001368F1"/>
    <w:rsid w:val="00150FBF"/>
    <w:rsid w:val="001620EE"/>
    <w:rsid w:val="00167241"/>
    <w:rsid w:val="00175D53"/>
    <w:rsid w:val="001B75D1"/>
    <w:rsid w:val="001C7185"/>
    <w:rsid w:val="001D69C4"/>
    <w:rsid w:val="001F0CF7"/>
    <w:rsid w:val="00210AAF"/>
    <w:rsid w:val="002505CB"/>
    <w:rsid w:val="00284710"/>
    <w:rsid w:val="002D6F9D"/>
    <w:rsid w:val="002E0522"/>
    <w:rsid w:val="002E5953"/>
    <w:rsid w:val="002F05F4"/>
    <w:rsid w:val="002F108C"/>
    <w:rsid w:val="002F4482"/>
    <w:rsid w:val="00306478"/>
    <w:rsid w:val="00320C66"/>
    <w:rsid w:val="003824E5"/>
    <w:rsid w:val="0039542F"/>
    <w:rsid w:val="003A1924"/>
    <w:rsid w:val="004142CE"/>
    <w:rsid w:val="00441AA6"/>
    <w:rsid w:val="00442D12"/>
    <w:rsid w:val="00443A65"/>
    <w:rsid w:val="00446119"/>
    <w:rsid w:val="00486C17"/>
    <w:rsid w:val="004910D5"/>
    <w:rsid w:val="00494AF5"/>
    <w:rsid w:val="004A48F0"/>
    <w:rsid w:val="004B1452"/>
    <w:rsid w:val="004B5EFD"/>
    <w:rsid w:val="004C3F23"/>
    <w:rsid w:val="004C5417"/>
    <w:rsid w:val="004D3C92"/>
    <w:rsid w:val="004E5857"/>
    <w:rsid w:val="005239C7"/>
    <w:rsid w:val="00532C77"/>
    <w:rsid w:val="005530D7"/>
    <w:rsid w:val="00570F7A"/>
    <w:rsid w:val="0058441C"/>
    <w:rsid w:val="00586679"/>
    <w:rsid w:val="005940F4"/>
    <w:rsid w:val="005A5C0E"/>
    <w:rsid w:val="005C5B5D"/>
    <w:rsid w:val="005D4F2D"/>
    <w:rsid w:val="005D513E"/>
    <w:rsid w:val="005D6819"/>
    <w:rsid w:val="005E14D7"/>
    <w:rsid w:val="005F12F6"/>
    <w:rsid w:val="005F731D"/>
    <w:rsid w:val="0060353B"/>
    <w:rsid w:val="00615BF4"/>
    <w:rsid w:val="006604BD"/>
    <w:rsid w:val="00676894"/>
    <w:rsid w:val="00680267"/>
    <w:rsid w:val="00682B90"/>
    <w:rsid w:val="00683F07"/>
    <w:rsid w:val="006C19E9"/>
    <w:rsid w:val="006C28F0"/>
    <w:rsid w:val="006C7623"/>
    <w:rsid w:val="006D7EA9"/>
    <w:rsid w:val="006E2139"/>
    <w:rsid w:val="006E5C90"/>
    <w:rsid w:val="006F340C"/>
    <w:rsid w:val="00700E4C"/>
    <w:rsid w:val="00707DE9"/>
    <w:rsid w:val="00720A29"/>
    <w:rsid w:val="007212B5"/>
    <w:rsid w:val="007373BA"/>
    <w:rsid w:val="00766E2F"/>
    <w:rsid w:val="00772F8E"/>
    <w:rsid w:val="007907B9"/>
    <w:rsid w:val="007C1C8C"/>
    <w:rsid w:val="007C29B6"/>
    <w:rsid w:val="0081718B"/>
    <w:rsid w:val="00823081"/>
    <w:rsid w:val="00823E1B"/>
    <w:rsid w:val="0085283A"/>
    <w:rsid w:val="008557B7"/>
    <w:rsid w:val="00872574"/>
    <w:rsid w:val="00875891"/>
    <w:rsid w:val="008A14A3"/>
    <w:rsid w:val="008C3946"/>
    <w:rsid w:val="008D3EF7"/>
    <w:rsid w:val="0090291F"/>
    <w:rsid w:val="009129A0"/>
    <w:rsid w:val="00925FA3"/>
    <w:rsid w:val="0092696F"/>
    <w:rsid w:val="009533B2"/>
    <w:rsid w:val="00963DC2"/>
    <w:rsid w:val="00970BCB"/>
    <w:rsid w:val="00972337"/>
    <w:rsid w:val="00997DBE"/>
    <w:rsid w:val="009A38D7"/>
    <w:rsid w:val="009D24E1"/>
    <w:rsid w:val="009E012D"/>
    <w:rsid w:val="00A14163"/>
    <w:rsid w:val="00A32625"/>
    <w:rsid w:val="00A40C28"/>
    <w:rsid w:val="00A73FE4"/>
    <w:rsid w:val="00A93D9E"/>
    <w:rsid w:val="00AA10E4"/>
    <w:rsid w:val="00AC429C"/>
    <w:rsid w:val="00AD2ED8"/>
    <w:rsid w:val="00AD71A9"/>
    <w:rsid w:val="00AF1BB9"/>
    <w:rsid w:val="00AF2830"/>
    <w:rsid w:val="00AF4761"/>
    <w:rsid w:val="00B17D5A"/>
    <w:rsid w:val="00B2192A"/>
    <w:rsid w:val="00B267F2"/>
    <w:rsid w:val="00B70C24"/>
    <w:rsid w:val="00B91F64"/>
    <w:rsid w:val="00BE3646"/>
    <w:rsid w:val="00BE3AEA"/>
    <w:rsid w:val="00C05966"/>
    <w:rsid w:val="00C24A92"/>
    <w:rsid w:val="00C415CD"/>
    <w:rsid w:val="00C539D9"/>
    <w:rsid w:val="00C740CD"/>
    <w:rsid w:val="00C94DC9"/>
    <w:rsid w:val="00CA26CE"/>
    <w:rsid w:val="00CB18D8"/>
    <w:rsid w:val="00CB1C8B"/>
    <w:rsid w:val="00CB1DE9"/>
    <w:rsid w:val="00CC660F"/>
    <w:rsid w:val="00CF1898"/>
    <w:rsid w:val="00D00157"/>
    <w:rsid w:val="00D06A17"/>
    <w:rsid w:val="00D162B4"/>
    <w:rsid w:val="00D22D03"/>
    <w:rsid w:val="00DA4D24"/>
    <w:rsid w:val="00DB385A"/>
    <w:rsid w:val="00DB3ECA"/>
    <w:rsid w:val="00DF447E"/>
    <w:rsid w:val="00E221F4"/>
    <w:rsid w:val="00E54AC3"/>
    <w:rsid w:val="00E812FB"/>
    <w:rsid w:val="00E855B0"/>
    <w:rsid w:val="00E94CF7"/>
    <w:rsid w:val="00EA6344"/>
    <w:rsid w:val="00EB390C"/>
    <w:rsid w:val="00EC6271"/>
    <w:rsid w:val="00ED44C6"/>
    <w:rsid w:val="00ED4F75"/>
    <w:rsid w:val="00F04D81"/>
    <w:rsid w:val="00F0787D"/>
    <w:rsid w:val="00F557C9"/>
    <w:rsid w:val="00F778CB"/>
    <w:rsid w:val="00FA5117"/>
    <w:rsid w:val="00FB6470"/>
    <w:rsid w:val="00FC1654"/>
    <w:rsid w:val="00FF57C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2D365"/>
  <w15:docId w15:val="{E4EB0DD7-027C-4AC2-A74A-EF6EA818A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385A"/>
    <w:pPr>
      <w:jc w:val="left"/>
    </w:pPr>
    <w:rPr>
      <w:rFonts w:ascii="Times New Roman" w:eastAsia="Times New Roman" w:hAnsi="Times New Roman" w:cs="Simplified Arabic"/>
      <w:sz w:val="24"/>
      <w:szCs w:val="24"/>
      <w:lang w:val="en-US"/>
    </w:rPr>
  </w:style>
  <w:style w:type="paragraph" w:styleId="Heading1">
    <w:name w:val="heading 1"/>
    <w:basedOn w:val="Normal"/>
    <w:next w:val="Normal"/>
    <w:link w:val="Heading1Char"/>
    <w:qFormat/>
    <w:rsid w:val="00DB385A"/>
    <w:pPr>
      <w:keepNext/>
      <w:bidi/>
      <w:jc w:val="center"/>
      <w:outlineLvl w:val="0"/>
    </w:pPr>
    <w:rPr>
      <w:rFonts w:eastAsia="Batang"/>
      <w:b/>
      <w:bCs/>
      <w:lang w:eastAsia="ko-KR"/>
    </w:rPr>
  </w:style>
  <w:style w:type="paragraph" w:styleId="Heading2">
    <w:name w:val="heading 2"/>
    <w:basedOn w:val="Normal"/>
    <w:next w:val="Normal"/>
    <w:link w:val="Heading2Char"/>
    <w:uiPriority w:val="9"/>
    <w:qFormat/>
    <w:rsid w:val="00DB385A"/>
    <w:pPr>
      <w:keepNext/>
      <w:bidi/>
      <w:outlineLvl w:val="1"/>
    </w:pPr>
    <w:rPr>
      <w:b/>
      <w:bCs/>
      <w:sz w:val="20"/>
    </w:rPr>
  </w:style>
  <w:style w:type="paragraph" w:styleId="Heading3">
    <w:name w:val="heading 3"/>
    <w:basedOn w:val="Normal"/>
    <w:next w:val="Normal"/>
    <w:link w:val="Heading3Char"/>
    <w:qFormat/>
    <w:rsid w:val="00DB385A"/>
    <w:pPr>
      <w:keepNext/>
      <w:bidi/>
      <w:jc w:val="lowKashida"/>
      <w:outlineLvl w:val="2"/>
    </w:pPr>
    <w:rPr>
      <w:b/>
      <w:bCs/>
      <w:lang w:eastAsia="ar-SA"/>
    </w:rPr>
  </w:style>
  <w:style w:type="paragraph" w:styleId="Heading4">
    <w:name w:val="heading 4"/>
    <w:basedOn w:val="Normal"/>
    <w:next w:val="Normal"/>
    <w:link w:val="Heading4Char"/>
    <w:qFormat/>
    <w:rsid w:val="00DB385A"/>
    <w:pPr>
      <w:keepNext/>
      <w:bidi/>
      <w:jc w:val="center"/>
      <w:outlineLvl w:val="3"/>
    </w:pPr>
    <w:rPr>
      <w:b/>
      <w:bCs/>
      <w:sz w:val="16"/>
      <w:szCs w:val="44"/>
    </w:rPr>
  </w:style>
  <w:style w:type="paragraph" w:styleId="Heading5">
    <w:name w:val="heading 5"/>
    <w:basedOn w:val="Normal"/>
    <w:next w:val="Normal"/>
    <w:link w:val="Heading5Char"/>
    <w:qFormat/>
    <w:rsid w:val="00DB385A"/>
    <w:pPr>
      <w:keepNext/>
      <w:bidi/>
      <w:jc w:val="center"/>
      <w:outlineLvl w:val="4"/>
    </w:pPr>
    <w:rPr>
      <w:b/>
      <w:bCs/>
      <w:sz w:val="30"/>
      <w:szCs w:val="32"/>
    </w:rPr>
  </w:style>
  <w:style w:type="paragraph" w:styleId="Heading6">
    <w:name w:val="heading 6"/>
    <w:basedOn w:val="Normal"/>
    <w:next w:val="Normal"/>
    <w:link w:val="Heading6Char"/>
    <w:qFormat/>
    <w:rsid w:val="00DB385A"/>
    <w:pPr>
      <w:keepNext/>
      <w:bidi/>
      <w:jc w:val="center"/>
      <w:outlineLvl w:val="5"/>
    </w:pPr>
    <w:rPr>
      <w:b/>
      <w:bCs/>
      <w:sz w:val="20"/>
    </w:rPr>
  </w:style>
  <w:style w:type="paragraph" w:styleId="Heading7">
    <w:name w:val="heading 7"/>
    <w:basedOn w:val="Normal"/>
    <w:next w:val="Normal"/>
    <w:link w:val="Heading7Char"/>
    <w:qFormat/>
    <w:rsid w:val="00DB385A"/>
    <w:pPr>
      <w:keepNext/>
      <w:bidi/>
      <w:jc w:val="center"/>
      <w:outlineLvl w:val="6"/>
    </w:pPr>
    <w:rPr>
      <w:b/>
      <w:bCs/>
      <w:sz w:val="52"/>
      <w:szCs w:val="52"/>
    </w:rPr>
  </w:style>
  <w:style w:type="paragraph" w:styleId="Heading8">
    <w:name w:val="heading 8"/>
    <w:basedOn w:val="Normal"/>
    <w:next w:val="Normal"/>
    <w:link w:val="Heading8Char"/>
    <w:qFormat/>
    <w:rsid w:val="00DB385A"/>
    <w:pPr>
      <w:keepNext/>
      <w:bidi/>
      <w:jc w:val="center"/>
      <w:outlineLvl w:val="7"/>
    </w:pPr>
    <w:rPr>
      <w:rFonts w:eastAsia="Batang"/>
      <w:b/>
      <w:bCs/>
      <w:sz w:val="32"/>
      <w:szCs w:val="32"/>
    </w:rPr>
  </w:style>
  <w:style w:type="paragraph" w:styleId="Heading9">
    <w:name w:val="heading 9"/>
    <w:basedOn w:val="Normal"/>
    <w:next w:val="Normal"/>
    <w:link w:val="Heading9Char"/>
    <w:qFormat/>
    <w:rsid w:val="00DB385A"/>
    <w:pPr>
      <w:keepNext/>
      <w:bidi/>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385A"/>
    <w:rPr>
      <w:rFonts w:ascii="Times New Roman" w:eastAsia="Batang" w:hAnsi="Times New Roman" w:cs="Simplified Arabic"/>
      <w:b/>
      <w:bCs/>
      <w:sz w:val="24"/>
      <w:szCs w:val="24"/>
      <w:lang w:val="en-US" w:eastAsia="ko-KR"/>
    </w:rPr>
  </w:style>
  <w:style w:type="character" w:customStyle="1" w:styleId="Heading2Char">
    <w:name w:val="Heading 2 Char"/>
    <w:basedOn w:val="DefaultParagraphFont"/>
    <w:link w:val="Heading2"/>
    <w:uiPriority w:val="9"/>
    <w:rsid w:val="00DB385A"/>
    <w:rPr>
      <w:rFonts w:ascii="Times New Roman" w:eastAsia="Times New Roman" w:hAnsi="Times New Roman" w:cs="Simplified Arabic"/>
      <w:b/>
      <w:bCs/>
      <w:sz w:val="20"/>
      <w:szCs w:val="24"/>
      <w:lang w:val="en-US"/>
    </w:rPr>
  </w:style>
  <w:style w:type="character" w:customStyle="1" w:styleId="Heading3Char">
    <w:name w:val="Heading 3 Char"/>
    <w:basedOn w:val="DefaultParagraphFont"/>
    <w:link w:val="Heading3"/>
    <w:rsid w:val="00DB385A"/>
    <w:rPr>
      <w:rFonts w:ascii="Times New Roman" w:eastAsia="Times New Roman" w:hAnsi="Times New Roman" w:cs="Simplified Arabic"/>
      <w:b/>
      <w:bCs/>
      <w:sz w:val="24"/>
      <w:szCs w:val="24"/>
      <w:lang w:val="en-US" w:eastAsia="ar-SA"/>
    </w:rPr>
  </w:style>
  <w:style w:type="character" w:customStyle="1" w:styleId="Heading4Char">
    <w:name w:val="Heading 4 Char"/>
    <w:basedOn w:val="DefaultParagraphFont"/>
    <w:link w:val="Heading4"/>
    <w:rsid w:val="00DB385A"/>
    <w:rPr>
      <w:rFonts w:ascii="Times New Roman" w:eastAsia="Times New Roman" w:hAnsi="Times New Roman" w:cs="Simplified Arabic"/>
      <w:b/>
      <w:bCs/>
      <w:sz w:val="16"/>
      <w:szCs w:val="44"/>
      <w:lang w:val="en-US"/>
    </w:rPr>
  </w:style>
  <w:style w:type="character" w:customStyle="1" w:styleId="Heading5Char">
    <w:name w:val="Heading 5 Char"/>
    <w:basedOn w:val="DefaultParagraphFont"/>
    <w:link w:val="Heading5"/>
    <w:rsid w:val="00DB385A"/>
    <w:rPr>
      <w:rFonts w:ascii="Times New Roman" w:eastAsia="Times New Roman" w:hAnsi="Times New Roman" w:cs="Simplified Arabic"/>
      <w:b/>
      <w:bCs/>
      <w:sz w:val="30"/>
      <w:szCs w:val="32"/>
      <w:lang w:val="en-US"/>
    </w:rPr>
  </w:style>
  <w:style w:type="character" w:customStyle="1" w:styleId="Heading6Char">
    <w:name w:val="Heading 6 Char"/>
    <w:basedOn w:val="DefaultParagraphFont"/>
    <w:link w:val="Heading6"/>
    <w:rsid w:val="00DB385A"/>
    <w:rPr>
      <w:rFonts w:ascii="Times New Roman" w:eastAsia="Times New Roman" w:hAnsi="Times New Roman" w:cs="Simplified Arabic"/>
      <w:b/>
      <w:bCs/>
      <w:sz w:val="20"/>
      <w:szCs w:val="24"/>
      <w:lang w:val="en-US"/>
    </w:rPr>
  </w:style>
  <w:style w:type="character" w:customStyle="1" w:styleId="Heading7Char">
    <w:name w:val="Heading 7 Char"/>
    <w:basedOn w:val="DefaultParagraphFont"/>
    <w:link w:val="Heading7"/>
    <w:rsid w:val="00DB385A"/>
    <w:rPr>
      <w:rFonts w:ascii="Times New Roman" w:eastAsia="Times New Roman" w:hAnsi="Times New Roman" w:cs="Simplified Arabic"/>
      <w:b/>
      <w:bCs/>
      <w:sz w:val="52"/>
      <w:szCs w:val="52"/>
      <w:lang w:val="en-US"/>
    </w:rPr>
  </w:style>
  <w:style w:type="character" w:customStyle="1" w:styleId="Heading8Char">
    <w:name w:val="Heading 8 Char"/>
    <w:basedOn w:val="DefaultParagraphFont"/>
    <w:link w:val="Heading8"/>
    <w:rsid w:val="00DB385A"/>
    <w:rPr>
      <w:rFonts w:ascii="Times New Roman" w:eastAsia="Batang" w:hAnsi="Times New Roman" w:cs="Simplified Arabic"/>
      <w:b/>
      <w:bCs/>
      <w:sz w:val="32"/>
      <w:szCs w:val="32"/>
      <w:lang w:val="en-US"/>
    </w:rPr>
  </w:style>
  <w:style w:type="character" w:customStyle="1" w:styleId="Heading9Char">
    <w:name w:val="Heading 9 Char"/>
    <w:basedOn w:val="DefaultParagraphFont"/>
    <w:link w:val="Heading9"/>
    <w:rsid w:val="00DB385A"/>
    <w:rPr>
      <w:rFonts w:ascii="Times New Roman" w:eastAsia="Times New Roman" w:hAnsi="Times New Roman" w:cs="Simplified Arabic"/>
      <w:b/>
      <w:bCs/>
      <w:sz w:val="24"/>
      <w:szCs w:val="24"/>
      <w:lang w:val="en-US"/>
    </w:rPr>
  </w:style>
  <w:style w:type="paragraph" w:styleId="Header">
    <w:name w:val="header"/>
    <w:basedOn w:val="Normal"/>
    <w:link w:val="HeaderChar"/>
    <w:uiPriority w:val="99"/>
    <w:rsid w:val="00DB385A"/>
    <w:pPr>
      <w:tabs>
        <w:tab w:val="center" w:pos="4320"/>
        <w:tab w:val="right" w:pos="8640"/>
      </w:tabs>
      <w:bidi/>
    </w:pPr>
    <w:rPr>
      <w:rFonts w:eastAsia="Batang" w:cs="Times New Roman"/>
      <w:lang w:eastAsia="ko-KR"/>
    </w:rPr>
  </w:style>
  <w:style w:type="character" w:customStyle="1" w:styleId="HeaderChar">
    <w:name w:val="Header Char"/>
    <w:basedOn w:val="DefaultParagraphFont"/>
    <w:link w:val="Header"/>
    <w:uiPriority w:val="99"/>
    <w:rsid w:val="00DB385A"/>
    <w:rPr>
      <w:rFonts w:ascii="Times New Roman" w:eastAsia="Batang" w:hAnsi="Times New Roman" w:cs="Times New Roman"/>
      <w:sz w:val="24"/>
      <w:szCs w:val="24"/>
      <w:lang w:val="en-US" w:eastAsia="ko-KR"/>
    </w:rPr>
  </w:style>
  <w:style w:type="paragraph" w:styleId="Title">
    <w:name w:val="Title"/>
    <w:basedOn w:val="Normal"/>
    <w:link w:val="TitleChar"/>
    <w:qFormat/>
    <w:rsid w:val="00DB385A"/>
    <w:pPr>
      <w:bidi/>
      <w:jc w:val="center"/>
    </w:pPr>
    <w:rPr>
      <w:rFonts w:eastAsia="Batang"/>
      <w:b/>
      <w:bCs/>
      <w:lang w:eastAsia="ko-KR"/>
    </w:rPr>
  </w:style>
  <w:style w:type="character" w:customStyle="1" w:styleId="TitleChar">
    <w:name w:val="Title Char"/>
    <w:basedOn w:val="DefaultParagraphFont"/>
    <w:link w:val="Title"/>
    <w:rsid w:val="00DB385A"/>
    <w:rPr>
      <w:rFonts w:ascii="Times New Roman" w:eastAsia="Batang" w:hAnsi="Times New Roman" w:cs="Simplified Arabic"/>
      <w:b/>
      <w:bCs/>
      <w:sz w:val="24"/>
      <w:szCs w:val="24"/>
      <w:lang w:val="en-US" w:eastAsia="ko-KR"/>
    </w:rPr>
  </w:style>
  <w:style w:type="character" w:styleId="Hyperlink">
    <w:name w:val="Hyperlink"/>
    <w:basedOn w:val="DefaultParagraphFont"/>
    <w:rsid w:val="00DB385A"/>
    <w:rPr>
      <w:color w:val="0000FF"/>
      <w:u w:val="single"/>
    </w:rPr>
  </w:style>
  <w:style w:type="paragraph" w:styleId="Footer">
    <w:name w:val="footer"/>
    <w:basedOn w:val="Normal"/>
    <w:link w:val="FooterChar"/>
    <w:uiPriority w:val="99"/>
    <w:rsid w:val="00DB385A"/>
    <w:pPr>
      <w:tabs>
        <w:tab w:val="center" w:pos="4320"/>
        <w:tab w:val="right" w:pos="8640"/>
      </w:tabs>
      <w:bidi/>
    </w:pPr>
    <w:rPr>
      <w:rFonts w:eastAsia="Batang" w:cs="Times New Roman"/>
      <w:lang w:eastAsia="ko-KR"/>
    </w:rPr>
  </w:style>
  <w:style w:type="character" w:customStyle="1" w:styleId="FooterChar">
    <w:name w:val="Footer Char"/>
    <w:basedOn w:val="DefaultParagraphFont"/>
    <w:link w:val="Footer"/>
    <w:uiPriority w:val="99"/>
    <w:rsid w:val="00DB385A"/>
    <w:rPr>
      <w:rFonts w:ascii="Times New Roman" w:eastAsia="Batang" w:hAnsi="Times New Roman" w:cs="Times New Roman"/>
      <w:sz w:val="24"/>
      <w:szCs w:val="24"/>
      <w:lang w:val="en-US" w:eastAsia="ko-KR"/>
    </w:rPr>
  </w:style>
  <w:style w:type="paragraph" w:customStyle="1" w:styleId="xl27">
    <w:name w:val="xl27"/>
    <w:basedOn w:val="Normal"/>
    <w:rsid w:val="00DB385A"/>
    <w:pPr>
      <w:pBdr>
        <w:left w:val="single" w:sz="4" w:space="0" w:color="auto"/>
        <w:bottom w:val="single" w:sz="4" w:space="0" w:color="auto"/>
        <w:right w:val="single" w:sz="4" w:space="0" w:color="auto"/>
      </w:pBdr>
      <w:spacing w:before="100" w:beforeAutospacing="1" w:after="100" w:afterAutospacing="1"/>
      <w:textAlignment w:val="center"/>
    </w:pPr>
    <w:rPr>
      <w:rFonts w:hint="cs"/>
    </w:rPr>
  </w:style>
  <w:style w:type="paragraph" w:styleId="Caption">
    <w:name w:val="caption"/>
    <w:basedOn w:val="Normal"/>
    <w:next w:val="Normal"/>
    <w:qFormat/>
    <w:rsid w:val="00DB385A"/>
    <w:pPr>
      <w:bidi/>
      <w:ind w:left="84"/>
      <w:jc w:val="center"/>
    </w:pPr>
    <w:rPr>
      <w:b/>
      <w:bCs/>
      <w:sz w:val="32"/>
      <w:szCs w:val="52"/>
      <w:lang w:val="en-GB"/>
    </w:rPr>
  </w:style>
  <w:style w:type="paragraph" w:styleId="Subtitle">
    <w:name w:val="Subtitle"/>
    <w:basedOn w:val="Normal"/>
    <w:link w:val="SubtitleChar"/>
    <w:qFormat/>
    <w:rsid w:val="00DB385A"/>
    <w:pPr>
      <w:bidi/>
      <w:jc w:val="center"/>
    </w:pPr>
    <w:rPr>
      <w:rFonts w:eastAsia="Batang" w:cs="Times New Roman"/>
      <w:b/>
      <w:bCs/>
      <w:lang w:eastAsia="ko-KR"/>
    </w:rPr>
  </w:style>
  <w:style w:type="character" w:customStyle="1" w:styleId="SubtitleChar">
    <w:name w:val="Subtitle Char"/>
    <w:basedOn w:val="DefaultParagraphFont"/>
    <w:link w:val="Subtitle"/>
    <w:rsid w:val="00DB385A"/>
    <w:rPr>
      <w:rFonts w:ascii="Times New Roman" w:eastAsia="Batang" w:hAnsi="Times New Roman" w:cs="Times New Roman"/>
      <w:b/>
      <w:bCs/>
      <w:sz w:val="24"/>
      <w:szCs w:val="24"/>
      <w:lang w:val="en-US" w:eastAsia="ko-KR"/>
    </w:rPr>
  </w:style>
  <w:style w:type="paragraph" w:styleId="TOC1">
    <w:name w:val="toc 1"/>
    <w:basedOn w:val="Normal"/>
    <w:next w:val="Normal"/>
    <w:autoRedefine/>
    <w:semiHidden/>
    <w:rsid w:val="00DB385A"/>
    <w:pPr>
      <w:tabs>
        <w:tab w:val="right" w:leader="dot" w:pos="9063"/>
      </w:tabs>
      <w:bidi/>
      <w:jc w:val="lowKashida"/>
    </w:pPr>
    <w:rPr>
      <w:rFonts w:cs="Times New Roman"/>
      <w:lang w:eastAsia="ar-SA"/>
    </w:rPr>
  </w:style>
  <w:style w:type="paragraph" w:styleId="BodyTextIndent2">
    <w:name w:val="Body Text Indent 2"/>
    <w:basedOn w:val="Normal"/>
    <w:link w:val="BodyTextIndent2Char"/>
    <w:rsid w:val="00DB385A"/>
    <w:pPr>
      <w:ind w:left="57"/>
      <w:jc w:val="lowKashida"/>
    </w:pPr>
    <w:rPr>
      <w:rFonts w:eastAsia="Batang" w:cs="Times New Roman"/>
      <w:sz w:val="18"/>
      <w:szCs w:val="18"/>
      <w:lang w:eastAsia="ko-KR"/>
    </w:rPr>
  </w:style>
  <w:style w:type="character" w:customStyle="1" w:styleId="BodyTextIndent2Char">
    <w:name w:val="Body Text Indent 2 Char"/>
    <w:basedOn w:val="DefaultParagraphFont"/>
    <w:link w:val="BodyTextIndent2"/>
    <w:rsid w:val="00DB385A"/>
    <w:rPr>
      <w:rFonts w:ascii="Times New Roman" w:eastAsia="Batang" w:hAnsi="Times New Roman" w:cs="Times New Roman"/>
      <w:sz w:val="18"/>
      <w:szCs w:val="18"/>
      <w:lang w:val="en-US" w:eastAsia="ko-KR"/>
    </w:rPr>
  </w:style>
  <w:style w:type="character" w:styleId="PageNumber">
    <w:name w:val="page number"/>
    <w:basedOn w:val="DefaultParagraphFont"/>
    <w:semiHidden/>
    <w:rsid w:val="00DB385A"/>
  </w:style>
  <w:style w:type="paragraph" w:styleId="BodyText">
    <w:name w:val="Body Text"/>
    <w:basedOn w:val="Normal"/>
    <w:link w:val="BodyTextChar"/>
    <w:rsid w:val="00DB385A"/>
    <w:pPr>
      <w:bidi/>
      <w:jc w:val="right"/>
    </w:pPr>
    <w:rPr>
      <w:rFonts w:eastAsia="Batang" w:cs="Times New Roman"/>
      <w:sz w:val="20"/>
      <w:szCs w:val="20"/>
      <w:lang w:eastAsia="ko-KR"/>
    </w:rPr>
  </w:style>
  <w:style w:type="character" w:customStyle="1" w:styleId="BodyTextChar">
    <w:name w:val="Body Text Char"/>
    <w:basedOn w:val="DefaultParagraphFont"/>
    <w:link w:val="BodyText"/>
    <w:rsid w:val="00DB385A"/>
    <w:rPr>
      <w:rFonts w:ascii="Times New Roman" w:eastAsia="Batang" w:hAnsi="Times New Roman" w:cs="Times New Roman"/>
      <w:sz w:val="20"/>
      <w:szCs w:val="20"/>
      <w:lang w:val="en-US" w:eastAsia="ko-KR"/>
    </w:rPr>
  </w:style>
  <w:style w:type="paragraph" w:styleId="BalloonText">
    <w:name w:val="Balloon Text"/>
    <w:basedOn w:val="Normal"/>
    <w:link w:val="BalloonTextChar"/>
    <w:uiPriority w:val="99"/>
    <w:semiHidden/>
    <w:rsid w:val="00DB385A"/>
    <w:pPr>
      <w:bidi/>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385A"/>
    <w:rPr>
      <w:rFonts w:ascii="Tahoma" w:eastAsia="Times New Roman" w:hAnsi="Tahoma" w:cs="Tahoma"/>
      <w:sz w:val="16"/>
      <w:szCs w:val="16"/>
      <w:lang w:val="en-US"/>
    </w:rPr>
  </w:style>
  <w:style w:type="paragraph" w:styleId="BodyText2">
    <w:name w:val="Body Text 2"/>
    <w:basedOn w:val="Normal"/>
    <w:link w:val="BodyText2Char"/>
    <w:uiPriority w:val="99"/>
    <w:rsid w:val="00DB385A"/>
    <w:pPr>
      <w:jc w:val="lowKashida"/>
    </w:pPr>
    <w:rPr>
      <w:rFonts w:cs="Traditional Arabic"/>
      <w:sz w:val="26"/>
      <w:szCs w:val="20"/>
      <w:lang w:eastAsia="ar-SA"/>
    </w:rPr>
  </w:style>
  <w:style w:type="character" w:customStyle="1" w:styleId="BodyText2Char">
    <w:name w:val="Body Text 2 Char"/>
    <w:basedOn w:val="DefaultParagraphFont"/>
    <w:link w:val="BodyText2"/>
    <w:uiPriority w:val="99"/>
    <w:rsid w:val="00DB385A"/>
    <w:rPr>
      <w:rFonts w:ascii="Times New Roman" w:eastAsia="Times New Roman" w:hAnsi="Times New Roman" w:cs="Traditional Arabic"/>
      <w:sz w:val="26"/>
      <w:szCs w:val="20"/>
      <w:lang w:val="en-US" w:eastAsia="ar-SA"/>
    </w:rPr>
  </w:style>
  <w:style w:type="paragraph" w:styleId="BodyText3">
    <w:name w:val="Body Text 3"/>
    <w:basedOn w:val="Normal"/>
    <w:link w:val="BodyText3Char"/>
    <w:semiHidden/>
    <w:rsid w:val="00DB385A"/>
    <w:pPr>
      <w:bidi/>
      <w:jc w:val="lowKashida"/>
    </w:pPr>
    <w:rPr>
      <w:rFonts w:eastAsia="Batang"/>
      <w:sz w:val="18"/>
      <w:szCs w:val="18"/>
      <w:lang w:eastAsia="ko-KR"/>
    </w:rPr>
  </w:style>
  <w:style w:type="character" w:customStyle="1" w:styleId="BodyText3Char">
    <w:name w:val="Body Text 3 Char"/>
    <w:basedOn w:val="DefaultParagraphFont"/>
    <w:link w:val="BodyText3"/>
    <w:semiHidden/>
    <w:rsid w:val="00DB385A"/>
    <w:rPr>
      <w:rFonts w:ascii="Times New Roman" w:eastAsia="Batang" w:hAnsi="Times New Roman" w:cs="Simplified Arabic"/>
      <w:sz w:val="18"/>
      <w:szCs w:val="18"/>
      <w:lang w:val="en-US" w:eastAsia="ko-KR"/>
    </w:rPr>
  </w:style>
  <w:style w:type="paragraph" w:styleId="BodyTextIndent">
    <w:name w:val="Body Text Indent"/>
    <w:basedOn w:val="Normal"/>
    <w:link w:val="BodyTextIndentChar"/>
    <w:semiHidden/>
    <w:rsid w:val="00DB385A"/>
    <w:pPr>
      <w:tabs>
        <w:tab w:val="left" w:pos="848"/>
      </w:tabs>
      <w:bidi/>
      <w:ind w:left="288"/>
      <w:jc w:val="lowKashida"/>
    </w:pPr>
    <w:rPr>
      <w:rFonts w:ascii="Arial" w:eastAsia="Batang" w:hAnsi="Arial"/>
      <w:sz w:val="18"/>
      <w:szCs w:val="18"/>
      <w:lang w:eastAsia="ko-KR"/>
    </w:rPr>
  </w:style>
  <w:style w:type="character" w:customStyle="1" w:styleId="BodyTextIndentChar">
    <w:name w:val="Body Text Indent Char"/>
    <w:basedOn w:val="DefaultParagraphFont"/>
    <w:link w:val="BodyTextIndent"/>
    <w:semiHidden/>
    <w:rsid w:val="00DB385A"/>
    <w:rPr>
      <w:rFonts w:ascii="Arial" w:eastAsia="Batang" w:hAnsi="Arial" w:cs="Simplified Arabic"/>
      <w:sz w:val="18"/>
      <w:szCs w:val="18"/>
      <w:lang w:val="en-US" w:eastAsia="ko-KR"/>
    </w:rPr>
  </w:style>
  <w:style w:type="paragraph" w:styleId="BlockText">
    <w:name w:val="Block Text"/>
    <w:basedOn w:val="Normal"/>
    <w:rsid w:val="00DB385A"/>
    <w:pPr>
      <w:ind w:left="58" w:right="187"/>
      <w:jc w:val="lowKashida"/>
    </w:pPr>
    <w:rPr>
      <w:rFonts w:cs="Times New Roman"/>
      <w:sz w:val="18"/>
      <w:szCs w:val="18"/>
    </w:rPr>
  </w:style>
  <w:style w:type="character" w:styleId="FollowedHyperlink">
    <w:name w:val="FollowedHyperlink"/>
    <w:basedOn w:val="DefaultParagraphFont"/>
    <w:semiHidden/>
    <w:rsid w:val="00DB385A"/>
    <w:rPr>
      <w:color w:val="800080"/>
      <w:u w:val="single"/>
    </w:rPr>
  </w:style>
  <w:style w:type="character" w:customStyle="1" w:styleId="mediumtext1">
    <w:name w:val="medium_text1"/>
    <w:basedOn w:val="DefaultParagraphFont"/>
    <w:rsid w:val="00DB385A"/>
    <w:rPr>
      <w:spacing w:val="360"/>
      <w:sz w:val="32"/>
      <w:szCs w:val="32"/>
    </w:rPr>
  </w:style>
  <w:style w:type="character" w:customStyle="1" w:styleId="shorttext1">
    <w:name w:val="short_text1"/>
    <w:basedOn w:val="DefaultParagraphFont"/>
    <w:rsid w:val="00DB385A"/>
    <w:rPr>
      <w:spacing w:val="324"/>
      <w:sz w:val="29"/>
      <w:szCs w:val="29"/>
    </w:rPr>
  </w:style>
  <w:style w:type="character" w:customStyle="1" w:styleId="longtext1">
    <w:name w:val="long_text1"/>
    <w:basedOn w:val="DefaultParagraphFont"/>
    <w:rsid w:val="00DB385A"/>
    <w:rPr>
      <w:spacing w:val="408"/>
      <w:sz w:val="20"/>
      <w:szCs w:val="20"/>
    </w:rPr>
  </w:style>
  <w:style w:type="character" w:styleId="CommentReference">
    <w:name w:val="annotation reference"/>
    <w:basedOn w:val="DefaultParagraphFont"/>
    <w:uiPriority w:val="99"/>
    <w:semiHidden/>
    <w:rsid w:val="00DB385A"/>
    <w:rPr>
      <w:sz w:val="16"/>
      <w:szCs w:val="16"/>
    </w:rPr>
  </w:style>
  <w:style w:type="paragraph" w:styleId="CommentText">
    <w:name w:val="annotation text"/>
    <w:basedOn w:val="Normal"/>
    <w:link w:val="CommentTextChar"/>
    <w:uiPriority w:val="99"/>
    <w:rsid w:val="00DB385A"/>
    <w:rPr>
      <w:sz w:val="20"/>
      <w:szCs w:val="20"/>
    </w:rPr>
  </w:style>
  <w:style w:type="character" w:customStyle="1" w:styleId="CommentTextChar">
    <w:name w:val="Comment Text Char"/>
    <w:basedOn w:val="DefaultParagraphFont"/>
    <w:link w:val="CommentText"/>
    <w:uiPriority w:val="99"/>
    <w:rsid w:val="00DB385A"/>
    <w:rPr>
      <w:rFonts w:ascii="Times New Roman" w:eastAsia="Times New Roman" w:hAnsi="Times New Roman" w:cs="Simplified Arabic"/>
      <w:sz w:val="20"/>
      <w:szCs w:val="20"/>
      <w:lang w:val="en-US"/>
    </w:rPr>
  </w:style>
  <w:style w:type="paragraph" w:styleId="CommentSubject">
    <w:name w:val="annotation subject"/>
    <w:basedOn w:val="CommentText"/>
    <w:next w:val="CommentText"/>
    <w:link w:val="CommentSubjectChar"/>
    <w:semiHidden/>
    <w:rsid w:val="00DB385A"/>
    <w:rPr>
      <w:b/>
      <w:bCs/>
    </w:rPr>
  </w:style>
  <w:style w:type="character" w:customStyle="1" w:styleId="CommentSubjectChar">
    <w:name w:val="Comment Subject Char"/>
    <w:basedOn w:val="CommentTextChar"/>
    <w:link w:val="CommentSubject"/>
    <w:semiHidden/>
    <w:rsid w:val="00DB385A"/>
    <w:rPr>
      <w:rFonts w:ascii="Times New Roman" w:eastAsia="Times New Roman" w:hAnsi="Times New Roman" w:cs="Simplified Arabic"/>
      <w:b/>
      <w:bCs/>
      <w:sz w:val="20"/>
      <w:szCs w:val="20"/>
      <w:lang w:val="en-US"/>
    </w:rPr>
  </w:style>
  <w:style w:type="character" w:customStyle="1" w:styleId="longtext">
    <w:name w:val="long_text"/>
    <w:basedOn w:val="DefaultParagraphFont"/>
    <w:rsid w:val="00DB385A"/>
  </w:style>
  <w:style w:type="character" w:customStyle="1" w:styleId="shorttext">
    <w:name w:val="short_text"/>
    <w:basedOn w:val="DefaultParagraphFont"/>
    <w:rsid w:val="00DB385A"/>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DB385A"/>
    <w:pPr>
      <w:bidi/>
      <w:spacing w:after="200" w:line="276" w:lineRule="auto"/>
      <w:ind w:left="720"/>
      <w:contextualSpacing/>
      <w:jc w:val="both"/>
    </w:pPr>
    <w:rPr>
      <w:rFonts w:eastAsia="Calibri"/>
    </w:rPr>
  </w:style>
  <w:style w:type="paragraph" w:styleId="FootnoteText">
    <w:name w:val="footnote text"/>
    <w:aliases w:val=" Char"/>
    <w:basedOn w:val="Normal"/>
    <w:link w:val="FootnoteTextChar"/>
    <w:uiPriority w:val="99"/>
    <w:rsid w:val="00DB385A"/>
    <w:rPr>
      <w:rFonts w:cs="Traditional Arabic"/>
      <w:noProof/>
      <w:sz w:val="20"/>
      <w:lang w:eastAsia="ar-SA"/>
    </w:rPr>
  </w:style>
  <w:style w:type="character" w:customStyle="1" w:styleId="FootnoteTextChar">
    <w:name w:val="Footnote Text Char"/>
    <w:aliases w:val=" Char Char"/>
    <w:basedOn w:val="DefaultParagraphFont"/>
    <w:link w:val="FootnoteText"/>
    <w:uiPriority w:val="99"/>
    <w:rsid w:val="00DB385A"/>
    <w:rPr>
      <w:rFonts w:ascii="Times New Roman" w:eastAsia="Times New Roman" w:hAnsi="Times New Roman" w:cs="Traditional Arabic"/>
      <w:noProof/>
      <w:sz w:val="20"/>
      <w:szCs w:val="24"/>
      <w:lang w:val="en-US" w:eastAsia="ar-SA"/>
    </w:rPr>
  </w:style>
  <w:style w:type="character" w:styleId="FootnoteReference">
    <w:name w:val="footnote reference"/>
    <w:aliases w:val="4_G,Appel note de bas de page,Footnotes refss,Fago Fu?notenzeichen,Fago Fußnotenzeichen,Footnote number,Fago Fuﬂnotenzeichen,Ref,de nota al pie,ftref,ftref1,ftref2,ftref11,Texto de nota al pie,referencia nota al pie,BVI fnr,f,Footnot"/>
    <w:basedOn w:val="DefaultParagraphFont"/>
    <w:link w:val="BVIfnr"/>
    <w:uiPriority w:val="99"/>
    <w:qFormat/>
    <w:rsid w:val="00DB385A"/>
    <w:rPr>
      <w:rFonts w:cs="Times New Roman"/>
      <w:vertAlign w:val="superscript"/>
    </w:rPr>
  </w:style>
  <w:style w:type="paragraph" w:customStyle="1" w:styleId="xl48">
    <w:name w:val="xl48"/>
    <w:basedOn w:val="Normal"/>
    <w:rsid w:val="00DB385A"/>
    <w:pPr>
      <w:spacing w:before="100" w:beforeAutospacing="1" w:after="100" w:afterAutospacing="1"/>
    </w:pPr>
    <w:rPr>
      <w:rFonts w:cs="Times New Roman"/>
      <w:b/>
      <w:bCs/>
      <w:lang w:eastAsia="ar-SA"/>
    </w:rPr>
  </w:style>
  <w:style w:type="paragraph" w:styleId="NormalWeb">
    <w:name w:val="Normal (Web)"/>
    <w:basedOn w:val="Normal"/>
    <w:uiPriority w:val="99"/>
    <w:rsid w:val="00DB385A"/>
    <w:pPr>
      <w:spacing w:before="100" w:beforeAutospacing="1" w:after="100" w:afterAutospacing="1"/>
    </w:pPr>
    <w:rPr>
      <w:rFonts w:ascii="Arial Unicode MS" w:eastAsia="Arial Unicode MS" w:hAnsi="Arial Unicode MS" w:cs="Arial Unicode MS"/>
      <w:lang w:eastAsia="ar-SA"/>
    </w:rPr>
  </w:style>
  <w:style w:type="character" w:customStyle="1" w:styleId="hps">
    <w:name w:val="hps"/>
    <w:basedOn w:val="DefaultParagraphFont"/>
    <w:rsid w:val="00DB385A"/>
  </w:style>
  <w:style w:type="table" w:styleId="TableGrid">
    <w:name w:val="Table Grid"/>
    <w:basedOn w:val="TableNormal"/>
    <w:uiPriority w:val="59"/>
    <w:rsid w:val="00DB385A"/>
    <w:pPr>
      <w:jc w:val="left"/>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DB385A"/>
    <w:rPr>
      <w:b/>
      <w:bCs/>
      <w:i w:val="0"/>
      <w:iCs w:val="0"/>
    </w:rPr>
  </w:style>
  <w:style w:type="character" w:customStyle="1" w:styleId="st1">
    <w:name w:val="st1"/>
    <w:basedOn w:val="DefaultParagraphFont"/>
    <w:rsid w:val="00DB385A"/>
  </w:style>
  <w:style w:type="character" w:customStyle="1" w:styleId="atn">
    <w:name w:val="atn"/>
    <w:basedOn w:val="DefaultParagraphFont"/>
    <w:rsid w:val="00DB385A"/>
  </w:style>
  <w:style w:type="character" w:customStyle="1" w:styleId="a1">
    <w:name w:val="a1"/>
    <w:basedOn w:val="DefaultParagraphFont"/>
    <w:rsid w:val="00DB385A"/>
    <w:rPr>
      <w:rFonts w:ascii="ff1" w:hAnsi="ff1" w:hint="default"/>
      <w:b w:val="0"/>
      <w:bCs w:val="0"/>
      <w:i w:val="0"/>
      <w:iCs w:val="0"/>
      <w:bdr w:val="none" w:sz="0" w:space="0" w:color="auto" w:frame="1"/>
    </w:rPr>
  </w:style>
  <w:style w:type="paragraph" w:styleId="PlainText">
    <w:name w:val="Plain Text"/>
    <w:basedOn w:val="Normal"/>
    <w:link w:val="PlainTextChar"/>
    <w:uiPriority w:val="99"/>
    <w:semiHidden/>
    <w:unhideWhenUsed/>
    <w:rsid w:val="00DB385A"/>
    <w:pPr>
      <w:bidi/>
    </w:pPr>
    <w:rPr>
      <w:rFonts w:ascii="Consolas" w:eastAsia="Calibri" w:hAnsi="Consolas" w:cs="Arial"/>
      <w:sz w:val="21"/>
      <w:szCs w:val="21"/>
    </w:rPr>
  </w:style>
  <w:style w:type="character" w:customStyle="1" w:styleId="PlainTextChar">
    <w:name w:val="Plain Text Char"/>
    <w:basedOn w:val="DefaultParagraphFont"/>
    <w:link w:val="PlainText"/>
    <w:uiPriority w:val="99"/>
    <w:semiHidden/>
    <w:rsid w:val="00DB385A"/>
    <w:rPr>
      <w:rFonts w:ascii="Consolas" w:eastAsia="Calibri" w:hAnsi="Consolas" w:cs="Arial"/>
      <w:sz w:val="21"/>
      <w:szCs w:val="21"/>
      <w:lang w:val="en-US"/>
    </w:rPr>
  </w:style>
  <w:style w:type="paragraph" w:customStyle="1" w:styleId="Default">
    <w:name w:val="Default"/>
    <w:rsid w:val="00DB385A"/>
    <w:pPr>
      <w:autoSpaceDE w:val="0"/>
      <w:autoSpaceDN w:val="0"/>
      <w:adjustRightInd w:val="0"/>
      <w:jc w:val="left"/>
    </w:pPr>
    <w:rPr>
      <w:rFonts w:ascii="Times New Roman" w:eastAsia="Times New Roman" w:hAnsi="Times New Roman" w:cs="Times New Roman"/>
      <w:color w:val="000000"/>
      <w:sz w:val="24"/>
      <w:szCs w:val="24"/>
      <w:lang w:val="en-US"/>
    </w:rPr>
  </w:style>
  <w:style w:type="paragraph" w:customStyle="1" w:styleId="SingleTxt">
    <w:name w:val="__Single Txt"/>
    <w:basedOn w:val="Normal"/>
    <w:rsid w:val="00DB385A"/>
    <w:pPr>
      <w:tabs>
        <w:tab w:val="left" w:pos="1267"/>
        <w:tab w:val="left" w:pos="1930"/>
        <w:tab w:val="left" w:pos="2592"/>
        <w:tab w:val="left" w:pos="3254"/>
        <w:tab w:val="left" w:pos="3917"/>
        <w:tab w:val="left" w:pos="4579"/>
        <w:tab w:val="left" w:pos="5242"/>
        <w:tab w:val="left" w:pos="5904"/>
        <w:tab w:val="left" w:pos="6566"/>
      </w:tabs>
      <w:bidi/>
      <w:spacing w:after="120" w:line="400" w:lineRule="exact"/>
      <w:ind w:left="1267" w:right="1267"/>
      <w:jc w:val="lowKashida"/>
    </w:pPr>
    <w:rPr>
      <w:rFonts w:cs="Traditional Arabic"/>
      <w:w w:val="103"/>
      <w:kern w:val="14"/>
      <w:sz w:val="20"/>
      <w:szCs w:val="30"/>
    </w:rPr>
  </w:style>
  <w:style w:type="paragraph" w:customStyle="1" w:styleId="IndentNonNumbered">
    <w:name w:val="IndentNonNumbered"/>
    <w:basedOn w:val="Normal"/>
    <w:rsid w:val="00DB385A"/>
    <w:pPr>
      <w:spacing w:before="240" w:after="240"/>
      <w:ind w:left="1134" w:firstLine="454"/>
      <w:jc w:val="both"/>
    </w:pPr>
    <w:rPr>
      <w:rFonts w:cs="Times New Roman"/>
      <w:sz w:val="22"/>
      <w:szCs w:val="20"/>
    </w:rPr>
  </w:style>
  <w:style w:type="character" w:customStyle="1" w:styleId="apple-converted-space">
    <w:name w:val="apple-converted-space"/>
    <w:basedOn w:val="DefaultParagraphFont"/>
    <w:rsid w:val="00DB385A"/>
  </w:style>
  <w:style w:type="character" w:customStyle="1" w:styleId="oneclick-link">
    <w:name w:val="oneclick-link"/>
    <w:basedOn w:val="DefaultParagraphFont"/>
    <w:rsid w:val="00DB385A"/>
  </w:style>
  <w:style w:type="paragraph" w:styleId="HTMLPreformatted">
    <w:name w:val="HTML Preformatted"/>
    <w:basedOn w:val="Normal"/>
    <w:link w:val="HTMLPreformattedChar"/>
    <w:uiPriority w:val="99"/>
    <w:semiHidden/>
    <w:unhideWhenUsed/>
    <w:rsid w:val="00DB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DB385A"/>
    <w:rPr>
      <w:rFonts w:ascii="Courier New" w:eastAsia="Times New Roman" w:hAnsi="Courier New" w:cs="Courier New"/>
      <w:sz w:val="20"/>
      <w:szCs w:val="20"/>
      <w:lang w:val="en-US"/>
    </w:rPr>
  </w:style>
  <w:style w:type="character" w:customStyle="1" w:styleId="normalchar1">
    <w:name w:val="normal__char1"/>
    <w:basedOn w:val="DefaultParagraphFont"/>
    <w:rsid w:val="00DB385A"/>
    <w:rPr>
      <w:rFonts w:ascii="Times New Roman" w:hAnsi="Times New Roman" w:cs="Times New Roman" w:hint="default"/>
      <w:strike w:val="0"/>
      <w:dstrike w:val="0"/>
      <w:sz w:val="24"/>
      <w:szCs w:val="24"/>
      <w:u w:val="none"/>
      <w:effect w:val="none"/>
    </w:rPr>
  </w:style>
  <w:style w:type="paragraph" w:customStyle="1" w:styleId="BVIfnr">
    <w:name w:val="BVI fnr Знак"/>
    <w:aliases w:val="BVI fnr Car Car Знак,BVI fnr Car Знак,BVI fnr Car Car Car Car Знак,BVI fnr Car Car Car Car Char Знак,BVI fnr Char Знак,BVI fnr Car Car Char Знак,BVI fnr Car Char Знак"/>
    <w:basedOn w:val="Normal"/>
    <w:link w:val="FootnoteReference"/>
    <w:uiPriority w:val="99"/>
    <w:rsid w:val="00DB385A"/>
    <w:pPr>
      <w:spacing w:after="160" w:line="240" w:lineRule="exact"/>
      <w:jc w:val="both"/>
    </w:pPr>
    <w:rPr>
      <w:rFonts w:asciiTheme="minorHAnsi" w:eastAsiaTheme="minorHAnsi" w:hAnsiTheme="minorHAnsi" w:cs="Times New Roman"/>
      <w:sz w:val="22"/>
      <w:szCs w:val="22"/>
      <w:vertAlign w:val="superscript"/>
      <w:lang w:val="en-GB"/>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locked/>
    <w:rsid w:val="00DB385A"/>
    <w:rPr>
      <w:rFonts w:ascii="Times New Roman" w:eastAsia="Calibri" w:hAnsi="Times New Roman" w:cs="Simplified Arabic"/>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6334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PCBS.Glossary/DefaultEn.aspx?lang=e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1785BD-1E29-4B2F-AE86-E03D5E8FB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441</TotalTime>
  <Pages>20</Pages>
  <Words>2740</Words>
  <Characters>15623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saqeL</dc:creator>
  <cp:lastModifiedBy>HANAN JANAJREH</cp:lastModifiedBy>
  <cp:revision>51</cp:revision>
  <cp:lastPrinted>2022-08-23T06:09:00Z</cp:lastPrinted>
  <dcterms:created xsi:type="dcterms:W3CDTF">2022-08-15T10:46:00Z</dcterms:created>
  <dcterms:modified xsi:type="dcterms:W3CDTF">2022-10-26T09:17:00Z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48b6860682f260db1c1bb008cca6f97b633d36abadd6d736ef70a604e17e6d25</vt:lpwstr>
  </property>
</Properties>
</file>