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1DFA" w:rsidRDefault="00384E28" w:rsidP="00CC513A">
      <w:pPr>
        <w:jc w:val="center"/>
        <w:rPr>
          <w:rFonts w:cs="Simplified Arabic"/>
          <w:b/>
          <w:bCs/>
          <w:szCs w:val="56"/>
        </w:rPr>
      </w:pPr>
      <w:r>
        <w:rPr>
          <w:rFonts w:cs="Simplified Arabic"/>
          <w:b/>
          <w:bCs/>
          <w:noProof/>
          <w:szCs w:val="56"/>
          <w:lang w:eastAsia="en-US"/>
        </w:rPr>
        <w:drawing>
          <wp:inline distT="0" distB="0" distL="0" distR="0">
            <wp:extent cx="1084183" cy="1483744"/>
            <wp:effectExtent l="19050" t="0" r="1667" b="0"/>
            <wp:docPr id="6" name="Picture 5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482" cy="148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FA" w:rsidRPr="002A1728" w:rsidRDefault="00401DFA" w:rsidP="002A1728">
      <w:pPr>
        <w:jc w:val="center"/>
        <w:rPr>
          <w:rFonts w:cs="Simplified Arabic"/>
          <w:b/>
          <w:bCs/>
          <w:sz w:val="52"/>
          <w:szCs w:val="52"/>
          <w:rtl/>
        </w:rPr>
      </w:pPr>
      <w:r w:rsidRPr="003A38CB"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CC513A" w:rsidRPr="0069480A" w:rsidRDefault="00CC513A" w:rsidP="00CC513A">
      <w:pPr>
        <w:jc w:val="center"/>
        <w:rPr>
          <w:rFonts w:cs="Simplified Arabic"/>
          <w:b/>
          <w:bCs/>
          <w:sz w:val="56"/>
          <w:szCs w:val="56"/>
          <w:rtl/>
        </w:rPr>
      </w:pPr>
      <w:r w:rsidRPr="0069480A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EC5313" w:rsidRDefault="00EC5313">
      <w:pPr>
        <w:ind w:left="84"/>
        <w:jc w:val="lowKashida"/>
        <w:rPr>
          <w:rFonts w:cs="Simplified Arabic"/>
          <w:b/>
          <w:bCs/>
          <w:u w:val="single"/>
          <w:rtl/>
        </w:rPr>
      </w:pPr>
    </w:p>
    <w:p w:rsidR="00EC5313" w:rsidRDefault="00EC5313">
      <w:pPr>
        <w:rPr>
          <w:rtl/>
        </w:rPr>
      </w:pPr>
    </w:p>
    <w:p w:rsidR="00EC5313" w:rsidRDefault="00EC5313"/>
    <w:p w:rsidR="00401DFA" w:rsidRDefault="00401DFA"/>
    <w:p w:rsidR="00401DFA" w:rsidRDefault="00401DFA"/>
    <w:p w:rsidR="00401DFA" w:rsidRDefault="00401DFA"/>
    <w:p w:rsidR="00D25B82" w:rsidRDefault="00D25B82"/>
    <w:p w:rsidR="00401DFA" w:rsidRPr="009A16E4" w:rsidRDefault="00401DFA">
      <w:pPr>
        <w:rPr>
          <w:sz w:val="48"/>
          <w:szCs w:val="48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7D51A4" w:rsidP="008E2014">
      <w:pPr>
        <w:jc w:val="center"/>
        <w:rPr>
          <w:rFonts w:cs="Simplified Arabic"/>
          <w:b/>
          <w:bCs/>
          <w:color w:val="000000"/>
          <w:sz w:val="40"/>
          <w:szCs w:val="40"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حسابات السياحة الفرعية</w:t>
      </w:r>
      <w:r w:rsidR="00335EC3">
        <w:rPr>
          <w:rFonts w:cs="Simplified Arabic" w:hint="cs"/>
          <w:b/>
          <w:bCs/>
          <w:color w:val="000000"/>
          <w:sz w:val="40"/>
          <w:szCs w:val="40"/>
          <w:rtl/>
        </w:rPr>
        <w:t>،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 xml:space="preserve"> </w:t>
      </w:r>
      <w:r w:rsidR="008E2014">
        <w:rPr>
          <w:rFonts w:cs="Simplified Arabic" w:hint="cs"/>
          <w:b/>
          <w:bCs/>
          <w:color w:val="000000"/>
          <w:sz w:val="40"/>
          <w:szCs w:val="40"/>
          <w:rtl/>
        </w:rPr>
        <w:t>2020</w:t>
      </w:r>
    </w:p>
    <w:p w:rsidR="00EC5313" w:rsidRDefault="00EC5313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EC5313" w:rsidRDefault="00EC5313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A84784" w:rsidRDefault="00A84784">
      <w:pPr>
        <w:rPr>
          <w:rFonts w:cs="Simplified Arabic"/>
          <w:rtl/>
        </w:rPr>
      </w:pPr>
    </w:p>
    <w:p w:rsidR="00946DF8" w:rsidRDefault="00946DF8">
      <w:pPr>
        <w:rPr>
          <w:rFonts w:cs="Simplified Arabic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AF6CC7" w:rsidTr="005211D7">
        <w:trPr>
          <w:jc w:val="center"/>
        </w:trPr>
        <w:tc>
          <w:tcPr>
            <w:tcW w:w="4453" w:type="dxa"/>
            <w:vAlign w:val="center"/>
          </w:tcPr>
          <w:p w:rsidR="00AF6CC7" w:rsidRPr="00993A5D" w:rsidRDefault="00AF6CC7" w:rsidP="005211D7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AF6CC7" w:rsidRDefault="00AF6CC7" w:rsidP="005211D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>
                  <wp:extent cx="719602" cy="265723"/>
                  <wp:effectExtent l="19050" t="0" r="4298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602" cy="26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6CC7" w:rsidRPr="00993A5D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AF6CC7" w:rsidRPr="0069480A" w:rsidRDefault="008E2014" w:rsidP="008E2014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آذار</w:t>
            </w:r>
            <w:r w:rsidR="00AF6CC7" w:rsidRPr="0069480A">
              <w:rPr>
                <w:rFonts w:cs="Simplified Arabic" w:hint="cs"/>
                <w:b/>
                <w:bCs/>
                <w:color w:val="000000" w:themeColor="text1"/>
                <w:rtl/>
              </w:rPr>
              <w:t>/</w:t>
            </w:r>
            <w:r w:rsidR="00567F93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مارس</w:t>
            </w:r>
            <w:r w:rsidR="00567F93" w:rsidRPr="0069480A">
              <w:rPr>
                <w:rFonts w:cs="Simplified Arabic"/>
                <w:b/>
                <w:bCs/>
                <w:color w:val="000000" w:themeColor="text1"/>
                <w:rtl/>
              </w:rPr>
              <w:t xml:space="preserve"> </w:t>
            </w:r>
            <w:r w:rsidR="00AF6CC7" w:rsidRPr="0069480A">
              <w:rPr>
                <w:rFonts w:cs="Simplified Arabic"/>
                <w:b/>
                <w:bCs/>
                <w:color w:val="000000" w:themeColor="text1"/>
                <w:rtl/>
              </w:rPr>
              <w:t xml:space="preserve">، 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2022</w:t>
            </w:r>
          </w:p>
          <w:p w:rsidR="00AF6CC7" w:rsidRPr="00590526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AF6CC7" w:rsidRPr="00590526" w:rsidRDefault="00AF6CC7" w:rsidP="005211D7">
            <w:r>
              <w:rPr>
                <w:noProof/>
                <w:lang w:eastAsia="en-US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313" w:rsidRDefault="00EC5313">
      <w:pPr>
        <w:rPr>
          <w:rFonts w:cs="Simplified Arabic"/>
          <w:sz w:val="20"/>
          <w:szCs w:val="20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2E7B3F">
      <w:pPr>
        <w:ind w:left="84"/>
        <w:jc w:val="center"/>
        <w:rPr>
          <w:rFonts w:cs="Simplified Arabic"/>
          <w:b/>
          <w:bCs/>
          <w:u w:val="single"/>
          <w:rtl/>
        </w:rPr>
      </w:pPr>
      <w:r>
        <w:rPr>
          <w:noProof/>
          <w:rtl/>
          <w:lang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184150</wp:posOffset>
                </wp:positionH>
                <wp:positionV relativeFrom="paragraph">
                  <wp:posOffset>139065</wp:posOffset>
                </wp:positionV>
                <wp:extent cx="5464810" cy="959485"/>
                <wp:effectExtent l="46355" t="45085" r="41910" b="43180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4810" cy="959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11D7" w:rsidRDefault="005211D7" w:rsidP="0068493C">
                            <w:pPr>
                              <w:pStyle w:val="BodyText"/>
                              <w:jc w:val="both"/>
                              <w:rPr>
                                <w:rFonts w:cs="Simplified Arabic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cs="Simplified Arabic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4.5pt;margin-top:10.95pt;width:430.3pt;height:75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" strokeweight="6pt">
                <v:stroke linestyle="thickBetweenThin"/>
                <v:textbox>
                  <w:txbxContent>
                    <w:p w:rsidR="005211D7" w:rsidRDefault="005211D7" w:rsidP="0068493C">
                      <w:pPr>
                        <w:pStyle w:val="BodyText"/>
                        <w:jc w:val="both"/>
                        <w:rPr>
                          <w:rFonts w:cs="Simplified Arabic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cs="Simplified Arabic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</w:t>
                      </w:r>
                    </w:p>
                  </w:txbxContent>
                </v:textbox>
              </v:shape>
            </w:pict>
          </mc:Fallback>
        </mc:AlternateContent>
      </w: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9A16E4" w:rsidRDefault="009A16E4">
      <w:pPr>
        <w:jc w:val="both"/>
        <w:rPr>
          <w:rFonts w:cs="Simplified Arabic"/>
          <w:rtl/>
        </w:rPr>
      </w:pPr>
    </w:p>
    <w:p w:rsidR="00621C7E" w:rsidRPr="00C345B3" w:rsidRDefault="00621C7E">
      <w:pPr>
        <w:jc w:val="both"/>
        <w:rPr>
          <w:rFonts w:cs="Simplified Arabic"/>
          <w:sz w:val="2"/>
          <w:szCs w:val="2"/>
          <w:rtl/>
        </w:rPr>
      </w:pPr>
    </w:p>
    <w:p w:rsidR="006F61C3" w:rsidRDefault="006F61C3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noProof/>
          <w:rtl/>
          <w:lang w:eastAsia="en-US"/>
        </w:rPr>
      </w:pPr>
    </w:p>
    <w:p w:rsidR="00683581" w:rsidRDefault="00683581" w:rsidP="00C8472B">
      <w:pPr>
        <w:jc w:val="center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4F30CB" w:rsidRDefault="004F30CB">
      <w:pPr>
        <w:jc w:val="both"/>
        <w:rPr>
          <w:rFonts w:cs="Simplified Arabic"/>
          <w:rtl/>
        </w:rPr>
      </w:pPr>
    </w:p>
    <w:p w:rsidR="00EC5313" w:rsidRDefault="00EC5313" w:rsidP="00194215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color w:val="000000"/>
          <w:sz w:val="20"/>
          <w:szCs w:val="20"/>
          <w:rtl/>
        </w:rPr>
        <w:t xml:space="preserve">© </w:t>
      </w:r>
      <w:r w:rsidR="00194215">
        <w:rPr>
          <w:rFonts w:cs="Simplified Arabic" w:hint="cs"/>
          <w:color w:val="000000"/>
          <w:sz w:val="20"/>
          <w:szCs w:val="20"/>
          <w:rtl/>
        </w:rPr>
        <w:t>شعبان</w:t>
      </w:r>
      <w:r>
        <w:rPr>
          <w:rFonts w:cs="Simplified Arabic"/>
          <w:color w:val="000000"/>
          <w:sz w:val="20"/>
          <w:szCs w:val="20"/>
          <w:rtl/>
        </w:rPr>
        <w:t xml:space="preserve">، </w:t>
      </w:r>
      <w:r w:rsidR="003C2FD9">
        <w:rPr>
          <w:color w:val="000000"/>
          <w:sz w:val="20"/>
          <w:szCs w:val="20"/>
        </w:rPr>
        <w:t>14</w:t>
      </w:r>
      <w:r w:rsidR="00194215">
        <w:rPr>
          <w:color w:val="000000"/>
          <w:sz w:val="20"/>
          <w:szCs w:val="20"/>
        </w:rPr>
        <w:t>43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57B0">
        <w:rPr>
          <w:rFonts w:cs="Simplified Arabic" w:hint="cs"/>
          <w:color w:val="000000"/>
          <w:sz w:val="20"/>
          <w:szCs w:val="20"/>
          <w:rtl/>
        </w:rPr>
        <w:t>ه</w:t>
      </w:r>
      <w:r>
        <w:rPr>
          <w:rFonts w:cs="Simplified Arabic"/>
          <w:color w:val="000000"/>
          <w:sz w:val="20"/>
          <w:szCs w:val="20"/>
        </w:rPr>
        <w:t>–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8E2014">
        <w:rPr>
          <w:rFonts w:cs="Simplified Arabic" w:hint="cs"/>
          <w:color w:val="000000"/>
          <w:sz w:val="20"/>
          <w:szCs w:val="20"/>
          <w:rtl/>
        </w:rPr>
        <w:t>آذار</w:t>
      </w:r>
      <w:r>
        <w:rPr>
          <w:rFonts w:cs="Simplified Arabic"/>
          <w:color w:val="000000"/>
          <w:sz w:val="20"/>
          <w:szCs w:val="20"/>
          <w:rtl/>
        </w:rPr>
        <w:t>،</w:t>
      </w:r>
      <w:r w:rsidR="008E2014">
        <w:rPr>
          <w:rFonts w:hint="cs"/>
          <w:color w:val="000000"/>
          <w:sz w:val="20"/>
          <w:szCs w:val="20"/>
          <w:rtl/>
        </w:rPr>
        <w:t xml:space="preserve"> 2022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 xml:space="preserve">جميع الحقوق محفوظة. </w:t>
      </w: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>في حالة الاقتباس، يرجى الإشارة إلى هذه المطبوعة كالتالي: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</w:p>
    <w:p w:rsidR="00EC5313" w:rsidRPr="008E2014" w:rsidRDefault="00EC5313" w:rsidP="00B84269">
      <w:pPr>
        <w:pStyle w:val="Header"/>
        <w:rPr>
          <w:rFonts w:ascii="Simplified Arabic" w:hAnsi="Simplified Arabic" w:cs="Simplified Arabic"/>
          <w:i/>
          <w:iCs/>
          <w:sz w:val="24"/>
          <w:szCs w:val="24"/>
          <w:rtl/>
          <w:lang w:bidi="ar-JO"/>
        </w:rPr>
      </w:pPr>
      <w:r w:rsidRPr="0051621D">
        <w:rPr>
          <w:rFonts w:ascii="Simplified Arabic" w:hAnsi="Simplified Arabic" w:cs="Simplified Arabic"/>
          <w:b/>
          <w:bCs/>
          <w:color w:val="000000"/>
          <w:rtl/>
        </w:rPr>
        <w:t xml:space="preserve">الجهاز المركزي للإحصاء الفلسطيني، </w:t>
      </w:r>
      <w:r w:rsidR="00B84269">
        <w:rPr>
          <w:rFonts w:ascii="Simplified Arabic" w:hAnsi="Simplified Arabic" w:cs="Simplified Arabic" w:hint="cs"/>
          <w:b/>
          <w:bCs/>
          <w:color w:val="000000"/>
          <w:rtl/>
        </w:rPr>
        <w:t>2022</w:t>
      </w:r>
      <w:r w:rsidRPr="0051621D">
        <w:rPr>
          <w:rFonts w:ascii="Simplified Arabic" w:hAnsi="Simplified Arabic" w:cs="Simplified Arabic"/>
          <w:b/>
          <w:bCs/>
          <w:i/>
          <w:iCs/>
          <w:color w:val="000000"/>
          <w:rtl/>
        </w:rPr>
        <w:t>.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93749A" w:rsidRPr="0093749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حسابات السياحة الفرعية، </w:t>
      </w:r>
      <w:r w:rsidR="008E2014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2020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.  </w:t>
      </w:r>
      <w:r w:rsidRPr="0051621D">
        <w:rPr>
          <w:rFonts w:ascii="Simplified Arabic" w:hAnsi="Simplified Arabic" w:cs="Simplified Arabic"/>
          <w:color w:val="000000"/>
          <w:rtl/>
        </w:rPr>
        <w:t>رام الله - فلسطين.</w:t>
      </w:r>
    </w:p>
    <w:p w:rsidR="00C8472B" w:rsidRPr="0051621D" w:rsidRDefault="00C8472B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2"/>
        <w:gridCol w:w="2403"/>
        <w:gridCol w:w="2127"/>
      </w:tblGrid>
      <w:tr w:rsidR="00C8472B" w:rsidRPr="00E63471" w:rsidTr="00881C18">
        <w:trPr>
          <w:trHeight w:val="340"/>
          <w:jc w:val="center"/>
        </w:trPr>
        <w:tc>
          <w:tcPr>
            <w:tcW w:w="4542" w:type="dxa"/>
            <w:vMerge w:val="restart"/>
          </w:tcPr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جميع المراسلات توجه إلى:</w:t>
            </w:r>
          </w:p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الجهاز المركزي للإحصاء الفلسطيني</w:t>
            </w:r>
          </w:p>
          <w:p w:rsidR="00D76F5E" w:rsidRDefault="00D76F5E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237507">
              <w:rPr>
                <w:rFonts w:cs="Simplified Arabic"/>
                <w:szCs w:val="20"/>
                <w:rtl/>
              </w:rPr>
              <w:t xml:space="preserve">ص.ب. 1647، </w:t>
            </w:r>
            <w:r w:rsidRPr="00AF6A99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رام الله</w:t>
            </w:r>
            <w:r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</w:rPr>
              <w:t xml:space="preserve">P6028179 </w:t>
            </w:r>
            <w:r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-</w:t>
            </w:r>
            <w:r w:rsidRPr="00AF6A99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 xml:space="preserve"> فلسطين</w:t>
            </w:r>
            <w:r w:rsidRPr="00237507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هاتف: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2982700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فاكس: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2982710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الرقم المجاني: 1800300300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بريد إلكتروني: 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diwan@pcbs.gov.ps</w:t>
            </w:r>
          </w:p>
          <w:p w:rsidR="00C8472B" w:rsidRPr="00E63471" w:rsidRDefault="00C8472B" w:rsidP="00103883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صفحة إلكترونية: </w:t>
            </w:r>
            <w:hyperlink r:id="rId11" w:history="1">
              <w:r w:rsidRPr="00C8472B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20"/>
                  <w:szCs w:val="20"/>
                </w:rPr>
                <w:t>http://www.pcbs.gov.ps</w:t>
              </w:r>
            </w:hyperlink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E63471" w:rsidRDefault="00C8472B" w:rsidP="00103883">
            <w:pPr>
              <w:jc w:val="center"/>
              <w:rPr>
                <w:color w:val="000000" w:themeColor="text1"/>
                <w:rtl/>
              </w:rPr>
            </w:pPr>
          </w:p>
        </w:tc>
      </w:tr>
      <w:tr w:rsidR="00C8472B" w:rsidRPr="00E63471" w:rsidTr="00881C18">
        <w:trPr>
          <w:trHeight w:val="340"/>
          <w:jc w:val="center"/>
        </w:trPr>
        <w:tc>
          <w:tcPr>
            <w:tcW w:w="4542" w:type="dxa"/>
            <w:vMerge/>
          </w:tcPr>
          <w:p w:rsidR="00C8472B" w:rsidRPr="00E63471" w:rsidRDefault="00C8472B" w:rsidP="00103883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C8472B" w:rsidRDefault="00C8472B" w:rsidP="00C8472B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C8472B" w:rsidRPr="00C8472B" w:rsidRDefault="00C8472B" w:rsidP="003C2FD9">
            <w:pPr>
              <w:rPr>
                <w:noProof/>
                <w:color w:val="000000" w:themeColor="text1"/>
                <w:sz w:val="22"/>
                <w:szCs w:val="22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  <w:t xml:space="preserve">الرقم المرجعي: </w:t>
            </w:r>
            <w:r w:rsidR="006A5B4A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</w:rPr>
              <w:t>2602</w:t>
            </w:r>
            <w:bookmarkStart w:id="0" w:name="_GoBack"/>
            <w:bookmarkEnd w:id="0"/>
          </w:p>
        </w:tc>
      </w:tr>
    </w:tbl>
    <w:p w:rsidR="006F61C3" w:rsidRDefault="006F61C3">
      <w:pPr>
        <w:jc w:val="both"/>
        <w:rPr>
          <w:rFonts w:cs="Simplified Arabic"/>
          <w:color w:val="000000"/>
          <w:sz w:val="18"/>
          <w:szCs w:val="18"/>
          <w:rtl/>
        </w:rPr>
      </w:pPr>
    </w:p>
    <w:p w:rsidR="00D03039" w:rsidRDefault="00EC5313" w:rsidP="000B32A3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0B32A3" w:rsidRPr="004637D6">
        <w:rPr>
          <w:rFonts w:cs="Simplified Arabic"/>
          <w:b/>
          <w:bCs/>
          <w:sz w:val="28"/>
          <w:szCs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pt;height:689pt" o:ole="">
            <v:imagedata r:id="rId12" o:title=""/>
          </v:shape>
          <o:OLEObject Type="Embed" ProgID="AcroExch.Document.DC" ShapeID="_x0000_i1025" DrawAspect="Content" ObjectID="_1708924127" r:id="rId13"/>
        </w:object>
      </w:r>
    </w:p>
    <w:p w:rsidR="001C4D54" w:rsidRDefault="001C4D54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</w:p>
    <w:p w:rsidR="00EC5313" w:rsidRPr="00BB5B4F" w:rsidRDefault="00EC5313" w:rsidP="00D03039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>شكر وتقدير</w:t>
      </w:r>
    </w:p>
    <w:p w:rsidR="00BF196A" w:rsidRPr="007601FA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7601FA" w:rsidRDefault="00BF196A" w:rsidP="00B84269">
      <w:pPr>
        <w:jc w:val="lowKashida"/>
        <w:rPr>
          <w:rFonts w:cs="Simplified Arabic"/>
          <w:b/>
          <w:bCs/>
          <w:rtl/>
        </w:rPr>
      </w:pPr>
      <w:r w:rsidRPr="007601FA">
        <w:rPr>
          <w:rFonts w:cs="Simplified Arabic" w:hint="cs"/>
          <w:b/>
          <w:bCs/>
          <w:rtl/>
        </w:rPr>
        <w:t xml:space="preserve">يتقدم الجهاز المركزي للإحصاء الفلسطيني بالشكر والتقدير إلى جميع مصادر البيانات من وزارات </w:t>
      </w:r>
      <w:r w:rsidR="005A25FD" w:rsidRPr="007601FA">
        <w:rPr>
          <w:rFonts w:cs="Simplified Arabic" w:hint="cs"/>
          <w:b/>
          <w:bCs/>
          <w:rtl/>
        </w:rPr>
        <w:t>وم</w:t>
      </w:r>
      <w:r w:rsidR="005A25FD">
        <w:rPr>
          <w:rFonts w:cs="Simplified Arabic" w:hint="cs"/>
          <w:b/>
          <w:bCs/>
          <w:rtl/>
        </w:rPr>
        <w:t>ؤسسات وممثليات</w:t>
      </w:r>
      <w:r w:rsidRPr="007601FA">
        <w:rPr>
          <w:rFonts w:cs="Simplified Arabic" w:hint="cs"/>
          <w:b/>
          <w:bCs/>
          <w:rtl/>
        </w:rPr>
        <w:t xml:space="preserve"> </w:t>
      </w:r>
      <w:r w:rsidR="004317C1">
        <w:rPr>
          <w:rFonts w:cs="Simplified Arabic" w:hint="cs"/>
          <w:b/>
          <w:bCs/>
          <w:rtl/>
        </w:rPr>
        <w:t xml:space="preserve">الذين ساهموا </w:t>
      </w:r>
      <w:r w:rsidRPr="007601FA">
        <w:rPr>
          <w:rFonts w:cs="Simplified Arabic" w:hint="cs"/>
          <w:b/>
          <w:bCs/>
          <w:rtl/>
        </w:rPr>
        <w:t>في توفير البيانات اللازم</w:t>
      </w:r>
      <w:r w:rsidRPr="007601FA">
        <w:rPr>
          <w:rFonts w:cs="Simplified Arabic" w:hint="eastAsia"/>
          <w:b/>
          <w:bCs/>
          <w:rtl/>
        </w:rPr>
        <w:t>ة</w:t>
      </w:r>
      <w:r w:rsidRPr="007601FA">
        <w:rPr>
          <w:rFonts w:cs="Simplified Arabic" w:hint="cs"/>
          <w:b/>
          <w:bCs/>
          <w:rtl/>
        </w:rPr>
        <w:t xml:space="preserve"> لإعداد </w:t>
      </w:r>
      <w:r w:rsidR="007D51A4">
        <w:rPr>
          <w:rFonts w:cs="Simplified Arabic" w:hint="cs"/>
          <w:b/>
          <w:bCs/>
          <w:rtl/>
        </w:rPr>
        <w:t>حسابات السياحة</w:t>
      </w:r>
      <w:r w:rsidR="00FF597B">
        <w:rPr>
          <w:rFonts w:cs="Simplified Arabic" w:hint="cs"/>
          <w:b/>
          <w:bCs/>
          <w:rtl/>
        </w:rPr>
        <w:t xml:space="preserve"> الفرعية </w:t>
      </w:r>
      <w:r w:rsidR="00B84269">
        <w:rPr>
          <w:rFonts w:cs="Simplified Arabic" w:hint="cs"/>
          <w:b/>
          <w:bCs/>
          <w:rtl/>
        </w:rPr>
        <w:t>2020</w:t>
      </w:r>
      <w:r w:rsidR="00404062">
        <w:rPr>
          <w:rFonts w:cs="Simplified Arabic" w:hint="cs"/>
          <w:b/>
          <w:bCs/>
          <w:rtl/>
        </w:rPr>
        <w:t>.</w:t>
      </w:r>
    </w:p>
    <w:p w:rsidR="00BF196A" w:rsidRPr="004D268B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4D268B" w:rsidRDefault="005A25FD" w:rsidP="00B84269">
      <w:pPr>
        <w:jc w:val="lowKashida"/>
        <w:rPr>
          <w:rFonts w:cs="Simplified Arabic"/>
          <w:b/>
          <w:bCs/>
          <w:color w:val="000000"/>
          <w:rtl/>
        </w:rPr>
      </w:pPr>
      <w:r w:rsidRPr="007601FA">
        <w:rPr>
          <w:rFonts w:cs="Simplified Arabic" w:hint="cs"/>
          <w:b/>
          <w:bCs/>
          <w:rtl/>
        </w:rPr>
        <w:t xml:space="preserve">لقد </w:t>
      </w:r>
      <w:r w:rsidRPr="007601FA">
        <w:rPr>
          <w:rFonts w:cs="Simplified Arabic"/>
          <w:b/>
          <w:bCs/>
          <w:rtl/>
        </w:rPr>
        <w:t xml:space="preserve">تم </w:t>
      </w:r>
      <w:r w:rsidRPr="007601FA">
        <w:rPr>
          <w:rFonts w:cs="Simplified Arabic" w:hint="cs"/>
          <w:b/>
          <w:bCs/>
          <w:rtl/>
        </w:rPr>
        <w:t xml:space="preserve">إعداد تقرير </w:t>
      </w:r>
      <w:r w:rsidR="007D51A4">
        <w:rPr>
          <w:rFonts w:cs="Simplified Arabic" w:hint="cs"/>
          <w:b/>
          <w:bCs/>
          <w:color w:val="000000"/>
          <w:rtl/>
        </w:rPr>
        <w:t>حسابات السياحة الفرعية</w:t>
      </w:r>
      <w:r w:rsidR="00FF597B">
        <w:rPr>
          <w:rFonts w:cs="Simplified Arabic" w:hint="cs"/>
          <w:b/>
          <w:bCs/>
          <w:color w:val="000000"/>
          <w:rtl/>
        </w:rPr>
        <w:t xml:space="preserve"> </w:t>
      </w:r>
      <w:r w:rsidR="00B84269">
        <w:rPr>
          <w:rFonts w:cs="Simplified Arabic" w:hint="cs"/>
          <w:b/>
          <w:bCs/>
          <w:color w:val="000000"/>
          <w:rtl/>
        </w:rPr>
        <w:t>2020</w:t>
      </w:r>
      <w:r w:rsidR="00BF196A" w:rsidRPr="007601FA">
        <w:rPr>
          <w:rFonts w:cs="Simplified Arabic" w:hint="cs"/>
          <w:b/>
          <w:bCs/>
          <w:color w:val="000000"/>
          <w:rtl/>
        </w:rPr>
        <w:t>،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</w:t>
      </w:r>
      <w:r w:rsidRPr="004D268B">
        <w:rPr>
          <w:rFonts w:cs="Simplified Arabic" w:hint="cs"/>
          <w:b/>
          <w:bCs/>
          <w:color w:val="000000"/>
          <w:rtl/>
        </w:rPr>
        <w:t>بقيادة فريق فني من الجهاز المركزي للإحصاء الفلسطيني</w:t>
      </w:r>
      <w:r w:rsidR="00BF196A" w:rsidRPr="004D268B">
        <w:rPr>
          <w:rFonts w:cs="Simplified Arabic" w:hint="cs"/>
          <w:b/>
          <w:bCs/>
          <w:color w:val="000000"/>
          <w:rtl/>
        </w:rPr>
        <w:t>، وبدعم مالي مشتر</w:t>
      </w:r>
      <w:r w:rsidR="00BF196A" w:rsidRPr="004D268B">
        <w:rPr>
          <w:rFonts w:cs="Simplified Arabic"/>
          <w:b/>
          <w:bCs/>
          <w:color w:val="000000"/>
          <w:rtl/>
        </w:rPr>
        <w:t xml:space="preserve">ك </w:t>
      </w:r>
      <w:r w:rsidR="00BF196A" w:rsidRPr="004D268B">
        <w:rPr>
          <w:rFonts w:cs="Simplified Arabic" w:hint="cs"/>
          <w:b/>
          <w:bCs/>
          <w:color w:val="000000"/>
          <w:rtl/>
        </w:rPr>
        <w:t>بي</w:t>
      </w:r>
      <w:r w:rsidR="00BF196A" w:rsidRPr="004D268B">
        <w:rPr>
          <w:rFonts w:cs="Simplified Arabic"/>
          <w:b/>
          <w:bCs/>
          <w:color w:val="000000"/>
          <w:rtl/>
        </w:rPr>
        <w:t xml:space="preserve">ن 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كل من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3E18EC">
        <w:rPr>
          <w:rFonts w:cs="Simplified Arabic" w:hint="cs"/>
          <w:b/>
          <w:bCs/>
          <w:color w:val="000000"/>
          <w:rtl/>
        </w:rPr>
        <w:t xml:space="preserve"> و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ج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ع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ت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ي</w:t>
      </w:r>
      <w:r w:rsidR="00BF196A" w:rsidRPr="004D268B">
        <w:rPr>
          <w:rFonts w:cs="Simplified Arabic" w:hint="cs"/>
          <w:b/>
          <w:bCs/>
          <w:color w:val="000000"/>
          <w:rtl/>
        </w:rPr>
        <w:t>ل الرئيسية للجهاز (</w:t>
      </w:r>
      <w:r w:rsidR="00BF196A" w:rsidRPr="004D268B">
        <w:rPr>
          <w:rFonts w:cs="Simplified Arabic"/>
          <w:b/>
          <w:bCs/>
          <w:color w:val="000000"/>
        </w:rPr>
        <w:t>CFG</w:t>
      </w:r>
      <w:r w:rsidR="00BF196A" w:rsidRPr="004D268B">
        <w:rPr>
          <w:rFonts w:cs="Simplified Arabic"/>
          <w:b/>
          <w:bCs/>
          <w:color w:val="000000"/>
          <w:rtl/>
        </w:rPr>
        <w:t xml:space="preserve">) </w:t>
      </w:r>
      <w:r w:rsidR="007D51A4">
        <w:rPr>
          <w:rFonts w:cs="Simplified Arabic" w:hint="cs"/>
          <w:b/>
          <w:bCs/>
          <w:color w:val="000000"/>
          <w:rtl/>
        </w:rPr>
        <w:t xml:space="preserve">لعام </w:t>
      </w:r>
      <w:r w:rsidR="00B84269">
        <w:rPr>
          <w:rFonts w:cs="Simplified Arabic" w:hint="cs"/>
          <w:b/>
          <w:bCs/>
          <w:color w:val="000000"/>
          <w:rtl/>
        </w:rPr>
        <w:t>2022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م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ث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ك</w:t>
      </w:r>
      <w:r w:rsidR="00BF196A" w:rsidRPr="004D268B">
        <w:rPr>
          <w:rFonts w:cs="Simplified Arabic"/>
          <w:b/>
          <w:bCs/>
          <w:color w:val="000000"/>
          <w:rtl/>
        </w:rPr>
        <w:t>ت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ال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مثل</w:t>
      </w:r>
      <w:r w:rsidR="00BF196A" w:rsidRPr="004D268B">
        <w:rPr>
          <w:rFonts w:cs="Simplified Arabic"/>
          <w:b/>
          <w:bCs/>
          <w:color w:val="000000"/>
          <w:rtl/>
        </w:rPr>
        <w:t>ية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النرويجية لدى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D56162">
        <w:rPr>
          <w:rFonts w:cs="Simplified Arabic" w:hint="cs"/>
          <w:b/>
          <w:bCs/>
          <w:color w:val="000000"/>
          <w:rtl/>
        </w:rPr>
        <w:t>.</w:t>
      </w:r>
    </w:p>
    <w:p w:rsidR="00BF196A" w:rsidRPr="005A25FD" w:rsidRDefault="00BF196A" w:rsidP="00BF196A">
      <w:pPr>
        <w:jc w:val="lowKashida"/>
        <w:rPr>
          <w:rFonts w:cs="Simplified Arabic"/>
          <w:b/>
          <w:bCs/>
          <w:color w:val="000000"/>
          <w:rtl/>
        </w:rPr>
      </w:pPr>
    </w:p>
    <w:p w:rsidR="00FC48A9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  <w:r w:rsidRPr="005A25FD">
        <w:rPr>
          <w:rFonts w:cs="Simplified Arabic" w:hint="cs"/>
          <w:b/>
          <w:bCs/>
          <w:color w:val="000000"/>
          <w:szCs w:val="24"/>
          <w:rtl/>
        </w:rPr>
        <w:t>يت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قدم الجهاز المركزي للإحصاء الفلسطيني بجزيل الشكر والتقدير إلى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أعضاء 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ج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ع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ة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ا</w:t>
      </w:r>
      <w:r w:rsidRPr="005A25FD">
        <w:rPr>
          <w:rFonts w:cs="Simplified Arabic"/>
          <w:b/>
          <w:bCs/>
          <w:color w:val="000000"/>
          <w:szCs w:val="24"/>
          <w:rtl/>
        </w:rPr>
        <w:t>ل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ت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ي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ل الرئيسية للجهاز     (</w:t>
      </w:r>
      <w:r w:rsidRPr="005A25FD">
        <w:rPr>
          <w:rFonts w:cs="Simplified Arabic"/>
          <w:b/>
          <w:bCs/>
          <w:color w:val="000000"/>
          <w:szCs w:val="24"/>
        </w:rPr>
        <w:t>CFG</w:t>
      </w:r>
      <w:r w:rsidRPr="005A25FD">
        <w:rPr>
          <w:rFonts w:cs="Simplified Arabic"/>
          <w:b/>
          <w:bCs/>
          <w:color w:val="000000"/>
          <w:szCs w:val="24"/>
          <w:rtl/>
        </w:rPr>
        <w:t>)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 الذين ساهموا بالتمويل على مساهمتهم القيمة في تنفيذ هذا المشروع.</w:t>
      </w:r>
    </w:p>
    <w:p w:rsidR="00BF196A" w:rsidRPr="005A25FD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</w:p>
    <w:p w:rsidR="007962FE" w:rsidRPr="007962FE" w:rsidRDefault="007962FE" w:rsidP="007962FE">
      <w:pPr>
        <w:pStyle w:val="BodyText"/>
        <w:jc w:val="both"/>
        <w:rPr>
          <w:rFonts w:cs="Simplified Arabic"/>
          <w:b/>
          <w:bCs/>
          <w:color w:val="000000"/>
          <w:sz w:val="24"/>
          <w:szCs w:val="24"/>
          <w:rtl/>
          <w:lang w:eastAsia="ar-SA"/>
        </w:rPr>
      </w:pPr>
    </w:p>
    <w:p w:rsidR="00D03039" w:rsidRDefault="00D03039">
      <w:pPr>
        <w:bidi w:val="0"/>
        <w:rPr>
          <w:rFonts w:cs="Simplified Arabic"/>
          <w:b/>
          <w:bCs/>
          <w:color w:val="000000"/>
          <w:sz w:val="28"/>
          <w:szCs w:val="28"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br w:type="page"/>
      </w:r>
    </w:p>
    <w:p w:rsidR="00566C00" w:rsidRDefault="00566C00">
      <w:pPr>
        <w:bidi w:val="0"/>
        <w:rPr>
          <w:rFonts w:cs="Simplified Arabic"/>
          <w:b/>
          <w:bCs/>
          <w:color w:val="000000"/>
          <w:sz w:val="28"/>
          <w:szCs w:val="28"/>
          <w:rtl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br w:type="page"/>
      </w:r>
    </w:p>
    <w:p w:rsidR="0000593B" w:rsidRDefault="0000593B" w:rsidP="000C6CAE">
      <w:pPr>
        <w:pStyle w:val="BodyText"/>
        <w:jc w:val="center"/>
        <w:rPr>
          <w:rFonts w:cs="Simplified Arabic"/>
          <w:b/>
          <w:bCs/>
          <w:color w:val="000000"/>
          <w:szCs w:val="28"/>
          <w:rtl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t>فريق العمل</w:t>
      </w:r>
    </w:p>
    <w:p w:rsidR="0000593B" w:rsidRPr="00A901CB" w:rsidRDefault="0000593B" w:rsidP="0000593B">
      <w:pPr>
        <w:jc w:val="center"/>
        <w:rPr>
          <w:rFonts w:cs="Simplified Arabic"/>
          <w:b/>
          <w:bCs/>
          <w:color w:val="000000"/>
          <w:rtl/>
        </w:rPr>
      </w:pPr>
    </w:p>
    <w:p w:rsidR="0059464A" w:rsidRDefault="009D30B8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</w:rPr>
      </w:pPr>
      <w:r>
        <w:rPr>
          <w:rFonts w:cs="Simplified Arabic" w:hint="cs"/>
          <w:b/>
          <w:bCs/>
          <w:color w:val="000000"/>
          <w:rtl/>
        </w:rPr>
        <w:t>الفريق الفني</w:t>
      </w:r>
    </w:p>
    <w:p w:rsidR="0059464A" w:rsidRPr="0059464A" w:rsidRDefault="009A64EB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</w:t>
      </w:r>
      <w:r w:rsidR="0059464A" w:rsidRPr="0059464A">
        <w:rPr>
          <w:rFonts w:cs="Simplified Arabic" w:hint="cs"/>
          <w:color w:val="000000"/>
          <w:rtl/>
        </w:rPr>
        <w:t xml:space="preserve"> النتشه</w:t>
      </w:r>
    </w:p>
    <w:p w:rsidR="0059464A" w:rsidRDefault="0059464A" w:rsidP="0059464A">
      <w:pPr>
        <w:ind w:left="720" w:right="720"/>
        <w:rPr>
          <w:rFonts w:cs="Simplified Arabic"/>
          <w:b/>
          <w:bCs/>
          <w:color w:val="000000"/>
        </w:rPr>
      </w:pPr>
    </w:p>
    <w:p w:rsidR="0000593B" w:rsidRDefault="0000593B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إعداد التقرير</w:t>
      </w:r>
    </w:p>
    <w:p w:rsidR="0059464A" w:rsidRDefault="0059464A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 النتشه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تدقيق معايير النشر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>حنان جناجره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</w:rPr>
      </w:pPr>
      <w:r>
        <w:rPr>
          <w:rFonts w:cs="Simplified Arabic"/>
          <w:b/>
          <w:bCs/>
          <w:color w:val="000000"/>
          <w:rtl/>
        </w:rPr>
        <w:t>المراجعة الأولية</w:t>
      </w:r>
    </w:p>
    <w:p w:rsidR="005941CC" w:rsidRDefault="005941CC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محمد قلالوة</w:t>
      </w:r>
    </w:p>
    <w:p w:rsidR="0075013D" w:rsidRDefault="00410253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75013D">
        <w:rPr>
          <w:rFonts w:cs="Simplified Arabic" w:hint="cs"/>
          <w:color w:val="000000"/>
          <w:rtl/>
        </w:rPr>
        <w:t>صالح الكفري</w:t>
      </w:r>
    </w:p>
    <w:p w:rsidR="0000593B" w:rsidRDefault="00726E80" w:rsidP="003C2FD9">
      <w:pPr>
        <w:ind w:righ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 xml:space="preserve">         </w:t>
      </w:r>
    </w:p>
    <w:p w:rsidR="0000593B" w:rsidRDefault="0000593B" w:rsidP="0000593B">
      <w:pPr>
        <w:numPr>
          <w:ilvl w:val="1"/>
          <w:numId w:val="2"/>
        </w:numPr>
        <w:tabs>
          <w:tab w:val="clear" w:pos="1440"/>
          <w:tab w:val="num" w:pos="611"/>
          <w:tab w:val="left" w:pos="3085"/>
          <w:tab w:val="left" w:pos="5920"/>
          <w:tab w:val="left" w:pos="8472"/>
        </w:tabs>
        <w:ind w:left="611" w:right="0"/>
        <w:rPr>
          <w:rFonts w:cs="Simplified Arabic"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 xml:space="preserve">المراجعة النهائية </w:t>
      </w:r>
    </w:p>
    <w:p w:rsidR="00211E86" w:rsidRDefault="00211E86" w:rsidP="00211E86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 w:themeColor="text1"/>
        </w:rPr>
      </w:pPr>
      <w:r>
        <w:rPr>
          <w:rFonts w:cs="Simplified Arabic" w:hint="cs"/>
          <w:color w:val="000000" w:themeColor="text1"/>
          <w:rtl/>
        </w:rPr>
        <w:t>خالد أبو خالد</w:t>
      </w:r>
    </w:p>
    <w:p w:rsidR="00DE496D" w:rsidRDefault="009A64EB" w:rsidP="007F3A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عنايه</w:t>
      </w:r>
      <w:r w:rsidR="00DE496D">
        <w:rPr>
          <w:rFonts w:cs="Simplified Arabic" w:hint="cs"/>
          <w:color w:val="000000" w:themeColor="text1"/>
          <w:rtl/>
        </w:rPr>
        <w:t xml:space="preserve"> زيدان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32"/>
        </w:numPr>
        <w:tabs>
          <w:tab w:val="left" w:pos="611"/>
          <w:tab w:val="left" w:pos="5920"/>
          <w:tab w:val="left" w:pos="8472"/>
        </w:tabs>
        <w:ind w:right="0" w:hanging="109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الإشراف العام</w:t>
      </w:r>
    </w:p>
    <w:p w:rsidR="0000593B" w:rsidRDefault="00411B34" w:rsidP="00DB08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00593B">
        <w:rPr>
          <w:rFonts w:cs="Simplified Arabic"/>
          <w:color w:val="000000"/>
          <w:rtl/>
        </w:rPr>
        <w:t>علا عوض                      رئيس</w:t>
      </w:r>
      <w:r w:rsidR="00DB0819">
        <w:rPr>
          <w:rFonts w:cs="Simplified Arabic" w:hint="cs"/>
          <w:color w:val="000000"/>
          <w:rtl/>
        </w:rPr>
        <w:t>ة</w:t>
      </w:r>
      <w:r w:rsidR="0000593B">
        <w:rPr>
          <w:rFonts w:cs="Simplified Arabic"/>
          <w:color w:val="000000"/>
          <w:rtl/>
        </w:rPr>
        <w:t xml:space="preserve"> الجهاز</w:t>
      </w: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color w:val="000000"/>
          <w:rtl/>
        </w:rPr>
      </w:pPr>
    </w:p>
    <w:p w:rsidR="00EC5313" w:rsidRDefault="0000593B" w:rsidP="00B83FFE">
      <w:pPr>
        <w:pStyle w:val="Title"/>
        <w:bidi/>
        <w:rPr>
          <w:rFonts w:cs="Simplified Arabic"/>
          <w:color w:val="000000"/>
          <w:sz w:val="28"/>
          <w:szCs w:val="28"/>
          <w:rtl/>
          <w:lang w:eastAsia="ar-SA" w:bidi="ar-SA"/>
        </w:rPr>
      </w:pPr>
      <w:r>
        <w:rPr>
          <w:rFonts w:cs="Simplified Arabic"/>
          <w:color w:val="000000"/>
          <w:sz w:val="56"/>
          <w:szCs w:val="56"/>
          <w:rtl/>
        </w:rPr>
        <w:br w:type="page"/>
      </w:r>
      <w:r>
        <w:rPr>
          <w:rFonts w:cs="Simplified Arabic"/>
          <w:color w:val="000000"/>
          <w:sz w:val="56"/>
          <w:szCs w:val="56"/>
          <w:rtl/>
        </w:rPr>
        <w:lastRenderedPageBreak/>
        <w:br w:type="page"/>
      </w:r>
      <w:r w:rsidR="00EC5313">
        <w:rPr>
          <w:rFonts w:cs="Simplified Arabic"/>
          <w:color w:val="000000"/>
          <w:sz w:val="28"/>
          <w:szCs w:val="28"/>
          <w:rtl/>
          <w:lang w:eastAsia="ar-SA" w:bidi="ar-SA"/>
        </w:rPr>
        <w:lastRenderedPageBreak/>
        <w:t>تنويه للمستخدمين</w:t>
      </w:r>
    </w:p>
    <w:p w:rsidR="00EC5313" w:rsidRDefault="00EC5313">
      <w:pPr>
        <w:pStyle w:val="BodyText"/>
        <w:ind w:left="431" w:hanging="360"/>
        <w:jc w:val="both"/>
        <w:rPr>
          <w:rFonts w:cs="Simplified Arabic"/>
          <w:color w:val="000000"/>
          <w:sz w:val="24"/>
          <w:szCs w:val="24"/>
          <w:rtl/>
        </w:rPr>
      </w:pPr>
      <w:bookmarkStart w:id="1" w:name="OLE_LINK3"/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  <w:r w:rsidRPr="00657E24">
        <w:rPr>
          <w:rFonts w:hint="cs"/>
          <w:color w:val="000000" w:themeColor="text1"/>
          <w:rtl/>
        </w:rPr>
        <w:t>عند الإطلاع على التقرير ينبغي أن تؤخذ الأمور الآتية بعين الاعتبار:</w:t>
      </w:r>
    </w:p>
    <w:p w:rsidR="00647C7C" w:rsidRPr="00647C7C" w:rsidRDefault="00647C7C" w:rsidP="00F535B7">
      <w:pPr>
        <w:pStyle w:val="BodyText2"/>
        <w:jc w:val="both"/>
        <w:rPr>
          <w:color w:val="000000" w:themeColor="text1"/>
          <w:sz w:val="12"/>
          <w:szCs w:val="12"/>
          <w:rtl/>
        </w:rPr>
      </w:pPr>
    </w:p>
    <w:bookmarkEnd w:id="1"/>
    <w:p w:rsidR="007551F3" w:rsidRDefault="007551F3" w:rsidP="007551F3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>
        <w:rPr>
          <w:rFonts w:ascii="Simplified Arabic" w:hAnsi="Simplified Arabic" w:cs="Simplified Arabic" w:hint="cs"/>
          <w:rtl/>
          <w:lang w:val="en-GB"/>
        </w:rPr>
        <w:t>تم إعداد تقديرات الانفاق على بيوت الاجازات من قبل السياحة الوافدة بالاستناد إلى التقديرات السكانية المنقحة المبنية على النتائج النهائية للتعداد العام للسكان والمساكن والمنشآت للعام 2017.</w:t>
      </w:r>
    </w:p>
    <w:p w:rsidR="00E26C22" w:rsidRPr="00E26796" w:rsidRDefault="00E26C22" w:rsidP="00E26C22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>قد يلاحظ بعض الاختلافات الطفي</w:t>
      </w:r>
      <w:r>
        <w:rPr>
          <w:rFonts w:ascii="Simplified Arabic" w:hAnsi="Simplified Arabic" w:cs="Simplified Arabic"/>
          <w:rtl/>
          <w:lang w:val="en-GB"/>
        </w:rPr>
        <w:t>فة لقيم نفس المتغير بين الجداول</w:t>
      </w:r>
      <w:r w:rsidRPr="00E26796">
        <w:rPr>
          <w:rFonts w:ascii="Simplified Arabic" w:hAnsi="Simplified Arabic" w:cs="Simplified Arabic"/>
          <w:rtl/>
          <w:lang w:val="en-GB"/>
        </w:rPr>
        <w:t>، أو بين مفردات المتغير ومجموعه، وذلك</w:t>
      </w:r>
      <w:r>
        <w:rPr>
          <w:rFonts w:ascii="Simplified Arabic" w:hAnsi="Simplified Arabic" w:cs="Simplified Arabic" w:hint="cs"/>
          <w:rtl/>
          <w:lang w:val="en-GB"/>
        </w:rPr>
        <w:t xml:space="preserve"> ناتج</w:t>
      </w:r>
      <w:r w:rsidRPr="00E26796">
        <w:rPr>
          <w:rFonts w:ascii="Simplified Arabic" w:hAnsi="Simplified Arabic" w:cs="Simplified Arabic"/>
          <w:rtl/>
          <w:lang w:val="en-GB"/>
        </w:rPr>
        <w:t xml:space="preserve"> عن التقريب المصاحب لعمليات جدولة البيانات. </w:t>
      </w:r>
    </w:p>
    <w:p w:rsidR="00E26C22" w:rsidRPr="002478A4" w:rsidRDefault="00E26C22" w:rsidP="00E26C22">
      <w:pPr>
        <w:ind w:left="431" w:right="720"/>
        <w:jc w:val="both"/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7D3D21" w:rsidRDefault="00582879" w:rsidP="002145D1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>
        <w:rPr>
          <w:color w:val="000000"/>
          <w:rtl/>
        </w:rPr>
        <w:br w:type="page"/>
      </w:r>
      <w:r w:rsidR="00EC5313">
        <w:rPr>
          <w:color w:val="000000"/>
          <w:rtl/>
        </w:rPr>
        <w:lastRenderedPageBreak/>
        <w:br w:type="page"/>
      </w:r>
    </w:p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 xml:space="preserve">قائمة </w:t>
      </w:r>
      <w:r w:rsidR="00793401">
        <w:rPr>
          <w:rFonts w:cs="Simplified Arabic"/>
          <w:b/>
          <w:bCs/>
          <w:color w:val="000000"/>
          <w:sz w:val="28"/>
          <w:szCs w:val="28"/>
          <w:rtl/>
        </w:rPr>
        <w:t>المحتوي</w:t>
      </w:r>
      <w:r>
        <w:rPr>
          <w:rFonts w:cs="Simplified Arabic"/>
          <w:b/>
          <w:bCs/>
          <w:color w:val="000000"/>
          <w:sz w:val="28"/>
          <w:szCs w:val="28"/>
          <w:rtl/>
        </w:rPr>
        <w:t>ات</w:t>
      </w:r>
    </w:p>
    <w:p w:rsidR="00EC5313" w:rsidRPr="00A901CB" w:rsidRDefault="00EC5313">
      <w:pPr>
        <w:jc w:val="center"/>
        <w:rPr>
          <w:rFonts w:cs="Simplified Arabic"/>
          <w:b/>
          <w:bCs/>
          <w:color w:val="000000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8505" w:type="dxa"/>
        <w:tblLook w:val="0000" w:firstRow="0" w:lastRow="0" w:firstColumn="0" w:lastColumn="0" w:noHBand="0" w:noVBand="0"/>
      </w:tblPr>
      <w:tblGrid>
        <w:gridCol w:w="1418"/>
        <w:gridCol w:w="6274"/>
        <w:gridCol w:w="813"/>
      </w:tblGrid>
      <w:tr w:rsidR="00B70082" w:rsidTr="002B2F9B">
        <w:trPr>
          <w:cantSplit/>
          <w:trHeight w:val="340"/>
        </w:trPr>
        <w:tc>
          <w:tcPr>
            <w:tcW w:w="1418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الموضوع</w:t>
            </w:r>
          </w:p>
        </w:tc>
        <w:tc>
          <w:tcPr>
            <w:tcW w:w="6274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2B2F9B">
        <w:trPr>
          <w:cantSplit/>
          <w:trHeight w:hRule="exact" w:val="102"/>
        </w:trPr>
        <w:tc>
          <w:tcPr>
            <w:tcW w:w="1418" w:type="dxa"/>
            <w:vAlign w:val="center"/>
          </w:tcPr>
          <w:p w:rsidR="00B70082" w:rsidRDefault="00B70082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793401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793401" w:rsidRPr="00793401" w:rsidRDefault="00793401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793401" w:rsidRDefault="00793401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793401">
              <w:rPr>
                <w:rFonts w:cs="Simplified Arabic" w:hint="cs"/>
                <w:color w:val="000000"/>
                <w:rtl/>
              </w:rPr>
              <w:t>قائمة الجداول</w:t>
            </w:r>
          </w:p>
          <w:p w:rsidR="00596B4F" w:rsidRPr="00793401" w:rsidRDefault="00D00A6A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المقدمة</w:t>
            </w:r>
          </w:p>
        </w:tc>
        <w:tc>
          <w:tcPr>
            <w:tcW w:w="0" w:type="auto"/>
            <w:vAlign w:val="center"/>
          </w:tcPr>
          <w:p w:rsidR="00793401" w:rsidRDefault="00793401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الأول:</w:t>
            </w:r>
          </w:p>
        </w:tc>
        <w:tc>
          <w:tcPr>
            <w:tcW w:w="6274" w:type="dxa"/>
            <w:vAlign w:val="center"/>
          </w:tcPr>
          <w:p w:rsidR="00C422E5" w:rsidRPr="00A1203E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A1203E">
              <w:rPr>
                <w:rFonts w:cs="Simplified Arabic" w:hint="cs"/>
                <w:b/>
                <w:bCs/>
                <w:color w:val="000000"/>
                <w:rtl/>
              </w:rPr>
              <w:t>المصطلحات والمؤشرات والتصنيفات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A1203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1.1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المصطلحات والمؤشرات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</w:tcPr>
          <w:p w:rsidR="00C422E5" w:rsidRPr="00A1203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2.1</w:t>
            </w:r>
            <w:r w:rsidRPr="00A1203E">
              <w:rPr>
                <w:rFonts w:cs="Simplified Arabic"/>
                <w:color w:val="000000"/>
              </w:rPr>
              <w:t xml:space="preserve">  </w:t>
            </w:r>
            <w:r w:rsidRPr="00A1203E">
              <w:rPr>
                <w:rFonts w:cs="Simplified Arabic" w:hint="cs"/>
                <w:color w:val="000000"/>
                <w:rtl/>
              </w:rPr>
              <w:t>التصنيفات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19</w:t>
            </w:r>
          </w:p>
        </w:tc>
      </w:tr>
      <w:tr w:rsidR="00C422E5" w:rsidRPr="00C422E5" w:rsidTr="002B2F9B">
        <w:trPr>
          <w:cantSplit/>
          <w:trHeight w:val="68"/>
        </w:trPr>
        <w:tc>
          <w:tcPr>
            <w:tcW w:w="1418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C422E5" w:rsidRDefault="00C422E5" w:rsidP="000C7EF1">
            <w:pPr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الثاني: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النتائج الرئيسية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0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3345D7" w:rsidRDefault="00C422E5" w:rsidP="00FA3B86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886F26">
              <w:rPr>
                <w:rFonts w:cs="Simplified Arabic" w:hint="cs"/>
                <w:color w:val="000000"/>
                <w:rtl/>
              </w:rPr>
              <w:t>استهلاك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السياحة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الوافدة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="00FA3B86"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8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المحلية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322"/>
        </w:trPr>
        <w:tc>
          <w:tcPr>
            <w:tcW w:w="1418" w:type="dxa"/>
          </w:tcPr>
          <w:p w:rsidR="00C422E5" w:rsidRPr="00DB0A1E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FA3B86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الفلسطينيين</w:t>
            </w:r>
            <w:r w:rsidR="00FA3B86">
              <w:rPr>
                <w:rFonts w:cs="Simplified Arabic" w:hint="cs"/>
                <w:color w:val="000000"/>
                <w:rtl/>
              </w:rPr>
              <w:t xml:space="preserve"> على السياحة الخارجية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23</w:t>
            </w:r>
          </w:p>
        </w:tc>
      </w:tr>
      <w:tr w:rsidR="00C422E5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الثالث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pStyle w:val="Heading7"/>
              <w:jc w:val="both"/>
              <w:rPr>
                <w:rFonts w:cs="Simplified Arabic"/>
                <w:color w:val="000000"/>
                <w:lang w:bidi="ar-JO"/>
              </w:rPr>
            </w:pPr>
            <w:r>
              <w:rPr>
                <w:rFonts w:cs="Simplified Arabic"/>
                <w:color w:val="000000"/>
                <w:rtl/>
              </w:rPr>
              <w:t>المنهجية</w:t>
            </w:r>
            <w:r>
              <w:rPr>
                <w:rFonts w:cs="Simplified Arabic"/>
                <w:color w:val="000000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Default="00C422E5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3</w:t>
            </w:r>
            <w:r>
              <w:rPr>
                <w:rFonts w:cs="Simplified Arabic" w:hint="cs"/>
                <w:color w:val="000000"/>
                <w:rtl/>
              </w:rPr>
              <w:t xml:space="preserve">  </w:t>
            </w:r>
            <w:r w:rsidR="00EB6F93">
              <w:rPr>
                <w:rFonts w:cs="Simplified Arabic" w:hint="cs"/>
                <w:color w:val="000000"/>
                <w:rtl/>
              </w:rPr>
              <w:t>نظرة عامة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  <w:vAlign w:val="center"/>
          </w:tcPr>
          <w:p w:rsidR="00C422E5" w:rsidRDefault="00EB6F93" w:rsidP="000C7EF1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1.1.3</w:t>
            </w:r>
            <w:r w:rsidR="007A763E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النظام الرئيسي لحسابات السياحة الفرعية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0C7EF1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2.1.3 التغطية الجغرافية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 منهجية إعداد حسابات السياحة الفرعية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2B2F9B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الرابع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2B2F9B" w:rsidRPr="00C422E5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C422E5">
              <w:rPr>
                <w:rFonts w:cs="Simplified Arabic" w:hint="cs"/>
                <w:b/>
                <w:bCs/>
                <w:color w:val="000000"/>
                <w:rtl/>
              </w:rPr>
              <w:t>الجودة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1.4 الدقة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2.4 مقارنة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3.4 جودة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77"/>
        </w:trPr>
        <w:tc>
          <w:tcPr>
            <w:tcW w:w="1418" w:type="dxa"/>
            <w:vAlign w:val="center"/>
          </w:tcPr>
          <w:p w:rsidR="002B2F9B" w:rsidRPr="006E7E61" w:rsidRDefault="002B2F9B" w:rsidP="002B2F9B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6E7E61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Pr="006E7E61" w:rsidRDefault="002B2F9B" w:rsidP="002B2F9B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الجداول</w:t>
            </w:r>
            <w:r>
              <w:rPr>
                <w:rFonts w:cs="Simplified Arabic" w:hint="cs"/>
                <w:color w:val="000000"/>
                <w:rtl/>
              </w:rPr>
              <w:t xml:space="preserve"> الإحصائية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31</w:t>
            </w:r>
          </w:p>
        </w:tc>
      </w:tr>
    </w:tbl>
    <w:p w:rsidR="00AD66A8" w:rsidRDefault="00C422E5" w:rsidP="0002136C">
      <w:pPr>
        <w:ind w:left="-425" w:firstLine="496"/>
        <w:jc w:val="center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br w:type="textWrapping" w:clear="all"/>
      </w:r>
      <w:r w:rsidR="00EC5313">
        <w:rPr>
          <w:rFonts w:cs="Simplified Arabic"/>
          <w:color w:val="000000"/>
          <w:rtl/>
        </w:rPr>
        <w:br w:type="page"/>
      </w:r>
      <w:bookmarkStart w:id="2" w:name="OLE_LINK6"/>
    </w:p>
    <w:p w:rsidR="00AD66A8" w:rsidRDefault="00AD66A8">
      <w:pPr>
        <w:bidi w:val="0"/>
        <w:rPr>
          <w:rFonts w:cs="Simplified Arabic"/>
          <w:color w:val="000000"/>
        </w:rPr>
      </w:pPr>
      <w:r>
        <w:rPr>
          <w:rFonts w:cs="Simplified Arabic"/>
          <w:color w:val="000000"/>
          <w:rtl/>
        </w:rPr>
        <w:lastRenderedPageBreak/>
        <w:br w:type="page"/>
      </w:r>
    </w:p>
    <w:p w:rsidR="00404062" w:rsidRPr="00C16B68" w:rsidRDefault="00404062" w:rsidP="0040406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>
        <w:rPr>
          <w:rFonts w:cs="Simplified Arabic" w:hint="cs"/>
          <w:b/>
          <w:bCs/>
          <w:sz w:val="28"/>
          <w:szCs w:val="28"/>
          <w:rtl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EC5313" w:rsidRPr="004C5042" w:rsidRDefault="00EC5313">
      <w:pPr>
        <w:bidi w:val="0"/>
        <w:jc w:val="center"/>
        <w:rPr>
          <w:rFonts w:cs="Simplified Arabic"/>
          <w:b/>
          <w:bCs/>
          <w:color w:val="000000"/>
        </w:rPr>
      </w:pP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1126"/>
        <w:gridCol w:w="7096"/>
        <w:gridCol w:w="850"/>
      </w:tblGrid>
      <w:tr w:rsidR="00B70082" w:rsidTr="00C44A3D">
        <w:trPr>
          <w:trHeight w:val="340"/>
          <w:tblHeader/>
          <w:jc w:val="center"/>
        </w:trPr>
        <w:tc>
          <w:tcPr>
            <w:tcW w:w="1126" w:type="dxa"/>
          </w:tcPr>
          <w:p w:rsidR="00B70082" w:rsidRDefault="00B70082" w:rsidP="004F30CB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الجدول</w:t>
            </w:r>
          </w:p>
        </w:tc>
        <w:tc>
          <w:tcPr>
            <w:tcW w:w="7096" w:type="dxa"/>
          </w:tcPr>
          <w:p w:rsidR="00B70082" w:rsidRDefault="00B70082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Default="00B70082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C44A3D">
        <w:trPr>
          <w:trHeight w:hRule="exact" w:val="102"/>
          <w:tblHeader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  <w:vAlign w:val="center"/>
          </w:tcPr>
          <w:p w:rsidR="00B70082" w:rsidRDefault="00B7008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Default="00B70082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F3AF1" w:rsidTr="00C44A3D">
        <w:trPr>
          <w:trHeight w:val="354"/>
          <w:jc w:val="center"/>
        </w:trPr>
        <w:tc>
          <w:tcPr>
            <w:tcW w:w="8222" w:type="dxa"/>
            <w:gridSpan w:val="2"/>
          </w:tcPr>
          <w:p w:rsidR="005F3AF1" w:rsidRPr="005F3AF1" w:rsidRDefault="005F3AF1" w:rsidP="00C44A3D">
            <w:pPr>
              <w:pStyle w:val="Title"/>
              <w:bidi/>
              <w:spacing w:after="0"/>
              <w:ind w:firstLine="1168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جداول حسابات السياحة الفرعية،</w:t>
            </w:r>
            <w:r w:rsidR="00C44A3D">
              <w:rPr>
                <w:rFonts w:asciiTheme="majorBidi" w:hAnsiTheme="majorBidi" w:cstheme="majorBidi" w:hint="cs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  <w:vAlign w:val="center"/>
          </w:tcPr>
          <w:p w:rsidR="005F3AF1" w:rsidRDefault="005F3AF1" w:rsidP="005B39F2">
            <w:pPr>
              <w:jc w:val="center"/>
              <w:rPr>
                <w:b/>
                <w:bCs/>
              </w:rPr>
            </w:pPr>
          </w:p>
        </w:tc>
      </w:tr>
      <w:tr w:rsidR="00D46796" w:rsidTr="00C44A3D">
        <w:trPr>
          <w:trHeight w:hRule="exact" w:val="74"/>
          <w:jc w:val="center"/>
        </w:trPr>
        <w:tc>
          <w:tcPr>
            <w:tcW w:w="8222" w:type="dxa"/>
            <w:gridSpan w:val="2"/>
          </w:tcPr>
          <w:p w:rsidR="00D46796" w:rsidRPr="005F3AF1" w:rsidRDefault="00D46796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D46796" w:rsidRDefault="00D46796" w:rsidP="005B39F2">
            <w:pPr>
              <w:jc w:val="center"/>
              <w:rPr>
                <w:b/>
                <w:bCs/>
              </w:rPr>
            </w:pPr>
          </w:p>
        </w:tc>
      </w:tr>
      <w:tr w:rsidR="00B70082" w:rsidTr="00C44A3D">
        <w:trPr>
          <w:trHeight w:val="354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 w:rsidR="00BA015E">
              <w:rPr>
                <w:rFonts w:asciiTheme="majorBidi" w:hAnsiTheme="majorBidi" w:cstheme="majorBidi" w:hint="cs"/>
                <w:sz w:val="24"/>
                <w:szCs w:val="24"/>
                <w:rtl/>
              </w:rPr>
              <w:t>1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B70082" w:rsidRPr="00835997" w:rsidRDefault="00D91217" w:rsidP="00C44A3D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مؤشرات مختارة لقطاع السياحة في فلسطين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  <w:vAlign w:val="center"/>
          </w:tcPr>
          <w:p w:rsidR="00B70082" w:rsidRPr="00C92F9B" w:rsidRDefault="00566C00" w:rsidP="005B39F2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33</w:t>
            </w:r>
          </w:p>
        </w:tc>
      </w:tr>
      <w:tr w:rsidR="00B70082" w:rsidTr="00C44A3D">
        <w:trPr>
          <w:trHeight w:hRule="exact" w:val="102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B70082" w:rsidRPr="00835997" w:rsidRDefault="00B70082" w:rsidP="005B39F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B70082" w:rsidTr="00C44A3D">
        <w:trPr>
          <w:trHeight w:val="340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1E57B0">
              <w:rPr>
                <w:rFonts w:asciiTheme="majorBidi" w:hAnsiTheme="majorBidi" w:cstheme="majorBidi" w:hint="cs"/>
                <w:sz w:val="24"/>
                <w:szCs w:val="24"/>
                <w:rtl/>
              </w:rPr>
              <w:t>2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B70082" w:rsidRPr="00566C00" w:rsidRDefault="00D91217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الوافدة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  <w:vAlign w:val="center"/>
          </w:tcPr>
          <w:p w:rsidR="00B70082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t>34</w:t>
            </w:r>
          </w:p>
        </w:tc>
      </w:tr>
      <w:tr w:rsidR="00B70082" w:rsidTr="00C44A3D">
        <w:trPr>
          <w:trHeight w:hRule="exact" w:val="102"/>
          <w:jc w:val="center"/>
        </w:trPr>
        <w:tc>
          <w:tcPr>
            <w:tcW w:w="1126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B70082" w:rsidRPr="00566C00" w:rsidRDefault="00B70082" w:rsidP="005B39F2">
            <w:pPr>
              <w:rPr>
                <w:rFonts w:ascii="Simplified Arabic" w:hAnsi="Simplified Arabic" w:cs="Simplified Arabic"/>
                <w:snapToGrid w:val="0"/>
                <w:color w:val="000000"/>
                <w:rtl/>
              </w:rPr>
            </w:pPr>
          </w:p>
        </w:tc>
        <w:tc>
          <w:tcPr>
            <w:tcW w:w="850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7D6182" w:rsidTr="00C44A3D">
        <w:trPr>
          <w:trHeight w:val="353"/>
          <w:jc w:val="center"/>
        </w:trPr>
        <w:tc>
          <w:tcPr>
            <w:tcW w:w="1126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3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7D6182" w:rsidRPr="00566C00" w:rsidRDefault="000B74C2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السياحة المحلية في فلسطين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حسب البند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  <w:vAlign w:val="center"/>
          </w:tcPr>
          <w:p w:rsidR="007D6182" w:rsidRPr="00C92F9B" w:rsidRDefault="00566C00" w:rsidP="002A1728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35</w:t>
            </w:r>
          </w:p>
        </w:tc>
      </w:tr>
      <w:tr w:rsidR="007D6182" w:rsidTr="00C44A3D">
        <w:trPr>
          <w:trHeight w:hRule="exact" w:val="72"/>
          <w:jc w:val="center"/>
        </w:trPr>
        <w:tc>
          <w:tcPr>
            <w:tcW w:w="1126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</w:tcPr>
          <w:p w:rsidR="007D6182" w:rsidRPr="00566C00" w:rsidRDefault="007D6182" w:rsidP="00DD4D24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مؤشرات مختارة لقطاع السياحة في فلسطين لعام </w:t>
            </w: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2009</w:t>
            </w:r>
          </w:p>
        </w:tc>
        <w:tc>
          <w:tcPr>
            <w:tcW w:w="850" w:type="dxa"/>
            <w:vAlign w:val="center"/>
          </w:tcPr>
          <w:p w:rsidR="007D6182" w:rsidRPr="00C92F9B" w:rsidRDefault="007D61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DB19FE" w:rsidTr="00C44A3D">
        <w:trPr>
          <w:trHeight w:val="340"/>
          <w:jc w:val="center"/>
        </w:trPr>
        <w:tc>
          <w:tcPr>
            <w:tcW w:w="1126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7D6182">
              <w:rPr>
                <w:rFonts w:asciiTheme="majorBidi" w:hAnsiTheme="majorBidi" w:cstheme="majorBidi" w:hint="cs"/>
                <w:sz w:val="24"/>
                <w:szCs w:val="24"/>
                <w:rtl/>
              </w:rPr>
              <w:t>4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</w:tcPr>
          <w:p w:rsidR="00DB19FE" w:rsidRPr="00566C00" w:rsidRDefault="000B74C2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السياحة الخارجية للفلسطينيين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  <w:lang w:bidi="ar-SA"/>
              </w:rPr>
              <w:t>البند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  <w:vAlign w:val="center"/>
          </w:tcPr>
          <w:p w:rsidR="00DB19FE" w:rsidRPr="00C92F9B" w:rsidRDefault="00566C00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DB19FE" w:rsidTr="00C44A3D">
        <w:trPr>
          <w:trHeight w:hRule="exact" w:val="102"/>
          <w:jc w:val="center"/>
        </w:trPr>
        <w:tc>
          <w:tcPr>
            <w:tcW w:w="1126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096" w:type="dxa"/>
            <w:vAlign w:val="center"/>
          </w:tcPr>
          <w:p w:rsidR="00DB19FE" w:rsidRPr="00566C00" w:rsidRDefault="00DB19FE" w:rsidP="00DD4D24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0" w:type="dxa"/>
          </w:tcPr>
          <w:p w:rsidR="00DB19FE" w:rsidRDefault="00DB19FE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RPr="00566C00" w:rsidTr="00C44A3D">
        <w:trPr>
          <w:trHeight w:hRule="exact" w:val="433"/>
          <w:jc w:val="center"/>
        </w:trPr>
        <w:tc>
          <w:tcPr>
            <w:tcW w:w="1126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>جدول</w:t>
            </w:r>
            <w:r w:rsidR="004F30CB">
              <w:rPr>
                <w:rFonts w:hAnsi="Arial"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5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096" w:type="dxa"/>
            <w:vAlign w:val="center"/>
          </w:tcPr>
          <w:p w:rsidR="00566C00" w:rsidRPr="00566C00" w:rsidRDefault="00D91217" w:rsidP="003E6B6A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الداخلية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 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C44A3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2019-2020</w:t>
            </w:r>
          </w:p>
        </w:tc>
        <w:tc>
          <w:tcPr>
            <w:tcW w:w="850" w:type="dxa"/>
          </w:tcPr>
          <w:p w:rsidR="00566C00" w:rsidRPr="00566C00" w:rsidRDefault="00566C00" w:rsidP="00566C00">
            <w:pPr>
              <w:jc w:val="center"/>
              <w:rPr>
                <w:rFonts w:hAnsi="Arial" w:cs="Simplified Arabic"/>
                <w:rtl/>
              </w:rPr>
            </w:pPr>
            <w:r w:rsidRPr="00566C00">
              <w:rPr>
                <w:rFonts w:hint="cs"/>
                <w:b/>
                <w:bCs/>
                <w:rtl/>
              </w:rPr>
              <w:t>37</w:t>
            </w:r>
          </w:p>
        </w:tc>
      </w:tr>
      <w:tr w:rsidR="00566C00" w:rsidTr="00C44A3D">
        <w:trPr>
          <w:trHeight w:val="340"/>
          <w:jc w:val="center"/>
        </w:trPr>
        <w:tc>
          <w:tcPr>
            <w:tcW w:w="1126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Arial"/>
                <w:sz w:val="24"/>
                <w:szCs w:val="24"/>
                <w:rtl/>
              </w:rPr>
            </w:pPr>
          </w:p>
        </w:tc>
        <w:tc>
          <w:tcPr>
            <w:tcW w:w="7096" w:type="dxa"/>
            <w:vAlign w:val="center"/>
          </w:tcPr>
          <w:p w:rsidR="00566C00" w:rsidRDefault="00566C00">
            <w:pPr>
              <w:jc w:val="center"/>
              <w:rPr>
                <w:rFonts w:ascii="Arial" w:hAnsi="Arial" w:cs="Simplified Arabic"/>
                <w:b/>
                <w:bCs/>
                <w:kern w:val="28"/>
                <w:sz w:val="28"/>
                <w:szCs w:val="28"/>
                <w:rtl/>
                <w:lang w:val="en-GB" w:eastAsia="en-US" w:bidi="ar-JO"/>
              </w:rPr>
            </w:pPr>
          </w:p>
        </w:tc>
        <w:tc>
          <w:tcPr>
            <w:tcW w:w="850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bookmarkEnd w:id="2"/>
    </w:tbl>
    <w:p w:rsidR="00EC5313" w:rsidRPr="00043B48" w:rsidRDefault="00EC5313" w:rsidP="009E74F7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582879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  <w:r w:rsidR="009E74F7">
        <w:rPr>
          <w:rFonts w:cs="Simplified Arabic" w:hint="cs"/>
          <w:b/>
          <w:bCs/>
          <w:color w:val="000000"/>
          <w:sz w:val="28"/>
          <w:szCs w:val="28"/>
          <w:rtl/>
        </w:rPr>
        <w:lastRenderedPageBreak/>
        <w:t>المقدمة</w:t>
      </w:r>
    </w:p>
    <w:p w:rsidR="00EC5313" w:rsidRPr="00A901CB" w:rsidRDefault="00EC5313">
      <w:pPr>
        <w:jc w:val="both"/>
        <w:rPr>
          <w:rFonts w:cs="Simplified Arabic"/>
          <w:color w:val="000000"/>
          <w:rtl/>
        </w:rPr>
      </w:pPr>
    </w:p>
    <w:p w:rsidR="002B0AD0" w:rsidRDefault="002B0AD0" w:rsidP="00482A53">
      <w:pPr>
        <w:jc w:val="both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ضمن سعي الجهاز المركزي للإحصاء الفلسطيني </w:t>
      </w:r>
      <w:r w:rsidR="002963F5">
        <w:rPr>
          <w:rFonts w:cs="Simplified Arabic" w:hint="cs"/>
          <w:color w:val="000000"/>
          <w:rtl/>
        </w:rPr>
        <w:t>لإنتاج</w:t>
      </w:r>
      <w:r>
        <w:rPr>
          <w:rFonts w:cs="Simplified Arabic"/>
          <w:color w:val="000000"/>
          <w:rtl/>
        </w:rPr>
        <w:t xml:space="preserve"> الرقم الإحصائي الفلسطيني، وتوفير المعلومات الإحصائية لصانعي القرار، فقد ارتأى الجهاز العمل على تأسيس نظام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الفلسطي</w:t>
      </w:r>
      <w:r w:rsidR="00AA5629">
        <w:rPr>
          <w:rFonts w:cs="Simplified Arabic"/>
          <w:color w:val="000000"/>
          <w:rtl/>
        </w:rPr>
        <w:t>نية ليعكس واقع الإنفاق على ا</w:t>
      </w:r>
      <w:r w:rsidR="00AA5629">
        <w:rPr>
          <w:rFonts w:cs="Simplified Arabic" w:hint="cs"/>
          <w:color w:val="000000"/>
          <w:rtl/>
        </w:rPr>
        <w:t>لسياحة</w:t>
      </w:r>
      <w:r w:rsidR="007B06C3">
        <w:rPr>
          <w:rFonts w:cs="Simplified Arabic"/>
          <w:color w:val="000000"/>
          <w:rtl/>
        </w:rPr>
        <w:t xml:space="preserve"> ف</w:t>
      </w:r>
      <w:r w:rsidR="007B06C3">
        <w:rPr>
          <w:rFonts w:cs="Simplified Arabic" w:hint="cs"/>
          <w:color w:val="000000"/>
          <w:rtl/>
        </w:rPr>
        <w:t>ي فلسطين</w:t>
      </w:r>
      <w:r>
        <w:rPr>
          <w:rFonts w:cs="Simplified Arabic"/>
          <w:color w:val="000000"/>
          <w:rtl/>
        </w:rPr>
        <w:t xml:space="preserve">. حيث تقدم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وصفا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إحصائيا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منظما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</w:t>
      </w:r>
      <w:r w:rsidR="009E74F7">
        <w:rPr>
          <w:rFonts w:cs="Simplified Arabic" w:hint="cs"/>
          <w:color w:val="000000"/>
          <w:rtl/>
        </w:rPr>
        <w:t>للإنفاق</w:t>
      </w:r>
      <w:r w:rsidR="00AA5629">
        <w:rPr>
          <w:rFonts w:cs="Simplified Arabic" w:hint="cs"/>
          <w:color w:val="000000"/>
          <w:rtl/>
        </w:rPr>
        <w:t xml:space="preserve"> السياحي ككل</w:t>
      </w:r>
      <w:r>
        <w:rPr>
          <w:rFonts w:cs="Simplified Arabic"/>
          <w:color w:val="000000"/>
          <w:rtl/>
        </w:rPr>
        <w:t>، وبنفس الوقت تعمل على توفير البيانا</w:t>
      </w:r>
      <w:r w:rsidR="00AA5629">
        <w:rPr>
          <w:rFonts w:cs="Simplified Arabic"/>
          <w:color w:val="000000"/>
          <w:rtl/>
        </w:rPr>
        <w:t xml:space="preserve">ت الإحصائية المفصلة عن </w:t>
      </w:r>
      <w:r w:rsidR="00482A53">
        <w:rPr>
          <w:rFonts w:cs="Simplified Arabic" w:hint="cs"/>
          <w:color w:val="000000"/>
          <w:rtl/>
        </w:rPr>
        <w:t>الاستهلاك</w:t>
      </w:r>
      <w:r w:rsidR="00AA5629">
        <w:rPr>
          <w:rFonts w:cs="Simplified Arabic" w:hint="cs"/>
          <w:color w:val="000000"/>
          <w:rtl/>
        </w:rPr>
        <w:t xml:space="preserve"> للسياح المحليين والسياح الوافدين</w:t>
      </w:r>
      <w:r>
        <w:rPr>
          <w:rFonts w:cs="Simplified Arabic"/>
          <w:color w:val="000000"/>
          <w:rtl/>
        </w:rPr>
        <w:t xml:space="preserve">، لذلك فإن إعداد </w:t>
      </w:r>
      <w:r w:rsidR="00AA5629">
        <w:rPr>
          <w:rFonts w:cs="Simplified Arabic" w:hint="cs"/>
          <w:color w:val="000000"/>
          <w:rtl/>
        </w:rPr>
        <w:t>حسابات للسياحة الفرعية</w:t>
      </w:r>
      <w:r>
        <w:rPr>
          <w:rFonts w:cs="Simplified Arabic"/>
          <w:color w:val="000000"/>
          <w:rtl/>
        </w:rPr>
        <w:t xml:space="preserve"> </w:t>
      </w:r>
      <w:r w:rsidR="00922CFD">
        <w:rPr>
          <w:rFonts w:cs="Simplified Arabic" w:hint="cs"/>
          <w:color w:val="000000"/>
          <w:rtl/>
        </w:rPr>
        <w:t>متوافقة</w:t>
      </w:r>
      <w:r>
        <w:rPr>
          <w:rFonts w:cs="Simplified Arabic"/>
          <w:color w:val="000000"/>
          <w:rtl/>
        </w:rPr>
        <w:t xml:space="preserve"> ومنسجمة </w:t>
      </w:r>
      <w:r w:rsidR="00AA5629">
        <w:rPr>
          <w:rFonts w:cs="Simplified Arabic" w:hint="cs"/>
          <w:color w:val="000000"/>
          <w:rtl/>
        </w:rPr>
        <w:t>مع بيانات الحسابات القومية وبيانات ميزان المدفوعات</w:t>
      </w:r>
      <w:r>
        <w:rPr>
          <w:rFonts w:cs="Simplified Arabic"/>
          <w:color w:val="000000"/>
          <w:rtl/>
        </w:rPr>
        <w:t xml:space="preserve"> تكتسب أهمية قصوى لما يعنيه ذلك من فتح آفاق المقارنة </w:t>
      </w:r>
      <w:r w:rsidR="007539F3">
        <w:rPr>
          <w:rFonts w:cs="Simplified Arabic"/>
          <w:color w:val="000000"/>
          <w:rtl/>
        </w:rPr>
        <w:t xml:space="preserve">والقياس والتحليل الاقتصادي </w:t>
      </w:r>
      <w:r w:rsidR="007539F3">
        <w:rPr>
          <w:rFonts w:cs="Simplified Arabic" w:hint="cs"/>
          <w:color w:val="000000"/>
          <w:rtl/>
        </w:rPr>
        <w:t xml:space="preserve">للواقع السياحي في </w:t>
      </w:r>
      <w:r w:rsidR="007B06C3">
        <w:rPr>
          <w:rFonts w:cs="Simplified Arabic" w:hint="cs"/>
          <w:color w:val="000000"/>
          <w:rtl/>
        </w:rPr>
        <w:t>فلسطين</w:t>
      </w:r>
      <w:r>
        <w:rPr>
          <w:rFonts w:cs="Simplified Arabic"/>
          <w:color w:val="000000"/>
          <w:rtl/>
        </w:rPr>
        <w:t xml:space="preserve">.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5D097A" w:rsidRDefault="003364F6" w:rsidP="00482A53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 w:hint="cs"/>
          <w:color w:val="000000"/>
          <w:sz w:val="24"/>
          <w:szCs w:val="24"/>
          <w:rtl/>
          <w:lang w:bidi="ar-JO"/>
        </w:rPr>
        <w:t xml:space="preserve">إن </w:t>
      </w:r>
      <w:r>
        <w:rPr>
          <w:rFonts w:cs="Simplified Arabic"/>
          <w:color w:val="000000"/>
          <w:sz w:val="24"/>
          <w:szCs w:val="24"/>
          <w:rtl/>
        </w:rPr>
        <w:t xml:space="preserve">بناء نظام </w:t>
      </w:r>
      <w:r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 xml:space="preserve">في </w:t>
      </w:r>
      <w:r>
        <w:rPr>
          <w:rFonts w:cs="Simplified Arabic"/>
          <w:color w:val="000000"/>
          <w:sz w:val="24"/>
          <w:szCs w:val="24"/>
          <w:rtl/>
        </w:rPr>
        <w:t>فلسطين</w:t>
      </w:r>
      <w:r>
        <w:rPr>
          <w:rFonts w:cs="Simplified Arabic" w:hint="cs"/>
          <w:color w:val="000000"/>
          <w:sz w:val="24"/>
          <w:szCs w:val="24"/>
          <w:rtl/>
        </w:rPr>
        <w:t xml:space="preserve"> يهدف إلى</w:t>
      </w:r>
      <w:r>
        <w:rPr>
          <w:rFonts w:cs="Simplified Arabic"/>
          <w:color w:val="000000"/>
          <w:sz w:val="24"/>
          <w:szCs w:val="24"/>
          <w:rtl/>
        </w:rPr>
        <w:t xml:space="preserve"> توفير </w:t>
      </w:r>
      <w:r>
        <w:rPr>
          <w:rFonts w:cs="Simplified Arabic" w:hint="cs"/>
          <w:color w:val="000000"/>
          <w:sz w:val="24"/>
          <w:szCs w:val="24"/>
          <w:rtl/>
        </w:rPr>
        <w:t>مؤشرات</w:t>
      </w:r>
      <w:r>
        <w:rPr>
          <w:rFonts w:cs="Simplified Arabic"/>
          <w:color w:val="000000"/>
          <w:sz w:val="24"/>
          <w:szCs w:val="24"/>
          <w:rtl/>
        </w:rPr>
        <w:t xml:space="preserve"> حول </w:t>
      </w:r>
      <w:r w:rsidR="00482A53">
        <w:rPr>
          <w:rFonts w:cs="Simplified Arabic" w:hint="cs"/>
          <w:color w:val="000000"/>
          <w:sz w:val="24"/>
          <w:szCs w:val="24"/>
          <w:rtl/>
        </w:rPr>
        <w:t xml:space="preserve">استهلاك </w:t>
      </w:r>
      <w:r>
        <w:rPr>
          <w:rFonts w:cs="Simplified Arabic"/>
          <w:color w:val="000000"/>
          <w:sz w:val="24"/>
          <w:szCs w:val="24"/>
          <w:rtl/>
        </w:rPr>
        <w:t xml:space="preserve">قطاع </w:t>
      </w:r>
      <w:r>
        <w:rPr>
          <w:rFonts w:cs="Simplified Arabic" w:hint="cs"/>
          <w:color w:val="000000"/>
          <w:sz w:val="24"/>
          <w:szCs w:val="24"/>
          <w:rtl/>
        </w:rPr>
        <w:t>السياحة</w:t>
      </w:r>
      <w:r>
        <w:rPr>
          <w:rFonts w:cs="Simplified Arabic"/>
          <w:color w:val="000000"/>
          <w:sz w:val="24"/>
          <w:szCs w:val="24"/>
          <w:rtl/>
        </w:rPr>
        <w:t xml:space="preserve"> من قبل </w:t>
      </w:r>
      <w:r>
        <w:rPr>
          <w:rFonts w:cs="Simplified Arabic" w:hint="cs"/>
          <w:color w:val="000000"/>
          <w:sz w:val="24"/>
          <w:szCs w:val="24"/>
          <w:rtl/>
        </w:rPr>
        <w:t>الزوار المحليين والوافدين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>
        <w:rPr>
          <w:rFonts w:cs="Simplified Arabic" w:hint="cs"/>
          <w:color w:val="000000"/>
          <w:sz w:val="24"/>
          <w:szCs w:val="24"/>
          <w:rtl/>
        </w:rPr>
        <w:t>لفلسطين</w:t>
      </w:r>
      <w:r>
        <w:rPr>
          <w:rFonts w:cs="Simplified Arabic"/>
          <w:color w:val="000000"/>
          <w:sz w:val="24"/>
          <w:szCs w:val="24"/>
          <w:rtl/>
        </w:rPr>
        <w:t>.</w:t>
      </w:r>
      <w:r>
        <w:rPr>
          <w:rFonts w:cs="Simplified Arabic" w:hint="cs"/>
          <w:color w:val="000000"/>
          <w:sz w:val="24"/>
          <w:szCs w:val="24"/>
          <w:rtl/>
        </w:rPr>
        <w:t xml:space="preserve">  وفي ظل جائحة كورونا </w:t>
      </w:r>
      <w:r>
        <w:rPr>
          <w:rFonts w:cs="Simplified Arabic"/>
          <w:color w:val="000000"/>
          <w:sz w:val="24"/>
          <w:szCs w:val="24"/>
        </w:rPr>
        <w:t>(COVID-19)</w:t>
      </w:r>
      <w:r>
        <w:rPr>
          <w:rFonts w:cs="Simplified Arabic" w:hint="cs"/>
          <w:color w:val="000000"/>
          <w:sz w:val="24"/>
          <w:szCs w:val="24"/>
          <w:rtl/>
        </w:rPr>
        <w:t xml:space="preserve"> كان قطاع السياحة </w:t>
      </w:r>
      <w:r w:rsidR="002B22BC">
        <w:rPr>
          <w:rFonts w:cs="Simplified Arabic" w:hint="cs"/>
          <w:color w:val="000000"/>
          <w:sz w:val="24"/>
          <w:szCs w:val="24"/>
          <w:rtl/>
        </w:rPr>
        <w:t>الأكثر تأثراً وبشكل مباشر من الجائحة</w:t>
      </w:r>
      <w:r w:rsidR="008235ED">
        <w:rPr>
          <w:rFonts w:cs="Simplified Arabic" w:hint="cs"/>
          <w:color w:val="000000"/>
          <w:sz w:val="24"/>
          <w:szCs w:val="24"/>
          <w:rtl/>
        </w:rPr>
        <w:t xml:space="preserve"> ففي العام 2020 شهد القطاع السياحي كباقي القطاعات الاقتصادية مجموعة من الإجراءات الاحترازية للحد من تأثير الجائحة على المجتمع الفلسطيني وعلى كافة مفاصل الحياة</w:t>
      </w:r>
      <w:r w:rsidR="005D097A">
        <w:rPr>
          <w:rFonts w:cs="Simplified Arabic" w:hint="cs"/>
          <w:color w:val="000000"/>
          <w:sz w:val="24"/>
          <w:szCs w:val="24"/>
          <w:rtl/>
        </w:rPr>
        <w:t xml:space="preserve">.  حيث يتضمن هذا التقرير النتائج الخاصة باستهلاك السياحة الوافدة والمحلية والخارجية في العام 2020. </w:t>
      </w:r>
    </w:p>
    <w:p w:rsidR="003364F6" w:rsidRDefault="003364F6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لقد تبنى الجهاز المركزي للإحصاء الفلسطيني </w:t>
      </w:r>
      <w:r w:rsidR="007539F3">
        <w:rPr>
          <w:rFonts w:cs="Simplified Arabic" w:hint="cs"/>
          <w:color w:val="000000"/>
          <w:sz w:val="24"/>
          <w:szCs w:val="24"/>
          <w:rtl/>
        </w:rPr>
        <w:t>دليل عمل حسابات السياحة الفرعية 2008 ا</w:t>
      </w:r>
      <w:r w:rsidR="00D86A1B">
        <w:rPr>
          <w:rFonts w:cs="Simplified Arabic" w:hint="cs"/>
          <w:color w:val="000000"/>
          <w:sz w:val="24"/>
          <w:szCs w:val="24"/>
          <w:rtl/>
        </w:rPr>
        <w:t>لصادر عن منظمة السياحة العالمية</w:t>
      </w:r>
      <w:r w:rsidR="000B78F2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0B78F2">
        <w:rPr>
          <w:rFonts w:cs="Simplified Arabic"/>
          <w:color w:val="000000"/>
          <w:sz w:val="24"/>
          <w:szCs w:val="24"/>
        </w:rPr>
        <w:t>(UNWTO)</w:t>
      </w:r>
      <w:r w:rsidR="00CB0F4B">
        <w:rPr>
          <w:rFonts w:cs="Simplified Arabic" w:hint="cs"/>
          <w:color w:val="000000"/>
          <w:sz w:val="24"/>
          <w:szCs w:val="24"/>
          <w:rtl/>
        </w:rPr>
        <w:t>،</w:t>
      </w:r>
      <w:r>
        <w:rPr>
          <w:rFonts w:cs="Simplified Arabic"/>
          <w:color w:val="000000"/>
          <w:sz w:val="24"/>
          <w:szCs w:val="24"/>
          <w:rtl/>
        </w:rPr>
        <w:t xml:space="preserve"> كإطار عمل دليلي شامل يوجه كافة الجهود الإحصائية المبذولة في حقل </w:t>
      </w:r>
      <w:r w:rsidR="007539F3"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.  </w:t>
      </w:r>
    </w:p>
    <w:p w:rsidR="00206B91" w:rsidRDefault="00206B91" w:rsidP="009646FF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922CFD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نأمل أن يساهم </w:t>
      </w:r>
      <w:r w:rsidR="00922CFD">
        <w:rPr>
          <w:rFonts w:cs="Simplified Arabic"/>
          <w:color w:val="000000"/>
          <w:sz w:val="24"/>
          <w:szCs w:val="24"/>
          <w:rtl/>
        </w:rPr>
        <w:t xml:space="preserve">هذا التقرير في مساعدة </w:t>
      </w:r>
      <w:r>
        <w:rPr>
          <w:rFonts w:cs="Simplified Arabic"/>
          <w:color w:val="000000"/>
          <w:sz w:val="24"/>
          <w:szCs w:val="24"/>
          <w:rtl/>
        </w:rPr>
        <w:t>صناع القرار</w:t>
      </w:r>
      <w:r w:rsidR="00922CFD">
        <w:rPr>
          <w:rFonts w:cs="Simplified Arabic" w:hint="cs"/>
          <w:color w:val="000000"/>
          <w:sz w:val="24"/>
          <w:szCs w:val="24"/>
          <w:rtl/>
        </w:rPr>
        <w:t xml:space="preserve"> والمخططين والمهتمين</w:t>
      </w:r>
      <w:r>
        <w:rPr>
          <w:rFonts w:cs="Simplified Arabic"/>
          <w:color w:val="000000"/>
          <w:sz w:val="24"/>
          <w:szCs w:val="24"/>
          <w:rtl/>
        </w:rPr>
        <w:t xml:space="preserve"> في مراقبة وتحسين </w:t>
      </w:r>
      <w:r w:rsidR="007539F3">
        <w:rPr>
          <w:rFonts w:cs="Simplified Arabic" w:hint="cs"/>
          <w:color w:val="000000"/>
          <w:sz w:val="24"/>
          <w:szCs w:val="24"/>
          <w:rtl/>
        </w:rPr>
        <w:t>قطاع السياحة</w:t>
      </w:r>
      <w:r>
        <w:rPr>
          <w:rFonts w:cs="Simplified Arabic"/>
          <w:color w:val="000000"/>
          <w:sz w:val="24"/>
          <w:szCs w:val="24"/>
          <w:rtl/>
        </w:rPr>
        <w:t xml:space="preserve"> في 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>
        <w:rPr>
          <w:rFonts w:cs="Simplified Arabic"/>
          <w:color w:val="000000"/>
          <w:sz w:val="24"/>
          <w:szCs w:val="24"/>
          <w:rtl/>
        </w:rPr>
        <w:t xml:space="preserve">، وأن </w:t>
      </w:r>
      <w:r w:rsidR="00922CFD">
        <w:rPr>
          <w:rFonts w:cs="Simplified Arabic" w:hint="cs"/>
          <w:color w:val="000000"/>
          <w:sz w:val="24"/>
          <w:szCs w:val="24"/>
          <w:rtl/>
        </w:rPr>
        <w:t>يشكل مساهمة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 w:rsidR="00922CFD">
        <w:rPr>
          <w:rFonts w:cs="Simplified Arabic" w:hint="cs"/>
          <w:color w:val="000000"/>
          <w:sz w:val="24"/>
          <w:szCs w:val="24"/>
          <w:rtl/>
        </w:rPr>
        <w:t>ل</w:t>
      </w:r>
      <w:r>
        <w:rPr>
          <w:rFonts w:cs="Simplified Arabic"/>
          <w:color w:val="000000"/>
          <w:sz w:val="24"/>
          <w:szCs w:val="24"/>
          <w:rtl/>
        </w:rPr>
        <w:t>متخذي القرار وصانع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ي السياسات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السياحية</w:t>
      </w:r>
      <w:r>
        <w:rPr>
          <w:rFonts w:cs="Simplified Arabic"/>
          <w:color w:val="000000"/>
          <w:sz w:val="24"/>
          <w:szCs w:val="24"/>
          <w:rtl/>
        </w:rPr>
        <w:t xml:space="preserve"> في مسيرة التنمية الوطنية الشاملة. </w:t>
      </w:r>
    </w:p>
    <w:p w:rsidR="002B0AD0" w:rsidRDefault="002B0AD0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B0AD0" w:rsidRPr="004F30CB" w:rsidRDefault="002B0AD0" w:rsidP="004F30CB">
      <w:pPr>
        <w:jc w:val="center"/>
        <w:rPr>
          <w:rFonts w:cs="Simplified Arabic"/>
          <w:color w:val="000000"/>
          <w:rtl/>
          <w:lang w:eastAsia="en-US"/>
        </w:rPr>
      </w:pPr>
      <w:r w:rsidRPr="004F30CB">
        <w:rPr>
          <w:rFonts w:cs="Simplified Arabic"/>
          <w:color w:val="000000"/>
          <w:rtl/>
          <w:lang w:eastAsia="en-US"/>
        </w:rPr>
        <w:t>والله ولي التوفيق،،،</w:t>
      </w: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167A85" w:rsidRDefault="00167A85" w:rsidP="002B0AD0">
      <w:pPr>
        <w:jc w:val="center"/>
        <w:rPr>
          <w:rFonts w:cs="Simplified Arabic"/>
          <w:color w:val="000000"/>
          <w:rtl/>
        </w:rPr>
      </w:pPr>
    </w:p>
    <w:tbl>
      <w:tblPr>
        <w:bidiVisual/>
        <w:tblW w:w="0" w:type="auto"/>
        <w:jc w:val="center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93"/>
        <w:gridCol w:w="1808"/>
      </w:tblGrid>
      <w:tr w:rsidR="002B0AD0" w:rsidTr="00167A85">
        <w:trPr>
          <w:trHeight w:val="340"/>
          <w:jc w:val="center"/>
        </w:trPr>
        <w:tc>
          <w:tcPr>
            <w:tcW w:w="7193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C173A2" w:rsidP="00C173A2">
            <w:pPr>
              <w:rPr>
                <w:rFonts w:cs="Simplified Arabic"/>
                <w:bCs/>
                <w:color w:val="000000"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>آذار</w:t>
            </w:r>
            <w:r w:rsidR="002B0AD0">
              <w:rPr>
                <w:rFonts w:cs="Simplified Arabic"/>
                <w:bCs/>
                <w:color w:val="000000"/>
                <w:rtl/>
              </w:rPr>
              <w:t xml:space="preserve">، </w:t>
            </w:r>
            <w:r w:rsidRPr="00C173A2">
              <w:rPr>
                <w:rFonts w:cs="Simplified Arabic" w:hint="cs"/>
                <w:bCs/>
                <w:color w:val="000000"/>
                <w:rtl/>
              </w:rPr>
              <w:t>2022</w:t>
            </w:r>
          </w:p>
        </w:tc>
        <w:tc>
          <w:tcPr>
            <w:tcW w:w="1808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832F9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 xml:space="preserve">د. </w:t>
            </w:r>
            <w:r w:rsidR="002B0AD0">
              <w:rPr>
                <w:rFonts w:cs="Simplified Arabic"/>
                <w:bCs/>
                <w:color w:val="000000"/>
                <w:rtl/>
              </w:rPr>
              <w:t>علا عوض</w:t>
            </w:r>
          </w:p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رئيس</w:t>
            </w:r>
            <w:r w:rsidR="00D91B2E">
              <w:rPr>
                <w:rFonts w:cs="Simplified Arabic" w:hint="cs"/>
                <w:bCs/>
                <w:color w:val="000000"/>
                <w:rtl/>
              </w:rPr>
              <w:t>ة</w:t>
            </w:r>
            <w:r>
              <w:rPr>
                <w:rFonts w:cs="Simplified Arabic"/>
                <w:bCs/>
                <w:color w:val="000000"/>
                <w:rtl/>
              </w:rPr>
              <w:t xml:space="preserve"> الجهاز</w:t>
            </w:r>
          </w:p>
          <w:p w:rsidR="002B0AD0" w:rsidRDefault="002B0AD0" w:rsidP="0083605D">
            <w:pPr>
              <w:jc w:val="center"/>
              <w:rPr>
                <w:rFonts w:cs="Simplified Arabic"/>
                <w:bCs/>
                <w:color w:val="000000"/>
                <w:rtl/>
              </w:rPr>
            </w:pPr>
          </w:p>
        </w:tc>
      </w:tr>
    </w:tbl>
    <w:p w:rsidR="00D86A1B" w:rsidRDefault="00D86A1B" w:rsidP="00F944DC">
      <w:pPr>
        <w:rPr>
          <w:color w:val="000000"/>
          <w:rtl/>
          <w:lang w:val="en-GB"/>
        </w:rPr>
      </w:pPr>
    </w:p>
    <w:p w:rsidR="00566C00" w:rsidRDefault="00566C00">
      <w:pPr>
        <w:bidi w:val="0"/>
        <w:rPr>
          <w:color w:val="000000"/>
        </w:rPr>
      </w:pPr>
      <w:r>
        <w:rPr>
          <w:color w:val="000000"/>
        </w:rPr>
        <w:br w:type="page"/>
      </w:r>
    </w:p>
    <w:p w:rsidR="00EC5313" w:rsidRPr="00A15571" w:rsidRDefault="00EC5313" w:rsidP="00566C00">
      <w:pPr>
        <w:bidi w:val="0"/>
        <w:rPr>
          <w:color w:val="000000"/>
        </w:rPr>
      </w:pPr>
    </w:p>
    <w:sectPr w:rsidR="00EC5313" w:rsidRPr="00A15571" w:rsidSect="0069480A">
      <w:headerReference w:type="default" r:id="rId14"/>
      <w:footerReference w:type="default" r:id="rId15"/>
      <w:pgSz w:w="11907" w:h="16840" w:code="9"/>
      <w:pgMar w:top="1418" w:right="1418" w:bottom="1418" w:left="1418" w:header="709" w:footer="709" w:gutter="0"/>
      <w:pgNumType w:start="21"/>
      <w:cols w:space="720"/>
      <w:titlePg/>
      <w:bidi/>
      <w:rtlGutter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02F7" w:rsidRDefault="009602F7">
      <w:pPr>
        <w:rPr>
          <w:rtl/>
        </w:rPr>
      </w:pPr>
      <w:r>
        <w:separator/>
      </w:r>
    </w:p>
  </w:endnote>
  <w:endnote w:type="continuationSeparator" w:id="0">
    <w:p w:rsidR="009602F7" w:rsidRDefault="009602F7">
      <w:pPr>
        <w:rPr>
          <w:rtl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1D7" w:rsidRDefault="005211D7">
    <w:pPr>
      <w:pStyle w:val="Footer"/>
      <w:jc w:val="center"/>
      <w:rPr>
        <w:rFonts w:cs="Traditional Arabic"/>
        <w:rtl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02F7" w:rsidRDefault="009602F7">
      <w:pPr>
        <w:rPr>
          <w:rtl/>
        </w:rPr>
      </w:pPr>
      <w:r>
        <w:separator/>
      </w:r>
    </w:p>
  </w:footnote>
  <w:footnote w:type="continuationSeparator" w:id="0">
    <w:p w:rsidR="009602F7" w:rsidRDefault="009602F7">
      <w:pPr>
        <w:rPr>
          <w:rtl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1D7" w:rsidRPr="00670713" w:rsidRDefault="005211D7" w:rsidP="005C1A61">
    <w:pPr>
      <w:pStyle w:val="Header"/>
      <w:rPr>
        <w:rFonts w:cs="Simplified Arabic"/>
        <w:sz w:val="16"/>
        <w:szCs w:val="16"/>
        <w:rtl/>
        <w:lang w:bidi="ar-JO"/>
      </w:rPr>
    </w:pPr>
    <w:r w:rsidRPr="002A1784">
      <w:rPr>
        <w:rFonts w:cs="Simplified Arabic" w:hint="cs"/>
        <w:sz w:val="2"/>
        <w:szCs w:val="2"/>
        <w:rtl/>
      </w:rPr>
      <w:t>م</w:t>
    </w:r>
    <w:r w:rsidRPr="00670713">
      <w:rPr>
        <w:rFonts w:cs="Simplified Arabic"/>
        <w:sz w:val="16"/>
        <w:szCs w:val="16"/>
      </w:rPr>
      <w:t>PCBS</w:t>
    </w:r>
    <w:r>
      <w:rPr>
        <w:rFonts w:cs="Simplified Arabic" w:hint="cs"/>
        <w:sz w:val="16"/>
        <w:szCs w:val="16"/>
        <w:rtl/>
      </w:rPr>
      <w:t xml:space="preserve">: حسابات السياحة الفرعية، </w:t>
    </w:r>
    <w:r w:rsidR="005C1A61">
      <w:rPr>
        <w:rFonts w:cs="Simplified Arabic" w:hint="cs"/>
        <w:sz w:val="16"/>
        <w:szCs w:val="16"/>
        <w:rtl/>
      </w:rPr>
      <w:t>2020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F1AEE"/>
    <w:multiLevelType w:val="hybridMultilevel"/>
    <w:tmpl w:val="9022DA74"/>
    <w:lvl w:ilvl="0" w:tplc="9AE27F3E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  <w:rPr>
        <w:rFonts w:ascii="Times New Roman" w:hAnsi="Times New Roman" w:cs="Times New Roman"/>
      </w:rPr>
    </w:lvl>
  </w:abstractNum>
  <w:abstractNum w:abstractNumId="1" w15:restartNumberingAfterBreak="0">
    <w:nsid w:val="02202F2E"/>
    <w:multiLevelType w:val="hybridMultilevel"/>
    <w:tmpl w:val="730279B6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" w15:restartNumberingAfterBreak="0">
    <w:nsid w:val="022F7C15"/>
    <w:multiLevelType w:val="hybridMultilevel"/>
    <w:tmpl w:val="1B44785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 w15:restartNumberingAfterBreak="0">
    <w:nsid w:val="065D5E7F"/>
    <w:multiLevelType w:val="hybridMultilevel"/>
    <w:tmpl w:val="05A296C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07D109B8"/>
    <w:multiLevelType w:val="hybridMultilevel"/>
    <w:tmpl w:val="FAB481BA"/>
    <w:lvl w:ilvl="0" w:tplc="5E488B5A">
      <w:start w:val="8"/>
      <w:numFmt w:val="bullet"/>
      <w:lvlText w:val="-"/>
      <w:lvlJc w:val="left"/>
      <w:pPr>
        <w:tabs>
          <w:tab w:val="num" w:pos="1080"/>
        </w:tabs>
        <w:ind w:left="1080" w:right="108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800"/>
        </w:tabs>
        <w:ind w:left="1800" w:right="180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520"/>
        </w:tabs>
        <w:ind w:left="2520" w:right="252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240"/>
        </w:tabs>
        <w:ind w:left="3240" w:right="324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960"/>
        </w:tabs>
        <w:ind w:left="3960" w:right="396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680"/>
        </w:tabs>
        <w:ind w:left="4680" w:right="468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400"/>
        </w:tabs>
        <w:ind w:left="5400" w:right="540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6120"/>
        </w:tabs>
        <w:ind w:left="6120" w:right="612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840"/>
        </w:tabs>
        <w:ind w:left="6840" w:right="6840" w:hanging="360"/>
      </w:pPr>
      <w:rPr>
        <w:rFonts w:ascii="Wingdings" w:hAnsi="Wingdings" w:hint="default"/>
      </w:rPr>
    </w:lvl>
  </w:abstractNum>
  <w:abstractNum w:abstractNumId="5" w15:restartNumberingAfterBreak="0">
    <w:nsid w:val="0FB835A9"/>
    <w:multiLevelType w:val="hybridMultilevel"/>
    <w:tmpl w:val="9CB09E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13EE416D"/>
    <w:multiLevelType w:val="hybridMultilevel"/>
    <w:tmpl w:val="7D524CE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7" w15:restartNumberingAfterBreak="0">
    <w:nsid w:val="169A364A"/>
    <w:multiLevelType w:val="hybridMultilevel"/>
    <w:tmpl w:val="FE1E6C22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8" w15:restartNumberingAfterBreak="0">
    <w:nsid w:val="17FC42ED"/>
    <w:multiLevelType w:val="hybridMultilevel"/>
    <w:tmpl w:val="5F1E694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 w15:restartNumberingAfterBreak="0">
    <w:nsid w:val="1A026B65"/>
    <w:multiLevelType w:val="multilevel"/>
    <w:tmpl w:val="AD9A83D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AE33F75"/>
    <w:multiLevelType w:val="hybridMultilevel"/>
    <w:tmpl w:val="59DCCC50"/>
    <w:lvl w:ilvl="0" w:tplc="D74C23E6">
      <w:start w:val="4"/>
      <w:numFmt w:val="bullet"/>
      <w:lvlText w:val="-"/>
      <w:lvlJc w:val="left"/>
      <w:pPr>
        <w:tabs>
          <w:tab w:val="num" w:pos="358"/>
        </w:tabs>
        <w:ind w:left="358" w:right="358" w:hanging="360"/>
      </w:pPr>
      <w:rPr>
        <w:rFonts w:ascii="Times New Roman" w:eastAsia="Times New Roman" w:hAnsi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 w15:restartNumberingAfterBreak="0">
    <w:nsid w:val="1EA83E7F"/>
    <w:multiLevelType w:val="hybridMultilevel"/>
    <w:tmpl w:val="A6327306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 w15:restartNumberingAfterBreak="0">
    <w:nsid w:val="23331ABB"/>
    <w:multiLevelType w:val="hybridMultilevel"/>
    <w:tmpl w:val="3A02ADCA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3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6ADC13D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4" w15:restartNumberingAfterBreak="0">
    <w:nsid w:val="34625E6E"/>
    <w:multiLevelType w:val="hybridMultilevel"/>
    <w:tmpl w:val="FB6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5" w15:restartNumberingAfterBreak="0">
    <w:nsid w:val="36DA0C47"/>
    <w:multiLevelType w:val="hybridMultilevel"/>
    <w:tmpl w:val="5AA24E28"/>
    <w:lvl w:ilvl="0" w:tplc="6CBAAC80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 w15:restartNumberingAfterBreak="0">
    <w:nsid w:val="3A5C0965"/>
    <w:multiLevelType w:val="hybridMultilevel"/>
    <w:tmpl w:val="438A5D24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7" w15:restartNumberingAfterBreak="0">
    <w:nsid w:val="3B474696"/>
    <w:multiLevelType w:val="hybridMultilevel"/>
    <w:tmpl w:val="31808466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080"/>
        </w:tabs>
        <w:ind w:left="1080" w:right="108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00"/>
        </w:tabs>
        <w:ind w:left="1800" w:right="180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20"/>
        </w:tabs>
        <w:ind w:left="2520" w:right="252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240"/>
        </w:tabs>
        <w:ind w:left="3240" w:right="324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3960"/>
        </w:tabs>
        <w:ind w:left="3960" w:right="396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680"/>
        </w:tabs>
        <w:ind w:left="4680" w:right="468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00"/>
        </w:tabs>
        <w:ind w:left="5400" w:right="540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20"/>
        </w:tabs>
        <w:ind w:left="6120" w:right="6120" w:hanging="360"/>
      </w:pPr>
      <w:rPr>
        <w:rFonts w:ascii="Wingdings" w:hAnsi="Wingdings" w:hint="default"/>
      </w:rPr>
    </w:lvl>
  </w:abstractNum>
  <w:abstractNum w:abstractNumId="18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9" w15:restartNumberingAfterBreak="0">
    <w:nsid w:val="3EE220B9"/>
    <w:multiLevelType w:val="hybridMultilevel"/>
    <w:tmpl w:val="0DE2EEB2"/>
    <w:lvl w:ilvl="0" w:tplc="F43A060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0" w15:restartNumberingAfterBreak="0">
    <w:nsid w:val="3F457FC9"/>
    <w:multiLevelType w:val="multilevel"/>
    <w:tmpl w:val="8CF86DDE"/>
    <w:lvl w:ilvl="0">
      <w:start w:val="1"/>
      <w:numFmt w:val="decimal"/>
      <w:lvlText w:val="%1."/>
      <w:lvlJc w:val="left"/>
      <w:pPr>
        <w:ind w:left="800" w:hanging="360"/>
      </w:pPr>
    </w:lvl>
    <w:lvl w:ilvl="1">
      <w:start w:val="3"/>
      <w:numFmt w:val="decimal"/>
      <w:isLgl/>
      <w:lvlText w:val="%1.%2"/>
      <w:lvlJc w:val="left"/>
      <w:pPr>
        <w:ind w:left="920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40" w:hanging="1800"/>
      </w:pPr>
      <w:rPr>
        <w:rFonts w:hint="default"/>
      </w:rPr>
    </w:lvl>
  </w:abstractNum>
  <w:abstractNum w:abstractNumId="21" w15:restartNumberingAfterBreak="0">
    <w:nsid w:val="43850A14"/>
    <w:multiLevelType w:val="hybridMultilevel"/>
    <w:tmpl w:val="AC5E29C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2" w15:restartNumberingAfterBreak="0">
    <w:nsid w:val="43E57589"/>
    <w:multiLevelType w:val="hybridMultilevel"/>
    <w:tmpl w:val="9BB84A5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3" w15:restartNumberingAfterBreak="0">
    <w:nsid w:val="458704F2"/>
    <w:multiLevelType w:val="hybridMultilevel"/>
    <w:tmpl w:val="D15EB26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4" w15:restartNumberingAfterBreak="0">
    <w:nsid w:val="45AE7547"/>
    <w:multiLevelType w:val="multilevel"/>
    <w:tmpl w:val="E912E81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669754A"/>
    <w:multiLevelType w:val="hybridMultilevel"/>
    <w:tmpl w:val="27343F46"/>
    <w:lvl w:ilvl="0" w:tplc="2B4ED184">
      <w:start w:val="1"/>
      <w:numFmt w:val="decimal"/>
      <w:lvlText w:val="%1)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EF6220D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6" w15:restartNumberingAfterBreak="0">
    <w:nsid w:val="47E613A6"/>
    <w:multiLevelType w:val="hybridMultilevel"/>
    <w:tmpl w:val="0B9489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8" w15:restartNumberingAfterBreak="0">
    <w:nsid w:val="4E0675BC"/>
    <w:multiLevelType w:val="hybridMultilevel"/>
    <w:tmpl w:val="DAD48EC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9" w15:restartNumberingAfterBreak="0">
    <w:nsid w:val="536F1ED0"/>
    <w:multiLevelType w:val="multilevel"/>
    <w:tmpl w:val="A7F047B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539C5D21"/>
    <w:multiLevelType w:val="hybridMultilevel"/>
    <w:tmpl w:val="0E4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1" w15:restartNumberingAfterBreak="0">
    <w:nsid w:val="599623FC"/>
    <w:multiLevelType w:val="hybridMultilevel"/>
    <w:tmpl w:val="F33C0980"/>
    <w:lvl w:ilvl="0" w:tplc="AA6EE5B6">
      <w:start w:val="1"/>
      <w:numFmt w:val="decimal"/>
      <w:lvlText w:val="%1)"/>
      <w:lvlJc w:val="left"/>
      <w:pPr>
        <w:tabs>
          <w:tab w:val="num" w:pos="570"/>
        </w:tabs>
        <w:ind w:left="570" w:right="57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63F6295B"/>
    <w:multiLevelType w:val="hybridMultilevel"/>
    <w:tmpl w:val="6A886308"/>
    <w:lvl w:ilvl="0" w:tplc="0409000F">
      <w:start w:val="1"/>
      <w:numFmt w:val="decimal"/>
      <w:lvlText w:val="%1."/>
      <w:lvlJc w:val="left"/>
      <w:pPr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3" w15:restartNumberingAfterBreak="0">
    <w:nsid w:val="65430AA0"/>
    <w:multiLevelType w:val="hybridMultilevel"/>
    <w:tmpl w:val="8248894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4" w15:restartNumberingAfterBreak="0">
    <w:nsid w:val="66C72328"/>
    <w:multiLevelType w:val="hybridMultilevel"/>
    <w:tmpl w:val="FE48A9E4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F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5E488B5A">
      <w:start w:val="8"/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5" w15:restartNumberingAfterBreak="0">
    <w:nsid w:val="671316B0"/>
    <w:multiLevelType w:val="hybridMultilevel"/>
    <w:tmpl w:val="39EC784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6" w15:restartNumberingAfterBreak="0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240C5C"/>
    <w:multiLevelType w:val="hybridMultilevel"/>
    <w:tmpl w:val="AEBCF8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8" w15:restartNumberingAfterBreak="0">
    <w:nsid w:val="6B2659FF"/>
    <w:multiLevelType w:val="hybridMultilevel"/>
    <w:tmpl w:val="9B1E79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9" w15:restartNumberingAfterBreak="0">
    <w:nsid w:val="6B9A436C"/>
    <w:multiLevelType w:val="multilevel"/>
    <w:tmpl w:val="9D64AF0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6D192A51"/>
    <w:multiLevelType w:val="hybridMultilevel"/>
    <w:tmpl w:val="463E0EBC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1" w15:restartNumberingAfterBreak="0">
    <w:nsid w:val="6D4420A2"/>
    <w:multiLevelType w:val="hybridMultilevel"/>
    <w:tmpl w:val="44D03B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2" w15:restartNumberingAfterBreak="0">
    <w:nsid w:val="78191FC2"/>
    <w:multiLevelType w:val="hybridMultilevel"/>
    <w:tmpl w:val="2744B122"/>
    <w:lvl w:ilvl="0" w:tplc="04010001">
      <w:start w:val="1"/>
      <w:numFmt w:val="bullet"/>
      <w:lvlText w:val=""/>
      <w:lvlJc w:val="left"/>
      <w:pPr>
        <w:tabs>
          <w:tab w:val="num" w:pos="431"/>
        </w:tabs>
        <w:ind w:left="431" w:right="431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151"/>
        </w:tabs>
        <w:ind w:left="1151" w:right="1151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71"/>
        </w:tabs>
        <w:ind w:left="1871" w:right="1871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91"/>
        </w:tabs>
        <w:ind w:left="2591" w:right="2591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311"/>
        </w:tabs>
        <w:ind w:left="3311" w:right="3311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031"/>
        </w:tabs>
        <w:ind w:left="4031" w:right="4031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751"/>
        </w:tabs>
        <w:ind w:left="4751" w:right="4751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71"/>
        </w:tabs>
        <w:ind w:left="5471" w:right="5471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91"/>
        </w:tabs>
        <w:ind w:left="6191" w:right="6191" w:hanging="360"/>
      </w:pPr>
      <w:rPr>
        <w:rFonts w:ascii="Wingdings" w:hAnsi="Wingdings" w:hint="default"/>
      </w:rPr>
    </w:lvl>
  </w:abstractNum>
  <w:abstractNum w:abstractNumId="43" w15:restartNumberingAfterBreak="0">
    <w:nsid w:val="7C2438AA"/>
    <w:multiLevelType w:val="multilevel"/>
    <w:tmpl w:val="2512872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4" w15:restartNumberingAfterBreak="0">
    <w:nsid w:val="7C92465C"/>
    <w:multiLevelType w:val="hybridMultilevel"/>
    <w:tmpl w:val="0C0EC450"/>
    <w:lvl w:ilvl="0" w:tplc="E354AF8A">
      <w:start w:val="1"/>
      <w:numFmt w:val="bullet"/>
      <w:lvlText w:val=""/>
      <w:lvlJc w:val="left"/>
      <w:pPr>
        <w:ind w:left="1151" w:hanging="360"/>
      </w:pPr>
      <w:rPr>
        <w:rFonts w:ascii="Symbol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3"/>
  </w:num>
  <w:num w:numId="3">
    <w:abstractNumId w:val="15"/>
  </w:num>
  <w:num w:numId="4">
    <w:abstractNumId w:val="41"/>
  </w:num>
  <w:num w:numId="5">
    <w:abstractNumId w:val="0"/>
  </w:num>
  <w:num w:numId="6">
    <w:abstractNumId w:val="25"/>
  </w:num>
  <w:num w:numId="7">
    <w:abstractNumId w:val="31"/>
  </w:num>
  <w:num w:numId="8">
    <w:abstractNumId w:val="16"/>
  </w:num>
  <w:num w:numId="9">
    <w:abstractNumId w:val="11"/>
  </w:num>
  <w:num w:numId="10">
    <w:abstractNumId w:val="3"/>
  </w:num>
  <w:num w:numId="11">
    <w:abstractNumId w:val="21"/>
  </w:num>
  <w:num w:numId="12">
    <w:abstractNumId w:val="34"/>
  </w:num>
  <w:num w:numId="13">
    <w:abstractNumId w:val="38"/>
  </w:num>
  <w:num w:numId="14">
    <w:abstractNumId w:val="5"/>
  </w:num>
  <w:num w:numId="15">
    <w:abstractNumId w:val="10"/>
  </w:num>
  <w:num w:numId="16">
    <w:abstractNumId w:val="2"/>
  </w:num>
  <w:num w:numId="17">
    <w:abstractNumId w:val="12"/>
  </w:num>
  <w:num w:numId="18">
    <w:abstractNumId w:val="35"/>
  </w:num>
  <w:num w:numId="19">
    <w:abstractNumId w:val="8"/>
  </w:num>
  <w:num w:numId="20">
    <w:abstractNumId w:val="14"/>
  </w:num>
  <w:num w:numId="21">
    <w:abstractNumId w:val="26"/>
  </w:num>
  <w:num w:numId="22">
    <w:abstractNumId w:val="7"/>
  </w:num>
  <w:num w:numId="23">
    <w:abstractNumId w:val="37"/>
  </w:num>
  <w:num w:numId="24">
    <w:abstractNumId w:val="6"/>
  </w:num>
  <w:num w:numId="25">
    <w:abstractNumId w:val="33"/>
  </w:num>
  <w:num w:numId="26">
    <w:abstractNumId w:val="1"/>
  </w:num>
  <w:num w:numId="27">
    <w:abstractNumId w:val="30"/>
  </w:num>
  <w:num w:numId="28">
    <w:abstractNumId w:val="23"/>
  </w:num>
  <w:num w:numId="29">
    <w:abstractNumId w:val="19"/>
  </w:num>
  <w:num w:numId="30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2"/>
  </w:num>
  <w:num w:numId="32">
    <w:abstractNumId w:val="17"/>
  </w:num>
  <w:num w:numId="33">
    <w:abstractNumId w:val="4"/>
  </w:num>
  <w:num w:numId="34">
    <w:abstractNumId w:val="32"/>
  </w:num>
  <w:num w:numId="35">
    <w:abstractNumId w:val="28"/>
  </w:num>
  <w:num w:numId="36">
    <w:abstractNumId w:val="22"/>
  </w:num>
  <w:num w:numId="37">
    <w:abstractNumId w:val="40"/>
  </w:num>
  <w:num w:numId="38">
    <w:abstractNumId w:val="18"/>
  </w:num>
  <w:num w:numId="39">
    <w:abstractNumId w:val="29"/>
  </w:num>
  <w:num w:numId="4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0"/>
  </w:num>
  <w:num w:numId="43">
    <w:abstractNumId w:val="39"/>
  </w:num>
  <w:num w:numId="44">
    <w:abstractNumId w:val="24"/>
  </w:num>
  <w:num w:numId="45">
    <w:abstractNumId w:val="9"/>
  </w:num>
  <w:num w:numId="46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doNotHyphenateCap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082"/>
    <w:rsid w:val="0000593B"/>
    <w:rsid w:val="000111BD"/>
    <w:rsid w:val="00013FB0"/>
    <w:rsid w:val="00016713"/>
    <w:rsid w:val="00017623"/>
    <w:rsid w:val="0002136C"/>
    <w:rsid w:val="000215EA"/>
    <w:rsid w:val="0002742E"/>
    <w:rsid w:val="000300A3"/>
    <w:rsid w:val="0003102F"/>
    <w:rsid w:val="000310C3"/>
    <w:rsid w:val="00037AD9"/>
    <w:rsid w:val="00040600"/>
    <w:rsid w:val="00041570"/>
    <w:rsid w:val="00043B48"/>
    <w:rsid w:val="00050568"/>
    <w:rsid w:val="00080EB3"/>
    <w:rsid w:val="00082C7D"/>
    <w:rsid w:val="0008445B"/>
    <w:rsid w:val="000866F0"/>
    <w:rsid w:val="00095215"/>
    <w:rsid w:val="000A0D99"/>
    <w:rsid w:val="000A13DF"/>
    <w:rsid w:val="000A7DA4"/>
    <w:rsid w:val="000B03A7"/>
    <w:rsid w:val="000B1AA5"/>
    <w:rsid w:val="000B32A3"/>
    <w:rsid w:val="000B74C2"/>
    <w:rsid w:val="000B78F2"/>
    <w:rsid w:val="000C23AC"/>
    <w:rsid w:val="000C4D38"/>
    <w:rsid w:val="000C6CAE"/>
    <w:rsid w:val="000C7EF1"/>
    <w:rsid w:val="000C7F34"/>
    <w:rsid w:val="000D5538"/>
    <w:rsid w:val="000F1545"/>
    <w:rsid w:val="000F1777"/>
    <w:rsid w:val="000F3E5C"/>
    <w:rsid w:val="000F7F30"/>
    <w:rsid w:val="00101238"/>
    <w:rsid w:val="00102D02"/>
    <w:rsid w:val="00104635"/>
    <w:rsid w:val="00105CF2"/>
    <w:rsid w:val="00111410"/>
    <w:rsid w:val="0011345C"/>
    <w:rsid w:val="00116389"/>
    <w:rsid w:val="0011775B"/>
    <w:rsid w:val="001208A2"/>
    <w:rsid w:val="00120A17"/>
    <w:rsid w:val="00124563"/>
    <w:rsid w:val="0014185A"/>
    <w:rsid w:val="00142339"/>
    <w:rsid w:val="00142F02"/>
    <w:rsid w:val="00147D6C"/>
    <w:rsid w:val="00152D94"/>
    <w:rsid w:val="00167A85"/>
    <w:rsid w:val="0017356B"/>
    <w:rsid w:val="00181194"/>
    <w:rsid w:val="0018292D"/>
    <w:rsid w:val="001830BB"/>
    <w:rsid w:val="00194215"/>
    <w:rsid w:val="001979AD"/>
    <w:rsid w:val="001A3811"/>
    <w:rsid w:val="001A718A"/>
    <w:rsid w:val="001B0038"/>
    <w:rsid w:val="001B3A66"/>
    <w:rsid w:val="001B52FE"/>
    <w:rsid w:val="001B6654"/>
    <w:rsid w:val="001C4D54"/>
    <w:rsid w:val="001C6017"/>
    <w:rsid w:val="001C72BB"/>
    <w:rsid w:val="001D0448"/>
    <w:rsid w:val="001D79F5"/>
    <w:rsid w:val="001E04FE"/>
    <w:rsid w:val="001E1CA0"/>
    <w:rsid w:val="001E209D"/>
    <w:rsid w:val="001E57B0"/>
    <w:rsid w:val="001F0BEA"/>
    <w:rsid w:val="001F29BC"/>
    <w:rsid w:val="00202DD7"/>
    <w:rsid w:val="00203722"/>
    <w:rsid w:val="00203CDA"/>
    <w:rsid w:val="002053E4"/>
    <w:rsid w:val="00206B91"/>
    <w:rsid w:val="00211E86"/>
    <w:rsid w:val="002145D1"/>
    <w:rsid w:val="00216844"/>
    <w:rsid w:val="00226387"/>
    <w:rsid w:val="00235600"/>
    <w:rsid w:val="002478A4"/>
    <w:rsid w:val="002618BF"/>
    <w:rsid w:val="0026640B"/>
    <w:rsid w:val="00267862"/>
    <w:rsid w:val="00267BB7"/>
    <w:rsid w:val="002734D7"/>
    <w:rsid w:val="00283B7B"/>
    <w:rsid w:val="00284259"/>
    <w:rsid w:val="00285D32"/>
    <w:rsid w:val="00295BFE"/>
    <w:rsid w:val="00295D8C"/>
    <w:rsid w:val="002963F5"/>
    <w:rsid w:val="002A0926"/>
    <w:rsid w:val="002A1728"/>
    <w:rsid w:val="002A1784"/>
    <w:rsid w:val="002A4B4E"/>
    <w:rsid w:val="002A5E68"/>
    <w:rsid w:val="002A7044"/>
    <w:rsid w:val="002B0AD0"/>
    <w:rsid w:val="002B22BC"/>
    <w:rsid w:val="002B2F9B"/>
    <w:rsid w:val="002B34D9"/>
    <w:rsid w:val="002B60A0"/>
    <w:rsid w:val="002C5F90"/>
    <w:rsid w:val="002D1CC4"/>
    <w:rsid w:val="002D2D8E"/>
    <w:rsid w:val="002E68C4"/>
    <w:rsid w:val="002E7B3F"/>
    <w:rsid w:val="002F21CE"/>
    <w:rsid w:val="002F5098"/>
    <w:rsid w:val="002F5D3E"/>
    <w:rsid w:val="00300022"/>
    <w:rsid w:val="00301A23"/>
    <w:rsid w:val="003024EF"/>
    <w:rsid w:val="00310B5C"/>
    <w:rsid w:val="0031644C"/>
    <w:rsid w:val="0031689C"/>
    <w:rsid w:val="00320434"/>
    <w:rsid w:val="00324D90"/>
    <w:rsid w:val="003272B9"/>
    <w:rsid w:val="00327637"/>
    <w:rsid w:val="003324FB"/>
    <w:rsid w:val="003345D7"/>
    <w:rsid w:val="00334F14"/>
    <w:rsid w:val="003350F5"/>
    <w:rsid w:val="00335EC3"/>
    <w:rsid w:val="003364F6"/>
    <w:rsid w:val="00340BFB"/>
    <w:rsid w:val="003500B2"/>
    <w:rsid w:val="00352EA9"/>
    <w:rsid w:val="003538A8"/>
    <w:rsid w:val="00360070"/>
    <w:rsid w:val="00363271"/>
    <w:rsid w:val="00363A54"/>
    <w:rsid w:val="003677E0"/>
    <w:rsid w:val="0038324D"/>
    <w:rsid w:val="00384E28"/>
    <w:rsid w:val="003872E5"/>
    <w:rsid w:val="003927A1"/>
    <w:rsid w:val="003A358A"/>
    <w:rsid w:val="003A53FF"/>
    <w:rsid w:val="003A6613"/>
    <w:rsid w:val="003B0905"/>
    <w:rsid w:val="003B30AE"/>
    <w:rsid w:val="003C17B3"/>
    <w:rsid w:val="003C25D2"/>
    <w:rsid w:val="003C2FD9"/>
    <w:rsid w:val="003C54EC"/>
    <w:rsid w:val="003C664A"/>
    <w:rsid w:val="003E18EC"/>
    <w:rsid w:val="003E31D6"/>
    <w:rsid w:val="003E6B6A"/>
    <w:rsid w:val="003F4B4B"/>
    <w:rsid w:val="003F503D"/>
    <w:rsid w:val="003F5950"/>
    <w:rsid w:val="003F6E23"/>
    <w:rsid w:val="003F7269"/>
    <w:rsid w:val="003F73D3"/>
    <w:rsid w:val="00401DFA"/>
    <w:rsid w:val="00404032"/>
    <w:rsid w:val="00404062"/>
    <w:rsid w:val="004061B4"/>
    <w:rsid w:val="00406FFB"/>
    <w:rsid w:val="00410253"/>
    <w:rsid w:val="00411B34"/>
    <w:rsid w:val="00422A7C"/>
    <w:rsid w:val="00425245"/>
    <w:rsid w:val="004317C1"/>
    <w:rsid w:val="004467DC"/>
    <w:rsid w:val="00447FCC"/>
    <w:rsid w:val="0045155E"/>
    <w:rsid w:val="004524B3"/>
    <w:rsid w:val="004633D0"/>
    <w:rsid w:val="004638F7"/>
    <w:rsid w:val="0046431D"/>
    <w:rsid w:val="0047385C"/>
    <w:rsid w:val="00482A53"/>
    <w:rsid w:val="00491163"/>
    <w:rsid w:val="00492DAC"/>
    <w:rsid w:val="004A00E1"/>
    <w:rsid w:val="004A5C6B"/>
    <w:rsid w:val="004B24AD"/>
    <w:rsid w:val="004B60A6"/>
    <w:rsid w:val="004C3867"/>
    <w:rsid w:val="004C5042"/>
    <w:rsid w:val="004C74B4"/>
    <w:rsid w:val="004C76D4"/>
    <w:rsid w:val="004C7EF6"/>
    <w:rsid w:val="004D0FA6"/>
    <w:rsid w:val="004E37A9"/>
    <w:rsid w:val="004F30CB"/>
    <w:rsid w:val="004F48B8"/>
    <w:rsid w:val="004F4A8F"/>
    <w:rsid w:val="004F4C08"/>
    <w:rsid w:val="004F60ED"/>
    <w:rsid w:val="005125CB"/>
    <w:rsid w:val="005140E3"/>
    <w:rsid w:val="00514301"/>
    <w:rsid w:val="005144F0"/>
    <w:rsid w:val="00515EF5"/>
    <w:rsid w:val="0051621D"/>
    <w:rsid w:val="00516516"/>
    <w:rsid w:val="00517AB9"/>
    <w:rsid w:val="00520EA7"/>
    <w:rsid w:val="00520FB4"/>
    <w:rsid w:val="005211D7"/>
    <w:rsid w:val="00521F50"/>
    <w:rsid w:val="00523891"/>
    <w:rsid w:val="00524C03"/>
    <w:rsid w:val="005266AA"/>
    <w:rsid w:val="00532EC1"/>
    <w:rsid w:val="00535971"/>
    <w:rsid w:val="005359BF"/>
    <w:rsid w:val="00535DBC"/>
    <w:rsid w:val="0054241A"/>
    <w:rsid w:val="00552685"/>
    <w:rsid w:val="00555AA3"/>
    <w:rsid w:val="00562505"/>
    <w:rsid w:val="00563FC8"/>
    <w:rsid w:val="00566C00"/>
    <w:rsid w:val="00567711"/>
    <w:rsid w:val="00567F93"/>
    <w:rsid w:val="005737B8"/>
    <w:rsid w:val="00577D74"/>
    <w:rsid w:val="00582879"/>
    <w:rsid w:val="005841B9"/>
    <w:rsid w:val="00590D9F"/>
    <w:rsid w:val="005941CC"/>
    <w:rsid w:val="0059464A"/>
    <w:rsid w:val="00596B4F"/>
    <w:rsid w:val="005A25FD"/>
    <w:rsid w:val="005A7272"/>
    <w:rsid w:val="005A7E76"/>
    <w:rsid w:val="005B39F2"/>
    <w:rsid w:val="005B3E66"/>
    <w:rsid w:val="005B4813"/>
    <w:rsid w:val="005C1A61"/>
    <w:rsid w:val="005C3131"/>
    <w:rsid w:val="005C3E22"/>
    <w:rsid w:val="005C56B7"/>
    <w:rsid w:val="005C5B2E"/>
    <w:rsid w:val="005D097A"/>
    <w:rsid w:val="005D65E4"/>
    <w:rsid w:val="005E1B86"/>
    <w:rsid w:val="005E2476"/>
    <w:rsid w:val="005E2901"/>
    <w:rsid w:val="005E3B0D"/>
    <w:rsid w:val="005E5B67"/>
    <w:rsid w:val="005F0582"/>
    <w:rsid w:val="005F3AF1"/>
    <w:rsid w:val="005F4467"/>
    <w:rsid w:val="00613BDC"/>
    <w:rsid w:val="00617E70"/>
    <w:rsid w:val="00621C7E"/>
    <w:rsid w:val="00622FDA"/>
    <w:rsid w:val="00623BB3"/>
    <w:rsid w:val="00646C45"/>
    <w:rsid w:val="00647C7C"/>
    <w:rsid w:val="00657F83"/>
    <w:rsid w:val="006636E7"/>
    <w:rsid w:val="00670713"/>
    <w:rsid w:val="00670E68"/>
    <w:rsid w:val="00671417"/>
    <w:rsid w:val="00672CF8"/>
    <w:rsid w:val="0067338D"/>
    <w:rsid w:val="00683581"/>
    <w:rsid w:val="006835DB"/>
    <w:rsid w:val="0068493C"/>
    <w:rsid w:val="006928D5"/>
    <w:rsid w:val="0069480A"/>
    <w:rsid w:val="006A5B4A"/>
    <w:rsid w:val="006B0494"/>
    <w:rsid w:val="006B1AA7"/>
    <w:rsid w:val="006C6148"/>
    <w:rsid w:val="006C61E0"/>
    <w:rsid w:val="006D1D31"/>
    <w:rsid w:val="006D30C3"/>
    <w:rsid w:val="006D318F"/>
    <w:rsid w:val="006E1123"/>
    <w:rsid w:val="006E7E61"/>
    <w:rsid w:val="006F61C3"/>
    <w:rsid w:val="006F786E"/>
    <w:rsid w:val="00703A7C"/>
    <w:rsid w:val="00707652"/>
    <w:rsid w:val="007116CC"/>
    <w:rsid w:val="0071349A"/>
    <w:rsid w:val="0071673C"/>
    <w:rsid w:val="00726E80"/>
    <w:rsid w:val="00733ED3"/>
    <w:rsid w:val="00735EEF"/>
    <w:rsid w:val="00737055"/>
    <w:rsid w:val="007405C7"/>
    <w:rsid w:val="0075013D"/>
    <w:rsid w:val="00752C09"/>
    <w:rsid w:val="007539F3"/>
    <w:rsid w:val="007551F3"/>
    <w:rsid w:val="00775453"/>
    <w:rsid w:val="00783425"/>
    <w:rsid w:val="0078404A"/>
    <w:rsid w:val="007864BC"/>
    <w:rsid w:val="00792DFE"/>
    <w:rsid w:val="00793401"/>
    <w:rsid w:val="007935E1"/>
    <w:rsid w:val="007962FE"/>
    <w:rsid w:val="007976BC"/>
    <w:rsid w:val="0079773F"/>
    <w:rsid w:val="007A763E"/>
    <w:rsid w:val="007B06C3"/>
    <w:rsid w:val="007B2E20"/>
    <w:rsid w:val="007B3722"/>
    <w:rsid w:val="007C1E13"/>
    <w:rsid w:val="007C649B"/>
    <w:rsid w:val="007D3D21"/>
    <w:rsid w:val="007D51A4"/>
    <w:rsid w:val="007D5E3F"/>
    <w:rsid w:val="007D6182"/>
    <w:rsid w:val="007E0652"/>
    <w:rsid w:val="007E0F4C"/>
    <w:rsid w:val="007E3374"/>
    <w:rsid w:val="007E69C7"/>
    <w:rsid w:val="007F3A19"/>
    <w:rsid w:val="007F3AFC"/>
    <w:rsid w:val="007F767B"/>
    <w:rsid w:val="00800648"/>
    <w:rsid w:val="008113FB"/>
    <w:rsid w:val="008235ED"/>
    <w:rsid w:val="00823762"/>
    <w:rsid w:val="00827029"/>
    <w:rsid w:val="008315AC"/>
    <w:rsid w:val="00832F90"/>
    <w:rsid w:val="00833FF5"/>
    <w:rsid w:val="00835997"/>
    <w:rsid w:val="0083605D"/>
    <w:rsid w:val="00842411"/>
    <w:rsid w:val="00846D3D"/>
    <w:rsid w:val="008478A3"/>
    <w:rsid w:val="00853600"/>
    <w:rsid w:val="008550F2"/>
    <w:rsid w:val="00856BC0"/>
    <w:rsid w:val="00871B35"/>
    <w:rsid w:val="008767C7"/>
    <w:rsid w:val="008770F8"/>
    <w:rsid w:val="00881C18"/>
    <w:rsid w:val="00885E0D"/>
    <w:rsid w:val="00886F26"/>
    <w:rsid w:val="008872F5"/>
    <w:rsid w:val="00896634"/>
    <w:rsid w:val="008A262B"/>
    <w:rsid w:val="008A27F9"/>
    <w:rsid w:val="008A3BF1"/>
    <w:rsid w:val="008A3FAE"/>
    <w:rsid w:val="008A682F"/>
    <w:rsid w:val="008A72C4"/>
    <w:rsid w:val="008A7F3E"/>
    <w:rsid w:val="008B71F8"/>
    <w:rsid w:val="008C38A4"/>
    <w:rsid w:val="008E1362"/>
    <w:rsid w:val="008E2014"/>
    <w:rsid w:val="008E313A"/>
    <w:rsid w:val="008F31E5"/>
    <w:rsid w:val="008F416A"/>
    <w:rsid w:val="008F4819"/>
    <w:rsid w:val="008F4CCB"/>
    <w:rsid w:val="008F5F8C"/>
    <w:rsid w:val="00903E71"/>
    <w:rsid w:val="00913CAD"/>
    <w:rsid w:val="009147D3"/>
    <w:rsid w:val="0091789F"/>
    <w:rsid w:val="00921112"/>
    <w:rsid w:val="00921BA2"/>
    <w:rsid w:val="00921E9B"/>
    <w:rsid w:val="00922CFD"/>
    <w:rsid w:val="009234C1"/>
    <w:rsid w:val="00926C21"/>
    <w:rsid w:val="00927A2A"/>
    <w:rsid w:val="00930B35"/>
    <w:rsid w:val="00934E44"/>
    <w:rsid w:val="00935E6B"/>
    <w:rsid w:val="0093749A"/>
    <w:rsid w:val="00941AED"/>
    <w:rsid w:val="00941CE3"/>
    <w:rsid w:val="00946DF8"/>
    <w:rsid w:val="00947D61"/>
    <w:rsid w:val="009514EF"/>
    <w:rsid w:val="00955667"/>
    <w:rsid w:val="009564D5"/>
    <w:rsid w:val="00957FA2"/>
    <w:rsid w:val="009602F7"/>
    <w:rsid w:val="00962170"/>
    <w:rsid w:val="009646FF"/>
    <w:rsid w:val="009672EF"/>
    <w:rsid w:val="009725D9"/>
    <w:rsid w:val="00972CDC"/>
    <w:rsid w:val="00985BDE"/>
    <w:rsid w:val="00986A9C"/>
    <w:rsid w:val="0099185B"/>
    <w:rsid w:val="00992CEC"/>
    <w:rsid w:val="00994475"/>
    <w:rsid w:val="009A0978"/>
    <w:rsid w:val="009A16E4"/>
    <w:rsid w:val="009A64EB"/>
    <w:rsid w:val="009B1AEF"/>
    <w:rsid w:val="009B4170"/>
    <w:rsid w:val="009B6853"/>
    <w:rsid w:val="009B7AEE"/>
    <w:rsid w:val="009C0BA4"/>
    <w:rsid w:val="009C4CE6"/>
    <w:rsid w:val="009C5A46"/>
    <w:rsid w:val="009C62C7"/>
    <w:rsid w:val="009D30B8"/>
    <w:rsid w:val="009D4524"/>
    <w:rsid w:val="009D52A3"/>
    <w:rsid w:val="009D57AD"/>
    <w:rsid w:val="009D7570"/>
    <w:rsid w:val="009E284E"/>
    <w:rsid w:val="009E5189"/>
    <w:rsid w:val="009E6C37"/>
    <w:rsid w:val="009E6ED9"/>
    <w:rsid w:val="009E704E"/>
    <w:rsid w:val="009E74F7"/>
    <w:rsid w:val="009E7B37"/>
    <w:rsid w:val="00A04364"/>
    <w:rsid w:val="00A1203E"/>
    <w:rsid w:val="00A15571"/>
    <w:rsid w:val="00A16477"/>
    <w:rsid w:val="00A20C39"/>
    <w:rsid w:val="00A2294E"/>
    <w:rsid w:val="00A330B2"/>
    <w:rsid w:val="00A404DA"/>
    <w:rsid w:val="00A5696F"/>
    <w:rsid w:val="00A71D7A"/>
    <w:rsid w:val="00A74B67"/>
    <w:rsid w:val="00A77171"/>
    <w:rsid w:val="00A80653"/>
    <w:rsid w:val="00A84685"/>
    <w:rsid w:val="00A84784"/>
    <w:rsid w:val="00A854F8"/>
    <w:rsid w:val="00A901CB"/>
    <w:rsid w:val="00A91E82"/>
    <w:rsid w:val="00A93309"/>
    <w:rsid w:val="00A9406F"/>
    <w:rsid w:val="00A9550A"/>
    <w:rsid w:val="00A95A45"/>
    <w:rsid w:val="00A9718D"/>
    <w:rsid w:val="00AA5629"/>
    <w:rsid w:val="00AB248B"/>
    <w:rsid w:val="00AB24A9"/>
    <w:rsid w:val="00AB27C8"/>
    <w:rsid w:val="00AB3A1C"/>
    <w:rsid w:val="00AC3B83"/>
    <w:rsid w:val="00AC7B6A"/>
    <w:rsid w:val="00AD2671"/>
    <w:rsid w:val="00AD2C12"/>
    <w:rsid w:val="00AD5442"/>
    <w:rsid w:val="00AD66A8"/>
    <w:rsid w:val="00AE0EEF"/>
    <w:rsid w:val="00AE17D1"/>
    <w:rsid w:val="00AE6B58"/>
    <w:rsid w:val="00AF2A7A"/>
    <w:rsid w:val="00AF5104"/>
    <w:rsid w:val="00AF6CC7"/>
    <w:rsid w:val="00B01628"/>
    <w:rsid w:val="00B05920"/>
    <w:rsid w:val="00B0748F"/>
    <w:rsid w:val="00B10AEB"/>
    <w:rsid w:val="00B11772"/>
    <w:rsid w:val="00B13C6A"/>
    <w:rsid w:val="00B17D0A"/>
    <w:rsid w:val="00B3657F"/>
    <w:rsid w:val="00B42781"/>
    <w:rsid w:val="00B44C16"/>
    <w:rsid w:val="00B456A9"/>
    <w:rsid w:val="00B47700"/>
    <w:rsid w:val="00B6105A"/>
    <w:rsid w:val="00B70082"/>
    <w:rsid w:val="00B7776C"/>
    <w:rsid w:val="00B8012D"/>
    <w:rsid w:val="00B81314"/>
    <w:rsid w:val="00B83FFE"/>
    <w:rsid w:val="00B84269"/>
    <w:rsid w:val="00B8581D"/>
    <w:rsid w:val="00B92D35"/>
    <w:rsid w:val="00BA015E"/>
    <w:rsid w:val="00BA6578"/>
    <w:rsid w:val="00BA7E74"/>
    <w:rsid w:val="00BB1B44"/>
    <w:rsid w:val="00BB5B4F"/>
    <w:rsid w:val="00BC2A69"/>
    <w:rsid w:val="00BC31D7"/>
    <w:rsid w:val="00BC5A99"/>
    <w:rsid w:val="00BC5C51"/>
    <w:rsid w:val="00BE2977"/>
    <w:rsid w:val="00BE3BA3"/>
    <w:rsid w:val="00BE5682"/>
    <w:rsid w:val="00BE6872"/>
    <w:rsid w:val="00BF12B2"/>
    <w:rsid w:val="00BF196A"/>
    <w:rsid w:val="00BF43F4"/>
    <w:rsid w:val="00C017F8"/>
    <w:rsid w:val="00C02429"/>
    <w:rsid w:val="00C03AF0"/>
    <w:rsid w:val="00C05570"/>
    <w:rsid w:val="00C1069F"/>
    <w:rsid w:val="00C123EB"/>
    <w:rsid w:val="00C135C6"/>
    <w:rsid w:val="00C173A2"/>
    <w:rsid w:val="00C21639"/>
    <w:rsid w:val="00C21DC6"/>
    <w:rsid w:val="00C26E2E"/>
    <w:rsid w:val="00C311EA"/>
    <w:rsid w:val="00C345B3"/>
    <w:rsid w:val="00C36C3D"/>
    <w:rsid w:val="00C4160F"/>
    <w:rsid w:val="00C422E5"/>
    <w:rsid w:val="00C44A3D"/>
    <w:rsid w:val="00C53D15"/>
    <w:rsid w:val="00C54888"/>
    <w:rsid w:val="00C6412B"/>
    <w:rsid w:val="00C73478"/>
    <w:rsid w:val="00C76EDE"/>
    <w:rsid w:val="00C80014"/>
    <w:rsid w:val="00C8340C"/>
    <w:rsid w:val="00C8472B"/>
    <w:rsid w:val="00C857B5"/>
    <w:rsid w:val="00C92586"/>
    <w:rsid w:val="00C92F9B"/>
    <w:rsid w:val="00C94F5D"/>
    <w:rsid w:val="00C97A76"/>
    <w:rsid w:val="00CA1654"/>
    <w:rsid w:val="00CB0296"/>
    <w:rsid w:val="00CB0F4B"/>
    <w:rsid w:val="00CC114D"/>
    <w:rsid w:val="00CC513A"/>
    <w:rsid w:val="00CC7862"/>
    <w:rsid w:val="00CE1D77"/>
    <w:rsid w:val="00CF276C"/>
    <w:rsid w:val="00CF3A83"/>
    <w:rsid w:val="00D00A6A"/>
    <w:rsid w:val="00D01392"/>
    <w:rsid w:val="00D03039"/>
    <w:rsid w:val="00D06439"/>
    <w:rsid w:val="00D1320F"/>
    <w:rsid w:val="00D15893"/>
    <w:rsid w:val="00D15A70"/>
    <w:rsid w:val="00D16784"/>
    <w:rsid w:val="00D20FEB"/>
    <w:rsid w:val="00D23D70"/>
    <w:rsid w:val="00D24352"/>
    <w:rsid w:val="00D25B82"/>
    <w:rsid w:val="00D30FA4"/>
    <w:rsid w:val="00D36339"/>
    <w:rsid w:val="00D46796"/>
    <w:rsid w:val="00D46E51"/>
    <w:rsid w:val="00D510C0"/>
    <w:rsid w:val="00D51858"/>
    <w:rsid w:val="00D56162"/>
    <w:rsid w:val="00D60CFC"/>
    <w:rsid w:val="00D64BB7"/>
    <w:rsid w:val="00D65067"/>
    <w:rsid w:val="00D65D31"/>
    <w:rsid w:val="00D66857"/>
    <w:rsid w:val="00D759DA"/>
    <w:rsid w:val="00D76F5E"/>
    <w:rsid w:val="00D80B9B"/>
    <w:rsid w:val="00D83418"/>
    <w:rsid w:val="00D8597F"/>
    <w:rsid w:val="00D86A1B"/>
    <w:rsid w:val="00D91217"/>
    <w:rsid w:val="00D91B2E"/>
    <w:rsid w:val="00D95BCE"/>
    <w:rsid w:val="00DA176F"/>
    <w:rsid w:val="00DA3B70"/>
    <w:rsid w:val="00DA4163"/>
    <w:rsid w:val="00DB0819"/>
    <w:rsid w:val="00DB0A1E"/>
    <w:rsid w:val="00DB19FE"/>
    <w:rsid w:val="00DB26F3"/>
    <w:rsid w:val="00DB32F4"/>
    <w:rsid w:val="00DC2DC0"/>
    <w:rsid w:val="00DD257C"/>
    <w:rsid w:val="00DD2A53"/>
    <w:rsid w:val="00DD4858"/>
    <w:rsid w:val="00DD4D24"/>
    <w:rsid w:val="00DD64FC"/>
    <w:rsid w:val="00DD70FE"/>
    <w:rsid w:val="00DE1074"/>
    <w:rsid w:val="00DE496D"/>
    <w:rsid w:val="00DF34AA"/>
    <w:rsid w:val="00DF4034"/>
    <w:rsid w:val="00DF4846"/>
    <w:rsid w:val="00DF4A25"/>
    <w:rsid w:val="00E066DA"/>
    <w:rsid w:val="00E07B89"/>
    <w:rsid w:val="00E21F8F"/>
    <w:rsid w:val="00E26796"/>
    <w:rsid w:val="00E26C22"/>
    <w:rsid w:val="00E27E7D"/>
    <w:rsid w:val="00E3285A"/>
    <w:rsid w:val="00E3311A"/>
    <w:rsid w:val="00E37E59"/>
    <w:rsid w:val="00E411F3"/>
    <w:rsid w:val="00E412DA"/>
    <w:rsid w:val="00E42528"/>
    <w:rsid w:val="00E442E0"/>
    <w:rsid w:val="00E5617F"/>
    <w:rsid w:val="00E56D6F"/>
    <w:rsid w:val="00E6077C"/>
    <w:rsid w:val="00E7453B"/>
    <w:rsid w:val="00E76BB6"/>
    <w:rsid w:val="00E8244C"/>
    <w:rsid w:val="00E82869"/>
    <w:rsid w:val="00E83744"/>
    <w:rsid w:val="00E8734C"/>
    <w:rsid w:val="00E9739F"/>
    <w:rsid w:val="00EB266D"/>
    <w:rsid w:val="00EB6F93"/>
    <w:rsid w:val="00EC1310"/>
    <w:rsid w:val="00EC5313"/>
    <w:rsid w:val="00EC6F0C"/>
    <w:rsid w:val="00EC711D"/>
    <w:rsid w:val="00EE1436"/>
    <w:rsid w:val="00EE687D"/>
    <w:rsid w:val="00EF19B0"/>
    <w:rsid w:val="00F03742"/>
    <w:rsid w:val="00F116A8"/>
    <w:rsid w:val="00F17769"/>
    <w:rsid w:val="00F32FB9"/>
    <w:rsid w:val="00F35F20"/>
    <w:rsid w:val="00F36CB8"/>
    <w:rsid w:val="00F404A1"/>
    <w:rsid w:val="00F450E7"/>
    <w:rsid w:val="00F52EE3"/>
    <w:rsid w:val="00F535B7"/>
    <w:rsid w:val="00F54609"/>
    <w:rsid w:val="00F61B30"/>
    <w:rsid w:val="00F73649"/>
    <w:rsid w:val="00F73A8C"/>
    <w:rsid w:val="00F81B1F"/>
    <w:rsid w:val="00F82DE0"/>
    <w:rsid w:val="00F93B15"/>
    <w:rsid w:val="00F944DC"/>
    <w:rsid w:val="00FA3B86"/>
    <w:rsid w:val="00FB29F5"/>
    <w:rsid w:val="00FB48D7"/>
    <w:rsid w:val="00FC0A75"/>
    <w:rsid w:val="00FC48A9"/>
    <w:rsid w:val="00FD25C4"/>
    <w:rsid w:val="00FD5862"/>
    <w:rsid w:val="00FE18CE"/>
    <w:rsid w:val="00FF52C3"/>
    <w:rsid w:val="00FF5935"/>
    <w:rsid w:val="00FF597B"/>
    <w:rsid w:val="00FF6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3C249D9"/>
  <w15:docId w15:val="{E4EFBECA-B78F-4D7D-BD39-4F89BF3AA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3649"/>
    <w:pPr>
      <w:bidi/>
    </w:pPr>
    <w:rPr>
      <w:rFonts w:ascii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F73649"/>
    <w:pPr>
      <w:keepNext/>
      <w:jc w:val="center"/>
      <w:outlineLvl w:val="0"/>
    </w:pPr>
    <w:rPr>
      <w:b/>
      <w:bCs/>
      <w:sz w:val="20"/>
      <w:szCs w:val="32"/>
      <w:lang w:eastAsia="en-US"/>
    </w:rPr>
  </w:style>
  <w:style w:type="paragraph" w:styleId="Heading2">
    <w:name w:val="heading 2"/>
    <w:basedOn w:val="Normal"/>
    <w:next w:val="Normal"/>
    <w:qFormat/>
    <w:rsid w:val="00F73649"/>
    <w:pPr>
      <w:keepNext/>
      <w:jc w:val="center"/>
      <w:outlineLvl w:val="1"/>
    </w:pPr>
    <w:rPr>
      <w:b/>
      <w:bCs/>
      <w:sz w:val="32"/>
      <w:szCs w:val="40"/>
      <w:lang w:eastAsia="en-US"/>
    </w:rPr>
  </w:style>
  <w:style w:type="paragraph" w:styleId="Heading3">
    <w:name w:val="heading 3"/>
    <w:basedOn w:val="Normal"/>
    <w:next w:val="Normal"/>
    <w:qFormat/>
    <w:rsid w:val="00F73649"/>
    <w:pPr>
      <w:keepNext/>
      <w:jc w:val="center"/>
      <w:outlineLvl w:val="2"/>
    </w:pPr>
    <w:rPr>
      <w:b/>
      <w:bCs/>
      <w:sz w:val="20"/>
      <w:szCs w:val="44"/>
      <w:lang w:eastAsia="en-US"/>
    </w:rPr>
  </w:style>
  <w:style w:type="paragraph" w:styleId="Heading4">
    <w:name w:val="heading 4"/>
    <w:basedOn w:val="Normal"/>
    <w:next w:val="Normal"/>
    <w:qFormat/>
    <w:rsid w:val="00F73649"/>
    <w:pPr>
      <w:keepNext/>
      <w:jc w:val="center"/>
      <w:outlineLvl w:val="3"/>
    </w:pPr>
    <w:rPr>
      <w:b/>
      <w:bCs/>
      <w:sz w:val="44"/>
      <w:szCs w:val="44"/>
      <w:lang w:eastAsia="en-US"/>
    </w:rPr>
  </w:style>
  <w:style w:type="paragraph" w:styleId="Heading5">
    <w:name w:val="heading 5"/>
    <w:basedOn w:val="Normal"/>
    <w:next w:val="Normal"/>
    <w:qFormat/>
    <w:rsid w:val="00F73649"/>
    <w:pPr>
      <w:keepNext/>
      <w:ind w:left="360"/>
      <w:jc w:val="center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F73649"/>
    <w:pPr>
      <w:keepNext/>
      <w:jc w:val="center"/>
      <w:outlineLvl w:val="5"/>
    </w:pPr>
    <w:rPr>
      <w:sz w:val="44"/>
      <w:szCs w:val="44"/>
      <w:lang w:eastAsia="en-US"/>
    </w:rPr>
  </w:style>
  <w:style w:type="paragraph" w:styleId="Heading7">
    <w:name w:val="heading 7"/>
    <w:basedOn w:val="Normal"/>
    <w:next w:val="Normal"/>
    <w:qFormat/>
    <w:rsid w:val="00F73649"/>
    <w:pPr>
      <w:keepNext/>
      <w:outlineLvl w:val="6"/>
    </w:pPr>
    <w:rPr>
      <w:b/>
      <w:bCs/>
      <w:lang w:eastAsia="en-US"/>
    </w:rPr>
  </w:style>
  <w:style w:type="paragraph" w:styleId="Heading8">
    <w:name w:val="heading 8"/>
    <w:basedOn w:val="Normal"/>
    <w:next w:val="Normal"/>
    <w:qFormat/>
    <w:rsid w:val="00F73649"/>
    <w:pPr>
      <w:keepNext/>
      <w:outlineLvl w:val="7"/>
    </w:pPr>
    <w:rPr>
      <w:b/>
      <w:bCs/>
      <w:u w:val="single"/>
      <w:lang w:val="en-GB" w:eastAsia="en-US"/>
    </w:rPr>
  </w:style>
  <w:style w:type="paragraph" w:styleId="Heading9">
    <w:name w:val="heading 9"/>
    <w:basedOn w:val="Normal"/>
    <w:next w:val="Normal"/>
    <w:qFormat/>
    <w:rsid w:val="00F73649"/>
    <w:pPr>
      <w:keepNext/>
      <w:jc w:val="center"/>
      <w:outlineLvl w:val="8"/>
    </w:pPr>
    <w:rPr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F7364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semiHidden/>
    <w:rsid w:val="00F73649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semiHidden/>
    <w:rsid w:val="00F73649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character" w:customStyle="1" w:styleId="Heading4Char">
    <w:name w:val="Heading 4 Char"/>
    <w:basedOn w:val="DefaultParagraphFont"/>
    <w:semiHidden/>
    <w:rsid w:val="00F73649"/>
    <w:rPr>
      <w:b/>
      <w:bCs/>
      <w:sz w:val="28"/>
      <w:szCs w:val="28"/>
      <w:lang w:eastAsia="ar-SA"/>
    </w:rPr>
  </w:style>
  <w:style w:type="character" w:customStyle="1" w:styleId="Heading5Char">
    <w:name w:val="Heading 5 Char"/>
    <w:basedOn w:val="DefaultParagraphFont"/>
    <w:semiHidden/>
    <w:rsid w:val="00F73649"/>
    <w:rPr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semiHidden/>
    <w:rsid w:val="00F73649"/>
    <w:rPr>
      <w:b/>
      <w:bCs/>
      <w:lang w:eastAsia="ar-SA"/>
    </w:rPr>
  </w:style>
  <w:style w:type="character" w:customStyle="1" w:styleId="Heading7Char">
    <w:name w:val="Heading 7 Char"/>
    <w:basedOn w:val="DefaultParagraphFont"/>
    <w:semiHidden/>
    <w:rsid w:val="00F73649"/>
    <w:rPr>
      <w:sz w:val="24"/>
      <w:szCs w:val="24"/>
      <w:lang w:eastAsia="ar-SA"/>
    </w:rPr>
  </w:style>
  <w:style w:type="character" w:customStyle="1" w:styleId="Heading8Char">
    <w:name w:val="Heading 8 Char"/>
    <w:basedOn w:val="DefaultParagraphFont"/>
    <w:semiHidden/>
    <w:rsid w:val="00F73649"/>
    <w:rPr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semiHidden/>
    <w:rsid w:val="00F73649"/>
    <w:rPr>
      <w:rFonts w:ascii="Cambria" w:eastAsia="Times New Roman" w:hAnsi="Cambria" w:cs="Times New Roman"/>
      <w:lang w:eastAsia="ar-SA"/>
    </w:rPr>
  </w:style>
  <w:style w:type="character" w:styleId="Hyperlink">
    <w:name w:val="Hyperlink"/>
    <w:basedOn w:val="DefaultParagraphFont"/>
    <w:semiHidden/>
    <w:rsid w:val="00F73649"/>
    <w:rPr>
      <w:rFonts w:ascii="Times New Roman" w:hAnsi="Times New Roman" w:cs="Times New Roman"/>
      <w:color w:val="0000FF"/>
      <w:u w:val="single"/>
    </w:rPr>
  </w:style>
  <w:style w:type="paragraph" w:styleId="Title">
    <w:name w:val="Title"/>
    <w:basedOn w:val="Normal"/>
    <w:next w:val="Normal"/>
    <w:qFormat/>
    <w:rsid w:val="00F73649"/>
    <w:pPr>
      <w:bidi w:val="0"/>
      <w:spacing w:after="60"/>
      <w:jc w:val="center"/>
      <w:outlineLvl w:val="0"/>
    </w:pPr>
    <w:rPr>
      <w:rFonts w:ascii="Arial"/>
      <w:b/>
      <w:bCs/>
      <w:kern w:val="28"/>
      <w:sz w:val="32"/>
      <w:szCs w:val="38"/>
      <w:lang w:val="en-GB" w:eastAsia="en-US" w:bidi="ar-JO"/>
    </w:rPr>
  </w:style>
  <w:style w:type="character" w:customStyle="1" w:styleId="TitleChar">
    <w:name w:val="Title Char"/>
    <w:basedOn w:val="DefaultParagraphFont"/>
    <w:uiPriority w:val="10"/>
    <w:rsid w:val="00F73649"/>
    <w:rPr>
      <w:rFonts w:ascii="Cambria" w:eastAsia="Times New Roman" w:hAnsi="Cambria" w:cs="Times New Roman"/>
      <w:b/>
      <w:bCs/>
      <w:kern w:val="28"/>
      <w:sz w:val="32"/>
      <w:szCs w:val="32"/>
      <w:lang w:eastAsia="ar-SA"/>
    </w:rPr>
  </w:style>
  <w:style w:type="paragraph" w:styleId="Header">
    <w:name w:val="header"/>
    <w:basedOn w:val="Normal"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Caption">
    <w:name w:val="caption"/>
    <w:basedOn w:val="Normal"/>
    <w:next w:val="Normal"/>
    <w:qFormat/>
    <w:rsid w:val="00F73649"/>
    <w:pPr>
      <w:tabs>
        <w:tab w:val="right" w:pos="6377"/>
      </w:tabs>
      <w:snapToGrid w:val="0"/>
      <w:jc w:val="center"/>
    </w:pPr>
    <w:rPr>
      <w:b/>
      <w:bCs/>
      <w:szCs w:val="28"/>
      <w:lang w:eastAsia="en-US"/>
    </w:rPr>
  </w:style>
  <w:style w:type="paragraph" w:styleId="BodyText">
    <w:name w:val="Body Text"/>
    <w:basedOn w:val="Normal"/>
    <w:semiHidden/>
    <w:rsid w:val="00F73649"/>
    <w:rPr>
      <w:sz w:val="28"/>
      <w:szCs w:val="20"/>
      <w:lang w:eastAsia="en-US"/>
    </w:rPr>
  </w:style>
  <w:style w:type="character" w:customStyle="1" w:styleId="BodyTextChar">
    <w:name w:val="Body Text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otnoteReference">
    <w:name w:val="foot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BodyText2">
    <w:name w:val="Body Text 2"/>
    <w:basedOn w:val="Normal"/>
    <w:semiHidden/>
    <w:rsid w:val="00F73649"/>
  </w:style>
  <w:style w:type="character" w:customStyle="1" w:styleId="BodyText2Char">
    <w:name w:val="Body Tex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BlockText">
    <w:name w:val="Block Text"/>
    <w:basedOn w:val="Normal"/>
    <w:semiHidden/>
    <w:rsid w:val="00F73649"/>
    <w:pPr>
      <w:overflowPunct w:val="0"/>
      <w:autoSpaceDE w:val="0"/>
      <w:autoSpaceDN w:val="0"/>
      <w:adjustRightInd w:val="0"/>
      <w:ind w:left="720"/>
      <w:textAlignment w:val="baseline"/>
    </w:pPr>
    <w:rPr>
      <w:szCs w:val="28"/>
      <w:lang w:val="en-GB" w:eastAsia="en-US" w:bidi="ar-JO"/>
    </w:rPr>
  </w:style>
  <w:style w:type="paragraph" w:styleId="BodyTextIndent2">
    <w:name w:val="Body Text Indent 2"/>
    <w:basedOn w:val="Normal"/>
    <w:semiHidden/>
    <w:rsid w:val="00F73649"/>
    <w:pPr>
      <w:spacing w:after="240"/>
      <w:ind w:hanging="1"/>
    </w:pPr>
    <w:rPr>
      <w:szCs w:val="20"/>
      <w:lang w:eastAsia="en-US" w:bidi="ar-JO"/>
    </w:rPr>
  </w:style>
  <w:style w:type="character" w:customStyle="1" w:styleId="BodyTextIndent2Char">
    <w:name w:val="Body Text Inden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customStyle="1" w:styleId="xl34">
    <w:name w:val="xl34"/>
    <w:basedOn w:val="Normal"/>
    <w:rsid w:val="00F73649"/>
    <w:pPr>
      <w:bidi w:val="0"/>
      <w:spacing w:before="100" w:after="100"/>
    </w:pPr>
    <w:rPr>
      <w:szCs w:val="28"/>
      <w:lang w:val="en-GB" w:eastAsia="en-US" w:bidi="ar-JO"/>
    </w:rPr>
  </w:style>
  <w:style w:type="paragraph" w:styleId="Subtitle">
    <w:name w:val="Subtitle"/>
    <w:basedOn w:val="Normal"/>
    <w:qFormat/>
    <w:rsid w:val="00F73649"/>
    <w:pPr>
      <w:spacing w:after="240"/>
      <w:jc w:val="center"/>
    </w:pPr>
    <w:rPr>
      <w:b/>
      <w:bCs/>
      <w:szCs w:val="20"/>
      <w:lang w:val="en-GB" w:eastAsia="en-US" w:bidi="ar-JO"/>
    </w:rPr>
  </w:style>
  <w:style w:type="character" w:customStyle="1" w:styleId="SubtitleChar">
    <w:name w:val="Subtitle Char"/>
    <w:basedOn w:val="DefaultParagraphFont"/>
    <w:rsid w:val="00F73649"/>
    <w:rPr>
      <w:rFonts w:ascii="Cambria" w:eastAsia="Times New Roman" w:hAnsi="Cambria" w:cs="Times New Roman"/>
      <w:sz w:val="24"/>
      <w:szCs w:val="24"/>
      <w:lang w:eastAsia="ar-SA"/>
    </w:rPr>
  </w:style>
  <w:style w:type="paragraph" w:styleId="BodyTextIndent3">
    <w:name w:val="Body Text Indent 3"/>
    <w:basedOn w:val="Normal"/>
    <w:semiHidden/>
    <w:rsid w:val="00F73649"/>
    <w:pPr>
      <w:overflowPunct w:val="0"/>
      <w:autoSpaceDE w:val="0"/>
      <w:autoSpaceDN w:val="0"/>
      <w:adjustRightInd w:val="0"/>
      <w:ind w:left="-763" w:right="-763"/>
      <w:jc w:val="both"/>
      <w:textAlignment w:val="baseline"/>
    </w:pPr>
    <w:rPr>
      <w:noProof/>
      <w:szCs w:val="28"/>
      <w:lang w:eastAsia="en-US"/>
    </w:rPr>
  </w:style>
  <w:style w:type="character" w:customStyle="1" w:styleId="BodyTextIndent3Char">
    <w:name w:val="Body Text Inden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FootnoteText">
    <w:name w:val="footnote text"/>
    <w:basedOn w:val="Normal"/>
    <w:semiHidden/>
    <w:rsid w:val="00F73649"/>
    <w:pPr>
      <w:bidi w:val="0"/>
      <w:spacing w:after="120"/>
    </w:pPr>
    <w:rPr>
      <w:sz w:val="20"/>
      <w:szCs w:val="20"/>
      <w:lang w:val="en-GB" w:eastAsia="en-US" w:bidi="ar-JO"/>
    </w:rPr>
  </w:style>
  <w:style w:type="character" w:customStyle="1" w:styleId="FootnoteTextChar">
    <w:name w:val="Foot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paragraph" w:customStyle="1" w:styleId="xl32">
    <w:name w:val="xl32"/>
    <w:basedOn w:val="Normal"/>
    <w:rsid w:val="00F73649"/>
    <w:pPr>
      <w:bidi w:val="0"/>
      <w:spacing w:before="100" w:beforeAutospacing="1" w:after="100" w:afterAutospacing="1"/>
    </w:pPr>
    <w:rPr>
      <w:b/>
      <w:bCs/>
      <w:noProof/>
      <w:szCs w:val="28"/>
    </w:rPr>
  </w:style>
  <w:style w:type="character" w:styleId="PageNumber">
    <w:name w:val="page number"/>
    <w:basedOn w:val="DefaultParagraphFont"/>
    <w:semiHidden/>
    <w:rsid w:val="00F73649"/>
    <w:rPr>
      <w:rFonts w:ascii="Times New Roman" w:hAnsi="Times New Roman" w:cs="Times New Roman"/>
    </w:rPr>
  </w:style>
  <w:style w:type="paragraph" w:styleId="Footer">
    <w:name w:val="footer"/>
    <w:basedOn w:val="Normal"/>
    <w:semiHidden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FooterChar">
    <w:name w:val="Footer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llowedHyperlink">
    <w:name w:val="FollowedHyperlink"/>
    <w:basedOn w:val="DefaultParagraphFont"/>
    <w:semiHidden/>
    <w:rsid w:val="00F73649"/>
    <w:rPr>
      <w:rFonts w:ascii="Times New Roman" w:hAnsi="Times New Roman" w:cs="Times New Roman"/>
      <w:color w:val="800080"/>
      <w:u w:val="single"/>
    </w:rPr>
  </w:style>
  <w:style w:type="paragraph" w:styleId="BodyText3">
    <w:name w:val="Body Text 3"/>
    <w:basedOn w:val="Normal"/>
    <w:semiHidden/>
    <w:rsid w:val="00F73649"/>
    <w:pPr>
      <w:jc w:val="center"/>
    </w:pPr>
    <w:rPr>
      <w:b/>
      <w:bCs/>
      <w:sz w:val="22"/>
      <w:szCs w:val="22"/>
    </w:rPr>
  </w:style>
  <w:style w:type="character" w:customStyle="1" w:styleId="BodyText3Char">
    <w:name w:val="Body Tex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NormalWeb">
    <w:name w:val="Normal (Web)"/>
    <w:basedOn w:val="Normal"/>
    <w:semiHidden/>
    <w:rsid w:val="00F73649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8">
    <w:name w:val="xl48"/>
    <w:basedOn w:val="Normal"/>
    <w:rsid w:val="00F73649"/>
    <w:pPr>
      <w:bidi w:val="0"/>
      <w:spacing w:before="100" w:beforeAutospacing="1" w:after="100" w:afterAutospacing="1"/>
    </w:pPr>
    <w:rPr>
      <w:b/>
      <w:bCs/>
    </w:rPr>
  </w:style>
  <w:style w:type="paragraph" w:styleId="BalloonText">
    <w:name w:val="Balloon Text"/>
    <w:basedOn w:val="Normal"/>
    <w:rsid w:val="00F73649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rsid w:val="00F73649"/>
    <w:rPr>
      <w:rFonts w:ascii="Tahoma" w:hAnsi="Tahoma" w:cs="Tahoma"/>
      <w:sz w:val="16"/>
      <w:szCs w:val="16"/>
      <w:lang w:eastAsia="ar-SA" w:bidi="ar-SA"/>
    </w:rPr>
  </w:style>
  <w:style w:type="paragraph" w:customStyle="1" w:styleId="a">
    <w:name w:val="نص في بالون"/>
    <w:basedOn w:val="Normal"/>
    <w:rsid w:val="00F73649"/>
    <w:rPr>
      <w:rFonts w:ascii="Tahoma" w:hAnsi="Tahoma"/>
      <w:sz w:val="16"/>
      <w:szCs w:val="16"/>
    </w:rPr>
  </w:style>
  <w:style w:type="character" w:customStyle="1" w:styleId="mediumtext1">
    <w:name w:val="medium_text1"/>
    <w:basedOn w:val="DefaultParagraphFont"/>
    <w:rsid w:val="00F73649"/>
    <w:rPr>
      <w:rFonts w:ascii="Times New Roman" w:hAnsi="Times New Roman" w:cs="Times New Roman"/>
      <w:sz w:val="32"/>
      <w:szCs w:val="32"/>
    </w:rPr>
  </w:style>
  <w:style w:type="character" w:customStyle="1" w:styleId="longtext">
    <w:name w:val="long_text"/>
    <w:basedOn w:val="DefaultParagraphFont"/>
    <w:rsid w:val="00F73649"/>
    <w:rPr>
      <w:rFonts w:ascii="Times New Roman" w:hAnsi="Times New Roman" w:cs="Times New Roman"/>
    </w:rPr>
  </w:style>
  <w:style w:type="character" w:customStyle="1" w:styleId="longtext1">
    <w:name w:val="long_text1"/>
    <w:basedOn w:val="DefaultParagraphFont"/>
    <w:rsid w:val="00F73649"/>
    <w:rPr>
      <w:rFonts w:ascii="Times New Roman" w:hAnsi="Times New Roman" w:cs="Times New Roman"/>
      <w:spacing w:val="408"/>
      <w:sz w:val="22"/>
      <w:szCs w:val="22"/>
    </w:rPr>
  </w:style>
  <w:style w:type="paragraph" w:styleId="EndnoteText">
    <w:name w:val="endnote text"/>
    <w:basedOn w:val="Normal"/>
    <w:semiHidden/>
    <w:rsid w:val="00F73649"/>
    <w:rPr>
      <w:sz w:val="20"/>
      <w:szCs w:val="20"/>
    </w:rPr>
  </w:style>
  <w:style w:type="character" w:customStyle="1" w:styleId="EndnoteTextChar">
    <w:name w:val="End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ListParagraph">
    <w:name w:val="List Paragraph"/>
    <w:basedOn w:val="Normal"/>
    <w:uiPriority w:val="34"/>
    <w:qFormat/>
    <w:rsid w:val="00D1320F"/>
    <w:pPr>
      <w:ind w:left="720"/>
      <w:contextualSpacing/>
    </w:pPr>
  </w:style>
  <w:style w:type="table" w:styleId="TableGrid">
    <w:name w:val="Table Grid"/>
    <w:basedOn w:val="TableNormal"/>
    <w:uiPriority w:val="59"/>
    <w:rsid w:val="00AF6CC7"/>
    <w:rPr>
      <w:rFonts w:ascii="Times New Roman" w:hAnsi="Times New Roman" w:cs="Traditional Arabic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0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F8D87-8BD8-4967-AA9E-23DF6D85F2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16</Pages>
  <Words>708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4741</CharactersWithSpaces>
  <SharedDoc>false</SharedDoc>
  <HLinks>
    <vt:vector size="12" baseType="variant">
      <vt:variant>
        <vt:i4>7405666</vt:i4>
      </vt:variant>
      <vt:variant>
        <vt:i4>6</vt:i4>
      </vt:variant>
      <vt:variant>
        <vt:i4>0</vt:i4>
      </vt:variant>
      <vt:variant>
        <vt:i4>5</vt:i4>
      </vt:variant>
      <vt:variant>
        <vt:lpwstr>http://www.moh.ps/</vt:lpwstr>
      </vt:variant>
      <vt:variant>
        <vt:lpwstr/>
      </vt:variant>
      <vt:variant>
        <vt:i4>5308479</vt:i4>
      </vt:variant>
      <vt:variant>
        <vt:i4>3</vt:i4>
      </vt:variant>
      <vt:variant>
        <vt:i4>0</vt:i4>
      </vt:variant>
      <vt:variant>
        <vt:i4>5</vt:i4>
      </vt:variant>
      <vt:variant>
        <vt:lpwstr>mailto:Palestinian.ministry.of.health@gmail.com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aomar</dc:creator>
  <cp:lastModifiedBy>Amneh Al-Natsheh</cp:lastModifiedBy>
  <cp:revision>5</cp:revision>
  <cp:lastPrinted>2022-02-16T11:33:00Z</cp:lastPrinted>
  <dcterms:created xsi:type="dcterms:W3CDTF">2022-03-06T06:52:00Z</dcterms:created>
  <dcterms:modified xsi:type="dcterms:W3CDTF">2022-03-16T06:22:00Z</dcterms:modified>
</cp:coreProperties>
</file>