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A1E" w:rsidRDefault="00E9144B" w:rsidP="00142270">
      <w:pPr>
        <w:pStyle w:val="BodyText"/>
        <w:bidi w:val="0"/>
        <w:jc w:val="center"/>
        <w:rPr>
          <w:szCs w:val="24"/>
        </w:rPr>
      </w:pPr>
      <w:r w:rsidRPr="0030627D">
        <w:rPr>
          <w:szCs w:val="24"/>
        </w:rPr>
        <w:t>Chapter O</w:t>
      </w:r>
      <w:r w:rsidR="001B3A1E" w:rsidRPr="0030627D">
        <w:rPr>
          <w:szCs w:val="24"/>
        </w:rPr>
        <w:t xml:space="preserve">ne </w:t>
      </w:r>
    </w:p>
    <w:p w:rsidR="003C4B0B" w:rsidRDefault="003C4B0B" w:rsidP="003C4B0B">
      <w:pPr>
        <w:pStyle w:val="BodyText"/>
        <w:bidi w:val="0"/>
        <w:jc w:val="center"/>
        <w:rPr>
          <w:szCs w:val="24"/>
        </w:rPr>
      </w:pPr>
    </w:p>
    <w:p w:rsidR="00142270" w:rsidRPr="00142270" w:rsidRDefault="00142270" w:rsidP="00142270">
      <w:pPr>
        <w:pStyle w:val="Heading3"/>
        <w:jc w:val="center"/>
        <w:rPr>
          <w:b w:val="0"/>
          <w:bCs w:val="0"/>
          <w:szCs w:val="28"/>
          <w:u w:val="none"/>
        </w:rPr>
      </w:pPr>
      <w:r w:rsidRPr="00142270">
        <w:rPr>
          <w:szCs w:val="28"/>
          <w:u w:val="none"/>
        </w:rPr>
        <w:t>Terms, Indicators and Classifications</w:t>
      </w:r>
    </w:p>
    <w:p w:rsidR="00142270" w:rsidRPr="0030627D" w:rsidRDefault="00142270" w:rsidP="00142270">
      <w:pPr>
        <w:pStyle w:val="BodyText"/>
        <w:bidi w:val="0"/>
        <w:jc w:val="center"/>
        <w:rPr>
          <w:szCs w:val="24"/>
        </w:rPr>
      </w:pPr>
    </w:p>
    <w:p w:rsidR="00142270" w:rsidRPr="00A72566" w:rsidRDefault="00142270" w:rsidP="00142270">
      <w:pPr>
        <w:tabs>
          <w:tab w:val="left" w:pos="426"/>
          <w:tab w:val="left" w:pos="709"/>
        </w:tabs>
        <w:bidi w:val="0"/>
        <w:jc w:val="both"/>
      </w:pPr>
      <w:r w:rsidRPr="00A72566">
        <w:rPr>
          <w:b/>
          <w:bCs/>
        </w:rPr>
        <w:t>1.1</w:t>
      </w:r>
      <w:r w:rsidRPr="00A72566">
        <w:t xml:space="preserve"> </w:t>
      </w:r>
      <w:r w:rsidRPr="00A72566">
        <w:rPr>
          <w:b/>
          <w:bCs/>
        </w:rPr>
        <w:t>Terms and Indicators</w:t>
      </w:r>
    </w:p>
    <w:p w:rsidR="001B3A1E" w:rsidRDefault="00142270" w:rsidP="00142270">
      <w:pPr>
        <w:pStyle w:val="BodyText"/>
        <w:bidi w:val="0"/>
        <w:jc w:val="left"/>
        <w:rPr>
          <w:szCs w:val="24"/>
        </w:rPr>
      </w:pPr>
      <w:r w:rsidRPr="00A72566">
        <w:rPr>
          <w:color w:val="000000" w:themeColor="text1"/>
        </w:rPr>
        <w:t xml:space="preserve">The main terms and indicators used in this </w:t>
      </w:r>
      <w:r>
        <w:rPr>
          <w:color w:val="000000" w:themeColor="text1"/>
        </w:rPr>
        <w:t>report</w:t>
      </w:r>
      <w:r w:rsidRPr="00A72566">
        <w:rPr>
          <w:color w:val="000000" w:themeColor="text1"/>
        </w:rPr>
        <w:t xml:space="preserve"> are</w:t>
      </w:r>
      <w:r>
        <w:rPr>
          <w:color w:val="000000" w:themeColor="text1"/>
        </w:rPr>
        <w:t>:</w:t>
      </w:r>
    </w:p>
    <w:p w:rsidR="00142270" w:rsidRPr="00142270" w:rsidRDefault="00142270" w:rsidP="00142270">
      <w:pPr>
        <w:pStyle w:val="BodyText"/>
        <w:bidi w:val="0"/>
        <w:jc w:val="left"/>
        <w:rPr>
          <w:sz w:val="16"/>
          <w:szCs w:val="16"/>
        </w:rPr>
      </w:pPr>
    </w:p>
    <w:p w:rsidR="00142270" w:rsidRPr="0030627D" w:rsidRDefault="00142270" w:rsidP="00142270">
      <w:pPr>
        <w:bidi w:val="0"/>
        <w:jc w:val="lowKashida"/>
        <w:rPr>
          <w:lang w:eastAsia="en-US"/>
        </w:rPr>
      </w:pPr>
      <w:r w:rsidRPr="0030627D">
        <w:rPr>
          <w:b/>
          <w:bCs/>
          <w:lang w:eastAsia="en-US"/>
        </w:rPr>
        <w:t>Residence:</w:t>
      </w:r>
      <w:r w:rsidRPr="0030627D">
        <w:rPr>
          <w:lang w:eastAsia="en-US"/>
        </w:rPr>
        <w:t xml:space="preserve"> </w:t>
      </w:r>
    </w:p>
    <w:p w:rsidR="00142270" w:rsidRPr="0030627D" w:rsidRDefault="00142270" w:rsidP="00142270">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E27E5C">
      <w:pPr>
        <w:bidi w:val="0"/>
        <w:jc w:val="lowKashida"/>
        <w:rPr>
          <w:b/>
          <w:bCs/>
          <w:lang w:val="en-GB"/>
        </w:rPr>
      </w:pPr>
      <w:r w:rsidRPr="0030627D">
        <w:rPr>
          <w:b/>
          <w:bCs/>
          <w:lang w:val="en-GB"/>
        </w:rPr>
        <w:t>Current Account</w:t>
      </w:r>
      <w:r w:rsidR="00E27E5C">
        <w:rPr>
          <w:b/>
          <w:bCs/>
          <w:lang w:val="en-GB"/>
        </w:rPr>
        <w:t>:</w:t>
      </w:r>
    </w:p>
    <w:p w:rsidR="00142270" w:rsidRPr="0030627D" w:rsidRDefault="00142270" w:rsidP="00142270">
      <w:pPr>
        <w:bidi w:val="0"/>
        <w:jc w:val="lowKashida"/>
        <w:rPr>
          <w:b/>
          <w:bCs/>
        </w:rPr>
      </w:pPr>
      <w:r w:rsidRPr="0030627D">
        <w:rPr>
          <w:b/>
          <w:bCs/>
        </w:rPr>
        <w:t xml:space="preserve"> </w:t>
      </w:r>
      <w:r w:rsidRPr="0030627D">
        <w:t xml:space="preserve">Is subdivided into four major categories: </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Goods.</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Services.</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Income.</w:t>
      </w:r>
    </w:p>
    <w:p w:rsidR="00142270" w:rsidRPr="004E6D06" w:rsidRDefault="00142270" w:rsidP="004E6D06">
      <w:pPr>
        <w:pStyle w:val="ListParagraph"/>
        <w:numPr>
          <w:ilvl w:val="0"/>
          <w:numId w:val="32"/>
        </w:numPr>
        <w:bidi w:val="0"/>
        <w:ind w:left="426" w:hanging="284"/>
        <w:jc w:val="lowKashida"/>
        <w:rPr>
          <w:lang w:val="en-GB"/>
        </w:rPr>
      </w:pPr>
      <w:r w:rsidRPr="004E6D06">
        <w:rPr>
          <w:lang w:val="en-GB"/>
        </w:rPr>
        <w:t>Current transfers.</w:t>
      </w:r>
    </w:p>
    <w:p w:rsidR="00142270" w:rsidRPr="0030627D" w:rsidRDefault="00142270" w:rsidP="00142270">
      <w:pPr>
        <w:pStyle w:val="BodyTextIndent2"/>
        <w:tabs>
          <w:tab w:val="num" w:pos="0"/>
        </w:tabs>
        <w:ind w:left="0"/>
        <w:jc w:val="lowKashida"/>
      </w:pPr>
      <w:r w:rsidRPr="0030627D">
        <w:t>Certain items are self-explanatory in these accounts, but others are not and will be further explained in this chapter.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142270" w:rsidRPr="0030627D" w:rsidRDefault="00142270" w:rsidP="00142270">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(f.o.</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142270" w:rsidRPr="0030627D" w:rsidRDefault="00142270" w:rsidP="00142270">
      <w:pPr>
        <w:pStyle w:val="BodyTextIndent2"/>
        <w:tabs>
          <w:tab w:val="num" w:pos="1080"/>
        </w:tabs>
        <w:ind w:left="0"/>
        <w:jc w:val="lowKashida"/>
        <w:rPr>
          <w:lang w:eastAsia="en-GB"/>
        </w:rPr>
      </w:pPr>
      <w:r w:rsidRPr="0030627D">
        <w:rPr>
          <w:lang w:eastAsia="en-GB"/>
        </w:rPr>
        <w:t>Three issues are of particular relevance for trade in goods:</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Coverage (how to include certain goods even though they do not cross international borders and thus, are not captured by statistics provided by customs, and how to exclude others even though they cross international borders).</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Valuation of trade items (point of uniform valuation and appropriate steps to take if the price recorded on the customs declaration differs from the market prices due to under- or over-invoicing or transfer pricing).</w:t>
      </w:r>
    </w:p>
    <w:p w:rsidR="00142270" w:rsidRPr="004E6D06" w:rsidRDefault="00142270" w:rsidP="004E6D06">
      <w:pPr>
        <w:pStyle w:val="ListParagraph"/>
        <w:numPr>
          <w:ilvl w:val="0"/>
          <w:numId w:val="30"/>
        </w:numPr>
        <w:bidi w:val="0"/>
        <w:ind w:left="426" w:hanging="284"/>
        <w:jc w:val="lowKashida"/>
        <w:rPr>
          <w:lang w:val="en-GB" w:eastAsia="en-GB"/>
        </w:rPr>
      </w:pPr>
      <w:r w:rsidRPr="004E6D06">
        <w:rPr>
          <w:lang w:val="en-GB" w:eastAsia="en-GB"/>
        </w:rPr>
        <w:t xml:space="preserve">Time of recording (when the change of ownership occurs in a different recording period than the physical movement of the goods across international borders – as mentioned above.  If no adjustments are made, the difference will appear under </w:t>
      </w:r>
      <w:r w:rsidRPr="004E6D06">
        <w:rPr>
          <w:i/>
          <w:iCs/>
          <w:lang w:val="en-GB" w:eastAsia="en-GB"/>
        </w:rPr>
        <w:t>errors and omissions</w:t>
      </w:r>
      <w:r w:rsidRPr="004E6D06">
        <w:rPr>
          <w:lang w:val="en-GB" w:eastAsia="en-GB"/>
        </w:rPr>
        <w:t xml:space="preserve"> in the balance of payments).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szCs w:val="24"/>
          <w:lang w:val="en-GB"/>
        </w:rPr>
      </w:pPr>
      <w:r w:rsidRPr="0030627D">
        <w:rPr>
          <w:rFonts w:cs="Times New Roman"/>
          <w:szCs w:val="24"/>
          <w:lang w:val="en-GB"/>
        </w:rPr>
        <w:t>Services:</w:t>
      </w: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142270" w:rsidRPr="0030627D" w:rsidRDefault="00142270" w:rsidP="00142270">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142270" w:rsidRPr="0030627D" w:rsidRDefault="00142270" w:rsidP="004E6D06">
      <w:pPr>
        <w:pStyle w:val="Heading4"/>
        <w:keepNext w:val="0"/>
        <w:numPr>
          <w:ilvl w:val="0"/>
          <w:numId w:val="30"/>
        </w:numPr>
        <w:bidi w:val="0"/>
        <w:spacing w:after="0"/>
        <w:ind w:left="426" w:right="70" w:hanging="284"/>
        <w:jc w:val="both"/>
        <w:rPr>
          <w:rFonts w:cs="Times New Roman"/>
          <w:b w:val="0"/>
          <w:bCs w:val="0"/>
          <w:szCs w:val="24"/>
          <w:lang w:val="en-GB"/>
        </w:rPr>
      </w:pPr>
      <w:r w:rsidRPr="0030627D">
        <w:rPr>
          <w:rFonts w:cs="Times New Roman"/>
          <w:b w:val="0"/>
          <w:bCs w:val="0"/>
          <w:szCs w:val="24"/>
          <w:lang w:val="en-GB"/>
        </w:rPr>
        <w:t>Compensation</w:t>
      </w:r>
      <w:r w:rsidR="009A7AD2">
        <w:rPr>
          <w:rFonts w:cs="Times New Roman"/>
          <w:b w:val="0"/>
          <w:bCs w:val="0"/>
          <w:szCs w:val="24"/>
          <w:lang w:val="en-GB"/>
        </w:rPr>
        <w:t>s</w:t>
      </w:r>
      <w:r w:rsidRPr="0030627D">
        <w:rPr>
          <w:rFonts w:cs="Times New Roman"/>
          <w:b w:val="0"/>
          <w:bCs w:val="0"/>
          <w:szCs w:val="24"/>
          <w:lang w:val="en-GB"/>
        </w:rPr>
        <w:t xml:space="preserve"> of employ</w:t>
      </w:r>
      <w:r w:rsidR="009A7AD2">
        <w:rPr>
          <w:rFonts w:cs="Times New Roman"/>
          <w:b w:val="0"/>
          <w:bCs w:val="0"/>
          <w:szCs w:val="24"/>
          <w:lang w:val="en-GB"/>
        </w:rPr>
        <w:t xml:space="preserve">ees that refers to earnings by </w:t>
      </w:r>
      <w:r w:rsidRPr="0030627D">
        <w:rPr>
          <w:rFonts w:cs="Times New Roman"/>
          <w:b w:val="0"/>
          <w:bCs w:val="0"/>
          <w:szCs w:val="24"/>
          <w:lang w:val="en-GB"/>
        </w:rPr>
        <w:t xml:space="preserve">residents working abroad as well as payments to non-residents working in inside. </w:t>
      </w:r>
    </w:p>
    <w:p w:rsidR="00142270" w:rsidRDefault="00142270" w:rsidP="004E6D06">
      <w:pPr>
        <w:pStyle w:val="Heading4"/>
        <w:keepNext w:val="0"/>
        <w:numPr>
          <w:ilvl w:val="0"/>
          <w:numId w:val="30"/>
        </w:numPr>
        <w:bidi w:val="0"/>
        <w:spacing w:after="0"/>
        <w:ind w:left="426" w:right="70" w:hanging="284"/>
        <w:jc w:val="both"/>
        <w:rPr>
          <w:rFonts w:cs="Times New Roman"/>
          <w:b w:val="0"/>
          <w:bCs w:val="0"/>
          <w:szCs w:val="24"/>
          <w:lang w:val="en-GB"/>
        </w:rPr>
      </w:pPr>
      <w:r w:rsidRPr="0030627D">
        <w:rPr>
          <w:rFonts w:cs="Times New Roman"/>
          <w:b w:val="0"/>
          <w:bCs w:val="0"/>
          <w:szCs w:val="24"/>
          <w:lang w:val="en-GB"/>
        </w:rPr>
        <w:lastRenderedPageBreak/>
        <w:t xml:space="preserve">Investment income receivable due to ownership of external financial assets or payable due to external liabilities. </w:t>
      </w:r>
    </w:p>
    <w:p w:rsidR="00AF3D19" w:rsidRPr="004E6D06" w:rsidRDefault="00AF3D19" w:rsidP="00AF3D19">
      <w:pPr>
        <w:bidi w:val="0"/>
        <w:rPr>
          <w:sz w:val="18"/>
          <w:szCs w:val="18"/>
          <w:lang w:val="en-GB" w:eastAsia="en-US" w:bidi="ar-JO"/>
        </w:rPr>
      </w:pPr>
    </w:p>
    <w:p w:rsidR="00142270" w:rsidRPr="0030627D" w:rsidRDefault="00142270" w:rsidP="00142270">
      <w:pPr>
        <w:pStyle w:val="Heading4"/>
        <w:keepNext w:val="0"/>
        <w:bidi w:val="0"/>
        <w:spacing w:after="0"/>
        <w:ind w:right="70"/>
        <w:jc w:val="both"/>
        <w:rPr>
          <w:lang w:val="en-GB"/>
        </w:rPr>
      </w:pPr>
      <w:r w:rsidRPr="0030627D">
        <w:rPr>
          <w:lang w:val="en-GB"/>
        </w:rPr>
        <w:t xml:space="preserve">Current Transfers: </w:t>
      </w:r>
    </w:p>
    <w:p w:rsidR="00142270" w:rsidRPr="0030627D" w:rsidRDefault="00142270" w:rsidP="00142270">
      <w:pPr>
        <w:bidi w:val="0"/>
        <w:jc w:val="both"/>
        <w:rPr>
          <w:lang w:val="en-GB"/>
        </w:rPr>
      </w:pPr>
      <w:r w:rsidRPr="0030627D">
        <w:rPr>
          <w:lang w:val="en-GB"/>
        </w:rPr>
        <w:t>Refers to cash and in-kind flows between two sides. Current transfers record flows of a current nature, i.e. they should affect the level of consumption of both the donor and the recipient.</w:t>
      </w:r>
    </w:p>
    <w:p w:rsidR="00142270" w:rsidRPr="004E6D06" w:rsidRDefault="00142270" w:rsidP="00142270">
      <w:pPr>
        <w:tabs>
          <w:tab w:val="left" w:pos="240"/>
          <w:tab w:val="num" w:pos="1200"/>
        </w:tabs>
        <w:ind w:hanging="360"/>
        <w:jc w:val="right"/>
        <w:rPr>
          <w:sz w:val="18"/>
          <w:szCs w:val="18"/>
          <w:lang w:val="en-GB"/>
        </w:rPr>
      </w:pPr>
    </w:p>
    <w:p w:rsidR="00142270" w:rsidRPr="0030627D" w:rsidRDefault="00142270" w:rsidP="00E27E5C">
      <w:pPr>
        <w:tabs>
          <w:tab w:val="left" w:pos="960"/>
        </w:tabs>
        <w:bidi w:val="0"/>
        <w:jc w:val="lowKashida"/>
        <w:rPr>
          <w:lang w:val="en-GB"/>
        </w:rPr>
      </w:pPr>
      <w:r w:rsidRPr="0030627D">
        <w:rPr>
          <w:b/>
          <w:bCs/>
          <w:lang w:val="en-GB"/>
        </w:rPr>
        <w:t>Capital Account</w:t>
      </w:r>
      <w:r w:rsidR="00E27E5C">
        <w:rPr>
          <w:b/>
          <w:bCs/>
          <w:lang w:val="en-GB"/>
        </w:rPr>
        <w:t>:</w:t>
      </w:r>
    </w:p>
    <w:p w:rsidR="00142270" w:rsidRPr="0030627D" w:rsidRDefault="00142270" w:rsidP="00142270">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142270" w:rsidRPr="0030627D" w:rsidRDefault="00142270" w:rsidP="00142270">
      <w:pPr>
        <w:bidi w:val="0"/>
        <w:rPr>
          <w:sz w:val="16"/>
          <w:szCs w:val="16"/>
          <w:lang w:bidi="ar-JO"/>
        </w:rPr>
      </w:pPr>
    </w:p>
    <w:p w:rsidR="00142270" w:rsidRPr="0030627D" w:rsidRDefault="00142270" w:rsidP="00142270">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E27E5C">
      <w:pPr>
        <w:tabs>
          <w:tab w:val="left" w:pos="960"/>
        </w:tabs>
        <w:bidi w:val="0"/>
        <w:jc w:val="lowKashida"/>
        <w:rPr>
          <w:b/>
          <w:bCs/>
          <w:lang w:val="en-GB"/>
        </w:rPr>
      </w:pPr>
      <w:r w:rsidRPr="0030627D">
        <w:rPr>
          <w:b/>
          <w:bCs/>
          <w:lang w:val="en-GB"/>
        </w:rPr>
        <w:t>Financial Account</w:t>
      </w:r>
      <w:r w:rsidR="00E27E5C">
        <w:rPr>
          <w:b/>
          <w:bCs/>
          <w:lang w:val="en-GB"/>
        </w:rPr>
        <w:t>:</w:t>
      </w:r>
    </w:p>
    <w:p w:rsidR="00142270" w:rsidRPr="0030627D" w:rsidRDefault="00142270" w:rsidP="00142270">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142270" w:rsidRPr="0030627D" w:rsidRDefault="00142270" w:rsidP="003C4B0B">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percent of the ordinary shares in the company.   However, this criterion should be applied flexibly to ensure that assets over which the owner exercises control are classified as direct investment.  Acquisitions and disposal of land–other than when foreign embassies are involved–are also included.</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Foreign Indirect Investment (Portfolio): </w:t>
      </w:r>
    </w:p>
    <w:p w:rsidR="00142270" w:rsidRPr="0030627D" w:rsidRDefault="00142270" w:rsidP="00142270">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C87A15">
      <w:pPr>
        <w:pStyle w:val="Heading4"/>
        <w:keepNext w:val="0"/>
        <w:bidi w:val="0"/>
        <w:spacing w:after="0"/>
        <w:rPr>
          <w:szCs w:val="24"/>
          <w:lang w:val="en-GB"/>
        </w:rPr>
      </w:pPr>
      <w:r w:rsidRPr="0030627D">
        <w:rPr>
          <w:szCs w:val="24"/>
          <w:lang w:val="en-GB"/>
        </w:rPr>
        <w:t xml:space="preserve">Foreign Other Investment: </w:t>
      </w:r>
    </w:p>
    <w:p w:rsidR="00142270" w:rsidRPr="0030627D" w:rsidRDefault="00142270" w:rsidP="00142270">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Reserve Assets: </w:t>
      </w:r>
    </w:p>
    <w:p w:rsidR="00142270" w:rsidRPr="0030627D" w:rsidRDefault="00142270" w:rsidP="00142270">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142270" w:rsidRPr="00142270" w:rsidRDefault="00142270" w:rsidP="00142270">
      <w:pPr>
        <w:tabs>
          <w:tab w:val="left" w:pos="240"/>
          <w:tab w:val="num" w:pos="1200"/>
        </w:tabs>
        <w:ind w:hanging="360"/>
        <w:jc w:val="right"/>
        <w:rPr>
          <w:sz w:val="16"/>
          <w:szCs w:val="16"/>
          <w:lang w:val="en-GB"/>
        </w:rPr>
      </w:pPr>
    </w:p>
    <w:p w:rsidR="00142270" w:rsidRPr="00A958AD" w:rsidRDefault="00142270" w:rsidP="00E27E5C">
      <w:pPr>
        <w:pStyle w:val="Heading4"/>
        <w:keepNext w:val="0"/>
        <w:bidi w:val="0"/>
        <w:spacing w:after="0"/>
        <w:rPr>
          <w:szCs w:val="24"/>
          <w:lang w:val="en-GB"/>
        </w:rPr>
      </w:pPr>
      <w:r w:rsidRPr="00A958AD">
        <w:rPr>
          <w:szCs w:val="24"/>
          <w:lang w:val="en-GB"/>
        </w:rPr>
        <w:t>Overall Balance</w:t>
      </w:r>
      <w:r w:rsidR="00E27E5C">
        <w:rPr>
          <w:szCs w:val="24"/>
          <w:lang w:val="en-GB"/>
        </w:rPr>
        <w:t>:</w:t>
      </w:r>
    </w:p>
    <w:p w:rsidR="00142270" w:rsidRDefault="00142270" w:rsidP="00142270">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r w:rsidRPr="0030627D">
        <w:rPr>
          <w:rFonts w:cs="Times New Roman"/>
          <w:b w:val="0"/>
          <w:bCs w:val="0"/>
          <w:szCs w:val="24"/>
          <w:lang w:val="en-GB"/>
        </w:rPr>
        <w:t xml:space="preserve"> in addition to the exceptional financing.</w:t>
      </w:r>
    </w:p>
    <w:p w:rsidR="005746EE" w:rsidRPr="005746EE" w:rsidRDefault="005746EE" w:rsidP="005746EE">
      <w:pPr>
        <w:bidi w:val="0"/>
        <w:rPr>
          <w:sz w:val="16"/>
          <w:szCs w:val="16"/>
          <w:lang w:val="en-GB" w:eastAsia="en-US" w:bidi="ar-JO"/>
        </w:rPr>
      </w:pPr>
    </w:p>
    <w:p w:rsidR="005746EE" w:rsidRDefault="005746EE" w:rsidP="005746EE">
      <w:pPr>
        <w:autoSpaceDE w:val="0"/>
        <w:autoSpaceDN w:val="0"/>
        <w:bidi w:val="0"/>
        <w:adjustRightInd w:val="0"/>
        <w:jc w:val="both"/>
        <w:rPr>
          <w:b/>
          <w:bCs/>
        </w:rPr>
      </w:pPr>
    </w:p>
    <w:p w:rsidR="005746EE" w:rsidRDefault="005746EE" w:rsidP="005746EE">
      <w:pPr>
        <w:autoSpaceDE w:val="0"/>
        <w:autoSpaceDN w:val="0"/>
        <w:bidi w:val="0"/>
        <w:adjustRightInd w:val="0"/>
        <w:jc w:val="both"/>
        <w:rPr>
          <w:b/>
          <w:bCs/>
        </w:rPr>
      </w:pPr>
    </w:p>
    <w:p w:rsidR="005746EE" w:rsidRPr="00A72566" w:rsidRDefault="005746EE" w:rsidP="00D708DC">
      <w:pPr>
        <w:autoSpaceDE w:val="0"/>
        <w:autoSpaceDN w:val="0"/>
        <w:bidi w:val="0"/>
        <w:adjustRightInd w:val="0"/>
        <w:spacing w:after="120"/>
        <w:jc w:val="both"/>
        <w:rPr>
          <w:b/>
          <w:bCs/>
        </w:rPr>
      </w:pPr>
      <w:r w:rsidRPr="00A72566">
        <w:rPr>
          <w:b/>
          <w:bCs/>
        </w:rPr>
        <w:lastRenderedPageBreak/>
        <w:t>1.2 Classifications</w:t>
      </w:r>
    </w:p>
    <w:p w:rsidR="005746EE" w:rsidRPr="00D81666" w:rsidRDefault="005746EE" w:rsidP="00D81666">
      <w:pPr>
        <w:bidi w:val="0"/>
        <w:jc w:val="both"/>
        <w:rPr>
          <w:lang w:eastAsia="en-US" w:bidi="ar-JO"/>
        </w:rPr>
      </w:pPr>
      <w:r w:rsidRPr="00D81666">
        <w:t xml:space="preserve">The classification adopted and used by PCBS in the process of collection and processing of </w:t>
      </w:r>
      <w:r w:rsidR="00D81666" w:rsidRPr="00D81666">
        <w:t>BOP</w:t>
      </w:r>
      <w:r w:rsidRPr="00D81666">
        <w:t xml:space="preserve"> data, according to </w:t>
      </w:r>
      <w:r w:rsidRPr="00D81666">
        <w:rPr>
          <w:b/>
          <w:bCs/>
        </w:rPr>
        <w:t>Balance of Payments and International Investment Position Manual 5</w:t>
      </w:r>
      <w:r w:rsidRPr="00D81666">
        <w:rPr>
          <w:b/>
          <w:bCs/>
          <w:vertAlign w:val="superscript"/>
        </w:rPr>
        <w:t>th</w:t>
      </w:r>
      <w:r w:rsidRPr="00D81666">
        <w:rPr>
          <w:b/>
          <w:bCs/>
        </w:rPr>
        <w:t xml:space="preserve"> edition (BPM-5)</w:t>
      </w:r>
      <w:r w:rsidRPr="00D81666">
        <w:t xml:space="preserve"> issued by International Monetary Fund.</w:t>
      </w:r>
    </w:p>
    <w:p w:rsidR="00142270" w:rsidRPr="00D81666" w:rsidRDefault="00142270" w:rsidP="00142270">
      <w:pPr>
        <w:pStyle w:val="BodyText"/>
        <w:bidi w:val="0"/>
        <w:jc w:val="center"/>
        <w:rPr>
          <w:rFonts w:cs="Times New Roman"/>
          <w:szCs w:val="24"/>
        </w:rPr>
      </w:pPr>
    </w:p>
    <w:p w:rsidR="00C87A15" w:rsidRDefault="00C87A15" w:rsidP="00C87A15">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3C4B0B">
      <w:pPr>
        <w:pStyle w:val="BodyText"/>
        <w:bidi w:val="0"/>
        <w:jc w:val="left"/>
        <w:rPr>
          <w:szCs w:val="24"/>
        </w:rPr>
      </w:pPr>
    </w:p>
    <w:p w:rsidR="00142270" w:rsidRDefault="00A3635E" w:rsidP="00142270">
      <w:pPr>
        <w:pStyle w:val="BodyText"/>
        <w:bidi w:val="0"/>
        <w:jc w:val="center"/>
        <w:rPr>
          <w:szCs w:val="24"/>
        </w:rPr>
      </w:pPr>
      <w:r w:rsidRPr="00A3635E">
        <w:rPr>
          <w:szCs w:val="24"/>
        </w:rPr>
        <w:lastRenderedPageBreak/>
        <w:t>Chapter Two</w:t>
      </w:r>
    </w:p>
    <w:p w:rsidR="00A3635E" w:rsidRPr="00A3635E" w:rsidRDefault="00A3635E" w:rsidP="00A3635E">
      <w:pPr>
        <w:pStyle w:val="BodyText"/>
        <w:bidi w:val="0"/>
        <w:jc w:val="center"/>
        <w:rPr>
          <w:sz w:val="28"/>
          <w:szCs w:val="28"/>
        </w:rPr>
      </w:pPr>
    </w:p>
    <w:p w:rsidR="00915C32" w:rsidRDefault="00A3635E" w:rsidP="00A151BE">
      <w:pPr>
        <w:pStyle w:val="BodyText"/>
        <w:bidi w:val="0"/>
        <w:jc w:val="center"/>
        <w:rPr>
          <w:sz w:val="28"/>
          <w:szCs w:val="28"/>
        </w:rPr>
      </w:pPr>
      <w:r w:rsidRPr="00A3635E">
        <w:rPr>
          <w:rFonts w:cs="Times New Roman"/>
          <w:b/>
          <w:bCs/>
          <w:color w:val="000000"/>
          <w:sz w:val="28"/>
          <w:szCs w:val="28"/>
        </w:rPr>
        <w:t xml:space="preserve">Main </w:t>
      </w:r>
      <w:r w:rsidR="00A151BE">
        <w:rPr>
          <w:rFonts w:cs="Times New Roman"/>
          <w:b/>
          <w:bCs/>
          <w:color w:val="000000"/>
          <w:sz w:val="28"/>
          <w:szCs w:val="28"/>
        </w:rPr>
        <w:t>Results</w:t>
      </w:r>
    </w:p>
    <w:p w:rsidR="00A3635E" w:rsidRPr="00A3635E" w:rsidRDefault="00A3635E" w:rsidP="00A3635E">
      <w:pPr>
        <w:pStyle w:val="BodyText"/>
        <w:bidi w:val="0"/>
        <w:jc w:val="center"/>
        <w:rPr>
          <w:szCs w:val="24"/>
        </w:rPr>
      </w:pPr>
    </w:p>
    <w:p w:rsidR="00C27C1C" w:rsidRPr="0030627D" w:rsidRDefault="00C27C1C" w:rsidP="00657F63">
      <w:pPr>
        <w:pStyle w:val="BodyText"/>
        <w:bidi w:val="0"/>
        <w:rPr>
          <w:szCs w:val="24"/>
        </w:rPr>
      </w:pPr>
      <w:r w:rsidRPr="0030627D">
        <w:rPr>
          <w:szCs w:val="24"/>
        </w:rPr>
        <w:t xml:space="preserve">The main </w:t>
      </w:r>
      <w:r w:rsidR="00A151BE">
        <w:rPr>
          <w:szCs w:val="24"/>
        </w:rPr>
        <w:t>results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w:t>
      </w:r>
      <w:r w:rsidR="001A2DC9">
        <w:rPr>
          <w:szCs w:val="24"/>
        </w:rPr>
        <w:t>2020</w:t>
      </w:r>
      <w:r w:rsidRPr="0030627D">
        <w:rPr>
          <w:szCs w:val="24"/>
        </w:rPr>
        <w:t xml:space="preserve"> are summarized as</w:t>
      </w:r>
      <w:r w:rsidR="00EE487A">
        <w:rPr>
          <w:szCs w:val="24"/>
        </w:rPr>
        <w:t xml:space="preserve"> follows</w:t>
      </w:r>
      <w:r w:rsidRPr="0030627D">
        <w:rPr>
          <w:szCs w:val="24"/>
        </w:rPr>
        <w:t>:</w:t>
      </w:r>
    </w:p>
    <w:p w:rsidR="00C27C1C" w:rsidRPr="00875714" w:rsidRDefault="00C27C1C">
      <w:pPr>
        <w:pStyle w:val="BodyText"/>
        <w:bidi w:val="0"/>
        <w:rPr>
          <w:sz w:val="20"/>
          <w:szCs w:val="20"/>
        </w:rPr>
      </w:pPr>
    </w:p>
    <w:p w:rsidR="001774E0" w:rsidRPr="009F2283" w:rsidRDefault="001774E0" w:rsidP="009F2283">
      <w:pPr>
        <w:pStyle w:val="BodyText"/>
        <w:bidi w:val="0"/>
        <w:spacing w:after="120"/>
        <w:jc w:val="left"/>
        <w:rPr>
          <w:b/>
          <w:bCs/>
          <w:szCs w:val="24"/>
        </w:rPr>
      </w:pPr>
      <w:r w:rsidRPr="0030627D">
        <w:rPr>
          <w:b/>
          <w:bCs/>
          <w:szCs w:val="24"/>
        </w:rPr>
        <w:t>The Current Account Position:</w:t>
      </w:r>
    </w:p>
    <w:p w:rsidR="001774E0" w:rsidRPr="0030627D" w:rsidRDefault="001774E0" w:rsidP="00921F89">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balance of payments</w:t>
      </w:r>
      <w:r w:rsidR="001A0A82">
        <w:rPr>
          <w:szCs w:val="24"/>
        </w:rPr>
        <w:t xml:space="preserve"> in the year </w:t>
      </w:r>
      <w:r w:rsidR="001A2DC9">
        <w:rPr>
          <w:szCs w:val="24"/>
        </w:rPr>
        <w:t>2020</w:t>
      </w:r>
      <w:r w:rsidRPr="0030627D">
        <w:rPr>
          <w:szCs w:val="24"/>
        </w:rPr>
        <w:t xml:space="preserve"> recorded a deficit of</w:t>
      </w:r>
      <w:r w:rsidR="001A0A82">
        <w:rPr>
          <w:szCs w:val="24"/>
        </w:rPr>
        <w:t xml:space="preserve"> </w:t>
      </w:r>
      <w:r w:rsidRPr="0030627D">
        <w:rPr>
          <w:szCs w:val="24"/>
        </w:rPr>
        <w:t xml:space="preserve">USD </w:t>
      </w:r>
      <w:r w:rsidR="00E9031B">
        <w:rPr>
          <w:szCs w:val="24"/>
        </w:rPr>
        <w:t>1</w:t>
      </w:r>
      <w:r w:rsidR="00B068C9">
        <w:rPr>
          <w:szCs w:val="24"/>
        </w:rPr>
        <w:t>,</w:t>
      </w:r>
      <w:r w:rsidR="009F2283">
        <w:rPr>
          <w:szCs w:val="24"/>
        </w:rPr>
        <w:t>9</w:t>
      </w:r>
      <w:r w:rsidR="00921F89">
        <w:rPr>
          <w:szCs w:val="24"/>
        </w:rPr>
        <w:t>03</w:t>
      </w:r>
      <w:r w:rsidR="005A74C6">
        <w:rPr>
          <w:szCs w:val="24"/>
        </w:rPr>
        <w:t xml:space="preserve"> </w:t>
      </w:r>
      <w:r w:rsidRPr="0030627D">
        <w:rPr>
          <w:szCs w:val="24"/>
        </w:rPr>
        <w:t>million in current account (goods, services, income, current transfers) compare</w:t>
      </w:r>
      <w:r w:rsidR="00963304">
        <w:rPr>
          <w:szCs w:val="24"/>
        </w:rPr>
        <w:t>d</w:t>
      </w:r>
      <w:r w:rsidRPr="0030627D">
        <w:rPr>
          <w:szCs w:val="24"/>
        </w:rPr>
        <w:t xml:space="preserve"> with a deficit of USD </w:t>
      </w:r>
      <w:r w:rsidR="009F2283">
        <w:rPr>
          <w:szCs w:val="24"/>
        </w:rPr>
        <w:t>1</w:t>
      </w:r>
      <w:r w:rsidR="00B068C9">
        <w:rPr>
          <w:szCs w:val="24"/>
        </w:rPr>
        <w:t>,</w:t>
      </w:r>
      <w:r w:rsidR="009F2283">
        <w:rPr>
          <w:szCs w:val="24"/>
        </w:rPr>
        <w:t>780</w:t>
      </w:r>
      <w:r w:rsidRPr="0030627D">
        <w:rPr>
          <w:szCs w:val="24"/>
        </w:rPr>
        <w:t xml:space="preserve"> million in </w:t>
      </w:r>
      <w:r w:rsidR="001A2DC9">
        <w:rPr>
          <w:szCs w:val="24"/>
        </w:rPr>
        <w:t>2019</w:t>
      </w:r>
      <w:r w:rsidR="003E71E0" w:rsidRPr="0030627D">
        <w:rPr>
          <w:szCs w:val="24"/>
        </w:rPr>
        <w:t xml:space="preserve"> reflecting a</w:t>
      </w:r>
      <w:r w:rsidR="009F2283">
        <w:rPr>
          <w:szCs w:val="24"/>
        </w:rPr>
        <w:t>n</w:t>
      </w:r>
      <w:r w:rsidR="003E71E0" w:rsidRPr="0030627D">
        <w:rPr>
          <w:szCs w:val="24"/>
        </w:rPr>
        <w:t xml:space="preserve"> </w:t>
      </w:r>
      <w:r w:rsidR="009F2283">
        <w:rPr>
          <w:szCs w:val="24"/>
        </w:rPr>
        <w:t>increase</w:t>
      </w:r>
      <w:r w:rsidR="003E71E0" w:rsidRPr="0030627D">
        <w:rPr>
          <w:szCs w:val="24"/>
        </w:rPr>
        <w:t xml:space="preserve"> of </w:t>
      </w:r>
      <w:r w:rsidR="00921F89">
        <w:rPr>
          <w:szCs w:val="24"/>
        </w:rPr>
        <w:t>7</w:t>
      </w:r>
      <w:r w:rsidR="003E71E0" w:rsidRPr="0030627D">
        <w:rPr>
          <w:szCs w:val="24"/>
        </w:rPr>
        <w:t>%</w:t>
      </w:r>
      <w:r w:rsidR="00443FA6" w:rsidRPr="0030627D">
        <w:rPr>
          <w:szCs w:val="24"/>
        </w:rPr>
        <w:t>.</w:t>
      </w:r>
    </w:p>
    <w:p w:rsidR="001774E0" w:rsidRPr="00B5460D" w:rsidRDefault="001774E0" w:rsidP="00232ED6">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w:t>
      </w:r>
      <w:r w:rsidR="00232ED6">
        <w:rPr>
          <w:szCs w:val="24"/>
        </w:rPr>
        <w:t>4</w:t>
      </w:r>
      <w:r w:rsidRPr="0030627D">
        <w:rPr>
          <w:szCs w:val="24"/>
        </w:rPr>
        <w:t>,</w:t>
      </w:r>
      <w:r w:rsidR="00232ED6">
        <w:rPr>
          <w:szCs w:val="24"/>
        </w:rPr>
        <w:t>775</w:t>
      </w:r>
      <w:r w:rsidRPr="0030627D">
        <w:rPr>
          <w:szCs w:val="24"/>
          <w:rtl/>
        </w:rPr>
        <w:t xml:space="preserve"> </w:t>
      </w:r>
      <w:r w:rsidRPr="0030627D">
        <w:rPr>
          <w:szCs w:val="24"/>
        </w:rPr>
        <w:t xml:space="preserve">million was recorded </w:t>
      </w:r>
      <w:r w:rsidRPr="00B5460D">
        <w:rPr>
          <w:szCs w:val="24"/>
        </w:rPr>
        <w:t>reflect</w:t>
      </w:r>
      <w:r w:rsidR="00963304">
        <w:rPr>
          <w:szCs w:val="24"/>
        </w:rPr>
        <w:t>ing</w:t>
      </w:r>
      <w:r w:rsidR="00921F89">
        <w:rPr>
          <w:szCs w:val="24"/>
        </w:rPr>
        <w:t xml:space="preserve">   </w:t>
      </w:r>
      <w:r w:rsidRPr="00B5460D">
        <w:rPr>
          <w:szCs w:val="24"/>
        </w:rPr>
        <w:t xml:space="preserve"> a </w:t>
      </w:r>
      <w:r w:rsidR="00232ED6">
        <w:rPr>
          <w:szCs w:val="24"/>
        </w:rPr>
        <w:t>de</w:t>
      </w:r>
      <w:r w:rsidRPr="00B5460D">
        <w:rPr>
          <w:szCs w:val="24"/>
        </w:rPr>
        <w:t xml:space="preserve">crease of </w:t>
      </w:r>
      <w:r w:rsidR="00232ED6">
        <w:rPr>
          <w:szCs w:val="24"/>
        </w:rPr>
        <w:t>13</w:t>
      </w:r>
      <w:r w:rsidRPr="00B5460D">
        <w:rPr>
          <w:szCs w:val="24"/>
        </w:rPr>
        <w:t xml:space="preserve">% compared with the </w:t>
      </w:r>
      <w:r w:rsidR="001A2DC9">
        <w:rPr>
          <w:szCs w:val="24"/>
        </w:rPr>
        <w:t>2019</w:t>
      </w:r>
      <w:r w:rsidRPr="00B5460D">
        <w:rPr>
          <w:szCs w:val="24"/>
        </w:rPr>
        <w:t xml:space="preserve">.  The </w:t>
      </w:r>
      <w:r w:rsidR="00335B6E" w:rsidRPr="00B5460D">
        <w:rPr>
          <w:szCs w:val="24"/>
        </w:rPr>
        <w:t xml:space="preserve">deficit in </w:t>
      </w:r>
      <w:r w:rsidRPr="00B5460D">
        <w:rPr>
          <w:szCs w:val="24"/>
        </w:rPr>
        <w:t xml:space="preserve">trade balance </w:t>
      </w:r>
      <w:r w:rsidR="00C325B2" w:rsidRPr="00B5460D">
        <w:rPr>
          <w:szCs w:val="24"/>
        </w:rPr>
        <w:t>of goods</w:t>
      </w:r>
      <w:r w:rsidRPr="00B5460D">
        <w:rPr>
          <w:szCs w:val="24"/>
        </w:rPr>
        <w:t xml:space="preserve"> with Israel was the main cause of the overall trade balance deficit. </w:t>
      </w:r>
    </w:p>
    <w:p w:rsidR="001774E0" w:rsidRPr="00A3635E" w:rsidRDefault="001774E0" w:rsidP="00232ED6">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232ED6">
        <w:rPr>
          <w:rFonts w:asciiTheme="majorBidi" w:hAnsiTheme="majorBidi" w:cstheme="majorBidi"/>
          <w:szCs w:val="24"/>
        </w:rPr>
        <w:t>905</w:t>
      </w:r>
      <w:r w:rsidRPr="0030627D">
        <w:rPr>
          <w:rFonts w:asciiTheme="majorBidi" w:hAnsiTheme="majorBidi" w:cstheme="majorBidi"/>
          <w:szCs w:val="24"/>
        </w:rPr>
        <w:t xml:space="preserve"> million compared with</w:t>
      </w:r>
      <w:r w:rsidR="00A95EAA" w:rsidRPr="00A95EAA">
        <w:rPr>
          <w:rFonts w:asciiTheme="majorBidi" w:hAnsiTheme="majorBidi" w:cstheme="majorBidi"/>
          <w:szCs w:val="24"/>
        </w:rPr>
        <w:t xml:space="preserve"> </w:t>
      </w:r>
      <w:r w:rsidR="00A95EAA">
        <w:rPr>
          <w:rFonts w:asciiTheme="majorBidi" w:hAnsiTheme="majorBidi" w:cstheme="majorBidi"/>
          <w:szCs w:val="24"/>
        </w:rPr>
        <w:t xml:space="preserve">a </w:t>
      </w:r>
      <w:r w:rsidR="00A95EAA" w:rsidRPr="0030627D">
        <w:rPr>
          <w:rFonts w:asciiTheme="majorBidi" w:hAnsiTheme="majorBidi" w:cstheme="majorBidi"/>
          <w:szCs w:val="24"/>
        </w:rPr>
        <w:t xml:space="preserve">deficit of USD </w:t>
      </w:r>
      <w:r w:rsidR="00232ED6">
        <w:rPr>
          <w:szCs w:val="24"/>
        </w:rPr>
        <w:t>993</w:t>
      </w:r>
      <w:r w:rsidR="00E9031B">
        <w:rPr>
          <w:szCs w:val="24"/>
        </w:rPr>
        <w:t xml:space="preserve"> </w:t>
      </w:r>
      <w:r w:rsidR="00A95EAA" w:rsidRPr="0030627D">
        <w:rPr>
          <w:rFonts w:asciiTheme="majorBidi" w:hAnsiTheme="majorBidi" w:cstheme="majorBidi"/>
          <w:szCs w:val="24"/>
        </w:rPr>
        <w:t>million</w:t>
      </w:r>
      <w:r w:rsidRPr="0030627D">
        <w:rPr>
          <w:rFonts w:asciiTheme="majorBidi" w:hAnsiTheme="majorBidi" w:cstheme="majorBidi"/>
          <w:szCs w:val="24"/>
        </w:rPr>
        <w:t xml:space="preserve"> </w:t>
      </w:r>
      <w:r w:rsidR="00A95EAA">
        <w:rPr>
          <w:rFonts w:asciiTheme="majorBidi" w:hAnsiTheme="majorBidi" w:cstheme="majorBidi"/>
          <w:szCs w:val="24"/>
        </w:rPr>
        <w:t xml:space="preserve">in </w:t>
      </w:r>
      <w:r w:rsidR="001A2DC9">
        <w:rPr>
          <w:rFonts w:asciiTheme="majorBidi" w:hAnsiTheme="majorBidi" w:cstheme="majorBidi"/>
          <w:szCs w:val="24"/>
        </w:rPr>
        <w:t>2019</w:t>
      </w:r>
      <w:r w:rsidRPr="0030627D">
        <w:rPr>
          <w:rFonts w:asciiTheme="majorBidi" w:hAnsiTheme="majorBidi" w:cstheme="majorBidi"/>
          <w:szCs w:val="24"/>
        </w:rPr>
        <w:t xml:space="preserve">.  </w:t>
      </w:r>
      <w:r w:rsidRPr="00A3635E">
        <w:rPr>
          <w:rFonts w:asciiTheme="majorBidi" w:hAnsiTheme="majorBidi" w:cstheme="majorBidi"/>
          <w:szCs w:val="24"/>
        </w:rPr>
        <w:t xml:space="preserve">The </w:t>
      </w:r>
      <w:r w:rsidR="003B000C">
        <w:rPr>
          <w:rFonts w:asciiTheme="majorBidi" w:hAnsiTheme="majorBidi" w:cstheme="majorBidi"/>
          <w:szCs w:val="24"/>
        </w:rPr>
        <w:t>dec</w:t>
      </w:r>
      <w:r w:rsidR="006E70E1" w:rsidRPr="00A3635E">
        <w:rPr>
          <w:rFonts w:asciiTheme="majorBidi" w:hAnsiTheme="majorBidi" w:cstheme="majorBidi"/>
          <w:szCs w:val="24"/>
        </w:rPr>
        <w:t xml:space="preserve">rease </w:t>
      </w:r>
      <w:r w:rsidRPr="00A3635E">
        <w:rPr>
          <w:rFonts w:asciiTheme="majorBidi" w:hAnsiTheme="majorBidi" w:cstheme="majorBidi"/>
          <w:szCs w:val="24"/>
        </w:rPr>
        <w:t xml:space="preserve">in the services balance deficit was caused by a </w:t>
      </w:r>
      <w:r w:rsidR="00232ED6">
        <w:rPr>
          <w:rFonts w:asciiTheme="majorBidi" w:hAnsiTheme="majorBidi" w:cstheme="majorBidi"/>
          <w:szCs w:val="24"/>
        </w:rPr>
        <w:t>de</w:t>
      </w:r>
      <w:r w:rsidR="006E70E1" w:rsidRPr="00A3635E">
        <w:rPr>
          <w:rFonts w:asciiTheme="majorBidi" w:hAnsiTheme="majorBidi" w:cstheme="majorBidi"/>
          <w:szCs w:val="24"/>
        </w:rPr>
        <w:t xml:space="preserve">crease </w:t>
      </w:r>
      <w:r w:rsidR="00987A28" w:rsidRPr="00A3635E">
        <w:rPr>
          <w:rFonts w:asciiTheme="majorBidi" w:hAnsiTheme="majorBidi" w:cstheme="majorBidi"/>
          <w:szCs w:val="24"/>
        </w:rPr>
        <w:t xml:space="preserve">of </w:t>
      </w:r>
      <w:r w:rsidR="00232ED6">
        <w:rPr>
          <w:rFonts w:asciiTheme="majorBidi" w:hAnsiTheme="majorBidi" w:cstheme="majorBidi"/>
          <w:szCs w:val="24"/>
        </w:rPr>
        <w:t>imports</w:t>
      </w:r>
      <w:r w:rsidRPr="00A3635E">
        <w:rPr>
          <w:rFonts w:asciiTheme="majorBidi" w:hAnsiTheme="majorBidi" w:cstheme="majorBidi"/>
          <w:szCs w:val="24"/>
        </w:rPr>
        <w:t xml:space="preserve"> </w:t>
      </w:r>
      <w:r w:rsidR="00F01B8B" w:rsidRPr="00A3635E">
        <w:rPr>
          <w:rFonts w:asciiTheme="majorBidi" w:hAnsiTheme="majorBidi" w:cstheme="majorBidi"/>
          <w:szCs w:val="24"/>
        </w:rPr>
        <w:t xml:space="preserve">in </w:t>
      </w:r>
      <w:r w:rsidR="005A74C6">
        <w:rPr>
          <w:rFonts w:asciiTheme="majorBidi" w:hAnsiTheme="majorBidi" w:cstheme="majorBidi"/>
          <w:szCs w:val="24"/>
        </w:rPr>
        <w:t xml:space="preserve">travel </w:t>
      </w:r>
      <w:r w:rsidR="00232ED6">
        <w:rPr>
          <w:rFonts w:asciiTheme="majorBidi" w:hAnsiTheme="majorBidi" w:cstheme="majorBidi"/>
          <w:szCs w:val="24"/>
        </w:rPr>
        <w:t xml:space="preserve">and transportation </w:t>
      </w:r>
      <w:r w:rsidR="00EF1627" w:rsidRPr="00A3635E">
        <w:rPr>
          <w:rFonts w:asciiTheme="majorBidi" w:hAnsiTheme="majorBidi" w:cstheme="majorBidi"/>
          <w:szCs w:val="24"/>
        </w:rPr>
        <w:t>services</w:t>
      </w:r>
      <w:r w:rsidRPr="00A3635E">
        <w:rPr>
          <w:rFonts w:asciiTheme="majorBidi" w:hAnsiTheme="majorBidi" w:cstheme="majorBidi"/>
          <w:szCs w:val="24"/>
        </w:rPr>
        <w:t>.</w:t>
      </w:r>
    </w:p>
    <w:p w:rsidR="001774E0" w:rsidRPr="0030627D" w:rsidRDefault="001774E0" w:rsidP="00921F89">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w:t>
      </w:r>
      <w:r w:rsidR="00921F89">
        <w:rPr>
          <w:rFonts w:hint="cs"/>
          <w:szCs w:val="24"/>
          <w:rtl/>
          <w:lang w:bidi="ar-PS"/>
        </w:rPr>
        <w:t>2</w:t>
      </w:r>
      <w:r w:rsidR="00B068C9">
        <w:rPr>
          <w:szCs w:val="24"/>
        </w:rPr>
        <w:t>,</w:t>
      </w:r>
      <w:r w:rsidR="00921F89">
        <w:rPr>
          <w:rFonts w:hint="cs"/>
          <w:szCs w:val="24"/>
          <w:rtl/>
          <w:lang w:bidi="ar-PS"/>
        </w:rPr>
        <w:t>492</w:t>
      </w:r>
      <w:r w:rsidRPr="0030627D">
        <w:rPr>
          <w:szCs w:val="24"/>
        </w:rPr>
        <w:t xml:space="preserve"> million was recorded in this account, representing</w:t>
      </w:r>
      <w:r w:rsidR="009747A8" w:rsidRPr="0030627D">
        <w:rPr>
          <w:szCs w:val="24"/>
        </w:rPr>
        <w:t xml:space="preserve"> a</w:t>
      </w:r>
      <w:r w:rsidRPr="0030627D">
        <w:rPr>
          <w:szCs w:val="24"/>
        </w:rPr>
        <w:t xml:space="preserve"> </w:t>
      </w:r>
      <w:r w:rsidR="00921F89">
        <w:rPr>
          <w:szCs w:val="24"/>
        </w:rPr>
        <w:t>de</w:t>
      </w:r>
      <w:r w:rsidR="000E533D" w:rsidRPr="0030627D">
        <w:rPr>
          <w:rFonts w:asciiTheme="majorBidi" w:hAnsiTheme="majorBidi" w:cstheme="majorBidi"/>
          <w:szCs w:val="24"/>
        </w:rPr>
        <w:t xml:space="preserve">crease </w:t>
      </w:r>
      <w:r w:rsidRPr="0030627D">
        <w:rPr>
          <w:szCs w:val="24"/>
        </w:rPr>
        <w:t xml:space="preserve">of </w:t>
      </w:r>
      <w:r w:rsidR="00921F89">
        <w:rPr>
          <w:szCs w:val="24"/>
        </w:rPr>
        <w:t>18</w:t>
      </w:r>
      <w:r w:rsidRPr="0030627D">
        <w:rPr>
          <w:szCs w:val="24"/>
        </w:rPr>
        <w:t xml:space="preserve">% compared with </w:t>
      </w:r>
      <w:r w:rsidR="001A2DC9">
        <w:rPr>
          <w:szCs w:val="24"/>
        </w:rPr>
        <w:t>2019</w:t>
      </w:r>
      <w:r w:rsidRPr="0030627D">
        <w:rPr>
          <w:szCs w:val="24"/>
        </w:rPr>
        <w:t xml:space="preserve">.  The </w:t>
      </w:r>
      <w:r w:rsidR="00921F89">
        <w:rPr>
          <w:rFonts w:asciiTheme="majorBidi" w:hAnsiTheme="majorBidi" w:cstheme="majorBidi"/>
          <w:szCs w:val="24"/>
        </w:rPr>
        <w:t>de</w:t>
      </w:r>
      <w:r w:rsidR="000E533D" w:rsidRPr="0030627D">
        <w:rPr>
          <w:rFonts w:asciiTheme="majorBidi" w:hAnsiTheme="majorBidi" w:cstheme="majorBidi"/>
          <w:szCs w:val="24"/>
        </w:rPr>
        <w:t xml:space="preserve">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921F89">
        <w:rPr>
          <w:rFonts w:asciiTheme="majorBidi" w:hAnsiTheme="majorBidi" w:cstheme="majorBidi"/>
          <w:szCs w:val="24"/>
        </w:rPr>
        <w:t>de</w:t>
      </w:r>
      <w:r w:rsidR="000E533D" w:rsidRPr="0030627D">
        <w:rPr>
          <w:rFonts w:asciiTheme="majorBidi" w:hAnsiTheme="majorBidi" w:cstheme="majorBidi"/>
          <w:szCs w:val="24"/>
        </w:rPr>
        <w:t xml:space="preserve">crease </w:t>
      </w:r>
      <w:r w:rsidR="007279AD" w:rsidRPr="0030627D">
        <w:rPr>
          <w:szCs w:val="24"/>
        </w:rPr>
        <w:t xml:space="preserve">of </w:t>
      </w:r>
      <w:r w:rsidR="00FC6FB0">
        <w:rPr>
          <w:szCs w:val="24"/>
        </w:rPr>
        <w:t xml:space="preserve">the </w:t>
      </w:r>
      <w:r w:rsidRPr="0030627D">
        <w:rPr>
          <w:szCs w:val="24"/>
        </w:rPr>
        <w:t xml:space="preserve">compensations of employees working in Israel, which totaled USD </w:t>
      </w:r>
      <w:r w:rsidR="005A74C6">
        <w:rPr>
          <w:szCs w:val="24"/>
        </w:rPr>
        <w:t>2</w:t>
      </w:r>
      <w:r w:rsidR="00B068C9">
        <w:rPr>
          <w:szCs w:val="24"/>
        </w:rPr>
        <w:t>,</w:t>
      </w:r>
      <w:r w:rsidR="00921F89">
        <w:rPr>
          <w:szCs w:val="24"/>
        </w:rPr>
        <w:t>408</w:t>
      </w:r>
      <w:r w:rsidR="009747A8" w:rsidRPr="0030627D">
        <w:rPr>
          <w:szCs w:val="24"/>
        </w:rPr>
        <w:t xml:space="preserve"> million, reflecting a</w:t>
      </w:r>
      <w:r w:rsidRPr="0030627D">
        <w:rPr>
          <w:szCs w:val="24"/>
        </w:rPr>
        <w:t xml:space="preserve"> </w:t>
      </w:r>
      <w:r w:rsidR="00921F89">
        <w:rPr>
          <w:szCs w:val="24"/>
        </w:rPr>
        <w:t>de</w:t>
      </w:r>
      <w:r w:rsidR="000E533D" w:rsidRPr="0030627D">
        <w:rPr>
          <w:rFonts w:asciiTheme="majorBidi" w:hAnsiTheme="majorBidi" w:cstheme="majorBidi"/>
          <w:szCs w:val="24"/>
        </w:rPr>
        <w:t xml:space="preserve">crease </w:t>
      </w:r>
      <w:r w:rsidRPr="0030627D">
        <w:rPr>
          <w:szCs w:val="24"/>
        </w:rPr>
        <w:t xml:space="preserve">of </w:t>
      </w:r>
      <w:r w:rsidR="00921F89">
        <w:rPr>
          <w:szCs w:val="24"/>
        </w:rPr>
        <w:t>18</w:t>
      </w:r>
      <w:r w:rsidRPr="0030627D">
        <w:rPr>
          <w:szCs w:val="24"/>
        </w:rPr>
        <w:t xml:space="preserve">% compared with </w:t>
      </w:r>
      <w:r w:rsidR="001A2DC9">
        <w:rPr>
          <w:szCs w:val="24"/>
        </w:rPr>
        <w:t>2019</w:t>
      </w:r>
      <w:r w:rsidRPr="0030627D">
        <w:rPr>
          <w:szCs w:val="24"/>
        </w:rPr>
        <w:t xml:space="preserve">. Investment income received from abroad totaled USD </w:t>
      </w:r>
      <w:r w:rsidR="00921F89">
        <w:rPr>
          <w:szCs w:val="24"/>
        </w:rPr>
        <w:t>217</w:t>
      </w:r>
      <w:r w:rsidR="00FF7644">
        <w:rPr>
          <w:szCs w:val="24"/>
        </w:rPr>
        <w:t xml:space="preserve"> </w:t>
      </w:r>
      <w:r w:rsidRPr="0030627D">
        <w:rPr>
          <w:szCs w:val="24"/>
        </w:rPr>
        <w:t xml:space="preserve">million, reflecting </w:t>
      </w:r>
      <w:r w:rsidR="00F00586">
        <w:rPr>
          <w:szCs w:val="24"/>
        </w:rPr>
        <w:t>a</w:t>
      </w:r>
      <w:r w:rsidR="007279AD" w:rsidRPr="0030627D">
        <w:rPr>
          <w:szCs w:val="24"/>
        </w:rPr>
        <w:t xml:space="preserve"> </w:t>
      </w:r>
      <w:r w:rsidR="00BA18D2">
        <w:rPr>
          <w:szCs w:val="24"/>
        </w:rPr>
        <w:t>de</w:t>
      </w:r>
      <w:r w:rsidRPr="0030627D">
        <w:rPr>
          <w:szCs w:val="24"/>
        </w:rPr>
        <w:t xml:space="preserve">crease of </w:t>
      </w:r>
      <w:r w:rsidR="00921F89">
        <w:rPr>
          <w:szCs w:val="24"/>
        </w:rPr>
        <w:t>10</w:t>
      </w:r>
      <w:r w:rsidRPr="0030627D">
        <w:rPr>
          <w:szCs w:val="24"/>
        </w:rPr>
        <w:t xml:space="preserve">% compared with </w:t>
      </w:r>
      <w:r w:rsidR="001A2DC9">
        <w:rPr>
          <w:szCs w:val="24"/>
        </w:rPr>
        <w:t>2019</w:t>
      </w:r>
      <w:r w:rsidRPr="0030627D">
        <w:rPr>
          <w:szCs w:val="24"/>
        </w:rPr>
        <w:t xml:space="preserve">. </w:t>
      </w:r>
      <w:r w:rsidRPr="009D5841">
        <w:rPr>
          <w:szCs w:val="24"/>
        </w:rPr>
        <w:t>This was c</w:t>
      </w:r>
      <w:r w:rsidR="007279AD" w:rsidRPr="009D5841">
        <w:rPr>
          <w:szCs w:val="24"/>
        </w:rPr>
        <w:t xml:space="preserve">aused mainly by </w:t>
      </w:r>
      <w:r w:rsidR="00A95EAA" w:rsidRPr="009D5841">
        <w:rPr>
          <w:szCs w:val="24"/>
        </w:rPr>
        <w:t>a</w:t>
      </w:r>
      <w:r w:rsidR="00BA18D2">
        <w:rPr>
          <w:szCs w:val="24"/>
        </w:rPr>
        <w:t xml:space="preserve"> de</w:t>
      </w:r>
      <w:r w:rsidRPr="009D5841">
        <w:rPr>
          <w:szCs w:val="24"/>
        </w:rPr>
        <w:t>crease</w:t>
      </w:r>
      <w:r w:rsidR="00A3635E" w:rsidRPr="009D5841">
        <w:rPr>
          <w:szCs w:val="24"/>
        </w:rPr>
        <w:t xml:space="preserve"> </w:t>
      </w:r>
      <w:r w:rsidR="006C1EA7">
        <w:rPr>
          <w:szCs w:val="24"/>
        </w:rPr>
        <w:t xml:space="preserve">of </w:t>
      </w:r>
      <w:r w:rsidR="00A3635E" w:rsidRPr="009D5841">
        <w:rPr>
          <w:szCs w:val="24"/>
        </w:rPr>
        <w:t xml:space="preserve">income received on the portfolio investments abroad in addition to a </w:t>
      </w:r>
      <w:r w:rsidR="00BA18D2">
        <w:rPr>
          <w:szCs w:val="24"/>
        </w:rPr>
        <w:t>de</w:t>
      </w:r>
      <w:r w:rsidR="00A3635E" w:rsidRPr="009D5841">
        <w:rPr>
          <w:szCs w:val="24"/>
        </w:rPr>
        <w:t xml:space="preserve">crease </w:t>
      </w:r>
      <w:r w:rsidRPr="009D5841">
        <w:rPr>
          <w:szCs w:val="24"/>
        </w:rPr>
        <w:t xml:space="preserve">in the earnings </w:t>
      </w:r>
      <w:r w:rsidR="00AB4D0F" w:rsidRPr="009D5841">
        <w:rPr>
          <w:szCs w:val="24"/>
        </w:rPr>
        <w:t>received on other investments abroad (mainly interest income on deposits</w:t>
      </w:r>
      <w:r w:rsidR="00670FE1" w:rsidRPr="009D5841">
        <w:rPr>
          <w:szCs w:val="24"/>
        </w:rPr>
        <w:t xml:space="preserve"> abroad</w:t>
      </w:r>
      <w:r w:rsidR="00AB4D0F" w:rsidRPr="009D5841">
        <w:rPr>
          <w:szCs w:val="24"/>
        </w:rPr>
        <w:t>)</w:t>
      </w:r>
      <w:r w:rsidR="00670FE1" w:rsidRPr="009D5841">
        <w:rPr>
          <w:szCs w:val="24"/>
        </w:rPr>
        <w:t>.</w:t>
      </w:r>
    </w:p>
    <w:p w:rsidR="001774E0" w:rsidRPr="0030627D" w:rsidRDefault="001774E0" w:rsidP="002F1164">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w:t>
      </w:r>
      <w:r w:rsidR="00B068C9">
        <w:rPr>
          <w:szCs w:val="24"/>
        </w:rPr>
        <w:t>1,</w:t>
      </w:r>
      <w:r w:rsidR="00E62F71">
        <w:rPr>
          <w:szCs w:val="24"/>
        </w:rPr>
        <w:t>285</w:t>
      </w:r>
      <w:r w:rsidR="001B63AB">
        <w:rPr>
          <w:szCs w:val="24"/>
          <w:lang w:val="en-GB"/>
        </w:rPr>
        <w:t xml:space="preserve"> </w:t>
      </w:r>
      <w:r w:rsidR="00AE1416" w:rsidRPr="0030627D">
        <w:rPr>
          <w:szCs w:val="24"/>
        </w:rPr>
        <w:t xml:space="preserve">million, </w:t>
      </w:r>
      <w:r w:rsidR="001D4D57">
        <w:rPr>
          <w:szCs w:val="24"/>
        </w:rPr>
        <w:t xml:space="preserve">reflecting </w:t>
      </w:r>
      <w:r w:rsidR="004F38B8">
        <w:rPr>
          <w:szCs w:val="24"/>
        </w:rPr>
        <w:t>a</w:t>
      </w:r>
      <w:r w:rsidR="00DF38BC" w:rsidRPr="0030627D">
        <w:rPr>
          <w:szCs w:val="24"/>
        </w:rPr>
        <w:t xml:space="preserve"> </w:t>
      </w:r>
      <w:r w:rsidR="00E62F71">
        <w:rPr>
          <w:szCs w:val="24"/>
        </w:rPr>
        <w:t>de</w:t>
      </w:r>
      <w:r w:rsidR="00AE1416" w:rsidRPr="0030627D">
        <w:rPr>
          <w:rFonts w:asciiTheme="majorBidi" w:hAnsiTheme="majorBidi" w:cstheme="majorBidi"/>
          <w:szCs w:val="24"/>
        </w:rPr>
        <w:t xml:space="preserve">crease </w:t>
      </w:r>
      <w:r w:rsidRPr="0030627D">
        <w:rPr>
          <w:szCs w:val="24"/>
        </w:rPr>
        <w:t xml:space="preserve">of </w:t>
      </w:r>
      <w:r w:rsidR="00E62F71">
        <w:rPr>
          <w:szCs w:val="24"/>
        </w:rPr>
        <w:t>24</w:t>
      </w:r>
      <w:r w:rsidRPr="0030627D">
        <w:rPr>
          <w:szCs w:val="24"/>
        </w:rPr>
        <w:t xml:space="preserve">% compared with </w:t>
      </w:r>
      <w:r w:rsidR="001A2DC9">
        <w:rPr>
          <w:szCs w:val="24"/>
        </w:rPr>
        <w:t>2019</w:t>
      </w:r>
      <w:r w:rsidR="00B941DB" w:rsidRPr="0030627D">
        <w:rPr>
          <w:szCs w:val="24"/>
        </w:rPr>
        <w:t xml:space="preserve">, </w:t>
      </w:r>
      <w:r w:rsidR="00B941DB" w:rsidRPr="001B6966">
        <w:rPr>
          <w:szCs w:val="24"/>
        </w:rPr>
        <w:t xml:space="preserve">mainly caused by </w:t>
      </w:r>
      <w:r w:rsidR="004F38B8">
        <w:rPr>
          <w:szCs w:val="24"/>
        </w:rPr>
        <w:t xml:space="preserve">the </w:t>
      </w:r>
      <w:r w:rsidR="00E62F71">
        <w:rPr>
          <w:szCs w:val="24"/>
        </w:rPr>
        <w:t>de</w:t>
      </w:r>
      <w:r w:rsidR="004F38B8" w:rsidRPr="009D5841">
        <w:rPr>
          <w:szCs w:val="24"/>
        </w:rPr>
        <w:t xml:space="preserve">crease in current </w:t>
      </w:r>
      <w:r w:rsidR="00457E82" w:rsidRPr="009D5841">
        <w:rPr>
          <w:szCs w:val="24"/>
        </w:rPr>
        <w:t>transfers</w:t>
      </w:r>
      <w:r w:rsidR="00281E2E">
        <w:rPr>
          <w:szCs w:val="24"/>
        </w:rPr>
        <w:t xml:space="preserve"> from donors</w:t>
      </w:r>
      <w:r w:rsidR="00457E82" w:rsidRPr="009D5841">
        <w:rPr>
          <w:szCs w:val="24"/>
        </w:rPr>
        <w:t xml:space="preserve"> to</w:t>
      </w:r>
      <w:r w:rsidR="00281E2E">
        <w:rPr>
          <w:szCs w:val="24"/>
        </w:rPr>
        <w:t xml:space="preserve"> government and</w:t>
      </w:r>
      <w:r w:rsidR="00457E82" w:rsidRPr="009D5841">
        <w:rPr>
          <w:szCs w:val="24"/>
        </w:rPr>
        <w:t xml:space="preserve"> </w:t>
      </w:r>
      <w:r w:rsidR="00E755B2">
        <w:rPr>
          <w:szCs w:val="24"/>
        </w:rPr>
        <w:t>private sector</w:t>
      </w:r>
      <w:r w:rsidR="00281E2E">
        <w:rPr>
          <w:szCs w:val="24"/>
        </w:rPr>
        <w:t>s</w:t>
      </w:r>
      <w:r w:rsidR="00E62F71">
        <w:rPr>
          <w:szCs w:val="24"/>
        </w:rPr>
        <w:t xml:space="preserve">, in addition to </w:t>
      </w:r>
      <w:r w:rsidR="00E62F71">
        <w:rPr>
          <w:szCs w:val="24"/>
        </w:rPr>
        <w:t>the de</w:t>
      </w:r>
      <w:r w:rsidR="00E62F71" w:rsidRPr="009D5841">
        <w:rPr>
          <w:szCs w:val="24"/>
        </w:rPr>
        <w:t>crease in current transfers</w:t>
      </w:r>
      <w:r w:rsidR="00E62F71">
        <w:rPr>
          <w:szCs w:val="24"/>
        </w:rPr>
        <w:t xml:space="preserve"> from</w:t>
      </w:r>
      <w:r w:rsidR="00E62F71">
        <w:rPr>
          <w:szCs w:val="24"/>
        </w:rPr>
        <w:t xml:space="preserve"> non-</w:t>
      </w:r>
      <w:r w:rsidR="00E62F71">
        <w:rPr>
          <w:szCs w:val="24"/>
        </w:rPr>
        <w:t>donors</w:t>
      </w:r>
      <w:r w:rsidRPr="00B952B5">
        <w:rPr>
          <w:szCs w:val="24"/>
        </w:rPr>
        <w:t xml:space="preserve">.  Current transfers by donors represented </w:t>
      </w:r>
      <w:r w:rsidR="002F1164">
        <w:rPr>
          <w:szCs w:val="24"/>
        </w:rPr>
        <w:t>22</w:t>
      </w:r>
      <w:r w:rsidRPr="00B952B5">
        <w:rPr>
          <w:szCs w:val="24"/>
        </w:rPr>
        <w:t>% of the tota</w:t>
      </w:r>
      <w:r w:rsidR="00EF432E" w:rsidRPr="00B952B5">
        <w:rPr>
          <w:szCs w:val="24"/>
        </w:rPr>
        <w:t>l value of receipts from abroad</w:t>
      </w:r>
      <w:r w:rsidR="00E63989">
        <w:rPr>
          <w:szCs w:val="24"/>
        </w:rPr>
        <w:t xml:space="preserve"> (inflows to Palestine)</w:t>
      </w:r>
      <w:r w:rsidRPr="00B952B5">
        <w:rPr>
          <w:szCs w:val="24"/>
        </w:rPr>
        <w:t>. The</w:t>
      </w:r>
      <w:r w:rsidRPr="0030627D">
        <w:rPr>
          <w:szCs w:val="24"/>
        </w:rPr>
        <w:t xml:space="preserve"> total value of receipts from abroad was distributed as </w:t>
      </w:r>
      <w:r w:rsidR="002F1164">
        <w:rPr>
          <w:szCs w:val="24"/>
        </w:rPr>
        <w:t>25</w:t>
      </w:r>
      <w:r w:rsidRPr="0030627D">
        <w:rPr>
          <w:szCs w:val="24"/>
        </w:rPr>
        <w:t xml:space="preserve">% for the government sector and </w:t>
      </w:r>
      <w:r w:rsidR="00281E2E">
        <w:rPr>
          <w:szCs w:val="24"/>
        </w:rPr>
        <w:t>7</w:t>
      </w:r>
      <w:r w:rsidR="002F1164">
        <w:rPr>
          <w:szCs w:val="24"/>
        </w:rPr>
        <w:t>5</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921F89">
      <w:pPr>
        <w:pStyle w:val="BodyText"/>
        <w:bidi w:val="0"/>
        <w:spacing w:after="120"/>
        <w:jc w:val="left"/>
        <w:rPr>
          <w:szCs w:val="24"/>
        </w:rPr>
      </w:pPr>
      <w:r w:rsidRPr="0030627D">
        <w:rPr>
          <w:b/>
          <w:bCs/>
          <w:szCs w:val="24"/>
        </w:rPr>
        <w:t>The Capital and Financial Account Position:</w:t>
      </w:r>
    </w:p>
    <w:p w:rsidR="007F136B" w:rsidRDefault="001774E0" w:rsidP="009A3AE1">
      <w:pPr>
        <w:pStyle w:val="BodyText"/>
        <w:numPr>
          <w:ilvl w:val="0"/>
          <w:numId w:val="1"/>
        </w:numPr>
        <w:tabs>
          <w:tab w:val="clear" w:pos="720"/>
          <w:tab w:val="num" w:pos="360"/>
        </w:tabs>
        <w:bidi w:val="0"/>
        <w:ind w:left="360" w:right="0"/>
        <w:rPr>
          <w:szCs w:val="24"/>
        </w:rPr>
      </w:pPr>
      <w:r w:rsidRPr="007F136B">
        <w:rPr>
          <w:b/>
          <w:bCs/>
          <w:szCs w:val="24"/>
        </w:rPr>
        <w:t>The Capital and Financial Account</w:t>
      </w:r>
      <w:r w:rsidRPr="007F136B">
        <w:rPr>
          <w:szCs w:val="24"/>
        </w:rPr>
        <w:t xml:space="preserve">: This account recorded a surplus of USD </w:t>
      </w:r>
      <w:r w:rsidR="00FF7644">
        <w:rPr>
          <w:szCs w:val="24"/>
        </w:rPr>
        <w:t>1</w:t>
      </w:r>
      <w:r w:rsidR="00B068C9" w:rsidRPr="007F136B">
        <w:rPr>
          <w:szCs w:val="24"/>
        </w:rPr>
        <w:t>,</w:t>
      </w:r>
      <w:r w:rsidR="006B2C4B">
        <w:rPr>
          <w:szCs w:val="24"/>
        </w:rPr>
        <w:t>334</w:t>
      </w:r>
      <w:r w:rsidRPr="007F136B">
        <w:rPr>
          <w:szCs w:val="24"/>
        </w:rPr>
        <w:t xml:space="preserve"> million, mainly due to the surplus in the financial account (</w:t>
      </w:r>
      <w:r w:rsidR="007B40C4" w:rsidRPr="007F136B">
        <w:rPr>
          <w:szCs w:val="24"/>
        </w:rPr>
        <w:t>direct investment</w:t>
      </w:r>
      <w:r w:rsidRPr="007F136B">
        <w:rPr>
          <w:szCs w:val="24"/>
        </w:rPr>
        <w:t xml:space="preserve">, portfolio investments, other investments and reserve assets) totaling USD </w:t>
      </w:r>
      <w:r w:rsidR="009A3AE1">
        <w:rPr>
          <w:szCs w:val="24"/>
        </w:rPr>
        <w:t>903</w:t>
      </w:r>
      <w:r w:rsidR="002C5CE2" w:rsidRPr="007F136B">
        <w:rPr>
          <w:szCs w:val="24"/>
        </w:rPr>
        <w:t xml:space="preserve"> </w:t>
      </w:r>
      <w:r w:rsidRPr="007F136B">
        <w:rPr>
          <w:szCs w:val="24"/>
        </w:rPr>
        <w:t xml:space="preserve">million as a result of the surplus in currency and deposits in other investments. </w:t>
      </w:r>
      <w:r w:rsidR="001A7E76">
        <w:rPr>
          <w:szCs w:val="24"/>
        </w:rPr>
        <w:t xml:space="preserve">While the surplus in the capital account totaled USD </w:t>
      </w:r>
      <w:r w:rsidR="009A3AE1">
        <w:rPr>
          <w:szCs w:val="24"/>
        </w:rPr>
        <w:t>431</w:t>
      </w:r>
      <w:r w:rsidR="001A7E76">
        <w:rPr>
          <w:szCs w:val="24"/>
        </w:rPr>
        <w:t xml:space="preserve"> million.</w:t>
      </w:r>
    </w:p>
    <w:p w:rsidR="001774E0" w:rsidRPr="007F136B" w:rsidRDefault="001774E0" w:rsidP="00EF2F1B">
      <w:pPr>
        <w:pStyle w:val="BodyText"/>
        <w:numPr>
          <w:ilvl w:val="0"/>
          <w:numId w:val="1"/>
        </w:numPr>
        <w:tabs>
          <w:tab w:val="clear" w:pos="720"/>
          <w:tab w:val="num" w:pos="360"/>
        </w:tabs>
        <w:bidi w:val="0"/>
        <w:ind w:left="360" w:right="0"/>
        <w:rPr>
          <w:szCs w:val="24"/>
        </w:rPr>
      </w:pPr>
      <w:r w:rsidRPr="007F136B">
        <w:rPr>
          <w:b/>
          <w:bCs/>
          <w:szCs w:val="24"/>
        </w:rPr>
        <w:t>The Capital Account:</w:t>
      </w:r>
      <w:r w:rsidRPr="007F136B">
        <w:rPr>
          <w:szCs w:val="24"/>
        </w:rPr>
        <w:t xml:space="preserve"> </w:t>
      </w:r>
      <w:bookmarkStart w:id="1" w:name="OLE_LINK1"/>
      <w:r w:rsidRPr="007F136B">
        <w:rPr>
          <w:szCs w:val="24"/>
        </w:rPr>
        <w:t xml:space="preserve">The capital account recorded a surplus of </w:t>
      </w:r>
      <w:bookmarkEnd w:id="1"/>
      <w:r w:rsidRPr="007F136B">
        <w:rPr>
          <w:szCs w:val="24"/>
        </w:rPr>
        <w:t xml:space="preserve">USD </w:t>
      </w:r>
      <w:r w:rsidR="00EF2F1B">
        <w:rPr>
          <w:szCs w:val="24"/>
        </w:rPr>
        <w:t>431</w:t>
      </w:r>
      <w:r w:rsidRPr="007F136B">
        <w:rPr>
          <w:szCs w:val="24"/>
        </w:rPr>
        <w:t xml:space="preserve"> million, </w:t>
      </w:r>
      <w:r w:rsidR="00265F2D">
        <w:rPr>
          <w:szCs w:val="24"/>
        </w:rPr>
        <w:t>with a</w:t>
      </w:r>
      <w:r w:rsidR="00EF2F1B">
        <w:rPr>
          <w:szCs w:val="24"/>
        </w:rPr>
        <w:t>n</w:t>
      </w:r>
      <w:r w:rsidR="00EB6E10" w:rsidRPr="007F136B">
        <w:rPr>
          <w:szCs w:val="24"/>
        </w:rPr>
        <w:t xml:space="preserve"> </w:t>
      </w:r>
      <w:r w:rsidR="00EF2F1B">
        <w:rPr>
          <w:szCs w:val="24"/>
        </w:rPr>
        <w:t>in</w:t>
      </w:r>
      <w:r w:rsidR="008D0607" w:rsidRPr="007F136B">
        <w:rPr>
          <w:rFonts w:asciiTheme="majorBidi" w:hAnsiTheme="majorBidi" w:cstheme="majorBidi"/>
          <w:szCs w:val="24"/>
        </w:rPr>
        <w:t xml:space="preserve">crease </w:t>
      </w:r>
      <w:r w:rsidRPr="007F136B">
        <w:rPr>
          <w:szCs w:val="24"/>
        </w:rPr>
        <w:t xml:space="preserve">of </w:t>
      </w:r>
      <w:r w:rsidR="00EF2F1B">
        <w:rPr>
          <w:szCs w:val="24"/>
        </w:rPr>
        <w:t>52</w:t>
      </w:r>
      <w:r w:rsidRPr="007F136B">
        <w:rPr>
          <w:szCs w:val="24"/>
        </w:rPr>
        <w:t xml:space="preserve">% compared with </w:t>
      </w:r>
      <w:r w:rsidR="001A2DC9">
        <w:rPr>
          <w:szCs w:val="24"/>
        </w:rPr>
        <w:t>2019</w:t>
      </w:r>
      <w:r w:rsidR="00EF2F1B">
        <w:rPr>
          <w:szCs w:val="24"/>
        </w:rPr>
        <w:t xml:space="preserve"> mainly caused be the in</w:t>
      </w:r>
      <w:r w:rsidR="00265F2D">
        <w:rPr>
          <w:szCs w:val="24"/>
        </w:rPr>
        <w:t xml:space="preserve">crease in </w:t>
      </w:r>
      <w:r w:rsidR="00265F2D" w:rsidRPr="007F136B">
        <w:rPr>
          <w:szCs w:val="24"/>
        </w:rPr>
        <w:t xml:space="preserve">capital transfers received from abroad </w:t>
      </w:r>
      <w:r w:rsidR="00FA6882">
        <w:rPr>
          <w:szCs w:val="24"/>
          <w:lang w:val="en-GB"/>
        </w:rPr>
        <w:t>to government sector</w:t>
      </w:r>
      <w:r w:rsidR="00FA6882">
        <w:rPr>
          <w:szCs w:val="24"/>
          <w:lang w:val="en-GB" w:bidi="ar-PS"/>
        </w:rPr>
        <w:t>,</w:t>
      </w:r>
      <w:r w:rsidR="00FA6882">
        <w:rPr>
          <w:szCs w:val="24"/>
          <w:lang w:val="en-GB"/>
        </w:rPr>
        <w:t xml:space="preserve"> which </w:t>
      </w:r>
      <w:r w:rsidR="00265F2D" w:rsidRPr="007F136B">
        <w:rPr>
          <w:szCs w:val="24"/>
        </w:rPr>
        <w:t xml:space="preserve">accounted for </w:t>
      </w:r>
      <w:r w:rsidR="00EF2F1B">
        <w:rPr>
          <w:szCs w:val="24"/>
        </w:rPr>
        <w:t>48</w:t>
      </w:r>
      <w:r w:rsidR="00265F2D" w:rsidRPr="007F136B">
        <w:rPr>
          <w:szCs w:val="24"/>
        </w:rPr>
        <w:t>%</w:t>
      </w:r>
      <w:r w:rsidR="00265F2D" w:rsidRPr="00265F2D">
        <w:rPr>
          <w:szCs w:val="24"/>
        </w:rPr>
        <w:t xml:space="preserve"> </w:t>
      </w:r>
      <w:r w:rsidR="00265F2D" w:rsidRPr="007F136B">
        <w:rPr>
          <w:szCs w:val="24"/>
        </w:rPr>
        <w:t>of capital transfers received from abroad.</w:t>
      </w:r>
      <w:r w:rsidRPr="007F136B">
        <w:rPr>
          <w:szCs w:val="24"/>
        </w:rPr>
        <w:t xml:space="preserve"> </w:t>
      </w:r>
      <w:r w:rsidR="00265F2D">
        <w:rPr>
          <w:szCs w:val="24"/>
        </w:rPr>
        <w:t>while</w:t>
      </w:r>
      <w:r w:rsidRPr="007F136B">
        <w:rPr>
          <w:szCs w:val="24"/>
        </w:rPr>
        <w:t xml:space="preserve"> </w:t>
      </w:r>
      <w:r w:rsidR="00065C82" w:rsidRPr="007F136B">
        <w:rPr>
          <w:szCs w:val="24"/>
        </w:rPr>
        <w:t>the</w:t>
      </w:r>
      <w:r w:rsidRPr="007F136B">
        <w:rPr>
          <w:szCs w:val="24"/>
        </w:rPr>
        <w:t xml:space="preserve"> capital transfers</w:t>
      </w:r>
      <w:r w:rsidR="00FA6882">
        <w:rPr>
          <w:szCs w:val="24"/>
        </w:rPr>
        <w:t xml:space="preserve"> to other sectors</w:t>
      </w:r>
      <w:r w:rsidRPr="007F136B">
        <w:rPr>
          <w:szCs w:val="24"/>
        </w:rPr>
        <w:t xml:space="preserve"> </w:t>
      </w:r>
      <w:r w:rsidR="00FA6882" w:rsidRPr="007F136B">
        <w:rPr>
          <w:szCs w:val="24"/>
        </w:rPr>
        <w:t xml:space="preserve">(mainly to finance buildings for households) </w:t>
      </w:r>
      <w:r w:rsidRPr="007F136B">
        <w:rPr>
          <w:szCs w:val="24"/>
        </w:rPr>
        <w:t xml:space="preserve">constituted </w:t>
      </w:r>
      <w:r w:rsidR="00EF2F1B">
        <w:rPr>
          <w:szCs w:val="24"/>
        </w:rPr>
        <w:t>52</w:t>
      </w:r>
      <w:r w:rsidR="00457E82" w:rsidRPr="007F136B">
        <w:rPr>
          <w:szCs w:val="24"/>
        </w:rPr>
        <w:t>%</w:t>
      </w:r>
      <w:r w:rsidRPr="007F136B">
        <w:rPr>
          <w:szCs w:val="24"/>
        </w:rPr>
        <w:t xml:space="preserve">.  </w:t>
      </w:r>
    </w:p>
    <w:p w:rsidR="005E7CF0" w:rsidRPr="00B952B5" w:rsidRDefault="005E7CF0" w:rsidP="005E7CF0">
      <w:pPr>
        <w:pStyle w:val="BodyText"/>
        <w:bidi w:val="0"/>
        <w:ind w:left="360" w:right="720"/>
        <w:rPr>
          <w:szCs w:val="24"/>
        </w:rPr>
      </w:pPr>
    </w:p>
    <w:p w:rsidR="001774E0" w:rsidRPr="0030627D" w:rsidRDefault="001774E0" w:rsidP="00610B88">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610B88">
        <w:rPr>
          <w:szCs w:val="24"/>
        </w:rPr>
        <w:t>903</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w:t>
      </w:r>
      <w:r w:rsidR="0017322E">
        <w:rPr>
          <w:szCs w:val="24"/>
        </w:rPr>
        <w:t>are</w:t>
      </w:r>
      <w:r w:rsidRPr="0030627D">
        <w:rPr>
          <w:szCs w:val="24"/>
        </w:rPr>
        <w:t xml:space="preserve"> summarized as follows:</w:t>
      </w:r>
    </w:p>
    <w:p w:rsidR="001774E0" w:rsidRPr="0030627D" w:rsidRDefault="001774E0" w:rsidP="00D17F53">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w:t>
      </w:r>
      <w:r w:rsidR="00D34EA9" w:rsidRPr="0030627D">
        <w:rPr>
          <w:szCs w:val="24"/>
        </w:rPr>
        <w:t xml:space="preserve">surplus </w:t>
      </w:r>
      <w:r w:rsidRPr="0030627D">
        <w:rPr>
          <w:szCs w:val="24"/>
        </w:rPr>
        <w:t xml:space="preserve">of USD </w:t>
      </w:r>
      <w:r w:rsidR="008A228C">
        <w:rPr>
          <w:szCs w:val="24"/>
        </w:rPr>
        <w:t>1</w:t>
      </w:r>
      <w:r w:rsidR="00610B88">
        <w:rPr>
          <w:szCs w:val="24"/>
        </w:rPr>
        <w:t>39</w:t>
      </w:r>
      <w:r w:rsidRPr="0030627D">
        <w:rPr>
          <w:szCs w:val="24"/>
        </w:rPr>
        <w:t xml:space="preserve"> million caused by a </w:t>
      </w:r>
      <w:r w:rsidR="00DC5ACE">
        <w:rPr>
          <w:rFonts w:asciiTheme="majorBidi" w:hAnsiTheme="majorBidi" w:cstheme="majorBidi"/>
          <w:szCs w:val="24"/>
        </w:rPr>
        <w:t>de</w:t>
      </w:r>
      <w:r w:rsidR="009352D7" w:rsidRPr="0030627D">
        <w:rPr>
          <w:rFonts w:asciiTheme="majorBidi" w:hAnsiTheme="majorBidi" w:cstheme="majorBidi"/>
          <w:szCs w:val="24"/>
        </w:rPr>
        <w:t xml:space="preserve">crease </w:t>
      </w:r>
      <w:r w:rsidRPr="0030627D">
        <w:rPr>
          <w:szCs w:val="24"/>
        </w:rPr>
        <w:t xml:space="preserve">in net Palestinian investment </w:t>
      </w:r>
      <w:r w:rsidR="00610B88">
        <w:rPr>
          <w:szCs w:val="24"/>
        </w:rPr>
        <w:t>(</w:t>
      </w:r>
      <w:r w:rsidR="00D17F53">
        <w:rPr>
          <w:szCs w:val="24"/>
        </w:rPr>
        <w:t>a</w:t>
      </w:r>
      <w:r w:rsidR="00610B88">
        <w:rPr>
          <w:szCs w:val="24"/>
        </w:rPr>
        <w:t>ssets)</w:t>
      </w:r>
      <w:r w:rsidR="00D17F53" w:rsidRPr="00D17F53">
        <w:rPr>
          <w:szCs w:val="24"/>
        </w:rPr>
        <w:t xml:space="preserve"> </w:t>
      </w:r>
      <w:r w:rsidR="00D17F53" w:rsidRPr="0030627D">
        <w:rPr>
          <w:szCs w:val="24"/>
        </w:rPr>
        <w:t>abroad</w:t>
      </w:r>
      <w:r w:rsidR="00610B88">
        <w:rPr>
          <w:szCs w:val="24"/>
        </w:rPr>
        <w:t xml:space="preserve"> </w:t>
      </w:r>
      <w:r w:rsidRPr="0030627D">
        <w:rPr>
          <w:szCs w:val="24"/>
        </w:rPr>
        <w:t xml:space="preserve">of USD </w:t>
      </w:r>
      <w:r w:rsidR="00610B88">
        <w:rPr>
          <w:szCs w:val="24"/>
        </w:rPr>
        <w:t>59</w:t>
      </w:r>
      <w:r w:rsidRPr="0030627D">
        <w:rPr>
          <w:szCs w:val="24"/>
        </w:rPr>
        <w:t xml:space="preserve"> million, in addition to an increase in net foreign investments in Palestine </w:t>
      </w:r>
      <w:r w:rsidR="00610B88" w:rsidRPr="0030627D">
        <w:rPr>
          <w:szCs w:val="24"/>
        </w:rPr>
        <w:t xml:space="preserve">(liabilities) </w:t>
      </w:r>
      <w:r w:rsidRPr="0030627D">
        <w:rPr>
          <w:szCs w:val="24"/>
        </w:rPr>
        <w:t xml:space="preserve">of USD </w:t>
      </w:r>
      <w:r w:rsidR="00610B88">
        <w:rPr>
          <w:rFonts w:hint="cs"/>
          <w:szCs w:val="24"/>
          <w:rtl/>
        </w:rPr>
        <w:t>80</w:t>
      </w:r>
      <w:r w:rsidRPr="0030627D">
        <w:rPr>
          <w:szCs w:val="24"/>
        </w:rPr>
        <w:t xml:space="preserve"> million.</w:t>
      </w:r>
    </w:p>
    <w:p w:rsidR="001774E0" w:rsidRPr="0030627D" w:rsidRDefault="001774E0" w:rsidP="00D17F53">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sidR="00D17F53" w:rsidRPr="0030627D">
        <w:rPr>
          <w:szCs w:val="24"/>
        </w:rPr>
        <w:t xml:space="preserve">surplus </w:t>
      </w:r>
      <w:r w:rsidRPr="0030627D">
        <w:rPr>
          <w:szCs w:val="24"/>
        </w:rPr>
        <w:t xml:space="preserve">of USD </w:t>
      </w:r>
      <w:r w:rsidR="00D17F53">
        <w:rPr>
          <w:szCs w:val="24"/>
          <w:lang w:val="en-GB"/>
        </w:rPr>
        <w:t>69</w:t>
      </w:r>
      <w:r w:rsidRPr="0030627D">
        <w:rPr>
          <w:szCs w:val="24"/>
        </w:rPr>
        <w:t xml:space="preserve"> million</w:t>
      </w:r>
      <w:r w:rsidR="00FC3E4C">
        <w:rPr>
          <w:szCs w:val="24"/>
        </w:rPr>
        <w:t xml:space="preserve"> </w:t>
      </w:r>
      <w:r w:rsidRPr="0030627D">
        <w:rPr>
          <w:szCs w:val="24"/>
        </w:rPr>
        <w:t xml:space="preserve">caused by </w:t>
      </w:r>
      <w:r w:rsidR="00AE530F" w:rsidRPr="0030627D">
        <w:rPr>
          <w:szCs w:val="24"/>
        </w:rPr>
        <w:t>a</w:t>
      </w:r>
      <w:r w:rsidRPr="0030627D">
        <w:rPr>
          <w:szCs w:val="24"/>
        </w:rPr>
        <w:t xml:space="preserve"> </w:t>
      </w:r>
      <w:r w:rsidR="00D17F53">
        <w:rPr>
          <w:szCs w:val="24"/>
        </w:rPr>
        <w:t>de</w:t>
      </w:r>
      <w:r w:rsidRPr="0030627D">
        <w:rPr>
          <w:szCs w:val="24"/>
        </w:rPr>
        <w:t xml:space="preserve">crease in net Palestinian (assets) abroad of USD </w:t>
      </w:r>
      <w:r w:rsidR="00D17F53">
        <w:rPr>
          <w:szCs w:val="24"/>
          <w:lang w:val="en-GB"/>
        </w:rPr>
        <w:t>98</w:t>
      </w:r>
      <w:r w:rsidRPr="0030627D">
        <w:rPr>
          <w:szCs w:val="24"/>
        </w:rPr>
        <w:t xml:space="preserve"> million, in addition to a</w:t>
      </w:r>
      <w:r w:rsidR="00185778" w:rsidRPr="0030627D">
        <w:rPr>
          <w:szCs w:val="24"/>
        </w:rPr>
        <w:t xml:space="preserve"> </w:t>
      </w:r>
      <w:r w:rsidR="008746C8">
        <w:rPr>
          <w:szCs w:val="24"/>
        </w:rPr>
        <w:t>de</w:t>
      </w:r>
      <w:r w:rsidR="00185778" w:rsidRPr="0030627D">
        <w:rPr>
          <w:szCs w:val="24"/>
        </w:rPr>
        <w:t>crease</w:t>
      </w:r>
      <w:r w:rsidRPr="0030627D">
        <w:rPr>
          <w:szCs w:val="24"/>
        </w:rPr>
        <w:t xml:space="preserve"> in net foreign investments in Palestine (liabilities) of USD </w:t>
      </w:r>
      <w:r w:rsidR="00D17F53">
        <w:rPr>
          <w:szCs w:val="24"/>
        </w:rPr>
        <w:t>29</w:t>
      </w:r>
      <w:r w:rsidR="00BB2CD0">
        <w:rPr>
          <w:szCs w:val="24"/>
        </w:rPr>
        <w:t xml:space="preserve"> </w:t>
      </w:r>
      <w:r w:rsidRPr="0030627D">
        <w:rPr>
          <w:szCs w:val="24"/>
        </w:rPr>
        <w:t>million.</w:t>
      </w:r>
    </w:p>
    <w:p w:rsidR="001774E0" w:rsidRPr="0030627D" w:rsidRDefault="001774E0" w:rsidP="00D17F53">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sidR="00D17F53">
        <w:rPr>
          <w:szCs w:val="24"/>
        </w:rPr>
        <w:t>732</w:t>
      </w:r>
      <w:r w:rsidR="002A2CFF" w:rsidRPr="0030627D">
        <w:rPr>
          <w:szCs w:val="24"/>
        </w:rPr>
        <w:t xml:space="preserve"> </w:t>
      </w:r>
      <w:r w:rsidRPr="0030627D">
        <w:rPr>
          <w:szCs w:val="24"/>
        </w:rPr>
        <w:t xml:space="preserve">million, caused by a decrease in net Palestinian (assets) abroad of USD </w:t>
      </w:r>
      <w:r w:rsidR="00D17F53">
        <w:rPr>
          <w:szCs w:val="24"/>
        </w:rPr>
        <w:t>635</w:t>
      </w:r>
      <w:r w:rsidR="002A2CFF" w:rsidRPr="0030627D">
        <w:rPr>
          <w:szCs w:val="24"/>
        </w:rPr>
        <w:t xml:space="preserve"> </w:t>
      </w:r>
      <w:r w:rsidRPr="0030627D">
        <w:rPr>
          <w:szCs w:val="24"/>
        </w:rPr>
        <w:t>million (mainly Palestinian deposits in banks abroad), in addition to a</w:t>
      </w:r>
      <w:r w:rsidR="008746C8">
        <w:rPr>
          <w:szCs w:val="24"/>
        </w:rPr>
        <w:t>n</w:t>
      </w:r>
      <w:r w:rsidRPr="0030627D">
        <w:rPr>
          <w:szCs w:val="24"/>
        </w:rPr>
        <w:t xml:space="preserve"> </w:t>
      </w:r>
      <w:r w:rsidR="008746C8">
        <w:rPr>
          <w:szCs w:val="24"/>
        </w:rPr>
        <w:t>in</w:t>
      </w:r>
      <w:r w:rsidRPr="0030627D">
        <w:rPr>
          <w:szCs w:val="24"/>
        </w:rPr>
        <w:t xml:space="preserve">crease in net foreign investments in Palestine (liabilities) of USD </w:t>
      </w:r>
      <w:r w:rsidR="00D17F53">
        <w:rPr>
          <w:szCs w:val="24"/>
        </w:rPr>
        <w:t>97</w:t>
      </w:r>
      <w:r w:rsidRPr="0030627D">
        <w:rPr>
          <w:szCs w:val="24"/>
        </w:rPr>
        <w:t xml:space="preserve"> million (mainly </w:t>
      </w:r>
      <w:r w:rsidR="00733D07">
        <w:rPr>
          <w:szCs w:val="24"/>
        </w:rPr>
        <w:t>loans from abroad</w:t>
      </w:r>
      <w:r w:rsidRPr="0030627D">
        <w:rPr>
          <w:szCs w:val="24"/>
        </w:rPr>
        <w:t>).</w:t>
      </w:r>
    </w:p>
    <w:p w:rsidR="001774E0" w:rsidRPr="0030627D" w:rsidRDefault="001774E0" w:rsidP="00D17F53">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D502FD">
        <w:rPr>
          <w:szCs w:val="24"/>
        </w:rPr>
        <w:t>in</w:t>
      </w:r>
      <w:r w:rsidR="00CF19D6" w:rsidRPr="0030627D">
        <w:rPr>
          <w:szCs w:val="24"/>
        </w:rPr>
        <w:t>crease</w:t>
      </w:r>
      <w:r w:rsidRPr="0030627D">
        <w:rPr>
          <w:szCs w:val="24"/>
        </w:rPr>
        <w:t>) in reserve assets of the Palestin</w:t>
      </w:r>
      <w:r w:rsidR="000159CB">
        <w:rPr>
          <w:szCs w:val="24"/>
        </w:rPr>
        <w:t>e</w:t>
      </w:r>
      <w:r w:rsidRPr="0030627D">
        <w:rPr>
          <w:szCs w:val="24"/>
        </w:rPr>
        <w:t xml:space="preserve"> Monetary Authority totaled USD </w:t>
      </w:r>
      <w:r w:rsidR="00D17F53">
        <w:rPr>
          <w:szCs w:val="24"/>
        </w:rPr>
        <w:t>37</w:t>
      </w:r>
      <w:r w:rsidRPr="0030627D">
        <w:rPr>
          <w:szCs w:val="24"/>
        </w:rPr>
        <w:t xml:space="preserve"> million, reflecting the final liquidity position of the balance of payments. </w:t>
      </w:r>
    </w:p>
    <w:p w:rsidR="00C27C1C" w:rsidRPr="0030627D" w:rsidRDefault="00C27C1C">
      <w:pPr>
        <w:pStyle w:val="BodyTextIndent2"/>
        <w:ind w:left="0"/>
        <w:jc w:val="lowKashida"/>
        <w:rPr>
          <w:b/>
          <w:bCs/>
        </w:rPr>
      </w:pPr>
    </w:p>
    <w:p w:rsidR="001774E0" w:rsidRPr="006933B1" w:rsidRDefault="001774E0" w:rsidP="00D17F53">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w:t>
      </w:r>
      <w:r w:rsidR="0017322E">
        <w:rPr>
          <w:rFonts w:cs="Simplified Arabic"/>
          <w:lang w:bidi="ar-SA"/>
        </w:rPr>
        <w:t xml:space="preserve"> </w:t>
      </w:r>
      <w:r w:rsidR="00D17F53">
        <w:rPr>
          <w:rFonts w:cs="Simplified Arabic"/>
          <w:lang w:bidi="ar-SA"/>
        </w:rPr>
        <w:t>569</w:t>
      </w:r>
      <w:bookmarkStart w:id="2" w:name="_GoBack"/>
      <w:bookmarkEnd w:id="2"/>
      <w:r w:rsidR="002A2CFF" w:rsidRPr="0030627D">
        <w:t xml:space="preserve"> </w:t>
      </w:r>
      <w:r w:rsidRPr="006933B1">
        <w:t>million</w:t>
      </w:r>
      <w:r w:rsidR="006933B1" w:rsidRPr="006933B1">
        <w:t xml:space="preserve"> in the </w:t>
      </w:r>
      <w:r w:rsidR="001A2DC9">
        <w:t>2020</w:t>
      </w:r>
      <w:r w:rsidR="006933B1" w:rsidRPr="006933B1">
        <w:rPr>
          <w:b/>
          <w:bCs/>
        </w:rPr>
        <w:t xml:space="preserve"> </w:t>
      </w: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154A6F" w:rsidRDefault="00272118" w:rsidP="00154A6F">
      <w:pPr>
        <w:pStyle w:val="Heading2"/>
        <w:spacing w:after="0"/>
        <w:jc w:val="center"/>
        <w:rPr>
          <w:rFonts w:ascii="Times New Roman" w:hAnsi="Times New Roman" w:cs="Times New Roman"/>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154A6F">
        <w:rPr>
          <w:rFonts w:ascii="Times New Roman" w:hAnsi="Times New Roman" w:cs="Times New Roman"/>
          <w:b w:val="0"/>
          <w:bCs w:val="0"/>
          <w:i w:val="0"/>
          <w:iCs w:val="0"/>
          <w:sz w:val="24"/>
          <w:szCs w:val="24"/>
          <w:lang w:val="en-US" w:bidi="ar-SA"/>
        </w:rPr>
        <w:lastRenderedPageBreak/>
        <w:t xml:space="preserve">Chapter </w:t>
      </w:r>
      <w:r w:rsidR="00154A6F" w:rsidRPr="00154A6F">
        <w:rPr>
          <w:rFonts w:ascii="Times New Roman" w:hAnsi="Times New Roman" w:cs="Times New Roman"/>
          <w:b w:val="0"/>
          <w:bCs w:val="0"/>
          <w:i w:val="0"/>
          <w:iCs w:val="0"/>
          <w:kern w:val="28"/>
          <w:sz w:val="24"/>
          <w:szCs w:val="24"/>
        </w:rPr>
        <w:t>Three</w:t>
      </w:r>
    </w:p>
    <w:p w:rsidR="00272118" w:rsidRPr="004E6D06" w:rsidRDefault="00272118" w:rsidP="00F3218B">
      <w:pPr>
        <w:pStyle w:val="BodyTextIndent3"/>
        <w:tabs>
          <w:tab w:val="clear" w:pos="1080"/>
        </w:tabs>
        <w:ind w:left="0" w:firstLine="0"/>
        <w:jc w:val="center"/>
        <w:rPr>
          <w:b/>
          <w:bCs/>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154A6F" w:rsidRDefault="00154A6F" w:rsidP="008907AB">
      <w:pPr>
        <w:pStyle w:val="BodyTextIndent3"/>
        <w:tabs>
          <w:tab w:val="clear" w:pos="1080"/>
        </w:tabs>
        <w:ind w:left="0" w:right="720" w:firstLine="0"/>
        <w:rPr>
          <w:b/>
          <w:bCs/>
        </w:rPr>
      </w:pPr>
    </w:p>
    <w:p w:rsidR="00154A6F" w:rsidRDefault="00154A6F" w:rsidP="00875714">
      <w:pPr>
        <w:pStyle w:val="BodyTextIndent3"/>
        <w:tabs>
          <w:tab w:val="clear" w:pos="1080"/>
        </w:tabs>
        <w:ind w:left="0" w:right="720" w:firstLine="0"/>
        <w:rPr>
          <w:b/>
          <w:bCs/>
        </w:rPr>
      </w:pPr>
      <w:r>
        <w:rPr>
          <w:b/>
          <w:bCs/>
          <w:color w:val="000000"/>
        </w:rPr>
        <w:t>3.1 Report</w:t>
      </w:r>
      <w:r w:rsidRPr="00847626">
        <w:rPr>
          <w:b/>
          <w:bCs/>
          <w:color w:val="000000"/>
        </w:rPr>
        <w:t xml:space="preserve"> Objectives</w:t>
      </w:r>
      <w:r w:rsidR="00875714">
        <w:rPr>
          <w:b/>
          <w:bCs/>
        </w:rPr>
        <w:t xml:space="preserve"> </w:t>
      </w:r>
    </w:p>
    <w:p w:rsidR="00154A6F" w:rsidRPr="008907AB" w:rsidRDefault="00154A6F" w:rsidP="004E6D06">
      <w:pPr>
        <w:pStyle w:val="ListParagraph"/>
        <w:numPr>
          <w:ilvl w:val="0"/>
          <w:numId w:val="34"/>
        </w:numPr>
        <w:bidi w:val="0"/>
        <w:ind w:left="426" w:hanging="284"/>
        <w:jc w:val="lowKashida"/>
      </w:pPr>
      <w:r w:rsidRPr="008907AB">
        <w:t>Providing data about position of external sector account, mainly include:</w:t>
      </w:r>
    </w:p>
    <w:p w:rsidR="00154A6F" w:rsidRPr="007D7656" w:rsidRDefault="00154A6F" w:rsidP="004E6D06">
      <w:pPr>
        <w:numPr>
          <w:ilvl w:val="0"/>
          <w:numId w:val="20"/>
        </w:numPr>
        <w:tabs>
          <w:tab w:val="clear" w:pos="1200"/>
        </w:tabs>
        <w:bidi w:val="0"/>
        <w:ind w:left="709" w:right="0" w:hanging="283"/>
        <w:jc w:val="lowKashida"/>
      </w:pPr>
      <w:r w:rsidRPr="007D7656">
        <w:t xml:space="preserve">The </w:t>
      </w:r>
      <w:r>
        <w:t>movement</w:t>
      </w:r>
      <w:r w:rsidRPr="007D7656">
        <w:t xml:space="preserve"> of external payments, particularly </w:t>
      </w:r>
      <w:r>
        <w:t>that’s concerned the</w:t>
      </w:r>
      <w:r w:rsidRPr="007D7656">
        <w:t xml:space="preserve"> external imbalance in the current account and </w:t>
      </w:r>
      <w:r>
        <w:t>general</w:t>
      </w:r>
      <w:r w:rsidRPr="007D7656">
        <w:t xml:space="preserve"> balance.</w:t>
      </w:r>
    </w:p>
    <w:p w:rsidR="00154A6F" w:rsidRPr="007D7656" w:rsidRDefault="00154A6F" w:rsidP="00154A6F">
      <w:pPr>
        <w:numPr>
          <w:ilvl w:val="0"/>
          <w:numId w:val="20"/>
        </w:numPr>
        <w:tabs>
          <w:tab w:val="left" w:pos="709"/>
        </w:tabs>
        <w:bidi w:val="0"/>
        <w:ind w:left="709" w:right="0" w:hanging="283"/>
        <w:jc w:val="lowKashida"/>
      </w:pPr>
      <w:r>
        <w:t>Structure of financing</w:t>
      </w:r>
      <w:r w:rsidRPr="007D7656">
        <w:t xml:space="preserve"> </w:t>
      </w:r>
      <w:r>
        <w:t>for</w:t>
      </w:r>
      <w:r w:rsidRPr="007D7656">
        <w:t xml:space="preserve"> current account deficit.</w:t>
      </w:r>
    </w:p>
    <w:p w:rsidR="00154A6F" w:rsidRPr="007D7656" w:rsidRDefault="00154A6F" w:rsidP="00154A6F">
      <w:pPr>
        <w:numPr>
          <w:ilvl w:val="0"/>
          <w:numId w:val="20"/>
        </w:numPr>
        <w:tabs>
          <w:tab w:val="left" w:pos="709"/>
        </w:tabs>
        <w:bidi w:val="0"/>
        <w:ind w:left="709" w:right="0" w:hanging="283"/>
        <w:jc w:val="lowKashida"/>
      </w:pPr>
      <w:r w:rsidRPr="007D7656">
        <w:t xml:space="preserve">Current account components, mainly </w:t>
      </w:r>
      <w:r>
        <w:t>registered</w:t>
      </w:r>
      <w:r w:rsidRPr="007D7656">
        <w:t xml:space="preserve"> and </w:t>
      </w:r>
      <w:r w:rsidR="00D708DC">
        <w:t>non-registered</w:t>
      </w:r>
      <w:r w:rsidRPr="007D7656">
        <w:t xml:space="preserve"> foreign trade, income payments and transfers between residents and nonresidents.</w:t>
      </w:r>
    </w:p>
    <w:p w:rsidR="00154A6F" w:rsidRDefault="00154A6F" w:rsidP="00154A6F">
      <w:pPr>
        <w:numPr>
          <w:ilvl w:val="0"/>
          <w:numId w:val="20"/>
        </w:numPr>
        <w:tabs>
          <w:tab w:val="left" w:pos="709"/>
        </w:tabs>
        <w:bidi w:val="0"/>
        <w:ind w:left="709" w:right="0" w:hanging="283"/>
        <w:jc w:val="lowKashida"/>
      </w:pPr>
      <w:r w:rsidRPr="007D7656">
        <w:t>The direction, size and structure of financial flows including foreign direct investment.</w:t>
      </w:r>
    </w:p>
    <w:p w:rsidR="00C86A0C" w:rsidRPr="004E6D06" w:rsidRDefault="00C86A0C" w:rsidP="00C86A0C">
      <w:pPr>
        <w:tabs>
          <w:tab w:val="left" w:pos="709"/>
        </w:tabs>
        <w:bidi w:val="0"/>
        <w:jc w:val="lowKashida"/>
        <w:rPr>
          <w:sz w:val="20"/>
          <w:szCs w:val="20"/>
        </w:rPr>
      </w:pPr>
    </w:p>
    <w:p w:rsidR="00154A6F" w:rsidRPr="008907AB" w:rsidRDefault="00154A6F" w:rsidP="004E6D06">
      <w:pPr>
        <w:pStyle w:val="ListParagraph"/>
        <w:numPr>
          <w:ilvl w:val="0"/>
          <w:numId w:val="34"/>
        </w:numPr>
        <w:bidi w:val="0"/>
        <w:ind w:left="426" w:hanging="284"/>
        <w:jc w:val="lowKashida"/>
      </w:pPr>
      <w:r w:rsidRPr="008907AB">
        <w:t>Make data available as an important tool to:</w:t>
      </w:r>
    </w:p>
    <w:p w:rsidR="00154A6F" w:rsidRPr="007D7656" w:rsidRDefault="00154A6F" w:rsidP="00154A6F">
      <w:pPr>
        <w:numPr>
          <w:ilvl w:val="0"/>
          <w:numId w:val="20"/>
        </w:numPr>
        <w:tabs>
          <w:tab w:val="left" w:pos="709"/>
        </w:tabs>
        <w:bidi w:val="0"/>
        <w:ind w:left="709" w:right="0" w:hanging="283"/>
        <w:jc w:val="lowKashida"/>
      </w:pPr>
      <w:r>
        <w:t xml:space="preserve">Analyzing </w:t>
      </w:r>
      <w:r w:rsidRPr="007D7656">
        <w:t xml:space="preserve">the movement and trends of real resources </w:t>
      </w:r>
      <w:r>
        <w:t xml:space="preserve">from and to the </w:t>
      </w:r>
      <w:r w:rsidRPr="007D7656">
        <w:t xml:space="preserve"> </w:t>
      </w:r>
      <w:r>
        <w:t>rest of the</w:t>
      </w:r>
      <w:r w:rsidRPr="007D7656">
        <w:t xml:space="preserve"> world.</w:t>
      </w:r>
    </w:p>
    <w:p w:rsidR="00154A6F" w:rsidRDefault="00154A6F" w:rsidP="00154A6F">
      <w:pPr>
        <w:numPr>
          <w:ilvl w:val="0"/>
          <w:numId w:val="20"/>
        </w:numPr>
        <w:tabs>
          <w:tab w:val="left" w:pos="709"/>
        </w:tabs>
        <w:bidi w:val="0"/>
        <w:ind w:left="709" w:right="0" w:hanging="283"/>
        <w:jc w:val="lowKashida"/>
      </w:pPr>
      <w:r>
        <w:t>Studying</w:t>
      </w:r>
      <w:r w:rsidRPr="00D96A12">
        <w:t xml:space="preserve"> nature, size and structure of income </w:t>
      </w:r>
      <w:r>
        <w:t xml:space="preserve">from and to the </w:t>
      </w:r>
      <w:r w:rsidRPr="007D7656">
        <w:t xml:space="preserve"> </w:t>
      </w:r>
      <w:r>
        <w:t>rest of the</w:t>
      </w:r>
      <w:r w:rsidRPr="007D7656">
        <w:t xml:space="preserve"> world.</w:t>
      </w:r>
    </w:p>
    <w:p w:rsidR="00154A6F" w:rsidRPr="00D96A12" w:rsidRDefault="00154A6F" w:rsidP="00154A6F">
      <w:pPr>
        <w:numPr>
          <w:ilvl w:val="0"/>
          <w:numId w:val="20"/>
        </w:numPr>
        <w:tabs>
          <w:tab w:val="left" w:pos="709"/>
        </w:tabs>
        <w:bidi w:val="0"/>
        <w:ind w:left="709" w:right="0" w:hanging="283"/>
        <w:jc w:val="lowKashida"/>
      </w:pPr>
      <w:r w:rsidRPr="00D96A12">
        <w:t xml:space="preserve">Analyzing the movement of direct investments and </w:t>
      </w:r>
      <w:r>
        <w:t>other</w:t>
      </w:r>
      <w:r w:rsidRPr="00D96A12">
        <w:t xml:space="preserve"> investments inside and outside the Palestinian economy.</w:t>
      </w:r>
    </w:p>
    <w:p w:rsidR="00154A6F" w:rsidRPr="007D7656" w:rsidRDefault="00154A6F" w:rsidP="00154A6F">
      <w:pPr>
        <w:numPr>
          <w:ilvl w:val="0"/>
          <w:numId w:val="20"/>
        </w:numPr>
        <w:tabs>
          <w:tab w:val="left" w:pos="709"/>
        </w:tabs>
        <w:bidi w:val="0"/>
        <w:ind w:left="709" w:right="0" w:hanging="283"/>
        <w:jc w:val="lowKashida"/>
      </w:pPr>
      <w:r>
        <w:t>Employing an</w:t>
      </w:r>
      <w:r w:rsidRPr="007D7656">
        <w:t xml:space="preserve"> important indicators for</w:t>
      </w:r>
      <w:r>
        <w:t xml:space="preserve"> taking</w:t>
      </w:r>
      <w:r w:rsidRPr="007D7656">
        <w:t xml:space="preserve"> fiscal and monetary policies and foreign trade policies, </w:t>
      </w:r>
      <w:r>
        <w:t>for</w:t>
      </w:r>
      <w:r w:rsidRPr="007D7656">
        <w:t xml:space="preserve"> short and medium term.</w:t>
      </w:r>
    </w:p>
    <w:p w:rsidR="00154A6F" w:rsidRPr="007D7656" w:rsidRDefault="00154A6F" w:rsidP="00154A6F">
      <w:pPr>
        <w:numPr>
          <w:ilvl w:val="0"/>
          <w:numId w:val="20"/>
        </w:numPr>
        <w:tabs>
          <w:tab w:val="left" w:pos="709"/>
        </w:tabs>
        <w:bidi w:val="0"/>
        <w:ind w:left="709" w:right="0" w:hanging="283"/>
        <w:jc w:val="lowKashida"/>
      </w:pPr>
      <w:r w:rsidRPr="007D7656">
        <w:t>Provid</w:t>
      </w:r>
      <w:r>
        <w:t>ing</w:t>
      </w:r>
      <w:r w:rsidRPr="007D7656">
        <w:t xml:space="preserve"> basic indicators </w:t>
      </w:r>
      <w:r>
        <w:t>to prepare</w:t>
      </w:r>
      <w:r w:rsidRPr="007D7656">
        <w:t xml:space="preserve"> studies and models </w:t>
      </w:r>
      <w:r>
        <w:t xml:space="preserve">about </w:t>
      </w:r>
      <w:r w:rsidRPr="007D7656">
        <w:t xml:space="preserve"> national economy.</w:t>
      </w:r>
    </w:p>
    <w:p w:rsidR="00154A6F" w:rsidRDefault="00154A6F" w:rsidP="00154A6F">
      <w:pPr>
        <w:numPr>
          <w:ilvl w:val="0"/>
          <w:numId w:val="20"/>
        </w:numPr>
        <w:tabs>
          <w:tab w:val="left" w:pos="709"/>
        </w:tabs>
        <w:bidi w:val="0"/>
        <w:ind w:left="709" w:right="0" w:hanging="283"/>
        <w:jc w:val="lowKashida"/>
      </w:pPr>
      <w:r w:rsidRPr="007D7656">
        <w:t>Study</w:t>
      </w:r>
      <w:r>
        <w:t>ing</w:t>
      </w:r>
      <w:r w:rsidRPr="007D7656">
        <w:t xml:space="preserve"> the causes of imbalances in the balance of payments to adopt appropriate economic policies.</w:t>
      </w:r>
    </w:p>
    <w:p w:rsidR="00A151BE" w:rsidRDefault="00A151BE" w:rsidP="00A151BE">
      <w:pPr>
        <w:tabs>
          <w:tab w:val="left" w:pos="709"/>
        </w:tabs>
        <w:bidi w:val="0"/>
        <w:ind w:left="709" w:right="1200"/>
        <w:jc w:val="lowKashida"/>
      </w:pPr>
    </w:p>
    <w:p w:rsidR="00A151BE" w:rsidRDefault="00154A6F" w:rsidP="00875714">
      <w:pPr>
        <w:pStyle w:val="NormalWeb"/>
        <w:spacing w:before="0" w:beforeAutospacing="0" w:after="0" w:afterAutospacing="0"/>
        <w:jc w:val="both"/>
        <w:rPr>
          <w:b/>
          <w:bCs/>
        </w:rPr>
      </w:pPr>
      <w:r>
        <w:rPr>
          <w:b/>
          <w:bCs/>
        </w:rPr>
        <w:t xml:space="preserve">3.2 </w:t>
      </w:r>
      <w:r w:rsidR="00C05196" w:rsidRPr="0030627D">
        <w:rPr>
          <w:b/>
          <w:bCs/>
        </w:rPr>
        <w:t>Data Collection</w:t>
      </w:r>
      <w:r w:rsidR="00875714">
        <w:rPr>
          <w:b/>
          <w:bCs/>
        </w:rPr>
        <w:t xml:space="preserve"> </w:t>
      </w:r>
    </w:p>
    <w:p w:rsidR="00C05196" w:rsidRPr="0030627D" w:rsidRDefault="00C05196" w:rsidP="00C05196">
      <w:pPr>
        <w:pStyle w:val="NormalWeb"/>
        <w:spacing w:before="0" w:beforeAutospacing="0" w:after="0" w:afterAutospacing="0"/>
        <w:jc w:val="both"/>
      </w:pPr>
      <w:r w:rsidRPr="0030627D">
        <w:rPr>
          <w:bCs/>
        </w:rPr>
        <w:t>Data was collected</w:t>
      </w:r>
      <w:r w:rsidRPr="0030627D">
        <w:rPr>
          <w:b/>
          <w:bCs/>
        </w:rPr>
        <w:t xml:space="preserve"> </w:t>
      </w:r>
      <w:r w:rsidRPr="0030627D">
        <w:t>from various sources including:</w:t>
      </w:r>
    </w:p>
    <w:p w:rsidR="00C05196" w:rsidRPr="0030627D" w:rsidRDefault="0054216B" w:rsidP="00875714">
      <w:pPr>
        <w:pStyle w:val="NormalWeb"/>
        <w:numPr>
          <w:ilvl w:val="0"/>
          <w:numId w:val="7"/>
        </w:numPr>
        <w:tabs>
          <w:tab w:val="clear" w:pos="720"/>
        </w:tabs>
        <w:spacing w:before="0" w:beforeAutospacing="0" w:after="0" w:afterAutospacing="0"/>
        <w:ind w:left="426" w:right="0" w:hanging="284"/>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Consulates and representative offices.</w:t>
      </w:r>
    </w:p>
    <w:p w:rsidR="00C05196" w:rsidRPr="0030627D" w:rsidRDefault="008A35E3" w:rsidP="00875714">
      <w:pPr>
        <w:pStyle w:val="NormalWeb"/>
        <w:numPr>
          <w:ilvl w:val="0"/>
          <w:numId w:val="7"/>
        </w:numPr>
        <w:tabs>
          <w:tab w:val="clear" w:pos="720"/>
        </w:tabs>
        <w:spacing w:before="0" w:beforeAutospacing="0" w:after="0" w:afterAutospacing="0"/>
        <w:ind w:left="426" w:right="0" w:hanging="284"/>
        <w:jc w:val="both"/>
      </w:pPr>
      <w:r>
        <w:t>Non-governmental organizations (NGOs).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Related national institutions (Palestine Exchange).</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PMA with respect to banks (call report).</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financial companies and their annual reports.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Surveys conducted by Palestinian Central Bureau of Statistics:</w:t>
      </w:r>
    </w:p>
    <w:p w:rsidR="00C05196" w:rsidRPr="0030627D" w:rsidRDefault="00774588" w:rsidP="004E6D06">
      <w:pPr>
        <w:pStyle w:val="NormalWeb"/>
        <w:numPr>
          <w:ilvl w:val="0"/>
          <w:numId w:val="35"/>
        </w:numPr>
        <w:spacing w:before="0" w:beforeAutospacing="0" w:after="0" w:afterAutospacing="0"/>
        <w:ind w:left="709" w:right="720" w:hanging="283"/>
        <w:jc w:val="both"/>
      </w:pPr>
      <w:r w:rsidRPr="0030627D">
        <w:t>Labor</w:t>
      </w:r>
      <w:r w:rsidR="00C05196" w:rsidRPr="0030627D">
        <w:t xml:space="preserve"> force survey.</w:t>
      </w:r>
    </w:p>
    <w:p w:rsidR="00C05196" w:rsidRPr="0030627D" w:rsidRDefault="00C05196" w:rsidP="004E6D06">
      <w:pPr>
        <w:pStyle w:val="NormalWeb"/>
        <w:numPr>
          <w:ilvl w:val="0"/>
          <w:numId w:val="35"/>
        </w:numPr>
        <w:tabs>
          <w:tab w:val="left" w:pos="8910"/>
        </w:tabs>
        <w:spacing w:before="0" w:beforeAutospacing="0" w:after="0" w:afterAutospacing="0"/>
        <w:ind w:left="709" w:right="-560" w:hanging="283"/>
        <w:jc w:val="both"/>
      </w:pPr>
      <w:r w:rsidRPr="0030627D">
        <w:t>Balance of payments household survey annexed with the labour force survey: (BOP- Annex)</w:t>
      </w:r>
      <w:r w:rsidR="008746C8">
        <w:t xml:space="preserve"> estimates</w:t>
      </w:r>
      <w:r w:rsidRPr="0030627D">
        <w:t>.</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Economic surveys series.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Population statistics.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Price index.</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Foreign trade statistics.</w:t>
      </w:r>
    </w:p>
    <w:p w:rsidR="00C05196" w:rsidRPr="0030627D" w:rsidRDefault="00C05196" w:rsidP="004E6D06">
      <w:pPr>
        <w:pStyle w:val="NormalWeb"/>
        <w:numPr>
          <w:ilvl w:val="0"/>
          <w:numId w:val="35"/>
        </w:numPr>
        <w:spacing w:before="0" w:beforeAutospacing="0" w:after="0" w:afterAutospacing="0"/>
        <w:ind w:left="709" w:right="720" w:hanging="283"/>
        <w:jc w:val="both"/>
      </w:pPr>
      <w:r w:rsidRPr="0030627D">
        <w:t>Hotels survey.</w:t>
      </w:r>
    </w:p>
    <w:p w:rsidR="00C05196" w:rsidRDefault="00C05196" w:rsidP="004E6D06">
      <w:pPr>
        <w:pStyle w:val="NormalWeb"/>
        <w:numPr>
          <w:ilvl w:val="0"/>
          <w:numId w:val="35"/>
        </w:numPr>
        <w:spacing w:before="0" w:beforeAutospacing="0" w:after="0" w:afterAutospacing="0"/>
        <w:ind w:left="709" w:right="720" w:hanging="283"/>
        <w:jc w:val="both"/>
      </w:pPr>
      <w:r w:rsidRPr="0030627D">
        <w:t>Foreign investments survey.</w:t>
      </w:r>
    </w:p>
    <w:p w:rsidR="002A0D73" w:rsidRDefault="002A0D73" w:rsidP="00DE3B74">
      <w:pPr>
        <w:pStyle w:val="NormalWeb"/>
        <w:spacing w:before="0" w:beforeAutospacing="0" w:after="0" w:afterAutospacing="0"/>
        <w:ind w:left="426" w:right="720"/>
        <w:jc w:val="both"/>
      </w:pPr>
    </w:p>
    <w:p w:rsidR="002A0D73" w:rsidRPr="002A0D73" w:rsidRDefault="002A0D73" w:rsidP="00875714">
      <w:pPr>
        <w:pStyle w:val="NormalWeb"/>
        <w:spacing w:before="0" w:beforeAutospacing="0" w:after="0" w:afterAutospacing="0"/>
        <w:jc w:val="both"/>
        <w:rPr>
          <w:b/>
          <w:bCs/>
        </w:rPr>
      </w:pPr>
      <w:r w:rsidRPr="002A0D73">
        <w:rPr>
          <w:b/>
          <w:bCs/>
        </w:rPr>
        <w:t>3.</w:t>
      </w:r>
      <w:r>
        <w:rPr>
          <w:b/>
          <w:bCs/>
        </w:rPr>
        <w:t>3</w:t>
      </w:r>
      <w:r w:rsidRPr="002A0D73">
        <w:rPr>
          <w:b/>
          <w:bCs/>
        </w:rPr>
        <w:t xml:space="preserve"> </w:t>
      </w:r>
      <w:r w:rsidR="00875714">
        <w:rPr>
          <w:b/>
          <w:bCs/>
          <w:kern w:val="28"/>
          <w:lang w:val="en-GB" w:bidi="ar-JO"/>
        </w:rPr>
        <w:t xml:space="preserve"> </w:t>
      </w:r>
      <w:r w:rsidRPr="002A0D73">
        <w:rPr>
          <w:b/>
          <w:bCs/>
          <w:kern w:val="28"/>
          <w:lang w:val="en-GB" w:bidi="ar-JO"/>
        </w:rPr>
        <w:t>Questionnaires of administrative record</w:t>
      </w:r>
      <w:r w:rsidR="00875714">
        <w:rPr>
          <w:b/>
          <w:bCs/>
        </w:rPr>
        <w:t xml:space="preserve"> </w:t>
      </w:r>
    </w:p>
    <w:p w:rsidR="00C05196"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D708DC" w:rsidRDefault="00D708DC" w:rsidP="00875714">
      <w:pPr>
        <w:pStyle w:val="NormalWeb"/>
        <w:spacing w:before="0" w:beforeAutospacing="0" w:after="0" w:afterAutospacing="0"/>
        <w:jc w:val="both"/>
        <w:rPr>
          <w:b/>
          <w:bCs/>
        </w:rPr>
      </w:pPr>
    </w:p>
    <w:p w:rsidR="00875714" w:rsidRDefault="002A0D73" w:rsidP="00875714">
      <w:pPr>
        <w:pStyle w:val="NormalWeb"/>
        <w:spacing w:before="0" w:beforeAutospacing="0" w:after="0" w:afterAutospacing="0"/>
        <w:jc w:val="both"/>
        <w:rPr>
          <w:b/>
          <w:bCs/>
        </w:rPr>
      </w:pPr>
      <w:r>
        <w:rPr>
          <w:b/>
          <w:bCs/>
        </w:rPr>
        <w:lastRenderedPageBreak/>
        <w:t xml:space="preserve">3.4 Data </w:t>
      </w:r>
      <w:r w:rsidR="00C05196" w:rsidRPr="0030627D">
        <w:rPr>
          <w:b/>
          <w:bCs/>
        </w:rPr>
        <w:t>Processing</w:t>
      </w:r>
    </w:p>
    <w:p w:rsidR="00C05196" w:rsidRDefault="00C05196" w:rsidP="00875714">
      <w:pPr>
        <w:pStyle w:val="NormalWeb"/>
        <w:spacing w:before="0" w:beforeAutospacing="0" w:after="0" w:afterAutospacing="0"/>
        <w:jc w:val="both"/>
      </w:pPr>
      <w:r w:rsidRPr="0030627D">
        <w:t>The data was processed through systematic computerized files using EXCEL software.  Coding, classifications and tabulation were implemented according to the recommendations stated in the fifth edition of the IMF manual.</w:t>
      </w:r>
    </w:p>
    <w:p w:rsidR="00DE3B74" w:rsidRPr="00CF4D62" w:rsidRDefault="00DE3B74" w:rsidP="00C05196">
      <w:pPr>
        <w:pStyle w:val="NormalWeb"/>
        <w:spacing w:before="0" w:beforeAutospacing="0" w:after="0" w:afterAutospacing="0"/>
        <w:jc w:val="both"/>
      </w:pPr>
    </w:p>
    <w:p w:rsidR="00C05196" w:rsidRPr="0030627D" w:rsidRDefault="00C05196" w:rsidP="004E6D06">
      <w:pPr>
        <w:pStyle w:val="NormalWeb"/>
        <w:numPr>
          <w:ilvl w:val="0"/>
          <w:numId w:val="6"/>
        </w:numPr>
        <w:tabs>
          <w:tab w:val="clear" w:pos="720"/>
        </w:tabs>
        <w:spacing w:before="0" w:beforeAutospacing="0" w:after="0" w:afterAutospacing="0"/>
        <w:ind w:left="284" w:hanging="284"/>
        <w:jc w:val="both"/>
        <w:rPr>
          <w:b/>
          <w:bCs/>
        </w:rPr>
      </w:pPr>
      <w:r w:rsidRPr="0030627D">
        <w:rPr>
          <w:b/>
          <w:bCs/>
        </w:rPr>
        <w:t xml:space="preserve"> </w:t>
      </w:r>
      <w:r w:rsidR="00875714">
        <w:rPr>
          <w:b/>
          <w:bCs/>
        </w:rPr>
        <w:t xml:space="preserve"> </w:t>
      </w:r>
      <w:r w:rsidRPr="0030627D">
        <w:rPr>
          <w:b/>
          <w:bCs/>
        </w:rPr>
        <w:t>Current Account</w:t>
      </w:r>
      <w:r w:rsidR="00875714">
        <w:rPr>
          <w:b/>
          <w:bCs/>
        </w:rPr>
        <w:t xml:space="preserve"> </w:t>
      </w:r>
    </w:p>
    <w:p w:rsidR="00C05196" w:rsidRPr="0030627D" w:rsidRDefault="00C05196" w:rsidP="004E6D06">
      <w:pPr>
        <w:pStyle w:val="NormalWeb"/>
        <w:numPr>
          <w:ilvl w:val="0"/>
          <w:numId w:val="24"/>
        </w:numPr>
        <w:spacing w:before="0" w:beforeAutospacing="0" w:after="0" w:afterAutospacing="0"/>
        <w:ind w:left="709" w:hanging="283"/>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875714" w:rsidRDefault="00C05196" w:rsidP="004E6D06">
      <w:pPr>
        <w:pStyle w:val="NormalWeb"/>
        <w:spacing w:before="0" w:beforeAutospacing="0" w:after="0" w:afterAutospacing="0"/>
        <w:ind w:left="709" w:hanging="283"/>
        <w:jc w:val="both"/>
        <w:rPr>
          <w:sz w:val="18"/>
          <w:szCs w:val="18"/>
        </w:rPr>
      </w:pPr>
    </w:p>
    <w:p w:rsidR="00261D87" w:rsidRDefault="00C05196" w:rsidP="004E6D06">
      <w:pPr>
        <w:pStyle w:val="NormalWeb"/>
        <w:numPr>
          <w:ilvl w:val="0"/>
          <w:numId w:val="25"/>
        </w:numPr>
        <w:tabs>
          <w:tab w:val="clear" w:pos="720"/>
        </w:tabs>
        <w:spacing w:before="0" w:beforeAutospacing="0" w:after="0" w:afterAutospacing="0"/>
        <w:ind w:left="709" w:right="0" w:hanging="283"/>
        <w:jc w:val="both"/>
        <w:rPr>
          <w:rtl/>
        </w:rPr>
      </w:pPr>
      <w:r w:rsidRPr="0030627D">
        <w:rPr>
          <w:b/>
          <w:bCs/>
        </w:rPr>
        <w:t xml:space="preserve">Foreign trade in services: </w:t>
      </w:r>
      <w:r w:rsidRPr="0030627D">
        <w:t xml:space="preserve">The economic surveys (ES) </w:t>
      </w:r>
      <w:r w:rsidR="008746C8">
        <w:t>estimates</w:t>
      </w:r>
      <w:r w:rsidR="008746C8" w:rsidRPr="0030627D">
        <w:t xml:space="preserve"> </w:t>
      </w:r>
      <w:r w:rsidRPr="0030627D">
        <w:t>are the main source of data on services in connection with enterprises.</w:t>
      </w:r>
      <w:r w:rsidR="00261D87">
        <w:t xml:space="preserve"> </w:t>
      </w:r>
      <w:r w:rsidR="0050610F">
        <w:t>also</w:t>
      </w:r>
      <w:r w:rsidRPr="0030627D">
        <w:t xml:space="preserve"> </w:t>
      </w:r>
      <w:r w:rsidR="00261D87" w:rsidRPr="00261D87">
        <w:t>Foreign trade statistics are used as source of transport and insurance services</w:t>
      </w:r>
      <w:r w:rsidR="00261D87">
        <w:t xml:space="preserve"> data</w:t>
      </w:r>
      <w:r w:rsidR="00261D87" w:rsidRPr="00261D87">
        <w:t xml:space="preserve"> related to imports.</w:t>
      </w:r>
      <w:r w:rsidR="00261D87">
        <w:t xml:space="preserve"> </w:t>
      </w:r>
      <w:r w:rsidR="00261D87" w:rsidRPr="0030627D">
        <w:t>The Hotel Survey (HS) conducted by the Palestinian Central Bureau of Statistics was used to obtain data on the number of foreign visitors to Palestine.</w:t>
      </w:r>
      <w:r w:rsidR="00261D87" w:rsidRPr="00261D87">
        <w:t xml:space="preserve"> </w:t>
      </w:r>
      <w:r w:rsidR="008746C8">
        <w:t>The estimates</w:t>
      </w:r>
      <w:r w:rsidR="008746C8" w:rsidRPr="00261D87">
        <w:t xml:space="preserve"> </w:t>
      </w:r>
      <w:r w:rsidR="008746C8">
        <w:t xml:space="preserve">of </w:t>
      </w:r>
      <w:r w:rsidR="00261D87" w:rsidRPr="00261D87">
        <w:t xml:space="preserve">Balance of Payments </w:t>
      </w:r>
      <w:r w:rsidR="00261D87">
        <w:t xml:space="preserve">annex is used </w:t>
      </w:r>
      <w:r w:rsidR="00261D87" w:rsidRPr="00261D87">
        <w:t xml:space="preserve">as </w:t>
      </w:r>
      <w:r w:rsidR="00261D87">
        <w:t xml:space="preserve">a </w:t>
      </w:r>
      <w:r w:rsidR="00261D87" w:rsidRPr="00261D87">
        <w:t xml:space="preserve">sources for </w:t>
      </w:r>
      <w:r w:rsidR="00261D87">
        <w:t>collecting</w:t>
      </w:r>
      <w:r w:rsidR="00261D87" w:rsidRPr="00261D87">
        <w:t xml:space="preserve"> foreign trade services statistics.</w:t>
      </w:r>
    </w:p>
    <w:p w:rsidR="00C05196" w:rsidRPr="00875714" w:rsidRDefault="00C05196" w:rsidP="004E6D06">
      <w:pPr>
        <w:pStyle w:val="NormalWeb"/>
        <w:tabs>
          <w:tab w:val="num" w:pos="426"/>
        </w:tabs>
        <w:spacing w:before="0" w:beforeAutospacing="0" w:after="0" w:afterAutospacing="0"/>
        <w:ind w:left="709" w:hanging="283"/>
        <w:jc w:val="both"/>
        <w:rPr>
          <w:sz w:val="18"/>
          <w:szCs w:val="18"/>
        </w:rPr>
      </w:pPr>
    </w:p>
    <w:p w:rsidR="00962A3F" w:rsidRDefault="00C05196" w:rsidP="004E6D06">
      <w:pPr>
        <w:pStyle w:val="NormalWeb"/>
        <w:numPr>
          <w:ilvl w:val="0"/>
          <w:numId w:val="25"/>
        </w:numPr>
        <w:tabs>
          <w:tab w:val="clear" w:pos="720"/>
        </w:tabs>
        <w:spacing w:before="0" w:beforeAutospacing="0" w:after="0" w:afterAutospacing="0"/>
        <w:ind w:left="709" w:right="0" w:hanging="283"/>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diplomatic representations and international organizations provides data on compensation of employees. On the debit side, there are two sources: a) data obtained from the Palestinian National Fund; and b) the ES</w:t>
      </w:r>
      <w:r w:rsidR="008746C8" w:rsidRPr="008746C8">
        <w:t xml:space="preserve"> </w:t>
      </w:r>
      <w:r w:rsidR="008746C8">
        <w:t>estimates</w:t>
      </w:r>
      <w:r w:rsidRPr="0030627D">
        <w:t xml:space="preserve"> for compensations payable to non-resident workers. For investment income, information is obtained from the</w:t>
      </w:r>
      <w:r w:rsidR="00962A3F">
        <w:t xml:space="preserve"> following:</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 xml:space="preserve">Annual </w:t>
      </w:r>
      <w:r w:rsidRPr="0030627D">
        <w:t>economic surveys</w:t>
      </w:r>
      <w:r w:rsidR="008746C8" w:rsidRPr="008746C8">
        <w:t xml:space="preserve"> </w:t>
      </w:r>
      <w:r w:rsidR="008746C8">
        <w:t>estimates</w:t>
      </w:r>
      <w:r>
        <w:t>.</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A</w:t>
      </w:r>
      <w:r w:rsidR="00C05196" w:rsidRPr="0030627D">
        <w:t>dministrative records of PMA regarding the banks (call report)</w:t>
      </w:r>
      <w:r>
        <w:t>.</w:t>
      </w:r>
    </w:p>
    <w:p w:rsidR="00E31B75" w:rsidRDefault="00E31B75" w:rsidP="004E6D06">
      <w:pPr>
        <w:pStyle w:val="NormalWeb"/>
        <w:numPr>
          <w:ilvl w:val="0"/>
          <w:numId w:val="26"/>
        </w:numPr>
        <w:tabs>
          <w:tab w:val="clear" w:pos="720"/>
        </w:tabs>
        <w:spacing w:before="0" w:beforeAutospacing="0" w:after="0" w:afterAutospacing="0"/>
        <w:ind w:left="993" w:right="0" w:hanging="284"/>
        <w:jc w:val="both"/>
      </w:pPr>
      <w:r>
        <w:t>T</w:t>
      </w:r>
      <w:r w:rsidR="00C05196" w:rsidRPr="0030627D">
        <w:t>he BOP-Annex</w:t>
      </w:r>
      <w:r w:rsidR="008746C8">
        <w:t xml:space="preserve"> estimates</w:t>
      </w:r>
      <w:r>
        <w:t>.</w:t>
      </w:r>
    </w:p>
    <w:p w:rsidR="00C05196" w:rsidRPr="0030627D" w:rsidRDefault="00C05196" w:rsidP="004E6D06">
      <w:pPr>
        <w:pStyle w:val="NormalWeb"/>
        <w:spacing w:before="0" w:beforeAutospacing="0" w:after="0" w:afterAutospacing="0"/>
        <w:ind w:left="142" w:firstLine="284"/>
        <w:jc w:val="both"/>
      </w:pPr>
      <w:r w:rsidRPr="0030627D">
        <w:t>Of all data sources, the banks’ survey is considered the most important source.</w:t>
      </w:r>
    </w:p>
    <w:p w:rsidR="00C05196" w:rsidRPr="0030627D" w:rsidRDefault="00C05196" w:rsidP="004E6D06">
      <w:pPr>
        <w:pStyle w:val="NormalWeb"/>
        <w:spacing w:before="0" w:beforeAutospacing="0" w:after="0" w:afterAutospacing="0"/>
        <w:jc w:val="both"/>
      </w:pPr>
    </w:p>
    <w:p w:rsidR="00C05196" w:rsidRPr="0030627D" w:rsidRDefault="00C05196" w:rsidP="004E6D06">
      <w:pPr>
        <w:pStyle w:val="NormalWeb"/>
        <w:numPr>
          <w:ilvl w:val="0"/>
          <w:numId w:val="27"/>
        </w:numPr>
        <w:tabs>
          <w:tab w:val="clear" w:pos="720"/>
        </w:tabs>
        <w:spacing w:before="0" w:beforeAutospacing="0" w:after="0" w:afterAutospacing="0"/>
        <w:ind w:left="709" w:right="0" w:hanging="283"/>
        <w:jc w:val="both"/>
      </w:pPr>
      <w:r w:rsidRPr="0030627D">
        <w:rPr>
          <w:b/>
          <w:bCs/>
        </w:rPr>
        <w:t>Current transfers:</w:t>
      </w:r>
      <w:r w:rsidRPr="0030627D">
        <w:t xml:space="preserve"> For this sub-account, there are several sources of data. The main source is the Donor Matr</w:t>
      </w:r>
      <w:r w:rsidR="00115B9F" w:rsidRPr="0030627D">
        <w:t xml:space="preserve">ix </w:t>
      </w:r>
      <w:r w:rsidR="008D3F3A">
        <w:t xml:space="preserve">and financial reports </w:t>
      </w:r>
      <w:r w:rsidR="007A1157">
        <w:t xml:space="preserve">compiled by </w:t>
      </w:r>
      <w:r w:rsidR="00115B9F" w:rsidRPr="0030627D">
        <w:t>ministry of finance</w:t>
      </w:r>
      <w:r w:rsidR="007A1157">
        <w:t xml:space="preserve"> and planning</w:t>
      </w:r>
      <w:r w:rsidR="00115B9F" w:rsidRPr="0030627D">
        <w:t xml:space="preserve"> for foreign aids</w:t>
      </w:r>
      <w:r w:rsidRPr="0030627D">
        <w:t>. Other complementary sources are:</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The budget of the Palestinian National Fund in Amman.</w:t>
      </w:r>
    </w:p>
    <w:p w:rsidR="00C05196"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Data obtained from the National Committee for Education, Culture and Science – this data is not included in the Donor Matrix.</w:t>
      </w:r>
    </w:p>
    <w:p w:rsidR="004E5DD8" w:rsidRPr="0030627D" w:rsidRDefault="004E5DD8" w:rsidP="004E6D06">
      <w:pPr>
        <w:pStyle w:val="NormalWeb"/>
        <w:numPr>
          <w:ilvl w:val="0"/>
          <w:numId w:val="26"/>
        </w:numPr>
        <w:tabs>
          <w:tab w:val="clear" w:pos="720"/>
        </w:tabs>
        <w:spacing w:before="0" w:beforeAutospacing="0" w:after="0" w:afterAutospacing="0"/>
        <w:ind w:left="1134" w:right="0" w:hanging="283"/>
        <w:jc w:val="both"/>
      </w:pPr>
      <w:r w:rsidRPr="0030627D">
        <w:t>BOP-Annex</w:t>
      </w:r>
      <w:r w:rsidR="008746C8">
        <w:t xml:space="preserve"> estimates</w:t>
      </w:r>
      <w:r w:rsidRPr="0030627D">
        <w:t>.</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The questionnaires completed by foreign diplomatic representatives and international organizations in Palestine.</w:t>
      </w:r>
    </w:p>
    <w:p w:rsidR="00C05196" w:rsidRPr="0030627D" w:rsidRDefault="00C05196" w:rsidP="004E6D06">
      <w:pPr>
        <w:pStyle w:val="NormalWeb"/>
        <w:numPr>
          <w:ilvl w:val="0"/>
          <w:numId w:val="26"/>
        </w:numPr>
        <w:tabs>
          <w:tab w:val="clear" w:pos="720"/>
        </w:tabs>
        <w:spacing w:before="0" w:beforeAutospacing="0" w:after="0" w:afterAutospacing="0"/>
        <w:ind w:left="1134" w:right="0" w:hanging="283"/>
        <w:jc w:val="both"/>
      </w:pPr>
      <w:r w:rsidRPr="0030627D">
        <w:t xml:space="preserve">The information obtained from the Ministry of </w:t>
      </w:r>
      <w:r w:rsidR="00782B87">
        <w:t>interior, regarding the fees that travelers paid</w:t>
      </w:r>
      <w:r w:rsidRPr="0030627D">
        <w:t>.</w:t>
      </w:r>
    </w:p>
    <w:p w:rsidR="00C05196" w:rsidRPr="00241E63" w:rsidRDefault="00C05196" w:rsidP="004E6D06">
      <w:pPr>
        <w:pStyle w:val="NormalWeb"/>
        <w:spacing w:before="0" w:beforeAutospacing="0" w:after="0" w:afterAutospacing="0"/>
        <w:ind w:left="426"/>
        <w:jc w:val="both"/>
      </w:pPr>
    </w:p>
    <w:p w:rsidR="00C05196" w:rsidRDefault="00C05196" w:rsidP="004E6D06">
      <w:pPr>
        <w:pStyle w:val="NormalWeb"/>
        <w:numPr>
          <w:ilvl w:val="0"/>
          <w:numId w:val="4"/>
        </w:numPr>
        <w:spacing w:before="0" w:beforeAutospacing="0" w:after="0" w:afterAutospacing="0"/>
        <w:ind w:left="426" w:hanging="426"/>
        <w:jc w:val="both"/>
        <w:rPr>
          <w:b/>
          <w:bCs/>
        </w:rPr>
      </w:pPr>
      <w:r w:rsidRPr="0030627D">
        <w:rPr>
          <w:b/>
          <w:bCs/>
        </w:rPr>
        <w:t>Capital Account</w:t>
      </w:r>
      <w:r w:rsidR="00875714">
        <w:rPr>
          <w:b/>
          <w:bCs/>
        </w:rPr>
        <w:t xml:space="preserve"> </w:t>
      </w:r>
    </w:p>
    <w:p w:rsidR="00C05196" w:rsidRDefault="00C05196" w:rsidP="004E6D06">
      <w:pPr>
        <w:pStyle w:val="NormalWeb"/>
        <w:numPr>
          <w:ilvl w:val="0"/>
          <w:numId w:val="27"/>
        </w:numPr>
        <w:tabs>
          <w:tab w:val="clear" w:pos="720"/>
        </w:tabs>
        <w:spacing w:before="0" w:beforeAutospacing="0" w:after="0" w:afterAutospacing="0"/>
        <w:ind w:left="709" w:right="0" w:hanging="283"/>
        <w:jc w:val="both"/>
        <w:rPr>
          <w:b/>
          <w:bCs/>
        </w:rPr>
      </w:pPr>
      <w:r w:rsidRPr="009C0600">
        <w:rPr>
          <w:b/>
          <w:bCs/>
        </w:rPr>
        <w:t>Capital transfers</w:t>
      </w:r>
      <w:r w:rsidR="00C546A0">
        <w:t xml:space="preserve">: </w:t>
      </w:r>
      <w:r w:rsidR="009C0600">
        <w:t>The</w:t>
      </w:r>
      <w:r w:rsidR="00C546A0">
        <w:t xml:space="preserve"> main</w:t>
      </w:r>
      <w:r w:rsidRPr="0030627D">
        <w:t xml:space="preserve"> source</w:t>
      </w:r>
      <w:r w:rsidR="00C546A0">
        <w:t xml:space="preserve"> of data is the</w:t>
      </w:r>
      <w:r w:rsidR="009C0600">
        <w:t xml:space="preserve"> Donor Matrix </w:t>
      </w:r>
      <w:r w:rsidR="007A1157">
        <w:t xml:space="preserve">and financial reports compiled by </w:t>
      </w:r>
      <w:r w:rsidR="007A1157" w:rsidRPr="0030627D">
        <w:t>ministry of finance</w:t>
      </w:r>
      <w:r w:rsidR="007A1157">
        <w:t xml:space="preserve"> and planning</w:t>
      </w:r>
      <w:r w:rsidR="009C0600">
        <w:t>. This source</w:t>
      </w:r>
      <w:r w:rsidRPr="0030627D">
        <w:t xml:space="preserve"> accounts for the bulk of transfers receivable by the Palestinian government</w:t>
      </w:r>
      <w:r w:rsidR="009C0600">
        <w:t xml:space="preserve"> and (NGOs)</w:t>
      </w:r>
      <w:r w:rsidRPr="0030627D">
        <w:t xml:space="preserve">. The counter-entry to goods and financial assets owned by immigrants to Palestine is recorded in this account under </w:t>
      </w:r>
      <w:r w:rsidRPr="009C0600">
        <w:rPr>
          <w:i/>
          <w:iCs/>
        </w:rPr>
        <w:t>migrants’ transfers</w:t>
      </w:r>
      <w:r w:rsidRPr="0030627D">
        <w:t>. As mentioned above, data on goods is obtained from the Civil Affairs Agency and data on financial</w:t>
      </w:r>
      <w:r w:rsidR="009C0600">
        <w:t xml:space="preserve"> assets from BOP-Annex.</w:t>
      </w:r>
    </w:p>
    <w:p w:rsidR="00875714" w:rsidRPr="00875714" w:rsidRDefault="00875714" w:rsidP="004E6D06">
      <w:pPr>
        <w:pStyle w:val="NormalWeb"/>
        <w:spacing w:before="0" w:beforeAutospacing="0" w:after="0" w:afterAutospacing="0"/>
        <w:ind w:left="709" w:hanging="283"/>
        <w:jc w:val="both"/>
        <w:rPr>
          <w:b/>
          <w:bCs/>
          <w:sz w:val="18"/>
          <w:szCs w:val="18"/>
        </w:rPr>
      </w:pPr>
    </w:p>
    <w:p w:rsidR="00C05196" w:rsidRPr="0030627D" w:rsidRDefault="00C05196" w:rsidP="004E6D06">
      <w:pPr>
        <w:pStyle w:val="NormalWeb"/>
        <w:numPr>
          <w:ilvl w:val="0"/>
          <w:numId w:val="27"/>
        </w:numPr>
        <w:tabs>
          <w:tab w:val="clear" w:pos="720"/>
        </w:tabs>
        <w:spacing w:before="0" w:beforeAutospacing="0" w:after="0" w:afterAutospacing="0"/>
        <w:ind w:left="709" w:right="0" w:hanging="283"/>
        <w:jc w:val="both"/>
      </w:pPr>
      <w:r w:rsidRPr="009C0600">
        <w:rPr>
          <w:b/>
          <w:bCs/>
        </w:rPr>
        <w:t>Acquisition/disposal of non-produced non-financial assets</w:t>
      </w:r>
      <w:r w:rsidRPr="0030627D">
        <w:rPr>
          <w:b/>
          <w:bCs/>
        </w:rPr>
        <w:t>:</w:t>
      </w:r>
      <w:r w:rsidRPr="0030627D">
        <w:t xml:space="preserve"> The questionnaires completed and submitted by foreign diplomatic representations are the source of </w:t>
      </w:r>
      <w:r w:rsidR="00AB0BBB" w:rsidRPr="0030627D">
        <w:t xml:space="preserve">these </w:t>
      </w:r>
      <w:r w:rsidRPr="0030627D">
        <w:lastRenderedPageBreak/>
        <w:t>data on the</w:t>
      </w:r>
      <w:r w:rsidRPr="009C0600">
        <w:rPr>
          <w:i/>
          <w:iCs/>
        </w:rPr>
        <w:t xml:space="preserve"> acquisition/disposal of non-produced non-financial asset</w:t>
      </w:r>
      <w:r w:rsidRPr="0030627D">
        <w:rPr>
          <w:i/>
          <w:iCs/>
        </w:rPr>
        <w:t>s</w:t>
      </w:r>
      <w:r w:rsidRPr="0030627D">
        <w:t xml:space="preserve"> for their purchases of land and fixed structures.</w:t>
      </w:r>
    </w:p>
    <w:p w:rsidR="00C05196" w:rsidRPr="0030627D" w:rsidRDefault="00C05196" w:rsidP="004E6D06">
      <w:pPr>
        <w:pStyle w:val="NormalWeb"/>
        <w:spacing w:before="0" w:beforeAutospacing="0" w:after="0" w:afterAutospacing="0"/>
        <w:jc w:val="both"/>
        <w:rPr>
          <w:b/>
          <w:bCs/>
        </w:rPr>
      </w:pPr>
    </w:p>
    <w:p w:rsidR="00C05196" w:rsidRDefault="00C05196" w:rsidP="004E6D06">
      <w:pPr>
        <w:pStyle w:val="NormalWeb"/>
        <w:numPr>
          <w:ilvl w:val="0"/>
          <w:numId w:val="5"/>
        </w:numPr>
        <w:spacing w:before="0" w:beforeAutospacing="0" w:after="0" w:afterAutospacing="0"/>
        <w:ind w:left="426" w:hanging="426"/>
        <w:jc w:val="both"/>
        <w:rPr>
          <w:b/>
          <w:bCs/>
        </w:rPr>
      </w:pPr>
      <w:r w:rsidRPr="0030627D">
        <w:rPr>
          <w:b/>
          <w:bCs/>
        </w:rPr>
        <w:t>Financial Account</w:t>
      </w:r>
    </w:p>
    <w:p w:rsidR="00C05196" w:rsidRPr="0030627D"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Foreign Direct Investment:</w:t>
      </w:r>
      <w:r w:rsidRPr="0030627D">
        <w:t xml:space="preserve"> Data on direct investment was obtained through:</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 xml:space="preserve">Administrative records from the </w:t>
      </w:r>
      <w:r w:rsidR="00E92884" w:rsidRPr="0030627D">
        <w:t>Palestine Investment Promotion Agency (PIPA)</w:t>
      </w:r>
      <w:r w:rsidRPr="0030627D">
        <w:t>.</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ES on resident construction for computations of non-resident participation of private construction.</w:t>
      </w:r>
    </w:p>
    <w:p w:rsidR="00C05196" w:rsidRPr="0030627D" w:rsidRDefault="00C05196" w:rsidP="004E6D06">
      <w:pPr>
        <w:pStyle w:val="NormalWeb"/>
        <w:numPr>
          <w:ilvl w:val="0"/>
          <w:numId w:val="13"/>
        </w:numPr>
        <w:tabs>
          <w:tab w:val="clear" w:pos="720"/>
        </w:tabs>
        <w:spacing w:before="0" w:beforeAutospacing="0" w:after="0" w:afterAutospacing="0"/>
        <w:ind w:left="993" w:right="0" w:hanging="284"/>
        <w:jc w:val="both"/>
      </w:pPr>
      <w:r w:rsidRPr="0030627D">
        <w:t>Administrative records of PMA regarding the banks (call report).</w:t>
      </w:r>
    </w:p>
    <w:p w:rsidR="00C05196" w:rsidRDefault="00C05196" w:rsidP="004E6D06">
      <w:pPr>
        <w:pStyle w:val="NormalWeb"/>
        <w:numPr>
          <w:ilvl w:val="0"/>
          <w:numId w:val="13"/>
        </w:numPr>
        <w:tabs>
          <w:tab w:val="clear" w:pos="720"/>
        </w:tabs>
        <w:spacing w:before="0" w:beforeAutospacing="0" w:after="0" w:afterAutospacing="0"/>
        <w:ind w:left="993" w:right="0" w:hanging="284"/>
        <w:jc w:val="both"/>
      </w:pPr>
      <w:r w:rsidRPr="0030627D">
        <w:t xml:space="preserve">BOP-Annex </w:t>
      </w:r>
      <w:r w:rsidR="008746C8">
        <w:t>estimates</w:t>
      </w:r>
      <w:r w:rsidR="008746C8" w:rsidRPr="0030627D">
        <w:t xml:space="preserve"> </w:t>
      </w:r>
      <w:r w:rsidRPr="0030627D">
        <w:t>for households investing abroad.</w:t>
      </w:r>
    </w:p>
    <w:p w:rsidR="00875714" w:rsidRPr="00CF4D62" w:rsidRDefault="00875714" w:rsidP="004E6D06">
      <w:pPr>
        <w:pStyle w:val="NormalWeb"/>
        <w:spacing w:before="0" w:beforeAutospacing="0" w:after="0" w:afterAutospacing="0"/>
        <w:ind w:left="426" w:hanging="284"/>
        <w:jc w:val="both"/>
      </w:pPr>
    </w:p>
    <w:p w:rsidR="00C05196"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 xml:space="preserve">Foreign Indirect Investment (Portfolio): </w:t>
      </w:r>
      <w:r w:rsidRPr="0030627D">
        <w:rPr>
          <w:bCs/>
        </w:rPr>
        <w:t>The a</w:t>
      </w:r>
      <w:r w:rsidRPr="0030627D">
        <w:t xml:space="preserve">dministrative records of the PMA regarding the banks (call report), data from the PMA and BOP-Annex </w:t>
      </w:r>
      <w:r w:rsidR="008746C8">
        <w:t>estimates</w:t>
      </w:r>
      <w:r w:rsidR="008746C8" w:rsidRPr="0030627D">
        <w:t xml:space="preserve"> </w:t>
      </w:r>
      <w:r w:rsidRPr="0030627D">
        <w:t>were used to capture transactions in portfolio investment. No adjustments were made to these data.</w:t>
      </w:r>
    </w:p>
    <w:p w:rsidR="00875714" w:rsidRPr="00CF4D62" w:rsidRDefault="00875714" w:rsidP="004E6D06">
      <w:pPr>
        <w:pStyle w:val="NormalWeb"/>
        <w:spacing w:before="0" w:beforeAutospacing="0" w:after="0" w:afterAutospacing="0"/>
        <w:ind w:left="709" w:hanging="283"/>
        <w:jc w:val="both"/>
      </w:pPr>
    </w:p>
    <w:p w:rsidR="00C05196"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transactions which take place through a non-resident bank. Certain adjustments were made to find reasonable values for the transactions that were not captured.</w:t>
      </w:r>
    </w:p>
    <w:p w:rsidR="00875714" w:rsidRPr="00CF4D62" w:rsidRDefault="00875714" w:rsidP="004E6D06">
      <w:pPr>
        <w:pStyle w:val="NormalWeb"/>
        <w:spacing w:before="0" w:beforeAutospacing="0" w:after="0" w:afterAutospacing="0"/>
        <w:ind w:left="709" w:hanging="283"/>
        <w:jc w:val="both"/>
      </w:pPr>
    </w:p>
    <w:p w:rsidR="00C05196" w:rsidRPr="0030627D" w:rsidRDefault="00C05196" w:rsidP="004E6D06">
      <w:pPr>
        <w:pStyle w:val="NormalWeb"/>
        <w:numPr>
          <w:ilvl w:val="0"/>
          <w:numId w:val="28"/>
        </w:numPr>
        <w:tabs>
          <w:tab w:val="clear" w:pos="720"/>
        </w:tabs>
        <w:spacing w:before="0" w:beforeAutospacing="0" w:after="0" w:afterAutospacing="0"/>
        <w:ind w:left="709" w:right="0" w:hanging="283"/>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4E6D06">
      <w:pPr>
        <w:bidi w:val="0"/>
        <w:jc w:val="center"/>
        <w:rPr>
          <w:rFonts w:cs="Traditional Arabic"/>
        </w:rPr>
      </w:pPr>
      <w:r w:rsidRPr="0030627D">
        <w:rPr>
          <w:rFonts w:cs="Traditional Arabic"/>
        </w:rPr>
        <w:br w:type="page"/>
      </w: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E6D06">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AD618B" w:rsidRPr="00AD618B" w:rsidRDefault="005D35C7" w:rsidP="008907AB">
      <w:pPr>
        <w:bidi w:val="0"/>
        <w:jc w:val="center"/>
        <w:rPr>
          <w:rFonts w:cs="Traditional Arabic"/>
          <w:b/>
          <w:bCs/>
        </w:rPr>
      </w:pPr>
      <w:r w:rsidRPr="0030627D">
        <w:rPr>
          <w:rFonts w:cs="Traditional Arabic"/>
        </w:rPr>
        <w:lastRenderedPageBreak/>
        <w:t xml:space="preserve">Chapter </w:t>
      </w:r>
      <w:r w:rsidR="008907AB">
        <w:rPr>
          <w:rFonts w:cs="Traditional Arabic"/>
        </w:rPr>
        <w:t>four</w:t>
      </w:r>
    </w:p>
    <w:p w:rsidR="00380E48" w:rsidRPr="0030627D" w:rsidRDefault="005D35C7" w:rsidP="005D35C7">
      <w:pPr>
        <w:jc w:val="center"/>
        <w:rPr>
          <w:rtl/>
        </w:rPr>
      </w:pPr>
      <w:r w:rsidRPr="0030627D">
        <w:t xml:space="preserve"> </w:t>
      </w:r>
    </w:p>
    <w:p w:rsidR="00C27C1C" w:rsidRDefault="00AD618B">
      <w:pPr>
        <w:bidi w:val="0"/>
        <w:jc w:val="center"/>
        <w:rPr>
          <w:b/>
          <w:bCs/>
          <w:color w:val="000000"/>
          <w:sz w:val="28"/>
          <w:szCs w:val="28"/>
        </w:rPr>
      </w:pPr>
      <w:r w:rsidRPr="00AD618B">
        <w:rPr>
          <w:b/>
          <w:bCs/>
          <w:color w:val="000000"/>
          <w:sz w:val="28"/>
          <w:szCs w:val="28"/>
        </w:rPr>
        <w:t>Quality</w:t>
      </w:r>
    </w:p>
    <w:p w:rsidR="00D0505E" w:rsidRPr="00D0505E" w:rsidRDefault="00D0505E" w:rsidP="00D0505E">
      <w:pPr>
        <w:bidi w:val="0"/>
        <w:jc w:val="center"/>
        <w:rPr>
          <w:b/>
          <w:bCs/>
          <w:color w:val="000000"/>
        </w:rPr>
      </w:pPr>
    </w:p>
    <w:p w:rsidR="00D0505E" w:rsidRDefault="00D0505E" w:rsidP="00D0505E">
      <w:pPr>
        <w:numPr>
          <w:ilvl w:val="12"/>
          <w:numId w:val="0"/>
        </w:numPr>
        <w:bidi w:val="0"/>
        <w:jc w:val="lowKashida"/>
        <w:rPr>
          <w:b/>
          <w:bCs/>
          <w:color w:val="000000"/>
        </w:rPr>
      </w:pPr>
      <w:r w:rsidRPr="00D0505E">
        <w:rPr>
          <w:b/>
          <w:bCs/>
          <w:color w:val="000000"/>
          <w:rtl/>
          <w:lang w:bidi="ar-SY"/>
        </w:rPr>
        <w:t>4</w:t>
      </w:r>
      <w:r w:rsidRPr="00D0505E">
        <w:rPr>
          <w:b/>
          <w:bCs/>
          <w:color w:val="000000"/>
          <w:lang w:bidi="ar-SY"/>
        </w:rPr>
        <w:t>.1</w:t>
      </w:r>
      <w:r w:rsidRPr="00D0505E">
        <w:rPr>
          <w:b/>
          <w:bCs/>
          <w:color w:val="000000"/>
        </w:rPr>
        <w:t xml:space="preserve"> Accuracy of Data</w:t>
      </w:r>
    </w:p>
    <w:p w:rsidR="00D0505E" w:rsidRPr="00D0505E" w:rsidRDefault="00D0505E" w:rsidP="00D0505E">
      <w:pPr>
        <w:bidi w:val="0"/>
      </w:pPr>
      <w:r w:rsidRPr="00D0505E">
        <w:t>In designing the computerized files, a set of procedures were implemented to detect errors, whether errors fro</w:t>
      </w:r>
      <w:r w:rsidR="008907AB">
        <w:t>m data entry or data processing.</w:t>
      </w:r>
    </w:p>
    <w:p w:rsidR="00D0505E" w:rsidRPr="00D0505E" w:rsidRDefault="00D0505E" w:rsidP="00D0505E">
      <w:pPr>
        <w:bidi w:val="0"/>
      </w:pPr>
    </w:p>
    <w:p w:rsidR="00D0505E" w:rsidRDefault="00D0505E" w:rsidP="00D0505E">
      <w:pPr>
        <w:bidi w:val="0"/>
      </w:pPr>
      <w:r w:rsidRPr="00D0505E">
        <w:t>In addition the program contain  procedures to compare consistency of data over time series.</w:t>
      </w:r>
    </w:p>
    <w:p w:rsidR="00D0505E" w:rsidRDefault="00D0505E" w:rsidP="00D0505E">
      <w:pPr>
        <w:bidi w:val="0"/>
      </w:pPr>
    </w:p>
    <w:p w:rsidR="00D0505E" w:rsidRDefault="00D0505E" w:rsidP="00D0505E">
      <w:pPr>
        <w:tabs>
          <w:tab w:val="right" w:pos="0"/>
          <w:tab w:val="right" w:pos="540"/>
        </w:tabs>
        <w:bidi w:val="0"/>
        <w:ind w:right="-1"/>
        <w:jc w:val="lowKashida"/>
        <w:rPr>
          <w:b/>
          <w:bCs/>
          <w:color w:val="000000"/>
        </w:rPr>
      </w:pPr>
      <w:r w:rsidRPr="00A72566">
        <w:rPr>
          <w:b/>
          <w:bCs/>
          <w:color w:val="000000"/>
        </w:rPr>
        <w:t>4.2 Comparability of Data</w:t>
      </w:r>
    </w:p>
    <w:p w:rsidR="00D0505E" w:rsidRPr="00A72566" w:rsidRDefault="00D0505E" w:rsidP="008907AB">
      <w:pPr>
        <w:pStyle w:val="BodyText"/>
        <w:bidi w:val="0"/>
        <w:jc w:val="both"/>
        <w:rPr>
          <w:color w:val="000000" w:themeColor="text1"/>
        </w:rPr>
      </w:pPr>
      <w:r w:rsidRPr="00A72566">
        <w:rPr>
          <w:color w:val="000000" w:themeColor="text1"/>
        </w:rPr>
        <w:t xml:space="preserve">We can make comparisons of </w:t>
      </w:r>
      <w:r>
        <w:rPr>
          <w:color w:val="000000" w:themeColor="text1"/>
        </w:rPr>
        <w:t>BOP</w:t>
      </w:r>
      <w:r w:rsidRPr="00A72566">
        <w:rPr>
          <w:color w:val="000000" w:themeColor="text1"/>
        </w:rPr>
        <w:t xml:space="preserve"> data over time.  Additionally, the </w:t>
      </w:r>
      <w:r>
        <w:rPr>
          <w:color w:val="000000" w:themeColor="text1"/>
        </w:rPr>
        <w:t>BOP</w:t>
      </w:r>
      <w:r w:rsidRPr="00A72566">
        <w:rPr>
          <w:color w:val="000000" w:themeColor="text1"/>
        </w:rPr>
        <w:t xml:space="preserve"> results are comparable with other countries that publish statistics based on the Fifth-edition  of the Balance of Payments Manual issued by the International Monetary Fund (IMF), as the </w:t>
      </w:r>
      <w:r>
        <w:rPr>
          <w:color w:val="000000" w:themeColor="text1"/>
        </w:rPr>
        <w:t>project</w:t>
      </w:r>
      <w:r w:rsidRPr="00A72566">
        <w:rPr>
          <w:color w:val="000000" w:themeColor="text1"/>
        </w:rPr>
        <w:t xml:space="preserve"> was conducted according to the recommendations and standards of the </w:t>
      </w:r>
      <w:r w:rsidR="008907AB">
        <w:rPr>
          <w:color w:val="000000" w:themeColor="text1"/>
        </w:rPr>
        <w:t>mentioned</w:t>
      </w:r>
      <w:r w:rsidRPr="00A72566">
        <w:rPr>
          <w:color w:val="000000" w:themeColor="text1"/>
        </w:rPr>
        <w:t xml:space="preserve"> manual.</w:t>
      </w:r>
    </w:p>
    <w:p w:rsidR="00D0505E" w:rsidRPr="00A72566" w:rsidRDefault="00D0505E" w:rsidP="00D0505E">
      <w:pPr>
        <w:tabs>
          <w:tab w:val="right" w:pos="0"/>
          <w:tab w:val="right" w:pos="540"/>
        </w:tabs>
        <w:bidi w:val="0"/>
        <w:ind w:right="-1"/>
        <w:jc w:val="lowKashida"/>
        <w:rPr>
          <w:b/>
          <w:bCs/>
          <w:color w:val="000000"/>
        </w:rPr>
      </w:pPr>
    </w:p>
    <w:p w:rsidR="00D0505E" w:rsidRPr="00D0505E" w:rsidRDefault="00D0505E" w:rsidP="00D0505E">
      <w:pPr>
        <w:bidi w:val="0"/>
      </w:pPr>
    </w:p>
    <w:p w:rsidR="00D0505E" w:rsidRPr="00D0505E" w:rsidRDefault="00D0505E" w:rsidP="00D0505E">
      <w:pPr>
        <w:numPr>
          <w:ilvl w:val="12"/>
          <w:numId w:val="0"/>
        </w:numPr>
        <w:bidi w:val="0"/>
        <w:jc w:val="lowKashida"/>
        <w:rPr>
          <w:b/>
          <w:bCs/>
          <w:color w:val="000000"/>
        </w:rPr>
      </w:pPr>
    </w:p>
    <w:p w:rsidR="00D0505E" w:rsidRPr="00AD618B" w:rsidRDefault="00D0505E" w:rsidP="00D0505E">
      <w:pPr>
        <w:rPr>
          <w:b/>
          <w:bCs/>
          <w:sz w:val="28"/>
          <w:szCs w:val="28"/>
          <w:lang w:eastAsia="en-US"/>
        </w:rPr>
      </w:pPr>
    </w:p>
    <w:sectPr w:rsidR="00D0505E" w:rsidRPr="00AD618B" w:rsidSect="002F0B1E">
      <w:headerReference w:type="default" r:id="rId8"/>
      <w:footerReference w:type="default" r:id="rId9"/>
      <w:pgSz w:w="11906" w:h="16838" w:code="9"/>
      <w:pgMar w:top="1418" w:right="1418" w:bottom="1418" w:left="1418" w:header="709" w:footer="709" w:gutter="0"/>
      <w:pgNumType w:start="15"/>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CB0" w:rsidRDefault="008C1CB0">
      <w:r>
        <w:separator/>
      </w:r>
    </w:p>
  </w:endnote>
  <w:endnote w:type="continuationSeparator" w:id="0">
    <w:p w:rsidR="008C1CB0" w:rsidRDefault="008C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57" w:rsidRDefault="008C1CB0" w:rsidP="00C9088C">
    <w:pPr>
      <w:pStyle w:val="Footer"/>
      <w:jc w:val="center"/>
    </w:pPr>
    <w:sdt>
      <w:sdtPr>
        <w:rPr>
          <w:rtl/>
        </w:rPr>
        <w:id w:val="8741266"/>
        <w:docPartObj>
          <w:docPartGallery w:val="Page Numbers (Bottom of Page)"/>
          <w:docPartUnique/>
        </w:docPartObj>
      </w:sdtPr>
      <w:sdtEndPr/>
      <w:sdtContent>
        <w:r w:rsidR="00853357">
          <w:t>]</w:t>
        </w:r>
        <w:r w:rsidR="00782EFC">
          <w:fldChar w:fldCharType="begin"/>
        </w:r>
        <w:r w:rsidR="00782EFC">
          <w:instrText xml:space="preserve"> PAGE   \* MERGEFORMAT </w:instrText>
        </w:r>
        <w:r w:rsidR="00782EFC">
          <w:fldChar w:fldCharType="separate"/>
        </w:r>
        <w:r w:rsidR="00D17F53">
          <w:rPr>
            <w:rtl/>
          </w:rPr>
          <w:t>21</w:t>
        </w:r>
        <w:r w:rsidR="00782EFC">
          <w:fldChar w:fldCharType="end"/>
        </w:r>
        <w:r w:rsidR="00853357">
          <w:t>[</w:t>
        </w:r>
      </w:sdtContent>
    </w:sdt>
  </w:p>
  <w:p w:rsidR="00853357" w:rsidRPr="003F0EA0" w:rsidRDefault="00853357" w:rsidP="003F0EA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CB0" w:rsidRDefault="008C1CB0">
      <w:r>
        <w:separator/>
      </w:r>
    </w:p>
  </w:footnote>
  <w:footnote w:type="continuationSeparator" w:id="0">
    <w:p w:rsidR="008C1CB0" w:rsidRDefault="008C1CB0">
      <w:r>
        <w:continuationSeparator/>
      </w:r>
    </w:p>
  </w:footnote>
  <w:footnote w:id="1">
    <w:p w:rsidR="00853357" w:rsidRPr="007F136B" w:rsidRDefault="00853357" w:rsidP="007F136B">
      <w:pPr>
        <w:pStyle w:val="BodyText"/>
        <w:tabs>
          <w:tab w:val="right" w:pos="2127"/>
        </w:tabs>
        <w:bidi w:val="0"/>
        <w:jc w:val="both"/>
        <w:rPr>
          <w:rFonts w:asciiTheme="majorBidi" w:hAnsiTheme="majorBidi" w:cstheme="majorBidi"/>
          <w:sz w:val="18"/>
          <w:szCs w:val="22"/>
        </w:rPr>
      </w:pPr>
      <w:r w:rsidRPr="00DE3B74">
        <w:rPr>
          <w:rStyle w:val="FootnoteReference"/>
          <w:sz w:val="18"/>
          <w:szCs w:val="22"/>
        </w:rPr>
        <w:footnoteRef/>
      </w:r>
      <w:r w:rsidRPr="00DE3B74">
        <w:rPr>
          <w:sz w:val="18"/>
          <w:szCs w:val="22"/>
        </w:rPr>
        <w:t xml:space="preserve"> The </w:t>
      </w:r>
      <w:r w:rsidRPr="00DE3B74">
        <w:rPr>
          <w:rFonts w:asciiTheme="majorBidi" w:hAnsiTheme="majorBidi" w:cstheme="majorBidi"/>
          <w:sz w:val="18"/>
          <w:szCs w:val="22"/>
        </w:rPr>
        <w:t xml:space="preserve">data </w:t>
      </w:r>
      <w:r w:rsidRPr="007F136B">
        <w:rPr>
          <w:rFonts w:asciiTheme="majorBidi" w:hAnsiTheme="majorBidi" w:cstheme="majorBidi"/>
          <w:sz w:val="18"/>
          <w:szCs w:val="22"/>
        </w:rPr>
        <w:t>excludes those parts of Jerusalem which were annexed by Israel occupation in 1967.</w:t>
      </w:r>
    </w:p>
    <w:p w:rsidR="00853357" w:rsidRPr="007F136B" w:rsidRDefault="00853357" w:rsidP="007F136B">
      <w:pPr>
        <w:pStyle w:val="FootnoteText"/>
        <w:ind w:left="142" w:hanging="142"/>
        <w:rPr>
          <w:rFonts w:asciiTheme="majorBidi" w:hAnsiTheme="majorBidi" w:cstheme="majorBidi"/>
          <w:noProof w:val="0"/>
          <w:sz w:val="18"/>
          <w:szCs w:val="22"/>
        </w:rPr>
      </w:pPr>
    </w:p>
  </w:footnote>
  <w:footnote w:id="2">
    <w:p w:rsidR="00853357" w:rsidRPr="008F1D52" w:rsidRDefault="00853357" w:rsidP="00875714">
      <w:pPr>
        <w:pStyle w:val="FootnoteText"/>
        <w:ind w:left="142" w:hanging="142"/>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853357" w:rsidRPr="008F1D52" w:rsidRDefault="00853357" w:rsidP="001774E0">
      <w:pPr>
        <w:pStyle w:val="FootnoteText"/>
        <w:jc w:val="both"/>
        <w:rPr>
          <w:sz w:val="18"/>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357" w:rsidRPr="00DE3B74" w:rsidRDefault="00853357" w:rsidP="00E9031B">
    <w:pPr>
      <w:pStyle w:val="Heading1"/>
      <w:spacing w:after="0"/>
      <w:rPr>
        <w:rFonts w:cs="Arial"/>
        <w:b w:val="0"/>
        <w:bCs w:val="0"/>
        <w:sz w:val="16"/>
        <w:szCs w:val="16"/>
        <w:lang w:val="en-US"/>
      </w:rPr>
    </w:pPr>
    <w:r w:rsidRPr="00DE3B74">
      <w:rPr>
        <w:rFonts w:cs="Arial"/>
        <w:b w:val="0"/>
        <w:bCs w:val="0"/>
        <w:sz w:val="16"/>
        <w:szCs w:val="16"/>
      </w:rPr>
      <w:t xml:space="preserve">PCBS &amp; PMA: Balance of Payments, </w:t>
    </w:r>
    <w:r w:rsidRPr="00DE3B74">
      <w:rPr>
        <w:rFonts w:cs="Arial"/>
        <w:b w:val="0"/>
        <w:bCs w:val="0"/>
        <w:sz w:val="16"/>
        <w:szCs w:val="16"/>
        <w:lang w:val="en-US" w:bidi="ar-SA"/>
      </w:rPr>
      <w:t>Preliminary Results,</w:t>
    </w:r>
    <w:r>
      <w:rPr>
        <w:rFonts w:cs="Arial"/>
        <w:b w:val="0"/>
        <w:bCs w:val="0"/>
        <w:sz w:val="16"/>
        <w:szCs w:val="16"/>
        <w:lang w:val="en-US" w:bidi="ar-SA"/>
      </w:rPr>
      <w:t xml:space="preserve"> </w:t>
    </w:r>
    <w:r w:rsidR="001A2DC9">
      <w:rPr>
        <w:rFonts w:cs="Arial"/>
        <w:b w:val="0"/>
        <w:bCs w:val="0"/>
        <w:sz w:val="16"/>
        <w:szCs w:val="16"/>
        <w:lang w:val="en-US" w:bidi="ar-SA"/>
      </w:rPr>
      <w:t>2020</w:t>
    </w:r>
  </w:p>
  <w:p w:rsidR="00853357" w:rsidRPr="009D6BE7" w:rsidRDefault="00853357" w:rsidP="009D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15:restartNumberingAfterBreak="0">
    <w:nsid w:val="01361D47"/>
    <w:multiLevelType w:val="hybridMultilevel"/>
    <w:tmpl w:val="67EC2214"/>
    <w:lvl w:ilvl="0" w:tplc="D2768028">
      <w:start w:val="1"/>
      <w:numFmt w:val="bullet"/>
      <w:lvlText w:val=""/>
      <w:lvlJc w:val="left"/>
      <w:pPr>
        <w:tabs>
          <w:tab w:val="num" w:pos="720"/>
        </w:tabs>
        <w:ind w:left="720" w:right="720" w:hanging="360"/>
      </w:pPr>
      <w:rPr>
        <w:rFonts w:ascii="Symbol" w:hAnsi="Symbol" w:hint="default"/>
        <w:sz w:val="24"/>
        <w:szCs w:val="24"/>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2" w15:restartNumberingAfterBreak="0">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15:restartNumberingAfterBreak="0">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15:restartNumberingAfterBreak="0">
    <w:nsid w:val="12155C1E"/>
    <w:multiLevelType w:val="hybridMultilevel"/>
    <w:tmpl w:val="C26A13DE"/>
    <w:lvl w:ilvl="0" w:tplc="962487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15:restartNumberingAfterBreak="0">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15:restartNumberingAfterBreak="0">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15:restartNumberingAfterBreak="0">
    <w:nsid w:val="2024468C"/>
    <w:multiLevelType w:val="hybridMultilevel"/>
    <w:tmpl w:val="396E8A30"/>
    <w:lvl w:ilvl="0" w:tplc="6B307F58">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1" w15:restartNumberingAfterBreak="0">
    <w:nsid w:val="27C32C18"/>
    <w:multiLevelType w:val="hybridMultilevel"/>
    <w:tmpl w:val="AE96590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645CD"/>
    <w:multiLevelType w:val="hybridMultilevel"/>
    <w:tmpl w:val="2E327BD2"/>
    <w:lvl w:ilvl="0" w:tplc="6B307F5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10C549B"/>
    <w:multiLevelType w:val="hybridMultilevel"/>
    <w:tmpl w:val="AF9C82AE"/>
    <w:lvl w:ilvl="0" w:tplc="6B307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74B46"/>
    <w:multiLevelType w:val="hybridMultilevel"/>
    <w:tmpl w:val="CC32202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15:restartNumberingAfterBreak="0">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15:restartNumberingAfterBreak="0">
    <w:nsid w:val="362C6EA3"/>
    <w:multiLevelType w:val="hybridMultilevel"/>
    <w:tmpl w:val="69DA3A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634396A"/>
    <w:multiLevelType w:val="hybridMultilevel"/>
    <w:tmpl w:val="9EF242C0"/>
    <w:lvl w:ilvl="0" w:tplc="FFFFFFFF">
      <w:start w:val="1"/>
      <w:numFmt w:val="irohaFullWidth"/>
      <w:lvlText w:val=""/>
      <w:lvlJc w:val="left"/>
      <w:pPr>
        <w:tabs>
          <w:tab w:val="num" w:pos="1200"/>
        </w:tabs>
        <w:ind w:left="1200" w:right="1200" w:hanging="360"/>
      </w:pPr>
      <w:rPr>
        <w:rFonts w:ascii="Symbol" w:hAnsi="Symbol" w:hint="default"/>
      </w:rPr>
    </w:lvl>
    <w:lvl w:ilvl="1" w:tplc="FFFFFFFF">
      <w:start w:val="1"/>
      <w:numFmt w:val="irohaFullWidth"/>
      <w:lvlText w:val="o"/>
      <w:lvlJc w:val="left"/>
      <w:pPr>
        <w:tabs>
          <w:tab w:val="num" w:pos="1920"/>
        </w:tabs>
        <w:ind w:left="1920" w:right="1920" w:hanging="360"/>
      </w:pPr>
      <w:rPr>
        <w:rFonts w:ascii="Courier New" w:hAnsi="Courier New" w:hint="default"/>
      </w:rPr>
    </w:lvl>
    <w:lvl w:ilvl="2" w:tplc="FFFFFFFF" w:tentative="1">
      <w:start w:val="1"/>
      <w:numFmt w:val="irohaFullWidth"/>
      <w:lvlText w:val=""/>
      <w:lvlJc w:val="left"/>
      <w:pPr>
        <w:tabs>
          <w:tab w:val="num" w:pos="2640"/>
        </w:tabs>
        <w:ind w:left="2640" w:right="2640" w:hanging="360"/>
      </w:pPr>
      <w:rPr>
        <w:rFonts w:ascii="Wingdings" w:hAnsi="Wingdings" w:hint="default"/>
      </w:rPr>
    </w:lvl>
    <w:lvl w:ilvl="3" w:tplc="FFFFFFFF" w:tentative="1">
      <w:start w:val="1"/>
      <w:numFmt w:val="irohaFullWidth"/>
      <w:lvlText w:val=""/>
      <w:lvlJc w:val="left"/>
      <w:pPr>
        <w:tabs>
          <w:tab w:val="num" w:pos="3360"/>
        </w:tabs>
        <w:ind w:left="3360" w:right="3360" w:hanging="360"/>
      </w:pPr>
      <w:rPr>
        <w:rFonts w:ascii="Symbol" w:hAnsi="Symbol" w:hint="default"/>
      </w:rPr>
    </w:lvl>
    <w:lvl w:ilvl="4" w:tplc="FFFFFFFF" w:tentative="1">
      <w:start w:val="1"/>
      <w:numFmt w:val="irohaFullWidth"/>
      <w:lvlText w:val="o"/>
      <w:lvlJc w:val="left"/>
      <w:pPr>
        <w:tabs>
          <w:tab w:val="num" w:pos="4080"/>
        </w:tabs>
        <w:ind w:left="4080" w:right="4080" w:hanging="360"/>
      </w:pPr>
      <w:rPr>
        <w:rFonts w:ascii="Courier New" w:hAnsi="Courier New" w:hint="default"/>
      </w:rPr>
    </w:lvl>
    <w:lvl w:ilvl="5" w:tplc="FFFFFFFF" w:tentative="1">
      <w:start w:val="1"/>
      <w:numFmt w:val="irohaFullWidth"/>
      <w:lvlText w:val=""/>
      <w:lvlJc w:val="left"/>
      <w:pPr>
        <w:tabs>
          <w:tab w:val="num" w:pos="4800"/>
        </w:tabs>
        <w:ind w:left="4800" w:right="4800" w:hanging="360"/>
      </w:pPr>
      <w:rPr>
        <w:rFonts w:ascii="Wingdings" w:hAnsi="Wingdings" w:hint="default"/>
      </w:rPr>
    </w:lvl>
    <w:lvl w:ilvl="6" w:tplc="FFFFFFFF" w:tentative="1">
      <w:start w:val="1"/>
      <w:numFmt w:val="irohaFullWidth"/>
      <w:lvlText w:val=""/>
      <w:lvlJc w:val="left"/>
      <w:pPr>
        <w:tabs>
          <w:tab w:val="num" w:pos="5520"/>
        </w:tabs>
        <w:ind w:left="5520" w:right="5520" w:hanging="360"/>
      </w:pPr>
      <w:rPr>
        <w:rFonts w:ascii="Symbol" w:hAnsi="Symbol" w:hint="default"/>
      </w:rPr>
    </w:lvl>
    <w:lvl w:ilvl="7" w:tplc="FFFFFFFF" w:tentative="1">
      <w:start w:val="1"/>
      <w:numFmt w:val="irohaFullWidth"/>
      <w:lvlText w:val="o"/>
      <w:lvlJc w:val="left"/>
      <w:pPr>
        <w:tabs>
          <w:tab w:val="num" w:pos="6240"/>
        </w:tabs>
        <w:ind w:left="6240" w:right="6240" w:hanging="360"/>
      </w:pPr>
      <w:rPr>
        <w:rFonts w:ascii="Courier New" w:hAnsi="Courier New" w:hint="default"/>
      </w:rPr>
    </w:lvl>
    <w:lvl w:ilvl="8" w:tplc="FFFFFFFF" w:tentative="1">
      <w:start w:val="1"/>
      <w:numFmt w:val="irohaFullWidth"/>
      <w:lvlText w:val=""/>
      <w:lvlJc w:val="left"/>
      <w:pPr>
        <w:tabs>
          <w:tab w:val="num" w:pos="6960"/>
        </w:tabs>
        <w:ind w:left="6960" w:right="6960" w:hanging="360"/>
      </w:pPr>
      <w:rPr>
        <w:rFonts w:ascii="Wingdings" w:hAnsi="Wingdings" w:hint="default"/>
      </w:rPr>
    </w:lvl>
  </w:abstractNum>
  <w:abstractNum w:abstractNumId="18" w15:restartNumberingAfterBreak="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15:restartNumberingAfterBreak="0">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1" w15:restartNumberingAfterBreak="0">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2" w15:restartNumberingAfterBreak="0">
    <w:nsid w:val="42DE1389"/>
    <w:multiLevelType w:val="hybridMultilevel"/>
    <w:tmpl w:val="3586A99E"/>
    <w:lvl w:ilvl="0" w:tplc="253E4536">
      <w:start w:val="3438"/>
      <w:numFmt w:val="bullet"/>
      <w:lvlText w:val="-"/>
      <w:lvlJc w:val="left"/>
      <w:pPr>
        <w:tabs>
          <w:tab w:val="num" w:pos="720"/>
        </w:tabs>
        <w:ind w:left="720" w:right="720" w:hanging="360"/>
      </w:pPr>
      <w:rPr>
        <w:rFonts w:ascii="Times New Roman" w:eastAsia="Times New Roman" w:hAnsi="Times New Roman" w:cs="Times New Roman"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23" w15:restartNumberingAfterBreak="0">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15:restartNumberingAfterBreak="0">
    <w:nsid w:val="4BB75E57"/>
    <w:multiLevelType w:val="hybridMultilevel"/>
    <w:tmpl w:val="08B66762"/>
    <w:lvl w:ilvl="0" w:tplc="EE96A980">
      <w:numFmt w:val="bullet"/>
      <w:lvlText w:val="-"/>
      <w:lvlJc w:val="left"/>
      <w:pPr>
        <w:ind w:left="567" w:hanging="360"/>
      </w:pPr>
      <w:rPr>
        <w:rFonts w:ascii="Times New Roman" w:eastAsia="Times New Roman" w:hAnsi="Times New Roman" w:cs="Times New Roman"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5" w15:restartNumberingAfterBreak="0">
    <w:nsid w:val="4C8662BC"/>
    <w:multiLevelType w:val="hybridMultilevel"/>
    <w:tmpl w:val="3044F61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85110"/>
    <w:multiLevelType w:val="hybridMultilevel"/>
    <w:tmpl w:val="AB58BA54"/>
    <w:lvl w:ilvl="0" w:tplc="98DEE9AA">
      <w:numFmt w:val="bullet"/>
      <w:lvlText w:val="-"/>
      <w:lvlJc w:val="left"/>
      <w:pPr>
        <w:ind w:left="947" w:hanging="360"/>
      </w:pPr>
      <w:rPr>
        <w:rFonts w:ascii="Simplified Arabic" w:eastAsia="Times New Roman" w:hAnsi="Simplified Arabic" w:cs="Simplified Arabic"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7" w15:restartNumberingAfterBreak="0">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28" w15:restartNumberingAfterBreak="0">
    <w:nsid w:val="5C223F0B"/>
    <w:multiLevelType w:val="hybridMultilevel"/>
    <w:tmpl w:val="8EDE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F4DE9"/>
    <w:multiLevelType w:val="hybridMultilevel"/>
    <w:tmpl w:val="61CE8C0E"/>
    <w:lvl w:ilvl="0" w:tplc="EE96A980">
      <w:numFmt w:val="bullet"/>
      <w:lvlText w:val="-"/>
      <w:lvlJc w:val="left"/>
      <w:pPr>
        <w:ind w:left="56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47DE1"/>
    <w:multiLevelType w:val="hybridMultilevel"/>
    <w:tmpl w:val="F4EC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32" w15:restartNumberingAfterBreak="0">
    <w:nsid w:val="73E269AA"/>
    <w:multiLevelType w:val="hybridMultilevel"/>
    <w:tmpl w:val="D464A2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15:restartNumberingAfterBreak="0">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9"/>
  </w:num>
  <w:num w:numId="2">
    <w:abstractNumId w:val="8"/>
  </w:num>
  <w:num w:numId="3">
    <w:abstractNumId w:val="21"/>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23"/>
  </w:num>
  <w:num w:numId="7">
    <w:abstractNumId w:val="27"/>
  </w:num>
  <w:num w:numId="8">
    <w:abstractNumId w:val="7"/>
  </w:num>
  <w:num w:numId="9">
    <w:abstractNumId w:val="15"/>
  </w:num>
  <w:num w:numId="10">
    <w:abstractNumId w:val="20"/>
  </w:num>
  <w:num w:numId="11">
    <w:abstractNumId w:val="31"/>
  </w:num>
  <w:num w:numId="12">
    <w:abstractNumId w:val="6"/>
  </w:num>
  <w:num w:numId="13">
    <w:abstractNumId w:val="14"/>
  </w:num>
  <w:num w:numId="14">
    <w:abstractNumId w:val="4"/>
  </w:num>
  <w:num w:numId="15">
    <w:abstractNumId w:val="18"/>
  </w:num>
  <w:num w:numId="16">
    <w:abstractNumId w:val="10"/>
  </w:num>
  <w:num w:numId="17">
    <w:abstractNumId w:val="2"/>
  </w:num>
  <w:num w:numId="18">
    <w:abstractNumId w:val="34"/>
  </w:num>
  <w:num w:numId="19">
    <w:abstractNumId w:val="33"/>
  </w:num>
  <w:num w:numId="20">
    <w:abstractNumId w:val="17"/>
  </w:num>
  <w:num w:numId="21">
    <w:abstractNumId w:val="5"/>
  </w:num>
  <w:num w:numId="22">
    <w:abstractNumId w:val="16"/>
  </w:num>
  <w:num w:numId="23">
    <w:abstractNumId w:val="32"/>
  </w:num>
  <w:num w:numId="24">
    <w:abstractNumId w:val="30"/>
  </w:num>
  <w:num w:numId="25">
    <w:abstractNumId w:val="11"/>
  </w:num>
  <w:num w:numId="26">
    <w:abstractNumId w:val="22"/>
  </w:num>
  <w:num w:numId="27">
    <w:abstractNumId w:val="25"/>
  </w:num>
  <w:num w:numId="28">
    <w:abstractNumId w:val="1"/>
  </w:num>
  <w:num w:numId="29">
    <w:abstractNumId w:val="28"/>
  </w:num>
  <w:num w:numId="30">
    <w:abstractNumId w:val="13"/>
  </w:num>
  <w:num w:numId="31">
    <w:abstractNumId w:val="12"/>
  </w:num>
  <w:num w:numId="32">
    <w:abstractNumId w:val="24"/>
  </w:num>
  <w:num w:numId="33">
    <w:abstractNumId w:val="29"/>
  </w:num>
  <w:num w:numId="34">
    <w:abstractNumId w:val="26"/>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7071"/>
    <w:rsid w:val="000012C7"/>
    <w:rsid w:val="00006C83"/>
    <w:rsid w:val="00014254"/>
    <w:rsid w:val="00014EC2"/>
    <w:rsid w:val="000159CB"/>
    <w:rsid w:val="000161AB"/>
    <w:rsid w:val="0002668E"/>
    <w:rsid w:val="0003642B"/>
    <w:rsid w:val="0003765C"/>
    <w:rsid w:val="00041524"/>
    <w:rsid w:val="00042589"/>
    <w:rsid w:val="00051B3D"/>
    <w:rsid w:val="000542B2"/>
    <w:rsid w:val="000575CC"/>
    <w:rsid w:val="00062147"/>
    <w:rsid w:val="00065C82"/>
    <w:rsid w:val="000758E7"/>
    <w:rsid w:val="000766B5"/>
    <w:rsid w:val="00084E98"/>
    <w:rsid w:val="000915DB"/>
    <w:rsid w:val="000922DA"/>
    <w:rsid w:val="00094EB6"/>
    <w:rsid w:val="000B3414"/>
    <w:rsid w:val="000C2EA6"/>
    <w:rsid w:val="000C5E2D"/>
    <w:rsid w:val="000D64B8"/>
    <w:rsid w:val="000E097C"/>
    <w:rsid w:val="000E533D"/>
    <w:rsid w:val="000F6E92"/>
    <w:rsid w:val="00101D31"/>
    <w:rsid w:val="00111FEA"/>
    <w:rsid w:val="0011237E"/>
    <w:rsid w:val="00115892"/>
    <w:rsid w:val="00115B9F"/>
    <w:rsid w:val="00124211"/>
    <w:rsid w:val="00134EAE"/>
    <w:rsid w:val="00142270"/>
    <w:rsid w:val="001445E1"/>
    <w:rsid w:val="00146B40"/>
    <w:rsid w:val="00154A6F"/>
    <w:rsid w:val="001558D1"/>
    <w:rsid w:val="0016206E"/>
    <w:rsid w:val="0017322E"/>
    <w:rsid w:val="001774E0"/>
    <w:rsid w:val="00182D05"/>
    <w:rsid w:val="00185778"/>
    <w:rsid w:val="00186F99"/>
    <w:rsid w:val="0019062A"/>
    <w:rsid w:val="001A0A82"/>
    <w:rsid w:val="001A2169"/>
    <w:rsid w:val="001A23B6"/>
    <w:rsid w:val="001A2DC9"/>
    <w:rsid w:val="001A7E76"/>
    <w:rsid w:val="001B3A1E"/>
    <w:rsid w:val="001B63AB"/>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12FE7"/>
    <w:rsid w:val="00226029"/>
    <w:rsid w:val="002268EA"/>
    <w:rsid w:val="00227B2A"/>
    <w:rsid w:val="0023221C"/>
    <w:rsid w:val="00232ED6"/>
    <w:rsid w:val="002366C3"/>
    <w:rsid w:val="00237792"/>
    <w:rsid w:val="00241E63"/>
    <w:rsid w:val="00245754"/>
    <w:rsid w:val="00246618"/>
    <w:rsid w:val="00255827"/>
    <w:rsid w:val="00261D87"/>
    <w:rsid w:val="00265F2D"/>
    <w:rsid w:val="0027000A"/>
    <w:rsid w:val="00272118"/>
    <w:rsid w:val="00281E2E"/>
    <w:rsid w:val="0028273D"/>
    <w:rsid w:val="00284FBF"/>
    <w:rsid w:val="00294947"/>
    <w:rsid w:val="002959C5"/>
    <w:rsid w:val="002A0D73"/>
    <w:rsid w:val="002A2CFF"/>
    <w:rsid w:val="002A32B9"/>
    <w:rsid w:val="002A4D36"/>
    <w:rsid w:val="002B024C"/>
    <w:rsid w:val="002B2411"/>
    <w:rsid w:val="002B3B48"/>
    <w:rsid w:val="002C5CE2"/>
    <w:rsid w:val="002D72D7"/>
    <w:rsid w:val="002E2C16"/>
    <w:rsid w:val="002E59DA"/>
    <w:rsid w:val="002E785D"/>
    <w:rsid w:val="002E7FCA"/>
    <w:rsid w:val="002F034F"/>
    <w:rsid w:val="002F0B1E"/>
    <w:rsid w:val="002F1164"/>
    <w:rsid w:val="002F40DA"/>
    <w:rsid w:val="00302348"/>
    <w:rsid w:val="0030616F"/>
    <w:rsid w:val="0030627D"/>
    <w:rsid w:val="00311CE3"/>
    <w:rsid w:val="0031517F"/>
    <w:rsid w:val="00324176"/>
    <w:rsid w:val="0032708E"/>
    <w:rsid w:val="00335B6E"/>
    <w:rsid w:val="00343EAB"/>
    <w:rsid w:val="0034454E"/>
    <w:rsid w:val="00355E73"/>
    <w:rsid w:val="0036375C"/>
    <w:rsid w:val="00373751"/>
    <w:rsid w:val="00377897"/>
    <w:rsid w:val="00380E48"/>
    <w:rsid w:val="0038129A"/>
    <w:rsid w:val="003846A0"/>
    <w:rsid w:val="00384AD5"/>
    <w:rsid w:val="00387EF7"/>
    <w:rsid w:val="0039251B"/>
    <w:rsid w:val="003A0770"/>
    <w:rsid w:val="003B000C"/>
    <w:rsid w:val="003B7E77"/>
    <w:rsid w:val="003C4B0B"/>
    <w:rsid w:val="003C7523"/>
    <w:rsid w:val="003D02A5"/>
    <w:rsid w:val="003D17BD"/>
    <w:rsid w:val="003D3CDF"/>
    <w:rsid w:val="003E71E0"/>
    <w:rsid w:val="003F0EA0"/>
    <w:rsid w:val="004109C1"/>
    <w:rsid w:val="0041152A"/>
    <w:rsid w:val="004167DB"/>
    <w:rsid w:val="00416C52"/>
    <w:rsid w:val="00417A57"/>
    <w:rsid w:val="00442560"/>
    <w:rsid w:val="00442E02"/>
    <w:rsid w:val="004431F4"/>
    <w:rsid w:val="00443FA6"/>
    <w:rsid w:val="00452DD1"/>
    <w:rsid w:val="00452FF3"/>
    <w:rsid w:val="004533E4"/>
    <w:rsid w:val="00457E82"/>
    <w:rsid w:val="00465549"/>
    <w:rsid w:val="00467288"/>
    <w:rsid w:val="00470613"/>
    <w:rsid w:val="00473ED0"/>
    <w:rsid w:val="00474320"/>
    <w:rsid w:val="00477BB0"/>
    <w:rsid w:val="00483127"/>
    <w:rsid w:val="0049657C"/>
    <w:rsid w:val="004A392F"/>
    <w:rsid w:val="004A61D4"/>
    <w:rsid w:val="004B0755"/>
    <w:rsid w:val="004C233A"/>
    <w:rsid w:val="004D0269"/>
    <w:rsid w:val="004D413F"/>
    <w:rsid w:val="004E4281"/>
    <w:rsid w:val="004E5DD8"/>
    <w:rsid w:val="004E672C"/>
    <w:rsid w:val="004E6D06"/>
    <w:rsid w:val="004F0827"/>
    <w:rsid w:val="004F38B8"/>
    <w:rsid w:val="004F50CB"/>
    <w:rsid w:val="00500B52"/>
    <w:rsid w:val="0050610F"/>
    <w:rsid w:val="00511813"/>
    <w:rsid w:val="0052018C"/>
    <w:rsid w:val="0052176C"/>
    <w:rsid w:val="0053572C"/>
    <w:rsid w:val="0053630F"/>
    <w:rsid w:val="0054216B"/>
    <w:rsid w:val="00545DA8"/>
    <w:rsid w:val="005724FD"/>
    <w:rsid w:val="005746EE"/>
    <w:rsid w:val="00577430"/>
    <w:rsid w:val="005800FB"/>
    <w:rsid w:val="00581A91"/>
    <w:rsid w:val="00593357"/>
    <w:rsid w:val="00595120"/>
    <w:rsid w:val="005A4BAB"/>
    <w:rsid w:val="005A596B"/>
    <w:rsid w:val="005A74C6"/>
    <w:rsid w:val="005B0C11"/>
    <w:rsid w:val="005B779A"/>
    <w:rsid w:val="005C479C"/>
    <w:rsid w:val="005D35C7"/>
    <w:rsid w:val="005E3649"/>
    <w:rsid w:val="005E6125"/>
    <w:rsid w:val="005E7CF0"/>
    <w:rsid w:val="005E7D2B"/>
    <w:rsid w:val="00603E24"/>
    <w:rsid w:val="006057B5"/>
    <w:rsid w:val="00606F25"/>
    <w:rsid w:val="0060763E"/>
    <w:rsid w:val="00610B88"/>
    <w:rsid w:val="00615DB6"/>
    <w:rsid w:val="00621FF0"/>
    <w:rsid w:val="00627AE9"/>
    <w:rsid w:val="0063051B"/>
    <w:rsid w:val="00637C9E"/>
    <w:rsid w:val="00637CF0"/>
    <w:rsid w:val="006434F6"/>
    <w:rsid w:val="00657F63"/>
    <w:rsid w:val="00670FE1"/>
    <w:rsid w:val="00677911"/>
    <w:rsid w:val="00682F74"/>
    <w:rsid w:val="006933B1"/>
    <w:rsid w:val="006A2184"/>
    <w:rsid w:val="006A37BC"/>
    <w:rsid w:val="006A6772"/>
    <w:rsid w:val="006B2C4B"/>
    <w:rsid w:val="006B3278"/>
    <w:rsid w:val="006C1EA7"/>
    <w:rsid w:val="006C2CB3"/>
    <w:rsid w:val="006D0416"/>
    <w:rsid w:val="006D2884"/>
    <w:rsid w:val="006D2BF7"/>
    <w:rsid w:val="006E2DB9"/>
    <w:rsid w:val="006E70E1"/>
    <w:rsid w:val="006F32C4"/>
    <w:rsid w:val="006F4CDB"/>
    <w:rsid w:val="006F60CD"/>
    <w:rsid w:val="00701723"/>
    <w:rsid w:val="00707D38"/>
    <w:rsid w:val="00710DE3"/>
    <w:rsid w:val="0071192B"/>
    <w:rsid w:val="00721E09"/>
    <w:rsid w:val="007225D9"/>
    <w:rsid w:val="00722A7C"/>
    <w:rsid w:val="00724860"/>
    <w:rsid w:val="007279AD"/>
    <w:rsid w:val="00731509"/>
    <w:rsid w:val="00733D07"/>
    <w:rsid w:val="0073793A"/>
    <w:rsid w:val="00741C92"/>
    <w:rsid w:val="00747FA1"/>
    <w:rsid w:val="007506AF"/>
    <w:rsid w:val="00754DB4"/>
    <w:rsid w:val="0075526A"/>
    <w:rsid w:val="00764219"/>
    <w:rsid w:val="007646D3"/>
    <w:rsid w:val="00764AC2"/>
    <w:rsid w:val="00770C30"/>
    <w:rsid w:val="00774588"/>
    <w:rsid w:val="007747AE"/>
    <w:rsid w:val="00782AE6"/>
    <w:rsid w:val="00782B87"/>
    <w:rsid w:val="00782EFC"/>
    <w:rsid w:val="007856CE"/>
    <w:rsid w:val="00785B37"/>
    <w:rsid w:val="00786726"/>
    <w:rsid w:val="00790483"/>
    <w:rsid w:val="0079167D"/>
    <w:rsid w:val="00792330"/>
    <w:rsid w:val="00793732"/>
    <w:rsid w:val="00794076"/>
    <w:rsid w:val="00795526"/>
    <w:rsid w:val="007A1157"/>
    <w:rsid w:val="007A1BE5"/>
    <w:rsid w:val="007A2BBB"/>
    <w:rsid w:val="007A4525"/>
    <w:rsid w:val="007B40C4"/>
    <w:rsid w:val="007D7220"/>
    <w:rsid w:val="007E432F"/>
    <w:rsid w:val="007E76A9"/>
    <w:rsid w:val="007F0A94"/>
    <w:rsid w:val="007F136B"/>
    <w:rsid w:val="007F3B0D"/>
    <w:rsid w:val="007F5542"/>
    <w:rsid w:val="007F7751"/>
    <w:rsid w:val="008033B9"/>
    <w:rsid w:val="00806035"/>
    <w:rsid w:val="00806E2B"/>
    <w:rsid w:val="00812422"/>
    <w:rsid w:val="008127FE"/>
    <w:rsid w:val="00820FB6"/>
    <w:rsid w:val="00833CAD"/>
    <w:rsid w:val="00845D6A"/>
    <w:rsid w:val="00853357"/>
    <w:rsid w:val="00855089"/>
    <w:rsid w:val="00864676"/>
    <w:rsid w:val="00867334"/>
    <w:rsid w:val="00870366"/>
    <w:rsid w:val="008746C8"/>
    <w:rsid w:val="00875714"/>
    <w:rsid w:val="00875E0C"/>
    <w:rsid w:val="008846F2"/>
    <w:rsid w:val="008877AA"/>
    <w:rsid w:val="008907AB"/>
    <w:rsid w:val="008914EC"/>
    <w:rsid w:val="00893B69"/>
    <w:rsid w:val="008A00FA"/>
    <w:rsid w:val="008A228C"/>
    <w:rsid w:val="008A35E3"/>
    <w:rsid w:val="008B7A3C"/>
    <w:rsid w:val="008C0F2A"/>
    <w:rsid w:val="008C1A80"/>
    <w:rsid w:val="008C1CB0"/>
    <w:rsid w:val="008C3EDA"/>
    <w:rsid w:val="008D0607"/>
    <w:rsid w:val="008D3F3A"/>
    <w:rsid w:val="008E038C"/>
    <w:rsid w:val="008E37CB"/>
    <w:rsid w:val="008F1D52"/>
    <w:rsid w:val="008F27F7"/>
    <w:rsid w:val="008F3539"/>
    <w:rsid w:val="008F46BA"/>
    <w:rsid w:val="008F4FFB"/>
    <w:rsid w:val="008F562D"/>
    <w:rsid w:val="008F782D"/>
    <w:rsid w:val="009028CF"/>
    <w:rsid w:val="00914A67"/>
    <w:rsid w:val="00915C32"/>
    <w:rsid w:val="00921F89"/>
    <w:rsid w:val="00925015"/>
    <w:rsid w:val="0092543E"/>
    <w:rsid w:val="00926953"/>
    <w:rsid w:val="00931F80"/>
    <w:rsid w:val="009352D7"/>
    <w:rsid w:val="00936A17"/>
    <w:rsid w:val="00940166"/>
    <w:rsid w:val="00943617"/>
    <w:rsid w:val="0095515A"/>
    <w:rsid w:val="009572CB"/>
    <w:rsid w:val="00957F74"/>
    <w:rsid w:val="00962A3F"/>
    <w:rsid w:val="00963304"/>
    <w:rsid w:val="009747A8"/>
    <w:rsid w:val="00977FEB"/>
    <w:rsid w:val="00987A28"/>
    <w:rsid w:val="009A3262"/>
    <w:rsid w:val="009A3AE1"/>
    <w:rsid w:val="009A4DB1"/>
    <w:rsid w:val="009A7AD2"/>
    <w:rsid w:val="009B03F2"/>
    <w:rsid w:val="009B401C"/>
    <w:rsid w:val="009C0600"/>
    <w:rsid w:val="009C11AB"/>
    <w:rsid w:val="009C3C7C"/>
    <w:rsid w:val="009D20C9"/>
    <w:rsid w:val="009D4D7C"/>
    <w:rsid w:val="009D4DFE"/>
    <w:rsid w:val="009D5617"/>
    <w:rsid w:val="009D5841"/>
    <w:rsid w:val="009D6BE7"/>
    <w:rsid w:val="009D6E3B"/>
    <w:rsid w:val="009E0735"/>
    <w:rsid w:val="009E0B0C"/>
    <w:rsid w:val="009E1B98"/>
    <w:rsid w:val="009E1D8A"/>
    <w:rsid w:val="009E2873"/>
    <w:rsid w:val="009F15B2"/>
    <w:rsid w:val="009F2283"/>
    <w:rsid w:val="009F2407"/>
    <w:rsid w:val="00A00CE3"/>
    <w:rsid w:val="00A02D31"/>
    <w:rsid w:val="00A05580"/>
    <w:rsid w:val="00A13B80"/>
    <w:rsid w:val="00A151BE"/>
    <w:rsid w:val="00A162E8"/>
    <w:rsid w:val="00A21998"/>
    <w:rsid w:val="00A2756F"/>
    <w:rsid w:val="00A355CF"/>
    <w:rsid w:val="00A361F4"/>
    <w:rsid w:val="00A3635E"/>
    <w:rsid w:val="00A5540B"/>
    <w:rsid w:val="00A62CD4"/>
    <w:rsid w:val="00A662B7"/>
    <w:rsid w:val="00A703EE"/>
    <w:rsid w:val="00A74B36"/>
    <w:rsid w:val="00A77848"/>
    <w:rsid w:val="00A800C6"/>
    <w:rsid w:val="00A80468"/>
    <w:rsid w:val="00A81A88"/>
    <w:rsid w:val="00A82D61"/>
    <w:rsid w:val="00A86A77"/>
    <w:rsid w:val="00A958AD"/>
    <w:rsid w:val="00A95EAA"/>
    <w:rsid w:val="00AA1044"/>
    <w:rsid w:val="00AA62C6"/>
    <w:rsid w:val="00AB0BBB"/>
    <w:rsid w:val="00AB3FF9"/>
    <w:rsid w:val="00AB4D0F"/>
    <w:rsid w:val="00AC51E7"/>
    <w:rsid w:val="00AD618B"/>
    <w:rsid w:val="00AE1416"/>
    <w:rsid w:val="00AE3282"/>
    <w:rsid w:val="00AE35DD"/>
    <w:rsid w:val="00AE530F"/>
    <w:rsid w:val="00AE6D67"/>
    <w:rsid w:val="00AF3D19"/>
    <w:rsid w:val="00B03E90"/>
    <w:rsid w:val="00B068C9"/>
    <w:rsid w:val="00B32F44"/>
    <w:rsid w:val="00B37431"/>
    <w:rsid w:val="00B45673"/>
    <w:rsid w:val="00B45B13"/>
    <w:rsid w:val="00B51241"/>
    <w:rsid w:val="00B5460D"/>
    <w:rsid w:val="00B57E84"/>
    <w:rsid w:val="00B631C3"/>
    <w:rsid w:val="00B6405A"/>
    <w:rsid w:val="00B65DAC"/>
    <w:rsid w:val="00B723ED"/>
    <w:rsid w:val="00B81142"/>
    <w:rsid w:val="00B85B33"/>
    <w:rsid w:val="00B87E99"/>
    <w:rsid w:val="00B87F85"/>
    <w:rsid w:val="00B941DB"/>
    <w:rsid w:val="00B952B5"/>
    <w:rsid w:val="00BA18D2"/>
    <w:rsid w:val="00BA1CF2"/>
    <w:rsid w:val="00BA5738"/>
    <w:rsid w:val="00BB2CD0"/>
    <w:rsid w:val="00BC04B1"/>
    <w:rsid w:val="00BC2377"/>
    <w:rsid w:val="00BE1F29"/>
    <w:rsid w:val="00BF7D66"/>
    <w:rsid w:val="00C05196"/>
    <w:rsid w:val="00C05C66"/>
    <w:rsid w:val="00C130D4"/>
    <w:rsid w:val="00C17A95"/>
    <w:rsid w:val="00C20EE0"/>
    <w:rsid w:val="00C24E13"/>
    <w:rsid w:val="00C27C1C"/>
    <w:rsid w:val="00C325B2"/>
    <w:rsid w:val="00C35827"/>
    <w:rsid w:val="00C42D3A"/>
    <w:rsid w:val="00C524E7"/>
    <w:rsid w:val="00C546A0"/>
    <w:rsid w:val="00C560A2"/>
    <w:rsid w:val="00C62D13"/>
    <w:rsid w:val="00C7285B"/>
    <w:rsid w:val="00C74D73"/>
    <w:rsid w:val="00C75CED"/>
    <w:rsid w:val="00C841FF"/>
    <w:rsid w:val="00C86A0C"/>
    <w:rsid w:val="00C87A15"/>
    <w:rsid w:val="00C9088C"/>
    <w:rsid w:val="00C91993"/>
    <w:rsid w:val="00C91FD6"/>
    <w:rsid w:val="00CA1CD9"/>
    <w:rsid w:val="00CC0871"/>
    <w:rsid w:val="00CC41D7"/>
    <w:rsid w:val="00CD0187"/>
    <w:rsid w:val="00CD3AE6"/>
    <w:rsid w:val="00CD56E3"/>
    <w:rsid w:val="00CE2277"/>
    <w:rsid w:val="00CE2447"/>
    <w:rsid w:val="00CE6708"/>
    <w:rsid w:val="00CF19D6"/>
    <w:rsid w:val="00CF4D62"/>
    <w:rsid w:val="00CF5581"/>
    <w:rsid w:val="00D04E6D"/>
    <w:rsid w:val="00D0505E"/>
    <w:rsid w:val="00D14D2A"/>
    <w:rsid w:val="00D16868"/>
    <w:rsid w:val="00D17F53"/>
    <w:rsid w:val="00D25EF7"/>
    <w:rsid w:val="00D27071"/>
    <w:rsid w:val="00D31B98"/>
    <w:rsid w:val="00D34EA9"/>
    <w:rsid w:val="00D358BD"/>
    <w:rsid w:val="00D36E58"/>
    <w:rsid w:val="00D502FD"/>
    <w:rsid w:val="00D51835"/>
    <w:rsid w:val="00D66781"/>
    <w:rsid w:val="00D708DC"/>
    <w:rsid w:val="00D735F8"/>
    <w:rsid w:val="00D749D3"/>
    <w:rsid w:val="00D75730"/>
    <w:rsid w:val="00D81666"/>
    <w:rsid w:val="00D863F2"/>
    <w:rsid w:val="00D91878"/>
    <w:rsid w:val="00DA4E6F"/>
    <w:rsid w:val="00DA4ED8"/>
    <w:rsid w:val="00DA5F8D"/>
    <w:rsid w:val="00DC1C26"/>
    <w:rsid w:val="00DC4261"/>
    <w:rsid w:val="00DC5ACE"/>
    <w:rsid w:val="00DC6F8D"/>
    <w:rsid w:val="00DD238A"/>
    <w:rsid w:val="00DE3B74"/>
    <w:rsid w:val="00DF3393"/>
    <w:rsid w:val="00DF38BC"/>
    <w:rsid w:val="00E0667C"/>
    <w:rsid w:val="00E10ED3"/>
    <w:rsid w:val="00E27E5C"/>
    <w:rsid w:val="00E31B75"/>
    <w:rsid w:val="00E344DB"/>
    <w:rsid w:val="00E40C18"/>
    <w:rsid w:val="00E45454"/>
    <w:rsid w:val="00E4688C"/>
    <w:rsid w:val="00E51650"/>
    <w:rsid w:val="00E60C50"/>
    <w:rsid w:val="00E62F71"/>
    <w:rsid w:val="00E63989"/>
    <w:rsid w:val="00E705D5"/>
    <w:rsid w:val="00E752BE"/>
    <w:rsid w:val="00E755B2"/>
    <w:rsid w:val="00E90067"/>
    <w:rsid w:val="00E9031B"/>
    <w:rsid w:val="00E9144B"/>
    <w:rsid w:val="00E92884"/>
    <w:rsid w:val="00E968D8"/>
    <w:rsid w:val="00EA4037"/>
    <w:rsid w:val="00EA51F1"/>
    <w:rsid w:val="00EA59CC"/>
    <w:rsid w:val="00EB20EB"/>
    <w:rsid w:val="00EB4C96"/>
    <w:rsid w:val="00EB6E10"/>
    <w:rsid w:val="00EC08B1"/>
    <w:rsid w:val="00EC351A"/>
    <w:rsid w:val="00EC44F2"/>
    <w:rsid w:val="00EC5438"/>
    <w:rsid w:val="00EC5E84"/>
    <w:rsid w:val="00EC6015"/>
    <w:rsid w:val="00EC65F2"/>
    <w:rsid w:val="00EC6E7C"/>
    <w:rsid w:val="00ED09E5"/>
    <w:rsid w:val="00ED28DD"/>
    <w:rsid w:val="00ED2A94"/>
    <w:rsid w:val="00ED2BB4"/>
    <w:rsid w:val="00EE4707"/>
    <w:rsid w:val="00EE487A"/>
    <w:rsid w:val="00EF1627"/>
    <w:rsid w:val="00EF27EE"/>
    <w:rsid w:val="00EF2F1B"/>
    <w:rsid w:val="00EF432E"/>
    <w:rsid w:val="00F00586"/>
    <w:rsid w:val="00F018B3"/>
    <w:rsid w:val="00F01B8B"/>
    <w:rsid w:val="00F037AE"/>
    <w:rsid w:val="00F11607"/>
    <w:rsid w:val="00F12CCC"/>
    <w:rsid w:val="00F15509"/>
    <w:rsid w:val="00F15BD0"/>
    <w:rsid w:val="00F21526"/>
    <w:rsid w:val="00F23BEF"/>
    <w:rsid w:val="00F307C9"/>
    <w:rsid w:val="00F3218B"/>
    <w:rsid w:val="00F42A62"/>
    <w:rsid w:val="00F53B45"/>
    <w:rsid w:val="00F601E8"/>
    <w:rsid w:val="00F703B4"/>
    <w:rsid w:val="00F806AD"/>
    <w:rsid w:val="00F83498"/>
    <w:rsid w:val="00FA3AB7"/>
    <w:rsid w:val="00FA4C8D"/>
    <w:rsid w:val="00FA6882"/>
    <w:rsid w:val="00FC0F8F"/>
    <w:rsid w:val="00FC3E4C"/>
    <w:rsid w:val="00FC6FB0"/>
    <w:rsid w:val="00FD1FF7"/>
    <w:rsid w:val="00FD6FEE"/>
    <w:rsid w:val="00FE2F42"/>
    <w:rsid w:val="00FF249D"/>
    <w:rsid w:val="00FF430C"/>
    <w:rsid w:val="00FF76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CBB94"/>
  <w15:docId w15:val="{B519293F-3CE5-4766-9F62-46A225AB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 w:type="paragraph" w:styleId="ListParagraph">
    <w:name w:val="List Paragraph"/>
    <w:basedOn w:val="Normal"/>
    <w:uiPriority w:val="34"/>
    <w:qFormat/>
    <w:rsid w:val="00154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 w:id="66795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FAA47-8E08-4040-9623-78C4C3F3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2650</Words>
  <Characters>15109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17724</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FA'ED RAYYAN</cp:lastModifiedBy>
  <cp:revision>18</cp:revision>
  <cp:lastPrinted>2019-08-26T07:32:00Z</cp:lastPrinted>
  <dcterms:created xsi:type="dcterms:W3CDTF">2019-11-25T13:05:00Z</dcterms:created>
  <dcterms:modified xsi:type="dcterms:W3CDTF">2021-12-02T13:10:00Z</dcterms:modified>
</cp:coreProperties>
</file>