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93"/>
        <w:gridCol w:w="331"/>
        <w:gridCol w:w="236"/>
        <w:gridCol w:w="2551"/>
        <w:gridCol w:w="237"/>
        <w:gridCol w:w="330"/>
        <w:gridCol w:w="2694"/>
      </w:tblGrid>
      <w:tr w:rsidR="00933965" w:rsidRPr="00E34276" w:rsidTr="00D1422D">
        <w:trPr>
          <w:trHeight w:val="1851"/>
          <w:jc w:val="center"/>
        </w:trPr>
        <w:tc>
          <w:tcPr>
            <w:tcW w:w="3024" w:type="dxa"/>
            <w:gridSpan w:val="2"/>
          </w:tcPr>
          <w:p w:rsidR="00933965" w:rsidRPr="00E34276" w:rsidRDefault="00933965" w:rsidP="006F5BED">
            <w:pPr>
              <w:tabs>
                <w:tab w:val="right" w:pos="4675"/>
              </w:tabs>
              <w:bidi w:val="0"/>
              <w:jc w:val="center"/>
              <w:rPr>
                <w:rFonts w:asciiTheme="majorBidi" w:hAnsiTheme="majorBidi" w:cstheme="majorBidi"/>
                <w:rtl/>
              </w:rPr>
            </w:pPr>
            <w:r w:rsidRPr="00E34276">
              <w:rPr>
                <w:rFonts w:asciiTheme="majorBidi" w:hAnsiTheme="majorBidi" w:cstheme="majorBidi"/>
                <w:noProof/>
                <w:rtl/>
              </w:rPr>
              <w:drawing>
                <wp:anchor distT="0" distB="0" distL="114300" distR="114300" simplePos="0" relativeHeight="251659776" behindDoc="0" locked="0" layoutInCell="1" allowOverlap="1">
                  <wp:simplePos x="0" y="0"/>
                  <wp:positionH relativeFrom="column">
                    <wp:posOffset>210563</wp:posOffset>
                  </wp:positionH>
                  <wp:positionV relativeFrom="paragraph">
                    <wp:posOffset>467051</wp:posOffset>
                  </wp:positionV>
                  <wp:extent cx="1018917" cy="989466"/>
                  <wp:effectExtent l="1905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1025342" cy="995706"/>
                          </a:xfrm>
                          <a:prstGeom prst="rect">
                            <a:avLst/>
                          </a:prstGeom>
                          <a:noFill/>
                          <a:ln w="9525">
                            <a:noFill/>
                            <a:miter lim="800000"/>
                            <a:headEnd/>
                            <a:tailEnd/>
                          </a:ln>
                        </pic:spPr>
                      </pic:pic>
                    </a:graphicData>
                  </a:graphic>
                </wp:anchor>
              </w:drawing>
            </w:r>
          </w:p>
        </w:tc>
        <w:tc>
          <w:tcPr>
            <w:tcW w:w="3024" w:type="dxa"/>
            <w:gridSpan w:val="3"/>
          </w:tcPr>
          <w:p w:rsidR="00933965" w:rsidRPr="00E34276" w:rsidRDefault="00933965" w:rsidP="006F5BED">
            <w:pPr>
              <w:bidi w:val="0"/>
              <w:ind w:left="3600"/>
              <w:jc w:val="center"/>
              <w:rPr>
                <w:rFonts w:asciiTheme="majorBidi" w:hAnsiTheme="majorBidi" w:cstheme="majorBidi"/>
                <w:rtl/>
              </w:rPr>
            </w:pPr>
          </w:p>
        </w:tc>
        <w:tc>
          <w:tcPr>
            <w:tcW w:w="3024" w:type="dxa"/>
            <w:gridSpan w:val="2"/>
          </w:tcPr>
          <w:p w:rsidR="00D1422D" w:rsidRPr="00D1422D" w:rsidRDefault="00D1422D" w:rsidP="00D1422D">
            <w:pPr>
              <w:bidi w:val="0"/>
              <w:rPr>
                <w:rFonts w:asciiTheme="majorBidi" w:hAnsiTheme="majorBidi" w:cstheme="majorBidi"/>
                <w:rtl/>
              </w:rPr>
            </w:pPr>
          </w:p>
          <w:p w:rsidR="00933965" w:rsidRPr="00D1422D" w:rsidRDefault="00B309B6" w:rsidP="00D1422D">
            <w:pPr>
              <w:bidi w:val="0"/>
              <w:jc w:val="center"/>
              <w:rPr>
                <w:rFonts w:asciiTheme="majorBidi" w:hAnsiTheme="majorBidi" w:cstheme="majorBidi"/>
                <w:rtl/>
              </w:rPr>
            </w:pPr>
            <w:r>
              <w:rPr>
                <w:rFonts w:asciiTheme="majorBidi" w:hAnsiTheme="majorBidi" w:cstheme="majorBidi"/>
                <w:noProof/>
                <w:rtl/>
              </w:rPr>
              <w:drawing>
                <wp:inline distT="0" distB="0" distL="0" distR="0">
                  <wp:extent cx="963073" cy="1318054"/>
                  <wp:effectExtent l="19050" t="0" r="8477" b="0"/>
                  <wp:docPr id="2" name="Picture 1"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9" cstate="print"/>
                          <a:stretch>
                            <a:fillRect/>
                          </a:stretch>
                        </pic:blipFill>
                        <pic:spPr>
                          <a:xfrm>
                            <a:off x="0" y="0"/>
                            <a:ext cx="964898" cy="1320551"/>
                          </a:xfrm>
                          <a:prstGeom prst="rect">
                            <a:avLst/>
                          </a:prstGeom>
                        </pic:spPr>
                      </pic:pic>
                    </a:graphicData>
                  </a:graphic>
                </wp:inline>
              </w:drawing>
            </w:r>
          </w:p>
        </w:tc>
      </w:tr>
      <w:tr w:rsidR="00933965" w:rsidRPr="00B97FC9" w:rsidTr="00D1422D">
        <w:trPr>
          <w:trHeight w:val="774"/>
          <w:jc w:val="center"/>
        </w:trPr>
        <w:tc>
          <w:tcPr>
            <w:tcW w:w="2693" w:type="dxa"/>
            <w:vAlign w:val="center"/>
          </w:tcPr>
          <w:p w:rsidR="00933965" w:rsidRPr="00B97FC9" w:rsidRDefault="00933965" w:rsidP="006F5BED">
            <w:pPr>
              <w:bidi w:val="0"/>
              <w:rPr>
                <w:b/>
                <w:bCs/>
                <w:sz w:val="36"/>
                <w:szCs w:val="36"/>
              </w:rPr>
            </w:pPr>
          </w:p>
        </w:tc>
        <w:tc>
          <w:tcPr>
            <w:tcW w:w="3685" w:type="dxa"/>
            <w:gridSpan w:val="5"/>
          </w:tcPr>
          <w:p w:rsidR="00933965" w:rsidRPr="00B97FC9" w:rsidRDefault="00933965" w:rsidP="006F5BED">
            <w:pPr>
              <w:bidi w:val="0"/>
              <w:jc w:val="center"/>
              <w:rPr>
                <w:b/>
                <w:bCs/>
                <w:color w:val="000000" w:themeColor="text1"/>
                <w:sz w:val="40"/>
                <w:szCs w:val="40"/>
              </w:rPr>
            </w:pPr>
            <w:r w:rsidRPr="00B97FC9">
              <w:rPr>
                <w:b/>
                <w:bCs/>
                <w:color w:val="000000" w:themeColor="text1"/>
                <w:sz w:val="40"/>
                <w:szCs w:val="40"/>
              </w:rPr>
              <w:t>State of Palestine</w:t>
            </w:r>
          </w:p>
        </w:tc>
        <w:tc>
          <w:tcPr>
            <w:tcW w:w="2694" w:type="dxa"/>
            <w:vAlign w:val="center"/>
          </w:tcPr>
          <w:p w:rsidR="00933965" w:rsidRPr="00B97FC9" w:rsidRDefault="00933965" w:rsidP="006F5BED">
            <w:pPr>
              <w:tabs>
                <w:tab w:val="right" w:pos="4675"/>
              </w:tabs>
              <w:bidi w:val="0"/>
              <w:jc w:val="center"/>
              <w:rPr>
                <w:b/>
                <w:bCs/>
                <w:sz w:val="36"/>
                <w:szCs w:val="36"/>
                <w:rtl/>
              </w:rPr>
            </w:pPr>
            <w:r w:rsidRPr="00B97FC9">
              <w:rPr>
                <w:b/>
                <w:bCs/>
                <w:sz w:val="36"/>
                <w:szCs w:val="36"/>
                <w:rtl/>
              </w:rPr>
              <w:t xml:space="preserve">                                       </w:t>
            </w:r>
          </w:p>
        </w:tc>
      </w:tr>
      <w:tr w:rsidR="00933965" w:rsidRPr="00B97FC9" w:rsidTr="006F5BED">
        <w:trPr>
          <w:trHeight w:val="874"/>
          <w:jc w:val="center"/>
        </w:trPr>
        <w:tc>
          <w:tcPr>
            <w:tcW w:w="3260" w:type="dxa"/>
            <w:gridSpan w:val="3"/>
          </w:tcPr>
          <w:p w:rsidR="00933965" w:rsidRPr="00B97FC9" w:rsidRDefault="00933965" w:rsidP="006F5BED">
            <w:pPr>
              <w:bidi w:val="0"/>
              <w:jc w:val="center"/>
              <w:rPr>
                <w:b/>
                <w:bCs/>
                <w:color w:val="000000" w:themeColor="text1"/>
                <w:sz w:val="36"/>
                <w:szCs w:val="36"/>
              </w:rPr>
            </w:pPr>
            <w:r w:rsidRPr="00B97FC9">
              <w:rPr>
                <w:b/>
                <w:bCs/>
                <w:sz w:val="36"/>
                <w:szCs w:val="36"/>
              </w:rPr>
              <w:t>Palestine Monetary</w:t>
            </w:r>
            <w:r w:rsidRPr="00B97FC9">
              <w:rPr>
                <w:b/>
                <w:bCs/>
                <w:sz w:val="36"/>
                <w:szCs w:val="36"/>
                <w:rtl/>
              </w:rPr>
              <w:t xml:space="preserve">  </w:t>
            </w:r>
            <w:r w:rsidRPr="00B97FC9">
              <w:rPr>
                <w:b/>
                <w:bCs/>
                <w:sz w:val="36"/>
                <w:szCs w:val="36"/>
              </w:rPr>
              <w:t>Authority</w:t>
            </w:r>
          </w:p>
        </w:tc>
        <w:tc>
          <w:tcPr>
            <w:tcW w:w="2551" w:type="dxa"/>
            <w:vAlign w:val="center"/>
          </w:tcPr>
          <w:p w:rsidR="00933965" w:rsidRPr="00B97FC9" w:rsidRDefault="00933965" w:rsidP="006F5BED">
            <w:pPr>
              <w:bidi w:val="0"/>
              <w:jc w:val="center"/>
              <w:rPr>
                <w:b/>
                <w:bCs/>
                <w:color w:val="000000" w:themeColor="text1"/>
                <w:sz w:val="36"/>
                <w:szCs w:val="36"/>
              </w:rPr>
            </w:pPr>
          </w:p>
        </w:tc>
        <w:tc>
          <w:tcPr>
            <w:tcW w:w="3261" w:type="dxa"/>
            <w:gridSpan w:val="3"/>
          </w:tcPr>
          <w:p w:rsidR="00933965" w:rsidRPr="00B97FC9" w:rsidRDefault="00933965" w:rsidP="006F5BED">
            <w:pPr>
              <w:tabs>
                <w:tab w:val="right" w:pos="4675"/>
              </w:tabs>
              <w:bidi w:val="0"/>
              <w:jc w:val="center"/>
              <w:rPr>
                <w:b/>
                <w:bCs/>
                <w:sz w:val="36"/>
                <w:szCs w:val="36"/>
              </w:rPr>
            </w:pPr>
            <w:r w:rsidRPr="00B97FC9">
              <w:rPr>
                <w:b/>
                <w:bCs/>
                <w:sz w:val="36"/>
                <w:szCs w:val="36"/>
              </w:rPr>
              <w:t>Palestinian Central</w:t>
            </w:r>
          </w:p>
          <w:p w:rsidR="00933965" w:rsidRPr="00B97FC9" w:rsidRDefault="00933965" w:rsidP="006F5BED">
            <w:pPr>
              <w:bidi w:val="0"/>
              <w:jc w:val="center"/>
              <w:rPr>
                <w:b/>
                <w:bCs/>
                <w:color w:val="000000" w:themeColor="text1"/>
                <w:sz w:val="36"/>
                <w:szCs w:val="36"/>
              </w:rPr>
            </w:pPr>
            <w:r w:rsidRPr="00B97FC9">
              <w:rPr>
                <w:b/>
                <w:bCs/>
                <w:sz w:val="36"/>
                <w:szCs w:val="36"/>
              </w:rPr>
              <w:t>Bureau of Statistics</w:t>
            </w:r>
          </w:p>
        </w:tc>
      </w:tr>
    </w:tbl>
    <w:p w:rsidR="0036088D" w:rsidRPr="00B97FC9" w:rsidRDefault="0036088D" w:rsidP="0036088D">
      <w:pPr>
        <w:bidi w:val="0"/>
        <w:jc w:val="center"/>
        <w:rPr>
          <w:b/>
          <w:bCs/>
          <w:sz w:val="40"/>
        </w:rPr>
      </w:pPr>
    </w:p>
    <w:p w:rsidR="0036088D" w:rsidRPr="00B97FC9" w:rsidRDefault="0036088D" w:rsidP="0036088D">
      <w:pPr>
        <w:bidi w:val="0"/>
        <w:jc w:val="center"/>
        <w:rPr>
          <w:b/>
          <w:bCs/>
          <w:sz w:val="40"/>
        </w:rPr>
      </w:pPr>
    </w:p>
    <w:p w:rsidR="0036088D" w:rsidRPr="00B97FC9" w:rsidRDefault="0036088D" w:rsidP="0036088D">
      <w:pPr>
        <w:tabs>
          <w:tab w:val="left" w:pos="2896"/>
        </w:tabs>
        <w:bidi w:val="0"/>
        <w:rPr>
          <w:b/>
          <w:bCs/>
          <w:sz w:val="40"/>
        </w:rPr>
      </w:pPr>
      <w:r w:rsidRPr="00B97FC9">
        <w:rPr>
          <w:b/>
          <w:bCs/>
          <w:sz w:val="40"/>
        </w:rPr>
        <w:tab/>
      </w:r>
    </w:p>
    <w:p w:rsidR="0036088D" w:rsidRPr="00B97FC9" w:rsidRDefault="0036088D" w:rsidP="0036088D">
      <w:pPr>
        <w:bidi w:val="0"/>
        <w:jc w:val="center"/>
        <w:rPr>
          <w:b/>
          <w:bCs/>
          <w:sz w:val="40"/>
        </w:rPr>
      </w:pPr>
    </w:p>
    <w:p w:rsidR="00FF2A3D" w:rsidRPr="00B97FC9" w:rsidRDefault="00FF2A3D" w:rsidP="00FF2A3D">
      <w:pPr>
        <w:bidi w:val="0"/>
        <w:jc w:val="center"/>
        <w:rPr>
          <w:b/>
          <w:bCs/>
          <w:sz w:val="40"/>
        </w:rPr>
      </w:pPr>
    </w:p>
    <w:p w:rsidR="0036088D" w:rsidRPr="00B97FC9" w:rsidRDefault="0036088D" w:rsidP="0036088D">
      <w:pPr>
        <w:bidi w:val="0"/>
        <w:jc w:val="center"/>
        <w:rPr>
          <w:b/>
          <w:bCs/>
          <w:sz w:val="40"/>
        </w:rPr>
      </w:pPr>
    </w:p>
    <w:p w:rsidR="0036088D" w:rsidRPr="00B97FC9" w:rsidRDefault="0036088D" w:rsidP="0036088D">
      <w:pPr>
        <w:bidi w:val="0"/>
        <w:jc w:val="center"/>
        <w:rPr>
          <w:b/>
          <w:bCs/>
          <w:sz w:val="40"/>
        </w:rPr>
      </w:pPr>
    </w:p>
    <w:p w:rsidR="00B97FC9" w:rsidRPr="003C1813" w:rsidRDefault="00933965" w:rsidP="00933965">
      <w:pPr>
        <w:bidi w:val="0"/>
        <w:jc w:val="center"/>
        <w:rPr>
          <w:b/>
          <w:bCs/>
          <w:sz w:val="40"/>
          <w:szCs w:val="40"/>
        </w:rPr>
      </w:pPr>
      <w:r w:rsidRPr="003C1813">
        <w:rPr>
          <w:b/>
          <w:bCs/>
          <w:sz w:val="40"/>
          <w:szCs w:val="40"/>
        </w:rPr>
        <w:t xml:space="preserve">Foreign </w:t>
      </w:r>
      <w:r w:rsidRPr="003C1813">
        <w:rPr>
          <w:b/>
          <w:bCs/>
          <w:sz w:val="36"/>
          <w:szCs w:val="36"/>
        </w:rPr>
        <w:t>Investment</w:t>
      </w:r>
      <w:r w:rsidRPr="003C1813">
        <w:rPr>
          <w:b/>
          <w:bCs/>
          <w:sz w:val="40"/>
          <w:szCs w:val="40"/>
        </w:rPr>
        <w:t xml:space="preserve"> Survey of Resident Enterprises</w:t>
      </w:r>
    </w:p>
    <w:p w:rsidR="0036088D" w:rsidRPr="003C1813" w:rsidRDefault="00933965" w:rsidP="00705621">
      <w:pPr>
        <w:bidi w:val="0"/>
        <w:jc w:val="center"/>
        <w:rPr>
          <w:sz w:val="40"/>
          <w:szCs w:val="40"/>
        </w:rPr>
      </w:pPr>
      <w:r w:rsidRPr="003C1813">
        <w:rPr>
          <w:b/>
          <w:bCs/>
          <w:sz w:val="40"/>
          <w:szCs w:val="40"/>
        </w:rPr>
        <w:t xml:space="preserve"> in Palestine, </w:t>
      </w:r>
      <w:r w:rsidR="00705621">
        <w:rPr>
          <w:rFonts w:hint="cs"/>
          <w:b/>
          <w:bCs/>
          <w:sz w:val="40"/>
          <w:szCs w:val="40"/>
          <w:rtl/>
        </w:rPr>
        <w:t>2018</w:t>
      </w:r>
      <w:r w:rsidRPr="003C1813">
        <w:rPr>
          <w:b/>
          <w:bCs/>
          <w:sz w:val="40"/>
          <w:szCs w:val="40"/>
        </w:rPr>
        <w:t xml:space="preserve"> - Preliminary Results</w:t>
      </w: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5F0E1F" w:rsidRDefault="005F0E1F" w:rsidP="00B7168A">
      <w:pPr>
        <w:bidi w:val="0"/>
        <w:rPr>
          <w:sz w:val="24"/>
        </w:rPr>
      </w:pPr>
    </w:p>
    <w:p w:rsidR="00B7168A" w:rsidRDefault="00B7168A" w:rsidP="00B7168A">
      <w:pPr>
        <w:bidi w:val="0"/>
        <w:rPr>
          <w:sz w:val="24"/>
        </w:rPr>
      </w:pPr>
    </w:p>
    <w:p w:rsidR="005F0E1F" w:rsidRPr="00B309B6" w:rsidRDefault="005F0E1F" w:rsidP="005F0E1F">
      <w:pPr>
        <w:bidi w:val="0"/>
        <w:jc w:val="center"/>
        <w:rPr>
          <w:sz w:val="14"/>
          <w:szCs w:val="10"/>
        </w:rPr>
      </w:pPr>
    </w:p>
    <w:p w:rsidR="005F0E1F" w:rsidRPr="00B97FC9" w:rsidRDefault="005F0E1F" w:rsidP="005F0E1F">
      <w:pPr>
        <w:bidi w:val="0"/>
        <w:jc w:val="center"/>
        <w:rPr>
          <w:b/>
          <w:bCs/>
          <w:sz w:val="28"/>
        </w:rPr>
      </w:pPr>
    </w:p>
    <w:p w:rsidR="0036088D" w:rsidRDefault="0036088D" w:rsidP="0036088D">
      <w:pPr>
        <w:bidi w:val="0"/>
        <w:jc w:val="center"/>
        <w:rPr>
          <w:b/>
          <w:bCs/>
          <w:sz w:val="28"/>
        </w:rPr>
      </w:pPr>
    </w:p>
    <w:p w:rsidR="0036088D" w:rsidRDefault="0036088D" w:rsidP="0036088D">
      <w:pPr>
        <w:bidi w:val="0"/>
        <w:jc w:val="center"/>
        <w:rPr>
          <w:b/>
          <w:bCs/>
          <w:sz w:val="28"/>
          <w:rtl/>
        </w:rPr>
      </w:pPr>
    </w:p>
    <w:p w:rsidR="0034079D" w:rsidRPr="00B97FC9" w:rsidRDefault="0034079D" w:rsidP="00715572">
      <w:pPr>
        <w:bidi w:val="0"/>
        <w:rPr>
          <w:b/>
          <w:bCs/>
          <w:sz w:val="28"/>
        </w:rPr>
      </w:pPr>
    </w:p>
    <w:p w:rsidR="007419E3" w:rsidRPr="00B97FC9" w:rsidRDefault="007419E3" w:rsidP="007419E3">
      <w:pPr>
        <w:bidi w:val="0"/>
        <w:jc w:val="center"/>
        <w:rPr>
          <w:b/>
          <w:bCs/>
          <w:sz w:val="28"/>
        </w:rPr>
      </w:pPr>
    </w:p>
    <w:tbl>
      <w:tblPr>
        <w:tblStyle w:val="TableGrid"/>
        <w:tblW w:w="9072" w:type="dxa"/>
        <w:jc w:val="center"/>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5F0E1F" w:rsidRPr="00CD10B0" w:rsidTr="00C33F6D">
        <w:trPr>
          <w:trHeight w:val="1134"/>
          <w:jc w:val="center"/>
        </w:trPr>
        <w:tc>
          <w:tcPr>
            <w:tcW w:w="4453" w:type="dxa"/>
            <w:vAlign w:val="center"/>
          </w:tcPr>
          <w:p w:rsidR="005F0E1F" w:rsidRPr="00CD10B0" w:rsidRDefault="005F0E1F" w:rsidP="006F5BED">
            <w:pPr>
              <w:rPr>
                <w:rFonts w:ascii="Arial" w:hAnsi="Arial" w:cs="Arial"/>
                <w:sz w:val="12"/>
                <w:szCs w:val="12"/>
              </w:rPr>
            </w:pPr>
          </w:p>
          <w:p w:rsidR="005F0E1F" w:rsidRPr="00CD10B0" w:rsidRDefault="005F0E1F" w:rsidP="006F5BED">
            <w:pPr>
              <w:jc w:val="right"/>
            </w:pPr>
            <w:r w:rsidRPr="00CD10B0">
              <w:rPr>
                <w:noProof/>
              </w:rPr>
              <w:drawing>
                <wp:inline distT="0" distB="0" distL="0" distR="0">
                  <wp:extent cx="792000" cy="792000"/>
                  <wp:effectExtent l="19050" t="0" r="8100" b="0"/>
                  <wp:docPr id="7"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454" w:type="dxa"/>
            <w:vAlign w:val="center"/>
          </w:tcPr>
          <w:p w:rsidR="005F0E1F" w:rsidRDefault="005F0E1F" w:rsidP="006F5BED">
            <w:pPr>
              <w:rPr>
                <w:sz w:val="18"/>
                <w:szCs w:val="18"/>
                <w:rtl/>
              </w:rPr>
            </w:pPr>
            <w:r w:rsidRPr="00CD10B0">
              <w:rPr>
                <w:rFonts w:eastAsia="Calibri"/>
                <w:b/>
                <w:bCs/>
                <w:noProof/>
                <w:sz w:val="28"/>
                <w:szCs w:val="28"/>
              </w:rPr>
              <w:drawing>
                <wp:inline distT="0" distB="0" distL="0" distR="0">
                  <wp:extent cx="837050" cy="280086"/>
                  <wp:effectExtent l="19050" t="0" r="115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836718" cy="279975"/>
                          </a:xfrm>
                          <a:prstGeom prst="rect">
                            <a:avLst/>
                          </a:prstGeom>
                        </pic:spPr>
                      </pic:pic>
                    </a:graphicData>
                  </a:graphic>
                </wp:inline>
              </w:drawing>
            </w:r>
          </w:p>
          <w:p w:rsidR="00B7168A" w:rsidRPr="00B7168A" w:rsidRDefault="00E50846" w:rsidP="00C33F6D">
            <w:pPr>
              <w:bidi w:val="0"/>
              <w:jc w:val="right"/>
              <w:rPr>
                <w:b/>
                <w:bCs/>
                <w:sz w:val="28"/>
                <w:szCs w:val="28"/>
              </w:rPr>
            </w:pPr>
            <w:r>
              <w:rPr>
                <w:b/>
                <w:bCs/>
                <w:sz w:val="28"/>
                <w:szCs w:val="28"/>
              </w:rPr>
              <w:t xml:space="preserve">                      </w:t>
            </w:r>
            <w:r w:rsidR="0034079D">
              <w:rPr>
                <w:b/>
                <w:bCs/>
                <w:sz w:val="28"/>
                <w:szCs w:val="28"/>
              </w:rPr>
              <w:t xml:space="preserve"> </w:t>
            </w:r>
            <w:r w:rsidR="002A3684">
              <w:rPr>
                <w:b/>
                <w:bCs/>
                <w:sz w:val="28"/>
                <w:szCs w:val="28"/>
              </w:rPr>
              <w:t xml:space="preserve"> </w:t>
            </w:r>
            <w:r w:rsidR="00B7168A">
              <w:rPr>
                <w:b/>
                <w:bCs/>
                <w:sz w:val="28"/>
                <w:szCs w:val="28"/>
              </w:rPr>
              <w:t xml:space="preserve">Issue No. </w:t>
            </w:r>
            <w:r w:rsidR="00705621">
              <w:rPr>
                <w:b/>
                <w:bCs/>
                <w:sz w:val="28"/>
                <w:szCs w:val="28"/>
              </w:rPr>
              <w:t>9</w:t>
            </w:r>
          </w:p>
          <w:p w:rsidR="005F0E1F" w:rsidRPr="001E6964" w:rsidRDefault="0034079D" w:rsidP="00C33F6D">
            <w:pPr>
              <w:bidi w:val="0"/>
              <w:jc w:val="right"/>
              <w:rPr>
                <w:b/>
                <w:bCs/>
                <w:sz w:val="28"/>
                <w:szCs w:val="28"/>
              </w:rPr>
            </w:pPr>
            <w:r>
              <w:rPr>
                <w:b/>
                <w:bCs/>
                <w:sz w:val="28"/>
                <w:szCs w:val="28"/>
              </w:rPr>
              <w:t xml:space="preserve">  </w:t>
            </w:r>
            <w:r w:rsidR="005F0E1F" w:rsidRPr="001E6964">
              <w:rPr>
                <w:b/>
                <w:bCs/>
                <w:sz w:val="28"/>
                <w:szCs w:val="28"/>
              </w:rPr>
              <w:t>November, 201</w:t>
            </w:r>
            <w:r w:rsidR="00705621">
              <w:rPr>
                <w:b/>
                <w:bCs/>
                <w:sz w:val="28"/>
                <w:szCs w:val="28"/>
              </w:rPr>
              <w:t>9</w:t>
            </w:r>
          </w:p>
          <w:p w:rsidR="005F0E1F" w:rsidRPr="00CD10B0" w:rsidRDefault="005F0E1F" w:rsidP="006F5BED">
            <w:pPr>
              <w:jc w:val="right"/>
              <w:rPr>
                <w:sz w:val="14"/>
                <w:szCs w:val="14"/>
              </w:rPr>
            </w:pPr>
          </w:p>
        </w:tc>
      </w:tr>
    </w:tbl>
    <w:p w:rsidR="00933965" w:rsidRPr="00B97FC9" w:rsidRDefault="00933965" w:rsidP="00933965">
      <w:pPr>
        <w:bidi w:val="0"/>
        <w:jc w:val="center"/>
        <w:rPr>
          <w:b/>
          <w:bCs/>
          <w:sz w:val="28"/>
        </w:rPr>
      </w:pPr>
    </w:p>
    <w:p w:rsidR="009C01E9" w:rsidRPr="00B97FC9" w:rsidRDefault="009C01E9">
      <w:pPr>
        <w:bidi w:val="0"/>
        <w:jc w:val="lowKashida"/>
        <w:rPr>
          <w:color w:val="000000"/>
          <w:sz w:val="24"/>
          <w:szCs w:val="24"/>
        </w:rPr>
      </w:pPr>
      <w:r w:rsidRPr="00B97FC9">
        <w:rPr>
          <w:color w:val="000000"/>
          <w:sz w:val="24"/>
          <w:szCs w:val="24"/>
        </w:rPr>
        <w:t>PAGE NUMBERS OF ENGLISH TEXT ARE PRINTED IN SQUARE BRACKETS</w:t>
      </w:r>
      <w:r w:rsidRPr="00B97FC9">
        <w:rPr>
          <w:color w:val="000000"/>
          <w:sz w:val="24"/>
          <w:szCs w:val="24"/>
          <w:rtl/>
          <w:lang w:val="en-GB"/>
        </w:rPr>
        <w:t>.</w:t>
      </w:r>
    </w:p>
    <w:p w:rsidR="009C01E9" w:rsidRPr="00B97FC9" w:rsidRDefault="009C01E9">
      <w:pPr>
        <w:bidi w:val="0"/>
        <w:jc w:val="lowKashida"/>
        <w:rPr>
          <w:color w:val="000000"/>
          <w:sz w:val="24"/>
          <w:szCs w:val="24"/>
        </w:rPr>
      </w:pPr>
      <w:r w:rsidRPr="00B97FC9">
        <w:rPr>
          <w:color w:val="000000"/>
          <w:sz w:val="24"/>
          <w:szCs w:val="24"/>
        </w:rPr>
        <w:t>TABLES ARE PRINTED IN ARABIC ORDER (FROM RIGHT TO LEFT)</w:t>
      </w:r>
      <w:r w:rsidR="00700BF4" w:rsidRPr="00B97FC9">
        <w:rPr>
          <w:color w:val="000000"/>
          <w:sz w:val="24"/>
          <w:szCs w:val="24"/>
        </w:rPr>
        <w:t>.</w:t>
      </w:r>
    </w:p>
    <w:p w:rsidR="009C01E9" w:rsidRPr="00B97FC9" w:rsidRDefault="009C01E9">
      <w:pPr>
        <w:bidi w:val="0"/>
        <w:jc w:val="lowKashida"/>
        <w:rPr>
          <w:color w:val="000000"/>
          <w:sz w:val="24"/>
          <w:szCs w:val="24"/>
        </w:rPr>
      </w:pPr>
    </w:p>
    <w:p w:rsidR="009C01E9" w:rsidRPr="00B97FC9" w:rsidRDefault="009C01E9">
      <w:pPr>
        <w:bidi w:val="0"/>
        <w:jc w:val="lowKashida"/>
        <w:rPr>
          <w:color w:val="000000"/>
          <w:sz w:val="24"/>
          <w:szCs w:val="24"/>
        </w:rPr>
      </w:pPr>
    </w:p>
    <w:p w:rsidR="009C01E9" w:rsidRPr="00B97FC9" w:rsidRDefault="009C01E9">
      <w:pPr>
        <w:bidi w:val="0"/>
        <w:jc w:val="lowKashida"/>
        <w:rPr>
          <w:color w:val="000000"/>
          <w:sz w:val="22"/>
          <w:szCs w:val="22"/>
        </w:rPr>
      </w:pPr>
    </w:p>
    <w:p w:rsidR="009C01E9" w:rsidRPr="00B97FC9" w:rsidRDefault="005573E2">
      <w:pPr>
        <w:bidi w:val="0"/>
        <w:jc w:val="lowKashida"/>
        <w:rPr>
          <w:b/>
          <w:bCs/>
          <w:color w:val="000000"/>
          <w:sz w:val="24"/>
        </w:rPr>
      </w:pPr>
      <w:r w:rsidRPr="005573E2">
        <w:rPr>
          <w:noProof/>
          <w:color w:val="000000"/>
          <w:szCs w:val="24"/>
          <w:lang w:val="ar-SA" w:eastAsia="ar-SA"/>
        </w:rPr>
        <w:pict>
          <v:shapetype id="_x0000_t202" coordsize="21600,21600" o:spt="202" path="m,l,21600r21600,l21600,xe">
            <v:stroke joinstyle="miter"/>
            <v:path gradientshapeok="t" o:connecttype="rect"/>
          </v:shapetype>
          <v:shape id="_x0000_s1030" type="#_x0000_t202" style="position:absolute;left:0;text-align:left;margin-left:14.15pt;margin-top:10.4pt;width:423pt;height:1in;flip:y;z-index:251657728" strokeweight="6pt">
            <v:stroke linestyle="thickBetweenThin"/>
            <v:textbox style="mso-next-textbox:#_x0000_s1030">
              <w:txbxContent>
                <w:p w:rsidR="00F04D5D" w:rsidRDefault="00F04D5D" w:rsidP="009E1862">
                  <w:pPr>
                    <w:pStyle w:val="BodyText2"/>
                    <w:ind w:left="-90" w:right="-90"/>
                    <w:jc w:val="both"/>
                    <w:rPr>
                      <w:b/>
                      <w:bCs/>
                      <w:sz w:val="30"/>
                      <w:szCs w:val="30"/>
                      <w:rtl/>
                      <w:lang w:val="en-GB"/>
                    </w:rPr>
                  </w:pPr>
                  <w:r>
                    <w:rPr>
                      <w:b/>
                      <w:bCs/>
                      <w:sz w:val="30"/>
                      <w:szCs w:val="30"/>
                    </w:rPr>
                    <w:t xml:space="preserve">This document is prepared in accordance with the standard procedures stated in the Code of Practice for </w:t>
                  </w:r>
                  <w:smartTag w:uri="urn:schemas-microsoft-com:office:smarttags" w:element="City">
                    <w:smartTag w:uri="urn:schemas-microsoft-com:office:smarttags" w:element="place">
                      <w:r>
                        <w:rPr>
                          <w:b/>
                          <w:bCs/>
                          <w:sz w:val="30"/>
                          <w:szCs w:val="30"/>
                        </w:rPr>
                        <w:t>Palestine</w:t>
                      </w:r>
                    </w:smartTag>
                  </w:smartTag>
                  <w:r>
                    <w:rPr>
                      <w:b/>
                      <w:bCs/>
                      <w:sz w:val="30"/>
                      <w:szCs w:val="30"/>
                    </w:rPr>
                    <w:t>’s Official Statistics 2006</w:t>
                  </w:r>
                </w:p>
              </w:txbxContent>
            </v:textbox>
          </v:shape>
        </w:pict>
      </w: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Default="009C01E9" w:rsidP="005412F2">
      <w:pPr>
        <w:bidi w:val="0"/>
        <w:jc w:val="center"/>
        <w:rPr>
          <w:noProof/>
        </w:rPr>
      </w:pPr>
    </w:p>
    <w:p w:rsidR="005F0E1F" w:rsidRDefault="005F0E1F" w:rsidP="005F0E1F">
      <w:pPr>
        <w:bidi w:val="0"/>
        <w:jc w:val="center"/>
        <w:rPr>
          <w:noProof/>
        </w:rPr>
      </w:pPr>
    </w:p>
    <w:p w:rsidR="005F0E1F" w:rsidRDefault="005F0E1F" w:rsidP="005F0E1F">
      <w:pPr>
        <w:bidi w:val="0"/>
        <w:jc w:val="center"/>
        <w:rPr>
          <w:noProof/>
        </w:rPr>
      </w:pPr>
    </w:p>
    <w:p w:rsidR="005F0E1F" w:rsidRDefault="005F0E1F" w:rsidP="005F0E1F">
      <w:pPr>
        <w:bidi w:val="0"/>
        <w:jc w:val="center"/>
        <w:rPr>
          <w:noProof/>
        </w:rPr>
      </w:pPr>
    </w:p>
    <w:p w:rsidR="005F0E1F" w:rsidRDefault="005F0E1F" w:rsidP="005F0E1F">
      <w:pPr>
        <w:bidi w:val="0"/>
        <w:jc w:val="center"/>
        <w:rPr>
          <w:noProof/>
        </w:rPr>
      </w:pPr>
    </w:p>
    <w:p w:rsidR="005F0E1F" w:rsidRDefault="005F0E1F" w:rsidP="005F0E1F">
      <w:pPr>
        <w:bidi w:val="0"/>
        <w:jc w:val="center"/>
        <w:rPr>
          <w:b/>
          <w:bCs/>
          <w:color w:val="000000"/>
          <w:sz w:val="24"/>
        </w:rPr>
      </w:pPr>
    </w:p>
    <w:p w:rsidR="005034A3" w:rsidRDefault="005034A3" w:rsidP="005034A3">
      <w:pPr>
        <w:bidi w:val="0"/>
        <w:jc w:val="center"/>
        <w:rPr>
          <w:b/>
          <w:bCs/>
          <w:color w:val="000000"/>
          <w:sz w:val="24"/>
        </w:rPr>
      </w:pPr>
    </w:p>
    <w:p w:rsidR="005034A3" w:rsidRDefault="005034A3" w:rsidP="005034A3">
      <w:pPr>
        <w:bidi w:val="0"/>
        <w:jc w:val="center"/>
        <w:rPr>
          <w:b/>
          <w:bCs/>
          <w:color w:val="000000"/>
          <w:sz w:val="24"/>
        </w:rPr>
      </w:pPr>
    </w:p>
    <w:p w:rsidR="0034079D" w:rsidRDefault="0034079D" w:rsidP="002F6CB2">
      <w:pPr>
        <w:bidi w:val="0"/>
        <w:rPr>
          <w:b/>
          <w:bCs/>
          <w:color w:val="000000"/>
          <w:sz w:val="24"/>
        </w:rPr>
      </w:pPr>
    </w:p>
    <w:p w:rsidR="0034079D" w:rsidRDefault="0034079D" w:rsidP="0034079D">
      <w:pPr>
        <w:bidi w:val="0"/>
        <w:jc w:val="center"/>
        <w:rPr>
          <w:b/>
          <w:bCs/>
          <w:color w:val="000000"/>
          <w:sz w:val="24"/>
        </w:rPr>
      </w:pPr>
    </w:p>
    <w:p w:rsidR="0034079D" w:rsidRPr="00B97FC9" w:rsidRDefault="0034079D" w:rsidP="0034079D">
      <w:pPr>
        <w:bidi w:val="0"/>
        <w:jc w:val="center"/>
        <w:rPr>
          <w:b/>
          <w:bCs/>
          <w:color w:val="000000"/>
          <w:sz w:val="24"/>
        </w:rPr>
      </w:pPr>
    </w:p>
    <w:p w:rsidR="009C01E9" w:rsidRPr="00B97FC9" w:rsidRDefault="009C01E9">
      <w:pPr>
        <w:bidi w:val="0"/>
        <w:jc w:val="both"/>
        <w:rPr>
          <w:b/>
          <w:bCs/>
          <w:sz w:val="22"/>
          <w:szCs w:val="22"/>
        </w:rPr>
      </w:pPr>
    </w:p>
    <w:p w:rsidR="0018541E" w:rsidRPr="00B97FC9" w:rsidRDefault="0018541E" w:rsidP="00705621">
      <w:pPr>
        <w:bidi w:val="0"/>
        <w:spacing w:line="360" w:lineRule="exact"/>
        <w:rPr>
          <w:color w:val="000000" w:themeColor="text1"/>
        </w:rPr>
      </w:pPr>
      <w:r w:rsidRPr="00B97FC9">
        <w:rPr>
          <w:color w:val="000000" w:themeColor="text1"/>
        </w:rPr>
        <w:sym w:font="Symbol" w:char="F0D3"/>
      </w:r>
      <w:r w:rsidRPr="00B97FC9">
        <w:rPr>
          <w:color w:val="000000" w:themeColor="text1"/>
        </w:rPr>
        <w:t xml:space="preserve"> November, </w:t>
      </w:r>
      <w:r w:rsidR="00705621">
        <w:rPr>
          <w:rFonts w:hint="cs"/>
          <w:color w:val="000000" w:themeColor="text1"/>
          <w:rtl/>
        </w:rPr>
        <w:t>2019</w:t>
      </w:r>
    </w:p>
    <w:p w:rsidR="0018541E" w:rsidRPr="00B97FC9" w:rsidRDefault="0018541E" w:rsidP="0018541E">
      <w:pPr>
        <w:bidi w:val="0"/>
        <w:spacing w:line="360" w:lineRule="exact"/>
        <w:rPr>
          <w:b/>
          <w:bCs/>
          <w:color w:val="000000" w:themeColor="text1"/>
        </w:rPr>
      </w:pPr>
      <w:r w:rsidRPr="00B97FC9">
        <w:rPr>
          <w:b/>
          <w:bCs/>
          <w:color w:val="000000" w:themeColor="text1"/>
        </w:rPr>
        <w:t>All Rights Reserved.</w:t>
      </w:r>
    </w:p>
    <w:p w:rsidR="0018541E" w:rsidRPr="00B97FC9" w:rsidRDefault="0018541E" w:rsidP="0018541E">
      <w:pPr>
        <w:bidi w:val="0"/>
        <w:rPr>
          <w:b/>
          <w:bCs/>
          <w:color w:val="000000" w:themeColor="text1"/>
          <w:sz w:val="16"/>
          <w:szCs w:val="16"/>
        </w:rPr>
      </w:pPr>
    </w:p>
    <w:p w:rsidR="0018541E" w:rsidRPr="00B97FC9" w:rsidRDefault="0018541E" w:rsidP="0018541E">
      <w:pPr>
        <w:bidi w:val="0"/>
        <w:rPr>
          <w:b/>
          <w:bCs/>
          <w:color w:val="000000" w:themeColor="text1"/>
        </w:rPr>
      </w:pPr>
      <w:r w:rsidRPr="00B97FC9">
        <w:rPr>
          <w:b/>
          <w:bCs/>
          <w:color w:val="000000" w:themeColor="text1"/>
        </w:rPr>
        <w:t>Citation:</w:t>
      </w:r>
    </w:p>
    <w:p w:rsidR="0018541E" w:rsidRPr="00B97FC9" w:rsidRDefault="0018541E" w:rsidP="0018541E">
      <w:pPr>
        <w:bidi w:val="0"/>
        <w:rPr>
          <w:color w:val="000000" w:themeColor="text1"/>
          <w:sz w:val="16"/>
          <w:szCs w:val="16"/>
        </w:rPr>
      </w:pPr>
    </w:p>
    <w:p w:rsidR="00991E51" w:rsidRPr="00B97FC9" w:rsidRDefault="0018541E" w:rsidP="006C7819">
      <w:pPr>
        <w:pStyle w:val="Heading9"/>
        <w:jc w:val="lowKashida"/>
        <w:rPr>
          <w:i/>
          <w:iCs/>
          <w:color w:val="000000" w:themeColor="text1"/>
        </w:rPr>
      </w:pPr>
      <w:r w:rsidRPr="00B97FC9">
        <w:rPr>
          <w:b/>
          <w:bCs/>
          <w:color w:val="000000" w:themeColor="text1"/>
        </w:rPr>
        <w:t xml:space="preserve">Palestinian Central Bureau of Statistics, Palestine Monetary Authority, </w:t>
      </w:r>
      <w:r w:rsidR="005F0E1F">
        <w:rPr>
          <w:b/>
          <w:bCs/>
          <w:color w:val="000000" w:themeColor="text1"/>
        </w:rPr>
        <w:t>201</w:t>
      </w:r>
      <w:r w:rsidR="006C7819">
        <w:rPr>
          <w:b/>
          <w:bCs/>
          <w:color w:val="000000" w:themeColor="text1"/>
        </w:rPr>
        <w:t>9</w:t>
      </w:r>
      <w:r w:rsidRPr="00B97FC9">
        <w:rPr>
          <w:b/>
          <w:bCs/>
          <w:color w:val="000000" w:themeColor="text1"/>
        </w:rPr>
        <w:t>.</w:t>
      </w:r>
      <w:r w:rsidRPr="00B97FC9">
        <w:rPr>
          <w:color w:val="000000" w:themeColor="text1"/>
        </w:rPr>
        <w:t xml:space="preserve">  </w:t>
      </w:r>
      <w:r w:rsidRPr="00B97FC9">
        <w:rPr>
          <w:i/>
          <w:iCs/>
          <w:color w:val="000000" w:themeColor="text1"/>
        </w:rPr>
        <w:t xml:space="preserve">Foreign Investment Survey of Resident Enterprises in Palestine, </w:t>
      </w:r>
      <w:r w:rsidR="00705621">
        <w:rPr>
          <w:i/>
          <w:iCs/>
          <w:color w:val="000000" w:themeColor="text1"/>
        </w:rPr>
        <w:t>2018</w:t>
      </w:r>
      <w:r w:rsidR="00D930F4" w:rsidRPr="00B97FC9">
        <w:rPr>
          <w:i/>
          <w:iCs/>
          <w:color w:val="000000" w:themeColor="text1"/>
        </w:rPr>
        <w:t>-</w:t>
      </w:r>
      <w:r w:rsidRPr="00B97FC9">
        <w:rPr>
          <w:i/>
          <w:iCs/>
          <w:color w:val="000000" w:themeColor="text1"/>
        </w:rPr>
        <w:t xml:space="preserve"> Preliminary Results.  </w:t>
      </w:r>
    </w:p>
    <w:p w:rsidR="0018541E" w:rsidRPr="00B97FC9" w:rsidRDefault="0018541E" w:rsidP="0018541E">
      <w:pPr>
        <w:pStyle w:val="Heading9"/>
        <w:jc w:val="lowKashida"/>
        <w:rPr>
          <w:i/>
          <w:iCs/>
          <w:color w:val="000000" w:themeColor="text1"/>
        </w:rPr>
      </w:pPr>
      <w:r w:rsidRPr="000C7A9A">
        <w:rPr>
          <w:i/>
          <w:iCs/>
          <w:color w:val="000000" w:themeColor="text1"/>
        </w:rPr>
        <w:t>Ramallah – Palestine</w:t>
      </w:r>
      <w:r w:rsidRPr="00B97FC9">
        <w:rPr>
          <w:i/>
          <w:iCs/>
          <w:color w:val="000000" w:themeColor="text1"/>
        </w:rPr>
        <w:t>.</w:t>
      </w:r>
    </w:p>
    <w:p w:rsidR="0018541E" w:rsidRPr="00B97FC9" w:rsidRDefault="0018541E" w:rsidP="0018541E">
      <w:pPr>
        <w:pStyle w:val="Heading9"/>
        <w:jc w:val="lowKashida"/>
        <w:rPr>
          <w:b/>
          <w:bCs/>
          <w:i/>
          <w:iCs/>
          <w:color w:val="000000" w:themeColor="text1"/>
        </w:rPr>
      </w:pPr>
      <w:r w:rsidRPr="00B97FC9">
        <w:rPr>
          <w:i/>
          <w:iCs/>
          <w:color w:val="000000" w:themeColor="text1"/>
        </w:rPr>
        <w:t xml:space="preserve">                                  </w:t>
      </w:r>
      <w:r w:rsidRPr="00B97FC9">
        <w:rPr>
          <w:color w:val="000000" w:themeColor="text1"/>
        </w:rPr>
        <w:t xml:space="preserve">                                                                                                   </w:t>
      </w:r>
    </w:p>
    <w:p w:rsidR="0018541E" w:rsidRPr="00B97FC9" w:rsidRDefault="0018541E" w:rsidP="0018541E">
      <w:pPr>
        <w:bidi w:val="0"/>
        <w:jc w:val="lowKashida"/>
        <w:rPr>
          <w:color w:val="000000" w:themeColor="text1"/>
        </w:rPr>
      </w:pPr>
      <w:r w:rsidRPr="00B97FC9">
        <w:rPr>
          <w:color w:val="000000" w:themeColor="text1"/>
        </w:rPr>
        <w:t>All correspondence should be directed to:</w:t>
      </w:r>
    </w:p>
    <w:p w:rsidR="0018541E" w:rsidRPr="00B97FC9" w:rsidRDefault="0018541E" w:rsidP="002F6CB2">
      <w:pPr>
        <w:bidi w:val="0"/>
        <w:jc w:val="lowKashida"/>
        <w:rPr>
          <w:color w:val="000000" w:themeColor="text1"/>
          <w:sz w:val="2"/>
          <w:szCs w:val="2"/>
          <w:rtl/>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3827"/>
      </w:tblGrid>
      <w:tr w:rsidR="0018541E" w:rsidRPr="00B97FC9" w:rsidTr="002F6CB2">
        <w:tc>
          <w:tcPr>
            <w:tcW w:w="3652" w:type="dxa"/>
            <w:vAlign w:val="center"/>
          </w:tcPr>
          <w:p w:rsidR="0018541E" w:rsidRPr="00B97FC9" w:rsidRDefault="0018541E" w:rsidP="002F6CB2">
            <w:pPr>
              <w:bidi w:val="0"/>
              <w:spacing w:before="120"/>
              <w:rPr>
                <w:b/>
                <w:bCs/>
                <w:color w:val="000000" w:themeColor="text1"/>
              </w:rPr>
            </w:pPr>
            <w:r w:rsidRPr="00B97FC9">
              <w:rPr>
                <w:b/>
                <w:bCs/>
                <w:color w:val="000000" w:themeColor="text1"/>
              </w:rPr>
              <w:t>Palestinian Central Bureau of Statistics</w:t>
            </w:r>
          </w:p>
          <w:p w:rsidR="0018541E" w:rsidRPr="00B97FC9" w:rsidRDefault="0018541E" w:rsidP="002F6CB2">
            <w:pPr>
              <w:bidi w:val="0"/>
              <w:rPr>
                <w:b/>
                <w:bCs/>
                <w:color w:val="000000" w:themeColor="text1"/>
              </w:rPr>
            </w:pPr>
            <w:r w:rsidRPr="00B97FC9">
              <w:rPr>
                <w:b/>
                <w:bCs/>
                <w:color w:val="000000" w:themeColor="text1"/>
              </w:rPr>
              <w:t>P.O.</w:t>
            </w:r>
            <w:r w:rsidR="0092608E" w:rsidRPr="00B97FC9">
              <w:rPr>
                <w:b/>
                <w:bCs/>
                <w:color w:val="000000" w:themeColor="text1"/>
              </w:rPr>
              <w:t xml:space="preserve"> </w:t>
            </w:r>
            <w:r w:rsidRPr="00B97FC9">
              <w:rPr>
                <w:b/>
                <w:bCs/>
                <w:color w:val="000000" w:themeColor="text1"/>
              </w:rPr>
              <w:t>Box 1647 Ramallah, Palestine.</w:t>
            </w:r>
          </w:p>
        </w:tc>
        <w:tc>
          <w:tcPr>
            <w:tcW w:w="3827" w:type="dxa"/>
          </w:tcPr>
          <w:p w:rsidR="0018541E" w:rsidRPr="00B97FC9" w:rsidRDefault="0018541E" w:rsidP="002F6CB2">
            <w:pPr>
              <w:bidi w:val="0"/>
              <w:rPr>
                <w:b/>
                <w:bCs/>
                <w:color w:val="000000" w:themeColor="text1"/>
              </w:rPr>
            </w:pPr>
            <w:r w:rsidRPr="00B97FC9">
              <w:rPr>
                <w:b/>
                <w:bCs/>
                <w:color w:val="000000" w:themeColor="text1"/>
              </w:rPr>
              <w:t>Or      Palestine Monetary Authority</w:t>
            </w:r>
          </w:p>
          <w:p w:rsidR="0018541E" w:rsidRPr="00B97FC9" w:rsidRDefault="0018541E" w:rsidP="002F6CB2">
            <w:pPr>
              <w:bidi w:val="0"/>
              <w:rPr>
                <w:b/>
                <w:bCs/>
                <w:color w:val="000000" w:themeColor="text1"/>
              </w:rPr>
            </w:pPr>
            <w:r w:rsidRPr="00B97FC9">
              <w:rPr>
                <w:b/>
                <w:bCs/>
              </w:rPr>
              <w:t xml:space="preserve">           P.O.</w:t>
            </w:r>
            <w:r w:rsidR="00D875C4" w:rsidRPr="00B97FC9">
              <w:rPr>
                <w:b/>
                <w:bCs/>
              </w:rPr>
              <w:t xml:space="preserve"> </w:t>
            </w:r>
            <w:r w:rsidRPr="00B97FC9">
              <w:rPr>
                <w:b/>
                <w:bCs/>
              </w:rPr>
              <w:t>Box 452, Ramallah- Palestine.</w:t>
            </w:r>
          </w:p>
        </w:tc>
      </w:tr>
      <w:tr w:rsidR="0018541E" w:rsidRPr="00B97FC9" w:rsidTr="002F6CB2">
        <w:tc>
          <w:tcPr>
            <w:tcW w:w="3652" w:type="dxa"/>
            <w:vAlign w:val="center"/>
          </w:tcPr>
          <w:p w:rsidR="0018541E" w:rsidRPr="00B97FC9" w:rsidRDefault="0018541E" w:rsidP="002F6CB2">
            <w:pPr>
              <w:bidi w:val="0"/>
              <w:spacing w:before="120"/>
              <w:rPr>
                <w:color w:val="000000" w:themeColor="text1"/>
              </w:rPr>
            </w:pPr>
            <w:r w:rsidRPr="00B97FC9">
              <w:rPr>
                <w:color w:val="000000" w:themeColor="text1"/>
              </w:rPr>
              <w:t xml:space="preserve">Tel: (972/970) 2  </w:t>
            </w:r>
            <w:r w:rsidRPr="00B97FC9">
              <w:rPr>
                <w:color w:val="000000" w:themeColor="text1"/>
                <w:rtl/>
                <w:lang w:val="en-AU"/>
              </w:rPr>
              <w:t>2982700</w:t>
            </w:r>
          </w:p>
        </w:tc>
        <w:tc>
          <w:tcPr>
            <w:tcW w:w="3827" w:type="dxa"/>
          </w:tcPr>
          <w:p w:rsidR="0018541E" w:rsidRPr="00B97FC9" w:rsidRDefault="0018541E" w:rsidP="002F6CB2">
            <w:pPr>
              <w:bidi w:val="0"/>
              <w:rPr>
                <w:color w:val="000000" w:themeColor="text1"/>
              </w:rPr>
            </w:pPr>
            <w:r w:rsidRPr="00B97FC9">
              <w:rPr>
                <w:color w:val="000000" w:themeColor="text1"/>
              </w:rPr>
              <w:t xml:space="preserve">           Tel:  (972/970) 2 24</w:t>
            </w:r>
            <w:r w:rsidRPr="00B97FC9">
              <w:rPr>
                <w:color w:val="000000" w:themeColor="text1"/>
                <w:rtl/>
              </w:rPr>
              <w:t>1</w:t>
            </w:r>
            <w:r w:rsidRPr="00B97FC9">
              <w:rPr>
                <w:color w:val="000000" w:themeColor="text1"/>
              </w:rPr>
              <w:t xml:space="preserve"> </w:t>
            </w:r>
            <w:r w:rsidRPr="00B97FC9">
              <w:rPr>
                <w:color w:val="000000" w:themeColor="text1"/>
                <w:rtl/>
              </w:rPr>
              <w:t>5250</w:t>
            </w:r>
          </w:p>
        </w:tc>
      </w:tr>
      <w:tr w:rsidR="0018541E" w:rsidRPr="00B97FC9" w:rsidTr="002F6CB2">
        <w:tc>
          <w:tcPr>
            <w:tcW w:w="3652" w:type="dxa"/>
            <w:vAlign w:val="center"/>
          </w:tcPr>
          <w:p w:rsidR="0018541E" w:rsidRPr="00B97FC9" w:rsidRDefault="0018541E" w:rsidP="002F6CB2">
            <w:pPr>
              <w:bidi w:val="0"/>
              <w:rPr>
                <w:color w:val="000000" w:themeColor="text1"/>
              </w:rPr>
            </w:pPr>
            <w:r w:rsidRPr="00B97FC9">
              <w:rPr>
                <w:color w:val="000000" w:themeColor="text1"/>
              </w:rPr>
              <w:t>Fax: (972/970) 2  2982710</w:t>
            </w:r>
          </w:p>
        </w:tc>
        <w:tc>
          <w:tcPr>
            <w:tcW w:w="3827" w:type="dxa"/>
          </w:tcPr>
          <w:p w:rsidR="0018541E" w:rsidRPr="00B97FC9" w:rsidRDefault="0018541E" w:rsidP="002F6CB2">
            <w:pPr>
              <w:bidi w:val="0"/>
              <w:rPr>
                <w:color w:val="000000" w:themeColor="text1"/>
              </w:rPr>
            </w:pPr>
            <w:r w:rsidRPr="00B97FC9">
              <w:rPr>
                <w:color w:val="000000" w:themeColor="text1"/>
              </w:rPr>
              <w:t xml:space="preserve">           Fax:  (972/970) 2 24</w:t>
            </w:r>
            <w:r w:rsidR="00AF6A91" w:rsidRPr="00B97FC9">
              <w:rPr>
                <w:color w:val="000000" w:themeColor="text1"/>
              </w:rPr>
              <w:t>1</w:t>
            </w:r>
            <w:r w:rsidRPr="00B97FC9">
              <w:rPr>
                <w:color w:val="000000" w:themeColor="text1"/>
              </w:rPr>
              <w:t xml:space="preserve"> </w:t>
            </w:r>
            <w:r w:rsidR="00AF6A91" w:rsidRPr="00B97FC9">
              <w:rPr>
                <w:color w:val="000000" w:themeColor="text1"/>
              </w:rPr>
              <w:t>5310</w:t>
            </w:r>
          </w:p>
        </w:tc>
      </w:tr>
      <w:tr w:rsidR="0018541E" w:rsidRPr="00B97FC9" w:rsidTr="002F6CB2">
        <w:tc>
          <w:tcPr>
            <w:tcW w:w="3652" w:type="dxa"/>
            <w:vAlign w:val="center"/>
          </w:tcPr>
          <w:p w:rsidR="0018541E" w:rsidRPr="00B97FC9" w:rsidRDefault="0018541E" w:rsidP="002F6CB2">
            <w:pPr>
              <w:bidi w:val="0"/>
              <w:rPr>
                <w:color w:val="000000" w:themeColor="text1"/>
              </w:rPr>
            </w:pPr>
            <w:r w:rsidRPr="00B97FC9">
              <w:rPr>
                <w:color w:val="000000" w:themeColor="text1"/>
              </w:rPr>
              <w:t xml:space="preserve">Toll free.: </w:t>
            </w:r>
            <w:r w:rsidRPr="00B97FC9">
              <w:rPr>
                <w:color w:val="000000" w:themeColor="text1"/>
                <w:rtl/>
                <w:lang w:val="en-AU"/>
              </w:rPr>
              <w:t>1800300300</w:t>
            </w:r>
          </w:p>
        </w:tc>
        <w:tc>
          <w:tcPr>
            <w:tcW w:w="3827" w:type="dxa"/>
          </w:tcPr>
          <w:p w:rsidR="0018541E" w:rsidRPr="00B97FC9" w:rsidRDefault="0018541E" w:rsidP="002F6CB2">
            <w:pPr>
              <w:bidi w:val="0"/>
              <w:rPr>
                <w:color w:val="000000" w:themeColor="text1"/>
              </w:rPr>
            </w:pPr>
          </w:p>
        </w:tc>
      </w:tr>
      <w:tr w:rsidR="0018541E" w:rsidRPr="00B97FC9" w:rsidTr="002F6CB2">
        <w:tc>
          <w:tcPr>
            <w:tcW w:w="3652" w:type="dxa"/>
            <w:vAlign w:val="center"/>
          </w:tcPr>
          <w:p w:rsidR="0018541E" w:rsidRPr="00B97FC9" w:rsidRDefault="0018541E" w:rsidP="002F6CB2">
            <w:pPr>
              <w:bidi w:val="0"/>
              <w:rPr>
                <w:color w:val="000000" w:themeColor="text1"/>
              </w:rPr>
            </w:pPr>
            <w:r w:rsidRPr="00B97FC9">
              <w:rPr>
                <w:color w:val="000000" w:themeColor="text1"/>
                <w:lang w:eastAsia="fr-FR"/>
              </w:rPr>
              <w:t>E-Mail</w:t>
            </w:r>
            <w:r w:rsidRPr="00B97FC9">
              <w:rPr>
                <w:color w:val="000000" w:themeColor="text1"/>
                <w:lang w:val="en-AU"/>
              </w:rPr>
              <w:t>:</w:t>
            </w:r>
            <w:r w:rsidRPr="00B97FC9">
              <w:rPr>
                <w:color w:val="000000" w:themeColor="text1"/>
                <w:rtl/>
                <w:lang w:val="en-AU"/>
              </w:rPr>
              <w:t xml:space="preserve"> </w:t>
            </w:r>
            <w:r w:rsidRPr="00B97FC9">
              <w:rPr>
                <w:color w:val="000000" w:themeColor="text1"/>
                <w:lang w:eastAsia="fr-FR"/>
              </w:rPr>
              <w:t>diwan@pcbs.gov.ps</w:t>
            </w:r>
          </w:p>
        </w:tc>
        <w:tc>
          <w:tcPr>
            <w:tcW w:w="3827" w:type="dxa"/>
          </w:tcPr>
          <w:p w:rsidR="0018541E" w:rsidRPr="00B97FC9" w:rsidRDefault="00C22531" w:rsidP="002F6CB2">
            <w:pPr>
              <w:bidi w:val="0"/>
              <w:rPr>
                <w:color w:val="000000" w:themeColor="text1"/>
              </w:rPr>
            </w:pPr>
            <w:r w:rsidRPr="00B97FC9">
              <w:rPr>
                <w:color w:val="000000" w:themeColor="text1"/>
              </w:rPr>
              <w:t xml:space="preserve">           </w:t>
            </w:r>
            <w:r w:rsidR="0018541E" w:rsidRPr="00B97FC9">
              <w:rPr>
                <w:color w:val="000000" w:themeColor="text1"/>
              </w:rPr>
              <w:t xml:space="preserve">E-Mail: </w:t>
            </w:r>
            <w:hyperlink r:id="rId12" w:history="1">
              <w:r w:rsidR="0018541E" w:rsidRPr="00B97FC9">
                <w:rPr>
                  <w:color w:val="000000" w:themeColor="text1"/>
                </w:rPr>
                <w:t>Info@pma.ps</w:t>
              </w:r>
            </w:hyperlink>
          </w:p>
        </w:tc>
      </w:tr>
      <w:tr w:rsidR="0018541E" w:rsidRPr="00B97FC9" w:rsidTr="002F6CB2">
        <w:tc>
          <w:tcPr>
            <w:tcW w:w="3652" w:type="dxa"/>
          </w:tcPr>
          <w:p w:rsidR="0018541E" w:rsidRPr="00B97FC9" w:rsidRDefault="0018541E" w:rsidP="002F6CB2">
            <w:pPr>
              <w:bidi w:val="0"/>
              <w:rPr>
                <w:color w:val="000000" w:themeColor="text1"/>
              </w:rPr>
            </w:pPr>
            <w:r w:rsidRPr="00B97FC9">
              <w:rPr>
                <w:color w:val="000000" w:themeColor="text1"/>
              </w:rPr>
              <w:t>Web</w:t>
            </w:r>
            <w:r w:rsidR="0092608E" w:rsidRPr="00B97FC9">
              <w:rPr>
                <w:color w:val="000000" w:themeColor="text1"/>
              </w:rPr>
              <w:t>s</w:t>
            </w:r>
            <w:r w:rsidRPr="00B97FC9">
              <w:rPr>
                <w:color w:val="000000" w:themeColor="text1"/>
              </w:rPr>
              <w:t>ite:  http://www.pcbs.gov.ps</w:t>
            </w:r>
          </w:p>
        </w:tc>
        <w:tc>
          <w:tcPr>
            <w:tcW w:w="3827" w:type="dxa"/>
          </w:tcPr>
          <w:p w:rsidR="0018541E" w:rsidRPr="00B97FC9" w:rsidRDefault="0018541E" w:rsidP="002F6CB2">
            <w:pPr>
              <w:bidi w:val="0"/>
              <w:rPr>
                <w:color w:val="000000" w:themeColor="text1"/>
              </w:rPr>
            </w:pPr>
            <w:r w:rsidRPr="00B97FC9">
              <w:rPr>
                <w:color w:val="000000" w:themeColor="text1"/>
              </w:rPr>
              <w:t xml:space="preserve">          </w:t>
            </w:r>
            <w:r w:rsidR="00C22531" w:rsidRPr="00B97FC9">
              <w:rPr>
                <w:color w:val="000000" w:themeColor="text1"/>
              </w:rPr>
              <w:t xml:space="preserve"> </w:t>
            </w:r>
            <w:r w:rsidR="005C6E0B">
              <w:rPr>
                <w:color w:val="000000" w:themeColor="text1"/>
              </w:rPr>
              <w:t>Website: http://www.</w:t>
            </w:r>
            <w:r w:rsidRPr="00B97FC9">
              <w:rPr>
                <w:color w:val="000000" w:themeColor="text1"/>
              </w:rPr>
              <w:t>pma.ps</w:t>
            </w:r>
          </w:p>
          <w:p w:rsidR="0018541E" w:rsidRPr="00B97FC9" w:rsidRDefault="0018541E" w:rsidP="002F6CB2">
            <w:pPr>
              <w:bidi w:val="0"/>
              <w:rPr>
                <w:color w:val="000000" w:themeColor="text1"/>
              </w:rPr>
            </w:pPr>
          </w:p>
        </w:tc>
      </w:tr>
    </w:tbl>
    <w:p w:rsidR="002F6CB2" w:rsidRDefault="002F6CB2" w:rsidP="0018541E">
      <w:pPr>
        <w:bidi w:val="0"/>
        <w:jc w:val="center"/>
        <w:rPr>
          <w:b/>
          <w:bCs/>
          <w:sz w:val="12"/>
          <w:szCs w:val="12"/>
        </w:rPr>
      </w:pPr>
      <w:r w:rsidRPr="002F6CB2">
        <w:rPr>
          <w:b/>
          <w:bCs/>
          <w:noProof/>
          <w:sz w:val="12"/>
          <w:szCs w:val="12"/>
        </w:rPr>
        <w:drawing>
          <wp:inline distT="0" distB="0" distL="0" distR="0">
            <wp:extent cx="747069" cy="674045"/>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5523" cy="672650"/>
                    </a:xfrm>
                    <a:prstGeom prst="rect">
                      <a:avLst/>
                    </a:prstGeom>
                    <a:noFill/>
                  </pic:spPr>
                </pic:pic>
              </a:graphicData>
            </a:graphic>
          </wp:inline>
        </w:drawing>
      </w:r>
    </w:p>
    <w:p w:rsidR="002F6CB2" w:rsidRPr="002F6CB2" w:rsidRDefault="002F6CB2" w:rsidP="002F6CB2">
      <w:pPr>
        <w:bidi w:val="0"/>
        <w:rPr>
          <w:sz w:val="12"/>
          <w:szCs w:val="12"/>
        </w:rPr>
      </w:pPr>
    </w:p>
    <w:p w:rsidR="002F6CB2" w:rsidRDefault="002F6CB2" w:rsidP="0018541E">
      <w:pPr>
        <w:bidi w:val="0"/>
        <w:jc w:val="center"/>
        <w:rPr>
          <w:b/>
          <w:bCs/>
          <w:sz w:val="12"/>
          <w:szCs w:val="12"/>
        </w:rPr>
      </w:pPr>
    </w:p>
    <w:p w:rsidR="002F6CB2" w:rsidRPr="002F6CB2" w:rsidRDefault="002F6CB2" w:rsidP="002F6CB2">
      <w:pPr>
        <w:bidi w:val="0"/>
        <w:jc w:val="center"/>
        <w:rPr>
          <w:b/>
          <w:bCs/>
          <w:sz w:val="12"/>
          <w:szCs w:val="12"/>
        </w:rPr>
      </w:pPr>
      <w:r w:rsidRPr="002F6CB2">
        <w:rPr>
          <w:b/>
          <w:bCs/>
          <w:noProof/>
          <w:sz w:val="12"/>
          <w:szCs w:val="12"/>
        </w:rPr>
        <w:drawing>
          <wp:inline distT="0" distB="0" distL="0" distR="0">
            <wp:extent cx="689404" cy="1128584"/>
            <wp:effectExtent l="19050" t="0" r="0" b="0"/>
            <wp:docPr id="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693756" cy="1135709"/>
                    </a:xfrm>
                    <a:prstGeom prst="rect">
                      <a:avLst/>
                    </a:prstGeom>
                  </pic:spPr>
                </pic:pic>
              </a:graphicData>
            </a:graphic>
          </wp:inline>
        </w:drawing>
      </w:r>
      <w:r>
        <w:rPr>
          <w:b/>
          <w:bCs/>
          <w:sz w:val="12"/>
          <w:szCs w:val="12"/>
        </w:rPr>
        <w:br w:type="textWrapping" w:clear="all"/>
      </w:r>
      <w:r w:rsidR="0018541E" w:rsidRPr="00B97FC9">
        <w:rPr>
          <w:b/>
          <w:bCs/>
          <w:sz w:val="12"/>
          <w:szCs w:val="12"/>
        </w:rPr>
        <w:t xml:space="preserve">                                                                                                                        </w:t>
      </w:r>
      <w:r w:rsidR="0018541E" w:rsidRPr="00B97FC9">
        <w:rPr>
          <w:b/>
          <w:bCs/>
        </w:rPr>
        <w:t xml:space="preserve">                                                                </w:t>
      </w:r>
    </w:p>
    <w:p w:rsidR="002F6CB2" w:rsidRDefault="002F6CB2" w:rsidP="002F6CB2">
      <w:pPr>
        <w:bidi w:val="0"/>
        <w:rPr>
          <w:b/>
          <w:bCs/>
        </w:rPr>
      </w:pPr>
    </w:p>
    <w:p w:rsidR="002F6CB2" w:rsidRDefault="002F6CB2" w:rsidP="002F6CB2">
      <w:pPr>
        <w:bidi w:val="0"/>
        <w:rPr>
          <w:b/>
          <w:bCs/>
        </w:rPr>
      </w:pPr>
    </w:p>
    <w:p w:rsidR="00622BDE" w:rsidRPr="00B97FC9" w:rsidRDefault="0018541E" w:rsidP="002F6CB2">
      <w:pPr>
        <w:bidi w:val="0"/>
        <w:rPr>
          <w:b/>
          <w:bCs/>
          <w:color w:val="000000" w:themeColor="text1"/>
        </w:rPr>
      </w:pPr>
      <w:r w:rsidRPr="00B97FC9">
        <w:rPr>
          <w:b/>
          <w:bCs/>
        </w:rPr>
        <w:t>Reference ID:</w:t>
      </w:r>
      <w:r w:rsidR="003E3AD5" w:rsidRPr="003E3AD5">
        <w:rPr>
          <w:color w:val="000000" w:themeColor="text1"/>
        </w:rPr>
        <w:t>2481</w:t>
      </w:r>
    </w:p>
    <w:p w:rsidR="002F6CB2" w:rsidRDefault="002F6CB2" w:rsidP="005F0E1F">
      <w:pPr>
        <w:bidi w:val="0"/>
        <w:jc w:val="center"/>
        <w:rPr>
          <w:b/>
          <w:bCs/>
          <w:color w:val="000000" w:themeColor="text1"/>
          <w:sz w:val="28"/>
          <w:szCs w:val="28"/>
        </w:rPr>
      </w:pPr>
    </w:p>
    <w:p w:rsidR="00502673" w:rsidRPr="00B97FC9" w:rsidRDefault="00502673" w:rsidP="002F6CB2">
      <w:pPr>
        <w:bidi w:val="0"/>
        <w:jc w:val="center"/>
        <w:rPr>
          <w:b/>
          <w:bCs/>
          <w:color w:val="000000" w:themeColor="text1"/>
          <w:sz w:val="28"/>
          <w:szCs w:val="28"/>
          <w:rtl/>
        </w:rPr>
      </w:pPr>
      <w:r w:rsidRPr="00B97FC9">
        <w:rPr>
          <w:b/>
          <w:bCs/>
          <w:color w:val="000000" w:themeColor="text1"/>
          <w:sz w:val="28"/>
          <w:szCs w:val="28"/>
        </w:rPr>
        <w:lastRenderedPageBreak/>
        <w:t>Acknowledgement</w:t>
      </w:r>
    </w:p>
    <w:p w:rsidR="00502673" w:rsidRPr="00B97FC9" w:rsidRDefault="00502673" w:rsidP="00502673">
      <w:pPr>
        <w:autoSpaceDE w:val="0"/>
        <w:autoSpaceDN w:val="0"/>
        <w:bidi w:val="0"/>
        <w:adjustRightInd w:val="0"/>
        <w:jc w:val="lowKashida"/>
        <w:rPr>
          <w:b/>
          <w:bCs/>
          <w:color w:val="000000"/>
          <w:sz w:val="24"/>
          <w:szCs w:val="24"/>
        </w:rPr>
      </w:pPr>
    </w:p>
    <w:p w:rsidR="00502673" w:rsidRPr="00B97FC9" w:rsidRDefault="00502673" w:rsidP="00502673">
      <w:pPr>
        <w:autoSpaceDE w:val="0"/>
        <w:autoSpaceDN w:val="0"/>
        <w:bidi w:val="0"/>
        <w:adjustRightInd w:val="0"/>
        <w:jc w:val="lowKashida"/>
        <w:rPr>
          <w:b/>
          <w:sz w:val="24"/>
          <w:szCs w:val="24"/>
        </w:rPr>
      </w:pPr>
      <w:r w:rsidRPr="00B97FC9">
        <w:rPr>
          <w:b/>
          <w:bCs/>
          <w:color w:val="000000"/>
          <w:sz w:val="24"/>
          <w:szCs w:val="24"/>
        </w:rPr>
        <w:t>The Palestinian Central Bureau of Statistics (PCBS) and the Palestine Monetary Authority (PMA) extend their deep appreciation to all owners and managers of  enterprises who contributed to the successful collection of the survey data.  PCBS and PMA are</w:t>
      </w:r>
      <w:r w:rsidRPr="00B97FC9">
        <w:rPr>
          <w:b/>
          <w:sz w:val="24"/>
          <w:szCs w:val="24"/>
        </w:rPr>
        <w:t xml:space="preserve"> also grateful to the Palestine Exchange (PEX) </w:t>
      </w:r>
      <w:r w:rsidRPr="00B97FC9">
        <w:rPr>
          <w:b/>
          <w:color w:val="000000"/>
          <w:sz w:val="24"/>
          <w:szCs w:val="24"/>
        </w:rPr>
        <w:t>for their contribution to this survey</w:t>
      </w:r>
      <w:r w:rsidRPr="00B97FC9">
        <w:rPr>
          <w:b/>
          <w:bCs/>
          <w:color w:val="000000"/>
          <w:sz w:val="24"/>
          <w:szCs w:val="24"/>
        </w:rPr>
        <w:t>, and to all staff who worked</w:t>
      </w:r>
      <w:r w:rsidRPr="00B97FC9">
        <w:rPr>
          <w:b/>
          <w:bCs/>
          <w:i/>
          <w:iCs/>
          <w:color w:val="FF0000"/>
          <w:sz w:val="24"/>
          <w:szCs w:val="24"/>
        </w:rPr>
        <w:t xml:space="preserve"> </w:t>
      </w:r>
      <w:r w:rsidRPr="00B97FC9">
        <w:rPr>
          <w:b/>
          <w:bCs/>
          <w:color w:val="000000"/>
          <w:sz w:val="24"/>
          <w:szCs w:val="24"/>
        </w:rPr>
        <w:t xml:space="preserve">on the survey for their dedication in performing their duties.  </w:t>
      </w:r>
    </w:p>
    <w:p w:rsidR="00502673" w:rsidRPr="00B97FC9" w:rsidRDefault="00502673" w:rsidP="00502673">
      <w:pPr>
        <w:autoSpaceDE w:val="0"/>
        <w:autoSpaceDN w:val="0"/>
        <w:bidi w:val="0"/>
        <w:adjustRightInd w:val="0"/>
        <w:jc w:val="lowKashida"/>
        <w:rPr>
          <w:b/>
          <w:bCs/>
          <w:color w:val="000000"/>
          <w:sz w:val="24"/>
          <w:szCs w:val="24"/>
        </w:rPr>
      </w:pPr>
    </w:p>
    <w:p w:rsidR="00502673" w:rsidRPr="00B97FC9" w:rsidRDefault="00502673" w:rsidP="005936EE">
      <w:pPr>
        <w:autoSpaceDE w:val="0"/>
        <w:autoSpaceDN w:val="0"/>
        <w:bidi w:val="0"/>
        <w:adjustRightInd w:val="0"/>
        <w:jc w:val="lowKashida"/>
        <w:rPr>
          <w:b/>
          <w:bCs/>
          <w:color w:val="000000"/>
          <w:sz w:val="24"/>
          <w:szCs w:val="24"/>
        </w:rPr>
      </w:pPr>
      <w:r w:rsidRPr="00B97FC9">
        <w:rPr>
          <w:b/>
          <w:bCs/>
          <w:color w:val="000000"/>
          <w:sz w:val="24"/>
          <w:szCs w:val="24"/>
        </w:rPr>
        <w:t xml:space="preserve">The Foreign Investment Survey, </w:t>
      </w:r>
      <w:r w:rsidR="00705621">
        <w:rPr>
          <w:b/>
          <w:bCs/>
          <w:color w:val="000000"/>
          <w:sz w:val="24"/>
          <w:szCs w:val="24"/>
        </w:rPr>
        <w:t>2018</w:t>
      </w:r>
      <w:r w:rsidRPr="00B97FC9">
        <w:rPr>
          <w:b/>
          <w:bCs/>
          <w:color w:val="000000"/>
          <w:sz w:val="24"/>
          <w:szCs w:val="24"/>
        </w:rPr>
        <w:t>,</w:t>
      </w:r>
      <w:r w:rsidRPr="00B97FC9">
        <w:rPr>
          <w:b/>
          <w:bCs/>
          <w:i/>
          <w:iCs/>
          <w:color w:val="FF0000"/>
          <w:sz w:val="24"/>
          <w:szCs w:val="24"/>
        </w:rPr>
        <w:t xml:space="preserve"> </w:t>
      </w:r>
      <w:r w:rsidRPr="00B97FC9">
        <w:rPr>
          <w:b/>
          <w:bCs/>
          <w:color w:val="000000"/>
          <w:sz w:val="24"/>
          <w:szCs w:val="24"/>
        </w:rPr>
        <w:t xml:space="preserve">has been planned and conducted by a technical team from PCBS and PMA with joint funding from State of Palestine and the Core Funding Group (CFG) for the year </w:t>
      </w:r>
      <w:r w:rsidR="005F0E1F">
        <w:rPr>
          <w:b/>
          <w:bCs/>
          <w:color w:val="000000"/>
          <w:sz w:val="24"/>
          <w:szCs w:val="24"/>
        </w:rPr>
        <w:t>201</w:t>
      </w:r>
      <w:r w:rsidR="005936EE">
        <w:rPr>
          <w:b/>
          <w:bCs/>
          <w:color w:val="000000"/>
          <w:sz w:val="24"/>
          <w:szCs w:val="24"/>
        </w:rPr>
        <w:t>9</w:t>
      </w:r>
      <w:r w:rsidRPr="00B97FC9">
        <w:rPr>
          <w:b/>
          <w:bCs/>
          <w:color w:val="000000"/>
          <w:sz w:val="24"/>
          <w:szCs w:val="24"/>
        </w:rPr>
        <w:t xml:space="preserve"> represented by the Representative Office of Norway to State of Palestine.</w:t>
      </w:r>
    </w:p>
    <w:p w:rsidR="00502673" w:rsidRPr="00B97FC9" w:rsidRDefault="00502673" w:rsidP="00502673">
      <w:pPr>
        <w:autoSpaceDE w:val="0"/>
        <w:autoSpaceDN w:val="0"/>
        <w:bidi w:val="0"/>
        <w:adjustRightInd w:val="0"/>
        <w:jc w:val="lowKashida"/>
        <w:rPr>
          <w:b/>
          <w:bCs/>
          <w:sz w:val="24"/>
          <w:szCs w:val="24"/>
        </w:rPr>
      </w:pPr>
    </w:p>
    <w:p w:rsidR="00502673" w:rsidRPr="00B97FC9" w:rsidRDefault="00502673" w:rsidP="00502673">
      <w:pPr>
        <w:autoSpaceDE w:val="0"/>
        <w:autoSpaceDN w:val="0"/>
        <w:bidi w:val="0"/>
        <w:adjustRightInd w:val="0"/>
        <w:jc w:val="lowKashida"/>
        <w:rPr>
          <w:b/>
          <w:bCs/>
          <w:color w:val="000000"/>
          <w:sz w:val="24"/>
          <w:szCs w:val="24"/>
        </w:rPr>
      </w:pPr>
      <w:r w:rsidRPr="00B97FC9">
        <w:rPr>
          <w:b/>
          <w:bCs/>
          <w:color w:val="000000"/>
          <w:sz w:val="24"/>
          <w:szCs w:val="24"/>
        </w:rPr>
        <w:t xml:space="preserve">Moreover, PCBS very much appreciates the distinctive efforts of the Core Funding Group (CFG) for their valuable contribution to funding this survey. </w:t>
      </w:r>
    </w:p>
    <w:p w:rsidR="009C01E9" w:rsidRPr="00B97FC9" w:rsidRDefault="009C01E9">
      <w:pPr>
        <w:pStyle w:val="BlockText"/>
        <w:tabs>
          <w:tab w:val="right" w:pos="8931"/>
        </w:tabs>
        <w:ind w:left="0" w:right="-1"/>
        <w:rPr>
          <w:b/>
          <w:bCs/>
          <w:szCs w:val="24"/>
        </w:rPr>
      </w:pPr>
    </w:p>
    <w:p w:rsidR="009C01E9" w:rsidRPr="00B97FC9" w:rsidRDefault="009C01E9">
      <w:pPr>
        <w:tabs>
          <w:tab w:val="left" w:pos="4395"/>
        </w:tabs>
        <w:bidi w:val="0"/>
        <w:ind w:left="993" w:right="1133"/>
        <w:jc w:val="both"/>
        <w:rPr>
          <w:sz w:val="26"/>
        </w:rPr>
      </w:pPr>
    </w:p>
    <w:p w:rsidR="009C01E9" w:rsidRPr="00B97FC9" w:rsidRDefault="009C01E9">
      <w:pPr>
        <w:tabs>
          <w:tab w:val="left" w:pos="4395"/>
        </w:tabs>
        <w:bidi w:val="0"/>
        <w:ind w:left="993" w:right="1133"/>
        <w:jc w:val="center"/>
        <w:rPr>
          <w:b/>
          <w:bCs/>
          <w:sz w:val="32"/>
        </w:rPr>
      </w:pPr>
    </w:p>
    <w:p w:rsidR="009C01E9" w:rsidRPr="00B97FC9" w:rsidRDefault="009C01E9">
      <w:pPr>
        <w:tabs>
          <w:tab w:val="left" w:pos="4395"/>
        </w:tabs>
        <w:bidi w:val="0"/>
        <w:ind w:left="993" w:right="1133"/>
        <w:jc w:val="center"/>
        <w:rPr>
          <w:b/>
          <w:bCs/>
          <w:sz w:val="32"/>
        </w:rPr>
      </w:pPr>
    </w:p>
    <w:p w:rsidR="009C01E9" w:rsidRPr="00B97FC9" w:rsidRDefault="009C01E9">
      <w:pPr>
        <w:tabs>
          <w:tab w:val="left" w:pos="4395"/>
        </w:tabs>
        <w:bidi w:val="0"/>
        <w:ind w:left="993" w:right="1133"/>
        <w:jc w:val="center"/>
        <w:rPr>
          <w:b/>
          <w:bCs/>
          <w:sz w:val="32"/>
        </w:rPr>
      </w:pPr>
    </w:p>
    <w:p w:rsidR="009C01E9" w:rsidRPr="00B97FC9" w:rsidRDefault="009C01E9">
      <w:pPr>
        <w:bidi w:val="0"/>
        <w:jc w:val="center"/>
        <w:rPr>
          <w:b/>
          <w:bCs/>
          <w:sz w:val="28"/>
          <w:szCs w:val="28"/>
        </w:rPr>
      </w:pPr>
      <w:r w:rsidRPr="00B97FC9">
        <w:rPr>
          <w:b/>
          <w:bCs/>
          <w:sz w:val="28"/>
          <w:szCs w:val="28"/>
        </w:rPr>
        <w:br w:type="page"/>
      </w: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7C01D6" w:rsidRPr="00B97FC9" w:rsidRDefault="007C01D6" w:rsidP="007C01D6">
      <w:pPr>
        <w:bidi w:val="0"/>
        <w:jc w:val="center"/>
        <w:rPr>
          <w:b/>
          <w:bCs/>
          <w:sz w:val="28"/>
          <w:szCs w:val="28"/>
        </w:rPr>
      </w:pPr>
    </w:p>
    <w:p w:rsidR="00502673" w:rsidRPr="00B97FC9" w:rsidRDefault="00502673" w:rsidP="00502673">
      <w:pPr>
        <w:bidi w:val="0"/>
        <w:spacing w:line="20" w:lineRule="atLeast"/>
        <w:jc w:val="center"/>
        <w:rPr>
          <w:b/>
          <w:bCs/>
          <w:color w:val="000000" w:themeColor="text1"/>
          <w:sz w:val="28"/>
          <w:szCs w:val="28"/>
        </w:rPr>
      </w:pPr>
      <w:bookmarkStart w:id="0" w:name="OLE_LINK2"/>
      <w:r w:rsidRPr="00B97FC9">
        <w:rPr>
          <w:b/>
          <w:bCs/>
          <w:color w:val="000000" w:themeColor="text1"/>
          <w:sz w:val="28"/>
          <w:szCs w:val="28"/>
        </w:rPr>
        <w:lastRenderedPageBreak/>
        <w:t>Team Work</w:t>
      </w:r>
    </w:p>
    <w:p w:rsidR="00502673" w:rsidRPr="00B97FC9" w:rsidRDefault="00502673" w:rsidP="00502673">
      <w:pPr>
        <w:bidi w:val="0"/>
        <w:spacing w:line="20" w:lineRule="atLeast"/>
        <w:rPr>
          <w:b/>
          <w:bCs/>
          <w:color w:val="000000" w:themeColor="text1"/>
          <w:sz w:val="24"/>
          <w:szCs w:val="24"/>
        </w:rPr>
      </w:pPr>
    </w:p>
    <w:tbl>
      <w:tblPr>
        <w:tblStyle w:val="TableGrid"/>
        <w:tblW w:w="1007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10"/>
        <w:gridCol w:w="142"/>
        <w:gridCol w:w="2693"/>
        <w:gridCol w:w="2681"/>
        <w:gridCol w:w="2148"/>
      </w:tblGrid>
      <w:tr w:rsidR="00502673" w:rsidRPr="00B97FC9" w:rsidTr="00C33F6D">
        <w:trPr>
          <w:trHeight w:val="333"/>
        </w:trPr>
        <w:tc>
          <w:tcPr>
            <w:tcW w:w="5245" w:type="dxa"/>
            <w:gridSpan w:val="3"/>
          </w:tcPr>
          <w:p w:rsidR="00A44CAC" w:rsidRPr="00B97FC9" w:rsidRDefault="00502673" w:rsidP="006545B9">
            <w:pPr>
              <w:bidi w:val="0"/>
              <w:jc w:val="both"/>
              <w:rPr>
                <w:b/>
                <w:bCs/>
                <w:sz w:val="24"/>
                <w:szCs w:val="24"/>
              </w:rPr>
            </w:pPr>
            <w:r w:rsidRPr="00B97FC9">
              <w:rPr>
                <w:b/>
                <w:bCs/>
                <w:sz w:val="24"/>
                <w:szCs w:val="24"/>
              </w:rPr>
              <w:t>Palestinian Central Bureau of Statistics</w:t>
            </w:r>
          </w:p>
        </w:tc>
        <w:tc>
          <w:tcPr>
            <w:tcW w:w="4829" w:type="dxa"/>
            <w:gridSpan w:val="2"/>
          </w:tcPr>
          <w:p w:rsidR="00502673" w:rsidRPr="00B97FC9" w:rsidRDefault="00502673" w:rsidP="00502673">
            <w:pPr>
              <w:bidi w:val="0"/>
              <w:rPr>
                <w:b/>
                <w:bCs/>
                <w:sz w:val="24"/>
                <w:szCs w:val="24"/>
              </w:rPr>
            </w:pPr>
            <w:r w:rsidRPr="00B97FC9">
              <w:rPr>
                <w:b/>
                <w:bCs/>
                <w:sz w:val="24"/>
                <w:szCs w:val="24"/>
              </w:rPr>
              <w:t>Palestine Monetary Authority</w:t>
            </w:r>
          </w:p>
        </w:tc>
      </w:tr>
      <w:tr w:rsidR="003D76FB" w:rsidRPr="00B97FC9" w:rsidTr="00C33F6D">
        <w:trPr>
          <w:trHeight w:val="207"/>
        </w:trPr>
        <w:tc>
          <w:tcPr>
            <w:tcW w:w="5245" w:type="dxa"/>
            <w:gridSpan w:val="3"/>
          </w:tcPr>
          <w:p w:rsidR="003D76FB" w:rsidRPr="00B97FC9" w:rsidRDefault="003D76FB" w:rsidP="006545B9">
            <w:pPr>
              <w:bidi w:val="0"/>
              <w:jc w:val="both"/>
              <w:rPr>
                <w:b/>
                <w:bCs/>
                <w:sz w:val="14"/>
                <w:szCs w:val="14"/>
              </w:rPr>
            </w:pPr>
          </w:p>
        </w:tc>
        <w:tc>
          <w:tcPr>
            <w:tcW w:w="4829" w:type="dxa"/>
            <w:gridSpan w:val="2"/>
          </w:tcPr>
          <w:p w:rsidR="003D76FB" w:rsidRPr="00B97FC9" w:rsidRDefault="003D76FB" w:rsidP="00502673">
            <w:pPr>
              <w:bidi w:val="0"/>
              <w:rPr>
                <w:b/>
                <w:bCs/>
                <w:sz w:val="14"/>
                <w:szCs w:val="14"/>
              </w:rPr>
            </w:pPr>
          </w:p>
        </w:tc>
      </w:tr>
      <w:tr w:rsidR="00502673" w:rsidRPr="00B97FC9" w:rsidTr="00C33F6D">
        <w:trPr>
          <w:trHeight w:val="333"/>
        </w:trPr>
        <w:tc>
          <w:tcPr>
            <w:tcW w:w="5245" w:type="dxa"/>
            <w:gridSpan w:val="3"/>
          </w:tcPr>
          <w:p w:rsidR="00502673" w:rsidRPr="00B97FC9" w:rsidRDefault="00502673" w:rsidP="00030A1A">
            <w:pPr>
              <w:pStyle w:val="ListParagraph"/>
              <w:numPr>
                <w:ilvl w:val="0"/>
                <w:numId w:val="15"/>
              </w:numPr>
              <w:bidi w:val="0"/>
              <w:rPr>
                <w:b/>
                <w:bCs/>
                <w:sz w:val="24"/>
                <w:szCs w:val="24"/>
              </w:rPr>
            </w:pPr>
            <w:r w:rsidRPr="00B97FC9">
              <w:rPr>
                <w:b/>
                <w:bCs/>
                <w:sz w:val="24"/>
                <w:szCs w:val="24"/>
              </w:rPr>
              <w:t>Technical Committee</w:t>
            </w:r>
          </w:p>
        </w:tc>
        <w:tc>
          <w:tcPr>
            <w:tcW w:w="4829" w:type="dxa"/>
            <w:gridSpan w:val="2"/>
          </w:tcPr>
          <w:p w:rsidR="00502673" w:rsidRPr="00B97FC9" w:rsidRDefault="00502673" w:rsidP="00781DA9">
            <w:pPr>
              <w:pStyle w:val="ListParagraph"/>
              <w:numPr>
                <w:ilvl w:val="0"/>
                <w:numId w:val="15"/>
              </w:numPr>
              <w:bidi w:val="0"/>
              <w:rPr>
                <w:b/>
                <w:bCs/>
                <w:sz w:val="24"/>
                <w:szCs w:val="24"/>
              </w:rPr>
            </w:pPr>
            <w:r w:rsidRPr="00B97FC9">
              <w:rPr>
                <w:b/>
                <w:bCs/>
                <w:sz w:val="24"/>
                <w:szCs w:val="24"/>
              </w:rPr>
              <w:t>Technical Team</w:t>
            </w:r>
          </w:p>
        </w:tc>
      </w:tr>
      <w:tr w:rsidR="00A44CAC" w:rsidRPr="00B97FC9" w:rsidTr="00C33F6D">
        <w:trPr>
          <w:trHeight w:val="333"/>
        </w:trPr>
        <w:tc>
          <w:tcPr>
            <w:tcW w:w="2410" w:type="dxa"/>
          </w:tcPr>
          <w:p w:rsidR="00502673" w:rsidRPr="00B97FC9" w:rsidRDefault="005F0E1F" w:rsidP="00781DA9">
            <w:pPr>
              <w:bidi w:val="0"/>
              <w:ind w:left="459"/>
              <w:rPr>
                <w:b/>
                <w:bCs/>
                <w:sz w:val="24"/>
                <w:szCs w:val="24"/>
              </w:rPr>
            </w:pPr>
            <w:r>
              <w:rPr>
                <w:sz w:val="24"/>
                <w:szCs w:val="24"/>
              </w:rPr>
              <w:t>Adel Qrareya</w:t>
            </w:r>
            <w:r w:rsidR="00502673" w:rsidRPr="00B97FC9">
              <w:rPr>
                <w:sz w:val="24"/>
                <w:szCs w:val="24"/>
              </w:rPr>
              <w:t xml:space="preserve">      </w:t>
            </w:r>
          </w:p>
        </w:tc>
        <w:tc>
          <w:tcPr>
            <w:tcW w:w="2835" w:type="dxa"/>
            <w:gridSpan w:val="2"/>
          </w:tcPr>
          <w:p w:rsidR="00502673" w:rsidRPr="00B97FC9" w:rsidRDefault="00502673" w:rsidP="00030A1A">
            <w:pPr>
              <w:bidi w:val="0"/>
              <w:rPr>
                <w:b/>
                <w:bCs/>
                <w:sz w:val="24"/>
                <w:szCs w:val="24"/>
              </w:rPr>
            </w:pPr>
            <w:r w:rsidRPr="00B97FC9">
              <w:rPr>
                <w:sz w:val="24"/>
                <w:szCs w:val="24"/>
              </w:rPr>
              <w:t>Head of the Committee</w:t>
            </w:r>
          </w:p>
        </w:tc>
        <w:tc>
          <w:tcPr>
            <w:tcW w:w="2681" w:type="dxa"/>
          </w:tcPr>
          <w:p w:rsidR="00502673" w:rsidRPr="00B97FC9" w:rsidRDefault="00502673" w:rsidP="00781DA9">
            <w:pPr>
              <w:bidi w:val="0"/>
              <w:ind w:left="459"/>
              <w:rPr>
                <w:b/>
                <w:bCs/>
                <w:sz w:val="24"/>
                <w:szCs w:val="24"/>
              </w:rPr>
            </w:pPr>
            <w:r w:rsidRPr="00B97FC9">
              <w:rPr>
                <w:sz w:val="24"/>
                <w:szCs w:val="24"/>
              </w:rPr>
              <w:t>Jamal Khanfar</w:t>
            </w:r>
          </w:p>
        </w:tc>
        <w:tc>
          <w:tcPr>
            <w:tcW w:w="2148" w:type="dxa"/>
          </w:tcPr>
          <w:p w:rsidR="00502673" w:rsidRPr="00B97FC9" w:rsidRDefault="00502673" w:rsidP="00030A1A">
            <w:pPr>
              <w:bidi w:val="0"/>
              <w:rPr>
                <w:b/>
                <w:bCs/>
                <w:sz w:val="24"/>
                <w:szCs w:val="24"/>
              </w:rPr>
            </w:pPr>
            <w:r w:rsidRPr="00B97FC9">
              <w:rPr>
                <w:sz w:val="24"/>
                <w:szCs w:val="24"/>
              </w:rPr>
              <w:t>Head of the Team</w:t>
            </w:r>
          </w:p>
        </w:tc>
      </w:tr>
      <w:tr w:rsidR="00A44CAC" w:rsidRPr="00B97FC9" w:rsidTr="00C33F6D">
        <w:trPr>
          <w:trHeight w:val="333"/>
        </w:trPr>
        <w:tc>
          <w:tcPr>
            <w:tcW w:w="2410" w:type="dxa"/>
          </w:tcPr>
          <w:p w:rsidR="00502673" w:rsidRPr="005F0E1F" w:rsidRDefault="00705621" w:rsidP="00781DA9">
            <w:pPr>
              <w:bidi w:val="0"/>
              <w:ind w:left="459"/>
              <w:rPr>
                <w:sz w:val="24"/>
                <w:szCs w:val="24"/>
              </w:rPr>
            </w:pPr>
            <w:r>
              <w:rPr>
                <w:sz w:val="24"/>
                <w:szCs w:val="24"/>
              </w:rPr>
              <w:t>Athar al Deek</w:t>
            </w:r>
            <w:r w:rsidR="005F0E1F" w:rsidRPr="005F0E1F">
              <w:rPr>
                <w:sz w:val="24"/>
                <w:szCs w:val="24"/>
              </w:rPr>
              <w:t xml:space="preserve"> </w:t>
            </w:r>
          </w:p>
        </w:tc>
        <w:tc>
          <w:tcPr>
            <w:tcW w:w="2835" w:type="dxa"/>
            <w:gridSpan w:val="2"/>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C33F6D">
        <w:trPr>
          <w:trHeight w:val="333"/>
        </w:trPr>
        <w:tc>
          <w:tcPr>
            <w:tcW w:w="2410" w:type="dxa"/>
          </w:tcPr>
          <w:p w:rsidR="00502673" w:rsidRPr="00B97FC9" w:rsidRDefault="00030A1A" w:rsidP="00781DA9">
            <w:pPr>
              <w:bidi w:val="0"/>
              <w:ind w:left="459"/>
              <w:rPr>
                <w:b/>
                <w:bCs/>
                <w:sz w:val="24"/>
                <w:szCs w:val="24"/>
              </w:rPr>
            </w:pPr>
            <w:r w:rsidRPr="00B97FC9">
              <w:rPr>
                <w:sz w:val="24"/>
                <w:szCs w:val="24"/>
              </w:rPr>
              <w:t>Samah Snaf</w:t>
            </w:r>
          </w:p>
        </w:tc>
        <w:tc>
          <w:tcPr>
            <w:tcW w:w="2835" w:type="dxa"/>
            <w:gridSpan w:val="2"/>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C33F6D">
        <w:trPr>
          <w:trHeight w:val="333"/>
        </w:trPr>
        <w:tc>
          <w:tcPr>
            <w:tcW w:w="2410" w:type="dxa"/>
          </w:tcPr>
          <w:p w:rsidR="00502673" w:rsidRPr="00B97FC9" w:rsidRDefault="00705621" w:rsidP="00781DA9">
            <w:pPr>
              <w:bidi w:val="0"/>
              <w:ind w:left="459"/>
              <w:rPr>
                <w:b/>
                <w:bCs/>
                <w:sz w:val="24"/>
                <w:szCs w:val="24"/>
              </w:rPr>
            </w:pPr>
            <w:r>
              <w:rPr>
                <w:sz w:val="24"/>
                <w:szCs w:val="24"/>
              </w:rPr>
              <w:t>Anas Ahmad</w:t>
            </w:r>
          </w:p>
        </w:tc>
        <w:tc>
          <w:tcPr>
            <w:tcW w:w="2835" w:type="dxa"/>
            <w:gridSpan w:val="2"/>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C33F6D">
        <w:trPr>
          <w:trHeight w:val="333"/>
        </w:trPr>
        <w:tc>
          <w:tcPr>
            <w:tcW w:w="2410" w:type="dxa"/>
          </w:tcPr>
          <w:p w:rsidR="00502673" w:rsidRDefault="00502673" w:rsidP="00781DA9">
            <w:pPr>
              <w:bidi w:val="0"/>
              <w:ind w:left="459"/>
              <w:rPr>
                <w:sz w:val="24"/>
                <w:szCs w:val="24"/>
              </w:rPr>
            </w:pPr>
            <w:r w:rsidRPr="00B97FC9">
              <w:rPr>
                <w:sz w:val="24"/>
                <w:szCs w:val="24"/>
              </w:rPr>
              <w:t>Saeda Abu Raed</w:t>
            </w:r>
          </w:p>
          <w:p w:rsidR="00C40444" w:rsidRPr="00C40444" w:rsidRDefault="00C40444" w:rsidP="00C40444">
            <w:pPr>
              <w:bidi w:val="0"/>
              <w:ind w:left="459"/>
              <w:rPr>
                <w:sz w:val="4"/>
                <w:szCs w:val="4"/>
              </w:rPr>
            </w:pPr>
          </w:p>
          <w:p w:rsidR="00705621" w:rsidRDefault="00705621" w:rsidP="00705621">
            <w:pPr>
              <w:bidi w:val="0"/>
              <w:ind w:left="459"/>
              <w:rPr>
                <w:sz w:val="24"/>
                <w:szCs w:val="24"/>
              </w:rPr>
            </w:pPr>
            <w:r w:rsidRPr="00705621">
              <w:rPr>
                <w:sz w:val="24"/>
                <w:szCs w:val="24"/>
              </w:rPr>
              <w:t>Nebal Ismael</w:t>
            </w:r>
          </w:p>
          <w:p w:rsidR="00705621" w:rsidRPr="00705621" w:rsidRDefault="00705621" w:rsidP="00705621">
            <w:pPr>
              <w:bidi w:val="0"/>
              <w:ind w:left="459"/>
              <w:rPr>
                <w:sz w:val="24"/>
                <w:szCs w:val="24"/>
              </w:rPr>
            </w:pPr>
            <w:r>
              <w:rPr>
                <w:sz w:val="24"/>
                <w:szCs w:val="24"/>
              </w:rPr>
              <w:t>Jamal Ghannam</w:t>
            </w:r>
          </w:p>
        </w:tc>
        <w:tc>
          <w:tcPr>
            <w:tcW w:w="2835" w:type="dxa"/>
            <w:gridSpan w:val="2"/>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C33F6D">
        <w:trPr>
          <w:trHeight w:val="333"/>
        </w:trPr>
        <w:tc>
          <w:tcPr>
            <w:tcW w:w="2410" w:type="dxa"/>
          </w:tcPr>
          <w:p w:rsidR="00502673" w:rsidRPr="00B97FC9" w:rsidRDefault="00502673" w:rsidP="00502673">
            <w:pPr>
              <w:bidi w:val="0"/>
              <w:rPr>
                <w:b/>
                <w:bCs/>
                <w:sz w:val="24"/>
                <w:szCs w:val="24"/>
              </w:rPr>
            </w:pPr>
          </w:p>
        </w:tc>
        <w:tc>
          <w:tcPr>
            <w:tcW w:w="2835" w:type="dxa"/>
            <w:gridSpan w:val="2"/>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7419E3" w:rsidRPr="00B97FC9" w:rsidTr="00C33F6D">
        <w:trPr>
          <w:trHeight w:val="333"/>
        </w:trPr>
        <w:tc>
          <w:tcPr>
            <w:tcW w:w="5245" w:type="dxa"/>
            <w:gridSpan w:val="3"/>
          </w:tcPr>
          <w:p w:rsidR="007419E3" w:rsidRPr="00B97FC9" w:rsidRDefault="007419E3" w:rsidP="007419E3">
            <w:pPr>
              <w:pStyle w:val="ListParagraph"/>
              <w:numPr>
                <w:ilvl w:val="0"/>
                <w:numId w:val="15"/>
              </w:numPr>
              <w:bidi w:val="0"/>
              <w:rPr>
                <w:b/>
                <w:bCs/>
                <w:sz w:val="24"/>
                <w:szCs w:val="24"/>
              </w:rPr>
            </w:pPr>
            <w:r w:rsidRPr="00B97FC9">
              <w:rPr>
                <w:b/>
                <w:bCs/>
                <w:sz w:val="24"/>
                <w:szCs w:val="24"/>
              </w:rPr>
              <w:t>Report Preparation</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A44CAC" w:rsidRPr="00B97FC9" w:rsidTr="00C33F6D">
        <w:trPr>
          <w:trHeight w:val="333"/>
        </w:trPr>
        <w:tc>
          <w:tcPr>
            <w:tcW w:w="2552" w:type="dxa"/>
            <w:gridSpan w:val="2"/>
          </w:tcPr>
          <w:p w:rsidR="00030A1A" w:rsidRPr="00B97FC9" w:rsidRDefault="005F0E1F" w:rsidP="00C33F6D">
            <w:pPr>
              <w:bidi w:val="0"/>
              <w:ind w:left="318"/>
              <w:rPr>
                <w:sz w:val="24"/>
                <w:szCs w:val="24"/>
              </w:rPr>
            </w:pPr>
            <w:r>
              <w:rPr>
                <w:sz w:val="24"/>
                <w:szCs w:val="24"/>
              </w:rPr>
              <w:t>Adel Qrareya</w:t>
            </w:r>
          </w:p>
        </w:tc>
        <w:tc>
          <w:tcPr>
            <w:tcW w:w="2693" w:type="dxa"/>
          </w:tcPr>
          <w:p w:rsidR="00030A1A" w:rsidRPr="00B97FC9" w:rsidRDefault="00030A1A" w:rsidP="00030A1A">
            <w:pPr>
              <w:bidi w:val="0"/>
              <w:rPr>
                <w:b/>
                <w:bCs/>
                <w:sz w:val="24"/>
                <w:szCs w:val="24"/>
              </w:rPr>
            </w:pPr>
          </w:p>
        </w:tc>
        <w:tc>
          <w:tcPr>
            <w:tcW w:w="2681" w:type="dxa"/>
          </w:tcPr>
          <w:p w:rsidR="00030A1A" w:rsidRPr="00B97FC9" w:rsidRDefault="00030A1A" w:rsidP="00781DA9">
            <w:pPr>
              <w:bidi w:val="0"/>
              <w:ind w:left="459"/>
              <w:rPr>
                <w:sz w:val="24"/>
                <w:szCs w:val="24"/>
              </w:rPr>
            </w:pPr>
            <w:r w:rsidRPr="00B97FC9">
              <w:rPr>
                <w:sz w:val="24"/>
                <w:szCs w:val="24"/>
              </w:rPr>
              <w:t>Jamal Khanfar</w:t>
            </w:r>
          </w:p>
        </w:tc>
        <w:tc>
          <w:tcPr>
            <w:tcW w:w="2148" w:type="dxa"/>
          </w:tcPr>
          <w:p w:rsidR="00030A1A" w:rsidRPr="00B97FC9" w:rsidRDefault="00030A1A" w:rsidP="00030A1A">
            <w:pPr>
              <w:bidi w:val="0"/>
              <w:rPr>
                <w:b/>
                <w:bCs/>
                <w:sz w:val="24"/>
                <w:szCs w:val="24"/>
              </w:rPr>
            </w:pPr>
          </w:p>
        </w:tc>
      </w:tr>
      <w:tr w:rsidR="00A44CAC" w:rsidRPr="00B97FC9" w:rsidTr="00C33F6D">
        <w:trPr>
          <w:trHeight w:val="333"/>
        </w:trPr>
        <w:tc>
          <w:tcPr>
            <w:tcW w:w="2552" w:type="dxa"/>
            <w:gridSpan w:val="2"/>
          </w:tcPr>
          <w:p w:rsidR="00030A1A" w:rsidRDefault="005F0E1F" w:rsidP="00C33F6D">
            <w:pPr>
              <w:bidi w:val="0"/>
              <w:ind w:left="318"/>
              <w:rPr>
                <w:sz w:val="24"/>
                <w:szCs w:val="24"/>
              </w:rPr>
            </w:pPr>
            <w:r>
              <w:rPr>
                <w:sz w:val="24"/>
                <w:szCs w:val="24"/>
              </w:rPr>
              <w:t>Athar Al Deek</w:t>
            </w:r>
            <w:r w:rsidR="00030A1A" w:rsidRPr="00B97FC9">
              <w:rPr>
                <w:sz w:val="24"/>
                <w:szCs w:val="24"/>
              </w:rPr>
              <w:t xml:space="preserve">      </w:t>
            </w:r>
          </w:p>
          <w:p w:rsidR="005F0E1F" w:rsidRPr="00B97FC9" w:rsidRDefault="005F0E1F" w:rsidP="00C33F6D">
            <w:pPr>
              <w:bidi w:val="0"/>
              <w:ind w:left="318"/>
              <w:rPr>
                <w:b/>
                <w:bCs/>
                <w:sz w:val="24"/>
                <w:szCs w:val="24"/>
              </w:rPr>
            </w:pPr>
          </w:p>
        </w:tc>
        <w:tc>
          <w:tcPr>
            <w:tcW w:w="2693"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A44CAC" w:rsidRPr="00B97FC9" w:rsidTr="00C33F6D">
        <w:trPr>
          <w:trHeight w:val="333"/>
        </w:trPr>
        <w:tc>
          <w:tcPr>
            <w:tcW w:w="2552" w:type="dxa"/>
            <w:gridSpan w:val="2"/>
          </w:tcPr>
          <w:p w:rsidR="00030A1A" w:rsidRPr="00B97FC9" w:rsidRDefault="00030A1A" w:rsidP="00502673">
            <w:pPr>
              <w:bidi w:val="0"/>
              <w:rPr>
                <w:b/>
                <w:bCs/>
                <w:sz w:val="24"/>
                <w:szCs w:val="24"/>
              </w:rPr>
            </w:pPr>
          </w:p>
        </w:tc>
        <w:tc>
          <w:tcPr>
            <w:tcW w:w="2693"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C33F6D">
        <w:trPr>
          <w:trHeight w:val="333"/>
        </w:trPr>
        <w:tc>
          <w:tcPr>
            <w:tcW w:w="5245" w:type="dxa"/>
            <w:gridSpan w:val="3"/>
          </w:tcPr>
          <w:p w:rsidR="007419E3" w:rsidRPr="00B97FC9" w:rsidRDefault="007419E3" w:rsidP="007419E3">
            <w:pPr>
              <w:pStyle w:val="ListParagraph"/>
              <w:numPr>
                <w:ilvl w:val="0"/>
                <w:numId w:val="15"/>
              </w:numPr>
              <w:bidi w:val="0"/>
              <w:rPr>
                <w:b/>
                <w:bCs/>
                <w:sz w:val="24"/>
                <w:szCs w:val="24"/>
              </w:rPr>
            </w:pPr>
            <w:r w:rsidRPr="00B97FC9">
              <w:rPr>
                <w:b/>
                <w:bCs/>
                <w:sz w:val="24"/>
                <w:szCs w:val="24"/>
              </w:rPr>
              <w:t>Dissemination Standard</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A44CAC" w:rsidRPr="00B97FC9" w:rsidTr="00C33F6D">
        <w:trPr>
          <w:trHeight w:val="333"/>
        </w:trPr>
        <w:tc>
          <w:tcPr>
            <w:tcW w:w="2552" w:type="dxa"/>
            <w:gridSpan w:val="2"/>
          </w:tcPr>
          <w:p w:rsidR="00030A1A" w:rsidRPr="00B97FC9" w:rsidRDefault="00F55FAB" w:rsidP="00F55FAB">
            <w:pPr>
              <w:bidi w:val="0"/>
              <w:ind w:left="459"/>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tc>
        <w:tc>
          <w:tcPr>
            <w:tcW w:w="2693"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A44CAC" w:rsidRPr="00B97FC9" w:rsidTr="00C33F6D">
        <w:trPr>
          <w:trHeight w:val="333"/>
        </w:trPr>
        <w:tc>
          <w:tcPr>
            <w:tcW w:w="2552" w:type="dxa"/>
            <w:gridSpan w:val="2"/>
          </w:tcPr>
          <w:p w:rsidR="00030A1A" w:rsidRPr="00B97FC9" w:rsidRDefault="00030A1A" w:rsidP="00781DA9">
            <w:pPr>
              <w:bidi w:val="0"/>
              <w:ind w:left="459"/>
              <w:rPr>
                <w:sz w:val="24"/>
                <w:szCs w:val="24"/>
              </w:rPr>
            </w:pPr>
          </w:p>
        </w:tc>
        <w:tc>
          <w:tcPr>
            <w:tcW w:w="2693"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C33F6D">
        <w:trPr>
          <w:trHeight w:val="333"/>
        </w:trPr>
        <w:tc>
          <w:tcPr>
            <w:tcW w:w="5245" w:type="dxa"/>
            <w:gridSpan w:val="3"/>
          </w:tcPr>
          <w:p w:rsidR="007419E3" w:rsidRPr="00B97FC9" w:rsidRDefault="007419E3" w:rsidP="007419E3">
            <w:pPr>
              <w:pStyle w:val="ListParagraph"/>
              <w:numPr>
                <w:ilvl w:val="0"/>
                <w:numId w:val="15"/>
              </w:numPr>
              <w:bidi w:val="0"/>
              <w:rPr>
                <w:b/>
                <w:bCs/>
                <w:sz w:val="24"/>
                <w:szCs w:val="24"/>
              </w:rPr>
            </w:pPr>
            <w:r w:rsidRPr="00B97FC9">
              <w:rPr>
                <w:b/>
                <w:bCs/>
                <w:sz w:val="24"/>
                <w:szCs w:val="24"/>
              </w:rPr>
              <w:t>Preliminary Review</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A44CAC" w:rsidRPr="00B97FC9" w:rsidTr="00C33F6D">
        <w:trPr>
          <w:trHeight w:val="333"/>
        </w:trPr>
        <w:tc>
          <w:tcPr>
            <w:tcW w:w="2552" w:type="dxa"/>
            <w:gridSpan w:val="2"/>
          </w:tcPr>
          <w:p w:rsidR="00030A1A" w:rsidRDefault="00143823" w:rsidP="00A21B61">
            <w:pPr>
              <w:bidi w:val="0"/>
              <w:rPr>
                <w:sz w:val="24"/>
                <w:szCs w:val="24"/>
              </w:rPr>
            </w:pPr>
            <w:r>
              <w:rPr>
                <w:sz w:val="24"/>
                <w:szCs w:val="24"/>
              </w:rPr>
              <w:t xml:space="preserve">      </w:t>
            </w:r>
            <w:r w:rsidR="00030A1A" w:rsidRPr="00B97FC9">
              <w:rPr>
                <w:sz w:val="24"/>
                <w:szCs w:val="24"/>
              </w:rPr>
              <w:t>Faed Rayyan</w:t>
            </w:r>
          </w:p>
          <w:p w:rsidR="00143823" w:rsidRDefault="00143823" w:rsidP="00143823">
            <w:pPr>
              <w:bidi w:val="0"/>
              <w:ind w:right="-675"/>
              <w:rPr>
                <w:sz w:val="24"/>
                <w:szCs w:val="24"/>
              </w:rPr>
            </w:pPr>
            <w:r>
              <w:rPr>
                <w:sz w:val="24"/>
                <w:szCs w:val="24"/>
              </w:rPr>
              <w:t xml:space="preserve">      Mohammad Qalalweh</w:t>
            </w:r>
          </w:p>
          <w:p w:rsidR="00143823" w:rsidRPr="00B97FC9" w:rsidRDefault="00143823" w:rsidP="00143823">
            <w:pPr>
              <w:bidi w:val="0"/>
              <w:ind w:right="-250"/>
              <w:rPr>
                <w:sz w:val="24"/>
                <w:szCs w:val="24"/>
              </w:rPr>
            </w:pPr>
            <w:r>
              <w:rPr>
                <w:sz w:val="24"/>
                <w:szCs w:val="24"/>
              </w:rPr>
              <w:t xml:space="preserve">      </w:t>
            </w:r>
            <w:r w:rsidRPr="00B97FC9">
              <w:rPr>
                <w:sz w:val="24"/>
                <w:szCs w:val="24"/>
              </w:rPr>
              <w:t>Saleh Al-</w:t>
            </w:r>
            <w:proofErr w:type="spellStart"/>
            <w:r w:rsidRPr="00B97FC9">
              <w:rPr>
                <w:sz w:val="24"/>
                <w:szCs w:val="24"/>
              </w:rPr>
              <w:t>Kafri</w:t>
            </w:r>
            <w:proofErr w:type="spellEnd"/>
            <w:r w:rsidRPr="00B97FC9">
              <w:rPr>
                <w:sz w:val="24"/>
                <w:szCs w:val="24"/>
              </w:rPr>
              <w:t xml:space="preserve">, </w:t>
            </w:r>
            <w:proofErr w:type="spellStart"/>
            <w:r w:rsidRPr="00B97FC9">
              <w:rPr>
                <w:sz w:val="24"/>
                <w:szCs w:val="24"/>
              </w:rPr>
              <w:t>Ph.D</w:t>
            </w:r>
            <w:proofErr w:type="spellEnd"/>
          </w:p>
        </w:tc>
        <w:tc>
          <w:tcPr>
            <w:tcW w:w="2693" w:type="dxa"/>
          </w:tcPr>
          <w:p w:rsidR="00030A1A" w:rsidRPr="00B97FC9" w:rsidRDefault="00030A1A" w:rsidP="00030A1A">
            <w:pPr>
              <w:bidi w:val="0"/>
              <w:rPr>
                <w:b/>
                <w:bCs/>
                <w:sz w:val="24"/>
                <w:szCs w:val="24"/>
              </w:rPr>
            </w:pPr>
          </w:p>
        </w:tc>
        <w:tc>
          <w:tcPr>
            <w:tcW w:w="2681" w:type="dxa"/>
          </w:tcPr>
          <w:p w:rsidR="00030A1A" w:rsidRPr="00B97FC9" w:rsidRDefault="000828A3" w:rsidP="00502673">
            <w:pPr>
              <w:bidi w:val="0"/>
              <w:rPr>
                <w:b/>
                <w:bCs/>
                <w:sz w:val="24"/>
                <w:szCs w:val="24"/>
              </w:rPr>
            </w:pPr>
            <w:r>
              <w:rPr>
                <w:sz w:val="24"/>
                <w:szCs w:val="24"/>
              </w:rPr>
              <w:t xml:space="preserve">        </w:t>
            </w:r>
            <w:r w:rsidRPr="00B97FC9">
              <w:rPr>
                <w:sz w:val="24"/>
                <w:szCs w:val="24"/>
              </w:rPr>
              <w:t>Mohammad Atallah</w:t>
            </w:r>
          </w:p>
        </w:tc>
        <w:tc>
          <w:tcPr>
            <w:tcW w:w="2148" w:type="dxa"/>
          </w:tcPr>
          <w:p w:rsidR="00030A1A" w:rsidRPr="00B97FC9" w:rsidRDefault="00030A1A" w:rsidP="00030A1A">
            <w:pPr>
              <w:bidi w:val="0"/>
              <w:rPr>
                <w:b/>
                <w:bCs/>
                <w:sz w:val="24"/>
                <w:szCs w:val="24"/>
              </w:rPr>
            </w:pPr>
          </w:p>
        </w:tc>
      </w:tr>
      <w:tr w:rsidR="007419E3" w:rsidRPr="00B97FC9" w:rsidTr="00C33F6D">
        <w:trPr>
          <w:trHeight w:val="333"/>
        </w:trPr>
        <w:tc>
          <w:tcPr>
            <w:tcW w:w="5245" w:type="dxa"/>
            <w:gridSpan w:val="3"/>
          </w:tcPr>
          <w:p w:rsidR="007419E3" w:rsidRDefault="00143823" w:rsidP="001733BE">
            <w:pPr>
              <w:bidi w:val="0"/>
              <w:rPr>
                <w:sz w:val="24"/>
                <w:szCs w:val="24"/>
                <w:rtl/>
              </w:rPr>
            </w:pPr>
            <w:r>
              <w:rPr>
                <w:sz w:val="24"/>
                <w:szCs w:val="24"/>
              </w:rPr>
              <w:t xml:space="preserve">      </w:t>
            </w:r>
            <w:r w:rsidR="000828A3" w:rsidRPr="00D9281D">
              <w:rPr>
                <w:sz w:val="24"/>
                <w:szCs w:val="24"/>
              </w:rPr>
              <w:t>Rania Abu Ghaboush</w:t>
            </w:r>
            <w:r w:rsidR="000828A3" w:rsidRPr="00D9281D">
              <w:rPr>
                <w:sz w:val="24"/>
                <w:szCs w:val="24"/>
              </w:rPr>
              <w:br/>
            </w:r>
            <w:r>
              <w:rPr>
                <w:sz w:val="24"/>
                <w:szCs w:val="24"/>
              </w:rPr>
              <w:t xml:space="preserve">      </w:t>
            </w:r>
            <w:r w:rsidR="000828A3" w:rsidRPr="00D9281D">
              <w:rPr>
                <w:sz w:val="24"/>
                <w:szCs w:val="24"/>
              </w:rPr>
              <w:t xml:space="preserve">Maher </w:t>
            </w:r>
            <w:proofErr w:type="spellStart"/>
            <w:r w:rsidR="000828A3" w:rsidRPr="00D9281D">
              <w:rPr>
                <w:sz w:val="24"/>
                <w:szCs w:val="24"/>
              </w:rPr>
              <w:t>Sb</w:t>
            </w:r>
            <w:r w:rsidR="000828A3">
              <w:rPr>
                <w:sz w:val="24"/>
                <w:szCs w:val="24"/>
              </w:rPr>
              <w:t>ie</w:t>
            </w:r>
            <w:r w:rsidR="000828A3" w:rsidRPr="00D9281D">
              <w:rPr>
                <w:sz w:val="24"/>
                <w:szCs w:val="24"/>
              </w:rPr>
              <w:t>h</w:t>
            </w:r>
            <w:proofErr w:type="spellEnd"/>
            <w:r w:rsidR="000828A3">
              <w:rPr>
                <w:rFonts w:hint="cs"/>
                <w:sz w:val="24"/>
                <w:szCs w:val="24"/>
                <w:rtl/>
              </w:rPr>
              <w:t xml:space="preserve">  </w:t>
            </w:r>
          </w:p>
          <w:p w:rsidR="001733BE" w:rsidRPr="00B97FC9" w:rsidRDefault="001733BE" w:rsidP="001733BE">
            <w:pPr>
              <w:bidi w:val="0"/>
              <w:rPr>
                <w:sz w:val="24"/>
                <w:szCs w:val="24"/>
              </w:rPr>
            </w:pPr>
          </w:p>
        </w:tc>
        <w:tc>
          <w:tcPr>
            <w:tcW w:w="2681" w:type="dxa"/>
          </w:tcPr>
          <w:p w:rsidR="007419E3" w:rsidRPr="00B97FC9" w:rsidRDefault="007419E3" w:rsidP="00781DA9">
            <w:pPr>
              <w:bidi w:val="0"/>
              <w:ind w:left="459"/>
              <w:rPr>
                <w:sz w:val="24"/>
                <w:szCs w:val="24"/>
              </w:rPr>
            </w:pPr>
          </w:p>
        </w:tc>
        <w:tc>
          <w:tcPr>
            <w:tcW w:w="2148" w:type="dxa"/>
          </w:tcPr>
          <w:p w:rsidR="007419E3" w:rsidRPr="00B97FC9" w:rsidRDefault="007419E3" w:rsidP="00030A1A">
            <w:pPr>
              <w:bidi w:val="0"/>
              <w:rPr>
                <w:b/>
                <w:bCs/>
                <w:sz w:val="24"/>
                <w:szCs w:val="24"/>
              </w:rPr>
            </w:pPr>
          </w:p>
        </w:tc>
      </w:tr>
      <w:tr w:rsidR="00030A1A" w:rsidRPr="00B97FC9" w:rsidTr="00C33F6D">
        <w:trPr>
          <w:trHeight w:val="333"/>
        </w:trPr>
        <w:tc>
          <w:tcPr>
            <w:tcW w:w="2552" w:type="dxa"/>
            <w:gridSpan w:val="2"/>
          </w:tcPr>
          <w:p w:rsidR="00030A1A" w:rsidRPr="00B97FC9" w:rsidRDefault="00030A1A" w:rsidP="00030A1A">
            <w:pPr>
              <w:pStyle w:val="ListParagraph"/>
              <w:numPr>
                <w:ilvl w:val="0"/>
                <w:numId w:val="15"/>
              </w:numPr>
              <w:bidi w:val="0"/>
              <w:rPr>
                <w:b/>
                <w:bCs/>
                <w:sz w:val="24"/>
                <w:szCs w:val="24"/>
              </w:rPr>
            </w:pPr>
            <w:r w:rsidRPr="00B97FC9">
              <w:rPr>
                <w:b/>
                <w:bCs/>
                <w:sz w:val="24"/>
                <w:szCs w:val="24"/>
              </w:rPr>
              <w:t>Final Review</w:t>
            </w:r>
          </w:p>
        </w:tc>
        <w:tc>
          <w:tcPr>
            <w:tcW w:w="2693"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C33F6D">
        <w:trPr>
          <w:trHeight w:val="333"/>
        </w:trPr>
        <w:tc>
          <w:tcPr>
            <w:tcW w:w="5245" w:type="dxa"/>
            <w:gridSpan w:val="3"/>
          </w:tcPr>
          <w:p w:rsidR="000828A3" w:rsidRPr="00B97FC9" w:rsidRDefault="00C33F6D" w:rsidP="00C33F6D">
            <w:pPr>
              <w:bidi w:val="0"/>
              <w:ind w:left="459" w:hanging="141"/>
              <w:rPr>
                <w:sz w:val="24"/>
                <w:szCs w:val="24"/>
              </w:rPr>
            </w:pPr>
            <w:r>
              <w:rPr>
                <w:sz w:val="24"/>
                <w:szCs w:val="24"/>
              </w:rPr>
              <w:t xml:space="preserve"> </w:t>
            </w:r>
            <w:proofErr w:type="spellStart"/>
            <w:r w:rsidR="005F0E1F">
              <w:rPr>
                <w:sz w:val="24"/>
                <w:szCs w:val="24"/>
              </w:rPr>
              <w:t>Inaya</w:t>
            </w:r>
            <w:proofErr w:type="spellEnd"/>
            <w:r w:rsidR="005F0E1F">
              <w:rPr>
                <w:sz w:val="24"/>
                <w:szCs w:val="24"/>
              </w:rPr>
              <w:t xml:space="preserve"> Zidan</w:t>
            </w:r>
          </w:p>
        </w:tc>
        <w:tc>
          <w:tcPr>
            <w:tcW w:w="4829" w:type="dxa"/>
            <w:gridSpan w:val="2"/>
          </w:tcPr>
          <w:p w:rsidR="007419E3" w:rsidRPr="00B97FC9" w:rsidRDefault="00DA0FBB" w:rsidP="007419E3">
            <w:pPr>
              <w:bidi w:val="0"/>
              <w:ind w:left="459"/>
              <w:rPr>
                <w:sz w:val="24"/>
                <w:szCs w:val="24"/>
              </w:rPr>
            </w:pPr>
            <w:proofErr w:type="spellStart"/>
            <w:r>
              <w:rPr>
                <w:sz w:val="24"/>
                <w:szCs w:val="24"/>
              </w:rPr>
              <w:t>Ri</w:t>
            </w:r>
            <w:r w:rsidR="002B74B5">
              <w:rPr>
                <w:sz w:val="24"/>
                <w:szCs w:val="24"/>
              </w:rPr>
              <w:t>yad</w:t>
            </w:r>
            <w:proofErr w:type="spellEnd"/>
            <w:r w:rsidR="002B74B5">
              <w:rPr>
                <w:sz w:val="24"/>
                <w:szCs w:val="24"/>
              </w:rPr>
              <w:t xml:space="preserve"> Abu </w:t>
            </w:r>
            <w:r>
              <w:rPr>
                <w:sz w:val="24"/>
                <w:szCs w:val="24"/>
              </w:rPr>
              <w:t>-</w:t>
            </w:r>
            <w:proofErr w:type="spellStart"/>
            <w:r w:rsidR="002B74B5">
              <w:rPr>
                <w:sz w:val="24"/>
                <w:szCs w:val="24"/>
              </w:rPr>
              <w:t>S</w:t>
            </w:r>
            <w:r w:rsidR="00B1016A">
              <w:rPr>
                <w:sz w:val="24"/>
                <w:szCs w:val="24"/>
              </w:rPr>
              <w:t>hehadeh</w:t>
            </w:r>
            <w:proofErr w:type="spellEnd"/>
            <w:r w:rsidR="007419E3" w:rsidRPr="00B97FC9">
              <w:rPr>
                <w:sz w:val="24"/>
                <w:szCs w:val="24"/>
              </w:rPr>
              <w:t>, Ph.D.</w:t>
            </w:r>
          </w:p>
        </w:tc>
      </w:tr>
      <w:tr w:rsidR="00030A1A" w:rsidRPr="00B97FC9" w:rsidTr="00C33F6D">
        <w:trPr>
          <w:trHeight w:val="333"/>
        </w:trPr>
        <w:tc>
          <w:tcPr>
            <w:tcW w:w="2552" w:type="dxa"/>
            <w:gridSpan w:val="2"/>
          </w:tcPr>
          <w:p w:rsidR="00030A1A" w:rsidRPr="00B97FC9" w:rsidRDefault="00030A1A" w:rsidP="00502673">
            <w:pPr>
              <w:bidi w:val="0"/>
              <w:rPr>
                <w:b/>
                <w:bCs/>
                <w:sz w:val="24"/>
                <w:szCs w:val="24"/>
              </w:rPr>
            </w:pPr>
          </w:p>
        </w:tc>
        <w:tc>
          <w:tcPr>
            <w:tcW w:w="2693"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C33F6D">
        <w:trPr>
          <w:trHeight w:val="333"/>
        </w:trPr>
        <w:tc>
          <w:tcPr>
            <w:tcW w:w="5245" w:type="dxa"/>
            <w:gridSpan w:val="3"/>
          </w:tcPr>
          <w:p w:rsidR="007419E3" w:rsidRPr="00B97FC9" w:rsidRDefault="007419E3" w:rsidP="007419E3">
            <w:pPr>
              <w:pStyle w:val="ListParagraph"/>
              <w:numPr>
                <w:ilvl w:val="0"/>
                <w:numId w:val="15"/>
              </w:numPr>
              <w:bidi w:val="0"/>
              <w:rPr>
                <w:b/>
                <w:bCs/>
                <w:sz w:val="24"/>
                <w:szCs w:val="24"/>
              </w:rPr>
            </w:pPr>
            <w:r w:rsidRPr="00B97FC9">
              <w:rPr>
                <w:b/>
                <w:bCs/>
                <w:sz w:val="24"/>
                <w:szCs w:val="24"/>
              </w:rPr>
              <w:t>Overall Supervision</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030A1A" w:rsidRPr="00B97FC9" w:rsidTr="00C33F6D">
        <w:trPr>
          <w:trHeight w:val="334"/>
        </w:trPr>
        <w:tc>
          <w:tcPr>
            <w:tcW w:w="2552" w:type="dxa"/>
            <w:gridSpan w:val="2"/>
          </w:tcPr>
          <w:p w:rsidR="00030A1A" w:rsidRPr="00B97FC9" w:rsidRDefault="00030A1A" w:rsidP="00C33F6D">
            <w:pPr>
              <w:bidi w:val="0"/>
              <w:ind w:left="318"/>
              <w:rPr>
                <w:b/>
                <w:bCs/>
                <w:sz w:val="24"/>
                <w:szCs w:val="24"/>
              </w:rPr>
            </w:pPr>
            <w:r w:rsidRPr="00B97FC9">
              <w:rPr>
                <w:sz w:val="24"/>
                <w:szCs w:val="24"/>
              </w:rPr>
              <w:t xml:space="preserve">Ola Awad        </w:t>
            </w:r>
          </w:p>
        </w:tc>
        <w:tc>
          <w:tcPr>
            <w:tcW w:w="2693" w:type="dxa"/>
          </w:tcPr>
          <w:p w:rsidR="00030A1A" w:rsidRPr="00B97FC9" w:rsidRDefault="00030A1A" w:rsidP="00030A1A">
            <w:pPr>
              <w:bidi w:val="0"/>
              <w:rPr>
                <w:b/>
                <w:bCs/>
                <w:sz w:val="24"/>
                <w:szCs w:val="24"/>
              </w:rPr>
            </w:pPr>
            <w:r w:rsidRPr="00B97FC9">
              <w:rPr>
                <w:sz w:val="24"/>
                <w:szCs w:val="24"/>
              </w:rPr>
              <w:t>President of PCBS</w:t>
            </w:r>
          </w:p>
        </w:tc>
        <w:tc>
          <w:tcPr>
            <w:tcW w:w="2681" w:type="dxa"/>
          </w:tcPr>
          <w:p w:rsidR="00030A1A" w:rsidRPr="00B97FC9" w:rsidRDefault="00030A1A" w:rsidP="00781DA9">
            <w:pPr>
              <w:bidi w:val="0"/>
              <w:ind w:left="459"/>
              <w:rPr>
                <w:sz w:val="24"/>
                <w:szCs w:val="24"/>
              </w:rPr>
            </w:pPr>
            <w:r w:rsidRPr="00B97FC9">
              <w:rPr>
                <w:sz w:val="24"/>
                <w:szCs w:val="24"/>
              </w:rPr>
              <w:t>Azzam Al-</w:t>
            </w:r>
            <w:proofErr w:type="spellStart"/>
            <w:r w:rsidRPr="00B97FC9">
              <w:rPr>
                <w:sz w:val="24"/>
                <w:szCs w:val="24"/>
              </w:rPr>
              <w:t>Shawa</w:t>
            </w:r>
            <w:proofErr w:type="spellEnd"/>
          </w:p>
        </w:tc>
        <w:tc>
          <w:tcPr>
            <w:tcW w:w="2148" w:type="dxa"/>
          </w:tcPr>
          <w:p w:rsidR="00030A1A" w:rsidRPr="00B97FC9" w:rsidRDefault="00030A1A" w:rsidP="00AE1484">
            <w:pPr>
              <w:bidi w:val="0"/>
              <w:rPr>
                <w:b/>
                <w:bCs/>
                <w:sz w:val="24"/>
                <w:szCs w:val="24"/>
              </w:rPr>
            </w:pPr>
            <w:r w:rsidRPr="00B97FC9">
              <w:rPr>
                <w:color w:val="000000" w:themeColor="text1"/>
                <w:sz w:val="24"/>
                <w:szCs w:val="24"/>
              </w:rPr>
              <w:t>Govern</w:t>
            </w:r>
            <w:r w:rsidR="00AE1484" w:rsidRPr="00B97FC9">
              <w:rPr>
                <w:color w:val="000000" w:themeColor="text1"/>
                <w:sz w:val="24"/>
                <w:szCs w:val="24"/>
              </w:rPr>
              <w:t>o</w:t>
            </w:r>
            <w:r w:rsidRPr="00B97FC9">
              <w:rPr>
                <w:color w:val="000000" w:themeColor="text1"/>
                <w:sz w:val="24"/>
                <w:szCs w:val="24"/>
              </w:rPr>
              <w:t>r of PMA</w:t>
            </w:r>
          </w:p>
        </w:tc>
      </w:tr>
    </w:tbl>
    <w:p w:rsidR="00264320" w:rsidRPr="00B97FC9" w:rsidRDefault="00264320" w:rsidP="00264320">
      <w:pPr>
        <w:bidi w:val="0"/>
        <w:jc w:val="center"/>
        <w:rPr>
          <w:b/>
          <w:bCs/>
          <w:sz w:val="24"/>
          <w:szCs w:val="24"/>
        </w:rPr>
      </w:pPr>
    </w:p>
    <w:p w:rsidR="00264320" w:rsidRPr="00B97FC9" w:rsidRDefault="00264320" w:rsidP="00264320">
      <w:pPr>
        <w:bidi w:val="0"/>
        <w:jc w:val="center"/>
        <w:rPr>
          <w:b/>
          <w:bCs/>
          <w:sz w:val="24"/>
          <w:szCs w:val="24"/>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33079F" w:rsidRDefault="0033079F">
      <w:pPr>
        <w:bidi w:val="0"/>
        <w:rPr>
          <w:b/>
          <w:bCs/>
          <w:sz w:val="28"/>
          <w:szCs w:val="28"/>
        </w:rPr>
      </w:pPr>
      <w:r>
        <w:rPr>
          <w:b/>
          <w:bCs/>
          <w:sz w:val="28"/>
          <w:szCs w:val="28"/>
        </w:rPr>
        <w:br w:type="page"/>
      </w:r>
    </w:p>
    <w:p w:rsidR="0033079F" w:rsidRDefault="0033079F" w:rsidP="0033079F">
      <w:pPr>
        <w:bidi w:val="0"/>
        <w:jc w:val="center"/>
        <w:rPr>
          <w:b/>
          <w:bCs/>
          <w:sz w:val="28"/>
          <w:szCs w:val="28"/>
        </w:rPr>
      </w:pPr>
      <w:r>
        <w:rPr>
          <w:b/>
          <w:bCs/>
          <w:sz w:val="28"/>
          <w:szCs w:val="28"/>
        </w:rPr>
        <w:lastRenderedPageBreak/>
        <w:t>Notice for User</w:t>
      </w:r>
    </w:p>
    <w:p w:rsidR="00264320" w:rsidRPr="00B97FC9" w:rsidRDefault="00264320" w:rsidP="00264320">
      <w:pPr>
        <w:bidi w:val="0"/>
        <w:jc w:val="center"/>
        <w:rPr>
          <w:b/>
          <w:bCs/>
          <w:sz w:val="28"/>
          <w:szCs w:val="28"/>
        </w:rPr>
      </w:pPr>
    </w:p>
    <w:p w:rsidR="00090313" w:rsidRDefault="00090313" w:rsidP="00090313">
      <w:pPr>
        <w:bidi w:val="0"/>
        <w:ind w:right="-1"/>
        <w:jc w:val="both"/>
        <w:rPr>
          <w:color w:val="000000"/>
          <w:sz w:val="24"/>
          <w:szCs w:val="24"/>
        </w:rPr>
      </w:pPr>
      <w:r w:rsidRPr="002F2324">
        <w:rPr>
          <w:color w:val="000000"/>
          <w:sz w:val="24"/>
          <w:szCs w:val="24"/>
        </w:rPr>
        <w:t>The following notes should be taken into consideration in reviewing this report:</w:t>
      </w:r>
    </w:p>
    <w:p w:rsidR="00090313" w:rsidRPr="002F2324" w:rsidRDefault="00090313" w:rsidP="00090313">
      <w:pPr>
        <w:bidi w:val="0"/>
        <w:ind w:right="-1"/>
        <w:jc w:val="both"/>
        <w:rPr>
          <w:color w:val="000000"/>
          <w:sz w:val="24"/>
          <w:szCs w:val="24"/>
        </w:rPr>
      </w:pPr>
    </w:p>
    <w:p w:rsidR="00857A2C" w:rsidRPr="007C4A3F" w:rsidRDefault="00857A2C" w:rsidP="00FE04F2">
      <w:pPr>
        <w:pStyle w:val="ListParagraph"/>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jc w:val="both"/>
        <w:rPr>
          <w:color w:val="212121"/>
          <w:sz w:val="24"/>
          <w:szCs w:val="24"/>
        </w:rPr>
      </w:pPr>
      <w:r w:rsidRPr="007C4A3F">
        <w:rPr>
          <w:color w:val="212121"/>
          <w:sz w:val="24"/>
          <w:szCs w:val="24"/>
        </w:rPr>
        <w:t xml:space="preserve">Foreign direct investment and portfolio investments data were obtained alongside liabilities for listed enterprises in the Palestine Stock Exchange through the stock exchange, not through the survey questionnaires. </w:t>
      </w:r>
    </w:p>
    <w:p w:rsidR="00857A2C" w:rsidRPr="007C4A3F" w:rsidRDefault="00857A2C" w:rsidP="00FE04F2">
      <w:pPr>
        <w:pStyle w:val="HTMLPreformatted"/>
        <w:numPr>
          <w:ilvl w:val="0"/>
          <w:numId w:val="15"/>
        </w:numPr>
        <w:shd w:val="clear" w:color="auto" w:fill="FFFFFF"/>
        <w:jc w:val="both"/>
        <w:rPr>
          <w:rFonts w:ascii="Times New Roman" w:hAnsi="Times New Roman" w:cs="Times New Roman"/>
          <w:color w:val="212121"/>
          <w:sz w:val="24"/>
          <w:szCs w:val="24"/>
        </w:rPr>
      </w:pPr>
      <w:r w:rsidRPr="007C4A3F">
        <w:rPr>
          <w:rFonts w:ascii="Times New Roman" w:hAnsi="Times New Roman" w:cs="Times New Roman"/>
          <w:color w:val="212121"/>
          <w:sz w:val="24"/>
          <w:szCs w:val="24"/>
        </w:rPr>
        <w:t xml:space="preserve">All </w:t>
      </w:r>
      <w:r w:rsidR="00FE04F2" w:rsidRPr="007C4A3F">
        <w:rPr>
          <w:rFonts w:ascii="Times New Roman" w:hAnsi="Times New Roman" w:cs="Times New Roman"/>
          <w:color w:val="212121"/>
          <w:sz w:val="24"/>
          <w:szCs w:val="24"/>
        </w:rPr>
        <w:t xml:space="preserve">of </w:t>
      </w:r>
      <w:r w:rsidRPr="007C4A3F">
        <w:rPr>
          <w:rFonts w:ascii="Times New Roman" w:hAnsi="Times New Roman" w:cs="Times New Roman"/>
          <w:color w:val="212121"/>
          <w:sz w:val="24"/>
          <w:szCs w:val="24"/>
        </w:rPr>
        <w:t>asset data were obtained from the survey questionnaires and through the annual financial reports of the enterprises.</w:t>
      </w:r>
    </w:p>
    <w:p w:rsidR="00857A2C" w:rsidRDefault="00857A2C" w:rsidP="00143823">
      <w:pPr>
        <w:pStyle w:val="ListParagraph"/>
        <w:numPr>
          <w:ilvl w:val="0"/>
          <w:numId w:val="15"/>
        </w:numPr>
        <w:autoSpaceDE w:val="0"/>
        <w:autoSpaceDN w:val="0"/>
        <w:bidi w:val="0"/>
        <w:adjustRightInd w:val="0"/>
        <w:jc w:val="both"/>
        <w:rPr>
          <w:sz w:val="24"/>
          <w:szCs w:val="24"/>
        </w:rPr>
      </w:pPr>
      <w:r w:rsidRPr="007C4A3F">
        <w:rPr>
          <w:sz w:val="24"/>
          <w:szCs w:val="24"/>
        </w:rPr>
        <w:t xml:space="preserve">Financial data were collected in USD, JD, and NIS, but were converted and published in USD using the average exchange rate </w:t>
      </w:r>
      <w:r w:rsidR="00143823" w:rsidRPr="007C4A3F">
        <w:rPr>
          <w:sz w:val="24"/>
          <w:szCs w:val="24"/>
        </w:rPr>
        <w:t>at the end</w:t>
      </w:r>
      <w:r w:rsidRPr="007C4A3F">
        <w:rPr>
          <w:sz w:val="24"/>
          <w:szCs w:val="24"/>
        </w:rPr>
        <w:t xml:space="preserve"> </w:t>
      </w:r>
      <w:r w:rsidR="00143823" w:rsidRPr="007C4A3F">
        <w:rPr>
          <w:sz w:val="24"/>
          <w:szCs w:val="24"/>
        </w:rPr>
        <w:t>of</w:t>
      </w:r>
      <w:r w:rsidRPr="007C4A3F">
        <w:rPr>
          <w:sz w:val="24"/>
          <w:szCs w:val="24"/>
        </w:rPr>
        <w:t xml:space="preserve"> reference period </w:t>
      </w:r>
      <w:r w:rsidR="00E91FAF" w:rsidRPr="007C4A3F">
        <w:rPr>
          <w:sz w:val="24"/>
          <w:szCs w:val="24"/>
        </w:rPr>
        <w:t>2018</w:t>
      </w:r>
      <w:r w:rsidRPr="00857A2C">
        <w:rPr>
          <w:sz w:val="24"/>
          <w:szCs w:val="24"/>
        </w:rPr>
        <w:t>.</w:t>
      </w:r>
    </w:p>
    <w:p w:rsidR="00857A2C" w:rsidRPr="00857A2C" w:rsidRDefault="00857A2C" w:rsidP="00857A2C">
      <w:pPr>
        <w:pStyle w:val="ListParagraph"/>
        <w:autoSpaceDE w:val="0"/>
        <w:autoSpaceDN w:val="0"/>
        <w:bidi w:val="0"/>
        <w:adjustRightInd w:val="0"/>
        <w:ind w:left="360"/>
        <w:rPr>
          <w:sz w:val="24"/>
          <w:szCs w:val="24"/>
        </w:rPr>
      </w:pPr>
    </w:p>
    <w:p w:rsidR="00857A2C" w:rsidRDefault="00857A2C" w:rsidP="005936EE">
      <w:pPr>
        <w:pStyle w:val="ListParagraph"/>
        <w:autoSpaceDE w:val="0"/>
        <w:autoSpaceDN w:val="0"/>
        <w:bidi w:val="0"/>
        <w:adjustRightInd w:val="0"/>
        <w:ind w:left="360"/>
        <w:rPr>
          <w:sz w:val="24"/>
          <w:szCs w:val="24"/>
        </w:rPr>
      </w:pPr>
      <w:r w:rsidRPr="00857A2C">
        <w:rPr>
          <w:sz w:val="24"/>
          <w:szCs w:val="24"/>
        </w:rPr>
        <w:t xml:space="preserve">USD / NIS = </w:t>
      </w:r>
      <w:r w:rsidR="005936EE">
        <w:rPr>
          <w:sz w:val="24"/>
          <w:szCs w:val="24"/>
        </w:rPr>
        <w:t>3.7628</w:t>
      </w:r>
    </w:p>
    <w:p w:rsidR="00857A2C" w:rsidRPr="00857A2C" w:rsidRDefault="00857A2C" w:rsidP="00857A2C">
      <w:pPr>
        <w:pStyle w:val="ListParagraph"/>
        <w:autoSpaceDE w:val="0"/>
        <w:autoSpaceDN w:val="0"/>
        <w:bidi w:val="0"/>
        <w:adjustRightInd w:val="0"/>
        <w:ind w:left="360"/>
        <w:rPr>
          <w:sz w:val="24"/>
          <w:szCs w:val="24"/>
        </w:rPr>
      </w:pPr>
    </w:p>
    <w:p w:rsidR="00857A2C" w:rsidRPr="00857A2C" w:rsidRDefault="00857A2C" w:rsidP="00857A2C">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ind w:left="360"/>
        <w:rPr>
          <w:rFonts w:asciiTheme="majorBidi" w:hAnsiTheme="majorBidi" w:cstheme="majorBidi"/>
          <w:color w:val="212121"/>
          <w:sz w:val="24"/>
          <w:szCs w:val="24"/>
        </w:rPr>
      </w:pPr>
      <w:r>
        <w:rPr>
          <w:sz w:val="24"/>
          <w:szCs w:val="24"/>
        </w:rPr>
        <w:t>USD / JD = 0.7090</w:t>
      </w:r>
    </w:p>
    <w:p w:rsidR="00857A2C" w:rsidRPr="00857A2C" w:rsidRDefault="00857A2C" w:rsidP="00857A2C">
      <w:pPr>
        <w:pStyle w:val="HTMLPreformatted"/>
        <w:shd w:val="clear" w:color="auto" w:fill="FFFFFF"/>
        <w:ind w:left="360"/>
        <w:rPr>
          <w:rFonts w:asciiTheme="majorBidi" w:hAnsiTheme="majorBidi" w:cstheme="majorBidi"/>
          <w:color w:val="212121"/>
          <w:sz w:val="24"/>
          <w:szCs w:val="24"/>
        </w:rPr>
      </w:pPr>
    </w:p>
    <w:p w:rsidR="0034079D" w:rsidRDefault="0034079D" w:rsidP="00090313">
      <w:pPr>
        <w:bidi w:val="0"/>
        <w:rPr>
          <w:b/>
          <w:bCs/>
          <w:sz w:val="24"/>
          <w:szCs w:val="24"/>
        </w:rPr>
      </w:pPr>
    </w:p>
    <w:p w:rsidR="0034079D" w:rsidRDefault="0034079D" w:rsidP="0034079D">
      <w:pPr>
        <w:bidi w:val="0"/>
        <w:rPr>
          <w:b/>
          <w:bCs/>
          <w:sz w:val="24"/>
          <w:szCs w:val="24"/>
        </w:rPr>
      </w:pPr>
    </w:p>
    <w:p w:rsidR="00090313" w:rsidRPr="00404FA5" w:rsidRDefault="00090313" w:rsidP="0034079D">
      <w:pPr>
        <w:bidi w:val="0"/>
        <w:rPr>
          <w:b/>
          <w:bCs/>
          <w:sz w:val="24"/>
          <w:szCs w:val="24"/>
        </w:rPr>
      </w:pPr>
      <w:r w:rsidRPr="00404FA5">
        <w:rPr>
          <w:b/>
          <w:bCs/>
          <w:sz w:val="24"/>
          <w:szCs w:val="24"/>
        </w:rPr>
        <w:t>Abbreviations</w:t>
      </w:r>
    </w:p>
    <w:p w:rsidR="00090313" w:rsidRPr="0034079D" w:rsidRDefault="00090313" w:rsidP="00090313">
      <w:pPr>
        <w:bidi w:val="0"/>
        <w:jc w:val="center"/>
        <w:rPr>
          <w:b/>
          <w:bCs/>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7938"/>
      </w:tblGrid>
      <w:tr w:rsidR="00090313" w:rsidTr="006F5BED">
        <w:tc>
          <w:tcPr>
            <w:tcW w:w="1526" w:type="dxa"/>
          </w:tcPr>
          <w:p w:rsidR="00090313" w:rsidRDefault="00090313" w:rsidP="006F5BED">
            <w:pPr>
              <w:bidi w:val="0"/>
              <w:rPr>
                <w:b/>
                <w:bCs/>
                <w:sz w:val="28"/>
                <w:szCs w:val="28"/>
              </w:rPr>
            </w:pPr>
            <w:r>
              <w:rPr>
                <w:b/>
                <w:bCs/>
                <w:sz w:val="24"/>
              </w:rPr>
              <w:t>ISIC</w:t>
            </w:r>
            <w:r w:rsidRPr="00543B0C">
              <w:rPr>
                <w:b/>
                <w:bCs/>
                <w:sz w:val="24"/>
                <w:szCs w:val="24"/>
              </w:rPr>
              <w:t>-</w:t>
            </w:r>
            <w:r w:rsidRPr="00543B0C">
              <w:rPr>
                <w:rFonts w:hint="cs"/>
                <w:b/>
                <w:bCs/>
                <w:sz w:val="24"/>
                <w:szCs w:val="24"/>
                <w:rtl/>
              </w:rPr>
              <w:t>4</w:t>
            </w:r>
          </w:p>
        </w:tc>
        <w:tc>
          <w:tcPr>
            <w:tcW w:w="7938" w:type="dxa"/>
          </w:tcPr>
          <w:p w:rsidR="00090313" w:rsidRDefault="00090313" w:rsidP="0000071A">
            <w:pPr>
              <w:bidi w:val="0"/>
              <w:rPr>
                <w:b/>
                <w:bCs/>
                <w:sz w:val="28"/>
                <w:szCs w:val="28"/>
              </w:rPr>
            </w:pPr>
            <w:r w:rsidRPr="00FA5173">
              <w:rPr>
                <w:color w:val="000000"/>
                <w:sz w:val="24"/>
                <w:szCs w:val="24"/>
              </w:rPr>
              <w:t xml:space="preserve">International Standard Industrial Classification of All Economic Activities, </w:t>
            </w:r>
            <w:r w:rsidR="0000071A">
              <w:rPr>
                <w:color w:val="000000"/>
                <w:sz w:val="24"/>
                <w:szCs w:val="24"/>
              </w:rPr>
              <w:t>Revision</w:t>
            </w:r>
            <w:r w:rsidRPr="00FA5173">
              <w:rPr>
                <w:color w:val="000000"/>
                <w:sz w:val="24"/>
                <w:szCs w:val="24"/>
              </w:rPr>
              <w:t xml:space="preserve"> 4</w:t>
            </w:r>
            <w:r>
              <w:rPr>
                <w:color w:val="000000"/>
                <w:sz w:val="24"/>
                <w:szCs w:val="24"/>
              </w:rPr>
              <w:t>.</w:t>
            </w:r>
          </w:p>
        </w:tc>
      </w:tr>
      <w:tr w:rsidR="00090313" w:rsidTr="006F5BED">
        <w:tc>
          <w:tcPr>
            <w:tcW w:w="1526" w:type="dxa"/>
          </w:tcPr>
          <w:p w:rsidR="00090313" w:rsidRDefault="00090313" w:rsidP="006F5BED">
            <w:pPr>
              <w:bidi w:val="0"/>
              <w:rPr>
                <w:b/>
                <w:bCs/>
                <w:sz w:val="24"/>
              </w:rPr>
            </w:pPr>
            <w:r>
              <w:rPr>
                <w:b/>
                <w:bCs/>
                <w:sz w:val="24"/>
              </w:rPr>
              <w:t>PMA</w:t>
            </w:r>
          </w:p>
        </w:tc>
        <w:tc>
          <w:tcPr>
            <w:tcW w:w="7938" w:type="dxa"/>
          </w:tcPr>
          <w:p w:rsidR="00090313" w:rsidRDefault="00090313" w:rsidP="006F5BED">
            <w:pPr>
              <w:bidi w:val="0"/>
              <w:rPr>
                <w:sz w:val="24"/>
              </w:rPr>
            </w:pPr>
            <w:r>
              <w:rPr>
                <w:sz w:val="24"/>
              </w:rPr>
              <w:t>Palestine Monetary Authority.</w:t>
            </w:r>
          </w:p>
        </w:tc>
      </w:tr>
      <w:tr w:rsidR="00090313" w:rsidTr="006F5BED">
        <w:tc>
          <w:tcPr>
            <w:tcW w:w="1526" w:type="dxa"/>
          </w:tcPr>
          <w:p w:rsidR="00090313" w:rsidRDefault="00090313" w:rsidP="006F5BED">
            <w:pPr>
              <w:bidi w:val="0"/>
              <w:rPr>
                <w:b/>
                <w:bCs/>
                <w:sz w:val="28"/>
                <w:szCs w:val="28"/>
              </w:rPr>
            </w:pPr>
            <w:r>
              <w:rPr>
                <w:b/>
                <w:bCs/>
                <w:sz w:val="24"/>
              </w:rPr>
              <w:t>BPM</w:t>
            </w:r>
            <w:r w:rsidRPr="00A72566">
              <w:rPr>
                <w:b/>
                <w:bCs/>
                <w:sz w:val="24"/>
                <w:szCs w:val="24"/>
              </w:rPr>
              <w:t>5</w:t>
            </w:r>
            <w:r w:rsidRPr="00A72566">
              <w:rPr>
                <w:b/>
                <w:bCs/>
                <w:sz w:val="24"/>
                <w:szCs w:val="24"/>
                <w:vertAlign w:val="superscript"/>
              </w:rPr>
              <w:t>th</w:t>
            </w:r>
          </w:p>
        </w:tc>
        <w:tc>
          <w:tcPr>
            <w:tcW w:w="7938" w:type="dxa"/>
          </w:tcPr>
          <w:p w:rsidR="00090313" w:rsidRDefault="00090313" w:rsidP="00FA12BA">
            <w:pPr>
              <w:bidi w:val="0"/>
              <w:ind w:right="-428"/>
              <w:rPr>
                <w:b/>
                <w:bCs/>
                <w:sz w:val="28"/>
                <w:szCs w:val="28"/>
              </w:rPr>
            </w:pPr>
            <w:r>
              <w:rPr>
                <w:sz w:val="24"/>
              </w:rPr>
              <w:t>Balance of Payments Manual Fifth edition</w:t>
            </w:r>
          </w:p>
        </w:tc>
      </w:tr>
      <w:tr w:rsidR="00FE04F2" w:rsidTr="006F5BED">
        <w:tc>
          <w:tcPr>
            <w:tcW w:w="1526" w:type="dxa"/>
          </w:tcPr>
          <w:p w:rsidR="00FE04F2" w:rsidRPr="00820410" w:rsidRDefault="00FE04F2" w:rsidP="00FE04F2">
            <w:pPr>
              <w:autoSpaceDE w:val="0"/>
              <w:autoSpaceDN w:val="0"/>
              <w:bidi w:val="0"/>
              <w:adjustRightInd w:val="0"/>
              <w:rPr>
                <w:b/>
                <w:bCs/>
                <w:sz w:val="24"/>
                <w:szCs w:val="24"/>
              </w:rPr>
            </w:pPr>
            <w:r w:rsidRPr="00820410">
              <w:rPr>
                <w:b/>
                <w:bCs/>
                <w:sz w:val="24"/>
                <w:szCs w:val="24"/>
              </w:rPr>
              <w:t>NIS</w:t>
            </w:r>
          </w:p>
        </w:tc>
        <w:tc>
          <w:tcPr>
            <w:tcW w:w="7938" w:type="dxa"/>
          </w:tcPr>
          <w:p w:rsidR="00FE04F2" w:rsidRDefault="00FE04F2" w:rsidP="00FE04F2">
            <w:pPr>
              <w:jc w:val="right"/>
            </w:pPr>
            <w:r w:rsidRPr="00820410">
              <w:rPr>
                <w:sz w:val="24"/>
                <w:szCs w:val="24"/>
              </w:rPr>
              <w:t>New Israeli Shekel</w:t>
            </w:r>
          </w:p>
        </w:tc>
      </w:tr>
      <w:tr w:rsidR="00FE04F2" w:rsidTr="006F5BED">
        <w:tc>
          <w:tcPr>
            <w:tcW w:w="1526" w:type="dxa"/>
          </w:tcPr>
          <w:p w:rsidR="00FE04F2" w:rsidRDefault="00FE04F2" w:rsidP="006F5BED">
            <w:pPr>
              <w:bidi w:val="0"/>
              <w:rPr>
                <w:b/>
                <w:bCs/>
                <w:sz w:val="24"/>
              </w:rPr>
            </w:pPr>
            <w:r>
              <w:rPr>
                <w:b/>
                <w:bCs/>
                <w:sz w:val="24"/>
                <w:szCs w:val="24"/>
              </w:rPr>
              <w:t>JD</w:t>
            </w:r>
          </w:p>
        </w:tc>
        <w:tc>
          <w:tcPr>
            <w:tcW w:w="7938" w:type="dxa"/>
          </w:tcPr>
          <w:p w:rsidR="00FE04F2" w:rsidRDefault="00FE04F2" w:rsidP="00FA12BA">
            <w:pPr>
              <w:bidi w:val="0"/>
              <w:ind w:right="-428"/>
              <w:rPr>
                <w:sz w:val="24"/>
              </w:rPr>
            </w:pPr>
            <w:r>
              <w:rPr>
                <w:sz w:val="24"/>
                <w:szCs w:val="24"/>
              </w:rPr>
              <w:t>Jordanian Dinar</w:t>
            </w:r>
          </w:p>
        </w:tc>
      </w:tr>
      <w:tr w:rsidR="00090313" w:rsidTr="006F5BED">
        <w:tc>
          <w:tcPr>
            <w:tcW w:w="1526" w:type="dxa"/>
          </w:tcPr>
          <w:p w:rsidR="00090313" w:rsidRDefault="00090313" w:rsidP="006F5BED">
            <w:pPr>
              <w:bidi w:val="0"/>
              <w:rPr>
                <w:b/>
                <w:bCs/>
                <w:sz w:val="28"/>
                <w:szCs w:val="28"/>
              </w:rPr>
            </w:pPr>
            <w:r>
              <w:rPr>
                <w:b/>
                <w:bCs/>
                <w:sz w:val="24"/>
              </w:rPr>
              <w:t>USD</w:t>
            </w:r>
          </w:p>
        </w:tc>
        <w:tc>
          <w:tcPr>
            <w:tcW w:w="7938" w:type="dxa"/>
          </w:tcPr>
          <w:p w:rsidR="00090313" w:rsidRDefault="00090313" w:rsidP="006F5BED">
            <w:pPr>
              <w:bidi w:val="0"/>
              <w:rPr>
                <w:b/>
                <w:bCs/>
                <w:sz w:val="28"/>
                <w:szCs w:val="28"/>
              </w:rPr>
            </w:pPr>
            <w:r w:rsidRPr="004760E5">
              <w:rPr>
                <w:sz w:val="24"/>
                <w:szCs w:val="28"/>
              </w:rPr>
              <w:t>United States of America Dollars</w:t>
            </w:r>
            <w:r>
              <w:rPr>
                <w:sz w:val="24"/>
              </w:rPr>
              <w:t>.</w:t>
            </w:r>
          </w:p>
        </w:tc>
      </w:tr>
    </w:tbl>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9C01E9" w:rsidRPr="00B97FC9" w:rsidRDefault="009C01E9">
      <w:pPr>
        <w:bidi w:val="0"/>
        <w:jc w:val="center"/>
        <w:rPr>
          <w:sz w:val="24"/>
        </w:rPr>
      </w:pPr>
    </w:p>
    <w:bookmarkEnd w:id="0"/>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tl/>
        </w:rPr>
      </w:pPr>
    </w:p>
    <w:p w:rsidR="00962041" w:rsidRPr="00B97FC9" w:rsidRDefault="00962041" w:rsidP="00962041">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0D468B" w:rsidRPr="00B97FC9" w:rsidRDefault="000D468B" w:rsidP="001E1A1B">
      <w:pPr>
        <w:bidi w:val="0"/>
        <w:jc w:val="center"/>
        <w:rPr>
          <w:b/>
          <w:bCs/>
          <w:sz w:val="28"/>
          <w:szCs w:val="28"/>
        </w:rPr>
      </w:pPr>
    </w:p>
    <w:p w:rsidR="00090313" w:rsidRDefault="00090313">
      <w:pPr>
        <w:bidi w:val="0"/>
        <w:rPr>
          <w:b/>
          <w:bCs/>
          <w:color w:val="000000"/>
          <w:sz w:val="28"/>
          <w:szCs w:val="28"/>
        </w:rPr>
      </w:pPr>
      <w:r>
        <w:rPr>
          <w:b/>
          <w:bCs/>
          <w:color w:val="000000"/>
          <w:sz w:val="28"/>
          <w:szCs w:val="28"/>
        </w:rPr>
        <w:br w:type="page"/>
      </w:r>
    </w:p>
    <w:p w:rsidR="00387C1E" w:rsidRPr="00B97FC9" w:rsidRDefault="00387C1E" w:rsidP="005412F2">
      <w:pPr>
        <w:bidi w:val="0"/>
        <w:ind w:right="-2"/>
        <w:jc w:val="center"/>
        <w:rPr>
          <w:b/>
          <w:bCs/>
          <w:color w:val="000000"/>
          <w:sz w:val="28"/>
          <w:szCs w:val="28"/>
        </w:rPr>
      </w:pPr>
      <w:r w:rsidRPr="00B97FC9">
        <w:rPr>
          <w:b/>
          <w:bCs/>
          <w:color w:val="000000"/>
          <w:sz w:val="28"/>
          <w:szCs w:val="28"/>
        </w:rPr>
        <w:lastRenderedPageBreak/>
        <w:t>Table of Contents</w:t>
      </w:r>
    </w:p>
    <w:p w:rsidR="00EA6B9E" w:rsidRPr="00B97FC9" w:rsidRDefault="00EA6B9E" w:rsidP="00EA6B9E">
      <w:pPr>
        <w:bidi w:val="0"/>
        <w:ind w:right="-2"/>
        <w:jc w:val="center"/>
        <w:rPr>
          <w:b/>
          <w:bCs/>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08"/>
        <w:gridCol w:w="5997"/>
        <w:gridCol w:w="1381"/>
      </w:tblGrid>
      <w:tr w:rsidR="00A348C3" w:rsidRPr="00B97FC9" w:rsidTr="00B97FC9">
        <w:trPr>
          <w:trHeight w:val="340"/>
        </w:trPr>
        <w:tc>
          <w:tcPr>
            <w:tcW w:w="1908" w:type="dxa"/>
          </w:tcPr>
          <w:p w:rsidR="00A348C3" w:rsidRPr="00B97FC9" w:rsidRDefault="00A348C3" w:rsidP="00A348C3">
            <w:pPr>
              <w:bidi w:val="0"/>
              <w:ind w:right="-2"/>
              <w:rPr>
                <w:b/>
                <w:bCs/>
                <w:color w:val="000000"/>
                <w:sz w:val="24"/>
                <w:szCs w:val="24"/>
              </w:rPr>
            </w:pPr>
            <w:r w:rsidRPr="00B97FC9">
              <w:rPr>
                <w:b/>
                <w:bCs/>
                <w:color w:val="000000"/>
                <w:sz w:val="24"/>
                <w:szCs w:val="24"/>
              </w:rPr>
              <w:t>Subject</w:t>
            </w:r>
          </w:p>
        </w:tc>
        <w:tc>
          <w:tcPr>
            <w:tcW w:w="5997" w:type="dxa"/>
          </w:tcPr>
          <w:p w:rsidR="00A348C3" w:rsidRPr="00B97FC9" w:rsidRDefault="00A348C3" w:rsidP="00A348C3">
            <w:pPr>
              <w:bidi w:val="0"/>
              <w:ind w:right="-2"/>
              <w:jc w:val="center"/>
              <w:rPr>
                <w:b/>
                <w:bCs/>
                <w:color w:val="000000"/>
                <w:sz w:val="24"/>
                <w:szCs w:val="24"/>
              </w:rPr>
            </w:pPr>
          </w:p>
        </w:tc>
        <w:tc>
          <w:tcPr>
            <w:tcW w:w="1381" w:type="dxa"/>
          </w:tcPr>
          <w:p w:rsidR="00A348C3" w:rsidRPr="00B97FC9" w:rsidRDefault="00A348C3" w:rsidP="00A348C3">
            <w:pPr>
              <w:bidi w:val="0"/>
              <w:ind w:right="-2"/>
              <w:jc w:val="center"/>
              <w:rPr>
                <w:b/>
                <w:bCs/>
                <w:color w:val="000000"/>
                <w:sz w:val="24"/>
                <w:szCs w:val="24"/>
              </w:rPr>
            </w:pPr>
            <w:r w:rsidRPr="00B97FC9">
              <w:rPr>
                <w:b/>
                <w:bCs/>
                <w:color w:val="000000"/>
                <w:sz w:val="24"/>
                <w:szCs w:val="24"/>
              </w:rPr>
              <w:t>Page</w:t>
            </w:r>
          </w:p>
        </w:tc>
      </w:tr>
      <w:tr w:rsidR="00A348C3" w:rsidRPr="00B97FC9" w:rsidTr="00B97FC9">
        <w:trPr>
          <w:trHeight w:val="340"/>
        </w:trPr>
        <w:tc>
          <w:tcPr>
            <w:tcW w:w="1908" w:type="dxa"/>
          </w:tcPr>
          <w:p w:rsidR="00A348C3" w:rsidRPr="00B97FC9" w:rsidRDefault="00A348C3" w:rsidP="00A348C3">
            <w:pPr>
              <w:bidi w:val="0"/>
              <w:ind w:right="-2"/>
              <w:rPr>
                <w:b/>
                <w:bCs/>
                <w:color w:val="000000"/>
                <w:sz w:val="24"/>
                <w:szCs w:val="24"/>
              </w:rPr>
            </w:pPr>
          </w:p>
        </w:tc>
        <w:tc>
          <w:tcPr>
            <w:tcW w:w="5997" w:type="dxa"/>
          </w:tcPr>
          <w:p w:rsidR="00A348C3" w:rsidRPr="00B97FC9" w:rsidRDefault="00A348C3" w:rsidP="00A348C3">
            <w:pPr>
              <w:bidi w:val="0"/>
              <w:ind w:right="-2"/>
              <w:rPr>
                <w:b/>
                <w:bCs/>
                <w:color w:val="000000"/>
                <w:sz w:val="24"/>
                <w:szCs w:val="24"/>
                <w:rtl/>
              </w:rPr>
            </w:pPr>
            <w:r w:rsidRPr="00B97FC9">
              <w:rPr>
                <w:color w:val="000000"/>
                <w:sz w:val="24"/>
                <w:szCs w:val="24"/>
              </w:rPr>
              <w:t>List of Tables</w:t>
            </w:r>
          </w:p>
        </w:tc>
        <w:tc>
          <w:tcPr>
            <w:tcW w:w="1381" w:type="dxa"/>
          </w:tcPr>
          <w:p w:rsidR="00A348C3" w:rsidRPr="00B97FC9" w:rsidRDefault="00A348C3" w:rsidP="00A348C3">
            <w:pPr>
              <w:bidi w:val="0"/>
              <w:ind w:right="-2"/>
              <w:jc w:val="center"/>
              <w:rPr>
                <w:b/>
                <w:bCs/>
                <w:color w:val="000000"/>
                <w:sz w:val="24"/>
                <w:szCs w:val="24"/>
              </w:rPr>
            </w:pPr>
          </w:p>
        </w:tc>
      </w:tr>
      <w:tr w:rsidR="00A348C3" w:rsidRPr="00B97FC9" w:rsidTr="00B97FC9">
        <w:trPr>
          <w:trHeight w:val="340"/>
        </w:trPr>
        <w:tc>
          <w:tcPr>
            <w:tcW w:w="1908" w:type="dxa"/>
          </w:tcPr>
          <w:p w:rsidR="00A348C3" w:rsidRPr="00B97FC9" w:rsidRDefault="00A348C3" w:rsidP="00A348C3">
            <w:pPr>
              <w:bidi w:val="0"/>
              <w:ind w:right="-2"/>
              <w:rPr>
                <w:b/>
                <w:bCs/>
                <w:color w:val="000000"/>
                <w:sz w:val="24"/>
                <w:szCs w:val="24"/>
              </w:rPr>
            </w:pPr>
          </w:p>
        </w:tc>
        <w:tc>
          <w:tcPr>
            <w:tcW w:w="5997" w:type="dxa"/>
          </w:tcPr>
          <w:p w:rsidR="00A348C3" w:rsidRPr="00B97FC9" w:rsidRDefault="00A348C3" w:rsidP="00A348C3">
            <w:pPr>
              <w:bidi w:val="0"/>
              <w:ind w:right="-2"/>
              <w:rPr>
                <w:b/>
                <w:bCs/>
                <w:color w:val="000000"/>
                <w:sz w:val="24"/>
                <w:szCs w:val="24"/>
              </w:rPr>
            </w:pPr>
            <w:r w:rsidRPr="00B97FC9">
              <w:rPr>
                <w:color w:val="000000"/>
                <w:sz w:val="24"/>
                <w:szCs w:val="24"/>
              </w:rPr>
              <w:t>Introduction</w:t>
            </w:r>
          </w:p>
        </w:tc>
        <w:tc>
          <w:tcPr>
            <w:tcW w:w="1381" w:type="dxa"/>
          </w:tcPr>
          <w:p w:rsidR="00A348C3" w:rsidRPr="00B97FC9" w:rsidRDefault="00A348C3" w:rsidP="00A348C3">
            <w:pPr>
              <w:bidi w:val="0"/>
              <w:ind w:right="-2"/>
              <w:jc w:val="center"/>
              <w:rPr>
                <w:b/>
                <w:bCs/>
                <w:color w:val="000000"/>
                <w:sz w:val="24"/>
                <w:szCs w:val="24"/>
              </w:rPr>
            </w:pPr>
          </w:p>
        </w:tc>
      </w:tr>
      <w:tr w:rsidR="00A348C3" w:rsidRPr="00B97FC9" w:rsidTr="00B97FC9">
        <w:trPr>
          <w:trHeight w:val="88"/>
        </w:trPr>
        <w:tc>
          <w:tcPr>
            <w:tcW w:w="1908" w:type="dxa"/>
          </w:tcPr>
          <w:p w:rsidR="00A348C3" w:rsidRPr="00B97FC9" w:rsidRDefault="00A348C3" w:rsidP="00A348C3">
            <w:pPr>
              <w:bidi w:val="0"/>
              <w:ind w:right="-2"/>
              <w:rPr>
                <w:b/>
                <w:bCs/>
                <w:color w:val="000000"/>
                <w:sz w:val="12"/>
                <w:szCs w:val="12"/>
              </w:rPr>
            </w:pPr>
          </w:p>
        </w:tc>
        <w:tc>
          <w:tcPr>
            <w:tcW w:w="5997" w:type="dxa"/>
          </w:tcPr>
          <w:p w:rsidR="00A348C3" w:rsidRPr="00B97FC9" w:rsidRDefault="00A348C3" w:rsidP="00A348C3">
            <w:pPr>
              <w:bidi w:val="0"/>
              <w:ind w:right="-2"/>
              <w:rPr>
                <w:b/>
                <w:bCs/>
                <w:color w:val="000000"/>
                <w:sz w:val="12"/>
                <w:szCs w:val="12"/>
              </w:rPr>
            </w:pPr>
          </w:p>
        </w:tc>
        <w:tc>
          <w:tcPr>
            <w:tcW w:w="1381" w:type="dxa"/>
          </w:tcPr>
          <w:p w:rsidR="00A348C3" w:rsidRPr="00B97FC9" w:rsidRDefault="00A348C3" w:rsidP="00A348C3">
            <w:pPr>
              <w:bidi w:val="0"/>
              <w:ind w:right="-2"/>
              <w:jc w:val="center"/>
              <w:rPr>
                <w:b/>
                <w:bCs/>
                <w:color w:val="000000"/>
                <w:sz w:val="12"/>
                <w:szCs w:val="12"/>
              </w:rPr>
            </w:pPr>
          </w:p>
        </w:tc>
      </w:tr>
      <w:tr w:rsidR="00A172B1" w:rsidRPr="00B97FC9" w:rsidTr="00B97FC9">
        <w:trPr>
          <w:trHeight w:val="340"/>
        </w:trPr>
        <w:tc>
          <w:tcPr>
            <w:tcW w:w="1908" w:type="dxa"/>
          </w:tcPr>
          <w:p w:rsidR="00A172B1" w:rsidRPr="00B97FC9" w:rsidRDefault="00A172B1" w:rsidP="00A348C3">
            <w:pPr>
              <w:bidi w:val="0"/>
              <w:ind w:right="-2"/>
              <w:rPr>
                <w:color w:val="000000"/>
                <w:sz w:val="24"/>
                <w:szCs w:val="24"/>
              </w:rPr>
            </w:pPr>
            <w:r w:rsidRPr="00B97FC9">
              <w:rPr>
                <w:color w:val="000000"/>
                <w:sz w:val="24"/>
                <w:szCs w:val="24"/>
              </w:rPr>
              <w:t>Chapter One:</w:t>
            </w:r>
          </w:p>
        </w:tc>
        <w:tc>
          <w:tcPr>
            <w:tcW w:w="5997" w:type="dxa"/>
          </w:tcPr>
          <w:p w:rsidR="00A172B1" w:rsidRPr="00B97FC9" w:rsidRDefault="00A172B1" w:rsidP="00A348C3">
            <w:pPr>
              <w:bidi w:val="0"/>
              <w:ind w:right="-2"/>
              <w:rPr>
                <w:b/>
                <w:bCs/>
                <w:color w:val="000000"/>
                <w:sz w:val="24"/>
                <w:szCs w:val="24"/>
              </w:rPr>
            </w:pPr>
            <w:r w:rsidRPr="00B97FC9">
              <w:rPr>
                <w:b/>
                <w:bCs/>
                <w:sz w:val="24"/>
                <w:szCs w:val="24"/>
              </w:rPr>
              <w:t>Terms, Indicators and Classifications</w:t>
            </w:r>
          </w:p>
        </w:tc>
        <w:tc>
          <w:tcPr>
            <w:tcW w:w="1381" w:type="dxa"/>
          </w:tcPr>
          <w:p w:rsidR="00A172B1" w:rsidRPr="00B97FC9" w:rsidRDefault="00A172B1" w:rsidP="00090313">
            <w:pPr>
              <w:bidi w:val="0"/>
              <w:ind w:right="-2"/>
              <w:jc w:val="center"/>
              <w:rPr>
                <w:b/>
                <w:bCs/>
                <w:color w:val="000000"/>
                <w:sz w:val="24"/>
                <w:szCs w:val="24"/>
              </w:rPr>
            </w:pPr>
            <w:r w:rsidRPr="00B97FC9">
              <w:rPr>
                <w:b/>
                <w:bCs/>
                <w:color w:val="000000"/>
                <w:sz w:val="24"/>
                <w:szCs w:val="24"/>
              </w:rPr>
              <w:t>[</w:t>
            </w:r>
            <w:r w:rsidR="00090313">
              <w:rPr>
                <w:rFonts w:hint="cs"/>
                <w:b/>
                <w:bCs/>
                <w:color w:val="000000"/>
                <w:sz w:val="24"/>
                <w:szCs w:val="24"/>
                <w:rtl/>
              </w:rPr>
              <w:t>15</w:t>
            </w:r>
            <w:r w:rsidRPr="00B97FC9">
              <w:rPr>
                <w:b/>
                <w:bCs/>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9A2477">
            <w:pPr>
              <w:bidi w:val="0"/>
              <w:rPr>
                <w:sz w:val="24"/>
                <w:szCs w:val="24"/>
              </w:rPr>
            </w:pPr>
            <w:r w:rsidRPr="00B97FC9">
              <w:rPr>
                <w:sz w:val="24"/>
                <w:szCs w:val="24"/>
              </w:rPr>
              <w:t xml:space="preserve">1.1 Terms and Indicators </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color w:val="000000"/>
                <w:sz w:val="24"/>
                <w:szCs w:val="24"/>
              </w:rPr>
              <w:t>15</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9A2477">
            <w:pPr>
              <w:bidi w:val="0"/>
              <w:rPr>
                <w:sz w:val="24"/>
                <w:szCs w:val="24"/>
              </w:rPr>
            </w:pPr>
            <w:r w:rsidRPr="00B97FC9">
              <w:rPr>
                <w:sz w:val="24"/>
                <w:szCs w:val="24"/>
              </w:rPr>
              <w:t>1.2 Classifications</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color w:val="000000"/>
                <w:sz w:val="24"/>
                <w:szCs w:val="24"/>
              </w:rPr>
              <w:t>16</w:t>
            </w:r>
            <w:r w:rsidRPr="00B97FC9">
              <w:rPr>
                <w:color w:val="000000"/>
                <w:sz w:val="24"/>
                <w:szCs w:val="24"/>
              </w:rPr>
              <w:t>]</w:t>
            </w:r>
          </w:p>
        </w:tc>
      </w:tr>
      <w:tr w:rsidR="00A172B1" w:rsidRPr="00B97FC9" w:rsidTr="00DD2A05">
        <w:trPr>
          <w:trHeight w:val="72"/>
        </w:trPr>
        <w:tc>
          <w:tcPr>
            <w:tcW w:w="1908" w:type="dxa"/>
          </w:tcPr>
          <w:p w:rsidR="00A172B1" w:rsidRPr="00B97FC9" w:rsidRDefault="00A172B1" w:rsidP="00A348C3">
            <w:pPr>
              <w:bidi w:val="0"/>
              <w:ind w:right="-2"/>
              <w:rPr>
                <w:b/>
                <w:bCs/>
                <w:color w:val="000000"/>
                <w:sz w:val="12"/>
                <w:szCs w:val="12"/>
              </w:rPr>
            </w:pPr>
          </w:p>
        </w:tc>
        <w:tc>
          <w:tcPr>
            <w:tcW w:w="5997" w:type="dxa"/>
          </w:tcPr>
          <w:p w:rsidR="00A172B1" w:rsidRPr="00B97FC9" w:rsidRDefault="00A172B1" w:rsidP="00A348C3">
            <w:pPr>
              <w:bidi w:val="0"/>
              <w:ind w:right="-2"/>
              <w:rPr>
                <w:b/>
                <w:bCs/>
                <w:color w:val="000000"/>
                <w:sz w:val="12"/>
                <w:szCs w:val="12"/>
              </w:rPr>
            </w:pPr>
          </w:p>
        </w:tc>
        <w:tc>
          <w:tcPr>
            <w:tcW w:w="1381" w:type="dxa"/>
          </w:tcPr>
          <w:p w:rsidR="00A172B1" w:rsidRPr="00B97FC9" w:rsidRDefault="00A172B1" w:rsidP="00B97FC9">
            <w:pPr>
              <w:bidi w:val="0"/>
              <w:ind w:right="-2"/>
              <w:rPr>
                <w:b/>
                <w:bCs/>
                <w:color w:val="000000"/>
                <w:sz w:val="12"/>
                <w:szCs w:val="12"/>
              </w:rPr>
            </w:pPr>
          </w:p>
        </w:tc>
      </w:tr>
      <w:tr w:rsidR="00A172B1" w:rsidRPr="00B97FC9" w:rsidTr="00B97FC9">
        <w:trPr>
          <w:trHeight w:val="340"/>
        </w:trPr>
        <w:tc>
          <w:tcPr>
            <w:tcW w:w="1908" w:type="dxa"/>
          </w:tcPr>
          <w:p w:rsidR="00A172B1" w:rsidRPr="00B97FC9" w:rsidRDefault="00A172B1" w:rsidP="00860BF6">
            <w:pPr>
              <w:bidi w:val="0"/>
              <w:ind w:right="-2"/>
              <w:rPr>
                <w:color w:val="000000"/>
                <w:sz w:val="24"/>
                <w:szCs w:val="24"/>
                <w:rtl/>
              </w:rPr>
            </w:pPr>
            <w:r w:rsidRPr="00B97FC9">
              <w:rPr>
                <w:color w:val="000000"/>
                <w:sz w:val="24"/>
                <w:szCs w:val="24"/>
              </w:rPr>
              <w:t>Chapter Two:</w:t>
            </w:r>
          </w:p>
        </w:tc>
        <w:tc>
          <w:tcPr>
            <w:tcW w:w="5997" w:type="dxa"/>
          </w:tcPr>
          <w:p w:rsidR="00A172B1" w:rsidRPr="00B97FC9" w:rsidRDefault="00A172B1" w:rsidP="00A348C3">
            <w:pPr>
              <w:bidi w:val="0"/>
              <w:ind w:right="-2"/>
              <w:rPr>
                <w:b/>
                <w:bCs/>
                <w:color w:val="000000"/>
                <w:sz w:val="24"/>
                <w:szCs w:val="24"/>
              </w:rPr>
            </w:pPr>
            <w:r w:rsidRPr="00B97FC9">
              <w:rPr>
                <w:b/>
                <w:bCs/>
                <w:color w:val="000000"/>
                <w:sz w:val="24"/>
                <w:szCs w:val="24"/>
              </w:rPr>
              <w:t>Main Findings</w:t>
            </w:r>
          </w:p>
        </w:tc>
        <w:tc>
          <w:tcPr>
            <w:tcW w:w="1381" w:type="dxa"/>
          </w:tcPr>
          <w:p w:rsidR="00A172B1" w:rsidRPr="00B97FC9" w:rsidRDefault="00A172B1" w:rsidP="00090313">
            <w:pPr>
              <w:bidi w:val="0"/>
              <w:ind w:right="-2"/>
              <w:jc w:val="center"/>
              <w:rPr>
                <w:b/>
                <w:bCs/>
                <w:color w:val="000000"/>
                <w:sz w:val="24"/>
                <w:szCs w:val="24"/>
              </w:rPr>
            </w:pPr>
            <w:r w:rsidRPr="00B97FC9">
              <w:rPr>
                <w:b/>
                <w:bCs/>
                <w:color w:val="000000"/>
                <w:sz w:val="24"/>
                <w:szCs w:val="24"/>
              </w:rPr>
              <w:t>[</w:t>
            </w:r>
            <w:r w:rsidR="00090313">
              <w:rPr>
                <w:b/>
                <w:bCs/>
                <w:color w:val="000000"/>
                <w:sz w:val="24"/>
                <w:szCs w:val="24"/>
              </w:rPr>
              <w:t>17</w:t>
            </w:r>
            <w:r w:rsidRPr="00B97FC9">
              <w:rPr>
                <w:b/>
                <w:bCs/>
                <w:color w:val="000000"/>
                <w:sz w:val="24"/>
                <w:szCs w:val="24"/>
              </w:rPr>
              <w:t>]</w:t>
            </w:r>
          </w:p>
        </w:tc>
      </w:tr>
      <w:tr w:rsidR="00A172B1" w:rsidRPr="00B97FC9" w:rsidTr="00DD2A05">
        <w:trPr>
          <w:trHeight w:val="72"/>
        </w:trPr>
        <w:tc>
          <w:tcPr>
            <w:tcW w:w="1908" w:type="dxa"/>
          </w:tcPr>
          <w:p w:rsidR="00A172B1" w:rsidRPr="00B97FC9" w:rsidRDefault="00A172B1" w:rsidP="00A348C3">
            <w:pPr>
              <w:bidi w:val="0"/>
              <w:ind w:right="-2"/>
              <w:rPr>
                <w:b/>
                <w:bCs/>
                <w:color w:val="000000"/>
                <w:sz w:val="12"/>
                <w:szCs w:val="12"/>
              </w:rPr>
            </w:pPr>
          </w:p>
        </w:tc>
        <w:tc>
          <w:tcPr>
            <w:tcW w:w="5997" w:type="dxa"/>
          </w:tcPr>
          <w:p w:rsidR="00A172B1" w:rsidRPr="00B97FC9" w:rsidRDefault="00A172B1" w:rsidP="00A348C3">
            <w:pPr>
              <w:bidi w:val="0"/>
              <w:ind w:right="-2"/>
              <w:rPr>
                <w:b/>
                <w:bCs/>
                <w:color w:val="000000"/>
                <w:sz w:val="12"/>
                <w:szCs w:val="12"/>
              </w:rPr>
            </w:pPr>
          </w:p>
        </w:tc>
        <w:tc>
          <w:tcPr>
            <w:tcW w:w="1381" w:type="dxa"/>
          </w:tcPr>
          <w:p w:rsidR="00A172B1" w:rsidRPr="00B97FC9" w:rsidRDefault="00A172B1" w:rsidP="00B97FC9">
            <w:pPr>
              <w:bidi w:val="0"/>
              <w:ind w:right="-2"/>
              <w:rPr>
                <w:b/>
                <w:bCs/>
                <w:color w:val="000000"/>
                <w:sz w:val="12"/>
                <w:szCs w:val="12"/>
              </w:rPr>
            </w:pPr>
          </w:p>
        </w:tc>
      </w:tr>
      <w:tr w:rsidR="00A172B1" w:rsidRPr="00B97FC9" w:rsidTr="00B97FC9">
        <w:trPr>
          <w:trHeight w:val="340"/>
        </w:trPr>
        <w:tc>
          <w:tcPr>
            <w:tcW w:w="1908" w:type="dxa"/>
          </w:tcPr>
          <w:p w:rsidR="00A172B1" w:rsidRPr="00B97FC9" w:rsidRDefault="00A172B1" w:rsidP="00860BF6">
            <w:pPr>
              <w:bidi w:val="0"/>
              <w:ind w:right="-2"/>
              <w:rPr>
                <w:color w:val="000000"/>
                <w:sz w:val="24"/>
                <w:szCs w:val="24"/>
              </w:rPr>
            </w:pPr>
            <w:r w:rsidRPr="00B97FC9">
              <w:rPr>
                <w:color w:val="000000"/>
                <w:sz w:val="24"/>
                <w:szCs w:val="24"/>
              </w:rPr>
              <w:t>Chapter Three:</w:t>
            </w:r>
          </w:p>
        </w:tc>
        <w:tc>
          <w:tcPr>
            <w:tcW w:w="5997" w:type="dxa"/>
          </w:tcPr>
          <w:p w:rsidR="00A172B1" w:rsidRPr="00B97FC9" w:rsidRDefault="00A172B1" w:rsidP="00860BF6">
            <w:pPr>
              <w:bidi w:val="0"/>
              <w:ind w:right="-2"/>
              <w:rPr>
                <w:b/>
                <w:bCs/>
                <w:color w:val="000000"/>
                <w:sz w:val="24"/>
                <w:szCs w:val="24"/>
                <w:rtl/>
              </w:rPr>
            </w:pPr>
            <w:r w:rsidRPr="00B97FC9">
              <w:rPr>
                <w:b/>
                <w:bCs/>
                <w:color w:val="000000"/>
                <w:sz w:val="24"/>
                <w:szCs w:val="24"/>
              </w:rPr>
              <w:t xml:space="preserve">Methodology </w:t>
            </w:r>
          </w:p>
        </w:tc>
        <w:tc>
          <w:tcPr>
            <w:tcW w:w="1381" w:type="dxa"/>
          </w:tcPr>
          <w:p w:rsidR="00A172B1" w:rsidRPr="00B97FC9" w:rsidRDefault="00A172B1" w:rsidP="00090313">
            <w:pPr>
              <w:bidi w:val="0"/>
              <w:ind w:right="-2"/>
              <w:jc w:val="center"/>
              <w:rPr>
                <w:b/>
                <w:bCs/>
                <w:color w:val="000000"/>
                <w:sz w:val="24"/>
                <w:szCs w:val="24"/>
              </w:rPr>
            </w:pPr>
            <w:r w:rsidRPr="00B97FC9">
              <w:rPr>
                <w:b/>
                <w:bCs/>
                <w:color w:val="000000"/>
                <w:sz w:val="24"/>
                <w:szCs w:val="24"/>
              </w:rPr>
              <w:t>[</w:t>
            </w:r>
            <w:r w:rsidR="00090313">
              <w:rPr>
                <w:b/>
                <w:bCs/>
                <w:color w:val="000000"/>
                <w:sz w:val="24"/>
                <w:szCs w:val="24"/>
              </w:rPr>
              <w:t>19</w:t>
            </w:r>
            <w:r w:rsidRPr="00B97FC9">
              <w:rPr>
                <w:b/>
                <w:bCs/>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348C3">
            <w:pPr>
              <w:bidi w:val="0"/>
              <w:ind w:right="-2"/>
              <w:rPr>
                <w:color w:val="000000"/>
                <w:sz w:val="24"/>
                <w:szCs w:val="24"/>
              </w:rPr>
            </w:pPr>
            <w:r w:rsidRPr="00B97FC9">
              <w:rPr>
                <w:color w:val="000000"/>
                <w:sz w:val="24"/>
                <w:szCs w:val="24"/>
              </w:rPr>
              <w:t>3.1 Survey Objectives</w:t>
            </w:r>
          </w:p>
        </w:tc>
        <w:tc>
          <w:tcPr>
            <w:tcW w:w="1381" w:type="dxa"/>
          </w:tcPr>
          <w:p w:rsidR="00A172B1" w:rsidRPr="00B97FC9" w:rsidRDefault="00A172B1" w:rsidP="00090313">
            <w:pPr>
              <w:bidi w:val="0"/>
              <w:ind w:right="-2"/>
              <w:jc w:val="center"/>
              <w:rPr>
                <w:color w:val="000000"/>
                <w:sz w:val="24"/>
                <w:szCs w:val="24"/>
              </w:rPr>
            </w:pPr>
            <w:r w:rsidRPr="00B97FC9">
              <w:rPr>
                <w:color w:val="000000"/>
                <w:sz w:val="24"/>
                <w:szCs w:val="24"/>
              </w:rPr>
              <w:t>[</w:t>
            </w:r>
            <w:r w:rsidR="00090313">
              <w:rPr>
                <w:color w:val="000000"/>
                <w:sz w:val="24"/>
                <w:szCs w:val="24"/>
              </w:rPr>
              <w:t>19</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860BF6">
            <w:pPr>
              <w:bidi w:val="0"/>
              <w:ind w:right="-2"/>
              <w:rPr>
                <w:b/>
                <w:bCs/>
                <w:color w:val="000000"/>
                <w:sz w:val="24"/>
                <w:szCs w:val="24"/>
              </w:rPr>
            </w:pPr>
            <w:r w:rsidRPr="00B97FC9">
              <w:rPr>
                <w:color w:val="000000"/>
                <w:sz w:val="24"/>
                <w:szCs w:val="24"/>
              </w:rPr>
              <w:t>3.2 Questionnaire</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color w:val="000000"/>
                <w:sz w:val="24"/>
                <w:szCs w:val="24"/>
              </w:rPr>
              <w:t>19</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9A2477">
            <w:pPr>
              <w:bidi w:val="0"/>
              <w:ind w:right="-2"/>
              <w:rPr>
                <w:b/>
                <w:bCs/>
                <w:color w:val="000000"/>
                <w:sz w:val="24"/>
                <w:szCs w:val="24"/>
              </w:rPr>
            </w:pPr>
            <w:r w:rsidRPr="00B97FC9">
              <w:rPr>
                <w:color w:val="000000"/>
                <w:sz w:val="24"/>
                <w:szCs w:val="24"/>
              </w:rPr>
              <w:t>3.3 Frame and Sample</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rFonts w:hint="cs"/>
                <w:color w:val="000000"/>
                <w:sz w:val="24"/>
                <w:szCs w:val="24"/>
                <w:rtl/>
              </w:rPr>
              <w:t>19</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E1484" w:rsidP="00860BF6">
            <w:pPr>
              <w:bidi w:val="0"/>
              <w:ind w:right="-2"/>
              <w:rPr>
                <w:b/>
                <w:bCs/>
                <w:color w:val="000000"/>
                <w:sz w:val="24"/>
                <w:szCs w:val="24"/>
              </w:rPr>
            </w:pPr>
            <w:r w:rsidRPr="00B97FC9">
              <w:rPr>
                <w:color w:val="000000"/>
                <w:sz w:val="24"/>
                <w:szCs w:val="24"/>
              </w:rPr>
              <w:t>3.4 Fieldw</w:t>
            </w:r>
            <w:r w:rsidR="00A172B1" w:rsidRPr="00B97FC9">
              <w:rPr>
                <w:color w:val="000000"/>
                <w:sz w:val="24"/>
                <w:szCs w:val="24"/>
              </w:rPr>
              <w:t>ork Operations</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rFonts w:hint="cs"/>
                <w:color w:val="000000"/>
                <w:sz w:val="24"/>
                <w:szCs w:val="24"/>
                <w:rtl/>
              </w:rPr>
              <w:t>20</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A46F3B">
            <w:pPr>
              <w:bidi w:val="0"/>
              <w:ind w:left="360" w:right="-2"/>
              <w:rPr>
                <w:color w:val="000000"/>
                <w:sz w:val="24"/>
                <w:szCs w:val="24"/>
              </w:rPr>
            </w:pPr>
            <w:r w:rsidRPr="00B97FC9">
              <w:rPr>
                <w:color w:val="000000"/>
                <w:sz w:val="24"/>
                <w:szCs w:val="24"/>
              </w:rPr>
              <w:t>3.4.1 Training and Hiring</w:t>
            </w:r>
          </w:p>
        </w:tc>
        <w:tc>
          <w:tcPr>
            <w:tcW w:w="1381" w:type="dxa"/>
          </w:tcPr>
          <w:p w:rsidR="00A46F3B" w:rsidRPr="00B97FC9" w:rsidRDefault="00F16130" w:rsidP="00090313">
            <w:pPr>
              <w:bidi w:val="0"/>
              <w:ind w:right="-2"/>
              <w:jc w:val="center"/>
              <w:rPr>
                <w:color w:val="000000"/>
                <w:sz w:val="24"/>
                <w:szCs w:val="24"/>
              </w:rPr>
            </w:pPr>
            <w:r w:rsidRPr="00B97FC9">
              <w:rPr>
                <w:color w:val="000000"/>
                <w:sz w:val="24"/>
                <w:szCs w:val="24"/>
              </w:rPr>
              <w:t>[</w:t>
            </w:r>
            <w:r w:rsidR="00090313">
              <w:rPr>
                <w:rFonts w:hint="cs"/>
                <w:color w:val="000000"/>
                <w:sz w:val="24"/>
                <w:szCs w:val="24"/>
                <w:rtl/>
              </w:rPr>
              <w:t>20</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A46F3B">
            <w:pPr>
              <w:bidi w:val="0"/>
              <w:ind w:left="360" w:right="-2"/>
              <w:rPr>
                <w:color w:val="000000"/>
                <w:sz w:val="24"/>
                <w:szCs w:val="24"/>
              </w:rPr>
            </w:pPr>
            <w:r w:rsidRPr="00B97FC9">
              <w:rPr>
                <w:color w:val="000000"/>
                <w:sz w:val="24"/>
                <w:szCs w:val="24"/>
              </w:rPr>
              <w:t>3.4.2 Data Collection</w:t>
            </w:r>
          </w:p>
        </w:tc>
        <w:tc>
          <w:tcPr>
            <w:tcW w:w="1381" w:type="dxa"/>
          </w:tcPr>
          <w:p w:rsidR="00A46F3B" w:rsidRPr="00B97FC9" w:rsidRDefault="00F16130" w:rsidP="00090313">
            <w:pPr>
              <w:bidi w:val="0"/>
              <w:ind w:right="-2"/>
              <w:jc w:val="center"/>
              <w:rPr>
                <w:color w:val="000000"/>
                <w:sz w:val="24"/>
                <w:szCs w:val="24"/>
              </w:rPr>
            </w:pPr>
            <w:r w:rsidRPr="00B97FC9">
              <w:rPr>
                <w:color w:val="000000"/>
                <w:sz w:val="24"/>
                <w:szCs w:val="24"/>
              </w:rPr>
              <w:t>[</w:t>
            </w:r>
            <w:r w:rsidR="00090313">
              <w:rPr>
                <w:rFonts w:hint="cs"/>
                <w:color w:val="000000"/>
                <w:sz w:val="24"/>
                <w:szCs w:val="24"/>
                <w:rtl/>
              </w:rPr>
              <w:t>20</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A46F3B">
            <w:pPr>
              <w:bidi w:val="0"/>
              <w:ind w:left="360" w:right="-2"/>
              <w:rPr>
                <w:color w:val="000000"/>
                <w:sz w:val="24"/>
                <w:szCs w:val="24"/>
              </w:rPr>
            </w:pPr>
            <w:r w:rsidRPr="00B97FC9">
              <w:rPr>
                <w:color w:val="000000"/>
                <w:sz w:val="24"/>
                <w:szCs w:val="24"/>
              </w:rPr>
              <w:t>3.4.3 Field Editing and Supervising</w:t>
            </w:r>
          </w:p>
        </w:tc>
        <w:tc>
          <w:tcPr>
            <w:tcW w:w="1381" w:type="dxa"/>
          </w:tcPr>
          <w:p w:rsidR="00A46F3B" w:rsidRPr="00B97FC9" w:rsidRDefault="00F16130" w:rsidP="00090313">
            <w:pPr>
              <w:bidi w:val="0"/>
              <w:ind w:right="-2"/>
              <w:jc w:val="center"/>
              <w:rPr>
                <w:color w:val="000000"/>
                <w:sz w:val="24"/>
                <w:szCs w:val="24"/>
              </w:rPr>
            </w:pPr>
            <w:r w:rsidRPr="00B97FC9">
              <w:rPr>
                <w:color w:val="000000"/>
                <w:sz w:val="24"/>
                <w:szCs w:val="24"/>
              </w:rPr>
              <w:t>[</w:t>
            </w:r>
            <w:r w:rsidR="00090313">
              <w:rPr>
                <w:rFonts w:hint="cs"/>
                <w:color w:val="000000"/>
                <w:sz w:val="24"/>
                <w:szCs w:val="24"/>
                <w:rtl/>
              </w:rPr>
              <w:t>20</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475D06">
            <w:pPr>
              <w:bidi w:val="0"/>
              <w:ind w:right="-2"/>
              <w:rPr>
                <w:b/>
                <w:bCs/>
                <w:color w:val="000000"/>
                <w:sz w:val="24"/>
                <w:szCs w:val="24"/>
              </w:rPr>
            </w:pPr>
            <w:r w:rsidRPr="00B97FC9">
              <w:rPr>
                <w:color w:val="000000"/>
                <w:sz w:val="24"/>
                <w:szCs w:val="24"/>
                <w:rtl/>
              </w:rPr>
              <w:t>3.5</w:t>
            </w:r>
            <w:r w:rsidRPr="00B97FC9">
              <w:rPr>
                <w:color w:val="000000"/>
                <w:sz w:val="24"/>
                <w:szCs w:val="24"/>
              </w:rPr>
              <w:t xml:space="preserve"> Data Processing </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color w:val="000000"/>
                <w:sz w:val="24"/>
                <w:szCs w:val="24"/>
              </w:rPr>
              <w:t>20</w:t>
            </w:r>
            <w:r w:rsidRPr="00B97FC9">
              <w:rPr>
                <w:color w:val="000000"/>
                <w:sz w:val="24"/>
                <w:szCs w:val="24"/>
              </w:rPr>
              <w:t>]</w:t>
            </w:r>
          </w:p>
        </w:tc>
      </w:tr>
      <w:tr w:rsidR="008E505B" w:rsidRPr="00B97FC9" w:rsidTr="00B97FC9">
        <w:trPr>
          <w:trHeight w:val="340"/>
        </w:trPr>
        <w:tc>
          <w:tcPr>
            <w:tcW w:w="1908" w:type="dxa"/>
          </w:tcPr>
          <w:p w:rsidR="008E505B" w:rsidRPr="00B97FC9" w:rsidRDefault="008E505B" w:rsidP="00A348C3">
            <w:pPr>
              <w:bidi w:val="0"/>
              <w:ind w:right="-2"/>
              <w:rPr>
                <w:b/>
                <w:bCs/>
                <w:color w:val="000000"/>
                <w:sz w:val="24"/>
                <w:szCs w:val="24"/>
              </w:rPr>
            </w:pPr>
          </w:p>
        </w:tc>
        <w:tc>
          <w:tcPr>
            <w:tcW w:w="5997" w:type="dxa"/>
          </w:tcPr>
          <w:p w:rsidR="008E505B" w:rsidRPr="008E505B" w:rsidRDefault="008E505B" w:rsidP="00645746">
            <w:pPr>
              <w:bidi w:val="0"/>
              <w:ind w:left="360" w:right="-2"/>
              <w:rPr>
                <w:color w:val="000000"/>
                <w:sz w:val="24"/>
                <w:szCs w:val="24"/>
                <w:rtl/>
              </w:rPr>
            </w:pPr>
            <w:r w:rsidRPr="008E505B">
              <w:rPr>
                <w:sz w:val="24"/>
                <w:szCs w:val="24"/>
              </w:rPr>
              <w:t>3.5.1 Programming Consistency Check</w:t>
            </w:r>
          </w:p>
        </w:tc>
        <w:tc>
          <w:tcPr>
            <w:tcW w:w="1381" w:type="dxa"/>
          </w:tcPr>
          <w:p w:rsidR="008E505B" w:rsidRPr="00B97FC9" w:rsidRDefault="008E505B" w:rsidP="008E505B">
            <w:pPr>
              <w:bidi w:val="0"/>
              <w:ind w:right="-2"/>
              <w:jc w:val="center"/>
              <w:rPr>
                <w:color w:val="000000"/>
                <w:sz w:val="24"/>
                <w:szCs w:val="24"/>
              </w:rPr>
            </w:pPr>
            <w:r w:rsidRPr="00B97FC9">
              <w:rPr>
                <w:color w:val="000000"/>
                <w:sz w:val="24"/>
                <w:szCs w:val="24"/>
              </w:rPr>
              <w:t>[</w:t>
            </w:r>
            <w:r>
              <w:rPr>
                <w:color w:val="000000"/>
                <w:sz w:val="24"/>
                <w:szCs w:val="24"/>
              </w:rPr>
              <w:t>20</w:t>
            </w:r>
            <w:r w:rsidRPr="00B97FC9">
              <w:rPr>
                <w:color w:val="000000"/>
                <w:sz w:val="24"/>
                <w:szCs w:val="24"/>
              </w:rPr>
              <w:t>]</w:t>
            </w:r>
          </w:p>
        </w:tc>
      </w:tr>
      <w:tr w:rsidR="008E505B" w:rsidRPr="00B97FC9" w:rsidTr="00B97FC9">
        <w:trPr>
          <w:trHeight w:val="340"/>
        </w:trPr>
        <w:tc>
          <w:tcPr>
            <w:tcW w:w="1908" w:type="dxa"/>
          </w:tcPr>
          <w:p w:rsidR="008E505B" w:rsidRPr="00B97FC9" w:rsidRDefault="008E505B" w:rsidP="00A348C3">
            <w:pPr>
              <w:bidi w:val="0"/>
              <w:ind w:right="-2"/>
              <w:rPr>
                <w:b/>
                <w:bCs/>
                <w:color w:val="000000"/>
                <w:sz w:val="24"/>
                <w:szCs w:val="24"/>
              </w:rPr>
            </w:pPr>
          </w:p>
        </w:tc>
        <w:tc>
          <w:tcPr>
            <w:tcW w:w="5997" w:type="dxa"/>
          </w:tcPr>
          <w:p w:rsidR="008E505B" w:rsidRPr="008E505B" w:rsidRDefault="008E505B" w:rsidP="00645746">
            <w:pPr>
              <w:bidi w:val="0"/>
              <w:ind w:left="360" w:right="-2"/>
              <w:rPr>
                <w:sz w:val="24"/>
                <w:szCs w:val="24"/>
              </w:rPr>
            </w:pPr>
            <w:r>
              <w:rPr>
                <w:sz w:val="24"/>
                <w:szCs w:val="24"/>
              </w:rPr>
              <w:t xml:space="preserve">3.5.2 Data Cleaning </w:t>
            </w:r>
          </w:p>
        </w:tc>
        <w:tc>
          <w:tcPr>
            <w:tcW w:w="1381" w:type="dxa"/>
          </w:tcPr>
          <w:p w:rsidR="008E505B" w:rsidRPr="00B97FC9" w:rsidRDefault="008E505B" w:rsidP="000A06B6">
            <w:pPr>
              <w:bidi w:val="0"/>
              <w:ind w:right="-2"/>
              <w:jc w:val="center"/>
              <w:rPr>
                <w:color w:val="000000"/>
                <w:sz w:val="24"/>
                <w:szCs w:val="24"/>
              </w:rPr>
            </w:pPr>
            <w:r w:rsidRPr="00B97FC9">
              <w:rPr>
                <w:color w:val="000000"/>
                <w:sz w:val="24"/>
                <w:szCs w:val="24"/>
              </w:rPr>
              <w:t>[</w:t>
            </w:r>
            <w:r w:rsidR="000A06B6">
              <w:rPr>
                <w:color w:val="000000"/>
                <w:sz w:val="24"/>
                <w:szCs w:val="24"/>
              </w:rPr>
              <w:t>20</w:t>
            </w:r>
            <w:r w:rsidRPr="00B97FC9">
              <w:rPr>
                <w:color w:val="000000"/>
                <w:sz w:val="24"/>
                <w:szCs w:val="24"/>
              </w:rPr>
              <w:t>]</w:t>
            </w:r>
          </w:p>
        </w:tc>
      </w:tr>
      <w:tr w:rsidR="008E505B" w:rsidRPr="00B97FC9" w:rsidTr="00B97FC9">
        <w:trPr>
          <w:trHeight w:val="340"/>
        </w:trPr>
        <w:tc>
          <w:tcPr>
            <w:tcW w:w="1908" w:type="dxa"/>
          </w:tcPr>
          <w:p w:rsidR="008E505B" w:rsidRPr="00B97FC9" w:rsidRDefault="008E505B" w:rsidP="00A348C3">
            <w:pPr>
              <w:bidi w:val="0"/>
              <w:ind w:right="-2"/>
              <w:rPr>
                <w:b/>
                <w:bCs/>
                <w:color w:val="000000"/>
                <w:sz w:val="24"/>
                <w:szCs w:val="24"/>
              </w:rPr>
            </w:pPr>
          </w:p>
        </w:tc>
        <w:tc>
          <w:tcPr>
            <w:tcW w:w="5997" w:type="dxa"/>
          </w:tcPr>
          <w:p w:rsidR="008E505B" w:rsidRPr="008E505B" w:rsidRDefault="008E505B" w:rsidP="00645746">
            <w:pPr>
              <w:bidi w:val="0"/>
              <w:ind w:left="360" w:right="-2"/>
              <w:rPr>
                <w:sz w:val="24"/>
                <w:szCs w:val="24"/>
              </w:rPr>
            </w:pPr>
            <w:r>
              <w:rPr>
                <w:sz w:val="24"/>
                <w:szCs w:val="24"/>
              </w:rPr>
              <w:t>3.5.3 Tabulation</w:t>
            </w:r>
          </w:p>
        </w:tc>
        <w:tc>
          <w:tcPr>
            <w:tcW w:w="1381" w:type="dxa"/>
          </w:tcPr>
          <w:p w:rsidR="008E505B" w:rsidRPr="00B97FC9" w:rsidRDefault="008E505B" w:rsidP="00AA6FCB">
            <w:pPr>
              <w:bidi w:val="0"/>
              <w:ind w:right="-2"/>
              <w:jc w:val="center"/>
              <w:rPr>
                <w:color w:val="000000"/>
                <w:sz w:val="24"/>
                <w:szCs w:val="24"/>
              </w:rPr>
            </w:pPr>
            <w:r w:rsidRPr="00B97FC9">
              <w:rPr>
                <w:color w:val="000000"/>
                <w:sz w:val="24"/>
                <w:szCs w:val="24"/>
              </w:rPr>
              <w:t>[</w:t>
            </w:r>
            <w:r w:rsidR="00AA6FCB">
              <w:rPr>
                <w:color w:val="000000"/>
                <w:sz w:val="24"/>
                <w:szCs w:val="24"/>
              </w:rPr>
              <w:t>21</w:t>
            </w:r>
            <w:r w:rsidRPr="00B97FC9">
              <w:rPr>
                <w:color w:val="000000"/>
                <w:sz w:val="24"/>
                <w:szCs w:val="24"/>
              </w:rPr>
              <w:t>]</w:t>
            </w:r>
          </w:p>
        </w:tc>
      </w:tr>
      <w:tr w:rsidR="008E505B" w:rsidRPr="0034079D" w:rsidTr="0034079D">
        <w:trPr>
          <w:trHeight w:val="72"/>
        </w:trPr>
        <w:tc>
          <w:tcPr>
            <w:tcW w:w="1908" w:type="dxa"/>
          </w:tcPr>
          <w:p w:rsidR="008E505B" w:rsidRPr="0034079D" w:rsidRDefault="008E505B" w:rsidP="00A348C3">
            <w:pPr>
              <w:bidi w:val="0"/>
              <w:ind w:right="-2"/>
              <w:rPr>
                <w:b/>
                <w:bCs/>
                <w:color w:val="000000"/>
              </w:rPr>
            </w:pPr>
          </w:p>
        </w:tc>
        <w:tc>
          <w:tcPr>
            <w:tcW w:w="5997" w:type="dxa"/>
          </w:tcPr>
          <w:p w:rsidR="008E505B" w:rsidRPr="0034079D" w:rsidRDefault="008E505B" w:rsidP="00475D06">
            <w:pPr>
              <w:bidi w:val="0"/>
              <w:ind w:right="-2"/>
            </w:pPr>
          </w:p>
        </w:tc>
        <w:tc>
          <w:tcPr>
            <w:tcW w:w="1381" w:type="dxa"/>
          </w:tcPr>
          <w:p w:rsidR="008E505B" w:rsidRPr="0034079D" w:rsidRDefault="008E505B" w:rsidP="008E505B">
            <w:pPr>
              <w:bidi w:val="0"/>
              <w:ind w:right="-2"/>
              <w:jc w:val="center"/>
              <w:rPr>
                <w:color w:val="000000"/>
              </w:rPr>
            </w:pPr>
          </w:p>
        </w:tc>
      </w:tr>
      <w:tr w:rsidR="008E505B" w:rsidRPr="00B97FC9" w:rsidTr="00B97FC9">
        <w:trPr>
          <w:trHeight w:val="340"/>
        </w:trPr>
        <w:tc>
          <w:tcPr>
            <w:tcW w:w="1908" w:type="dxa"/>
          </w:tcPr>
          <w:p w:rsidR="008E505B" w:rsidRPr="00B97FC9" w:rsidRDefault="008E505B" w:rsidP="008E505B">
            <w:pPr>
              <w:bidi w:val="0"/>
              <w:ind w:right="-2"/>
              <w:rPr>
                <w:b/>
                <w:bCs/>
                <w:color w:val="000000"/>
                <w:sz w:val="24"/>
                <w:szCs w:val="24"/>
              </w:rPr>
            </w:pPr>
            <w:r w:rsidRPr="00B97FC9">
              <w:rPr>
                <w:color w:val="000000"/>
                <w:sz w:val="24"/>
                <w:szCs w:val="24"/>
              </w:rPr>
              <w:t xml:space="preserve">Chapter </w:t>
            </w:r>
            <w:r>
              <w:rPr>
                <w:color w:val="000000"/>
                <w:sz w:val="24"/>
                <w:szCs w:val="24"/>
              </w:rPr>
              <w:t>Four</w:t>
            </w:r>
          </w:p>
        </w:tc>
        <w:tc>
          <w:tcPr>
            <w:tcW w:w="5997" w:type="dxa"/>
          </w:tcPr>
          <w:p w:rsidR="008E505B" w:rsidRPr="008E505B" w:rsidRDefault="00D259CA" w:rsidP="00475D06">
            <w:pPr>
              <w:bidi w:val="0"/>
              <w:ind w:right="-2"/>
              <w:rPr>
                <w:b/>
                <w:bCs/>
                <w:sz w:val="24"/>
                <w:szCs w:val="24"/>
              </w:rPr>
            </w:pPr>
            <w:r>
              <w:rPr>
                <w:b/>
                <w:bCs/>
                <w:sz w:val="24"/>
                <w:szCs w:val="24"/>
              </w:rPr>
              <w:t>The</w:t>
            </w:r>
            <w:r w:rsidR="008E505B" w:rsidRPr="008E505B">
              <w:rPr>
                <w:b/>
                <w:bCs/>
                <w:sz w:val="24"/>
                <w:szCs w:val="24"/>
              </w:rPr>
              <w:t xml:space="preserve"> Quality </w:t>
            </w:r>
          </w:p>
        </w:tc>
        <w:tc>
          <w:tcPr>
            <w:tcW w:w="1381" w:type="dxa"/>
          </w:tcPr>
          <w:p w:rsidR="008E505B" w:rsidRPr="00B97FC9" w:rsidRDefault="008E505B" w:rsidP="00AA6FCB">
            <w:pPr>
              <w:bidi w:val="0"/>
              <w:ind w:right="-2"/>
              <w:jc w:val="center"/>
              <w:rPr>
                <w:color w:val="000000"/>
                <w:sz w:val="24"/>
                <w:szCs w:val="24"/>
              </w:rPr>
            </w:pPr>
            <w:r w:rsidRPr="00B97FC9">
              <w:rPr>
                <w:color w:val="000000"/>
                <w:sz w:val="24"/>
                <w:szCs w:val="24"/>
              </w:rPr>
              <w:t>[</w:t>
            </w:r>
            <w:r w:rsidR="00AA6FCB">
              <w:rPr>
                <w:color w:val="000000"/>
                <w:sz w:val="24"/>
                <w:szCs w:val="24"/>
              </w:rPr>
              <w:t>23</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172B1">
            <w:pPr>
              <w:bidi w:val="0"/>
              <w:ind w:right="-2"/>
              <w:rPr>
                <w:b/>
                <w:bCs/>
                <w:color w:val="000000"/>
                <w:sz w:val="24"/>
                <w:szCs w:val="24"/>
              </w:rPr>
            </w:pPr>
            <w:r w:rsidRPr="00B97FC9">
              <w:rPr>
                <w:color w:val="000000"/>
                <w:sz w:val="24"/>
                <w:szCs w:val="24"/>
              </w:rPr>
              <w:t>4.1 Accuracy of Data</w:t>
            </w:r>
          </w:p>
        </w:tc>
        <w:tc>
          <w:tcPr>
            <w:tcW w:w="1381" w:type="dxa"/>
          </w:tcPr>
          <w:p w:rsidR="00A172B1" w:rsidRPr="00B97FC9" w:rsidRDefault="00A172B1" w:rsidP="00AA6FCB">
            <w:pPr>
              <w:bidi w:val="0"/>
              <w:ind w:right="-2"/>
              <w:jc w:val="center"/>
              <w:rPr>
                <w:b/>
                <w:bCs/>
                <w:color w:val="000000"/>
                <w:sz w:val="24"/>
                <w:szCs w:val="24"/>
              </w:rPr>
            </w:pPr>
            <w:r w:rsidRPr="00B97FC9">
              <w:rPr>
                <w:color w:val="000000"/>
                <w:sz w:val="24"/>
                <w:szCs w:val="24"/>
              </w:rPr>
              <w:t>[</w:t>
            </w:r>
            <w:r w:rsidR="00AA6FCB">
              <w:rPr>
                <w:color w:val="000000"/>
                <w:sz w:val="24"/>
                <w:szCs w:val="24"/>
              </w:rPr>
              <w:t>23</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2E0D14">
            <w:pPr>
              <w:bidi w:val="0"/>
              <w:ind w:left="360" w:right="-2"/>
              <w:rPr>
                <w:color w:val="000000"/>
                <w:sz w:val="24"/>
                <w:szCs w:val="24"/>
              </w:rPr>
            </w:pPr>
            <w:r w:rsidRPr="00B97FC9">
              <w:rPr>
                <w:color w:val="000000"/>
                <w:sz w:val="24"/>
                <w:szCs w:val="24"/>
              </w:rPr>
              <w:t xml:space="preserve">4.1.1 </w:t>
            </w:r>
            <w:r w:rsidR="007D40D8" w:rsidRPr="00B97FC9">
              <w:rPr>
                <w:color w:val="000000"/>
                <w:sz w:val="24"/>
                <w:szCs w:val="24"/>
              </w:rPr>
              <w:t>Sampling Errors</w:t>
            </w:r>
          </w:p>
        </w:tc>
        <w:tc>
          <w:tcPr>
            <w:tcW w:w="1381" w:type="dxa"/>
          </w:tcPr>
          <w:p w:rsidR="00A46F3B" w:rsidRPr="00B97FC9" w:rsidRDefault="00F16130" w:rsidP="00AA6FCB">
            <w:pPr>
              <w:bidi w:val="0"/>
              <w:ind w:right="-2"/>
              <w:jc w:val="center"/>
              <w:rPr>
                <w:color w:val="000000"/>
                <w:sz w:val="24"/>
                <w:szCs w:val="24"/>
              </w:rPr>
            </w:pPr>
            <w:r w:rsidRPr="00B97FC9">
              <w:rPr>
                <w:color w:val="000000"/>
                <w:sz w:val="24"/>
                <w:szCs w:val="24"/>
              </w:rPr>
              <w:t>[</w:t>
            </w:r>
            <w:r w:rsidR="00AA6FCB">
              <w:rPr>
                <w:color w:val="000000"/>
                <w:sz w:val="24"/>
                <w:szCs w:val="24"/>
              </w:rPr>
              <w:t>23</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7D40D8">
            <w:pPr>
              <w:bidi w:val="0"/>
              <w:ind w:left="360" w:right="-2"/>
              <w:rPr>
                <w:color w:val="000000"/>
                <w:sz w:val="24"/>
                <w:szCs w:val="24"/>
              </w:rPr>
            </w:pPr>
            <w:r w:rsidRPr="00B97FC9">
              <w:rPr>
                <w:color w:val="000000"/>
                <w:sz w:val="24"/>
                <w:szCs w:val="24"/>
              </w:rPr>
              <w:t xml:space="preserve">4.1.2 </w:t>
            </w:r>
            <w:r w:rsidR="007D40D8" w:rsidRPr="00B97FC9">
              <w:rPr>
                <w:color w:val="000000"/>
                <w:sz w:val="24"/>
                <w:szCs w:val="24"/>
              </w:rPr>
              <w:t>Non-Sampling Errors</w:t>
            </w:r>
          </w:p>
        </w:tc>
        <w:tc>
          <w:tcPr>
            <w:tcW w:w="1381" w:type="dxa"/>
          </w:tcPr>
          <w:p w:rsidR="00A46F3B" w:rsidRPr="00B97FC9" w:rsidRDefault="00F16130" w:rsidP="00AA6FCB">
            <w:pPr>
              <w:bidi w:val="0"/>
              <w:ind w:right="-2"/>
              <w:jc w:val="center"/>
              <w:rPr>
                <w:color w:val="000000"/>
                <w:sz w:val="24"/>
                <w:szCs w:val="24"/>
              </w:rPr>
            </w:pPr>
            <w:r w:rsidRPr="00B97FC9">
              <w:rPr>
                <w:color w:val="000000"/>
                <w:sz w:val="24"/>
                <w:szCs w:val="24"/>
              </w:rPr>
              <w:t>[</w:t>
            </w:r>
            <w:r w:rsidR="00AA6FCB">
              <w:rPr>
                <w:color w:val="000000"/>
                <w:sz w:val="24"/>
                <w:szCs w:val="24"/>
              </w:rPr>
              <w:t>23</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7D40D8">
            <w:pPr>
              <w:bidi w:val="0"/>
              <w:ind w:left="360" w:right="-2"/>
              <w:rPr>
                <w:color w:val="000000"/>
                <w:sz w:val="24"/>
                <w:szCs w:val="24"/>
              </w:rPr>
            </w:pPr>
            <w:r w:rsidRPr="00B97FC9">
              <w:rPr>
                <w:color w:val="000000"/>
                <w:sz w:val="24"/>
                <w:szCs w:val="24"/>
              </w:rPr>
              <w:t>4.1.3</w:t>
            </w:r>
            <w:r w:rsidR="002E0D14" w:rsidRPr="00B97FC9">
              <w:rPr>
                <w:color w:val="000000"/>
                <w:sz w:val="24"/>
                <w:szCs w:val="24"/>
              </w:rPr>
              <w:t xml:space="preserve"> </w:t>
            </w:r>
            <w:r w:rsidR="007D40D8" w:rsidRPr="00B97FC9">
              <w:rPr>
                <w:color w:val="000000"/>
                <w:sz w:val="24"/>
                <w:szCs w:val="24"/>
              </w:rPr>
              <w:t>Response Rates</w:t>
            </w:r>
          </w:p>
        </w:tc>
        <w:tc>
          <w:tcPr>
            <w:tcW w:w="1381" w:type="dxa"/>
          </w:tcPr>
          <w:p w:rsidR="00A46F3B" w:rsidRPr="00B97FC9" w:rsidRDefault="00F16130" w:rsidP="00AA6FCB">
            <w:pPr>
              <w:bidi w:val="0"/>
              <w:ind w:right="-2"/>
              <w:jc w:val="center"/>
              <w:rPr>
                <w:color w:val="000000"/>
                <w:sz w:val="24"/>
                <w:szCs w:val="24"/>
              </w:rPr>
            </w:pPr>
            <w:r w:rsidRPr="00B97FC9">
              <w:rPr>
                <w:color w:val="000000"/>
                <w:sz w:val="24"/>
                <w:szCs w:val="24"/>
              </w:rPr>
              <w:t>[</w:t>
            </w:r>
            <w:r w:rsidR="00AA6FCB">
              <w:rPr>
                <w:color w:val="000000"/>
                <w:sz w:val="24"/>
                <w:szCs w:val="24"/>
              </w:rPr>
              <w:t>23</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172B1">
            <w:pPr>
              <w:bidi w:val="0"/>
              <w:ind w:right="-2"/>
              <w:rPr>
                <w:b/>
                <w:bCs/>
                <w:color w:val="000000"/>
                <w:sz w:val="24"/>
                <w:szCs w:val="24"/>
              </w:rPr>
            </w:pPr>
            <w:r w:rsidRPr="00B97FC9">
              <w:rPr>
                <w:color w:val="000000"/>
                <w:sz w:val="24"/>
                <w:szCs w:val="24"/>
              </w:rPr>
              <w:t>4.2 Comparability of Data</w:t>
            </w:r>
          </w:p>
        </w:tc>
        <w:tc>
          <w:tcPr>
            <w:tcW w:w="1381" w:type="dxa"/>
          </w:tcPr>
          <w:p w:rsidR="00A172B1" w:rsidRPr="00B97FC9" w:rsidRDefault="00A172B1" w:rsidP="00AA6FCB">
            <w:pPr>
              <w:bidi w:val="0"/>
              <w:ind w:right="-2"/>
              <w:jc w:val="center"/>
              <w:rPr>
                <w:b/>
                <w:bCs/>
                <w:color w:val="000000"/>
                <w:sz w:val="24"/>
                <w:szCs w:val="24"/>
              </w:rPr>
            </w:pPr>
            <w:r w:rsidRPr="00B97FC9">
              <w:rPr>
                <w:color w:val="000000"/>
                <w:sz w:val="24"/>
                <w:szCs w:val="24"/>
              </w:rPr>
              <w:t>[</w:t>
            </w:r>
            <w:r w:rsidR="00AA6FCB">
              <w:rPr>
                <w:color w:val="000000"/>
                <w:sz w:val="24"/>
                <w:szCs w:val="24"/>
              </w:rPr>
              <w:t>23</w:t>
            </w:r>
            <w:r w:rsidRPr="00B97FC9">
              <w:rPr>
                <w:color w:val="000000"/>
                <w:sz w:val="24"/>
                <w:szCs w:val="24"/>
              </w:rPr>
              <w:t>]</w:t>
            </w:r>
          </w:p>
        </w:tc>
      </w:tr>
      <w:tr w:rsidR="000C7A9A" w:rsidRPr="00B97FC9" w:rsidTr="00B97FC9">
        <w:trPr>
          <w:trHeight w:val="340"/>
        </w:trPr>
        <w:tc>
          <w:tcPr>
            <w:tcW w:w="1908" w:type="dxa"/>
          </w:tcPr>
          <w:p w:rsidR="000C7A9A" w:rsidRPr="00B97FC9" w:rsidRDefault="000C7A9A" w:rsidP="00A348C3">
            <w:pPr>
              <w:bidi w:val="0"/>
              <w:ind w:right="-2"/>
              <w:rPr>
                <w:b/>
                <w:bCs/>
                <w:color w:val="000000"/>
                <w:sz w:val="24"/>
                <w:szCs w:val="24"/>
              </w:rPr>
            </w:pPr>
          </w:p>
        </w:tc>
        <w:tc>
          <w:tcPr>
            <w:tcW w:w="5997" w:type="dxa"/>
          </w:tcPr>
          <w:p w:rsidR="000C7A9A" w:rsidRPr="00B97FC9" w:rsidRDefault="000C7A9A" w:rsidP="00FE04F2">
            <w:pPr>
              <w:bidi w:val="0"/>
              <w:ind w:right="-2"/>
              <w:rPr>
                <w:b/>
                <w:bCs/>
                <w:color w:val="000000"/>
                <w:sz w:val="24"/>
                <w:szCs w:val="24"/>
              </w:rPr>
            </w:pPr>
            <w:r w:rsidRPr="00B97FC9">
              <w:rPr>
                <w:b/>
                <w:bCs/>
                <w:color w:val="000000"/>
                <w:sz w:val="24"/>
                <w:szCs w:val="24"/>
              </w:rPr>
              <w:t>Statistical Tables</w:t>
            </w:r>
          </w:p>
        </w:tc>
        <w:tc>
          <w:tcPr>
            <w:tcW w:w="1381" w:type="dxa"/>
          </w:tcPr>
          <w:p w:rsidR="000C7A9A" w:rsidRPr="00B97FC9" w:rsidRDefault="000C7A9A" w:rsidP="00FE04F2">
            <w:pPr>
              <w:bidi w:val="0"/>
              <w:ind w:right="-2"/>
              <w:jc w:val="center"/>
              <w:rPr>
                <w:b/>
                <w:bCs/>
                <w:color w:val="000000"/>
                <w:sz w:val="24"/>
                <w:szCs w:val="24"/>
              </w:rPr>
            </w:pPr>
            <w:r>
              <w:rPr>
                <w:b/>
                <w:bCs/>
                <w:color w:val="000000"/>
                <w:sz w:val="24"/>
                <w:szCs w:val="24"/>
              </w:rPr>
              <w:t>27</w:t>
            </w:r>
          </w:p>
        </w:tc>
      </w:tr>
      <w:tr w:rsidR="00A172B1" w:rsidRPr="00B97FC9" w:rsidTr="00DD2A05">
        <w:trPr>
          <w:trHeight w:val="72"/>
        </w:trPr>
        <w:tc>
          <w:tcPr>
            <w:tcW w:w="1908" w:type="dxa"/>
          </w:tcPr>
          <w:p w:rsidR="00A172B1" w:rsidRPr="00B97FC9" w:rsidRDefault="00A172B1" w:rsidP="00A348C3">
            <w:pPr>
              <w:bidi w:val="0"/>
              <w:ind w:right="-2"/>
              <w:rPr>
                <w:b/>
                <w:bCs/>
                <w:color w:val="000000"/>
                <w:sz w:val="12"/>
                <w:szCs w:val="12"/>
              </w:rPr>
            </w:pPr>
          </w:p>
        </w:tc>
        <w:tc>
          <w:tcPr>
            <w:tcW w:w="5997" w:type="dxa"/>
          </w:tcPr>
          <w:p w:rsidR="00A172B1" w:rsidRPr="00B97FC9" w:rsidRDefault="00A172B1" w:rsidP="00A348C3">
            <w:pPr>
              <w:bidi w:val="0"/>
              <w:ind w:right="-2"/>
              <w:rPr>
                <w:b/>
                <w:bCs/>
                <w:color w:val="000000"/>
                <w:sz w:val="12"/>
                <w:szCs w:val="12"/>
              </w:rPr>
            </w:pPr>
          </w:p>
        </w:tc>
        <w:tc>
          <w:tcPr>
            <w:tcW w:w="1381" w:type="dxa"/>
          </w:tcPr>
          <w:p w:rsidR="00A172B1" w:rsidRPr="00B97FC9" w:rsidRDefault="00A172B1" w:rsidP="00B97FC9">
            <w:pPr>
              <w:bidi w:val="0"/>
              <w:ind w:right="-2"/>
              <w:rPr>
                <w:b/>
                <w:bCs/>
                <w:color w:val="000000"/>
                <w:sz w:val="12"/>
                <w:szCs w:val="12"/>
              </w:rPr>
            </w:pP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348C3">
            <w:pPr>
              <w:bidi w:val="0"/>
              <w:ind w:right="-2"/>
              <w:rPr>
                <w:b/>
                <w:bCs/>
                <w:color w:val="000000"/>
                <w:sz w:val="24"/>
                <w:szCs w:val="24"/>
              </w:rPr>
            </w:pPr>
          </w:p>
        </w:tc>
        <w:tc>
          <w:tcPr>
            <w:tcW w:w="1381" w:type="dxa"/>
          </w:tcPr>
          <w:p w:rsidR="00A172B1" w:rsidRPr="00B97FC9" w:rsidRDefault="00A172B1" w:rsidP="006F5BED">
            <w:pPr>
              <w:bidi w:val="0"/>
              <w:ind w:right="-2"/>
              <w:jc w:val="center"/>
              <w:rPr>
                <w:b/>
                <w:bCs/>
                <w:color w:val="000000"/>
                <w:sz w:val="24"/>
                <w:szCs w:val="24"/>
              </w:rPr>
            </w:pPr>
          </w:p>
        </w:tc>
      </w:tr>
    </w:tbl>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Pr>
      </w:pPr>
    </w:p>
    <w:p w:rsidR="009C01E9" w:rsidRPr="00B97FC9" w:rsidRDefault="009C01E9">
      <w:pPr>
        <w:bidi w:val="0"/>
        <w:jc w:val="center"/>
        <w:rPr>
          <w:b/>
          <w:bCs/>
          <w:sz w:val="24"/>
        </w:rPr>
      </w:pPr>
    </w:p>
    <w:p w:rsidR="009C01E9" w:rsidRPr="00B97FC9" w:rsidRDefault="009C01E9">
      <w:pPr>
        <w:bidi w:val="0"/>
        <w:jc w:val="center"/>
        <w:rPr>
          <w:b/>
          <w:bCs/>
          <w:sz w:val="24"/>
        </w:rPr>
      </w:pPr>
      <w:r w:rsidRPr="00B97FC9">
        <w:rPr>
          <w:b/>
          <w:bCs/>
          <w:sz w:val="24"/>
        </w:rPr>
        <w:br w:type="page"/>
      </w:r>
    </w:p>
    <w:p w:rsidR="00DD3F5B" w:rsidRPr="00B97FC9" w:rsidRDefault="00DD3F5B" w:rsidP="00DD3F5B">
      <w:pPr>
        <w:bidi w:val="0"/>
        <w:jc w:val="center"/>
        <w:rPr>
          <w:b/>
          <w:bCs/>
          <w:color w:val="000000" w:themeColor="text1"/>
          <w:sz w:val="28"/>
          <w:szCs w:val="28"/>
        </w:rPr>
      </w:pPr>
      <w:r w:rsidRPr="00B97FC9">
        <w:rPr>
          <w:b/>
          <w:bCs/>
          <w:color w:val="000000" w:themeColor="text1"/>
          <w:sz w:val="28"/>
          <w:szCs w:val="28"/>
        </w:rPr>
        <w:lastRenderedPageBreak/>
        <w:t>List of Tables</w:t>
      </w:r>
    </w:p>
    <w:p w:rsidR="00DD3F5B" w:rsidRPr="00B97FC9" w:rsidRDefault="00DD3F5B" w:rsidP="00DD3F5B">
      <w:pPr>
        <w:bidi w:val="0"/>
        <w:jc w:val="center"/>
        <w:rPr>
          <w:b/>
          <w:bCs/>
          <w:color w:val="000000" w:themeColor="text1"/>
          <w:sz w:val="24"/>
          <w:szCs w:val="24"/>
        </w:rPr>
      </w:pPr>
    </w:p>
    <w:tbl>
      <w:tblPr>
        <w:tblW w:w="9072" w:type="dxa"/>
        <w:jc w:val="center"/>
        <w:tblLayout w:type="fixed"/>
        <w:tblLook w:val="0000"/>
      </w:tblPr>
      <w:tblGrid>
        <w:gridCol w:w="1277"/>
        <w:gridCol w:w="6792"/>
        <w:gridCol w:w="1003"/>
      </w:tblGrid>
      <w:tr w:rsidR="00DD3F5B" w:rsidRPr="00B97FC9" w:rsidTr="006F5BED">
        <w:trPr>
          <w:tblHeader/>
          <w:jc w:val="center"/>
        </w:trPr>
        <w:tc>
          <w:tcPr>
            <w:tcW w:w="1277" w:type="dxa"/>
          </w:tcPr>
          <w:p w:rsidR="00DD3F5B" w:rsidRPr="00B97FC9" w:rsidRDefault="00DD3F5B" w:rsidP="006F5BED">
            <w:pPr>
              <w:bidi w:val="0"/>
              <w:rPr>
                <w:b/>
                <w:bCs/>
                <w:color w:val="000000" w:themeColor="text1"/>
                <w:sz w:val="24"/>
                <w:szCs w:val="24"/>
              </w:rPr>
            </w:pPr>
            <w:r w:rsidRPr="00B97FC9">
              <w:rPr>
                <w:b/>
                <w:bCs/>
                <w:color w:val="000000" w:themeColor="text1"/>
                <w:sz w:val="24"/>
                <w:szCs w:val="24"/>
              </w:rPr>
              <w:t xml:space="preserve">Table </w:t>
            </w:r>
          </w:p>
        </w:tc>
        <w:tc>
          <w:tcPr>
            <w:tcW w:w="6792" w:type="dxa"/>
          </w:tcPr>
          <w:p w:rsidR="00DD3F5B" w:rsidRPr="00B97FC9" w:rsidRDefault="00DD3F5B" w:rsidP="006F5BED">
            <w:pPr>
              <w:bidi w:val="0"/>
              <w:rPr>
                <w:b/>
                <w:bCs/>
                <w:color w:val="000000" w:themeColor="text1"/>
                <w:sz w:val="24"/>
                <w:szCs w:val="24"/>
              </w:rPr>
            </w:pPr>
          </w:p>
        </w:tc>
        <w:tc>
          <w:tcPr>
            <w:tcW w:w="1003" w:type="dxa"/>
          </w:tcPr>
          <w:p w:rsidR="00DD3F5B" w:rsidRPr="00B97FC9" w:rsidRDefault="00DD3F5B" w:rsidP="006F5BED">
            <w:pPr>
              <w:bidi w:val="0"/>
              <w:jc w:val="center"/>
              <w:rPr>
                <w:b/>
                <w:bCs/>
                <w:color w:val="000000" w:themeColor="text1"/>
                <w:sz w:val="24"/>
                <w:szCs w:val="24"/>
              </w:rPr>
            </w:pPr>
            <w:r w:rsidRPr="00B97FC9">
              <w:rPr>
                <w:b/>
                <w:bCs/>
                <w:color w:val="000000" w:themeColor="text1"/>
                <w:sz w:val="24"/>
                <w:szCs w:val="24"/>
              </w:rPr>
              <w:t>Page</w:t>
            </w:r>
          </w:p>
        </w:tc>
      </w:tr>
      <w:tr w:rsidR="00DD3F5B" w:rsidRPr="00B97FC9" w:rsidTr="006F5BED">
        <w:trPr>
          <w:tblHeader/>
          <w:jc w:val="center"/>
        </w:trPr>
        <w:tc>
          <w:tcPr>
            <w:tcW w:w="1277" w:type="dxa"/>
          </w:tcPr>
          <w:p w:rsidR="00DD3F5B" w:rsidRPr="00B97FC9" w:rsidRDefault="00DD3F5B" w:rsidP="006F5BED">
            <w:pPr>
              <w:bidi w:val="0"/>
              <w:jc w:val="lowKashida"/>
              <w:rPr>
                <w:b/>
                <w:bCs/>
                <w:color w:val="000000" w:themeColor="text1"/>
                <w:sz w:val="12"/>
                <w:szCs w:val="12"/>
              </w:rPr>
            </w:pPr>
          </w:p>
        </w:tc>
        <w:tc>
          <w:tcPr>
            <w:tcW w:w="6792" w:type="dxa"/>
          </w:tcPr>
          <w:p w:rsidR="00DD3F5B" w:rsidRPr="00B97FC9" w:rsidRDefault="00DD3F5B" w:rsidP="006F5BED">
            <w:pPr>
              <w:bidi w:val="0"/>
              <w:jc w:val="lowKashida"/>
              <w:rPr>
                <w:color w:val="000000" w:themeColor="text1"/>
                <w:sz w:val="12"/>
                <w:szCs w:val="12"/>
              </w:rPr>
            </w:pPr>
          </w:p>
        </w:tc>
        <w:tc>
          <w:tcPr>
            <w:tcW w:w="1003" w:type="dxa"/>
          </w:tcPr>
          <w:p w:rsidR="00DD3F5B" w:rsidRPr="00B97FC9" w:rsidRDefault="00DD3F5B" w:rsidP="006F5BED">
            <w:pPr>
              <w:bidi w:val="0"/>
              <w:jc w:val="center"/>
              <w:rPr>
                <w:b/>
                <w:bCs/>
                <w:color w:val="000000" w:themeColor="text1"/>
                <w:sz w:val="12"/>
                <w:szCs w:val="12"/>
                <w:rtl/>
              </w:rPr>
            </w:pP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24"/>
                <w:szCs w:val="24"/>
              </w:rPr>
            </w:pPr>
            <w:r w:rsidRPr="00B97FC9">
              <w:rPr>
                <w:b/>
                <w:bCs/>
                <w:color w:val="000000" w:themeColor="text1"/>
                <w:sz w:val="24"/>
                <w:szCs w:val="24"/>
              </w:rPr>
              <w:t>Table 1:</w:t>
            </w:r>
          </w:p>
        </w:tc>
        <w:tc>
          <w:tcPr>
            <w:tcW w:w="6792" w:type="dxa"/>
          </w:tcPr>
          <w:p w:rsidR="00DD3F5B" w:rsidRPr="00B97FC9" w:rsidRDefault="00DD3F5B" w:rsidP="00BC1D90">
            <w:pPr>
              <w:bidi w:val="0"/>
              <w:jc w:val="both"/>
              <w:rPr>
                <w:color w:val="000000" w:themeColor="text1"/>
                <w:sz w:val="24"/>
                <w:szCs w:val="24"/>
              </w:rPr>
            </w:pPr>
            <w:r w:rsidRPr="00B97FC9">
              <w:rPr>
                <w:color w:val="000000" w:themeColor="text1"/>
                <w:sz w:val="24"/>
                <w:szCs w:val="24"/>
              </w:rPr>
              <w:t>Main Indicators of the Foreign Investment Survey of Resident Enterprises in Palestine (stocks) at end</w:t>
            </w:r>
            <w:r w:rsidR="00914D13" w:rsidRPr="00B97FC9">
              <w:rPr>
                <w:color w:val="000000" w:themeColor="text1"/>
                <w:sz w:val="24"/>
                <w:szCs w:val="24"/>
              </w:rPr>
              <w:t xml:space="preserve"> of</w:t>
            </w:r>
            <w:r w:rsidRPr="00B97FC9">
              <w:rPr>
                <w:color w:val="000000" w:themeColor="text1"/>
                <w:sz w:val="24"/>
                <w:szCs w:val="24"/>
              </w:rPr>
              <w:t xml:space="preserve"> </w:t>
            </w:r>
            <w:r w:rsidR="00E91FAF">
              <w:rPr>
                <w:color w:val="000000" w:themeColor="text1"/>
                <w:sz w:val="24"/>
                <w:szCs w:val="24"/>
              </w:rPr>
              <w:t>2018</w:t>
            </w:r>
          </w:p>
        </w:tc>
        <w:tc>
          <w:tcPr>
            <w:tcW w:w="1003" w:type="dxa"/>
          </w:tcPr>
          <w:p w:rsidR="00DD3F5B" w:rsidRPr="00B97FC9" w:rsidRDefault="008B2498" w:rsidP="006F5BED">
            <w:pPr>
              <w:bidi w:val="0"/>
              <w:jc w:val="center"/>
              <w:rPr>
                <w:b/>
                <w:bCs/>
                <w:color w:val="000000" w:themeColor="text1"/>
                <w:sz w:val="24"/>
                <w:szCs w:val="24"/>
              </w:rPr>
            </w:pPr>
            <w:r>
              <w:rPr>
                <w:rFonts w:hint="cs"/>
                <w:b/>
                <w:bCs/>
                <w:color w:val="000000" w:themeColor="text1"/>
                <w:sz w:val="24"/>
                <w:szCs w:val="24"/>
                <w:rtl/>
              </w:rPr>
              <w:t>29</w:t>
            </w: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12"/>
                <w:szCs w:val="12"/>
              </w:rPr>
            </w:pPr>
          </w:p>
        </w:tc>
        <w:tc>
          <w:tcPr>
            <w:tcW w:w="6792" w:type="dxa"/>
          </w:tcPr>
          <w:p w:rsidR="00DD3F5B" w:rsidRPr="00B97FC9" w:rsidRDefault="00DD3F5B" w:rsidP="006F5BED">
            <w:pPr>
              <w:bidi w:val="0"/>
              <w:jc w:val="both"/>
              <w:rPr>
                <w:color w:val="000000" w:themeColor="text1"/>
                <w:sz w:val="12"/>
                <w:szCs w:val="12"/>
              </w:rPr>
            </w:pPr>
          </w:p>
        </w:tc>
        <w:tc>
          <w:tcPr>
            <w:tcW w:w="1003" w:type="dxa"/>
          </w:tcPr>
          <w:p w:rsidR="00DD3F5B" w:rsidRPr="00B97FC9" w:rsidRDefault="00DD3F5B" w:rsidP="006F5BED">
            <w:pPr>
              <w:bidi w:val="0"/>
              <w:jc w:val="center"/>
              <w:rPr>
                <w:b/>
                <w:bCs/>
                <w:color w:val="000000" w:themeColor="text1"/>
                <w:sz w:val="12"/>
                <w:szCs w:val="12"/>
              </w:rPr>
            </w:pP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24"/>
                <w:szCs w:val="24"/>
              </w:rPr>
            </w:pPr>
            <w:r w:rsidRPr="00B97FC9">
              <w:rPr>
                <w:b/>
                <w:bCs/>
                <w:color w:val="000000" w:themeColor="text1"/>
                <w:sz w:val="24"/>
                <w:szCs w:val="24"/>
              </w:rPr>
              <w:t>Table 2:</w:t>
            </w:r>
          </w:p>
        </w:tc>
        <w:tc>
          <w:tcPr>
            <w:tcW w:w="6792" w:type="dxa"/>
          </w:tcPr>
          <w:p w:rsidR="00DD3F5B" w:rsidRPr="00B97FC9" w:rsidRDefault="00DD3F5B" w:rsidP="00BC1D90">
            <w:pPr>
              <w:bidi w:val="0"/>
              <w:jc w:val="both"/>
              <w:rPr>
                <w:color w:val="000000" w:themeColor="text1"/>
                <w:sz w:val="24"/>
                <w:szCs w:val="24"/>
              </w:rPr>
            </w:pPr>
            <w:r w:rsidRPr="00B97FC9">
              <w:rPr>
                <w:color w:val="000000" w:themeColor="text1"/>
                <w:sz w:val="24"/>
                <w:szCs w:val="24"/>
              </w:rPr>
              <w:t>Percentage Distribution of Foreign Direct Investment (FDI) in  Resident Enterprises in Palestine by Economic Activity at end</w:t>
            </w:r>
            <w:r w:rsidR="00914D13" w:rsidRPr="00B97FC9">
              <w:rPr>
                <w:color w:val="000000" w:themeColor="text1"/>
                <w:sz w:val="24"/>
                <w:szCs w:val="24"/>
              </w:rPr>
              <w:t xml:space="preserve"> </w:t>
            </w:r>
            <w:r w:rsidR="00DD2A05">
              <w:rPr>
                <w:color w:val="000000" w:themeColor="text1"/>
                <w:sz w:val="24"/>
                <w:szCs w:val="24"/>
              </w:rPr>
              <w:t xml:space="preserve">      </w:t>
            </w:r>
            <w:r w:rsidR="00914D13" w:rsidRPr="00B97FC9">
              <w:rPr>
                <w:color w:val="000000" w:themeColor="text1"/>
                <w:sz w:val="24"/>
                <w:szCs w:val="24"/>
              </w:rPr>
              <w:t>of</w:t>
            </w:r>
            <w:r w:rsidR="00DD2A05">
              <w:rPr>
                <w:color w:val="000000" w:themeColor="text1"/>
                <w:sz w:val="24"/>
                <w:szCs w:val="24"/>
              </w:rPr>
              <w:t xml:space="preserve"> </w:t>
            </w:r>
            <w:r w:rsidR="00E91FAF">
              <w:rPr>
                <w:color w:val="000000" w:themeColor="text1"/>
                <w:sz w:val="24"/>
                <w:szCs w:val="24"/>
              </w:rPr>
              <w:t>2018</w:t>
            </w:r>
          </w:p>
        </w:tc>
        <w:tc>
          <w:tcPr>
            <w:tcW w:w="1003" w:type="dxa"/>
          </w:tcPr>
          <w:p w:rsidR="00DD3F5B" w:rsidRPr="00B97FC9" w:rsidRDefault="008B2498" w:rsidP="006F5BED">
            <w:pPr>
              <w:bidi w:val="0"/>
              <w:jc w:val="center"/>
              <w:rPr>
                <w:b/>
                <w:bCs/>
                <w:color w:val="000000" w:themeColor="text1"/>
                <w:sz w:val="24"/>
                <w:szCs w:val="24"/>
              </w:rPr>
            </w:pPr>
            <w:r>
              <w:rPr>
                <w:rFonts w:hint="cs"/>
                <w:b/>
                <w:bCs/>
                <w:color w:val="000000" w:themeColor="text1"/>
                <w:sz w:val="24"/>
                <w:szCs w:val="24"/>
                <w:rtl/>
              </w:rPr>
              <w:t>30</w:t>
            </w: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12"/>
                <w:szCs w:val="12"/>
              </w:rPr>
            </w:pPr>
          </w:p>
        </w:tc>
        <w:tc>
          <w:tcPr>
            <w:tcW w:w="6792" w:type="dxa"/>
          </w:tcPr>
          <w:p w:rsidR="00DD3F5B" w:rsidRPr="00B97FC9" w:rsidRDefault="00DD3F5B" w:rsidP="006F5BED">
            <w:pPr>
              <w:bidi w:val="0"/>
              <w:jc w:val="both"/>
              <w:rPr>
                <w:color w:val="000000" w:themeColor="text1"/>
                <w:sz w:val="12"/>
                <w:szCs w:val="12"/>
              </w:rPr>
            </w:pPr>
          </w:p>
        </w:tc>
        <w:tc>
          <w:tcPr>
            <w:tcW w:w="1003" w:type="dxa"/>
          </w:tcPr>
          <w:p w:rsidR="00DD3F5B" w:rsidRPr="00B97FC9" w:rsidRDefault="00DD3F5B" w:rsidP="006F5BED">
            <w:pPr>
              <w:bidi w:val="0"/>
              <w:jc w:val="center"/>
              <w:rPr>
                <w:b/>
                <w:bCs/>
                <w:color w:val="000000" w:themeColor="text1"/>
                <w:sz w:val="12"/>
                <w:szCs w:val="12"/>
              </w:rPr>
            </w:pP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24"/>
                <w:szCs w:val="24"/>
              </w:rPr>
            </w:pPr>
            <w:r w:rsidRPr="00B97FC9">
              <w:rPr>
                <w:b/>
                <w:bCs/>
                <w:color w:val="000000" w:themeColor="text1"/>
                <w:sz w:val="24"/>
                <w:szCs w:val="24"/>
              </w:rPr>
              <w:t>Table 3:</w:t>
            </w:r>
          </w:p>
        </w:tc>
        <w:tc>
          <w:tcPr>
            <w:tcW w:w="6792" w:type="dxa"/>
          </w:tcPr>
          <w:p w:rsidR="00DD3F5B" w:rsidRPr="00B97FC9" w:rsidRDefault="00DD3F5B" w:rsidP="00BC1D90">
            <w:pPr>
              <w:bidi w:val="0"/>
              <w:jc w:val="both"/>
              <w:rPr>
                <w:color w:val="000000" w:themeColor="text1"/>
                <w:sz w:val="24"/>
                <w:szCs w:val="24"/>
              </w:rPr>
            </w:pPr>
            <w:r w:rsidRPr="00B97FC9">
              <w:rPr>
                <w:color w:val="000000" w:themeColor="text1"/>
                <w:sz w:val="24"/>
                <w:szCs w:val="24"/>
              </w:rPr>
              <w:t xml:space="preserve">Percentage Distribution of Foreign Direct Investment (FDI) in  Resident Enterprises in Palestine by Country at end </w:t>
            </w:r>
            <w:r w:rsidR="00E91FAF">
              <w:rPr>
                <w:color w:val="000000" w:themeColor="text1"/>
                <w:sz w:val="24"/>
                <w:szCs w:val="24"/>
              </w:rPr>
              <w:t>2018</w:t>
            </w:r>
          </w:p>
        </w:tc>
        <w:tc>
          <w:tcPr>
            <w:tcW w:w="1003" w:type="dxa"/>
          </w:tcPr>
          <w:p w:rsidR="00DD3F5B" w:rsidRPr="00B97FC9" w:rsidRDefault="008B2498" w:rsidP="006F5BED">
            <w:pPr>
              <w:bidi w:val="0"/>
              <w:jc w:val="center"/>
              <w:rPr>
                <w:b/>
                <w:bCs/>
                <w:color w:val="000000" w:themeColor="text1"/>
                <w:sz w:val="24"/>
                <w:szCs w:val="24"/>
              </w:rPr>
            </w:pPr>
            <w:r>
              <w:rPr>
                <w:rFonts w:hint="cs"/>
                <w:b/>
                <w:bCs/>
                <w:color w:val="000000" w:themeColor="text1"/>
                <w:sz w:val="24"/>
                <w:szCs w:val="24"/>
                <w:rtl/>
              </w:rPr>
              <w:t>30</w:t>
            </w: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12"/>
                <w:szCs w:val="12"/>
              </w:rPr>
            </w:pPr>
          </w:p>
        </w:tc>
        <w:tc>
          <w:tcPr>
            <w:tcW w:w="6792" w:type="dxa"/>
          </w:tcPr>
          <w:p w:rsidR="00DD3F5B" w:rsidRPr="00B97FC9" w:rsidRDefault="00DD3F5B" w:rsidP="006F5BED">
            <w:pPr>
              <w:bidi w:val="0"/>
              <w:jc w:val="both"/>
              <w:rPr>
                <w:b/>
                <w:bCs/>
                <w:color w:val="000000" w:themeColor="text1"/>
                <w:sz w:val="12"/>
                <w:szCs w:val="12"/>
              </w:rPr>
            </w:pPr>
          </w:p>
        </w:tc>
        <w:tc>
          <w:tcPr>
            <w:tcW w:w="1003" w:type="dxa"/>
          </w:tcPr>
          <w:p w:rsidR="00DD3F5B" w:rsidRPr="00B97FC9" w:rsidRDefault="00DD3F5B" w:rsidP="006F5BED">
            <w:pPr>
              <w:bidi w:val="0"/>
              <w:jc w:val="lowKashida"/>
              <w:rPr>
                <w:b/>
                <w:bCs/>
                <w:color w:val="000000" w:themeColor="text1"/>
                <w:sz w:val="12"/>
                <w:szCs w:val="12"/>
              </w:rPr>
            </w:pP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24"/>
                <w:szCs w:val="24"/>
              </w:rPr>
            </w:pPr>
            <w:r w:rsidRPr="00B97FC9">
              <w:rPr>
                <w:b/>
                <w:bCs/>
                <w:color w:val="000000" w:themeColor="text1"/>
                <w:sz w:val="24"/>
                <w:szCs w:val="24"/>
              </w:rPr>
              <w:t>Table 4:</w:t>
            </w:r>
          </w:p>
        </w:tc>
        <w:tc>
          <w:tcPr>
            <w:tcW w:w="6792" w:type="dxa"/>
          </w:tcPr>
          <w:p w:rsidR="00DD3F5B" w:rsidRPr="00B97FC9" w:rsidRDefault="00DD3F5B" w:rsidP="00BC1D90">
            <w:pPr>
              <w:bidi w:val="0"/>
              <w:jc w:val="both"/>
              <w:rPr>
                <w:color w:val="000000" w:themeColor="text1"/>
                <w:sz w:val="24"/>
                <w:szCs w:val="24"/>
              </w:rPr>
            </w:pPr>
            <w:r w:rsidRPr="00B97FC9">
              <w:rPr>
                <w:color w:val="000000" w:themeColor="text1"/>
                <w:sz w:val="24"/>
                <w:szCs w:val="24"/>
              </w:rPr>
              <w:t>Percentage Distribution of Foreign Portfolio Investment in  Resident Enterprises in Palestine by Economic Activity at end</w:t>
            </w:r>
            <w:r w:rsidR="00DD2A05">
              <w:rPr>
                <w:color w:val="000000" w:themeColor="text1"/>
                <w:sz w:val="24"/>
                <w:szCs w:val="24"/>
              </w:rPr>
              <w:t xml:space="preserve">       </w:t>
            </w:r>
            <w:r w:rsidR="00914D13" w:rsidRPr="00B97FC9">
              <w:rPr>
                <w:color w:val="000000" w:themeColor="text1"/>
                <w:sz w:val="24"/>
                <w:szCs w:val="24"/>
              </w:rPr>
              <w:t xml:space="preserve"> of</w:t>
            </w:r>
            <w:r w:rsidRPr="00B97FC9">
              <w:rPr>
                <w:color w:val="000000" w:themeColor="text1"/>
                <w:sz w:val="24"/>
                <w:szCs w:val="24"/>
              </w:rPr>
              <w:t xml:space="preserve"> </w:t>
            </w:r>
            <w:r w:rsidR="00E91FAF">
              <w:rPr>
                <w:color w:val="000000" w:themeColor="text1"/>
                <w:sz w:val="24"/>
                <w:szCs w:val="24"/>
              </w:rPr>
              <w:t>2018</w:t>
            </w:r>
          </w:p>
        </w:tc>
        <w:tc>
          <w:tcPr>
            <w:tcW w:w="1003" w:type="dxa"/>
          </w:tcPr>
          <w:p w:rsidR="00DD3F5B" w:rsidRPr="00B97FC9" w:rsidRDefault="008B2498" w:rsidP="006F5BED">
            <w:pPr>
              <w:bidi w:val="0"/>
              <w:jc w:val="center"/>
              <w:rPr>
                <w:b/>
                <w:bCs/>
                <w:color w:val="000000" w:themeColor="text1"/>
                <w:sz w:val="24"/>
                <w:szCs w:val="24"/>
              </w:rPr>
            </w:pPr>
            <w:r>
              <w:rPr>
                <w:rFonts w:hint="cs"/>
                <w:b/>
                <w:bCs/>
                <w:color w:val="000000" w:themeColor="text1"/>
                <w:sz w:val="24"/>
                <w:szCs w:val="24"/>
                <w:rtl/>
              </w:rPr>
              <w:t>31</w:t>
            </w: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12"/>
                <w:szCs w:val="12"/>
              </w:rPr>
            </w:pPr>
          </w:p>
        </w:tc>
        <w:tc>
          <w:tcPr>
            <w:tcW w:w="6792" w:type="dxa"/>
          </w:tcPr>
          <w:p w:rsidR="00DD3F5B" w:rsidRPr="00B97FC9" w:rsidRDefault="00DD3F5B" w:rsidP="006F5BED">
            <w:pPr>
              <w:bidi w:val="0"/>
              <w:jc w:val="both"/>
              <w:rPr>
                <w:b/>
                <w:bCs/>
                <w:color w:val="000000" w:themeColor="text1"/>
                <w:sz w:val="12"/>
                <w:szCs w:val="12"/>
              </w:rPr>
            </w:pPr>
          </w:p>
        </w:tc>
        <w:tc>
          <w:tcPr>
            <w:tcW w:w="1003" w:type="dxa"/>
          </w:tcPr>
          <w:p w:rsidR="00DD3F5B" w:rsidRPr="00B97FC9" w:rsidRDefault="00DD3F5B" w:rsidP="006F5BED">
            <w:pPr>
              <w:bidi w:val="0"/>
              <w:jc w:val="lowKashida"/>
              <w:rPr>
                <w:b/>
                <w:bCs/>
                <w:color w:val="000000" w:themeColor="text1"/>
                <w:sz w:val="12"/>
                <w:szCs w:val="12"/>
              </w:rPr>
            </w:pP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24"/>
                <w:szCs w:val="24"/>
              </w:rPr>
            </w:pPr>
            <w:r w:rsidRPr="00B97FC9">
              <w:rPr>
                <w:b/>
                <w:bCs/>
                <w:color w:val="000000" w:themeColor="text1"/>
                <w:sz w:val="24"/>
                <w:szCs w:val="24"/>
              </w:rPr>
              <w:t>Table 5:</w:t>
            </w:r>
          </w:p>
        </w:tc>
        <w:tc>
          <w:tcPr>
            <w:tcW w:w="6792" w:type="dxa"/>
          </w:tcPr>
          <w:p w:rsidR="00DD3F5B" w:rsidRPr="00B97FC9" w:rsidRDefault="00DD3F5B" w:rsidP="00BC1D90">
            <w:pPr>
              <w:bidi w:val="0"/>
              <w:jc w:val="both"/>
              <w:rPr>
                <w:color w:val="000000" w:themeColor="text1"/>
                <w:sz w:val="24"/>
                <w:szCs w:val="24"/>
              </w:rPr>
            </w:pPr>
            <w:r w:rsidRPr="00B97FC9">
              <w:rPr>
                <w:color w:val="000000" w:themeColor="text1"/>
                <w:sz w:val="24"/>
                <w:szCs w:val="24"/>
              </w:rPr>
              <w:t>Percentage Distribution of Foreign Portfolio Investment in  Resident Enterprises in Palestine by Country at end</w:t>
            </w:r>
            <w:r w:rsidR="00914D13" w:rsidRPr="00B97FC9">
              <w:rPr>
                <w:color w:val="000000" w:themeColor="text1"/>
                <w:sz w:val="24"/>
                <w:szCs w:val="24"/>
              </w:rPr>
              <w:t xml:space="preserve"> of</w:t>
            </w:r>
            <w:r w:rsidRPr="00B97FC9">
              <w:rPr>
                <w:color w:val="000000" w:themeColor="text1"/>
                <w:sz w:val="24"/>
                <w:szCs w:val="24"/>
              </w:rPr>
              <w:t xml:space="preserve"> </w:t>
            </w:r>
            <w:r w:rsidR="00E91FAF">
              <w:rPr>
                <w:color w:val="000000" w:themeColor="text1"/>
                <w:sz w:val="24"/>
                <w:szCs w:val="24"/>
              </w:rPr>
              <w:t>2018</w:t>
            </w:r>
          </w:p>
        </w:tc>
        <w:tc>
          <w:tcPr>
            <w:tcW w:w="1003" w:type="dxa"/>
          </w:tcPr>
          <w:p w:rsidR="00DD3F5B" w:rsidRPr="00B97FC9" w:rsidRDefault="008B2498" w:rsidP="006F5BED">
            <w:pPr>
              <w:bidi w:val="0"/>
              <w:jc w:val="center"/>
              <w:rPr>
                <w:b/>
                <w:bCs/>
                <w:color w:val="000000" w:themeColor="text1"/>
                <w:sz w:val="24"/>
                <w:szCs w:val="24"/>
              </w:rPr>
            </w:pPr>
            <w:r>
              <w:rPr>
                <w:rFonts w:hint="cs"/>
                <w:b/>
                <w:bCs/>
                <w:color w:val="000000" w:themeColor="text1"/>
                <w:sz w:val="24"/>
                <w:szCs w:val="24"/>
                <w:rtl/>
              </w:rPr>
              <w:t>31</w:t>
            </w:r>
          </w:p>
        </w:tc>
      </w:tr>
    </w:tbl>
    <w:p w:rsidR="00104F07" w:rsidRPr="00B97FC9" w:rsidRDefault="00104F07" w:rsidP="00104F07">
      <w:pPr>
        <w:bidi w:val="0"/>
        <w:jc w:val="center"/>
        <w:rPr>
          <w:b/>
          <w:bCs/>
          <w:sz w:val="28"/>
          <w:szCs w:val="28"/>
        </w:rPr>
      </w:pPr>
    </w:p>
    <w:p w:rsidR="009C01E9" w:rsidRPr="00B97FC9" w:rsidRDefault="009C01E9">
      <w:pPr>
        <w:bidi w:val="0"/>
        <w:jc w:val="center"/>
        <w:rPr>
          <w:b/>
          <w:bCs/>
          <w:sz w:val="22"/>
          <w:szCs w:val="22"/>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EB440F" w:rsidRPr="00B97FC9" w:rsidRDefault="00EB440F"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A9181F" w:rsidRPr="00B97FC9" w:rsidRDefault="00A9181F" w:rsidP="00A9181F">
      <w:pPr>
        <w:bidi w:val="0"/>
        <w:rPr>
          <w:b/>
          <w:bCs/>
          <w:sz w:val="28"/>
          <w:szCs w:val="28"/>
        </w:rPr>
      </w:pPr>
    </w:p>
    <w:p w:rsidR="00A9181F" w:rsidRPr="00B97FC9" w:rsidRDefault="00A9181F" w:rsidP="00A9181F">
      <w:pPr>
        <w:bidi w:val="0"/>
        <w:rPr>
          <w:b/>
          <w:bCs/>
          <w:sz w:val="28"/>
          <w:szCs w:val="28"/>
        </w:rPr>
      </w:pPr>
    </w:p>
    <w:p w:rsidR="00A9181F" w:rsidRPr="00B97FC9" w:rsidRDefault="00A9181F" w:rsidP="00A9181F">
      <w:pPr>
        <w:bidi w:val="0"/>
        <w:rPr>
          <w:b/>
          <w:bCs/>
          <w:sz w:val="28"/>
          <w:szCs w:val="28"/>
        </w:rPr>
      </w:pPr>
    </w:p>
    <w:p w:rsidR="000D468B" w:rsidRPr="00B97FC9" w:rsidRDefault="000D468B" w:rsidP="000D468B">
      <w:pPr>
        <w:bidi w:val="0"/>
        <w:rPr>
          <w:b/>
          <w:bCs/>
          <w:sz w:val="28"/>
          <w:szCs w:val="28"/>
        </w:rPr>
      </w:pPr>
    </w:p>
    <w:p w:rsidR="00D45A72" w:rsidRPr="00B97FC9" w:rsidRDefault="00D45A72" w:rsidP="00D45A72">
      <w:pPr>
        <w:bidi w:val="0"/>
        <w:rPr>
          <w:b/>
          <w:bCs/>
          <w:sz w:val="28"/>
          <w:szCs w:val="28"/>
        </w:rPr>
      </w:pPr>
    </w:p>
    <w:p w:rsidR="001047C4" w:rsidRPr="00B97FC9" w:rsidRDefault="001047C4" w:rsidP="001047C4">
      <w:pPr>
        <w:bidi w:val="0"/>
        <w:rPr>
          <w:b/>
          <w:bCs/>
          <w:sz w:val="28"/>
          <w:szCs w:val="28"/>
        </w:rPr>
      </w:pPr>
    </w:p>
    <w:p w:rsidR="00D1220F" w:rsidRPr="00B97FC9" w:rsidRDefault="00D1220F" w:rsidP="00D1220F">
      <w:pPr>
        <w:bidi w:val="0"/>
        <w:rPr>
          <w:b/>
          <w:bCs/>
          <w:sz w:val="28"/>
          <w:szCs w:val="28"/>
        </w:rPr>
      </w:pPr>
    </w:p>
    <w:p w:rsidR="00DD3F5B" w:rsidRPr="00B97FC9" w:rsidRDefault="00DD3F5B" w:rsidP="00EB440F">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color w:val="000000" w:themeColor="text1"/>
          <w:sz w:val="28"/>
          <w:szCs w:val="28"/>
        </w:rPr>
      </w:pPr>
      <w:r w:rsidRPr="00B97FC9">
        <w:rPr>
          <w:b/>
          <w:bCs/>
          <w:color w:val="000000" w:themeColor="text1"/>
          <w:sz w:val="28"/>
          <w:szCs w:val="28"/>
        </w:rPr>
        <w:lastRenderedPageBreak/>
        <w:t>Introduction</w:t>
      </w:r>
    </w:p>
    <w:p w:rsidR="00DD3F5B" w:rsidRPr="00B97FC9" w:rsidRDefault="00DD3F5B" w:rsidP="00DD3F5B">
      <w:pPr>
        <w:bidi w:val="0"/>
        <w:rPr>
          <w:color w:val="000000" w:themeColor="text1"/>
          <w:sz w:val="24"/>
          <w:szCs w:val="24"/>
        </w:rPr>
      </w:pPr>
    </w:p>
    <w:p w:rsidR="00DD3F5B" w:rsidRPr="00B97FC9" w:rsidRDefault="00DD3F5B" w:rsidP="00C90FC8">
      <w:pPr>
        <w:pStyle w:val="BodyText3"/>
        <w:rPr>
          <w:b w:val="0"/>
          <w:bCs w:val="0"/>
        </w:rPr>
      </w:pPr>
      <w:r w:rsidRPr="00B97FC9">
        <w:rPr>
          <w:b w:val="0"/>
          <w:bCs w:val="0"/>
          <w:noProof w:val="0"/>
          <w:szCs w:val="24"/>
        </w:rPr>
        <w:t>The Foreign Investment Survey is considered to be the primary tool for collecting data about the International Investment Position (IIP), it collects details about the flows and stocks of foreign investments, using special forms. The IIP is an account which records the total balance of foreign financial assets and liabilities of the economy. Changes in IIP are categorized in two levels: the first differentiates between assets and liabilities and the difference represents the net IIP</w:t>
      </w:r>
      <w:r w:rsidR="00C90FC8" w:rsidRPr="00B97FC9">
        <w:rPr>
          <w:b w:val="0"/>
          <w:bCs w:val="0"/>
          <w:noProof w:val="0"/>
          <w:szCs w:val="24"/>
        </w:rPr>
        <w:t>;</w:t>
      </w:r>
      <w:r w:rsidRPr="00B97FC9">
        <w:rPr>
          <w:b w:val="0"/>
          <w:bCs w:val="0"/>
          <w:noProof w:val="0"/>
          <w:szCs w:val="24"/>
        </w:rPr>
        <w:t xml:space="preserve"> </w:t>
      </w:r>
      <w:r w:rsidR="00C90FC8" w:rsidRPr="00B97FC9">
        <w:rPr>
          <w:b w:val="0"/>
          <w:bCs w:val="0"/>
          <w:noProof w:val="0"/>
          <w:szCs w:val="24"/>
        </w:rPr>
        <w:t>t</w:t>
      </w:r>
      <w:r w:rsidRPr="00B97FC9">
        <w:rPr>
          <w:b w:val="0"/>
          <w:bCs w:val="0"/>
          <w:noProof w:val="0"/>
          <w:szCs w:val="24"/>
        </w:rPr>
        <w:t xml:space="preserve">he second level focuses on the division of assets and liabilities on a functional basis that is fully consistent with the basic elements of financial account in the balance of payments, in addition to changes between stocks at the beginning and end of the period. This may include changes in prices, currency exchange rates, or a quantitative change resulting from sudden profit or loss as a result of natural disasters or war. The Foreign Investment Survey was conducted in accordance with </w:t>
      </w:r>
      <w:r w:rsidR="00C90FC8" w:rsidRPr="00B97FC9">
        <w:rPr>
          <w:b w:val="0"/>
          <w:bCs w:val="0"/>
          <w:noProof w:val="0"/>
          <w:szCs w:val="24"/>
        </w:rPr>
        <w:t xml:space="preserve">the </w:t>
      </w:r>
      <w:r w:rsidRPr="00B97FC9">
        <w:rPr>
          <w:b w:val="0"/>
          <w:bCs w:val="0"/>
          <w:noProof w:val="0"/>
          <w:szCs w:val="24"/>
        </w:rPr>
        <w:t>recent international recommendations, taking into account the unique circumstances of Palestine.</w:t>
      </w:r>
      <w:r w:rsidRPr="00B97FC9">
        <w:rPr>
          <w:b w:val="0"/>
          <w:bCs w:val="0"/>
        </w:rPr>
        <w:t xml:space="preserve"> </w:t>
      </w:r>
    </w:p>
    <w:p w:rsidR="00DD3F5B" w:rsidRPr="00B97FC9" w:rsidRDefault="00DD3F5B" w:rsidP="00DD3F5B">
      <w:pPr>
        <w:pStyle w:val="BodyText3"/>
      </w:pPr>
    </w:p>
    <w:p w:rsidR="00DD3F5B" w:rsidRPr="00B97FC9" w:rsidRDefault="00DD3F5B" w:rsidP="00E91FAF">
      <w:pPr>
        <w:pStyle w:val="BodyText3"/>
        <w:rPr>
          <w:b w:val="0"/>
          <w:bCs w:val="0"/>
          <w:noProof w:val="0"/>
          <w:szCs w:val="24"/>
        </w:rPr>
      </w:pPr>
      <w:r w:rsidRPr="00B97FC9">
        <w:rPr>
          <w:b w:val="0"/>
          <w:bCs w:val="0"/>
          <w:noProof w:val="0"/>
          <w:szCs w:val="24"/>
        </w:rPr>
        <w:t xml:space="preserve">The Palestinian Central Bureau of Statistics and Palestine Monetary Authority are pleased to issue the </w:t>
      </w:r>
      <w:r w:rsidR="00E91FAF">
        <w:rPr>
          <w:b w:val="0"/>
          <w:bCs w:val="0"/>
          <w:noProof w:val="0"/>
          <w:szCs w:val="24"/>
        </w:rPr>
        <w:t>n</w:t>
      </w:r>
      <w:r w:rsidR="00E91FAF" w:rsidRPr="00E91FAF">
        <w:rPr>
          <w:b w:val="0"/>
          <w:bCs w:val="0"/>
          <w:noProof w:val="0"/>
          <w:szCs w:val="24"/>
        </w:rPr>
        <w:t>inth</w:t>
      </w:r>
      <w:r w:rsidR="00E91FAF">
        <w:rPr>
          <w:b w:val="0"/>
          <w:bCs w:val="0"/>
          <w:noProof w:val="0"/>
          <w:szCs w:val="24"/>
        </w:rPr>
        <w:t xml:space="preserve"> </w:t>
      </w:r>
      <w:r w:rsidR="00211A9A" w:rsidRPr="00B97FC9">
        <w:rPr>
          <w:b w:val="0"/>
          <w:bCs w:val="0"/>
          <w:noProof w:val="0"/>
          <w:szCs w:val="24"/>
        </w:rPr>
        <w:t>edition</w:t>
      </w:r>
      <w:r w:rsidRPr="00B97FC9">
        <w:rPr>
          <w:b w:val="0"/>
          <w:bCs w:val="0"/>
          <w:noProof w:val="0"/>
          <w:szCs w:val="24"/>
        </w:rPr>
        <w:t xml:space="preserve"> of the Foreign Investment Survey report of Resident Enterprises in Palestine for </w:t>
      </w:r>
      <w:r w:rsidR="00E91FAF">
        <w:rPr>
          <w:b w:val="0"/>
          <w:bCs w:val="0"/>
          <w:noProof w:val="0"/>
          <w:szCs w:val="24"/>
        </w:rPr>
        <w:t>2018</w:t>
      </w:r>
      <w:r w:rsidRPr="00B97FC9">
        <w:rPr>
          <w:b w:val="0"/>
          <w:bCs w:val="0"/>
          <w:noProof w:val="0"/>
          <w:szCs w:val="24"/>
        </w:rPr>
        <w:t xml:space="preserve">. </w:t>
      </w:r>
    </w:p>
    <w:p w:rsidR="00DD3F5B" w:rsidRPr="00B97FC9" w:rsidRDefault="00DD3F5B" w:rsidP="00DD3F5B">
      <w:pPr>
        <w:pStyle w:val="BodyText3"/>
        <w:rPr>
          <w:b w:val="0"/>
          <w:bCs w:val="0"/>
          <w:noProof w:val="0"/>
          <w:szCs w:val="24"/>
        </w:rPr>
      </w:pPr>
    </w:p>
    <w:p w:rsidR="00DD3F5B" w:rsidRPr="00B97FC9" w:rsidRDefault="00DD3F5B" w:rsidP="00C90FC8">
      <w:pPr>
        <w:pStyle w:val="BodyText3"/>
        <w:rPr>
          <w:b w:val="0"/>
          <w:bCs w:val="0"/>
          <w:noProof w:val="0"/>
          <w:szCs w:val="24"/>
        </w:rPr>
      </w:pPr>
      <w:r w:rsidRPr="00B97FC9">
        <w:rPr>
          <w:b w:val="0"/>
          <w:bCs w:val="0"/>
          <w:noProof w:val="0"/>
          <w:szCs w:val="24"/>
        </w:rPr>
        <w:t xml:space="preserve">The first chapter of the report covers the concepts and definitions used in the report, in addition to the classifications used. The second chapter details the main results of the survey. The third chapter describes the methodology used in the implementation of this survey. </w:t>
      </w:r>
      <w:r w:rsidR="00211A9A" w:rsidRPr="00B97FC9">
        <w:rPr>
          <w:b w:val="0"/>
          <w:bCs w:val="0"/>
          <w:noProof w:val="0"/>
          <w:szCs w:val="24"/>
        </w:rPr>
        <w:t xml:space="preserve">Furthermore, </w:t>
      </w:r>
      <w:r w:rsidRPr="00B97FC9">
        <w:rPr>
          <w:b w:val="0"/>
          <w:bCs w:val="0"/>
          <w:noProof w:val="0"/>
          <w:szCs w:val="24"/>
        </w:rPr>
        <w:t xml:space="preserve">the fourth chapter describes the measures implemented to ensure the quality control of data. The report also comprises detailed tables on the most important results of the survey on </w:t>
      </w:r>
      <w:r w:rsidR="00C90FC8" w:rsidRPr="00B97FC9">
        <w:rPr>
          <w:b w:val="0"/>
          <w:bCs w:val="0"/>
          <w:noProof w:val="0"/>
          <w:szCs w:val="24"/>
        </w:rPr>
        <w:t>the</w:t>
      </w:r>
      <w:r w:rsidRPr="00B97FC9">
        <w:rPr>
          <w:b w:val="0"/>
          <w:bCs w:val="0"/>
          <w:noProof w:val="0"/>
          <w:szCs w:val="24"/>
        </w:rPr>
        <w:t xml:space="preserve"> national level.</w:t>
      </w:r>
    </w:p>
    <w:p w:rsidR="00DD3F5B" w:rsidRPr="00B97FC9" w:rsidRDefault="00DD3F5B" w:rsidP="00DD3F5B">
      <w:pPr>
        <w:pStyle w:val="BodyText3"/>
        <w:rPr>
          <w:b w:val="0"/>
          <w:bCs w:val="0"/>
          <w:noProof w:val="0"/>
          <w:szCs w:val="24"/>
        </w:rPr>
      </w:pPr>
    </w:p>
    <w:p w:rsidR="00DD3F5B" w:rsidRPr="00B97FC9" w:rsidRDefault="00DD3F5B" w:rsidP="00C90FC8">
      <w:pPr>
        <w:pStyle w:val="BodyText3"/>
        <w:rPr>
          <w:b w:val="0"/>
          <w:bCs w:val="0"/>
          <w:noProof w:val="0"/>
          <w:szCs w:val="24"/>
        </w:rPr>
      </w:pPr>
      <w:r w:rsidRPr="00B97FC9">
        <w:rPr>
          <w:b w:val="0"/>
          <w:bCs w:val="0"/>
          <w:noProof w:val="0"/>
          <w:szCs w:val="24"/>
        </w:rPr>
        <w:t xml:space="preserve">The results of the Foreign Investment Survey constitute the basic pillar for the compilation of the Palestine International Investment Position (IIP) and for statistics on gross external debt for Palestine. PCBS </w:t>
      </w:r>
      <w:r w:rsidR="00C90FC8" w:rsidRPr="00B97FC9">
        <w:rPr>
          <w:b w:val="0"/>
          <w:bCs w:val="0"/>
          <w:noProof w:val="0"/>
          <w:szCs w:val="24"/>
        </w:rPr>
        <w:t xml:space="preserve">and PMA </w:t>
      </w:r>
      <w:r w:rsidRPr="00B97FC9">
        <w:rPr>
          <w:b w:val="0"/>
          <w:bCs w:val="0"/>
          <w:noProof w:val="0"/>
          <w:szCs w:val="24"/>
        </w:rPr>
        <w:t>hope that the results of the survey will provide statistical evidence about foreign investments in terms of type, economic activity, and country of investment, and will meet the needs of both the public and private sectors for such statistical data.</w:t>
      </w: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tbl>
      <w:tblPr>
        <w:tblStyle w:val="TableGrid"/>
        <w:bidiVisual/>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62"/>
        <w:gridCol w:w="2951"/>
        <w:gridCol w:w="3726"/>
      </w:tblGrid>
      <w:tr w:rsidR="00DD3F5B" w:rsidRPr="00B97FC9" w:rsidTr="0034079D">
        <w:trPr>
          <w:trHeight w:val="435"/>
          <w:jc w:val="center"/>
        </w:trPr>
        <w:tc>
          <w:tcPr>
            <w:tcW w:w="1536" w:type="pct"/>
          </w:tcPr>
          <w:p w:rsidR="00DD3F5B" w:rsidRPr="00B97FC9" w:rsidRDefault="00DD3F5B" w:rsidP="006F5BED">
            <w:pPr>
              <w:pStyle w:val="BodyTextIndent2"/>
              <w:bidi w:val="0"/>
              <w:spacing w:after="0" w:line="20" w:lineRule="atLeast"/>
              <w:ind w:left="0"/>
              <w:jc w:val="center"/>
              <w:rPr>
                <w:b/>
                <w:bCs/>
                <w:sz w:val="24"/>
              </w:rPr>
            </w:pPr>
            <w:r w:rsidRPr="00B97FC9">
              <w:rPr>
                <w:b/>
                <w:bCs/>
                <w:sz w:val="24"/>
              </w:rPr>
              <w:t>Azzam Al-</w:t>
            </w:r>
            <w:proofErr w:type="spellStart"/>
            <w:r w:rsidRPr="00B97FC9">
              <w:rPr>
                <w:b/>
                <w:bCs/>
                <w:sz w:val="24"/>
              </w:rPr>
              <w:t>Shawa</w:t>
            </w:r>
            <w:proofErr w:type="spellEnd"/>
          </w:p>
          <w:p w:rsidR="00DD3F5B" w:rsidRPr="00B97FC9" w:rsidRDefault="00DD3F5B" w:rsidP="006F5BED">
            <w:pPr>
              <w:bidi w:val="0"/>
              <w:jc w:val="center"/>
              <w:rPr>
                <w:sz w:val="10"/>
                <w:szCs w:val="10"/>
              </w:rPr>
            </w:pPr>
          </w:p>
        </w:tc>
        <w:tc>
          <w:tcPr>
            <w:tcW w:w="1531" w:type="pct"/>
          </w:tcPr>
          <w:p w:rsidR="00DD3F5B" w:rsidRPr="00B97FC9" w:rsidRDefault="00DD3F5B" w:rsidP="006F5BED">
            <w:pPr>
              <w:tabs>
                <w:tab w:val="left" w:pos="2236"/>
              </w:tabs>
              <w:bidi w:val="0"/>
              <w:rPr>
                <w:sz w:val="6"/>
                <w:szCs w:val="6"/>
                <w:rtl/>
              </w:rPr>
            </w:pPr>
            <w:r w:rsidRPr="00B97FC9">
              <w:rPr>
                <w:sz w:val="6"/>
                <w:szCs w:val="6"/>
                <w:rtl/>
              </w:rPr>
              <w:t xml:space="preserve"> </w:t>
            </w:r>
          </w:p>
        </w:tc>
        <w:tc>
          <w:tcPr>
            <w:tcW w:w="1933" w:type="pct"/>
          </w:tcPr>
          <w:p w:rsidR="00DD3F5B" w:rsidRPr="00B97FC9" w:rsidRDefault="00DD3F5B" w:rsidP="006F5BED">
            <w:pPr>
              <w:pStyle w:val="BodyTextIndent2"/>
              <w:bidi w:val="0"/>
              <w:spacing w:after="0" w:line="20" w:lineRule="atLeast"/>
              <w:ind w:left="0"/>
              <w:jc w:val="center"/>
              <w:rPr>
                <w:b/>
                <w:bCs/>
                <w:sz w:val="24"/>
              </w:rPr>
            </w:pPr>
            <w:r w:rsidRPr="00B97FC9">
              <w:rPr>
                <w:b/>
                <w:bCs/>
                <w:sz w:val="24"/>
              </w:rPr>
              <w:t>Ola Awad</w:t>
            </w:r>
          </w:p>
          <w:p w:rsidR="00DD3F5B" w:rsidRPr="00B97FC9" w:rsidRDefault="00DD3F5B" w:rsidP="006F5BED">
            <w:pPr>
              <w:tabs>
                <w:tab w:val="left" w:pos="2236"/>
              </w:tabs>
              <w:bidi w:val="0"/>
              <w:rPr>
                <w:sz w:val="6"/>
                <w:szCs w:val="6"/>
                <w:rtl/>
              </w:rPr>
            </w:pPr>
            <w:r w:rsidRPr="00B97FC9">
              <w:rPr>
                <w:rtl/>
              </w:rPr>
              <w:tab/>
            </w:r>
          </w:p>
        </w:tc>
      </w:tr>
      <w:tr w:rsidR="00DD3F5B" w:rsidRPr="00B97FC9" w:rsidTr="0034079D">
        <w:trPr>
          <w:jc w:val="center"/>
        </w:trPr>
        <w:tc>
          <w:tcPr>
            <w:tcW w:w="1536" w:type="pct"/>
          </w:tcPr>
          <w:p w:rsidR="00DD3F5B" w:rsidRPr="00B97FC9" w:rsidRDefault="00DD3F5B" w:rsidP="006F5BED">
            <w:pPr>
              <w:pStyle w:val="BodyTextIndent2"/>
              <w:bidi w:val="0"/>
              <w:spacing w:after="0" w:line="20" w:lineRule="atLeast"/>
              <w:ind w:left="0"/>
              <w:jc w:val="center"/>
              <w:rPr>
                <w:b/>
                <w:bCs/>
                <w:sz w:val="24"/>
                <w:rtl/>
              </w:rPr>
            </w:pPr>
            <w:r w:rsidRPr="00B97FC9">
              <w:rPr>
                <w:b/>
                <w:bCs/>
                <w:sz w:val="24"/>
              </w:rPr>
              <w:t>Governor of PMA</w:t>
            </w:r>
          </w:p>
        </w:tc>
        <w:tc>
          <w:tcPr>
            <w:tcW w:w="1531" w:type="pct"/>
          </w:tcPr>
          <w:p w:rsidR="00DD3F5B" w:rsidRPr="00B97FC9" w:rsidRDefault="00DD3F5B" w:rsidP="006F5BED">
            <w:pPr>
              <w:pStyle w:val="BodyTextIndent2"/>
              <w:bidi w:val="0"/>
              <w:spacing w:after="0" w:line="20" w:lineRule="atLeast"/>
              <w:ind w:left="0"/>
              <w:jc w:val="right"/>
              <w:rPr>
                <w:b/>
                <w:bCs/>
                <w:sz w:val="24"/>
              </w:rPr>
            </w:pPr>
          </w:p>
          <w:p w:rsidR="00DD3F5B" w:rsidRPr="00B97FC9" w:rsidRDefault="00DD3F5B" w:rsidP="006F5BED">
            <w:pPr>
              <w:pStyle w:val="BodyTextIndent2"/>
              <w:bidi w:val="0"/>
              <w:spacing w:after="0" w:line="20" w:lineRule="atLeast"/>
              <w:ind w:left="0"/>
              <w:jc w:val="right"/>
              <w:rPr>
                <w:b/>
                <w:bCs/>
                <w:sz w:val="24"/>
              </w:rPr>
            </w:pPr>
          </w:p>
          <w:p w:rsidR="00DD3F5B" w:rsidRPr="00B97FC9" w:rsidRDefault="00DD3F5B" w:rsidP="006F5BED">
            <w:pPr>
              <w:pStyle w:val="BodyTextIndent2"/>
              <w:bidi w:val="0"/>
              <w:spacing w:after="0" w:line="20" w:lineRule="atLeast"/>
              <w:ind w:left="0"/>
              <w:jc w:val="right"/>
              <w:rPr>
                <w:b/>
                <w:bCs/>
                <w:sz w:val="24"/>
              </w:rPr>
            </w:pPr>
          </w:p>
          <w:p w:rsidR="00DD2A05" w:rsidRDefault="00DD2A05" w:rsidP="00DD3F5B">
            <w:pPr>
              <w:pStyle w:val="BodyTextIndent2"/>
              <w:bidi w:val="0"/>
              <w:spacing w:after="0" w:line="20" w:lineRule="atLeast"/>
              <w:ind w:left="0"/>
              <w:jc w:val="center"/>
              <w:rPr>
                <w:b/>
                <w:bCs/>
                <w:sz w:val="24"/>
              </w:rPr>
            </w:pPr>
          </w:p>
          <w:p w:rsidR="00DD3F5B" w:rsidRPr="00B97FC9" w:rsidRDefault="00DD3F5B" w:rsidP="00DD2A05">
            <w:pPr>
              <w:pStyle w:val="BodyTextIndent2"/>
              <w:bidi w:val="0"/>
              <w:spacing w:after="0" w:line="20" w:lineRule="atLeast"/>
              <w:ind w:left="0"/>
              <w:jc w:val="center"/>
              <w:rPr>
                <w:b/>
                <w:bCs/>
                <w:sz w:val="24"/>
                <w:rtl/>
              </w:rPr>
            </w:pPr>
          </w:p>
        </w:tc>
        <w:tc>
          <w:tcPr>
            <w:tcW w:w="1933" w:type="pct"/>
          </w:tcPr>
          <w:p w:rsidR="00DD3F5B" w:rsidRPr="00B97FC9" w:rsidRDefault="00DD3F5B" w:rsidP="006F5BED">
            <w:pPr>
              <w:pStyle w:val="BodyTextIndent2"/>
              <w:bidi w:val="0"/>
              <w:spacing w:after="0" w:line="20" w:lineRule="atLeast"/>
              <w:ind w:left="0"/>
              <w:jc w:val="center"/>
              <w:rPr>
                <w:b/>
                <w:bCs/>
                <w:sz w:val="24"/>
                <w:rtl/>
              </w:rPr>
            </w:pPr>
            <w:r w:rsidRPr="00B97FC9">
              <w:rPr>
                <w:b/>
                <w:bCs/>
                <w:sz w:val="24"/>
              </w:rPr>
              <w:t>President of PCBS</w:t>
            </w:r>
          </w:p>
        </w:tc>
      </w:tr>
    </w:tbl>
    <w:p w:rsidR="00DD2A05" w:rsidRPr="00B97FC9" w:rsidRDefault="00DD2A05" w:rsidP="00CD4738">
      <w:pPr>
        <w:pStyle w:val="BodyTextIndent2"/>
        <w:bidi w:val="0"/>
        <w:spacing w:after="0" w:line="20" w:lineRule="atLeast"/>
        <w:ind w:left="0"/>
        <w:jc w:val="center"/>
        <w:rPr>
          <w:b/>
          <w:bCs/>
          <w:sz w:val="24"/>
          <w:rtl/>
        </w:rPr>
      </w:pPr>
      <w:r w:rsidRPr="00B97FC9">
        <w:rPr>
          <w:b/>
          <w:bCs/>
          <w:sz w:val="24"/>
        </w:rPr>
        <w:t xml:space="preserve">November, </w:t>
      </w:r>
      <w:r w:rsidR="00CD4738">
        <w:rPr>
          <w:b/>
          <w:bCs/>
          <w:sz w:val="24"/>
        </w:rPr>
        <w:t>2019</w:t>
      </w:r>
    </w:p>
    <w:p w:rsidR="00EB440F" w:rsidRPr="00B97FC9" w:rsidRDefault="00EB440F" w:rsidP="00EB440F">
      <w:pPr>
        <w:bidi w:val="0"/>
        <w:jc w:val="center"/>
        <w:rPr>
          <w:b/>
          <w:bCs/>
          <w:sz w:val="32"/>
        </w:rPr>
      </w:pPr>
    </w:p>
    <w:p w:rsidR="00EB440F" w:rsidRPr="00B97FC9" w:rsidRDefault="00EB440F" w:rsidP="00DD2A05">
      <w:pPr>
        <w:bidi w:val="0"/>
        <w:ind w:right="-2"/>
        <w:rPr>
          <w:b/>
          <w:bCs/>
          <w:sz w:val="32"/>
        </w:rPr>
      </w:pPr>
    </w:p>
    <w:p w:rsidR="009C01E9" w:rsidRPr="00B97FC9" w:rsidRDefault="009C01E9" w:rsidP="00EB440F">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rPr>
          <w:rtl/>
        </w:rPr>
      </w:pPr>
    </w:p>
    <w:sectPr w:rsidR="009C71B8" w:rsidRPr="00B97FC9" w:rsidSect="007419E3">
      <w:headerReference w:type="default" r:id="rId15"/>
      <w:footerReference w:type="default" r:id="rId16"/>
      <w:endnotePr>
        <w:numFmt w:val="lowerLetter"/>
      </w:endnotePr>
      <w:pgSz w:w="11906" w:h="16838"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D5D" w:rsidRDefault="00F04D5D">
      <w:r>
        <w:separator/>
      </w:r>
    </w:p>
  </w:endnote>
  <w:endnote w:type="continuationSeparator" w:id="0">
    <w:p w:rsidR="00F04D5D" w:rsidRDefault="00F04D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D5D" w:rsidRDefault="00F04D5D">
    <w:pPr>
      <w:pStyle w:val="Footer"/>
      <w:framePr w:wrap="auto" w:vAnchor="text" w:hAnchor="margin" w:xAlign="center" w:y="1"/>
      <w:rPr>
        <w:rStyle w:val="PageNumber"/>
        <w:rFonts w:cs="Traditional Arabic"/>
        <w:rtl/>
      </w:rPr>
    </w:pPr>
  </w:p>
  <w:p w:rsidR="00F04D5D" w:rsidRDefault="00F04D5D">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D5D" w:rsidRDefault="00F04D5D">
      <w:r>
        <w:separator/>
      </w:r>
    </w:p>
  </w:footnote>
  <w:footnote w:type="continuationSeparator" w:id="0">
    <w:p w:rsidR="00F04D5D" w:rsidRDefault="00F04D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D5D" w:rsidRPr="00502673" w:rsidRDefault="00F04D5D" w:rsidP="00705621">
    <w:pPr>
      <w:pStyle w:val="Header"/>
      <w:bidi w:val="0"/>
      <w:rPr>
        <w:sz w:val="16"/>
        <w:szCs w:val="16"/>
        <w:rtl/>
      </w:rPr>
    </w:pPr>
    <w:r w:rsidRPr="00502673">
      <w:rPr>
        <w:rFonts w:asciiTheme="minorBidi" w:hAnsiTheme="minorBidi" w:cstheme="minorBidi"/>
        <w:sz w:val="16"/>
        <w:szCs w:val="16"/>
      </w:rPr>
      <w:t xml:space="preserve">PCBS &amp; PMA: </w:t>
    </w:r>
    <w:r w:rsidRPr="00502673">
      <w:rPr>
        <w:rFonts w:asciiTheme="minorBidi" w:hAnsiTheme="minorBidi" w:cstheme="minorBidi"/>
        <w:color w:val="000000" w:themeColor="text1"/>
        <w:sz w:val="16"/>
        <w:szCs w:val="16"/>
      </w:rPr>
      <w:t>Foreign Investment Survey of Resident Enterprises in Palestine</w:t>
    </w:r>
    <w:r w:rsidRPr="00502673">
      <w:rPr>
        <w:rFonts w:asciiTheme="minorBidi" w:hAnsiTheme="minorBidi" w:cstheme="minorBidi"/>
        <w:sz w:val="16"/>
        <w:szCs w:val="16"/>
      </w:rPr>
      <w:t xml:space="preserve">, </w:t>
    </w:r>
    <w:r>
      <w:rPr>
        <w:rFonts w:asciiTheme="minorBidi" w:hAnsiTheme="minorBidi" w:cstheme="minorBidi"/>
        <w:sz w:val="16"/>
        <w:szCs w:val="16"/>
      </w:rPr>
      <w:t>2018</w:t>
    </w:r>
  </w:p>
  <w:p w:rsidR="00F04D5D" w:rsidRDefault="00F04D5D" w:rsidP="00B63553">
    <w:pPr>
      <w:pStyle w:val="Header"/>
      <w:bidi w:val="0"/>
      <w:ind w:left="720"/>
      <w:rPr>
        <w:rFonts w:cs="Traditional Arabi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93A2E57"/>
    <w:multiLevelType w:val="hybridMultilevel"/>
    <w:tmpl w:val="438E20D0"/>
    <w:lvl w:ilvl="0" w:tplc="04010005">
      <w:start w:val="1"/>
      <w:numFmt w:val="bullet"/>
      <w:lvlText w:val=""/>
      <w:lvlJc w:val="left"/>
      <w:pPr>
        <w:tabs>
          <w:tab w:val="num" w:pos="720"/>
        </w:tabs>
        <w:ind w:left="720" w:right="720" w:hanging="360"/>
      </w:pPr>
      <w:rPr>
        <w:rFonts w:ascii="Wingdings" w:hAnsi="Wingding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3D983B4D"/>
    <w:multiLevelType w:val="hybridMultilevel"/>
    <w:tmpl w:val="41C47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29223D3"/>
    <w:multiLevelType w:val="hybridMultilevel"/>
    <w:tmpl w:val="0122B0E4"/>
    <w:lvl w:ilvl="0" w:tplc="2EDAA9A8">
      <w:start w:val="1"/>
      <w:numFmt w:val="bullet"/>
      <w:lvlText w:val=""/>
      <w:lvlJc w:val="left"/>
      <w:pPr>
        <w:tabs>
          <w:tab w:val="num" w:pos="1140"/>
        </w:tabs>
        <w:ind w:left="1140" w:right="1140" w:hanging="360"/>
      </w:pPr>
      <w:rPr>
        <w:rFonts w:ascii="Symbol" w:hAnsi="Symbol" w:hint="default"/>
        <w:sz w:val="24"/>
        <w:szCs w:val="24"/>
      </w:rPr>
    </w:lvl>
    <w:lvl w:ilvl="1" w:tplc="04010003" w:tentative="1">
      <w:start w:val="1"/>
      <w:numFmt w:val="bullet"/>
      <w:lvlText w:val="o"/>
      <w:lvlJc w:val="left"/>
      <w:pPr>
        <w:tabs>
          <w:tab w:val="num" w:pos="1860"/>
        </w:tabs>
        <w:ind w:left="1860" w:right="1860" w:hanging="360"/>
      </w:pPr>
      <w:rPr>
        <w:rFonts w:ascii="Courier New" w:hAnsi="Courier New" w:hint="default"/>
      </w:rPr>
    </w:lvl>
    <w:lvl w:ilvl="2" w:tplc="04010005" w:tentative="1">
      <w:start w:val="1"/>
      <w:numFmt w:val="bullet"/>
      <w:lvlText w:val=""/>
      <w:lvlJc w:val="left"/>
      <w:pPr>
        <w:tabs>
          <w:tab w:val="num" w:pos="2580"/>
        </w:tabs>
        <w:ind w:left="2580" w:right="2580" w:hanging="360"/>
      </w:pPr>
      <w:rPr>
        <w:rFonts w:ascii="Wingdings" w:hAnsi="Wingdings" w:hint="default"/>
      </w:rPr>
    </w:lvl>
    <w:lvl w:ilvl="3" w:tplc="04010001" w:tentative="1">
      <w:start w:val="1"/>
      <w:numFmt w:val="bullet"/>
      <w:lvlText w:val=""/>
      <w:lvlJc w:val="left"/>
      <w:pPr>
        <w:tabs>
          <w:tab w:val="num" w:pos="3300"/>
        </w:tabs>
        <w:ind w:left="3300" w:right="3300" w:hanging="360"/>
      </w:pPr>
      <w:rPr>
        <w:rFonts w:ascii="Symbol" w:hAnsi="Symbol" w:hint="default"/>
      </w:rPr>
    </w:lvl>
    <w:lvl w:ilvl="4" w:tplc="04010003" w:tentative="1">
      <w:start w:val="1"/>
      <w:numFmt w:val="bullet"/>
      <w:lvlText w:val="o"/>
      <w:lvlJc w:val="left"/>
      <w:pPr>
        <w:tabs>
          <w:tab w:val="num" w:pos="4020"/>
        </w:tabs>
        <w:ind w:left="4020" w:right="4020" w:hanging="360"/>
      </w:pPr>
      <w:rPr>
        <w:rFonts w:ascii="Courier New" w:hAnsi="Courier New" w:hint="default"/>
      </w:rPr>
    </w:lvl>
    <w:lvl w:ilvl="5" w:tplc="04010005" w:tentative="1">
      <w:start w:val="1"/>
      <w:numFmt w:val="bullet"/>
      <w:lvlText w:val=""/>
      <w:lvlJc w:val="left"/>
      <w:pPr>
        <w:tabs>
          <w:tab w:val="num" w:pos="4740"/>
        </w:tabs>
        <w:ind w:left="4740" w:right="4740" w:hanging="360"/>
      </w:pPr>
      <w:rPr>
        <w:rFonts w:ascii="Wingdings" w:hAnsi="Wingdings" w:hint="default"/>
      </w:rPr>
    </w:lvl>
    <w:lvl w:ilvl="6" w:tplc="04010001" w:tentative="1">
      <w:start w:val="1"/>
      <w:numFmt w:val="bullet"/>
      <w:lvlText w:val=""/>
      <w:lvlJc w:val="left"/>
      <w:pPr>
        <w:tabs>
          <w:tab w:val="num" w:pos="5460"/>
        </w:tabs>
        <w:ind w:left="5460" w:right="5460" w:hanging="360"/>
      </w:pPr>
      <w:rPr>
        <w:rFonts w:ascii="Symbol" w:hAnsi="Symbol" w:hint="default"/>
      </w:rPr>
    </w:lvl>
    <w:lvl w:ilvl="7" w:tplc="04010003" w:tentative="1">
      <w:start w:val="1"/>
      <w:numFmt w:val="bullet"/>
      <w:lvlText w:val="o"/>
      <w:lvlJc w:val="left"/>
      <w:pPr>
        <w:tabs>
          <w:tab w:val="num" w:pos="6180"/>
        </w:tabs>
        <w:ind w:left="6180" w:right="6180" w:hanging="360"/>
      </w:pPr>
      <w:rPr>
        <w:rFonts w:ascii="Courier New" w:hAnsi="Courier New" w:hint="default"/>
      </w:rPr>
    </w:lvl>
    <w:lvl w:ilvl="8" w:tplc="04010005" w:tentative="1">
      <w:start w:val="1"/>
      <w:numFmt w:val="bullet"/>
      <w:lvlText w:val=""/>
      <w:lvlJc w:val="left"/>
      <w:pPr>
        <w:tabs>
          <w:tab w:val="num" w:pos="6900"/>
        </w:tabs>
        <w:ind w:left="6900" w:right="6900" w:hanging="360"/>
      </w:pPr>
      <w:rPr>
        <w:rFonts w:ascii="Wingdings" w:hAnsi="Wingdings" w:hint="default"/>
      </w:rPr>
    </w:lvl>
  </w:abstractNum>
  <w:abstractNum w:abstractNumId="5">
    <w:nsid w:val="4BDE52C6"/>
    <w:multiLevelType w:val="hybridMultilevel"/>
    <w:tmpl w:val="3C84F1B2"/>
    <w:lvl w:ilvl="0" w:tplc="E364F69A">
      <w:start w:val="1"/>
      <w:numFmt w:val="decimal"/>
      <w:lvlText w:val="%1-"/>
      <w:lvlJc w:val="left"/>
      <w:pPr>
        <w:tabs>
          <w:tab w:val="num" w:pos="645"/>
        </w:tabs>
        <w:ind w:left="645" w:right="645" w:hanging="360"/>
      </w:pPr>
      <w:rPr>
        <w:rFonts w:hint="default"/>
      </w:rPr>
    </w:lvl>
    <w:lvl w:ilvl="1" w:tplc="04010019" w:tentative="1">
      <w:start w:val="1"/>
      <w:numFmt w:val="lowerLetter"/>
      <w:lvlText w:val="%2."/>
      <w:lvlJc w:val="left"/>
      <w:pPr>
        <w:tabs>
          <w:tab w:val="num" w:pos="1365"/>
        </w:tabs>
        <w:ind w:left="1365" w:right="1365" w:hanging="360"/>
      </w:pPr>
    </w:lvl>
    <w:lvl w:ilvl="2" w:tplc="0401001B" w:tentative="1">
      <w:start w:val="1"/>
      <w:numFmt w:val="lowerRoman"/>
      <w:lvlText w:val="%3."/>
      <w:lvlJc w:val="right"/>
      <w:pPr>
        <w:tabs>
          <w:tab w:val="num" w:pos="2085"/>
        </w:tabs>
        <w:ind w:left="2085" w:right="2085" w:hanging="180"/>
      </w:pPr>
    </w:lvl>
    <w:lvl w:ilvl="3" w:tplc="0401000F" w:tentative="1">
      <w:start w:val="1"/>
      <w:numFmt w:val="decimal"/>
      <w:lvlText w:val="%4."/>
      <w:lvlJc w:val="left"/>
      <w:pPr>
        <w:tabs>
          <w:tab w:val="num" w:pos="2805"/>
        </w:tabs>
        <w:ind w:left="2805" w:right="2805" w:hanging="360"/>
      </w:pPr>
    </w:lvl>
    <w:lvl w:ilvl="4" w:tplc="04010019" w:tentative="1">
      <w:start w:val="1"/>
      <w:numFmt w:val="lowerLetter"/>
      <w:lvlText w:val="%5."/>
      <w:lvlJc w:val="left"/>
      <w:pPr>
        <w:tabs>
          <w:tab w:val="num" w:pos="3525"/>
        </w:tabs>
        <w:ind w:left="3525" w:right="3525" w:hanging="360"/>
      </w:pPr>
    </w:lvl>
    <w:lvl w:ilvl="5" w:tplc="0401001B" w:tentative="1">
      <w:start w:val="1"/>
      <w:numFmt w:val="lowerRoman"/>
      <w:lvlText w:val="%6."/>
      <w:lvlJc w:val="right"/>
      <w:pPr>
        <w:tabs>
          <w:tab w:val="num" w:pos="4245"/>
        </w:tabs>
        <w:ind w:left="4245" w:right="4245" w:hanging="180"/>
      </w:pPr>
    </w:lvl>
    <w:lvl w:ilvl="6" w:tplc="0401000F" w:tentative="1">
      <w:start w:val="1"/>
      <w:numFmt w:val="decimal"/>
      <w:lvlText w:val="%7."/>
      <w:lvlJc w:val="left"/>
      <w:pPr>
        <w:tabs>
          <w:tab w:val="num" w:pos="4965"/>
        </w:tabs>
        <w:ind w:left="4965" w:right="4965" w:hanging="360"/>
      </w:pPr>
    </w:lvl>
    <w:lvl w:ilvl="7" w:tplc="04010019" w:tentative="1">
      <w:start w:val="1"/>
      <w:numFmt w:val="lowerLetter"/>
      <w:lvlText w:val="%8."/>
      <w:lvlJc w:val="left"/>
      <w:pPr>
        <w:tabs>
          <w:tab w:val="num" w:pos="5685"/>
        </w:tabs>
        <w:ind w:left="5685" w:right="5685" w:hanging="360"/>
      </w:pPr>
    </w:lvl>
    <w:lvl w:ilvl="8" w:tplc="0401001B" w:tentative="1">
      <w:start w:val="1"/>
      <w:numFmt w:val="lowerRoman"/>
      <w:lvlText w:val="%9."/>
      <w:lvlJc w:val="right"/>
      <w:pPr>
        <w:tabs>
          <w:tab w:val="num" w:pos="6405"/>
        </w:tabs>
        <w:ind w:left="6405" w:right="6405" w:hanging="180"/>
      </w:pPr>
    </w:lvl>
  </w:abstractNum>
  <w:abstractNum w:abstractNumId="6">
    <w:nsid w:val="4CB172E6"/>
    <w:multiLevelType w:val="hybridMultilevel"/>
    <w:tmpl w:val="0E60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0">
    <w:nsid w:val="64792F25"/>
    <w:multiLevelType w:val="hybridMultilevel"/>
    <w:tmpl w:val="D1B246EE"/>
    <w:lvl w:ilvl="0" w:tplc="04010003">
      <w:start w:val="1"/>
      <w:numFmt w:val="bullet"/>
      <w:lvlText w:val="o"/>
      <w:lvlJc w:val="left"/>
      <w:pPr>
        <w:tabs>
          <w:tab w:val="num" w:pos="1800"/>
        </w:tabs>
        <w:ind w:left="1800" w:right="1800" w:hanging="360"/>
      </w:pPr>
      <w:rPr>
        <w:rFonts w:ascii="Courier New" w:hAnsi="Courier New"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11">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27691F"/>
    <w:multiLevelType w:val="hybridMultilevel"/>
    <w:tmpl w:val="438E20D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76E44D45"/>
    <w:multiLevelType w:val="hybridMultilevel"/>
    <w:tmpl w:val="1E1A3F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C935574"/>
    <w:multiLevelType w:val="hybridMultilevel"/>
    <w:tmpl w:val="32961386"/>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4"/>
  </w:num>
  <w:num w:numId="3">
    <w:abstractNumId w:val="9"/>
  </w:num>
  <w:num w:numId="4">
    <w:abstractNumId w:val="2"/>
  </w:num>
  <w:num w:numId="5">
    <w:abstractNumId w:val="8"/>
  </w:num>
  <w:num w:numId="6">
    <w:abstractNumId w:val="5"/>
  </w:num>
  <w:num w:numId="7">
    <w:abstractNumId w:val="10"/>
  </w:num>
  <w:num w:numId="8">
    <w:abstractNumId w:val="7"/>
  </w:num>
  <w:num w:numId="9">
    <w:abstractNumId w:val="11"/>
  </w:num>
  <w:num w:numId="10">
    <w:abstractNumId w:val="12"/>
  </w:num>
  <w:num w:numId="11">
    <w:abstractNumId w:val="1"/>
  </w:num>
  <w:num w:numId="12">
    <w:abstractNumId w:val="14"/>
  </w:num>
  <w:num w:numId="13">
    <w:abstractNumId w:val="6"/>
  </w:num>
  <w:num w:numId="14">
    <w:abstractNumId w:val="13"/>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stylePaneFormatFilter w:val="3F01"/>
  <w:defaultTabStop w:val="720"/>
  <w:doNotHyphenateCaps/>
  <w:drawingGridHorizontalSpacing w:val="100"/>
  <w:displayHorizontalDrawingGridEvery w:val="0"/>
  <w:displayVerticalDrawingGridEvery w:val="0"/>
  <w:characterSpacingControl w:val="doNotCompress"/>
  <w:footnotePr>
    <w:footnote w:id="-1"/>
    <w:footnote w:id="0"/>
  </w:footnotePr>
  <w:endnotePr>
    <w:numFmt w:val="lowerLetter"/>
    <w:endnote w:id="-1"/>
    <w:endnote w:id="0"/>
  </w:endnotePr>
  <w:compat/>
  <w:rsids>
    <w:rsidRoot w:val="00BF1E27"/>
    <w:rsid w:val="0000071A"/>
    <w:rsid w:val="000013E6"/>
    <w:rsid w:val="0000795C"/>
    <w:rsid w:val="000169F0"/>
    <w:rsid w:val="00023D8F"/>
    <w:rsid w:val="00025E18"/>
    <w:rsid w:val="00030A1A"/>
    <w:rsid w:val="00036002"/>
    <w:rsid w:val="00053241"/>
    <w:rsid w:val="00061484"/>
    <w:rsid w:val="00065A75"/>
    <w:rsid w:val="00066731"/>
    <w:rsid w:val="00073E54"/>
    <w:rsid w:val="000814F6"/>
    <w:rsid w:val="00081929"/>
    <w:rsid w:val="000823DB"/>
    <w:rsid w:val="000828A3"/>
    <w:rsid w:val="00083076"/>
    <w:rsid w:val="000877AF"/>
    <w:rsid w:val="00090313"/>
    <w:rsid w:val="00092585"/>
    <w:rsid w:val="000979E2"/>
    <w:rsid w:val="000A06B6"/>
    <w:rsid w:val="000A2DE3"/>
    <w:rsid w:val="000A59DA"/>
    <w:rsid w:val="000A64DC"/>
    <w:rsid w:val="000A6906"/>
    <w:rsid w:val="000B7328"/>
    <w:rsid w:val="000C54AA"/>
    <w:rsid w:val="000C7A9A"/>
    <w:rsid w:val="000C7BE3"/>
    <w:rsid w:val="000D04C2"/>
    <w:rsid w:val="000D468B"/>
    <w:rsid w:val="000E3DA7"/>
    <w:rsid w:val="000E562A"/>
    <w:rsid w:val="000F1BFD"/>
    <w:rsid w:val="000F5393"/>
    <w:rsid w:val="000F656C"/>
    <w:rsid w:val="000F6EEA"/>
    <w:rsid w:val="001047C4"/>
    <w:rsid w:val="00104F07"/>
    <w:rsid w:val="00106740"/>
    <w:rsid w:val="00107487"/>
    <w:rsid w:val="001170EC"/>
    <w:rsid w:val="00120FF6"/>
    <w:rsid w:val="0012491E"/>
    <w:rsid w:val="0012550C"/>
    <w:rsid w:val="00125ECB"/>
    <w:rsid w:val="00127D88"/>
    <w:rsid w:val="00134C7B"/>
    <w:rsid w:val="001418C8"/>
    <w:rsid w:val="00143823"/>
    <w:rsid w:val="00145010"/>
    <w:rsid w:val="001649F4"/>
    <w:rsid w:val="00165013"/>
    <w:rsid w:val="00171D36"/>
    <w:rsid w:val="001733BE"/>
    <w:rsid w:val="0017489E"/>
    <w:rsid w:val="00180300"/>
    <w:rsid w:val="0018541E"/>
    <w:rsid w:val="00187204"/>
    <w:rsid w:val="0019237F"/>
    <w:rsid w:val="00192706"/>
    <w:rsid w:val="001972D1"/>
    <w:rsid w:val="001A201A"/>
    <w:rsid w:val="001A33DC"/>
    <w:rsid w:val="001A47DC"/>
    <w:rsid w:val="001B13C8"/>
    <w:rsid w:val="001B3DE3"/>
    <w:rsid w:val="001D58CE"/>
    <w:rsid w:val="001E1A1B"/>
    <w:rsid w:val="001E6964"/>
    <w:rsid w:val="001F3077"/>
    <w:rsid w:val="0020144B"/>
    <w:rsid w:val="00201731"/>
    <w:rsid w:val="00211A9A"/>
    <w:rsid w:val="00213E18"/>
    <w:rsid w:val="0022143C"/>
    <w:rsid w:val="00222D62"/>
    <w:rsid w:val="00225AE3"/>
    <w:rsid w:val="002416EE"/>
    <w:rsid w:val="0024399D"/>
    <w:rsid w:val="00251813"/>
    <w:rsid w:val="00255841"/>
    <w:rsid w:val="00260AB1"/>
    <w:rsid w:val="00264320"/>
    <w:rsid w:val="00266692"/>
    <w:rsid w:val="002712B9"/>
    <w:rsid w:val="0027278F"/>
    <w:rsid w:val="002768B8"/>
    <w:rsid w:val="00285BBC"/>
    <w:rsid w:val="00287529"/>
    <w:rsid w:val="002A3684"/>
    <w:rsid w:val="002B1B75"/>
    <w:rsid w:val="002B1BF7"/>
    <w:rsid w:val="002B24F7"/>
    <w:rsid w:val="002B33C1"/>
    <w:rsid w:val="002B3791"/>
    <w:rsid w:val="002B3B23"/>
    <w:rsid w:val="002B6D53"/>
    <w:rsid w:val="002B74B5"/>
    <w:rsid w:val="002E0D14"/>
    <w:rsid w:val="002E19EB"/>
    <w:rsid w:val="002E2CBA"/>
    <w:rsid w:val="002F04EF"/>
    <w:rsid w:val="002F0868"/>
    <w:rsid w:val="002F17A5"/>
    <w:rsid w:val="002F6CB2"/>
    <w:rsid w:val="002F7D28"/>
    <w:rsid w:val="00301551"/>
    <w:rsid w:val="00307777"/>
    <w:rsid w:val="00315835"/>
    <w:rsid w:val="00317487"/>
    <w:rsid w:val="00320AC1"/>
    <w:rsid w:val="0033079F"/>
    <w:rsid w:val="00330BFF"/>
    <w:rsid w:val="00335C33"/>
    <w:rsid w:val="0034079D"/>
    <w:rsid w:val="00340B74"/>
    <w:rsid w:val="0034117E"/>
    <w:rsid w:val="00355576"/>
    <w:rsid w:val="0036088D"/>
    <w:rsid w:val="003705F1"/>
    <w:rsid w:val="0037296B"/>
    <w:rsid w:val="00373F35"/>
    <w:rsid w:val="003801EC"/>
    <w:rsid w:val="00380774"/>
    <w:rsid w:val="00387C1E"/>
    <w:rsid w:val="00387CE4"/>
    <w:rsid w:val="003A1B84"/>
    <w:rsid w:val="003A7396"/>
    <w:rsid w:val="003B3A19"/>
    <w:rsid w:val="003C0248"/>
    <w:rsid w:val="003C1813"/>
    <w:rsid w:val="003D4976"/>
    <w:rsid w:val="003D7035"/>
    <w:rsid w:val="003D76FB"/>
    <w:rsid w:val="003E3AD5"/>
    <w:rsid w:val="003E5DDC"/>
    <w:rsid w:val="003F6F0D"/>
    <w:rsid w:val="00401136"/>
    <w:rsid w:val="00403C5F"/>
    <w:rsid w:val="004052E6"/>
    <w:rsid w:val="00405DF3"/>
    <w:rsid w:val="00410304"/>
    <w:rsid w:val="0041597E"/>
    <w:rsid w:val="00416276"/>
    <w:rsid w:val="004245E4"/>
    <w:rsid w:val="0042528B"/>
    <w:rsid w:val="00433E28"/>
    <w:rsid w:val="0043632B"/>
    <w:rsid w:val="00444CEB"/>
    <w:rsid w:val="00444E09"/>
    <w:rsid w:val="004530E7"/>
    <w:rsid w:val="00454034"/>
    <w:rsid w:val="004552C3"/>
    <w:rsid w:val="00455B11"/>
    <w:rsid w:val="00455CEE"/>
    <w:rsid w:val="004564B0"/>
    <w:rsid w:val="00465A27"/>
    <w:rsid w:val="00475D06"/>
    <w:rsid w:val="004850D1"/>
    <w:rsid w:val="004861E7"/>
    <w:rsid w:val="004A739A"/>
    <w:rsid w:val="004B65E2"/>
    <w:rsid w:val="004C2384"/>
    <w:rsid w:val="004C4C7D"/>
    <w:rsid w:val="004C6D4B"/>
    <w:rsid w:val="004C7E2D"/>
    <w:rsid w:val="004D113F"/>
    <w:rsid w:val="004E52B3"/>
    <w:rsid w:val="004E7DF5"/>
    <w:rsid w:val="004F06BD"/>
    <w:rsid w:val="004F1290"/>
    <w:rsid w:val="004F2E3E"/>
    <w:rsid w:val="005013F9"/>
    <w:rsid w:val="00502673"/>
    <w:rsid w:val="005034A3"/>
    <w:rsid w:val="0050427E"/>
    <w:rsid w:val="00511487"/>
    <w:rsid w:val="005125E3"/>
    <w:rsid w:val="005204E4"/>
    <w:rsid w:val="0052328B"/>
    <w:rsid w:val="0053090A"/>
    <w:rsid w:val="005316D1"/>
    <w:rsid w:val="00531AFA"/>
    <w:rsid w:val="0053310F"/>
    <w:rsid w:val="00540EE8"/>
    <w:rsid w:val="005412F2"/>
    <w:rsid w:val="00543737"/>
    <w:rsid w:val="00543B0C"/>
    <w:rsid w:val="005518FF"/>
    <w:rsid w:val="0055496C"/>
    <w:rsid w:val="00555DE9"/>
    <w:rsid w:val="005573E2"/>
    <w:rsid w:val="00560478"/>
    <w:rsid w:val="00565471"/>
    <w:rsid w:val="0057794D"/>
    <w:rsid w:val="00581B75"/>
    <w:rsid w:val="00582568"/>
    <w:rsid w:val="00583F03"/>
    <w:rsid w:val="00584D48"/>
    <w:rsid w:val="00586B4F"/>
    <w:rsid w:val="005936EE"/>
    <w:rsid w:val="005A12C7"/>
    <w:rsid w:val="005A1A64"/>
    <w:rsid w:val="005A3407"/>
    <w:rsid w:val="005B10CE"/>
    <w:rsid w:val="005B5554"/>
    <w:rsid w:val="005B62DD"/>
    <w:rsid w:val="005C2FEF"/>
    <w:rsid w:val="005C32AD"/>
    <w:rsid w:val="005C6E0B"/>
    <w:rsid w:val="005E2C6C"/>
    <w:rsid w:val="005E64EE"/>
    <w:rsid w:val="005E75C6"/>
    <w:rsid w:val="005F0E1F"/>
    <w:rsid w:val="005F20D3"/>
    <w:rsid w:val="005F2D41"/>
    <w:rsid w:val="00604121"/>
    <w:rsid w:val="00610791"/>
    <w:rsid w:val="00612FED"/>
    <w:rsid w:val="00614E5C"/>
    <w:rsid w:val="0061596B"/>
    <w:rsid w:val="00616C95"/>
    <w:rsid w:val="00617CAE"/>
    <w:rsid w:val="00620FA0"/>
    <w:rsid w:val="00621675"/>
    <w:rsid w:val="0062177D"/>
    <w:rsid w:val="00621FA9"/>
    <w:rsid w:val="00622BDE"/>
    <w:rsid w:val="006279FC"/>
    <w:rsid w:val="00627BAD"/>
    <w:rsid w:val="00630F78"/>
    <w:rsid w:val="00632F1A"/>
    <w:rsid w:val="00645471"/>
    <w:rsid w:val="00645746"/>
    <w:rsid w:val="00652BCD"/>
    <w:rsid w:val="006545B9"/>
    <w:rsid w:val="0067271E"/>
    <w:rsid w:val="00672E4D"/>
    <w:rsid w:val="00676ECB"/>
    <w:rsid w:val="00681FFA"/>
    <w:rsid w:val="00682409"/>
    <w:rsid w:val="00690BF8"/>
    <w:rsid w:val="006A0359"/>
    <w:rsid w:val="006A689B"/>
    <w:rsid w:val="006B0760"/>
    <w:rsid w:val="006B3856"/>
    <w:rsid w:val="006C3195"/>
    <w:rsid w:val="006C6281"/>
    <w:rsid w:val="006C75D9"/>
    <w:rsid w:val="006C7819"/>
    <w:rsid w:val="006D5014"/>
    <w:rsid w:val="006E011B"/>
    <w:rsid w:val="006E384F"/>
    <w:rsid w:val="006E4FC6"/>
    <w:rsid w:val="006F0EBE"/>
    <w:rsid w:val="006F165A"/>
    <w:rsid w:val="006F215B"/>
    <w:rsid w:val="006F5BED"/>
    <w:rsid w:val="006F7079"/>
    <w:rsid w:val="00700BF4"/>
    <w:rsid w:val="00701A44"/>
    <w:rsid w:val="007027BA"/>
    <w:rsid w:val="00705621"/>
    <w:rsid w:val="0071124E"/>
    <w:rsid w:val="00715572"/>
    <w:rsid w:val="0071698C"/>
    <w:rsid w:val="00735CBC"/>
    <w:rsid w:val="007419E3"/>
    <w:rsid w:val="00746C02"/>
    <w:rsid w:val="0075217F"/>
    <w:rsid w:val="00756071"/>
    <w:rsid w:val="00762FA7"/>
    <w:rsid w:val="00781DA9"/>
    <w:rsid w:val="007909E9"/>
    <w:rsid w:val="007B19F8"/>
    <w:rsid w:val="007B542A"/>
    <w:rsid w:val="007B6DEE"/>
    <w:rsid w:val="007C01D6"/>
    <w:rsid w:val="007C06E4"/>
    <w:rsid w:val="007C4A3F"/>
    <w:rsid w:val="007C757A"/>
    <w:rsid w:val="007D40D8"/>
    <w:rsid w:val="007D78B3"/>
    <w:rsid w:val="007E26FD"/>
    <w:rsid w:val="007E2989"/>
    <w:rsid w:val="007E2DC7"/>
    <w:rsid w:val="007E75BC"/>
    <w:rsid w:val="007F09AF"/>
    <w:rsid w:val="007F5B4C"/>
    <w:rsid w:val="00801B8C"/>
    <w:rsid w:val="00806F79"/>
    <w:rsid w:val="008112CC"/>
    <w:rsid w:val="00814B5E"/>
    <w:rsid w:val="00826C2D"/>
    <w:rsid w:val="0083135E"/>
    <w:rsid w:val="0083174B"/>
    <w:rsid w:val="00836DA3"/>
    <w:rsid w:val="008433F4"/>
    <w:rsid w:val="008437B0"/>
    <w:rsid w:val="00846766"/>
    <w:rsid w:val="00854F38"/>
    <w:rsid w:val="00857A2C"/>
    <w:rsid w:val="00860BF6"/>
    <w:rsid w:val="00864DFC"/>
    <w:rsid w:val="00871FBE"/>
    <w:rsid w:val="0089003E"/>
    <w:rsid w:val="0089616C"/>
    <w:rsid w:val="008976D3"/>
    <w:rsid w:val="008A022C"/>
    <w:rsid w:val="008B2498"/>
    <w:rsid w:val="008B5837"/>
    <w:rsid w:val="008B651D"/>
    <w:rsid w:val="008B6E57"/>
    <w:rsid w:val="008C3403"/>
    <w:rsid w:val="008C627C"/>
    <w:rsid w:val="008D14B1"/>
    <w:rsid w:val="008E1984"/>
    <w:rsid w:val="008E505B"/>
    <w:rsid w:val="008E5540"/>
    <w:rsid w:val="008F3C40"/>
    <w:rsid w:val="009007F0"/>
    <w:rsid w:val="00907A8C"/>
    <w:rsid w:val="00914D13"/>
    <w:rsid w:val="00920E11"/>
    <w:rsid w:val="0092608E"/>
    <w:rsid w:val="00933965"/>
    <w:rsid w:val="00934253"/>
    <w:rsid w:val="009426BE"/>
    <w:rsid w:val="00944FD5"/>
    <w:rsid w:val="009509D2"/>
    <w:rsid w:val="009525D0"/>
    <w:rsid w:val="00961327"/>
    <w:rsid w:val="00962041"/>
    <w:rsid w:val="009637E2"/>
    <w:rsid w:val="009654C4"/>
    <w:rsid w:val="00965C63"/>
    <w:rsid w:val="00972713"/>
    <w:rsid w:val="009775D9"/>
    <w:rsid w:val="0098783A"/>
    <w:rsid w:val="00991E51"/>
    <w:rsid w:val="0099566A"/>
    <w:rsid w:val="009A2477"/>
    <w:rsid w:val="009B2352"/>
    <w:rsid w:val="009B59F3"/>
    <w:rsid w:val="009C01E9"/>
    <w:rsid w:val="009C1FAC"/>
    <w:rsid w:val="009C39B2"/>
    <w:rsid w:val="009C3E63"/>
    <w:rsid w:val="009C518D"/>
    <w:rsid w:val="009C71B8"/>
    <w:rsid w:val="009D78AB"/>
    <w:rsid w:val="009E1862"/>
    <w:rsid w:val="009E33DB"/>
    <w:rsid w:val="009E45B5"/>
    <w:rsid w:val="009E4DCE"/>
    <w:rsid w:val="009E519C"/>
    <w:rsid w:val="009F3126"/>
    <w:rsid w:val="00A02314"/>
    <w:rsid w:val="00A14C56"/>
    <w:rsid w:val="00A172B1"/>
    <w:rsid w:val="00A2182C"/>
    <w:rsid w:val="00A21B61"/>
    <w:rsid w:val="00A32289"/>
    <w:rsid w:val="00A33AFA"/>
    <w:rsid w:val="00A348C3"/>
    <w:rsid w:val="00A34E9E"/>
    <w:rsid w:val="00A4358C"/>
    <w:rsid w:val="00A44CAC"/>
    <w:rsid w:val="00A46F3B"/>
    <w:rsid w:val="00A47DEB"/>
    <w:rsid w:val="00A50828"/>
    <w:rsid w:val="00A50BB8"/>
    <w:rsid w:val="00A541BB"/>
    <w:rsid w:val="00A555FF"/>
    <w:rsid w:val="00A60E51"/>
    <w:rsid w:val="00A61BF3"/>
    <w:rsid w:val="00A63546"/>
    <w:rsid w:val="00A63688"/>
    <w:rsid w:val="00A7517B"/>
    <w:rsid w:val="00A7626E"/>
    <w:rsid w:val="00A76BB8"/>
    <w:rsid w:val="00A77FA3"/>
    <w:rsid w:val="00A860CC"/>
    <w:rsid w:val="00A86B1F"/>
    <w:rsid w:val="00A9181F"/>
    <w:rsid w:val="00A92808"/>
    <w:rsid w:val="00AA168A"/>
    <w:rsid w:val="00AA36A6"/>
    <w:rsid w:val="00AA6FCB"/>
    <w:rsid w:val="00AC3316"/>
    <w:rsid w:val="00AC3E90"/>
    <w:rsid w:val="00AE1484"/>
    <w:rsid w:val="00AE4FB3"/>
    <w:rsid w:val="00AF3175"/>
    <w:rsid w:val="00AF5BC5"/>
    <w:rsid w:val="00AF6A91"/>
    <w:rsid w:val="00B00AB8"/>
    <w:rsid w:val="00B01E7B"/>
    <w:rsid w:val="00B02C27"/>
    <w:rsid w:val="00B063EB"/>
    <w:rsid w:val="00B1016A"/>
    <w:rsid w:val="00B22492"/>
    <w:rsid w:val="00B26847"/>
    <w:rsid w:val="00B309B6"/>
    <w:rsid w:val="00B330E4"/>
    <w:rsid w:val="00B358BD"/>
    <w:rsid w:val="00B412E2"/>
    <w:rsid w:val="00B41EC6"/>
    <w:rsid w:val="00B43604"/>
    <w:rsid w:val="00B4605A"/>
    <w:rsid w:val="00B512DF"/>
    <w:rsid w:val="00B57F15"/>
    <w:rsid w:val="00B63553"/>
    <w:rsid w:val="00B63688"/>
    <w:rsid w:val="00B6757F"/>
    <w:rsid w:val="00B70FEA"/>
    <w:rsid w:val="00B7168A"/>
    <w:rsid w:val="00B76B5C"/>
    <w:rsid w:val="00B827F9"/>
    <w:rsid w:val="00B85001"/>
    <w:rsid w:val="00B90FD1"/>
    <w:rsid w:val="00B97FC9"/>
    <w:rsid w:val="00BA040B"/>
    <w:rsid w:val="00BA11EC"/>
    <w:rsid w:val="00BA7131"/>
    <w:rsid w:val="00BC1D90"/>
    <w:rsid w:val="00BC4141"/>
    <w:rsid w:val="00BC4567"/>
    <w:rsid w:val="00BC7DA2"/>
    <w:rsid w:val="00BE31DE"/>
    <w:rsid w:val="00BE33D7"/>
    <w:rsid w:val="00BF1E27"/>
    <w:rsid w:val="00C03406"/>
    <w:rsid w:val="00C0475D"/>
    <w:rsid w:val="00C11584"/>
    <w:rsid w:val="00C16DE0"/>
    <w:rsid w:val="00C21862"/>
    <w:rsid w:val="00C21FFD"/>
    <w:rsid w:val="00C22531"/>
    <w:rsid w:val="00C2307C"/>
    <w:rsid w:val="00C24017"/>
    <w:rsid w:val="00C32FFC"/>
    <w:rsid w:val="00C33F6D"/>
    <w:rsid w:val="00C40444"/>
    <w:rsid w:val="00C42635"/>
    <w:rsid w:val="00C51484"/>
    <w:rsid w:val="00C5262A"/>
    <w:rsid w:val="00C553BF"/>
    <w:rsid w:val="00C74D0B"/>
    <w:rsid w:val="00C76479"/>
    <w:rsid w:val="00C80956"/>
    <w:rsid w:val="00C81E91"/>
    <w:rsid w:val="00C90FC8"/>
    <w:rsid w:val="00C93364"/>
    <w:rsid w:val="00C94298"/>
    <w:rsid w:val="00C961E8"/>
    <w:rsid w:val="00CA0EC5"/>
    <w:rsid w:val="00CA3127"/>
    <w:rsid w:val="00CA38B9"/>
    <w:rsid w:val="00CA6CCB"/>
    <w:rsid w:val="00CB0242"/>
    <w:rsid w:val="00CB4366"/>
    <w:rsid w:val="00CB4C21"/>
    <w:rsid w:val="00CC5795"/>
    <w:rsid w:val="00CD4738"/>
    <w:rsid w:val="00CE4B26"/>
    <w:rsid w:val="00CE6EA4"/>
    <w:rsid w:val="00CF64AE"/>
    <w:rsid w:val="00D1220F"/>
    <w:rsid w:val="00D1422D"/>
    <w:rsid w:val="00D1770A"/>
    <w:rsid w:val="00D2579A"/>
    <w:rsid w:val="00D259CA"/>
    <w:rsid w:val="00D45A72"/>
    <w:rsid w:val="00D478B1"/>
    <w:rsid w:val="00D5337E"/>
    <w:rsid w:val="00D70953"/>
    <w:rsid w:val="00D739CB"/>
    <w:rsid w:val="00D766BA"/>
    <w:rsid w:val="00D80464"/>
    <w:rsid w:val="00D83436"/>
    <w:rsid w:val="00D84045"/>
    <w:rsid w:val="00D875C4"/>
    <w:rsid w:val="00D91CA5"/>
    <w:rsid w:val="00D930F4"/>
    <w:rsid w:val="00D93E90"/>
    <w:rsid w:val="00D95FD9"/>
    <w:rsid w:val="00DA0FBB"/>
    <w:rsid w:val="00DA6249"/>
    <w:rsid w:val="00DA6E9E"/>
    <w:rsid w:val="00DB0D4A"/>
    <w:rsid w:val="00DD172B"/>
    <w:rsid w:val="00DD2A05"/>
    <w:rsid w:val="00DD31A0"/>
    <w:rsid w:val="00DD3F5B"/>
    <w:rsid w:val="00DD44D5"/>
    <w:rsid w:val="00DE3C6E"/>
    <w:rsid w:val="00DE4167"/>
    <w:rsid w:val="00DE75AF"/>
    <w:rsid w:val="00DF77CC"/>
    <w:rsid w:val="00E06D2E"/>
    <w:rsid w:val="00E10347"/>
    <w:rsid w:val="00E1307F"/>
    <w:rsid w:val="00E136E2"/>
    <w:rsid w:val="00E146CA"/>
    <w:rsid w:val="00E219C8"/>
    <w:rsid w:val="00E21CF4"/>
    <w:rsid w:val="00E22C9A"/>
    <w:rsid w:val="00E2586B"/>
    <w:rsid w:val="00E26416"/>
    <w:rsid w:val="00E36B07"/>
    <w:rsid w:val="00E43CAB"/>
    <w:rsid w:val="00E44568"/>
    <w:rsid w:val="00E44D81"/>
    <w:rsid w:val="00E45AEE"/>
    <w:rsid w:val="00E4717B"/>
    <w:rsid w:val="00E471CE"/>
    <w:rsid w:val="00E50846"/>
    <w:rsid w:val="00E50DDB"/>
    <w:rsid w:val="00E51564"/>
    <w:rsid w:val="00E5371B"/>
    <w:rsid w:val="00E56846"/>
    <w:rsid w:val="00E60E59"/>
    <w:rsid w:val="00E7464B"/>
    <w:rsid w:val="00E77577"/>
    <w:rsid w:val="00E7781C"/>
    <w:rsid w:val="00E82BF2"/>
    <w:rsid w:val="00E8386D"/>
    <w:rsid w:val="00E879F6"/>
    <w:rsid w:val="00E91FAF"/>
    <w:rsid w:val="00EA61EC"/>
    <w:rsid w:val="00EA6B9E"/>
    <w:rsid w:val="00EB440F"/>
    <w:rsid w:val="00EB5F9F"/>
    <w:rsid w:val="00ED35F0"/>
    <w:rsid w:val="00EE0306"/>
    <w:rsid w:val="00EE1EDE"/>
    <w:rsid w:val="00EE5F3F"/>
    <w:rsid w:val="00EE6D7E"/>
    <w:rsid w:val="00EF5B82"/>
    <w:rsid w:val="00EF7FF4"/>
    <w:rsid w:val="00F0250F"/>
    <w:rsid w:val="00F04D5D"/>
    <w:rsid w:val="00F054F1"/>
    <w:rsid w:val="00F06014"/>
    <w:rsid w:val="00F07058"/>
    <w:rsid w:val="00F10805"/>
    <w:rsid w:val="00F12021"/>
    <w:rsid w:val="00F12BDE"/>
    <w:rsid w:val="00F16130"/>
    <w:rsid w:val="00F2478B"/>
    <w:rsid w:val="00F30C28"/>
    <w:rsid w:val="00F326A6"/>
    <w:rsid w:val="00F349B3"/>
    <w:rsid w:val="00F34D0F"/>
    <w:rsid w:val="00F34E02"/>
    <w:rsid w:val="00F35485"/>
    <w:rsid w:val="00F41A6B"/>
    <w:rsid w:val="00F537E3"/>
    <w:rsid w:val="00F55FAB"/>
    <w:rsid w:val="00F62A34"/>
    <w:rsid w:val="00F7047A"/>
    <w:rsid w:val="00F77D80"/>
    <w:rsid w:val="00F8681B"/>
    <w:rsid w:val="00F875B3"/>
    <w:rsid w:val="00F9191F"/>
    <w:rsid w:val="00F93E33"/>
    <w:rsid w:val="00F94566"/>
    <w:rsid w:val="00FA07E9"/>
    <w:rsid w:val="00FA12BA"/>
    <w:rsid w:val="00FA41CB"/>
    <w:rsid w:val="00FB1274"/>
    <w:rsid w:val="00FB1A9A"/>
    <w:rsid w:val="00FC3274"/>
    <w:rsid w:val="00FE04F2"/>
    <w:rsid w:val="00FE0A09"/>
    <w:rsid w:val="00FF2A3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C33"/>
    <w:pPr>
      <w:bidi/>
    </w:pPr>
  </w:style>
  <w:style w:type="paragraph" w:styleId="Heading1">
    <w:name w:val="heading 1"/>
    <w:basedOn w:val="Normal"/>
    <w:next w:val="Normal"/>
    <w:qFormat/>
    <w:rsid w:val="00335C33"/>
    <w:pPr>
      <w:keepNext/>
      <w:tabs>
        <w:tab w:val="left" w:pos="4395"/>
      </w:tabs>
      <w:bidi w:val="0"/>
      <w:jc w:val="center"/>
      <w:outlineLvl w:val="0"/>
    </w:pPr>
    <w:rPr>
      <w:b/>
      <w:bCs/>
      <w:sz w:val="24"/>
    </w:rPr>
  </w:style>
  <w:style w:type="paragraph" w:styleId="Heading2">
    <w:name w:val="heading 2"/>
    <w:basedOn w:val="Normal"/>
    <w:next w:val="Normal"/>
    <w:qFormat/>
    <w:rsid w:val="00335C33"/>
    <w:pPr>
      <w:keepNext/>
      <w:bidi w:val="0"/>
      <w:outlineLvl w:val="1"/>
    </w:pPr>
    <w:rPr>
      <w:b/>
      <w:bCs/>
      <w:sz w:val="26"/>
      <w:u w:val="single"/>
    </w:rPr>
  </w:style>
  <w:style w:type="paragraph" w:styleId="Heading3">
    <w:name w:val="heading 3"/>
    <w:basedOn w:val="Normal"/>
    <w:next w:val="Normal"/>
    <w:qFormat/>
    <w:rsid w:val="00335C33"/>
    <w:pPr>
      <w:keepNext/>
      <w:bidi w:val="0"/>
      <w:jc w:val="center"/>
      <w:outlineLvl w:val="2"/>
    </w:pPr>
    <w:rPr>
      <w:b/>
      <w:bCs/>
      <w:sz w:val="26"/>
      <w:u w:val="single"/>
    </w:rPr>
  </w:style>
  <w:style w:type="paragraph" w:styleId="Heading4">
    <w:name w:val="heading 4"/>
    <w:basedOn w:val="Normal"/>
    <w:next w:val="Normal"/>
    <w:qFormat/>
    <w:rsid w:val="00335C33"/>
    <w:pPr>
      <w:keepNext/>
      <w:outlineLvl w:val="3"/>
    </w:pPr>
    <w:rPr>
      <w:b/>
      <w:bCs/>
      <w:sz w:val="24"/>
      <w:u w:val="single"/>
    </w:rPr>
  </w:style>
  <w:style w:type="paragraph" w:styleId="Heading5">
    <w:name w:val="heading 5"/>
    <w:basedOn w:val="Normal"/>
    <w:next w:val="Normal"/>
    <w:qFormat/>
    <w:rsid w:val="00335C33"/>
    <w:pPr>
      <w:keepNext/>
      <w:ind w:left="176" w:firstLine="283"/>
      <w:jc w:val="both"/>
      <w:outlineLvl w:val="4"/>
    </w:pPr>
    <w:rPr>
      <w:b/>
      <w:bCs/>
      <w:sz w:val="24"/>
      <w:u w:val="single"/>
    </w:rPr>
  </w:style>
  <w:style w:type="paragraph" w:styleId="Heading6">
    <w:name w:val="heading 6"/>
    <w:basedOn w:val="Normal"/>
    <w:next w:val="Normal"/>
    <w:qFormat/>
    <w:rsid w:val="00335C33"/>
    <w:pPr>
      <w:keepNext/>
      <w:bidi w:val="0"/>
      <w:outlineLvl w:val="5"/>
    </w:pPr>
    <w:rPr>
      <w:sz w:val="24"/>
      <w:szCs w:val="24"/>
    </w:rPr>
  </w:style>
  <w:style w:type="paragraph" w:styleId="Heading7">
    <w:name w:val="heading 7"/>
    <w:basedOn w:val="Normal"/>
    <w:next w:val="Normal"/>
    <w:qFormat/>
    <w:rsid w:val="00335C33"/>
    <w:pPr>
      <w:keepNext/>
      <w:bidi w:val="0"/>
      <w:jc w:val="center"/>
      <w:outlineLvl w:val="6"/>
    </w:pPr>
    <w:rPr>
      <w:b/>
      <w:bCs/>
      <w:sz w:val="36"/>
      <w:szCs w:val="36"/>
    </w:rPr>
  </w:style>
  <w:style w:type="paragraph" w:styleId="Heading8">
    <w:name w:val="heading 8"/>
    <w:basedOn w:val="Normal"/>
    <w:next w:val="Normal"/>
    <w:qFormat/>
    <w:rsid w:val="00335C33"/>
    <w:pPr>
      <w:keepNext/>
      <w:bidi w:val="0"/>
      <w:jc w:val="center"/>
      <w:outlineLvl w:val="7"/>
    </w:pPr>
    <w:rPr>
      <w:b/>
      <w:bCs/>
      <w:sz w:val="28"/>
    </w:rPr>
  </w:style>
  <w:style w:type="paragraph" w:styleId="Heading9">
    <w:name w:val="heading 9"/>
    <w:basedOn w:val="Normal"/>
    <w:next w:val="Normal"/>
    <w:qFormat/>
    <w:rsid w:val="00335C33"/>
    <w:pPr>
      <w:keepNext/>
      <w:bidi w:val="0"/>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35C33"/>
    <w:pPr>
      <w:tabs>
        <w:tab w:val="center" w:pos="4153"/>
        <w:tab w:val="right" w:pos="8306"/>
      </w:tabs>
    </w:pPr>
  </w:style>
  <w:style w:type="paragraph" w:styleId="Footer">
    <w:name w:val="footer"/>
    <w:basedOn w:val="Normal"/>
    <w:rsid w:val="00335C33"/>
    <w:pPr>
      <w:tabs>
        <w:tab w:val="center" w:pos="4153"/>
        <w:tab w:val="right" w:pos="8306"/>
      </w:tabs>
    </w:pPr>
  </w:style>
  <w:style w:type="paragraph" w:styleId="BodyText">
    <w:name w:val="Body Text"/>
    <w:basedOn w:val="Normal"/>
    <w:rsid w:val="00335C33"/>
    <w:pPr>
      <w:jc w:val="center"/>
    </w:pPr>
    <w:rPr>
      <w:b/>
      <w:bCs/>
      <w:sz w:val="52"/>
      <w:szCs w:val="44"/>
    </w:rPr>
  </w:style>
  <w:style w:type="paragraph" w:styleId="BodyTextIndent">
    <w:name w:val="Body Text Indent"/>
    <w:basedOn w:val="Normal"/>
    <w:rsid w:val="00335C33"/>
    <w:pPr>
      <w:bidi w:val="0"/>
      <w:jc w:val="both"/>
    </w:pPr>
    <w:rPr>
      <w:sz w:val="24"/>
    </w:rPr>
  </w:style>
  <w:style w:type="paragraph" w:styleId="DocumentMap">
    <w:name w:val="Document Map"/>
    <w:basedOn w:val="Normal"/>
    <w:semiHidden/>
    <w:rsid w:val="00335C33"/>
    <w:pPr>
      <w:shd w:val="clear" w:color="auto" w:fill="000080"/>
    </w:pPr>
    <w:rPr>
      <w:rFonts w:ascii="Tahoma" w:cs="Tahoma"/>
    </w:rPr>
  </w:style>
  <w:style w:type="paragraph" w:styleId="Title">
    <w:name w:val="Title"/>
    <w:basedOn w:val="Normal"/>
    <w:link w:val="TitleChar"/>
    <w:qFormat/>
    <w:rsid w:val="00335C33"/>
    <w:pPr>
      <w:bidi w:val="0"/>
      <w:jc w:val="center"/>
    </w:pPr>
    <w:rPr>
      <w:rFonts w:ascii="Bookman Old Style" w:hAnsi="Bookman Old Style"/>
      <w:b/>
      <w:bCs/>
      <w:w w:val="105"/>
      <w:sz w:val="36"/>
    </w:rPr>
  </w:style>
  <w:style w:type="paragraph" w:styleId="Subtitle">
    <w:name w:val="Subtitle"/>
    <w:basedOn w:val="Normal"/>
    <w:qFormat/>
    <w:rsid w:val="00335C33"/>
    <w:pPr>
      <w:bidi w:val="0"/>
      <w:jc w:val="center"/>
    </w:pPr>
    <w:rPr>
      <w:rFonts w:ascii="Bookman Old Style" w:hAnsi="Bookman Old Style"/>
      <w:b/>
      <w:bCs/>
      <w:w w:val="105"/>
      <w:sz w:val="28"/>
    </w:rPr>
  </w:style>
  <w:style w:type="paragraph" w:styleId="BlockText">
    <w:name w:val="Block Text"/>
    <w:basedOn w:val="Normal"/>
    <w:rsid w:val="00335C33"/>
    <w:pPr>
      <w:tabs>
        <w:tab w:val="left" w:pos="4395"/>
      </w:tabs>
      <w:bidi w:val="0"/>
      <w:ind w:left="993" w:right="1133"/>
      <w:jc w:val="both"/>
    </w:pPr>
    <w:rPr>
      <w:sz w:val="26"/>
    </w:rPr>
  </w:style>
  <w:style w:type="character" w:styleId="PageNumber">
    <w:name w:val="page number"/>
    <w:basedOn w:val="DefaultParagraphFont"/>
    <w:rsid w:val="00335C33"/>
    <w:rPr>
      <w:rFonts w:ascii="Times New Roman" w:hAnsi="Times New Roman" w:cs="Times New Roman"/>
    </w:rPr>
  </w:style>
  <w:style w:type="character" w:styleId="Hyperlink">
    <w:name w:val="Hyperlink"/>
    <w:basedOn w:val="DefaultParagraphFont"/>
    <w:rsid w:val="00335C33"/>
    <w:rPr>
      <w:rFonts w:ascii="Times New Roman" w:hAnsi="Times New Roman" w:cs="Times New Roman"/>
      <w:color w:val="0000FF"/>
      <w:u w:val="single"/>
    </w:rPr>
  </w:style>
  <w:style w:type="paragraph" w:styleId="BodyText3">
    <w:name w:val="Body Text 3"/>
    <w:basedOn w:val="Normal"/>
    <w:rsid w:val="00335C33"/>
    <w:pPr>
      <w:bidi w:val="0"/>
      <w:ind w:right="-1"/>
      <w:jc w:val="lowKashida"/>
    </w:pPr>
    <w:rPr>
      <w:b/>
      <w:bCs/>
      <w:noProof/>
      <w:sz w:val="24"/>
      <w:szCs w:val="28"/>
    </w:rPr>
  </w:style>
  <w:style w:type="paragraph" w:styleId="BodyText2">
    <w:name w:val="Body Text 2"/>
    <w:basedOn w:val="Normal"/>
    <w:rsid w:val="00335C33"/>
    <w:pPr>
      <w:bidi w:val="0"/>
      <w:jc w:val="lowKashida"/>
    </w:pPr>
    <w:rPr>
      <w:rFonts w:cs="Traditional Arabic"/>
      <w:noProof/>
      <w:sz w:val="24"/>
      <w:szCs w:val="28"/>
    </w:rPr>
  </w:style>
  <w:style w:type="character" w:customStyle="1" w:styleId="HeaderChar">
    <w:name w:val="Header Char"/>
    <w:basedOn w:val="DefaultParagraphFont"/>
    <w:link w:val="Header"/>
    <w:uiPriority w:val="99"/>
    <w:rsid w:val="00E26416"/>
  </w:style>
  <w:style w:type="paragraph" w:styleId="BalloonText">
    <w:name w:val="Balloon Text"/>
    <w:basedOn w:val="Normal"/>
    <w:link w:val="BalloonTextChar"/>
    <w:rsid w:val="00E26416"/>
    <w:rPr>
      <w:rFonts w:ascii="Tahoma" w:hAnsi="Tahoma" w:cs="Tahoma"/>
      <w:sz w:val="16"/>
      <w:szCs w:val="16"/>
    </w:rPr>
  </w:style>
  <w:style w:type="character" w:customStyle="1" w:styleId="BalloonTextChar">
    <w:name w:val="Balloon Text Char"/>
    <w:basedOn w:val="DefaultParagraphFont"/>
    <w:link w:val="BalloonText"/>
    <w:rsid w:val="00E26416"/>
    <w:rPr>
      <w:rFonts w:ascii="Tahoma" w:hAnsi="Tahoma" w:cs="Tahoma"/>
      <w:sz w:val="16"/>
      <w:szCs w:val="16"/>
    </w:rPr>
  </w:style>
  <w:style w:type="paragraph" w:styleId="ListParagraph">
    <w:name w:val="List Paragraph"/>
    <w:basedOn w:val="Normal"/>
    <w:uiPriority w:val="34"/>
    <w:qFormat/>
    <w:rsid w:val="009C518D"/>
    <w:pPr>
      <w:ind w:left="720"/>
      <w:contextualSpacing/>
    </w:pPr>
  </w:style>
  <w:style w:type="table" w:styleId="TableGrid">
    <w:name w:val="Table Grid"/>
    <w:basedOn w:val="TableNormal"/>
    <w:uiPriority w:val="59"/>
    <w:rsid w:val="0026432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2">
    <w:name w:val="Body Text Indent 2"/>
    <w:basedOn w:val="Normal"/>
    <w:link w:val="BodyTextIndent2Char"/>
    <w:rsid w:val="00DD3F5B"/>
    <w:pPr>
      <w:spacing w:after="120" w:line="480" w:lineRule="auto"/>
      <w:ind w:left="283"/>
    </w:pPr>
  </w:style>
  <w:style w:type="character" w:customStyle="1" w:styleId="BodyTextIndent2Char">
    <w:name w:val="Body Text Indent 2 Char"/>
    <w:basedOn w:val="DefaultParagraphFont"/>
    <w:link w:val="BodyTextIndent2"/>
    <w:rsid w:val="00DD3F5B"/>
  </w:style>
  <w:style w:type="character" w:customStyle="1" w:styleId="TitleChar">
    <w:name w:val="Title Char"/>
    <w:basedOn w:val="DefaultParagraphFont"/>
    <w:link w:val="Title"/>
    <w:rsid w:val="005F0E1F"/>
    <w:rPr>
      <w:rFonts w:ascii="Bookman Old Style" w:hAnsi="Bookman Old Style"/>
      <w:b/>
      <w:bCs/>
      <w:w w:val="105"/>
      <w:sz w:val="36"/>
    </w:rPr>
  </w:style>
  <w:style w:type="paragraph" w:styleId="HTMLPreformatted">
    <w:name w:val="HTML Preformatted"/>
    <w:basedOn w:val="Normal"/>
    <w:link w:val="HTMLPreformattedChar"/>
    <w:uiPriority w:val="99"/>
    <w:unhideWhenUsed/>
    <w:rsid w:val="0085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rPr>
  </w:style>
  <w:style w:type="character" w:customStyle="1" w:styleId="HTMLPreformattedChar">
    <w:name w:val="HTML Preformatted Char"/>
    <w:basedOn w:val="DefaultParagraphFont"/>
    <w:link w:val="HTMLPreformatted"/>
    <w:uiPriority w:val="99"/>
    <w:rsid w:val="00857A2C"/>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091437494">
      <w:bodyDiv w:val="1"/>
      <w:marLeft w:val="0"/>
      <w:marRight w:val="0"/>
      <w:marTop w:val="0"/>
      <w:marBottom w:val="0"/>
      <w:divBdr>
        <w:top w:val="none" w:sz="0" w:space="0" w:color="auto"/>
        <w:left w:val="none" w:sz="0" w:space="0" w:color="auto"/>
        <w:bottom w:val="none" w:sz="0" w:space="0" w:color="auto"/>
        <w:right w:val="none" w:sz="0" w:space="0" w:color="auto"/>
      </w:divBdr>
    </w:div>
    <w:div w:id="167537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pma.p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B44605-C8B3-4C58-88EC-BCBBFE1D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1087</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8252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adel</cp:lastModifiedBy>
  <cp:revision>8</cp:revision>
  <cp:lastPrinted>2019-10-16T08:09:00Z</cp:lastPrinted>
  <dcterms:created xsi:type="dcterms:W3CDTF">2019-10-28T07:12:00Z</dcterms:created>
  <dcterms:modified xsi:type="dcterms:W3CDTF">2019-11-12T07:28:00Z</dcterms:modified>
</cp:coreProperties>
</file>