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101" w:rsidRPr="0050668F" w:rsidRDefault="00901123" w:rsidP="000A4101">
      <w:pPr>
        <w:bidi/>
        <w:jc w:val="center"/>
        <w:rPr>
          <w:rFonts w:ascii="Simplified Arabic" w:hAnsi="Simplified Arabic" w:cs="Simplified Arabic"/>
          <w:b/>
          <w:bCs/>
          <w:sz w:val="24"/>
          <w:szCs w:val="24"/>
        </w:rPr>
      </w:pPr>
      <w:r w:rsidRPr="00901123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left:0;text-align:left;margin-left:9.3pt;margin-top:-9.15pt;width:41.3pt;height:26.9pt;z-index:251660288">
            <v:textbox style="mso-next-textbox:#_x0000_s1079">
              <w:txbxContent>
                <w:p w:rsidR="0056091E" w:rsidRPr="00E7517B" w:rsidRDefault="0056091E" w:rsidP="00A770A5">
                  <w:pPr>
                    <w:pStyle w:val="Heading2"/>
                    <w:rPr>
                      <w:rFonts w:cs="Times New Roman"/>
                      <w:sz w:val="24"/>
                      <w:szCs w:val="24"/>
                    </w:rPr>
                  </w:pPr>
                  <w:r w:rsidRPr="00E7517B">
                    <w:rPr>
                      <w:sz w:val="24"/>
                      <w:szCs w:val="24"/>
                      <w:rtl/>
                    </w:rPr>
                    <w:t>2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  <w:r w:rsidRPr="00E7517B">
                    <w:rPr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0A4101" w:rsidRPr="0050668F">
        <w:rPr>
          <w:rFonts w:ascii="Simplified Arabic" w:hAnsi="Simplified Arabic" w:cs="Simplified Arabic"/>
          <w:b/>
          <w:bCs/>
          <w:sz w:val="24"/>
          <w:szCs w:val="24"/>
          <w:rtl/>
        </w:rPr>
        <w:t>وضع الاستثمار الدولي</w:t>
      </w:r>
    </w:p>
    <w:p w:rsidR="00520AE4" w:rsidRPr="0050668F" w:rsidRDefault="00520AE4" w:rsidP="0009154A">
      <w:pPr>
        <w:pStyle w:val="BodyText"/>
        <w:jc w:val="both"/>
        <w:rPr>
          <w:rFonts w:ascii="Simplified Arabic" w:hAnsi="Simplified Arabic" w:cs="Simplified Arabic"/>
          <w:rtl/>
        </w:rPr>
      </w:pPr>
    </w:p>
    <w:p w:rsidR="00280A53" w:rsidRPr="0050668F" w:rsidRDefault="00F81C25" w:rsidP="00BA0D5C">
      <w:pPr>
        <w:pStyle w:val="BodyText"/>
        <w:jc w:val="lowKashida"/>
        <w:rPr>
          <w:rFonts w:ascii="Simplified Arabic" w:hAnsi="Simplified Arabic" w:cs="Simplified Arabic"/>
          <w:rtl/>
        </w:rPr>
      </w:pPr>
      <w:r w:rsidRPr="0050668F">
        <w:rPr>
          <w:rFonts w:ascii="Simplified Arabic" w:hAnsi="Simplified Arabic" w:cs="Simplified Arabic"/>
          <w:rtl/>
        </w:rPr>
        <w:t xml:space="preserve">صافي وضع الاستثمار الدولي لفلسطين </w:t>
      </w:r>
      <w:r w:rsidR="00280A53" w:rsidRPr="0050668F">
        <w:rPr>
          <w:rFonts w:ascii="Simplified Arabic" w:hAnsi="Simplified Arabic" w:cs="Simplified Arabic" w:hint="cs"/>
          <w:rtl/>
        </w:rPr>
        <w:t>خلال الربع الرابع 2017</w:t>
      </w:r>
      <w:r w:rsidRPr="0050668F">
        <w:rPr>
          <w:rFonts w:ascii="Simplified Arabic" w:hAnsi="Simplified Arabic" w:cs="Simplified Arabic"/>
          <w:rtl/>
        </w:rPr>
        <w:t xml:space="preserve"> (الأصول الخارجية – الخصوم الأجنبية) بلغ حوالي</w:t>
      </w:r>
      <w:r w:rsidR="00BA0D5C">
        <w:rPr>
          <w:rFonts w:ascii="Simplified Arabic" w:hAnsi="Simplified Arabic" w:cs="Simplified Arabic" w:hint="cs"/>
          <w:rtl/>
        </w:rPr>
        <w:t xml:space="preserve"> </w:t>
      </w:r>
      <w:r w:rsidR="00BA0D5C" w:rsidRPr="00BA0D5C">
        <w:rPr>
          <w:rFonts w:ascii="Simplified Arabic" w:hAnsi="Simplified Arabic" w:cs="Simplified Arabic"/>
        </w:rPr>
        <w:t>1,706</w:t>
      </w:r>
      <w:r w:rsidR="00280A53" w:rsidRPr="0050668F">
        <w:rPr>
          <w:rFonts w:ascii="Simplified Arabic" w:hAnsi="Simplified Arabic" w:cs="Simplified Arabic" w:hint="cs"/>
          <w:rtl/>
        </w:rPr>
        <w:t xml:space="preserve"> مليون دولار أمريكي. وقد استحوذت الإيداعات النقدية المحلية في البنوك الخارجية، إضافة إلى النقد الأجنبي الموجود في الاقتصاد الفلسطيني على النصيب الأكبر وبما نسبته </w:t>
      </w:r>
      <w:r w:rsidR="00BA0D5C" w:rsidRPr="00632B94">
        <w:t>63.1</w:t>
      </w:r>
      <w:r w:rsidR="00280A53" w:rsidRPr="0050668F">
        <w:rPr>
          <w:rFonts w:ascii="Simplified Arabic" w:hAnsi="Simplified Arabic" w:cs="Simplified Arabic" w:hint="cs"/>
          <w:rtl/>
        </w:rPr>
        <w:t>% من إجمالي قيمة الأصول الخارجية.</w:t>
      </w:r>
    </w:p>
    <w:p w:rsidR="00F81C25" w:rsidRPr="0050668F" w:rsidRDefault="00F81C25" w:rsidP="00F81C25">
      <w:pPr>
        <w:pStyle w:val="BodyText2"/>
        <w:jc w:val="lowKashida"/>
        <w:rPr>
          <w:rFonts w:ascii="Simplified Arabic" w:hAnsi="Simplified Arabic" w:cs="Simplified Arabic"/>
          <w:sz w:val="20"/>
          <w:szCs w:val="20"/>
          <w:rtl/>
        </w:rPr>
      </w:pPr>
    </w:p>
    <w:p w:rsidR="00F81C25" w:rsidRPr="0050668F" w:rsidRDefault="00F81C25" w:rsidP="00F81C25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r w:rsidRPr="0050668F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الأصول </w:t>
      </w:r>
      <w:r w:rsidRPr="0050668F">
        <w:rPr>
          <w:rFonts w:ascii="Simplified Arabic" w:hAnsi="Simplified Arabic" w:cs="Simplified Arabic" w:hint="cs"/>
          <w:b/>
          <w:bCs/>
          <w:sz w:val="20"/>
          <w:szCs w:val="20"/>
          <w:rtl/>
        </w:rPr>
        <w:t>الخارجية</w:t>
      </w:r>
      <w:r w:rsidRPr="0050668F">
        <w:rPr>
          <w:rFonts w:ascii="Simplified Arabic" w:hAnsi="Simplified Arabic" w:cs="Simplified Arabic"/>
          <w:sz w:val="20"/>
          <w:szCs w:val="20"/>
        </w:rPr>
        <w:t>:</w:t>
      </w:r>
    </w:p>
    <w:p w:rsidR="00520AE4" w:rsidRPr="0050668F" w:rsidRDefault="00F81C25" w:rsidP="0056091E">
      <w:pPr>
        <w:pStyle w:val="BodyText2"/>
        <w:spacing w:before="120" w:after="120" w:line="276" w:lineRule="auto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50668F">
        <w:rPr>
          <w:rFonts w:ascii="Simplified Arabic" w:hAnsi="Simplified Arabic" w:cs="Simplified Arabic"/>
          <w:sz w:val="20"/>
          <w:szCs w:val="20"/>
          <w:rtl/>
        </w:rPr>
        <w:t xml:space="preserve">بلغ إجمالي أرصدة الأصول الخارجية للاقتصاد الفلسطيني المستثمرة في الخارج </w:t>
      </w:r>
      <w:r w:rsidR="00BA0D5C" w:rsidRPr="00BA0D5C">
        <w:rPr>
          <w:rFonts w:ascii="Simplified Arabic" w:hAnsi="Simplified Arabic" w:cs="Simplified Arabic"/>
          <w:sz w:val="20"/>
          <w:szCs w:val="20"/>
        </w:rPr>
        <w:t>6,743</w:t>
      </w:r>
      <w:r w:rsidR="00520AE4" w:rsidRPr="0050668F"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r w:rsidR="00520AE4" w:rsidRPr="0050668F">
        <w:rPr>
          <w:rFonts w:ascii="Simplified Arabic" w:hAnsi="Simplified Arabic" w:cs="Simplified Arabic"/>
          <w:sz w:val="20"/>
          <w:szCs w:val="20"/>
          <w:rtl/>
        </w:rPr>
        <w:t xml:space="preserve">مليون دولار أمريكي، </w:t>
      </w:r>
      <w:r w:rsidR="00520AE4" w:rsidRPr="0050668F">
        <w:rPr>
          <w:rFonts w:ascii="Simplified Arabic" w:hAnsi="Simplified Arabic" w:cs="Simplified Arabic" w:hint="cs"/>
          <w:sz w:val="20"/>
          <w:szCs w:val="20"/>
          <w:rtl/>
        </w:rPr>
        <w:t xml:space="preserve">موزعة بين </w:t>
      </w:r>
      <w:r w:rsidR="00520AE4" w:rsidRPr="0050668F">
        <w:rPr>
          <w:rFonts w:ascii="Simplified Arabic" w:hAnsi="Simplified Arabic" w:cs="Simplified Arabic"/>
          <w:sz w:val="20"/>
          <w:szCs w:val="20"/>
          <w:rtl/>
        </w:rPr>
        <w:t>استثمار أجنبي مباشر</w:t>
      </w:r>
      <w:r w:rsidR="00520AE4" w:rsidRPr="0050668F">
        <w:rPr>
          <w:rFonts w:ascii="Simplified Arabic" w:hAnsi="Simplified Arabic" w:cs="Simplified Arabic" w:hint="cs"/>
          <w:sz w:val="20"/>
          <w:szCs w:val="20"/>
          <w:rtl/>
        </w:rPr>
        <w:t xml:space="preserve"> بنسبة </w:t>
      </w:r>
      <w:r w:rsidR="0056091E" w:rsidRPr="0056091E">
        <w:rPr>
          <w:rFonts w:ascii="Simplified Arabic" w:hAnsi="Simplified Arabic" w:cs="Simplified Arabic" w:hint="cs"/>
          <w:sz w:val="20"/>
          <w:szCs w:val="20"/>
          <w:rtl/>
        </w:rPr>
        <w:t>5.3</w:t>
      </w:r>
      <w:r w:rsidR="00520AE4" w:rsidRPr="0050668F">
        <w:rPr>
          <w:rFonts w:ascii="Simplified Arabic" w:hAnsi="Simplified Arabic" w:cs="Simplified Arabic"/>
          <w:sz w:val="20"/>
          <w:szCs w:val="20"/>
          <w:rtl/>
        </w:rPr>
        <w:t xml:space="preserve">%، واستثمارات حافظة </w:t>
      </w:r>
      <w:r w:rsidR="0056091E" w:rsidRPr="0056091E">
        <w:rPr>
          <w:rFonts w:ascii="Simplified Arabic" w:hAnsi="Simplified Arabic" w:cs="Simplified Arabic"/>
          <w:sz w:val="20"/>
          <w:szCs w:val="20"/>
        </w:rPr>
        <w:t>20.2</w:t>
      </w:r>
      <w:r w:rsidR="00520AE4" w:rsidRPr="0050668F">
        <w:rPr>
          <w:rFonts w:ascii="Simplified Arabic" w:hAnsi="Simplified Arabic" w:cs="Simplified Arabic"/>
          <w:sz w:val="20"/>
          <w:szCs w:val="20"/>
          <w:rtl/>
        </w:rPr>
        <w:t>%، واستثمارات أخرى</w:t>
      </w:r>
      <w:r w:rsidR="00520AE4" w:rsidRPr="0050668F">
        <w:rPr>
          <w:rFonts w:ascii="Simplified Arabic" w:hAnsi="Simplified Arabic" w:cs="Simplified Arabic" w:hint="cs"/>
          <w:sz w:val="20"/>
          <w:szCs w:val="20"/>
          <w:rtl/>
        </w:rPr>
        <w:t xml:space="preserve"> (أهمها العملة والودائع) </w:t>
      </w:r>
      <w:r w:rsidR="0056091E" w:rsidRPr="0056091E">
        <w:rPr>
          <w:rFonts w:ascii="Simplified Arabic" w:hAnsi="Simplified Arabic" w:cs="Simplified Arabic"/>
          <w:sz w:val="20"/>
          <w:szCs w:val="20"/>
        </w:rPr>
        <w:t>67.9</w:t>
      </w:r>
      <w:r w:rsidR="00520AE4" w:rsidRPr="0050668F">
        <w:rPr>
          <w:rFonts w:ascii="Simplified Arabic" w:hAnsi="Simplified Arabic" w:cs="Simplified Arabic"/>
          <w:sz w:val="20"/>
          <w:szCs w:val="20"/>
          <w:rtl/>
        </w:rPr>
        <w:t>%، وأصول احتياطية</w:t>
      </w:r>
      <w:r w:rsidR="00520AE4" w:rsidRPr="0050668F"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r w:rsidR="0056091E" w:rsidRPr="0056091E">
        <w:rPr>
          <w:rFonts w:ascii="Simplified Arabic" w:hAnsi="Simplified Arabic" w:cs="Simplified Arabic"/>
          <w:sz w:val="20"/>
          <w:szCs w:val="20"/>
        </w:rPr>
        <w:t>6.6</w:t>
      </w:r>
      <w:r w:rsidR="00520AE4" w:rsidRPr="0050668F">
        <w:rPr>
          <w:rFonts w:ascii="Simplified Arabic" w:hAnsi="Simplified Arabic" w:cs="Simplified Arabic"/>
          <w:sz w:val="20"/>
          <w:szCs w:val="20"/>
          <w:rtl/>
        </w:rPr>
        <w:t>%.</w:t>
      </w:r>
      <w:r w:rsidR="00520AE4" w:rsidRPr="0050668F">
        <w:rPr>
          <w:rFonts w:ascii="Simplified Arabic" w:hAnsi="Simplified Arabic" w:cs="Simplified Arabic" w:hint="cs"/>
          <w:sz w:val="20"/>
          <w:szCs w:val="20"/>
          <w:rtl/>
        </w:rPr>
        <w:t xml:space="preserve"> أما </w:t>
      </w:r>
      <w:r w:rsidR="00520AE4" w:rsidRPr="0050668F">
        <w:rPr>
          <w:rFonts w:ascii="Simplified Arabic" w:hAnsi="Simplified Arabic" w:cs="Simplified Arabic"/>
          <w:sz w:val="20"/>
          <w:szCs w:val="20"/>
          <w:rtl/>
        </w:rPr>
        <w:t xml:space="preserve">على </w:t>
      </w:r>
      <w:r w:rsidR="00520AE4" w:rsidRPr="0050668F">
        <w:rPr>
          <w:rFonts w:ascii="Simplified Arabic" w:hAnsi="Simplified Arabic" w:cs="Simplified Arabic" w:hint="cs"/>
          <w:sz w:val="20"/>
          <w:szCs w:val="20"/>
          <w:rtl/>
        </w:rPr>
        <w:t>ال</w:t>
      </w:r>
      <w:r w:rsidR="00520AE4" w:rsidRPr="0050668F">
        <w:rPr>
          <w:rFonts w:ascii="Simplified Arabic" w:hAnsi="Simplified Arabic" w:cs="Simplified Arabic"/>
          <w:sz w:val="20"/>
          <w:szCs w:val="20"/>
          <w:rtl/>
        </w:rPr>
        <w:t>مستوى القطاع</w:t>
      </w:r>
      <w:r w:rsidR="00520AE4" w:rsidRPr="0050668F">
        <w:rPr>
          <w:rFonts w:ascii="Simplified Arabic" w:hAnsi="Simplified Arabic" w:cs="Simplified Arabic" w:hint="cs"/>
          <w:sz w:val="20"/>
          <w:szCs w:val="20"/>
          <w:rtl/>
        </w:rPr>
        <w:t>ي</w:t>
      </w:r>
      <w:r w:rsidR="00520AE4" w:rsidRPr="0050668F">
        <w:rPr>
          <w:rFonts w:ascii="Simplified Arabic" w:hAnsi="Simplified Arabic" w:cs="Simplified Arabic"/>
          <w:sz w:val="20"/>
          <w:szCs w:val="20"/>
          <w:rtl/>
        </w:rPr>
        <w:t xml:space="preserve">، </w:t>
      </w:r>
      <w:r w:rsidR="00520AE4" w:rsidRPr="0050668F">
        <w:rPr>
          <w:rFonts w:ascii="Simplified Arabic" w:hAnsi="Simplified Arabic" w:cs="Simplified Arabic" w:hint="cs"/>
          <w:sz w:val="20"/>
          <w:szCs w:val="20"/>
          <w:rtl/>
        </w:rPr>
        <w:t xml:space="preserve">فقد </w:t>
      </w:r>
      <w:r w:rsidR="00520AE4" w:rsidRPr="0050668F">
        <w:rPr>
          <w:rFonts w:ascii="Simplified Arabic" w:hAnsi="Simplified Arabic" w:cs="Simplified Arabic"/>
          <w:sz w:val="20"/>
          <w:szCs w:val="20"/>
          <w:rtl/>
        </w:rPr>
        <w:t xml:space="preserve">شكلت الاستثمارات الخارجية لقطاع البنوك </w:t>
      </w:r>
      <w:r w:rsidR="0056091E" w:rsidRPr="0056091E">
        <w:rPr>
          <w:rFonts w:ascii="Simplified Arabic" w:hAnsi="Simplified Arabic" w:cs="Simplified Arabic"/>
          <w:sz w:val="20"/>
          <w:szCs w:val="20"/>
        </w:rPr>
        <w:t>70.5</w:t>
      </w:r>
      <w:r w:rsidR="00520AE4" w:rsidRPr="0050668F">
        <w:rPr>
          <w:rFonts w:ascii="Simplified Arabic" w:hAnsi="Simplified Arabic" w:cs="Simplified Arabic"/>
          <w:sz w:val="20"/>
          <w:szCs w:val="20"/>
          <w:rtl/>
        </w:rPr>
        <w:t>% من</w:t>
      </w:r>
      <w:r w:rsidR="00520AE4" w:rsidRPr="0050668F">
        <w:rPr>
          <w:rFonts w:ascii="Simplified Arabic" w:hAnsi="Simplified Arabic" w:cs="Simplified Arabic" w:hint="cs"/>
          <w:sz w:val="20"/>
          <w:szCs w:val="20"/>
          <w:rtl/>
        </w:rPr>
        <w:t xml:space="preserve"> إجمالي الأصول الخارجية للاقتصاد الفلسطيني</w:t>
      </w:r>
      <w:r w:rsidR="00520AE4" w:rsidRPr="0050668F">
        <w:rPr>
          <w:rFonts w:ascii="Simplified Arabic" w:hAnsi="Simplified Arabic" w:cs="Simplified Arabic"/>
          <w:sz w:val="20"/>
          <w:szCs w:val="20"/>
          <w:rtl/>
        </w:rPr>
        <w:t>.</w:t>
      </w:r>
    </w:p>
    <w:p w:rsidR="00F81C25" w:rsidRPr="0050668F" w:rsidRDefault="00F81C25" w:rsidP="00520AE4">
      <w:pPr>
        <w:pStyle w:val="BodyText2"/>
        <w:jc w:val="both"/>
        <w:rPr>
          <w:rFonts w:ascii="Simplified Arabic" w:hAnsi="Simplified Arabic" w:cs="Simplified Arabic"/>
          <w:b/>
          <w:bCs/>
          <w:sz w:val="20"/>
          <w:szCs w:val="20"/>
          <w:rtl/>
        </w:rPr>
      </w:pPr>
    </w:p>
    <w:p w:rsidR="00F81C25" w:rsidRPr="0050668F" w:rsidRDefault="00F81C25" w:rsidP="00F81C25">
      <w:pPr>
        <w:pStyle w:val="BodyText2"/>
        <w:jc w:val="both"/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</w:pPr>
      <w:r w:rsidRPr="0050668F"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  <w:t>الخصوم الأجنبية:</w:t>
      </w:r>
    </w:p>
    <w:p w:rsidR="00F81C25" w:rsidRPr="0050668F" w:rsidRDefault="00F81C25" w:rsidP="0056091E">
      <w:pPr>
        <w:pStyle w:val="BodyText"/>
        <w:jc w:val="both"/>
        <w:rPr>
          <w:rFonts w:ascii="Simplified Arabic" w:hAnsi="Simplified Arabic" w:cs="Simplified Arabic"/>
          <w:rtl/>
        </w:rPr>
      </w:pPr>
      <w:r w:rsidRPr="0050668F">
        <w:rPr>
          <w:rFonts w:ascii="Simplified Arabic" w:hAnsi="Simplified Arabic" w:cs="Simplified Arabic"/>
          <w:rtl/>
        </w:rPr>
        <w:t xml:space="preserve">بلغ إجمالي أرصدة الخصوم الأجنبية على فلسطين (أرصدة غير المقيمين المستثمرة في فلسطين) حوالي </w:t>
      </w:r>
      <w:r w:rsidR="00BA0D5C" w:rsidRPr="00BA0D5C">
        <w:rPr>
          <w:rFonts w:ascii="Simplified Arabic" w:hAnsi="Simplified Arabic" w:cs="Simplified Arabic"/>
        </w:rPr>
        <w:t>5,037</w:t>
      </w:r>
      <w:r w:rsidR="00520AE4" w:rsidRPr="0050668F">
        <w:rPr>
          <w:rFonts w:ascii="Simplified Arabic" w:hAnsi="Simplified Arabic" w:cs="Simplified Arabic"/>
          <w:rtl/>
        </w:rPr>
        <w:t xml:space="preserve">  مليون دولار أمريكي</w:t>
      </w:r>
      <w:r w:rsidR="00520AE4" w:rsidRPr="0050668F">
        <w:rPr>
          <w:rFonts w:ascii="Simplified Arabic" w:hAnsi="Simplified Arabic" w:cs="Simplified Arabic" w:hint="cs"/>
          <w:rtl/>
        </w:rPr>
        <w:t xml:space="preserve">، توزعت بين </w:t>
      </w:r>
      <w:r w:rsidR="00520AE4" w:rsidRPr="0050668F">
        <w:rPr>
          <w:rFonts w:ascii="Simplified Arabic" w:hAnsi="Simplified Arabic" w:cs="Simplified Arabic"/>
          <w:rtl/>
        </w:rPr>
        <w:t xml:space="preserve">استثمار أجنبي </w:t>
      </w:r>
      <w:r w:rsidR="00520AE4" w:rsidRPr="0050668F">
        <w:rPr>
          <w:rFonts w:ascii="Simplified Arabic" w:hAnsi="Simplified Arabic" w:cs="Simplified Arabic" w:hint="cs"/>
          <w:rtl/>
        </w:rPr>
        <w:t>م</w:t>
      </w:r>
      <w:r w:rsidR="00520AE4" w:rsidRPr="0050668F">
        <w:rPr>
          <w:rFonts w:ascii="Simplified Arabic" w:hAnsi="Simplified Arabic" w:cs="Simplified Arabic"/>
          <w:rtl/>
        </w:rPr>
        <w:t xml:space="preserve">باشر </w:t>
      </w:r>
      <w:r w:rsidR="00520AE4" w:rsidRPr="0050668F">
        <w:rPr>
          <w:rFonts w:ascii="Simplified Arabic" w:hAnsi="Simplified Arabic" w:cs="Simplified Arabic" w:hint="cs"/>
          <w:rtl/>
        </w:rPr>
        <w:t xml:space="preserve">بنسبة </w:t>
      </w:r>
      <w:r w:rsidR="0056091E">
        <w:rPr>
          <w:rFonts w:ascii="Simplified Arabic" w:hAnsi="Simplified Arabic" w:cs="Simplified Arabic" w:hint="cs"/>
          <w:rtl/>
        </w:rPr>
        <w:t>52.5</w:t>
      </w:r>
      <w:r w:rsidR="00520AE4" w:rsidRPr="0050668F">
        <w:rPr>
          <w:rFonts w:ascii="Simplified Arabic" w:hAnsi="Simplified Arabic" w:cs="Simplified Arabic"/>
          <w:rtl/>
        </w:rPr>
        <w:t xml:space="preserve">%، واستثمارات حافظة </w:t>
      </w:r>
      <w:r w:rsidR="0056091E">
        <w:rPr>
          <w:rFonts w:ascii="Simplified Arabic" w:hAnsi="Simplified Arabic" w:cs="Simplified Arabic" w:hint="cs"/>
          <w:rtl/>
        </w:rPr>
        <w:t>14.0</w:t>
      </w:r>
      <w:r w:rsidR="00520AE4" w:rsidRPr="0050668F">
        <w:rPr>
          <w:rFonts w:ascii="Simplified Arabic" w:hAnsi="Simplified Arabic" w:cs="Simplified Arabic"/>
          <w:rtl/>
        </w:rPr>
        <w:t xml:space="preserve">%، واستثمارات </w:t>
      </w:r>
      <w:r w:rsidR="00520AE4" w:rsidRPr="0050668F">
        <w:rPr>
          <w:rFonts w:ascii="Simplified Arabic" w:hAnsi="Simplified Arabic" w:cs="Simplified Arabic" w:hint="cs"/>
          <w:rtl/>
        </w:rPr>
        <w:t>أخرى (أهمها القروض والودائع من الخارج) 33.</w:t>
      </w:r>
      <w:r w:rsidR="0056091E">
        <w:rPr>
          <w:rFonts w:ascii="Simplified Arabic" w:hAnsi="Simplified Arabic" w:cs="Simplified Arabic" w:hint="cs"/>
          <w:rtl/>
        </w:rPr>
        <w:t>5</w:t>
      </w:r>
      <w:r w:rsidR="00520AE4" w:rsidRPr="0050668F">
        <w:rPr>
          <w:rFonts w:ascii="Simplified Arabic" w:hAnsi="Simplified Arabic" w:cs="Simplified Arabic"/>
          <w:rtl/>
        </w:rPr>
        <w:t>%</w:t>
      </w:r>
      <w:r w:rsidR="00520AE4" w:rsidRPr="0050668F">
        <w:rPr>
          <w:rFonts w:ascii="Simplified Arabic" w:hAnsi="Simplified Arabic" w:cs="Simplified Arabic"/>
        </w:rPr>
        <w:t>.</w:t>
      </w:r>
      <w:r w:rsidR="00520AE4" w:rsidRPr="0050668F">
        <w:rPr>
          <w:rFonts w:ascii="Simplified Arabic" w:hAnsi="Simplified Arabic" w:cs="Simplified Arabic"/>
          <w:rtl/>
        </w:rPr>
        <w:t xml:space="preserve"> وعلى </w:t>
      </w:r>
      <w:r w:rsidR="00520AE4" w:rsidRPr="0050668F">
        <w:rPr>
          <w:rFonts w:ascii="Simplified Arabic" w:hAnsi="Simplified Arabic" w:cs="Simplified Arabic" w:hint="cs"/>
          <w:rtl/>
        </w:rPr>
        <w:t>ال</w:t>
      </w:r>
      <w:r w:rsidR="00520AE4" w:rsidRPr="0050668F">
        <w:rPr>
          <w:rFonts w:ascii="Simplified Arabic" w:hAnsi="Simplified Arabic" w:cs="Simplified Arabic"/>
          <w:rtl/>
        </w:rPr>
        <w:t>مستوى القطاع</w:t>
      </w:r>
      <w:r w:rsidR="00520AE4" w:rsidRPr="0050668F">
        <w:rPr>
          <w:rFonts w:ascii="Simplified Arabic" w:hAnsi="Simplified Arabic" w:cs="Simplified Arabic" w:hint="cs"/>
          <w:rtl/>
        </w:rPr>
        <w:t>ي</w:t>
      </w:r>
      <w:r w:rsidR="00520AE4" w:rsidRPr="0050668F">
        <w:rPr>
          <w:rFonts w:ascii="Simplified Arabic" w:hAnsi="Simplified Arabic" w:cs="Simplified Arabic"/>
          <w:rtl/>
        </w:rPr>
        <w:t xml:space="preserve">، </w:t>
      </w:r>
      <w:r w:rsidR="00520AE4" w:rsidRPr="0050668F">
        <w:rPr>
          <w:rFonts w:ascii="Simplified Arabic" w:hAnsi="Simplified Arabic" w:cs="Simplified Arabic" w:hint="cs"/>
          <w:rtl/>
        </w:rPr>
        <w:t xml:space="preserve">فقد </w:t>
      </w:r>
      <w:r w:rsidR="00520AE4" w:rsidRPr="0050668F">
        <w:rPr>
          <w:rFonts w:ascii="Simplified Arabic" w:hAnsi="Simplified Arabic" w:cs="Simplified Arabic"/>
          <w:rtl/>
        </w:rPr>
        <w:t xml:space="preserve">شكلت الاستثمارات الأجنبية في قطاع البنوك </w:t>
      </w:r>
      <w:r w:rsidR="00520AE4" w:rsidRPr="0050668F">
        <w:rPr>
          <w:rFonts w:ascii="Simplified Arabic" w:hAnsi="Simplified Arabic" w:cs="Simplified Arabic" w:hint="cs"/>
          <w:rtl/>
        </w:rPr>
        <w:t>حوالي 36.</w:t>
      </w:r>
      <w:r w:rsidR="0056091E">
        <w:rPr>
          <w:rFonts w:ascii="Simplified Arabic" w:hAnsi="Simplified Arabic" w:cs="Simplified Arabic" w:hint="cs"/>
          <w:rtl/>
        </w:rPr>
        <w:t>7</w:t>
      </w:r>
      <w:r w:rsidR="00520AE4" w:rsidRPr="0050668F">
        <w:rPr>
          <w:rFonts w:ascii="Simplified Arabic" w:hAnsi="Simplified Arabic" w:cs="Simplified Arabic"/>
          <w:rtl/>
        </w:rPr>
        <w:t>% من</w:t>
      </w:r>
      <w:r w:rsidR="00520AE4" w:rsidRPr="0050668F">
        <w:rPr>
          <w:rFonts w:ascii="Simplified Arabic" w:hAnsi="Simplified Arabic" w:cs="Simplified Arabic" w:hint="cs"/>
          <w:rtl/>
        </w:rPr>
        <w:t xml:space="preserve"> </w:t>
      </w:r>
      <w:r w:rsidR="00520AE4" w:rsidRPr="0050668F">
        <w:rPr>
          <w:rFonts w:ascii="Simplified Arabic" w:hAnsi="Simplified Arabic" w:cs="Simplified Arabic"/>
          <w:rtl/>
        </w:rPr>
        <w:t>إجمالي الخصوم الأجنبية</w:t>
      </w:r>
      <w:r w:rsidR="00520AE4" w:rsidRPr="0050668F">
        <w:rPr>
          <w:rFonts w:ascii="Simplified Arabic" w:hAnsi="Simplified Arabic" w:cs="Simplified Arabic" w:hint="cs"/>
          <w:rtl/>
        </w:rPr>
        <w:t xml:space="preserve"> على الاقتصاد الفلسطيني</w:t>
      </w:r>
      <w:r w:rsidR="00520AE4" w:rsidRPr="0050668F">
        <w:rPr>
          <w:rFonts w:ascii="Simplified Arabic" w:hAnsi="Simplified Arabic" w:cs="Simplified Arabic"/>
          <w:rtl/>
        </w:rPr>
        <w:t>.</w:t>
      </w:r>
    </w:p>
    <w:p w:rsidR="00F81C25" w:rsidRPr="0050668F" w:rsidRDefault="00F81C25" w:rsidP="00F81C25">
      <w:pPr>
        <w:pStyle w:val="BodyText2"/>
        <w:jc w:val="lowKashida"/>
        <w:rPr>
          <w:rFonts w:ascii="Simplified Arabic" w:hAnsi="Simplified Arabic" w:cs="Simplified Arabic"/>
          <w:sz w:val="20"/>
          <w:szCs w:val="20"/>
          <w:rtl/>
        </w:rPr>
      </w:pPr>
    </w:p>
    <w:p w:rsidR="00F81C25" w:rsidRPr="0050668F" w:rsidRDefault="00F81C25" w:rsidP="00F81C25">
      <w:pPr>
        <w:pStyle w:val="BodyText2"/>
        <w:jc w:val="both"/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</w:pPr>
      <w:r w:rsidRPr="0050668F"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  <w:t>الدين الخارجي:</w:t>
      </w:r>
    </w:p>
    <w:p w:rsidR="00280A53" w:rsidRPr="0050668F" w:rsidRDefault="00F81C25" w:rsidP="00553C4D">
      <w:pPr>
        <w:pStyle w:val="BodyText2"/>
        <w:spacing w:before="120" w:after="120" w:line="276" w:lineRule="auto"/>
        <w:contextualSpacing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50668F">
        <w:rPr>
          <w:rFonts w:ascii="Simplified Arabic" w:hAnsi="Simplified Arabic" w:cs="Simplified Arabic"/>
          <w:sz w:val="20"/>
          <w:szCs w:val="20"/>
          <w:rtl/>
        </w:rPr>
        <w:t>بلغ إجمالي رصيد الدين الخارجي على فلسطين حوالي</w:t>
      </w:r>
      <w:r w:rsidR="00280A53" w:rsidRPr="0050668F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="0056091E" w:rsidRPr="0056091E">
        <w:rPr>
          <w:rFonts w:ascii="Simplified Arabic" w:hAnsi="Simplified Arabic" w:cs="Simplified Arabic"/>
          <w:sz w:val="20"/>
          <w:szCs w:val="20"/>
          <w:rtl/>
        </w:rPr>
        <w:t>1,720</w:t>
      </w:r>
      <w:r w:rsidR="00280A53" w:rsidRPr="0050668F">
        <w:rPr>
          <w:rFonts w:ascii="Simplified Arabic" w:hAnsi="Simplified Arabic" w:cs="Simplified Arabic"/>
          <w:sz w:val="20"/>
          <w:szCs w:val="20"/>
          <w:rtl/>
        </w:rPr>
        <w:t xml:space="preserve"> مليون دولار أمريكي</w:t>
      </w:r>
      <w:r w:rsidR="00280A53" w:rsidRPr="0050668F">
        <w:rPr>
          <w:rFonts w:ascii="Simplified Arabic" w:hAnsi="Simplified Arabic" w:cs="Simplified Arabic" w:hint="cs"/>
          <w:sz w:val="20"/>
          <w:szCs w:val="20"/>
          <w:rtl/>
        </w:rPr>
        <w:t xml:space="preserve">. موزعة بين </w:t>
      </w:r>
      <w:r w:rsidR="00280A53" w:rsidRPr="0050668F">
        <w:rPr>
          <w:rFonts w:ascii="Simplified Arabic" w:hAnsi="Simplified Arabic" w:cs="Simplified Arabic"/>
          <w:sz w:val="20"/>
          <w:szCs w:val="20"/>
          <w:rtl/>
        </w:rPr>
        <w:t xml:space="preserve">دين على </w:t>
      </w:r>
      <w:r w:rsidR="00280A53" w:rsidRPr="0050668F">
        <w:rPr>
          <w:rFonts w:ascii="Simplified Arabic" w:hAnsi="Simplified Arabic" w:cs="Simplified Arabic" w:hint="cs"/>
          <w:sz w:val="20"/>
          <w:szCs w:val="20"/>
          <w:rtl/>
        </w:rPr>
        <w:t>ال</w:t>
      </w:r>
      <w:r w:rsidR="00280A53" w:rsidRPr="0050668F">
        <w:rPr>
          <w:rFonts w:ascii="Simplified Arabic" w:hAnsi="Simplified Arabic" w:cs="Simplified Arabic"/>
          <w:sz w:val="20"/>
          <w:szCs w:val="20"/>
          <w:rtl/>
        </w:rPr>
        <w:t xml:space="preserve">قطاع </w:t>
      </w:r>
      <w:r w:rsidR="00280A53" w:rsidRPr="0050668F">
        <w:rPr>
          <w:rFonts w:ascii="Simplified Arabic" w:hAnsi="Simplified Arabic" w:cs="Simplified Arabic" w:hint="cs"/>
          <w:sz w:val="20"/>
          <w:szCs w:val="20"/>
          <w:rtl/>
        </w:rPr>
        <w:t>الحكومي بنسبة 60.</w:t>
      </w:r>
      <w:r w:rsidR="0056091E">
        <w:rPr>
          <w:rFonts w:ascii="Simplified Arabic" w:hAnsi="Simplified Arabic" w:cs="Simplified Arabic" w:hint="cs"/>
          <w:sz w:val="20"/>
          <w:szCs w:val="20"/>
          <w:rtl/>
        </w:rPr>
        <w:t>6</w:t>
      </w:r>
      <w:r w:rsidR="00280A53" w:rsidRPr="0050668F">
        <w:rPr>
          <w:rFonts w:ascii="Simplified Arabic" w:hAnsi="Simplified Arabic" w:cs="Simplified Arabic"/>
          <w:sz w:val="20"/>
          <w:szCs w:val="20"/>
          <w:rtl/>
        </w:rPr>
        <w:t>%، وقطاع البنوك</w:t>
      </w:r>
      <w:r w:rsidR="00280A53" w:rsidRPr="0050668F">
        <w:rPr>
          <w:rFonts w:ascii="Simplified Arabic" w:hAnsi="Simplified Arabic" w:cs="Simplified Arabic" w:hint="cs"/>
          <w:sz w:val="20"/>
          <w:szCs w:val="20"/>
          <w:rtl/>
        </w:rPr>
        <w:t xml:space="preserve"> بنسبة</w:t>
      </w:r>
      <w:r w:rsidR="00280A53" w:rsidRPr="0050668F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="00280A53" w:rsidRPr="0050668F">
        <w:rPr>
          <w:rFonts w:ascii="Simplified Arabic" w:hAnsi="Simplified Arabic" w:cs="Simplified Arabic" w:hint="cs"/>
          <w:sz w:val="20"/>
          <w:szCs w:val="20"/>
          <w:rtl/>
        </w:rPr>
        <w:t>35.</w:t>
      </w:r>
      <w:r w:rsidR="00553C4D">
        <w:rPr>
          <w:rFonts w:ascii="Simplified Arabic" w:hAnsi="Simplified Arabic" w:cs="Simplified Arabic" w:hint="cs"/>
          <w:sz w:val="20"/>
          <w:szCs w:val="20"/>
          <w:rtl/>
        </w:rPr>
        <w:t>0</w:t>
      </w:r>
      <w:r w:rsidR="00280A53" w:rsidRPr="0050668F">
        <w:rPr>
          <w:rFonts w:ascii="Simplified Arabic" w:hAnsi="Simplified Arabic" w:cs="Simplified Arabic"/>
          <w:sz w:val="20"/>
          <w:szCs w:val="20"/>
          <w:rtl/>
        </w:rPr>
        <w:t xml:space="preserve">%، والقطاعات </w:t>
      </w:r>
      <w:r w:rsidR="00280A53" w:rsidRPr="0050668F">
        <w:rPr>
          <w:rFonts w:ascii="Simplified Arabic" w:hAnsi="Simplified Arabic" w:cs="Simplified Arabic" w:hint="cs"/>
          <w:sz w:val="20"/>
          <w:szCs w:val="20"/>
          <w:rtl/>
        </w:rPr>
        <w:t>الأخرى</w:t>
      </w:r>
      <w:r w:rsidR="00280A53" w:rsidRPr="0050668F">
        <w:rPr>
          <w:rFonts w:ascii="Simplified Arabic" w:hAnsi="Simplified Arabic" w:cs="Simplified Arabic"/>
          <w:sz w:val="20"/>
          <w:szCs w:val="20"/>
          <w:rtl/>
        </w:rPr>
        <w:t xml:space="preserve"> (الشركات </w:t>
      </w:r>
      <w:r w:rsidR="00280A53" w:rsidRPr="0050668F">
        <w:rPr>
          <w:rFonts w:ascii="Simplified Arabic" w:hAnsi="Simplified Arabic" w:cs="Simplified Arabic" w:hint="cs"/>
          <w:sz w:val="20"/>
          <w:szCs w:val="20"/>
          <w:rtl/>
        </w:rPr>
        <w:t xml:space="preserve">المالية غير المصرفية، والشركات </w:t>
      </w:r>
      <w:r w:rsidR="00280A53" w:rsidRPr="0050668F">
        <w:rPr>
          <w:rFonts w:ascii="Simplified Arabic" w:hAnsi="Simplified Arabic" w:cs="Simplified Arabic"/>
          <w:sz w:val="20"/>
          <w:szCs w:val="20"/>
          <w:rtl/>
        </w:rPr>
        <w:t>غير المالية</w:t>
      </w:r>
      <w:r w:rsidR="00280A53" w:rsidRPr="0050668F">
        <w:rPr>
          <w:rFonts w:ascii="Simplified Arabic" w:hAnsi="Simplified Arabic" w:cs="Simplified Arabic" w:hint="cs"/>
          <w:sz w:val="20"/>
          <w:szCs w:val="20"/>
          <w:rtl/>
        </w:rPr>
        <w:t>،</w:t>
      </w:r>
      <w:r w:rsidR="00280A53" w:rsidRPr="0050668F">
        <w:rPr>
          <w:rFonts w:ascii="Simplified Arabic" w:hAnsi="Simplified Arabic" w:cs="Simplified Arabic"/>
          <w:sz w:val="20"/>
          <w:szCs w:val="20"/>
          <w:rtl/>
        </w:rPr>
        <w:t xml:space="preserve"> والمؤسسات </w:t>
      </w:r>
      <w:r w:rsidR="00280A53" w:rsidRPr="0050668F">
        <w:rPr>
          <w:rFonts w:ascii="Simplified Arabic" w:hAnsi="Simplified Arabic" w:cs="Simplified Arabic" w:hint="cs"/>
          <w:sz w:val="20"/>
          <w:szCs w:val="20"/>
          <w:rtl/>
        </w:rPr>
        <w:t>الأهلية،</w:t>
      </w:r>
      <w:r w:rsidR="00280A53" w:rsidRPr="0050668F">
        <w:rPr>
          <w:rFonts w:ascii="Simplified Arabic" w:hAnsi="Simplified Arabic" w:cs="Simplified Arabic"/>
          <w:sz w:val="20"/>
          <w:szCs w:val="20"/>
          <w:rtl/>
        </w:rPr>
        <w:t xml:space="preserve"> والأسر</w:t>
      </w:r>
      <w:r w:rsidR="00280A53" w:rsidRPr="0050668F">
        <w:rPr>
          <w:rFonts w:ascii="Simplified Arabic" w:hAnsi="Simplified Arabic" w:cs="Simplified Arabic"/>
          <w:sz w:val="20"/>
          <w:szCs w:val="20"/>
        </w:rPr>
        <w:t xml:space="preserve"> </w:t>
      </w:r>
      <w:r w:rsidR="00280A53" w:rsidRPr="0050668F">
        <w:rPr>
          <w:rFonts w:ascii="Simplified Arabic" w:hAnsi="Simplified Arabic" w:cs="Simplified Arabic"/>
          <w:sz w:val="20"/>
          <w:szCs w:val="20"/>
          <w:rtl/>
        </w:rPr>
        <w:t>المعيشية)</w:t>
      </w:r>
      <w:r w:rsidR="00280A53" w:rsidRPr="0050668F">
        <w:rPr>
          <w:rFonts w:ascii="Simplified Arabic" w:hAnsi="Simplified Arabic" w:cs="Simplified Arabic" w:hint="cs"/>
          <w:sz w:val="20"/>
          <w:szCs w:val="20"/>
          <w:rtl/>
        </w:rPr>
        <w:t xml:space="preserve"> بنسبة</w:t>
      </w:r>
      <w:r w:rsidR="00280A53" w:rsidRPr="0050668F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="00553C4D">
        <w:rPr>
          <w:rFonts w:ascii="Simplified Arabic" w:hAnsi="Simplified Arabic" w:cs="Simplified Arabic" w:hint="cs"/>
          <w:sz w:val="20"/>
          <w:szCs w:val="20"/>
          <w:rtl/>
        </w:rPr>
        <w:t>4.1</w:t>
      </w:r>
      <w:r w:rsidR="00280A53" w:rsidRPr="0050668F">
        <w:rPr>
          <w:rFonts w:ascii="Simplified Arabic" w:hAnsi="Simplified Arabic" w:cs="Simplified Arabic"/>
          <w:sz w:val="20"/>
          <w:szCs w:val="20"/>
          <w:rtl/>
        </w:rPr>
        <w:t>%</w:t>
      </w:r>
      <w:r w:rsidR="00280A53" w:rsidRPr="0050668F">
        <w:rPr>
          <w:rFonts w:ascii="Simplified Arabic" w:hAnsi="Simplified Arabic" w:cs="Simplified Arabic" w:hint="cs"/>
          <w:sz w:val="20"/>
          <w:szCs w:val="20"/>
          <w:rtl/>
        </w:rPr>
        <w:t xml:space="preserve">، والاقتراض بين الشركات التابعة والمنتسبة بنسبة </w:t>
      </w:r>
      <w:r w:rsidR="00280A53" w:rsidRPr="0050668F">
        <w:rPr>
          <w:rFonts w:ascii="Simplified Arabic" w:hAnsi="Simplified Arabic" w:cs="Simplified Arabic"/>
          <w:sz w:val="20"/>
          <w:szCs w:val="20"/>
        </w:rPr>
        <w:t>0.3</w:t>
      </w:r>
      <w:r w:rsidR="00280A53" w:rsidRPr="0050668F">
        <w:rPr>
          <w:rFonts w:ascii="Simplified Arabic" w:hAnsi="Simplified Arabic" w:cs="Simplified Arabic" w:hint="cs"/>
          <w:sz w:val="20"/>
          <w:szCs w:val="20"/>
          <w:rtl/>
        </w:rPr>
        <w:t>%.</w:t>
      </w:r>
    </w:p>
    <w:p w:rsidR="00F81C25" w:rsidRPr="0050668F" w:rsidRDefault="00F81C25" w:rsidP="00280A53">
      <w:pPr>
        <w:pStyle w:val="BodyText"/>
        <w:jc w:val="both"/>
        <w:rPr>
          <w:rFonts w:ascii="Simplified Arabic" w:hAnsi="Simplified Arabic" w:cs="Simplified Arabic"/>
          <w:rtl/>
        </w:rPr>
      </w:pPr>
    </w:p>
    <w:p w:rsidR="00F81C25" w:rsidRPr="0050668F" w:rsidRDefault="00F81C25" w:rsidP="00F81C25">
      <w:pPr>
        <w:pStyle w:val="BodyText"/>
        <w:jc w:val="both"/>
        <w:rPr>
          <w:rFonts w:cs="Simplified Arabic"/>
          <w:rtl/>
        </w:rPr>
      </w:pPr>
    </w:p>
    <w:p w:rsidR="00F81C25" w:rsidRPr="0050668F" w:rsidRDefault="00F81C25" w:rsidP="00F81C25">
      <w:pPr>
        <w:pStyle w:val="BodyText"/>
        <w:jc w:val="both"/>
        <w:rPr>
          <w:rFonts w:cs="Simplified Arabic"/>
          <w:rtl/>
        </w:rPr>
      </w:pPr>
    </w:p>
    <w:p w:rsidR="00F81C25" w:rsidRPr="0050668F" w:rsidRDefault="00F81C25" w:rsidP="00F81C25">
      <w:pPr>
        <w:pStyle w:val="BodyText"/>
        <w:jc w:val="both"/>
        <w:rPr>
          <w:rFonts w:cs="Simplified Arabic"/>
          <w:rtl/>
        </w:rPr>
      </w:pPr>
    </w:p>
    <w:p w:rsidR="00F81C25" w:rsidRPr="0050668F" w:rsidRDefault="00F81C25" w:rsidP="00F81C25">
      <w:pPr>
        <w:pStyle w:val="BodyText"/>
        <w:jc w:val="both"/>
        <w:rPr>
          <w:rFonts w:cs="Simplified Arabic"/>
          <w:rtl/>
        </w:rPr>
      </w:pPr>
    </w:p>
    <w:p w:rsidR="007C03A8" w:rsidRPr="0050668F" w:rsidRDefault="007C03A8" w:rsidP="00F81C25">
      <w:pPr>
        <w:pStyle w:val="BodyText"/>
        <w:jc w:val="both"/>
        <w:rPr>
          <w:rFonts w:cs="Simplified Arabic"/>
          <w:rtl/>
        </w:rPr>
      </w:pPr>
    </w:p>
    <w:p w:rsidR="007C03A8" w:rsidRPr="0050668F" w:rsidRDefault="007C03A8" w:rsidP="00F81C25">
      <w:pPr>
        <w:jc w:val="center"/>
        <w:rPr>
          <w:rFonts w:cs="Simplified Arabic"/>
          <w:b/>
          <w:bCs/>
          <w:sz w:val="18"/>
          <w:szCs w:val="18"/>
          <w:rtl/>
        </w:rPr>
      </w:pPr>
    </w:p>
    <w:p w:rsidR="00F81C25" w:rsidRPr="0050668F" w:rsidRDefault="00F81C25" w:rsidP="00F81C25">
      <w:pPr>
        <w:rPr>
          <w:rFonts w:cs="Simplified Arabic"/>
          <w:sz w:val="22"/>
          <w:szCs w:val="22"/>
          <w:rtl/>
        </w:rPr>
      </w:pPr>
    </w:p>
    <w:p w:rsidR="00F81C25" w:rsidRPr="0050668F" w:rsidRDefault="00F81C25" w:rsidP="00F81C25">
      <w:pPr>
        <w:rPr>
          <w:rFonts w:cs="Simplified Arabic"/>
          <w:sz w:val="22"/>
          <w:szCs w:val="22"/>
          <w:rtl/>
        </w:rPr>
        <w:sectPr w:rsidR="00F81C25" w:rsidRPr="0050668F" w:rsidSect="003A7D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Start w:val="2"/>
          </w:footnotePr>
          <w:endnotePr>
            <w:numFmt w:val="lowerLetter"/>
          </w:endnotePr>
          <w:pgSz w:w="9639" w:h="13608"/>
          <w:pgMar w:top="1134" w:right="1134" w:bottom="1134" w:left="1134" w:header="709" w:footer="709" w:gutter="0"/>
          <w:pgNumType w:start="251"/>
          <w:cols w:space="720"/>
          <w:bidi/>
          <w:rtlGutter/>
        </w:sectPr>
      </w:pPr>
    </w:p>
    <w:p w:rsidR="00F81C25" w:rsidRPr="0050668F" w:rsidRDefault="00F81C25" w:rsidP="001400A2">
      <w:pPr>
        <w:overflowPunct/>
        <w:autoSpaceDE/>
        <w:bidi/>
        <w:adjustRightInd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50668F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رصيد وضع الاستثمار الدولي للقطاعات الاقتصادية في فلسطين، في نهاية عام </w:t>
      </w:r>
      <w:r w:rsidR="00A153B6" w:rsidRPr="0050668F">
        <w:rPr>
          <w:rFonts w:ascii="Simplified Arabic" w:hAnsi="Simplified Arabic" w:cs="Simplified Arabic"/>
          <w:b/>
          <w:bCs/>
          <w:sz w:val="18"/>
          <w:szCs w:val="18"/>
        </w:rPr>
        <w:t>2017</w:t>
      </w:r>
      <w:r w:rsidR="001400A2" w:rsidRPr="0050668F">
        <w:rPr>
          <w:rFonts w:ascii="Simplified Arabic" w:hAnsi="Simplified Arabic" w:cs="Simplified Arabic" w:hint="cs"/>
          <w:b/>
          <w:bCs/>
          <w:sz w:val="18"/>
          <w:szCs w:val="18"/>
          <w:rtl/>
        </w:rPr>
        <w:t>*</w:t>
      </w:r>
    </w:p>
    <w:p w:rsidR="00F81C25" w:rsidRPr="0050668F" w:rsidRDefault="00F81C25" w:rsidP="001400A2">
      <w:pPr>
        <w:jc w:val="center"/>
        <w:rPr>
          <w:rFonts w:ascii="Arial" w:hAnsi="Arial"/>
          <w:b/>
          <w:bCs/>
          <w:sz w:val="18"/>
          <w:szCs w:val="18"/>
        </w:rPr>
      </w:pPr>
      <w:r w:rsidRPr="0050668F">
        <w:rPr>
          <w:rFonts w:ascii="Arial" w:hAnsi="Arial"/>
          <w:b/>
          <w:bCs/>
          <w:sz w:val="18"/>
          <w:szCs w:val="18"/>
        </w:rPr>
        <w:t>International Investment Position (IIP) Stock by Economic Sectors For Palestine, at End of</w:t>
      </w:r>
      <w:r w:rsidR="00DF36B9" w:rsidRPr="0050668F">
        <w:rPr>
          <w:rFonts w:ascii="Arial" w:hAnsi="Arial"/>
          <w:b/>
          <w:bCs/>
          <w:sz w:val="18"/>
          <w:szCs w:val="18"/>
        </w:rPr>
        <w:t xml:space="preserve"> </w:t>
      </w:r>
      <w:r w:rsidR="00A153B6" w:rsidRPr="0050668F">
        <w:rPr>
          <w:rFonts w:ascii="Arial" w:hAnsi="Arial"/>
          <w:b/>
          <w:bCs/>
          <w:sz w:val="18"/>
          <w:szCs w:val="18"/>
        </w:rPr>
        <w:t>2017</w:t>
      </w:r>
      <w:r w:rsidR="00386128" w:rsidRPr="0050668F">
        <w:rPr>
          <w:rFonts w:ascii="Arial" w:hAnsi="Arial"/>
          <w:b/>
          <w:bCs/>
          <w:sz w:val="18"/>
          <w:szCs w:val="18"/>
        </w:rPr>
        <w:t>*</w:t>
      </w:r>
    </w:p>
    <w:p w:rsidR="00F81C25" w:rsidRPr="0050668F" w:rsidRDefault="00F81C25" w:rsidP="009D4D03">
      <w:pPr>
        <w:bidi/>
        <w:ind w:left="-851" w:right="-851"/>
        <w:contextualSpacing/>
        <w:jc w:val="center"/>
        <w:rPr>
          <w:rFonts w:ascii="Arial" w:hAnsi="Arial" w:cs="Simplified Arabic"/>
          <w:sz w:val="14"/>
          <w:szCs w:val="14"/>
          <w:rtl/>
        </w:rPr>
      </w:pPr>
      <w:r w:rsidRPr="0050668F">
        <w:rPr>
          <w:rFonts w:ascii="Arial" w:hAnsi="Arial" w:cs="Simplified Arabic"/>
          <w:sz w:val="14"/>
          <w:szCs w:val="14"/>
          <w:rtl/>
        </w:rPr>
        <w:t xml:space="preserve">القيمة بالمليون دولار أمريكي                                         </w:t>
      </w:r>
      <w:r w:rsidR="00B4154F" w:rsidRPr="0050668F">
        <w:rPr>
          <w:rFonts w:ascii="Arial" w:hAnsi="Arial" w:cs="Simplified Arabic" w:hint="cs"/>
          <w:sz w:val="14"/>
          <w:szCs w:val="14"/>
          <w:rtl/>
        </w:rPr>
        <w:t xml:space="preserve">            </w:t>
      </w:r>
      <w:r w:rsidRPr="0050668F">
        <w:rPr>
          <w:rFonts w:ascii="Arial" w:hAnsi="Arial" w:cs="Simplified Arabic"/>
          <w:sz w:val="14"/>
          <w:szCs w:val="14"/>
          <w:rtl/>
        </w:rPr>
        <w:t xml:space="preserve">       </w:t>
      </w:r>
      <w:r w:rsidR="009D4D03" w:rsidRPr="0050668F">
        <w:rPr>
          <w:rFonts w:ascii="Arial" w:hAnsi="Arial" w:cs="Simplified Arabic"/>
          <w:sz w:val="14"/>
          <w:szCs w:val="14"/>
          <w:rtl/>
        </w:rPr>
        <w:t xml:space="preserve">                               </w:t>
      </w:r>
      <w:r w:rsidRPr="0050668F">
        <w:rPr>
          <w:rFonts w:ascii="Arial" w:hAnsi="Arial" w:cs="Simplified Arabic"/>
          <w:sz w:val="14"/>
          <w:szCs w:val="14"/>
          <w:rtl/>
        </w:rPr>
        <w:t xml:space="preserve">    </w:t>
      </w:r>
      <w:r w:rsidRPr="0050668F">
        <w:rPr>
          <w:rFonts w:ascii="Arial" w:hAnsi="Arial" w:cs="Simplified Arabic" w:hint="cs"/>
          <w:sz w:val="14"/>
          <w:szCs w:val="14"/>
          <w:rtl/>
        </w:rPr>
        <w:t xml:space="preserve">            </w:t>
      </w:r>
      <w:r w:rsidRPr="0050668F">
        <w:rPr>
          <w:rFonts w:ascii="Arial" w:hAnsi="Arial" w:cs="Simplified Arabic"/>
          <w:sz w:val="14"/>
          <w:szCs w:val="14"/>
          <w:rtl/>
        </w:rPr>
        <w:t xml:space="preserve">    </w:t>
      </w:r>
      <w:r w:rsidRPr="0050668F">
        <w:rPr>
          <w:rFonts w:ascii="Arial" w:hAnsi="Arial" w:cs="Simplified Arabic" w:hint="cs"/>
          <w:sz w:val="14"/>
          <w:szCs w:val="14"/>
          <w:rtl/>
        </w:rPr>
        <w:t xml:space="preserve">       </w:t>
      </w:r>
      <w:r w:rsidRPr="0050668F">
        <w:rPr>
          <w:rFonts w:ascii="Arial" w:hAnsi="Arial" w:cs="Simplified Arabic"/>
          <w:sz w:val="14"/>
          <w:szCs w:val="14"/>
          <w:rtl/>
        </w:rPr>
        <w:t xml:space="preserve">                </w:t>
      </w:r>
      <w:r w:rsidRPr="0050668F">
        <w:rPr>
          <w:rFonts w:ascii="Arial" w:hAnsi="Arial" w:cs="Simplified Arabic" w:hint="cs"/>
          <w:sz w:val="14"/>
          <w:szCs w:val="14"/>
          <w:rtl/>
        </w:rPr>
        <w:t xml:space="preserve">         </w:t>
      </w:r>
      <w:r w:rsidRPr="0050668F">
        <w:rPr>
          <w:rFonts w:ascii="Arial" w:hAnsi="Arial" w:cs="Simplified Arabic"/>
          <w:sz w:val="14"/>
          <w:szCs w:val="14"/>
          <w:rtl/>
        </w:rPr>
        <w:t xml:space="preserve">                                                                    </w:t>
      </w:r>
      <w:r w:rsidRPr="0050668F">
        <w:rPr>
          <w:rFonts w:ascii="Arial" w:hAnsi="Arial" w:cs="Simplified Arabic" w:hint="cs"/>
          <w:sz w:val="14"/>
          <w:szCs w:val="14"/>
          <w:rtl/>
        </w:rPr>
        <w:t xml:space="preserve">     </w:t>
      </w:r>
      <w:r w:rsidRPr="0050668F">
        <w:rPr>
          <w:rFonts w:ascii="Arial" w:hAnsi="Arial" w:cs="Simplified Arabic"/>
          <w:sz w:val="14"/>
          <w:szCs w:val="14"/>
          <w:rtl/>
        </w:rPr>
        <w:t xml:space="preserve">    </w:t>
      </w:r>
      <w:r w:rsidRPr="0050668F">
        <w:rPr>
          <w:rFonts w:ascii="Arial" w:hAnsi="Arial"/>
          <w:sz w:val="14"/>
          <w:szCs w:val="14"/>
        </w:rPr>
        <w:t xml:space="preserve"> Value in Million USD  </w:t>
      </w:r>
    </w:p>
    <w:tbl>
      <w:tblPr>
        <w:bidiVisual/>
        <w:tblW w:w="12531" w:type="dxa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278"/>
        <w:gridCol w:w="1198"/>
        <w:gridCol w:w="1148"/>
        <w:gridCol w:w="594"/>
        <w:gridCol w:w="632"/>
        <w:gridCol w:w="1912"/>
        <w:gridCol w:w="774"/>
        <w:gridCol w:w="912"/>
        <w:gridCol w:w="3083"/>
      </w:tblGrid>
      <w:tr w:rsidR="00F81C25" w:rsidRPr="0050668F" w:rsidTr="0050668F">
        <w:trPr>
          <w:trHeight w:val="113"/>
          <w:jc w:val="center"/>
        </w:trPr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C25" w:rsidRPr="0050668F" w:rsidRDefault="00F81C25" w:rsidP="00AC7965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50668F">
              <w:rPr>
                <w:rFonts w:cs="Simplified Arabic"/>
                <w:b/>
                <w:bCs/>
                <w:sz w:val="16"/>
                <w:szCs w:val="16"/>
                <w:rtl/>
              </w:rPr>
              <w:t>الأرصدة حسب نوع الاستثمار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C25" w:rsidRPr="0050668F" w:rsidRDefault="00F81C25" w:rsidP="00AC7965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50668F">
              <w:rPr>
                <w:rFonts w:cs="Simplified Arabic"/>
                <w:b/>
                <w:bCs/>
                <w:sz w:val="16"/>
                <w:szCs w:val="16"/>
                <w:rtl/>
              </w:rPr>
              <w:t>المجموع</w:t>
            </w:r>
          </w:p>
          <w:p w:rsidR="00F81C25" w:rsidRPr="0050668F" w:rsidRDefault="00F81C25" w:rsidP="00AC7965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50668F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1C25" w:rsidRPr="0050668F" w:rsidRDefault="00386619" w:rsidP="00AC7965">
            <w:pPr>
              <w:bidi/>
              <w:rPr>
                <w:rFonts w:cs="Simplified Arabic"/>
                <w:b/>
                <w:bCs/>
                <w:sz w:val="16"/>
                <w:szCs w:val="16"/>
              </w:rPr>
            </w:pPr>
            <w:r w:rsidRPr="0050668F">
              <w:rPr>
                <w:rFonts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="00F81C25" w:rsidRPr="0050668F">
              <w:rPr>
                <w:rFonts w:cs="Simplified Arabic"/>
                <w:b/>
                <w:bCs/>
                <w:sz w:val="16"/>
                <w:szCs w:val="16"/>
                <w:rtl/>
              </w:rPr>
              <w:t>القطاع الاقتصادي</w:t>
            </w:r>
          </w:p>
        </w:tc>
        <w:tc>
          <w:tcPr>
            <w:tcW w:w="19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C25" w:rsidRPr="0050668F" w:rsidRDefault="00386619" w:rsidP="00AC7965">
            <w:pPr>
              <w:bidi/>
              <w:jc w:val="right"/>
              <w:rPr>
                <w:rFonts w:cs="Simplified Arabic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="00F81C25" w:rsidRPr="0050668F">
              <w:rPr>
                <w:rFonts w:ascii="Arial" w:hAnsi="Arial"/>
                <w:b/>
                <w:bCs/>
                <w:sz w:val="16"/>
                <w:szCs w:val="16"/>
              </w:rPr>
              <w:t>Economic Sector</w:t>
            </w:r>
          </w:p>
        </w:tc>
        <w:tc>
          <w:tcPr>
            <w:tcW w:w="1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C25" w:rsidRPr="0050668F" w:rsidRDefault="00F81C25" w:rsidP="00AC7965">
            <w:pPr>
              <w:tabs>
                <w:tab w:val="left" w:pos="3067"/>
              </w:tabs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/>
                <w:b/>
                <w:bCs/>
                <w:sz w:val="16"/>
                <w:szCs w:val="16"/>
              </w:rPr>
              <w:t>Investments Stocks by Type of Investment</w:t>
            </w:r>
          </w:p>
        </w:tc>
      </w:tr>
      <w:tr w:rsidR="00F81C25" w:rsidRPr="0050668F" w:rsidTr="0050668F">
        <w:trPr>
          <w:trHeight w:val="113"/>
          <w:jc w:val="center"/>
        </w:trPr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C25" w:rsidRPr="0050668F" w:rsidRDefault="00F81C25" w:rsidP="00AC7965">
            <w:pPr>
              <w:overflowPunct/>
              <w:autoSpaceDE/>
              <w:autoSpaceDN/>
              <w:adjustRightInd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1C25" w:rsidRPr="0050668F" w:rsidRDefault="00F81C25" w:rsidP="00AC7965">
            <w:pPr>
              <w:bidi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C25" w:rsidRPr="0050668F" w:rsidRDefault="00F81C25" w:rsidP="00AC7965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50668F">
              <w:rPr>
                <w:rFonts w:cs="Simplified Arabic"/>
                <w:sz w:val="16"/>
                <w:szCs w:val="16"/>
                <w:rtl/>
              </w:rPr>
              <w:t xml:space="preserve">قطاع السلطات </w:t>
            </w:r>
          </w:p>
          <w:p w:rsidR="00F81C25" w:rsidRPr="0050668F" w:rsidRDefault="00F81C25" w:rsidP="00AC7965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50668F">
              <w:rPr>
                <w:rFonts w:cs="Simplified Arabic"/>
                <w:sz w:val="16"/>
                <w:szCs w:val="16"/>
                <w:rtl/>
              </w:rPr>
              <w:t>النقدية</w:t>
            </w:r>
            <w:r w:rsidRPr="0050668F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50668F">
              <w:rPr>
                <w:rFonts w:cs="Simplified Arabic"/>
                <w:sz w:val="16"/>
                <w:szCs w:val="16"/>
                <w:rtl/>
              </w:rPr>
              <w:t>(سلطة النقد)</w:t>
            </w:r>
          </w:p>
          <w:p w:rsidR="00F81C25" w:rsidRPr="0050668F" w:rsidRDefault="00F81C25" w:rsidP="00AC7965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Monetary Authori-ties (PMA)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C25" w:rsidRPr="0050668F" w:rsidRDefault="00F81C25" w:rsidP="00386619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50668F">
              <w:rPr>
                <w:rFonts w:cs="Simplified Arabic"/>
                <w:sz w:val="16"/>
                <w:szCs w:val="16"/>
                <w:rtl/>
              </w:rPr>
              <w:t>القطاع الحكومي</w:t>
            </w:r>
          </w:p>
          <w:p w:rsidR="00F81C25" w:rsidRPr="0050668F" w:rsidRDefault="00F81C25" w:rsidP="00386619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Gover-nment Sector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C25" w:rsidRPr="0050668F" w:rsidRDefault="00F81C25" w:rsidP="00AC7965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50668F">
              <w:rPr>
                <w:rFonts w:cs="Simplified Arabic"/>
                <w:sz w:val="16"/>
                <w:szCs w:val="16"/>
                <w:rtl/>
              </w:rPr>
              <w:t>قطاع البنوك</w:t>
            </w:r>
          </w:p>
          <w:p w:rsidR="00F81C25" w:rsidRPr="0050668F" w:rsidRDefault="00F81C25" w:rsidP="00AC7965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Banks Sector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1C25" w:rsidRPr="0050668F" w:rsidRDefault="00386619" w:rsidP="00AC7965">
            <w:pPr>
              <w:bidi/>
              <w:rPr>
                <w:rFonts w:cs="Simplified Arabic"/>
                <w:sz w:val="16"/>
                <w:szCs w:val="16"/>
              </w:rPr>
            </w:pPr>
            <w:r w:rsidRPr="0050668F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="00F81C25" w:rsidRPr="0050668F">
              <w:rPr>
                <w:rFonts w:cs="Simplified Arabic"/>
                <w:sz w:val="16"/>
                <w:szCs w:val="16"/>
                <w:rtl/>
              </w:rPr>
              <w:t xml:space="preserve">القطاعات الأخرى 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C25" w:rsidRPr="0050668F" w:rsidRDefault="00386619" w:rsidP="00AC7965">
            <w:pPr>
              <w:bidi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81C25" w:rsidRPr="0050668F">
              <w:rPr>
                <w:rFonts w:ascii="Arial" w:hAnsi="Arial" w:cs="Arial"/>
                <w:sz w:val="16"/>
                <w:szCs w:val="16"/>
              </w:rPr>
              <w:t>Others Sectors</w:t>
            </w:r>
          </w:p>
        </w:tc>
        <w:tc>
          <w:tcPr>
            <w:tcW w:w="1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C25" w:rsidRPr="0050668F" w:rsidRDefault="00F81C25" w:rsidP="00AC7965">
            <w:pPr>
              <w:overflowPunct/>
              <w:autoSpaceDE/>
              <w:autoSpaceDN/>
              <w:adjustRightInd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50668F" w:rsidRPr="0050668F" w:rsidTr="0050668F">
        <w:trPr>
          <w:trHeight w:val="113"/>
          <w:jc w:val="center"/>
        </w:trPr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C25" w:rsidRPr="0050668F" w:rsidRDefault="00F81C25" w:rsidP="00AC7965">
            <w:pPr>
              <w:overflowPunct/>
              <w:autoSpaceDE/>
              <w:autoSpaceDN/>
              <w:adjustRightInd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25" w:rsidRPr="0050668F" w:rsidRDefault="00F81C25" w:rsidP="00AC7965">
            <w:pPr>
              <w:overflowPunct/>
              <w:autoSpaceDE/>
              <w:autoSpaceDN/>
              <w:adjustRightInd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C25" w:rsidRPr="0050668F" w:rsidRDefault="00F81C25" w:rsidP="00AC7965">
            <w:pPr>
              <w:overflowPunct/>
              <w:autoSpaceDE/>
              <w:autoSpaceDN/>
              <w:adjustRightInd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C25" w:rsidRPr="0050668F" w:rsidRDefault="00F81C25" w:rsidP="00AC7965">
            <w:pPr>
              <w:overflowPunct/>
              <w:autoSpaceDE/>
              <w:autoSpaceDN/>
              <w:adjustRightInd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C25" w:rsidRPr="0050668F" w:rsidRDefault="00F81C25" w:rsidP="00AC7965">
            <w:pPr>
              <w:overflowPunct/>
              <w:autoSpaceDE/>
              <w:autoSpaceDN/>
              <w:adjustRightInd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C25" w:rsidRPr="0050668F" w:rsidRDefault="00F81C25" w:rsidP="00AC7965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50668F">
              <w:rPr>
                <w:rFonts w:cs="Simplified Arabic"/>
                <w:sz w:val="16"/>
                <w:szCs w:val="16"/>
                <w:rtl/>
              </w:rPr>
              <w:t>قطاع الشركات غير المالية وشركات التأمين وقطاع المؤسسات الأهلية</w:t>
            </w:r>
          </w:p>
          <w:p w:rsidR="00F81C25" w:rsidRPr="0050668F" w:rsidRDefault="00F81C25" w:rsidP="00AC7965">
            <w:pPr>
              <w:bidi/>
              <w:jc w:val="center"/>
              <w:rPr>
                <w:rFonts w:cs="Simplified Arabic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Non-Financial companies, Insurance companies and NGO's Sector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C25" w:rsidRPr="0050668F" w:rsidRDefault="00F81C25" w:rsidP="00AC7965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50668F">
              <w:rPr>
                <w:rFonts w:cs="Simplified Arabic"/>
                <w:sz w:val="16"/>
                <w:szCs w:val="16"/>
                <w:rtl/>
              </w:rPr>
              <w:t>قطاع الأسر المعيشية</w:t>
            </w:r>
          </w:p>
          <w:p w:rsidR="00F81C25" w:rsidRPr="0050668F" w:rsidRDefault="00F81C25" w:rsidP="00AC7965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Households Sector</w:t>
            </w:r>
          </w:p>
        </w:tc>
        <w:tc>
          <w:tcPr>
            <w:tcW w:w="1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C25" w:rsidRPr="0050668F" w:rsidRDefault="00F81C25" w:rsidP="00AC7965">
            <w:pPr>
              <w:overflowPunct/>
              <w:autoSpaceDE/>
              <w:autoSpaceDN/>
              <w:adjustRightInd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50668F" w:rsidRPr="0050668F" w:rsidTr="0050668F">
        <w:trPr>
          <w:trHeight w:val="113"/>
          <w:jc w:val="center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bidi/>
              <w:ind w:left="113" w:right="-57"/>
              <w:rPr>
                <w:rFonts w:cs="Simplified Arabic"/>
                <w:b/>
                <w:bCs/>
                <w:sz w:val="16"/>
                <w:szCs w:val="16"/>
              </w:rPr>
            </w:pPr>
            <w:r w:rsidRPr="0050668F">
              <w:rPr>
                <w:rFonts w:cs="Simplified Arabic"/>
                <w:b/>
                <w:bCs/>
                <w:sz w:val="16"/>
                <w:szCs w:val="16"/>
                <w:rtl/>
              </w:rPr>
              <w:t>وضع الاستثمار الدولي (صافي)*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</w:tcPr>
          <w:p w:rsidR="004B3A8B" w:rsidRPr="0050668F" w:rsidRDefault="004B3A8B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</w:rPr>
              <w:t>1,706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</w:rPr>
              <w:t>887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</w:rPr>
              <w:t>-957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</w:rPr>
              <w:t>2,902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187-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</w:rPr>
              <w:t>-939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ind w:left="113" w:right="-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/>
                <w:b/>
                <w:bCs/>
                <w:sz w:val="16"/>
                <w:szCs w:val="16"/>
              </w:rPr>
              <w:t>International Investment Position (net)*</w:t>
            </w:r>
          </w:p>
        </w:tc>
      </w:tr>
      <w:tr w:rsidR="0050668F" w:rsidRPr="0050668F" w:rsidTr="0050668F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bidi/>
              <w:ind w:left="113" w:right="-57"/>
              <w:rPr>
                <w:rFonts w:cs="Simplified Arabic"/>
                <w:b/>
                <w:bCs/>
                <w:sz w:val="16"/>
                <w:szCs w:val="16"/>
              </w:rPr>
            </w:pPr>
            <w:r w:rsidRPr="0050668F">
              <w:rPr>
                <w:rFonts w:cs="Simplified Arabic"/>
                <w:b/>
                <w:bCs/>
                <w:sz w:val="16"/>
                <w:szCs w:val="16"/>
                <w:rtl/>
              </w:rPr>
              <w:t>مجموع الأصول الخارجية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</w:tcPr>
          <w:p w:rsidR="004B3A8B" w:rsidRPr="0050668F" w:rsidRDefault="004B3A8B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</w:rPr>
              <w:t>6,743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</w:rPr>
              <w:t>887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</w:rPr>
              <w:t>85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</w:rPr>
              <w:t>4,752</w:t>
            </w:r>
          </w:p>
        </w:tc>
        <w:tc>
          <w:tcPr>
            <w:tcW w:w="107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980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12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ind w:left="113" w:right="-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/>
                <w:b/>
                <w:bCs/>
                <w:sz w:val="16"/>
                <w:szCs w:val="16"/>
              </w:rPr>
              <w:t xml:space="preserve">Total External Assets </w:t>
            </w:r>
          </w:p>
        </w:tc>
      </w:tr>
      <w:tr w:rsidR="0050668F" w:rsidRPr="0050668F" w:rsidTr="0050668F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50668F">
              <w:rPr>
                <w:rFonts w:cs="Simplified Arabic"/>
                <w:sz w:val="16"/>
                <w:szCs w:val="16"/>
                <w:rtl/>
              </w:rPr>
              <w:t>الاستثمار الأجنبي المباشر في الخارج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356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7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345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Foreign Direct Investment Abroad</w:t>
            </w:r>
          </w:p>
        </w:tc>
      </w:tr>
      <w:tr w:rsidR="0050668F" w:rsidRPr="0050668F" w:rsidTr="0050668F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50668F">
              <w:rPr>
                <w:rFonts w:cs="Simplified Arabic"/>
                <w:sz w:val="16"/>
                <w:szCs w:val="16"/>
                <w:rtl/>
              </w:rPr>
              <w:t>استثمارات الحافظة في الخارج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1,360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836</w:t>
            </w:r>
          </w:p>
        </w:tc>
        <w:tc>
          <w:tcPr>
            <w:tcW w:w="107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434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Portfolio Investments Abroad</w:t>
            </w:r>
          </w:p>
        </w:tc>
      </w:tr>
      <w:tr w:rsidR="0050668F" w:rsidRPr="0050668F" w:rsidTr="0050668F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50668F">
              <w:rPr>
                <w:rFonts w:cs="Simplified Arabic"/>
                <w:sz w:val="16"/>
                <w:szCs w:val="16"/>
                <w:rtl/>
              </w:rPr>
              <w:t>الاستثمارات الأخرى في الخارج: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4,581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351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3916</w:t>
            </w:r>
          </w:p>
        </w:tc>
        <w:tc>
          <w:tcPr>
            <w:tcW w:w="107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201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2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Other Investments Abroad</w:t>
            </w:r>
          </w:p>
        </w:tc>
      </w:tr>
      <w:tr w:rsidR="0050668F" w:rsidRPr="0050668F" w:rsidTr="0050668F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50668F">
              <w:rPr>
                <w:rFonts w:cs="Simplified Arabic"/>
                <w:sz w:val="16"/>
                <w:szCs w:val="16"/>
                <w:rtl/>
              </w:rPr>
              <w:t xml:space="preserve">      منها: عملة وودائع**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  <w:rtl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4,252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351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3836</w:t>
            </w:r>
          </w:p>
        </w:tc>
        <w:tc>
          <w:tcPr>
            <w:tcW w:w="107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37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2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 xml:space="preserve">     Of which: currency and deposits**</w:t>
            </w:r>
          </w:p>
        </w:tc>
      </w:tr>
      <w:tr w:rsidR="0050668F" w:rsidRPr="0050668F" w:rsidTr="0050668F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50668F">
              <w:rPr>
                <w:rFonts w:cs="Simplified Arabic"/>
                <w:sz w:val="16"/>
                <w:szCs w:val="16"/>
                <w:rtl/>
              </w:rPr>
              <w:t>الأصول الاحتياطية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7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 xml:space="preserve"> Reserve Assets</w:t>
            </w:r>
          </w:p>
        </w:tc>
      </w:tr>
      <w:tr w:rsidR="0050668F" w:rsidRPr="0050668F" w:rsidTr="0050668F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bidi/>
              <w:ind w:left="113" w:right="-57"/>
              <w:rPr>
                <w:rFonts w:cs="Simplified Arabic"/>
                <w:b/>
                <w:bCs/>
                <w:sz w:val="16"/>
                <w:szCs w:val="16"/>
              </w:rPr>
            </w:pPr>
            <w:r w:rsidRPr="0050668F">
              <w:rPr>
                <w:rFonts w:cs="Simplified Arabic"/>
                <w:b/>
                <w:bCs/>
                <w:sz w:val="16"/>
                <w:szCs w:val="16"/>
                <w:rtl/>
              </w:rPr>
              <w:t>مجموع الخصوم الأجنبية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</w:tcPr>
          <w:p w:rsidR="004B3A8B" w:rsidRPr="0050668F" w:rsidRDefault="004B3A8B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</w:rPr>
              <w:t>5,037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1042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1850</w:t>
            </w:r>
          </w:p>
        </w:tc>
        <w:tc>
          <w:tcPr>
            <w:tcW w:w="107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</w:rPr>
              <w:t>1,167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</w:rPr>
              <w:t>978</w:t>
            </w:r>
          </w:p>
        </w:tc>
        <w:tc>
          <w:tcPr>
            <w:tcW w:w="12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ind w:left="113" w:right="-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/>
                <w:b/>
                <w:bCs/>
                <w:sz w:val="16"/>
                <w:szCs w:val="16"/>
              </w:rPr>
              <w:t xml:space="preserve">Total Foreign Liabilities </w:t>
            </w:r>
          </w:p>
        </w:tc>
      </w:tr>
      <w:tr w:rsidR="0050668F" w:rsidRPr="0050668F" w:rsidTr="0050668F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50668F">
              <w:rPr>
                <w:rFonts w:cs="Simplified Arabic"/>
                <w:sz w:val="16"/>
                <w:szCs w:val="16"/>
                <w:rtl/>
              </w:rPr>
              <w:t xml:space="preserve"> الاستثمار الأجنبي المباشر في فلسطين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2,647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937</w:t>
            </w:r>
          </w:p>
        </w:tc>
        <w:tc>
          <w:tcPr>
            <w:tcW w:w="107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732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978</w:t>
            </w:r>
          </w:p>
        </w:tc>
        <w:tc>
          <w:tcPr>
            <w:tcW w:w="12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Foreign Direct Investment in Palestine</w:t>
            </w:r>
          </w:p>
        </w:tc>
      </w:tr>
      <w:tr w:rsidR="0050668F" w:rsidRPr="0050668F" w:rsidTr="0050668F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50668F">
              <w:rPr>
                <w:rFonts w:cs="Simplified Arabic"/>
                <w:sz w:val="16"/>
                <w:szCs w:val="16"/>
                <w:rtl/>
              </w:rPr>
              <w:t xml:space="preserve"> استثمارات الحافظة الأجنبية في فلسطين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703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07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393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Foreign Portfolio Investments in Palestine</w:t>
            </w:r>
          </w:p>
        </w:tc>
      </w:tr>
      <w:tr w:rsidR="0050668F" w:rsidRPr="0050668F" w:rsidTr="0050668F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50668F">
              <w:rPr>
                <w:rFonts w:cs="Simplified Arabic"/>
                <w:sz w:val="16"/>
                <w:szCs w:val="16"/>
                <w:rtl/>
              </w:rPr>
              <w:t xml:space="preserve"> الاستثمارات الأخرى الأجنبية في فلسطين: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1,687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1042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603</w:t>
            </w:r>
          </w:p>
        </w:tc>
        <w:tc>
          <w:tcPr>
            <w:tcW w:w="107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42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Foreign Other Investments in Palestine</w:t>
            </w:r>
          </w:p>
        </w:tc>
      </w:tr>
      <w:tr w:rsidR="0050668F" w:rsidRPr="0050668F" w:rsidTr="0050668F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50668F">
              <w:rPr>
                <w:rFonts w:cs="Simplified Arabic"/>
                <w:sz w:val="16"/>
                <w:szCs w:val="16"/>
                <w:rtl/>
              </w:rPr>
              <w:t xml:space="preserve">     منها: قروض من الخارج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1,073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1042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7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31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3A8B" w:rsidRPr="0050668F" w:rsidRDefault="004B3A8B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 xml:space="preserve">     Of which: Loans from abroad</w:t>
            </w:r>
          </w:p>
        </w:tc>
      </w:tr>
      <w:tr w:rsidR="0050668F" w:rsidRPr="0050668F" w:rsidTr="0050668F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A8B" w:rsidRPr="0050668F" w:rsidRDefault="004B3A8B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50668F">
              <w:rPr>
                <w:rFonts w:cs="Simplified Arabic"/>
                <w:sz w:val="16"/>
                <w:szCs w:val="16"/>
                <w:rtl/>
              </w:rPr>
              <w:t xml:space="preserve">     منها: عملة وودائع***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198" w:type="dxa"/>
            </w:tcMar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603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603</w:t>
            </w:r>
          </w:p>
        </w:tc>
        <w:tc>
          <w:tcPr>
            <w:tcW w:w="107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hideMark/>
          </w:tcPr>
          <w:p w:rsidR="004B3A8B" w:rsidRPr="0050668F" w:rsidRDefault="004B3A8B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A8B" w:rsidRPr="0050668F" w:rsidRDefault="004B3A8B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 xml:space="preserve">    Of which: currency and deposits***</w:t>
            </w:r>
          </w:p>
        </w:tc>
      </w:tr>
      <w:tr w:rsidR="00F81C25" w:rsidRPr="0050668F" w:rsidTr="0050668F">
        <w:trPr>
          <w:trHeight w:val="113"/>
          <w:jc w:val="center"/>
        </w:trPr>
        <w:tc>
          <w:tcPr>
            <w:tcW w:w="2333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81C25" w:rsidRPr="0050668F" w:rsidRDefault="00F81C25" w:rsidP="00AC7965">
            <w:pPr>
              <w:pStyle w:val="ListParagraph"/>
              <w:spacing w:after="60" w:line="0" w:lineRule="atLeast"/>
              <w:ind w:left="0" w:right="-284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50668F">
              <w:rPr>
                <w:rFonts w:ascii="Simplified Arabic" w:hAnsi="Simplified Arabic" w:cs="Simplified Arabic"/>
                <w:sz w:val="14"/>
                <w:szCs w:val="14"/>
                <w:rtl/>
              </w:rPr>
              <w:t>- البيانات في الجدول أعلاه مقربة لأقرب عدد صحيح.</w:t>
            </w:r>
          </w:p>
          <w:p w:rsidR="00F81C25" w:rsidRPr="0050668F" w:rsidRDefault="00F81C25" w:rsidP="0047088B">
            <w:pPr>
              <w:pStyle w:val="ListParagraph"/>
              <w:spacing w:after="0" w:line="0" w:lineRule="atLeast"/>
              <w:ind w:left="0" w:right="-284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50668F">
              <w:rPr>
                <w:rFonts w:ascii="Simplified Arabic" w:hAnsi="Simplified Arabic" w:cs="Simplified Arabic"/>
                <w:sz w:val="14"/>
                <w:szCs w:val="14"/>
              </w:rPr>
              <w:t>*</w:t>
            </w:r>
            <w:r w:rsidRPr="0050668F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وضع الاستثمار الدولي (صافي): تساوي مجموع الأصول الخارجية مطروح منها مجموع الخصوم الأجنبية.</w:t>
            </w:r>
          </w:p>
          <w:p w:rsidR="00F81C25" w:rsidRPr="0050668F" w:rsidRDefault="001400A2" w:rsidP="0047088B">
            <w:pPr>
              <w:pStyle w:val="ListParagraph"/>
              <w:spacing w:after="0" w:line="0" w:lineRule="atLeast"/>
              <w:ind w:left="0" w:right="-284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50668F">
              <w:rPr>
                <w:rFonts w:ascii="Simplified Arabic" w:hAnsi="Simplified Arabic" w:cs="Simplified Arabic"/>
                <w:sz w:val="14"/>
                <w:szCs w:val="14"/>
              </w:rPr>
              <w:t>*</w:t>
            </w:r>
            <w:r w:rsidR="00F81C25" w:rsidRPr="0050668F">
              <w:rPr>
                <w:rFonts w:ascii="Simplified Arabic" w:hAnsi="Simplified Arabic" w:cs="Simplified Arabic"/>
                <w:sz w:val="14"/>
                <w:szCs w:val="14"/>
              </w:rPr>
              <w:t>*</w:t>
            </w:r>
            <w:r w:rsidR="00F81C25" w:rsidRPr="0050668F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عملة </w:t>
            </w:r>
            <w:r w:rsidR="00F81C25" w:rsidRPr="0050668F">
              <w:rPr>
                <w:rFonts w:ascii="Simplified Arabic" w:hAnsi="Simplified Arabic" w:cs="Simplified Arabic"/>
                <w:sz w:val="14"/>
                <w:szCs w:val="14"/>
                <w:rtl/>
                <w:lang w:val="fr-FR"/>
              </w:rPr>
              <w:t>و</w:t>
            </w:r>
            <w:r w:rsidR="00F81C25" w:rsidRPr="0050668F">
              <w:rPr>
                <w:rFonts w:ascii="Simplified Arabic" w:hAnsi="Simplified Arabic" w:cs="Simplified Arabic"/>
                <w:sz w:val="14"/>
                <w:szCs w:val="14"/>
                <w:rtl/>
              </w:rPr>
              <w:t>ودائع: الإيداعات المحلية في البنوك الخارجية، إضافة إلى النقد الأجنبي الموجود في الاقتصاد الفلسطيني.</w:t>
            </w:r>
          </w:p>
          <w:p w:rsidR="00F81C25" w:rsidRPr="0050668F" w:rsidRDefault="00F81C25" w:rsidP="0047088B">
            <w:pPr>
              <w:bidi/>
              <w:ind w:right="-113"/>
              <w:rPr>
                <w:rFonts w:ascii="Arial" w:hAnsi="Arial"/>
                <w:sz w:val="14"/>
                <w:szCs w:val="14"/>
                <w:rtl/>
              </w:rPr>
            </w:pPr>
            <w:r w:rsidRPr="0050668F">
              <w:rPr>
                <w:rFonts w:ascii="Simplified Arabic" w:hAnsi="Simplified Arabic" w:cs="Simplified Arabic"/>
                <w:sz w:val="14"/>
                <w:szCs w:val="14"/>
              </w:rPr>
              <w:t>*</w:t>
            </w:r>
            <w:r w:rsidR="001400A2" w:rsidRPr="0050668F">
              <w:rPr>
                <w:rFonts w:ascii="Simplified Arabic" w:hAnsi="Simplified Arabic" w:cs="Simplified Arabic"/>
                <w:sz w:val="14"/>
                <w:szCs w:val="14"/>
              </w:rPr>
              <w:t>*</w:t>
            </w:r>
            <w:r w:rsidRPr="0050668F">
              <w:rPr>
                <w:rFonts w:ascii="Simplified Arabic" w:hAnsi="Simplified Arabic" w:cs="Simplified Arabic"/>
                <w:sz w:val="14"/>
                <w:szCs w:val="14"/>
              </w:rPr>
              <w:t>*</w:t>
            </w:r>
            <w:r w:rsidRPr="0050668F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عملة </w:t>
            </w:r>
            <w:r w:rsidRPr="0050668F">
              <w:rPr>
                <w:rFonts w:ascii="Simplified Arabic" w:hAnsi="Simplified Arabic" w:cs="Simplified Arabic"/>
                <w:sz w:val="14"/>
                <w:szCs w:val="14"/>
                <w:rtl/>
                <w:lang w:val="fr-FR"/>
              </w:rPr>
              <w:t>و</w:t>
            </w:r>
            <w:r w:rsidRPr="0050668F">
              <w:rPr>
                <w:rFonts w:ascii="Simplified Arabic" w:hAnsi="Simplified Arabic" w:cs="Simplified Arabic"/>
                <w:sz w:val="14"/>
                <w:szCs w:val="14"/>
                <w:rtl/>
              </w:rPr>
              <w:t>ودائع: ودائع غير المقيمين المودعة في البنوك المحلية.</w:t>
            </w:r>
          </w:p>
          <w:p w:rsidR="00F81C25" w:rsidRPr="0050668F" w:rsidRDefault="00F81C25" w:rsidP="00AC7965">
            <w:pPr>
              <w:bidi/>
              <w:jc w:val="center"/>
              <w:rPr>
                <w:rFonts w:ascii="Arial" w:hAnsi="Arial"/>
                <w:sz w:val="14"/>
                <w:szCs w:val="14"/>
                <w:rtl/>
              </w:rPr>
            </w:pPr>
          </w:p>
        </w:tc>
        <w:tc>
          <w:tcPr>
            <w:tcW w:w="2667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400A2" w:rsidRPr="0050668F" w:rsidRDefault="001400A2" w:rsidP="000241CD">
            <w:pPr>
              <w:overflowPunct/>
              <w:autoSpaceDE/>
              <w:adjustRightInd/>
              <w:spacing w:line="0" w:lineRule="atLeast"/>
              <w:ind w:right="142"/>
              <w:textAlignment w:val="auto"/>
              <w:rPr>
                <w:rFonts w:ascii="Arial" w:hAnsi="Arial"/>
                <w:sz w:val="14"/>
                <w:szCs w:val="14"/>
              </w:rPr>
            </w:pPr>
            <w:r w:rsidRPr="0050668F">
              <w:rPr>
                <w:rFonts w:ascii="Arial" w:hAnsi="Arial"/>
                <w:sz w:val="14"/>
                <w:szCs w:val="14"/>
              </w:rPr>
              <w:t>-The Data in the Table Above are Closed to the Nearest Integer</w:t>
            </w:r>
          </w:p>
          <w:p w:rsidR="00F81C25" w:rsidRPr="0050668F" w:rsidRDefault="00F81C25" w:rsidP="00AC7965">
            <w:pPr>
              <w:spacing w:line="0" w:lineRule="atLeast"/>
              <w:ind w:left="177" w:right="142" w:hanging="177"/>
              <w:rPr>
                <w:rFonts w:ascii="Arial" w:hAnsi="Arial"/>
                <w:sz w:val="14"/>
                <w:szCs w:val="14"/>
              </w:rPr>
            </w:pPr>
            <w:r w:rsidRPr="0050668F">
              <w:rPr>
                <w:rFonts w:ascii="Arial" w:hAnsi="Arial"/>
                <w:sz w:val="14"/>
                <w:szCs w:val="14"/>
              </w:rPr>
              <w:t>* International Investment Position (net): Equals Total External Assets Minus total Foreign Liabilities.</w:t>
            </w:r>
          </w:p>
          <w:p w:rsidR="00F81C25" w:rsidRPr="0050668F" w:rsidRDefault="001400A2" w:rsidP="00AC7965">
            <w:pPr>
              <w:spacing w:line="0" w:lineRule="atLeast"/>
              <w:ind w:left="177" w:right="142" w:hanging="142"/>
              <w:rPr>
                <w:rFonts w:ascii="Arial" w:hAnsi="Arial"/>
                <w:sz w:val="14"/>
                <w:szCs w:val="14"/>
              </w:rPr>
            </w:pPr>
            <w:r w:rsidRPr="0050668F">
              <w:rPr>
                <w:rFonts w:ascii="Arial" w:hAnsi="Arial"/>
                <w:sz w:val="14"/>
                <w:szCs w:val="14"/>
              </w:rPr>
              <w:t>*</w:t>
            </w:r>
            <w:r w:rsidR="00F81C25" w:rsidRPr="0050668F">
              <w:rPr>
                <w:rFonts w:ascii="Arial" w:hAnsi="Arial"/>
                <w:sz w:val="14"/>
                <w:szCs w:val="14"/>
              </w:rPr>
              <w:t>* Currency and deposits: Including Residents Deposits in Banks Abroad, In addition to Foreign Currency Cash in Palestinian Economy.</w:t>
            </w:r>
          </w:p>
          <w:p w:rsidR="00F81C25" w:rsidRPr="0050668F" w:rsidRDefault="00F81C25" w:rsidP="00AC7965">
            <w:pPr>
              <w:spacing w:line="0" w:lineRule="atLeast"/>
              <w:ind w:right="142" w:firstLine="27"/>
              <w:rPr>
                <w:rFonts w:ascii="Arial" w:hAnsi="Arial"/>
                <w:sz w:val="14"/>
                <w:szCs w:val="14"/>
              </w:rPr>
            </w:pPr>
            <w:r w:rsidRPr="0050668F">
              <w:rPr>
                <w:rFonts w:ascii="Arial" w:hAnsi="Arial"/>
                <w:sz w:val="14"/>
                <w:szCs w:val="14"/>
              </w:rPr>
              <w:t>*** Currency And deposits: Include the Deposits of Non-residents Deposited in Local Banks.</w:t>
            </w:r>
          </w:p>
        </w:tc>
      </w:tr>
    </w:tbl>
    <w:p w:rsidR="00BE392F" w:rsidRPr="0050668F" w:rsidRDefault="00BE392F" w:rsidP="008C3C4F">
      <w:pPr>
        <w:jc w:val="center"/>
        <w:rPr>
          <w:rFonts w:cs="Simplified Arabic"/>
          <w:b/>
          <w:bCs/>
          <w:sz w:val="18"/>
          <w:szCs w:val="18"/>
        </w:rPr>
        <w:sectPr w:rsidR="00BE392F" w:rsidRPr="0050668F" w:rsidSect="003A7DDD">
          <w:headerReference w:type="default" r:id="rId14"/>
          <w:footerReference w:type="default" r:id="rId15"/>
          <w:footnotePr>
            <w:numStart w:val="2"/>
          </w:footnotePr>
          <w:endnotePr>
            <w:numFmt w:val="lowerLetter"/>
          </w:endnotePr>
          <w:pgSz w:w="13608" w:h="9639" w:orient="landscape" w:code="9"/>
          <w:pgMar w:top="1134" w:right="1134" w:bottom="1134" w:left="1134" w:header="709" w:footer="709" w:gutter="0"/>
          <w:pgNumType w:start="252"/>
          <w:cols w:space="720"/>
          <w:bidi/>
          <w:rtlGutter/>
          <w:docGrid w:linePitch="272"/>
        </w:sectPr>
      </w:pPr>
    </w:p>
    <w:p w:rsidR="008C3C4F" w:rsidRPr="0050668F" w:rsidRDefault="008C3C4F" w:rsidP="008C3C4F">
      <w:pPr>
        <w:jc w:val="center"/>
        <w:rPr>
          <w:rFonts w:cs="Simplified Arabic"/>
          <w:b/>
          <w:bCs/>
          <w:sz w:val="18"/>
          <w:szCs w:val="18"/>
        </w:rPr>
      </w:pPr>
      <w:r w:rsidRPr="0050668F">
        <w:rPr>
          <w:rFonts w:cs="Simplified Arabic"/>
          <w:b/>
          <w:bCs/>
          <w:sz w:val="18"/>
          <w:szCs w:val="18"/>
          <w:rtl/>
        </w:rPr>
        <w:lastRenderedPageBreak/>
        <w:t>إجمالي رصيد الدين الخارجي على القطاعات الاقتصادية</w:t>
      </w:r>
    </w:p>
    <w:p w:rsidR="008C3C4F" w:rsidRPr="0050668F" w:rsidRDefault="008C3C4F" w:rsidP="001400A2">
      <w:pPr>
        <w:jc w:val="center"/>
        <w:rPr>
          <w:rFonts w:cs="Simplified Arabic"/>
          <w:b/>
          <w:bCs/>
          <w:sz w:val="18"/>
          <w:szCs w:val="18"/>
          <w:rtl/>
        </w:rPr>
      </w:pPr>
      <w:r w:rsidRPr="0050668F">
        <w:rPr>
          <w:rFonts w:cs="Simplified Arabic"/>
          <w:b/>
          <w:bCs/>
          <w:sz w:val="18"/>
          <w:szCs w:val="18"/>
          <w:rtl/>
        </w:rPr>
        <w:t xml:space="preserve">في فلسطين، نهاية عام </w:t>
      </w:r>
      <w:r w:rsidR="00562F69" w:rsidRPr="0050668F">
        <w:rPr>
          <w:rFonts w:cs="Simplified Arabic" w:hint="cs"/>
          <w:b/>
          <w:bCs/>
          <w:sz w:val="18"/>
          <w:szCs w:val="18"/>
          <w:rtl/>
        </w:rPr>
        <w:t>2017</w:t>
      </w:r>
    </w:p>
    <w:p w:rsidR="008C3C4F" w:rsidRPr="0050668F" w:rsidRDefault="008C3C4F" w:rsidP="001400A2">
      <w:pPr>
        <w:bidi/>
        <w:contextualSpacing/>
        <w:jc w:val="center"/>
        <w:rPr>
          <w:rFonts w:ascii="Arial" w:hAnsi="Arial"/>
          <w:b/>
          <w:bCs/>
          <w:sz w:val="18"/>
          <w:szCs w:val="18"/>
          <w:rtl/>
        </w:rPr>
      </w:pPr>
      <w:r w:rsidRPr="0050668F">
        <w:rPr>
          <w:rFonts w:ascii="Arial" w:hAnsi="Arial"/>
          <w:b/>
          <w:bCs/>
          <w:sz w:val="18"/>
          <w:szCs w:val="18"/>
        </w:rPr>
        <w:t>Gross External Debt Position in Palestine, at the end of</w:t>
      </w:r>
      <w:r w:rsidR="00700F89" w:rsidRPr="0050668F">
        <w:rPr>
          <w:rFonts w:ascii="Arial" w:hAnsi="Arial"/>
          <w:b/>
          <w:bCs/>
          <w:sz w:val="18"/>
          <w:szCs w:val="18"/>
        </w:rPr>
        <w:t xml:space="preserve"> </w:t>
      </w:r>
      <w:r w:rsidR="00562F69" w:rsidRPr="0050668F">
        <w:rPr>
          <w:rFonts w:ascii="Arial" w:hAnsi="Arial"/>
          <w:b/>
          <w:bCs/>
          <w:sz w:val="18"/>
          <w:szCs w:val="18"/>
        </w:rPr>
        <w:t>2017</w:t>
      </w:r>
    </w:p>
    <w:p w:rsidR="008C3C4F" w:rsidRPr="0050668F" w:rsidRDefault="008C3C4F" w:rsidP="008C3C4F">
      <w:pPr>
        <w:overflowPunct/>
        <w:autoSpaceDE/>
        <w:autoSpaceDN/>
        <w:adjustRightInd/>
        <w:rPr>
          <w:rFonts w:ascii="Arial" w:hAnsi="Arial" w:cs="Arial"/>
          <w:b/>
          <w:bCs/>
          <w:sz w:val="10"/>
          <w:szCs w:val="10"/>
        </w:rPr>
      </w:pPr>
    </w:p>
    <w:tbl>
      <w:tblPr>
        <w:tblpPr w:leftFromText="180" w:rightFromText="180" w:vertAnchor="text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99"/>
        <w:gridCol w:w="1465"/>
        <w:gridCol w:w="3074"/>
      </w:tblGrid>
      <w:tr w:rsidR="008C3C4F" w:rsidRPr="0050668F" w:rsidTr="009D4D03">
        <w:trPr>
          <w:trHeight w:val="312"/>
        </w:trPr>
        <w:tc>
          <w:tcPr>
            <w:tcW w:w="2141" w:type="pct"/>
            <w:tcBorders>
              <w:top w:val="nil"/>
              <w:left w:val="nil"/>
              <w:right w:val="nil"/>
            </w:tcBorders>
            <w:vAlign w:val="center"/>
          </w:tcPr>
          <w:p w:rsidR="008C3C4F" w:rsidRPr="0050668F" w:rsidRDefault="008C3C4F" w:rsidP="00BA0D5C">
            <w:pPr>
              <w:tabs>
                <w:tab w:val="left" w:pos="0"/>
              </w:tabs>
              <w:bidi/>
              <w:spacing w:line="0" w:lineRule="atLeast"/>
              <w:rPr>
                <w:rFonts w:cs="Simplified Arabic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بالمليون دولار أمريكي                           </w:t>
            </w:r>
            <w:r w:rsidRPr="0050668F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  <w:tc>
          <w:tcPr>
            <w:tcW w:w="923" w:type="pct"/>
            <w:tcBorders>
              <w:top w:val="nil"/>
              <w:left w:val="nil"/>
              <w:right w:val="nil"/>
            </w:tcBorders>
            <w:vAlign w:val="center"/>
          </w:tcPr>
          <w:p w:rsidR="008C3C4F" w:rsidRPr="0050668F" w:rsidRDefault="008C3C4F" w:rsidP="00BA0D5C">
            <w:pPr>
              <w:bidi/>
              <w:spacing w:line="0" w:lineRule="atLeast"/>
              <w:jc w:val="center"/>
              <w:rPr>
                <w:rFonts w:cs="Simplified Arabic"/>
                <w:b/>
                <w:bCs/>
                <w:sz w:val="17"/>
                <w:szCs w:val="17"/>
                <w:rtl/>
              </w:rPr>
            </w:pPr>
            <w:r w:rsidRPr="0050668F">
              <w:rPr>
                <w:rFonts w:cs="Simplified Arabic" w:hint="cs"/>
                <w:b/>
                <w:bCs/>
                <w:sz w:val="17"/>
                <w:szCs w:val="17"/>
                <w:rtl/>
              </w:rPr>
              <w:t xml:space="preserve">    </w:t>
            </w:r>
          </w:p>
        </w:tc>
        <w:tc>
          <w:tcPr>
            <w:tcW w:w="1936" w:type="pct"/>
            <w:tcBorders>
              <w:top w:val="nil"/>
              <w:left w:val="nil"/>
              <w:right w:val="nil"/>
            </w:tcBorders>
            <w:vAlign w:val="center"/>
          </w:tcPr>
          <w:p w:rsidR="008C3C4F" w:rsidRPr="0050668F" w:rsidRDefault="008C3C4F" w:rsidP="00BA0D5C">
            <w:pPr>
              <w:bidi/>
              <w:spacing w:line="0" w:lineRule="atLeast"/>
              <w:jc w:val="right"/>
              <w:rPr>
                <w:rFonts w:cs="Simplified Arabic"/>
                <w:b/>
                <w:bCs/>
                <w:sz w:val="17"/>
                <w:szCs w:val="17"/>
                <w:rtl/>
              </w:rPr>
            </w:pPr>
            <w:r w:rsidRPr="0050668F">
              <w:rPr>
                <w:rFonts w:ascii="Arial" w:hAnsi="Arial" w:cs="Simplified Arabic"/>
                <w:sz w:val="16"/>
                <w:szCs w:val="16"/>
              </w:rPr>
              <w:t>Value in Million USD</w:t>
            </w:r>
            <w:r w:rsidRPr="0050668F">
              <w:rPr>
                <w:rFonts w:ascii="Arial" w:hAnsi="Arial" w:cs="Simplified Arabic"/>
                <w:sz w:val="17"/>
                <w:szCs w:val="17"/>
              </w:rPr>
              <w:t xml:space="preserve">                             </w:t>
            </w:r>
          </w:p>
        </w:tc>
      </w:tr>
      <w:tr w:rsidR="008C3C4F" w:rsidRPr="0050668F" w:rsidTr="009D4D03">
        <w:trPr>
          <w:trHeight w:val="312"/>
        </w:trPr>
        <w:tc>
          <w:tcPr>
            <w:tcW w:w="2141" w:type="pct"/>
            <w:tcBorders>
              <w:bottom w:val="single" w:sz="4" w:space="0" w:color="auto"/>
            </w:tcBorders>
            <w:vAlign w:val="center"/>
          </w:tcPr>
          <w:p w:rsidR="008C3C4F" w:rsidRPr="0050668F" w:rsidRDefault="008C3C4F" w:rsidP="00BA0D5C">
            <w:pPr>
              <w:spacing w:line="0" w:lineRule="atLeast"/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50668F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القطاع  الاقتصادي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vAlign w:val="center"/>
          </w:tcPr>
          <w:p w:rsidR="008C3C4F" w:rsidRPr="0050668F" w:rsidRDefault="008C3C4F" w:rsidP="00BA0D5C">
            <w:pPr>
              <w:spacing w:line="0" w:lineRule="atLeas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50668F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القيمة</w:t>
            </w:r>
          </w:p>
          <w:p w:rsidR="008C3C4F" w:rsidRPr="0050668F" w:rsidRDefault="008C3C4F" w:rsidP="00BA0D5C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936" w:type="pct"/>
            <w:tcBorders>
              <w:bottom w:val="single" w:sz="4" w:space="0" w:color="auto"/>
            </w:tcBorders>
            <w:vAlign w:val="center"/>
          </w:tcPr>
          <w:p w:rsidR="008C3C4F" w:rsidRPr="0050668F" w:rsidRDefault="008C3C4F" w:rsidP="00BA0D5C">
            <w:pPr>
              <w:spacing w:line="0" w:lineRule="atLeast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/>
                <w:b/>
                <w:bCs/>
                <w:sz w:val="16"/>
                <w:szCs w:val="16"/>
              </w:rPr>
              <w:t>Economic Sector</w:t>
            </w:r>
          </w:p>
        </w:tc>
      </w:tr>
      <w:tr w:rsidR="00700F89" w:rsidRPr="0050668F" w:rsidTr="009D4D03">
        <w:trPr>
          <w:trHeight w:val="312"/>
        </w:trPr>
        <w:tc>
          <w:tcPr>
            <w:tcW w:w="2141" w:type="pct"/>
            <w:tcBorders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50668F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الحكومة العامة</w:t>
            </w:r>
          </w:p>
        </w:tc>
        <w:tc>
          <w:tcPr>
            <w:tcW w:w="923" w:type="pct"/>
            <w:tcBorders>
              <w:bottom w:val="nil"/>
            </w:tcBorders>
            <w:tcMar>
              <w:right w:w="425" w:type="dxa"/>
            </w:tcMar>
            <w:vAlign w:val="center"/>
          </w:tcPr>
          <w:p w:rsidR="00700F89" w:rsidRPr="0050668F" w:rsidRDefault="00700F89" w:rsidP="0032046E">
            <w:pPr>
              <w:bidi/>
              <w:rPr>
                <w:rFonts w:ascii="Arial" w:hAnsi="Arial" w:cs="Arial"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1,042</w:t>
            </w:r>
          </w:p>
        </w:tc>
        <w:tc>
          <w:tcPr>
            <w:tcW w:w="1936" w:type="pct"/>
            <w:tcBorders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0668F">
              <w:rPr>
                <w:rFonts w:ascii="Arial" w:hAnsi="Arial"/>
                <w:b/>
                <w:bCs/>
                <w:sz w:val="16"/>
                <w:szCs w:val="16"/>
              </w:rPr>
              <w:t>General Government</w:t>
            </w:r>
          </w:p>
        </w:tc>
      </w:tr>
      <w:tr w:rsidR="00700F89" w:rsidRPr="0050668F" w:rsidTr="009D4D0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50668F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00F89" w:rsidRPr="0050668F" w:rsidRDefault="00700F89" w:rsidP="0032046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77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700F89" w:rsidRPr="0050668F" w:rsidTr="009D4D0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</w:rPr>
            </w:pPr>
            <w:r w:rsidRPr="0050668F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00F89" w:rsidRPr="0050668F" w:rsidRDefault="00700F89" w:rsidP="0032046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965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rPr>
                <w:rFonts w:ascii="Arial" w:hAnsi="Arial"/>
                <w:sz w:val="16"/>
                <w:szCs w:val="16"/>
                <w:rtl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700F89" w:rsidRPr="0050668F" w:rsidTr="009D4D0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50668F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السلطات النقدية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00F89" w:rsidRPr="0050668F" w:rsidRDefault="00700F89" w:rsidP="0032046E">
            <w:pPr>
              <w:bidi/>
              <w:rPr>
                <w:rFonts w:ascii="Arial" w:hAnsi="Arial" w:cs="Arial"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/>
                <w:b/>
                <w:bCs/>
                <w:sz w:val="16"/>
                <w:szCs w:val="16"/>
              </w:rPr>
              <w:t>Monetary Authorities</w:t>
            </w:r>
          </w:p>
        </w:tc>
      </w:tr>
      <w:tr w:rsidR="00700F89" w:rsidRPr="0050668F" w:rsidTr="009D4D0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50668F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00F89" w:rsidRPr="0050668F" w:rsidRDefault="00700F89" w:rsidP="0032046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700F89" w:rsidRPr="0050668F" w:rsidTr="009D4D0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50668F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00F89" w:rsidRPr="0050668F" w:rsidRDefault="00700F89" w:rsidP="0032046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700F89" w:rsidRPr="0050668F" w:rsidTr="009D4D0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50668F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البنوك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00F89" w:rsidRPr="0050668F" w:rsidRDefault="00700F89" w:rsidP="0032046E">
            <w:pPr>
              <w:bidi/>
              <w:rPr>
                <w:rFonts w:ascii="Arial" w:hAnsi="Arial" w:cs="Arial"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603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0668F">
              <w:rPr>
                <w:rFonts w:ascii="Arial" w:hAnsi="Arial"/>
                <w:b/>
                <w:bCs/>
                <w:sz w:val="16"/>
                <w:szCs w:val="16"/>
              </w:rPr>
              <w:t>Banks</w:t>
            </w:r>
          </w:p>
        </w:tc>
      </w:tr>
      <w:tr w:rsidR="00700F89" w:rsidRPr="0050668F" w:rsidTr="009D4D0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50668F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00F89" w:rsidRPr="0050668F" w:rsidRDefault="00700F89" w:rsidP="0032046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368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700F89" w:rsidRPr="0050668F" w:rsidTr="009D4D0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50668F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00F89" w:rsidRPr="0050668F" w:rsidRDefault="00700F89" w:rsidP="0032046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235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700F89" w:rsidRPr="0050668F" w:rsidTr="009D4D0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50668F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القطاعات الأخرى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00F89" w:rsidRPr="0050668F" w:rsidRDefault="00700F89" w:rsidP="0032046E">
            <w:pPr>
              <w:bidi/>
              <w:rPr>
                <w:rFonts w:ascii="Arial" w:hAnsi="Arial" w:cs="Arial"/>
                <w:bCs/>
                <w:sz w:val="16"/>
                <w:szCs w:val="16"/>
                <w:rtl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/>
                <w:b/>
                <w:bCs/>
                <w:sz w:val="16"/>
                <w:szCs w:val="16"/>
              </w:rPr>
              <w:t>Other Sectors</w:t>
            </w:r>
          </w:p>
        </w:tc>
      </w:tr>
      <w:tr w:rsidR="00700F89" w:rsidRPr="0050668F" w:rsidTr="009D4D0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50668F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00F89" w:rsidRPr="0050668F" w:rsidRDefault="00700F89" w:rsidP="0032046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3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700F89" w:rsidRPr="0050668F" w:rsidTr="009D4D0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50668F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00F89" w:rsidRPr="0050668F" w:rsidRDefault="00700F89" w:rsidP="0032046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67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700F89" w:rsidRPr="0050668F" w:rsidTr="009D4D0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50668F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الاستثمار المباشر (الاقتراض ما بين الشركات التابعة والمنتسبة)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00F89" w:rsidRPr="0050668F" w:rsidRDefault="00700F89" w:rsidP="0032046E">
            <w:pPr>
              <w:bidi/>
              <w:rPr>
                <w:rFonts w:ascii="Arial" w:hAnsi="Arial" w:cs="Arial"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/>
                <w:b/>
                <w:bCs/>
                <w:sz w:val="16"/>
                <w:szCs w:val="16"/>
              </w:rPr>
              <w:t>Direct Investment: Lending Between Affliated Companies</w:t>
            </w:r>
          </w:p>
        </w:tc>
      </w:tr>
      <w:tr w:rsidR="00700F89" w:rsidRPr="0050668F" w:rsidTr="009D4D0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50668F">
              <w:rPr>
                <w:rFonts w:cs="Simplified Arabic" w:hint="cs"/>
                <w:sz w:val="16"/>
                <w:szCs w:val="16"/>
                <w:rtl/>
              </w:rPr>
              <w:t>خصوم الدين لمؤسسات منتسبة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00F89" w:rsidRPr="0050668F" w:rsidRDefault="00700F89" w:rsidP="0032046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Debt Liabilities to Affiliated Enterprises</w:t>
            </w:r>
          </w:p>
        </w:tc>
      </w:tr>
      <w:tr w:rsidR="00700F89" w:rsidRPr="0050668F" w:rsidTr="009D4D0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50668F">
              <w:rPr>
                <w:rFonts w:cs="Simplified Arabic" w:hint="cs"/>
                <w:sz w:val="16"/>
                <w:szCs w:val="16"/>
                <w:rtl/>
              </w:rPr>
              <w:t>خصوم الدين لمستثمرين مباشرين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00F89" w:rsidRPr="0050668F" w:rsidRDefault="00700F89" w:rsidP="0032046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50668F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50668F">
              <w:rPr>
                <w:rFonts w:ascii="Arial" w:hAnsi="Arial"/>
                <w:sz w:val="16"/>
                <w:szCs w:val="16"/>
              </w:rPr>
              <w:t>Debt Liabilities to Direct Investors</w:t>
            </w:r>
          </w:p>
        </w:tc>
      </w:tr>
      <w:tr w:rsidR="00700F89" w:rsidRPr="0050668F" w:rsidTr="009D4D03">
        <w:trPr>
          <w:trHeight w:val="312"/>
        </w:trPr>
        <w:tc>
          <w:tcPr>
            <w:tcW w:w="2141" w:type="pct"/>
            <w:tcBorders>
              <w:top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50668F">
              <w:rPr>
                <w:rFonts w:cs="Simplified Arabic" w:hint="cs"/>
                <w:b/>
                <w:bCs/>
                <w:sz w:val="16"/>
                <w:szCs w:val="16"/>
                <w:rtl/>
              </w:rPr>
              <w:t xml:space="preserve"> إجمالي رصيد الدين الخارجي</w:t>
            </w:r>
          </w:p>
        </w:tc>
        <w:tc>
          <w:tcPr>
            <w:tcW w:w="923" w:type="pct"/>
            <w:tcBorders>
              <w:top w:val="nil"/>
            </w:tcBorders>
            <w:tcMar>
              <w:right w:w="425" w:type="dxa"/>
            </w:tcMar>
            <w:vAlign w:val="center"/>
          </w:tcPr>
          <w:p w:rsidR="00700F89" w:rsidRPr="0050668F" w:rsidRDefault="00700F89" w:rsidP="0032046E">
            <w:pPr>
              <w:bidi/>
              <w:rPr>
                <w:rFonts w:ascii="Arial" w:hAnsi="Arial" w:cs="Arial"/>
                <w:bCs/>
                <w:sz w:val="16"/>
                <w:szCs w:val="16"/>
              </w:rPr>
            </w:pPr>
            <w:r w:rsidRPr="0050668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1,720</w:t>
            </w:r>
          </w:p>
        </w:tc>
        <w:tc>
          <w:tcPr>
            <w:tcW w:w="1936" w:type="pct"/>
            <w:tcBorders>
              <w:top w:val="nil"/>
            </w:tcBorders>
            <w:vAlign w:val="center"/>
          </w:tcPr>
          <w:p w:rsidR="00700F89" w:rsidRPr="0050668F" w:rsidRDefault="00700F89" w:rsidP="00700F89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0668F">
              <w:rPr>
                <w:rFonts w:ascii="Arial" w:hAnsi="Arial"/>
                <w:b/>
                <w:bCs/>
                <w:sz w:val="16"/>
                <w:szCs w:val="16"/>
              </w:rPr>
              <w:t>Gross External Debt Position</w:t>
            </w:r>
          </w:p>
        </w:tc>
      </w:tr>
    </w:tbl>
    <w:p w:rsidR="008C3C4F" w:rsidRPr="0050668F" w:rsidRDefault="008C3C4F" w:rsidP="008C3C4F">
      <w:pPr>
        <w:rPr>
          <w:rFonts w:cs="Simplified Arabic"/>
          <w:sz w:val="22"/>
          <w:szCs w:val="22"/>
          <w:rtl/>
        </w:rPr>
      </w:pPr>
    </w:p>
    <w:p w:rsidR="008C3C4F" w:rsidRPr="0050668F" w:rsidRDefault="008C3C4F" w:rsidP="008C3C4F">
      <w:pPr>
        <w:rPr>
          <w:rFonts w:cs="Simplified Arabic"/>
          <w:sz w:val="22"/>
          <w:szCs w:val="22"/>
          <w:rtl/>
        </w:rPr>
      </w:pPr>
    </w:p>
    <w:p w:rsidR="00547794" w:rsidRPr="0050668F" w:rsidRDefault="00547794" w:rsidP="008C3C4F">
      <w:pPr>
        <w:tabs>
          <w:tab w:val="left" w:pos="8124"/>
        </w:tabs>
        <w:rPr>
          <w:rtl/>
        </w:rPr>
      </w:pPr>
    </w:p>
    <w:p w:rsidR="00BE392F" w:rsidRPr="0050668F" w:rsidRDefault="00BE392F" w:rsidP="008C3C4F">
      <w:pPr>
        <w:tabs>
          <w:tab w:val="left" w:pos="8124"/>
        </w:tabs>
        <w:rPr>
          <w:rtl/>
        </w:rPr>
      </w:pPr>
    </w:p>
    <w:p w:rsidR="00BE392F" w:rsidRPr="0050668F" w:rsidRDefault="00BE392F" w:rsidP="008C3C4F">
      <w:pPr>
        <w:tabs>
          <w:tab w:val="left" w:pos="8124"/>
        </w:tabs>
        <w:rPr>
          <w:rtl/>
        </w:rPr>
      </w:pPr>
    </w:p>
    <w:p w:rsidR="00BE392F" w:rsidRPr="0050668F" w:rsidRDefault="00BE392F" w:rsidP="008C3C4F">
      <w:pPr>
        <w:tabs>
          <w:tab w:val="left" w:pos="8124"/>
        </w:tabs>
        <w:rPr>
          <w:rtl/>
        </w:rPr>
      </w:pPr>
    </w:p>
    <w:p w:rsidR="00BE392F" w:rsidRPr="0050668F" w:rsidRDefault="00BE392F">
      <w:pPr>
        <w:overflowPunct/>
        <w:autoSpaceDE/>
        <w:autoSpaceDN/>
        <w:adjustRightInd/>
        <w:textAlignment w:val="auto"/>
        <w:rPr>
          <w:rtl/>
        </w:rPr>
      </w:pPr>
      <w:r w:rsidRPr="0050668F">
        <w:rPr>
          <w:rtl/>
        </w:rPr>
        <w:br w:type="page"/>
      </w:r>
    </w:p>
    <w:p w:rsidR="00BE392F" w:rsidRPr="0050668F" w:rsidRDefault="00BE392F" w:rsidP="008C3C4F">
      <w:pPr>
        <w:tabs>
          <w:tab w:val="left" w:pos="8124"/>
        </w:tabs>
        <w:rPr>
          <w:rtl/>
        </w:rPr>
      </w:pPr>
    </w:p>
    <w:p w:rsidR="00BE392F" w:rsidRPr="0050668F" w:rsidRDefault="00BE392F" w:rsidP="008C3C4F">
      <w:pPr>
        <w:tabs>
          <w:tab w:val="left" w:pos="8124"/>
        </w:tabs>
        <w:rPr>
          <w:rtl/>
        </w:rPr>
      </w:pPr>
    </w:p>
    <w:p w:rsidR="00BE392F" w:rsidRPr="0050668F" w:rsidRDefault="00BE392F" w:rsidP="008C3C4F">
      <w:pPr>
        <w:tabs>
          <w:tab w:val="left" w:pos="8124"/>
        </w:tabs>
        <w:rPr>
          <w:rtl/>
        </w:rPr>
      </w:pPr>
    </w:p>
    <w:p w:rsidR="00BE392F" w:rsidRPr="0050668F" w:rsidRDefault="00BE392F" w:rsidP="008C3C4F">
      <w:pPr>
        <w:tabs>
          <w:tab w:val="left" w:pos="8124"/>
        </w:tabs>
        <w:rPr>
          <w:rtl/>
        </w:rPr>
      </w:pPr>
    </w:p>
    <w:p w:rsidR="00BE392F" w:rsidRPr="0050668F" w:rsidRDefault="00BE392F" w:rsidP="008C3C4F">
      <w:pPr>
        <w:tabs>
          <w:tab w:val="left" w:pos="8124"/>
        </w:tabs>
        <w:rPr>
          <w:rtl/>
        </w:rPr>
      </w:pPr>
    </w:p>
    <w:p w:rsidR="00BE392F" w:rsidRPr="0050668F" w:rsidRDefault="00BE392F" w:rsidP="008C3C4F">
      <w:pPr>
        <w:tabs>
          <w:tab w:val="left" w:pos="8124"/>
        </w:tabs>
        <w:rPr>
          <w:rtl/>
        </w:rPr>
      </w:pPr>
    </w:p>
    <w:p w:rsidR="00BE392F" w:rsidRPr="0050668F" w:rsidRDefault="00BE392F" w:rsidP="008C3C4F">
      <w:pPr>
        <w:tabs>
          <w:tab w:val="left" w:pos="8124"/>
        </w:tabs>
      </w:pPr>
    </w:p>
    <w:sectPr w:rsidR="00BE392F" w:rsidRPr="0050668F" w:rsidSect="003A7DDD">
      <w:headerReference w:type="default" r:id="rId16"/>
      <w:footerReference w:type="default" r:id="rId17"/>
      <w:footnotePr>
        <w:numStart w:val="2"/>
      </w:footnotePr>
      <w:endnotePr>
        <w:numFmt w:val="lowerLetter"/>
      </w:endnotePr>
      <w:pgSz w:w="9639" w:h="13608" w:code="9"/>
      <w:pgMar w:top="1134" w:right="1134" w:bottom="1134" w:left="1134" w:header="709" w:footer="709" w:gutter="0"/>
      <w:pgNumType w:start="253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91E" w:rsidRDefault="0056091E" w:rsidP="00D67D38">
      <w:r>
        <w:separator/>
      </w:r>
    </w:p>
  </w:endnote>
  <w:endnote w:type="continuationSeparator" w:id="0">
    <w:p w:rsidR="0056091E" w:rsidRDefault="0056091E" w:rsidP="00D67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05B" w:rsidRDefault="00D9205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11439212"/>
      <w:docPartObj>
        <w:docPartGallery w:val="Page Numbers (Bottom of Page)"/>
        <w:docPartUnique/>
      </w:docPartObj>
    </w:sdtPr>
    <w:sdtContent>
      <w:p w:rsidR="0056091E" w:rsidRPr="00AF4191" w:rsidRDefault="0056091E" w:rsidP="00D9205B">
        <w:pPr>
          <w:pStyle w:val="Footer"/>
          <w:rPr>
            <w:sz w:val="16"/>
            <w:szCs w:val="16"/>
          </w:rPr>
        </w:pPr>
        <w:r>
          <w:rPr>
            <w:rFonts w:hint="cs"/>
            <w:rtl/>
          </w:rPr>
          <w:t xml:space="preserve">                                     </w:t>
        </w:r>
        <w:r w:rsidR="00D9205B" w:rsidRPr="00D9205B">
          <w:rPr>
            <w:rFonts w:ascii="Simplified Arabic" w:hAnsi="Simplified Arabic" w:cs="Simplified Arabic"/>
            <w:sz w:val="16"/>
            <w:szCs w:val="16"/>
            <w:rtl/>
          </w:rPr>
          <w:t>وضع الاستثمار الدولي</w:t>
        </w:r>
        <w:r w:rsidR="00901123" w:rsidRPr="00D9205B">
          <w:rPr>
            <w:rFonts w:ascii="Simplified Arabic" w:hAnsi="Simplified Arabic" w:cs="Simplified Arabic"/>
            <w:sz w:val="16"/>
            <w:szCs w:val="16"/>
          </w:rPr>
          <w:fldChar w:fldCharType="begin"/>
        </w:r>
        <w:r w:rsidRPr="00D9205B">
          <w:rPr>
            <w:rFonts w:ascii="Simplified Arabic" w:hAnsi="Simplified Arabic" w:cs="Simplified Arabic"/>
            <w:sz w:val="16"/>
            <w:szCs w:val="16"/>
          </w:rPr>
          <w:instrText xml:space="preserve"> PAGE   \* MERGEFORMAT </w:instrText>
        </w:r>
        <w:r w:rsidR="00901123" w:rsidRPr="00D9205B">
          <w:rPr>
            <w:rFonts w:ascii="Simplified Arabic" w:hAnsi="Simplified Arabic" w:cs="Simplified Arabic"/>
            <w:sz w:val="16"/>
            <w:szCs w:val="16"/>
          </w:rPr>
          <w:fldChar w:fldCharType="separate"/>
        </w:r>
        <w:r w:rsidR="00B13268">
          <w:rPr>
            <w:rFonts w:ascii="Simplified Arabic" w:hAnsi="Simplified Arabic" w:cs="Simplified Arabic"/>
            <w:sz w:val="16"/>
            <w:szCs w:val="16"/>
          </w:rPr>
          <w:t>251</w:t>
        </w:r>
        <w:r w:rsidR="00901123" w:rsidRPr="00D9205B">
          <w:rPr>
            <w:rFonts w:ascii="Simplified Arabic" w:hAnsi="Simplified Arabic" w:cs="Simplified Arabic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05B" w:rsidRDefault="00D9205B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835906597"/>
      <w:docPartObj>
        <w:docPartGallery w:val="Page Numbers (Bottom of Page)"/>
        <w:docPartUnique/>
      </w:docPartObj>
    </w:sdtPr>
    <w:sdtEndPr>
      <w:rPr>
        <w:rFonts w:ascii="Simplified Arabic" w:hAnsi="Simplified Arabic" w:cs="Simplified Arabic"/>
        <w:sz w:val="16"/>
        <w:szCs w:val="16"/>
      </w:rPr>
    </w:sdtEndPr>
    <w:sdtContent>
      <w:p w:rsidR="0056091E" w:rsidRPr="00D9205B" w:rsidRDefault="0056091E" w:rsidP="00D9205B">
        <w:pPr>
          <w:pStyle w:val="Footer"/>
          <w:bidi/>
          <w:jc w:val="center"/>
          <w:rPr>
            <w:rFonts w:ascii="Simplified Arabic" w:hAnsi="Simplified Arabic" w:cs="Simplified Arabic"/>
            <w:sz w:val="16"/>
            <w:szCs w:val="16"/>
          </w:rPr>
        </w:pPr>
        <w:r>
          <w:rPr>
            <w:rFonts w:hint="cs"/>
            <w:rtl/>
          </w:rPr>
          <w:t xml:space="preserve">                                                                                                         </w:t>
        </w:r>
        <w:r w:rsidR="00901123" w:rsidRPr="00607D02">
          <w:rPr>
            <w:rFonts w:ascii="Simplified Arabic" w:hAnsi="Simplified Arabic" w:cs="Simplified Arabic"/>
            <w:sz w:val="16"/>
            <w:szCs w:val="16"/>
          </w:rPr>
          <w:fldChar w:fldCharType="begin"/>
        </w:r>
        <w:r w:rsidRPr="00607D02">
          <w:rPr>
            <w:rFonts w:ascii="Simplified Arabic" w:hAnsi="Simplified Arabic" w:cs="Simplified Arabic"/>
            <w:sz w:val="16"/>
            <w:szCs w:val="16"/>
          </w:rPr>
          <w:instrText xml:space="preserve"> PAGE   \* MERGEFORMAT </w:instrText>
        </w:r>
        <w:r w:rsidR="00901123" w:rsidRPr="00607D02">
          <w:rPr>
            <w:rFonts w:ascii="Simplified Arabic" w:hAnsi="Simplified Arabic" w:cs="Simplified Arabic"/>
            <w:sz w:val="16"/>
            <w:szCs w:val="16"/>
          </w:rPr>
          <w:fldChar w:fldCharType="separate"/>
        </w:r>
        <w:r w:rsidR="00B13268">
          <w:rPr>
            <w:rFonts w:ascii="Simplified Arabic" w:hAnsi="Simplified Arabic" w:cs="Simplified Arabic"/>
            <w:sz w:val="16"/>
            <w:szCs w:val="16"/>
            <w:rtl/>
          </w:rPr>
          <w:t>252</w:t>
        </w:r>
        <w:r w:rsidR="00901123" w:rsidRPr="00607D02">
          <w:rPr>
            <w:rFonts w:ascii="Simplified Arabic" w:hAnsi="Simplified Arabic" w:cs="Simplified Arabic"/>
            <w:sz w:val="16"/>
            <w:szCs w:val="16"/>
          </w:rPr>
          <w:fldChar w:fldCharType="end"/>
        </w:r>
        <w:r>
          <w:rPr>
            <w:rFonts w:ascii="Simplified Arabic" w:hAnsi="Simplified Arabic" w:cs="Simplified Arabic"/>
            <w:sz w:val="16"/>
            <w:szCs w:val="16"/>
          </w:rPr>
          <w:t xml:space="preserve">  </w:t>
        </w:r>
        <w:r>
          <w:t xml:space="preserve"> </w:t>
        </w:r>
        <w:r>
          <w:rPr>
            <w:rFonts w:hint="cs"/>
            <w:rtl/>
          </w:rPr>
          <w:t xml:space="preserve">                                                                                            </w:t>
        </w:r>
        <w:r w:rsidR="00D9205B" w:rsidRPr="00D9205B">
          <w:rPr>
            <w:rFonts w:ascii="Simplified Arabic" w:hAnsi="Simplified Arabic" w:cs="Simplified Arabic"/>
            <w:sz w:val="16"/>
            <w:szCs w:val="16"/>
            <w:rtl/>
          </w:rPr>
          <w:t>وضع</w:t>
        </w:r>
        <w:r w:rsidRPr="00D9205B">
          <w:rPr>
            <w:rFonts w:ascii="Simplified Arabic" w:hAnsi="Simplified Arabic" w:cs="Simplified Arabic"/>
            <w:sz w:val="16"/>
            <w:szCs w:val="16"/>
            <w:rtl/>
          </w:rPr>
          <w:t xml:space="preserve">  الاستثمار الدولي</w:t>
        </w:r>
      </w:p>
    </w:sdtContent>
  </w:sdt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1102213"/>
      <w:docPartObj>
        <w:docPartGallery w:val="Page Numbers (Bottom of Page)"/>
        <w:docPartUnique/>
      </w:docPartObj>
    </w:sdtPr>
    <w:sdtEndPr>
      <w:rPr>
        <w:rFonts w:ascii="Simplified Arabic" w:hAnsi="Simplified Arabic" w:cs="Simplified Arabic"/>
        <w:sz w:val="16"/>
        <w:szCs w:val="16"/>
      </w:rPr>
    </w:sdtEndPr>
    <w:sdtContent>
      <w:p w:rsidR="0056091E" w:rsidRPr="00B13268" w:rsidRDefault="0056091E" w:rsidP="00B13268">
        <w:pPr>
          <w:pStyle w:val="Footer"/>
          <w:bidi/>
          <w:jc w:val="center"/>
          <w:rPr>
            <w:rFonts w:ascii="Simplified Arabic" w:hAnsi="Simplified Arabic" w:cs="Simplified Arabic"/>
            <w:sz w:val="16"/>
            <w:szCs w:val="16"/>
          </w:rPr>
        </w:pPr>
        <w:r>
          <w:rPr>
            <w:rFonts w:hint="cs"/>
            <w:rtl/>
          </w:rPr>
          <w:t xml:space="preserve">                                                                      </w:t>
        </w:r>
        <w:r w:rsidR="00901123" w:rsidRPr="00607D02">
          <w:rPr>
            <w:rFonts w:ascii="Simplified Arabic" w:hAnsi="Simplified Arabic" w:cs="Simplified Arabic"/>
            <w:sz w:val="16"/>
            <w:szCs w:val="16"/>
          </w:rPr>
          <w:fldChar w:fldCharType="begin"/>
        </w:r>
        <w:r w:rsidRPr="00607D02">
          <w:rPr>
            <w:rFonts w:ascii="Simplified Arabic" w:hAnsi="Simplified Arabic" w:cs="Simplified Arabic"/>
            <w:sz w:val="16"/>
            <w:szCs w:val="16"/>
          </w:rPr>
          <w:instrText xml:space="preserve"> PAGE   \* MERGEFORMAT </w:instrText>
        </w:r>
        <w:r w:rsidR="00901123" w:rsidRPr="00607D02">
          <w:rPr>
            <w:rFonts w:ascii="Simplified Arabic" w:hAnsi="Simplified Arabic" w:cs="Simplified Arabic"/>
            <w:sz w:val="16"/>
            <w:szCs w:val="16"/>
          </w:rPr>
          <w:fldChar w:fldCharType="separate"/>
        </w:r>
        <w:r w:rsidR="00B13268">
          <w:rPr>
            <w:rFonts w:ascii="Simplified Arabic" w:hAnsi="Simplified Arabic" w:cs="Simplified Arabic"/>
            <w:sz w:val="16"/>
            <w:szCs w:val="16"/>
            <w:rtl/>
          </w:rPr>
          <w:t>253</w:t>
        </w:r>
        <w:r w:rsidR="00901123" w:rsidRPr="00607D02">
          <w:rPr>
            <w:rFonts w:ascii="Simplified Arabic" w:hAnsi="Simplified Arabic" w:cs="Simplified Arabic"/>
            <w:sz w:val="16"/>
            <w:szCs w:val="16"/>
          </w:rPr>
          <w:fldChar w:fldCharType="end"/>
        </w:r>
        <w:r>
          <w:rPr>
            <w:rFonts w:ascii="Simplified Arabic" w:hAnsi="Simplified Arabic" w:cs="Simplified Arabic"/>
            <w:sz w:val="16"/>
            <w:szCs w:val="16"/>
          </w:rPr>
          <w:t xml:space="preserve">  </w:t>
        </w:r>
        <w:r>
          <w:t xml:space="preserve"> </w:t>
        </w:r>
        <w:r>
          <w:rPr>
            <w:rFonts w:hint="cs"/>
            <w:rtl/>
          </w:rPr>
          <w:t xml:space="preserve">                                            </w:t>
        </w:r>
        <w:r w:rsidR="00B13268">
          <w:rPr>
            <w:rFonts w:hint="cs"/>
            <w:rtl/>
          </w:rPr>
          <w:t>و</w:t>
        </w:r>
        <w:r w:rsidR="00B13268" w:rsidRPr="00B13268">
          <w:rPr>
            <w:rFonts w:ascii="Simplified Arabic" w:hAnsi="Simplified Arabic" w:cs="Simplified Arabic"/>
            <w:sz w:val="16"/>
            <w:szCs w:val="16"/>
            <w:rtl/>
          </w:rPr>
          <w:t>ضع</w:t>
        </w:r>
        <w:r w:rsidRPr="00B13268">
          <w:rPr>
            <w:rFonts w:ascii="Simplified Arabic" w:hAnsi="Simplified Arabic" w:cs="Simplified Arabic"/>
            <w:sz w:val="16"/>
            <w:szCs w:val="16"/>
            <w:rtl/>
          </w:rPr>
          <w:t xml:space="preserve"> الاستثمار الدولي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91E" w:rsidRDefault="0056091E" w:rsidP="00D67D38">
      <w:r>
        <w:separator/>
      </w:r>
    </w:p>
  </w:footnote>
  <w:footnote w:type="continuationSeparator" w:id="0">
    <w:p w:rsidR="0056091E" w:rsidRDefault="0056091E" w:rsidP="00D67D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05B" w:rsidRDefault="00D9205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91E" w:rsidRPr="00841FD9" w:rsidRDefault="0056091E" w:rsidP="000C09AA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r>
      <w:rPr>
        <w:rFonts w:cs="Times New Roman"/>
        <w:noProof w:val="0"/>
        <w:sz w:val="16"/>
        <w:szCs w:val="16"/>
      </w:rPr>
      <w:t xml:space="preserve"> </w:t>
    </w:r>
    <w:r w:rsidRPr="00841FD9">
      <w:rPr>
        <w:rFonts w:cs="Times New Roman"/>
        <w:noProof w:val="0"/>
        <w:sz w:val="16"/>
        <w:szCs w:val="16"/>
      </w:rPr>
      <w:t>:PCBS</w:t>
    </w:r>
    <w:r w:rsidRPr="00841FD9">
      <w:rPr>
        <w:rFonts w:ascii="Simplified Arabic" w:hAnsi="Simplified Arabic" w:cs="Simplified Arabic"/>
        <w:szCs w:val="16"/>
        <w:rtl/>
      </w:rPr>
      <w:t xml:space="preserve"> كتاب فلسطين الإحصائي السنوي </w:t>
    </w:r>
    <w:r>
      <w:rPr>
        <w:rFonts w:ascii="Simplified Arabic" w:hAnsi="Simplified Arabic" w:cs="Simplified Arabic"/>
        <w:sz w:val="16"/>
        <w:szCs w:val="16"/>
      </w:rPr>
      <w:t>2018</w:t>
    </w:r>
    <w:r w:rsidRPr="00841FD9">
      <w:rPr>
        <w:rFonts w:ascii="Simplified Arabic" w:hAnsi="Simplified Arabic" w:cs="Simplified Arabic"/>
        <w:szCs w:val="16"/>
        <w:rtl/>
      </w:rPr>
      <w:t xml:space="preserve">                                            </w:t>
    </w:r>
    <w:r>
      <w:rPr>
        <w:rFonts w:ascii="Simplified Arabic" w:hAnsi="Simplified Arabic" w:cs="Simplified Arabic" w:hint="cs"/>
        <w:szCs w:val="16"/>
        <w:rtl/>
      </w:rPr>
      <w:t xml:space="preserve">   </w:t>
    </w:r>
    <w:r w:rsidRPr="00841FD9">
      <w:rPr>
        <w:rFonts w:ascii="Simplified Arabic" w:hAnsi="Simplified Arabic" w:cs="Simplified Arabic"/>
        <w:szCs w:val="16"/>
        <w:rtl/>
      </w:rPr>
      <w:t xml:space="preserve">                       الفلســطينيون في فلسطين</w:t>
    </w:r>
  </w:p>
  <w:p w:rsidR="0056091E" w:rsidRDefault="0056091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05B" w:rsidRDefault="00D9205B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91E" w:rsidRPr="00841FD9" w:rsidRDefault="0056091E" w:rsidP="008731FC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r w:rsidRPr="00841FD9">
      <w:rPr>
        <w:rFonts w:cs="Times New Roman"/>
        <w:noProof w:val="0"/>
        <w:sz w:val="16"/>
        <w:szCs w:val="16"/>
      </w:rPr>
      <w:t>:PCBS</w:t>
    </w:r>
    <w:r w:rsidRPr="00841FD9">
      <w:rPr>
        <w:rFonts w:ascii="Simplified Arabic" w:hAnsi="Simplified Arabic" w:cs="Simplified Arabic"/>
        <w:szCs w:val="16"/>
        <w:rtl/>
      </w:rPr>
      <w:t xml:space="preserve"> كتاب فلسطين الإحصائي السنوي </w:t>
    </w:r>
    <w:r>
      <w:rPr>
        <w:rFonts w:ascii="Simplified Arabic" w:hAnsi="Simplified Arabic" w:cs="Simplified Arabic"/>
        <w:sz w:val="16"/>
        <w:szCs w:val="16"/>
      </w:rPr>
      <w:t>2018</w:t>
    </w:r>
    <w:r w:rsidRPr="00841FD9">
      <w:rPr>
        <w:rFonts w:ascii="Simplified Arabic" w:hAnsi="Simplified Arabic" w:cs="Simplified Arabic"/>
        <w:szCs w:val="16"/>
        <w:rtl/>
      </w:rPr>
      <w:t xml:space="preserve">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</w:t>
    </w:r>
    <w:r w:rsidRPr="00841FD9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       </w:t>
    </w:r>
    <w:r w:rsidRPr="00841FD9">
      <w:rPr>
        <w:rFonts w:ascii="Simplified Arabic" w:hAnsi="Simplified Arabic" w:cs="Simplified Arabic"/>
        <w:szCs w:val="16"/>
        <w:rtl/>
      </w:rPr>
      <w:t xml:space="preserve"> الفلســطينيون في فلسطين</w:t>
    </w:r>
  </w:p>
  <w:p w:rsidR="0056091E" w:rsidRPr="00BE392F" w:rsidRDefault="0056091E" w:rsidP="00BE392F">
    <w:pPr>
      <w:pStyle w:val="Header"/>
      <w:rPr>
        <w:szCs w:val="16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91E" w:rsidRPr="00841FD9" w:rsidRDefault="0056091E" w:rsidP="0050668F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r w:rsidRPr="00841FD9">
      <w:rPr>
        <w:rFonts w:cs="Times New Roman"/>
        <w:noProof w:val="0"/>
        <w:sz w:val="16"/>
        <w:szCs w:val="16"/>
      </w:rPr>
      <w:t>:PCBS</w:t>
    </w:r>
    <w:r w:rsidRPr="00841FD9">
      <w:rPr>
        <w:rFonts w:ascii="Simplified Arabic" w:hAnsi="Simplified Arabic" w:cs="Simplified Arabic"/>
        <w:szCs w:val="16"/>
        <w:rtl/>
      </w:rPr>
      <w:t xml:space="preserve"> كتاب فلسطين الإحصائي السنوي </w:t>
    </w:r>
    <w:r>
      <w:rPr>
        <w:rFonts w:ascii="Simplified Arabic" w:hAnsi="Simplified Arabic" w:cs="Simplified Arabic"/>
        <w:sz w:val="16"/>
        <w:szCs w:val="16"/>
      </w:rPr>
      <w:t>2018</w:t>
    </w:r>
    <w:r w:rsidRPr="00841FD9">
      <w:rPr>
        <w:rFonts w:ascii="Simplified Arabic" w:hAnsi="Simplified Arabic" w:cs="Simplified Arabic"/>
        <w:szCs w:val="16"/>
        <w:rtl/>
      </w:rPr>
      <w:t xml:space="preserve">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</w:t>
    </w:r>
    <w:r w:rsidRPr="00841FD9">
      <w:rPr>
        <w:rFonts w:ascii="Simplified Arabic" w:hAnsi="Simplified Arabic" w:cs="Simplified Arabic"/>
        <w:szCs w:val="16"/>
        <w:rtl/>
      </w:rPr>
      <w:t xml:space="preserve"> الفلســطينيون في فلسطين</w:t>
    </w:r>
  </w:p>
  <w:p w:rsidR="0056091E" w:rsidRPr="00BE392F" w:rsidRDefault="0056091E" w:rsidP="00BE392F">
    <w:pPr>
      <w:pStyle w:val="Header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993B7E"/>
    <w:multiLevelType w:val="hybridMultilevel"/>
    <w:tmpl w:val="18C49B5E"/>
    <w:lvl w:ilvl="0" w:tplc="241E1FBE">
      <w:start w:val="79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496FB1"/>
    <w:multiLevelType w:val="hybridMultilevel"/>
    <w:tmpl w:val="3A729C54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3">
    <w:nsid w:val="7B07162D"/>
    <w:multiLevelType w:val="hybridMultilevel"/>
    <w:tmpl w:val="7A26965E"/>
    <w:lvl w:ilvl="0" w:tplc="04090001">
      <w:start w:val="1"/>
      <w:numFmt w:val="bullet"/>
      <w:lvlText w:val=""/>
      <w:lvlJc w:val="left"/>
      <w:pPr>
        <w:ind w:left="13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51553" fillcolor="silver" strokecolor="silver">
      <v:fill color="silver" focus="50%" type="gradient"/>
      <v:stroke color="silver" weight="2.25pt"/>
    </o:shapedefaults>
  </w:hdrShapeDefaults>
  <w:footnotePr>
    <w:numStart w:val="2"/>
    <w:footnote w:id="-1"/>
    <w:footnote w:id="0"/>
  </w:footnotePr>
  <w:endnotePr>
    <w:numFmt w:val="lowerLetter"/>
    <w:endnote w:id="-1"/>
    <w:endnote w:id="0"/>
  </w:endnotePr>
  <w:compat/>
  <w:rsids>
    <w:rsidRoot w:val="00733CA7"/>
    <w:rsid w:val="00001FA4"/>
    <w:rsid w:val="000241CD"/>
    <w:rsid w:val="00024BCD"/>
    <w:rsid w:val="0002518F"/>
    <w:rsid w:val="00044428"/>
    <w:rsid w:val="000458D9"/>
    <w:rsid w:val="0004666C"/>
    <w:rsid w:val="00047067"/>
    <w:rsid w:val="00062D22"/>
    <w:rsid w:val="000662B7"/>
    <w:rsid w:val="000715C6"/>
    <w:rsid w:val="00084CEA"/>
    <w:rsid w:val="00086784"/>
    <w:rsid w:val="0009154A"/>
    <w:rsid w:val="00092A52"/>
    <w:rsid w:val="000A0D5C"/>
    <w:rsid w:val="000A4101"/>
    <w:rsid w:val="000B0BBA"/>
    <w:rsid w:val="000B1524"/>
    <w:rsid w:val="000C09AA"/>
    <w:rsid w:val="000D03D8"/>
    <w:rsid w:val="000D51C5"/>
    <w:rsid w:val="000D76E1"/>
    <w:rsid w:val="000E38C9"/>
    <w:rsid w:val="000E79B2"/>
    <w:rsid w:val="000F1820"/>
    <w:rsid w:val="000F73DF"/>
    <w:rsid w:val="001006CD"/>
    <w:rsid w:val="001037F4"/>
    <w:rsid w:val="0011033F"/>
    <w:rsid w:val="00117099"/>
    <w:rsid w:val="0012503C"/>
    <w:rsid w:val="00133BED"/>
    <w:rsid w:val="001400A2"/>
    <w:rsid w:val="0014097B"/>
    <w:rsid w:val="001477E6"/>
    <w:rsid w:val="001651C3"/>
    <w:rsid w:val="00173F93"/>
    <w:rsid w:val="00175EDB"/>
    <w:rsid w:val="001932BB"/>
    <w:rsid w:val="001978DE"/>
    <w:rsid w:val="001A302E"/>
    <w:rsid w:val="001A383A"/>
    <w:rsid w:val="001A3A9E"/>
    <w:rsid w:val="001A53F2"/>
    <w:rsid w:val="001B2587"/>
    <w:rsid w:val="001B7AEE"/>
    <w:rsid w:val="001C01A4"/>
    <w:rsid w:val="001C0B72"/>
    <w:rsid w:val="001C6752"/>
    <w:rsid w:val="001D3273"/>
    <w:rsid w:val="001D37CB"/>
    <w:rsid w:val="001D3FEC"/>
    <w:rsid w:val="001E237D"/>
    <w:rsid w:val="001E4B86"/>
    <w:rsid w:val="001E5235"/>
    <w:rsid w:val="001E7155"/>
    <w:rsid w:val="001E76AB"/>
    <w:rsid w:val="001F1903"/>
    <w:rsid w:val="001F6BD2"/>
    <w:rsid w:val="00210248"/>
    <w:rsid w:val="0021196D"/>
    <w:rsid w:val="00217B06"/>
    <w:rsid w:val="00220412"/>
    <w:rsid w:val="00227A6C"/>
    <w:rsid w:val="002327C5"/>
    <w:rsid w:val="00241164"/>
    <w:rsid w:val="00247907"/>
    <w:rsid w:val="002550C8"/>
    <w:rsid w:val="00261447"/>
    <w:rsid w:val="00263069"/>
    <w:rsid w:val="002634DA"/>
    <w:rsid w:val="002679DF"/>
    <w:rsid w:val="00272577"/>
    <w:rsid w:val="00272E9C"/>
    <w:rsid w:val="002752E3"/>
    <w:rsid w:val="00280A53"/>
    <w:rsid w:val="00280EBB"/>
    <w:rsid w:val="00286754"/>
    <w:rsid w:val="00290C89"/>
    <w:rsid w:val="00291EBB"/>
    <w:rsid w:val="002942FF"/>
    <w:rsid w:val="00294562"/>
    <w:rsid w:val="002A08F7"/>
    <w:rsid w:val="002A561B"/>
    <w:rsid w:val="002B133D"/>
    <w:rsid w:val="002C25AE"/>
    <w:rsid w:val="002C393E"/>
    <w:rsid w:val="002C45CB"/>
    <w:rsid w:val="002E3FC5"/>
    <w:rsid w:val="002E4ED8"/>
    <w:rsid w:val="002F3A0E"/>
    <w:rsid w:val="0030111E"/>
    <w:rsid w:val="00311A0B"/>
    <w:rsid w:val="0032046E"/>
    <w:rsid w:val="003244CE"/>
    <w:rsid w:val="00325288"/>
    <w:rsid w:val="003360DA"/>
    <w:rsid w:val="00337B74"/>
    <w:rsid w:val="003402E3"/>
    <w:rsid w:val="0034044C"/>
    <w:rsid w:val="00340E3E"/>
    <w:rsid w:val="00354E3C"/>
    <w:rsid w:val="0036055A"/>
    <w:rsid w:val="0036387E"/>
    <w:rsid w:val="00377470"/>
    <w:rsid w:val="00377687"/>
    <w:rsid w:val="00380632"/>
    <w:rsid w:val="003833F9"/>
    <w:rsid w:val="00385D22"/>
    <w:rsid w:val="00386128"/>
    <w:rsid w:val="00386619"/>
    <w:rsid w:val="00397762"/>
    <w:rsid w:val="003A22B2"/>
    <w:rsid w:val="003A5389"/>
    <w:rsid w:val="003A5D27"/>
    <w:rsid w:val="003A767C"/>
    <w:rsid w:val="003A7DDD"/>
    <w:rsid w:val="003B0028"/>
    <w:rsid w:val="003B044C"/>
    <w:rsid w:val="003B2C23"/>
    <w:rsid w:val="003B40DA"/>
    <w:rsid w:val="003B6029"/>
    <w:rsid w:val="003D135D"/>
    <w:rsid w:val="003F7E6E"/>
    <w:rsid w:val="00400786"/>
    <w:rsid w:val="00405157"/>
    <w:rsid w:val="004104A9"/>
    <w:rsid w:val="004147DE"/>
    <w:rsid w:val="00417FFB"/>
    <w:rsid w:val="004241EA"/>
    <w:rsid w:val="00424C71"/>
    <w:rsid w:val="00425803"/>
    <w:rsid w:val="00426C6A"/>
    <w:rsid w:val="0042752E"/>
    <w:rsid w:val="004473F8"/>
    <w:rsid w:val="004551E5"/>
    <w:rsid w:val="00457714"/>
    <w:rsid w:val="0045793E"/>
    <w:rsid w:val="0047088B"/>
    <w:rsid w:val="00470B66"/>
    <w:rsid w:val="00473BDF"/>
    <w:rsid w:val="004B3A8B"/>
    <w:rsid w:val="004B7F50"/>
    <w:rsid w:val="004D1DAD"/>
    <w:rsid w:val="004E3DAF"/>
    <w:rsid w:val="004F4071"/>
    <w:rsid w:val="0050629F"/>
    <w:rsid w:val="0050668F"/>
    <w:rsid w:val="00507FB0"/>
    <w:rsid w:val="0051052A"/>
    <w:rsid w:val="0051082D"/>
    <w:rsid w:val="005127C1"/>
    <w:rsid w:val="00513789"/>
    <w:rsid w:val="00520AE4"/>
    <w:rsid w:val="00523E48"/>
    <w:rsid w:val="0052675C"/>
    <w:rsid w:val="00526BC1"/>
    <w:rsid w:val="00527022"/>
    <w:rsid w:val="00530116"/>
    <w:rsid w:val="00537B25"/>
    <w:rsid w:val="00543D58"/>
    <w:rsid w:val="00547794"/>
    <w:rsid w:val="00553C4D"/>
    <w:rsid w:val="00557A84"/>
    <w:rsid w:val="0056091E"/>
    <w:rsid w:val="005614F1"/>
    <w:rsid w:val="00561F6B"/>
    <w:rsid w:val="00562F69"/>
    <w:rsid w:val="005733EC"/>
    <w:rsid w:val="0057721E"/>
    <w:rsid w:val="0059679B"/>
    <w:rsid w:val="005A3FE5"/>
    <w:rsid w:val="005A62A3"/>
    <w:rsid w:val="005A6AEC"/>
    <w:rsid w:val="005B14D6"/>
    <w:rsid w:val="005B5D61"/>
    <w:rsid w:val="005B658F"/>
    <w:rsid w:val="005C184C"/>
    <w:rsid w:val="005C1EEA"/>
    <w:rsid w:val="005C3BDA"/>
    <w:rsid w:val="005C571B"/>
    <w:rsid w:val="005C6F78"/>
    <w:rsid w:val="005C7332"/>
    <w:rsid w:val="005E7E3A"/>
    <w:rsid w:val="005F4505"/>
    <w:rsid w:val="005F7521"/>
    <w:rsid w:val="00607D02"/>
    <w:rsid w:val="006174E5"/>
    <w:rsid w:val="00620275"/>
    <w:rsid w:val="0062054A"/>
    <w:rsid w:val="00623410"/>
    <w:rsid w:val="00637ACD"/>
    <w:rsid w:val="00640EA2"/>
    <w:rsid w:val="00641CE7"/>
    <w:rsid w:val="00642FF5"/>
    <w:rsid w:val="00643C32"/>
    <w:rsid w:val="00646078"/>
    <w:rsid w:val="0066033C"/>
    <w:rsid w:val="006725A0"/>
    <w:rsid w:val="00672EF1"/>
    <w:rsid w:val="00683DB4"/>
    <w:rsid w:val="00687945"/>
    <w:rsid w:val="00693562"/>
    <w:rsid w:val="00694EE8"/>
    <w:rsid w:val="006A5AF0"/>
    <w:rsid w:val="006B5A3D"/>
    <w:rsid w:val="006C609D"/>
    <w:rsid w:val="006D0B16"/>
    <w:rsid w:val="006D11C7"/>
    <w:rsid w:val="006D2FBB"/>
    <w:rsid w:val="006D64F4"/>
    <w:rsid w:val="006E023B"/>
    <w:rsid w:val="006E1137"/>
    <w:rsid w:val="006E33B3"/>
    <w:rsid w:val="006E5C92"/>
    <w:rsid w:val="006E6535"/>
    <w:rsid w:val="006E7B8B"/>
    <w:rsid w:val="006F6046"/>
    <w:rsid w:val="00700F89"/>
    <w:rsid w:val="00706174"/>
    <w:rsid w:val="007139AC"/>
    <w:rsid w:val="00716493"/>
    <w:rsid w:val="00725CCD"/>
    <w:rsid w:val="00733CA7"/>
    <w:rsid w:val="00733E40"/>
    <w:rsid w:val="0073459F"/>
    <w:rsid w:val="00754FF6"/>
    <w:rsid w:val="0075620A"/>
    <w:rsid w:val="00757F01"/>
    <w:rsid w:val="00777A7C"/>
    <w:rsid w:val="0078105A"/>
    <w:rsid w:val="0079106C"/>
    <w:rsid w:val="007A1610"/>
    <w:rsid w:val="007A7D2D"/>
    <w:rsid w:val="007B1484"/>
    <w:rsid w:val="007B31BD"/>
    <w:rsid w:val="007C03A8"/>
    <w:rsid w:val="007D24A2"/>
    <w:rsid w:val="007E3489"/>
    <w:rsid w:val="007E4E32"/>
    <w:rsid w:val="007F61B8"/>
    <w:rsid w:val="007F757B"/>
    <w:rsid w:val="008221C5"/>
    <w:rsid w:val="008269FB"/>
    <w:rsid w:val="00833837"/>
    <w:rsid w:val="008368C8"/>
    <w:rsid w:val="00841FD9"/>
    <w:rsid w:val="00842A6A"/>
    <w:rsid w:val="0085788D"/>
    <w:rsid w:val="00867B8D"/>
    <w:rsid w:val="00867C2B"/>
    <w:rsid w:val="00873181"/>
    <w:rsid w:val="008731FC"/>
    <w:rsid w:val="00873894"/>
    <w:rsid w:val="00880F3A"/>
    <w:rsid w:val="00882E1F"/>
    <w:rsid w:val="0089454A"/>
    <w:rsid w:val="008978EC"/>
    <w:rsid w:val="008A33F6"/>
    <w:rsid w:val="008A5D08"/>
    <w:rsid w:val="008A6BE9"/>
    <w:rsid w:val="008B0B4E"/>
    <w:rsid w:val="008B12CD"/>
    <w:rsid w:val="008B15FA"/>
    <w:rsid w:val="008B1616"/>
    <w:rsid w:val="008B18CD"/>
    <w:rsid w:val="008B3166"/>
    <w:rsid w:val="008B4075"/>
    <w:rsid w:val="008C3C4F"/>
    <w:rsid w:val="008D3DF9"/>
    <w:rsid w:val="008D48A8"/>
    <w:rsid w:val="008E4633"/>
    <w:rsid w:val="008E4831"/>
    <w:rsid w:val="008E7410"/>
    <w:rsid w:val="008E7840"/>
    <w:rsid w:val="008F12A8"/>
    <w:rsid w:val="008F1510"/>
    <w:rsid w:val="008F326F"/>
    <w:rsid w:val="00901123"/>
    <w:rsid w:val="00914DF5"/>
    <w:rsid w:val="00920314"/>
    <w:rsid w:val="0092687B"/>
    <w:rsid w:val="00931188"/>
    <w:rsid w:val="0093214A"/>
    <w:rsid w:val="00963A3B"/>
    <w:rsid w:val="009666E9"/>
    <w:rsid w:val="009700EF"/>
    <w:rsid w:val="00975F30"/>
    <w:rsid w:val="00984383"/>
    <w:rsid w:val="00991565"/>
    <w:rsid w:val="00992470"/>
    <w:rsid w:val="009949BA"/>
    <w:rsid w:val="00994AD2"/>
    <w:rsid w:val="00997E50"/>
    <w:rsid w:val="009C4608"/>
    <w:rsid w:val="009D1932"/>
    <w:rsid w:val="009D25F0"/>
    <w:rsid w:val="009D4D03"/>
    <w:rsid w:val="009E061F"/>
    <w:rsid w:val="009E77E2"/>
    <w:rsid w:val="009F7C0D"/>
    <w:rsid w:val="00A13133"/>
    <w:rsid w:val="00A153B6"/>
    <w:rsid w:val="00A4736E"/>
    <w:rsid w:val="00A475AF"/>
    <w:rsid w:val="00A54C3A"/>
    <w:rsid w:val="00A55806"/>
    <w:rsid w:val="00A636F2"/>
    <w:rsid w:val="00A668A1"/>
    <w:rsid w:val="00A67D0D"/>
    <w:rsid w:val="00A67D79"/>
    <w:rsid w:val="00A7224C"/>
    <w:rsid w:val="00A770A5"/>
    <w:rsid w:val="00A810D9"/>
    <w:rsid w:val="00A85ED1"/>
    <w:rsid w:val="00A95957"/>
    <w:rsid w:val="00A97AC1"/>
    <w:rsid w:val="00AA56BF"/>
    <w:rsid w:val="00AB1AD2"/>
    <w:rsid w:val="00AB3F50"/>
    <w:rsid w:val="00AC21EB"/>
    <w:rsid w:val="00AC4540"/>
    <w:rsid w:val="00AC7965"/>
    <w:rsid w:val="00AD0B6A"/>
    <w:rsid w:val="00AD1985"/>
    <w:rsid w:val="00AD1DF2"/>
    <w:rsid w:val="00AD3B5D"/>
    <w:rsid w:val="00AE0499"/>
    <w:rsid w:val="00AE1EDC"/>
    <w:rsid w:val="00AE57C7"/>
    <w:rsid w:val="00AE7995"/>
    <w:rsid w:val="00AF4191"/>
    <w:rsid w:val="00AF41D1"/>
    <w:rsid w:val="00B059EC"/>
    <w:rsid w:val="00B102BF"/>
    <w:rsid w:val="00B13268"/>
    <w:rsid w:val="00B167B5"/>
    <w:rsid w:val="00B2048F"/>
    <w:rsid w:val="00B21008"/>
    <w:rsid w:val="00B23E27"/>
    <w:rsid w:val="00B2517A"/>
    <w:rsid w:val="00B26207"/>
    <w:rsid w:val="00B27727"/>
    <w:rsid w:val="00B34A9E"/>
    <w:rsid w:val="00B4154F"/>
    <w:rsid w:val="00B417BB"/>
    <w:rsid w:val="00B43412"/>
    <w:rsid w:val="00B55436"/>
    <w:rsid w:val="00B55466"/>
    <w:rsid w:val="00B55F22"/>
    <w:rsid w:val="00B6074B"/>
    <w:rsid w:val="00B7562D"/>
    <w:rsid w:val="00B77C63"/>
    <w:rsid w:val="00B90B0B"/>
    <w:rsid w:val="00BA0D5C"/>
    <w:rsid w:val="00BA6A1A"/>
    <w:rsid w:val="00BB26BE"/>
    <w:rsid w:val="00BB5663"/>
    <w:rsid w:val="00BC0020"/>
    <w:rsid w:val="00BE392F"/>
    <w:rsid w:val="00BE555A"/>
    <w:rsid w:val="00C05A47"/>
    <w:rsid w:val="00C10ED4"/>
    <w:rsid w:val="00C3473A"/>
    <w:rsid w:val="00C3560B"/>
    <w:rsid w:val="00C4281A"/>
    <w:rsid w:val="00C44A09"/>
    <w:rsid w:val="00C56D70"/>
    <w:rsid w:val="00C64973"/>
    <w:rsid w:val="00C65A42"/>
    <w:rsid w:val="00C77ABE"/>
    <w:rsid w:val="00C84783"/>
    <w:rsid w:val="00C961F0"/>
    <w:rsid w:val="00CA055D"/>
    <w:rsid w:val="00CB180D"/>
    <w:rsid w:val="00CB32C3"/>
    <w:rsid w:val="00CB4626"/>
    <w:rsid w:val="00CC4100"/>
    <w:rsid w:val="00CD55FD"/>
    <w:rsid w:val="00CD74BD"/>
    <w:rsid w:val="00CF035A"/>
    <w:rsid w:val="00D17A3C"/>
    <w:rsid w:val="00D305C7"/>
    <w:rsid w:val="00D3175C"/>
    <w:rsid w:val="00D318DF"/>
    <w:rsid w:val="00D31FCD"/>
    <w:rsid w:val="00D36D44"/>
    <w:rsid w:val="00D509FC"/>
    <w:rsid w:val="00D53347"/>
    <w:rsid w:val="00D55EA1"/>
    <w:rsid w:val="00D60EDF"/>
    <w:rsid w:val="00D64B25"/>
    <w:rsid w:val="00D67D38"/>
    <w:rsid w:val="00D708E4"/>
    <w:rsid w:val="00D73F62"/>
    <w:rsid w:val="00D76DD5"/>
    <w:rsid w:val="00D77C41"/>
    <w:rsid w:val="00D814AF"/>
    <w:rsid w:val="00D84DD4"/>
    <w:rsid w:val="00D9205B"/>
    <w:rsid w:val="00D9282A"/>
    <w:rsid w:val="00DA1B70"/>
    <w:rsid w:val="00DA6F6B"/>
    <w:rsid w:val="00DB153B"/>
    <w:rsid w:val="00DB1638"/>
    <w:rsid w:val="00DB63CB"/>
    <w:rsid w:val="00DB731A"/>
    <w:rsid w:val="00DC1E4D"/>
    <w:rsid w:val="00DC5C52"/>
    <w:rsid w:val="00DC5DBB"/>
    <w:rsid w:val="00DD0112"/>
    <w:rsid w:val="00DD0BAD"/>
    <w:rsid w:val="00DE2B9C"/>
    <w:rsid w:val="00DE4D88"/>
    <w:rsid w:val="00DE64AD"/>
    <w:rsid w:val="00DF36B9"/>
    <w:rsid w:val="00DF4371"/>
    <w:rsid w:val="00DF5F2A"/>
    <w:rsid w:val="00E002E1"/>
    <w:rsid w:val="00E07C0C"/>
    <w:rsid w:val="00E1116D"/>
    <w:rsid w:val="00E14E3C"/>
    <w:rsid w:val="00E25237"/>
    <w:rsid w:val="00E25BA7"/>
    <w:rsid w:val="00E41188"/>
    <w:rsid w:val="00E448F2"/>
    <w:rsid w:val="00E529F4"/>
    <w:rsid w:val="00E57F7C"/>
    <w:rsid w:val="00E61F1F"/>
    <w:rsid w:val="00E6774E"/>
    <w:rsid w:val="00E73B52"/>
    <w:rsid w:val="00E7517B"/>
    <w:rsid w:val="00E75F31"/>
    <w:rsid w:val="00E84DC0"/>
    <w:rsid w:val="00E8720A"/>
    <w:rsid w:val="00E92B37"/>
    <w:rsid w:val="00EA2D8A"/>
    <w:rsid w:val="00EA5C00"/>
    <w:rsid w:val="00EA64AA"/>
    <w:rsid w:val="00EB0CB0"/>
    <w:rsid w:val="00EB5028"/>
    <w:rsid w:val="00EC1FF1"/>
    <w:rsid w:val="00EC7AB6"/>
    <w:rsid w:val="00ED0B75"/>
    <w:rsid w:val="00ED5DEF"/>
    <w:rsid w:val="00EE3802"/>
    <w:rsid w:val="00EE6155"/>
    <w:rsid w:val="00EE6E3D"/>
    <w:rsid w:val="00EE6FC5"/>
    <w:rsid w:val="00EF7128"/>
    <w:rsid w:val="00F145E5"/>
    <w:rsid w:val="00F14CBF"/>
    <w:rsid w:val="00F17714"/>
    <w:rsid w:val="00F23037"/>
    <w:rsid w:val="00F32DDC"/>
    <w:rsid w:val="00F415EA"/>
    <w:rsid w:val="00F7210A"/>
    <w:rsid w:val="00F72C2D"/>
    <w:rsid w:val="00F81C25"/>
    <w:rsid w:val="00F837F1"/>
    <w:rsid w:val="00F87843"/>
    <w:rsid w:val="00FA2547"/>
    <w:rsid w:val="00FA737C"/>
    <w:rsid w:val="00FB2CCF"/>
    <w:rsid w:val="00FC22F0"/>
    <w:rsid w:val="00FC2786"/>
    <w:rsid w:val="00FC40DB"/>
    <w:rsid w:val="00FD0C63"/>
    <w:rsid w:val="00FD5F9D"/>
    <w:rsid w:val="00FD7D7F"/>
    <w:rsid w:val="00FE0801"/>
    <w:rsid w:val="00FE465B"/>
    <w:rsid w:val="00FE494D"/>
    <w:rsid w:val="00FF039B"/>
    <w:rsid w:val="00FF0AB2"/>
    <w:rsid w:val="00FF194E"/>
    <w:rsid w:val="00FF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 fillcolor="silver" strokecolor="silver">
      <v:fill color="silver" focus="50%" type="gradient"/>
      <v:stroke color="silver" weight="2.25pt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4"/>
        <o:entry new="6" old="0"/>
        <o:entry new="7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608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9C4608"/>
    <w:pPr>
      <w:keepNext/>
      <w:tabs>
        <w:tab w:val="left" w:pos="5896"/>
      </w:tabs>
      <w:overflowPunct/>
      <w:autoSpaceDE/>
      <w:autoSpaceDN/>
      <w:bidi/>
      <w:adjustRightInd/>
      <w:textAlignment w:val="auto"/>
      <w:outlineLvl w:val="0"/>
    </w:pPr>
    <w:rPr>
      <w:noProof w:val="0"/>
      <w:lang w:val="en-GB"/>
    </w:rPr>
  </w:style>
  <w:style w:type="paragraph" w:styleId="Heading2">
    <w:name w:val="heading 2"/>
    <w:basedOn w:val="Normal"/>
    <w:next w:val="Normal"/>
    <w:link w:val="Heading2Char"/>
    <w:qFormat/>
    <w:rsid w:val="009C4608"/>
    <w:pPr>
      <w:keepNext/>
      <w:overflowPunct/>
      <w:autoSpaceDE/>
      <w:autoSpaceDN/>
      <w:bidi/>
      <w:adjustRightInd/>
      <w:jc w:val="center"/>
      <w:textAlignment w:val="auto"/>
      <w:outlineLvl w:val="1"/>
    </w:pPr>
    <w:rPr>
      <w:b/>
      <w:bCs/>
      <w:noProof w:val="0"/>
      <w:lang w:val="en-GB"/>
    </w:rPr>
  </w:style>
  <w:style w:type="paragraph" w:styleId="Heading3">
    <w:name w:val="heading 3"/>
    <w:basedOn w:val="Normal"/>
    <w:next w:val="Normal"/>
    <w:qFormat/>
    <w:rsid w:val="009C4608"/>
    <w:pPr>
      <w:keepNext/>
      <w:bidi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C4608"/>
    <w:pPr>
      <w:keepNext/>
      <w:jc w:val="center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C4608"/>
    <w:pPr>
      <w:keepNext/>
      <w:overflowPunct/>
      <w:autoSpaceDE/>
      <w:autoSpaceDN/>
      <w:adjustRightInd/>
      <w:jc w:val="lowKashida"/>
      <w:textAlignment w:val="auto"/>
      <w:outlineLvl w:val="4"/>
    </w:pPr>
    <w:rPr>
      <w:noProof w:val="0"/>
      <w:sz w:val="24"/>
      <w:szCs w:val="28"/>
      <w:lang w:val="en-GB"/>
    </w:rPr>
  </w:style>
  <w:style w:type="paragraph" w:styleId="Heading6">
    <w:name w:val="heading 6"/>
    <w:basedOn w:val="Normal"/>
    <w:next w:val="Normal"/>
    <w:qFormat/>
    <w:rsid w:val="009C4608"/>
    <w:pPr>
      <w:keepNext/>
      <w:overflowPunct/>
      <w:autoSpaceDE/>
      <w:autoSpaceDN/>
      <w:adjustRightInd/>
      <w:jc w:val="center"/>
      <w:textAlignment w:val="auto"/>
      <w:outlineLvl w:val="5"/>
    </w:pPr>
    <w:rPr>
      <w:noProof w:val="0"/>
      <w:sz w:val="24"/>
      <w:szCs w:val="28"/>
      <w:lang w:val="en-GB"/>
    </w:rPr>
  </w:style>
  <w:style w:type="paragraph" w:styleId="Heading7">
    <w:name w:val="heading 7"/>
    <w:basedOn w:val="Normal"/>
    <w:next w:val="Normal"/>
    <w:qFormat/>
    <w:rsid w:val="009C4608"/>
    <w:pPr>
      <w:keepNext/>
      <w:overflowPunct/>
      <w:autoSpaceDE/>
      <w:autoSpaceDN/>
      <w:bidi/>
      <w:adjustRightInd/>
      <w:jc w:val="center"/>
      <w:textAlignment w:val="auto"/>
      <w:outlineLvl w:val="6"/>
    </w:pPr>
    <w:rPr>
      <w:b/>
      <w:bCs/>
      <w:sz w:val="48"/>
      <w:szCs w:val="57"/>
    </w:rPr>
  </w:style>
  <w:style w:type="paragraph" w:styleId="Heading8">
    <w:name w:val="heading 8"/>
    <w:basedOn w:val="Normal"/>
    <w:next w:val="Normal"/>
    <w:qFormat/>
    <w:rsid w:val="009C4608"/>
    <w:pPr>
      <w:keepNext/>
      <w:overflowPunct/>
      <w:autoSpaceDE/>
      <w:autoSpaceDN/>
      <w:bidi/>
      <w:adjustRightInd/>
      <w:jc w:val="both"/>
      <w:textAlignment w:val="auto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9C4608"/>
    <w:pPr>
      <w:keepNext/>
      <w:overflowPunct/>
      <w:autoSpaceDE/>
      <w:autoSpaceDN/>
      <w:bidi/>
      <w:adjustRightInd/>
      <w:jc w:val="both"/>
      <w:textAlignment w:val="auto"/>
      <w:outlineLvl w:val="8"/>
    </w:pPr>
    <w:rPr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9C460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C460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9C4608"/>
  </w:style>
  <w:style w:type="paragraph" w:styleId="BodyText2">
    <w:name w:val="Body Text 2"/>
    <w:basedOn w:val="Normal"/>
    <w:link w:val="BodyText2Char"/>
    <w:semiHidden/>
    <w:rsid w:val="009C4608"/>
    <w:pPr>
      <w:overflowPunct/>
      <w:autoSpaceDE/>
      <w:autoSpaceDN/>
      <w:bidi/>
      <w:adjustRightInd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Title">
    <w:name w:val="Title"/>
    <w:basedOn w:val="Normal"/>
    <w:qFormat/>
    <w:rsid w:val="009C4608"/>
    <w:pPr>
      <w:overflowPunct/>
      <w:autoSpaceDE/>
      <w:autoSpaceDN/>
      <w:bidi/>
      <w:adjustRightInd/>
      <w:jc w:val="center"/>
      <w:textAlignment w:val="auto"/>
    </w:pPr>
    <w:rPr>
      <w:noProof w:val="0"/>
      <w:lang w:val="en-GB"/>
    </w:rPr>
  </w:style>
  <w:style w:type="paragraph" w:styleId="BodyText">
    <w:name w:val="Body Text"/>
    <w:basedOn w:val="Normal"/>
    <w:link w:val="BodyTextChar"/>
    <w:semiHidden/>
    <w:rsid w:val="009C4608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character" w:styleId="FootnoteReference">
    <w:name w:val="footnote reference"/>
    <w:basedOn w:val="DefaultParagraphFont"/>
    <w:semiHidden/>
    <w:rsid w:val="009C4608"/>
    <w:rPr>
      <w:vertAlign w:val="superscript"/>
    </w:rPr>
  </w:style>
  <w:style w:type="paragraph" w:styleId="BodyText3">
    <w:name w:val="Body Text 3"/>
    <w:basedOn w:val="Normal"/>
    <w:semiHidden/>
    <w:rsid w:val="009C4608"/>
    <w:pPr>
      <w:overflowPunct/>
      <w:autoSpaceDE/>
      <w:autoSpaceDN/>
      <w:bidi/>
      <w:adjustRightInd/>
      <w:jc w:val="lowKashida"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BodyTextIndent2">
    <w:name w:val="Body Text Indent 2"/>
    <w:basedOn w:val="Normal"/>
    <w:semiHidden/>
    <w:rsid w:val="009C4608"/>
    <w:pPr>
      <w:overflowPunct/>
      <w:autoSpaceDE/>
      <w:autoSpaceDN/>
      <w:bidi/>
      <w:adjustRightInd/>
      <w:ind w:hanging="2"/>
      <w:jc w:val="lowKashida"/>
      <w:textAlignment w:val="auto"/>
    </w:pPr>
    <w:rPr>
      <w:noProof w:val="0"/>
      <w:sz w:val="24"/>
      <w:szCs w:val="28"/>
      <w:lang w:val="en-GB"/>
    </w:rPr>
  </w:style>
  <w:style w:type="paragraph" w:styleId="FootnoteText">
    <w:name w:val="footnote text"/>
    <w:basedOn w:val="Normal"/>
    <w:semiHidden/>
    <w:rsid w:val="009C4608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paragraph" w:styleId="DocumentMap">
    <w:name w:val="Document Map"/>
    <w:basedOn w:val="Normal"/>
    <w:semiHidden/>
    <w:rsid w:val="009C4608"/>
    <w:pPr>
      <w:shd w:val="clear" w:color="auto" w:fill="000080"/>
    </w:pPr>
    <w:rPr>
      <w:rFonts w:ascii="Tahoma"/>
    </w:rPr>
  </w:style>
  <w:style w:type="paragraph" w:styleId="BodyTextIndent">
    <w:name w:val="Body Text Indent"/>
    <w:basedOn w:val="Normal"/>
    <w:semiHidden/>
    <w:rsid w:val="009C4608"/>
    <w:pPr>
      <w:overflowPunct/>
      <w:autoSpaceDE/>
      <w:autoSpaceDN/>
      <w:bidi/>
      <w:adjustRightInd/>
      <w:ind w:firstLine="720"/>
      <w:jc w:val="lowKashida"/>
      <w:textAlignment w:val="auto"/>
    </w:pPr>
    <w:rPr>
      <w:sz w:val="24"/>
      <w:szCs w:val="28"/>
    </w:rPr>
  </w:style>
  <w:style w:type="paragraph" w:styleId="BlockText">
    <w:name w:val="Block Text"/>
    <w:basedOn w:val="Normal"/>
    <w:semiHidden/>
    <w:rsid w:val="009C4608"/>
    <w:pPr>
      <w:overflowPunct/>
      <w:autoSpaceDE/>
      <w:autoSpaceDN/>
      <w:bidi/>
      <w:adjustRightInd/>
      <w:ind w:left="720"/>
      <w:jc w:val="lowKashida"/>
      <w:textAlignment w:val="auto"/>
    </w:pPr>
    <w:rPr>
      <w:sz w:val="24"/>
      <w:szCs w:val="28"/>
    </w:rPr>
  </w:style>
  <w:style w:type="character" w:styleId="Hyperlink">
    <w:name w:val="Hyperlink"/>
    <w:basedOn w:val="DefaultParagraphFont"/>
    <w:semiHidden/>
    <w:rsid w:val="009C4608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C4608"/>
    <w:rPr>
      <w:color w:val="800080"/>
      <w:u w:val="single"/>
    </w:rPr>
  </w:style>
  <w:style w:type="paragraph" w:styleId="BodyTextIndent3">
    <w:name w:val="Body Text Indent 3"/>
    <w:basedOn w:val="Normal"/>
    <w:semiHidden/>
    <w:rsid w:val="009C4608"/>
    <w:pPr>
      <w:bidi/>
      <w:ind w:left="360"/>
      <w:jc w:val="both"/>
    </w:pPr>
    <w:rPr>
      <w:rFonts w:cs="Simplified Arabic"/>
      <w:sz w:val="24"/>
      <w:szCs w:val="24"/>
    </w:rPr>
  </w:style>
  <w:style w:type="paragraph" w:styleId="EndnoteText">
    <w:name w:val="endnote text"/>
    <w:basedOn w:val="Normal"/>
    <w:semiHidden/>
    <w:rsid w:val="009C4608"/>
  </w:style>
  <w:style w:type="character" w:styleId="EndnoteReference">
    <w:name w:val="endnote reference"/>
    <w:basedOn w:val="DefaultParagraphFont"/>
    <w:semiHidden/>
    <w:rsid w:val="009C460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E25237"/>
    <w:rPr>
      <w:rFonts w:cs="Traditional Arabic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B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BDF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2752E3"/>
    <w:rPr>
      <w:rFonts w:cs="Traditional Arabic"/>
      <w:noProof/>
    </w:rPr>
  </w:style>
  <w:style w:type="paragraph" w:styleId="ListParagraph">
    <w:name w:val="List Paragraph"/>
    <w:basedOn w:val="Normal"/>
    <w:uiPriority w:val="34"/>
    <w:qFormat/>
    <w:rsid w:val="00F145E5"/>
    <w:pPr>
      <w:overflowPunct/>
      <w:autoSpaceDE/>
      <w:autoSpaceDN/>
      <w:bidi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Arial"/>
      <w:noProof w:val="0"/>
      <w:sz w:val="22"/>
      <w:szCs w:val="22"/>
    </w:rPr>
  </w:style>
  <w:style w:type="table" w:styleId="TableGrid">
    <w:name w:val="Table Grid"/>
    <w:basedOn w:val="TableNormal"/>
    <w:uiPriority w:val="59"/>
    <w:rsid w:val="00AD19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880F3A"/>
    <w:rPr>
      <w:rFonts w:cs="Traditional Arabic"/>
      <w:noProof/>
    </w:rPr>
  </w:style>
  <w:style w:type="character" w:customStyle="1" w:styleId="BodyTextChar">
    <w:name w:val="Body Text Char"/>
    <w:basedOn w:val="DefaultParagraphFont"/>
    <w:link w:val="BodyText"/>
    <w:semiHidden/>
    <w:rsid w:val="000A4101"/>
    <w:rPr>
      <w:rFonts w:cs="Traditional Arabic"/>
      <w:lang w:val="en-GB"/>
    </w:rPr>
  </w:style>
  <w:style w:type="character" w:customStyle="1" w:styleId="BodyText2Char">
    <w:name w:val="Body Text 2 Char"/>
    <w:basedOn w:val="DefaultParagraphFont"/>
    <w:link w:val="BodyText2"/>
    <w:semiHidden/>
    <w:rsid w:val="000A4101"/>
    <w:rPr>
      <w:rFonts w:ascii="Arial" w:hAnsi="Arial" w:cs="Traditional Arabic"/>
      <w:sz w:val="26"/>
      <w:szCs w:val="31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2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CDE0E7-04CB-4E06-9602-E726E054B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715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Bop2000</vt:lpstr>
    </vt:vector>
  </TitlesOfParts>
  <Company>PCBS</Company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Bop2000</dc:title>
  <dc:creator>Faed Rayyan</dc:creator>
  <cp:lastModifiedBy>ghadeerali</cp:lastModifiedBy>
  <cp:revision>20</cp:revision>
  <cp:lastPrinted>2015-12-14T11:02:00Z</cp:lastPrinted>
  <dcterms:created xsi:type="dcterms:W3CDTF">2018-10-03T08:33:00Z</dcterms:created>
  <dcterms:modified xsi:type="dcterms:W3CDTF">2018-12-03T07:57:00Z</dcterms:modified>
</cp:coreProperties>
</file>