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CFD" w:rsidRDefault="009C6CFD" w:rsidP="009E2CFF">
      <w:pPr>
        <w:bidi/>
        <w:jc w:val="center"/>
        <w:rPr>
          <w:rFonts w:cs="Simplified Arabic"/>
          <w:b/>
          <w:bCs/>
          <w:sz w:val="24"/>
          <w:szCs w:val="24"/>
          <w:rtl/>
        </w:rPr>
      </w:pPr>
    </w:p>
    <w:p w:rsidR="009C6CFD" w:rsidRDefault="009C6CFD" w:rsidP="009C6CFD">
      <w:pPr>
        <w:bidi/>
        <w:jc w:val="center"/>
        <w:rPr>
          <w:rFonts w:cs="Simplified Arabic"/>
          <w:b/>
          <w:bCs/>
          <w:sz w:val="24"/>
          <w:szCs w:val="24"/>
          <w:rtl/>
        </w:rPr>
      </w:pPr>
    </w:p>
    <w:p w:rsidR="009C6CFD" w:rsidRDefault="009C6CFD" w:rsidP="009C6CFD">
      <w:pPr>
        <w:bidi/>
        <w:jc w:val="center"/>
        <w:rPr>
          <w:rFonts w:cs="Simplified Arabic"/>
          <w:b/>
          <w:bCs/>
          <w:sz w:val="24"/>
          <w:szCs w:val="24"/>
          <w:rtl/>
        </w:rPr>
      </w:pPr>
    </w:p>
    <w:p w:rsidR="009C6CFD" w:rsidRDefault="009C6CFD" w:rsidP="009C6CFD">
      <w:pPr>
        <w:bidi/>
        <w:jc w:val="center"/>
        <w:rPr>
          <w:rFonts w:cs="Simplified Arabic"/>
          <w:b/>
          <w:bCs/>
          <w:sz w:val="24"/>
          <w:szCs w:val="24"/>
          <w:rtl/>
        </w:rPr>
      </w:pPr>
    </w:p>
    <w:p w:rsidR="009C6CFD" w:rsidRDefault="009C6CFD" w:rsidP="009C6CFD">
      <w:pPr>
        <w:bidi/>
        <w:jc w:val="center"/>
        <w:rPr>
          <w:rFonts w:cs="Simplified Arabic"/>
          <w:b/>
          <w:bCs/>
          <w:sz w:val="24"/>
          <w:szCs w:val="24"/>
          <w:rtl/>
        </w:rPr>
      </w:pPr>
    </w:p>
    <w:p w:rsidR="009C6CFD" w:rsidRDefault="009C6CFD" w:rsidP="009C6CFD">
      <w:pPr>
        <w:bidi/>
        <w:jc w:val="center"/>
        <w:rPr>
          <w:rFonts w:cs="Simplified Arabic"/>
          <w:b/>
          <w:bCs/>
          <w:sz w:val="24"/>
          <w:szCs w:val="24"/>
          <w:rtl/>
        </w:rPr>
      </w:pPr>
    </w:p>
    <w:p w:rsidR="009C6CFD" w:rsidRDefault="009C6CFD" w:rsidP="009C6CFD">
      <w:pPr>
        <w:bidi/>
        <w:jc w:val="center"/>
        <w:rPr>
          <w:rFonts w:cs="Simplified Arabic"/>
          <w:b/>
          <w:bCs/>
          <w:sz w:val="24"/>
          <w:szCs w:val="24"/>
          <w:rtl/>
        </w:rPr>
      </w:pPr>
    </w:p>
    <w:p w:rsidR="009C6CFD" w:rsidRDefault="009C6CFD" w:rsidP="009C6CFD">
      <w:pPr>
        <w:bidi/>
        <w:jc w:val="center"/>
        <w:rPr>
          <w:rFonts w:cs="Simplified Arabic"/>
          <w:b/>
          <w:bCs/>
          <w:sz w:val="24"/>
          <w:szCs w:val="24"/>
          <w:rtl/>
        </w:rPr>
      </w:pPr>
    </w:p>
    <w:p w:rsidR="009C6CFD" w:rsidRDefault="009C6CFD" w:rsidP="009C6CFD">
      <w:pPr>
        <w:bidi/>
        <w:jc w:val="center"/>
        <w:rPr>
          <w:rFonts w:cs="Simplified Arabic"/>
          <w:b/>
          <w:bCs/>
          <w:sz w:val="24"/>
          <w:szCs w:val="24"/>
          <w:rtl/>
        </w:rPr>
      </w:pPr>
    </w:p>
    <w:p w:rsidR="009C6CFD" w:rsidRDefault="009C6CFD" w:rsidP="009C6CFD">
      <w:pPr>
        <w:bidi/>
        <w:jc w:val="center"/>
        <w:rPr>
          <w:rFonts w:cs="Simplified Arabic"/>
          <w:b/>
          <w:bCs/>
          <w:sz w:val="24"/>
          <w:szCs w:val="24"/>
          <w:rtl/>
        </w:rPr>
      </w:pPr>
    </w:p>
    <w:p w:rsidR="009C6CFD" w:rsidRDefault="009C6CFD" w:rsidP="009C6CFD">
      <w:pPr>
        <w:bidi/>
        <w:jc w:val="center"/>
        <w:rPr>
          <w:rFonts w:cs="Simplified Arabic"/>
          <w:b/>
          <w:bCs/>
          <w:sz w:val="24"/>
          <w:szCs w:val="24"/>
          <w:rtl/>
        </w:rPr>
      </w:pPr>
    </w:p>
    <w:p w:rsidR="009C6CFD" w:rsidRDefault="009C6CFD" w:rsidP="009C6CFD">
      <w:pPr>
        <w:bidi/>
        <w:jc w:val="center"/>
        <w:rPr>
          <w:rFonts w:cs="Simplified Arabic"/>
          <w:b/>
          <w:bCs/>
          <w:sz w:val="24"/>
          <w:szCs w:val="24"/>
          <w:rtl/>
        </w:rPr>
      </w:pPr>
    </w:p>
    <w:p w:rsidR="009C6CFD" w:rsidRDefault="009C6CFD" w:rsidP="009C6CFD">
      <w:pPr>
        <w:bidi/>
        <w:jc w:val="center"/>
        <w:rPr>
          <w:rFonts w:cs="Simplified Arabic"/>
          <w:b/>
          <w:bCs/>
          <w:sz w:val="24"/>
          <w:szCs w:val="24"/>
          <w:rtl/>
        </w:rPr>
      </w:pPr>
    </w:p>
    <w:p w:rsidR="009C6CFD" w:rsidRDefault="009C6CFD" w:rsidP="009C6CFD">
      <w:pPr>
        <w:bidi/>
        <w:jc w:val="center"/>
        <w:rPr>
          <w:rFonts w:cs="Simplified Arabic"/>
          <w:b/>
          <w:bCs/>
          <w:sz w:val="24"/>
          <w:szCs w:val="24"/>
          <w:rtl/>
        </w:rPr>
      </w:pPr>
    </w:p>
    <w:p w:rsidR="009C6CFD" w:rsidRDefault="009C6CFD" w:rsidP="009C6CFD">
      <w:pPr>
        <w:bidi/>
        <w:jc w:val="center"/>
        <w:rPr>
          <w:rFonts w:cs="Simplified Arabic"/>
          <w:b/>
          <w:bCs/>
          <w:sz w:val="24"/>
          <w:szCs w:val="24"/>
          <w:rtl/>
        </w:rPr>
      </w:pPr>
    </w:p>
    <w:p w:rsidR="009C6CFD" w:rsidRDefault="009C6CFD" w:rsidP="009C6CFD">
      <w:pPr>
        <w:bidi/>
        <w:jc w:val="center"/>
        <w:rPr>
          <w:rFonts w:cs="Simplified Arabic"/>
          <w:b/>
          <w:bCs/>
          <w:sz w:val="24"/>
          <w:szCs w:val="24"/>
          <w:rtl/>
        </w:rPr>
      </w:pPr>
    </w:p>
    <w:p w:rsidR="009C6CFD" w:rsidRDefault="009C6CFD" w:rsidP="009C6CFD">
      <w:pPr>
        <w:bidi/>
        <w:jc w:val="center"/>
        <w:rPr>
          <w:rFonts w:cs="Simplified Arabic"/>
          <w:b/>
          <w:bCs/>
          <w:sz w:val="24"/>
          <w:szCs w:val="24"/>
          <w:rtl/>
        </w:rPr>
      </w:pPr>
    </w:p>
    <w:p w:rsidR="009C6CFD" w:rsidRDefault="009C6CFD" w:rsidP="009C6CFD">
      <w:pPr>
        <w:bidi/>
        <w:jc w:val="center"/>
        <w:rPr>
          <w:rFonts w:cs="Simplified Arabic"/>
          <w:b/>
          <w:bCs/>
          <w:sz w:val="24"/>
          <w:szCs w:val="24"/>
          <w:rtl/>
        </w:rPr>
      </w:pPr>
    </w:p>
    <w:p w:rsidR="009C6CFD" w:rsidRDefault="009C6CFD" w:rsidP="009C6CFD">
      <w:pPr>
        <w:bidi/>
        <w:jc w:val="center"/>
        <w:rPr>
          <w:rFonts w:cs="Simplified Arabic"/>
          <w:b/>
          <w:bCs/>
          <w:sz w:val="24"/>
          <w:szCs w:val="24"/>
          <w:rtl/>
        </w:rPr>
      </w:pPr>
    </w:p>
    <w:p w:rsidR="009C6CFD" w:rsidRDefault="009C6CFD" w:rsidP="009C6CFD">
      <w:pPr>
        <w:bidi/>
        <w:jc w:val="center"/>
        <w:rPr>
          <w:rFonts w:cs="Simplified Arabic"/>
          <w:b/>
          <w:bCs/>
          <w:sz w:val="24"/>
          <w:szCs w:val="24"/>
          <w:rtl/>
        </w:rPr>
      </w:pPr>
    </w:p>
    <w:p w:rsidR="009C6CFD" w:rsidRDefault="009C6CFD" w:rsidP="009C6CFD">
      <w:pPr>
        <w:bidi/>
        <w:jc w:val="center"/>
        <w:rPr>
          <w:rFonts w:cs="Simplified Arabic"/>
          <w:b/>
          <w:bCs/>
          <w:sz w:val="24"/>
          <w:szCs w:val="24"/>
          <w:rtl/>
        </w:rPr>
      </w:pPr>
    </w:p>
    <w:p w:rsidR="009C6CFD" w:rsidRDefault="009C6CFD" w:rsidP="009C6CFD">
      <w:pPr>
        <w:bidi/>
        <w:jc w:val="center"/>
        <w:rPr>
          <w:rFonts w:cs="Simplified Arabic"/>
          <w:b/>
          <w:bCs/>
          <w:sz w:val="24"/>
          <w:szCs w:val="24"/>
          <w:rtl/>
        </w:rPr>
      </w:pPr>
    </w:p>
    <w:p w:rsidR="009C6CFD" w:rsidRDefault="009C6CFD" w:rsidP="009C6CFD">
      <w:pPr>
        <w:bidi/>
        <w:jc w:val="center"/>
        <w:rPr>
          <w:rFonts w:cs="Simplified Arabic"/>
          <w:b/>
          <w:bCs/>
          <w:sz w:val="24"/>
          <w:szCs w:val="24"/>
          <w:rtl/>
        </w:rPr>
      </w:pPr>
    </w:p>
    <w:p w:rsidR="009C6CFD" w:rsidRDefault="009C6CFD" w:rsidP="009C6CFD">
      <w:pPr>
        <w:bidi/>
        <w:jc w:val="center"/>
        <w:rPr>
          <w:rFonts w:cs="Simplified Arabic"/>
          <w:b/>
          <w:bCs/>
          <w:sz w:val="24"/>
          <w:szCs w:val="24"/>
          <w:rtl/>
        </w:rPr>
      </w:pPr>
    </w:p>
    <w:p w:rsidR="009C6CFD" w:rsidRDefault="009C6CFD" w:rsidP="009C6CFD">
      <w:pPr>
        <w:bidi/>
        <w:jc w:val="center"/>
        <w:rPr>
          <w:rFonts w:cs="Simplified Arabic"/>
          <w:b/>
          <w:bCs/>
          <w:sz w:val="24"/>
          <w:szCs w:val="24"/>
          <w:rtl/>
        </w:rPr>
      </w:pPr>
    </w:p>
    <w:p w:rsidR="004A6E17" w:rsidRDefault="00C01619" w:rsidP="009C6CFD">
      <w:pPr>
        <w:bidi/>
        <w:jc w:val="center"/>
        <w:rPr>
          <w:rFonts w:cs="Simplified Arabic"/>
          <w:b/>
          <w:bCs/>
          <w:sz w:val="24"/>
          <w:szCs w:val="24"/>
          <w:rtl/>
        </w:rPr>
      </w:pPr>
      <w:r w:rsidRPr="005D2756">
        <w:rPr>
          <w:rFonts w:cs="Simplified Arabic" w:hint="cs"/>
          <w:b/>
          <w:bCs/>
          <w:sz w:val="24"/>
          <w:szCs w:val="24"/>
          <w:rtl/>
        </w:rPr>
        <w:t>الفقر</w:t>
      </w:r>
    </w:p>
    <w:p w:rsidR="009E2CFF" w:rsidRPr="005D2756" w:rsidRDefault="00CD0CE7" w:rsidP="009E2CFF">
      <w:pPr>
        <w:bidi/>
        <w:jc w:val="center"/>
        <w:rPr>
          <w:rFonts w:cs="Simplified Arabic"/>
          <w:b/>
          <w:bCs/>
          <w:sz w:val="24"/>
          <w:szCs w:val="24"/>
        </w:rPr>
      </w:pPr>
      <w:r w:rsidRPr="005D2756">
        <w:rPr>
          <w:rFonts w:cs="Simplified Arabic"/>
          <w:b/>
          <w:bCs/>
          <w:sz w:val="24"/>
          <w:szCs w:val="24"/>
        </w:rPr>
        <w:t>Poverty</w:t>
      </w:r>
    </w:p>
    <w:p w:rsidR="00A62962" w:rsidRDefault="00A62962" w:rsidP="00A62962">
      <w:pPr>
        <w:bidi/>
        <w:jc w:val="center"/>
        <w:rPr>
          <w:color w:val="FF0000"/>
          <w:rtl/>
        </w:rPr>
      </w:pPr>
    </w:p>
    <w:p w:rsidR="002B5186" w:rsidRPr="004144F0" w:rsidRDefault="00361ED7" w:rsidP="0028396F">
      <w:pPr>
        <w:bidi/>
        <w:jc w:val="center"/>
        <w:rPr>
          <w:b/>
          <w:bCs/>
          <w:sz w:val="20"/>
          <w:szCs w:val="20"/>
          <w:rtl/>
          <w:lang w:bidi="ar-LB"/>
        </w:rPr>
      </w:pPr>
      <w:r w:rsidRPr="004144F0">
        <w:rPr>
          <w:rFonts w:cs="Simplified Arabic" w:hint="cs"/>
          <w:b/>
          <w:bCs/>
          <w:sz w:val="20"/>
          <w:szCs w:val="20"/>
          <w:rtl/>
          <w:lang w:bidi="ar-LB"/>
        </w:rPr>
        <w:t>شكل (</w:t>
      </w:r>
      <w:r w:rsidR="00AD2941">
        <w:rPr>
          <w:rFonts w:cs="Simplified Arabic" w:hint="cs"/>
          <w:b/>
          <w:bCs/>
          <w:sz w:val="20"/>
          <w:szCs w:val="20"/>
          <w:rtl/>
          <w:lang w:bidi="ar-LB"/>
        </w:rPr>
        <w:t>2</w:t>
      </w:r>
      <w:r w:rsidR="000626EC">
        <w:rPr>
          <w:rFonts w:cs="Simplified Arabic" w:hint="cs"/>
          <w:b/>
          <w:bCs/>
          <w:sz w:val="20"/>
          <w:szCs w:val="20"/>
          <w:rtl/>
          <w:lang w:bidi="ar-LB"/>
        </w:rPr>
        <w:t>3</w:t>
      </w:r>
      <w:proofErr w:type="spellStart"/>
      <w:r w:rsidRPr="004144F0">
        <w:rPr>
          <w:rFonts w:cs="Simplified Arabic" w:hint="cs"/>
          <w:b/>
          <w:bCs/>
          <w:sz w:val="20"/>
          <w:szCs w:val="20"/>
          <w:rtl/>
          <w:lang w:bidi="ar-LB"/>
        </w:rPr>
        <w:t>)</w:t>
      </w:r>
      <w:r w:rsidR="00F854A7" w:rsidRPr="004144F0">
        <w:rPr>
          <w:rFonts w:cs="Simplified Arabic" w:hint="cs"/>
          <w:b/>
          <w:bCs/>
          <w:sz w:val="20"/>
          <w:szCs w:val="20"/>
          <w:rtl/>
          <w:lang w:bidi="ar-LB"/>
        </w:rPr>
        <w:t>:</w:t>
      </w:r>
      <w:proofErr w:type="spellEnd"/>
      <w:r w:rsidRPr="004144F0">
        <w:rPr>
          <w:rFonts w:cs="Simplified Arabic" w:hint="cs"/>
          <w:b/>
          <w:bCs/>
          <w:sz w:val="20"/>
          <w:szCs w:val="20"/>
          <w:rtl/>
          <w:lang w:bidi="ar-LB"/>
        </w:rPr>
        <w:t xml:space="preserve"> </w:t>
      </w:r>
      <w:r w:rsidR="00B10F2D" w:rsidRPr="004144F0">
        <w:rPr>
          <w:rFonts w:cs="Simplified Arabic" w:hint="cs"/>
          <w:b/>
          <w:bCs/>
          <w:sz w:val="20"/>
          <w:szCs w:val="20"/>
          <w:rtl/>
          <w:lang w:bidi="ar-LB"/>
        </w:rPr>
        <w:t>نسبة الفقر بين الأفراد وفقاً لأنماط الاستهلاك الشهري حسب المنطقة</w:t>
      </w:r>
      <w:r w:rsidR="00BB0677">
        <w:rPr>
          <w:rFonts w:cs="Simplified Arabic" w:hint="cs"/>
          <w:b/>
          <w:bCs/>
          <w:sz w:val="20"/>
          <w:szCs w:val="20"/>
          <w:rtl/>
          <w:lang w:bidi="ar-LB"/>
        </w:rPr>
        <w:t xml:space="preserve"> </w:t>
      </w:r>
      <w:proofErr w:type="spellStart"/>
      <w:r w:rsidR="00BB0677">
        <w:rPr>
          <w:rFonts w:cs="Simplified Arabic" w:hint="cs"/>
          <w:b/>
          <w:bCs/>
          <w:sz w:val="20"/>
          <w:szCs w:val="20"/>
          <w:rtl/>
          <w:lang w:bidi="ar-LB"/>
        </w:rPr>
        <w:t>والجنس</w:t>
      </w:r>
      <w:r w:rsidR="00B10F2D" w:rsidRPr="004144F0">
        <w:rPr>
          <w:rFonts w:cs="Simplified Arabic" w:hint="cs"/>
          <w:b/>
          <w:bCs/>
          <w:sz w:val="20"/>
          <w:szCs w:val="20"/>
          <w:rtl/>
          <w:lang w:bidi="ar-LB"/>
        </w:rPr>
        <w:t>,</w:t>
      </w:r>
      <w:proofErr w:type="spellEnd"/>
      <w:r w:rsidR="00B10F2D" w:rsidRPr="004144F0">
        <w:rPr>
          <w:rFonts w:cs="Simplified Arabic" w:hint="cs"/>
          <w:b/>
          <w:bCs/>
          <w:sz w:val="20"/>
          <w:szCs w:val="20"/>
          <w:rtl/>
          <w:lang w:bidi="ar-LB"/>
        </w:rPr>
        <w:t xml:space="preserve"> 2017</w:t>
      </w:r>
    </w:p>
    <w:p w:rsidR="00B10F2D" w:rsidRPr="004144F0" w:rsidRDefault="00F854A7" w:rsidP="005F42DE">
      <w:pPr>
        <w:ind w:left="426"/>
        <w:jc w:val="center"/>
        <w:rPr>
          <w:sz w:val="22"/>
          <w:szCs w:val="22"/>
        </w:rPr>
      </w:pPr>
      <w:r w:rsidRPr="004144F0">
        <w:rPr>
          <w:rFonts w:ascii="Arial" w:hAnsi="Arial" w:cs="Arial"/>
          <w:b/>
          <w:bCs/>
          <w:sz w:val="20"/>
          <w:szCs w:val="20"/>
        </w:rPr>
        <w:t>Figure (</w:t>
      </w:r>
      <w:r w:rsidR="00AD2941">
        <w:rPr>
          <w:rFonts w:ascii="Arial" w:hAnsi="Arial" w:cs="Arial" w:hint="cs"/>
          <w:b/>
          <w:bCs/>
          <w:sz w:val="20"/>
          <w:szCs w:val="20"/>
          <w:rtl/>
        </w:rPr>
        <w:t>2</w:t>
      </w:r>
      <w:r w:rsidR="000626EC">
        <w:rPr>
          <w:rFonts w:ascii="Arial" w:hAnsi="Arial" w:cs="Arial" w:hint="cs"/>
          <w:b/>
          <w:bCs/>
          <w:sz w:val="20"/>
          <w:szCs w:val="20"/>
          <w:rtl/>
        </w:rPr>
        <w:t>3</w:t>
      </w:r>
      <w:r w:rsidRPr="004144F0">
        <w:rPr>
          <w:rFonts w:ascii="Arial" w:hAnsi="Arial" w:cs="Arial"/>
          <w:b/>
          <w:bCs/>
          <w:sz w:val="20"/>
          <w:szCs w:val="20"/>
        </w:rPr>
        <w:t>):</w:t>
      </w:r>
      <w:r w:rsidR="00B10F2D" w:rsidRPr="004144F0">
        <w:rPr>
          <w:rFonts w:ascii="Arial" w:hAnsi="Arial" w:cs="Arial"/>
          <w:b/>
          <w:bCs/>
        </w:rPr>
        <w:t xml:space="preserve"> </w:t>
      </w:r>
      <w:r w:rsidR="00B10F2D" w:rsidRPr="004144F0">
        <w:rPr>
          <w:rFonts w:ascii="Arial" w:hAnsi="Arial" w:cs="Arial"/>
          <w:b/>
          <w:bCs/>
          <w:sz w:val="20"/>
          <w:szCs w:val="20"/>
        </w:rPr>
        <w:t xml:space="preserve">Poverty Percentage </w:t>
      </w:r>
      <w:r w:rsidR="00CC6D21">
        <w:rPr>
          <w:rFonts w:ascii="Arial" w:hAnsi="Arial" w:cs="Arial"/>
          <w:b/>
          <w:bCs/>
          <w:sz w:val="20"/>
          <w:szCs w:val="20"/>
        </w:rPr>
        <w:t>A</w:t>
      </w:r>
      <w:r w:rsidR="00CC6D21" w:rsidRPr="004144F0">
        <w:rPr>
          <w:rFonts w:ascii="Arial" w:hAnsi="Arial" w:cs="Arial"/>
          <w:b/>
          <w:bCs/>
          <w:sz w:val="20"/>
          <w:szCs w:val="20"/>
        </w:rPr>
        <w:t>mong</w:t>
      </w:r>
      <w:r w:rsidR="00B10F2D" w:rsidRPr="004144F0">
        <w:rPr>
          <w:rFonts w:ascii="Arial" w:hAnsi="Arial" w:cs="Arial"/>
          <w:b/>
          <w:bCs/>
          <w:sz w:val="20"/>
          <w:szCs w:val="20"/>
        </w:rPr>
        <w:t xml:space="preserve"> </w:t>
      </w:r>
      <w:r w:rsidR="005F42DE">
        <w:rPr>
          <w:rFonts w:ascii="Arial" w:hAnsi="Arial" w:cs="Arial"/>
          <w:b/>
          <w:bCs/>
          <w:sz w:val="20"/>
          <w:szCs w:val="20"/>
        </w:rPr>
        <w:t>Persons</w:t>
      </w:r>
      <w:r w:rsidR="00B10F2D" w:rsidRPr="004144F0">
        <w:rPr>
          <w:rFonts w:ascii="Arial" w:hAnsi="Arial" w:cs="Arial"/>
          <w:b/>
          <w:bCs/>
          <w:sz w:val="20"/>
          <w:szCs w:val="20"/>
        </w:rPr>
        <w:t xml:space="preserve"> According to Monthly Consumption Patterns by </w:t>
      </w:r>
      <w:r w:rsidR="00BB0677">
        <w:rPr>
          <w:rFonts w:ascii="Arial" w:hAnsi="Arial" w:cs="Arial"/>
          <w:b/>
          <w:bCs/>
          <w:sz w:val="20"/>
          <w:szCs w:val="20"/>
        </w:rPr>
        <w:t>R</w:t>
      </w:r>
      <w:r w:rsidR="00BB0677" w:rsidRPr="004144F0">
        <w:rPr>
          <w:rFonts w:ascii="Arial" w:hAnsi="Arial" w:cs="Arial"/>
          <w:b/>
          <w:bCs/>
          <w:sz w:val="20"/>
          <w:szCs w:val="20"/>
        </w:rPr>
        <w:t>egion</w:t>
      </w:r>
      <w:r w:rsidR="00BB0677">
        <w:rPr>
          <w:rFonts w:ascii="Arial" w:hAnsi="Arial" w:cs="Arial"/>
          <w:b/>
          <w:bCs/>
          <w:sz w:val="20"/>
          <w:szCs w:val="20"/>
        </w:rPr>
        <w:t xml:space="preserve"> </w:t>
      </w:r>
      <w:r w:rsidR="00D6619E">
        <w:rPr>
          <w:rFonts w:ascii="Arial" w:hAnsi="Arial" w:cs="Arial"/>
          <w:b/>
          <w:bCs/>
          <w:sz w:val="20"/>
          <w:szCs w:val="20"/>
        </w:rPr>
        <w:t xml:space="preserve">and </w:t>
      </w:r>
      <w:r w:rsidR="00BB0677">
        <w:rPr>
          <w:rFonts w:ascii="Arial" w:hAnsi="Arial" w:cs="Arial"/>
          <w:b/>
          <w:bCs/>
          <w:sz w:val="20"/>
          <w:szCs w:val="20"/>
        </w:rPr>
        <w:t>Sex</w:t>
      </w:r>
      <w:r w:rsidR="00B10F2D" w:rsidRPr="004144F0">
        <w:rPr>
          <w:rFonts w:ascii="Arial" w:hAnsi="Arial" w:cs="Arial"/>
          <w:b/>
          <w:bCs/>
          <w:sz w:val="20"/>
          <w:szCs w:val="20"/>
        </w:rPr>
        <w:t>, 2017</w:t>
      </w:r>
    </w:p>
    <w:p w:rsidR="004A6E17" w:rsidRDefault="00E66518" w:rsidP="004A6E17">
      <w:pPr>
        <w:bidi/>
        <w:rPr>
          <w:rtl/>
        </w:rPr>
      </w:pPr>
      <w:r>
        <w:rPr>
          <w:noProof/>
        </w:rPr>
        <w:drawing>
          <wp:inline distT="0" distB="0" distL="0" distR="0">
            <wp:extent cx="4028990" cy="3069356"/>
            <wp:effectExtent l="19050" t="0" r="9610" b="0"/>
            <wp:docPr id="1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376F0" w:rsidRDefault="008376F0" w:rsidP="00A06BAC">
      <w:pPr>
        <w:bidi/>
        <w:ind w:left="169" w:right="709"/>
        <w:jc w:val="both"/>
        <w:rPr>
          <w:rFonts w:cs="Simplified Arabic"/>
          <w:color w:val="000000" w:themeColor="text1"/>
          <w:sz w:val="20"/>
          <w:szCs w:val="20"/>
          <w:rtl/>
        </w:rPr>
      </w:pPr>
    </w:p>
    <w:p w:rsidR="00F80651" w:rsidRPr="00BB0677" w:rsidRDefault="00074FFF" w:rsidP="0028396F">
      <w:pPr>
        <w:bidi/>
        <w:ind w:left="169" w:right="709"/>
        <w:jc w:val="both"/>
        <w:rPr>
          <w:rFonts w:cs="Simplified Arabic"/>
          <w:color w:val="000000" w:themeColor="text1"/>
          <w:sz w:val="20"/>
          <w:szCs w:val="20"/>
          <w:rtl/>
        </w:rPr>
      </w:pPr>
      <w:r w:rsidRPr="00BB0677">
        <w:rPr>
          <w:rFonts w:cs="Simplified Arabic" w:hint="cs"/>
          <w:color w:val="000000" w:themeColor="text1"/>
          <w:sz w:val="20"/>
          <w:szCs w:val="20"/>
          <w:rtl/>
        </w:rPr>
        <w:t>نسبة الفقر بين الإناث</w:t>
      </w:r>
      <w:r w:rsidR="00C74850" w:rsidRPr="00BB0677">
        <w:rPr>
          <w:rFonts w:cs="Simplified Arabic" w:hint="cs"/>
          <w:color w:val="000000" w:themeColor="text1"/>
          <w:sz w:val="20"/>
          <w:szCs w:val="20"/>
          <w:rtl/>
        </w:rPr>
        <w:t xml:space="preserve"> في قطاع غزة</w:t>
      </w:r>
      <w:r w:rsidRPr="00BB0677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="00957BE2" w:rsidRPr="00BB0677">
        <w:rPr>
          <w:rFonts w:cs="Simplified Arabic" w:hint="cs"/>
          <w:color w:val="000000" w:themeColor="text1"/>
          <w:sz w:val="20"/>
          <w:szCs w:val="20"/>
          <w:rtl/>
        </w:rPr>
        <w:t xml:space="preserve">أكثر </w:t>
      </w:r>
      <w:r w:rsidR="002E54C1" w:rsidRPr="00BB0677">
        <w:rPr>
          <w:rFonts w:cs="Simplified Arabic" w:hint="cs"/>
          <w:color w:val="000000" w:themeColor="text1"/>
          <w:sz w:val="20"/>
          <w:szCs w:val="20"/>
          <w:rtl/>
        </w:rPr>
        <w:t xml:space="preserve">بحوالي </w:t>
      </w:r>
      <w:r w:rsidR="00A06BAC" w:rsidRPr="00BB0677">
        <w:rPr>
          <w:rFonts w:cs="Simplified Arabic" w:hint="cs"/>
          <w:color w:val="000000" w:themeColor="text1"/>
          <w:sz w:val="20"/>
          <w:szCs w:val="20"/>
          <w:rtl/>
        </w:rPr>
        <w:t>أربعة أضعاف</w:t>
      </w:r>
      <w:r w:rsidR="002E54C1" w:rsidRPr="00BB0677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="00C47CA7" w:rsidRPr="00BB0677">
        <w:rPr>
          <w:rFonts w:cs="Simplified Arabic" w:hint="cs"/>
          <w:color w:val="000000" w:themeColor="text1"/>
          <w:sz w:val="20"/>
          <w:szCs w:val="20"/>
          <w:rtl/>
        </w:rPr>
        <w:t xml:space="preserve">من </w:t>
      </w:r>
      <w:r w:rsidR="00CC6D21" w:rsidRPr="00BB0677">
        <w:rPr>
          <w:rFonts w:cs="Simplified Arabic" w:hint="cs"/>
          <w:color w:val="000000" w:themeColor="text1"/>
          <w:sz w:val="20"/>
          <w:szCs w:val="20"/>
          <w:rtl/>
        </w:rPr>
        <w:t>مثيلات</w:t>
      </w:r>
      <w:r w:rsidR="002E54C1" w:rsidRPr="00BB0677">
        <w:rPr>
          <w:rFonts w:cs="Simplified Arabic" w:hint="cs"/>
          <w:color w:val="000000" w:themeColor="text1"/>
          <w:sz w:val="20"/>
          <w:szCs w:val="20"/>
          <w:rtl/>
        </w:rPr>
        <w:t>ها</w:t>
      </w:r>
      <w:r w:rsidR="00957BE2" w:rsidRPr="00BB0677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="00B736A0" w:rsidRPr="00BB0677">
        <w:rPr>
          <w:rFonts w:cs="Simplified Arabic" w:hint="cs"/>
          <w:color w:val="000000" w:themeColor="text1"/>
          <w:sz w:val="20"/>
          <w:szCs w:val="20"/>
          <w:rtl/>
        </w:rPr>
        <w:t>في الضفة الغربية</w:t>
      </w:r>
      <w:r w:rsidRPr="00BB0677">
        <w:rPr>
          <w:rFonts w:cs="Simplified Arabic" w:hint="cs"/>
          <w:color w:val="000000" w:themeColor="text1"/>
          <w:sz w:val="20"/>
          <w:szCs w:val="20"/>
          <w:rtl/>
        </w:rPr>
        <w:t>.</w:t>
      </w:r>
    </w:p>
    <w:p w:rsidR="00F93469" w:rsidRPr="00EB3066" w:rsidRDefault="00F93469" w:rsidP="00F93469">
      <w:pPr>
        <w:bidi/>
        <w:jc w:val="both"/>
        <w:rPr>
          <w:rFonts w:cs="Simplified Arabic"/>
          <w:color w:val="000000" w:themeColor="text1"/>
          <w:sz w:val="14"/>
          <w:szCs w:val="14"/>
          <w:rtl/>
        </w:rPr>
      </w:pPr>
    </w:p>
    <w:p w:rsidR="007C393F" w:rsidRPr="00BB0677" w:rsidRDefault="007C393F" w:rsidP="006225E0">
      <w:pPr>
        <w:ind w:left="709" w:right="27"/>
        <w:rPr>
          <w:rFonts w:cs="Simplified Arabic"/>
          <w:color w:val="000000" w:themeColor="text1"/>
          <w:sz w:val="20"/>
          <w:szCs w:val="20"/>
        </w:rPr>
      </w:pPr>
      <w:r w:rsidRPr="00BB0677">
        <w:rPr>
          <w:rFonts w:cs="Simplified Arabic"/>
          <w:color w:val="000000" w:themeColor="text1"/>
          <w:sz w:val="20"/>
          <w:szCs w:val="20"/>
        </w:rPr>
        <w:t xml:space="preserve">The poverty rate among females in the Gaza Strip </w:t>
      </w:r>
      <w:r w:rsidR="00C47CA7" w:rsidRPr="00BB0677">
        <w:rPr>
          <w:rFonts w:cs="Simplified Arabic"/>
          <w:color w:val="000000" w:themeColor="text1"/>
          <w:sz w:val="20"/>
          <w:szCs w:val="20"/>
        </w:rPr>
        <w:t>was</w:t>
      </w:r>
      <w:r w:rsidR="00312388" w:rsidRPr="00BB0677">
        <w:rPr>
          <w:rFonts w:cs="Simplified Arabic"/>
          <w:color w:val="000000" w:themeColor="text1"/>
          <w:sz w:val="20"/>
          <w:szCs w:val="20"/>
        </w:rPr>
        <w:t xml:space="preserve"> </w:t>
      </w:r>
      <w:r w:rsidR="00EB4EB0" w:rsidRPr="00BB0677">
        <w:rPr>
          <w:rFonts w:cs="Simplified Arabic"/>
          <w:color w:val="000000" w:themeColor="text1"/>
          <w:sz w:val="20"/>
          <w:szCs w:val="20"/>
        </w:rPr>
        <w:t>about</w:t>
      </w:r>
      <w:r w:rsidRPr="00BB0677">
        <w:rPr>
          <w:rFonts w:cs="Simplified Arabic"/>
          <w:color w:val="000000" w:themeColor="text1"/>
          <w:sz w:val="20"/>
          <w:szCs w:val="20"/>
        </w:rPr>
        <w:t xml:space="preserve"> </w:t>
      </w:r>
      <w:r w:rsidR="00A06BAC" w:rsidRPr="00BB0677">
        <w:rPr>
          <w:rFonts w:cs="Simplified Arabic"/>
          <w:color w:val="000000" w:themeColor="text1"/>
          <w:sz w:val="20"/>
          <w:szCs w:val="20"/>
        </w:rPr>
        <w:t>four</w:t>
      </w:r>
      <w:r w:rsidR="00CC6D21" w:rsidRPr="00BB0677">
        <w:rPr>
          <w:rFonts w:cs="Simplified Arabic"/>
          <w:color w:val="000000" w:themeColor="text1"/>
          <w:sz w:val="20"/>
          <w:szCs w:val="20"/>
        </w:rPr>
        <w:t xml:space="preserve"> times </w:t>
      </w:r>
      <w:r w:rsidR="00EB4EB0" w:rsidRPr="00BB0677">
        <w:rPr>
          <w:rFonts w:cs="Simplified Arabic"/>
          <w:color w:val="000000" w:themeColor="text1"/>
          <w:sz w:val="20"/>
          <w:szCs w:val="20"/>
        </w:rPr>
        <w:t xml:space="preserve">more than </w:t>
      </w:r>
      <w:r w:rsidR="00CC6D21" w:rsidRPr="00BB0677">
        <w:rPr>
          <w:rFonts w:cs="Simplified Arabic"/>
          <w:color w:val="000000" w:themeColor="text1"/>
          <w:sz w:val="20"/>
          <w:szCs w:val="20"/>
        </w:rPr>
        <w:t xml:space="preserve">females </w:t>
      </w:r>
      <w:r w:rsidRPr="00BB0677">
        <w:rPr>
          <w:rFonts w:cs="Simplified Arabic"/>
          <w:color w:val="000000" w:themeColor="text1"/>
          <w:sz w:val="20"/>
          <w:szCs w:val="20"/>
        </w:rPr>
        <w:t>in the West Bank.</w:t>
      </w:r>
    </w:p>
    <w:p w:rsidR="00F80651" w:rsidRPr="00BB0677" w:rsidRDefault="00F80651" w:rsidP="00CC6D21">
      <w:pPr>
        <w:bidi/>
        <w:ind w:left="709"/>
        <w:rPr>
          <w:color w:val="000000" w:themeColor="text1"/>
          <w:rtl/>
        </w:rPr>
      </w:pPr>
    </w:p>
    <w:p w:rsidR="00E9252A" w:rsidRPr="0021135E" w:rsidRDefault="00E9252A" w:rsidP="00E9252A">
      <w:pPr>
        <w:bidi/>
        <w:rPr>
          <w:rtl/>
        </w:rPr>
      </w:pPr>
    </w:p>
    <w:p w:rsidR="00E9252A" w:rsidRDefault="00E9252A" w:rsidP="00E9252A">
      <w:pPr>
        <w:bidi/>
        <w:rPr>
          <w:rtl/>
        </w:rPr>
      </w:pPr>
    </w:p>
    <w:p w:rsidR="00E9252A" w:rsidRDefault="00E9252A" w:rsidP="00E9252A">
      <w:pPr>
        <w:bidi/>
        <w:rPr>
          <w:rtl/>
        </w:rPr>
      </w:pPr>
    </w:p>
    <w:p w:rsidR="005657A3" w:rsidRPr="00E82A71" w:rsidRDefault="00F80651" w:rsidP="00E82A71">
      <w:pPr>
        <w:bidi/>
        <w:jc w:val="center"/>
        <w:rPr>
          <w:rFonts w:cs="Simplified Arabic"/>
          <w:b/>
          <w:bCs/>
          <w:sz w:val="20"/>
          <w:szCs w:val="20"/>
          <w:rtl/>
          <w:lang w:bidi="ar-LB"/>
        </w:rPr>
      </w:pPr>
      <w:r w:rsidRPr="00814CB9">
        <w:rPr>
          <w:rFonts w:cs="Simplified Arabic" w:hint="cs"/>
          <w:b/>
          <w:bCs/>
          <w:sz w:val="20"/>
          <w:szCs w:val="20"/>
          <w:rtl/>
          <w:lang w:bidi="ar-LB"/>
        </w:rPr>
        <w:t xml:space="preserve">شكل </w:t>
      </w:r>
      <w:proofErr w:type="spellStart"/>
      <w:r w:rsidRPr="00814CB9">
        <w:rPr>
          <w:rFonts w:cs="Simplified Arabic" w:hint="cs"/>
          <w:b/>
          <w:bCs/>
          <w:sz w:val="20"/>
          <w:szCs w:val="20"/>
          <w:rtl/>
          <w:lang w:bidi="ar-LB"/>
        </w:rPr>
        <w:t>(</w:t>
      </w:r>
      <w:proofErr w:type="spellEnd"/>
      <w:r w:rsidR="00AD2941">
        <w:rPr>
          <w:rFonts w:cs="Simplified Arabic" w:hint="cs"/>
          <w:b/>
          <w:bCs/>
          <w:sz w:val="20"/>
          <w:szCs w:val="20"/>
          <w:rtl/>
        </w:rPr>
        <w:t>2</w:t>
      </w:r>
      <w:r w:rsidR="000626EC">
        <w:rPr>
          <w:rFonts w:cs="Simplified Arabic" w:hint="cs"/>
          <w:b/>
          <w:bCs/>
          <w:sz w:val="20"/>
          <w:szCs w:val="20"/>
          <w:rtl/>
        </w:rPr>
        <w:t>4</w:t>
      </w:r>
      <w:proofErr w:type="spellStart"/>
      <w:r w:rsidRPr="00814CB9">
        <w:rPr>
          <w:rFonts w:cs="Simplified Arabic" w:hint="cs"/>
          <w:b/>
          <w:bCs/>
          <w:sz w:val="20"/>
          <w:szCs w:val="20"/>
          <w:rtl/>
          <w:lang w:bidi="ar-LB"/>
        </w:rPr>
        <w:t>)</w:t>
      </w:r>
      <w:proofErr w:type="spellEnd"/>
      <w:r w:rsidR="00E96AED" w:rsidRPr="00814CB9">
        <w:rPr>
          <w:rFonts w:cs="Simplified Arabic" w:hint="cs"/>
          <w:b/>
          <w:bCs/>
          <w:sz w:val="20"/>
          <w:szCs w:val="20"/>
          <w:rtl/>
        </w:rPr>
        <w:t>:</w:t>
      </w:r>
      <w:r w:rsidRPr="00814CB9">
        <w:rPr>
          <w:rFonts w:cs="Simplified Arabic" w:hint="cs"/>
          <w:b/>
          <w:bCs/>
          <w:sz w:val="20"/>
          <w:szCs w:val="20"/>
          <w:rtl/>
          <w:lang w:bidi="ar-LB"/>
        </w:rPr>
        <w:t xml:space="preserve"> </w:t>
      </w:r>
      <w:r w:rsidR="005657A3">
        <w:rPr>
          <w:rFonts w:cs="Simplified Arabic" w:hint="cs"/>
          <w:b/>
          <w:bCs/>
          <w:sz w:val="20"/>
          <w:szCs w:val="20"/>
          <w:rtl/>
          <w:lang w:bidi="ar-LB"/>
        </w:rPr>
        <w:t>نسبة الفقر بين الأفراد وف</w:t>
      </w:r>
      <w:r w:rsidR="005F42DE">
        <w:rPr>
          <w:rFonts w:cs="Simplified Arabic" w:hint="cs"/>
          <w:b/>
          <w:bCs/>
          <w:sz w:val="20"/>
          <w:szCs w:val="20"/>
          <w:rtl/>
          <w:lang w:bidi="ar-LB"/>
        </w:rPr>
        <w:t>قاً لأنماط الاستهلاك الشهري حسب</w:t>
      </w:r>
      <w:r w:rsidR="008B479D">
        <w:rPr>
          <w:rFonts w:cs="Simplified Arabic" w:hint="cs"/>
          <w:b/>
          <w:bCs/>
          <w:sz w:val="20"/>
          <w:szCs w:val="20"/>
          <w:rtl/>
          <w:lang w:bidi="ar-LB"/>
        </w:rPr>
        <w:t xml:space="preserve"> المنطقة و</w:t>
      </w:r>
      <w:r w:rsidR="005657A3">
        <w:rPr>
          <w:rFonts w:cs="Simplified Arabic" w:hint="cs"/>
          <w:b/>
          <w:bCs/>
          <w:sz w:val="20"/>
          <w:szCs w:val="20"/>
          <w:rtl/>
          <w:lang w:bidi="ar-LB"/>
        </w:rPr>
        <w:t>جنس رب</w:t>
      </w:r>
      <w:r w:rsidR="00E82A71">
        <w:rPr>
          <w:rFonts w:cs="Simplified Arabic" w:hint="cs"/>
          <w:b/>
          <w:bCs/>
          <w:sz w:val="20"/>
          <w:szCs w:val="20"/>
          <w:rtl/>
          <w:lang w:bidi="ar-LB"/>
        </w:rPr>
        <w:t xml:space="preserve">     </w:t>
      </w:r>
      <w:r w:rsidR="005657A3">
        <w:rPr>
          <w:rFonts w:cs="Simplified Arabic" w:hint="cs"/>
          <w:b/>
          <w:bCs/>
          <w:sz w:val="20"/>
          <w:szCs w:val="20"/>
          <w:rtl/>
          <w:lang w:bidi="ar-LB"/>
        </w:rPr>
        <w:t xml:space="preserve"> الأسرة</w:t>
      </w:r>
      <w:r w:rsidR="0055691B">
        <w:rPr>
          <w:rFonts w:cs="Simplified Arabic" w:hint="cs"/>
          <w:b/>
          <w:bCs/>
          <w:sz w:val="20"/>
          <w:szCs w:val="20"/>
          <w:rtl/>
          <w:lang w:bidi="ar-LB"/>
        </w:rPr>
        <w:t>،</w:t>
      </w:r>
      <w:r w:rsidR="005657A3">
        <w:rPr>
          <w:rFonts w:cs="Simplified Arabic" w:hint="cs"/>
          <w:b/>
          <w:bCs/>
          <w:sz w:val="20"/>
          <w:szCs w:val="20"/>
          <w:rtl/>
          <w:lang w:bidi="ar-LB"/>
        </w:rPr>
        <w:t xml:space="preserve"> </w:t>
      </w:r>
      <w:r w:rsidR="00E82A71">
        <w:rPr>
          <w:rFonts w:cs="Simplified Arabic" w:hint="cs"/>
          <w:b/>
          <w:bCs/>
          <w:sz w:val="20"/>
          <w:szCs w:val="20"/>
          <w:rtl/>
          <w:lang w:bidi="ar-LB"/>
        </w:rPr>
        <w:t>2017</w:t>
      </w:r>
    </w:p>
    <w:p w:rsidR="005657A3" w:rsidRPr="005657A3" w:rsidRDefault="00F854A7" w:rsidP="005F42D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14CB9">
        <w:rPr>
          <w:rFonts w:ascii="Arial" w:hAnsi="Arial" w:cs="Arial"/>
          <w:b/>
          <w:bCs/>
          <w:sz w:val="20"/>
          <w:szCs w:val="20"/>
        </w:rPr>
        <w:t>Figure</w:t>
      </w:r>
      <w:r w:rsidR="00E96AED" w:rsidRPr="00814CB9">
        <w:rPr>
          <w:rFonts w:ascii="Arial" w:hAnsi="Arial" w:cs="Arial"/>
          <w:b/>
          <w:bCs/>
          <w:sz w:val="20"/>
          <w:szCs w:val="20"/>
        </w:rPr>
        <w:t xml:space="preserve"> (</w:t>
      </w:r>
      <w:r w:rsidR="00AD2941">
        <w:rPr>
          <w:rFonts w:ascii="Arial" w:hAnsi="Arial" w:cs="Arial" w:hint="cs"/>
          <w:b/>
          <w:bCs/>
          <w:sz w:val="20"/>
          <w:szCs w:val="20"/>
          <w:rtl/>
        </w:rPr>
        <w:t>2</w:t>
      </w:r>
      <w:r w:rsidR="000626EC">
        <w:rPr>
          <w:rFonts w:ascii="Arial" w:hAnsi="Arial" w:cs="Arial" w:hint="cs"/>
          <w:b/>
          <w:bCs/>
          <w:sz w:val="20"/>
          <w:szCs w:val="20"/>
          <w:rtl/>
        </w:rPr>
        <w:t>4</w:t>
      </w:r>
      <w:r w:rsidR="00E96AED" w:rsidRPr="00814CB9">
        <w:rPr>
          <w:rFonts w:ascii="Arial" w:hAnsi="Arial" w:cs="Arial"/>
          <w:b/>
          <w:bCs/>
          <w:sz w:val="20"/>
          <w:szCs w:val="20"/>
        </w:rPr>
        <w:t>):</w:t>
      </w:r>
      <w:r w:rsidRPr="00814CB9">
        <w:rPr>
          <w:rFonts w:ascii="Arial" w:hAnsi="Arial" w:cs="Arial"/>
          <w:b/>
          <w:bCs/>
          <w:sz w:val="20"/>
          <w:szCs w:val="20"/>
        </w:rPr>
        <w:t xml:space="preserve"> </w:t>
      </w:r>
      <w:r w:rsidR="005657A3" w:rsidRPr="005657A3">
        <w:rPr>
          <w:rFonts w:ascii="Arial" w:hAnsi="Arial" w:cs="Arial"/>
          <w:b/>
          <w:bCs/>
          <w:sz w:val="20"/>
          <w:szCs w:val="20"/>
        </w:rPr>
        <w:t xml:space="preserve">Poverty Percentage Among </w:t>
      </w:r>
      <w:r w:rsidR="005F42DE">
        <w:rPr>
          <w:rFonts w:ascii="Arial" w:hAnsi="Arial" w:cs="Arial"/>
          <w:b/>
          <w:bCs/>
          <w:sz w:val="20"/>
          <w:szCs w:val="20"/>
        </w:rPr>
        <w:t>Persons</w:t>
      </w:r>
      <w:r w:rsidR="005657A3" w:rsidRPr="005657A3">
        <w:rPr>
          <w:rFonts w:ascii="Arial" w:hAnsi="Arial" w:cs="Arial"/>
          <w:b/>
          <w:bCs/>
          <w:sz w:val="20"/>
          <w:szCs w:val="20"/>
        </w:rPr>
        <w:t xml:space="preserve"> According to Monthly Consumption Patt</w:t>
      </w:r>
      <w:r w:rsidR="005657A3">
        <w:rPr>
          <w:rFonts w:ascii="Arial" w:hAnsi="Arial" w:cs="Arial"/>
          <w:b/>
          <w:bCs/>
          <w:sz w:val="20"/>
          <w:szCs w:val="20"/>
        </w:rPr>
        <w:t xml:space="preserve">erns by </w:t>
      </w:r>
      <w:r w:rsidR="008B479D">
        <w:rPr>
          <w:rFonts w:ascii="Arial" w:hAnsi="Arial" w:cs="Arial"/>
          <w:b/>
          <w:bCs/>
          <w:sz w:val="20"/>
          <w:szCs w:val="20"/>
        </w:rPr>
        <w:t xml:space="preserve">Region </w:t>
      </w:r>
      <w:r w:rsidR="00D6619E">
        <w:rPr>
          <w:rFonts w:ascii="Arial" w:hAnsi="Arial" w:cs="Arial"/>
          <w:b/>
          <w:bCs/>
          <w:sz w:val="20"/>
          <w:szCs w:val="20"/>
        </w:rPr>
        <w:t>and</w:t>
      </w:r>
      <w:r w:rsidR="008B479D" w:rsidRPr="008B479D">
        <w:rPr>
          <w:rFonts w:ascii="Arial" w:hAnsi="Arial" w:cs="Arial"/>
          <w:b/>
          <w:bCs/>
          <w:sz w:val="20"/>
          <w:szCs w:val="20"/>
        </w:rPr>
        <w:t xml:space="preserve"> </w:t>
      </w:r>
      <w:r w:rsidR="008B479D">
        <w:rPr>
          <w:rFonts w:ascii="Arial" w:hAnsi="Arial" w:cs="Arial"/>
          <w:b/>
          <w:bCs/>
          <w:sz w:val="20"/>
          <w:szCs w:val="20"/>
        </w:rPr>
        <w:t>Sex of Head of Household</w:t>
      </w:r>
      <w:r w:rsidR="005657A3">
        <w:rPr>
          <w:rFonts w:ascii="Arial" w:hAnsi="Arial" w:cs="Arial"/>
          <w:b/>
          <w:bCs/>
          <w:sz w:val="20"/>
          <w:szCs w:val="20"/>
        </w:rPr>
        <w:t>,</w:t>
      </w:r>
      <w:r w:rsidR="005657A3" w:rsidRPr="005657A3">
        <w:rPr>
          <w:rFonts w:ascii="Arial" w:hAnsi="Arial" w:cs="Arial"/>
          <w:b/>
          <w:bCs/>
          <w:sz w:val="20"/>
          <w:szCs w:val="20"/>
        </w:rPr>
        <w:t xml:space="preserve"> 2017</w:t>
      </w:r>
    </w:p>
    <w:p w:rsidR="00663DF5" w:rsidRDefault="00E66518" w:rsidP="006D73F7">
      <w:pPr>
        <w:bidi/>
        <w:jc w:val="both"/>
        <w:rPr>
          <w:rFonts w:cs="Simplified Arabic"/>
          <w:sz w:val="20"/>
          <w:szCs w:val="20"/>
          <w:rtl/>
        </w:rPr>
      </w:pPr>
      <w:r>
        <w:rPr>
          <w:noProof/>
        </w:rPr>
        <w:drawing>
          <wp:inline distT="0" distB="0" distL="0" distR="0">
            <wp:extent cx="4508172" cy="3081003"/>
            <wp:effectExtent l="19050" t="0" r="25728" b="5097"/>
            <wp:docPr id="2" name="Object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B479D" w:rsidRDefault="008B479D" w:rsidP="00DC0A6B">
      <w:pPr>
        <w:bidi/>
        <w:ind w:left="169" w:right="142"/>
        <w:jc w:val="both"/>
        <w:rPr>
          <w:rFonts w:cs="Simplified Arabic"/>
          <w:color w:val="000000" w:themeColor="text1"/>
          <w:sz w:val="20"/>
          <w:szCs w:val="20"/>
        </w:rPr>
      </w:pPr>
    </w:p>
    <w:p w:rsidR="00291F0A" w:rsidRPr="00BB0677" w:rsidRDefault="00D22875" w:rsidP="009A201B">
      <w:pPr>
        <w:bidi/>
        <w:ind w:left="169" w:right="-426"/>
        <w:jc w:val="both"/>
        <w:rPr>
          <w:rFonts w:cs="Simplified Arabic"/>
          <w:color w:val="000000" w:themeColor="text1"/>
          <w:sz w:val="20"/>
          <w:szCs w:val="20"/>
          <w:rtl/>
        </w:rPr>
      </w:pPr>
      <w:r w:rsidRPr="00BB0677">
        <w:rPr>
          <w:rFonts w:cs="Simplified Arabic" w:hint="cs"/>
          <w:color w:val="000000" w:themeColor="text1"/>
          <w:sz w:val="20"/>
          <w:szCs w:val="20"/>
          <w:rtl/>
        </w:rPr>
        <w:t xml:space="preserve">تزيد نسبة </w:t>
      </w:r>
      <w:r w:rsidR="00DC0A6B" w:rsidRPr="00BB0677">
        <w:rPr>
          <w:rFonts w:cs="Simplified Arabic" w:hint="cs"/>
          <w:color w:val="000000" w:themeColor="text1"/>
          <w:sz w:val="20"/>
          <w:szCs w:val="20"/>
          <w:rtl/>
        </w:rPr>
        <w:t xml:space="preserve">الفقر بين الأفراد في الأسر </w:t>
      </w:r>
      <w:r w:rsidRPr="00BB0677">
        <w:rPr>
          <w:rFonts w:cs="Simplified Arabic" w:hint="cs"/>
          <w:color w:val="000000" w:themeColor="text1"/>
          <w:sz w:val="20"/>
          <w:szCs w:val="20"/>
          <w:rtl/>
        </w:rPr>
        <w:t xml:space="preserve">التي </w:t>
      </w:r>
      <w:r w:rsidR="00DC0A6B" w:rsidRPr="00BB0677">
        <w:rPr>
          <w:rFonts w:cs="Simplified Arabic" w:hint="cs"/>
          <w:color w:val="000000" w:themeColor="text1"/>
          <w:sz w:val="20"/>
          <w:szCs w:val="20"/>
          <w:rtl/>
        </w:rPr>
        <w:t>ترأسها أنثى في قطاع غزة</w:t>
      </w:r>
      <w:r w:rsidR="009A201B">
        <w:rPr>
          <w:rFonts w:cs="Simplified Arabic" w:hint="cs"/>
          <w:color w:val="000000" w:themeColor="text1"/>
          <w:sz w:val="20"/>
          <w:szCs w:val="20"/>
          <w:rtl/>
        </w:rPr>
        <w:t xml:space="preserve"> والتي بلغت</w:t>
      </w:r>
      <w:r w:rsidR="0028396F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proofErr w:type="spellStart"/>
      <w:r w:rsidR="0028396F">
        <w:rPr>
          <w:rFonts w:cs="Simplified Arabic" w:hint="cs"/>
          <w:color w:val="000000" w:themeColor="text1"/>
          <w:sz w:val="20"/>
          <w:szCs w:val="20"/>
          <w:rtl/>
        </w:rPr>
        <w:t>54.0%</w:t>
      </w:r>
      <w:proofErr w:type="spellEnd"/>
      <w:r w:rsidR="0028396F">
        <w:rPr>
          <w:rFonts w:cs="Simplified Arabic" w:hint="cs"/>
          <w:color w:val="000000" w:themeColor="text1"/>
          <w:sz w:val="20"/>
          <w:szCs w:val="20"/>
          <w:rtl/>
        </w:rPr>
        <w:t xml:space="preserve"> من اجمالي الأسر التي ترأسها اناث عن مثيلاتها في الضفة الغربية والتي بلغت </w:t>
      </w:r>
      <w:proofErr w:type="spellStart"/>
      <w:r w:rsidR="0028396F">
        <w:rPr>
          <w:rFonts w:cs="Simplified Arabic" w:hint="cs"/>
          <w:color w:val="000000" w:themeColor="text1"/>
          <w:sz w:val="20"/>
          <w:szCs w:val="20"/>
          <w:rtl/>
        </w:rPr>
        <w:t>18.6%.</w:t>
      </w:r>
      <w:proofErr w:type="spellEnd"/>
      <w:r w:rsidR="0028396F">
        <w:rPr>
          <w:rFonts w:cs="Simplified Arabic" w:hint="cs"/>
          <w:color w:val="000000" w:themeColor="text1"/>
          <w:sz w:val="20"/>
          <w:szCs w:val="20"/>
          <w:rtl/>
        </w:rPr>
        <w:t xml:space="preserve">  </w:t>
      </w:r>
      <w:r w:rsidR="0050667D" w:rsidRPr="00BB0677">
        <w:rPr>
          <w:rFonts w:cs="Simplified Arabic" w:hint="cs"/>
          <w:color w:val="000000" w:themeColor="text1"/>
          <w:sz w:val="20"/>
          <w:szCs w:val="20"/>
          <w:rtl/>
        </w:rPr>
        <w:t xml:space="preserve">وتزيد نسبة الفقر بين </w:t>
      </w:r>
      <w:r w:rsidR="006225E0">
        <w:rPr>
          <w:rFonts w:cs="Simplified Arabic" w:hint="cs"/>
          <w:color w:val="000000" w:themeColor="text1"/>
          <w:sz w:val="20"/>
          <w:szCs w:val="20"/>
          <w:rtl/>
        </w:rPr>
        <w:t>أ</w:t>
      </w:r>
      <w:r w:rsidR="0050667D" w:rsidRPr="00BB0677">
        <w:rPr>
          <w:rFonts w:cs="Simplified Arabic" w:hint="cs"/>
          <w:color w:val="000000" w:themeColor="text1"/>
          <w:sz w:val="20"/>
          <w:szCs w:val="20"/>
          <w:rtl/>
        </w:rPr>
        <w:t>فراد ال</w:t>
      </w:r>
      <w:r w:rsidR="006225E0">
        <w:rPr>
          <w:rFonts w:cs="Simplified Arabic" w:hint="cs"/>
          <w:color w:val="000000" w:themeColor="text1"/>
          <w:sz w:val="20"/>
          <w:szCs w:val="20"/>
          <w:rtl/>
        </w:rPr>
        <w:t>أ</w:t>
      </w:r>
      <w:r w:rsidR="0050667D" w:rsidRPr="00BB0677">
        <w:rPr>
          <w:rFonts w:cs="Simplified Arabic" w:hint="cs"/>
          <w:color w:val="000000" w:themeColor="text1"/>
          <w:sz w:val="20"/>
          <w:szCs w:val="20"/>
          <w:rtl/>
        </w:rPr>
        <w:t>سر التي ترأسها انثى عن تلك ال</w:t>
      </w:r>
      <w:r w:rsidR="006225E0">
        <w:rPr>
          <w:rFonts w:cs="Simplified Arabic" w:hint="cs"/>
          <w:color w:val="000000" w:themeColor="text1"/>
          <w:sz w:val="20"/>
          <w:szCs w:val="20"/>
          <w:rtl/>
        </w:rPr>
        <w:t>أ</w:t>
      </w:r>
      <w:r w:rsidR="0050667D" w:rsidRPr="00BB0677">
        <w:rPr>
          <w:rFonts w:cs="Simplified Arabic" w:hint="cs"/>
          <w:color w:val="000000" w:themeColor="text1"/>
          <w:sz w:val="20"/>
          <w:szCs w:val="20"/>
          <w:rtl/>
        </w:rPr>
        <w:t>سر التي يرأسها ذكر في كل من الضفة الغربية وقطاع غزة.</w:t>
      </w:r>
    </w:p>
    <w:p w:rsidR="006765D9" w:rsidRPr="00044A48" w:rsidRDefault="006765D9" w:rsidP="006765D9">
      <w:pPr>
        <w:bidi/>
        <w:jc w:val="both"/>
        <w:rPr>
          <w:rFonts w:cs="Times New Roman"/>
          <w:color w:val="000000" w:themeColor="text1"/>
          <w:sz w:val="20"/>
          <w:szCs w:val="20"/>
          <w:rtl/>
        </w:rPr>
      </w:pPr>
    </w:p>
    <w:p w:rsidR="00526281" w:rsidRPr="00044A48" w:rsidRDefault="00526281" w:rsidP="00526281">
      <w:pPr>
        <w:pStyle w:val="Heading3"/>
        <w:bidi w:val="0"/>
        <w:ind w:left="-426" w:right="142"/>
        <w:jc w:val="both"/>
        <w:rPr>
          <w:color w:val="000000" w:themeColor="text1"/>
          <w:sz w:val="20"/>
          <w:szCs w:val="20"/>
          <w:lang w:eastAsia="ar-SA"/>
        </w:rPr>
      </w:pPr>
      <w:r w:rsidRPr="00044A48">
        <w:rPr>
          <w:color w:val="000000" w:themeColor="text1"/>
          <w:sz w:val="20"/>
          <w:szCs w:val="20"/>
          <w:lang w:eastAsia="ar-SA"/>
        </w:rPr>
        <w:t xml:space="preserve">The poverty percentage among </w:t>
      </w:r>
      <w:r>
        <w:rPr>
          <w:color w:val="000000" w:themeColor="text1"/>
          <w:sz w:val="20"/>
          <w:szCs w:val="20"/>
          <w:lang w:eastAsia="ar-SA"/>
        </w:rPr>
        <w:t>persons</w:t>
      </w:r>
      <w:r w:rsidRPr="00044A48">
        <w:rPr>
          <w:color w:val="000000" w:themeColor="text1"/>
          <w:sz w:val="20"/>
          <w:szCs w:val="20"/>
          <w:lang w:eastAsia="ar-SA"/>
        </w:rPr>
        <w:t xml:space="preserve"> in households headed by </w:t>
      </w:r>
      <w:r>
        <w:rPr>
          <w:color w:val="000000" w:themeColor="text1"/>
          <w:sz w:val="20"/>
          <w:szCs w:val="20"/>
          <w:lang w:eastAsia="ar-SA"/>
        </w:rPr>
        <w:t xml:space="preserve">a </w:t>
      </w:r>
      <w:r w:rsidRPr="00044A48">
        <w:rPr>
          <w:color w:val="000000" w:themeColor="text1"/>
          <w:sz w:val="20"/>
          <w:szCs w:val="20"/>
          <w:lang w:eastAsia="ar-SA"/>
        </w:rPr>
        <w:t xml:space="preserve">female was higher in Gaza Strip compared to the West Bank which was </w:t>
      </w:r>
      <w:r w:rsidRPr="00044A48">
        <w:rPr>
          <w:color w:val="000000" w:themeColor="text1"/>
          <w:sz w:val="20"/>
          <w:szCs w:val="20"/>
          <w:rtl/>
          <w:lang w:eastAsia="ar-SA"/>
        </w:rPr>
        <w:t>54.0</w:t>
      </w:r>
      <w:r w:rsidRPr="00044A48">
        <w:rPr>
          <w:color w:val="000000" w:themeColor="text1"/>
          <w:sz w:val="20"/>
          <w:szCs w:val="20"/>
          <w:lang w:eastAsia="ar-SA"/>
        </w:rPr>
        <w:t xml:space="preserve">% and </w:t>
      </w:r>
      <w:r w:rsidRPr="00044A48">
        <w:rPr>
          <w:color w:val="000000" w:themeColor="text1"/>
          <w:sz w:val="20"/>
          <w:szCs w:val="20"/>
          <w:rtl/>
          <w:lang w:eastAsia="ar-SA"/>
        </w:rPr>
        <w:t>18.6</w:t>
      </w:r>
      <w:r w:rsidRPr="00044A48">
        <w:rPr>
          <w:color w:val="000000" w:themeColor="text1"/>
          <w:sz w:val="20"/>
          <w:szCs w:val="20"/>
          <w:lang w:eastAsia="ar-SA"/>
        </w:rPr>
        <w:t xml:space="preserve">% respectively.  </w:t>
      </w:r>
      <w:r>
        <w:rPr>
          <w:color w:val="000000" w:themeColor="text1"/>
          <w:sz w:val="20"/>
          <w:szCs w:val="20"/>
          <w:lang w:eastAsia="ar-SA"/>
        </w:rPr>
        <w:t>T</w:t>
      </w:r>
      <w:r w:rsidRPr="00044A48">
        <w:rPr>
          <w:color w:val="000000" w:themeColor="text1"/>
          <w:sz w:val="20"/>
          <w:szCs w:val="20"/>
          <w:lang w:eastAsia="ar-SA"/>
        </w:rPr>
        <w:t xml:space="preserve">he poverty percentage among </w:t>
      </w:r>
      <w:r>
        <w:rPr>
          <w:color w:val="000000" w:themeColor="text1"/>
          <w:sz w:val="20"/>
          <w:szCs w:val="20"/>
          <w:lang w:eastAsia="ar-SA"/>
        </w:rPr>
        <w:t>persons</w:t>
      </w:r>
      <w:r w:rsidRPr="00044A48">
        <w:rPr>
          <w:color w:val="000000" w:themeColor="text1"/>
          <w:sz w:val="20"/>
          <w:szCs w:val="20"/>
          <w:lang w:eastAsia="ar-SA"/>
        </w:rPr>
        <w:t xml:space="preserve"> in households headed by </w:t>
      </w:r>
      <w:r>
        <w:rPr>
          <w:color w:val="000000" w:themeColor="text1"/>
          <w:sz w:val="20"/>
          <w:szCs w:val="20"/>
          <w:lang w:eastAsia="ar-SA"/>
        </w:rPr>
        <w:t xml:space="preserve">a </w:t>
      </w:r>
      <w:r w:rsidRPr="00044A48">
        <w:rPr>
          <w:color w:val="000000" w:themeColor="text1"/>
          <w:sz w:val="20"/>
          <w:szCs w:val="20"/>
          <w:lang w:eastAsia="ar-SA"/>
        </w:rPr>
        <w:t xml:space="preserve">female was higher than those </w:t>
      </w:r>
      <w:r>
        <w:rPr>
          <w:color w:val="000000" w:themeColor="text1"/>
          <w:sz w:val="20"/>
          <w:szCs w:val="20"/>
          <w:lang w:eastAsia="ar-SA"/>
        </w:rPr>
        <w:t>persons</w:t>
      </w:r>
      <w:r w:rsidRPr="00044A48">
        <w:rPr>
          <w:color w:val="000000" w:themeColor="text1"/>
          <w:sz w:val="20"/>
          <w:szCs w:val="20"/>
          <w:lang w:eastAsia="ar-SA"/>
        </w:rPr>
        <w:t xml:space="preserve"> in households headed by </w:t>
      </w:r>
      <w:r>
        <w:rPr>
          <w:color w:val="000000" w:themeColor="text1"/>
          <w:sz w:val="20"/>
          <w:szCs w:val="20"/>
          <w:lang w:eastAsia="ar-SA"/>
        </w:rPr>
        <w:t xml:space="preserve">a </w:t>
      </w:r>
      <w:r w:rsidRPr="00044A48">
        <w:rPr>
          <w:color w:val="000000" w:themeColor="text1"/>
          <w:sz w:val="20"/>
          <w:szCs w:val="20"/>
          <w:lang w:eastAsia="ar-SA"/>
        </w:rPr>
        <w:t xml:space="preserve">male in both West bank and Gaza Strip. </w:t>
      </w:r>
    </w:p>
    <w:p w:rsidR="00291F0A" w:rsidRPr="001D2345" w:rsidRDefault="00291F0A" w:rsidP="00526281">
      <w:pPr>
        <w:bidi/>
        <w:ind w:left="-426"/>
        <w:rPr>
          <w:rFonts w:cs="Simplified Arabic"/>
          <w:sz w:val="20"/>
          <w:szCs w:val="20"/>
          <w:rtl/>
        </w:rPr>
      </w:pPr>
    </w:p>
    <w:p w:rsidR="00E96AED" w:rsidRDefault="00E96AED" w:rsidP="00E96AED">
      <w:pPr>
        <w:bidi/>
        <w:rPr>
          <w:rtl/>
        </w:rPr>
      </w:pPr>
    </w:p>
    <w:sectPr w:rsidR="00E96AED" w:rsidSect="001037E4">
      <w:footerReference w:type="default" r:id="rId9"/>
      <w:pgSz w:w="8392" w:h="11907" w:code="11"/>
      <w:pgMar w:top="851" w:right="879" w:bottom="851" w:left="851" w:header="720" w:footer="720" w:gutter="0"/>
      <w:pgNumType w:start="6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7C8" w:rsidRDefault="00D547C8" w:rsidP="00FA1A8C">
      <w:r>
        <w:separator/>
      </w:r>
    </w:p>
  </w:endnote>
  <w:endnote w:type="continuationSeparator" w:id="0">
    <w:p w:rsidR="00D547C8" w:rsidRDefault="00D547C8" w:rsidP="00FA1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79D" w:rsidRPr="002E3D7A" w:rsidRDefault="00BC5122">
    <w:pPr>
      <w:pStyle w:val="Footer"/>
      <w:jc w:val="center"/>
      <w:rPr>
        <w:rFonts w:cs="Times New Roman"/>
        <w:sz w:val="20"/>
        <w:szCs w:val="20"/>
      </w:rPr>
    </w:pPr>
    <w:r w:rsidRPr="002E3D7A">
      <w:rPr>
        <w:rFonts w:cs="Times New Roman"/>
        <w:sz w:val="20"/>
        <w:szCs w:val="20"/>
      </w:rPr>
      <w:fldChar w:fldCharType="begin"/>
    </w:r>
    <w:r w:rsidR="008B479D" w:rsidRPr="002E3D7A">
      <w:rPr>
        <w:rFonts w:cs="Times New Roman"/>
        <w:sz w:val="20"/>
        <w:szCs w:val="20"/>
      </w:rPr>
      <w:instrText xml:space="preserve"> PAGE   \* MERGEFORMAT </w:instrText>
    </w:r>
    <w:r w:rsidRPr="002E3D7A">
      <w:rPr>
        <w:rFonts w:cs="Times New Roman"/>
        <w:sz w:val="20"/>
        <w:szCs w:val="20"/>
      </w:rPr>
      <w:fldChar w:fldCharType="separate"/>
    </w:r>
    <w:r w:rsidR="00E82A71">
      <w:rPr>
        <w:rFonts w:cs="Times New Roman"/>
        <w:noProof/>
        <w:sz w:val="20"/>
        <w:szCs w:val="20"/>
      </w:rPr>
      <w:t>62</w:t>
    </w:r>
    <w:r w:rsidRPr="002E3D7A">
      <w:rPr>
        <w:rFonts w:cs="Times New Roman"/>
        <w:sz w:val="20"/>
        <w:szCs w:val="20"/>
      </w:rPr>
      <w:fldChar w:fldCharType="end"/>
    </w:r>
  </w:p>
  <w:p w:rsidR="008B479D" w:rsidRDefault="008B479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7C8" w:rsidRDefault="00D547C8" w:rsidP="00FA1A8C">
      <w:r>
        <w:separator/>
      </w:r>
    </w:p>
  </w:footnote>
  <w:footnote w:type="continuationSeparator" w:id="0">
    <w:p w:rsidR="00D547C8" w:rsidRDefault="00D547C8" w:rsidP="00FA1A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6E17"/>
    <w:rsid w:val="00021B74"/>
    <w:rsid w:val="00032864"/>
    <w:rsid w:val="00040B0F"/>
    <w:rsid w:val="00044A48"/>
    <w:rsid w:val="000565E5"/>
    <w:rsid w:val="000626EC"/>
    <w:rsid w:val="00074FFF"/>
    <w:rsid w:val="0008138B"/>
    <w:rsid w:val="00095E3D"/>
    <w:rsid w:val="000D3343"/>
    <w:rsid w:val="000D36F3"/>
    <w:rsid w:val="000D3C69"/>
    <w:rsid w:val="000E0C57"/>
    <w:rsid w:val="000E17A6"/>
    <w:rsid w:val="000E234F"/>
    <w:rsid w:val="000E642A"/>
    <w:rsid w:val="001037E4"/>
    <w:rsid w:val="00120D66"/>
    <w:rsid w:val="00140927"/>
    <w:rsid w:val="00164AE5"/>
    <w:rsid w:val="00166DB2"/>
    <w:rsid w:val="00175FD1"/>
    <w:rsid w:val="0019076E"/>
    <w:rsid w:val="00192BD9"/>
    <w:rsid w:val="001A44AC"/>
    <w:rsid w:val="001A73EB"/>
    <w:rsid w:val="001C217D"/>
    <w:rsid w:val="001D2345"/>
    <w:rsid w:val="001D5A17"/>
    <w:rsid w:val="001E3FD2"/>
    <w:rsid w:val="001E6D2A"/>
    <w:rsid w:val="0021135E"/>
    <w:rsid w:val="0024189E"/>
    <w:rsid w:val="002555D4"/>
    <w:rsid w:val="002605A2"/>
    <w:rsid w:val="00263CCB"/>
    <w:rsid w:val="0028396F"/>
    <w:rsid w:val="00290D25"/>
    <w:rsid w:val="00291F0A"/>
    <w:rsid w:val="002A7514"/>
    <w:rsid w:val="002B5186"/>
    <w:rsid w:val="002C0516"/>
    <w:rsid w:val="002C592B"/>
    <w:rsid w:val="002D5DAD"/>
    <w:rsid w:val="002E3D7A"/>
    <w:rsid w:val="002E54C1"/>
    <w:rsid w:val="002F64C8"/>
    <w:rsid w:val="002F796A"/>
    <w:rsid w:val="00312388"/>
    <w:rsid w:val="00332AF6"/>
    <w:rsid w:val="00344B35"/>
    <w:rsid w:val="0035453E"/>
    <w:rsid w:val="00357882"/>
    <w:rsid w:val="00361ED7"/>
    <w:rsid w:val="0036542B"/>
    <w:rsid w:val="00367F2E"/>
    <w:rsid w:val="00386345"/>
    <w:rsid w:val="00386767"/>
    <w:rsid w:val="003906C8"/>
    <w:rsid w:val="003C0724"/>
    <w:rsid w:val="003F509A"/>
    <w:rsid w:val="00401B3F"/>
    <w:rsid w:val="004144F0"/>
    <w:rsid w:val="00433C49"/>
    <w:rsid w:val="00435A83"/>
    <w:rsid w:val="00455D31"/>
    <w:rsid w:val="00457B54"/>
    <w:rsid w:val="00463D26"/>
    <w:rsid w:val="00477522"/>
    <w:rsid w:val="00483A64"/>
    <w:rsid w:val="00483B14"/>
    <w:rsid w:val="00492C8C"/>
    <w:rsid w:val="004A180C"/>
    <w:rsid w:val="004A6E17"/>
    <w:rsid w:val="004D0378"/>
    <w:rsid w:val="004D27BA"/>
    <w:rsid w:val="004D3C3F"/>
    <w:rsid w:val="004E2354"/>
    <w:rsid w:val="004E524F"/>
    <w:rsid w:val="004E639F"/>
    <w:rsid w:val="004F316A"/>
    <w:rsid w:val="0050667D"/>
    <w:rsid w:val="00526281"/>
    <w:rsid w:val="00526F42"/>
    <w:rsid w:val="0055691B"/>
    <w:rsid w:val="005657A3"/>
    <w:rsid w:val="00567466"/>
    <w:rsid w:val="00586740"/>
    <w:rsid w:val="00586B90"/>
    <w:rsid w:val="005B0762"/>
    <w:rsid w:val="005B7B45"/>
    <w:rsid w:val="005D2756"/>
    <w:rsid w:val="005F42DE"/>
    <w:rsid w:val="00613554"/>
    <w:rsid w:val="006225E0"/>
    <w:rsid w:val="00623B9F"/>
    <w:rsid w:val="0064215B"/>
    <w:rsid w:val="0064240C"/>
    <w:rsid w:val="0064260E"/>
    <w:rsid w:val="00662D2A"/>
    <w:rsid w:val="00663DF5"/>
    <w:rsid w:val="006714F8"/>
    <w:rsid w:val="006765D9"/>
    <w:rsid w:val="00687574"/>
    <w:rsid w:val="00693761"/>
    <w:rsid w:val="006A6FF7"/>
    <w:rsid w:val="006A7741"/>
    <w:rsid w:val="006B051C"/>
    <w:rsid w:val="006B0A1E"/>
    <w:rsid w:val="006C7775"/>
    <w:rsid w:val="006D3185"/>
    <w:rsid w:val="006D73F7"/>
    <w:rsid w:val="006F0871"/>
    <w:rsid w:val="007050A2"/>
    <w:rsid w:val="00720FB3"/>
    <w:rsid w:val="00754778"/>
    <w:rsid w:val="00786457"/>
    <w:rsid w:val="00794EC1"/>
    <w:rsid w:val="007C393F"/>
    <w:rsid w:val="007C77D4"/>
    <w:rsid w:val="007D51F3"/>
    <w:rsid w:val="007F6D52"/>
    <w:rsid w:val="007F6DDF"/>
    <w:rsid w:val="0080257B"/>
    <w:rsid w:val="00810DF6"/>
    <w:rsid w:val="00814CB9"/>
    <w:rsid w:val="00816AC6"/>
    <w:rsid w:val="008376F0"/>
    <w:rsid w:val="00837825"/>
    <w:rsid w:val="00857506"/>
    <w:rsid w:val="00862CB1"/>
    <w:rsid w:val="00863725"/>
    <w:rsid w:val="008B3703"/>
    <w:rsid w:val="008B479D"/>
    <w:rsid w:val="008E3F01"/>
    <w:rsid w:val="008E4FD1"/>
    <w:rsid w:val="008F4D87"/>
    <w:rsid w:val="0091592D"/>
    <w:rsid w:val="00921423"/>
    <w:rsid w:val="00925EA8"/>
    <w:rsid w:val="00957BE2"/>
    <w:rsid w:val="00963644"/>
    <w:rsid w:val="009641EF"/>
    <w:rsid w:val="0097032E"/>
    <w:rsid w:val="00970F6A"/>
    <w:rsid w:val="00982C05"/>
    <w:rsid w:val="00984273"/>
    <w:rsid w:val="00996F7B"/>
    <w:rsid w:val="00997550"/>
    <w:rsid w:val="009978ED"/>
    <w:rsid w:val="009A201B"/>
    <w:rsid w:val="009C0415"/>
    <w:rsid w:val="009C6CFD"/>
    <w:rsid w:val="009D305B"/>
    <w:rsid w:val="009D745B"/>
    <w:rsid w:val="009E2CFF"/>
    <w:rsid w:val="00A06BAC"/>
    <w:rsid w:val="00A3022D"/>
    <w:rsid w:val="00A43950"/>
    <w:rsid w:val="00A52422"/>
    <w:rsid w:val="00A62962"/>
    <w:rsid w:val="00A80D38"/>
    <w:rsid w:val="00AA15E8"/>
    <w:rsid w:val="00AA3B4F"/>
    <w:rsid w:val="00AB615C"/>
    <w:rsid w:val="00AD2941"/>
    <w:rsid w:val="00AE11A4"/>
    <w:rsid w:val="00B10F2D"/>
    <w:rsid w:val="00B11965"/>
    <w:rsid w:val="00B144DC"/>
    <w:rsid w:val="00B170BE"/>
    <w:rsid w:val="00B21A63"/>
    <w:rsid w:val="00B36BDE"/>
    <w:rsid w:val="00B53E0A"/>
    <w:rsid w:val="00B736A0"/>
    <w:rsid w:val="00B80478"/>
    <w:rsid w:val="00B92C2C"/>
    <w:rsid w:val="00B955AC"/>
    <w:rsid w:val="00BB0677"/>
    <w:rsid w:val="00BB69A9"/>
    <w:rsid w:val="00BC5122"/>
    <w:rsid w:val="00BD2F04"/>
    <w:rsid w:val="00BE7839"/>
    <w:rsid w:val="00BF61C9"/>
    <w:rsid w:val="00C01619"/>
    <w:rsid w:val="00C47CA7"/>
    <w:rsid w:val="00C519BA"/>
    <w:rsid w:val="00C56E87"/>
    <w:rsid w:val="00C60941"/>
    <w:rsid w:val="00C678DF"/>
    <w:rsid w:val="00C74850"/>
    <w:rsid w:val="00C84939"/>
    <w:rsid w:val="00CC5A9D"/>
    <w:rsid w:val="00CC620B"/>
    <w:rsid w:val="00CC6D21"/>
    <w:rsid w:val="00CD0CE7"/>
    <w:rsid w:val="00D22875"/>
    <w:rsid w:val="00D2344C"/>
    <w:rsid w:val="00D31E71"/>
    <w:rsid w:val="00D547C8"/>
    <w:rsid w:val="00D62FAD"/>
    <w:rsid w:val="00D6619E"/>
    <w:rsid w:val="00D96FFF"/>
    <w:rsid w:val="00DB2CFD"/>
    <w:rsid w:val="00DC0A6B"/>
    <w:rsid w:val="00DE15AB"/>
    <w:rsid w:val="00E05B64"/>
    <w:rsid w:val="00E470FA"/>
    <w:rsid w:val="00E615A2"/>
    <w:rsid w:val="00E61FD5"/>
    <w:rsid w:val="00E66518"/>
    <w:rsid w:val="00E82A71"/>
    <w:rsid w:val="00E9252A"/>
    <w:rsid w:val="00E967E0"/>
    <w:rsid w:val="00E96AED"/>
    <w:rsid w:val="00EA3137"/>
    <w:rsid w:val="00EB3066"/>
    <w:rsid w:val="00EB3DAE"/>
    <w:rsid w:val="00EB4EB0"/>
    <w:rsid w:val="00EE53D9"/>
    <w:rsid w:val="00EF0EA0"/>
    <w:rsid w:val="00F00625"/>
    <w:rsid w:val="00F0355A"/>
    <w:rsid w:val="00F14C67"/>
    <w:rsid w:val="00F22D11"/>
    <w:rsid w:val="00F362FB"/>
    <w:rsid w:val="00F43D4A"/>
    <w:rsid w:val="00F717B3"/>
    <w:rsid w:val="00F71C65"/>
    <w:rsid w:val="00F80651"/>
    <w:rsid w:val="00F854A7"/>
    <w:rsid w:val="00F93469"/>
    <w:rsid w:val="00F96DC1"/>
    <w:rsid w:val="00F96F8F"/>
    <w:rsid w:val="00FA1A8C"/>
    <w:rsid w:val="00FA2F8A"/>
    <w:rsid w:val="00FA7DDD"/>
    <w:rsid w:val="00FB222F"/>
    <w:rsid w:val="00FC3B85"/>
    <w:rsid w:val="00FE0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E17"/>
    <w:rPr>
      <w:rFonts w:ascii="Times New Roman" w:eastAsia="Times New Roman" w:hAnsi="Times New Roman" w:cs="Arabic Transparent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26281"/>
    <w:pPr>
      <w:keepNext/>
      <w:bidi/>
      <w:spacing w:before="20" w:after="20"/>
      <w:jc w:val="center"/>
      <w:outlineLvl w:val="2"/>
    </w:pPr>
    <w:rPr>
      <w:rFonts w:eastAsiaTheme="minorEastAs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3F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FD2"/>
    <w:rPr>
      <w:rFonts w:ascii="Tahoma" w:eastAsia="Times New Roman" w:hAnsi="Tahoma" w:cs="Tahoma"/>
      <w:sz w:val="16"/>
      <w:szCs w:val="16"/>
    </w:rPr>
  </w:style>
  <w:style w:type="character" w:customStyle="1" w:styleId="shorttext">
    <w:name w:val="short_text"/>
    <w:basedOn w:val="DefaultParagraphFont"/>
    <w:rsid w:val="00970F6A"/>
  </w:style>
  <w:style w:type="character" w:customStyle="1" w:styleId="longtext">
    <w:name w:val="long_text"/>
    <w:basedOn w:val="DefaultParagraphFont"/>
    <w:rsid w:val="00175FD1"/>
  </w:style>
  <w:style w:type="paragraph" w:styleId="Header">
    <w:name w:val="header"/>
    <w:basedOn w:val="Normal"/>
    <w:link w:val="HeaderChar"/>
    <w:semiHidden/>
    <w:unhideWhenUsed/>
    <w:rsid w:val="00FA1A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FA1A8C"/>
    <w:rPr>
      <w:rFonts w:ascii="Times New Roman" w:eastAsia="Times New Roman" w:hAnsi="Times New Roman" w:cs="Arabic Transparent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A1A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1A8C"/>
    <w:rPr>
      <w:rFonts w:ascii="Times New Roman" w:eastAsia="Times New Roman" w:hAnsi="Times New Roman" w:cs="Arabic Transparent"/>
      <w:sz w:val="28"/>
      <w:szCs w:val="28"/>
    </w:rPr>
  </w:style>
  <w:style w:type="table" w:styleId="TableGrid">
    <w:name w:val="Table Grid"/>
    <w:basedOn w:val="TableNormal"/>
    <w:uiPriority w:val="59"/>
    <w:rsid w:val="00E615A2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9"/>
    <w:rsid w:val="00526281"/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32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25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0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28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685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362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72655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0504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66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0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1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123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61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341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902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42417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7901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6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1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59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88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00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991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664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80555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634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4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2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78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585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250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28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63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59355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989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8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3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1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39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21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654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016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29870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862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1911670364997609"/>
          <c:y val="6.1845833939732434E-2"/>
          <c:w val="0.86767224480531535"/>
          <c:h val="0.80969123668918508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كلا الجنسين</c:v>
                </c:pt>
              </c:strCache>
            </c:strRef>
          </c:tx>
          <c:spPr>
            <a:solidFill>
              <a:schemeClr val="tx2">
                <a:lumMod val="75000"/>
              </a:schemeClr>
            </a:solidFill>
          </c:spPr>
          <c:dLbls>
            <c:dLbl>
              <c:idx val="2"/>
              <c:layout>
                <c:manualLayout>
                  <c:x val="-1.5768229376832206E-2"/>
                  <c:y val="8.6184577307386028E-3"/>
                </c:manualLayout>
              </c:layout>
              <c:dLblPos val="outEnd"/>
              <c:showVal val="1"/>
            </c:dLbl>
            <c:numFmt formatCode="#,##0.0" sourceLinked="0"/>
            <c:txPr>
              <a:bodyPr/>
              <a:lstStyle/>
              <a:p>
                <a:pPr>
                  <a:defRPr sz="900">
                    <a:solidFill>
                      <a:sysClr val="windowText" lastClr="00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الضفة الغربية</c:v>
                </c:pt>
                <c:pt idx="1">
                  <c:v>قطاع غزة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 formatCode="General">
                  <c:v>13.9</c:v>
                </c:pt>
                <c:pt idx="1">
                  <c:v>53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ذكور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</c:spPr>
          <c:dLbls>
            <c:dLbl>
              <c:idx val="0"/>
              <c:layout>
                <c:manualLayout>
                  <c:x val="1.2614583501465701E-2"/>
                  <c:y val="0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solidFill>
                      <a:sysClr val="windowText" lastClr="00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الضفة الغربية</c:v>
                </c:pt>
                <c:pt idx="1">
                  <c:v>قطاع غزة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13.3</c:v>
                </c:pt>
                <c:pt idx="1">
                  <c:v>52.3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إناث</c:v>
                </c:pt>
              </c:strCache>
            </c:strRef>
          </c:tx>
          <c:spPr>
            <a:solidFill>
              <a:schemeClr val="accent2">
                <a:lumMod val="40000"/>
                <a:lumOff val="60000"/>
              </a:schemeClr>
            </a:solidFill>
          </c:spPr>
          <c:dLbls>
            <c:dLbl>
              <c:idx val="0"/>
              <c:layout>
                <c:manualLayout>
                  <c:x val="3.4690104629030695E-2"/>
                  <c:y val="0"/>
                </c:manualLayout>
              </c:layout>
              <c:showVal val="1"/>
            </c:dLbl>
            <c:dLbl>
              <c:idx val="2"/>
              <c:layout>
                <c:manualLayout>
                  <c:x val="1.8921875252198662E-2"/>
                  <c:y val="0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solidFill>
                      <a:sysClr val="windowText" lastClr="00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الضفة الغربية</c:v>
                </c:pt>
                <c:pt idx="1">
                  <c:v>قطاع غزة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14.4</c:v>
                </c:pt>
                <c:pt idx="1">
                  <c:v>53.8</c:v>
                </c:pt>
              </c:numCache>
            </c:numRef>
          </c:val>
        </c:ser>
        <c:axId val="185580160"/>
        <c:axId val="188113664"/>
      </c:barChart>
      <c:catAx>
        <c:axId val="185580160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88113664"/>
        <c:crosses val="autoZero"/>
        <c:auto val="1"/>
        <c:lblAlgn val="ctr"/>
        <c:lblOffset val="100"/>
      </c:catAx>
      <c:valAx>
        <c:axId val="188113664"/>
        <c:scaling>
          <c:orientation val="minMax"/>
          <c:max val="60"/>
        </c:scaling>
        <c:axPos val="l"/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sz="900" b="0" i="0" u="none" strike="noStrike" baseline="0">
                    <a:solidFill>
                      <a:srgbClr val="000000"/>
                    </a:solidFill>
                    <a:latin typeface="Arial" pitchFamily="34" charset="0"/>
                    <a:cs typeface="Arial" pitchFamily="34" charset="0"/>
                  </a:rPr>
                  <a:t>Percentage </a:t>
                </a:r>
                <a:r>
                  <a:rPr lang="ar-SA" sz="900" b="0" i="0" u="none" strike="noStrike" baseline="0">
                    <a:solidFill>
                      <a:srgbClr val="000000"/>
                    </a:solidFill>
                    <a:latin typeface="Arial" pitchFamily="34" charset="0"/>
                    <a:cs typeface="Arial" pitchFamily="34" charset="0"/>
                  </a:rPr>
                  <a:t>النسبة </a:t>
                </a:r>
                <a:r>
                  <a:rPr lang="ar-SA" sz="900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 </a:t>
                </a:r>
              </a:p>
            </c:rich>
          </c:tx>
          <c:layout>
            <c:manualLayout>
              <c:xMode val="edge"/>
              <c:yMode val="edge"/>
              <c:x val="3.9666408829215306E-3"/>
              <c:y val="0.2907442602713835"/>
            </c:manualLayout>
          </c:layout>
        </c:title>
        <c:numFmt formatCode="General" sourceLinked="1"/>
        <c:tickLblPos val="nextTo"/>
        <c:txPr>
          <a:bodyPr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85580160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2773047998738591"/>
          <c:y val="2.0799464684479168E-2"/>
          <c:w val="0.48768102362596588"/>
          <c:h val="6.0186241022546917E-2"/>
        </c:manualLayout>
      </c:layout>
      <c:spPr>
        <a:ln>
          <a:solidFill>
            <a:schemeClr val="tx1"/>
          </a:solidFill>
        </a:ln>
      </c:spPr>
      <c:txPr>
        <a:bodyPr/>
        <a:lstStyle/>
        <a:p>
          <a:pPr>
            <a:defRPr sz="900">
              <a:latin typeface="Arial" pitchFamily="34" charset="0"/>
              <a:cs typeface="Arial" pitchFamily="34" charset="0"/>
            </a:defRPr>
          </a:pPr>
          <a:endParaRPr lang="ar-SA"/>
        </a:p>
      </c:txPr>
    </c:legend>
    <c:plotVisOnly val="1"/>
    <c:dispBlanksAs val="gap"/>
  </c:chart>
  <c:spPr>
    <a:ln cap="sq">
      <a:solidFill>
        <a:schemeClr val="tx1"/>
      </a:solidFill>
    </a:ln>
  </c:sp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0884353741496598"/>
          <c:y val="7.0422535211267623E-2"/>
          <c:w val="0.89115640103160132"/>
          <c:h val="0.75704225352113685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ذكور</c:v>
                </c:pt>
              </c:strCache>
            </c:strRef>
          </c:tx>
          <c:spPr>
            <a:solidFill>
              <a:schemeClr val="accent3">
                <a:lumMod val="60000"/>
                <a:lumOff val="40000"/>
              </a:schemeClr>
            </a:solidFill>
          </c:spPr>
          <c:dLbls>
            <c:numFmt formatCode="#,##0.0" sourceLinked="0"/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الضفة الغربية</c:v>
                </c:pt>
                <c:pt idx="1">
                  <c:v>قطاع غزة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 formatCode="General">
                  <c:v>13.5</c:v>
                </c:pt>
                <c:pt idx="1">
                  <c:v>53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إناث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</c:spPr>
          <c:dLbls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الضفة الغربية</c:v>
                </c:pt>
                <c:pt idx="1">
                  <c:v>قطاع غزة</c:v>
                </c:pt>
              </c:strCache>
            </c:strRef>
          </c:cat>
          <c:val>
            <c:numRef>
              <c:f>Sheet1!$B$3:$C$3</c:f>
              <c:numCache>
                <c:formatCode>0.0</c:formatCode>
                <c:ptCount val="2"/>
                <c:pt idx="0" formatCode="General">
                  <c:v>18.600000000000001</c:v>
                </c:pt>
                <c:pt idx="1">
                  <c:v>54</c:v>
                </c:pt>
              </c:numCache>
            </c:numRef>
          </c:val>
        </c:ser>
        <c:axId val="197906816"/>
        <c:axId val="197908352"/>
      </c:barChart>
      <c:catAx>
        <c:axId val="197906816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97908352"/>
        <c:crosses val="autoZero"/>
        <c:auto val="1"/>
        <c:lblAlgn val="ctr"/>
        <c:lblOffset val="100"/>
      </c:catAx>
      <c:valAx>
        <c:axId val="197908352"/>
        <c:scaling>
          <c:orientation val="minMax"/>
          <c:max val="60"/>
        </c:scaling>
        <c:axPos val="l"/>
        <c:title>
          <c:tx>
            <c:rich>
              <a:bodyPr/>
              <a:lstStyle/>
              <a:p>
                <a:pPr>
                  <a:defRPr sz="83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sz="900" b="0" i="0" u="none" strike="noStrike" baseline="0">
                    <a:solidFill>
                      <a:srgbClr val="000000"/>
                    </a:solidFill>
                    <a:latin typeface="Arial" pitchFamily="34" charset="0"/>
                    <a:cs typeface="Arial" pitchFamily="34" charset="0"/>
                  </a:rPr>
                  <a:t>Percentage </a:t>
                </a:r>
                <a:r>
                  <a:rPr lang="ar-SA" sz="900" b="0" i="0" u="none" strike="noStrike" baseline="0">
                    <a:solidFill>
                      <a:srgbClr val="000000"/>
                    </a:solidFill>
                    <a:latin typeface="Arial" pitchFamily="34" charset="0"/>
                    <a:cs typeface="Arial" pitchFamily="34" charset="0"/>
                  </a:rPr>
                  <a:t>النسبة </a:t>
                </a:r>
                <a:endParaRPr lang="ar-SA" sz="755" b="0" i="0" u="none" strike="noStrike" baseline="0">
                  <a:solidFill>
                    <a:srgbClr val="000000"/>
                  </a:solidFill>
                  <a:latin typeface="Arial" pitchFamily="34" charset="0"/>
                  <a:cs typeface="Arial" pitchFamily="34" charset="0"/>
                </a:endParaRPr>
              </a:p>
            </c:rich>
          </c:tx>
          <c:layout/>
        </c:title>
        <c:numFmt formatCode="General" sourceLinked="1"/>
        <c:tickLblPos val="nextTo"/>
        <c:txPr>
          <a:bodyPr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9790681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23478940022696596"/>
          <c:y val="9.0818476969999798E-2"/>
          <c:w val="0.34007464666388082"/>
          <c:h val="8.9188449159760708E-2"/>
        </c:manualLayout>
      </c:layout>
      <c:spPr>
        <a:ln>
          <a:solidFill>
            <a:sysClr val="windowText" lastClr="000000"/>
          </a:solidFill>
        </a:ln>
      </c:spPr>
      <c:txPr>
        <a:bodyPr/>
        <a:lstStyle/>
        <a:p>
          <a:pPr>
            <a:defRPr sz="900">
              <a:latin typeface="Arial" pitchFamily="34" charset="0"/>
              <a:cs typeface="Arial" pitchFamily="34" charset="0"/>
            </a:defRPr>
          </a:pPr>
          <a:endParaRPr lang="ar-SA"/>
        </a:p>
      </c:txPr>
    </c:legend>
    <c:plotVisOnly val="1"/>
    <c:dispBlanksAs val="gap"/>
  </c:chart>
  <c:spPr>
    <a:ln w="3175" cap="sq">
      <a:solidFill>
        <a:schemeClr val="tx1"/>
      </a:solidFill>
    </a:ln>
  </c:sp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0.37419</cdr:x>
      <cdr:y>0.92885</cdr:y>
    </cdr:from>
    <cdr:to>
      <cdr:x>0.7213</cdr:x>
      <cdr:y>1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506879" y="2738109"/>
          <a:ext cx="1397842" cy="20968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pPr algn="ctr" rtl="1"/>
          <a:r>
            <a:rPr lang="ar-SA" sz="900" b="0">
              <a:latin typeface="Arial" pitchFamily="34" charset="0"/>
              <a:cs typeface="Arial" pitchFamily="34" charset="0"/>
            </a:rPr>
            <a:t>المنطقة</a:t>
          </a:r>
          <a:r>
            <a:rPr lang="ar-SA" sz="900" b="1">
              <a:latin typeface="Arial" pitchFamily="34" charset="0"/>
              <a:cs typeface="Arial" pitchFamily="34" charset="0"/>
            </a:rPr>
            <a:t>     </a:t>
          </a:r>
          <a:r>
            <a:rPr lang="en-US" sz="800" b="0">
              <a:latin typeface="Arial" pitchFamily="34" charset="0"/>
              <a:cs typeface="Arial" pitchFamily="34" charset="0"/>
            </a:rPr>
            <a:t>Region</a:t>
          </a:r>
          <a:endParaRPr lang="ar-SA" sz="800" b="0">
            <a:latin typeface="Arial" pitchFamily="34" charset="0"/>
            <a:cs typeface="Arial" pitchFamily="34" charset="0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0.35259</cdr:x>
      <cdr:y>0.90958</cdr:y>
    </cdr:from>
    <cdr:to>
      <cdr:x>0.59113</cdr:x>
      <cdr:y>0.97543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589516" y="2802404"/>
          <a:ext cx="1075380" cy="20288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pPr rtl="1"/>
          <a:r>
            <a:rPr lang="ar-SA" sz="900" b="0">
              <a:latin typeface="Arial" pitchFamily="34" charset="0"/>
              <a:cs typeface="Arial" pitchFamily="34" charset="0"/>
            </a:rPr>
            <a:t>المنطقة</a:t>
          </a:r>
          <a:r>
            <a:rPr lang="ar-SA" sz="900">
              <a:latin typeface="Arial" pitchFamily="34" charset="0"/>
              <a:cs typeface="Arial" pitchFamily="34" charset="0"/>
            </a:rPr>
            <a:t>    </a:t>
          </a:r>
          <a:r>
            <a:rPr lang="en-US" sz="900" b="0">
              <a:latin typeface="Arial" pitchFamily="34" charset="0"/>
              <a:cs typeface="Arial" pitchFamily="34" charset="0"/>
            </a:rPr>
            <a:t>Region</a:t>
          </a:r>
          <a:endParaRPr lang="ar-SA" sz="800" b="0">
            <a:latin typeface="Arial" pitchFamily="34" charset="0"/>
            <a:cs typeface="Arial" pitchFamily="34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84608-ECFF-488F-A1E9-ED2BC0806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mdeeb</dc:creator>
  <cp:lastModifiedBy>ashrafh</cp:lastModifiedBy>
  <cp:revision>18</cp:revision>
  <cp:lastPrinted>2018-12-11T08:31:00Z</cp:lastPrinted>
  <dcterms:created xsi:type="dcterms:W3CDTF">2018-11-27T08:32:00Z</dcterms:created>
  <dcterms:modified xsi:type="dcterms:W3CDTF">2018-12-11T08:34:00Z</dcterms:modified>
</cp:coreProperties>
</file>