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53" w:rsidRPr="003D635C" w:rsidRDefault="00401179" w:rsidP="00DC1053">
      <w:pPr>
        <w:ind w:firstLine="425"/>
        <w:jc w:val="center"/>
        <w:rPr>
          <w:rFonts w:ascii="Simplified Arabic" w:hAnsi="Simplified Arabic" w:cs="Simplified Arabic"/>
          <w:sz w:val="24"/>
          <w:szCs w:val="24"/>
          <w:rtl/>
          <w:lang w:bidi="ar-SY"/>
        </w:rPr>
      </w:pPr>
      <w:r>
        <w:rPr>
          <w:rFonts w:ascii="Simplified Arabic" w:hAnsi="Simplified Arabic" w:cs="Simplified Arabic"/>
          <w:sz w:val="24"/>
          <w:szCs w:val="24"/>
          <w:lang w:bidi="ar-SY"/>
        </w:rPr>
        <w:t xml:space="preserve">  </w:t>
      </w:r>
      <w:r w:rsidR="00E2220D" w:rsidRPr="003D635C">
        <w:rPr>
          <w:rFonts w:ascii="Simplified Arabic" w:hAnsi="Simplified Arabic" w:cs="Simplified Arabic"/>
          <w:sz w:val="24"/>
          <w:szCs w:val="24"/>
          <w:rtl/>
          <w:lang w:bidi="ar-SY"/>
        </w:rPr>
        <w:t>الفصل الأول</w:t>
      </w:r>
    </w:p>
    <w:p w:rsidR="00DC1053" w:rsidRPr="003D635C" w:rsidRDefault="00DC1053" w:rsidP="00DC1053">
      <w:pPr>
        <w:ind w:firstLine="425"/>
        <w:jc w:val="center"/>
        <w:rPr>
          <w:rFonts w:ascii="Simplified Arabic" w:hAnsi="Simplified Arabic" w:cs="Simplified Arabic"/>
          <w:sz w:val="24"/>
          <w:szCs w:val="24"/>
          <w:rtl/>
        </w:rPr>
      </w:pPr>
    </w:p>
    <w:p w:rsidR="00DC1053" w:rsidRPr="003D635C" w:rsidRDefault="00DC1053" w:rsidP="00DC1053">
      <w:pPr>
        <w:ind w:firstLine="425"/>
        <w:jc w:val="center"/>
        <w:rPr>
          <w:rFonts w:ascii="Simplified Arabic" w:hAnsi="Simplified Arabic" w:cs="Simplified Arabic"/>
          <w:b/>
          <w:bCs/>
          <w:sz w:val="28"/>
          <w:szCs w:val="28"/>
          <w:rtl/>
        </w:rPr>
      </w:pPr>
      <w:r w:rsidRPr="003D635C">
        <w:rPr>
          <w:rFonts w:ascii="Simplified Arabic" w:hAnsi="Simplified Arabic" w:cs="Simplified Arabic"/>
          <w:b/>
          <w:bCs/>
          <w:sz w:val="28"/>
          <w:szCs w:val="28"/>
          <w:rtl/>
        </w:rPr>
        <w:t>المصطلحات والمؤشرات والتصنيفات</w:t>
      </w:r>
    </w:p>
    <w:p w:rsidR="00DC1053" w:rsidRPr="003D635C" w:rsidRDefault="00DC1053" w:rsidP="00DC1053">
      <w:pPr>
        <w:ind w:left="282"/>
        <w:jc w:val="both"/>
        <w:rPr>
          <w:rFonts w:ascii="Simplified Arabic" w:hAnsi="Simplified Arabic" w:cs="Simplified Arabic"/>
          <w:sz w:val="24"/>
          <w:szCs w:val="24"/>
          <w:rtl/>
        </w:rPr>
      </w:pPr>
    </w:p>
    <w:p w:rsidR="0079323E" w:rsidRPr="003D635C" w:rsidRDefault="00E2220D" w:rsidP="00E2220D">
      <w:pPr>
        <w:pStyle w:val="BlockText"/>
        <w:tabs>
          <w:tab w:val="clear" w:pos="84"/>
          <w:tab w:val="left" w:pos="-144"/>
        </w:tabs>
        <w:ind w:left="-2" w:right="0" w:firstLine="0"/>
        <w:rPr>
          <w:rFonts w:ascii="Simplified Arabic" w:hAnsi="Simplified Arabic" w:cs="Simplified Arabic"/>
          <w:b/>
          <w:bCs/>
          <w:szCs w:val="24"/>
          <w:rtl/>
        </w:rPr>
      </w:pPr>
      <w:r w:rsidRPr="003D635C">
        <w:rPr>
          <w:rFonts w:ascii="Simplified Arabic" w:hAnsi="Simplified Arabic" w:cs="Simplified Arabic"/>
          <w:b/>
          <w:bCs/>
          <w:szCs w:val="24"/>
          <w:rtl/>
        </w:rPr>
        <w:t>1</w:t>
      </w:r>
      <w:r w:rsidR="0079323E" w:rsidRPr="003D635C">
        <w:rPr>
          <w:rFonts w:ascii="Simplified Arabic" w:hAnsi="Simplified Arabic" w:cs="Simplified Arabic"/>
          <w:b/>
          <w:bCs/>
          <w:szCs w:val="24"/>
          <w:rtl/>
        </w:rPr>
        <w:t>.</w:t>
      </w:r>
      <w:r w:rsidRPr="003D635C">
        <w:rPr>
          <w:rFonts w:ascii="Simplified Arabic" w:hAnsi="Simplified Arabic" w:cs="Simplified Arabic"/>
          <w:b/>
          <w:bCs/>
          <w:szCs w:val="24"/>
          <w:rtl/>
        </w:rPr>
        <w:t>1</w:t>
      </w:r>
      <w:r w:rsidR="0079323E" w:rsidRPr="003D635C">
        <w:rPr>
          <w:rFonts w:ascii="Simplified Arabic" w:hAnsi="Simplified Arabic" w:cs="Simplified Arabic"/>
          <w:b/>
          <w:bCs/>
          <w:szCs w:val="24"/>
          <w:rtl/>
        </w:rPr>
        <w:t xml:space="preserve"> المصطلحات والمؤشرات </w:t>
      </w:r>
    </w:p>
    <w:p w:rsidR="00DC1053" w:rsidRPr="003D635C" w:rsidRDefault="00DC1053" w:rsidP="0079323E">
      <w:pPr>
        <w:pStyle w:val="BlockText"/>
        <w:tabs>
          <w:tab w:val="clear" w:pos="84"/>
          <w:tab w:val="left" w:pos="-144"/>
        </w:tabs>
        <w:ind w:left="-2" w:right="0" w:firstLine="0"/>
        <w:rPr>
          <w:rFonts w:ascii="Simplified Arabic" w:hAnsi="Simplified Arabic" w:cs="Simplified Arabic"/>
          <w:szCs w:val="24"/>
          <w:rtl/>
        </w:rPr>
      </w:pPr>
      <w:r w:rsidRPr="003D635C">
        <w:rPr>
          <w:rFonts w:ascii="Simplified Arabic" w:hAnsi="Simplified Arabic" w:cs="Simplified Arabic"/>
          <w:szCs w:val="24"/>
          <w:rtl/>
        </w:rPr>
        <w:t>تشمل المصطلحات والمؤشرات المستخدمة في المسح ما يلي:</w:t>
      </w:r>
    </w:p>
    <w:p w:rsidR="00E2220D" w:rsidRPr="003D635C" w:rsidRDefault="00E2220D" w:rsidP="0079323E">
      <w:pPr>
        <w:pStyle w:val="BlockText"/>
        <w:tabs>
          <w:tab w:val="clear" w:pos="84"/>
          <w:tab w:val="left" w:pos="-144"/>
        </w:tabs>
        <w:ind w:left="-2" w:right="0" w:firstLine="0"/>
        <w:rPr>
          <w:rFonts w:ascii="Simplified Arabic" w:hAnsi="Simplified Arabic" w:cs="Simplified Arabic"/>
          <w:sz w:val="16"/>
          <w:szCs w:val="16"/>
          <w:rtl/>
        </w:rPr>
      </w:pPr>
    </w:p>
    <w:p w:rsidR="00AE42E4" w:rsidRPr="003D635C" w:rsidRDefault="00AE42E4" w:rsidP="00AD1033">
      <w:pPr>
        <w:spacing w:line="20" w:lineRule="atLeast"/>
        <w:jc w:val="both"/>
        <w:rPr>
          <w:rFonts w:ascii="Simplified Arabic" w:hAnsi="Simplified Arabic" w:cs="Simplified Arabic"/>
          <w:sz w:val="24"/>
          <w:szCs w:val="24"/>
          <w:rtl/>
        </w:rPr>
      </w:pPr>
      <w:r w:rsidRPr="003D635C">
        <w:rPr>
          <w:rFonts w:ascii="Simplified Arabic" w:hAnsi="Simplified Arabic" w:cs="Simplified Arabic"/>
          <w:b/>
          <w:bCs/>
          <w:sz w:val="24"/>
          <w:szCs w:val="24"/>
          <w:rtl/>
        </w:rPr>
        <w:t>الإقامة</w:t>
      </w:r>
      <w:r w:rsidRPr="003D635C">
        <w:rPr>
          <w:rFonts w:ascii="Simplified Arabic" w:hAnsi="Simplified Arabic" w:cs="Simplified Arabic"/>
          <w:sz w:val="24"/>
          <w:szCs w:val="24"/>
          <w:rtl/>
        </w:rPr>
        <w:t xml:space="preserve">: </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تعرف الإقامة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 </w:t>
      </w:r>
    </w:p>
    <w:p w:rsidR="00AE42E4" w:rsidRPr="003D635C" w:rsidRDefault="00AE42E4" w:rsidP="00AD1033">
      <w:pPr>
        <w:pStyle w:val="FootnoteText"/>
        <w:spacing w:line="20" w:lineRule="atLeast"/>
        <w:jc w:val="both"/>
        <w:rPr>
          <w:rFonts w:ascii="Simplified Arabic" w:hAnsi="Simplified Arabic" w:cs="Simplified Arabic"/>
          <w:sz w:val="16"/>
          <w:szCs w:val="16"/>
          <w:rtl/>
        </w:rPr>
      </w:pPr>
    </w:p>
    <w:p w:rsidR="00AE42E4" w:rsidRPr="003D635C" w:rsidRDefault="00205D53"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الوحدة المؤسسية:</w:t>
      </w:r>
    </w:p>
    <w:p w:rsidR="00AE42E4" w:rsidRPr="003D635C" w:rsidRDefault="00FF3AF2" w:rsidP="00AD1033">
      <w:pPr>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كيان اقتصادي قادر في ذاته</w:t>
      </w:r>
      <w:r w:rsidR="00AE42E4" w:rsidRPr="003D635C">
        <w:rPr>
          <w:rFonts w:ascii="Simplified Arabic" w:hAnsi="Simplified Arabic" w:cs="Simplified Arabic"/>
          <w:sz w:val="24"/>
          <w:szCs w:val="24"/>
          <w:rtl/>
        </w:rPr>
        <w:t xml:space="preserve"> على امتلاك الأصول </w:t>
      </w:r>
      <w:r w:rsidRPr="003D635C">
        <w:rPr>
          <w:rFonts w:ascii="Simplified Arabic" w:hAnsi="Simplified Arabic" w:cs="Simplified Arabic"/>
          <w:sz w:val="24"/>
          <w:szCs w:val="24"/>
          <w:rtl/>
        </w:rPr>
        <w:t>وتحمل الالتزامات وممارسة الأنشطة الاقتصادية والدخول في معاملات مع كيانات أخرى</w:t>
      </w:r>
      <w:r w:rsidR="00AE42E4" w:rsidRPr="003D635C">
        <w:rPr>
          <w:rFonts w:ascii="Simplified Arabic" w:hAnsi="Simplified Arabic" w:cs="Simplified Arabic"/>
          <w:sz w:val="24"/>
          <w:szCs w:val="24"/>
          <w:rtl/>
        </w:rPr>
        <w:t>.</w:t>
      </w:r>
    </w:p>
    <w:p w:rsidR="00AE42E4" w:rsidRPr="003D635C" w:rsidRDefault="00AE42E4" w:rsidP="00AD1033">
      <w:pPr>
        <w:spacing w:line="20" w:lineRule="atLeast"/>
        <w:jc w:val="both"/>
        <w:rPr>
          <w:rFonts w:ascii="Simplified Arabic" w:hAnsi="Simplified Arabic" w:cs="Simplified Arabic"/>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الأصول الخارجية:</w:t>
      </w:r>
    </w:p>
    <w:p w:rsidR="00AE42E4" w:rsidRPr="003D635C" w:rsidRDefault="00083F49"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هي </w:t>
      </w:r>
      <w:r w:rsidR="00AE42E4" w:rsidRPr="003D635C">
        <w:rPr>
          <w:rFonts w:ascii="Simplified Arabic" w:hAnsi="Simplified Arabic" w:cs="Simplified Arabic"/>
          <w:sz w:val="24"/>
          <w:szCs w:val="24"/>
          <w:rtl/>
        </w:rPr>
        <w:t xml:space="preserve">عبارة عن الأرصدة التي استثمرها المقيمون في </w:t>
      </w:r>
      <w:r w:rsidRPr="003D635C">
        <w:rPr>
          <w:rFonts w:ascii="Simplified Arabic" w:hAnsi="Simplified Arabic" w:cs="Simplified Arabic"/>
          <w:sz w:val="24"/>
          <w:szCs w:val="24"/>
          <w:rtl/>
        </w:rPr>
        <w:t>الدولة</w:t>
      </w:r>
      <w:r w:rsidR="00AE42E4" w:rsidRPr="003D635C">
        <w:rPr>
          <w:rFonts w:ascii="Simplified Arabic" w:hAnsi="Simplified Arabic" w:cs="Simplified Arabic"/>
          <w:sz w:val="24"/>
          <w:szCs w:val="24"/>
          <w:rtl/>
        </w:rPr>
        <w:t xml:space="preserve"> (أفراد أو مؤسسات) في الخارج.</w:t>
      </w:r>
    </w:p>
    <w:p w:rsidR="00AE42E4" w:rsidRPr="003D635C" w:rsidRDefault="00AE42E4" w:rsidP="00AD1033">
      <w:pPr>
        <w:pStyle w:val="FootnoteText"/>
        <w:spacing w:line="20" w:lineRule="atLeast"/>
        <w:jc w:val="both"/>
        <w:rPr>
          <w:rFonts w:ascii="Simplified Arabic" w:hAnsi="Simplified Arabic" w:cs="Simplified Arabic"/>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الخصوم الأجنبية:</w:t>
      </w:r>
    </w:p>
    <w:p w:rsidR="00AE42E4" w:rsidRPr="003D635C" w:rsidRDefault="00FF3AF2"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هي </w:t>
      </w:r>
      <w:r w:rsidR="00AE42E4" w:rsidRPr="003D635C">
        <w:rPr>
          <w:rFonts w:ascii="Simplified Arabic" w:hAnsi="Simplified Arabic" w:cs="Simplified Arabic"/>
          <w:sz w:val="24"/>
          <w:szCs w:val="24"/>
          <w:rtl/>
        </w:rPr>
        <w:t xml:space="preserve">عبارة عن الأرصدة التي قام غير المقيمين (أفراد أو مؤسسات) بالاستثمار بها في المؤسسات المقيمة في </w:t>
      </w:r>
      <w:r w:rsidRPr="003D635C">
        <w:rPr>
          <w:rFonts w:ascii="Simplified Arabic" w:hAnsi="Simplified Arabic" w:cs="Simplified Arabic"/>
          <w:sz w:val="24"/>
          <w:szCs w:val="24"/>
          <w:rtl/>
        </w:rPr>
        <w:t>الدولة</w:t>
      </w:r>
      <w:r w:rsidR="00AE42E4" w:rsidRPr="003D635C">
        <w:rPr>
          <w:rFonts w:ascii="Simplified Arabic" w:hAnsi="Simplified Arabic" w:cs="Simplified Arabic"/>
          <w:sz w:val="24"/>
          <w:szCs w:val="24"/>
          <w:rtl/>
        </w:rPr>
        <w:t>.</w:t>
      </w:r>
    </w:p>
    <w:p w:rsidR="00AE42E4" w:rsidRPr="003D635C" w:rsidRDefault="00AE42E4" w:rsidP="00AD1033">
      <w:pPr>
        <w:spacing w:line="20" w:lineRule="atLeast"/>
        <w:jc w:val="both"/>
        <w:rPr>
          <w:rFonts w:ascii="Simplified Arabic" w:hAnsi="Simplified Arabic" w:cs="Simplified Arabic"/>
          <w:sz w:val="16"/>
          <w:szCs w:val="16"/>
          <w:rtl/>
        </w:rPr>
      </w:pPr>
    </w:p>
    <w:p w:rsidR="00AE42E4" w:rsidRPr="003D635C" w:rsidRDefault="00AE42E4"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مؤسسات الاستثمار المباشر:</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تعرف مؤسسة الاستثمار المباشر بأنها مؤسسة مساهمة أو غير مساهمة يملك فيها المستثمر المباشر المقيم في اقتصاد آخر نسبة 10% أو أكثر من الأسهم العادية أو القوة التصويتية (في حالة المؤسسات المساهمة) أو ما يعادل ذلك (في حالة المؤسسات غير المساهمة). </w:t>
      </w:r>
    </w:p>
    <w:p w:rsidR="00AE42E4" w:rsidRPr="003D635C" w:rsidRDefault="00AE42E4" w:rsidP="00AD1033">
      <w:pPr>
        <w:pStyle w:val="FootnoteText"/>
        <w:spacing w:line="20" w:lineRule="atLeast"/>
        <w:jc w:val="both"/>
        <w:rPr>
          <w:rFonts w:ascii="Simplified Arabic" w:hAnsi="Simplified Arabic" w:cs="Simplified Arabic"/>
          <w:b/>
          <w:bCs/>
          <w:sz w:val="16"/>
          <w:szCs w:val="16"/>
          <w:rtl/>
        </w:rPr>
      </w:pPr>
    </w:p>
    <w:p w:rsidR="00AE42E4" w:rsidRPr="003D635C" w:rsidRDefault="00205D53"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b/>
          <w:bCs/>
          <w:sz w:val="24"/>
          <w:szCs w:val="24"/>
          <w:rtl/>
        </w:rPr>
        <w:t>الاستثمار</w:t>
      </w:r>
      <w:r w:rsidR="00083F49" w:rsidRPr="003D635C">
        <w:rPr>
          <w:rFonts w:ascii="Simplified Arabic" w:hAnsi="Simplified Arabic" w:cs="Simplified Arabic"/>
          <w:b/>
          <w:bCs/>
          <w:sz w:val="24"/>
          <w:szCs w:val="24"/>
          <w:rtl/>
        </w:rPr>
        <w:t xml:space="preserve"> الأجنبي</w:t>
      </w:r>
      <w:r w:rsidR="00AE42E4" w:rsidRPr="003D635C">
        <w:rPr>
          <w:rFonts w:ascii="Simplified Arabic" w:hAnsi="Simplified Arabic" w:cs="Simplified Arabic"/>
          <w:b/>
          <w:bCs/>
          <w:sz w:val="24"/>
          <w:szCs w:val="24"/>
          <w:rtl/>
        </w:rPr>
        <w:t xml:space="preserve"> المباشر</w:t>
      </w:r>
      <w:r w:rsidR="00AE42E4" w:rsidRPr="003D635C">
        <w:rPr>
          <w:rFonts w:ascii="Simplified Arabic" w:hAnsi="Simplified Arabic" w:cs="Simplified Arabic"/>
          <w:sz w:val="24"/>
          <w:szCs w:val="24"/>
          <w:rtl/>
        </w:rPr>
        <w:t>:</w:t>
      </w:r>
    </w:p>
    <w:p w:rsidR="00AE42E4" w:rsidRPr="003D635C" w:rsidRDefault="00FF3AF2"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sz w:val="24"/>
          <w:szCs w:val="24"/>
          <w:rtl/>
        </w:rPr>
        <w:t>تشمل هذه الفئة الاستثمار الذي يمتلك صاحبه بموجبه سيطرة أو قوة تصويتية في المؤسسة. ومن الناحية العملية يتمثل معيار التمييز للإدراج ضمن هذا البند بامتلاك المستثمر لحوالي 10% على الأقل من الأسهم في الشركة.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w:t>
      </w:r>
      <w:r w:rsidR="00AD1033" w:rsidRPr="003D635C">
        <w:rPr>
          <w:rFonts w:ascii="Simplified Arabic" w:hAnsi="Simplified Arabic" w:cs="Simplified Arabic"/>
          <w:sz w:val="24"/>
          <w:szCs w:val="24"/>
          <w:rtl/>
        </w:rPr>
        <w:t xml:space="preserve"> المعاد استثمارها وأنواع رأس المال الأخرى (المعاملات بين الشركات). ويدرج ضمن هذه الفئة أيضاً حيازة أو التخلص من الأراضي من قبل غير المقيمين (ما عدا السفارات الأجنبية والتي تدرج ضمن الحساب الرأسمالي).</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p>
    <w:p w:rsidR="00AE42E4" w:rsidRPr="003D635C" w:rsidRDefault="00083F49"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lastRenderedPageBreak/>
        <w:t xml:space="preserve">استثمار </w:t>
      </w:r>
      <w:r w:rsidR="00AE42E4" w:rsidRPr="003D635C">
        <w:rPr>
          <w:rFonts w:ascii="Simplified Arabic" w:hAnsi="Simplified Arabic" w:cs="Simplified Arabic"/>
          <w:b/>
          <w:bCs/>
          <w:sz w:val="24"/>
          <w:szCs w:val="24"/>
          <w:rtl/>
        </w:rPr>
        <w:t>الحافظة</w:t>
      </w:r>
      <w:r w:rsidRPr="003D635C">
        <w:rPr>
          <w:rFonts w:ascii="Simplified Arabic" w:hAnsi="Simplified Arabic" w:cs="Simplified Arabic"/>
          <w:b/>
          <w:bCs/>
          <w:sz w:val="24"/>
          <w:szCs w:val="24"/>
          <w:rtl/>
        </w:rPr>
        <w:t xml:space="preserve"> الأجنبي</w:t>
      </w:r>
      <w:r w:rsidR="00AE42E4" w:rsidRPr="003D635C">
        <w:rPr>
          <w:rFonts w:ascii="Simplified Arabic" w:hAnsi="Simplified Arabic" w:cs="Simplified Arabic"/>
          <w:b/>
          <w:bCs/>
          <w:sz w:val="24"/>
          <w:szCs w:val="24"/>
          <w:rtl/>
        </w:rPr>
        <w:t xml:space="preserve">: </w:t>
      </w:r>
    </w:p>
    <w:p w:rsidR="00AE42E4" w:rsidRPr="003D635C" w:rsidRDefault="00AD1033" w:rsidP="00AD1033">
      <w:pPr>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sz w:val="24"/>
          <w:szCs w:val="24"/>
          <w:rtl/>
        </w:rPr>
        <w:t>تشمل هذه الفئة المعاملات في سندات الملكية وسندات الدين، وتنقسم سندات الدين على سندات وأذونات، وأدوات السوق النقدي، والمشتقات المالية. ويتم استبعاد المعاملات التي تشملها كل من الاستثمار المباشر والأصول الاحتياطية</w:t>
      </w:r>
      <w:r w:rsidR="00AE42E4" w:rsidRPr="003D635C">
        <w:rPr>
          <w:rFonts w:ascii="Simplified Arabic" w:hAnsi="Simplified Arabic" w:cs="Simplified Arabic"/>
          <w:sz w:val="24"/>
          <w:szCs w:val="24"/>
          <w:rtl/>
        </w:rPr>
        <w:t>.</w:t>
      </w:r>
    </w:p>
    <w:p w:rsidR="00AE42E4" w:rsidRPr="003D635C" w:rsidRDefault="00AE42E4" w:rsidP="00AD1033">
      <w:pPr>
        <w:spacing w:line="20" w:lineRule="atLeast"/>
        <w:jc w:val="both"/>
        <w:rPr>
          <w:rFonts w:ascii="Simplified Arabic" w:hAnsi="Simplified Arabic" w:cs="Simplified Arabic"/>
          <w:b/>
          <w:bCs/>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الاستثمارات الأجنبية الأخرى:</w:t>
      </w:r>
    </w:p>
    <w:p w:rsidR="00AE42E4" w:rsidRPr="003D635C" w:rsidRDefault="00AE42E4" w:rsidP="00AD1033">
      <w:pPr>
        <w:pStyle w:val="FootnoteText"/>
        <w:spacing w:line="20" w:lineRule="atLeast"/>
        <w:jc w:val="both"/>
        <w:rPr>
          <w:rFonts w:ascii="Simplified Arabic" w:hAnsi="Simplified Arabic" w:cs="Simplified Arabic"/>
          <w:sz w:val="24"/>
          <w:szCs w:val="24"/>
          <w:rtl/>
        </w:rPr>
      </w:pPr>
      <w:r w:rsidRPr="003D635C">
        <w:rPr>
          <w:rFonts w:ascii="Simplified Arabic" w:hAnsi="Simplified Arabic" w:cs="Simplified Arabic"/>
          <w:b/>
          <w:bCs/>
          <w:sz w:val="24"/>
          <w:szCs w:val="24"/>
          <w:rtl/>
        </w:rPr>
        <w:t xml:space="preserve"> </w:t>
      </w:r>
      <w:r w:rsidRPr="003D635C">
        <w:rPr>
          <w:rFonts w:ascii="Simplified Arabic" w:hAnsi="Simplified Arabic" w:cs="Simplified Arabic"/>
          <w:sz w:val="24"/>
          <w:szCs w:val="24"/>
          <w:rtl/>
        </w:rPr>
        <w:t xml:space="preserve">يصنف تحت بند الاستثمارات الأخرى كافة </w:t>
      </w:r>
      <w:r w:rsidR="00AD1033" w:rsidRPr="003D635C">
        <w:rPr>
          <w:rFonts w:ascii="Simplified Arabic" w:hAnsi="Simplified Arabic" w:cs="Simplified Arabic"/>
          <w:sz w:val="24"/>
          <w:szCs w:val="24"/>
          <w:rtl/>
        </w:rPr>
        <w:t>معاملات</w:t>
      </w:r>
      <w:r w:rsidRPr="003D635C">
        <w:rPr>
          <w:rFonts w:ascii="Simplified Arabic" w:hAnsi="Simplified Arabic" w:cs="Simplified Arabic"/>
          <w:sz w:val="24"/>
          <w:szCs w:val="24"/>
          <w:rtl/>
        </w:rPr>
        <w:t xml:space="preserve"> الأصول والخصوم </w:t>
      </w:r>
      <w:r w:rsidR="00AD1033" w:rsidRPr="003D635C">
        <w:rPr>
          <w:rFonts w:ascii="Simplified Arabic" w:hAnsi="Simplified Arabic" w:cs="Simplified Arabic"/>
          <w:sz w:val="24"/>
          <w:szCs w:val="24"/>
          <w:rtl/>
        </w:rPr>
        <w:t xml:space="preserve">المالية </w:t>
      </w:r>
      <w:r w:rsidRPr="003D635C">
        <w:rPr>
          <w:rFonts w:ascii="Simplified Arabic" w:hAnsi="Simplified Arabic" w:cs="Simplified Arabic"/>
          <w:sz w:val="24"/>
          <w:szCs w:val="24"/>
          <w:rtl/>
        </w:rPr>
        <w:t>غير المدرجة تحت أي من الفئات الثلاث الأخرى وأبرزها الائتمانات التجارية، القروض، العملة والودائع، والحسابات الأخرى مستحقة الدفع أو التحصيل.</w:t>
      </w:r>
    </w:p>
    <w:p w:rsidR="00AE42E4" w:rsidRPr="003D635C" w:rsidRDefault="00AE42E4" w:rsidP="00AD1033">
      <w:pPr>
        <w:pStyle w:val="FootnoteText"/>
        <w:spacing w:line="20" w:lineRule="atLeast"/>
        <w:jc w:val="both"/>
        <w:rPr>
          <w:rFonts w:ascii="Simplified Arabic" w:hAnsi="Simplified Arabic" w:cs="Simplified Arabic"/>
          <w:sz w:val="16"/>
          <w:szCs w:val="16"/>
          <w:rtl/>
        </w:rPr>
      </w:pPr>
    </w:p>
    <w:p w:rsidR="00AE42E4" w:rsidRPr="003D635C" w:rsidRDefault="00AE42E4" w:rsidP="00AD1033">
      <w:pPr>
        <w:pStyle w:val="FootnoteText"/>
        <w:spacing w:line="20" w:lineRule="atLeast"/>
        <w:jc w:val="both"/>
        <w:rPr>
          <w:rFonts w:ascii="Simplified Arabic" w:hAnsi="Simplified Arabic" w:cs="Simplified Arabic"/>
          <w:b/>
          <w:bCs/>
          <w:sz w:val="24"/>
          <w:szCs w:val="24"/>
          <w:rtl/>
        </w:rPr>
      </w:pPr>
      <w:r w:rsidRPr="003D635C">
        <w:rPr>
          <w:rFonts w:ascii="Simplified Arabic" w:hAnsi="Simplified Arabic" w:cs="Simplified Arabic"/>
          <w:b/>
          <w:bCs/>
          <w:sz w:val="24"/>
          <w:szCs w:val="24"/>
          <w:rtl/>
        </w:rPr>
        <w:t>الأصول الاحتياطية:</w:t>
      </w:r>
    </w:p>
    <w:p w:rsidR="00AE42E4" w:rsidRPr="003D635C" w:rsidRDefault="00083F49" w:rsidP="00AD1033">
      <w:pPr>
        <w:pStyle w:val="FootnoteText"/>
        <w:spacing w:line="20" w:lineRule="atLeast"/>
        <w:jc w:val="both"/>
        <w:rPr>
          <w:rFonts w:ascii="Simplified Arabic" w:hAnsi="Simplified Arabic" w:cs="Simplified Arabic"/>
          <w:color w:val="FF0000"/>
          <w:sz w:val="24"/>
          <w:szCs w:val="24"/>
          <w:rtl/>
        </w:rPr>
      </w:pPr>
      <w:r w:rsidRPr="003D635C">
        <w:rPr>
          <w:rFonts w:ascii="Simplified Arabic" w:hAnsi="Simplified Arabic" w:cs="Simplified Arabic"/>
          <w:sz w:val="24"/>
          <w:szCs w:val="24"/>
          <w:rtl/>
        </w:rPr>
        <w:t xml:space="preserve">هي </w:t>
      </w:r>
      <w:r w:rsidR="00AE42E4" w:rsidRPr="003D635C">
        <w:rPr>
          <w:rFonts w:ascii="Simplified Arabic" w:hAnsi="Simplified Arabic" w:cs="Simplified Arabic"/>
          <w:sz w:val="24"/>
          <w:szCs w:val="24"/>
          <w:rtl/>
        </w:rPr>
        <w:t>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AE42E4" w:rsidRPr="003D635C" w:rsidRDefault="00AE42E4" w:rsidP="00AE42E4">
      <w:pPr>
        <w:pStyle w:val="FootnoteText"/>
        <w:spacing w:line="20" w:lineRule="atLeast"/>
        <w:jc w:val="lowKashida"/>
        <w:rPr>
          <w:rFonts w:ascii="Simplified Arabic" w:hAnsi="Simplified Arabic" w:cs="Simplified Arabic"/>
          <w:sz w:val="24"/>
          <w:szCs w:val="24"/>
          <w:rtl/>
        </w:rPr>
      </w:pPr>
    </w:p>
    <w:p w:rsidR="00E2220D" w:rsidRPr="003D635C" w:rsidRDefault="007A52DE" w:rsidP="007A52DE">
      <w:pPr>
        <w:ind w:left="-2"/>
        <w:jc w:val="both"/>
        <w:rPr>
          <w:rFonts w:ascii="Simplified Arabic" w:hAnsi="Simplified Arabic" w:cs="Simplified Arabic"/>
          <w:b/>
          <w:bCs/>
          <w:sz w:val="24"/>
          <w:szCs w:val="24"/>
          <w:rtl/>
        </w:rPr>
      </w:pPr>
      <w:r w:rsidRPr="003D635C">
        <w:rPr>
          <w:rFonts w:ascii="Simplified Arabic" w:hAnsi="Simplified Arabic" w:cs="Simplified Arabic"/>
          <w:b/>
          <w:bCs/>
          <w:sz w:val="24"/>
          <w:szCs w:val="24"/>
        </w:rPr>
        <w:t>2.1</w:t>
      </w:r>
      <w:r w:rsidRPr="003D635C">
        <w:rPr>
          <w:rFonts w:ascii="Simplified Arabic" w:hAnsi="Simplified Arabic" w:cs="Simplified Arabic"/>
          <w:b/>
          <w:bCs/>
          <w:sz w:val="24"/>
          <w:szCs w:val="24"/>
          <w:rtl/>
        </w:rPr>
        <w:t xml:space="preserve"> التصنيفات</w:t>
      </w:r>
    </w:p>
    <w:p w:rsidR="002C3C21" w:rsidRPr="003D635C" w:rsidRDefault="00E2220D" w:rsidP="008A3847">
      <w:pPr>
        <w:ind w:left="-2"/>
        <w:jc w:val="both"/>
        <w:rPr>
          <w:rFonts w:ascii="Simplified Arabic" w:hAnsi="Simplified Arabic" w:cs="Simplified Arabic"/>
          <w:sz w:val="24"/>
          <w:szCs w:val="24"/>
          <w:rtl/>
        </w:rPr>
      </w:pPr>
      <w:r w:rsidRPr="003D635C">
        <w:rPr>
          <w:rFonts w:ascii="Simplified Arabic" w:hAnsi="Simplified Arabic" w:cs="Simplified Arabic"/>
          <w:sz w:val="24"/>
          <w:szCs w:val="24"/>
          <w:rtl/>
        </w:rPr>
        <w:t xml:space="preserve">اعتمد في عملية جمع ومعالجة البيانات الإحصائية على التصنيفات المعتمدة والمستخدمة في الجهاز وفق المعايير الدولية, حيث تم اعتماد </w:t>
      </w:r>
      <w:r w:rsidR="007A52DE" w:rsidRPr="003D635C">
        <w:rPr>
          <w:rFonts w:ascii="Simplified Arabic" w:hAnsi="Simplified Arabic" w:cs="Simplified Arabic"/>
          <w:b/>
          <w:bCs/>
          <w:sz w:val="24"/>
          <w:szCs w:val="24"/>
          <w:rtl/>
        </w:rPr>
        <w:t>التصنيف الصناعي الدولي الموحد لجميع الأنشطة الاقتصادية (</w:t>
      </w:r>
      <w:r w:rsidR="007A52DE" w:rsidRPr="00084118">
        <w:rPr>
          <w:rFonts w:asciiTheme="majorBidi" w:hAnsiTheme="majorBidi" w:cstheme="majorBidi"/>
          <w:b/>
          <w:bCs/>
          <w:sz w:val="24"/>
          <w:szCs w:val="24"/>
        </w:rPr>
        <w:t>ISIC-4</w:t>
      </w:r>
      <w:r w:rsidR="007A52DE" w:rsidRPr="003D635C">
        <w:rPr>
          <w:rFonts w:ascii="Simplified Arabic" w:hAnsi="Simplified Arabic" w:cs="Simplified Arabic"/>
          <w:b/>
          <w:bCs/>
          <w:sz w:val="24"/>
          <w:szCs w:val="24"/>
          <w:rtl/>
        </w:rPr>
        <w:t>)</w:t>
      </w:r>
      <w:r w:rsidRPr="003D635C">
        <w:rPr>
          <w:rFonts w:ascii="Simplified Arabic" w:hAnsi="Simplified Arabic" w:cs="Simplified Arabic"/>
          <w:sz w:val="24"/>
          <w:szCs w:val="24"/>
          <w:rtl/>
        </w:rPr>
        <w:t xml:space="preserve"> الصادر عن الأمم المتحدة. بالإضافة إلى </w:t>
      </w:r>
      <w:r w:rsidRPr="003D635C">
        <w:rPr>
          <w:rFonts w:ascii="Simplified Arabic" w:hAnsi="Simplified Arabic" w:cs="Simplified Arabic"/>
          <w:b/>
          <w:bCs/>
          <w:sz w:val="24"/>
          <w:szCs w:val="24"/>
          <w:rtl/>
        </w:rPr>
        <w:t>دليل ميزان المدفوعات</w:t>
      </w:r>
      <w:r w:rsidR="006E3C02" w:rsidRPr="003D635C">
        <w:rPr>
          <w:rFonts w:ascii="Simplified Arabic" w:hAnsi="Simplified Arabic" w:cs="Simplified Arabic"/>
          <w:b/>
          <w:bCs/>
          <w:sz w:val="24"/>
          <w:szCs w:val="24"/>
          <w:rtl/>
        </w:rPr>
        <w:t xml:space="preserve"> </w:t>
      </w:r>
      <w:r w:rsidRPr="003D635C">
        <w:rPr>
          <w:rFonts w:ascii="Simplified Arabic" w:hAnsi="Simplified Arabic" w:cs="Simplified Arabic"/>
          <w:b/>
          <w:bCs/>
          <w:sz w:val="24"/>
          <w:szCs w:val="24"/>
          <w:rtl/>
        </w:rPr>
        <w:t>الطبعة ال</w:t>
      </w:r>
      <w:r w:rsidR="00D303FD" w:rsidRPr="003D635C">
        <w:rPr>
          <w:rFonts w:ascii="Simplified Arabic" w:hAnsi="Simplified Arabic" w:cs="Simplified Arabic"/>
          <w:b/>
          <w:bCs/>
          <w:sz w:val="24"/>
          <w:szCs w:val="24"/>
          <w:rtl/>
        </w:rPr>
        <w:t>خامسة</w:t>
      </w:r>
      <w:r w:rsidRPr="003D635C">
        <w:rPr>
          <w:rFonts w:ascii="Simplified Arabic" w:hAnsi="Simplified Arabic" w:cs="Simplified Arabic"/>
          <w:b/>
          <w:bCs/>
          <w:sz w:val="24"/>
          <w:szCs w:val="24"/>
          <w:rtl/>
        </w:rPr>
        <w:t xml:space="preserve"> (</w:t>
      </w:r>
      <w:r w:rsidRPr="00C84BF7">
        <w:rPr>
          <w:rFonts w:asciiTheme="majorBidi" w:hAnsiTheme="majorBidi" w:cstheme="majorBidi"/>
          <w:b/>
          <w:bCs/>
          <w:sz w:val="24"/>
          <w:szCs w:val="24"/>
        </w:rPr>
        <w:t>BPM-</w:t>
      </w:r>
      <w:r w:rsidR="00D13C45">
        <w:rPr>
          <w:rFonts w:asciiTheme="majorBidi" w:hAnsiTheme="majorBidi" w:cstheme="majorBidi"/>
          <w:b/>
          <w:bCs/>
          <w:sz w:val="24"/>
          <w:szCs w:val="24"/>
        </w:rPr>
        <w:t>5</w:t>
      </w:r>
      <w:r w:rsidRPr="003D635C">
        <w:rPr>
          <w:rFonts w:ascii="Simplified Arabic" w:hAnsi="Simplified Arabic" w:cs="Simplified Arabic"/>
          <w:b/>
          <w:bCs/>
          <w:sz w:val="24"/>
          <w:szCs w:val="24"/>
          <w:rtl/>
        </w:rPr>
        <w:t>)</w:t>
      </w:r>
      <w:r w:rsidR="00AE42E4" w:rsidRPr="003D635C">
        <w:rPr>
          <w:rFonts w:ascii="Simplified Arabic" w:hAnsi="Simplified Arabic" w:cs="Simplified Arabic"/>
          <w:sz w:val="24"/>
          <w:szCs w:val="24"/>
          <w:rtl/>
        </w:rPr>
        <w:t xml:space="preserve"> الصادر عن </w:t>
      </w:r>
      <w:r w:rsidR="00682090">
        <w:rPr>
          <w:rFonts w:ascii="Simplified Arabic" w:hAnsi="Simplified Arabic" w:cs="Simplified Arabic" w:hint="cs"/>
          <w:sz w:val="24"/>
          <w:szCs w:val="24"/>
          <w:rtl/>
        </w:rPr>
        <w:t>صندوق النقد الدولي</w:t>
      </w:r>
      <w:r w:rsidRPr="003D635C">
        <w:rPr>
          <w:rFonts w:ascii="Simplified Arabic" w:hAnsi="Simplified Arabic" w:cs="Simplified Arabic"/>
          <w:sz w:val="24"/>
          <w:szCs w:val="24"/>
          <w:rtl/>
        </w:rPr>
        <w:t>.</w:t>
      </w: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7B7370" w:rsidRDefault="007B7370"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997095" w:rsidRDefault="00997095" w:rsidP="00DC1053">
      <w:pPr>
        <w:tabs>
          <w:tab w:val="left" w:pos="-143"/>
          <w:tab w:val="left" w:pos="140"/>
          <w:tab w:val="left" w:pos="6803"/>
          <w:tab w:val="left" w:pos="8504"/>
        </w:tabs>
        <w:jc w:val="both"/>
        <w:rPr>
          <w:rFonts w:ascii="Simplified Arabic" w:hAnsi="Simplified Arabic" w:cs="Simplified Arabic"/>
          <w:b/>
          <w:bCs/>
          <w:sz w:val="24"/>
          <w:szCs w:val="24"/>
          <w:rtl/>
        </w:rPr>
      </w:pPr>
    </w:p>
    <w:p w:rsidR="00C342B3" w:rsidRDefault="00C342B3" w:rsidP="00DC1053">
      <w:pPr>
        <w:tabs>
          <w:tab w:val="left" w:pos="-143"/>
          <w:tab w:val="left" w:pos="140"/>
          <w:tab w:val="left" w:pos="6803"/>
          <w:tab w:val="left" w:pos="8504"/>
        </w:tabs>
        <w:jc w:val="both"/>
        <w:rPr>
          <w:rFonts w:ascii="Simplified Arabic" w:hAnsi="Simplified Arabic" w:cs="Simplified Arabic"/>
          <w:b/>
          <w:bCs/>
          <w:sz w:val="24"/>
          <w:szCs w:val="24"/>
          <w:rtl/>
        </w:rPr>
      </w:pPr>
    </w:p>
    <w:p w:rsidR="00C342B3" w:rsidRDefault="00C342B3" w:rsidP="00DC1053">
      <w:pPr>
        <w:tabs>
          <w:tab w:val="left" w:pos="-143"/>
          <w:tab w:val="left" w:pos="140"/>
          <w:tab w:val="left" w:pos="6803"/>
          <w:tab w:val="left" w:pos="8504"/>
        </w:tabs>
        <w:jc w:val="both"/>
        <w:rPr>
          <w:rFonts w:ascii="Simplified Arabic" w:hAnsi="Simplified Arabic" w:cs="Simplified Arabic"/>
          <w:b/>
          <w:bCs/>
          <w:sz w:val="24"/>
          <w:szCs w:val="24"/>
          <w:rtl/>
        </w:rPr>
      </w:pPr>
    </w:p>
    <w:p w:rsidR="00C342B3" w:rsidRDefault="00C342B3" w:rsidP="00DC1053">
      <w:pPr>
        <w:tabs>
          <w:tab w:val="left" w:pos="-143"/>
          <w:tab w:val="left" w:pos="140"/>
          <w:tab w:val="left" w:pos="6803"/>
          <w:tab w:val="left" w:pos="8504"/>
        </w:tabs>
        <w:jc w:val="both"/>
        <w:rPr>
          <w:rFonts w:ascii="Simplified Arabic" w:hAnsi="Simplified Arabic" w:cs="Simplified Arabic"/>
          <w:b/>
          <w:bCs/>
          <w:sz w:val="24"/>
          <w:szCs w:val="24"/>
          <w:rtl/>
        </w:rPr>
      </w:pPr>
    </w:p>
    <w:p w:rsidR="007B7370" w:rsidRDefault="007B7370" w:rsidP="00DC1053">
      <w:pPr>
        <w:tabs>
          <w:tab w:val="left" w:pos="-143"/>
          <w:tab w:val="left" w:pos="140"/>
          <w:tab w:val="left" w:pos="6803"/>
          <w:tab w:val="left" w:pos="8504"/>
        </w:tabs>
        <w:jc w:val="both"/>
        <w:rPr>
          <w:rFonts w:ascii="Simplified Arabic" w:hAnsi="Simplified Arabic" w:cs="Simplified Arabic"/>
          <w:b/>
          <w:bCs/>
          <w:sz w:val="24"/>
          <w:szCs w:val="24"/>
          <w:rtl/>
        </w:rPr>
      </w:pPr>
    </w:p>
    <w:p w:rsidR="0087727A" w:rsidRPr="00084118" w:rsidRDefault="0087727A" w:rsidP="003D7647">
      <w:pPr>
        <w:pStyle w:val="Heading5"/>
        <w:rPr>
          <w:rFonts w:ascii="Simplified Arabic" w:hAnsi="Simplified Arabic" w:cs="Simplified Arabic"/>
          <w:szCs w:val="24"/>
          <w:rtl/>
        </w:rPr>
      </w:pPr>
      <w:r w:rsidRPr="00084118">
        <w:rPr>
          <w:rFonts w:ascii="Simplified Arabic" w:hAnsi="Simplified Arabic" w:cs="Simplified Arabic"/>
          <w:szCs w:val="24"/>
          <w:rtl/>
        </w:rPr>
        <w:lastRenderedPageBreak/>
        <w:t xml:space="preserve">الفصل </w:t>
      </w:r>
      <w:r w:rsidR="003D7647" w:rsidRPr="00084118">
        <w:rPr>
          <w:rFonts w:ascii="Simplified Arabic" w:hAnsi="Simplified Arabic" w:cs="Simplified Arabic"/>
          <w:szCs w:val="24"/>
          <w:rtl/>
        </w:rPr>
        <w:t>الثاني</w:t>
      </w:r>
    </w:p>
    <w:p w:rsidR="0087727A" w:rsidRPr="00084118" w:rsidRDefault="0087727A" w:rsidP="0087727A">
      <w:pPr>
        <w:pStyle w:val="Heading5"/>
        <w:jc w:val="left"/>
        <w:rPr>
          <w:rFonts w:ascii="Simplified Arabic" w:hAnsi="Simplified Arabic" w:cs="Simplified Arabic"/>
          <w:szCs w:val="24"/>
          <w:rtl/>
        </w:rPr>
      </w:pPr>
    </w:p>
    <w:p w:rsidR="0087727A" w:rsidRPr="002E598C" w:rsidRDefault="0087727A" w:rsidP="0087727A">
      <w:pPr>
        <w:jc w:val="center"/>
        <w:rPr>
          <w:rFonts w:ascii="Simplified Arabic" w:hAnsi="Simplified Arabic" w:cs="Simplified Arabic"/>
          <w:b/>
          <w:bCs/>
          <w:sz w:val="28"/>
          <w:szCs w:val="28"/>
          <w:rtl/>
        </w:rPr>
      </w:pPr>
      <w:r w:rsidRPr="002E598C">
        <w:rPr>
          <w:rFonts w:ascii="Simplified Arabic" w:hAnsi="Simplified Arabic" w:cs="Simplified Arabic"/>
          <w:b/>
          <w:bCs/>
          <w:sz w:val="28"/>
          <w:szCs w:val="28"/>
          <w:rtl/>
        </w:rPr>
        <w:t>النتائج الرئيسية</w:t>
      </w:r>
    </w:p>
    <w:p w:rsidR="0087727A" w:rsidRPr="00084118" w:rsidRDefault="0087727A" w:rsidP="0087727A">
      <w:pPr>
        <w:ind w:firstLine="282"/>
        <w:rPr>
          <w:rFonts w:ascii="Simplified Arabic" w:hAnsi="Simplified Arabic" w:cs="Simplified Arabic"/>
          <w:sz w:val="24"/>
          <w:szCs w:val="24"/>
          <w:rtl/>
        </w:rPr>
      </w:pPr>
    </w:p>
    <w:p w:rsidR="00997095" w:rsidRPr="00084118" w:rsidRDefault="00997095" w:rsidP="00AE7044">
      <w:pPr>
        <w:spacing w:line="20" w:lineRule="atLeast"/>
        <w:jc w:val="both"/>
        <w:rPr>
          <w:rFonts w:ascii="Simplified Arabic" w:hAnsi="Simplified Arabic" w:cs="Simplified Arabic"/>
          <w:sz w:val="24"/>
          <w:szCs w:val="24"/>
        </w:rPr>
      </w:pPr>
      <w:r w:rsidRPr="00084118">
        <w:rPr>
          <w:rFonts w:ascii="Simplified Arabic" w:hAnsi="Simplified Arabic" w:cs="Simplified Arabic"/>
          <w:sz w:val="24"/>
          <w:szCs w:val="24"/>
          <w:rtl/>
        </w:rPr>
        <w:t>أظهر</w:t>
      </w:r>
      <w:r w:rsidRPr="00084118">
        <w:rPr>
          <w:rFonts w:ascii="Simplified Arabic" w:hAnsi="Simplified Arabic" w:cs="Simplified Arabic"/>
          <w:sz w:val="24"/>
          <w:szCs w:val="24"/>
        </w:rPr>
        <w:t xml:space="preserve"> </w:t>
      </w:r>
      <w:r w:rsidRPr="00084118">
        <w:rPr>
          <w:rFonts w:ascii="Simplified Arabic" w:hAnsi="Simplified Arabic" w:cs="Simplified Arabic"/>
          <w:sz w:val="24"/>
          <w:szCs w:val="24"/>
          <w:rtl/>
        </w:rPr>
        <w:t xml:space="preserve">مسح الاستثمار الأجنبي للمؤسسات المقيمة في فلسطين لعام </w:t>
      </w:r>
      <w:r w:rsidR="00AE7044">
        <w:rPr>
          <w:rFonts w:ascii="Simplified Arabic" w:hAnsi="Simplified Arabic" w:cs="Simplified Arabic" w:hint="cs"/>
          <w:sz w:val="24"/>
          <w:szCs w:val="24"/>
          <w:rtl/>
        </w:rPr>
        <w:t>2017</w:t>
      </w:r>
      <w:r w:rsidRPr="00084118">
        <w:rPr>
          <w:rFonts w:ascii="Simplified Arabic" w:hAnsi="Simplified Arabic" w:cs="Simplified Arabic"/>
          <w:sz w:val="24"/>
          <w:szCs w:val="24"/>
          <w:rtl/>
        </w:rPr>
        <w:t xml:space="preserve"> نتائج مهمة تفيد الباحثين والدارسين والمهتمين بالشأن الاقتصادي وصناع القرار، حيث أشارت النتائج إلى أن الاستثمارات الخارجية التي قامت بها المؤسسات المقيمة في فلسطين تفوق ما يملكه غير المقيمين من استثمارات</w:t>
      </w:r>
      <w:r w:rsidR="002A1F93">
        <w:rPr>
          <w:rFonts w:ascii="Simplified Arabic" w:hAnsi="Simplified Arabic" w:cs="Simplified Arabic"/>
          <w:sz w:val="24"/>
          <w:szCs w:val="24"/>
          <w:rtl/>
        </w:rPr>
        <w:t xml:space="preserve"> في المؤسسات المقيمة في فلسطين</w:t>
      </w:r>
      <w:r w:rsidR="002A1F93">
        <w:rPr>
          <w:rFonts w:ascii="Simplified Arabic" w:hAnsi="Simplified Arabic" w:cs="Simplified Arabic" w:hint="cs"/>
          <w:sz w:val="24"/>
          <w:szCs w:val="24"/>
          <w:rtl/>
        </w:rPr>
        <w:t xml:space="preserve"> في نهاية </w:t>
      </w:r>
      <w:r w:rsidR="00AE7044">
        <w:rPr>
          <w:rFonts w:ascii="Simplified Arabic" w:hAnsi="Simplified Arabic" w:cs="Simplified Arabic" w:hint="cs"/>
          <w:sz w:val="24"/>
          <w:szCs w:val="24"/>
          <w:rtl/>
        </w:rPr>
        <w:t>2017</w:t>
      </w:r>
      <w:r w:rsidR="002A1F93">
        <w:rPr>
          <w:rFonts w:ascii="Simplified Arabic" w:hAnsi="Simplified Arabic" w:cs="Simplified Arabic" w:hint="cs"/>
          <w:sz w:val="24"/>
          <w:szCs w:val="24"/>
          <w:rtl/>
        </w:rPr>
        <w:t>.</w:t>
      </w:r>
    </w:p>
    <w:p w:rsidR="00997095" w:rsidRPr="00084118" w:rsidRDefault="00997095" w:rsidP="00997095">
      <w:pPr>
        <w:spacing w:line="20" w:lineRule="atLeast"/>
        <w:jc w:val="both"/>
        <w:rPr>
          <w:rFonts w:ascii="Simplified Arabic" w:hAnsi="Simplified Arabic" w:cs="Simplified Arabic"/>
          <w:sz w:val="24"/>
          <w:szCs w:val="24"/>
          <w:rtl/>
        </w:rPr>
      </w:pPr>
    </w:p>
    <w:p w:rsidR="00997095" w:rsidRPr="00084118" w:rsidRDefault="00997095" w:rsidP="00997095">
      <w:pPr>
        <w:spacing w:line="20" w:lineRule="atLeast"/>
        <w:jc w:val="both"/>
        <w:rPr>
          <w:rFonts w:ascii="Simplified Arabic" w:hAnsi="Simplified Arabic" w:cs="Simplified Arabic"/>
          <w:sz w:val="24"/>
          <w:szCs w:val="24"/>
          <w:rtl/>
        </w:rPr>
      </w:pPr>
      <w:r w:rsidRPr="00084118">
        <w:rPr>
          <w:rFonts w:ascii="Simplified Arabic" w:hAnsi="Simplified Arabic" w:cs="Simplified Arabic"/>
          <w:sz w:val="24"/>
          <w:szCs w:val="24"/>
          <w:rtl/>
        </w:rPr>
        <w:t>ويستخلص من نتائج المسح المؤشرات الرئيسة الآتية:</w:t>
      </w:r>
    </w:p>
    <w:p w:rsidR="00997095" w:rsidRPr="00084118" w:rsidRDefault="00997095" w:rsidP="007952B3">
      <w:pPr>
        <w:pStyle w:val="ListParagraph"/>
        <w:numPr>
          <w:ilvl w:val="0"/>
          <w:numId w:val="25"/>
        </w:numPr>
        <w:spacing w:line="20" w:lineRule="atLeast"/>
        <w:ind w:left="281" w:hanging="283"/>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بلغ إجمالي رصيد الاستثمارات الخارجية للمؤسسات المقيمة في فلسطين في الخارج (الأصول) </w:t>
      </w:r>
      <w:r w:rsidR="00AE7044">
        <w:rPr>
          <w:rFonts w:ascii="Simplified Arabic" w:hAnsi="Simplified Arabic" w:cs="Simplified Arabic"/>
          <w:sz w:val="24"/>
          <w:szCs w:val="24"/>
        </w:rPr>
        <w:t>6</w:t>
      </w:r>
      <w:r w:rsidRPr="00084118">
        <w:rPr>
          <w:rFonts w:ascii="Simplified Arabic" w:hAnsi="Simplified Arabic" w:cs="Simplified Arabic"/>
          <w:sz w:val="24"/>
          <w:szCs w:val="24"/>
        </w:rPr>
        <w:t>,</w:t>
      </w:r>
      <w:r w:rsidR="00AE7044">
        <w:rPr>
          <w:rFonts w:ascii="Simplified Arabic" w:hAnsi="Simplified Arabic" w:cs="Simplified Arabic"/>
          <w:sz w:val="24"/>
          <w:szCs w:val="24"/>
        </w:rPr>
        <w:t>619</w:t>
      </w:r>
      <w:r w:rsidRPr="00084118">
        <w:rPr>
          <w:rFonts w:ascii="Simplified Arabic" w:hAnsi="Simplified Arabic" w:cs="Simplified Arabic"/>
          <w:sz w:val="24"/>
          <w:szCs w:val="24"/>
          <w:rtl/>
        </w:rPr>
        <w:t xml:space="preserve"> مليون دولار أمريكي </w:t>
      </w:r>
      <w:r w:rsidR="002A1F93">
        <w:rPr>
          <w:rFonts w:ascii="Simplified Arabic" w:hAnsi="Simplified Arabic" w:cs="Simplified Arabic" w:hint="cs"/>
          <w:sz w:val="24"/>
          <w:szCs w:val="24"/>
          <w:rtl/>
        </w:rPr>
        <w:t xml:space="preserve">في </w:t>
      </w:r>
      <w:r w:rsidRPr="00084118">
        <w:rPr>
          <w:rFonts w:ascii="Simplified Arabic" w:hAnsi="Simplified Arabic" w:cs="Simplified Arabic"/>
          <w:sz w:val="24"/>
          <w:szCs w:val="24"/>
          <w:rtl/>
        </w:rPr>
        <w:t>نهاية 201</w:t>
      </w:r>
      <w:r w:rsidR="00AE7044">
        <w:rPr>
          <w:rFonts w:ascii="Simplified Arabic" w:hAnsi="Simplified Arabic" w:cs="Simplified Arabic" w:hint="cs"/>
          <w:sz w:val="24"/>
          <w:szCs w:val="24"/>
          <w:rtl/>
        </w:rPr>
        <w:t>7</w:t>
      </w:r>
      <w:r w:rsidR="00924E22">
        <w:rPr>
          <w:rFonts w:ascii="Simplified Arabic" w:hAnsi="Simplified Arabic" w:cs="Simplified Arabic" w:hint="cs"/>
          <w:sz w:val="24"/>
          <w:szCs w:val="24"/>
          <w:rtl/>
        </w:rPr>
        <w:t>، منها 67.6</w:t>
      </w:r>
      <w:r w:rsidR="007952B3">
        <w:rPr>
          <w:rFonts w:ascii="Simplified Arabic" w:hAnsi="Simplified Arabic" w:cs="Simplified Arabic" w:hint="cs"/>
          <w:sz w:val="24"/>
          <w:szCs w:val="24"/>
          <w:rtl/>
        </w:rPr>
        <w:t>% نقد أ</w:t>
      </w:r>
      <w:r w:rsidR="00924E22">
        <w:rPr>
          <w:rFonts w:ascii="Simplified Arabic" w:hAnsi="Simplified Arabic" w:cs="Simplified Arabic" w:hint="cs"/>
          <w:sz w:val="24"/>
          <w:szCs w:val="24"/>
          <w:rtl/>
        </w:rPr>
        <w:t xml:space="preserve">جنبي في المؤسسات المقيمه في فلسطين وودائع تلك المؤسسات في البنوك </w:t>
      </w:r>
      <w:r w:rsidR="007952B3">
        <w:rPr>
          <w:rFonts w:ascii="Simplified Arabic" w:hAnsi="Simplified Arabic" w:cs="Simplified Arabic" w:hint="cs"/>
          <w:sz w:val="24"/>
          <w:szCs w:val="24"/>
          <w:rtl/>
        </w:rPr>
        <w:t>الخارجيه</w:t>
      </w:r>
      <w:r w:rsidRPr="00084118">
        <w:rPr>
          <w:rFonts w:ascii="Simplified Arabic" w:hAnsi="Simplified Arabic" w:cs="Simplified Arabic"/>
          <w:sz w:val="24"/>
          <w:szCs w:val="24"/>
          <w:rtl/>
        </w:rPr>
        <w:t>.</w:t>
      </w:r>
      <w:r w:rsidRPr="00084118">
        <w:rPr>
          <w:rFonts w:ascii="Simplified Arabic" w:hAnsi="Simplified Arabic" w:cs="Simplified Arabic"/>
          <w:sz w:val="24"/>
          <w:szCs w:val="24"/>
        </w:rPr>
        <w:t xml:space="preserve"> </w:t>
      </w:r>
      <w:r w:rsidR="006251E3">
        <w:rPr>
          <w:rFonts w:ascii="Simplified Arabic" w:hAnsi="Simplified Arabic" w:cs="Simplified Arabic" w:hint="cs"/>
          <w:sz w:val="24"/>
          <w:szCs w:val="24"/>
          <w:rtl/>
        </w:rPr>
        <w:t>(ا</w:t>
      </w:r>
      <w:r w:rsidR="00726EFB">
        <w:rPr>
          <w:rFonts w:ascii="Simplified Arabic" w:hAnsi="Simplified Arabic" w:cs="Simplified Arabic" w:hint="cs"/>
          <w:sz w:val="24"/>
          <w:szCs w:val="24"/>
          <w:rtl/>
        </w:rPr>
        <w:t>نظر</w:t>
      </w:r>
      <w:r w:rsidR="00E507F9">
        <w:rPr>
          <w:rFonts w:ascii="Simplified Arabic" w:hAnsi="Simplified Arabic" w:cs="Simplified Arabic" w:hint="cs"/>
          <w:sz w:val="24"/>
          <w:szCs w:val="24"/>
          <w:rtl/>
        </w:rPr>
        <w:t>/ي</w:t>
      </w:r>
      <w:r w:rsidR="00726EFB">
        <w:rPr>
          <w:rFonts w:ascii="Simplified Arabic" w:hAnsi="Simplified Arabic" w:cs="Simplified Arabic" w:hint="cs"/>
          <w:sz w:val="24"/>
          <w:szCs w:val="24"/>
          <w:rtl/>
        </w:rPr>
        <w:t xml:space="preserve"> جدول1)</w:t>
      </w:r>
    </w:p>
    <w:p w:rsidR="00997095" w:rsidRDefault="00997095" w:rsidP="00726EFB">
      <w:pPr>
        <w:pStyle w:val="ListParagraph"/>
        <w:numPr>
          <w:ilvl w:val="0"/>
          <w:numId w:val="25"/>
        </w:numPr>
        <w:spacing w:line="20" w:lineRule="atLeast"/>
        <w:ind w:left="281" w:hanging="283"/>
        <w:jc w:val="both"/>
        <w:rPr>
          <w:rFonts w:ascii="Simplified Arabic" w:hAnsi="Simplified Arabic" w:cs="Simplified Arabic"/>
          <w:sz w:val="24"/>
          <w:szCs w:val="24"/>
        </w:rPr>
      </w:pPr>
      <w:r w:rsidRPr="00084118">
        <w:rPr>
          <w:rFonts w:ascii="Simplified Arabic" w:hAnsi="Simplified Arabic" w:cs="Simplified Arabic"/>
          <w:sz w:val="24"/>
          <w:szCs w:val="24"/>
          <w:rtl/>
        </w:rPr>
        <w:t xml:space="preserve">بلغ إجمالي رصيد الاستثمارات الأجنبية في المؤسسات المقيمة في فلسطين (الخصوم) </w:t>
      </w:r>
      <w:r w:rsidR="00AE7044">
        <w:rPr>
          <w:rFonts w:ascii="Simplified Arabic" w:hAnsi="Simplified Arabic" w:cs="Simplified Arabic"/>
          <w:sz w:val="24"/>
          <w:szCs w:val="24"/>
        </w:rPr>
        <w:t>3</w:t>
      </w:r>
      <w:r w:rsidRPr="00084118">
        <w:rPr>
          <w:rFonts w:ascii="Simplified Arabic" w:hAnsi="Simplified Arabic" w:cs="Simplified Arabic"/>
          <w:sz w:val="24"/>
          <w:szCs w:val="24"/>
        </w:rPr>
        <w:t>,</w:t>
      </w:r>
      <w:r w:rsidR="00AE7044">
        <w:rPr>
          <w:rFonts w:ascii="Simplified Arabic" w:hAnsi="Simplified Arabic" w:cs="Simplified Arabic"/>
          <w:sz w:val="24"/>
          <w:szCs w:val="24"/>
        </w:rPr>
        <w:t>017</w:t>
      </w:r>
      <w:r w:rsidRPr="00084118">
        <w:rPr>
          <w:rFonts w:ascii="Simplified Arabic" w:hAnsi="Simplified Arabic" w:cs="Simplified Arabic"/>
          <w:sz w:val="24"/>
          <w:szCs w:val="24"/>
          <w:rtl/>
        </w:rPr>
        <w:t xml:space="preserve"> مليون دولار أمريكي في نهاية 201</w:t>
      </w:r>
      <w:r w:rsidR="00AE7044">
        <w:rPr>
          <w:rFonts w:ascii="Simplified Arabic" w:hAnsi="Simplified Arabic" w:cs="Simplified Arabic" w:hint="cs"/>
          <w:sz w:val="24"/>
          <w:szCs w:val="24"/>
          <w:rtl/>
        </w:rPr>
        <w:t>7</w:t>
      </w:r>
      <w:r w:rsidR="007952B3">
        <w:rPr>
          <w:rFonts w:ascii="Simplified Arabic" w:hAnsi="Simplified Arabic" w:cs="Simplified Arabic" w:hint="cs"/>
          <w:sz w:val="24"/>
          <w:szCs w:val="24"/>
          <w:rtl/>
        </w:rPr>
        <w:t xml:space="preserve"> منها 55.3% استثمار أ</w:t>
      </w:r>
      <w:r w:rsidR="00455AFE">
        <w:rPr>
          <w:rFonts w:ascii="Simplified Arabic" w:hAnsi="Simplified Arabic" w:cs="Simplified Arabic" w:hint="cs"/>
          <w:sz w:val="24"/>
          <w:szCs w:val="24"/>
          <w:rtl/>
        </w:rPr>
        <w:t>جنبي مباشر</w:t>
      </w:r>
      <w:r w:rsidRPr="00084118">
        <w:rPr>
          <w:rFonts w:ascii="Simplified Arabic" w:hAnsi="Simplified Arabic" w:cs="Simplified Arabic"/>
          <w:sz w:val="24"/>
          <w:szCs w:val="24"/>
          <w:rtl/>
        </w:rPr>
        <w:t>.</w:t>
      </w:r>
      <w:r w:rsidR="006251E3">
        <w:rPr>
          <w:rFonts w:ascii="Simplified Arabic" w:hAnsi="Simplified Arabic" w:cs="Simplified Arabic" w:hint="cs"/>
          <w:sz w:val="24"/>
          <w:szCs w:val="24"/>
          <w:rtl/>
        </w:rPr>
        <w:t xml:space="preserve"> (ا</w:t>
      </w:r>
      <w:r w:rsidR="00726EFB">
        <w:rPr>
          <w:rFonts w:ascii="Simplified Arabic" w:hAnsi="Simplified Arabic" w:cs="Simplified Arabic" w:hint="cs"/>
          <w:sz w:val="24"/>
          <w:szCs w:val="24"/>
          <w:rtl/>
        </w:rPr>
        <w:t>نظر</w:t>
      </w:r>
      <w:r w:rsidR="00E507F9">
        <w:rPr>
          <w:rFonts w:ascii="Simplified Arabic" w:hAnsi="Simplified Arabic" w:cs="Simplified Arabic" w:hint="cs"/>
          <w:sz w:val="24"/>
          <w:szCs w:val="24"/>
          <w:rtl/>
        </w:rPr>
        <w:t>/ي</w:t>
      </w:r>
      <w:r w:rsidR="00726EFB">
        <w:rPr>
          <w:rFonts w:ascii="Simplified Arabic" w:hAnsi="Simplified Arabic" w:cs="Simplified Arabic" w:hint="cs"/>
          <w:sz w:val="24"/>
          <w:szCs w:val="24"/>
          <w:rtl/>
        </w:rPr>
        <w:t xml:space="preserve"> جدول1)</w:t>
      </w:r>
    </w:p>
    <w:p w:rsidR="00E507F9" w:rsidRPr="00084118" w:rsidRDefault="00E507F9" w:rsidP="00E507F9">
      <w:pPr>
        <w:pStyle w:val="ListParagraph"/>
        <w:spacing w:line="20" w:lineRule="atLeast"/>
        <w:ind w:left="281"/>
        <w:jc w:val="both"/>
        <w:rPr>
          <w:rFonts w:ascii="Simplified Arabic" w:hAnsi="Simplified Arabic" w:cs="Simplified Arabic"/>
          <w:sz w:val="24"/>
          <w:szCs w:val="24"/>
          <w:rtl/>
        </w:rPr>
      </w:pPr>
    </w:p>
    <w:p w:rsidR="00997095" w:rsidRPr="00084118" w:rsidRDefault="00997095" w:rsidP="00777C65">
      <w:pPr>
        <w:spacing w:line="20" w:lineRule="atLeast"/>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يتوزع رصيد أصول الفلسطينيين في الخارج نهاية عام </w:t>
      </w:r>
      <w:r w:rsidR="00F029A7" w:rsidRPr="00084118">
        <w:rPr>
          <w:rFonts w:ascii="Simplified Arabic" w:hAnsi="Simplified Arabic" w:cs="Simplified Arabic"/>
          <w:sz w:val="24"/>
          <w:szCs w:val="24"/>
          <w:rtl/>
        </w:rPr>
        <w:t>201</w:t>
      </w:r>
      <w:r w:rsidR="00AE7044">
        <w:rPr>
          <w:rFonts w:ascii="Simplified Arabic" w:hAnsi="Simplified Arabic" w:cs="Simplified Arabic" w:hint="cs"/>
          <w:sz w:val="24"/>
          <w:szCs w:val="24"/>
          <w:rtl/>
        </w:rPr>
        <w:t>7</w:t>
      </w:r>
      <w:r w:rsidR="00FF7382">
        <w:rPr>
          <w:rFonts w:ascii="Simplified Arabic" w:hAnsi="Simplified Arabic" w:cs="Simplified Arabic"/>
          <w:sz w:val="24"/>
          <w:szCs w:val="24"/>
          <w:rtl/>
        </w:rPr>
        <w:t>، بين</w:t>
      </w:r>
      <w:r w:rsidR="00FF7382">
        <w:rPr>
          <w:rFonts w:ascii="Simplified Arabic" w:hAnsi="Simplified Arabic" w:cs="Simplified Arabic" w:hint="cs"/>
          <w:sz w:val="24"/>
          <w:szCs w:val="24"/>
          <w:rtl/>
        </w:rPr>
        <w:t xml:space="preserve"> ا</w:t>
      </w:r>
      <w:r w:rsidR="00FF7382" w:rsidRPr="00084118">
        <w:rPr>
          <w:rFonts w:ascii="Simplified Arabic" w:hAnsi="Simplified Arabic" w:cs="Simplified Arabic"/>
          <w:sz w:val="24"/>
          <w:szCs w:val="24"/>
          <w:rtl/>
        </w:rPr>
        <w:t xml:space="preserve">ستثمارات أخرى بلغت قيمتها </w:t>
      </w:r>
      <w:r w:rsidR="00FF7382" w:rsidRPr="00084118">
        <w:rPr>
          <w:rFonts w:ascii="Simplified Arabic" w:hAnsi="Simplified Arabic" w:cs="Simplified Arabic"/>
          <w:sz w:val="24"/>
          <w:szCs w:val="24"/>
        </w:rPr>
        <w:t>4,</w:t>
      </w:r>
      <w:r w:rsidR="00FF7382">
        <w:rPr>
          <w:rFonts w:ascii="Simplified Arabic" w:hAnsi="Simplified Arabic" w:cs="Simplified Arabic"/>
          <w:sz w:val="24"/>
          <w:szCs w:val="24"/>
        </w:rPr>
        <w:t>468</w:t>
      </w:r>
      <w:r w:rsidR="00FF7382" w:rsidRPr="00084118">
        <w:rPr>
          <w:rFonts w:ascii="Simplified Arabic" w:hAnsi="Simplified Arabic" w:cs="Simplified Arabic"/>
          <w:sz w:val="24"/>
          <w:szCs w:val="24"/>
          <w:rtl/>
        </w:rPr>
        <w:t xml:space="preserve"> مليون دولار أمريكي أي ما نسبته </w:t>
      </w:r>
      <w:r w:rsidR="00FF7382">
        <w:rPr>
          <w:rFonts w:ascii="Simplified Arabic" w:hAnsi="Simplified Arabic" w:cs="Simplified Arabic"/>
          <w:sz w:val="24"/>
          <w:szCs w:val="24"/>
        </w:rPr>
        <w:t>67.6</w:t>
      </w:r>
      <w:r w:rsidR="00FF7382" w:rsidRPr="00084118">
        <w:rPr>
          <w:rFonts w:ascii="Simplified Arabic" w:hAnsi="Simplified Arabic" w:cs="Simplified Arabic"/>
          <w:sz w:val="24"/>
          <w:szCs w:val="24"/>
          <w:rtl/>
        </w:rPr>
        <w:t>%</w:t>
      </w:r>
      <w:r w:rsidR="00FF7382">
        <w:rPr>
          <w:rFonts w:ascii="Simplified Arabic" w:hAnsi="Simplified Arabic" w:cs="Simplified Arabic" w:hint="cs"/>
          <w:sz w:val="24"/>
          <w:szCs w:val="24"/>
          <w:rtl/>
        </w:rPr>
        <w:t xml:space="preserve">, </w:t>
      </w:r>
      <w:r w:rsidR="00FF7382" w:rsidRPr="00084118">
        <w:rPr>
          <w:rFonts w:ascii="Simplified Arabic" w:hAnsi="Simplified Arabic" w:cs="Simplified Arabic"/>
          <w:sz w:val="24"/>
          <w:szCs w:val="24"/>
          <w:rtl/>
        </w:rPr>
        <w:t xml:space="preserve">واستثمارات حافظة بقيمة </w:t>
      </w:r>
      <w:r w:rsidR="00FF7382" w:rsidRPr="00084118">
        <w:rPr>
          <w:rFonts w:ascii="Simplified Arabic" w:hAnsi="Simplified Arabic" w:cs="Simplified Arabic"/>
          <w:sz w:val="24"/>
          <w:szCs w:val="24"/>
        </w:rPr>
        <w:t>1,</w:t>
      </w:r>
      <w:r w:rsidR="00FF7382">
        <w:rPr>
          <w:rFonts w:ascii="Simplified Arabic" w:hAnsi="Simplified Arabic" w:cs="Simplified Arabic"/>
          <w:sz w:val="24"/>
          <w:szCs w:val="24"/>
        </w:rPr>
        <w:t>360</w:t>
      </w:r>
      <w:r w:rsidR="00FF7382" w:rsidRPr="00084118">
        <w:rPr>
          <w:rFonts w:ascii="Simplified Arabic" w:hAnsi="Simplified Arabic" w:cs="Simplified Arabic"/>
          <w:sz w:val="24"/>
          <w:szCs w:val="24"/>
          <w:rtl/>
        </w:rPr>
        <w:t xml:space="preserve"> مليون دولار أمريكي أي ما نسبته </w:t>
      </w:r>
      <w:r w:rsidR="00FF7382">
        <w:rPr>
          <w:rFonts w:ascii="Simplified Arabic" w:hAnsi="Simplified Arabic" w:cs="Simplified Arabic"/>
          <w:sz w:val="24"/>
          <w:szCs w:val="24"/>
        </w:rPr>
        <w:t>20.5</w:t>
      </w:r>
      <w:r w:rsidR="00731304">
        <w:rPr>
          <w:rFonts w:ascii="Simplified Arabic" w:hAnsi="Simplified Arabic" w:cs="Simplified Arabic"/>
          <w:sz w:val="24"/>
          <w:szCs w:val="24"/>
          <w:rtl/>
        </w:rPr>
        <w:t>%،</w:t>
      </w:r>
      <w:r w:rsidR="00731304">
        <w:rPr>
          <w:rFonts w:ascii="Simplified Arabic" w:hAnsi="Simplified Arabic" w:cs="Simplified Arabic" w:hint="cs"/>
          <w:sz w:val="24"/>
          <w:szCs w:val="24"/>
          <w:rtl/>
        </w:rPr>
        <w:t xml:space="preserve"> و</w:t>
      </w:r>
      <w:r w:rsidRPr="00084118">
        <w:rPr>
          <w:rFonts w:ascii="Simplified Arabic" w:hAnsi="Simplified Arabic" w:cs="Simplified Arabic"/>
          <w:sz w:val="24"/>
          <w:szCs w:val="24"/>
          <w:rtl/>
        </w:rPr>
        <w:t xml:space="preserve">اصول </w:t>
      </w:r>
      <w:r w:rsidR="00731304">
        <w:rPr>
          <w:rFonts w:ascii="Simplified Arabic" w:hAnsi="Simplified Arabic" w:cs="Simplified Arabic" w:hint="cs"/>
          <w:sz w:val="24"/>
          <w:szCs w:val="24"/>
          <w:rtl/>
        </w:rPr>
        <w:t>ا</w:t>
      </w:r>
      <w:r w:rsidRPr="00084118">
        <w:rPr>
          <w:rFonts w:ascii="Simplified Arabic" w:hAnsi="Simplified Arabic" w:cs="Simplified Arabic"/>
          <w:sz w:val="24"/>
          <w:szCs w:val="24"/>
          <w:rtl/>
        </w:rPr>
        <w:t xml:space="preserve">حتياطية خاصة بسلطة النقد الفلسطينية </w:t>
      </w:r>
      <w:r w:rsidR="00777C65">
        <w:rPr>
          <w:rFonts w:ascii="Simplified Arabic" w:hAnsi="Simplified Arabic" w:cs="Simplified Arabic"/>
          <w:sz w:val="24"/>
          <w:szCs w:val="24"/>
          <w:rtl/>
        </w:rPr>
        <w:t>بقيم</w:t>
      </w:r>
      <w:r w:rsidR="00777C65">
        <w:rPr>
          <w:rFonts w:ascii="Simplified Arabic" w:hAnsi="Simplified Arabic" w:cs="Simplified Arabic" w:hint="cs"/>
          <w:sz w:val="24"/>
          <w:szCs w:val="24"/>
          <w:rtl/>
        </w:rPr>
        <w:t xml:space="preserve">ة </w:t>
      </w:r>
      <w:r w:rsidR="00777C65">
        <w:rPr>
          <w:rFonts w:ascii="Simplified Arabic" w:hAnsi="Simplified Arabic" w:cs="Simplified Arabic"/>
          <w:sz w:val="24"/>
          <w:szCs w:val="24"/>
        </w:rPr>
        <w:t xml:space="preserve"> </w:t>
      </w:r>
      <w:r w:rsidR="00AE7044">
        <w:rPr>
          <w:rFonts w:ascii="Simplified Arabic" w:hAnsi="Simplified Arabic" w:cs="Simplified Arabic"/>
          <w:sz w:val="24"/>
          <w:szCs w:val="24"/>
        </w:rPr>
        <w:t>446</w:t>
      </w:r>
      <w:r w:rsidRPr="00084118">
        <w:rPr>
          <w:rFonts w:ascii="Simplified Arabic" w:hAnsi="Simplified Arabic" w:cs="Simplified Arabic"/>
          <w:sz w:val="24"/>
          <w:szCs w:val="24"/>
          <w:rtl/>
        </w:rPr>
        <w:t xml:space="preserve">مليون دولار أمريكي أي ما نسبته </w:t>
      </w:r>
      <w:r w:rsidR="00AE7044">
        <w:rPr>
          <w:rFonts w:ascii="Simplified Arabic" w:hAnsi="Simplified Arabic" w:cs="Simplified Arabic"/>
          <w:sz w:val="24"/>
          <w:szCs w:val="24"/>
        </w:rPr>
        <w:t>6.7</w:t>
      </w:r>
      <w:r w:rsidRPr="00084118">
        <w:rPr>
          <w:rFonts w:ascii="Simplified Arabic" w:hAnsi="Simplified Arabic" w:cs="Simplified Arabic"/>
          <w:sz w:val="24"/>
          <w:szCs w:val="24"/>
          <w:rtl/>
        </w:rPr>
        <w:t>%</w:t>
      </w:r>
      <w:r w:rsidR="00731304">
        <w:rPr>
          <w:rFonts w:ascii="Simplified Arabic" w:hAnsi="Simplified Arabic" w:cs="Simplified Arabic" w:hint="cs"/>
          <w:sz w:val="24"/>
          <w:szCs w:val="24"/>
          <w:rtl/>
        </w:rPr>
        <w:t>,</w:t>
      </w:r>
      <w:r w:rsidR="00731304" w:rsidRPr="00731304">
        <w:rPr>
          <w:rFonts w:ascii="Simplified Arabic" w:hAnsi="Simplified Arabic" w:cs="Simplified Arabic"/>
          <w:sz w:val="24"/>
          <w:szCs w:val="24"/>
          <w:rtl/>
        </w:rPr>
        <w:t xml:space="preserve"> </w:t>
      </w:r>
      <w:r w:rsidR="00731304" w:rsidRPr="00084118">
        <w:rPr>
          <w:rFonts w:ascii="Simplified Arabic" w:hAnsi="Simplified Arabic" w:cs="Simplified Arabic"/>
          <w:sz w:val="24"/>
          <w:szCs w:val="24"/>
          <w:rtl/>
        </w:rPr>
        <w:t>في حين بلغ</w:t>
      </w:r>
      <w:r w:rsidR="00731304" w:rsidRPr="00731304">
        <w:rPr>
          <w:rFonts w:ascii="Simplified Arabic" w:hAnsi="Simplified Arabic" w:cs="Simplified Arabic" w:hint="cs"/>
          <w:sz w:val="24"/>
          <w:szCs w:val="24"/>
          <w:rtl/>
        </w:rPr>
        <w:t xml:space="preserve"> </w:t>
      </w:r>
      <w:r w:rsidR="00731304">
        <w:rPr>
          <w:rFonts w:ascii="Simplified Arabic" w:hAnsi="Simplified Arabic" w:cs="Simplified Arabic" w:hint="cs"/>
          <w:sz w:val="24"/>
          <w:szCs w:val="24"/>
          <w:rtl/>
        </w:rPr>
        <w:t>الا</w:t>
      </w:r>
      <w:r w:rsidR="00731304" w:rsidRPr="00084118">
        <w:rPr>
          <w:rFonts w:ascii="Simplified Arabic" w:hAnsi="Simplified Arabic" w:cs="Simplified Arabic"/>
          <w:sz w:val="24"/>
          <w:szCs w:val="24"/>
          <w:rtl/>
        </w:rPr>
        <w:t xml:space="preserve">ستثمار </w:t>
      </w:r>
      <w:r w:rsidR="00731304">
        <w:rPr>
          <w:rFonts w:ascii="Simplified Arabic" w:hAnsi="Simplified Arabic" w:cs="Simplified Arabic" w:hint="cs"/>
          <w:sz w:val="24"/>
          <w:szCs w:val="24"/>
          <w:rtl/>
        </w:rPr>
        <w:t>ال</w:t>
      </w:r>
      <w:r w:rsidR="00731304" w:rsidRPr="00084118">
        <w:rPr>
          <w:rFonts w:ascii="Simplified Arabic" w:hAnsi="Simplified Arabic" w:cs="Simplified Arabic"/>
          <w:sz w:val="24"/>
          <w:szCs w:val="24"/>
          <w:rtl/>
        </w:rPr>
        <w:t xml:space="preserve">أجنبي </w:t>
      </w:r>
      <w:r w:rsidR="00731304">
        <w:rPr>
          <w:rFonts w:ascii="Simplified Arabic" w:hAnsi="Simplified Arabic" w:cs="Simplified Arabic" w:hint="cs"/>
          <w:sz w:val="24"/>
          <w:szCs w:val="24"/>
          <w:rtl/>
        </w:rPr>
        <w:t>ال</w:t>
      </w:r>
      <w:r w:rsidR="00731304">
        <w:rPr>
          <w:rFonts w:ascii="Simplified Arabic" w:hAnsi="Simplified Arabic" w:cs="Simplified Arabic"/>
          <w:sz w:val="24"/>
          <w:szCs w:val="24"/>
          <w:rtl/>
        </w:rPr>
        <w:t>مباشر</w:t>
      </w:r>
      <w:r w:rsidR="00731304" w:rsidRPr="00084118">
        <w:rPr>
          <w:rFonts w:ascii="Simplified Arabic" w:hAnsi="Simplified Arabic" w:cs="Simplified Arabic"/>
          <w:sz w:val="24"/>
          <w:szCs w:val="24"/>
          <w:rtl/>
        </w:rPr>
        <w:t xml:space="preserve"> </w:t>
      </w:r>
      <w:r w:rsidR="00731304">
        <w:rPr>
          <w:rFonts w:ascii="Simplified Arabic" w:hAnsi="Simplified Arabic" w:cs="Simplified Arabic" w:hint="cs"/>
          <w:sz w:val="24"/>
          <w:szCs w:val="24"/>
          <w:rtl/>
        </w:rPr>
        <w:t>345</w:t>
      </w:r>
      <w:r w:rsidR="00731304" w:rsidRPr="00084118">
        <w:rPr>
          <w:rFonts w:ascii="Simplified Arabic" w:hAnsi="Simplified Arabic" w:cs="Simplified Arabic"/>
          <w:sz w:val="24"/>
          <w:szCs w:val="24"/>
          <w:rtl/>
        </w:rPr>
        <w:t xml:space="preserve"> مليون دولار أمريكي أي ما نسبته </w:t>
      </w:r>
      <w:r w:rsidR="00731304">
        <w:rPr>
          <w:rFonts w:ascii="Simplified Arabic" w:hAnsi="Simplified Arabic" w:cs="Simplified Arabic" w:hint="cs"/>
          <w:sz w:val="24"/>
          <w:szCs w:val="24"/>
          <w:rtl/>
        </w:rPr>
        <w:t>5.2</w:t>
      </w:r>
      <w:r w:rsidR="00731304" w:rsidRPr="00084118">
        <w:rPr>
          <w:rFonts w:ascii="Simplified Arabic" w:hAnsi="Simplified Arabic" w:cs="Simplified Arabic"/>
          <w:sz w:val="24"/>
          <w:szCs w:val="24"/>
          <w:rtl/>
        </w:rPr>
        <w:t xml:space="preserve">% من إجمالي </w:t>
      </w:r>
      <w:r w:rsidR="00731304">
        <w:rPr>
          <w:rFonts w:ascii="Simplified Arabic" w:hAnsi="Simplified Arabic" w:cs="Simplified Arabic" w:hint="cs"/>
          <w:sz w:val="24"/>
          <w:szCs w:val="24"/>
          <w:rtl/>
        </w:rPr>
        <w:t>رصيد الأصول</w:t>
      </w:r>
      <w:r w:rsidR="00777C65" w:rsidRPr="00777C65">
        <w:rPr>
          <w:rFonts w:ascii="Simplified Arabic" w:hAnsi="Simplified Arabic" w:cs="Simplified Arabic"/>
          <w:sz w:val="24"/>
          <w:szCs w:val="24"/>
          <w:rtl/>
        </w:rPr>
        <w:t xml:space="preserve"> </w:t>
      </w:r>
      <w:r w:rsidR="00777C65" w:rsidRPr="00084118">
        <w:rPr>
          <w:rFonts w:ascii="Simplified Arabic" w:hAnsi="Simplified Arabic" w:cs="Simplified Arabic"/>
          <w:sz w:val="24"/>
          <w:szCs w:val="24"/>
          <w:rtl/>
        </w:rPr>
        <w:t xml:space="preserve">في نهاية </w:t>
      </w:r>
      <w:r w:rsidR="00777C65">
        <w:rPr>
          <w:rFonts w:ascii="Simplified Arabic" w:hAnsi="Simplified Arabic" w:cs="Simplified Arabic" w:hint="cs"/>
          <w:sz w:val="24"/>
          <w:szCs w:val="24"/>
          <w:rtl/>
        </w:rPr>
        <w:t>2017</w:t>
      </w:r>
      <w:r w:rsidRPr="00084118">
        <w:rPr>
          <w:rFonts w:ascii="Simplified Arabic" w:hAnsi="Simplified Arabic" w:cs="Simplified Arabic"/>
          <w:sz w:val="24"/>
          <w:szCs w:val="24"/>
          <w:rtl/>
        </w:rPr>
        <w:t>.</w:t>
      </w:r>
      <w:r w:rsidR="006251E3">
        <w:rPr>
          <w:rFonts w:ascii="Simplified Arabic" w:hAnsi="Simplified Arabic" w:cs="Simplified Arabic" w:hint="cs"/>
          <w:sz w:val="24"/>
          <w:szCs w:val="24"/>
          <w:rtl/>
        </w:rPr>
        <w:t xml:space="preserve"> (ا</w:t>
      </w:r>
      <w:r w:rsidR="00726EFB">
        <w:rPr>
          <w:rFonts w:ascii="Simplified Arabic" w:hAnsi="Simplified Arabic" w:cs="Simplified Arabic" w:hint="cs"/>
          <w:sz w:val="24"/>
          <w:szCs w:val="24"/>
          <w:rtl/>
        </w:rPr>
        <w:t>نظر</w:t>
      </w:r>
      <w:r w:rsidR="00E507F9">
        <w:rPr>
          <w:rFonts w:ascii="Simplified Arabic" w:hAnsi="Simplified Arabic" w:cs="Simplified Arabic" w:hint="cs"/>
          <w:sz w:val="24"/>
          <w:szCs w:val="24"/>
          <w:rtl/>
        </w:rPr>
        <w:t>/ي</w:t>
      </w:r>
      <w:r w:rsidR="00726EFB">
        <w:rPr>
          <w:rFonts w:ascii="Simplified Arabic" w:hAnsi="Simplified Arabic" w:cs="Simplified Arabic" w:hint="cs"/>
          <w:sz w:val="24"/>
          <w:szCs w:val="24"/>
          <w:rtl/>
        </w:rPr>
        <w:t xml:space="preserve"> جدول1)</w:t>
      </w:r>
    </w:p>
    <w:p w:rsidR="00997095" w:rsidRPr="00084118" w:rsidRDefault="00997095" w:rsidP="00997095">
      <w:pPr>
        <w:spacing w:line="20" w:lineRule="atLeast"/>
        <w:jc w:val="both"/>
        <w:rPr>
          <w:rFonts w:ascii="Simplified Arabic" w:hAnsi="Simplified Arabic" w:cs="Simplified Arabic"/>
          <w:sz w:val="24"/>
          <w:szCs w:val="24"/>
          <w:rtl/>
        </w:rPr>
      </w:pPr>
    </w:p>
    <w:p w:rsidR="00997095" w:rsidRDefault="00997095" w:rsidP="00516918">
      <w:pPr>
        <w:spacing w:line="20" w:lineRule="atLeast"/>
        <w:jc w:val="center"/>
        <w:rPr>
          <w:rFonts w:ascii="Simplified Arabic" w:hAnsi="Simplified Arabic" w:cs="Simplified Arabic"/>
          <w:b/>
          <w:bCs/>
          <w:sz w:val="22"/>
          <w:szCs w:val="22"/>
          <w:rtl/>
        </w:rPr>
      </w:pPr>
      <w:r w:rsidRPr="007A1AEE">
        <w:rPr>
          <w:rFonts w:ascii="Simplified Arabic" w:hAnsi="Simplified Arabic" w:cs="Simplified Arabic"/>
          <w:b/>
          <w:bCs/>
          <w:sz w:val="22"/>
          <w:szCs w:val="22"/>
          <w:rtl/>
        </w:rPr>
        <w:t xml:space="preserve">التوزيع النسبي لأرصدة الأصول الخارجية للمؤسسات المقيمة في فلسطين حسب نوع الاستثمار، في نهاية </w:t>
      </w:r>
      <w:r w:rsidR="00516918">
        <w:rPr>
          <w:rFonts w:ascii="Simplified Arabic" w:hAnsi="Simplified Arabic" w:cs="Simplified Arabic" w:hint="cs"/>
          <w:b/>
          <w:bCs/>
          <w:sz w:val="22"/>
          <w:szCs w:val="22"/>
          <w:rtl/>
        </w:rPr>
        <w:t>2017</w:t>
      </w:r>
    </w:p>
    <w:tbl>
      <w:tblPr>
        <w:tblStyle w:val="TableGrid"/>
        <w:bidiVisual/>
        <w:tblW w:w="0" w:type="auto"/>
        <w:jc w:val="center"/>
        <w:tblInd w:w="1240" w:type="dxa"/>
        <w:tblLook w:val="04A0"/>
      </w:tblPr>
      <w:tblGrid>
        <w:gridCol w:w="8046"/>
      </w:tblGrid>
      <w:tr w:rsidR="00997095" w:rsidRPr="00084118" w:rsidTr="005B1856">
        <w:trPr>
          <w:trHeight w:val="3822"/>
          <w:jc w:val="center"/>
        </w:trPr>
        <w:tc>
          <w:tcPr>
            <w:tcW w:w="8046" w:type="dxa"/>
            <w:vAlign w:val="center"/>
          </w:tcPr>
          <w:p w:rsidR="00997095" w:rsidRPr="00084118" w:rsidRDefault="00997095" w:rsidP="00AE7044">
            <w:pPr>
              <w:spacing w:line="20" w:lineRule="atLeast"/>
              <w:jc w:val="center"/>
              <w:rPr>
                <w:rFonts w:ascii="Simplified Arabic" w:hAnsi="Simplified Arabic" w:cs="Simplified Arabic"/>
                <w:sz w:val="24"/>
                <w:szCs w:val="24"/>
                <w:rtl/>
              </w:rPr>
            </w:pPr>
            <w:r w:rsidRPr="00084118">
              <w:rPr>
                <w:rFonts w:ascii="Simplified Arabic" w:hAnsi="Simplified Arabic" w:cs="Simplified Arabic"/>
                <w:sz w:val="24"/>
                <w:szCs w:val="24"/>
                <w:rtl/>
              </w:rPr>
              <w:drawing>
                <wp:inline distT="0" distB="0" distL="0" distR="0">
                  <wp:extent cx="5029200" cy="22860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55AFE" w:rsidRDefault="00455AFE" w:rsidP="0027798B">
      <w:pPr>
        <w:spacing w:line="20" w:lineRule="atLeast"/>
        <w:jc w:val="both"/>
        <w:rPr>
          <w:rFonts w:ascii="Simplified Arabic" w:hAnsi="Simplified Arabic" w:cs="Simplified Arabic"/>
          <w:sz w:val="24"/>
          <w:szCs w:val="24"/>
          <w:rtl/>
        </w:rPr>
      </w:pPr>
    </w:p>
    <w:p w:rsidR="0027798B" w:rsidRDefault="00997095" w:rsidP="0027798B">
      <w:pPr>
        <w:spacing w:line="20" w:lineRule="atLeast"/>
        <w:jc w:val="both"/>
        <w:rPr>
          <w:rFonts w:ascii="Simplified Arabic" w:hAnsi="Simplified Arabic" w:cs="Simplified Arabic"/>
          <w:sz w:val="24"/>
          <w:szCs w:val="24"/>
          <w:rtl/>
        </w:rPr>
      </w:pPr>
      <w:r w:rsidRPr="00084118">
        <w:rPr>
          <w:rFonts w:ascii="Simplified Arabic" w:hAnsi="Simplified Arabic" w:cs="Simplified Arabic"/>
          <w:sz w:val="24"/>
          <w:szCs w:val="24"/>
          <w:rtl/>
        </w:rPr>
        <w:t xml:space="preserve">في المقابل، يتوزع رصيد الخصوم بين استثمار أجنبي مباشر بقيمة </w:t>
      </w:r>
      <w:r w:rsidR="002C185E" w:rsidRPr="00084118">
        <w:rPr>
          <w:rFonts w:ascii="Simplified Arabic" w:hAnsi="Simplified Arabic" w:cs="Simplified Arabic"/>
          <w:sz w:val="24"/>
          <w:szCs w:val="24"/>
        </w:rPr>
        <w:t>1,</w:t>
      </w:r>
      <w:r w:rsidR="00331748">
        <w:rPr>
          <w:rFonts w:ascii="Simplified Arabic" w:hAnsi="Simplified Arabic" w:cs="Simplified Arabic"/>
          <w:sz w:val="24"/>
          <w:szCs w:val="24"/>
        </w:rPr>
        <w:t>669</w:t>
      </w:r>
      <w:r w:rsidRPr="00084118">
        <w:rPr>
          <w:rFonts w:ascii="Simplified Arabic" w:hAnsi="Simplified Arabic" w:cs="Simplified Arabic"/>
          <w:sz w:val="24"/>
          <w:szCs w:val="24"/>
          <w:rtl/>
        </w:rPr>
        <w:t xml:space="preserve"> مليون دولار أمريكي أي ما نسبته </w:t>
      </w:r>
      <w:r w:rsidR="00331748">
        <w:rPr>
          <w:rFonts w:ascii="Simplified Arabic" w:hAnsi="Simplified Arabic" w:cs="Simplified Arabic" w:hint="cs"/>
          <w:sz w:val="24"/>
          <w:szCs w:val="24"/>
          <w:rtl/>
        </w:rPr>
        <w:t>55.3</w:t>
      </w:r>
      <w:r w:rsidRPr="00084118">
        <w:rPr>
          <w:rFonts w:ascii="Simplified Arabic" w:hAnsi="Simplified Arabic" w:cs="Simplified Arabic"/>
          <w:sz w:val="24"/>
          <w:szCs w:val="24"/>
          <w:rtl/>
        </w:rPr>
        <w:t xml:space="preserve">% من إجمالي رصيد الخصوم، واستثمارات حافظة أجنبية بقيمة </w:t>
      </w:r>
      <w:r w:rsidR="00331748">
        <w:rPr>
          <w:rFonts w:ascii="Simplified Arabic" w:hAnsi="Simplified Arabic" w:cs="Simplified Arabic"/>
          <w:sz w:val="24"/>
          <w:szCs w:val="24"/>
        </w:rPr>
        <w:t>703</w:t>
      </w:r>
      <w:r w:rsidRPr="00084118">
        <w:rPr>
          <w:rFonts w:ascii="Simplified Arabic" w:hAnsi="Simplified Arabic" w:cs="Simplified Arabic"/>
          <w:sz w:val="24"/>
          <w:szCs w:val="24"/>
          <w:rtl/>
        </w:rPr>
        <w:t xml:space="preserve"> مليون دولار أمريكي أي ما نسبته </w:t>
      </w:r>
      <w:r w:rsidR="00331748">
        <w:rPr>
          <w:rFonts w:ascii="Simplified Arabic" w:hAnsi="Simplified Arabic" w:cs="Simplified Arabic"/>
          <w:sz w:val="24"/>
          <w:szCs w:val="24"/>
        </w:rPr>
        <w:t>23.3</w:t>
      </w:r>
      <w:r w:rsidRPr="00084118">
        <w:rPr>
          <w:rFonts w:ascii="Simplified Arabic" w:hAnsi="Simplified Arabic" w:cs="Simplified Arabic"/>
          <w:sz w:val="24"/>
          <w:szCs w:val="24"/>
          <w:rtl/>
        </w:rPr>
        <w:t xml:space="preserve">%، </w:t>
      </w:r>
      <w:r w:rsidRPr="00084118">
        <w:rPr>
          <w:rFonts w:ascii="Simplified Arabic" w:hAnsi="Simplified Arabic" w:cs="Simplified Arabic"/>
          <w:sz w:val="24"/>
          <w:szCs w:val="24"/>
          <w:rtl/>
        </w:rPr>
        <w:lastRenderedPageBreak/>
        <w:t xml:space="preserve">واستثمارات أخرى بقيمة </w:t>
      </w:r>
      <w:r w:rsidR="00331748">
        <w:rPr>
          <w:rFonts w:ascii="Simplified Arabic" w:hAnsi="Simplified Arabic" w:cs="Simplified Arabic"/>
          <w:sz w:val="24"/>
          <w:szCs w:val="24"/>
        </w:rPr>
        <w:t>645</w:t>
      </w:r>
      <w:r w:rsidRPr="00084118">
        <w:rPr>
          <w:rFonts w:ascii="Simplified Arabic" w:hAnsi="Simplified Arabic" w:cs="Simplified Arabic"/>
          <w:sz w:val="24"/>
          <w:szCs w:val="24"/>
          <w:rtl/>
        </w:rPr>
        <w:t xml:space="preserve"> مليون دولار أمريكي وبنسبة </w:t>
      </w:r>
      <w:r w:rsidR="00331748">
        <w:rPr>
          <w:rFonts w:ascii="Simplified Arabic" w:hAnsi="Simplified Arabic" w:cs="Simplified Arabic"/>
          <w:sz w:val="24"/>
          <w:szCs w:val="24"/>
        </w:rPr>
        <w:t>21.4</w:t>
      </w:r>
      <w:r w:rsidRPr="00084118">
        <w:rPr>
          <w:rFonts w:ascii="Simplified Arabic" w:hAnsi="Simplified Arabic" w:cs="Simplified Arabic"/>
          <w:sz w:val="24"/>
          <w:szCs w:val="24"/>
          <w:rtl/>
        </w:rPr>
        <w:t xml:space="preserve">% من إجمالي رصيد الخصوم في نهاية </w:t>
      </w:r>
      <w:r w:rsidR="00331748">
        <w:rPr>
          <w:rFonts w:ascii="Simplified Arabic" w:hAnsi="Simplified Arabic" w:cs="Simplified Arabic" w:hint="cs"/>
          <w:sz w:val="24"/>
          <w:szCs w:val="24"/>
          <w:rtl/>
        </w:rPr>
        <w:t>2017</w:t>
      </w:r>
      <w:r w:rsidRPr="00084118">
        <w:rPr>
          <w:rFonts w:ascii="Simplified Arabic" w:hAnsi="Simplified Arabic" w:cs="Simplified Arabic"/>
          <w:sz w:val="24"/>
          <w:szCs w:val="24"/>
          <w:rtl/>
        </w:rPr>
        <w:t xml:space="preserve">. </w:t>
      </w:r>
      <w:r w:rsidR="006251E3">
        <w:rPr>
          <w:rFonts w:ascii="Simplified Arabic" w:hAnsi="Simplified Arabic" w:cs="Simplified Arabic" w:hint="cs"/>
          <w:sz w:val="24"/>
          <w:szCs w:val="24"/>
          <w:rtl/>
        </w:rPr>
        <w:t>(ا</w:t>
      </w:r>
      <w:r w:rsidR="00307DB7">
        <w:rPr>
          <w:rFonts w:ascii="Simplified Arabic" w:hAnsi="Simplified Arabic" w:cs="Simplified Arabic" w:hint="cs"/>
          <w:sz w:val="24"/>
          <w:szCs w:val="24"/>
          <w:rtl/>
        </w:rPr>
        <w:t>نظر</w:t>
      </w:r>
      <w:r w:rsidR="00E507F9">
        <w:rPr>
          <w:rFonts w:ascii="Simplified Arabic" w:hAnsi="Simplified Arabic" w:cs="Simplified Arabic" w:hint="cs"/>
          <w:sz w:val="24"/>
          <w:szCs w:val="24"/>
          <w:rtl/>
        </w:rPr>
        <w:t>/ي</w:t>
      </w:r>
      <w:r w:rsidR="00307DB7">
        <w:rPr>
          <w:rFonts w:ascii="Simplified Arabic" w:hAnsi="Simplified Arabic" w:cs="Simplified Arabic" w:hint="cs"/>
          <w:sz w:val="24"/>
          <w:szCs w:val="24"/>
          <w:rtl/>
        </w:rPr>
        <w:t xml:space="preserve"> جدول1)</w:t>
      </w:r>
      <w:r w:rsidR="007C0FB1">
        <w:rPr>
          <w:rFonts w:ascii="Simplified Arabic" w:hAnsi="Simplified Arabic" w:cs="Simplified Arabic" w:hint="cs"/>
          <w:sz w:val="24"/>
          <w:szCs w:val="24"/>
          <w:rtl/>
        </w:rPr>
        <w:t>.</w:t>
      </w:r>
    </w:p>
    <w:p w:rsidR="0027798B" w:rsidRDefault="0027798B" w:rsidP="0027798B">
      <w:pPr>
        <w:spacing w:line="20" w:lineRule="atLeast"/>
        <w:jc w:val="both"/>
        <w:rPr>
          <w:rFonts w:ascii="Simplified Arabic" w:hAnsi="Simplified Arabic" w:cs="Simplified Arabic"/>
          <w:sz w:val="24"/>
          <w:szCs w:val="24"/>
          <w:rtl/>
        </w:rPr>
      </w:pPr>
    </w:p>
    <w:p w:rsidR="00997095" w:rsidRDefault="00997095" w:rsidP="0027798B">
      <w:pPr>
        <w:spacing w:line="20" w:lineRule="atLeast"/>
        <w:jc w:val="center"/>
        <w:rPr>
          <w:rFonts w:ascii="Simplified Arabic" w:hAnsi="Simplified Arabic" w:cs="Simplified Arabic"/>
          <w:b/>
          <w:bCs/>
          <w:sz w:val="22"/>
          <w:szCs w:val="22"/>
          <w:rtl/>
        </w:rPr>
      </w:pPr>
      <w:r w:rsidRPr="007A1AEE">
        <w:rPr>
          <w:rFonts w:ascii="Simplified Arabic" w:hAnsi="Simplified Arabic" w:cs="Simplified Arabic"/>
          <w:b/>
          <w:bCs/>
          <w:sz w:val="22"/>
          <w:szCs w:val="22"/>
          <w:rtl/>
        </w:rPr>
        <w:t xml:space="preserve">التوزيع النسبي لأرصدة الخصوم الأجنبية في المؤسسات المقيمة في فلسطين حسب نوع الاستثمار، في نهاية </w:t>
      </w:r>
      <w:r w:rsidR="00331748">
        <w:rPr>
          <w:rFonts w:ascii="Simplified Arabic" w:hAnsi="Simplified Arabic" w:cs="Simplified Arabic" w:hint="cs"/>
          <w:b/>
          <w:bCs/>
          <w:sz w:val="22"/>
          <w:szCs w:val="22"/>
          <w:rtl/>
        </w:rPr>
        <w:t>2017</w:t>
      </w:r>
    </w:p>
    <w:tbl>
      <w:tblPr>
        <w:tblStyle w:val="TableGrid"/>
        <w:bidiVisual/>
        <w:tblW w:w="0" w:type="auto"/>
        <w:jc w:val="center"/>
        <w:tblInd w:w="618" w:type="dxa"/>
        <w:tblLook w:val="04A0"/>
      </w:tblPr>
      <w:tblGrid>
        <w:gridCol w:w="8427"/>
      </w:tblGrid>
      <w:tr w:rsidR="00997095" w:rsidRPr="00084118" w:rsidTr="005B1856">
        <w:trPr>
          <w:trHeight w:val="3819"/>
          <w:jc w:val="center"/>
        </w:trPr>
        <w:tc>
          <w:tcPr>
            <w:tcW w:w="8427" w:type="dxa"/>
            <w:vAlign w:val="center"/>
          </w:tcPr>
          <w:p w:rsidR="00997095" w:rsidRPr="00084118" w:rsidRDefault="00997095" w:rsidP="009E06BD">
            <w:pPr>
              <w:spacing w:line="20" w:lineRule="atLeast"/>
              <w:jc w:val="center"/>
              <w:rPr>
                <w:rFonts w:ascii="Simplified Arabic" w:hAnsi="Simplified Arabic" w:cs="Simplified Arabic"/>
                <w:sz w:val="24"/>
                <w:szCs w:val="24"/>
                <w:rtl/>
              </w:rPr>
            </w:pPr>
            <w:r w:rsidRPr="00084118">
              <w:rPr>
                <w:rFonts w:ascii="Simplified Arabic" w:hAnsi="Simplified Arabic" w:cs="Simplified Arabic"/>
                <w:sz w:val="24"/>
                <w:szCs w:val="24"/>
                <w:rtl/>
              </w:rPr>
              <w:drawing>
                <wp:inline distT="0" distB="0" distL="0" distR="0">
                  <wp:extent cx="4695825" cy="2238375"/>
                  <wp:effectExtent l="0" t="0" r="0"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97095" w:rsidRPr="00084118" w:rsidRDefault="00997095" w:rsidP="00997095">
      <w:pPr>
        <w:spacing w:line="20" w:lineRule="atLeast"/>
        <w:rPr>
          <w:rFonts w:ascii="Simplified Arabic" w:hAnsi="Simplified Arabic" w:cs="Simplified Arabic"/>
          <w:sz w:val="24"/>
          <w:szCs w:val="24"/>
          <w:rtl/>
        </w:rPr>
      </w:pPr>
    </w:p>
    <w:p w:rsidR="00997095" w:rsidRDefault="00997095" w:rsidP="006251E3">
      <w:pPr>
        <w:pStyle w:val="BodyText2"/>
        <w:bidi/>
        <w:contextualSpacing/>
        <w:jc w:val="lowKashida"/>
        <w:rPr>
          <w:rFonts w:ascii="Simplified Arabic" w:hAnsi="Simplified Arabic" w:cs="Simplified Arabic"/>
          <w:b w:val="0"/>
          <w:bCs w:val="0"/>
          <w:sz w:val="24"/>
          <w:szCs w:val="24"/>
          <w:rtl/>
        </w:rPr>
      </w:pPr>
      <w:r w:rsidRPr="00084118">
        <w:rPr>
          <w:rFonts w:ascii="Simplified Arabic" w:hAnsi="Simplified Arabic" w:cs="Simplified Arabic"/>
          <w:b w:val="0"/>
          <w:bCs w:val="0"/>
          <w:sz w:val="24"/>
          <w:szCs w:val="24"/>
          <w:rtl/>
        </w:rPr>
        <w:t xml:space="preserve">كما أشارت نتائج المسح إلى أن </w:t>
      </w:r>
      <w:r w:rsidR="00331748">
        <w:rPr>
          <w:rFonts w:ascii="Simplified Arabic" w:hAnsi="Simplified Arabic" w:cs="Simplified Arabic" w:hint="cs"/>
          <w:b w:val="0"/>
          <w:bCs w:val="0"/>
          <w:sz w:val="24"/>
          <w:szCs w:val="24"/>
          <w:rtl/>
        </w:rPr>
        <w:t>63.0</w:t>
      </w:r>
      <w:r w:rsidRPr="00084118">
        <w:rPr>
          <w:rFonts w:ascii="Simplified Arabic" w:hAnsi="Simplified Arabic" w:cs="Simplified Arabic"/>
          <w:b w:val="0"/>
          <w:bCs w:val="0"/>
          <w:sz w:val="24"/>
          <w:szCs w:val="24"/>
          <w:rtl/>
        </w:rPr>
        <w:t xml:space="preserve">% من الاستثمارات الأجنبية المباشرة في المؤسسات المقيمة في فلسطين تتركز في قطاع الوساطة المالية، في حين أن </w:t>
      </w:r>
      <w:r w:rsidR="00331748">
        <w:rPr>
          <w:rFonts w:ascii="Simplified Arabic" w:hAnsi="Simplified Arabic" w:cs="Simplified Arabic" w:hint="cs"/>
          <w:b w:val="0"/>
          <w:bCs w:val="0"/>
          <w:sz w:val="24"/>
          <w:szCs w:val="24"/>
          <w:rtl/>
        </w:rPr>
        <w:t>81.3</w:t>
      </w:r>
      <w:r w:rsidRPr="00084118">
        <w:rPr>
          <w:rFonts w:ascii="Simplified Arabic" w:hAnsi="Simplified Arabic" w:cs="Simplified Arabic"/>
          <w:b w:val="0"/>
          <w:bCs w:val="0"/>
          <w:sz w:val="24"/>
          <w:szCs w:val="24"/>
          <w:rtl/>
        </w:rPr>
        <w:t xml:space="preserve">% من مجموع الاستثمارات الأجنبية المباشرة في المؤسسات المقيمة في فلسطين </w:t>
      </w:r>
      <w:r w:rsidR="002A1F93">
        <w:rPr>
          <w:rFonts w:ascii="Simplified Arabic" w:hAnsi="Simplified Arabic" w:cs="Simplified Arabic" w:hint="cs"/>
          <w:b w:val="0"/>
          <w:bCs w:val="0"/>
          <w:sz w:val="24"/>
          <w:szCs w:val="24"/>
          <w:rtl/>
        </w:rPr>
        <w:t>وافدة</w:t>
      </w:r>
      <w:r w:rsidR="00307DB7">
        <w:rPr>
          <w:rFonts w:ascii="Simplified Arabic" w:hAnsi="Simplified Arabic" w:cs="Simplified Arabic"/>
          <w:b w:val="0"/>
          <w:bCs w:val="0"/>
          <w:sz w:val="24"/>
          <w:szCs w:val="24"/>
          <w:rtl/>
        </w:rPr>
        <w:t xml:space="preserve"> من الأردن</w:t>
      </w:r>
      <w:r w:rsidR="006251E3">
        <w:rPr>
          <w:rFonts w:ascii="Simplified Arabic" w:hAnsi="Simplified Arabic" w:cs="Simplified Arabic" w:hint="cs"/>
          <w:b w:val="0"/>
          <w:bCs w:val="0"/>
          <w:sz w:val="24"/>
          <w:szCs w:val="24"/>
          <w:rtl/>
        </w:rPr>
        <w:t xml:space="preserve"> (ا</w:t>
      </w:r>
      <w:r w:rsidR="00307DB7">
        <w:rPr>
          <w:rFonts w:ascii="Simplified Arabic" w:hAnsi="Simplified Arabic" w:cs="Simplified Arabic" w:hint="cs"/>
          <w:b w:val="0"/>
          <w:bCs w:val="0"/>
          <w:sz w:val="24"/>
          <w:szCs w:val="24"/>
          <w:rtl/>
        </w:rPr>
        <w:t>نظر</w:t>
      </w:r>
      <w:r w:rsidR="00E507F9">
        <w:rPr>
          <w:rFonts w:ascii="Simplified Arabic" w:hAnsi="Simplified Arabic" w:cs="Simplified Arabic" w:hint="cs"/>
          <w:b w:val="0"/>
          <w:bCs w:val="0"/>
          <w:sz w:val="24"/>
          <w:szCs w:val="24"/>
          <w:rtl/>
        </w:rPr>
        <w:t>/ي</w:t>
      </w:r>
      <w:r w:rsidR="00307DB7">
        <w:rPr>
          <w:rFonts w:ascii="Simplified Arabic" w:hAnsi="Simplified Arabic" w:cs="Simplified Arabic" w:hint="cs"/>
          <w:b w:val="0"/>
          <w:bCs w:val="0"/>
          <w:sz w:val="24"/>
          <w:szCs w:val="24"/>
          <w:rtl/>
        </w:rPr>
        <w:t xml:space="preserve"> جداول 2</w:t>
      </w:r>
      <w:r w:rsidR="006251E3">
        <w:rPr>
          <w:rFonts w:ascii="Simplified Arabic" w:hAnsi="Simplified Arabic" w:cs="Simplified Arabic" w:hint="cs"/>
          <w:b w:val="0"/>
          <w:bCs w:val="0"/>
          <w:sz w:val="24"/>
          <w:szCs w:val="24"/>
          <w:rtl/>
        </w:rPr>
        <w:t>،</w:t>
      </w:r>
      <w:r w:rsidR="00307DB7">
        <w:rPr>
          <w:rFonts w:ascii="Simplified Arabic" w:hAnsi="Simplified Arabic" w:cs="Simplified Arabic" w:hint="cs"/>
          <w:b w:val="0"/>
          <w:bCs w:val="0"/>
          <w:sz w:val="24"/>
          <w:szCs w:val="24"/>
          <w:rtl/>
        </w:rPr>
        <w:t>3)</w:t>
      </w:r>
      <w:r w:rsidR="007C0FB1">
        <w:rPr>
          <w:rFonts w:ascii="Simplified Arabic" w:hAnsi="Simplified Arabic" w:cs="Simplified Arabic" w:hint="cs"/>
          <w:b w:val="0"/>
          <w:bCs w:val="0"/>
          <w:sz w:val="24"/>
          <w:szCs w:val="24"/>
          <w:rtl/>
        </w:rPr>
        <w:t>.</w:t>
      </w:r>
    </w:p>
    <w:p w:rsidR="00AD0201" w:rsidRPr="00084118" w:rsidRDefault="00AD0201" w:rsidP="00AD0201">
      <w:pPr>
        <w:pStyle w:val="BodyText2"/>
        <w:bidi/>
        <w:contextualSpacing/>
        <w:jc w:val="lowKashida"/>
        <w:rPr>
          <w:rFonts w:ascii="Simplified Arabic" w:hAnsi="Simplified Arabic" w:cs="Simplified Arabic"/>
          <w:b w:val="0"/>
          <w:bCs w:val="0"/>
          <w:sz w:val="24"/>
          <w:szCs w:val="24"/>
          <w:rtl/>
        </w:rPr>
      </w:pPr>
    </w:p>
    <w:p w:rsidR="00997095" w:rsidRPr="00084118" w:rsidRDefault="00997095" w:rsidP="006251E3">
      <w:pPr>
        <w:pStyle w:val="BodyText2"/>
        <w:bidi/>
        <w:jc w:val="lowKashida"/>
        <w:rPr>
          <w:rFonts w:ascii="Simplified Arabic" w:hAnsi="Simplified Arabic" w:cs="Simplified Arabic"/>
          <w:b w:val="0"/>
          <w:bCs w:val="0"/>
          <w:sz w:val="24"/>
          <w:szCs w:val="24"/>
          <w:rtl/>
        </w:rPr>
      </w:pPr>
      <w:r w:rsidRPr="00084118">
        <w:rPr>
          <w:rFonts w:ascii="Simplified Arabic" w:hAnsi="Simplified Arabic" w:cs="Simplified Arabic"/>
          <w:b w:val="0"/>
          <w:bCs w:val="0"/>
          <w:sz w:val="24"/>
          <w:szCs w:val="24"/>
          <w:rtl/>
        </w:rPr>
        <w:t xml:space="preserve">أما بخصوص استثمارات الحافظة الأجنبية في المؤسسات المقيمة في فلسطين، فقد بينت النتائج أن نحو </w:t>
      </w:r>
      <w:r w:rsidR="00331748">
        <w:rPr>
          <w:rFonts w:ascii="Simplified Arabic" w:hAnsi="Simplified Arabic" w:cs="Simplified Arabic" w:hint="cs"/>
          <w:b w:val="0"/>
          <w:bCs w:val="0"/>
          <w:sz w:val="24"/>
          <w:szCs w:val="24"/>
          <w:rtl/>
        </w:rPr>
        <w:t>55.</w:t>
      </w:r>
      <w:r w:rsidR="00726EFB">
        <w:rPr>
          <w:rFonts w:ascii="Simplified Arabic" w:hAnsi="Simplified Arabic" w:cs="Simplified Arabic" w:hint="cs"/>
          <w:b w:val="0"/>
          <w:bCs w:val="0"/>
          <w:sz w:val="24"/>
          <w:szCs w:val="24"/>
          <w:rtl/>
        </w:rPr>
        <w:t>5</w:t>
      </w:r>
      <w:r w:rsidRPr="00084118">
        <w:rPr>
          <w:rFonts w:ascii="Simplified Arabic" w:hAnsi="Simplified Arabic" w:cs="Simplified Arabic"/>
          <w:b w:val="0"/>
          <w:bCs w:val="0"/>
          <w:sz w:val="24"/>
          <w:szCs w:val="24"/>
          <w:rtl/>
        </w:rPr>
        <w:t xml:space="preserve">% منها يتركز في قطاع الوساطة المالية، حيث ساهمت استثمارات الحافظة </w:t>
      </w:r>
      <w:r w:rsidR="002A1F93">
        <w:rPr>
          <w:rFonts w:ascii="Simplified Arabic" w:hAnsi="Simplified Arabic" w:cs="Simplified Arabic" w:hint="cs"/>
          <w:b w:val="0"/>
          <w:bCs w:val="0"/>
          <w:sz w:val="24"/>
          <w:szCs w:val="24"/>
          <w:rtl/>
        </w:rPr>
        <w:t>الوافدة</w:t>
      </w:r>
      <w:r w:rsidRPr="00084118">
        <w:rPr>
          <w:rFonts w:ascii="Simplified Arabic" w:hAnsi="Simplified Arabic" w:cs="Simplified Arabic"/>
          <w:b w:val="0"/>
          <w:bCs w:val="0"/>
          <w:sz w:val="24"/>
          <w:szCs w:val="24"/>
          <w:rtl/>
        </w:rPr>
        <w:t xml:space="preserve"> من الأردن بحوالي </w:t>
      </w:r>
      <w:r w:rsidR="00331748">
        <w:rPr>
          <w:rFonts w:ascii="Simplified Arabic" w:hAnsi="Simplified Arabic" w:cs="Simplified Arabic" w:hint="cs"/>
          <w:b w:val="0"/>
          <w:bCs w:val="0"/>
          <w:sz w:val="24"/>
          <w:szCs w:val="24"/>
          <w:rtl/>
        </w:rPr>
        <w:t>51.7</w:t>
      </w:r>
      <w:r w:rsidRPr="00084118">
        <w:rPr>
          <w:rFonts w:ascii="Simplified Arabic" w:hAnsi="Simplified Arabic" w:cs="Simplified Arabic"/>
          <w:b w:val="0"/>
          <w:bCs w:val="0"/>
          <w:sz w:val="24"/>
          <w:szCs w:val="24"/>
          <w:rtl/>
        </w:rPr>
        <w:t>% من مجموع استثمارات الحافظة الأجنبية في المؤسسات المقيمة في فلسط</w:t>
      </w:r>
      <w:r w:rsidR="007C0FB1">
        <w:rPr>
          <w:rFonts w:ascii="Simplified Arabic" w:hAnsi="Simplified Arabic" w:cs="Simplified Arabic"/>
          <w:b w:val="0"/>
          <w:bCs w:val="0"/>
          <w:sz w:val="24"/>
          <w:szCs w:val="24"/>
          <w:rtl/>
        </w:rPr>
        <w:t>ين</w:t>
      </w:r>
      <w:r w:rsidRPr="00084118">
        <w:rPr>
          <w:rFonts w:ascii="Simplified Arabic" w:hAnsi="Simplified Arabic" w:cs="Simplified Arabic"/>
          <w:b w:val="0"/>
          <w:bCs w:val="0"/>
          <w:sz w:val="24"/>
          <w:szCs w:val="24"/>
          <w:rtl/>
        </w:rPr>
        <w:t xml:space="preserve"> </w:t>
      </w:r>
      <w:r w:rsidR="006251E3">
        <w:rPr>
          <w:rFonts w:ascii="Simplified Arabic" w:hAnsi="Simplified Arabic" w:cs="Simplified Arabic" w:hint="cs"/>
          <w:b w:val="0"/>
          <w:bCs w:val="0"/>
          <w:sz w:val="24"/>
          <w:szCs w:val="24"/>
          <w:rtl/>
        </w:rPr>
        <w:t>(ا</w:t>
      </w:r>
      <w:r w:rsidR="00307DB7">
        <w:rPr>
          <w:rFonts w:ascii="Simplified Arabic" w:hAnsi="Simplified Arabic" w:cs="Simplified Arabic" w:hint="cs"/>
          <w:b w:val="0"/>
          <w:bCs w:val="0"/>
          <w:sz w:val="24"/>
          <w:szCs w:val="24"/>
          <w:rtl/>
        </w:rPr>
        <w:t>نظر</w:t>
      </w:r>
      <w:r w:rsidR="00E507F9">
        <w:rPr>
          <w:rFonts w:ascii="Simplified Arabic" w:hAnsi="Simplified Arabic" w:cs="Simplified Arabic" w:hint="cs"/>
          <w:b w:val="0"/>
          <w:bCs w:val="0"/>
          <w:sz w:val="24"/>
          <w:szCs w:val="24"/>
          <w:rtl/>
        </w:rPr>
        <w:t>/ي</w:t>
      </w:r>
      <w:r w:rsidR="00307DB7">
        <w:rPr>
          <w:rFonts w:ascii="Simplified Arabic" w:hAnsi="Simplified Arabic" w:cs="Simplified Arabic" w:hint="cs"/>
          <w:b w:val="0"/>
          <w:bCs w:val="0"/>
          <w:sz w:val="24"/>
          <w:szCs w:val="24"/>
          <w:rtl/>
        </w:rPr>
        <w:t xml:space="preserve"> جداول 4</w:t>
      </w:r>
      <w:r w:rsidR="006251E3">
        <w:rPr>
          <w:rFonts w:ascii="Simplified Arabic" w:hAnsi="Simplified Arabic" w:cs="Simplified Arabic" w:hint="cs"/>
          <w:b w:val="0"/>
          <w:bCs w:val="0"/>
          <w:sz w:val="24"/>
          <w:szCs w:val="24"/>
          <w:rtl/>
        </w:rPr>
        <w:t>،</w:t>
      </w:r>
      <w:r w:rsidR="00307DB7">
        <w:rPr>
          <w:rFonts w:ascii="Simplified Arabic" w:hAnsi="Simplified Arabic" w:cs="Simplified Arabic" w:hint="cs"/>
          <w:b w:val="0"/>
          <w:bCs w:val="0"/>
          <w:sz w:val="24"/>
          <w:szCs w:val="24"/>
          <w:rtl/>
        </w:rPr>
        <w:t xml:space="preserve">5). </w:t>
      </w:r>
    </w:p>
    <w:p w:rsidR="00B86CAA" w:rsidRDefault="00B86CAA" w:rsidP="00B86CAA">
      <w:pPr>
        <w:ind w:hanging="20"/>
        <w:jc w:val="lowKashida"/>
        <w:rPr>
          <w:rFonts w:ascii="Simplified Arabic" w:hAnsi="Simplified Arabic" w:cs="Simplified Arabic"/>
          <w:sz w:val="24"/>
          <w:szCs w:val="24"/>
          <w:rtl/>
        </w:rPr>
      </w:pPr>
    </w:p>
    <w:p w:rsidR="007B7370" w:rsidRDefault="007B7370"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DE665E" w:rsidRPr="002E598C" w:rsidRDefault="00DE665E" w:rsidP="00CB124B">
      <w:pPr>
        <w:pStyle w:val="Title"/>
        <w:rPr>
          <w:rFonts w:ascii="Simplified Arabic" w:hAnsi="Simplified Arabic" w:cs="Simplified Arabic"/>
          <w:szCs w:val="24"/>
          <w:rtl/>
        </w:rPr>
      </w:pPr>
      <w:r w:rsidRPr="002E598C">
        <w:rPr>
          <w:rFonts w:ascii="Simplified Arabic" w:hAnsi="Simplified Arabic" w:cs="Simplified Arabic"/>
          <w:szCs w:val="24"/>
          <w:rtl/>
        </w:rPr>
        <w:lastRenderedPageBreak/>
        <w:t xml:space="preserve">الفصل </w:t>
      </w:r>
      <w:r w:rsidR="00CB124B" w:rsidRPr="002E598C">
        <w:rPr>
          <w:rFonts w:ascii="Simplified Arabic" w:hAnsi="Simplified Arabic" w:cs="Simplified Arabic"/>
          <w:szCs w:val="24"/>
          <w:rtl/>
        </w:rPr>
        <w:t>الثالث</w:t>
      </w:r>
    </w:p>
    <w:p w:rsidR="004762BA" w:rsidRPr="002E598C" w:rsidRDefault="004762BA" w:rsidP="00DE665E">
      <w:pPr>
        <w:pStyle w:val="Title"/>
        <w:rPr>
          <w:rFonts w:ascii="Simplified Arabic" w:hAnsi="Simplified Arabic" w:cs="Simplified Arabic"/>
          <w:szCs w:val="24"/>
          <w:rtl/>
        </w:rPr>
      </w:pPr>
    </w:p>
    <w:p w:rsidR="00DE665E" w:rsidRPr="002E598C" w:rsidRDefault="00DE665E" w:rsidP="00CB124B">
      <w:pPr>
        <w:tabs>
          <w:tab w:val="left" w:pos="-1"/>
        </w:tabs>
        <w:ind w:left="-1"/>
        <w:jc w:val="center"/>
        <w:rPr>
          <w:rFonts w:ascii="Simplified Arabic" w:hAnsi="Simplified Arabic" w:cs="Simplified Arabic"/>
          <w:b/>
          <w:bCs/>
          <w:sz w:val="28"/>
          <w:szCs w:val="28"/>
          <w:rtl/>
        </w:rPr>
      </w:pPr>
      <w:r w:rsidRPr="002E598C">
        <w:rPr>
          <w:rFonts w:ascii="Simplified Arabic" w:hAnsi="Simplified Arabic" w:cs="Simplified Arabic"/>
          <w:b/>
          <w:bCs/>
          <w:sz w:val="28"/>
          <w:szCs w:val="28"/>
          <w:rtl/>
        </w:rPr>
        <w:t>المنهجية</w:t>
      </w:r>
    </w:p>
    <w:p w:rsidR="00AA7BAE" w:rsidRPr="002E598C" w:rsidRDefault="00AA7BAE" w:rsidP="00CF31ED">
      <w:pPr>
        <w:ind w:left="-1" w:firstLine="426"/>
        <w:jc w:val="center"/>
        <w:rPr>
          <w:rFonts w:ascii="Simplified Arabic" w:hAnsi="Simplified Arabic" w:cs="Simplified Arabic"/>
          <w:sz w:val="24"/>
          <w:szCs w:val="24"/>
          <w:rtl/>
        </w:rPr>
      </w:pPr>
    </w:p>
    <w:p w:rsidR="0081401C" w:rsidRPr="002E598C" w:rsidRDefault="00944FC2" w:rsidP="00CB63B0">
      <w:pPr>
        <w:tabs>
          <w:tab w:val="left" w:pos="-1"/>
        </w:tabs>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يشمل هذا الفصل عرضاً لأهداف واستمارة المسح </w:t>
      </w:r>
      <w:r w:rsidR="002A68C7" w:rsidRPr="002E598C">
        <w:rPr>
          <w:rFonts w:ascii="Simplified Arabic" w:hAnsi="Simplified Arabic" w:cs="Simplified Arabic"/>
          <w:sz w:val="24"/>
          <w:szCs w:val="24"/>
          <w:rtl/>
        </w:rPr>
        <w:t xml:space="preserve">بالإضافة إلى </w:t>
      </w:r>
      <w:r w:rsidRPr="002E598C">
        <w:rPr>
          <w:rFonts w:ascii="Simplified Arabic" w:hAnsi="Simplified Arabic" w:cs="Simplified Arabic"/>
          <w:sz w:val="24"/>
          <w:szCs w:val="24"/>
          <w:rtl/>
        </w:rPr>
        <w:t>الإطار والعينة والعمليات الميدانية و</w:t>
      </w:r>
      <w:r w:rsidR="002A68C7" w:rsidRPr="002E598C">
        <w:rPr>
          <w:rFonts w:ascii="Simplified Arabic" w:hAnsi="Simplified Arabic" w:cs="Simplified Arabic"/>
          <w:sz w:val="24"/>
          <w:szCs w:val="24"/>
          <w:rtl/>
        </w:rPr>
        <w:t xml:space="preserve">طرق </w:t>
      </w:r>
      <w:r w:rsidRPr="002E598C">
        <w:rPr>
          <w:rFonts w:ascii="Simplified Arabic" w:hAnsi="Simplified Arabic" w:cs="Simplified Arabic"/>
          <w:sz w:val="24"/>
          <w:szCs w:val="24"/>
          <w:rtl/>
        </w:rPr>
        <w:t>معالجة البيانات:</w:t>
      </w:r>
    </w:p>
    <w:p w:rsidR="007B7370" w:rsidRPr="002E598C" w:rsidRDefault="007B7370" w:rsidP="00E823A8">
      <w:pPr>
        <w:tabs>
          <w:tab w:val="left" w:pos="-1"/>
        </w:tabs>
        <w:ind w:left="-1"/>
        <w:jc w:val="both"/>
        <w:rPr>
          <w:rFonts w:ascii="Simplified Arabic" w:hAnsi="Simplified Arabic" w:cs="Simplified Arabic"/>
          <w:sz w:val="24"/>
          <w:szCs w:val="24"/>
          <w:rtl/>
        </w:rPr>
      </w:pPr>
    </w:p>
    <w:p w:rsidR="0081401C" w:rsidRPr="002E598C" w:rsidRDefault="0081401C" w:rsidP="00615C51">
      <w:pPr>
        <w:pStyle w:val="Heading2"/>
        <w:ind w:left="-19"/>
        <w:jc w:val="both"/>
        <w:rPr>
          <w:rFonts w:ascii="Simplified Arabic" w:hAnsi="Simplified Arabic" w:cs="Simplified Arabic"/>
          <w:szCs w:val="24"/>
          <w:rtl/>
        </w:rPr>
      </w:pPr>
      <w:r w:rsidRPr="002E598C">
        <w:rPr>
          <w:rFonts w:ascii="Simplified Arabic" w:hAnsi="Simplified Arabic" w:cs="Simplified Arabic"/>
          <w:szCs w:val="24"/>
          <w:rtl/>
        </w:rPr>
        <w:t>1.</w:t>
      </w:r>
      <w:r w:rsidR="00615C51" w:rsidRPr="002E598C">
        <w:rPr>
          <w:rFonts w:ascii="Simplified Arabic" w:hAnsi="Simplified Arabic" w:cs="Simplified Arabic"/>
          <w:szCs w:val="24"/>
          <w:rtl/>
        </w:rPr>
        <w:t>3</w:t>
      </w:r>
      <w:r w:rsidRPr="002E598C">
        <w:rPr>
          <w:rFonts w:ascii="Simplified Arabic" w:hAnsi="Simplified Arabic" w:cs="Simplified Arabic"/>
          <w:szCs w:val="24"/>
          <w:rtl/>
        </w:rPr>
        <w:t xml:space="preserve"> أهداف </w:t>
      </w:r>
      <w:r w:rsidR="00BA3105" w:rsidRPr="002E598C">
        <w:rPr>
          <w:rFonts w:ascii="Simplified Arabic" w:hAnsi="Simplified Arabic" w:cs="Simplified Arabic"/>
          <w:szCs w:val="24"/>
          <w:rtl/>
        </w:rPr>
        <w:t>المسح</w:t>
      </w:r>
    </w:p>
    <w:p w:rsidR="00944FC2" w:rsidRPr="002E598C" w:rsidRDefault="00944FC2" w:rsidP="005C2A3A">
      <w:pPr>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الهدف الأساسي لمسح الاستثمار الأجنبي </w:t>
      </w:r>
      <w:r w:rsidR="005C2A3A">
        <w:rPr>
          <w:rFonts w:ascii="Simplified Arabic" w:hAnsi="Simplified Arabic" w:cs="Simplified Arabic" w:hint="cs"/>
          <w:sz w:val="24"/>
          <w:szCs w:val="24"/>
          <w:rtl/>
        </w:rPr>
        <w:t>2017</w:t>
      </w:r>
      <w:r w:rsidRPr="002E598C">
        <w:rPr>
          <w:rFonts w:ascii="Simplified Arabic" w:hAnsi="Simplified Arabic" w:cs="Simplified Arabic"/>
          <w:sz w:val="24"/>
          <w:szCs w:val="24"/>
          <w:rtl/>
        </w:rPr>
        <w:t xml:space="preserve"> هو توفير بيانات تعكس وضع الاستثمار الأجنبي في المؤسسات المقيمة في فلسطين وتوزيعه حسب النشاط الاقتصادي وحسب الدول التي تدفق منها هذا الاستثمار. كما يهدف هذا المسح إلى توفير بيانات حول الاستثمارات الفلسطينية الموجودة في الخارج.  ويعتبر مسح الاستثمار الأجنبي حجر الأساس في إعداد منظومة وضع الاستثمار الدولي، إضافة لكونه مصدراً أساسياً لبيانات الحساب المالي في ميزان المدفوعات.</w:t>
      </w:r>
    </w:p>
    <w:p w:rsidR="00944FC2" w:rsidRPr="002E598C" w:rsidRDefault="00944FC2" w:rsidP="00944FC2">
      <w:pPr>
        <w:spacing w:line="20" w:lineRule="atLeast"/>
        <w:jc w:val="both"/>
        <w:rPr>
          <w:rFonts w:ascii="Simplified Arabic" w:hAnsi="Simplified Arabic" w:cs="Simplified Arabic"/>
          <w:sz w:val="24"/>
          <w:szCs w:val="24"/>
          <w:rtl/>
        </w:rPr>
      </w:pPr>
    </w:p>
    <w:p w:rsidR="00944FC2" w:rsidRPr="002E598C" w:rsidRDefault="00944FC2" w:rsidP="00944FC2">
      <w:pPr>
        <w:spacing w:line="20" w:lineRule="atLeast"/>
        <w:ind w:hanging="2"/>
        <w:jc w:val="lowKashida"/>
        <w:rPr>
          <w:rFonts w:ascii="Simplified Arabic" w:hAnsi="Simplified Arabic" w:cs="Simplified Arabic"/>
          <w:sz w:val="24"/>
          <w:szCs w:val="24"/>
          <w:rtl/>
        </w:rPr>
      </w:pPr>
      <w:r w:rsidRPr="002E598C">
        <w:rPr>
          <w:rFonts w:ascii="Simplified Arabic" w:hAnsi="Simplified Arabic" w:cs="Simplified Arabic"/>
          <w:sz w:val="24"/>
          <w:szCs w:val="24"/>
          <w:rtl/>
        </w:rPr>
        <w:t>بصفة عامة، يهدف مسح الاستثمار الأجنبي إلى توفير المؤشرات والبيانات الآتية:</w:t>
      </w:r>
    </w:p>
    <w:p w:rsidR="00944FC2" w:rsidRPr="002E598C" w:rsidRDefault="00944FC2" w:rsidP="00944FC2">
      <w:pPr>
        <w:numPr>
          <w:ilvl w:val="0"/>
          <w:numId w:val="7"/>
        </w:numPr>
        <w:spacing w:line="20" w:lineRule="atLeast"/>
        <w:ind w:left="0" w:right="0" w:hanging="2"/>
        <w:jc w:val="lowKashida"/>
        <w:rPr>
          <w:rFonts w:ascii="Simplified Arabic" w:hAnsi="Simplified Arabic" w:cs="Simplified Arabic"/>
          <w:sz w:val="24"/>
          <w:szCs w:val="24"/>
        </w:rPr>
      </w:pPr>
      <w:r w:rsidRPr="002E598C">
        <w:rPr>
          <w:rFonts w:ascii="Simplified Arabic" w:hAnsi="Simplified Arabic" w:cs="Simplified Arabic"/>
          <w:sz w:val="24"/>
          <w:szCs w:val="24"/>
          <w:rtl/>
        </w:rPr>
        <w:t xml:space="preserve">أرصدة الاستثمار الأجنبي المباشر واستثمار الحافظة في المؤسسات المقيمة في فلسطين وتوزيعها حسب النشاط الاقتصادي والدول التي تدفق منها. </w:t>
      </w:r>
    </w:p>
    <w:p w:rsidR="00944FC2" w:rsidRPr="002E598C" w:rsidRDefault="00944FC2" w:rsidP="00944FC2">
      <w:pPr>
        <w:numPr>
          <w:ilvl w:val="0"/>
          <w:numId w:val="7"/>
        </w:numPr>
        <w:spacing w:line="20" w:lineRule="atLeast"/>
        <w:ind w:left="0" w:right="0" w:hanging="2"/>
        <w:jc w:val="lowKashida"/>
        <w:rPr>
          <w:rFonts w:ascii="Simplified Arabic" w:hAnsi="Simplified Arabic" w:cs="Simplified Arabic"/>
          <w:sz w:val="24"/>
          <w:szCs w:val="24"/>
        </w:rPr>
      </w:pPr>
      <w:r w:rsidRPr="002E598C">
        <w:rPr>
          <w:rFonts w:ascii="Simplified Arabic" w:hAnsi="Simplified Arabic" w:cs="Simplified Arabic"/>
          <w:sz w:val="24"/>
          <w:szCs w:val="24"/>
          <w:rtl/>
        </w:rPr>
        <w:t xml:space="preserve">أرصدة الاستثمارات الخارجية المباشرة واستثمار الحافظة للمؤسسات المقيمة في فلسطين </w:t>
      </w:r>
      <w:r w:rsidR="00BE0AD8">
        <w:rPr>
          <w:rFonts w:ascii="Simplified Arabic" w:hAnsi="Simplified Arabic" w:cs="Simplified Arabic" w:hint="cs"/>
          <w:sz w:val="24"/>
          <w:szCs w:val="24"/>
          <w:rtl/>
        </w:rPr>
        <w:t xml:space="preserve">المستثمره </w:t>
      </w:r>
      <w:r w:rsidRPr="002E598C">
        <w:rPr>
          <w:rFonts w:ascii="Simplified Arabic" w:hAnsi="Simplified Arabic" w:cs="Simplified Arabic"/>
          <w:sz w:val="24"/>
          <w:szCs w:val="24"/>
          <w:rtl/>
        </w:rPr>
        <w:t xml:space="preserve">في الخارج. </w:t>
      </w:r>
    </w:p>
    <w:p w:rsidR="00944FC2" w:rsidRPr="002E598C" w:rsidRDefault="00944FC2" w:rsidP="00944FC2">
      <w:pPr>
        <w:numPr>
          <w:ilvl w:val="0"/>
          <w:numId w:val="7"/>
        </w:numPr>
        <w:spacing w:line="20" w:lineRule="atLeast"/>
        <w:ind w:left="0" w:right="0" w:hanging="2"/>
        <w:jc w:val="lowKashida"/>
        <w:rPr>
          <w:rFonts w:ascii="Simplified Arabic" w:hAnsi="Simplified Arabic" w:cs="Simplified Arabic"/>
          <w:sz w:val="24"/>
          <w:szCs w:val="24"/>
        </w:rPr>
      </w:pPr>
      <w:r w:rsidRPr="002E598C">
        <w:rPr>
          <w:rFonts w:ascii="Simplified Arabic" w:hAnsi="Simplified Arabic" w:cs="Simplified Arabic"/>
          <w:sz w:val="24"/>
          <w:szCs w:val="24"/>
          <w:rtl/>
        </w:rPr>
        <w:t>أرصدة الاستثمارات الأخرى الأجنبية في فلسطين والاستثمارات الفلسطينية الأخرى في الخارج.</w:t>
      </w:r>
    </w:p>
    <w:p w:rsidR="00944FC2" w:rsidRPr="002E598C" w:rsidRDefault="00944FC2" w:rsidP="00944FC2">
      <w:pPr>
        <w:numPr>
          <w:ilvl w:val="0"/>
          <w:numId w:val="7"/>
        </w:numPr>
        <w:spacing w:line="20" w:lineRule="atLeast"/>
        <w:ind w:left="0" w:right="0" w:hanging="2"/>
        <w:jc w:val="lowKashida"/>
        <w:rPr>
          <w:rFonts w:ascii="Simplified Arabic" w:hAnsi="Simplified Arabic" w:cs="Simplified Arabic"/>
          <w:sz w:val="24"/>
          <w:szCs w:val="24"/>
        </w:rPr>
      </w:pPr>
      <w:r w:rsidRPr="002E598C">
        <w:rPr>
          <w:rFonts w:ascii="Simplified Arabic" w:hAnsi="Simplified Arabic" w:cs="Simplified Arabic"/>
          <w:sz w:val="24"/>
          <w:szCs w:val="24"/>
          <w:rtl/>
        </w:rPr>
        <w:t>رصيد الأصول الاحتياطية (الخاصة بسلطة النقد الفلسطينية).</w:t>
      </w:r>
    </w:p>
    <w:p w:rsidR="00BA3105" w:rsidRPr="002E598C" w:rsidRDefault="00BA3105" w:rsidP="00CB124B">
      <w:pPr>
        <w:ind w:left="282"/>
        <w:jc w:val="both"/>
        <w:rPr>
          <w:rFonts w:ascii="Simplified Arabic" w:hAnsi="Simplified Arabic" w:cs="Simplified Arabic"/>
          <w:sz w:val="24"/>
          <w:szCs w:val="24"/>
          <w:rtl/>
        </w:rPr>
      </w:pPr>
    </w:p>
    <w:p w:rsidR="00AA7BAE" w:rsidRPr="002E598C" w:rsidRDefault="00007564" w:rsidP="00615C51">
      <w:pPr>
        <w:ind w:left="-1"/>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2</w:t>
      </w:r>
      <w:r w:rsidR="00AA7BAE" w:rsidRPr="002E598C">
        <w:rPr>
          <w:rFonts w:ascii="Simplified Arabic" w:hAnsi="Simplified Arabic" w:cs="Simplified Arabic"/>
          <w:b/>
          <w:bCs/>
          <w:sz w:val="24"/>
          <w:szCs w:val="24"/>
          <w:rtl/>
        </w:rPr>
        <w:t>.</w:t>
      </w:r>
      <w:r w:rsidR="00615C51" w:rsidRPr="002E598C">
        <w:rPr>
          <w:rFonts w:ascii="Simplified Arabic" w:hAnsi="Simplified Arabic" w:cs="Simplified Arabic"/>
          <w:b/>
          <w:bCs/>
          <w:sz w:val="24"/>
          <w:szCs w:val="24"/>
          <w:rtl/>
        </w:rPr>
        <w:t>3</w:t>
      </w:r>
      <w:r w:rsidR="00AA7BAE" w:rsidRPr="002E598C">
        <w:rPr>
          <w:rFonts w:ascii="Simplified Arabic" w:hAnsi="Simplified Arabic" w:cs="Simplified Arabic"/>
          <w:b/>
          <w:bCs/>
          <w:sz w:val="24"/>
          <w:szCs w:val="24"/>
          <w:rtl/>
        </w:rPr>
        <w:t xml:space="preserve"> استمارة المسح </w:t>
      </w:r>
    </w:p>
    <w:p w:rsidR="00944FC2" w:rsidRPr="002E598C" w:rsidRDefault="00944FC2" w:rsidP="005C2A3A">
      <w:pPr>
        <w:spacing w:line="20" w:lineRule="atLeast"/>
        <w:ind w:hanging="1"/>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تم تصميم استمارة مسح الاستثمار الأجنبي </w:t>
      </w:r>
      <w:r w:rsidR="005C2A3A">
        <w:rPr>
          <w:rFonts w:ascii="Simplified Arabic" w:hAnsi="Simplified Arabic" w:cs="Simplified Arabic" w:hint="cs"/>
          <w:sz w:val="24"/>
          <w:szCs w:val="24"/>
          <w:rtl/>
        </w:rPr>
        <w:t>2017</w:t>
      </w:r>
      <w:r w:rsidRPr="002E598C">
        <w:rPr>
          <w:rFonts w:ascii="Simplified Arabic" w:hAnsi="Simplified Arabic" w:cs="Simplified Arabic"/>
          <w:sz w:val="24"/>
          <w:szCs w:val="24"/>
          <w:rtl/>
        </w:rPr>
        <w:t xml:space="preserve"> على أساس توحيد كافة الأجزاء والأسئلة المشتركة مع استمارات سلسلة المسوح الاقتصادية التي ينفذها الجهاز، مع الأخذ بالاعتبار خصوصية المؤسسات المشمولة في هذا المسح. </w:t>
      </w:r>
      <w:r w:rsidR="00D83358">
        <w:rPr>
          <w:rFonts w:ascii="Simplified Arabic" w:hAnsi="Simplified Arabic" w:cs="Simplified Arabic" w:hint="cs"/>
          <w:sz w:val="24"/>
          <w:szCs w:val="24"/>
          <w:rtl/>
        </w:rPr>
        <w:t>حيث تم مراعاة شمول الاستمارة</w:t>
      </w:r>
      <w:r w:rsidRPr="002E598C">
        <w:rPr>
          <w:rFonts w:ascii="Simplified Arabic" w:hAnsi="Simplified Arabic" w:cs="Simplified Arabic"/>
          <w:sz w:val="24"/>
          <w:szCs w:val="24"/>
          <w:rtl/>
        </w:rPr>
        <w:t xml:space="preserve"> لأهم المتغيرات الاقتصادية التي تدرس الظواهر المتعلقة بأنشطة الاستثمار مع الخارج، وتلبي بذات الوقت الاحتياجات من البيانات الأساسية اللازمة </w:t>
      </w:r>
      <w:r w:rsidR="00CB63B0">
        <w:rPr>
          <w:rFonts w:ascii="Simplified Arabic" w:hAnsi="Simplified Arabic" w:cs="Simplified Arabic" w:hint="cs"/>
          <w:sz w:val="24"/>
          <w:szCs w:val="24"/>
          <w:rtl/>
        </w:rPr>
        <w:t>لإعداد وضع الاستثمار الدولي و</w:t>
      </w:r>
      <w:r w:rsidRPr="002E598C">
        <w:rPr>
          <w:rFonts w:ascii="Simplified Arabic" w:hAnsi="Simplified Arabic" w:cs="Simplified Arabic"/>
          <w:sz w:val="24"/>
          <w:szCs w:val="24"/>
          <w:rtl/>
        </w:rPr>
        <w:t xml:space="preserve">ميزان المدفوعات لفلسطين. </w:t>
      </w:r>
    </w:p>
    <w:p w:rsidR="00944FC2" w:rsidRPr="002E598C" w:rsidRDefault="00944FC2" w:rsidP="00944FC2">
      <w:pPr>
        <w:spacing w:line="20" w:lineRule="atLeast"/>
        <w:ind w:hanging="1"/>
        <w:jc w:val="both"/>
        <w:rPr>
          <w:rFonts w:ascii="Simplified Arabic" w:hAnsi="Simplified Arabic" w:cs="Simplified Arabic"/>
          <w:sz w:val="24"/>
          <w:szCs w:val="24"/>
          <w:rtl/>
        </w:rPr>
      </w:pPr>
    </w:p>
    <w:p w:rsidR="00944FC2" w:rsidRPr="002E598C" w:rsidRDefault="00944FC2" w:rsidP="00944FC2">
      <w:pPr>
        <w:spacing w:line="20" w:lineRule="atLeast"/>
        <w:ind w:hanging="1"/>
        <w:jc w:val="both"/>
        <w:rPr>
          <w:rFonts w:ascii="Simplified Arabic" w:hAnsi="Simplified Arabic" w:cs="Simplified Arabic"/>
          <w:sz w:val="24"/>
          <w:szCs w:val="24"/>
          <w:rtl/>
        </w:rPr>
      </w:pPr>
      <w:r w:rsidRPr="002E598C">
        <w:rPr>
          <w:rFonts w:ascii="Simplified Arabic" w:hAnsi="Simplified Arabic" w:cs="Simplified Arabic"/>
          <w:sz w:val="24"/>
          <w:szCs w:val="24"/>
          <w:rtl/>
        </w:rPr>
        <w:t>وتشمل الاستمارة المتغيرات الواقعة ضمن المجالات الرئيسية الآتية:</w:t>
      </w:r>
    </w:p>
    <w:p w:rsidR="00944FC2" w:rsidRPr="002E598C" w:rsidRDefault="00944FC2" w:rsidP="00944FC2">
      <w:pPr>
        <w:numPr>
          <w:ilvl w:val="0"/>
          <w:numId w:val="26"/>
        </w:numPr>
        <w:tabs>
          <w:tab w:val="clear" w:pos="784"/>
          <w:tab w:val="num" w:pos="281"/>
        </w:tabs>
        <w:spacing w:line="20" w:lineRule="atLeast"/>
        <w:ind w:left="0" w:right="0" w:hanging="2"/>
        <w:jc w:val="both"/>
        <w:rPr>
          <w:rFonts w:ascii="Simplified Arabic" w:hAnsi="Simplified Arabic" w:cs="Simplified Arabic"/>
          <w:sz w:val="24"/>
          <w:szCs w:val="24"/>
          <w:rtl/>
        </w:rPr>
      </w:pPr>
      <w:r w:rsidRPr="002E598C">
        <w:rPr>
          <w:rFonts w:ascii="Simplified Arabic" w:hAnsi="Simplified Arabic" w:cs="Simplified Arabic"/>
          <w:sz w:val="24"/>
          <w:szCs w:val="24"/>
          <w:rtl/>
        </w:rPr>
        <w:t>أرصدة الاستثمار الأجنبي المباشر في المؤسسات المقيمة في فلسطين وفي الخارج.</w:t>
      </w:r>
    </w:p>
    <w:p w:rsidR="00944FC2" w:rsidRPr="002E598C" w:rsidRDefault="00944FC2" w:rsidP="00944FC2">
      <w:pPr>
        <w:numPr>
          <w:ilvl w:val="0"/>
          <w:numId w:val="26"/>
        </w:numPr>
        <w:tabs>
          <w:tab w:val="clear" w:pos="784"/>
          <w:tab w:val="num" w:pos="281"/>
        </w:tabs>
        <w:spacing w:line="20" w:lineRule="atLeast"/>
        <w:ind w:left="0" w:right="0" w:hanging="2"/>
        <w:jc w:val="both"/>
        <w:rPr>
          <w:rFonts w:ascii="Simplified Arabic" w:hAnsi="Simplified Arabic" w:cs="Simplified Arabic"/>
          <w:sz w:val="24"/>
          <w:szCs w:val="24"/>
        </w:rPr>
      </w:pPr>
      <w:r w:rsidRPr="002E598C">
        <w:rPr>
          <w:rFonts w:ascii="Simplified Arabic" w:hAnsi="Simplified Arabic" w:cs="Simplified Arabic"/>
          <w:sz w:val="24"/>
          <w:szCs w:val="24"/>
          <w:rtl/>
        </w:rPr>
        <w:t>أرصدة استثمارات الحافظة في المؤسسات المقيمة في فلسطين وفي الخارج.</w:t>
      </w:r>
    </w:p>
    <w:p w:rsidR="00944FC2" w:rsidRPr="002E598C" w:rsidRDefault="00944FC2" w:rsidP="00BC3458">
      <w:pPr>
        <w:numPr>
          <w:ilvl w:val="0"/>
          <w:numId w:val="26"/>
        </w:numPr>
        <w:tabs>
          <w:tab w:val="clear" w:pos="784"/>
          <w:tab w:val="num" w:pos="281"/>
        </w:tabs>
        <w:spacing w:line="20" w:lineRule="atLeast"/>
        <w:ind w:left="0" w:right="0" w:hanging="2"/>
        <w:jc w:val="both"/>
        <w:rPr>
          <w:rFonts w:ascii="Simplified Arabic" w:hAnsi="Simplified Arabic" w:cs="Simplified Arabic"/>
          <w:sz w:val="24"/>
          <w:szCs w:val="24"/>
        </w:rPr>
      </w:pPr>
      <w:r w:rsidRPr="002E598C">
        <w:rPr>
          <w:rFonts w:ascii="Simplified Arabic" w:hAnsi="Simplified Arabic" w:cs="Simplified Arabic"/>
          <w:sz w:val="24"/>
          <w:szCs w:val="24"/>
          <w:rtl/>
        </w:rPr>
        <w:t>أرصدة الاستثمار في السندات.</w:t>
      </w:r>
    </w:p>
    <w:p w:rsidR="00944FC2" w:rsidRPr="002E598C" w:rsidRDefault="00944FC2" w:rsidP="00944FC2">
      <w:pPr>
        <w:numPr>
          <w:ilvl w:val="0"/>
          <w:numId w:val="26"/>
        </w:numPr>
        <w:tabs>
          <w:tab w:val="clear" w:pos="784"/>
          <w:tab w:val="num" w:pos="281"/>
        </w:tabs>
        <w:spacing w:line="20" w:lineRule="atLeast"/>
        <w:ind w:left="281" w:right="0" w:hanging="283"/>
        <w:jc w:val="both"/>
        <w:rPr>
          <w:rFonts w:ascii="Simplified Arabic" w:hAnsi="Simplified Arabic" w:cs="Simplified Arabic"/>
          <w:sz w:val="24"/>
          <w:szCs w:val="24"/>
        </w:rPr>
      </w:pPr>
      <w:r w:rsidRPr="002E598C">
        <w:rPr>
          <w:rFonts w:ascii="Simplified Arabic" w:hAnsi="Simplified Arabic" w:cs="Simplified Arabic"/>
          <w:sz w:val="24"/>
          <w:szCs w:val="24"/>
          <w:rtl/>
        </w:rPr>
        <w:t>أرصدة الاستثمارات الأخرى، بما في ذلك العملة والودائع، القروض والائتمانات التجارية، وأي استثمارات أخرى لم ترد ضمن البنود السابقة.</w:t>
      </w:r>
    </w:p>
    <w:p w:rsidR="00CB63B0" w:rsidRDefault="00CB63B0" w:rsidP="00615C51">
      <w:pPr>
        <w:jc w:val="both"/>
        <w:rPr>
          <w:rFonts w:ascii="Simplified Arabic" w:hAnsi="Simplified Arabic" w:cs="Simplified Arabic"/>
          <w:sz w:val="24"/>
          <w:szCs w:val="24"/>
        </w:rPr>
      </w:pPr>
    </w:p>
    <w:p w:rsidR="00115745" w:rsidRDefault="00115745" w:rsidP="00615C51">
      <w:pPr>
        <w:jc w:val="both"/>
        <w:rPr>
          <w:rFonts w:ascii="Simplified Arabic" w:hAnsi="Simplified Arabic" w:cs="Simplified Arabic"/>
          <w:sz w:val="24"/>
          <w:szCs w:val="24"/>
        </w:rPr>
      </w:pPr>
    </w:p>
    <w:p w:rsidR="00115745" w:rsidRDefault="00115745" w:rsidP="00615C51">
      <w:pPr>
        <w:jc w:val="both"/>
        <w:rPr>
          <w:rFonts w:ascii="Simplified Arabic" w:hAnsi="Simplified Arabic" w:cs="Simplified Arabic"/>
          <w:sz w:val="24"/>
          <w:szCs w:val="24"/>
        </w:rPr>
      </w:pPr>
    </w:p>
    <w:p w:rsidR="00115745" w:rsidRDefault="00115745" w:rsidP="00615C51">
      <w:pPr>
        <w:jc w:val="both"/>
        <w:rPr>
          <w:rFonts w:ascii="Simplified Arabic" w:hAnsi="Simplified Arabic" w:cs="Simplified Arabic"/>
          <w:sz w:val="24"/>
          <w:szCs w:val="24"/>
          <w:rtl/>
        </w:rPr>
      </w:pPr>
    </w:p>
    <w:p w:rsidR="00AA7BAE" w:rsidRPr="002E598C" w:rsidRDefault="00615C51" w:rsidP="00615C51">
      <w:pPr>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lastRenderedPageBreak/>
        <w:t xml:space="preserve">3.3 </w:t>
      </w:r>
      <w:r w:rsidR="00AA7BAE" w:rsidRPr="002E598C">
        <w:rPr>
          <w:rFonts w:ascii="Simplified Arabic" w:hAnsi="Simplified Arabic" w:cs="Simplified Arabic"/>
          <w:b/>
          <w:bCs/>
          <w:sz w:val="24"/>
          <w:szCs w:val="24"/>
          <w:rtl/>
        </w:rPr>
        <w:t>الإطار والعينة</w:t>
      </w:r>
      <w:r w:rsidR="00C751BE" w:rsidRPr="002E598C">
        <w:rPr>
          <w:rFonts w:ascii="Simplified Arabic" w:hAnsi="Simplified Arabic" w:cs="Simplified Arabic"/>
          <w:b/>
          <w:bCs/>
          <w:sz w:val="24"/>
          <w:szCs w:val="24"/>
          <w:rtl/>
        </w:rPr>
        <w:t xml:space="preserve"> </w:t>
      </w:r>
    </w:p>
    <w:p w:rsidR="00944FC2" w:rsidRPr="002E598C" w:rsidRDefault="00944FC2" w:rsidP="007F4291">
      <w:pPr>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نظراً لصغر</w:t>
      </w:r>
      <w:r w:rsidR="00E26FD0">
        <w:rPr>
          <w:rFonts w:ascii="Simplified Arabic" w:hAnsi="Simplified Arabic" w:cs="Simplified Arabic" w:hint="cs"/>
          <w:sz w:val="24"/>
          <w:szCs w:val="24"/>
          <w:rtl/>
        </w:rPr>
        <w:t xml:space="preserve"> </w:t>
      </w:r>
      <w:r w:rsidRPr="002E598C">
        <w:rPr>
          <w:rFonts w:ascii="Simplified Arabic" w:hAnsi="Simplified Arabic" w:cs="Simplified Arabic"/>
          <w:sz w:val="24"/>
          <w:szCs w:val="24"/>
          <w:rtl/>
        </w:rPr>
        <w:t xml:space="preserve">عدد المؤسسات </w:t>
      </w:r>
      <w:r w:rsidR="00E26FD0">
        <w:rPr>
          <w:rFonts w:ascii="Simplified Arabic" w:hAnsi="Simplified Arabic" w:cs="Simplified Arabic" w:hint="cs"/>
          <w:sz w:val="24"/>
          <w:szCs w:val="24"/>
          <w:rtl/>
        </w:rPr>
        <w:t xml:space="preserve">المشمولة في </w:t>
      </w:r>
      <w:r w:rsidRPr="002E598C">
        <w:rPr>
          <w:rFonts w:ascii="Simplified Arabic" w:hAnsi="Simplified Arabic" w:cs="Simplified Arabic"/>
          <w:sz w:val="24"/>
          <w:szCs w:val="24"/>
          <w:rtl/>
        </w:rPr>
        <w:t>إطار مسح الاستثمار الأجنبي، فقد تم اعتماد أسلوب الحصر الشامل لكافة المؤسسات</w:t>
      </w:r>
      <w:r w:rsidRPr="002E598C">
        <w:rPr>
          <w:rFonts w:ascii="Simplified Arabic" w:hAnsi="Simplified Arabic" w:cs="Simplified Arabic"/>
          <w:b/>
          <w:bCs/>
          <w:sz w:val="24"/>
          <w:szCs w:val="24"/>
          <w:rtl/>
        </w:rPr>
        <w:t xml:space="preserve"> </w:t>
      </w:r>
      <w:r w:rsidRPr="002E598C">
        <w:rPr>
          <w:rFonts w:ascii="Simplified Arabic" w:hAnsi="Simplified Arabic" w:cs="Simplified Arabic"/>
          <w:sz w:val="24"/>
          <w:szCs w:val="24"/>
          <w:rtl/>
        </w:rPr>
        <w:t xml:space="preserve">التي تنطبق عليها شروط المسح (وجود استثمار للمؤسسة في الخارج، أو وجود استثمار أجنبي في المؤسسة)، حسب </w:t>
      </w:r>
      <w:r w:rsidR="007F4291">
        <w:rPr>
          <w:rFonts w:ascii="Simplified Arabic" w:hAnsi="Simplified Arabic" w:cs="Simplified Arabic" w:hint="cs"/>
          <w:sz w:val="24"/>
          <w:szCs w:val="24"/>
          <w:rtl/>
        </w:rPr>
        <w:t>تعداد المنشآت 2017.</w:t>
      </w:r>
    </w:p>
    <w:p w:rsidR="00944FC2" w:rsidRPr="001A4E34" w:rsidRDefault="00944FC2" w:rsidP="001A4E34">
      <w:pPr>
        <w:spacing w:line="20" w:lineRule="atLeast"/>
        <w:ind w:firstLine="720"/>
        <w:jc w:val="both"/>
        <w:rPr>
          <w:rFonts w:ascii="Simplified Arabic" w:hAnsi="Simplified Arabic" w:cs="Simplified Arabic"/>
          <w:b/>
          <w:bCs/>
          <w:sz w:val="16"/>
          <w:szCs w:val="16"/>
          <w:rtl/>
        </w:rPr>
      </w:pPr>
    </w:p>
    <w:p w:rsidR="00944FC2" w:rsidRPr="002E598C" w:rsidRDefault="00944FC2" w:rsidP="00944FC2">
      <w:pPr>
        <w:spacing w:line="20" w:lineRule="atLeast"/>
        <w:jc w:val="both"/>
        <w:rPr>
          <w:rFonts w:ascii="Simplified Arabic" w:hAnsi="Simplified Arabic" w:cs="Simplified Arabic"/>
          <w:sz w:val="24"/>
          <w:szCs w:val="24"/>
          <w:rtl/>
        </w:rPr>
      </w:pPr>
      <w:r w:rsidRPr="002E598C">
        <w:rPr>
          <w:rFonts w:ascii="Simplified Arabic" w:hAnsi="Simplified Arabic" w:cs="Simplified Arabic"/>
          <w:sz w:val="24"/>
          <w:szCs w:val="24"/>
          <w:rtl/>
        </w:rPr>
        <w:t>ويتشكل إطار مسح الاستثمار الأجنبي من مجموعتين:</w:t>
      </w:r>
    </w:p>
    <w:p w:rsidR="00944FC2" w:rsidRPr="002E598C" w:rsidRDefault="00944FC2" w:rsidP="00944FC2">
      <w:pPr>
        <w:pStyle w:val="ListParagraph"/>
        <w:numPr>
          <w:ilvl w:val="0"/>
          <w:numId w:val="28"/>
        </w:numPr>
        <w:tabs>
          <w:tab w:val="clear" w:pos="360"/>
        </w:tabs>
        <w:spacing w:line="20" w:lineRule="atLeast"/>
        <w:ind w:left="430" w:right="0" w:hanging="291"/>
        <w:jc w:val="both"/>
        <w:rPr>
          <w:rFonts w:ascii="Simplified Arabic" w:hAnsi="Simplified Arabic" w:cs="Simplified Arabic"/>
          <w:sz w:val="24"/>
          <w:szCs w:val="24"/>
        </w:rPr>
      </w:pPr>
      <w:r w:rsidRPr="002E598C">
        <w:rPr>
          <w:rFonts w:ascii="Simplified Arabic" w:hAnsi="Simplified Arabic" w:cs="Simplified Arabic"/>
          <w:sz w:val="24"/>
          <w:szCs w:val="24"/>
          <w:rtl/>
        </w:rPr>
        <w:t>المجموعة الأولى: تم جمع بياناتها من خلال الجهاز المركزي للإحصاء الفلسطيني، وتمثلت في المؤسسات غير المالية والمالية (عدا المصارف) في الضفة الغربية وقطاع غزة.</w:t>
      </w:r>
    </w:p>
    <w:p w:rsidR="00944FC2" w:rsidRPr="002E598C" w:rsidRDefault="00944FC2" w:rsidP="00944FC2">
      <w:pPr>
        <w:pStyle w:val="ListParagraph"/>
        <w:numPr>
          <w:ilvl w:val="0"/>
          <w:numId w:val="28"/>
        </w:numPr>
        <w:tabs>
          <w:tab w:val="clear" w:pos="360"/>
        </w:tabs>
        <w:spacing w:line="20" w:lineRule="atLeast"/>
        <w:ind w:left="430" w:right="0" w:hanging="291"/>
        <w:jc w:val="both"/>
        <w:rPr>
          <w:rFonts w:ascii="Simplified Arabic" w:hAnsi="Simplified Arabic" w:cs="Simplified Arabic"/>
          <w:sz w:val="24"/>
          <w:szCs w:val="24"/>
        </w:rPr>
      </w:pPr>
      <w:r w:rsidRPr="002E598C">
        <w:rPr>
          <w:rFonts w:ascii="Simplified Arabic" w:hAnsi="Simplified Arabic" w:cs="Simplified Arabic"/>
          <w:sz w:val="24"/>
          <w:szCs w:val="24"/>
          <w:rtl/>
        </w:rPr>
        <w:t xml:space="preserve">المجموعة الثانية: تم جمع بياناتها من خلال سلطة النقد الفلسطينية، وتشمل المصارف العاملة في الضفة الغربية وقطاع غزة. </w:t>
      </w:r>
    </w:p>
    <w:p w:rsidR="00944FC2" w:rsidRPr="002E598C" w:rsidRDefault="00944FC2" w:rsidP="002A2240">
      <w:pPr>
        <w:pStyle w:val="ListParagraph"/>
        <w:spacing w:line="20" w:lineRule="atLeast"/>
        <w:ind w:left="423"/>
        <w:jc w:val="both"/>
        <w:rPr>
          <w:rFonts w:ascii="Simplified Arabic" w:hAnsi="Simplified Arabic" w:cs="Simplified Arabic"/>
          <w:sz w:val="24"/>
          <w:szCs w:val="24"/>
          <w:rtl/>
        </w:rPr>
      </w:pPr>
      <w:r w:rsidRPr="002E598C">
        <w:rPr>
          <w:rFonts w:ascii="Simplified Arabic" w:hAnsi="Simplified Arabic" w:cs="Simplified Arabic"/>
          <w:sz w:val="24"/>
          <w:szCs w:val="24"/>
          <w:rtl/>
        </w:rPr>
        <w:t xml:space="preserve">بلغ حجم إطار المعاينة في الضفة الغربية وقطاع غزة </w:t>
      </w:r>
      <w:r w:rsidR="002A2240">
        <w:rPr>
          <w:rFonts w:ascii="Simplified Arabic" w:hAnsi="Simplified Arabic" w:cs="Simplified Arabic" w:hint="cs"/>
          <w:sz w:val="24"/>
          <w:szCs w:val="24"/>
          <w:rtl/>
        </w:rPr>
        <w:t>131</w:t>
      </w:r>
      <w:r w:rsidRPr="002E598C">
        <w:rPr>
          <w:rFonts w:ascii="Simplified Arabic" w:hAnsi="Simplified Arabic" w:cs="Simplified Arabic"/>
          <w:sz w:val="24"/>
          <w:szCs w:val="24"/>
          <w:rtl/>
        </w:rPr>
        <w:t xml:space="preserve"> مؤسسة، منها 15 مصرفاً جمعت بياناتها بواسطة سلطة النقد الفلسطينية، و</w:t>
      </w:r>
      <w:r w:rsidR="00481CEF" w:rsidRPr="002E598C">
        <w:rPr>
          <w:rFonts w:ascii="Simplified Arabic" w:hAnsi="Simplified Arabic" w:cs="Simplified Arabic"/>
          <w:sz w:val="24"/>
          <w:szCs w:val="24"/>
          <w:rtl/>
        </w:rPr>
        <w:t>1</w:t>
      </w:r>
      <w:r w:rsidR="002A2240">
        <w:rPr>
          <w:rFonts w:ascii="Simplified Arabic" w:hAnsi="Simplified Arabic" w:cs="Simplified Arabic" w:hint="cs"/>
          <w:sz w:val="24"/>
          <w:szCs w:val="24"/>
          <w:rtl/>
        </w:rPr>
        <w:t>16</w:t>
      </w:r>
      <w:r w:rsidRPr="002E598C">
        <w:rPr>
          <w:rFonts w:ascii="Simplified Arabic" w:hAnsi="Simplified Arabic" w:cs="Simplified Arabic"/>
          <w:sz w:val="24"/>
          <w:szCs w:val="24"/>
          <w:rtl/>
        </w:rPr>
        <w:t xml:space="preserve"> مؤسس</w:t>
      </w:r>
      <w:r w:rsidR="002A2240">
        <w:rPr>
          <w:rFonts w:ascii="Simplified Arabic" w:hAnsi="Simplified Arabic" w:cs="Simplified Arabic" w:hint="cs"/>
          <w:sz w:val="24"/>
          <w:szCs w:val="24"/>
          <w:rtl/>
        </w:rPr>
        <w:t>ة</w:t>
      </w:r>
      <w:r w:rsidRPr="002E598C">
        <w:rPr>
          <w:rFonts w:ascii="Simplified Arabic" w:hAnsi="Simplified Arabic" w:cs="Simplified Arabic"/>
          <w:sz w:val="24"/>
          <w:szCs w:val="24"/>
          <w:rtl/>
        </w:rPr>
        <w:t xml:space="preserve"> قام الجهاز المركزي للإحصاء الفلسطيني بجمع بياناتها.</w:t>
      </w:r>
    </w:p>
    <w:p w:rsidR="00944FC2" w:rsidRPr="002E598C" w:rsidRDefault="00944FC2" w:rsidP="00944FC2">
      <w:pPr>
        <w:spacing w:line="20" w:lineRule="atLeast"/>
        <w:jc w:val="both"/>
        <w:rPr>
          <w:rFonts w:ascii="Simplified Arabic" w:hAnsi="Simplified Arabic" w:cs="Simplified Arabic"/>
          <w:sz w:val="16"/>
          <w:szCs w:val="16"/>
          <w:rtl/>
        </w:rPr>
      </w:pPr>
    </w:p>
    <w:p w:rsidR="00944FC2" w:rsidRPr="002E598C" w:rsidRDefault="00944FC2" w:rsidP="00944FC2">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المؤسسات التي قام الجهاز</w:t>
      </w:r>
      <w:r w:rsidRPr="002E598C">
        <w:rPr>
          <w:rFonts w:ascii="Simplified Arabic" w:hAnsi="Simplified Arabic" w:cs="Simplified Arabic"/>
          <w:sz w:val="24"/>
          <w:szCs w:val="24"/>
          <w:rtl/>
        </w:rPr>
        <w:t xml:space="preserve"> </w:t>
      </w:r>
      <w:r w:rsidRPr="002E598C">
        <w:rPr>
          <w:rFonts w:ascii="Simplified Arabic" w:hAnsi="Simplified Arabic" w:cs="Simplified Arabic"/>
          <w:b/>
          <w:bCs/>
          <w:sz w:val="24"/>
          <w:szCs w:val="24"/>
          <w:rtl/>
        </w:rPr>
        <w:t xml:space="preserve">المركزي للإحصاء الفلسطيني بجمع بياناتها </w:t>
      </w:r>
    </w:p>
    <w:p w:rsidR="00944FC2" w:rsidRPr="007F4291" w:rsidRDefault="00944FC2" w:rsidP="007F4291">
      <w:pPr>
        <w:tabs>
          <w:tab w:val="right" w:pos="520"/>
        </w:tabs>
        <w:spacing w:line="20" w:lineRule="atLeast"/>
        <w:jc w:val="both"/>
        <w:rPr>
          <w:rFonts w:ascii="Simplified Arabic" w:hAnsi="Simplified Arabic" w:cs="Simplified Arabic"/>
          <w:sz w:val="24"/>
          <w:szCs w:val="24"/>
          <w:rtl/>
        </w:rPr>
      </w:pPr>
      <w:r w:rsidRPr="007F4291">
        <w:rPr>
          <w:rFonts w:ascii="Simplified Arabic" w:hAnsi="Simplified Arabic" w:cs="Simplified Arabic"/>
          <w:sz w:val="24"/>
          <w:szCs w:val="24"/>
          <w:rtl/>
        </w:rPr>
        <w:t xml:space="preserve">بلغ حجم إطار المعاينة في الضفة الغربية </w:t>
      </w:r>
      <w:r w:rsidR="002A2240" w:rsidRPr="007F4291">
        <w:rPr>
          <w:rFonts w:ascii="Simplified Arabic" w:hAnsi="Simplified Arabic" w:cs="Simplified Arabic" w:hint="cs"/>
          <w:sz w:val="24"/>
          <w:szCs w:val="24"/>
          <w:rtl/>
        </w:rPr>
        <w:t>66</w:t>
      </w:r>
      <w:r w:rsidRPr="007F4291">
        <w:rPr>
          <w:rFonts w:ascii="Simplified Arabic" w:hAnsi="Simplified Arabic" w:cs="Simplified Arabic"/>
          <w:sz w:val="24"/>
          <w:szCs w:val="24"/>
          <w:rtl/>
        </w:rPr>
        <w:t xml:space="preserve"> مؤسسة في حين بلغ في قطاع غزة </w:t>
      </w:r>
      <w:r w:rsidR="002A2240" w:rsidRPr="007F4291">
        <w:rPr>
          <w:rFonts w:ascii="Simplified Arabic" w:hAnsi="Simplified Arabic" w:cs="Simplified Arabic" w:hint="cs"/>
          <w:sz w:val="24"/>
          <w:szCs w:val="24"/>
          <w:rtl/>
        </w:rPr>
        <w:t>50</w:t>
      </w:r>
      <w:r w:rsidRPr="007F4291">
        <w:rPr>
          <w:rFonts w:ascii="Simplified Arabic" w:hAnsi="Simplified Arabic" w:cs="Simplified Arabic"/>
          <w:sz w:val="24"/>
          <w:szCs w:val="24"/>
          <w:rtl/>
        </w:rPr>
        <w:t xml:space="preserve"> مؤسسة حيث تم حصر كافة المؤسسات العاملة في مختلف الأنشطة الاقتصادية حصراً شاملاً، </w:t>
      </w:r>
      <w:r w:rsidR="000156DC" w:rsidRPr="007F4291">
        <w:rPr>
          <w:rFonts w:ascii="Simplified Arabic" w:hAnsi="Simplified Arabic" w:cs="Simplified Arabic" w:hint="cs"/>
          <w:sz w:val="24"/>
          <w:szCs w:val="24"/>
          <w:rtl/>
        </w:rPr>
        <w:t>بناءاً على تعداد المنشآت 2017</w:t>
      </w:r>
      <w:r w:rsidR="007F4291" w:rsidRPr="007F4291">
        <w:rPr>
          <w:rFonts w:ascii="Simplified Arabic" w:hAnsi="Simplified Arabic" w:cs="Simplified Arabic" w:hint="cs"/>
          <w:sz w:val="24"/>
          <w:szCs w:val="24"/>
          <w:rtl/>
        </w:rPr>
        <w:t>.</w:t>
      </w:r>
    </w:p>
    <w:p w:rsidR="00944FC2" w:rsidRPr="002E598C" w:rsidRDefault="00944FC2" w:rsidP="00944FC2">
      <w:pPr>
        <w:spacing w:line="20" w:lineRule="atLeast"/>
        <w:jc w:val="both"/>
        <w:rPr>
          <w:rFonts w:ascii="Simplified Arabic" w:hAnsi="Simplified Arabic" w:cs="Simplified Arabic"/>
          <w:b/>
          <w:bCs/>
          <w:sz w:val="16"/>
          <w:szCs w:val="16"/>
        </w:rPr>
      </w:pPr>
    </w:p>
    <w:p w:rsidR="00944FC2" w:rsidRPr="002E598C" w:rsidRDefault="00944FC2" w:rsidP="00944FC2">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 xml:space="preserve">المؤسسات التي قامت سلطة النقد الفلسطينية بجمع بياناتها </w:t>
      </w:r>
    </w:p>
    <w:p w:rsidR="00944FC2" w:rsidRDefault="00944FC2" w:rsidP="002A68C7">
      <w:pPr>
        <w:spacing w:line="20" w:lineRule="atLeast"/>
        <w:ind w:left="-2"/>
        <w:jc w:val="both"/>
        <w:rPr>
          <w:rFonts w:ascii="Simplified Arabic" w:hAnsi="Simplified Arabic" w:cs="Simplified Arabic"/>
          <w:b/>
          <w:bCs/>
          <w:sz w:val="24"/>
          <w:szCs w:val="24"/>
          <w:rtl/>
        </w:rPr>
      </w:pPr>
      <w:r w:rsidRPr="002E598C">
        <w:rPr>
          <w:rFonts w:ascii="Simplified Arabic" w:hAnsi="Simplified Arabic" w:cs="Simplified Arabic"/>
          <w:sz w:val="24"/>
          <w:szCs w:val="24"/>
          <w:rtl/>
        </w:rPr>
        <w:t xml:space="preserve">استهدف المسح جميع المصارف العاملة في فلسطين وعددها </w:t>
      </w:r>
      <w:r w:rsidR="002A68C7" w:rsidRPr="002E598C">
        <w:rPr>
          <w:rFonts w:ascii="Simplified Arabic" w:hAnsi="Simplified Arabic" w:cs="Simplified Arabic"/>
          <w:sz w:val="24"/>
          <w:szCs w:val="24"/>
          <w:rtl/>
        </w:rPr>
        <w:t>15</w:t>
      </w:r>
      <w:r w:rsidRPr="002E598C">
        <w:rPr>
          <w:rFonts w:ascii="Simplified Arabic" w:hAnsi="Simplified Arabic" w:cs="Simplified Arabic"/>
          <w:sz w:val="24"/>
          <w:szCs w:val="24"/>
          <w:rtl/>
        </w:rPr>
        <w:t xml:space="preserve"> مصرفاً، حيث تم جمع بياناتها من خلال السجلات الإدارية المتوفرة لدى سلطة النقد الفلسطينية.</w:t>
      </w:r>
    </w:p>
    <w:p w:rsidR="004D4B3C" w:rsidRDefault="004D4B3C" w:rsidP="002A68C7">
      <w:pPr>
        <w:spacing w:line="20" w:lineRule="atLeast"/>
        <w:ind w:left="-2"/>
        <w:jc w:val="both"/>
        <w:rPr>
          <w:rFonts w:ascii="Simplified Arabic" w:hAnsi="Simplified Arabic" w:cs="Simplified Arabic"/>
          <w:b/>
          <w:bCs/>
          <w:sz w:val="24"/>
          <w:szCs w:val="24"/>
          <w:rtl/>
        </w:rPr>
      </w:pPr>
    </w:p>
    <w:p w:rsidR="00944FC2" w:rsidRPr="002E598C" w:rsidRDefault="004D4B3C" w:rsidP="004D4B3C">
      <w:pPr>
        <w:spacing w:line="20" w:lineRule="atLeast"/>
        <w:ind w:left="-2"/>
        <w:jc w:val="both"/>
        <w:rPr>
          <w:rFonts w:ascii="Simplified Arabic" w:hAnsi="Simplified Arabic" w:cs="Simplified Arabic"/>
          <w:b/>
          <w:bCs/>
          <w:sz w:val="16"/>
          <w:szCs w:val="16"/>
        </w:rPr>
      </w:pPr>
      <w:r w:rsidRPr="004D4B3C">
        <w:rPr>
          <w:rFonts w:ascii="Simplified Arabic" w:hAnsi="Simplified Arabic" w:cs="Simplified Arabic" w:hint="cs"/>
          <w:sz w:val="24"/>
          <w:szCs w:val="24"/>
          <w:rtl/>
        </w:rPr>
        <w:t>الآلية التي تم في</w:t>
      </w:r>
      <w:r w:rsidR="002003B6">
        <w:rPr>
          <w:rFonts w:ascii="Simplified Arabic" w:hAnsi="Simplified Arabic" w:cs="Simplified Arabic" w:hint="cs"/>
          <w:sz w:val="24"/>
          <w:szCs w:val="24"/>
          <w:rtl/>
        </w:rPr>
        <w:t>ها جمع بيانات المصارف</w:t>
      </w:r>
      <w:r w:rsidRPr="004D4B3C">
        <w:rPr>
          <w:rFonts w:ascii="Simplified Arabic" w:hAnsi="Simplified Arabic" w:cs="Simplified Arabic" w:hint="cs"/>
          <w:sz w:val="24"/>
          <w:szCs w:val="24"/>
          <w:rtl/>
        </w:rPr>
        <w:t>:</w:t>
      </w:r>
    </w:p>
    <w:p w:rsidR="00944FC2" w:rsidRPr="002E598C" w:rsidRDefault="000156DC" w:rsidP="002003B6">
      <w:pPr>
        <w:pStyle w:val="ListParagraph"/>
        <w:numPr>
          <w:ilvl w:val="0"/>
          <w:numId w:val="30"/>
        </w:numPr>
        <w:spacing w:line="20" w:lineRule="atLeast"/>
        <w:ind w:left="565" w:hanging="426"/>
        <w:contextualSpacing w:val="0"/>
        <w:jc w:val="both"/>
        <w:rPr>
          <w:rFonts w:ascii="Simplified Arabic" w:hAnsi="Simplified Arabic" w:cs="Simplified Arabic"/>
          <w:sz w:val="24"/>
          <w:szCs w:val="24"/>
        </w:rPr>
      </w:pPr>
      <w:r>
        <w:rPr>
          <w:rFonts w:ascii="Simplified Arabic" w:hAnsi="Simplified Arabic" w:cs="Simplified Arabic"/>
          <w:sz w:val="24"/>
          <w:szCs w:val="24"/>
          <w:rtl/>
        </w:rPr>
        <w:t xml:space="preserve">الاستثمار في فلسطين: </w:t>
      </w:r>
      <w:r w:rsidR="00944FC2" w:rsidRPr="002E598C">
        <w:rPr>
          <w:rFonts w:ascii="Simplified Arabic" w:hAnsi="Simplified Arabic" w:cs="Simplified Arabic"/>
          <w:sz w:val="24"/>
          <w:szCs w:val="24"/>
          <w:rtl/>
        </w:rPr>
        <w:t>تم الحصول على البيانات الأولية من دائرة الرقابة والتفتيش</w:t>
      </w:r>
      <w:r w:rsidR="002003B6">
        <w:rPr>
          <w:rFonts w:ascii="Simplified Arabic" w:hAnsi="Simplified Arabic" w:cs="Simplified Arabic" w:hint="cs"/>
          <w:sz w:val="24"/>
          <w:szCs w:val="24"/>
          <w:rtl/>
        </w:rPr>
        <w:t xml:space="preserve"> في سلطة النقد</w:t>
      </w:r>
      <w:r w:rsidR="00944FC2" w:rsidRPr="002E598C">
        <w:rPr>
          <w:rFonts w:ascii="Simplified Arabic" w:hAnsi="Simplified Arabic" w:cs="Simplified Arabic"/>
          <w:sz w:val="24"/>
          <w:szCs w:val="24"/>
          <w:rtl/>
        </w:rPr>
        <w:t xml:space="preserve">، وميزانية سلطة النقد وبورصة فلسطين، وبعد الحصول على البيانات المتعلقة بالاستثمارات في أسهم المصارف العاملة في فلسطين، تم فرز بيانات كل مصرف على حدة من الكشوف الخاصة بالاستثمارات في المصرف بناءً على الإقامة التي هي موضحة بالكشوف حسب عنوان المستثمر، ومن ثم  فرزها حسب نسبة الاستثمار، وفي مرحلة لاحقة يتم مقارنة البيانات التي تمت معالجتها مع البيانات التي تم الحصول عليها من بورصة فلسطين من خلال الموقع الإلكتروني للبورصة من تقارير الملكية والاستثمار للقطاع المصرفي. وبعد إجراء عملية المقارنة تم فرز البيانات حسب الدولة ونوع الاستثمار، وإضافة حقوق الملكية لجميع المصارف الوافدة بصفتها تمثل استثمار مباشر في فلسطين. وأخيراً إضافة الاستثمارات الأخرى للبيانات من خلال فرز ميزانيات المصارف لكل مصرف على حدة من خلال ما يسمى </w:t>
      </w:r>
      <w:r w:rsidR="00944FC2" w:rsidRPr="004D4B3C">
        <w:rPr>
          <w:rFonts w:asciiTheme="majorBidi" w:hAnsiTheme="majorBidi" w:cstheme="majorBidi"/>
          <w:sz w:val="24"/>
          <w:szCs w:val="24"/>
          <w:rtl/>
        </w:rPr>
        <w:t>(</w:t>
      </w:r>
      <w:r w:rsidR="00944FC2" w:rsidRPr="004D4B3C">
        <w:rPr>
          <w:rFonts w:asciiTheme="majorBidi" w:hAnsiTheme="majorBidi" w:cstheme="majorBidi"/>
          <w:sz w:val="24"/>
          <w:szCs w:val="24"/>
        </w:rPr>
        <w:t>Call Report</w:t>
      </w:r>
      <w:r w:rsidR="00944FC2" w:rsidRPr="004D4B3C">
        <w:rPr>
          <w:rFonts w:asciiTheme="majorBidi" w:hAnsiTheme="majorBidi" w:cstheme="majorBidi"/>
          <w:sz w:val="24"/>
          <w:szCs w:val="24"/>
          <w:rtl/>
        </w:rPr>
        <w:t xml:space="preserve">). </w:t>
      </w:r>
    </w:p>
    <w:p w:rsidR="001D7543" w:rsidRPr="00DD5080" w:rsidRDefault="00944FC2" w:rsidP="00944FC2">
      <w:pPr>
        <w:pStyle w:val="ListParagraph"/>
        <w:numPr>
          <w:ilvl w:val="0"/>
          <w:numId w:val="30"/>
        </w:numPr>
        <w:tabs>
          <w:tab w:val="num" w:pos="782"/>
        </w:tabs>
        <w:spacing w:line="20" w:lineRule="atLeast"/>
        <w:ind w:left="565" w:hanging="426"/>
        <w:contextualSpacing w:val="0"/>
        <w:jc w:val="both"/>
        <w:rPr>
          <w:rFonts w:ascii="Simplified Arabic" w:hAnsi="Simplified Arabic" w:cs="Simplified Arabic"/>
          <w:sz w:val="24"/>
          <w:szCs w:val="24"/>
          <w:rtl/>
        </w:rPr>
      </w:pPr>
      <w:r w:rsidRPr="00DD5080">
        <w:rPr>
          <w:rFonts w:ascii="Simplified Arabic" w:hAnsi="Simplified Arabic" w:cs="Simplified Arabic"/>
          <w:sz w:val="24"/>
          <w:szCs w:val="24"/>
          <w:rtl/>
        </w:rPr>
        <w:t xml:space="preserve">الاستثمارات خارج فلسطين: تم الحصول عليها من خلال ميزانيات المصارف العاملة في فلسطين </w:t>
      </w:r>
      <w:r w:rsidRPr="00DD5080">
        <w:rPr>
          <w:rFonts w:asciiTheme="majorBidi" w:hAnsiTheme="majorBidi" w:cstheme="majorBidi"/>
          <w:sz w:val="24"/>
          <w:szCs w:val="24"/>
          <w:rtl/>
        </w:rPr>
        <w:t>(</w:t>
      </w:r>
      <w:r w:rsidRPr="00DD5080">
        <w:rPr>
          <w:rFonts w:asciiTheme="majorBidi" w:hAnsiTheme="majorBidi" w:cstheme="majorBidi"/>
          <w:sz w:val="24"/>
          <w:szCs w:val="24"/>
        </w:rPr>
        <w:t>Call Report</w:t>
      </w:r>
      <w:r w:rsidRPr="00DD5080">
        <w:rPr>
          <w:rFonts w:asciiTheme="majorBidi" w:hAnsiTheme="majorBidi" w:cstheme="majorBidi"/>
          <w:sz w:val="24"/>
          <w:szCs w:val="24"/>
          <w:rtl/>
        </w:rPr>
        <w:t>)</w:t>
      </w:r>
      <w:r w:rsidRPr="00DD5080">
        <w:rPr>
          <w:rFonts w:ascii="Simplified Arabic" w:hAnsi="Simplified Arabic" w:cs="Simplified Arabic"/>
          <w:sz w:val="24"/>
          <w:szCs w:val="24"/>
          <w:rtl/>
        </w:rPr>
        <w:t xml:space="preserve"> والتي </w:t>
      </w:r>
      <w:r w:rsidR="002A68C7" w:rsidRPr="00DD5080">
        <w:rPr>
          <w:rFonts w:ascii="Simplified Arabic" w:hAnsi="Simplified Arabic" w:cs="Simplified Arabic"/>
          <w:sz w:val="24"/>
          <w:szCs w:val="24"/>
          <w:rtl/>
        </w:rPr>
        <w:t>ت</w:t>
      </w:r>
      <w:r w:rsidRPr="00DD5080">
        <w:rPr>
          <w:rFonts w:ascii="Simplified Arabic" w:hAnsi="Simplified Arabic" w:cs="Simplified Arabic"/>
          <w:sz w:val="24"/>
          <w:szCs w:val="24"/>
          <w:rtl/>
        </w:rPr>
        <w:t>قوم بإعدادها دائرة الرقابة والتفتيش</w:t>
      </w:r>
      <w:r w:rsidR="006450C6">
        <w:rPr>
          <w:rFonts w:ascii="Simplified Arabic" w:hAnsi="Simplified Arabic" w:cs="Simplified Arabic" w:hint="cs"/>
          <w:sz w:val="24"/>
          <w:szCs w:val="24"/>
          <w:rtl/>
        </w:rPr>
        <w:t xml:space="preserve"> في سلطة النقد</w:t>
      </w:r>
      <w:r w:rsidR="007C0FB1">
        <w:rPr>
          <w:rFonts w:ascii="Simplified Arabic" w:hAnsi="Simplified Arabic" w:cs="Simplified Arabic"/>
          <w:sz w:val="24"/>
          <w:szCs w:val="24"/>
          <w:rtl/>
        </w:rPr>
        <w:t xml:space="preserve">، حيث </w:t>
      </w:r>
      <w:r w:rsidRPr="00DD5080">
        <w:rPr>
          <w:rFonts w:ascii="Simplified Arabic" w:hAnsi="Simplified Arabic" w:cs="Simplified Arabic"/>
          <w:sz w:val="24"/>
          <w:szCs w:val="24"/>
          <w:rtl/>
        </w:rPr>
        <w:t xml:space="preserve">تم اشتقاق استثمارات المصارف حسب الدولة المستثمر بها وحسب نوع الاستثمار، وتشمل البيانات الاستثمارات في الأسهم (حقوق ملكية)، والاستثمارات في الأوراق المالية الأخرى (سندات)، والاستثمارات الأخرى (ودائع المصارف خارج فلسطين، والقروض الممنوحة لغير </w:t>
      </w:r>
      <w:r w:rsidRPr="00DD5080">
        <w:rPr>
          <w:rFonts w:ascii="Simplified Arabic" w:hAnsi="Simplified Arabic" w:cs="Simplified Arabic"/>
          <w:sz w:val="24"/>
          <w:szCs w:val="24"/>
          <w:rtl/>
        </w:rPr>
        <w:lastRenderedPageBreak/>
        <w:t>المقيمين).  بيانات الاستثمارات الخاصة بسلطة النقد والاحتياطيات الرسمية تم الحصول عليها من ميزانية سلطة النقد الفلسطينية.</w:t>
      </w:r>
    </w:p>
    <w:p w:rsidR="00944FC2" w:rsidRPr="002E598C" w:rsidRDefault="00944FC2" w:rsidP="00944FC2">
      <w:pPr>
        <w:jc w:val="both"/>
        <w:rPr>
          <w:rFonts w:ascii="Simplified Arabic" w:hAnsi="Simplified Arabic" w:cs="Simplified Arabic"/>
          <w:sz w:val="24"/>
          <w:szCs w:val="24"/>
          <w:rtl/>
        </w:rPr>
      </w:pPr>
    </w:p>
    <w:p w:rsidR="00A03E98" w:rsidRPr="009E06BD" w:rsidRDefault="00615C51" w:rsidP="009E06BD">
      <w:pPr>
        <w:pStyle w:val="ListParagraph"/>
        <w:numPr>
          <w:ilvl w:val="1"/>
          <w:numId w:val="26"/>
        </w:numPr>
        <w:ind w:left="565" w:hanging="567"/>
        <w:jc w:val="both"/>
        <w:rPr>
          <w:rFonts w:ascii="Simplified Arabic" w:hAnsi="Simplified Arabic" w:cs="Simplified Arabic"/>
          <w:b/>
          <w:bCs/>
          <w:sz w:val="24"/>
          <w:szCs w:val="24"/>
          <w:rtl/>
        </w:rPr>
      </w:pPr>
      <w:r w:rsidRPr="009E06BD">
        <w:rPr>
          <w:rFonts w:ascii="Simplified Arabic" w:hAnsi="Simplified Arabic" w:cs="Simplified Arabic"/>
          <w:b/>
          <w:bCs/>
          <w:sz w:val="24"/>
          <w:szCs w:val="24"/>
          <w:rtl/>
        </w:rPr>
        <w:t>العمليات الميدانية</w:t>
      </w:r>
      <w:r w:rsidR="00A03E98" w:rsidRPr="009E06BD">
        <w:rPr>
          <w:rFonts w:ascii="Simplified Arabic" w:hAnsi="Simplified Arabic" w:cs="Simplified Arabic"/>
          <w:b/>
          <w:bCs/>
          <w:sz w:val="24"/>
          <w:szCs w:val="24"/>
          <w:rtl/>
        </w:rPr>
        <w:t xml:space="preserve"> </w:t>
      </w:r>
    </w:p>
    <w:p w:rsidR="009E06BD" w:rsidRPr="009E06BD" w:rsidRDefault="009E06BD" w:rsidP="009E06BD">
      <w:pPr>
        <w:ind w:left="424"/>
        <w:jc w:val="both"/>
        <w:rPr>
          <w:rFonts w:ascii="Simplified Arabic" w:hAnsi="Simplified Arabic" w:cs="Simplified Arabic"/>
          <w:b/>
          <w:bCs/>
          <w:sz w:val="14"/>
          <w:szCs w:val="14"/>
          <w:rtl/>
        </w:rPr>
      </w:pPr>
    </w:p>
    <w:p w:rsidR="002A68C7" w:rsidRPr="002E598C" w:rsidRDefault="002A68C7" w:rsidP="00615C51">
      <w:pPr>
        <w:ind w:left="-2"/>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1.4.3 التدريب والتعيين</w:t>
      </w:r>
    </w:p>
    <w:p w:rsidR="00A553E7" w:rsidRPr="002E598C" w:rsidRDefault="00A553E7" w:rsidP="00A553E7">
      <w:pPr>
        <w:numPr>
          <w:ilvl w:val="0"/>
          <w:numId w:val="10"/>
        </w:numPr>
        <w:spacing w:line="20" w:lineRule="atLeast"/>
        <w:ind w:left="340" w:right="0"/>
        <w:jc w:val="lowKashida"/>
        <w:rPr>
          <w:rFonts w:ascii="Simplified Arabic" w:hAnsi="Simplified Arabic" w:cs="Simplified Arabic"/>
          <w:sz w:val="24"/>
          <w:szCs w:val="24"/>
        </w:rPr>
      </w:pPr>
      <w:r w:rsidRPr="002E598C">
        <w:rPr>
          <w:rFonts w:ascii="Simplified Arabic" w:hAnsi="Simplified Arabic" w:cs="Simplified Arabic"/>
          <w:sz w:val="24"/>
          <w:szCs w:val="24"/>
          <w:rtl/>
        </w:rPr>
        <w:t xml:space="preserve">تم اختيار فريق العمل الميداني والمكون من 4 باحثين من حملة المؤهلات </w:t>
      </w:r>
      <w:r w:rsidR="00BB04B9">
        <w:rPr>
          <w:rFonts w:ascii="Simplified Arabic" w:hAnsi="Simplified Arabic" w:cs="Simplified Arabic" w:hint="cs"/>
          <w:sz w:val="24"/>
          <w:szCs w:val="24"/>
          <w:rtl/>
        </w:rPr>
        <w:t xml:space="preserve">العلمية </w:t>
      </w:r>
      <w:r w:rsidRPr="002E598C">
        <w:rPr>
          <w:rFonts w:ascii="Simplified Arabic" w:hAnsi="Simplified Arabic" w:cs="Simplified Arabic"/>
          <w:sz w:val="24"/>
          <w:szCs w:val="24"/>
          <w:rtl/>
        </w:rPr>
        <w:t>ذات العلاقة بالاقتصاد، وتم تدريبهم بشكل كامل على استمارة المسح وبشكل نظري وعملي.</w:t>
      </w:r>
    </w:p>
    <w:p w:rsidR="00A553E7" w:rsidRPr="00A8709A" w:rsidRDefault="00A553E7" w:rsidP="000156DC">
      <w:pPr>
        <w:numPr>
          <w:ilvl w:val="0"/>
          <w:numId w:val="10"/>
        </w:numPr>
        <w:tabs>
          <w:tab w:val="left" w:pos="251"/>
        </w:tabs>
        <w:spacing w:line="20" w:lineRule="atLeast"/>
        <w:ind w:left="340" w:right="0"/>
        <w:jc w:val="lowKashida"/>
        <w:rPr>
          <w:rFonts w:ascii="Simplified Arabic" w:hAnsi="Simplified Arabic" w:cs="Simplified Arabic"/>
          <w:sz w:val="24"/>
          <w:szCs w:val="24"/>
          <w:rtl/>
        </w:rPr>
      </w:pPr>
      <w:r w:rsidRPr="00A8709A">
        <w:rPr>
          <w:rFonts w:ascii="Simplified Arabic" w:hAnsi="Simplified Arabic" w:cs="Simplified Arabic"/>
          <w:sz w:val="24"/>
          <w:szCs w:val="24"/>
          <w:rtl/>
        </w:rPr>
        <w:t xml:space="preserve"> تم</w:t>
      </w:r>
      <w:r w:rsidR="00BB04B9" w:rsidRPr="00A8709A">
        <w:rPr>
          <w:rFonts w:ascii="Simplified Arabic" w:hAnsi="Simplified Arabic" w:cs="Simplified Arabic" w:hint="cs"/>
          <w:sz w:val="24"/>
          <w:szCs w:val="24"/>
          <w:rtl/>
        </w:rPr>
        <w:t xml:space="preserve"> اختبار</w:t>
      </w:r>
      <w:r w:rsidRPr="00A8709A">
        <w:rPr>
          <w:rFonts w:ascii="Simplified Arabic" w:hAnsi="Simplified Arabic" w:cs="Simplified Arabic"/>
          <w:sz w:val="24"/>
          <w:szCs w:val="24"/>
          <w:rtl/>
        </w:rPr>
        <w:t xml:space="preserve"> فريق العمل خلال التدريب </w:t>
      </w:r>
      <w:r w:rsidR="000156DC">
        <w:rPr>
          <w:rFonts w:ascii="Simplified Arabic" w:hAnsi="Simplified Arabic" w:cs="Simplified Arabic" w:hint="cs"/>
          <w:sz w:val="24"/>
          <w:szCs w:val="24"/>
          <w:rtl/>
        </w:rPr>
        <w:t>بناءاً على نتائج</w:t>
      </w:r>
      <w:r w:rsidRPr="00A8709A">
        <w:rPr>
          <w:rFonts w:ascii="Simplified Arabic" w:hAnsi="Simplified Arabic" w:cs="Simplified Arabic"/>
          <w:sz w:val="24"/>
          <w:szCs w:val="24"/>
          <w:rtl/>
        </w:rPr>
        <w:t xml:space="preserve"> امتحان كتابي</w:t>
      </w:r>
      <w:r w:rsidR="00A8709A">
        <w:rPr>
          <w:rFonts w:ascii="Simplified Arabic" w:hAnsi="Simplified Arabic" w:cs="Simplified Arabic" w:hint="cs"/>
          <w:sz w:val="24"/>
          <w:szCs w:val="24"/>
          <w:rtl/>
        </w:rPr>
        <w:t xml:space="preserve"> في نهاية الدورة التدريبية.</w:t>
      </w:r>
    </w:p>
    <w:p w:rsidR="00944FC2" w:rsidRPr="002E598C" w:rsidRDefault="00944FC2" w:rsidP="00944FC2">
      <w:pPr>
        <w:spacing w:line="20" w:lineRule="atLeast"/>
        <w:jc w:val="both"/>
        <w:rPr>
          <w:rFonts w:ascii="Simplified Arabic" w:hAnsi="Simplified Arabic" w:cs="Simplified Arabic"/>
          <w:b/>
          <w:bCs/>
          <w:sz w:val="16"/>
          <w:szCs w:val="16"/>
          <w:rtl/>
        </w:rPr>
      </w:pPr>
    </w:p>
    <w:p w:rsidR="00944FC2" w:rsidRPr="002E598C" w:rsidRDefault="00944FC2" w:rsidP="001A4E34">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2.4.</w:t>
      </w:r>
      <w:r w:rsidR="00CB49A0" w:rsidRPr="002E598C">
        <w:rPr>
          <w:rFonts w:ascii="Simplified Arabic" w:hAnsi="Simplified Arabic" w:cs="Simplified Arabic"/>
          <w:b/>
          <w:bCs/>
          <w:sz w:val="24"/>
          <w:szCs w:val="24"/>
          <w:rtl/>
        </w:rPr>
        <w:t>3</w:t>
      </w:r>
      <w:r w:rsidR="001A4E34">
        <w:rPr>
          <w:rFonts w:ascii="Simplified Arabic" w:hAnsi="Simplified Arabic" w:cs="Simplified Arabic" w:hint="cs"/>
          <w:b/>
          <w:bCs/>
          <w:sz w:val="24"/>
          <w:szCs w:val="24"/>
          <w:rtl/>
        </w:rPr>
        <w:t xml:space="preserve"> </w:t>
      </w:r>
      <w:r w:rsidRPr="002E598C">
        <w:rPr>
          <w:rFonts w:ascii="Simplified Arabic" w:hAnsi="Simplified Arabic" w:cs="Simplified Arabic"/>
          <w:b/>
          <w:bCs/>
          <w:sz w:val="24"/>
          <w:szCs w:val="24"/>
          <w:rtl/>
        </w:rPr>
        <w:t>جمع البيانات</w:t>
      </w:r>
    </w:p>
    <w:p w:rsidR="007252C7" w:rsidRDefault="007252C7" w:rsidP="00386074">
      <w:pPr>
        <w:tabs>
          <w:tab w:val="left" w:pos="-1"/>
        </w:tabs>
        <w:ind w:left="-1"/>
        <w:jc w:val="lowKashida"/>
        <w:rPr>
          <w:rFonts w:cs="Simplified Arabic"/>
          <w:sz w:val="24"/>
          <w:szCs w:val="24"/>
          <w:rtl/>
          <w:lang w:bidi="ar-SY"/>
        </w:rPr>
      </w:pPr>
      <w:r>
        <w:rPr>
          <w:rFonts w:cs="Simplified Arabic"/>
          <w:sz w:val="24"/>
          <w:szCs w:val="24"/>
          <w:rtl/>
        </w:rPr>
        <w:t xml:space="preserve">تم جمع بيانات المسح بأسلوب المقابلة الشخصية لأصحاب </w:t>
      </w:r>
      <w:r>
        <w:rPr>
          <w:rFonts w:cs="Simplified Arabic" w:hint="cs"/>
          <w:sz w:val="24"/>
          <w:szCs w:val="24"/>
          <w:rtl/>
        </w:rPr>
        <w:t xml:space="preserve">المؤسسات </w:t>
      </w:r>
      <w:r>
        <w:rPr>
          <w:rFonts w:cs="Simplified Arabic"/>
          <w:sz w:val="24"/>
          <w:szCs w:val="24"/>
          <w:rtl/>
        </w:rPr>
        <w:t>بواسطة باحثين مؤهلين ومدربين تدريباً جيداً ولديهم المعرفة بجميع المفاهيم الخاصة بالبيانات الإحصائية المطلوبة</w:t>
      </w:r>
      <w:r>
        <w:rPr>
          <w:rFonts w:cs="Simplified Arabic" w:hint="cs"/>
          <w:sz w:val="24"/>
          <w:szCs w:val="24"/>
          <w:rtl/>
        </w:rPr>
        <w:t>.</w:t>
      </w:r>
      <w:r>
        <w:rPr>
          <w:rFonts w:cs="Simplified Arabic"/>
          <w:sz w:val="24"/>
          <w:szCs w:val="24"/>
        </w:rPr>
        <w:t xml:space="preserve"> </w:t>
      </w:r>
      <w:r w:rsidR="00386074">
        <w:rPr>
          <w:rFonts w:cs="Simplified Arabic" w:hint="cs"/>
          <w:sz w:val="24"/>
          <w:szCs w:val="24"/>
          <w:rtl/>
        </w:rPr>
        <w:t xml:space="preserve"> حيث تم استيفاء </w:t>
      </w:r>
      <w:r>
        <w:rPr>
          <w:rFonts w:cs="Simplified Arabic" w:hint="cs"/>
          <w:sz w:val="24"/>
          <w:szCs w:val="24"/>
          <w:rtl/>
          <w:lang w:bidi="ar-SY"/>
        </w:rPr>
        <w:t>البيانات من واقع التقارير المالية السنوية الخاصة بهذه المؤسسات.</w:t>
      </w:r>
    </w:p>
    <w:p w:rsidR="00944FC2" w:rsidRPr="002E598C" w:rsidRDefault="00944FC2" w:rsidP="00944FC2">
      <w:pPr>
        <w:spacing w:line="20" w:lineRule="atLeast"/>
        <w:jc w:val="lowKashida"/>
        <w:rPr>
          <w:rFonts w:ascii="Simplified Arabic" w:hAnsi="Simplified Arabic" w:cs="Simplified Arabic"/>
          <w:sz w:val="16"/>
          <w:szCs w:val="16"/>
          <w:rtl/>
        </w:rPr>
      </w:pPr>
    </w:p>
    <w:p w:rsidR="00944FC2" w:rsidRPr="002E598C" w:rsidRDefault="00944FC2" w:rsidP="001A4E34">
      <w:pPr>
        <w:spacing w:line="20" w:lineRule="atLeast"/>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3.4.</w:t>
      </w:r>
      <w:r w:rsidR="00CB49A0" w:rsidRPr="002E598C">
        <w:rPr>
          <w:rFonts w:ascii="Simplified Arabic" w:hAnsi="Simplified Arabic" w:cs="Simplified Arabic"/>
          <w:b/>
          <w:bCs/>
          <w:sz w:val="24"/>
          <w:szCs w:val="24"/>
          <w:rtl/>
        </w:rPr>
        <w:t>3</w:t>
      </w:r>
      <w:r w:rsidRPr="002E598C">
        <w:rPr>
          <w:rFonts w:ascii="Simplified Arabic" w:hAnsi="Simplified Arabic" w:cs="Simplified Arabic"/>
          <w:b/>
          <w:bCs/>
          <w:sz w:val="24"/>
          <w:szCs w:val="24"/>
          <w:rtl/>
        </w:rPr>
        <w:t xml:space="preserve"> </w:t>
      </w:r>
      <w:r w:rsidR="002A68C7" w:rsidRPr="002E598C">
        <w:rPr>
          <w:rFonts w:ascii="Simplified Arabic" w:hAnsi="Simplified Arabic" w:cs="Simplified Arabic"/>
          <w:b/>
          <w:bCs/>
          <w:sz w:val="24"/>
          <w:szCs w:val="24"/>
          <w:rtl/>
        </w:rPr>
        <w:t>الإشراف وال</w:t>
      </w:r>
      <w:r w:rsidRPr="002E598C">
        <w:rPr>
          <w:rFonts w:ascii="Simplified Arabic" w:hAnsi="Simplified Arabic" w:cs="Simplified Arabic"/>
          <w:b/>
          <w:bCs/>
          <w:sz w:val="24"/>
          <w:szCs w:val="24"/>
          <w:rtl/>
        </w:rPr>
        <w:t xml:space="preserve">تدقيق </w:t>
      </w:r>
      <w:r w:rsidR="002A68C7" w:rsidRPr="002E598C">
        <w:rPr>
          <w:rFonts w:ascii="Simplified Arabic" w:hAnsi="Simplified Arabic" w:cs="Simplified Arabic"/>
          <w:b/>
          <w:bCs/>
          <w:sz w:val="24"/>
          <w:szCs w:val="24"/>
          <w:rtl/>
        </w:rPr>
        <w:t>الميداني</w:t>
      </w:r>
    </w:p>
    <w:p w:rsidR="007252C7" w:rsidRPr="00721B84" w:rsidRDefault="007252C7" w:rsidP="000156DC">
      <w:pPr>
        <w:numPr>
          <w:ilvl w:val="0"/>
          <w:numId w:val="10"/>
        </w:numPr>
        <w:ind w:left="424" w:right="0" w:hanging="567"/>
        <w:jc w:val="lowKashida"/>
        <w:rPr>
          <w:rFonts w:cs="Simplified Arabic"/>
          <w:sz w:val="24"/>
          <w:szCs w:val="24"/>
        </w:rPr>
      </w:pPr>
      <w:r>
        <w:rPr>
          <w:rFonts w:cs="Simplified Arabic" w:hint="cs"/>
          <w:sz w:val="24"/>
          <w:szCs w:val="24"/>
          <w:rtl/>
        </w:rPr>
        <w:t xml:space="preserve">خلال عملية جمع البيانات </w:t>
      </w:r>
      <w:r w:rsidR="000156DC">
        <w:rPr>
          <w:rFonts w:cs="Simplified Arabic" w:hint="cs"/>
          <w:sz w:val="24"/>
          <w:szCs w:val="24"/>
          <w:rtl/>
        </w:rPr>
        <w:t>قام</w:t>
      </w:r>
      <w:r>
        <w:rPr>
          <w:rFonts w:cs="Simplified Arabic" w:hint="cs"/>
          <w:sz w:val="24"/>
          <w:szCs w:val="24"/>
          <w:rtl/>
        </w:rPr>
        <w:t xml:space="preserve"> </w:t>
      </w:r>
      <w:r w:rsidR="00214F87">
        <w:rPr>
          <w:rFonts w:cs="Simplified Arabic" w:hint="cs"/>
          <w:sz w:val="24"/>
          <w:szCs w:val="24"/>
          <w:rtl/>
        </w:rPr>
        <w:t>منسق</w:t>
      </w:r>
      <w:r>
        <w:rPr>
          <w:rFonts w:cs="Simplified Arabic" w:hint="cs"/>
          <w:sz w:val="24"/>
          <w:szCs w:val="24"/>
          <w:rtl/>
        </w:rPr>
        <w:t xml:space="preserve"> العمل الميداني ب</w:t>
      </w:r>
      <w:r w:rsidRPr="00721B84">
        <w:rPr>
          <w:rFonts w:cs="Simplified Arabic" w:hint="cs"/>
          <w:sz w:val="24"/>
          <w:szCs w:val="24"/>
          <w:rtl/>
        </w:rPr>
        <w:t xml:space="preserve">تزويد إدارة المشروع بتقرير يومي حول الإنجاز ونسبة الاستجابة وعدم الاستجابة حتى يتسنى </w:t>
      </w:r>
      <w:r>
        <w:rPr>
          <w:rFonts w:cs="Simplified Arabic" w:hint="cs"/>
          <w:sz w:val="24"/>
          <w:szCs w:val="24"/>
          <w:rtl/>
        </w:rPr>
        <w:t>لإ</w:t>
      </w:r>
      <w:r w:rsidRPr="00721B84">
        <w:rPr>
          <w:rFonts w:cs="Simplified Arabic" w:hint="cs"/>
          <w:sz w:val="24"/>
          <w:szCs w:val="24"/>
          <w:rtl/>
        </w:rPr>
        <w:t xml:space="preserve">دارة المشروع الوقوف على سير العمل بصورة مستمرة. </w:t>
      </w:r>
    </w:p>
    <w:p w:rsidR="007252C7" w:rsidRPr="00CB05E5" w:rsidRDefault="00BB04B9" w:rsidP="007252C7">
      <w:pPr>
        <w:numPr>
          <w:ilvl w:val="0"/>
          <w:numId w:val="10"/>
        </w:numPr>
        <w:ind w:left="424" w:right="0" w:hanging="567"/>
        <w:jc w:val="both"/>
        <w:rPr>
          <w:rFonts w:cs="Simplified Arabic"/>
          <w:color w:val="000000" w:themeColor="text1"/>
          <w:sz w:val="24"/>
          <w:szCs w:val="24"/>
        </w:rPr>
      </w:pPr>
      <w:r w:rsidRPr="002E598C">
        <w:rPr>
          <w:rFonts w:ascii="Simplified Arabic" w:hAnsi="Simplified Arabic" w:cs="Simplified Arabic"/>
          <w:sz w:val="24"/>
          <w:szCs w:val="24"/>
          <w:rtl/>
        </w:rPr>
        <w:t>تم تنفيذ زيارات ميدانية من قبل إدارة المشروع للمراقبة وفحص سير العمل في الميدان، حيث تم مراجعة كافة الاستمارات المنجزة بتاريخ الزيارة، وتم معالجة الكثير من الملاحظات خلال الزيارات الميدانية.</w:t>
      </w:r>
    </w:p>
    <w:p w:rsidR="002E598C" w:rsidRPr="002E598C" w:rsidRDefault="002E598C" w:rsidP="00944FC2">
      <w:pPr>
        <w:spacing w:line="20" w:lineRule="atLeast"/>
        <w:jc w:val="both"/>
        <w:rPr>
          <w:rFonts w:ascii="Simplified Arabic" w:hAnsi="Simplified Arabic" w:cs="Simplified Arabic"/>
          <w:sz w:val="24"/>
          <w:szCs w:val="24"/>
          <w:rtl/>
        </w:rPr>
      </w:pPr>
    </w:p>
    <w:p w:rsidR="00AA7BAE" w:rsidRPr="002E598C" w:rsidRDefault="00156E1B" w:rsidP="004D740B">
      <w:pPr>
        <w:ind w:left="-2"/>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5</w:t>
      </w:r>
      <w:r w:rsidR="00DE665E" w:rsidRPr="002E598C">
        <w:rPr>
          <w:rFonts w:ascii="Simplified Arabic" w:hAnsi="Simplified Arabic" w:cs="Simplified Arabic"/>
          <w:b/>
          <w:bCs/>
          <w:sz w:val="24"/>
          <w:szCs w:val="24"/>
          <w:rtl/>
        </w:rPr>
        <w:t>.</w:t>
      </w:r>
      <w:r w:rsidR="00581B90" w:rsidRPr="002E598C">
        <w:rPr>
          <w:rFonts w:ascii="Simplified Arabic" w:hAnsi="Simplified Arabic" w:cs="Simplified Arabic"/>
          <w:b/>
          <w:bCs/>
          <w:sz w:val="24"/>
          <w:szCs w:val="24"/>
          <w:rtl/>
        </w:rPr>
        <w:t>3</w:t>
      </w:r>
      <w:r w:rsidR="00DE665E" w:rsidRPr="002E598C">
        <w:rPr>
          <w:rFonts w:ascii="Simplified Arabic" w:hAnsi="Simplified Arabic" w:cs="Simplified Arabic"/>
          <w:b/>
          <w:bCs/>
          <w:sz w:val="24"/>
          <w:szCs w:val="24"/>
          <w:rtl/>
        </w:rPr>
        <w:t xml:space="preserve"> </w:t>
      </w:r>
      <w:r w:rsidR="00AA7BAE" w:rsidRPr="002E598C">
        <w:rPr>
          <w:rFonts w:ascii="Simplified Arabic" w:hAnsi="Simplified Arabic" w:cs="Simplified Arabic"/>
          <w:b/>
          <w:bCs/>
          <w:sz w:val="24"/>
          <w:szCs w:val="24"/>
          <w:rtl/>
        </w:rPr>
        <w:t>معالجة البي</w:t>
      </w:r>
      <w:r w:rsidR="00581B90" w:rsidRPr="002E598C">
        <w:rPr>
          <w:rFonts w:ascii="Simplified Arabic" w:hAnsi="Simplified Arabic" w:cs="Simplified Arabic"/>
          <w:b/>
          <w:bCs/>
          <w:sz w:val="24"/>
          <w:szCs w:val="24"/>
          <w:rtl/>
        </w:rPr>
        <w:t>ا</w:t>
      </w:r>
      <w:r w:rsidR="00677810" w:rsidRPr="002E598C">
        <w:rPr>
          <w:rFonts w:ascii="Simplified Arabic" w:hAnsi="Simplified Arabic" w:cs="Simplified Arabic"/>
          <w:b/>
          <w:bCs/>
          <w:sz w:val="24"/>
          <w:szCs w:val="24"/>
          <w:rtl/>
        </w:rPr>
        <w:t>ن</w:t>
      </w:r>
      <w:r w:rsidR="00AA7BAE" w:rsidRPr="002E598C">
        <w:rPr>
          <w:rFonts w:ascii="Simplified Arabic" w:hAnsi="Simplified Arabic" w:cs="Simplified Arabic"/>
          <w:b/>
          <w:bCs/>
          <w:sz w:val="24"/>
          <w:szCs w:val="24"/>
          <w:rtl/>
        </w:rPr>
        <w:t xml:space="preserve">ات </w:t>
      </w:r>
    </w:p>
    <w:p w:rsidR="000A5F8A" w:rsidRPr="002E598C" w:rsidRDefault="009A428A" w:rsidP="00736FF4">
      <w:pPr>
        <w:jc w:val="both"/>
        <w:rPr>
          <w:rFonts w:ascii="Simplified Arabic" w:hAnsi="Simplified Arabic" w:cs="Simplified Arabic"/>
          <w:b/>
          <w:bCs/>
          <w:sz w:val="24"/>
          <w:szCs w:val="24"/>
          <w:rtl/>
        </w:rPr>
      </w:pPr>
      <w:r w:rsidRPr="002E598C">
        <w:rPr>
          <w:rFonts w:ascii="Simplified Arabic" w:hAnsi="Simplified Arabic" w:cs="Simplified Arabic"/>
          <w:b/>
          <w:bCs/>
          <w:sz w:val="24"/>
          <w:szCs w:val="24"/>
          <w:rtl/>
        </w:rPr>
        <w:t>5.3</w:t>
      </w:r>
      <w:r>
        <w:rPr>
          <w:rFonts w:ascii="Simplified Arabic" w:hAnsi="Simplified Arabic" w:cs="Simplified Arabic"/>
          <w:b/>
          <w:bCs/>
          <w:sz w:val="24"/>
          <w:szCs w:val="24"/>
        </w:rPr>
        <w:t>1.</w:t>
      </w:r>
      <w:r w:rsidRPr="002E598C">
        <w:rPr>
          <w:rFonts w:ascii="Simplified Arabic" w:hAnsi="Simplified Arabic" w:cs="Simplified Arabic"/>
          <w:b/>
          <w:bCs/>
          <w:sz w:val="24"/>
          <w:szCs w:val="24"/>
          <w:rtl/>
        </w:rPr>
        <w:t xml:space="preserve"> </w:t>
      </w:r>
      <w:r w:rsidR="000A5F8A" w:rsidRPr="002E598C">
        <w:rPr>
          <w:rFonts w:ascii="Simplified Arabic" w:hAnsi="Simplified Arabic" w:cs="Simplified Arabic"/>
          <w:b/>
          <w:bCs/>
          <w:sz w:val="24"/>
          <w:szCs w:val="24"/>
          <w:rtl/>
        </w:rPr>
        <w:t>برنامج ا</w:t>
      </w:r>
      <w:r w:rsidR="00736FF4" w:rsidRPr="002E598C">
        <w:rPr>
          <w:rFonts w:ascii="Simplified Arabic" w:hAnsi="Simplified Arabic" w:cs="Simplified Arabic"/>
          <w:b/>
          <w:bCs/>
          <w:sz w:val="24"/>
          <w:szCs w:val="24"/>
          <w:rtl/>
        </w:rPr>
        <w:t>لإ</w:t>
      </w:r>
      <w:r w:rsidR="000A5F8A" w:rsidRPr="002E598C">
        <w:rPr>
          <w:rFonts w:ascii="Simplified Arabic" w:hAnsi="Simplified Arabic" w:cs="Simplified Arabic"/>
          <w:b/>
          <w:bCs/>
          <w:sz w:val="24"/>
          <w:szCs w:val="24"/>
          <w:rtl/>
        </w:rPr>
        <w:t>دخال وقواعد التدقيق</w:t>
      </w:r>
    </w:p>
    <w:p w:rsidR="00A553E7" w:rsidRPr="002E598C" w:rsidRDefault="00A553E7" w:rsidP="00A553E7">
      <w:pPr>
        <w:overflowPunct w:val="0"/>
        <w:autoSpaceDE w:val="0"/>
        <w:autoSpaceDN w:val="0"/>
        <w:adjustRightInd w:val="0"/>
        <w:spacing w:line="20" w:lineRule="atLeast"/>
        <w:jc w:val="lowKashida"/>
        <w:rPr>
          <w:rFonts w:ascii="Simplified Arabic" w:hAnsi="Simplified Arabic" w:cs="Simplified Arabic"/>
          <w:sz w:val="24"/>
          <w:szCs w:val="24"/>
          <w:rtl/>
        </w:rPr>
      </w:pPr>
      <w:r w:rsidRPr="002E598C">
        <w:rPr>
          <w:rFonts w:ascii="Simplified Arabic" w:hAnsi="Simplified Arabic" w:cs="Simplified Arabic"/>
          <w:sz w:val="24"/>
          <w:szCs w:val="24"/>
          <w:rtl/>
        </w:rPr>
        <w:t>من أجل التحقق من جودة البيانات واتساقها، تم اتخاذ مجموعة من الإجراءات التي من شأنها تعزيز دقة البيانات خلال عملية معالجتها وحوسبتها، وقد تمثلت هذه الإجراءات بما يلي:</w:t>
      </w:r>
    </w:p>
    <w:p w:rsidR="00A553E7" w:rsidRPr="002E598C" w:rsidRDefault="00A553E7" w:rsidP="00A553E7">
      <w:pPr>
        <w:numPr>
          <w:ilvl w:val="0"/>
          <w:numId w:val="24"/>
        </w:numPr>
        <w:spacing w:line="20" w:lineRule="atLeast"/>
        <w:ind w:right="0"/>
        <w:jc w:val="lowKashida"/>
        <w:rPr>
          <w:rFonts w:ascii="Simplified Arabic" w:hAnsi="Simplified Arabic" w:cs="Simplified Arabic"/>
          <w:sz w:val="24"/>
          <w:szCs w:val="24"/>
          <w:rtl/>
        </w:rPr>
      </w:pPr>
      <w:r w:rsidRPr="002E598C">
        <w:rPr>
          <w:rFonts w:ascii="Simplified Arabic" w:hAnsi="Simplified Arabic" w:cs="Simplified Arabic"/>
          <w:sz w:val="24"/>
          <w:szCs w:val="24"/>
          <w:rtl/>
        </w:rPr>
        <w:t>تغذية البرنامج بقائمة من الشروط المرجعية للتدقيق الآلي على الاستمارة من حيث التدقيق ومنطقية البيانات.</w:t>
      </w:r>
    </w:p>
    <w:p w:rsidR="00A553E7" w:rsidRPr="002E598C" w:rsidRDefault="00A553E7" w:rsidP="00BB04B9">
      <w:pPr>
        <w:numPr>
          <w:ilvl w:val="0"/>
          <w:numId w:val="24"/>
        </w:numPr>
        <w:spacing w:line="20" w:lineRule="atLeast"/>
        <w:ind w:right="0"/>
        <w:jc w:val="lowKashida"/>
        <w:rPr>
          <w:rFonts w:ascii="Simplified Arabic" w:hAnsi="Simplified Arabic" w:cs="Simplified Arabic"/>
          <w:sz w:val="24"/>
          <w:szCs w:val="24"/>
        </w:rPr>
      </w:pPr>
      <w:r w:rsidRPr="002E598C">
        <w:rPr>
          <w:rFonts w:ascii="Simplified Arabic" w:hAnsi="Simplified Arabic" w:cs="Simplified Arabic"/>
          <w:sz w:val="24"/>
          <w:szCs w:val="24"/>
          <w:rtl/>
        </w:rPr>
        <w:t>التحقق من فاعلية البرنامج من خلال إدخال استمارات تجريبية إحداها مغلوطة والأخرى صحيحة.</w:t>
      </w:r>
    </w:p>
    <w:p w:rsidR="00A553E7" w:rsidRPr="002E598C" w:rsidRDefault="00A553E7" w:rsidP="00A553E7">
      <w:pPr>
        <w:numPr>
          <w:ilvl w:val="0"/>
          <w:numId w:val="24"/>
        </w:numPr>
        <w:spacing w:line="20" w:lineRule="atLeast"/>
        <w:ind w:right="0"/>
        <w:jc w:val="lowKashida"/>
        <w:rPr>
          <w:rFonts w:ascii="Simplified Arabic" w:hAnsi="Simplified Arabic" w:cs="Simplified Arabic"/>
          <w:sz w:val="24"/>
          <w:szCs w:val="24"/>
          <w:rtl/>
        </w:rPr>
      </w:pPr>
      <w:r w:rsidRPr="002E598C">
        <w:rPr>
          <w:rFonts w:ascii="Simplified Arabic" w:hAnsi="Simplified Arabic" w:cs="Simplified Arabic"/>
          <w:sz w:val="24"/>
          <w:szCs w:val="24"/>
          <w:rtl/>
        </w:rPr>
        <w:t>اختيار مدخلي البيانات من ذوي الاختصاص في مجال البرمجة والحاسوب بعد تدريبهم بشكل كامل قبل العمل.</w:t>
      </w:r>
    </w:p>
    <w:p w:rsidR="00A553E7" w:rsidRDefault="00D8391D" w:rsidP="009E06BD">
      <w:pPr>
        <w:numPr>
          <w:ilvl w:val="0"/>
          <w:numId w:val="24"/>
        </w:numPr>
        <w:spacing w:line="20" w:lineRule="atLeast"/>
        <w:ind w:right="0"/>
        <w:jc w:val="lowKashida"/>
        <w:rPr>
          <w:rFonts w:ascii="Simplified Arabic" w:hAnsi="Simplified Arabic" w:cs="Simplified Arabic"/>
          <w:sz w:val="24"/>
          <w:szCs w:val="24"/>
        </w:rPr>
      </w:pPr>
      <w:r>
        <w:rPr>
          <w:rFonts w:ascii="Simplified Arabic" w:hAnsi="Simplified Arabic" w:cs="Simplified Arabic" w:hint="cs"/>
          <w:sz w:val="24"/>
          <w:szCs w:val="24"/>
          <w:rtl/>
        </w:rPr>
        <w:t xml:space="preserve">تم فحص ملف البيانات الأولي من قبل إدارة المشروع من خلال مجموعة من قواعد التدقيق المعدة مسبقاً على برنامج </w:t>
      </w:r>
      <w:r w:rsidRPr="00D90141">
        <w:rPr>
          <w:rFonts w:asciiTheme="majorBidi" w:hAnsiTheme="majorBidi" w:cstheme="majorBidi"/>
          <w:sz w:val="24"/>
          <w:szCs w:val="24"/>
        </w:rPr>
        <w:t>SPSS</w:t>
      </w:r>
      <w:r>
        <w:rPr>
          <w:rFonts w:ascii="Simplified Arabic" w:hAnsi="Simplified Arabic" w:cs="Simplified Arabic" w:hint="cs"/>
          <w:sz w:val="24"/>
          <w:szCs w:val="24"/>
          <w:rtl/>
        </w:rPr>
        <w:t>.</w:t>
      </w:r>
      <w:r w:rsidR="009E06BD">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وتم فرز الاستمارات التي وجد فيها أخطاء وتم تصحيح الأخطاء، وتكرار العملية حتى تم التحقق من خلو ملف البيانات من أية أخطاء.</w:t>
      </w:r>
    </w:p>
    <w:p w:rsidR="009F5A76" w:rsidRPr="002E598C" w:rsidRDefault="009F5A76" w:rsidP="009F5A76">
      <w:pPr>
        <w:spacing w:line="20" w:lineRule="atLeast"/>
        <w:ind w:left="360" w:right="360"/>
        <w:jc w:val="lowKashida"/>
        <w:rPr>
          <w:rFonts w:ascii="Simplified Arabic" w:hAnsi="Simplified Arabic" w:cs="Simplified Arabic"/>
          <w:sz w:val="24"/>
          <w:szCs w:val="24"/>
        </w:rPr>
      </w:pPr>
    </w:p>
    <w:p w:rsidR="005D5937" w:rsidRPr="00751B74" w:rsidRDefault="005D5937" w:rsidP="005D5937">
      <w:pPr>
        <w:jc w:val="both"/>
        <w:rPr>
          <w:b/>
          <w:bCs/>
          <w:sz w:val="24"/>
          <w:szCs w:val="24"/>
        </w:rPr>
      </w:pPr>
      <w:r w:rsidRPr="00751B74">
        <w:rPr>
          <w:rFonts w:ascii="Simplified Arabic" w:hAnsi="Simplified Arabic" w:cs="Simplified Arabic"/>
          <w:b/>
          <w:bCs/>
          <w:sz w:val="24"/>
          <w:szCs w:val="24"/>
          <w:rtl/>
        </w:rPr>
        <w:t>2.5.3 تنظيف البيانات</w:t>
      </w:r>
    </w:p>
    <w:p w:rsidR="005D5937" w:rsidRPr="00751B74" w:rsidRDefault="005D5937" w:rsidP="005D5937">
      <w:pPr>
        <w:jc w:val="both"/>
        <w:rPr>
          <w:rFonts w:ascii="Simplified Arabic" w:hAnsi="Simplified Arabic" w:cs="Simplified Arabic"/>
          <w:sz w:val="24"/>
          <w:szCs w:val="24"/>
        </w:rPr>
      </w:pPr>
      <w:r w:rsidRPr="00751B74">
        <w:rPr>
          <w:rFonts w:ascii="Simplified Arabic" w:hAnsi="Simplified Arabic" w:cs="Simplified Arabic"/>
          <w:sz w:val="24"/>
          <w:szCs w:val="24"/>
          <w:rtl/>
        </w:rPr>
        <w:t>تم اعداد برامج خاصة لتدقيق البيانات المدخلة وفق قواعد التدقيق المتعلقة باتساق وشمول بيانات الاستمارات،  حيث تم استلام ملفات البيانات المدخلة بشكل أسبوعي أو نصف شهري وتم فحصها وتدقيقها وتسليم كشوف بالملاحظات لتعميم</w:t>
      </w:r>
      <w:r w:rsidR="00E17DFC">
        <w:rPr>
          <w:rFonts w:ascii="Simplified Arabic" w:hAnsi="Simplified Arabic" w:cs="Simplified Arabic" w:hint="cs"/>
          <w:sz w:val="24"/>
          <w:szCs w:val="24"/>
          <w:rtl/>
        </w:rPr>
        <w:t>ها</w:t>
      </w:r>
      <w:r w:rsidRPr="00751B74">
        <w:rPr>
          <w:rFonts w:ascii="Simplified Arabic" w:hAnsi="Simplified Arabic" w:cs="Simplified Arabic"/>
          <w:sz w:val="24"/>
          <w:szCs w:val="24"/>
          <w:rtl/>
        </w:rPr>
        <w:t xml:space="preserve"> على كافة المناطق ليتم معالجتها في الميدان. حيث تمت عمليات التدقيق على مرحلتين: </w:t>
      </w:r>
    </w:p>
    <w:p w:rsidR="005D5937" w:rsidRPr="009A428A" w:rsidRDefault="005D5937" w:rsidP="005D5937">
      <w:pPr>
        <w:jc w:val="both"/>
        <w:rPr>
          <w:rFonts w:ascii="Simplified Arabic" w:hAnsi="Simplified Arabic" w:cs="Simplified Arabic"/>
          <w:sz w:val="24"/>
          <w:szCs w:val="24"/>
        </w:rPr>
      </w:pPr>
    </w:p>
    <w:p w:rsidR="005D5937" w:rsidRPr="00751B74" w:rsidRDefault="005D5937" w:rsidP="005D5937">
      <w:pPr>
        <w:jc w:val="both"/>
        <w:rPr>
          <w:rFonts w:ascii="Simplified Arabic" w:hAnsi="Simplified Arabic" w:cs="Simplified Arabic"/>
          <w:sz w:val="24"/>
          <w:szCs w:val="24"/>
          <w:rtl/>
        </w:rPr>
      </w:pPr>
      <w:r w:rsidRPr="00751B74">
        <w:rPr>
          <w:rFonts w:ascii="Simplified Arabic" w:hAnsi="Simplified Arabic" w:cs="Simplified Arabic"/>
          <w:b/>
          <w:bCs/>
          <w:sz w:val="24"/>
          <w:szCs w:val="24"/>
          <w:rtl/>
        </w:rPr>
        <w:t>المرحلة الأولى:</w:t>
      </w:r>
      <w:r w:rsidRPr="00751B74">
        <w:rPr>
          <w:rFonts w:ascii="Simplified Arabic" w:hAnsi="Simplified Arabic" w:cs="Simplified Arabic"/>
          <w:sz w:val="24"/>
          <w:szCs w:val="24"/>
          <w:rtl/>
        </w:rPr>
        <w:t xml:space="preserve"> صممت برامج الإدخال بما يمنع إدخال بيانات مناقضة لقواعد التدقيق الخاصة بهذه المرحلة.</w:t>
      </w:r>
    </w:p>
    <w:p w:rsidR="005D5937" w:rsidRPr="00751B74" w:rsidRDefault="005D5937" w:rsidP="005D5937">
      <w:pPr>
        <w:jc w:val="both"/>
        <w:rPr>
          <w:rFonts w:ascii="Simplified Arabic" w:hAnsi="Simplified Arabic" w:cs="Simplified Arabic"/>
          <w:sz w:val="24"/>
          <w:szCs w:val="24"/>
          <w:rtl/>
        </w:rPr>
      </w:pPr>
      <w:r w:rsidRPr="00751B74">
        <w:rPr>
          <w:rFonts w:ascii="Simplified Arabic" w:hAnsi="Simplified Arabic" w:cs="Simplified Arabic"/>
          <w:b/>
          <w:bCs/>
          <w:sz w:val="24"/>
          <w:szCs w:val="24"/>
          <w:rtl/>
        </w:rPr>
        <w:t>المرحلة الثانية:</w:t>
      </w:r>
      <w:r w:rsidRPr="00751B74">
        <w:rPr>
          <w:rFonts w:ascii="Simplified Arabic" w:hAnsi="Simplified Arabic" w:cs="Simplified Arabic"/>
          <w:sz w:val="24"/>
          <w:szCs w:val="24"/>
          <w:rtl/>
        </w:rPr>
        <w:t xml:space="preserve"> شملت إعداد قوائم بالاستمارات التي تشمل أية أخطاء تتعلق بمنطق</w:t>
      </w:r>
      <w:r>
        <w:rPr>
          <w:rFonts w:ascii="Simplified Arabic" w:hAnsi="Simplified Arabic" w:cs="Simplified Arabic" w:hint="cs"/>
          <w:sz w:val="24"/>
          <w:szCs w:val="24"/>
          <w:rtl/>
        </w:rPr>
        <w:t>ي</w:t>
      </w:r>
      <w:r w:rsidRPr="00751B74">
        <w:rPr>
          <w:rFonts w:ascii="Simplified Arabic" w:hAnsi="Simplified Arabic" w:cs="Simplified Arabic"/>
          <w:sz w:val="24"/>
          <w:szCs w:val="24"/>
          <w:rtl/>
        </w:rPr>
        <w:t>ة البيانات بعد إدخال للإستمارة.</w:t>
      </w:r>
    </w:p>
    <w:p w:rsidR="000A5F8A" w:rsidRPr="005404D4" w:rsidRDefault="000A5F8A" w:rsidP="00A553E7">
      <w:pPr>
        <w:pStyle w:val="ListParagraph"/>
        <w:ind w:left="359" w:right="360"/>
        <w:jc w:val="both"/>
        <w:rPr>
          <w:rFonts w:cs="Simplified Arabic"/>
          <w:sz w:val="24"/>
          <w:szCs w:val="24"/>
          <w:rtl/>
        </w:rPr>
      </w:pPr>
    </w:p>
    <w:p w:rsidR="005D5937" w:rsidRDefault="005D5937" w:rsidP="005D5937">
      <w:pPr>
        <w:pStyle w:val="ListParagraph"/>
        <w:ind w:left="0"/>
        <w:jc w:val="lowKashida"/>
        <w:rPr>
          <w:b/>
          <w:bCs/>
          <w:color w:val="000000"/>
          <w:sz w:val="24"/>
          <w:szCs w:val="24"/>
        </w:rPr>
      </w:pPr>
      <w:r>
        <w:rPr>
          <w:rFonts w:ascii="Simplified Arabic" w:hAnsi="Simplified Arabic" w:cs="Simplified Arabic"/>
          <w:b/>
          <w:bCs/>
          <w:color w:val="000000"/>
          <w:sz w:val="24"/>
          <w:szCs w:val="24"/>
          <w:rtl/>
        </w:rPr>
        <w:t>3.5.3 استخراج النتائج</w:t>
      </w:r>
    </w:p>
    <w:p w:rsidR="005D5937" w:rsidRDefault="005D5937" w:rsidP="005D5937">
      <w:pPr>
        <w:jc w:val="both"/>
        <w:rPr>
          <w:rFonts w:ascii="Simplified Arabic" w:hAnsi="Simplified Arabic" w:cs="Simplified Arabic"/>
          <w:sz w:val="24"/>
          <w:szCs w:val="24"/>
          <w:rtl/>
        </w:rPr>
      </w:pPr>
      <w:r>
        <w:rPr>
          <w:rFonts w:ascii="Simplified Arabic" w:hAnsi="Simplified Arabic" w:cs="Simplified Arabic"/>
          <w:sz w:val="24"/>
          <w:szCs w:val="24"/>
          <w:rtl/>
        </w:rPr>
        <w:t>بعد الانتهاء من جمع البيانات وتدقيقها وتنظيفها من أية أخطاء، تم استخراج جداول أولية لنتائج المسح وذلك وفق نماذج الجداول المعدة مسبقاً لهذا المسح. ودققت هذه الجداول وفق قواعد الاتساق والمعادلات الخاصة بها للوصول إلى الجداول النهائية للمسح.</w:t>
      </w:r>
    </w:p>
    <w:p w:rsidR="000A5F8A" w:rsidRDefault="000A5F8A" w:rsidP="00D443B9">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CB49A0" w:rsidRDefault="00CB49A0"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4079DD" w:rsidRDefault="004079DD"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7F4291" w:rsidRDefault="007F4291" w:rsidP="00CB124B">
      <w:pPr>
        <w:ind w:left="-2"/>
        <w:jc w:val="both"/>
        <w:rPr>
          <w:rFonts w:ascii="Simplified Arabic" w:hAnsi="Simplified Arabic" w:cs="Simplified Arabic"/>
          <w:b/>
          <w:bCs/>
          <w:sz w:val="24"/>
          <w:szCs w:val="24"/>
          <w:rtl/>
        </w:rPr>
      </w:pPr>
    </w:p>
    <w:p w:rsidR="003D4C3F" w:rsidRPr="00297703" w:rsidRDefault="00615C51" w:rsidP="003D4C3F">
      <w:pPr>
        <w:pStyle w:val="Title"/>
        <w:rPr>
          <w:rFonts w:ascii="Simplified Arabic" w:hAnsi="Simplified Arabic" w:cs="Simplified Arabic"/>
          <w:b/>
          <w:bCs/>
          <w:szCs w:val="24"/>
          <w:rtl/>
        </w:rPr>
      </w:pPr>
      <w:r w:rsidRPr="00297703">
        <w:rPr>
          <w:rFonts w:ascii="Simplified Arabic" w:hAnsi="Simplified Arabic" w:cs="Simplified Arabic"/>
          <w:szCs w:val="24"/>
          <w:rtl/>
        </w:rPr>
        <w:lastRenderedPageBreak/>
        <w:t xml:space="preserve">الفصل </w:t>
      </w:r>
      <w:r w:rsidR="00581B90" w:rsidRPr="00297703">
        <w:rPr>
          <w:rFonts w:ascii="Simplified Arabic" w:hAnsi="Simplified Arabic" w:cs="Simplified Arabic"/>
          <w:szCs w:val="24"/>
          <w:rtl/>
        </w:rPr>
        <w:t>الرابع</w:t>
      </w:r>
      <w:r w:rsidR="003D4C3F" w:rsidRPr="00297703">
        <w:rPr>
          <w:rFonts w:ascii="Simplified Arabic" w:hAnsi="Simplified Arabic" w:cs="Simplified Arabic"/>
          <w:szCs w:val="24"/>
          <w:rtl/>
        </w:rPr>
        <w:t xml:space="preserve"> </w:t>
      </w:r>
    </w:p>
    <w:p w:rsidR="003D4C3F" w:rsidRPr="00297703" w:rsidRDefault="003D4C3F" w:rsidP="003D4C3F">
      <w:pPr>
        <w:pStyle w:val="Title"/>
        <w:rPr>
          <w:rFonts w:ascii="Simplified Arabic" w:hAnsi="Simplified Arabic" w:cs="Simplified Arabic"/>
          <w:b/>
          <w:bCs/>
          <w:szCs w:val="24"/>
          <w:rtl/>
        </w:rPr>
      </w:pPr>
    </w:p>
    <w:p w:rsidR="00615C51" w:rsidRPr="00297703" w:rsidRDefault="00615C51" w:rsidP="003D4C3F">
      <w:pPr>
        <w:pStyle w:val="Title"/>
        <w:rPr>
          <w:rFonts w:ascii="Simplified Arabic" w:hAnsi="Simplified Arabic" w:cs="Simplified Arabic"/>
          <w:b/>
          <w:bCs/>
          <w:sz w:val="28"/>
          <w:rtl/>
        </w:rPr>
      </w:pPr>
      <w:r w:rsidRPr="00297703">
        <w:rPr>
          <w:rFonts w:ascii="Simplified Arabic" w:hAnsi="Simplified Arabic" w:cs="Simplified Arabic"/>
          <w:b/>
          <w:bCs/>
          <w:sz w:val="28"/>
          <w:rtl/>
        </w:rPr>
        <w:t>الجودة</w:t>
      </w:r>
    </w:p>
    <w:p w:rsidR="00CB49A0" w:rsidRPr="00297703" w:rsidRDefault="00CB49A0" w:rsidP="003D4C3F">
      <w:pPr>
        <w:pStyle w:val="Title"/>
        <w:rPr>
          <w:rFonts w:ascii="Simplified Arabic" w:hAnsi="Simplified Arabic" w:cs="Simplified Arabic"/>
          <w:b/>
          <w:bCs/>
          <w:szCs w:val="24"/>
          <w:rtl/>
        </w:rPr>
      </w:pPr>
    </w:p>
    <w:p w:rsidR="00944FC2" w:rsidRPr="00297703" w:rsidRDefault="00CB49A0" w:rsidP="004079DD">
      <w:pPr>
        <w:tabs>
          <w:tab w:val="left" w:pos="-1"/>
        </w:tabs>
        <w:spacing w:line="20" w:lineRule="atLeast"/>
        <w:jc w:val="both"/>
        <w:rPr>
          <w:rFonts w:ascii="Simplified Arabic" w:hAnsi="Simplified Arabic" w:cs="Simplified Arabic"/>
          <w:sz w:val="24"/>
          <w:szCs w:val="24"/>
        </w:rPr>
      </w:pPr>
      <w:r w:rsidRPr="00297703">
        <w:rPr>
          <w:rFonts w:ascii="Simplified Arabic" w:hAnsi="Simplified Arabic" w:cs="Simplified Arabic"/>
          <w:sz w:val="24"/>
          <w:szCs w:val="24"/>
          <w:rtl/>
        </w:rPr>
        <w:t>يشمل هذا الفصل</w:t>
      </w:r>
      <w:r w:rsidR="002C3AE7" w:rsidRPr="00297703">
        <w:rPr>
          <w:rFonts w:ascii="Simplified Arabic" w:hAnsi="Simplified Arabic" w:cs="Simplified Arabic"/>
          <w:sz w:val="24"/>
          <w:szCs w:val="24"/>
          <w:rtl/>
        </w:rPr>
        <w:t xml:space="preserve"> شرحاً ل</w:t>
      </w:r>
      <w:r w:rsidR="00944FC2" w:rsidRPr="00297703">
        <w:rPr>
          <w:rFonts w:ascii="Simplified Arabic" w:hAnsi="Simplified Arabic" w:cs="Simplified Arabic"/>
          <w:sz w:val="24"/>
          <w:szCs w:val="24"/>
          <w:rtl/>
        </w:rPr>
        <w:t xml:space="preserve">جودة البيانات وتقييمها من خلال التطرق لدقة البيانات من حيث أخطاء </w:t>
      </w:r>
      <w:r w:rsidR="002C3AE7" w:rsidRPr="00297703">
        <w:rPr>
          <w:rFonts w:ascii="Simplified Arabic" w:hAnsi="Simplified Arabic" w:cs="Simplified Arabic"/>
          <w:sz w:val="24"/>
          <w:szCs w:val="24"/>
          <w:rtl/>
        </w:rPr>
        <w:t xml:space="preserve">المعاينة وأخطاء </w:t>
      </w:r>
      <w:r w:rsidR="00944FC2" w:rsidRPr="00297703">
        <w:rPr>
          <w:rFonts w:ascii="Simplified Arabic" w:hAnsi="Simplified Arabic" w:cs="Simplified Arabic"/>
          <w:sz w:val="24"/>
          <w:szCs w:val="24"/>
          <w:rtl/>
        </w:rPr>
        <w:t xml:space="preserve">غير المعاينة في مراحل العمل المختلفة، </w:t>
      </w:r>
      <w:r w:rsidR="002C3AE7" w:rsidRPr="00297703">
        <w:rPr>
          <w:rFonts w:ascii="Simplified Arabic" w:hAnsi="Simplified Arabic" w:cs="Simplified Arabic"/>
          <w:sz w:val="24"/>
          <w:szCs w:val="24"/>
          <w:rtl/>
        </w:rPr>
        <w:t>إضا</w:t>
      </w:r>
      <w:r w:rsidR="004079DD" w:rsidRPr="00297703">
        <w:rPr>
          <w:rFonts w:ascii="Simplified Arabic" w:hAnsi="Simplified Arabic" w:cs="Simplified Arabic"/>
          <w:sz w:val="24"/>
          <w:szCs w:val="24"/>
          <w:rtl/>
        </w:rPr>
        <w:t>فة إلى قابلية البيانات للمقارنة</w:t>
      </w:r>
      <w:r w:rsidR="00944FC2" w:rsidRPr="00297703">
        <w:rPr>
          <w:rFonts w:ascii="Simplified Arabic" w:hAnsi="Simplified Arabic" w:cs="Simplified Arabic"/>
          <w:sz w:val="24"/>
          <w:szCs w:val="24"/>
          <w:rtl/>
        </w:rPr>
        <w:t>، كذلك التطرق إلى أهم الملاحظات على البيانات المنشورة في هذا التقرير.</w:t>
      </w:r>
    </w:p>
    <w:p w:rsidR="00944FC2" w:rsidRPr="00297703" w:rsidRDefault="00944FC2" w:rsidP="00944FC2">
      <w:pPr>
        <w:pStyle w:val="Title"/>
        <w:jc w:val="left"/>
        <w:rPr>
          <w:rFonts w:ascii="Simplified Arabic" w:hAnsi="Simplified Arabic" w:cs="Simplified Arabic"/>
          <w:b/>
          <w:bCs/>
          <w:szCs w:val="24"/>
          <w:rtl/>
        </w:rPr>
      </w:pPr>
    </w:p>
    <w:p w:rsidR="00541107" w:rsidRPr="00297703" w:rsidRDefault="00581B90" w:rsidP="00581B90">
      <w:pPr>
        <w:ind w:left="-2"/>
        <w:jc w:val="both"/>
        <w:rPr>
          <w:rFonts w:ascii="Simplified Arabic" w:hAnsi="Simplified Arabic" w:cs="Simplified Arabic"/>
          <w:b/>
          <w:bCs/>
          <w:sz w:val="24"/>
          <w:szCs w:val="24"/>
          <w:rtl/>
        </w:rPr>
      </w:pPr>
      <w:r w:rsidRPr="00297703">
        <w:rPr>
          <w:rFonts w:ascii="Simplified Arabic" w:hAnsi="Simplified Arabic" w:cs="Simplified Arabic"/>
          <w:b/>
          <w:bCs/>
          <w:sz w:val="24"/>
          <w:szCs w:val="24"/>
          <w:rtl/>
        </w:rPr>
        <w:t>1</w:t>
      </w:r>
      <w:r w:rsidR="0020664E" w:rsidRPr="00297703">
        <w:rPr>
          <w:rFonts w:ascii="Simplified Arabic" w:hAnsi="Simplified Arabic" w:cs="Simplified Arabic"/>
          <w:b/>
          <w:bCs/>
          <w:sz w:val="24"/>
          <w:szCs w:val="24"/>
          <w:rtl/>
        </w:rPr>
        <w:t>.</w:t>
      </w:r>
      <w:r w:rsidRPr="00297703">
        <w:rPr>
          <w:rFonts w:ascii="Simplified Arabic" w:hAnsi="Simplified Arabic" w:cs="Simplified Arabic"/>
          <w:b/>
          <w:bCs/>
          <w:sz w:val="24"/>
          <w:szCs w:val="24"/>
          <w:rtl/>
        </w:rPr>
        <w:t>4</w:t>
      </w:r>
      <w:r w:rsidR="00541107" w:rsidRPr="00297703">
        <w:rPr>
          <w:rFonts w:ascii="Simplified Arabic" w:hAnsi="Simplified Arabic" w:cs="Simplified Arabic"/>
          <w:b/>
          <w:bCs/>
          <w:sz w:val="24"/>
          <w:szCs w:val="24"/>
          <w:rtl/>
        </w:rPr>
        <w:t xml:space="preserve">  دقة البي</w:t>
      </w:r>
      <w:r w:rsidR="00BB011F" w:rsidRPr="00297703">
        <w:rPr>
          <w:rFonts w:ascii="Simplified Arabic" w:hAnsi="Simplified Arabic" w:cs="Simplified Arabic"/>
          <w:b/>
          <w:bCs/>
          <w:sz w:val="24"/>
          <w:szCs w:val="24"/>
          <w:rtl/>
        </w:rPr>
        <w:t>ا</w:t>
      </w:r>
      <w:r w:rsidR="00677810" w:rsidRPr="00297703">
        <w:rPr>
          <w:rFonts w:ascii="Simplified Arabic" w:hAnsi="Simplified Arabic" w:cs="Simplified Arabic"/>
          <w:b/>
          <w:bCs/>
          <w:sz w:val="24"/>
          <w:szCs w:val="24"/>
          <w:rtl/>
        </w:rPr>
        <w:t>ن</w:t>
      </w:r>
      <w:r w:rsidR="00541107" w:rsidRPr="00297703">
        <w:rPr>
          <w:rFonts w:ascii="Simplified Arabic" w:hAnsi="Simplified Arabic" w:cs="Simplified Arabic"/>
          <w:b/>
          <w:bCs/>
          <w:sz w:val="24"/>
          <w:szCs w:val="24"/>
          <w:rtl/>
        </w:rPr>
        <w:t xml:space="preserve">ات </w:t>
      </w:r>
    </w:p>
    <w:p w:rsidR="009E06BD" w:rsidRPr="009E06BD" w:rsidRDefault="009E06BD" w:rsidP="00481CEF">
      <w:pPr>
        <w:pStyle w:val="Header"/>
        <w:tabs>
          <w:tab w:val="clear" w:pos="4153"/>
          <w:tab w:val="clear" w:pos="8306"/>
        </w:tabs>
        <w:spacing w:line="20" w:lineRule="atLeast"/>
        <w:jc w:val="lowKashida"/>
        <w:rPr>
          <w:rFonts w:ascii="Simplified Arabic" w:hAnsi="Simplified Arabic" w:cs="Simplified Arabic"/>
          <w:b/>
          <w:bCs/>
          <w:sz w:val="14"/>
          <w:szCs w:val="14"/>
          <w:rtl/>
        </w:rPr>
      </w:pPr>
    </w:p>
    <w:p w:rsidR="00481CEF" w:rsidRPr="00297703" w:rsidRDefault="0016346E" w:rsidP="00481CEF">
      <w:pPr>
        <w:pStyle w:val="Header"/>
        <w:tabs>
          <w:tab w:val="clear" w:pos="4153"/>
          <w:tab w:val="clear" w:pos="8306"/>
        </w:tabs>
        <w:spacing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D303FD" w:rsidRPr="00297703">
        <w:rPr>
          <w:rFonts w:ascii="Simplified Arabic" w:hAnsi="Simplified Arabic" w:cs="Simplified Arabic"/>
          <w:b/>
          <w:bCs/>
          <w:sz w:val="24"/>
          <w:szCs w:val="24"/>
          <w:rtl/>
        </w:rPr>
        <w:t>.1.4</w:t>
      </w:r>
      <w:r w:rsidR="00481CEF" w:rsidRPr="00297703">
        <w:rPr>
          <w:rFonts w:ascii="Simplified Arabic" w:hAnsi="Simplified Arabic" w:cs="Simplified Arabic"/>
          <w:b/>
          <w:bCs/>
          <w:sz w:val="24"/>
          <w:szCs w:val="24"/>
          <w:rtl/>
        </w:rPr>
        <w:t xml:space="preserve"> أخطاء المعاينة</w:t>
      </w:r>
    </w:p>
    <w:p w:rsidR="00481CEF" w:rsidRPr="00297703" w:rsidRDefault="00481CEF" w:rsidP="00481CEF">
      <w:pPr>
        <w:pStyle w:val="Header"/>
        <w:tabs>
          <w:tab w:val="clear" w:pos="4153"/>
          <w:tab w:val="clear" w:pos="8306"/>
        </w:tabs>
        <w:spacing w:line="20" w:lineRule="atLeast"/>
        <w:jc w:val="lowKashida"/>
        <w:rPr>
          <w:rFonts w:ascii="Simplified Arabic" w:hAnsi="Simplified Arabic" w:cs="Simplified Arabic"/>
          <w:sz w:val="24"/>
          <w:szCs w:val="24"/>
          <w:rtl/>
        </w:rPr>
      </w:pPr>
      <w:r w:rsidRPr="00297703">
        <w:rPr>
          <w:rFonts w:ascii="Simplified Arabic" w:hAnsi="Simplified Arabic" w:cs="Simplified Arabic"/>
          <w:sz w:val="24"/>
          <w:szCs w:val="24"/>
          <w:rtl/>
        </w:rPr>
        <w:t xml:space="preserve">إن بيانات هذا المسح لا تتأثر بأخطاء المعاينة وذلك بسبب حصر جميع المؤسسات. </w:t>
      </w:r>
    </w:p>
    <w:p w:rsidR="00481CEF" w:rsidRPr="00297703" w:rsidRDefault="00481CEF" w:rsidP="00481CEF">
      <w:pPr>
        <w:tabs>
          <w:tab w:val="left" w:pos="-1"/>
        </w:tabs>
        <w:spacing w:line="20" w:lineRule="atLeast"/>
        <w:jc w:val="lowKashida"/>
        <w:rPr>
          <w:rFonts w:ascii="Simplified Arabic" w:hAnsi="Simplified Arabic" w:cs="Simplified Arabic"/>
          <w:sz w:val="16"/>
          <w:szCs w:val="16"/>
          <w:rtl/>
        </w:rPr>
      </w:pPr>
    </w:p>
    <w:p w:rsidR="00481CEF" w:rsidRPr="00297703" w:rsidRDefault="0016346E" w:rsidP="00481CEF">
      <w:pPr>
        <w:pStyle w:val="Header"/>
        <w:tabs>
          <w:tab w:val="clear" w:pos="4153"/>
          <w:tab w:val="clear" w:pos="8306"/>
        </w:tabs>
        <w:spacing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00D303FD" w:rsidRPr="00297703">
        <w:rPr>
          <w:rFonts w:ascii="Simplified Arabic" w:hAnsi="Simplified Arabic" w:cs="Simplified Arabic"/>
          <w:b/>
          <w:bCs/>
          <w:sz w:val="24"/>
          <w:szCs w:val="24"/>
          <w:rtl/>
        </w:rPr>
        <w:t>.1.4</w:t>
      </w:r>
      <w:r w:rsidR="00481CEF" w:rsidRPr="00297703">
        <w:rPr>
          <w:rFonts w:ascii="Simplified Arabic" w:hAnsi="Simplified Arabic" w:cs="Simplified Arabic"/>
          <w:b/>
          <w:bCs/>
          <w:sz w:val="24"/>
          <w:szCs w:val="24"/>
          <w:rtl/>
        </w:rPr>
        <w:t xml:space="preserve"> أخطاء غير المعاينة</w:t>
      </w:r>
    </w:p>
    <w:p w:rsidR="00481CEF" w:rsidRDefault="00481CEF" w:rsidP="00481CEF">
      <w:pPr>
        <w:pStyle w:val="Header"/>
        <w:tabs>
          <w:tab w:val="clear" w:pos="4153"/>
          <w:tab w:val="clear" w:pos="8306"/>
        </w:tabs>
        <w:spacing w:line="20" w:lineRule="atLeast"/>
        <w:jc w:val="lowKashida"/>
        <w:rPr>
          <w:rFonts w:ascii="Simplified Arabic" w:hAnsi="Simplified Arabic" w:cs="Simplified Arabic"/>
          <w:sz w:val="24"/>
          <w:szCs w:val="24"/>
          <w:rtl/>
        </w:rPr>
      </w:pPr>
      <w:r w:rsidRPr="00297703">
        <w:rPr>
          <w:rFonts w:ascii="Simplified Arabic" w:hAnsi="Simplified Arabic" w:cs="Simplified Arabic"/>
          <w:sz w:val="24"/>
          <w:szCs w:val="24"/>
          <w:rtl/>
        </w:rPr>
        <w:t>أما أخطاء غير المعاينة فهي ممكنة الحدوث في كل مراحل تنفيذ المشروع، خلال جمع البيانات أو إدخالها والتي يمكن إجمالها بأخطاء الاستجابة (المبحوث)، وأخطاء المقابلة (الباحث) وأخطاء إدخال البيانات:</w:t>
      </w:r>
      <w:r w:rsidRPr="00297703">
        <w:rPr>
          <w:rFonts w:ascii="Simplified Arabic" w:hAnsi="Simplified Arabic" w:cs="Simplified Arabic"/>
          <w:b/>
          <w:bCs/>
          <w:sz w:val="24"/>
          <w:szCs w:val="24"/>
          <w:rtl/>
        </w:rPr>
        <w:t xml:space="preserve">  </w:t>
      </w:r>
      <w:r w:rsidRPr="00297703">
        <w:rPr>
          <w:rFonts w:ascii="Simplified Arabic" w:hAnsi="Simplified Arabic" w:cs="Simplified Arabic"/>
          <w:sz w:val="24"/>
          <w:szCs w:val="24"/>
          <w:rtl/>
        </w:rPr>
        <w:t>فقد تم اتخاذ مجموعة من الإجراءات التي من شأنها تعزيز دقة البيانات وتفادي الأخطاء والحد من تأثيرها من خلال عملية جمع البيانات من الميدان وعملية معالجة البيانات.</w:t>
      </w:r>
    </w:p>
    <w:p w:rsidR="0016346E" w:rsidRPr="0016346E" w:rsidRDefault="0016346E" w:rsidP="00481CEF">
      <w:pPr>
        <w:pStyle w:val="Header"/>
        <w:tabs>
          <w:tab w:val="clear" w:pos="4153"/>
          <w:tab w:val="clear" w:pos="8306"/>
        </w:tabs>
        <w:spacing w:line="20" w:lineRule="atLeast"/>
        <w:jc w:val="lowKashida"/>
        <w:rPr>
          <w:rFonts w:ascii="Simplified Arabic" w:hAnsi="Simplified Arabic" w:cs="Simplified Arabic"/>
          <w:sz w:val="16"/>
          <w:szCs w:val="16"/>
          <w:rtl/>
        </w:rPr>
      </w:pPr>
    </w:p>
    <w:p w:rsidR="0016346E" w:rsidRPr="00297703" w:rsidRDefault="0016346E" w:rsidP="0016346E">
      <w:pPr>
        <w:pStyle w:val="Header"/>
        <w:tabs>
          <w:tab w:val="clear" w:pos="4153"/>
          <w:tab w:val="clear" w:pos="8306"/>
        </w:tabs>
        <w:spacing w:line="20" w:lineRule="atLeast"/>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3</w:t>
      </w:r>
      <w:r w:rsidRPr="00297703">
        <w:rPr>
          <w:rFonts w:ascii="Simplified Arabic" w:hAnsi="Simplified Arabic" w:cs="Simplified Arabic"/>
          <w:b/>
          <w:bCs/>
          <w:sz w:val="24"/>
          <w:szCs w:val="24"/>
          <w:rtl/>
        </w:rPr>
        <w:t>.1.4 معدلات الاستجابة</w:t>
      </w:r>
    </w:p>
    <w:p w:rsidR="0016346E" w:rsidRPr="00297703" w:rsidRDefault="0016346E" w:rsidP="002A2240">
      <w:pPr>
        <w:numPr>
          <w:ilvl w:val="0"/>
          <w:numId w:val="31"/>
        </w:numPr>
        <w:tabs>
          <w:tab w:val="clear" w:pos="720"/>
          <w:tab w:val="num" w:pos="408"/>
        </w:tabs>
        <w:spacing w:line="20" w:lineRule="atLeast"/>
        <w:ind w:left="0" w:right="0" w:hanging="2"/>
        <w:jc w:val="both"/>
        <w:rPr>
          <w:rFonts w:ascii="Simplified Arabic" w:hAnsi="Simplified Arabic" w:cs="Simplified Arabic"/>
          <w:sz w:val="24"/>
          <w:szCs w:val="24"/>
          <w:rtl/>
        </w:rPr>
      </w:pPr>
      <w:r w:rsidRPr="00297703">
        <w:rPr>
          <w:rFonts w:ascii="Simplified Arabic" w:hAnsi="Simplified Arabic" w:cs="Simplified Arabic"/>
          <w:sz w:val="24"/>
          <w:szCs w:val="24"/>
          <w:rtl/>
        </w:rPr>
        <w:t xml:space="preserve">نسب حالات عدم الاستجابة بلغت </w:t>
      </w:r>
      <w:r w:rsidR="002A2240">
        <w:rPr>
          <w:rFonts w:ascii="Simplified Arabic" w:hAnsi="Simplified Arabic" w:cs="Simplified Arabic" w:hint="cs"/>
          <w:sz w:val="24"/>
          <w:szCs w:val="24"/>
          <w:rtl/>
        </w:rPr>
        <w:t>1.5</w:t>
      </w:r>
      <w:r w:rsidRPr="00297703">
        <w:rPr>
          <w:rFonts w:ascii="Simplified Arabic" w:hAnsi="Simplified Arabic" w:cs="Simplified Arabic"/>
          <w:sz w:val="24"/>
          <w:szCs w:val="24"/>
          <w:rtl/>
        </w:rPr>
        <w:t>%</w:t>
      </w:r>
      <w:r w:rsidRPr="00297703">
        <w:rPr>
          <w:rFonts w:ascii="Simplified Arabic" w:hAnsi="Simplified Arabic" w:cs="Simplified Arabic"/>
          <w:sz w:val="24"/>
          <w:szCs w:val="24"/>
        </w:rPr>
        <w:t>.</w:t>
      </w:r>
    </w:p>
    <w:p w:rsidR="0016346E" w:rsidRPr="00297703" w:rsidRDefault="0016346E" w:rsidP="002A2240">
      <w:pPr>
        <w:numPr>
          <w:ilvl w:val="0"/>
          <w:numId w:val="31"/>
        </w:numPr>
        <w:tabs>
          <w:tab w:val="clear" w:pos="720"/>
          <w:tab w:val="num" w:pos="408"/>
        </w:tabs>
        <w:spacing w:line="20" w:lineRule="atLeast"/>
        <w:ind w:left="0" w:right="0" w:hanging="2"/>
        <w:jc w:val="both"/>
        <w:rPr>
          <w:rFonts w:ascii="Simplified Arabic" w:hAnsi="Simplified Arabic" w:cs="Simplified Arabic"/>
          <w:sz w:val="24"/>
          <w:szCs w:val="24"/>
          <w:rtl/>
        </w:rPr>
      </w:pPr>
      <w:r w:rsidRPr="00297703">
        <w:rPr>
          <w:rFonts w:ascii="Simplified Arabic" w:hAnsi="Simplified Arabic" w:cs="Simplified Arabic"/>
          <w:sz w:val="24"/>
          <w:szCs w:val="24"/>
          <w:rtl/>
        </w:rPr>
        <w:t xml:space="preserve">نسبة الاستجابة بلغت </w:t>
      </w:r>
      <w:r w:rsidR="002A2240">
        <w:rPr>
          <w:rFonts w:ascii="Simplified Arabic" w:hAnsi="Simplified Arabic" w:cs="Simplified Arabic" w:hint="cs"/>
          <w:sz w:val="24"/>
          <w:szCs w:val="24"/>
          <w:rtl/>
        </w:rPr>
        <w:t>98.5</w:t>
      </w:r>
      <w:r w:rsidRPr="00297703">
        <w:rPr>
          <w:rFonts w:ascii="Simplified Arabic" w:hAnsi="Simplified Arabic" w:cs="Simplified Arabic"/>
          <w:sz w:val="24"/>
          <w:szCs w:val="24"/>
          <w:rtl/>
        </w:rPr>
        <w:t>%.</w:t>
      </w:r>
    </w:p>
    <w:p w:rsidR="0016346E" w:rsidRPr="00297703" w:rsidRDefault="0016346E" w:rsidP="002E07E2">
      <w:pPr>
        <w:spacing w:line="20" w:lineRule="atLeast"/>
        <w:jc w:val="both"/>
        <w:rPr>
          <w:rFonts w:ascii="Simplified Arabic" w:hAnsi="Simplified Arabic" w:cs="Simplified Arabic"/>
          <w:sz w:val="24"/>
          <w:szCs w:val="24"/>
        </w:rPr>
      </w:pPr>
      <w:r w:rsidRPr="00297703">
        <w:rPr>
          <w:rFonts w:ascii="Simplified Arabic" w:hAnsi="Simplified Arabic" w:cs="Simplified Arabic"/>
          <w:sz w:val="24"/>
          <w:szCs w:val="24"/>
          <w:rtl/>
        </w:rPr>
        <w:t xml:space="preserve">يلاحظ من خلال معدلات الإجابة أن نسبة الاستجابة </w:t>
      </w:r>
      <w:r w:rsidR="002E07E2">
        <w:rPr>
          <w:rFonts w:ascii="Simplified Arabic" w:hAnsi="Simplified Arabic" w:cs="Simplified Arabic" w:hint="cs"/>
          <w:sz w:val="24"/>
          <w:szCs w:val="24"/>
          <w:rtl/>
        </w:rPr>
        <w:t>عاليه</w:t>
      </w:r>
      <w:r w:rsidRPr="00297703">
        <w:rPr>
          <w:rFonts w:ascii="Simplified Arabic" w:hAnsi="Simplified Arabic" w:cs="Simplified Arabic"/>
          <w:sz w:val="24"/>
          <w:szCs w:val="24"/>
          <w:rtl/>
        </w:rPr>
        <w:t xml:space="preserve"> على مستوى فلسطين، حيث التزمت المؤسسات ضمن إطار المسح بالتجاوب مع الباحثين.</w:t>
      </w:r>
    </w:p>
    <w:p w:rsidR="00481CEF" w:rsidRPr="00297703" w:rsidRDefault="00481CEF" w:rsidP="00481CEF">
      <w:pPr>
        <w:spacing w:line="20" w:lineRule="atLeast"/>
        <w:jc w:val="both"/>
        <w:rPr>
          <w:rFonts w:ascii="Simplified Arabic" w:hAnsi="Simplified Arabic" w:cs="Simplified Arabic"/>
          <w:b/>
          <w:bCs/>
          <w:sz w:val="16"/>
          <w:szCs w:val="16"/>
          <w:rtl/>
        </w:rPr>
      </w:pPr>
    </w:p>
    <w:p w:rsidR="00481CEF" w:rsidRPr="00297703" w:rsidRDefault="00D303FD" w:rsidP="00D303FD">
      <w:pPr>
        <w:spacing w:line="20" w:lineRule="atLeast"/>
        <w:jc w:val="both"/>
        <w:rPr>
          <w:rFonts w:ascii="Simplified Arabic" w:hAnsi="Simplified Arabic" w:cs="Simplified Arabic"/>
          <w:b/>
          <w:bCs/>
          <w:sz w:val="24"/>
          <w:szCs w:val="24"/>
          <w:rtl/>
        </w:rPr>
      </w:pPr>
      <w:r w:rsidRPr="00297703">
        <w:rPr>
          <w:rFonts w:ascii="Simplified Arabic" w:hAnsi="Simplified Arabic" w:cs="Simplified Arabic"/>
          <w:b/>
          <w:bCs/>
          <w:sz w:val="24"/>
          <w:szCs w:val="24"/>
          <w:rtl/>
        </w:rPr>
        <w:t>2</w:t>
      </w:r>
      <w:r w:rsidR="00481CEF" w:rsidRPr="00297703">
        <w:rPr>
          <w:rFonts w:ascii="Simplified Arabic" w:hAnsi="Simplified Arabic" w:cs="Simplified Arabic"/>
          <w:b/>
          <w:bCs/>
          <w:sz w:val="24"/>
          <w:szCs w:val="24"/>
          <w:rtl/>
        </w:rPr>
        <w:t>.</w:t>
      </w:r>
      <w:r w:rsidRPr="00297703">
        <w:rPr>
          <w:rFonts w:ascii="Simplified Arabic" w:hAnsi="Simplified Arabic" w:cs="Simplified Arabic"/>
          <w:b/>
          <w:bCs/>
          <w:sz w:val="24"/>
          <w:szCs w:val="24"/>
          <w:rtl/>
        </w:rPr>
        <w:t>4</w:t>
      </w:r>
      <w:r w:rsidR="00481CEF" w:rsidRPr="00297703">
        <w:rPr>
          <w:rFonts w:ascii="Simplified Arabic" w:hAnsi="Simplified Arabic" w:cs="Simplified Arabic"/>
          <w:b/>
          <w:bCs/>
          <w:sz w:val="24"/>
          <w:szCs w:val="24"/>
          <w:rtl/>
        </w:rPr>
        <w:t xml:space="preserve"> مقارنة البيانات</w:t>
      </w:r>
    </w:p>
    <w:p w:rsidR="00D303FD" w:rsidRDefault="00481CEF" w:rsidP="00AF36F1">
      <w:pPr>
        <w:spacing w:line="20" w:lineRule="atLeast"/>
        <w:jc w:val="both"/>
        <w:rPr>
          <w:rFonts w:ascii="Simplified Arabic" w:hAnsi="Simplified Arabic" w:cs="Simplified Arabic"/>
          <w:b/>
          <w:bCs/>
          <w:sz w:val="24"/>
          <w:szCs w:val="24"/>
          <w:rtl/>
        </w:rPr>
      </w:pPr>
      <w:r w:rsidRPr="00297703">
        <w:rPr>
          <w:rFonts w:ascii="Simplified Arabic" w:hAnsi="Simplified Arabic" w:cs="Simplified Arabic"/>
          <w:sz w:val="24"/>
          <w:szCs w:val="24"/>
          <w:rtl/>
        </w:rPr>
        <w:t>يمكن إجراء مقارنة عبر سلسلة زمنية لبيانات المسح المتوفرة، كما يتيح المسح إمكانية المقارنة مع بيانات باقي دول العالم التي تنشر إحصاءاتها وفقاً</w:t>
      </w:r>
      <w:r w:rsidR="00682090">
        <w:rPr>
          <w:rFonts w:ascii="Simplified Arabic" w:hAnsi="Simplified Arabic" w:cs="Simplified Arabic"/>
          <w:sz w:val="24"/>
          <w:szCs w:val="24"/>
          <w:rtl/>
        </w:rPr>
        <w:t xml:space="preserve"> لدليل</w:t>
      </w:r>
      <w:r w:rsidR="00682090">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ميزان المدفوعات</w:t>
      </w:r>
      <w:r w:rsidR="00682090">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 xml:space="preserve">الطبعة </w:t>
      </w:r>
      <w:r w:rsidR="00826219">
        <w:rPr>
          <w:rFonts w:ascii="Simplified Arabic" w:hAnsi="Simplified Arabic" w:cs="Simplified Arabic" w:hint="cs"/>
          <w:sz w:val="24"/>
          <w:szCs w:val="24"/>
          <w:rtl/>
        </w:rPr>
        <w:t>الخامسة</w:t>
      </w:r>
      <w:r w:rsidR="00826219">
        <w:rPr>
          <w:rFonts w:ascii="Simplified Arabic" w:hAnsi="Simplified Arabic" w:cs="Simplified Arabic"/>
          <w:sz w:val="24"/>
          <w:szCs w:val="24"/>
          <w:rtl/>
        </w:rPr>
        <w:t xml:space="preserve"> والصادر</w:t>
      </w:r>
      <w:r w:rsidR="00826219">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عن صندوق النقد الدولي</w:t>
      </w:r>
      <w:r w:rsidR="00682090">
        <w:rPr>
          <w:rFonts w:ascii="Simplified Arabic" w:hAnsi="Simplified Arabic" w:cs="Simplified Arabic" w:hint="cs"/>
          <w:sz w:val="24"/>
          <w:szCs w:val="24"/>
          <w:rtl/>
        </w:rPr>
        <w:t xml:space="preserve"> </w:t>
      </w:r>
      <w:r w:rsidR="00682090" w:rsidRPr="00682090">
        <w:rPr>
          <w:rFonts w:ascii="Simplified Arabic" w:hAnsi="Simplified Arabic" w:cs="Simplified Arabic"/>
          <w:sz w:val="24"/>
          <w:szCs w:val="24"/>
          <w:rtl/>
        </w:rPr>
        <w:t>(</w:t>
      </w:r>
      <w:r w:rsidR="00682090" w:rsidRPr="00682090">
        <w:rPr>
          <w:rFonts w:asciiTheme="majorBidi" w:hAnsiTheme="majorBidi" w:cstheme="majorBidi"/>
          <w:sz w:val="24"/>
          <w:szCs w:val="24"/>
        </w:rPr>
        <w:t>BPM-</w:t>
      </w:r>
      <w:r w:rsidR="00AF36F1">
        <w:rPr>
          <w:rFonts w:asciiTheme="majorBidi" w:hAnsiTheme="majorBidi" w:cstheme="majorBidi"/>
          <w:sz w:val="24"/>
          <w:szCs w:val="24"/>
        </w:rPr>
        <w:t>5</w:t>
      </w:r>
      <w:r w:rsidR="00682090" w:rsidRPr="00682090">
        <w:rPr>
          <w:rFonts w:ascii="Simplified Arabic" w:hAnsi="Simplified Arabic" w:cs="Simplified Arabic"/>
          <w:sz w:val="24"/>
          <w:szCs w:val="24"/>
          <w:rtl/>
        </w:rPr>
        <w:t>)</w:t>
      </w:r>
      <w:r w:rsidR="00682090">
        <w:rPr>
          <w:rFonts w:ascii="Simplified Arabic" w:hAnsi="Simplified Arabic" w:cs="Simplified Arabic" w:hint="cs"/>
          <w:sz w:val="24"/>
          <w:szCs w:val="24"/>
          <w:rtl/>
        </w:rPr>
        <w:t xml:space="preserve"> </w:t>
      </w:r>
      <w:r w:rsidRPr="00297703">
        <w:rPr>
          <w:rFonts w:ascii="Simplified Arabic" w:hAnsi="Simplified Arabic" w:cs="Simplified Arabic"/>
          <w:sz w:val="24"/>
          <w:szCs w:val="24"/>
          <w:rtl/>
        </w:rPr>
        <w:t>كون المسح نفذ آخذاً بعين الاعتبار توصيات ومعايير هذا الدليل.</w:t>
      </w:r>
      <w:r w:rsidR="00682090">
        <w:rPr>
          <w:rFonts w:ascii="Simplified Arabic" w:hAnsi="Simplified Arabic" w:cs="Simplified Arabic" w:hint="cs"/>
          <w:b/>
          <w:bCs/>
          <w:sz w:val="24"/>
          <w:szCs w:val="24"/>
          <w:rtl/>
        </w:rPr>
        <w:t xml:space="preserve"> </w:t>
      </w:r>
    </w:p>
    <w:p w:rsidR="009E06BD" w:rsidRDefault="009E06BD">
      <w:pPr>
        <w:bidi w:val="0"/>
        <w:rPr>
          <w:rFonts w:ascii="Simplified Arabic" w:hAnsi="Simplified Arabic" w:cs="Simplified Arabic"/>
          <w:b/>
          <w:bCs/>
          <w:sz w:val="22"/>
          <w:szCs w:val="22"/>
        </w:rPr>
      </w:pPr>
    </w:p>
    <w:p w:rsidR="00481CEF" w:rsidRDefault="00481CEF" w:rsidP="00FB2449">
      <w:pPr>
        <w:spacing w:line="20" w:lineRule="atLeast"/>
        <w:jc w:val="center"/>
        <w:rPr>
          <w:rFonts w:ascii="Simplified Arabic" w:hAnsi="Simplified Arabic" w:cs="Simplified Arabic"/>
          <w:b/>
          <w:bCs/>
          <w:sz w:val="22"/>
          <w:szCs w:val="22"/>
          <w:rtl/>
        </w:rPr>
      </w:pPr>
      <w:r w:rsidRPr="00297703">
        <w:rPr>
          <w:rFonts w:ascii="Simplified Arabic" w:hAnsi="Simplified Arabic" w:cs="Simplified Arabic"/>
          <w:b/>
          <w:bCs/>
          <w:sz w:val="22"/>
          <w:szCs w:val="22"/>
          <w:rtl/>
        </w:rPr>
        <w:t>مقا</w:t>
      </w:r>
      <w:r w:rsidR="00807FC8">
        <w:rPr>
          <w:rFonts w:ascii="Simplified Arabic" w:hAnsi="Simplified Arabic" w:cs="Simplified Arabic"/>
          <w:b/>
          <w:bCs/>
          <w:sz w:val="22"/>
          <w:szCs w:val="22"/>
          <w:rtl/>
        </w:rPr>
        <w:t xml:space="preserve">رنة المؤشرات الرئيسية للمسح </w:t>
      </w:r>
      <w:r w:rsidR="00807FC8">
        <w:rPr>
          <w:rFonts w:ascii="Simplified Arabic" w:hAnsi="Simplified Arabic" w:cs="Simplified Arabic" w:hint="cs"/>
          <w:b/>
          <w:bCs/>
          <w:sz w:val="22"/>
          <w:szCs w:val="22"/>
          <w:rtl/>
        </w:rPr>
        <w:t>للأعوام 2013-2017</w:t>
      </w:r>
    </w:p>
    <w:p w:rsidR="009E06BD" w:rsidRPr="00807FC8" w:rsidRDefault="00807FC8" w:rsidP="00807FC8">
      <w:pPr>
        <w:spacing w:line="20" w:lineRule="atLeast"/>
        <w:rPr>
          <w:rFonts w:ascii="Simplified Arabic" w:hAnsi="Simplified Arabic" w:cs="Simplified Arabic"/>
          <w:sz w:val="8"/>
          <w:szCs w:val="8"/>
          <w:rtl/>
        </w:rPr>
      </w:pPr>
      <w:r w:rsidRPr="00807FC8">
        <w:rPr>
          <w:rFonts w:ascii="Simplified Arabic" w:hAnsi="Simplified Arabic" w:cs="Simplified Arabic" w:hint="cs"/>
          <w:sz w:val="18"/>
          <w:szCs w:val="18"/>
          <w:rtl/>
        </w:rPr>
        <w:t>القيمه بالمليون دولار أمريكي</w:t>
      </w:r>
    </w:p>
    <w:tbl>
      <w:tblPr>
        <w:tblStyle w:val="TableGrid"/>
        <w:bidiVisual/>
        <w:tblW w:w="9072" w:type="dxa"/>
        <w:jc w:val="center"/>
        <w:tblLook w:val="04A0"/>
      </w:tblPr>
      <w:tblGrid>
        <w:gridCol w:w="2975"/>
        <w:gridCol w:w="1134"/>
        <w:gridCol w:w="1197"/>
        <w:gridCol w:w="1180"/>
        <w:gridCol w:w="1297"/>
        <w:gridCol w:w="1289"/>
      </w:tblGrid>
      <w:tr w:rsidR="00807FC8" w:rsidRPr="00297703" w:rsidTr="005B1856">
        <w:trPr>
          <w:trHeight w:val="340"/>
          <w:jc w:val="center"/>
        </w:trPr>
        <w:tc>
          <w:tcPr>
            <w:tcW w:w="2975" w:type="dxa"/>
            <w:tcBorders>
              <w:bottom w:val="nil"/>
            </w:tcBorders>
          </w:tcPr>
          <w:p w:rsidR="00807FC8" w:rsidRPr="00807FC8" w:rsidRDefault="00807FC8" w:rsidP="00807FC8">
            <w:pPr>
              <w:spacing w:line="20" w:lineRule="atLeast"/>
              <w:jc w:val="center"/>
              <w:rPr>
                <w:rFonts w:ascii="Simplified Arabic" w:hAnsi="Simplified Arabic" w:cs="Simplified Arabic"/>
                <w:b/>
                <w:bCs/>
                <w:sz w:val="18"/>
                <w:szCs w:val="18"/>
                <w:rtl/>
              </w:rPr>
            </w:pPr>
            <w:r w:rsidRPr="00807FC8">
              <w:rPr>
                <w:rFonts w:ascii="Simplified Arabic" w:hAnsi="Simplified Arabic" w:cs="Simplified Arabic" w:hint="cs"/>
                <w:b/>
                <w:bCs/>
                <w:sz w:val="18"/>
                <w:szCs w:val="18"/>
                <w:rtl/>
              </w:rPr>
              <w:t>المؤشر</w:t>
            </w:r>
          </w:p>
        </w:tc>
        <w:tc>
          <w:tcPr>
            <w:tcW w:w="1134" w:type="dxa"/>
            <w:tcBorders>
              <w:bottom w:val="nil"/>
            </w:tcBorders>
            <w:vAlign w:val="center"/>
          </w:tcPr>
          <w:p w:rsidR="00807FC8" w:rsidRPr="00CF7AAA" w:rsidRDefault="00807FC8" w:rsidP="00421420">
            <w:pPr>
              <w:spacing w:line="20" w:lineRule="atLeast"/>
              <w:jc w:val="center"/>
              <w:rPr>
                <w:rFonts w:ascii="Arial" w:hAnsi="Arial" w:cs="Arial"/>
                <w:b/>
                <w:bCs/>
                <w:sz w:val="18"/>
                <w:szCs w:val="18"/>
                <w:rtl/>
              </w:rPr>
            </w:pPr>
            <w:r w:rsidRPr="00CF7AAA">
              <w:rPr>
                <w:rFonts w:ascii="Arial" w:hAnsi="Arial" w:cs="Arial"/>
                <w:b/>
                <w:bCs/>
                <w:sz w:val="18"/>
                <w:szCs w:val="18"/>
                <w:rtl/>
              </w:rPr>
              <w:t>2013</w:t>
            </w:r>
          </w:p>
        </w:tc>
        <w:tc>
          <w:tcPr>
            <w:tcW w:w="1197" w:type="dxa"/>
            <w:tcBorders>
              <w:bottom w:val="nil"/>
            </w:tcBorders>
            <w:vAlign w:val="center"/>
          </w:tcPr>
          <w:p w:rsidR="00807FC8" w:rsidRPr="00CF7AAA" w:rsidRDefault="00807FC8" w:rsidP="00421420">
            <w:pPr>
              <w:spacing w:line="20" w:lineRule="atLeast"/>
              <w:jc w:val="center"/>
              <w:rPr>
                <w:rFonts w:ascii="Arial" w:hAnsi="Arial" w:cs="Arial"/>
                <w:b/>
                <w:bCs/>
                <w:sz w:val="18"/>
                <w:szCs w:val="18"/>
                <w:rtl/>
              </w:rPr>
            </w:pPr>
            <w:r w:rsidRPr="00CF7AAA">
              <w:rPr>
                <w:rFonts w:ascii="Arial" w:hAnsi="Arial" w:cs="Arial"/>
                <w:b/>
                <w:bCs/>
                <w:sz w:val="18"/>
                <w:szCs w:val="18"/>
                <w:rtl/>
              </w:rPr>
              <w:t>2014</w:t>
            </w:r>
          </w:p>
        </w:tc>
        <w:tc>
          <w:tcPr>
            <w:tcW w:w="1180" w:type="dxa"/>
            <w:tcBorders>
              <w:bottom w:val="nil"/>
            </w:tcBorders>
            <w:vAlign w:val="center"/>
          </w:tcPr>
          <w:p w:rsidR="00807FC8" w:rsidRPr="00CF7AAA" w:rsidRDefault="00807FC8" w:rsidP="00421420">
            <w:pPr>
              <w:spacing w:line="20" w:lineRule="atLeast"/>
              <w:jc w:val="center"/>
              <w:rPr>
                <w:rFonts w:ascii="Arial" w:hAnsi="Arial" w:cs="Arial"/>
                <w:b/>
                <w:bCs/>
                <w:sz w:val="18"/>
                <w:szCs w:val="18"/>
                <w:rtl/>
              </w:rPr>
            </w:pPr>
            <w:r w:rsidRPr="00CF7AAA">
              <w:rPr>
                <w:rFonts w:ascii="Arial" w:hAnsi="Arial" w:cs="Arial"/>
                <w:b/>
                <w:bCs/>
                <w:sz w:val="18"/>
                <w:szCs w:val="18"/>
                <w:rtl/>
              </w:rPr>
              <w:t>2015</w:t>
            </w:r>
          </w:p>
        </w:tc>
        <w:tc>
          <w:tcPr>
            <w:tcW w:w="1297" w:type="dxa"/>
            <w:tcBorders>
              <w:bottom w:val="nil"/>
            </w:tcBorders>
            <w:vAlign w:val="center"/>
          </w:tcPr>
          <w:p w:rsidR="00807FC8" w:rsidRPr="00CF7AAA" w:rsidRDefault="00807FC8" w:rsidP="00421420">
            <w:pPr>
              <w:spacing w:line="20" w:lineRule="atLeast"/>
              <w:jc w:val="center"/>
              <w:rPr>
                <w:rFonts w:ascii="Arial" w:hAnsi="Arial" w:cs="Arial"/>
                <w:b/>
                <w:bCs/>
                <w:sz w:val="18"/>
                <w:szCs w:val="18"/>
                <w:rtl/>
              </w:rPr>
            </w:pPr>
            <w:r w:rsidRPr="00CF7AAA">
              <w:rPr>
                <w:rFonts w:ascii="Arial" w:hAnsi="Arial" w:cs="Arial"/>
                <w:b/>
                <w:bCs/>
                <w:sz w:val="18"/>
                <w:szCs w:val="18"/>
                <w:rtl/>
              </w:rPr>
              <w:t>2016</w:t>
            </w:r>
          </w:p>
        </w:tc>
        <w:tc>
          <w:tcPr>
            <w:tcW w:w="1289" w:type="dxa"/>
            <w:tcBorders>
              <w:bottom w:val="nil"/>
            </w:tcBorders>
            <w:vAlign w:val="center"/>
          </w:tcPr>
          <w:p w:rsidR="00807FC8" w:rsidRPr="00CF7AAA" w:rsidRDefault="00807FC8" w:rsidP="00421420">
            <w:pPr>
              <w:spacing w:line="20" w:lineRule="atLeast"/>
              <w:jc w:val="center"/>
              <w:rPr>
                <w:rFonts w:ascii="Arial" w:hAnsi="Arial" w:cs="Arial"/>
                <w:b/>
                <w:bCs/>
                <w:sz w:val="18"/>
                <w:szCs w:val="18"/>
                <w:rtl/>
              </w:rPr>
            </w:pPr>
            <w:r>
              <w:rPr>
                <w:rFonts w:ascii="Arial" w:hAnsi="Arial" w:cs="Arial" w:hint="cs"/>
                <w:b/>
                <w:bCs/>
                <w:sz w:val="18"/>
                <w:szCs w:val="18"/>
                <w:rtl/>
              </w:rPr>
              <w:t>2017</w:t>
            </w:r>
          </w:p>
        </w:tc>
      </w:tr>
      <w:tr w:rsidR="002A2240" w:rsidRPr="00297703" w:rsidTr="005B1856">
        <w:trPr>
          <w:trHeight w:val="340"/>
          <w:jc w:val="center"/>
        </w:trPr>
        <w:tc>
          <w:tcPr>
            <w:tcW w:w="2975" w:type="dxa"/>
            <w:tcBorders>
              <w:bottom w:val="nil"/>
            </w:tcBorders>
          </w:tcPr>
          <w:p w:rsidR="002A2240" w:rsidRPr="00297703" w:rsidRDefault="002A2240" w:rsidP="00AE7044">
            <w:pPr>
              <w:spacing w:line="20" w:lineRule="atLeast"/>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رصيد </w:t>
            </w:r>
            <w:r w:rsidRPr="00297703">
              <w:rPr>
                <w:rFonts w:ascii="Simplified Arabic" w:hAnsi="Simplified Arabic" w:cs="Simplified Arabic"/>
                <w:sz w:val="18"/>
                <w:szCs w:val="18"/>
                <w:rtl/>
              </w:rPr>
              <w:t>الاستثمار الأجنبي المباشر في فلسطين</w:t>
            </w:r>
          </w:p>
        </w:tc>
        <w:tc>
          <w:tcPr>
            <w:tcW w:w="1134" w:type="dxa"/>
            <w:tcBorders>
              <w:bottom w:val="nil"/>
            </w:tcBorders>
            <w:vAlign w:val="center"/>
          </w:tcPr>
          <w:p w:rsidR="002A2240" w:rsidRPr="00CF7AAA" w:rsidRDefault="002A2240" w:rsidP="00AE7044">
            <w:pPr>
              <w:ind w:firstLine="318"/>
              <w:rPr>
                <w:rFonts w:ascii="Arial" w:hAnsi="Arial" w:cs="Arial"/>
                <w:color w:val="000000"/>
                <w:sz w:val="18"/>
                <w:szCs w:val="18"/>
                <w:rtl/>
              </w:rPr>
            </w:pPr>
            <w:r w:rsidRPr="00CF7AAA">
              <w:rPr>
                <w:rFonts w:ascii="Arial" w:hAnsi="Arial" w:cs="Arial"/>
                <w:color w:val="000000"/>
                <w:sz w:val="18"/>
                <w:szCs w:val="18"/>
                <w:rtl/>
              </w:rPr>
              <w:t>1,558</w:t>
            </w:r>
          </w:p>
        </w:tc>
        <w:tc>
          <w:tcPr>
            <w:tcW w:w="1197" w:type="dxa"/>
            <w:tcBorders>
              <w:bottom w:val="nil"/>
            </w:tcBorders>
            <w:vAlign w:val="center"/>
          </w:tcPr>
          <w:p w:rsidR="002A2240" w:rsidRPr="00CF7AAA" w:rsidRDefault="002A2240" w:rsidP="00AE7044">
            <w:pPr>
              <w:ind w:firstLine="318"/>
              <w:rPr>
                <w:rFonts w:ascii="Arial" w:hAnsi="Arial" w:cs="Arial"/>
                <w:color w:val="000000"/>
                <w:sz w:val="18"/>
                <w:szCs w:val="18"/>
              </w:rPr>
            </w:pPr>
            <w:r w:rsidRPr="00CF7AAA">
              <w:rPr>
                <w:rFonts w:ascii="Arial" w:hAnsi="Arial" w:cs="Arial"/>
                <w:color w:val="000000"/>
                <w:sz w:val="18"/>
                <w:szCs w:val="18"/>
              </w:rPr>
              <w:t>1,568</w:t>
            </w:r>
          </w:p>
        </w:tc>
        <w:tc>
          <w:tcPr>
            <w:tcW w:w="1180" w:type="dxa"/>
            <w:tcBorders>
              <w:bottom w:val="nil"/>
            </w:tcBorders>
            <w:vAlign w:val="center"/>
          </w:tcPr>
          <w:p w:rsidR="002A2240" w:rsidRPr="00CF7AAA" w:rsidRDefault="002A2240" w:rsidP="00AE7044">
            <w:pPr>
              <w:ind w:firstLine="318"/>
              <w:rPr>
                <w:rFonts w:ascii="Arial" w:hAnsi="Arial" w:cs="Arial"/>
                <w:color w:val="000000"/>
                <w:sz w:val="18"/>
                <w:szCs w:val="18"/>
              </w:rPr>
            </w:pPr>
            <w:r w:rsidRPr="00CF7AAA">
              <w:rPr>
                <w:rFonts w:ascii="Arial" w:hAnsi="Arial" w:cs="Arial"/>
                <w:color w:val="000000"/>
                <w:sz w:val="18"/>
                <w:szCs w:val="18"/>
              </w:rPr>
              <w:t>1,573</w:t>
            </w:r>
          </w:p>
        </w:tc>
        <w:tc>
          <w:tcPr>
            <w:tcW w:w="1297" w:type="dxa"/>
            <w:tcBorders>
              <w:bottom w:val="nil"/>
            </w:tcBorders>
            <w:vAlign w:val="center"/>
          </w:tcPr>
          <w:p w:rsidR="002A2240" w:rsidRPr="00CF7AAA" w:rsidRDefault="002A2240" w:rsidP="00AE7044">
            <w:pPr>
              <w:ind w:firstLine="318"/>
              <w:rPr>
                <w:rFonts w:ascii="Arial" w:hAnsi="Arial" w:cs="Arial"/>
                <w:color w:val="000000"/>
                <w:sz w:val="18"/>
                <w:szCs w:val="18"/>
              </w:rPr>
            </w:pPr>
            <w:r w:rsidRPr="00CF7AAA">
              <w:rPr>
                <w:rFonts w:ascii="Arial" w:hAnsi="Arial" w:cs="Arial"/>
                <w:color w:val="000000"/>
                <w:sz w:val="18"/>
                <w:szCs w:val="18"/>
              </w:rPr>
              <w:t>1,701</w:t>
            </w:r>
          </w:p>
        </w:tc>
        <w:tc>
          <w:tcPr>
            <w:tcW w:w="1289" w:type="dxa"/>
            <w:tcBorders>
              <w:bottom w:val="nil"/>
            </w:tcBorders>
            <w:vAlign w:val="center"/>
          </w:tcPr>
          <w:p w:rsidR="002A2240" w:rsidRPr="00CF7AAA" w:rsidRDefault="002A2240" w:rsidP="002A2240">
            <w:pPr>
              <w:ind w:firstLine="318"/>
              <w:rPr>
                <w:rFonts w:ascii="Arial" w:hAnsi="Arial" w:cs="Arial"/>
                <w:color w:val="000000"/>
                <w:sz w:val="18"/>
                <w:szCs w:val="18"/>
                <w:rtl/>
              </w:rPr>
            </w:pPr>
            <w:r>
              <w:rPr>
                <w:rFonts w:ascii="Arial" w:hAnsi="Arial" w:cs="Arial"/>
                <w:color w:val="000000"/>
                <w:sz w:val="18"/>
                <w:szCs w:val="18"/>
              </w:rPr>
              <w:t>1,669</w:t>
            </w:r>
          </w:p>
        </w:tc>
      </w:tr>
      <w:tr w:rsidR="002A2240" w:rsidRPr="00297703" w:rsidTr="005B1856">
        <w:trPr>
          <w:trHeight w:val="340"/>
          <w:jc w:val="center"/>
        </w:trPr>
        <w:tc>
          <w:tcPr>
            <w:tcW w:w="2975" w:type="dxa"/>
            <w:tcBorders>
              <w:top w:val="nil"/>
              <w:bottom w:val="nil"/>
            </w:tcBorders>
          </w:tcPr>
          <w:p w:rsidR="002A2240" w:rsidRPr="00297703" w:rsidRDefault="002A2240" w:rsidP="00AE7044">
            <w:pPr>
              <w:spacing w:line="20" w:lineRule="atLeast"/>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رصيد </w:t>
            </w:r>
            <w:r w:rsidRPr="00297703">
              <w:rPr>
                <w:rFonts w:ascii="Simplified Arabic" w:hAnsi="Simplified Arabic" w:cs="Simplified Arabic"/>
                <w:sz w:val="18"/>
                <w:szCs w:val="18"/>
                <w:rtl/>
              </w:rPr>
              <w:t>استثمار الحافظة في فلسطين</w:t>
            </w:r>
          </w:p>
        </w:tc>
        <w:tc>
          <w:tcPr>
            <w:tcW w:w="1134" w:type="dxa"/>
            <w:tcBorders>
              <w:top w:val="nil"/>
              <w:bottom w:val="nil"/>
            </w:tcBorders>
            <w:vAlign w:val="center"/>
          </w:tcPr>
          <w:p w:rsidR="002A2240" w:rsidRPr="00CF7AAA" w:rsidRDefault="002A2240" w:rsidP="00AE7044">
            <w:pPr>
              <w:ind w:firstLine="318"/>
              <w:rPr>
                <w:rFonts w:ascii="Arial" w:hAnsi="Arial" w:cs="Arial"/>
                <w:color w:val="000000"/>
                <w:sz w:val="18"/>
                <w:szCs w:val="18"/>
                <w:rtl/>
              </w:rPr>
            </w:pPr>
            <w:r w:rsidRPr="00CF7AAA">
              <w:rPr>
                <w:rFonts w:ascii="Arial" w:hAnsi="Arial" w:cs="Arial"/>
                <w:color w:val="000000"/>
                <w:sz w:val="18"/>
                <w:szCs w:val="18"/>
                <w:rtl/>
              </w:rPr>
              <w:t>768</w:t>
            </w:r>
          </w:p>
        </w:tc>
        <w:tc>
          <w:tcPr>
            <w:tcW w:w="1197" w:type="dxa"/>
            <w:tcBorders>
              <w:top w:val="nil"/>
              <w:bottom w:val="nil"/>
            </w:tcBorders>
            <w:vAlign w:val="center"/>
          </w:tcPr>
          <w:p w:rsidR="002A2240" w:rsidRPr="00CF7AAA" w:rsidRDefault="002A2240" w:rsidP="00AE7044">
            <w:pPr>
              <w:ind w:firstLine="318"/>
              <w:rPr>
                <w:rFonts w:ascii="Arial" w:hAnsi="Arial" w:cs="Arial"/>
                <w:color w:val="000000"/>
                <w:sz w:val="18"/>
                <w:szCs w:val="18"/>
                <w:rtl/>
              </w:rPr>
            </w:pPr>
            <w:r w:rsidRPr="00CF7AAA">
              <w:rPr>
                <w:rFonts w:ascii="Arial" w:hAnsi="Arial" w:cs="Arial"/>
                <w:color w:val="000000"/>
                <w:sz w:val="18"/>
                <w:szCs w:val="18"/>
                <w:rtl/>
              </w:rPr>
              <w:t>725</w:t>
            </w:r>
          </w:p>
        </w:tc>
        <w:tc>
          <w:tcPr>
            <w:tcW w:w="1180" w:type="dxa"/>
            <w:tcBorders>
              <w:top w:val="nil"/>
              <w:bottom w:val="nil"/>
            </w:tcBorders>
            <w:vAlign w:val="center"/>
          </w:tcPr>
          <w:p w:rsidR="002A2240" w:rsidRPr="00CF7AAA" w:rsidRDefault="002A2240" w:rsidP="00AE7044">
            <w:pPr>
              <w:ind w:firstLine="318"/>
              <w:rPr>
                <w:rFonts w:ascii="Arial" w:hAnsi="Arial" w:cs="Arial"/>
                <w:color w:val="000000"/>
                <w:sz w:val="18"/>
                <w:szCs w:val="18"/>
              </w:rPr>
            </w:pPr>
            <w:r w:rsidRPr="00CF7AAA">
              <w:rPr>
                <w:rFonts w:ascii="Arial" w:hAnsi="Arial" w:cs="Arial"/>
                <w:color w:val="000000"/>
                <w:sz w:val="18"/>
                <w:szCs w:val="18"/>
              </w:rPr>
              <w:t>821</w:t>
            </w:r>
          </w:p>
        </w:tc>
        <w:tc>
          <w:tcPr>
            <w:tcW w:w="1297" w:type="dxa"/>
            <w:tcBorders>
              <w:top w:val="nil"/>
              <w:bottom w:val="nil"/>
            </w:tcBorders>
            <w:vAlign w:val="center"/>
          </w:tcPr>
          <w:p w:rsidR="002A2240" w:rsidRPr="00CF7AAA" w:rsidRDefault="002A2240" w:rsidP="00AE7044">
            <w:pPr>
              <w:ind w:firstLine="318"/>
              <w:rPr>
                <w:rFonts w:ascii="Arial" w:hAnsi="Arial" w:cs="Arial"/>
                <w:color w:val="000000"/>
                <w:sz w:val="18"/>
                <w:szCs w:val="18"/>
              </w:rPr>
            </w:pPr>
            <w:r w:rsidRPr="00CF7AAA">
              <w:rPr>
                <w:rFonts w:ascii="Arial" w:hAnsi="Arial" w:cs="Arial"/>
                <w:color w:val="000000"/>
                <w:sz w:val="18"/>
                <w:szCs w:val="18"/>
              </w:rPr>
              <w:t>658</w:t>
            </w:r>
          </w:p>
        </w:tc>
        <w:tc>
          <w:tcPr>
            <w:tcW w:w="1289" w:type="dxa"/>
            <w:tcBorders>
              <w:top w:val="nil"/>
              <w:bottom w:val="nil"/>
            </w:tcBorders>
            <w:vAlign w:val="center"/>
          </w:tcPr>
          <w:p w:rsidR="002A2240" w:rsidRPr="00CF7AAA" w:rsidRDefault="002A2240" w:rsidP="002A2240">
            <w:pPr>
              <w:ind w:firstLine="318"/>
              <w:rPr>
                <w:rFonts w:ascii="Arial" w:hAnsi="Arial" w:cs="Arial"/>
                <w:color w:val="000000"/>
                <w:sz w:val="18"/>
                <w:szCs w:val="18"/>
              </w:rPr>
            </w:pPr>
            <w:r>
              <w:rPr>
                <w:rFonts w:ascii="Arial" w:hAnsi="Arial" w:cs="Arial" w:hint="cs"/>
                <w:color w:val="000000"/>
                <w:sz w:val="18"/>
                <w:szCs w:val="18"/>
                <w:rtl/>
              </w:rPr>
              <w:t>703</w:t>
            </w:r>
          </w:p>
        </w:tc>
      </w:tr>
      <w:tr w:rsidR="002A2240" w:rsidRPr="00297703" w:rsidTr="005B1856">
        <w:trPr>
          <w:trHeight w:val="340"/>
          <w:jc w:val="center"/>
        </w:trPr>
        <w:tc>
          <w:tcPr>
            <w:tcW w:w="2975" w:type="dxa"/>
            <w:tcBorders>
              <w:top w:val="nil"/>
            </w:tcBorders>
          </w:tcPr>
          <w:p w:rsidR="002A2240" w:rsidRPr="00297703" w:rsidRDefault="002A2240" w:rsidP="00AE7044">
            <w:pPr>
              <w:spacing w:line="20" w:lineRule="atLeast"/>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رصيد </w:t>
            </w:r>
            <w:r w:rsidRPr="00297703">
              <w:rPr>
                <w:rFonts w:ascii="Simplified Arabic" w:hAnsi="Simplified Arabic" w:cs="Simplified Arabic"/>
                <w:sz w:val="18"/>
                <w:szCs w:val="18"/>
                <w:rtl/>
              </w:rPr>
              <w:t>الاستثمارات الأخرى في فلسطين</w:t>
            </w:r>
          </w:p>
        </w:tc>
        <w:tc>
          <w:tcPr>
            <w:tcW w:w="1134" w:type="dxa"/>
            <w:tcBorders>
              <w:top w:val="nil"/>
            </w:tcBorders>
            <w:vAlign w:val="center"/>
          </w:tcPr>
          <w:p w:rsidR="002A2240" w:rsidRPr="00CF7AAA" w:rsidRDefault="002A2240" w:rsidP="00AE7044">
            <w:pPr>
              <w:ind w:firstLine="318"/>
              <w:rPr>
                <w:rFonts w:ascii="Arial" w:hAnsi="Arial" w:cs="Arial"/>
                <w:color w:val="000000"/>
                <w:sz w:val="18"/>
                <w:szCs w:val="18"/>
                <w:rtl/>
              </w:rPr>
            </w:pPr>
            <w:r w:rsidRPr="00CF7AAA">
              <w:rPr>
                <w:rFonts w:ascii="Arial" w:hAnsi="Arial" w:cs="Arial"/>
                <w:color w:val="000000"/>
                <w:sz w:val="18"/>
                <w:szCs w:val="18"/>
                <w:rtl/>
              </w:rPr>
              <w:t>612</w:t>
            </w:r>
          </w:p>
        </w:tc>
        <w:tc>
          <w:tcPr>
            <w:tcW w:w="1197" w:type="dxa"/>
            <w:tcBorders>
              <w:top w:val="nil"/>
            </w:tcBorders>
            <w:vAlign w:val="center"/>
          </w:tcPr>
          <w:p w:rsidR="002A2240" w:rsidRPr="00CF7AAA" w:rsidRDefault="002A2240" w:rsidP="00AE7044">
            <w:pPr>
              <w:ind w:firstLine="318"/>
              <w:rPr>
                <w:rFonts w:ascii="Arial" w:hAnsi="Arial" w:cs="Arial"/>
                <w:color w:val="000000"/>
                <w:sz w:val="18"/>
                <w:szCs w:val="18"/>
              </w:rPr>
            </w:pPr>
            <w:r w:rsidRPr="00CF7AAA">
              <w:rPr>
                <w:rFonts w:ascii="Arial" w:hAnsi="Arial" w:cs="Arial"/>
                <w:color w:val="000000"/>
                <w:sz w:val="18"/>
                <w:szCs w:val="18"/>
                <w:rtl/>
              </w:rPr>
              <w:t>453</w:t>
            </w:r>
          </w:p>
        </w:tc>
        <w:tc>
          <w:tcPr>
            <w:tcW w:w="1180" w:type="dxa"/>
            <w:tcBorders>
              <w:top w:val="nil"/>
            </w:tcBorders>
            <w:vAlign w:val="center"/>
          </w:tcPr>
          <w:p w:rsidR="002A2240" w:rsidRPr="00CF7AAA" w:rsidRDefault="002A2240" w:rsidP="00AE7044">
            <w:pPr>
              <w:ind w:firstLine="318"/>
              <w:rPr>
                <w:rFonts w:ascii="Arial" w:hAnsi="Arial" w:cs="Arial"/>
                <w:color w:val="000000"/>
                <w:sz w:val="18"/>
                <w:szCs w:val="18"/>
              </w:rPr>
            </w:pPr>
            <w:r w:rsidRPr="00CF7AAA">
              <w:rPr>
                <w:rFonts w:ascii="Arial" w:hAnsi="Arial" w:cs="Arial"/>
                <w:color w:val="000000"/>
                <w:sz w:val="18"/>
                <w:szCs w:val="18"/>
              </w:rPr>
              <w:t>593</w:t>
            </w:r>
          </w:p>
        </w:tc>
        <w:tc>
          <w:tcPr>
            <w:tcW w:w="1297" w:type="dxa"/>
            <w:tcBorders>
              <w:top w:val="nil"/>
            </w:tcBorders>
            <w:vAlign w:val="center"/>
          </w:tcPr>
          <w:p w:rsidR="002A2240" w:rsidRPr="00CF7AAA" w:rsidRDefault="002A2240" w:rsidP="00AE7044">
            <w:pPr>
              <w:ind w:firstLine="318"/>
              <w:rPr>
                <w:rFonts w:ascii="Arial" w:hAnsi="Arial" w:cs="Arial"/>
                <w:color w:val="000000"/>
                <w:sz w:val="18"/>
                <w:szCs w:val="18"/>
              </w:rPr>
            </w:pPr>
            <w:r w:rsidRPr="00CF7AAA">
              <w:rPr>
                <w:rFonts w:ascii="Arial" w:hAnsi="Arial" w:cs="Arial"/>
                <w:color w:val="000000"/>
                <w:sz w:val="18"/>
                <w:szCs w:val="18"/>
              </w:rPr>
              <w:t>566</w:t>
            </w:r>
          </w:p>
        </w:tc>
        <w:tc>
          <w:tcPr>
            <w:tcW w:w="1289" w:type="dxa"/>
            <w:tcBorders>
              <w:top w:val="nil"/>
            </w:tcBorders>
            <w:vAlign w:val="center"/>
          </w:tcPr>
          <w:p w:rsidR="002A2240" w:rsidRPr="00CF7AAA" w:rsidRDefault="002A2240" w:rsidP="002A2240">
            <w:pPr>
              <w:ind w:firstLine="318"/>
              <w:rPr>
                <w:rFonts w:ascii="Arial" w:hAnsi="Arial" w:cs="Arial"/>
                <w:color w:val="000000"/>
                <w:sz w:val="18"/>
                <w:szCs w:val="18"/>
              </w:rPr>
            </w:pPr>
            <w:r>
              <w:rPr>
                <w:rFonts w:ascii="Arial" w:hAnsi="Arial" w:cs="Arial" w:hint="cs"/>
                <w:color w:val="000000"/>
                <w:sz w:val="18"/>
                <w:szCs w:val="18"/>
                <w:rtl/>
              </w:rPr>
              <w:t>645</w:t>
            </w:r>
          </w:p>
        </w:tc>
      </w:tr>
    </w:tbl>
    <w:p w:rsidR="009E06BD" w:rsidRDefault="009E06BD" w:rsidP="00BB04B9">
      <w:pPr>
        <w:spacing w:line="20" w:lineRule="atLeast"/>
        <w:jc w:val="both"/>
        <w:rPr>
          <w:rFonts w:ascii="Simplified Arabic" w:hAnsi="Simplified Arabic" w:cs="Simplified Arabic"/>
          <w:b/>
          <w:bCs/>
          <w:sz w:val="24"/>
          <w:szCs w:val="24"/>
          <w:rtl/>
        </w:rPr>
      </w:pPr>
    </w:p>
    <w:p w:rsidR="00481CEF" w:rsidRPr="00297703" w:rsidRDefault="00481CEF" w:rsidP="00481CEF">
      <w:pPr>
        <w:spacing w:line="20" w:lineRule="atLeast"/>
        <w:jc w:val="both"/>
        <w:rPr>
          <w:rFonts w:ascii="Simplified Arabic" w:hAnsi="Simplified Arabic" w:cs="Simplified Arabic"/>
          <w:b/>
          <w:bCs/>
          <w:sz w:val="24"/>
          <w:szCs w:val="24"/>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Pr="006E6BBA" w:rsidRDefault="006E6BBA" w:rsidP="006E6BBA"/>
    <w:p w:rsidR="005404D4" w:rsidRDefault="005404D4" w:rsidP="00AB20DC">
      <w:pPr>
        <w:pStyle w:val="Heading5"/>
        <w:rPr>
          <w:rFonts w:ascii="Simplified Arabic" w:hAnsi="Simplified Arabic" w:cs="Simplified Arabic"/>
          <w:b/>
          <w:bCs/>
          <w:sz w:val="56"/>
          <w:szCs w:val="56"/>
        </w:rPr>
      </w:pPr>
    </w:p>
    <w:p w:rsidR="005404D4" w:rsidRDefault="005404D4" w:rsidP="00AB20DC">
      <w:pPr>
        <w:pStyle w:val="Heading5"/>
        <w:rPr>
          <w:rFonts w:ascii="Simplified Arabic" w:hAnsi="Simplified Arabic" w:cs="Simplified Arabic"/>
          <w:b/>
          <w:bCs/>
          <w:sz w:val="56"/>
          <w:szCs w:val="56"/>
        </w:rPr>
      </w:pPr>
    </w:p>
    <w:p w:rsidR="006E6BBA" w:rsidRDefault="006E6BBA" w:rsidP="00AB20DC">
      <w:pPr>
        <w:pStyle w:val="Heading5"/>
        <w:rPr>
          <w:rFonts w:ascii="Simplified Arabic" w:hAnsi="Simplified Arabic" w:cs="Simplified Arabic"/>
          <w:b/>
          <w:bCs/>
          <w:sz w:val="56"/>
          <w:szCs w:val="56"/>
          <w:rtl/>
        </w:rPr>
      </w:pPr>
    </w:p>
    <w:p w:rsidR="006E6BBA" w:rsidRDefault="006E6BBA" w:rsidP="00AB20DC">
      <w:pPr>
        <w:pStyle w:val="Heading5"/>
        <w:rPr>
          <w:rFonts w:ascii="Simplified Arabic" w:hAnsi="Simplified Arabic" w:cs="Simplified Arabic"/>
          <w:b/>
          <w:bCs/>
          <w:sz w:val="56"/>
          <w:szCs w:val="56"/>
          <w:rtl/>
        </w:rPr>
      </w:pPr>
    </w:p>
    <w:p w:rsidR="00421420" w:rsidRDefault="00421420" w:rsidP="00AB20DC">
      <w:pPr>
        <w:pStyle w:val="Heading5"/>
        <w:rPr>
          <w:rFonts w:ascii="Simplified Arabic" w:hAnsi="Simplified Arabic" w:cs="Simplified Arabic"/>
          <w:b/>
          <w:bCs/>
          <w:sz w:val="56"/>
          <w:szCs w:val="56"/>
          <w:rtl/>
        </w:rPr>
      </w:pPr>
    </w:p>
    <w:p w:rsidR="00421420" w:rsidRDefault="00421420" w:rsidP="00AB20DC">
      <w:pPr>
        <w:pStyle w:val="Heading5"/>
        <w:rPr>
          <w:rFonts w:ascii="Simplified Arabic" w:hAnsi="Simplified Arabic" w:cs="Simplified Arabic"/>
          <w:b/>
          <w:bCs/>
          <w:sz w:val="56"/>
          <w:szCs w:val="56"/>
          <w:rtl/>
        </w:rPr>
      </w:pPr>
    </w:p>
    <w:p w:rsidR="00AB20DC" w:rsidRPr="00CE556B" w:rsidRDefault="00AB20DC" w:rsidP="00AB20DC">
      <w:pPr>
        <w:pStyle w:val="Heading5"/>
        <w:rPr>
          <w:rFonts w:ascii="Simplified Arabic" w:hAnsi="Simplified Arabic" w:cs="Simplified Arabic"/>
          <w:b/>
          <w:bCs/>
          <w:sz w:val="56"/>
          <w:szCs w:val="56"/>
        </w:rPr>
      </w:pPr>
      <w:r w:rsidRPr="00CE556B">
        <w:rPr>
          <w:rFonts w:ascii="Simplified Arabic" w:hAnsi="Simplified Arabic" w:cs="Simplified Arabic"/>
          <w:b/>
          <w:bCs/>
          <w:sz w:val="56"/>
          <w:szCs w:val="56"/>
          <w:rtl/>
        </w:rPr>
        <w:t>الجداول</w:t>
      </w:r>
      <w:r w:rsidR="002075BD">
        <w:rPr>
          <w:rFonts w:ascii="Simplified Arabic" w:hAnsi="Simplified Arabic" w:cs="Simplified Arabic" w:hint="cs"/>
          <w:b/>
          <w:bCs/>
          <w:sz w:val="56"/>
          <w:szCs w:val="56"/>
          <w:rtl/>
        </w:rPr>
        <w:t xml:space="preserve"> الإحصائية</w:t>
      </w:r>
    </w:p>
    <w:p w:rsidR="00AB20DC" w:rsidRPr="00143A5E" w:rsidRDefault="002075BD" w:rsidP="00372CA4">
      <w:pPr>
        <w:pStyle w:val="Heading5"/>
        <w:rPr>
          <w:rFonts w:asciiTheme="majorBidi" w:hAnsiTheme="majorBidi" w:cstheme="majorBidi"/>
          <w:b/>
          <w:bCs/>
          <w:sz w:val="52"/>
          <w:szCs w:val="52"/>
          <w:lang w:bidi="ar-QA"/>
        </w:rPr>
      </w:pPr>
      <w:r w:rsidRPr="00143A5E">
        <w:rPr>
          <w:rFonts w:asciiTheme="majorBidi" w:hAnsiTheme="majorBidi" w:cstheme="majorBidi"/>
          <w:b/>
          <w:bCs/>
          <w:sz w:val="52"/>
          <w:szCs w:val="52"/>
          <w:lang w:bidi="ar-QA"/>
        </w:rPr>
        <w:t xml:space="preserve">Statistical </w:t>
      </w:r>
      <w:r w:rsidR="00AB20DC" w:rsidRPr="00143A5E">
        <w:rPr>
          <w:rFonts w:asciiTheme="majorBidi" w:hAnsiTheme="majorBidi" w:cstheme="majorBidi"/>
          <w:b/>
          <w:bCs/>
          <w:sz w:val="52"/>
          <w:szCs w:val="52"/>
          <w:lang w:bidi="ar-QA"/>
        </w:rPr>
        <w:t>T</w:t>
      </w:r>
      <w:r w:rsidR="00BF6BD7" w:rsidRPr="00143A5E">
        <w:rPr>
          <w:rFonts w:asciiTheme="majorBidi" w:hAnsiTheme="majorBidi" w:cstheme="majorBidi"/>
          <w:b/>
          <w:bCs/>
          <w:sz w:val="52"/>
          <w:szCs w:val="52"/>
          <w:lang w:bidi="ar-QA"/>
        </w:rPr>
        <w:t>ables</w:t>
      </w:r>
    </w:p>
    <w:p w:rsidR="00AB20DC" w:rsidRPr="00CE556B" w:rsidRDefault="00AB20DC" w:rsidP="00AB20DC">
      <w:pPr>
        <w:rPr>
          <w:rFonts w:ascii="Simplified Arabic" w:hAnsi="Simplified Arabic" w:cs="Simplified Arabic"/>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Pr="00CE556B" w:rsidRDefault="006E6BBA"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lang w:bidi="ar-QA"/>
        </w:rPr>
      </w:pPr>
    </w:p>
    <w:p w:rsidR="00BE6E89" w:rsidRPr="00CE556B" w:rsidRDefault="00BE6E89" w:rsidP="00AB20DC">
      <w:pPr>
        <w:rPr>
          <w:rFonts w:ascii="Simplified Arabic" w:hAnsi="Simplified Arabic" w:cs="Simplified Arabic"/>
          <w:lang w:bidi="ar-QA"/>
        </w:rPr>
      </w:pPr>
    </w:p>
    <w:sectPr w:rsidR="00BE6E89" w:rsidRPr="00CE556B" w:rsidSect="002B606B">
      <w:headerReference w:type="default" r:id="rId10"/>
      <w:footerReference w:type="even" r:id="rId11"/>
      <w:footerReference w:type="default" r:id="rId12"/>
      <w:endnotePr>
        <w:numFmt w:val="lowerLetter"/>
      </w:endnotePr>
      <w:pgSz w:w="11906" w:h="16838"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348" w:rsidRDefault="000E3348">
      <w:r>
        <w:separator/>
      </w:r>
    </w:p>
  </w:endnote>
  <w:endnote w:type="continuationSeparator" w:id="0">
    <w:p w:rsidR="000E3348" w:rsidRDefault="000E33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F45" w:rsidRDefault="0074763D">
    <w:pPr>
      <w:pStyle w:val="Footer"/>
      <w:framePr w:wrap="around" w:vAnchor="text" w:hAnchor="margin" w:xAlign="center" w:y="1"/>
      <w:rPr>
        <w:rStyle w:val="PageNumber"/>
        <w:rtl/>
      </w:rPr>
    </w:pPr>
    <w:r>
      <w:rPr>
        <w:rStyle w:val="PageNumber"/>
        <w:rtl/>
      </w:rPr>
      <w:fldChar w:fldCharType="begin"/>
    </w:r>
    <w:r w:rsidR="00C21F45">
      <w:rPr>
        <w:rStyle w:val="PageNumber"/>
      </w:rPr>
      <w:instrText xml:space="preserve">PAGE  </w:instrText>
    </w:r>
    <w:r>
      <w:rPr>
        <w:rStyle w:val="PageNumber"/>
        <w:rtl/>
      </w:rPr>
      <w:fldChar w:fldCharType="end"/>
    </w:r>
  </w:p>
  <w:p w:rsidR="00C21F45" w:rsidRDefault="00C21F4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F45" w:rsidRDefault="0074763D">
    <w:pPr>
      <w:pStyle w:val="Footer"/>
      <w:framePr w:wrap="around" w:vAnchor="text" w:hAnchor="margin" w:xAlign="center" w:y="1"/>
      <w:jc w:val="center"/>
      <w:rPr>
        <w:rStyle w:val="PageNumber"/>
        <w:rtl/>
      </w:rPr>
    </w:pPr>
    <w:r>
      <w:rPr>
        <w:rStyle w:val="PageNumber"/>
        <w:rtl/>
      </w:rPr>
      <w:fldChar w:fldCharType="begin"/>
    </w:r>
    <w:r w:rsidR="00C21F45">
      <w:rPr>
        <w:rStyle w:val="PageNumber"/>
      </w:rPr>
      <w:instrText xml:space="preserve">PAGE  </w:instrText>
    </w:r>
    <w:r>
      <w:rPr>
        <w:rStyle w:val="PageNumber"/>
        <w:rtl/>
      </w:rPr>
      <w:fldChar w:fldCharType="separate"/>
    </w:r>
    <w:r w:rsidR="00777C65">
      <w:rPr>
        <w:rStyle w:val="PageNumber"/>
        <w:rtl/>
      </w:rPr>
      <w:t>19</w:t>
    </w:r>
    <w:r>
      <w:rPr>
        <w:rStyle w:val="PageNumber"/>
        <w:rtl/>
      </w:rPr>
      <w:fldChar w:fldCharType="end"/>
    </w:r>
  </w:p>
  <w:p w:rsidR="00C21F45" w:rsidRDefault="00C21F45">
    <w:pPr>
      <w:pStyle w:val="Footer"/>
      <w:framePr w:wrap="around" w:vAnchor="text" w:hAnchor="margin" w:xAlign="center" w:y="1"/>
      <w:rPr>
        <w:rStyle w:val="PageNumber"/>
        <w:rFonts w:cs="Traditional Arabic"/>
        <w:rtl/>
      </w:rPr>
    </w:pPr>
  </w:p>
  <w:p w:rsidR="00C21F45" w:rsidRDefault="00C21F45">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348" w:rsidRDefault="000E3348">
      <w:r>
        <w:separator/>
      </w:r>
    </w:p>
  </w:footnote>
  <w:footnote w:type="continuationSeparator" w:id="0">
    <w:p w:rsidR="000E3348" w:rsidRDefault="000E33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F45" w:rsidRPr="00F00B71" w:rsidRDefault="00C21F45" w:rsidP="00AE7044">
    <w:pPr>
      <w:pStyle w:val="Header"/>
      <w:rPr>
        <w:rFonts w:asciiTheme="minorBidi" w:hAnsiTheme="minorBidi" w:cstheme="minorBidi"/>
        <w:sz w:val="16"/>
        <w:szCs w:val="16"/>
        <w:rtl/>
      </w:rPr>
    </w:pPr>
    <w:r w:rsidRPr="00F00B71">
      <w:rPr>
        <w:rFonts w:asciiTheme="minorBidi" w:hAnsiTheme="minorBidi" w:cstheme="minorBidi"/>
        <w:sz w:val="16"/>
        <w:szCs w:val="16"/>
      </w:rPr>
      <w:t>PCBS &amp; PMA</w:t>
    </w:r>
    <w:r w:rsidRPr="00F00B71">
      <w:rPr>
        <w:rFonts w:asciiTheme="minorBidi" w:hAnsiTheme="minorBidi" w:cstheme="minorBidi"/>
        <w:sz w:val="16"/>
        <w:szCs w:val="16"/>
        <w:rtl/>
      </w:rPr>
      <w:t xml:space="preserve">:  مسح الاستثمار الأجنبي للمؤسسات المقيمة في فلسطين، </w:t>
    </w:r>
    <w:r>
      <w:rPr>
        <w:rFonts w:asciiTheme="minorBidi" w:hAnsiTheme="minorBidi" w:cstheme="minorBidi" w:hint="cs"/>
        <w:sz w:val="16"/>
        <w:szCs w:val="16"/>
        <w:rtl/>
      </w:rPr>
      <w:t>2017</w:t>
    </w:r>
  </w:p>
  <w:p w:rsidR="00C21F45" w:rsidRPr="005C0B21" w:rsidRDefault="00C21F45">
    <w:pPr>
      <w:pStyle w:val="Header"/>
    </w:pPr>
  </w:p>
  <w:p w:rsidR="00C21F45" w:rsidRDefault="00C21F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0A1E52AB"/>
    <w:multiLevelType w:val="hybridMultilevel"/>
    <w:tmpl w:val="F6A6FE94"/>
    <w:lvl w:ilvl="0" w:tplc="07CC9058">
      <w:start w:val="1"/>
      <w:numFmt w:val="decimal"/>
      <w:lvlText w:val="%1."/>
      <w:lvlJc w:val="left"/>
      <w:pPr>
        <w:ind w:left="360" w:hanging="360"/>
      </w:pPr>
      <w:rPr>
        <w:rFonts w:ascii="Times New Roman" w:eastAsia="Times New Roman" w:hAnsi="Times New Roman" w:cs="Simplified Arabic"/>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42750E2"/>
    <w:multiLevelType w:val="hybridMultilevel"/>
    <w:tmpl w:val="6BEE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5">
    <w:nsid w:val="1C9D59E9"/>
    <w:multiLevelType w:val="hybridMultilevel"/>
    <w:tmpl w:val="2B62BDE8"/>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
    <w:nsid w:val="1E41488B"/>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7">
    <w:nsid w:val="26B65B2C"/>
    <w:multiLevelType w:val="hybridMultilevel"/>
    <w:tmpl w:val="1F349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75F13E2"/>
    <w:multiLevelType w:val="hybridMultilevel"/>
    <w:tmpl w:val="EE02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0">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11">
    <w:nsid w:val="2D4E4141"/>
    <w:multiLevelType w:val="hybridMultilevel"/>
    <w:tmpl w:val="29DE8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3">
    <w:nsid w:val="32E955BA"/>
    <w:multiLevelType w:val="hybridMultilevel"/>
    <w:tmpl w:val="F7BEDCEC"/>
    <w:lvl w:ilvl="0" w:tplc="04010001">
      <w:start w:val="1"/>
      <w:numFmt w:val="bullet"/>
      <w:lvlText w:val=""/>
      <w:lvlJc w:val="left"/>
      <w:pPr>
        <w:tabs>
          <w:tab w:val="num" w:pos="900"/>
        </w:tabs>
        <w:ind w:left="900" w:right="900" w:hanging="360"/>
      </w:pPr>
      <w:rPr>
        <w:rFonts w:ascii="Symbol" w:hAnsi="Symbol" w:hint="default"/>
      </w:rPr>
    </w:lvl>
    <w:lvl w:ilvl="1" w:tplc="FAB45032">
      <w:start w:val="4"/>
      <w:numFmt w:val="bullet"/>
      <w:lvlText w:val="-"/>
      <w:lvlJc w:val="left"/>
      <w:pPr>
        <w:tabs>
          <w:tab w:val="num" w:pos="1620"/>
        </w:tabs>
        <w:ind w:left="1620" w:right="1620" w:hanging="360"/>
      </w:pPr>
      <w:rPr>
        <w:rFonts w:ascii="Times New Roman" w:eastAsia="Times New Roman" w:hAnsi="Times New Roman" w:cs="Times New Roman"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4">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5">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6">
    <w:nsid w:val="40B928B1"/>
    <w:multiLevelType w:val="multilevel"/>
    <w:tmpl w:val="2444D148"/>
    <w:lvl w:ilvl="0">
      <w:start w:val="1"/>
      <w:numFmt w:val="decimal"/>
      <w:lvlText w:val="%1."/>
      <w:legacy w:legacy="1" w:legacySpace="0" w:legacyIndent="283"/>
      <w:lvlJc w:val="center"/>
      <w:pPr>
        <w:ind w:left="282" w:right="282" w:hanging="283"/>
      </w:pPr>
    </w:lvl>
    <w:lvl w:ilvl="1">
      <w:start w:val="2"/>
      <w:numFmt w:val="decimal"/>
      <w:isLgl/>
      <w:lvlText w:val="%1.%2"/>
      <w:lvlJc w:val="left"/>
      <w:pPr>
        <w:ind w:left="390" w:hanging="390"/>
      </w:pPr>
      <w:rPr>
        <w:rFonts w:hint="default"/>
      </w:rPr>
    </w:lvl>
    <w:lvl w:ilvl="2">
      <w:start w:val="1"/>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7">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8">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19">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0">
    <w:nsid w:val="53813986"/>
    <w:multiLevelType w:val="hybridMultilevel"/>
    <w:tmpl w:val="571AD372"/>
    <w:lvl w:ilvl="0" w:tplc="46744128">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1">
    <w:nsid w:val="5AB1775C"/>
    <w:multiLevelType w:val="hybridMultilevel"/>
    <w:tmpl w:val="4170DCFC"/>
    <w:lvl w:ilvl="0" w:tplc="6A84B536">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2">
    <w:nsid w:val="61F11D32"/>
    <w:multiLevelType w:val="multilevel"/>
    <w:tmpl w:val="91829928"/>
    <w:lvl w:ilvl="0">
      <w:start w:val="1"/>
      <w:numFmt w:val="decimal"/>
      <w:lvlText w:val="%1."/>
      <w:lvlJc w:val="left"/>
      <w:pPr>
        <w:tabs>
          <w:tab w:val="num" w:pos="784"/>
        </w:tabs>
        <w:ind w:left="784" w:right="784" w:hanging="360"/>
      </w:pPr>
      <w:rPr>
        <w:rFonts w:asciiTheme="majorBidi" w:hAnsiTheme="majorBidi" w:cstheme="majorBidi" w:hint="default"/>
      </w:rPr>
    </w:lvl>
    <w:lvl w:ilvl="1">
      <w:start w:val="3"/>
      <w:numFmt w:val="decimal"/>
      <w:isLgl/>
      <w:lvlText w:val="%1.%2"/>
      <w:lvlJc w:val="left"/>
      <w:pPr>
        <w:ind w:left="844" w:hanging="420"/>
      </w:pPr>
      <w:rPr>
        <w:rFonts w:hint="default"/>
      </w:rPr>
    </w:lvl>
    <w:lvl w:ilvl="2">
      <w:start w:val="1"/>
      <w:numFmt w:val="decimal"/>
      <w:isLgl/>
      <w:lvlText w:val="%1.%2.%3"/>
      <w:lvlJc w:val="left"/>
      <w:pPr>
        <w:ind w:left="1144" w:hanging="720"/>
      </w:pPr>
      <w:rPr>
        <w:rFonts w:hint="default"/>
      </w:rPr>
    </w:lvl>
    <w:lvl w:ilvl="3">
      <w:start w:val="1"/>
      <w:numFmt w:val="decimal"/>
      <w:isLgl/>
      <w:lvlText w:val="%1.%2.%3.%4"/>
      <w:lvlJc w:val="left"/>
      <w:pPr>
        <w:ind w:left="1144" w:hanging="72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864" w:hanging="1440"/>
      </w:pPr>
      <w:rPr>
        <w:rFonts w:hint="default"/>
      </w:rPr>
    </w:lvl>
    <w:lvl w:ilvl="6">
      <w:start w:val="1"/>
      <w:numFmt w:val="decimal"/>
      <w:isLgl/>
      <w:lvlText w:val="%1.%2.%3.%4.%5.%6.%7"/>
      <w:lvlJc w:val="left"/>
      <w:pPr>
        <w:ind w:left="1864" w:hanging="1440"/>
      </w:pPr>
      <w:rPr>
        <w:rFonts w:hint="default"/>
      </w:rPr>
    </w:lvl>
    <w:lvl w:ilvl="7">
      <w:start w:val="1"/>
      <w:numFmt w:val="decimal"/>
      <w:isLgl/>
      <w:lvlText w:val="%1.%2.%3.%4.%5.%6.%7.%8"/>
      <w:lvlJc w:val="left"/>
      <w:pPr>
        <w:ind w:left="2224" w:hanging="1800"/>
      </w:pPr>
      <w:rPr>
        <w:rFonts w:hint="default"/>
      </w:rPr>
    </w:lvl>
    <w:lvl w:ilvl="8">
      <w:start w:val="1"/>
      <w:numFmt w:val="decimal"/>
      <w:isLgl/>
      <w:lvlText w:val="%1.%2.%3.%4.%5.%6.%7.%8.%9"/>
      <w:lvlJc w:val="left"/>
      <w:pPr>
        <w:ind w:left="2224" w:hanging="1800"/>
      </w:pPr>
      <w:rPr>
        <w:rFonts w:hint="default"/>
      </w:rPr>
    </w:lvl>
  </w:abstractNum>
  <w:abstractNum w:abstractNumId="23">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4">
    <w:nsid w:val="6E0B6B0E"/>
    <w:multiLevelType w:val="multilevel"/>
    <w:tmpl w:val="6BA631AA"/>
    <w:lvl w:ilvl="0">
      <w:start w:val="1"/>
      <w:numFmt w:val="decimal"/>
      <w:lvlText w:val="%1."/>
      <w:lvlJc w:val="left"/>
      <w:pPr>
        <w:ind w:left="359" w:hanging="360"/>
      </w:pPr>
      <w:rPr>
        <w:rFonts w:hint="default"/>
        <w:b/>
        <w:bCs/>
      </w:rPr>
    </w:lvl>
    <w:lvl w:ilvl="1">
      <w:start w:val="6"/>
      <w:numFmt w:val="decimal"/>
      <w:isLgl/>
      <w:lvlText w:val="%1.%2"/>
      <w:lvlJc w:val="left"/>
      <w:pPr>
        <w:ind w:left="554" w:hanging="555"/>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25">
    <w:nsid w:val="6EA03E93"/>
    <w:multiLevelType w:val="hybridMultilevel"/>
    <w:tmpl w:val="C26C4BBE"/>
    <w:lvl w:ilvl="0" w:tplc="FFFFFFFF">
      <w:start w:val="1"/>
      <w:numFmt w:val="chosung"/>
      <w:lvlText w:val=""/>
      <w:legacy w:legacy="1" w:legacySpace="0" w:legacyIndent="360"/>
      <w:lvlJc w:val="center"/>
      <w:pPr>
        <w:ind w:left="360" w:righ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9E5536"/>
    <w:multiLevelType w:val="hybridMultilevel"/>
    <w:tmpl w:val="67EA1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B130C4"/>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8">
    <w:nsid w:val="7958040C"/>
    <w:multiLevelType w:val="hybridMultilevel"/>
    <w:tmpl w:val="C59A36E8"/>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A241318"/>
    <w:multiLevelType w:val="hybridMultilevel"/>
    <w:tmpl w:val="186E7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AC1C58"/>
    <w:multiLevelType w:val="hybridMultilevel"/>
    <w:tmpl w:val="40601EB6"/>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
    <w:nsid w:val="7DA33755"/>
    <w:multiLevelType w:val="hybridMultilevel"/>
    <w:tmpl w:val="04D4B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
  </w:num>
  <w:num w:numId="3">
    <w:abstractNumId w:val="15"/>
  </w:num>
  <w:num w:numId="4">
    <w:abstractNumId w:val="23"/>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19"/>
  </w:num>
  <w:num w:numId="7">
    <w:abstractNumId w:val="16"/>
  </w:num>
  <w:num w:numId="8">
    <w:abstractNumId w:val="16"/>
    <w:lvlOverride w:ilvl="0">
      <w:lvl w:ilvl="0">
        <w:start w:val="1"/>
        <w:numFmt w:val="decimal"/>
        <w:lvlText w:val="%1."/>
        <w:legacy w:legacy="1" w:legacySpace="0" w:legacyIndent="283"/>
        <w:lvlJc w:val="center"/>
        <w:pPr>
          <w:ind w:left="282" w:right="282" w:hanging="283"/>
        </w:pPr>
      </w:lvl>
    </w:lvlOverride>
    <w:lvlOverride w:ilvl="1">
      <w:lvl w:ilvl="1">
        <w:start w:val="2"/>
        <w:numFmt w:val="decimal"/>
        <w:isLgl/>
        <w:lvlText w:val="%1.%2"/>
        <w:lvlJc w:val="left"/>
        <w:pPr>
          <w:ind w:left="390" w:hanging="390"/>
        </w:pPr>
        <w:rPr>
          <w:rFonts w:hint="default"/>
        </w:rPr>
      </w:lvl>
    </w:lvlOverride>
    <w:lvlOverride w:ilvl="2">
      <w:lvl w:ilvl="2">
        <w:start w:val="1"/>
        <w:numFmt w:val="decimal"/>
        <w:isLgl/>
        <w:lvlText w:val="%1.%2.%3"/>
        <w:lvlJc w:val="left"/>
        <w:pPr>
          <w:ind w:left="719" w:hanging="720"/>
        </w:pPr>
        <w:rPr>
          <w:rFonts w:hint="default"/>
        </w:rPr>
      </w:lvl>
    </w:lvlOverride>
    <w:lvlOverride w:ilvl="3">
      <w:lvl w:ilvl="3">
        <w:start w:val="1"/>
        <w:numFmt w:val="decimal"/>
        <w:isLgl/>
        <w:lvlText w:val="%1.%2.%3.%4"/>
        <w:lvlJc w:val="left"/>
        <w:pPr>
          <w:ind w:left="719" w:hanging="720"/>
        </w:pPr>
        <w:rPr>
          <w:rFonts w:hint="default"/>
        </w:rPr>
      </w:lvl>
    </w:lvlOverride>
    <w:lvlOverride w:ilvl="4">
      <w:lvl w:ilvl="4">
        <w:start w:val="1"/>
        <w:numFmt w:val="decimal"/>
        <w:isLgl/>
        <w:lvlText w:val="%1.%2.%3.%4.%5"/>
        <w:lvlJc w:val="left"/>
        <w:pPr>
          <w:ind w:left="1079" w:hanging="1080"/>
        </w:pPr>
        <w:rPr>
          <w:rFonts w:hint="default"/>
        </w:rPr>
      </w:lvl>
    </w:lvlOverride>
    <w:lvlOverride w:ilvl="5">
      <w:lvl w:ilvl="5">
        <w:start w:val="1"/>
        <w:numFmt w:val="decimal"/>
        <w:isLgl/>
        <w:lvlText w:val="%1.%2.%3.%4.%5.%6"/>
        <w:lvlJc w:val="left"/>
        <w:pPr>
          <w:ind w:left="1439" w:hanging="1440"/>
        </w:pPr>
        <w:rPr>
          <w:rFonts w:hint="default"/>
        </w:rPr>
      </w:lvl>
    </w:lvlOverride>
    <w:lvlOverride w:ilvl="6">
      <w:lvl w:ilvl="6">
        <w:start w:val="1"/>
        <w:numFmt w:val="decimal"/>
        <w:isLgl/>
        <w:lvlText w:val="%1.%2.%3.%4.%5.%6.%7"/>
        <w:lvlJc w:val="left"/>
        <w:pPr>
          <w:ind w:left="1439" w:hanging="1440"/>
        </w:pPr>
        <w:rPr>
          <w:rFonts w:hint="default"/>
        </w:rPr>
      </w:lvl>
    </w:lvlOverride>
    <w:lvlOverride w:ilvl="7">
      <w:lvl w:ilvl="7">
        <w:start w:val="1"/>
        <w:numFmt w:val="decimal"/>
        <w:isLgl/>
        <w:lvlText w:val="%1.%2.%3.%4.%5.%6.%7.%8"/>
        <w:lvlJc w:val="left"/>
        <w:pPr>
          <w:ind w:left="1799" w:hanging="1800"/>
        </w:pPr>
        <w:rPr>
          <w:rFonts w:hint="default"/>
        </w:rPr>
      </w:lvl>
    </w:lvlOverride>
    <w:lvlOverride w:ilvl="8">
      <w:lvl w:ilvl="8">
        <w:start w:val="1"/>
        <w:numFmt w:val="decimal"/>
        <w:isLgl/>
        <w:lvlText w:val="%1.%2.%3.%4.%5.%6.%7.%8.%9"/>
        <w:lvlJc w:val="left"/>
        <w:pPr>
          <w:ind w:left="1799" w:hanging="1800"/>
        </w:pPr>
        <w:rPr>
          <w:rFonts w:hint="default"/>
        </w:rPr>
      </w:lvl>
    </w:lvlOverride>
  </w:num>
  <w:num w:numId="9">
    <w:abstractNumId w:val="9"/>
  </w:num>
  <w:num w:numId="10">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1">
    <w:abstractNumId w:val="2"/>
  </w:num>
  <w:num w:numId="12">
    <w:abstractNumId w:val="27"/>
  </w:num>
  <w:num w:numId="13">
    <w:abstractNumId w:val="6"/>
  </w:num>
  <w:num w:numId="14">
    <w:abstractNumId w:val="26"/>
  </w:num>
  <w:num w:numId="15">
    <w:abstractNumId w:val="24"/>
  </w:num>
  <w:num w:numId="16">
    <w:abstractNumId w:val="21"/>
  </w:num>
  <w:num w:numId="17">
    <w:abstractNumId w:val="20"/>
  </w:num>
  <w:num w:numId="18">
    <w:abstractNumId w:val="5"/>
  </w:num>
  <w:num w:numId="19">
    <w:abstractNumId w:val="29"/>
  </w:num>
  <w:num w:numId="20">
    <w:abstractNumId w:val="7"/>
  </w:num>
  <w:num w:numId="21">
    <w:abstractNumId w:val="31"/>
  </w:num>
  <w:num w:numId="22">
    <w:abstractNumId w:val="11"/>
  </w:num>
  <w:num w:numId="23">
    <w:abstractNumId w:val="10"/>
  </w:num>
  <w:num w:numId="24">
    <w:abstractNumId w:val="25"/>
  </w:num>
  <w:num w:numId="25">
    <w:abstractNumId w:val="3"/>
  </w:num>
  <w:num w:numId="26">
    <w:abstractNumId w:val="22"/>
  </w:num>
  <w:num w:numId="27">
    <w:abstractNumId w:val="4"/>
  </w:num>
  <w:num w:numId="28">
    <w:abstractNumId w:val="18"/>
  </w:num>
  <w:num w:numId="29">
    <w:abstractNumId w:val="28"/>
  </w:num>
  <w:num w:numId="30">
    <w:abstractNumId w:val="30"/>
  </w:num>
  <w:num w:numId="31">
    <w:abstractNumId w:val="14"/>
  </w:num>
  <w:num w:numId="32">
    <w:abstractNumId w:val="17"/>
  </w:num>
  <w:num w:numId="33">
    <w:abstractNumId w:val="13"/>
  </w:num>
  <w:num w:numId="34">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DE0C41"/>
    <w:rsid w:val="00000C4A"/>
    <w:rsid w:val="00002D89"/>
    <w:rsid w:val="00002E61"/>
    <w:rsid w:val="000062F6"/>
    <w:rsid w:val="00007564"/>
    <w:rsid w:val="000107F8"/>
    <w:rsid w:val="000117B5"/>
    <w:rsid w:val="00013037"/>
    <w:rsid w:val="000156DC"/>
    <w:rsid w:val="00017AA8"/>
    <w:rsid w:val="00020E76"/>
    <w:rsid w:val="00021E9F"/>
    <w:rsid w:val="000230ED"/>
    <w:rsid w:val="00023AB3"/>
    <w:rsid w:val="000261BB"/>
    <w:rsid w:val="0002701D"/>
    <w:rsid w:val="00030CE2"/>
    <w:rsid w:val="00031923"/>
    <w:rsid w:val="00037113"/>
    <w:rsid w:val="00040B27"/>
    <w:rsid w:val="00045CC4"/>
    <w:rsid w:val="000469DA"/>
    <w:rsid w:val="00047AE4"/>
    <w:rsid w:val="000528D2"/>
    <w:rsid w:val="0005326B"/>
    <w:rsid w:val="000539D7"/>
    <w:rsid w:val="00053A98"/>
    <w:rsid w:val="00062963"/>
    <w:rsid w:val="00063EC8"/>
    <w:rsid w:val="00064913"/>
    <w:rsid w:val="000651D2"/>
    <w:rsid w:val="00067213"/>
    <w:rsid w:val="00072C08"/>
    <w:rsid w:val="00074EBD"/>
    <w:rsid w:val="00075B07"/>
    <w:rsid w:val="00080652"/>
    <w:rsid w:val="00080837"/>
    <w:rsid w:val="0008125C"/>
    <w:rsid w:val="000821DA"/>
    <w:rsid w:val="000827EB"/>
    <w:rsid w:val="00083F49"/>
    <w:rsid w:val="00084118"/>
    <w:rsid w:val="00085093"/>
    <w:rsid w:val="000865B0"/>
    <w:rsid w:val="0008791E"/>
    <w:rsid w:val="00090910"/>
    <w:rsid w:val="000932D0"/>
    <w:rsid w:val="000960B9"/>
    <w:rsid w:val="000971F3"/>
    <w:rsid w:val="000976A5"/>
    <w:rsid w:val="000A2580"/>
    <w:rsid w:val="000A298E"/>
    <w:rsid w:val="000A2DB0"/>
    <w:rsid w:val="000A39DA"/>
    <w:rsid w:val="000A5F8A"/>
    <w:rsid w:val="000A700C"/>
    <w:rsid w:val="000A72AE"/>
    <w:rsid w:val="000B0529"/>
    <w:rsid w:val="000B2868"/>
    <w:rsid w:val="000B29AE"/>
    <w:rsid w:val="000B4050"/>
    <w:rsid w:val="000B5472"/>
    <w:rsid w:val="000B5D54"/>
    <w:rsid w:val="000B74A9"/>
    <w:rsid w:val="000C0D2C"/>
    <w:rsid w:val="000D1D05"/>
    <w:rsid w:val="000D244B"/>
    <w:rsid w:val="000D27E6"/>
    <w:rsid w:val="000D39A4"/>
    <w:rsid w:val="000D3B9F"/>
    <w:rsid w:val="000D461A"/>
    <w:rsid w:val="000D4FB9"/>
    <w:rsid w:val="000D5630"/>
    <w:rsid w:val="000D568A"/>
    <w:rsid w:val="000D711D"/>
    <w:rsid w:val="000E04F4"/>
    <w:rsid w:val="000E1184"/>
    <w:rsid w:val="000E1848"/>
    <w:rsid w:val="000E300A"/>
    <w:rsid w:val="000E3348"/>
    <w:rsid w:val="000E5454"/>
    <w:rsid w:val="000E6BBA"/>
    <w:rsid w:val="000E6D9F"/>
    <w:rsid w:val="000E7339"/>
    <w:rsid w:val="000F22B4"/>
    <w:rsid w:val="000F3C41"/>
    <w:rsid w:val="000F63D1"/>
    <w:rsid w:val="000F7E59"/>
    <w:rsid w:val="00102521"/>
    <w:rsid w:val="00103B39"/>
    <w:rsid w:val="00107590"/>
    <w:rsid w:val="001079C7"/>
    <w:rsid w:val="00110A04"/>
    <w:rsid w:val="0011150C"/>
    <w:rsid w:val="00111807"/>
    <w:rsid w:val="001122CA"/>
    <w:rsid w:val="00112E4F"/>
    <w:rsid w:val="001138F7"/>
    <w:rsid w:val="00115745"/>
    <w:rsid w:val="00115C80"/>
    <w:rsid w:val="00116DD1"/>
    <w:rsid w:val="00116ED4"/>
    <w:rsid w:val="00117D90"/>
    <w:rsid w:val="001217CA"/>
    <w:rsid w:val="00121E0A"/>
    <w:rsid w:val="001238C7"/>
    <w:rsid w:val="00124317"/>
    <w:rsid w:val="00124D19"/>
    <w:rsid w:val="00126576"/>
    <w:rsid w:val="00131B92"/>
    <w:rsid w:val="001328D0"/>
    <w:rsid w:val="00134660"/>
    <w:rsid w:val="00135EE6"/>
    <w:rsid w:val="00140185"/>
    <w:rsid w:val="0014121B"/>
    <w:rsid w:val="00142055"/>
    <w:rsid w:val="00143A5E"/>
    <w:rsid w:val="0014580C"/>
    <w:rsid w:val="00145F36"/>
    <w:rsid w:val="00153289"/>
    <w:rsid w:val="0015331F"/>
    <w:rsid w:val="00153389"/>
    <w:rsid w:val="00154C4D"/>
    <w:rsid w:val="00156E1B"/>
    <w:rsid w:val="00157410"/>
    <w:rsid w:val="0015784E"/>
    <w:rsid w:val="0016247D"/>
    <w:rsid w:val="0016346E"/>
    <w:rsid w:val="00164690"/>
    <w:rsid w:val="00165F62"/>
    <w:rsid w:val="00166AAB"/>
    <w:rsid w:val="00167B02"/>
    <w:rsid w:val="00170838"/>
    <w:rsid w:val="00170EEB"/>
    <w:rsid w:val="0017109D"/>
    <w:rsid w:val="001719E9"/>
    <w:rsid w:val="00171A41"/>
    <w:rsid w:val="00171D3A"/>
    <w:rsid w:val="00171EDA"/>
    <w:rsid w:val="0017360F"/>
    <w:rsid w:val="00176EEF"/>
    <w:rsid w:val="001903A8"/>
    <w:rsid w:val="00190690"/>
    <w:rsid w:val="001A2574"/>
    <w:rsid w:val="001A4AFB"/>
    <w:rsid w:val="001A4E34"/>
    <w:rsid w:val="001A6903"/>
    <w:rsid w:val="001B0383"/>
    <w:rsid w:val="001B03DC"/>
    <w:rsid w:val="001B05D2"/>
    <w:rsid w:val="001B0C96"/>
    <w:rsid w:val="001B1FA0"/>
    <w:rsid w:val="001B4C19"/>
    <w:rsid w:val="001B5131"/>
    <w:rsid w:val="001C4B14"/>
    <w:rsid w:val="001C54C8"/>
    <w:rsid w:val="001C58F0"/>
    <w:rsid w:val="001C5B63"/>
    <w:rsid w:val="001C6256"/>
    <w:rsid w:val="001C6623"/>
    <w:rsid w:val="001D3DB2"/>
    <w:rsid w:val="001D426A"/>
    <w:rsid w:val="001D5E48"/>
    <w:rsid w:val="001D6A1A"/>
    <w:rsid w:val="001D7543"/>
    <w:rsid w:val="001E0B7A"/>
    <w:rsid w:val="001E2CA6"/>
    <w:rsid w:val="001E3AB2"/>
    <w:rsid w:val="001E578C"/>
    <w:rsid w:val="001E6485"/>
    <w:rsid w:val="001E74D4"/>
    <w:rsid w:val="001F55EE"/>
    <w:rsid w:val="002002E3"/>
    <w:rsid w:val="002003B6"/>
    <w:rsid w:val="00202AC7"/>
    <w:rsid w:val="002049E2"/>
    <w:rsid w:val="002056F5"/>
    <w:rsid w:val="00205D53"/>
    <w:rsid w:val="0020664E"/>
    <w:rsid w:val="002075BD"/>
    <w:rsid w:val="00211270"/>
    <w:rsid w:val="002126F0"/>
    <w:rsid w:val="00213FF2"/>
    <w:rsid w:val="00214E6A"/>
    <w:rsid w:val="00214F87"/>
    <w:rsid w:val="00216208"/>
    <w:rsid w:val="002203A9"/>
    <w:rsid w:val="0022175A"/>
    <w:rsid w:val="00223497"/>
    <w:rsid w:val="002236B4"/>
    <w:rsid w:val="00227E7B"/>
    <w:rsid w:val="00230588"/>
    <w:rsid w:val="002308BC"/>
    <w:rsid w:val="00230E50"/>
    <w:rsid w:val="00231B99"/>
    <w:rsid w:val="0023399C"/>
    <w:rsid w:val="00241C54"/>
    <w:rsid w:val="00244F12"/>
    <w:rsid w:val="00246A69"/>
    <w:rsid w:val="00250ABD"/>
    <w:rsid w:val="00250F59"/>
    <w:rsid w:val="00254149"/>
    <w:rsid w:val="0025463B"/>
    <w:rsid w:val="00256440"/>
    <w:rsid w:val="00257F55"/>
    <w:rsid w:val="00264264"/>
    <w:rsid w:val="00265D29"/>
    <w:rsid w:val="00266413"/>
    <w:rsid w:val="0026649B"/>
    <w:rsid w:val="0027143B"/>
    <w:rsid w:val="00271690"/>
    <w:rsid w:val="002762A6"/>
    <w:rsid w:val="0027798B"/>
    <w:rsid w:val="00282432"/>
    <w:rsid w:val="00282D5A"/>
    <w:rsid w:val="00282DBA"/>
    <w:rsid w:val="00285479"/>
    <w:rsid w:val="002856DA"/>
    <w:rsid w:val="002859CB"/>
    <w:rsid w:val="0028629C"/>
    <w:rsid w:val="002872D1"/>
    <w:rsid w:val="00287567"/>
    <w:rsid w:val="00292499"/>
    <w:rsid w:val="00294BC8"/>
    <w:rsid w:val="0029545E"/>
    <w:rsid w:val="00295B60"/>
    <w:rsid w:val="00295ECF"/>
    <w:rsid w:val="0029655B"/>
    <w:rsid w:val="0029664D"/>
    <w:rsid w:val="002967A4"/>
    <w:rsid w:val="00297703"/>
    <w:rsid w:val="00297BA1"/>
    <w:rsid w:val="002A11C5"/>
    <w:rsid w:val="002A1F93"/>
    <w:rsid w:val="002A2240"/>
    <w:rsid w:val="002A4C28"/>
    <w:rsid w:val="002A5A09"/>
    <w:rsid w:val="002A68C7"/>
    <w:rsid w:val="002A746D"/>
    <w:rsid w:val="002B0328"/>
    <w:rsid w:val="002B038E"/>
    <w:rsid w:val="002B21A7"/>
    <w:rsid w:val="002B29FB"/>
    <w:rsid w:val="002B3B63"/>
    <w:rsid w:val="002B3BCE"/>
    <w:rsid w:val="002B593F"/>
    <w:rsid w:val="002B606B"/>
    <w:rsid w:val="002B6470"/>
    <w:rsid w:val="002B6E41"/>
    <w:rsid w:val="002C025B"/>
    <w:rsid w:val="002C185E"/>
    <w:rsid w:val="002C20B2"/>
    <w:rsid w:val="002C31F7"/>
    <w:rsid w:val="002C3AE7"/>
    <w:rsid w:val="002C3C21"/>
    <w:rsid w:val="002C773E"/>
    <w:rsid w:val="002D527A"/>
    <w:rsid w:val="002D5975"/>
    <w:rsid w:val="002D790F"/>
    <w:rsid w:val="002E0688"/>
    <w:rsid w:val="002E07E2"/>
    <w:rsid w:val="002E1AB8"/>
    <w:rsid w:val="002E5170"/>
    <w:rsid w:val="002E5885"/>
    <w:rsid w:val="002E598C"/>
    <w:rsid w:val="002F5452"/>
    <w:rsid w:val="002F675A"/>
    <w:rsid w:val="00300752"/>
    <w:rsid w:val="0030294B"/>
    <w:rsid w:val="003038D9"/>
    <w:rsid w:val="0030409A"/>
    <w:rsid w:val="00304E5D"/>
    <w:rsid w:val="003055C3"/>
    <w:rsid w:val="00307340"/>
    <w:rsid w:val="00307DB7"/>
    <w:rsid w:val="00307DC7"/>
    <w:rsid w:val="00314874"/>
    <w:rsid w:val="003166FF"/>
    <w:rsid w:val="003168E8"/>
    <w:rsid w:val="00317939"/>
    <w:rsid w:val="00323F74"/>
    <w:rsid w:val="003265BA"/>
    <w:rsid w:val="00330C38"/>
    <w:rsid w:val="00331748"/>
    <w:rsid w:val="003350D9"/>
    <w:rsid w:val="00335268"/>
    <w:rsid w:val="00335548"/>
    <w:rsid w:val="003359F7"/>
    <w:rsid w:val="00335D97"/>
    <w:rsid w:val="003361BF"/>
    <w:rsid w:val="00337313"/>
    <w:rsid w:val="003438EB"/>
    <w:rsid w:val="0035310E"/>
    <w:rsid w:val="00353715"/>
    <w:rsid w:val="00354750"/>
    <w:rsid w:val="003561BE"/>
    <w:rsid w:val="00357B5B"/>
    <w:rsid w:val="003617D3"/>
    <w:rsid w:val="00362B7D"/>
    <w:rsid w:val="003703DD"/>
    <w:rsid w:val="0037259F"/>
    <w:rsid w:val="00372CA4"/>
    <w:rsid w:val="0037357D"/>
    <w:rsid w:val="003745CE"/>
    <w:rsid w:val="00374BE4"/>
    <w:rsid w:val="003753C8"/>
    <w:rsid w:val="003759E2"/>
    <w:rsid w:val="003827EC"/>
    <w:rsid w:val="00384539"/>
    <w:rsid w:val="00386074"/>
    <w:rsid w:val="0039030C"/>
    <w:rsid w:val="003932B5"/>
    <w:rsid w:val="003941C1"/>
    <w:rsid w:val="00394E33"/>
    <w:rsid w:val="003953E7"/>
    <w:rsid w:val="003B248B"/>
    <w:rsid w:val="003B4492"/>
    <w:rsid w:val="003B6D11"/>
    <w:rsid w:val="003B79F2"/>
    <w:rsid w:val="003B7A69"/>
    <w:rsid w:val="003C055D"/>
    <w:rsid w:val="003C2CEA"/>
    <w:rsid w:val="003C3A1D"/>
    <w:rsid w:val="003C6B7F"/>
    <w:rsid w:val="003D2119"/>
    <w:rsid w:val="003D2B87"/>
    <w:rsid w:val="003D41F2"/>
    <w:rsid w:val="003D4C3F"/>
    <w:rsid w:val="003D4FFD"/>
    <w:rsid w:val="003D5755"/>
    <w:rsid w:val="003D635C"/>
    <w:rsid w:val="003D7647"/>
    <w:rsid w:val="003E02F9"/>
    <w:rsid w:val="003E040D"/>
    <w:rsid w:val="003E287E"/>
    <w:rsid w:val="003E38CA"/>
    <w:rsid w:val="003E4080"/>
    <w:rsid w:val="003E42AD"/>
    <w:rsid w:val="003E4A82"/>
    <w:rsid w:val="003E4FD1"/>
    <w:rsid w:val="003E6BB9"/>
    <w:rsid w:val="003F1571"/>
    <w:rsid w:val="003F23F7"/>
    <w:rsid w:val="003F5CB7"/>
    <w:rsid w:val="00400472"/>
    <w:rsid w:val="00401179"/>
    <w:rsid w:val="004013A1"/>
    <w:rsid w:val="004015D7"/>
    <w:rsid w:val="00401777"/>
    <w:rsid w:val="00402B61"/>
    <w:rsid w:val="0040412B"/>
    <w:rsid w:val="004074CA"/>
    <w:rsid w:val="004079DD"/>
    <w:rsid w:val="00412A9C"/>
    <w:rsid w:val="00412B9D"/>
    <w:rsid w:val="00413DE4"/>
    <w:rsid w:val="00414B1F"/>
    <w:rsid w:val="00414B7A"/>
    <w:rsid w:val="00420C17"/>
    <w:rsid w:val="00421420"/>
    <w:rsid w:val="004265C6"/>
    <w:rsid w:val="0043036A"/>
    <w:rsid w:val="004321B5"/>
    <w:rsid w:val="00436385"/>
    <w:rsid w:val="00436FA8"/>
    <w:rsid w:val="0044329F"/>
    <w:rsid w:val="004438DE"/>
    <w:rsid w:val="0045037D"/>
    <w:rsid w:val="00451E28"/>
    <w:rsid w:val="00452D3E"/>
    <w:rsid w:val="00455AFE"/>
    <w:rsid w:val="004575CE"/>
    <w:rsid w:val="004614CC"/>
    <w:rsid w:val="00461FA5"/>
    <w:rsid w:val="00462139"/>
    <w:rsid w:val="004640DF"/>
    <w:rsid w:val="00464319"/>
    <w:rsid w:val="004653A9"/>
    <w:rsid w:val="004666EF"/>
    <w:rsid w:val="00470D01"/>
    <w:rsid w:val="0047360A"/>
    <w:rsid w:val="00475448"/>
    <w:rsid w:val="004762BA"/>
    <w:rsid w:val="00476814"/>
    <w:rsid w:val="00477949"/>
    <w:rsid w:val="00481CEF"/>
    <w:rsid w:val="00483972"/>
    <w:rsid w:val="00487BC7"/>
    <w:rsid w:val="004911C5"/>
    <w:rsid w:val="004928AC"/>
    <w:rsid w:val="0049382F"/>
    <w:rsid w:val="00493F87"/>
    <w:rsid w:val="004A13DD"/>
    <w:rsid w:val="004A1F6B"/>
    <w:rsid w:val="004A3E41"/>
    <w:rsid w:val="004B03D0"/>
    <w:rsid w:val="004B107E"/>
    <w:rsid w:val="004B12BA"/>
    <w:rsid w:val="004B150A"/>
    <w:rsid w:val="004B483B"/>
    <w:rsid w:val="004B5095"/>
    <w:rsid w:val="004B5BAC"/>
    <w:rsid w:val="004B6B34"/>
    <w:rsid w:val="004B7288"/>
    <w:rsid w:val="004C3486"/>
    <w:rsid w:val="004C3EA1"/>
    <w:rsid w:val="004C4662"/>
    <w:rsid w:val="004C5C75"/>
    <w:rsid w:val="004C6FA2"/>
    <w:rsid w:val="004C701B"/>
    <w:rsid w:val="004C7DC9"/>
    <w:rsid w:val="004C7DF1"/>
    <w:rsid w:val="004D2C26"/>
    <w:rsid w:val="004D4182"/>
    <w:rsid w:val="004D4225"/>
    <w:rsid w:val="004D4B3C"/>
    <w:rsid w:val="004D4C0C"/>
    <w:rsid w:val="004D4E1C"/>
    <w:rsid w:val="004D5336"/>
    <w:rsid w:val="004D740B"/>
    <w:rsid w:val="004D762A"/>
    <w:rsid w:val="004E18C8"/>
    <w:rsid w:val="004E1F81"/>
    <w:rsid w:val="004E5E65"/>
    <w:rsid w:val="004E6107"/>
    <w:rsid w:val="004F00C5"/>
    <w:rsid w:val="004F050C"/>
    <w:rsid w:val="004F0F74"/>
    <w:rsid w:val="004F1349"/>
    <w:rsid w:val="004F14F4"/>
    <w:rsid w:val="004F2677"/>
    <w:rsid w:val="004F4E9B"/>
    <w:rsid w:val="004F5280"/>
    <w:rsid w:val="004F63A0"/>
    <w:rsid w:val="005002F6"/>
    <w:rsid w:val="005012A0"/>
    <w:rsid w:val="005026F1"/>
    <w:rsid w:val="00503B98"/>
    <w:rsid w:val="00505FFC"/>
    <w:rsid w:val="00510431"/>
    <w:rsid w:val="0051204B"/>
    <w:rsid w:val="005126A1"/>
    <w:rsid w:val="00516519"/>
    <w:rsid w:val="00516918"/>
    <w:rsid w:val="00517386"/>
    <w:rsid w:val="00520532"/>
    <w:rsid w:val="00523E74"/>
    <w:rsid w:val="005245FC"/>
    <w:rsid w:val="005275E6"/>
    <w:rsid w:val="00533A69"/>
    <w:rsid w:val="005348DC"/>
    <w:rsid w:val="00535A5B"/>
    <w:rsid w:val="005404D4"/>
    <w:rsid w:val="00541097"/>
    <w:rsid w:val="00541107"/>
    <w:rsid w:val="0054154C"/>
    <w:rsid w:val="00541909"/>
    <w:rsid w:val="00541C29"/>
    <w:rsid w:val="005420BD"/>
    <w:rsid w:val="0054328E"/>
    <w:rsid w:val="005462AC"/>
    <w:rsid w:val="00550C72"/>
    <w:rsid w:val="00551AD3"/>
    <w:rsid w:val="00553504"/>
    <w:rsid w:val="00554876"/>
    <w:rsid w:val="00554A14"/>
    <w:rsid w:val="00554CBF"/>
    <w:rsid w:val="005570AA"/>
    <w:rsid w:val="0056059A"/>
    <w:rsid w:val="00562009"/>
    <w:rsid w:val="00562A42"/>
    <w:rsid w:val="00563889"/>
    <w:rsid w:val="00564DAD"/>
    <w:rsid w:val="00565242"/>
    <w:rsid w:val="005657FB"/>
    <w:rsid w:val="005670EF"/>
    <w:rsid w:val="00567211"/>
    <w:rsid w:val="00567B49"/>
    <w:rsid w:val="00573034"/>
    <w:rsid w:val="00573D07"/>
    <w:rsid w:val="005742BD"/>
    <w:rsid w:val="00574AB4"/>
    <w:rsid w:val="00575AFC"/>
    <w:rsid w:val="00576C54"/>
    <w:rsid w:val="00581B90"/>
    <w:rsid w:val="00582048"/>
    <w:rsid w:val="005820E6"/>
    <w:rsid w:val="00583047"/>
    <w:rsid w:val="00584DD8"/>
    <w:rsid w:val="00587B3C"/>
    <w:rsid w:val="00587EF8"/>
    <w:rsid w:val="005907F3"/>
    <w:rsid w:val="005913E7"/>
    <w:rsid w:val="00592B0F"/>
    <w:rsid w:val="00594218"/>
    <w:rsid w:val="00594B53"/>
    <w:rsid w:val="0059666C"/>
    <w:rsid w:val="0059787A"/>
    <w:rsid w:val="005A0A2F"/>
    <w:rsid w:val="005A1D42"/>
    <w:rsid w:val="005A2FFE"/>
    <w:rsid w:val="005A3994"/>
    <w:rsid w:val="005A3B71"/>
    <w:rsid w:val="005A5D03"/>
    <w:rsid w:val="005A606B"/>
    <w:rsid w:val="005A60DE"/>
    <w:rsid w:val="005A7448"/>
    <w:rsid w:val="005A7B9A"/>
    <w:rsid w:val="005B14B4"/>
    <w:rsid w:val="005B1856"/>
    <w:rsid w:val="005B2951"/>
    <w:rsid w:val="005B378D"/>
    <w:rsid w:val="005B506F"/>
    <w:rsid w:val="005B5964"/>
    <w:rsid w:val="005C0B21"/>
    <w:rsid w:val="005C2A3A"/>
    <w:rsid w:val="005C3BFF"/>
    <w:rsid w:val="005C50A8"/>
    <w:rsid w:val="005C52BA"/>
    <w:rsid w:val="005C5446"/>
    <w:rsid w:val="005C6284"/>
    <w:rsid w:val="005C7089"/>
    <w:rsid w:val="005C73E9"/>
    <w:rsid w:val="005C7CEA"/>
    <w:rsid w:val="005C7E06"/>
    <w:rsid w:val="005D0AFC"/>
    <w:rsid w:val="005D5937"/>
    <w:rsid w:val="005E03B0"/>
    <w:rsid w:val="005E11EE"/>
    <w:rsid w:val="005E55CB"/>
    <w:rsid w:val="005E607F"/>
    <w:rsid w:val="005E724E"/>
    <w:rsid w:val="005F139F"/>
    <w:rsid w:val="005F21F6"/>
    <w:rsid w:val="005F3508"/>
    <w:rsid w:val="005F39BA"/>
    <w:rsid w:val="005F3A0F"/>
    <w:rsid w:val="005F55D9"/>
    <w:rsid w:val="005F57EA"/>
    <w:rsid w:val="005F5961"/>
    <w:rsid w:val="005F74FF"/>
    <w:rsid w:val="005F7BC6"/>
    <w:rsid w:val="00601364"/>
    <w:rsid w:val="006024BE"/>
    <w:rsid w:val="0060388F"/>
    <w:rsid w:val="00603968"/>
    <w:rsid w:val="00603A53"/>
    <w:rsid w:val="006057D8"/>
    <w:rsid w:val="006075F5"/>
    <w:rsid w:val="00607A86"/>
    <w:rsid w:val="00610122"/>
    <w:rsid w:val="00612B78"/>
    <w:rsid w:val="00612D44"/>
    <w:rsid w:val="006138A8"/>
    <w:rsid w:val="00615537"/>
    <w:rsid w:val="006156CC"/>
    <w:rsid w:val="00615C51"/>
    <w:rsid w:val="00616273"/>
    <w:rsid w:val="00616E55"/>
    <w:rsid w:val="00617DCC"/>
    <w:rsid w:val="00622FAE"/>
    <w:rsid w:val="0062356D"/>
    <w:rsid w:val="006251E3"/>
    <w:rsid w:val="006450C6"/>
    <w:rsid w:val="00645F7C"/>
    <w:rsid w:val="00646F2E"/>
    <w:rsid w:val="006500FB"/>
    <w:rsid w:val="006514F0"/>
    <w:rsid w:val="0065582F"/>
    <w:rsid w:val="00655E14"/>
    <w:rsid w:val="006611B2"/>
    <w:rsid w:val="006623B3"/>
    <w:rsid w:val="006630C6"/>
    <w:rsid w:val="00664303"/>
    <w:rsid w:val="00664915"/>
    <w:rsid w:val="00664FB6"/>
    <w:rsid w:val="006665DE"/>
    <w:rsid w:val="00667E6F"/>
    <w:rsid w:val="006725CD"/>
    <w:rsid w:val="00673600"/>
    <w:rsid w:val="00673C93"/>
    <w:rsid w:val="00675E87"/>
    <w:rsid w:val="0067613C"/>
    <w:rsid w:val="00677810"/>
    <w:rsid w:val="00680BD3"/>
    <w:rsid w:val="00681901"/>
    <w:rsid w:val="00682090"/>
    <w:rsid w:val="006864B1"/>
    <w:rsid w:val="00693552"/>
    <w:rsid w:val="00694AA8"/>
    <w:rsid w:val="0069594B"/>
    <w:rsid w:val="006A0A75"/>
    <w:rsid w:val="006A120A"/>
    <w:rsid w:val="006A3E39"/>
    <w:rsid w:val="006A55B0"/>
    <w:rsid w:val="006B14DF"/>
    <w:rsid w:val="006B3DC1"/>
    <w:rsid w:val="006B7616"/>
    <w:rsid w:val="006B7875"/>
    <w:rsid w:val="006C3718"/>
    <w:rsid w:val="006C3F26"/>
    <w:rsid w:val="006C798C"/>
    <w:rsid w:val="006D0037"/>
    <w:rsid w:val="006D08E2"/>
    <w:rsid w:val="006D1CE3"/>
    <w:rsid w:val="006D3393"/>
    <w:rsid w:val="006D427C"/>
    <w:rsid w:val="006D4A84"/>
    <w:rsid w:val="006E0F06"/>
    <w:rsid w:val="006E2E47"/>
    <w:rsid w:val="006E3964"/>
    <w:rsid w:val="006E3C02"/>
    <w:rsid w:val="006E5EF2"/>
    <w:rsid w:val="006E663B"/>
    <w:rsid w:val="006E6A92"/>
    <w:rsid w:val="006E6BBA"/>
    <w:rsid w:val="006F03F4"/>
    <w:rsid w:val="006F0976"/>
    <w:rsid w:val="006F132E"/>
    <w:rsid w:val="006F22B6"/>
    <w:rsid w:val="006F2662"/>
    <w:rsid w:val="006F315D"/>
    <w:rsid w:val="006F3859"/>
    <w:rsid w:val="006F4665"/>
    <w:rsid w:val="006F594D"/>
    <w:rsid w:val="0070158C"/>
    <w:rsid w:val="007020EB"/>
    <w:rsid w:val="007030CD"/>
    <w:rsid w:val="00710A67"/>
    <w:rsid w:val="00711712"/>
    <w:rsid w:val="00712D57"/>
    <w:rsid w:val="00712F67"/>
    <w:rsid w:val="00721650"/>
    <w:rsid w:val="007252C7"/>
    <w:rsid w:val="00726EFB"/>
    <w:rsid w:val="007309CA"/>
    <w:rsid w:val="00731304"/>
    <w:rsid w:val="00732512"/>
    <w:rsid w:val="00732801"/>
    <w:rsid w:val="007340E0"/>
    <w:rsid w:val="007347B0"/>
    <w:rsid w:val="00735716"/>
    <w:rsid w:val="00736A3A"/>
    <w:rsid w:val="00736FF4"/>
    <w:rsid w:val="00740957"/>
    <w:rsid w:val="00743D56"/>
    <w:rsid w:val="0074726C"/>
    <w:rsid w:val="007475D0"/>
    <w:rsid w:val="0074763D"/>
    <w:rsid w:val="007509FD"/>
    <w:rsid w:val="00751B74"/>
    <w:rsid w:val="00752DEF"/>
    <w:rsid w:val="00753ADB"/>
    <w:rsid w:val="00754B6B"/>
    <w:rsid w:val="00756EBE"/>
    <w:rsid w:val="00757800"/>
    <w:rsid w:val="007604CF"/>
    <w:rsid w:val="00761904"/>
    <w:rsid w:val="00764CD6"/>
    <w:rsid w:val="00766182"/>
    <w:rsid w:val="00770188"/>
    <w:rsid w:val="00773D46"/>
    <w:rsid w:val="00776794"/>
    <w:rsid w:val="00777C65"/>
    <w:rsid w:val="007826E7"/>
    <w:rsid w:val="007875CD"/>
    <w:rsid w:val="0078780F"/>
    <w:rsid w:val="0079323E"/>
    <w:rsid w:val="007939B7"/>
    <w:rsid w:val="007952B3"/>
    <w:rsid w:val="007A1AEE"/>
    <w:rsid w:val="007A364A"/>
    <w:rsid w:val="007A402D"/>
    <w:rsid w:val="007A52DE"/>
    <w:rsid w:val="007A56B4"/>
    <w:rsid w:val="007A66E4"/>
    <w:rsid w:val="007A771C"/>
    <w:rsid w:val="007B17B4"/>
    <w:rsid w:val="007B2691"/>
    <w:rsid w:val="007B509E"/>
    <w:rsid w:val="007B6200"/>
    <w:rsid w:val="007B62D0"/>
    <w:rsid w:val="007B66C5"/>
    <w:rsid w:val="007B7370"/>
    <w:rsid w:val="007C0FB1"/>
    <w:rsid w:val="007C2BF3"/>
    <w:rsid w:val="007C66EE"/>
    <w:rsid w:val="007D0347"/>
    <w:rsid w:val="007D03EE"/>
    <w:rsid w:val="007D0EA8"/>
    <w:rsid w:val="007D0EB6"/>
    <w:rsid w:val="007D20A1"/>
    <w:rsid w:val="007D2422"/>
    <w:rsid w:val="007D4C8A"/>
    <w:rsid w:val="007D6932"/>
    <w:rsid w:val="007D6FFE"/>
    <w:rsid w:val="007E01F8"/>
    <w:rsid w:val="007E0BF7"/>
    <w:rsid w:val="007E4B63"/>
    <w:rsid w:val="007E4DAE"/>
    <w:rsid w:val="007E6F15"/>
    <w:rsid w:val="007E7B39"/>
    <w:rsid w:val="007F0378"/>
    <w:rsid w:val="007F2E58"/>
    <w:rsid w:val="007F4291"/>
    <w:rsid w:val="007F4BA2"/>
    <w:rsid w:val="007F679D"/>
    <w:rsid w:val="007F7610"/>
    <w:rsid w:val="0080262E"/>
    <w:rsid w:val="008036C7"/>
    <w:rsid w:val="0080742F"/>
    <w:rsid w:val="00807FC8"/>
    <w:rsid w:val="0081204A"/>
    <w:rsid w:val="0081401C"/>
    <w:rsid w:val="00815915"/>
    <w:rsid w:val="008239FB"/>
    <w:rsid w:val="00823CE9"/>
    <w:rsid w:val="008244F5"/>
    <w:rsid w:val="00826219"/>
    <w:rsid w:val="00826ED0"/>
    <w:rsid w:val="008279AD"/>
    <w:rsid w:val="00830099"/>
    <w:rsid w:val="00833C8A"/>
    <w:rsid w:val="00834238"/>
    <w:rsid w:val="008342E9"/>
    <w:rsid w:val="0083509C"/>
    <w:rsid w:val="008355A2"/>
    <w:rsid w:val="00843277"/>
    <w:rsid w:val="008433FB"/>
    <w:rsid w:val="008453DD"/>
    <w:rsid w:val="008456F0"/>
    <w:rsid w:val="0084663B"/>
    <w:rsid w:val="00846F08"/>
    <w:rsid w:val="00851C66"/>
    <w:rsid w:val="00851D54"/>
    <w:rsid w:val="00852630"/>
    <w:rsid w:val="00852BDA"/>
    <w:rsid w:val="008534D6"/>
    <w:rsid w:val="00854A86"/>
    <w:rsid w:val="00854EEE"/>
    <w:rsid w:val="00857654"/>
    <w:rsid w:val="008607CB"/>
    <w:rsid w:val="00860CE4"/>
    <w:rsid w:val="00862271"/>
    <w:rsid w:val="008629D3"/>
    <w:rsid w:val="00863C0F"/>
    <w:rsid w:val="00864427"/>
    <w:rsid w:val="008657E5"/>
    <w:rsid w:val="00867533"/>
    <w:rsid w:val="00867BE9"/>
    <w:rsid w:val="008719D5"/>
    <w:rsid w:val="00872257"/>
    <w:rsid w:val="00875136"/>
    <w:rsid w:val="008766C3"/>
    <w:rsid w:val="00876C86"/>
    <w:rsid w:val="0087727A"/>
    <w:rsid w:val="00877A28"/>
    <w:rsid w:val="008931B8"/>
    <w:rsid w:val="00896B74"/>
    <w:rsid w:val="008A1B1B"/>
    <w:rsid w:val="008A27BA"/>
    <w:rsid w:val="008A3847"/>
    <w:rsid w:val="008A4F51"/>
    <w:rsid w:val="008A5DCC"/>
    <w:rsid w:val="008A6594"/>
    <w:rsid w:val="008B1A02"/>
    <w:rsid w:val="008B37D1"/>
    <w:rsid w:val="008B3E38"/>
    <w:rsid w:val="008B76A8"/>
    <w:rsid w:val="008B7A23"/>
    <w:rsid w:val="008C1CFE"/>
    <w:rsid w:val="008C1F93"/>
    <w:rsid w:val="008C23D9"/>
    <w:rsid w:val="008C2470"/>
    <w:rsid w:val="008C2FFC"/>
    <w:rsid w:val="008C3A2B"/>
    <w:rsid w:val="008C5B64"/>
    <w:rsid w:val="008D0A59"/>
    <w:rsid w:val="008D0F07"/>
    <w:rsid w:val="008D16CC"/>
    <w:rsid w:val="008D16D5"/>
    <w:rsid w:val="008D4B64"/>
    <w:rsid w:val="008D5D20"/>
    <w:rsid w:val="008E0A68"/>
    <w:rsid w:val="008E455E"/>
    <w:rsid w:val="008E4614"/>
    <w:rsid w:val="008E5B28"/>
    <w:rsid w:val="008E6748"/>
    <w:rsid w:val="008F0B01"/>
    <w:rsid w:val="008F34A1"/>
    <w:rsid w:val="008F76FF"/>
    <w:rsid w:val="0090054C"/>
    <w:rsid w:val="009041B2"/>
    <w:rsid w:val="00904ABA"/>
    <w:rsid w:val="00905187"/>
    <w:rsid w:val="00910C57"/>
    <w:rsid w:val="009126E2"/>
    <w:rsid w:val="009132A5"/>
    <w:rsid w:val="00914E8F"/>
    <w:rsid w:val="00915A9D"/>
    <w:rsid w:val="00915D32"/>
    <w:rsid w:val="00920EE0"/>
    <w:rsid w:val="009211C6"/>
    <w:rsid w:val="00924196"/>
    <w:rsid w:val="009247F5"/>
    <w:rsid w:val="00924E22"/>
    <w:rsid w:val="009256A7"/>
    <w:rsid w:val="009267A1"/>
    <w:rsid w:val="009273E7"/>
    <w:rsid w:val="00927978"/>
    <w:rsid w:val="0093286C"/>
    <w:rsid w:val="00933D80"/>
    <w:rsid w:val="00935A77"/>
    <w:rsid w:val="009362C9"/>
    <w:rsid w:val="00936A1A"/>
    <w:rsid w:val="0094083C"/>
    <w:rsid w:val="0094229D"/>
    <w:rsid w:val="009430D8"/>
    <w:rsid w:val="00944358"/>
    <w:rsid w:val="00944FC2"/>
    <w:rsid w:val="009462C7"/>
    <w:rsid w:val="00947704"/>
    <w:rsid w:val="00951B44"/>
    <w:rsid w:val="00952118"/>
    <w:rsid w:val="009524B2"/>
    <w:rsid w:val="009533D5"/>
    <w:rsid w:val="00955E86"/>
    <w:rsid w:val="0096072C"/>
    <w:rsid w:val="009607A3"/>
    <w:rsid w:val="009608D2"/>
    <w:rsid w:val="00960D51"/>
    <w:rsid w:val="009613B6"/>
    <w:rsid w:val="0096179D"/>
    <w:rsid w:val="00961BDB"/>
    <w:rsid w:val="00962A0D"/>
    <w:rsid w:val="009638A3"/>
    <w:rsid w:val="00963B8A"/>
    <w:rsid w:val="00964E7F"/>
    <w:rsid w:val="0096570B"/>
    <w:rsid w:val="009657D7"/>
    <w:rsid w:val="00970CD0"/>
    <w:rsid w:val="00971192"/>
    <w:rsid w:val="009719D2"/>
    <w:rsid w:val="00973F1E"/>
    <w:rsid w:val="00976D2D"/>
    <w:rsid w:val="009812D0"/>
    <w:rsid w:val="00983B58"/>
    <w:rsid w:val="00985024"/>
    <w:rsid w:val="00985171"/>
    <w:rsid w:val="00990CFD"/>
    <w:rsid w:val="00994FD0"/>
    <w:rsid w:val="00996F26"/>
    <w:rsid w:val="00997095"/>
    <w:rsid w:val="009A0651"/>
    <w:rsid w:val="009A31A2"/>
    <w:rsid w:val="009A33F4"/>
    <w:rsid w:val="009A428A"/>
    <w:rsid w:val="009A6244"/>
    <w:rsid w:val="009B0019"/>
    <w:rsid w:val="009B27C7"/>
    <w:rsid w:val="009B2AD6"/>
    <w:rsid w:val="009B6FD5"/>
    <w:rsid w:val="009C1D71"/>
    <w:rsid w:val="009C2123"/>
    <w:rsid w:val="009C320F"/>
    <w:rsid w:val="009C69FD"/>
    <w:rsid w:val="009C6BAD"/>
    <w:rsid w:val="009C7A84"/>
    <w:rsid w:val="009D5C5C"/>
    <w:rsid w:val="009D600C"/>
    <w:rsid w:val="009D7E52"/>
    <w:rsid w:val="009E06BD"/>
    <w:rsid w:val="009E2195"/>
    <w:rsid w:val="009E2224"/>
    <w:rsid w:val="009E5515"/>
    <w:rsid w:val="009E7C12"/>
    <w:rsid w:val="009F1A42"/>
    <w:rsid w:val="009F390A"/>
    <w:rsid w:val="009F5A76"/>
    <w:rsid w:val="00A02BF8"/>
    <w:rsid w:val="00A03E98"/>
    <w:rsid w:val="00A041F3"/>
    <w:rsid w:val="00A04945"/>
    <w:rsid w:val="00A06FC1"/>
    <w:rsid w:val="00A071CE"/>
    <w:rsid w:val="00A1148D"/>
    <w:rsid w:val="00A11495"/>
    <w:rsid w:val="00A12B0F"/>
    <w:rsid w:val="00A13610"/>
    <w:rsid w:val="00A14AC6"/>
    <w:rsid w:val="00A16F0B"/>
    <w:rsid w:val="00A211C4"/>
    <w:rsid w:val="00A2162F"/>
    <w:rsid w:val="00A22097"/>
    <w:rsid w:val="00A22884"/>
    <w:rsid w:val="00A2752A"/>
    <w:rsid w:val="00A3059C"/>
    <w:rsid w:val="00A32246"/>
    <w:rsid w:val="00A32706"/>
    <w:rsid w:val="00A32F15"/>
    <w:rsid w:val="00A34247"/>
    <w:rsid w:val="00A417F4"/>
    <w:rsid w:val="00A43EEA"/>
    <w:rsid w:val="00A44E75"/>
    <w:rsid w:val="00A5215D"/>
    <w:rsid w:val="00A52397"/>
    <w:rsid w:val="00A553E7"/>
    <w:rsid w:val="00A56218"/>
    <w:rsid w:val="00A57447"/>
    <w:rsid w:val="00A57FE5"/>
    <w:rsid w:val="00A60ECE"/>
    <w:rsid w:val="00A62444"/>
    <w:rsid w:val="00A63097"/>
    <w:rsid w:val="00A6705F"/>
    <w:rsid w:val="00A72BB4"/>
    <w:rsid w:val="00A72C87"/>
    <w:rsid w:val="00A72F5E"/>
    <w:rsid w:val="00A74C04"/>
    <w:rsid w:val="00A75D2D"/>
    <w:rsid w:val="00A75E0B"/>
    <w:rsid w:val="00A76012"/>
    <w:rsid w:val="00A77E45"/>
    <w:rsid w:val="00A818C6"/>
    <w:rsid w:val="00A85613"/>
    <w:rsid w:val="00A86B84"/>
    <w:rsid w:val="00A8709A"/>
    <w:rsid w:val="00A8737B"/>
    <w:rsid w:val="00A8743D"/>
    <w:rsid w:val="00A9160A"/>
    <w:rsid w:val="00A91E4C"/>
    <w:rsid w:val="00A95159"/>
    <w:rsid w:val="00A955E9"/>
    <w:rsid w:val="00A95B07"/>
    <w:rsid w:val="00AA2054"/>
    <w:rsid w:val="00AA2AC7"/>
    <w:rsid w:val="00AA4012"/>
    <w:rsid w:val="00AA4636"/>
    <w:rsid w:val="00AA499F"/>
    <w:rsid w:val="00AA598C"/>
    <w:rsid w:val="00AA7861"/>
    <w:rsid w:val="00AA7BAE"/>
    <w:rsid w:val="00AB0627"/>
    <w:rsid w:val="00AB161F"/>
    <w:rsid w:val="00AB187E"/>
    <w:rsid w:val="00AB1A57"/>
    <w:rsid w:val="00AB1B35"/>
    <w:rsid w:val="00AB20DC"/>
    <w:rsid w:val="00AB230B"/>
    <w:rsid w:val="00AB370D"/>
    <w:rsid w:val="00AB399C"/>
    <w:rsid w:val="00AB4BDD"/>
    <w:rsid w:val="00AB51EA"/>
    <w:rsid w:val="00AB53B8"/>
    <w:rsid w:val="00AB72E0"/>
    <w:rsid w:val="00AC0EF1"/>
    <w:rsid w:val="00AC0F8F"/>
    <w:rsid w:val="00AC2C78"/>
    <w:rsid w:val="00AC4452"/>
    <w:rsid w:val="00AC55B5"/>
    <w:rsid w:val="00AD0201"/>
    <w:rsid w:val="00AD1033"/>
    <w:rsid w:val="00AD1489"/>
    <w:rsid w:val="00AD17D8"/>
    <w:rsid w:val="00AD62AA"/>
    <w:rsid w:val="00AE067A"/>
    <w:rsid w:val="00AE09C0"/>
    <w:rsid w:val="00AE3769"/>
    <w:rsid w:val="00AE41BC"/>
    <w:rsid w:val="00AE42E4"/>
    <w:rsid w:val="00AE6FC1"/>
    <w:rsid w:val="00AE7044"/>
    <w:rsid w:val="00AF2C1F"/>
    <w:rsid w:val="00AF36F1"/>
    <w:rsid w:val="00AF4E89"/>
    <w:rsid w:val="00AF50E5"/>
    <w:rsid w:val="00AF69F4"/>
    <w:rsid w:val="00AF781B"/>
    <w:rsid w:val="00B022C0"/>
    <w:rsid w:val="00B02EFE"/>
    <w:rsid w:val="00B03EC2"/>
    <w:rsid w:val="00B06087"/>
    <w:rsid w:val="00B10BFE"/>
    <w:rsid w:val="00B1200C"/>
    <w:rsid w:val="00B13236"/>
    <w:rsid w:val="00B136BF"/>
    <w:rsid w:val="00B156B6"/>
    <w:rsid w:val="00B15CAA"/>
    <w:rsid w:val="00B16392"/>
    <w:rsid w:val="00B1682C"/>
    <w:rsid w:val="00B17385"/>
    <w:rsid w:val="00B17FFB"/>
    <w:rsid w:val="00B25376"/>
    <w:rsid w:val="00B2649B"/>
    <w:rsid w:val="00B310A9"/>
    <w:rsid w:val="00B32866"/>
    <w:rsid w:val="00B32E1E"/>
    <w:rsid w:val="00B33CA6"/>
    <w:rsid w:val="00B3475C"/>
    <w:rsid w:val="00B34FEA"/>
    <w:rsid w:val="00B3654C"/>
    <w:rsid w:val="00B37E44"/>
    <w:rsid w:val="00B37EA5"/>
    <w:rsid w:val="00B41683"/>
    <w:rsid w:val="00B4210A"/>
    <w:rsid w:val="00B428D3"/>
    <w:rsid w:val="00B43905"/>
    <w:rsid w:val="00B45251"/>
    <w:rsid w:val="00B46AC7"/>
    <w:rsid w:val="00B4799C"/>
    <w:rsid w:val="00B47E32"/>
    <w:rsid w:val="00B50B58"/>
    <w:rsid w:val="00B524EC"/>
    <w:rsid w:val="00B53CF4"/>
    <w:rsid w:val="00B56F8E"/>
    <w:rsid w:val="00B57429"/>
    <w:rsid w:val="00B579DF"/>
    <w:rsid w:val="00B57A74"/>
    <w:rsid w:val="00B60D84"/>
    <w:rsid w:val="00B60F2F"/>
    <w:rsid w:val="00B6199F"/>
    <w:rsid w:val="00B63590"/>
    <w:rsid w:val="00B6498E"/>
    <w:rsid w:val="00B64CC8"/>
    <w:rsid w:val="00B65B44"/>
    <w:rsid w:val="00B67D0E"/>
    <w:rsid w:val="00B70C21"/>
    <w:rsid w:val="00B73768"/>
    <w:rsid w:val="00B7695A"/>
    <w:rsid w:val="00B82156"/>
    <w:rsid w:val="00B825D6"/>
    <w:rsid w:val="00B86CAA"/>
    <w:rsid w:val="00B91E40"/>
    <w:rsid w:val="00B95069"/>
    <w:rsid w:val="00B95879"/>
    <w:rsid w:val="00B95CE6"/>
    <w:rsid w:val="00BA031E"/>
    <w:rsid w:val="00BA2AB9"/>
    <w:rsid w:val="00BA3105"/>
    <w:rsid w:val="00BA3268"/>
    <w:rsid w:val="00BA62D0"/>
    <w:rsid w:val="00BA7DCD"/>
    <w:rsid w:val="00BB0001"/>
    <w:rsid w:val="00BB00A8"/>
    <w:rsid w:val="00BB011F"/>
    <w:rsid w:val="00BB04B9"/>
    <w:rsid w:val="00BB0DA9"/>
    <w:rsid w:val="00BB2D71"/>
    <w:rsid w:val="00BB4441"/>
    <w:rsid w:val="00BB7D12"/>
    <w:rsid w:val="00BC14EE"/>
    <w:rsid w:val="00BC3458"/>
    <w:rsid w:val="00BC5109"/>
    <w:rsid w:val="00BC7282"/>
    <w:rsid w:val="00BD673A"/>
    <w:rsid w:val="00BD7FD3"/>
    <w:rsid w:val="00BE0AD8"/>
    <w:rsid w:val="00BE1798"/>
    <w:rsid w:val="00BE24B4"/>
    <w:rsid w:val="00BE3ED3"/>
    <w:rsid w:val="00BE3F76"/>
    <w:rsid w:val="00BE493E"/>
    <w:rsid w:val="00BE6873"/>
    <w:rsid w:val="00BE6E89"/>
    <w:rsid w:val="00BF55E7"/>
    <w:rsid w:val="00BF5754"/>
    <w:rsid w:val="00BF6BD7"/>
    <w:rsid w:val="00C008AA"/>
    <w:rsid w:val="00C00B3F"/>
    <w:rsid w:val="00C00E01"/>
    <w:rsid w:val="00C01B96"/>
    <w:rsid w:val="00C02AA4"/>
    <w:rsid w:val="00C04838"/>
    <w:rsid w:val="00C05F8A"/>
    <w:rsid w:val="00C10747"/>
    <w:rsid w:val="00C13359"/>
    <w:rsid w:val="00C1404D"/>
    <w:rsid w:val="00C21F45"/>
    <w:rsid w:val="00C237B2"/>
    <w:rsid w:val="00C254CB"/>
    <w:rsid w:val="00C26B3E"/>
    <w:rsid w:val="00C270C6"/>
    <w:rsid w:val="00C30638"/>
    <w:rsid w:val="00C329E1"/>
    <w:rsid w:val="00C33CE6"/>
    <w:rsid w:val="00C342B3"/>
    <w:rsid w:val="00C34E81"/>
    <w:rsid w:val="00C37107"/>
    <w:rsid w:val="00C42FCE"/>
    <w:rsid w:val="00C46ED6"/>
    <w:rsid w:val="00C51176"/>
    <w:rsid w:val="00C5191A"/>
    <w:rsid w:val="00C52001"/>
    <w:rsid w:val="00C53B24"/>
    <w:rsid w:val="00C5524E"/>
    <w:rsid w:val="00C563E1"/>
    <w:rsid w:val="00C61686"/>
    <w:rsid w:val="00C62F1D"/>
    <w:rsid w:val="00C63233"/>
    <w:rsid w:val="00C67C98"/>
    <w:rsid w:val="00C70B07"/>
    <w:rsid w:val="00C71851"/>
    <w:rsid w:val="00C72B20"/>
    <w:rsid w:val="00C73701"/>
    <w:rsid w:val="00C751BE"/>
    <w:rsid w:val="00C7551A"/>
    <w:rsid w:val="00C816AD"/>
    <w:rsid w:val="00C81BF8"/>
    <w:rsid w:val="00C81F95"/>
    <w:rsid w:val="00C8327B"/>
    <w:rsid w:val="00C84BF7"/>
    <w:rsid w:val="00C85536"/>
    <w:rsid w:val="00C87EF6"/>
    <w:rsid w:val="00C910CA"/>
    <w:rsid w:val="00C93EC3"/>
    <w:rsid w:val="00C946E0"/>
    <w:rsid w:val="00C9654A"/>
    <w:rsid w:val="00C9662C"/>
    <w:rsid w:val="00CA1204"/>
    <w:rsid w:val="00CA1A0D"/>
    <w:rsid w:val="00CA76AD"/>
    <w:rsid w:val="00CB05E5"/>
    <w:rsid w:val="00CB0D18"/>
    <w:rsid w:val="00CB124B"/>
    <w:rsid w:val="00CB1A4D"/>
    <w:rsid w:val="00CB205B"/>
    <w:rsid w:val="00CB3703"/>
    <w:rsid w:val="00CB49A0"/>
    <w:rsid w:val="00CB573D"/>
    <w:rsid w:val="00CB63B0"/>
    <w:rsid w:val="00CC0020"/>
    <w:rsid w:val="00CC10A8"/>
    <w:rsid w:val="00CC13E5"/>
    <w:rsid w:val="00CC2F53"/>
    <w:rsid w:val="00CC77A4"/>
    <w:rsid w:val="00CD0C28"/>
    <w:rsid w:val="00CD1DA7"/>
    <w:rsid w:val="00CD4383"/>
    <w:rsid w:val="00CD557F"/>
    <w:rsid w:val="00CE3E20"/>
    <w:rsid w:val="00CE4006"/>
    <w:rsid w:val="00CE4601"/>
    <w:rsid w:val="00CE556B"/>
    <w:rsid w:val="00CE7217"/>
    <w:rsid w:val="00CF1413"/>
    <w:rsid w:val="00CF31ED"/>
    <w:rsid w:val="00CF49B5"/>
    <w:rsid w:val="00CF6ACF"/>
    <w:rsid w:val="00CF6B0F"/>
    <w:rsid w:val="00CF7AAA"/>
    <w:rsid w:val="00D01C8F"/>
    <w:rsid w:val="00D029DD"/>
    <w:rsid w:val="00D04570"/>
    <w:rsid w:val="00D12398"/>
    <w:rsid w:val="00D132AB"/>
    <w:rsid w:val="00D13C45"/>
    <w:rsid w:val="00D15DD9"/>
    <w:rsid w:val="00D1620D"/>
    <w:rsid w:val="00D20E1F"/>
    <w:rsid w:val="00D279C3"/>
    <w:rsid w:val="00D303FD"/>
    <w:rsid w:val="00D31E17"/>
    <w:rsid w:val="00D3551F"/>
    <w:rsid w:val="00D37849"/>
    <w:rsid w:val="00D44098"/>
    <w:rsid w:val="00D443B9"/>
    <w:rsid w:val="00D451D2"/>
    <w:rsid w:val="00D46EEF"/>
    <w:rsid w:val="00D50684"/>
    <w:rsid w:val="00D5251F"/>
    <w:rsid w:val="00D52CEA"/>
    <w:rsid w:val="00D54DE0"/>
    <w:rsid w:val="00D61786"/>
    <w:rsid w:val="00D63EBA"/>
    <w:rsid w:val="00D6755F"/>
    <w:rsid w:val="00D719EF"/>
    <w:rsid w:val="00D755B7"/>
    <w:rsid w:val="00D775C0"/>
    <w:rsid w:val="00D777DE"/>
    <w:rsid w:val="00D8303D"/>
    <w:rsid w:val="00D83358"/>
    <w:rsid w:val="00D8391D"/>
    <w:rsid w:val="00D869AD"/>
    <w:rsid w:val="00D90141"/>
    <w:rsid w:val="00D90F81"/>
    <w:rsid w:val="00D934B8"/>
    <w:rsid w:val="00D93EE8"/>
    <w:rsid w:val="00D95E2A"/>
    <w:rsid w:val="00D965EB"/>
    <w:rsid w:val="00D97319"/>
    <w:rsid w:val="00DA0A61"/>
    <w:rsid w:val="00DA0F3F"/>
    <w:rsid w:val="00DA1EC3"/>
    <w:rsid w:val="00DA2280"/>
    <w:rsid w:val="00DA4FDF"/>
    <w:rsid w:val="00DA686C"/>
    <w:rsid w:val="00DB12F3"/>
    <w:rsid w:val="00DB1C70"/>
    <w:rsid w:val="00DB2178"/>
    <w:rsid w:val="00DB570C"/>
    <w:rsid w:val="00DB654D"/>
    <w:rsid w:val="00DB6F83"/>
    <w:rsid w:val="00DB7247"/>
    <w:rsid w:val="00DC1053"/>
    <w:rsid w:val="00DC12D2"/>
    <w:rsid w:val="00DC17B8"/>
    <w:rsid w:val="00DC17F9"/>
    <w:rsid w:val="00DC2F2F"/>
    <w:rsid w:val="00DC50DF"/>
    <w:rsid w:val="00DC675E"/>
    <w:rsid w:val="00DC7133"/>
    <w:rsid w:val="00DC78BF"/>
    <w:rsid w:val="00DD0DEF"/>
    <w:rsid w:val="00DD2F2E"/>
    <w:rsid w:val="00DD475F"/>
    <w:rsid w:val="00DD5080"/>
    <w:rsid w:val="00DD7463"/>
    <w:rsid w:val="00DE0802"/>
    <w:rsid w:val="00DE0A8E"/>
    <w:rsid w:val="00DE0C41"/>
    <w:rsid w:val="00DE2BAE"/>
    <w:rsid w:val="00DE665E"/>
    <w:rsid w:val="00DF0026"/>
    <w:rsid w:val="00DF43A5"/>
    <w:rsid w:val="00E0086D"/>
    <w:rsid w:val="00E009B7"/>
    <w:rsid w:val="00E01203"/>
    <w:rsid w:val="00E0210A"/>
    <w:rsid w:val="00E032E2"/>
    <w:rsid w:val="00E068B9"/>
    <w:rsid w:val="00E12F8F"/>
    <w:rsid w:val="00E13F01"/>
    <w:rsid w:val="00E17DFC"/>
    <w:rsid w:val="00E2220D"/>
    <w:rsid w:val="00E23833"/>
    <w:rsid w:val="00E24420"/>
    <w:rsid w:val="00E25EE9"/>
    <w:rsid w:val="00E26FD0"/>
    <w:rsid w:val="00E30546"/>
    <w:rsid w:val="00E311FB"/>
    <w:rsid w:val="00E334E2"/>
    <w:rsid w:val="00E37887"/>
    <w:rsid w:val="00E405D3"/>
    <w:rsid w:val="00E43E65"/>
    <w:rsid w:val="00E457F7"/>
    <w:rsid w:val="00E46EF1"/>
    <w:rsid w:val="00E47375"/>
    <w:rsid w:val="00E47CF5"/>
    <w:rsid w:val="00E507F9"/>
    <w:rsid w:val="00E53DA3"/>
    <w:rsid w:val="00E55CC6"/>
    <w:rsid w:val="00E60124"/>
    <w:rsid w:val="00E60849"/>
    <w:rsid w:val="00E6261D"/>
    <w:rsid w:val="00E65047"/>
    <w:rsid w:val="00E70C17"/>
    <w:rsid w:val="00E70DDE"/>
    <w:rsid w:val="00E71000"/>
    <w:rsid w:val="00E71095"/>
    <w:rsid w:val="00E7180B"/>
    <w:rsid w:val="00E722B0"/>
    <w:rsid w:val="00E738C8"/>
    <w:rsid w:val="00E73EB9"/>
    <w:rsid w:val="00E776DE"/>
    <w:rsid w:val="00E823A8"/>
    <w:rsid w:val="00E8275E"/>
    <w:rsid w:val="00E82ADB"/>
    <w:rsid w:val="00E83DCF"/>
    <w:rsid w:val="00E85986"/>
    <w:rsid w:val="00E91F0B"/>
    <w:rsid w:val="00E91F64"/>
    <w:rsid w:val="00E92F72"/>
    <w:rsid w:val="00E93011"/>
    <w:rsid w:val="00E93199"/>
    <w:rsid w:val="00E95A63"/>
    <w:rsid w:val="00EA1809"/>
    <w:rsid w:val="00EA2847"/>
    <w:rsid w:val="00EA5F79"/>
    <w:rsid w:val="00EA7B75"/>
    <w:rsid w:val="00EB5C55"/>
    <w:rsid w:val="00EB7996"/>
    <w:rsid w:val="00EC0920"/>
    <w:rsid w:val="00EC0BB4"/>
    <w:rsid w:val="00EC0DF8"/>
    <w:rsid w:val="00EC6AD5"/>
    <w:rsid w:val="00ED0982"/>
    <w:rsid w:val="00ED0C2C"/>
    <w:rsid w:val="00ED1BC3"/>
    <w:rsid w:val="00ED4DDE"/>
    <w:rsid w:val="00EE02FF"/>
    <w:rsid w:val="00EE0751"/>
    <w:rsid w:val="00EE1D7E"/>
    <w:rsid w:val="00EE4368"/>
    <w:rsid w:val="00EF0825"/>
    <w:rsid w:val="00EF0E66"/>
    <w:rsid w:val="00EF12E4"/>
    <w:rsid w:val="00EF291A"/>
    <w:rsid w:val="00EF6CA9"/>
    <w:rsid w:val="00EF7A28"/>
    <w:rsid w:val="00F00B97"/>
    <w:rsid w:val="00F015E8"/>
    <w:rsid w:val="00F01FF7"/>
    <w:rsid w:val="00F029A7"/>
    <w:rsid w:val="00F02E83"/>
    <w:rsid w:val="00F032BA"/>
    <w:rsid w:val="00F07150"/>
    <w:rsid w:val="00F07447"/>
    <w:rsid w:val="00F116F0"/>
    <w:rsid w:val="00F13623"/>
    <w:rsid w:val="00F13DDB"/>
    <w:rsid w:val="00F13F78"/>
    <w:rsid w:val="00F15EC7"/>
    <w:rsid w:val="00F21C8A"/>
    <w:rsid w:val="00F27B3A"/>
    <w:rsid w:val="00F3011F"/>
    <w:rsid w:val="00F3014F"/>
    <w:rsid w:val="00F308DB"/>
    <w:rsid w:val="00F33AC7"/>
    <w:rsid w:val="00F352EC"/>
    <w:rsid w:val="00F36E41"/>
    <w:rsid w:val="00F43453"/>
    <w:rsid w:val="00F444F9"/>
    <w:rsid w:val="00F44F4B"/>
    <w:rsid w:val="00F45451"/>
    <w:rsid w:val="00F47160"/>
    <w:rsid w:val="00F52E28"/>
    <w:rsid w:val="00F532A0"/>
    <w:rsid w:val="00F545D9"/>
    <w:rsid w:val="00F55876"/>
    <w:rsid w:val="00F56825"/>
    <w:rsid w:val="00F56850"/>
    <w:rsid w:val="00F57033"/>
    <w:rsid w:val="00F615D4"/>
    <w:rsid w:val="00F63D3B"/>
    <w:rsid w:val="00F6453D"/>
    <w:rsid w:val="00F64C12"/>
    <w:rsid w:val="00F64C24"/>
    <w:rsid w:val="00F65AE9"/>
    <w:rsid w:val="00F66794"/>
    <w:rsid w:val="00F66C17"/>
    <w:rsid w:val="00F673AB"/>
    <w:rsid w:val="00F70525"/>
    <w:rsid w:val="00F70567"/>
    <w:rsid w:val="00F70769"/>
    <w:rsid w:val="00F73D10"/>
    <w:rsid w:val="00F759CC"/>
    <w:rsid w:val="00F76372"/>
    <w:rsid w:val="00F764E7"/>
    <w:rsid w:val="00F77B94"/>
    <w:rsid w:val="00F808C1"/>
    <w:rsid w:val="00F8468D"/>
    <w:rsid w:val="00F87B27"/>
    <w:rsid w:val="00F95092"/>
    <w:rsid w:val="00FA066D"/>
    <w:rsid w:val="00FA2523"/>
    <w:rsid w:val="00FA4FD0"/>
    <w:rsid w:val="00FA54F9"/>
    <w:rsid w:val="00FB2449"/>
    <w:rsid w:val="00FB27BB"/>
    <w:rsid w:val="00FB4EA1"/>
    <w:rsid w:val="00FC1B33"/>
    <w:rsid w:val="00FC2977"/>
    <w:rsid w:val="00FD0384"/>
    <w:rsid w:val="00FD28B6"/>
    <w:rsid w:val="00FD2B1F"/>
    <w:rsid w:val="00FD5760"/>
    <w:rsid w:val="00FD6562"/>
    <w:rsid w:val="00FE09ED"/>
    <w:rsid w:val="00FE277C"/>
    <w:rsid w:val="00FE6564"/>
    <w:rsid w:val="00FF139D"/>
    <w:rsid w:val="00FF2A8B"/>
    <w:rsid w:val="00FF3AF2"/>
    <w:rsid w:val="00FF73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uiPriority w:val="99"/>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uiPriority w:val="99"/>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uiPriority w:val="99"/>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uiPriority w:val="59"/>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1107"/>
    <w:pPr>
      <w:ind w:left="720"/>
      <w:contextualSpacing/>
    </w:pPr>
    <w:rPr>
      <w:rFonts w:cs="Traditional Arabic"/>
    </w:rPr>
  </w:style>
  <w:style w:type="character" w:styleId="CommentReference">
    <w:name w:val="annotation reference"/>
    <w:basedOn w:val="DefaultParagraphFont"/>
    <w:rsid w:val="001C54C8"/>
    <w:rPr>
      <w:sz w:val="16"/>
      <w:szCs w:val="16"/>
    </w:rPr>
  </w:style>
  <w:style w:type="paragraph" w:styleId="CommentText">
    <w:name w:val="annotation text"/>
    <w:basedOn w:val="Normal"/>
    <w:link w:val="CommentTextChar"/>
    <w:rsid w:val="001C54C8"/>
  </w:style>
  <w:style w:type="character" w:customStyle="1" w:styleId="CommentTextChar">
    <w:name w:val="Comment Text Char"/>
    <w:basedOn w:val="DefaultParagraphFont"/>
    <w:link w:val="CommentText"/>
    <w:rsid w:val="001C54C8"/>
    <w:rPr>
      <w:noProof/>
    </w:rPr>
  </w:style>
  <w:style w:type="paragraph" w:styleId="CommentSubject">
    <w:name w:val="annotation subject"/>
    <w:basedOn w:val="CommentText"/>
    <w:next w:val="CommentText"/>
    <w:link w:val="CommentSubjectChar"/>
    <w:rsid w:val="001C54C8"/>
    <w:rPr>
      <w:b/>
      <w:bCs/>
    </w:rPr>
  </w:style>
  <w:style w:type="character" w:customStyle="1" w:styleId="CommentSubjectChar">
    <w:name w:val="Comment Subject Char"/>
    <w:basedOn w:val="CommentTextChar"/>
    <w:link w:val="CommentSubject"/>
    <w:rsid w:val="001C54C8"/>
    <w:rPr>
      <w:b/>
      <w:bCs/>
    </w:rPr>
  </w:style>
</w:styles>
</file>

<file path=word/webSettings.xml><?xml version="1.0" encoding="utf-8"?>
<w:webSettings xmlns:r="http://schemas.openxmlformats.org/officeDocument/2006/relationships" xmlns:w="http://schemas.openxmlformats.org/wordprocessingml/2006/main">
  <w:divs>
    <w:div w:id="108136086">
      <w:bodyDiv w:val="1"/>
      <w:marLeft w:val="0"/>
      <w:marRight w:val="0"/>
      <w:marTop w:val="0"/>
      <w:marBottom w:val="0"/>
      <w:divBdr>
        <w:top w:val="none" w:sz="0" w:space="0" w:color="auto"/>
        <w:left w:val="none" w:sz="0" w:space="0" w:color="auto"/>
        <w:bottom w:val="none" w:sz="0" w:space="0" w:color="auto"/>
        <w:right w:val="none" w:sz="0" w:space="0" w:color="auto"/>
      </w:divBdr>
    </w:div>
    <w:div w:id="715393226">
      <w:bodyDiv w:val="1"/>
      <w:marLeft w:val="0"/>
      <w:marRight w:val="0"/>
      <w:marTop w:val="0"/>
      <w:marBottom w:val="0"/>
      <w:divBdr>
        <w:top w:val="none" w:sz="0" w:space="0" w:color="auto"/>
        <w:left w:val="none" w:sz="0" w:space="0" w:color="auto"/>
        <w:bottom w:val="none" w:sz="0" w:space="0" w:color="auto"/>
        <w:right w:val="none" w:sz="0" w:space="0" w:color="auto"/>
      </w:divBdr>
    </w:div>
    <w:div w:id="952983427">
      <w:bodyDiv w:val="1"/>
      <w:marLeft w:val="0"/>
      <w:marRight w:val="0"/>
      <w:marTop w:val="0"/>
      <w:marBottom w:val="0"/>
      <w:divBdr>
        <w:top w:val="none" w:sz="0" w:space="0" w:color="auto"/>
        <w:left w:val="none" w:sz="0" w:space="0" w:color="auto"/>
        <w:bottom w:val="none" w:sz="0" w:space="0" w:color="auto"/>
        <w:right w:val="none" w:sz="0" w:space="0" w:color="auto"/>
      </w:divBdr>
    </w:div>
    <w:div w:id="1529222635">
      <w:bodyDiv w:val="1"/>
      <w:marLeft w:val="0"/>
      <w:marRight w:val="0"/>
      <w:marTop w:val="0"/>
      <w:marBottom w:val="0"/>
      <w:divBdr>
        <w:top w:val="none" w:sz="0" w:space="0" w:color="auto"/>
        <w:left w:val="none" w:sz="0" w:space="0" w:color="auto"/>
        <w:bottom w:val="none" w:sz="0" w:space="0" w:color="auto"/>
        <w:right w:val="none" w:sz="0" w:space="0" w:color="auto"/>
      </w:divBdr>
    </w:div>
    <w:div w:id="1712344289">
      <w:bodyDiv w:val="1"/>
      <w:marLeft w:val="0"/>
      <w:marRight w:val="0"/>
      <w:marTop w:val="0"/>
      <w:marBottom w:val="0"/>
      <w:divBdr>
        <w:top w:val="none" w:sz="0" w:space="0" w:color="auto"/>
        <w:left w:val="none" w:sz="0" w:space="0" w:color="auto"/>
        <w:bottom w:val="none" w:sz="0" w:space="0" w:color="auto"/>
        <w:right w:val="none" w:sz="0" w:space="0" w:color="auto"/>
      </w:divBdr>
    </w:div>
    <w:div w:id="1839272213">
      <w:bodyDiv w:val="1"/>
      <w:marLeft w:val="0"/>
      <w:marRight w:val="0"/>
      <w:marTop w:val="0"/>
      <w:marBottom w:val="0"/>
      <w:divBdr>
        <w:top w:val="none" w:sz="0" w:space="0" w:color="auto"/>
        <w:left w:val="none" w:sz="0" w:space="0" w:color="auto"/>
        <w:bottom w:val="none" w:sz="0" w:space="0" w:color="auto"/>
        <w:right w:val="none" w:sz="0" w:space="0" w:color="auto"/>
      </w:divBdr>
    </w:div>
    <w:div w:id="1953703204">
      <w:bodyDiv w:val="1"/>
      <w:marLeft w:val="0"/>
      <w:marRight w:val="0"/>
      <w:marTop w:val="0"/>
      <w:marBottom w:val="0"/>
      <w:divBdr>
        <w:top w:val="none" w:sz="0" w:space="0" w:color="auto"/>
        <w:left w:val="none" w:sz="0" w:space="0" w:color="auto"/>
        <w:bottom w:val="none" w:sz="0" w:space="0" w:color="auto"/>
        <w:right w:val="none" w:sz="0" w:space="0" w:color="auto"/>
      </w:divBdr>
    </w:div>
    <w:div w:id="214172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3593245446591925"/>
          <c:y val="0.25536439195100885"/>
          <c:w val="0.312313290384161"/>
          <c:h val="0.6870892388451475"/>
        </c:manualLayout>
      </c:layout>
      <c:pieChart>
        <c:varyColors val="1"/>
        <c:ser>
          <c:idx val="0"/>
          <c:order val="0"/>
          <c:tx>
            <c:strRef>
              <c:f>Sheet1!$B$1</c:f>
              <c:strCache>
                <c:ptCount val="1"/>
                <c:pt idx="0">
                  <c:v>.</c:v>
                </c:pt>
              </c:strCache>
            </c:strRef>
          </c:tx>
          <c:explosion val="25"/>
          <c:dLbls>
            <c:dLbl>
              <c:idx val="0"/>
              <c:layout>
                <c:manualLayout>
                  <c:x val="3.6017454339946638E-2"/>
                  <c:y val="-5.0591845033455297E-2"/>
                </c:manualLayout>
              </c:layout>
              <c:tx>
                <c:rich>
                  <a:bodyPr/>
                  <a:lstStyle/>
                  <a:p>
                    <a:r>
                      <a:rPr lang="ar-SA"/>
                      <a:t>أرصدة الإستثمار الأجنبي المباشر
5.2%</a:t>
                    </a:r>
                  </a:p>
                </c:rich>
              </c:tx>
              <c:showVal val="1"/>
              <c:showCatName val="1"/>
              <c:separator>
</c:separator>
            </c:dLbl>
            <c:dLbl>
              <c:idx val="1"/>
              <c:layout>
                <c:manualLayout>
                  <c:x val="0.10656208514476231"/>
                  <c:y val="-6.7558468599246524E-2"/>
                </c:manualLayout>
              </c:layout>
              <c:tx>
                <c:rich>
                  <a:bodyPr/>
                  <a:lstStyle/>
                  <a:p>
                    <a:r>
                      <a:rPr lang="ar-SA"/>
                      <a:t>أرصدة استثمارات الحافظة
20.5%</a:t>
                    </a:r>
                  </a:p>
                </c:rich>
              </c:tx>
              <c:showVal val="1"/>
              <c:showCatName val="1"/>
              <c:separator>
</c:separator>
            </c:dLbl>
            <c:dLbl>
              <c:idx val="2"/>
              <c:layout>
                <c:manualLayout>
                  <c:x val="-9.8954704525571105E-2"/>
                  <c:y val="-5.0000000000000114E-2"/>
                </c:manualLayout>
              </c:layout>
              <c:tx>
                <c:rich>
                  <a:bodyPr/>
                  <a:lstStyle/>
                  <a:p>
                    <a:r>
                      <a:rPr lang="ar-SA"/>
                      <a:t>أرصدة </a:t>
                    </a:r>
                    <a:r>
                      <a:rPr lang="ar-JO"/>
                      <a:t>الاستثمارات الأخرى
</a:t>
                    </a:r>
                    <a:r>
                      <a:rPr lang="en-US"/>
                      <a:t>%67.6</a:t>
                    </a:r>
                    <a:endParaRPr lang="ar-JO"/>
                  </a:p>
                </c:rich>
              </c:tx>
              <c:showVal val="1"/>
              <c:showCatName val="1"/>
              <c:separator>
</c:separator>
            </c:dLbl>
            <c:dLbl>
              <c:idx val="3"/>
              <c:layout>
                <c:manualLayout>
                  <c:x val="-7.2900778707009464E-2"/>
                  <c:y val="-1.3363329583802945E-2"/>
                </c:manualLayout>
              </c:layout>
              <c:tx>
                <c:rich>
                  <a:bodyPr/>
                  <a:lstStyle/>
                  <a:p>
                    <a:r>
                      <a:rPr lang="ar-SA"/>
                      <a:t>أرصدة الأصول الاحتياطية
6.7%</a:t>
                    </a:r>
                  </a:p>
                </c:rich>
              </c:tx>
              <c:showVal val="1"/>
              <c:showCatName val="1"/>
              <c:separator>
</c:separator>
            </c:dLbl>
            <c:txPr>
              <a:bodyPr/>
              <a:lstStyle/>
              <a:p>
                <a:pPr>
                  <a:defRPr>
                    <a:latin typeface="Arial" pitchFamily="34" charset="0"/>
                    <a:cs typeface="Arial" pitchFamily="34" charset="0"/>
                  </a:defRPr>
                </a:pPr>
                <a:endParaRPr lang="en-US"/>
              </a:p>
            </c:txPr>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5.2000000000000303E-2</c:v>
                </c:pt>
                <c:pt idx="1">
                  <c:v>0.20500000000000004</c:v>
                </c:pt>
                <c:pt idx="2">
                  <c:v>0.67502643903913484</c:v>
                </c:pt>
                <c:pt idx="3">
                  <c:v>6.7381779725034133E-2</c:v>
                </c:pt>
              </c:numCache>
            </c:numRef>
          </c:val>
        </c:ser>
        <c:firstSliceAng val="0"/>
      </c:pieChart>
    </c:plotArea>
    <c:plotVisOnly val="1"/>
  </c:chart>
  <c:spPr>
    <a:ln>
      <a:noFill/>
    </a:ln>
  </c:spPr>
  <c:txPr>
    <a:bodyPr/>
    <a:lstStyle/>
    <a:p>
      <a:pPr>
        <a:defRPr sz="900"/>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34028713691710216"/>
          <c:y val="9.9396213771150946E-2"/>
          <c:w val="0.36231993313209176"/>
          <c:h val="0.76010096610264155"/>
        </c:manualLayout>
      </c:layout>
      <c:pieChart>
        <c:varyColors val="1"/>
        <c:ser>
          <c:idx val="0"/>
          <c:order val="0"/>
          <c:tx>
            <c:strRef>
              <c:f>Sheet1!$B$1</c:f>
              <c:strCache>
                <c:ptCount val="1"/>
                <c:pt idx="0">
                  <c:v>Column1</c:v>
                </c:pt>
              </c:strCache>
            </c:strRef>
          </c:tx>
          <c:explosion val="25"/>
          <c:dPt>
            <c:idx val="0"/>
            <c:explosion val="24"/>
          </c:dPt>
          <c:dPt>
            <c:idx val="1"/>
            <c:explosion val="20"/>
          </c:dPt>
          <c:dPt>
            <c:idx val="2"/>
            <c:explosion val="14"/>
          </c:dPt>
          <c:dLbls>
            <c:dLbl>
              <c:idx val="0"/>
              <c:layout>
                <c:manualLayout>
                  <c:x val="5.5187365441652467E-2"/>
                  <c:y val="-0.29750607742299295"/>
                </c:manualLayout>
              </c:layout>
              <c:tx>
                <c:rich>
                  <a:bodyPr/>
                  <a:lstStyle/>
                  <a:p>
                    <a:r>
                      <a:rPr lang="ar-SA" sz="900">
                        <a:latin typeface="Arial" pitchFamily="34" charset="0"/>
                        <a:cs typeface="Arial" pitchFamily="34" charset="0"/>
                      </a:rPr>
                      <a:t>أرصدة ا</a:t>
                    </a:r>
                    <a:r>
                      <a:rPr lang="ar-SA"/>
                      <a:t>لاستثمار الأجنبي المباشر
55.3%</a:t>
                    </a:r>
                  </a:p>
                </c:rich>
              </c:tx>
              <c:showVal val="1"/>
              <c:showCatName val="1"/>
              <c:separator>
</c:separator>
            </c:dLbl>
            <c:dLbl>
              <c:idx val="1"/>
              <c:layout>
                <c:manualLayout>
                  <c:x val="-3.1384451704531198E-2"/>
                  <c:y val="0.22450800792758047"/>
                </c:manualLayout>
              </c:layout>
              <c:tx>
                <c:rich>
                  <a:bodyPr/>
                  <a:lstStyle/>
                  <a:p>
                    <a:r>
                      <a:rPr lang="ar-SA" sz="900">
                        <a:latin typeface="Arial" pitchFamily="34" charset="0"/>
                        <a:cs typeface="Arial" pitchFamily="34" charset="0"/>
                      </a:rPr>
                      <a:t>أرصدة ا</a:t>
                    </a:r>
                    <a:r>
                      <a:rPr lang="ar-SA">
                        <a:latin typeface="Arial" pitchFamily="34" charset="0"/>
                        <a:cs typeface="Arial" pitchFamily="34" charset="0"/>
                      </a:rPr>
                      <a:t>ستثمارات الحافظة</a:t>
                    </a:r>
                  </a:p>
                  <a:p>
                    <a:r>
                      <a:rPr lang="ar-SA"/>
                      <a:t>23.3%</a:t>
                    </a:r>
                  </a:p>
                </c:rich>
              </c:tx>
              <c:showVal val="1"/>
              <c:showCatName val="1"/>
              <c:separator>
</c:separator>
            </c:dLbl>
            <c:dLbl>
              <c:idx val="2"/>
              <c:layout>
                <c:manualLayout>
                  <c:x val="-3.5688913646788417E-2"/>
                  <c:y val="-3.5207019786735107E-2"/>
                </c:manualLayout>
              </c:layout>
              <c:tx>
                <c:rich>
                  <a:bodyPr/>
                  <a:lstStyle/>
                  <a:p>
                    <a:r>
                      <a:rPr lang="ar-SA" sz="900">
                        <a:latin typeface="Arial" pitchFamily="34" charset="0"/>
                        <a:cs typeface="Arial" pitchFamily="34" charset="0"/>
                      </a:rPr>
                      <a:t>أرصدة ا</a:t>
                    </a:r>
                    <a:r>
                      <a:rPr lang="ar-SA" sz="900">
                        <a:cs typeface="+mn-cs"/>
                      </a:rPr>
                      <a:t>لاستثمارات الأخرى
21.4%</a:t>
                    </a:r>
                  </a:p>
                </c:rich>
              </c:tx>
              <c:showVal val="1"/>
              <c:showCatName val="1"/>
              <c:separator>
</c:separator>
            </c:dLbl>
            <c:txPr>
              <a:bodyPr/>
              <a:lstStyle/>
              <a:p>
                <a:pPr>
                  <a:defRPr sz="900"/>
                </a:pPr>
                <a:endParaRPr lang="en-US"/>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55.3</c:v>
                </c:pt>
                <c:pt idx="1">
                  <c:v>23.3</c:v>
                </c:pt>
                <c:pt idx="2">
                  <c:v>21.4</c:v>
                </c:pt>
              </c:numCache>
            </c:numRef>
          </c:val>
        </c:ser>
        <c:firstSliceAng val="0"/>
      </c:pieChart>
    </c:plotArea>
    <c:plotVisOnly val="1"/>
  </c:chart>
  <c:spPr>
    <a:noFill/>
    <a:ln>
      <a:noFill/>
    </a:ln>
    <a:effectLst>
      <a:outerShdw blurRad="50800" dist="25400" dir="3000000" sx="85000" sy="85000" algn="tl" rotWithShape="0">
        <a:prstClr val="black">
          <a:alpha val="78000"/>
        </a:prstClr>
      </a:outerShdw>
    </a:effectLst>
  </c:spPr>
  <c:txPr>
    <a:bodyPr/>
    <a:lstStyle/>
    <a:p>
      <a:pPr>
        <a:defRPr>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31EA7-B3BB-4EEF-AF98-45C1C80EE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2036</Words>
  <Characters>11607</Characters>
  <Application>Microsoft Office Word</Application>
  <DocSecurity>0</DocSecurity>
  <Lines>96</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13616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creator>PCBS</dc:creator>
  <cp:lastModifiedBy>adeek</cp:lastModifiedBy>
  <cp:revision>5</cp:revision>
  <cp:lastPrinted>2018-11-06T08:43:00Z</cp:lastPrinted>
  <dcterms:created xsi:type="dcterms:W3CDTF">2018-11-06T08:40:00Z</dcterms:created>
  <dcterms:modified xsi:type="dcterms:W3CDTF">2018-11-06T09:34:00Z</dcterms:modified>
</cp:coreProperties>
</file>