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F50" w:rsidRPr="00860A94" w:rsidRDefault="00ED0F50" w:rsidP="00ED0F50">
      <w:pPr>
        <w:pStyle w:val="Heading8"/>
        <w:rPr>
          <w:b w:val="0"/>
          <w:bCs w:val="0"/>
          <w:color w:val="000000" w:themeColor="text1"/>
          <w:sz w:val="24"/>
          <w:szCs w:val="24"/>
          <w:rtl/>
        </w:rPr>
      </w:pPr>
      <w:r w:rsidRPr="00860A94">
        <w:rPr>
          <w:rFonts w:hint="cs"/>
          <w:b w:val="0"/>
          <w:bCs w:val="0"/>
          <w:color w:val="000000" w:themeColor="text1"/>
          <w:sz w:val="24"/>
          <w:szCs w:val="24"/>
          <w:rtl/>
        </w:rPr>
        <w:t xml:space="preserve">الفصل الأول </w:t>
      </w:r>
    </w:p>
    <w:p w:rsidR="00ED0F50" w:rsidRPr="00860A94" w:rsidRDefault="00ED0F50" w:rsidP="00ED0F50">
      <w:pPr>
        <w:pStyle w:val="Heading8"/>
        <w:rPr>
          <w:b w:val="0"/>
          <w:bCs w:val="0"/>
          <w:color w:val="000000" w:themeColor="text1"/>
          <w:sz w:val="22"/>
          <w:szCs w:val="22"/>
          <w:rtl/>
        </w:rPr>
      </w:pPr>
    </w:p>
    <w:p w:rsidR="00ED0F50" w:rsidRPr="00860A94" w:rsidRDefault="00ED0F50" w:rsidP="00ED0F50">
      <w:pPr>
        <w:tabs>
          <w:tab w:val="left" w:pos="-1"/>
        </w:tabs>
        <w:ind w:left="-1"/>
        <w:jc w:val="center"/>
        <w:rPr>
          <w:rFonts w:cs="Simplified Arabic"/>
          <w:b/>
          <w:bCs/>
          <w:color w:val="000000" w:themeColor="text1"/>
          <w:sz w:val="28"/>
          <w:szCs w:val="28"/>
          <w:rtl/>
        </w:rPr>
      </w:pPr>
      <w:r w:rsidRPr="00860A94">
        <w:rPr>
          <w:rFonts w:cs="Simplified Arabic"/>
          <w:b/>
          <w:bCs/>
          <w:color w:val="000000" w:themeColor="text1"/>
          <w:sz w:val="28"/>
          <w:szCs w:val="28"/>
          <w:rtl/>
        </w:rPr>
        <w:t>المصطلحات</w:t>
      </w:r>
      <w:r w:rsidRPr="00860A94">
        <w:rPr>
          <w:rFonts w:cs="Simplified Arabic" w:hint="cs"/>
          <w:b/>
          <w:bCs/>
          <w:color w:val="000000" w:themeColor="text1"/>
          <w:sz w:val="28"/>
          <w:szCs w:val="28"/>
          <w:rtl/>
        </w:rPr>
        <w:t xml:space="preserve"> والمؤشرات </w:t>
      </w:r>
    </w:p>
    <w:p w:rsidR="00ED0F50" w:rsidRPr="0032364A" w:rsidRDefault="00ED0F50" w:rsidP="00ED0F50">
      <w:pPr>
        <w:tabs>
          <w:tab w:val="left" w:pos="-1"/>
        </w:tabs>
        <w:ind w:left="-1"/>
        <w:jc w:val="center"/>
        <w:rPr>
          <w:rFonts w:cs="Simplified Arabic"/>
          <w:b/>
          <w:bCs/>
          <w:color w:val="000000" w:themeColor="text1"/>
          <w:sz w:val="24"/>
          <w:szCs w:val="24"/>
          <w:rtl/>
        </w:rPr>
      </w:pPr>
    </w:p>
    <w:p w:rsidR="00ED0F50" w:rsidRPr="00860A94" w:rsidRDefault="00ED0F50" w:rsidP="006E7DE0">
      <w:pPr>
        <w:tabs>
          <w:tab w:val="left" w:pos="-1"/>
        </w:tabs>
        <w:ind w:left="-1"/>
        <w:jc w:val="both"/>
        <w:rPr>
          <w:rFonts w:cs="Simplified Arabic"/>
          <w:color w:val="000000" w:themeColor="text1"/>
          <w:sz w:val="24"/>
          <w:szCs w:val="24"/>
          <w:rtl/>
        </w:rPr>
      </w:pPr>
      <w:r w:rsidRPr="00860A94">
        <w:rPr>
          <w:rFonts w:ascii="Simplified Arabic" w:hAnsi="Simplified Arabic" w:cs="Simplified Arabic" w:hint="cs"/>
          <w:color w:val="000000" w:themeColor="text1"/>
          <w:sz w:val="24"/>
          <w:szCs w:val="24"/>
          <w:rtl/>
        </w:rPr>
        <w:t>تعرف</w:t>
      </w:r>
      <w:r w:rsidRPr="00860A94">
        <w:rPr>
          <w:rFonts w:ascii="Simplified Arabic" w:hAnsi="Simplified Arabic" w:cs="Simplified Arabic"/>
          <w:color w:val="000000" w:themeColor="text1"/>
          <w:sz w:val="24"/>
          <w:szCs w:val="24"/>
          <w:rtl/>
        </w:rPr>
        <w:t xml:space="preserve"> المصطلحات والمؤشرات </w:t>
      </w:r>
      <w:r w:rsidRPr="00860A94">
        <w:rPr>
          <w:rFonts w:ascii="Simplified Arabic" w:hAnsi="Simplified Arabic" w:cs="Simplified Arabic" w:hint="cs"/>
          <w:color w:val="000000" w:themeColor="text1"/>
          <w:sz w:val="24"/>
          <w:szCs w:val="24"/>
          <w:rtl/>
        </w:rPr>
        <w:t>المستخدمة</w:t>
      </w:r>
      <w:r w:rsidRPr="00860A94">
        <w:rPr>
          <w:rFonts w:ascii="Simplified Arabic" w:hAnsi="Simplified Arabic" w:cs="Simplified Arabic"/>
          <w:color w:val="000000" w:themeColor="text1"/>
          <w:sz w:val="24"/>
          <w:szCs w:val="24"/>
          <w:rtl/>
        </w:rPr>
        <w:t xml:space="preserve"> وفق معجم المصطلحات</w:t>
      </w:r>
      <w:r w:rsidRPr="00860A94">
        <w:rPr>
          <w:rFonts w:ascii="Simplified Arabic" w:hAnsi="Simplified Arabic" w:cs="Simplified Arabic" w:hint="cs"/>
          <w:color w:val="000000" w:themeColor="text1"/>
          <w:sz w:val="24"/>
          <w:szCs w:val="24"/>
          <w:rtl/>
        </w:rPr>
        <w:t xml:space="preserve"> الإحصائية،</w:t>
      </w:r>
      <w:r w:rsidRPr="00860A94">
        <w:rPr>
          <w:rFonts w:ascii="Simplified Arabic" w:hAnsi="Simplified Arabic" w:cs="Simplified Arabic"/>
          <w:color w:val="000000" w:themeColor="text1"/>
          <w:sz w:val="24"/>
          <w:szCs w:val="24"/>
          <w:rtl/>
        </w:rPr>
        <w:t xml:space="preserve"> ودليل المؤشرات </w:t>
      </w:r>
      <w:r w:rsidRPr="00860A94">
        <w:rPr>
          <w:rFonts w:ascii="Simplified Arabic" w:hAnsi="Simplified Arabic" w:cs="Simplified Arabic" w:hint="cs"/>
          <w:color w:val="000000" w:themeColor="text1"/>
          <w:sz w:val="24"/>
          <w:szCs w:val="24"/>
          <w:rtl/>
        </w:rPr>
        <w:t>الإحصائية</w:t>
      </w:r>
      <w:r w:rsidRPr="00860A94">
        <w:rPr>
          <w:rFonts w:ascii="Simplified Arabic" w:hAnsi="Simplified Arabic" w:cs="Simplified Arabic"/>
          <w:color w:val="000000" w:themeColor="text1"/>
          <w:sz w:val="24"/>
          <w:szCs w:val="24"/>
          <w:rtl/>
        </w:rPr>
        <w:t xml:space="preserve"> الصادرة عن الجهاز والمعتمد</w:t>
      </w:r>
      <w:r w:rsidRPr="00860A94">
        <w:rPr>
          <w:rFonts w:ascii="Simplified Arabic" w:hAnsi="Simplified Arabic" w:cs="Simplified Arabic" w:hint="cs"/>
          <w:color w:val="000000" w:themeColor="text1"/>
          <w:sz w:val="24"/>
          <w:szCs w:val="24"/>
          <w:rtl/>
        </w:rPr>
        <w:t xml:space="preserve">ة </w:t>
      </w:r>
      <w:r w:rsidRPr="00860A94">
        <w:rPr>
          <w:rFonts w:ascii="Simplified Arabic" w:hAnsi="Simplified Arabic" w:cs="Simplified Arabic"/>
          <w:color w:val="000000" w:themeColor="text1"/>
          <w:sz w:val="24"/>
          <w:szCs w:val="24"/>
          <w:rtl/>
        </w:rPr>
        <w:t>على احدث التوصيات الدولية المتعلقة بالإحصاءات والمنسجم</w:t>
      </w:r>
      <w:r w:rsidRPr="00860A94">
        <w:rPr>
          <w:rFonts w:ascii="Simplified Arabic" w:hAnsi="Simplified Arabic" w:cs="Simplified Arabic" w:hint="cs"/>
          <w:color w:val="000000" w:themeColor="text1"/>
          <w:sz w:val="24"/>
          <w:szCs w:val="24"/>
          <w:rtl/>
        </w:rPr>
        <w:t>ة</w:t>
      </w:r>
      <w:r w:rsidRPr="00860A94">
        <w:rPr>
          <w:rFonts w:ascii="Simplified Arabic" w:hAnsi="Simplified Arabic" w:cs="Simplified Arabic"/>
          <w:color w:val="000000" w:themeColor="text1"/>
          <w:sz w:val="24"/>
          <w:szCs w:val="24"/>
          <w:rtl/>
        </w:rPr>
        <w:t xml:space="preserve"> مع النظم الدولية.</w:t>
      </w:r>
      <w:r w:rsidRPr="00860A94">
        <w:rPr>
          <w:rFonts w:cs="Simplified Arabic"/>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jc w:val="lowKashida"/>
        <w:rPr>
          <w:rFonts w:cs="Simplified Arabic"/>
          <w:b/>
          <w:bCs/>
          <w:color w:val="000000" w:themeColor="text1"/>
          <w:sz w:val="24"/>
          <w:szCs w:val="24"/>
          <w:rtl/>
        </w:rPr>
      </w:pPr>
      <w:r w:rsidRPr="00860A94">
        <w:rPr>
          <w:rFonts w:cs="Simplified Arabic"/>
          <w:b/>
          <w:bCs/>
          <w:color w:val="000000" w:themeColor="text1"/>
          <w:sz w:val="24"/>
          <w:szCs w:val="24"/>
          <w:rtl/>
        </w:rPr>
        <w:t>الوحدة الإحصائية</w:t>
      </w:r>
      <w:r w:rsidRPr="00860A94">
        <w:rPr>
          <w:rFonts w:cs="Simplified Arabic" w:hint="cs"/>
          <w:b/>
          <w:bCs/>
          <w:color w:val="000000" w:themeColor="text1"/>
          <w:sz w:val="24"/>
          <w:szCs w:val="24"/>
          <w:rtl/>
        </w:rPr>
        <w:t xml:space="preserve"> في رخص </w:t>
      </w:r>
      <w:r w:rsidR="00F92C76" w:rsidRPr="00860A94">
        <w:rPr>
          <w:rFonts w:cs="Simplified Arabic" w:hint="cs"/>
          <w:b/>
          <w:bCs/>
          <w:color w:val="000000" w:themeColor="text1"/>
          <w:sz w:val="24"/>
          <w:szCs w:val="24"/>
          <w:rtl/>
        </w:rPr>
        <w:t>الأبنية</w:t>
      </w:r>
      <w:r w:rsidRPr="00860A94">
        <w:rPr>
          <w:rFonts w:cs="Simplified Arabic"/>
          <w:b/>
          <w:bCs/>
          <w:color w:val="000000" w:themeColor="text1"/>
          <w:sz w:val="24"/>
          <w:szCs w:val="24"/>
          <w:rtl/>
        </w:rPr>
        <w:t>:</w:t>
      </w:r>
    </w:p>
    <w:p w:rsidR="00ED0F50" w:rsidRPr="00860A94" w:rsidRDefault="00ED0F50" w:rsidP="00ED0F50">
      <w:pPr>
        <w:tabs>
          <w:tab w:val="left" w:pos="8644"/>
        </w:tabs>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هي رخصة البناء الصادرة من الجهات الرسمية </w:t>
      </w:r>
      <w:r w:rsidRPr="00860A94">
        <w:rPr>
          <w:rFonts w:cs="Simplified Arabic" w:hint="eastAsia"/>
          <w:color w:val="000000" w:themeColor="text1"/>
          <w:sz w:val="24"/>
          <w:szCs w:val="24"/>
          <w:rtl/>
        </w:rPr>
        <w:t>المانحة</w:t>
      </w:r>
      <w:r w:rsidRPr="00860A94">
        <w:rPr>
          <w:rFonts w:cs="Simplified Arabic"/>
          <w:color w:val="000000" w:themeColor="text1"/>
          <w:sz w:val="24"/>
          <w:szCs w:val="24"/>
          <w:rtl/>
        </w:rPr>
        <w:t xml:space="preserve"> لها، وتعتبر الجهات التي تصدر رخص الأبنية هي مصادر البيانات الرسمية </w:t>
      </w:r>
      <w:r w:rsidRPr="00860A94">
        <w:rPr>
          <w:rFonts w:cs="Simplified Arabic" w:hint="eastAsia"/>
          <w:color w:val="000000" w:themeColor="text1"/>
          <w:sz w:val="24"/>
          <w:szCs w:val="24"/>
          <w:rtl/>
        </w:rPr>
        <w:t>التي</w:t>
      </w:r>
      <w:r w:rsidRPr="00860A94">
        <w:rPr>
          <w:rFonts w:cs="Simplified Arabic"/>
          <w:color w:val="000000" w:themeColor="text1"/>
          <w:sz w:val="24"/>
          <w:szCs w:val="24"/>
          <w:rtl/>
        </w:rPr>
        <w:t xml:space="preserve"> يتم الحصول منها على البيانات المطلوبة.</w:t>
      </w:r>
      <w:r w:rsidRPr="00860A94">
        <w:rPr>
          <w:rFonts w:cs="Simplified Arabic" w:hint="cs"/>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A792D">
      <w:pPr>
        <w:tabs>
          <w:tab w:val="left" w:pos="9070"/>
        </w:tabs>
        <w:ind w:left="-1"/>
        <w:jc w:val="lowKashida"/>
        <w:rPr>
          <w:rFonts w:cs="Simplified Arabic"/>
          <w:b/>
          <w:bCs/>
          <w:color w:val="000000" w:themeColor="text1"/>
          <w:sz w:val="24"/>
          <w:szCs w:val="24"/>
          <w:rtl/>
        </w:rPr>
      </w:pPr>
      <w:r w:rsidRPr="00860A94">
        <w:rPr>
          <w:rFonts w:cs="Simplified Arabic"/>
          <w:b/>
          <w:bCs/>
          <w:color w:val="000000" w:themeColor="text1"/>
          <w:sz w:val="24"/>
          <w:szCs w:val="24"/>
          <w:rtl/>
        </w:rPr>
        <w:t xml:space="preserve">ملكية </w:t>
      </w:r>
      <w:r w:rsidR="00EA792D">
        <w:rPr>
          <w:rFonts w:cs="Simplified Arabic" w:hint="cs"/>
          <w:b/>
          <w:bCs/>
          <w:color w:val="000000" w:themeColor="text1"/>
          <w:sz w:val="24"/>
          <w:szCs w:val="24"/>
          <w:rtl/>
        </w:rPr>
        <w:t>المبنى</w:t>
      </w:r>
      <w:r w:rsidRPr="00860A94">
        <w:rPr>
          <w:rFonts w:cs="Simplified Arabic"/>
          <w:b/>
          <w:bCs/>
          <w:color w:val="000000" w:themeColor="text1"/>
          <w:sz w:val="24"/>
          <w:szCs w:val="24"/>
          <w:rtl/>
        </w:rPr>
        <w:t>:</w:t>
      </w:r>
    </w:p>
    <w:p w:rsidR="00ED0F50" w:rsidRPr="00860A94" w:rsidRDefault="00ED0F50" w:rsidP="00ED0F50">
      <w:pPr>
        <w:tabs>
          <w:tab w:val="left" w:pos="3825"/>
          <w:tab w:val="left" w:pos="5242"/>
          <w:tab w:val="left" w:pos="6235"/>
          <w:tab w:val="left" w:pos="7794"/>
          <w:tab w:val="left" w:pos="9212"/>
        </w:tabs>
        <w:ind w:left="-1"/>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البناء</w:t>
      </w:r>
      <w:r w:rsidRPr="00860A94">
        <w:rPr>
          <w:rFonts w:cs="Simplified Arabic" w:hint="cs"/>
          <w:color w:val="000000" w:themeColor="text1"/>
          <w:sz w:val="24"/>
          <w:szCs w:val="24"/>
          <w:rtl/>
        </w:rPr>
        <w:t xml:space="preserve"> من حيث الملكية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خاص: </w:t>
      </w:r>
      <w:r w:rsidRPr="00860A94">
        <w:rPr>
          <w:rFonts w:ascii="Arial" w:hAnsi="Arial" w:cs="Simplified Arabic" w:hint="cs"/>
          <w:color w:val="000000" w:themeColor="text1"/>
          <w:sz w:val="24"/>
          <w:szCs w:val="24"/>
          <w:rtl/>
        </w:rPr>
        <w:t>هو ذلك المبنى الذي تعود ملكيته إلى فرد أو مجموعة من الأفراد أو إلى إحدى المؤسسات التي يملكها القطاع الخاص</w:t>
      </w:r>
      <w:r w:rsidRPr="00860A94">
        <w:rPr>
          <w:rFonts w:cs="Simplified Arabic" w:hint="cs"/>
          <w:color w:val="000000" w:themeColor="text1"/>
          <w:sz w:val="24"/>
          <w:szCs w:val="24"/>
          <w:rtl/>
        </w:rPr>
        <w:t>.</w:t>
      </w:r>
    </w:p>
    <w:p w:rsidR="00ED0F50" w:rsidRPr="00860A94" w:rsidRDefault="00ED0F50" w:rsidP="001F7E67">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حكومي: </w:t>
      </w:r>
      <w:r w:rsidR="001F7E67" w:rsidRPr="001F7E67">
        <w:rPr>
          <w:rFonts w:cs="Simplified Arabic" w:hint="cs"/>
          <w:color w:val="000000" w:themeColor="text1"/>
          <w:sz w:val="24"/>
          <w:szCs w:val="24"/>
          <w:rtl/>
        </w:rPr>
        <w:t>هو ذلك المبنى الذي تعود ملكيته لدولة فلسطين (باستثناء الوقف)</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سلطة محلية: إذا كان المالك بلدية أو مجلساً قروياً.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تعاوني: إذا كان مالك البناء جمعية تعاونية بغض النظر عن هدفها.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خيري: إذا </w:t>
      </w:r>
      <w:r w:rsidRPr="00860A94">
        <w:rPr>
          <w:rFonts w:cs="Simplified Arabic" w:hint="cs"/>
          <w:color w:val="000000" w:themeColor="text1"/>
          <w:sz w:val="24"/>
          <w:szCs w:val="24"/>
          <w:rtl/>
        </w:rPr>
        <w:t>كان المبنى مملوكاً</w:t>
      </w:r>
      <w:r w:rsidRPr="00860A94">
        <w:rPr>
          <w:rFonts w:cs="Simplified Arabic"/>
          <w:color w:val="000000" w:themeColor="text1"/>
          <w:sz w:val="24"/>
          <w:szCs w:val="24"/>
          <w:rtl/>
        </w:rPr>
        <w:t xml:space="preserve"> لجمعية أو مؤسسة خيرية.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أخرى: الطوائف الدينية ووكالة الغوث وغير ذلك.</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A792D">
      <w:pPr>
        <w:tabs>
          <w:tab w:val="left" w:pos="3825"/>
          <w:tab w:val="left" w:pos="5242"/>
          <w:tab w:val="left" w:pos="6235"/>
          <w:tab w:val="left" w:pos="7794"/>
          <w:tab w:val="left" w:pos="9212"/>
        </w:tabs>
        <w:ind w:left="-2"/>
        <w:jc w:val="lowKashida"/>
        <w:rPr>
          <w:rFonts w:cs="Simplified Arabic"/>
          <w:b/>
          <w:bCs/>
          <w:color w:val="000000" w:themeColor="text1"/>
          <w:sz w:val="24"/>
          <w:szCs w:val="24"/>
          <w:rtl/>
        </w:rPr>
      </w:pPr>
      <w:r w:rsidRPr="00860A94">
        <w:rPr>
          <w:rFonts w:cs="Simplified Arabic"/>
          <w:b/>
          <w:bCs/>
          <w:color w:val="000000" w:themeColor="text1"/>
          <w:sz w:val="24"/>
          <w:szCs w:val="24"/>
          <w:rtl/>
        </w:rPr>
        <w:t xml:space="preserve">وضع </w:t>
      </w:r>
      <w:r w:rsidR="00EA792D">
        <w:rPr>
          <w:rFonts w:cs="Simplified Arabic" w:hint="cs"/>
          <w:b/>
          <w:bCs/>
          <w:color w:val="000000" w:themeColor="text1"/>
          <w:sz w:val="24"/>
          <w:szCs w:val="24"/>
          <w:rtl/>
        </w:rPr>
        <w:t>المبنى</w:t>
      </w:r>
      <w:r w:rsidRPr="00860A94">
        <w:rPr>
          <w:rFonts w:cs="Simplified Arabic"/>
          <w:b/>
          <w:bCs/>
          <w:color w:val="000000" w:themeColor="text1"/>
          <w:sz w:val="24"/>
          <w:szCs w:val="24"/>
          <w:rtl/>
        </w:rPr>
        <w:t xml:space="preserve"> المطلوب ترخيصه:</w:t>
      </w:r>
    </w:p>
    <w:p w:rsidR="00ED0F50" w:rsidRPr="00860A94" w:rsidRDefault="00ED0F50" w:rsidP="00ED0F50">
      <w:pPr>
        <w:tabs>
          <w:tab w:val="left" w:pos="3825"/>
          <w:tab w:val="left" w:pos="5242"/>
          <w:tab w:val="left" w:pos="6235"/>
          <w:tab w:val="left" w:pos="7794"/>
          <w:tab w:val="left" w:pos="9212"/>
        </w:tabs>
        <w:ind w:left="-2"/>
        <w:jc w:val="lowKashida"/>
        <w:rPr>
          <w:rFonts w:cs="Simplified Arabic"/>
          <w:color w:val="000000" w:themeColor="text1"/>
          <w:sz w:val="24"/>
          <w:szCs w:val="24"/>
          <w:rtl/>
        </w:rPr>
      </w:pPr>
      <w:r w:rsidRPr="00860A94">
        <w:rPr>
          <w:rFonts w:cs="Simplified Arabic"/>
          <w:color w:val="000000" w:themeColor="text1"/>
          <w:sz w:val="24"/>
          <w:szCs w:val="24"/>
          <w:rtl/>
        </w:rPr>
        <w:t xml:space="preserve">يمكن أن يكون وضع البناء المطلوب ترخيصه حسب إحدى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مبنى جديد</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w:t>
      </w:r>
      <w:r w:rsidRPr="00860A94">
        <w:rPr>
          <w:rFonts w:ascii="Arial" w:hAnsi="Arial" w:cs="Simplified Arabic" w:hint="cs"/>
          <w:color w:val="000000" w:themeColor="text1"/>
          <w:sz w:val="24"/>
          <w:szCs w:val="24"/>
          <w:rtl/>
        </w:rPr>
        <w:t>هو ذلك المبنى الذي يتم إنشاؤه على ارض خالية من أية أبنية قائمة، بغض النظر عن شكل المبنى أو المساحة.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لمبنى قائم ومرخص:</w:t>
      </w:r>
      <w:r w:rsidRPr="00860A94">
        <w:rPr>
          <w:rFonts w:ascii="Arial" w:hAnsi="Arial" w:cs="Simplified Arabic" w:hint="cs"/>
          <w:color w:val="000000" w:themeColor="text1"/>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60A94">
        <w:rPr>
          <w:rFonts w:cs="Simplified Arabic" w:hint="cs"/>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وجزء قائم مطلوب ترخيصه:</w:t>
      </w:r>
      <w:r w:rsidRPr="00860A94">
        <w:rPr>
          <w:rFonts w:ascii="Arial" w:hAnsi="Arial" w:cs="Simplified Arabic"/>
          <w:color w:val="000000" w:themeColor="text1"/>
          <w:sz w:val="24"/>
          <w:szCs w:val="24"/>
          <w:rtl/>
        </w:rPr>
        <w:t xml:space="preserve"> إذا </w:t>
      </w:r>
      <w:r w:rsidRPr="00860A94">
        <w:rPr>
          <w:rFonts w:ascii="Arial" w:hAnsi="Arial" w:cs="Simplified Arabic" w:hint="eastAsia"/>
          <w:color w:val="000000" w:themeColor="text1"/>
          <w:sz w:val="24"/>
          <w:szCs w:val="24"/>
          <w:rtl/>
        </w:rPr>
        <w:t>كانت</w:t>
      </w:r>
      <w:r w:rsidRPr="00860A94">
        <w:rPr>
          <w:rFonts w:ascii="Arial" w:hAnsi="Arial" w:cs="Simplified Arabic"/>
          <w:color w:val="000000" w:themeColor="text1"/>
          <w:sz w:val="24"/>
          <w:szCs w:val="24"/>
          <w:rtl/>
        </w:rPr>
        <w:t xml:space="preserve"> الرخصة ستشتمل على ترخيص أجزاء قائمة (مبنية سابقاً ويراد ترخيصها حالياً)  </w:t>
      </w:r>
      <w:r w:rsidRPr="00860A94">
        <w:rPr>
          <w:rFonts w:ascii="Arial" w:hAnsi="Arial" w:cs="Simplified Arabic" w:hint="eastAsia"/>
          <w:color w:val="000000" w:themeColor="text1"/>
          <w:sz w:val="24"/>
          <w:szCs w:val="24"/>
          <w:rtl/>
        </w:rPr>
        <w:t>وإضافة</w:t>
      </w:r>
      <w:r w:rsidRPr="00860A94">
        <w:rPr>
          <w:rFonts w:ascii="Arial" w:hAnsi="Arial" w:cs="Simplified Arabic"/>
          <w:color w:val="000000" w:themeColor="text1"/>
          <w:sz w:val="24"/>
          <w:szCs w:val="24"/>
          <w:rtl/>
        </w:rPr>
        <w:t xml:space="preserve"> مقترحة حالياً.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مبنى قائم: وذلك إذا كانت الرخصة لمبنى قائم بأكمله (مبني سابقاً ويراد ترخيصه حالياً).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hint="cs"/>
          <w:color w:val="000000" w:themeColor="text1"/>
          <w:sz w:val="24"/>
          <w:szCs w:val="24"/>
          <w:rtl/>
        </w:rPr>
        <w:t>إضافات قائمة: إذا حد</w:t>
      </w:r>
      <w:r w:rsidRPr="00860A94">
        <w:rPr>
          <w:rFonts w:cs="Simplified Arabic" w:hint="eastAsia"/>
          <w:color w:val="000000" w:themeColor="text1"/>
          <w:sz w:val="24"/>
          <w:szCs w:val="24"/>
          <w:rtl/>
        </w:rPr>
        <w:t>ث</w:t>
      </w:r>
      <w:r w:rsidRPr="00860A94">
        <w:rPr>
          <w:rFonts w:cs="Simplified Arabic"/>
          <w:color w:val="000000" w:themeColor="text1"/>
          <w:sz w:val="24"/>
          <w:szCs w:val="24"/>
          <w:rtl/>
        </w:rPr>
        <w:t xml:space="preserve"> أثناء إنشاء المبنى بعض الإضافات الزائدة عن الترخيص الأصلي وتم إصدار</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رخصة لهذه الإضافات.</w:t>
      </w:r>
      <w:r w:rsidRPr="00860A94">
        <w:rPr>
          <w:rFonts w:cs="Simplified Arabic" w:hint="cs"/>
          <w:color w:val="000000" w:themeColor="text1"/>
          <w:sz w:val="24"/>
          <w:szCs w:val="24"/>
          <w:rtl/>
        </w:rPr>
        <w:t xml:space="preserve"> </w:t>
      </w:r>
    </w:p>
    <w:p w:rsidR="00ED0F50" w:rsidRPr="00860A94" w:rsidRDefault="00ED0F50" w:rsidP="00ED0F50">
      <w:pPr>
        <w:tabs>
          <w:tab w:val="left" w:pos="9070"/>
        </w:tabs>
        <w:jc w:val="lowKashida"/>
        <w:rPr>
          <w:rFonts w:cs="Simplified Arabic"/>
          <w:b/>
          <w:bCs/>
          <w:color w:val="000000" w:themeColor="text1"/>
          <w:sz w:val="16"/>
          <w:szCs w:val="16"/>
          <w:rtl/>
        </w:rPr>
      </w:pPr>
    </w:p>
    <w:p w:rsidR="002842C0" w:rsidRDefault="002842C0">
      <w:pPr>
        <w:bidi w:val="0"/>
        <w:rPr>
          <w:rFonts w:cs="Simplified Arabic"/>
          <w:b/>
          <w:bCs/>
          <w:color w:val="000000" w:themeColor="text1"/>
          <w:sz w:val="24"/>
          <w:szCs w:val="24"/>
          <w:rtl/>
        </w:rPr>
      </w:pPr>
      <w:r>
        <w:rPr>
          <w:rFonts w:cs="Simplified Arabic"/>
          <w:b/>
          <w:bCs/>
          <w:color w:val="000000" w:themeColor="text1"/>
          <w:sz w:val="24"/>
          <w:szCs w:val="24"/>
          <w:rtl/>
        </w:rPr>
        <w:br w:type="page"/>
      </w:r>
    </w:p>
    <w:p w:rsidR="00ED0F50" w:rsidRPr="00860A94" w:rsidRDefault="00ED0F50" w:rsidP="00ED0F50">
      <w:pPr>
        <w:tabs>
          <w:tab w:val="left" w:pos="9070"/>
        </w:tabs>
        <w:jc w:val="lowKashida"/>
        <w:rPr>
          <w:rFonts w:cs="Simplified Arabic"/>
          <w:b/>
          <w:bCs/>
          <w:color w:val="000000" w:themeColor="text1"/>
          <w:sz w:val="24"/>
          <w:szCs w:val="24"/>
          <w:rtl/>
        </w:rPr>
      </w:pPr>
      <w:r w:rsidRPr="00860A94">
        <w:rPr>
          <w:rFonts w:cs="Simplified Arabic"/>
          <w:b/>
          <w:bCs/>
          <w:color w:val="000000" w:themeColor="text1"/>
          <w:sz w:val="24"/>
          <w:szCs w:val="24"/>
          <w:rtl/>
        </w:rPr>
        <w:lastRenderedPageBreak/>
        <w:t>استخدام المبنى:</w:t>
      </w:r>
    </w:p>
    <w:p w:rsidR="00ED0F50" w:rsidRPr="00860A94" w:rsidRDefault="00ED0F50" w:rsidP="00ED0F50">
      <w:pPr>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المبنى المرخص:</w:t>
      </w:r>
    </w:p>
    <w:p w:rsidR="00ED0F50" w:rsidRPr="00860A94" w:rsidRDefault="00ED0F50" w:rsidP="00ED0F50">
      <w:pPr>
        <w:ind w:left="424"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أ.  مبنى سكني: ويعتبر المبنى سكنياً بالتعريف إذا كانت </w:t>
      </w:r>
      <w:r w:rsidRPr="00860A94">
        <w:rPr>
          <w:rFonts w:cs="Simplified Arabic" w:hint="cs"/>
          <w:color w:val="000000" w:themeColor="text1"/>
          <w:sz w:val="24"/>
          <w:szCs w:val="24"/>
          <w:rtl/>
        </w:rPr>
        <w:t>أكثر</w:t>
      </w:r>
      <w:r w:rsidRPr="00860A94">
        <w:rPr>
          <w:rFonts w:cs="Simplified Arabic"/>
          <w:color w:val="000000" w:themeColor="text1"/>
          <w:sz w:val="24"/>
          <w:szCs w:val="24"/>
          <w:rtl/>
        </w:rPr>
        <w:t xml:space="preserve"> من نصف مساحته معدة لأغراض السكن.</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ويشمل المبنى السكني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أن يكون وحدات سكنية كاملة.</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إضافة غرف لوحدات سكنية.</w:t>
      </w:r>
    </w:p>
    <w:p w:rsidR="00ED0F50" w:rsidRPr="00860A94" w:rsidRDefault="00ED0F50" w:rsidP="00ED0F50">
      <w:pPr>
        <w:numPr>
          <w:ilvl w:val="0"/>
          <w:numId w:val="16"/>
        </w:numPr>
        <w:tabs>
          <w:tab w:val="clear" w:pos="1080"/>
        </w:tabs>
        <w:ind w:left="706" w:right="0" w:hanging="283"/>
        <w:jc w:val="lowKashida"/>
        <w:rPr>
          <w:rFonts w:cs="Simplified Arabic"/>
          <w:color w:val="000000" w:themeColor="text1"/>
          <w:sz w:val="24"/>
          <w:szCs w:val="24"/>
          <w:rtl/>
        </w:rPr>
      </w:pPr>
      <w:r w:rsidRPr="00860A94">
        <w:rPr>
          <w:rFonts w:cs="Simplified Arabic" w:hint="cs"/>
          <w:color w:val="000000" w:themeColor="text1"/>
          <w:sz w:val="24"/>
          <w:szCs w:val="24"/>
          <w:rtl/>
        </w:rPr>
        <w:t>إ</w:t>
      </w:r>
      <w:r w:rsidRPr="00860A94">
        <w:rPr>
          <w:rFonts w:cs="Simplified Arabic"/>
          <w:color w:val="000000" w:themeColor="text1"/>
          <w:sz w:val="24"/>
          <w:szCs w:val="24"/>
          <w:rtl/>
        </w:rPr>
        <w:t>ضافة منافع أو مباني فرعية لمبان سكنية (مثل المطابخ أو الحمامات أو الحفر الامتصاصية أو الكراجات).</w:t>
      </w:r>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ب. مبنى غير سكني:</w:t>
      </w:r>
      <w:r w:rsidRPr="00860A94">
        <w:rPr>
          <w:rFonts w:ascii="Arial" w:hAnsi="Arial" w:cs="Simplified Arabic" w:hint="cs"/>
          <w:color w:val="000000" w:themeColor="text1"/>
          <w:sz w:val="24"/>
          <w:szCs w:val="24"/>
          <w:rtl/>
        </w:rPr>
        <w:t xml:space="preserve"> </w:t>
      </w:r>
      <w:r w:rsidRPr="00860A94">
        <w:rPr>
          <w:rFonts w:ascii="Arial" w:hAnsi="Arial" w:cs="Simplified Arabic"/>
          <w:color w:val="000000" w:themeColor="text1"/>
          <w:sz w:val="24"/>
          <w:szCs w:val="24"/>
          <w:rtl/>
        </w:rPr>
        <w:t xml:space="preserve">إذا لم يكن المبنى سكنياً أو أكثر من نصف مساحته ليست للسكن, يحدد </w:t>
      </w:r>
      <w:r w:rsidRPr="00860A94">
        <w:rPr>
          <w:rFonts w:ascii="Arial" w:hAnsi="Arial" w:cs="Simplified Arabic" w:hint="eastAsia"/>
          <w:color w:val="000000" w:themeColor="text1"/>
          <w:sz w:val="24"/>
          <w:szCs w:val="24"/>
          <w:rtl/>
        </w:rPr>
        <w:t>استخدامه</w:t>
      </w:r>
      <w:r w:rsidRPr="00860A94">
        <w:rPr>
          <w:rFonts w:ascii="Arial" w:hAnsi="Arial" w:cs="Simplified Arabic"/>
          <w:color w:val="000000" w:themeColor="text1"/>
          <w:sz w:val="24"/>
          <w:szCs w:val="24"/>
          <w:rtl/>
        </w:rPr>
        <w:t xml:space="preserve"> بدقة حيث يمكن أن يكون صناعياً، تجارياً، تعليمياً، صحياً، أو غير ذلك.</w:t>
      </w:r>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أما</w:t>
      </w:r>
      <w:r w:rsidRPr="00860A94">
        <w:rPr>
          <w:rFonts w:ascii="Arial" w:hAnsi="Arial" w:cs="Simplified Arabic"/>
          <w:color w:val="000000" w:themeColor="text1"/>
          <w:sz w:val="24"/>
          <w:szCs w:val="24"/>
          <w:rtl/>
        </w:rPr>
        <w:t xml:space="preserve"> إذا كان السور المرخص </w:t>
      </w:r>
      <w:r w:rsidRPr="00860A94">
        <w:rPr>
          <w:rFonts w:ascii="Arial" w:hAnsi="Arial" w:cs="Simplified Arabic" w:hint="eastAsia"/>
          <w:color w:val="000000" w:themeColor="text1"/>
          <w:sz w:val="24"/>
          <w:szCs w:val="24"/>
          <w:rtl/>
        </w:rPr>
        <w:t>مصاحباً</w:t>
      </w:r>
      <w:r w:rsidRPr="00860A94">
        <w:rPr>
          <w:rFonts w:ascii="Arial" w:hAnsi="Arial" w:cs="Simplified Arabic"/>
          <w:color w:val="000000" w:themeColor="text1"/>
          <w:sz w:val="24"/>
          <w:szCs w:val="24"/>
          <w:rtl/>
        </w:rPr>
        <w:t xml:space="preserve"> لترخيص المبنى فلا يذكر في هذه الحالة.</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Pr>
      </w:pPr>
    </w:p>
    <w:p w:rsidR="00ED0F50" w:rsidRPr="00860A94" w:rsidRDefault="00ED0F50" w:rsidP="00ED0F50">
      <w:pPr>
        <w:rPr>
          <w:rFonts w:cs="Simplified Arabic"/>
          <w:b/>
          <w:bCs/>
          <w:color w:val="000000" w:themeColor="text1"/>
          <w:sz w:val="24"/>
          <w:szCs w:val="24"/>
          <w:rtl/>
        </w:rPr>
      </w:pPr>
      <w:r w:rsidRPr="00860A94">
        <w:rPr>
          <w:rFonts w:cs="Simplified Arabic"/>
          <w:b/>
          <w:bCs/>
          <w:color w:val="000000" w:themeColor="text1"/>
          <w:sz w:val="24"/>
          <w:szCs w:val="24"/>
          <w:rtl/>
        </w:rPr>
        <w:t>الوحدة السكنية:</w:t>
      </w:r>
    </w:p>
    <w:p w:rsidR="00ED0F50" w:rsidRPr="00860A94" w:rsidRDefault="00ED0F50" w:rsidP="00E74539">
      <w:pPr>
        <w:ind w:hanging="1"/>
        <w:jc w:val="both"/>
        <w:rPr>
          <w:rFonts w:cs="Simplified Arabic"/>
          <w:color w:val="000000" w:themeColor="text1"/>
          <w:sz w:val="24"/>
          <w:szCs w:val="24"/>
          <w:rtl/>
        </w:rPr>
      </w:pPr>
      <w:r w:rsidRPr="00860A94">
        <w:rPr>
          <w:rFonts w:ascii="Arial" w:hAnsi="Arial" w:cs="Simplified Arabic" w:hint="eastAsia"/>
          <w:color w:val="000000" w:themeColor="text1"/>
          <w:sz w:val="24"/>
          <w:szCs w:val="24"/>
          <w:rtl/>
        </w:rPr>
        <w:t>هي</w:t>
      </w:r>
      <w:r w:rsidRPr="00860A94">
        <w:rPr>
          <w:rFonts w:ascii="Arial" w:hAnsi="Arial"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مبنى</w:t>
      </w:r>
      <w:r w:rsidRPr="00860A94">
        <w:rPr>
          <w:rFonts w:ascii="Arial" w:hAnsi="Arial" w:cs="Simplified Arabic"/>
          <w:color w:val="000000" w:themeColor="text1"/>
          <w:sz w:val="24"/>
          <w:szCs w:val="24"/>
          <w:rtl/>
        </w:rPr>
        <w:t xml:space="preserve"> أو جزء من مبنى معد أصلاً لسكن أسرة واحدة، وله باب أو مدخل مستقل أو أكثر </w:t>
      </w:r>
      <w:r w:rsidRPr="00860A94">
        <w:rPr>
          <w:rFonts w:ascii="Arial" w:hAnsi="Arial" w:cs="Simplified Arabic" w:hint="eastAsia"/>
          <w:color w:val="000000" w:themeColor="text1"/>
          <w:sz w:val="24"/>
          <w:szCs w:val="24"/>
          <w:rtl/>
        </w:rPr>
        <w:t>من</w:t>
      </w:r>
      <w:r w:rsidRPr="00860A94">
        <w:rPr>
          <w:rFonts w:ascii="Arial" w:hAnsi="Arial" w:cs="Simplified Arabic"/>
          <w:color w:val="000000" w:themeColor="text1"/>
          <w:sz w:val="24"/>
          <w:szCs w:val="24"/>
          <w:rtl/>
        </w:rPr>
        <w:t xml:space="preserve"> مدخل يؤدي إلى الطريق أو الممر العام دون المرور في وحدة سكنية أخرى،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غير معدة أصلا للسكن إلا أنها وجدت مسكونة وقت </w:t>
      </w:r>
      <w:r w:rsidR="00E74539">
        <w:rPr>
          <w:rFonts w:ascii="Arial" w:hAnsi="Arial" w:cs="Simplified Arabic" w:hint="cs"/>
          <w:color w:val="000000" w:themeColor="text1"/>
          <w:sz w:val="24"/>
          <w:szCs w:val="24"/>
          <w:rtl/>
        </w:rPr>
        <w:t>جمع البيانات</w:t>
      </w:r>
      <w:r w:rsidRPr="00860A94">
        <w:rPr>
          <w:rFonts w:ascii="Arial" w:hAnsi="Arial" w:cs="Simplified Arabic"/>
          <w:color w:val="000000" w:themeColor="text1"/>
          <w:sz w:val="24"/>
          <w:szCs w:val="24"/>
          <w:rtl/>
        </w:rPr>
        <w:t xml:space="preserve">،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مستخدمة للسكن أو العمل أو لكليهما أو مغلق</w:t>
      </w:r>
      <w:r w:rsidRPr="00860A94">
        <w:rPr>
          <w:rFonts w:ascii="Arial" w:hAnsi="Arial" w:cs="Simplified Arabic" w:hint="cs"/>
          <w:color w:val="000000" w:themeColor="text1"/>
          <w:sz w:val="24"/>
          <w:szCs w:val="24"/>
          <w:rtl/>
        </w:rPr>
        <w:t>ة</w:t>
      </w:r>
      <w:r w:rsidRPr="00860A94">
        <w:rPr>
          <w:rFonts w:ascii="Arial" w:hAnsi="Arial" w:cs="Simplified Arabic"/>
          <w:color w:val="000000" w:themeColor="text1"/>
          <w:sz w:val="24"/>
          <w:szCs w:val="24"/>
          <w:rtl/>
        </w:rPr>
        <w:t xml:space="preserve"> أو خالية.</w:t>
      </w: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0C1D54" w:rsidRPr="00860A94" w:rsidRDefault="000C1D54" w:rsidP="00ED0F50">
      <w:pPr>
        <w:pStyle w:val="Heading3"/>
        <w:ind w:right="0" w:hanging="711"/>
        <w:rPr>
          <w:b w:val="0"/>
          <w:bCs w:val="0"/>
          <w:color w:val="000000" w:themeColor="text1"/>
          <w:sz w:val="18"/>
          <w:szCs w:val="24"/>
          <w:rtl/>
        </w:rPr>
      </w:pPr>
      <w:r w:rsidRPr="00860A94">
        <w:rPr>
          <w:b w:val="0"/>
          <w:bCs w:val="0"/>
          <w:color w:val="000000" w:themeColor="text1"/>
          <w:sz w:val="18"/>
          <w:szCs w:val="24"/>
          <w:rtl/>
        </w:rPr>
        <w:lastRenderedPageBreak/>
        <w:t xml:space="preserve">الفصل </w:t>
      </w:r>
      <w:r w:rsidR="00ED0F50" w:rsidRPr="00860A94">
        <w:rPr>
          <w:rFonts w:hint="cs"/>
          <w:b w:val="0"/>
          <w:bCs w:val="0"/>
          <w:color w:val="000000" w:themeColor="text1"/>
          <w:sz w:val="18"/>
          <w:szCs w:val="24"/>
          <w:rtl/>
        </w:rPr>
        <w:t xml:space="preserve">الثاني </w:t>
      </w:r>
    </w:p>
    <w:p w:rsidR="008B54B7" w:rsidRPr="00860A94" w:rsidRDefault="008B54B7" w:rsidP="008B54B7">
      <w:pPr>
        <w:rPr>
          <w:color w:val="000000" w:themeColor="text1"/>
          <w:rtl/>
        </w:rPr>
      </w:pPr>
    </w:p>
    <w:p w:rsidR="002C0493" w:rsidRPr="00860A94" w:rsidRDefault="002C0493" w:rsidP="006E57BE">
      <w:pPr>
        <w:ind w:left="141" w:hanging="141"/>
        <w:jc w:val="center"/>
        <w:rPr>
          <w:rFonts w:cs="Simplified Arabic"/>
          <w:b/>
          <w:bCs/>
          <w:color w:val="000000" w:themeColor="text1"/>
          <w:sz w:val="24"/>
          <w:szCs w:val="28"/>
          <w:rtl/>
        </w:rPr>
      </w:pPr>
      <w:bookmarkStart w:id="0" w:name="_Hlt510335540"/>
      <w:bookmarkEnd w:id="0"/>
      <w:r w:rsidRPr="00860A94">
        <w:rPr>
          <w:rFonts w:cs="Simplified Arabic"/>
          <w:b/>
          <w:bCs/>
          <w:color w:val="000000" w:themeColor="text1"/>
          <w:sz w:val="24"/>
          <w:szCs w:val="28"/>
          <w:rtl/>
        </w:rPr>
        <w:t>النتائج الرئيسية</w:t>
      </w:r>
    </w:p>
    <w:p w:rsidR="00670CF0" w:rsidRPr="003E3682" w:rsidRDefault="00670CF0" w:rsidP="006E57BE">
      <w:pPr>
        <w:ind w:left="141" w:hanging="141"/>
        <w:jc w:val="center"/>
        <w:rPr>
          <w:rFonts w:cs="Simplified Arabic"/>
          <w:color w:val="000000" w:themeColor="text1"/>
          <w:sz w:val="22"/>
          <w:szCs w:val="24"/>
          <w:rtl/>
        </w:rPr>
      </w:pPr>
    </w:p>
    <w:p w:rsidR="002C0493" w:rsidRPr="00860A94" w:rsidRDefault="000A7CAE" w:rsidP="00C7112D">
      <w:pPr>
        <w:ind w:left="-2"/>
        <w:rPr>
          <w:rFonts w:cs="Simplified Arabic"/>
          <w:color w:val="000000" w:themeColor="text1"/>
          <w:sz w:val="24"/>
          <w:szCs w:val="24"/>
          <w:rtl/>
        </w:rPr>
      </w:pPr>
      <w:r w:rsidRPr="00860A94">
        <w:rPr>
          <w:rFonts w:cs="Simplified Arabic"/>
          <w:b/>
          <w:bCs/>
          <w:color w:val="000000" w:themeColor="text1"/>
          <w:sz w:val="24"/>
          <w:szCs w:val="24"/>
        </w:rPr>
        <w:t>2</w:t>
      </w:r>
      <w:r w:rsidR="002C0493" w:rsidRPr="00860A94">
        <w:rPr>
          <w:rFonts w:cs="Simplified Arabic" w:hint="cs"/>
          <w:b/>
          <w:bCs/>
          <w:color w:val="000000" w:themeColor="text1"/>
          <w:sz w:val="24"/>
          <w:szCs w:val="24"/>
          <w:rtl/>
        </w:rPr>
        <w:t>.</w:t>
      </w:r>
      <w:r w:rsidR="00511406" w:rsidRPr="00860A94">
        <w:rPr>
          <w:rFonts w:cs="Simplified Arabic" w:hint="cs"/>
          <w:b/>
          <w:bCs/>
          <w:color w:val="000000" w:themeColor="text1"/>
          <w:sz w:val="24"/>
          <w:szCs w:val="24"/>
          <w:rtl/>
        </w:rPr>
        <w:t>1</w:t>
      </w:r>
      <w:r w:rsidR="009E228D">
        <w:rPr>
          <w:rFonts w:cs="Simplified Arabic" w:hint="cs"/>
          <w:b/>
          <w:bCs/>
          <w:color w:val="000000" w:themeColor="text1"/>
          <w:sz w:val="24"/>
          <w:szCs w:val="24"/>
          <w:rtl/>
        </w:rPr>
        <w:t xml:space="preserve"> </w:t>
      </w:r>
      <w:r w:rsidR="002C0493" w:rsidRPr="00860A94">
        <w:rPr>
          <w:rFonts w:cs="Simplified Arabic"/>
          <w:b/>
          <w:bCs/>
          <w:color w:val="000000" w:themeColor="text1"/>
          <w:sz w:val="24"/>
          <w:szCs w:val="24"/>
          <w:rtl/>
        </w:rPr>
        <w:t>عدد الرخص</w:t>
      </w:r>
      <w:r w:rsidR="00C7112D" w:rsidRPr="00860A94">
        <w:rPr>
          <w:rFonts w:cs="Simplified Arabic" w:hint="cs"/>
          <w:b/>
          <w:bCs/>
          <w:color w:val="000000" w:themeColor="text1"/>
          <w:sz w:val="24"/>
          <w:szCs w:val="24"/>
          <w:rtl/>
        </w:rPr>
        <w:t xml:space="preserve"> </w:t>
      </w:r>
    </w:p>
    <w:p w:rsidR="00DC158D" w:rsidRPr="00860A94" w:rsidRDefault="00CF7D89" w:rsidP="00266434">
      <w:pPr>
        <w:pStyle w:val="BodyTextIndent"/>
        <w:jc w:val="both"/>
        <w:rPr>
          <w:b/>
          <w:bCs/>
          <w:color w:val="000000" w:themeColor="text1"/>
          <w:rtl/>
        </w:rPr>
      </w:pPr>
      <w:r w:rsidRPr="00860A94">
        <w:rPr>
          <w:rFonts w:hint="cs"/>
          <w:color w:val="000000" w:themeColor="text1"/>
          <w:rtl/>
        </w:rPr>
        <w:t>سجَّل</w:t>
      </w:r>
      <w:r w:rsidR="003154C2" w:rsidRPr="00860A94">
        <w:rPr>
          <w:rFonts w:hint="cs"/>
          <w:color w:val="000000" w:themeColor="text1"/>
          <w:rtl/>
        </w:rPr>
        <w:t xml:space="preserve"> عدد الرخص الصادرة في </w:t>
      </w:r>
      <w:r w:rsidR="00964382" w:rsidRPr="00860A94">
        <w:rPr>
          <w:rFonts w:hint="cs"/>
          <w:color w:val="000000" w:themeColor="text1"/>
          <w:rtl/>
        </w:rPr>
        <w:t>فلسطين</w:t>
      </w:r>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9E228D">
        <w:rPr>
          <w:rFonts w:hint="cs"/>
          <w:color w:val="000000" w:themeColor="text1"/>
          <w:rtl/>
        </w:rPr>
        <w:t>الاول</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w:t>
      </w:r>
      <w:r w:rsidR="009E228D">
        <w:rPr>
          <w:rFonts w:hint="cs"/>
          <w:color w:val="000000" w:themeColor="text1"/>
          <w:rtl/>
        </w:rPr>
        <w:t>8</w:t>
      </w:r>
      <w:r w:rsidR="003154C2" w:rsidRPr="00860A94">
        <w:rPr>
          <w:rFonts w:hint="cs"/>
          <w:color w:val="000000" w:themeColor="text1"/>
          <w:rtl/>
        </w:rPr>
        <w:t xml:space="preserve"> </w:t>
      </w:r>
      <w:r w:rsidR="00A2666C">
        <w:rPr>
          <w:rFonts w:hint="cs"/>
          <w:color w:val="000000" w:themeColor="text1"/>
          <w:rtl/>
        </w:rPr>
        <w:t>انخفاضا</w:t>
      </w:r>
      <w:r w:rsidR="003154C2" w:rsidRPr="00860A94">
        <w:rPr>
          <w:rFonts w:hint="cs"/>
          <w:color w:val="000000" w:themeColor="text1"/>
          <w:rtl/>
        </w:rPr>
        <w:t xml:space="preserve"> بنسبة</w:t>
      </w:r>
      <w:r w:rsidR="002E7E98" w:rsidRPr="00860A94">
        <w:rPr>
          <w:rFonts w:hint="cs"/>
          <w:color w:val="000000" w:themeColor="text1"/>
          <w:rtl/>
        </w:rPr>
        <w:t xml:space="preserve"> </w:t>
      </w:r>
      <w:r w:rsidR="00A2666C">
        <w:rPr>
          <w:rFonts w:hint="cs"/>
          <w:color w:val="000000" w:themeColor="text1"/>
          <w:rtl/>
        </w:rPr>
        <w:t>3.</w:t>
      </w:r>
      <w:r w:rsidR="00266434">
        <w:rPr>
          <w:rFonts w:hint="cs"/>
          <w:color w:val="000000" w:themeColor="text1"/>
          <w:rtl/>
        </w:rPr>
        <w:t>9</w:t>
      </w:r>
      <w:r w:rsidR="003154C2" w:rsidRPr="00860A94">
        <w:rPr>
          <w:rFonts w:hint="cs"/>
          <w:color w:val="000000" w:themeColor="text1"/>
          <w:rtl/>
        </w:rPr>
        <w:t>% مقارنة ب</w:t>
      </w:r>
      <w:r w:rsidR="00AD2F37" w:rsidRPr="00860A94">
        <w:rPr>
          <w:rFonts w:hint="cs"/>
          <w:color w:val="000000" w:themeColor="text1"/>
          <w:rtl/>
        </w:rPr>
        <w:t xml:space="preserve">الربع </w:t>
      </w:r>
      <w:r w:rsidR="009E228D">
        <w:rPr>
          <w:rFonts w:hint="cs"/>
          <w:color w:val="000000" w:themeColor="text1"/>
          <w:rtl/>
        </w:rPr>
        <w:t>الرابع</w:t>
      </w:r>
      <w:r w:rsidR="00AD5493" w:rsidRPr="00860A94">
        <w:rPr>
          <w:rFonts w:hint="cs"/>
          <w:color w:val="000000" w:themeColor="text1"/>
          <w:rtl/>
        </w:rPr>
        <w:t xml:space="preserve"> من العام</w:t>
      </w:r>
      <w:r w:rsidR="00F92C76">
        <w:rPr>
          <w:rFonts w:hint="cs"/>
          <w:color w:val="000000" w:themeColor="text1"/>
          <w:rtl/>
        </w:rPr>
        <w:t xml:space="preserve"> </w:t>
      </w:r>
      <w:r w:rsidR="00107D56">
        <w:rPr>
          <w:rFonts w:hint="cs"/>
          <w:color w:val="000000" w:themeColor="text1"/>
          <w:rtl/>
        </w:rPr>
        <w:t>2017</w:t>
      </w:r>
      <w:r w:rsidR="001D1B07" w:rsidRPr="00860A94">
        <w:rPr>
          <w:rFonts w:hint="cs"/>
          <w:color w:val="000000" w:themeColor="text1"/>
          <w:rtl/>
        </w:rPr>
        <w:t>،</w:t>
      </w:r>
      <w:r w:rsidR="003154C2" w:rsidRPr="00860A94">
        <w:rPr>
          <w:rFonts w:hint="cs"/>
          <w:color w:val="000000" w:themeColor="text1"/>
          <w:rtl/>
        </w:rPr>
        <w:t xml:space="preserve"> </w:t>
      </w:r>
      <w:r w:rsidR="00021CAE" w:rsidRPr="00860A94">
        <w:rPr>
          <w:rFonts w:hint="cs"/>
          <w:color w:val="000000" w:themeColor="text1"/>
          <w:rtl/>
        </w:rPr>
        <w:t xml:space="preserve">بينما </w:t>
      </w:r>
      <w:r w:rsidR="003013A9" w:rsidRPr="00860A94">
        <w:rPr>
          <w:rFonts w:hint="cs"/>
          <w:color w:val="000000" w:themeColor="text1"/>
          <w:rtl/>
        </w:rPr>
        <w:t>سجل</w:t>
      </w:r>
      <w:r w:rsidR="00814B57" w:rsidRPr="00860A94">
        <w:rPr>
          <w:rFonts w:hint="cs"/>
          <w:color w:val="000000" w:themeColor="text1"/>
          <w:rtl/>
        </w:rPr>
        <w:t xml:space="preserve"> </w:t>
      </w:r>
      <w:r w:rsidR="00A2666C">
        <w:rPr>
          <w:rFonts w:hint="cs"/>
          <w:color w:val="000000" w:themeColor="text1"/>
          <w:rtl/>
        </w:rPr>
        <w:t>ارتفاعا</w:t>
      </w:r>
      <w:r w:rsidR="003154C2" w:rsidRPr="00860A94">
        <w:rPr>
          <w:rFonts w:hint="cs"/>
          <w:color w:val="000000" w:themeColor="text1"/>
          <w:rtl/>
        </w:rPr>
        <w:t xml:space="preserve"> بنسبة</w:t>
      </w:r>
      <w:r w:rsidR="004D6F8A" w:rsidRPr="00860A94">
        <w:rPr>
          <w:rFonts w:hint="cs"/>
          <w:color w:val="000000" w:themeColor="text1"/>
          <w:rtl/>
        </w:rPr>
        <w:t xml:space="preserve"> </w:t>
      </w:r>
      <w:r w:rsidR="00A2666C">
        <w:rPr>
          <w:rFonts w:hint="cs"/>
          <w:color w:val="000000" w:themeColor="text1"/>
          <w:rtl/>
        </w:rPr>
        <w:t>19.4</w:t>
      </w:r>
      <w:r w:rsidR="003154C2" w:rsidRPr="00860A94">
        <w:rPr>
          <w:rFonts w:hint="cs"/>
          <w:color w:val="000000" w:themeColor="text1"/>
          <w:rtl/>
        </w:rPr>
        <w:t>% مقارنة ب</w:t>
      </w:r>
      <w:r w:rsidR="001B4230" w:rsidRPr="00860A94">
        <w:rPr>
          <w:rFonts w:hint="cs"/>
          <w:color w:val="000000" w:themeColor="text1"/>
          <w:rtl/>
        </w:rPr>
        <w:t xml:space="preserve">الربع </w:t>
      </w:r>
      <w:r w:rsidR="007F0F56" w:rsidRPr="00860A94">
        <w:rPr>
          <w:rFonts w:hint="cs"/>
          <w:color w:val="000000" w:themeColor="text1"/>
          <w:rtl/>
        </w:rPr>
        <w:t>المناظر</w:t>
      </w:r>
      <w:r w:rsidR="001B4230" w:rsidRPr="00860A94">
        <w:rPr>
          <w:rFonts w:hint="cs"/>
          <w:color w:val="000000" w:themeColor="text1"/>
          <w:rtl/>
        </w:rPr>
        <w:t xml:space="preserve"> </w:t>
      </w:r>
      <w:r w:rsidR="00CB7DF7" w:rsidRPr="00860A94">
        <w:rPr>
          <w:rFonts w:hint="cs"/>
          <w:color w:val="000000" w:themeColor="text1"/>
          <w:rtl/>
        </w:rPr>
        <w:t xml:space="preserve">من العام </w:t>
      </w:r>
      <w:r w:rsidR="004878ED" w:rsidRPr="00860A94">
        <w:rPr>
          <w:rFonts w:hint="cs"/>
          <w:color w:val="000000" w:themeColor="text1"/>
          <w:rtl/>
        </w:rPr>
        <w:t>201</w:t>
      </w:r>
      <w:r w:rsidR="009E228D">
        <w:rPr>
          <w:rFonts w:hint="cs"/>
          <w:color w:val="000000" w:themeColor="text1"/>
          <w:rtl/>
        </w:rPr>
        <w:t>7</w:t>
      </w:r>
      <w:r w:rsidR="003013A9" w:rsidRPr="00860A94">
        <w:rPr>
          <w:rFonts w:hint="cs"/>
          <w:color w:val="000000" w:themeColor="text1"/>
          <w:rtl/>
        </w:rPr>
        <w:t>،</w:t>
      </w:r>
      <w:r w:rsidR="00B8536A" w:rsidRPr="00860A94">
        <w:rPr>
          <w:rFonts w:hint="cs"/>
          <w:color w:val="000000" w:themeColor="text1"/>
          <w:rtl/>
        </w:rPr>
        <w:t xml:space="preserve"> </w:t>
      </w:r>
      <w:r w:rsidR="009B4C8B" w:rsidRPr="00860A94">
        <w:rPr>
          <w:rFonts w:hint="cs"/>
          <w:color w:val="000000" w:themeColor="text1"/>
          <w:rtl/>
        </w:rPr>
        <w:t xml:space="preserve">في حين </w:t>
      </w:r>
      <w:r w:rsidRPr="00860A94">
        <w:rPr>
          <w:rFonts w:hint="cs"/>
          <w:color w:val="000000" w:themeColor="text1"/>
          <w:rtl/>
        </w:rPr>
        <w:t xml:space="preserve">سجَّل </w:t>
      </w:r>
      <w:r w:rsidR="003154C2" w:rsidRPr="00860A94">
        <w:rPr>
          <w:rFonts w:hint="cs"/>
          <w:color w:val="000000" w:themeColor="text1"/>
          <w:rtl/>
        </w:rPr>
        <w:t xml:space="preserve">عدد الرخص للأبنية الجديدة </w:t>
      </w:r>
      <w:r w:rsidR="00E22A37">
        <w:rPr>
          <w:rFonts w:hint="cs"/>
          <w:color w:val="000000" w:themeColor="text1"/>
          <w:rtl/>
        </w:rPr>
        <w:t>انخفاضا</w:t>
      </w:r>
      <w:r w:rsidR="00C61508" w:rsidRPr="00860A94">
        <w:rPr>
          <w:rFonts w:hint="cs"/>
          <w:color w:val="000000" w:themeColor="text1"/>
          <w:rtl/>
        </w:rPr>
        <w:t xml:space="preserve"> </w:t>
      </w:r>
      <w:r w:rsidR="003154C2" w:rsidRPr="00860A94">
        <w:rPr>
          <w:rFonts w:hint="cs"/>
          <w:color w:val="000000" w:themeColor="text1"/>
          <w:rtl/>
        </w:rPr>
        <w:t xml:space="preserve">بنسبة </w:t>
      </w:r>
      <w:r w:rsidR="00E22A37">
        <w:rPr>
          <w:rFonts w:hint="cs"/>
          <w:color w:val="000000" w:themeColor="text1"/>
          <w:rtl/>
        </w:rPr>
        <w:t>2</w:t>
      </w:r>
      <w:r w:rsidR="00E75DB0">
        <w:rPr>
          <w:rFonts w:hint="cs"/>
          <w:color w:val="000000" w:themeColor="text1"/>
          <w:rtl/>
        </w:rPr>
        <w:t>.</w:t>
      </w:r>
      <w:r w:rsidR="00A2666C">
        <w:rPr>
          <w:rFonts w:hint="cs"/>
          <w:color w:val="000000" w:themeColor="text1"/>
          <w:rtl/>
        </w:rPr>
        <w:t>5</w:t>
      </w:r>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9E228D">
        <w:rPr>
          <w:rFonts w:hint="cs"/>
          <w:color w:val="000000" w:themeColor="text1"/>
          <w:rtl/>
        </w:rPr>
        <w:t>الاول</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w:t>
      </w:r>
      <w:r w:rsidR="009E228D">
        <w:rPr>
          <w:rFonts w:hint="cs"/>
          <w:color w:val="000000" w:themeColor="text1"/>
          <w:rtl/>
        </w:rPr>
        <w:t>8</w:t>
      </w:r>
      <w:r w:rsidR="00384BB7" w:rsidRPr="00860A94">
        <w:rPr>
          <w:rFonts w:hint="cs"/>
          <w:color w:val="000000" w:themeColor="text1"/>
          <w:rtl/>
        </w:rPr>
        <w:t xml:space="preserve"> مقارنة ب</w:t>
      </w:r>
      <w:r w:rsidR="00AD2F37" w:rsidRPr="00860A94">
        <w:rPr>
          <w:rFonts w:hint="cs"/>
          <w:color w:val="000000" w:themeColor="text1"/>
          <w:rtl/>
        </w:rPr>
        <w:t xml:space="preserve">الربع </w:t>
      </w:r>
      <w:r w:rsidR="009E228D">
        <w:rPr>
          <w:rFonts w:hint="cs"/>
          <w:color w:val="000000" w:themeColor="text1"/>
          <w:rtl/>
        </w:rPr>
        <w:t>الرابع</w:t>
      </w:r>
      <w:r w:rsidR="00AD2F37" w:rsidRPr="00860A94">
        <w:rPr>
          <w:rFonts w:hint="cs"/>
          <w:color w:val="000000" w:themeColor="text1"/>
          <w:rtl/>
        </w:rPr>
        <w:t xml:space="preserve"> </w:t>
      </w:r>
      <w:r w:rsidR="00E61251" w:rsidRPr="00860A94">
        <w:rPr>
          <w:rFonts w:hint="cs"/>
          <w:color w:val="000000" w:themeColor="text1"/>
          <w:rtl/>
        </w:rPr>
        <w:t>من</w:t>
      </w:r>
      <w:r w:rsidR="003013A9" w:rsidRPr="00860A94">
        <w:rPr>
          <w:rFonts w:hint="cs"/>
          <w:color w:val="000000" w:themeColor="text1"/>
          <w:rtl/>
        </w:rPr>
        <w:t xml:space="preserve"> </w:t>
      </w:r>
      <w:r w:rsidR="006E57BE" w:rsidRPr="00860A94">
        <w:rPr>
          <w:rFonts w:hint="cs"/>
          <w:color w:val="000000" w:themeColor="text1"/>
          <w:rtl/>
        </w:rPr>
        <w:t>العام</w:t>
      </w:r>
      <w:r w:rsidR="00F92C76">
        <w:rPr>
          <w:rFonts w:hint="cs"/>
          <w:color w:val="000000" w:themeColor="text1"/>
          <w:rtl/>
        </w:rPr>
        <w:t xml:space="preserve"> </w:t>
      </w:r>
      <w:r w:rsidR="00107D56">
        <w:rPr>
          <w:rFonts w:hint="cs"/>
          <w:color w:val="000000" w:themeColor="text1"/>
          <w:rtl/>
        </w:rPr>
        <w:t>2017</w:t>
      </w:r>
      <w:r w:rsidR="003154C2" w:rsidRPr="00860A94">
        <w:rPr>
          <w:rFonts w:hint="cs"/>
          <w:color w:val="000000" w:themeColor="text1"/>
          <w:rtl/>
        </w:rPr>
        <w:t xml:space="preserve">، </w:t>
      </w:r>
      <w:r w:rsidR="009B4C8B" w:rsidRPr="00860A94">
        <w:rPr>
          <w:rFonts w:hint="cs"/>
          <w:color w:val="000000" w:themeColor="text1"/>
          <w:rtl/>
        </w:rPr>
        <w:t xml:space="preserve">بينما </w:t>
      </w:r>
      <w:r w:rsidR="003154C2" w:rsidRPr="00860A94">
        <w:rPr>
          <w:rFonts w:hint="cs"/>
          <w:color w:val="000000" w:themeColor="text1"/>
          <w:rtl/>
        </w:rPr>
        <w:t>سج</w:t>
      </w:r>
      <w:r w:rsidR="00CA32A6" w:rsidRPr="00860A94">
        <w:rPr>
          <w:rFonts w:hint="cs"/>
          <w:color w:val="000000" w:themeColor="text1"/>
          <w:rtl/>
        </w:rPr>
        <w:t>َّ</w:t>
      </w:r>
      <w:r w:rsidR="003154C2" w:rsidRPr="00860A94">
        <w:rPr>
          <w:rFonts w:hint="cs"/>
          <w:color w:val="000000" w:themeColor="text1"/>
          <w:rtl/>
        </w:rPr>
        <w:t>ل</w:t>
      </w:r>
      <w:r w:rsidR="00A10ECB" w:rsidRPr="00860A94">
        <w:rPr>
          <w:rFonts w:hint="cs"/>
          <w:color w:val="000000" w:themeColor="text1"/>
          <w:rtl/>
        </w:rPr>
        <w:t xml:space="preserve"> </w:t>
      </w:r>
      <w:r w:rsidR="00A2666C">
        <w:rPr>
          <w:rFonts w:hint="cs"/>
          <w:color w:val="000000" w:themeColor="text1"/>
          <w:rtl/>
        </w:rPr>
        <w:t>ارتفاعا</w:t>
      </w:r>
      <w:r w:rsidR="00D34744" w:rsidRPr="00860A94">
        <w:rPr>
          <w:rFonts w:hint="cs"/>
          <w:color w:val="000000" w:themeColor="text1"/>
          <w:rtl/>
        </w:rPr>
        <w:t xml:space="preserve"> </w:t>
      </w:r>
      <w:r w:rsidR="003154C2" w:rsidRPr="00860A94">
        <w:rPr>
          <w:rFonts w:hint="cs"/>
          <w:color w:val="000000" w:themeColor="text1"/>
          <w:rtl/>
        </w:rPr>
        <w:t>بنسبة</w:t>
      </w:r>
      <w:r w:rsidR="004D6F8A" w:rsidRPr="00860A94">
        <w:rPr>
          <w:rFonts w:hint="cs"/>
          <w:color w:val="000000" w:themeColor="text1"/>
          <w:rtl/>
        </w:rPr>
        <w:t xml:space="preserve"> </w:t>
      </w:r>
      <w:r w:rsidR="00A2666C">
        <w:rPr>
          <w:rFonts w:hint="cs"/>
          <w:color w:val="000000" w:themeColor="text1"/>
          <w:rtl/>
        </w:rPr>
        <w:t>13.7</w:t>
      </w:r>
      <w:r w:rsidR="003154C2" w:rsidRPr="00860A94">
        <w:rPr>
          <w:rFonts w:hint="cs"/>
          <w:color w:val="000000" w:themeColor="text1"/>
          <w:rtl/>
        </w:rPr>
        <w:t xml:space="preserve">% مقارنة بذات الربع من العام </w:t>
      </w:r>
      <w:r w:rsidR="004878ED" w:rsidRPr="00860A94">
        <w:rPr>
          <w:rFonts w:hint="cs"/>
          <w:color w:val="000000" w:themeColor="text1"/>
          <w:rtl/>
        </w:rPr>
        <w:t>201</w:t>
      </w:r>
      <w:r w:rsidR="009E228D">
        <w:rPr>
          <w:rFonts w:hint="cs"/>
          <w:color w:val="000000" w:themeColor="text1"/>
          <w:rtl/>
        </w:rPr>
        <w:t>7</w:t>
      </w:r>
      <w:r w:rsidR="00F16E88" w:rsidRPr="00860A94">
        <w:rPr>
          <w:rFonts w:hint="cs"/>
          <w:color w:val="000000" w:themeColor="text1"/>
          <w:rtl/>
        </w:rPr>
        <w:t>.</w:t>
      </w:r>
      <w:r w:rsidR="006E57BE" w:rsidRPr="00860A94">
        <w:rPr>
          <w:rFonts w:hint="cs"/>
          <w:b/>
          <w:bCs/>
          <w:color w:val="000000" w:themeColor="text1"/>
          <w:rtl/>
        </w:rPr>
        <w:t xml:space="preserve"> </w:t>
      </w:r>
      <w:r w:rsidR="00BF21C1">
        <w:rPr>
          <w:rFonts w:hint="cs"/>
          <w:b/>
          <w:bCs/>
          <w:color w:val="000000" w:themeColor="text1"/>
          <w:rtl/>
        </w:rPr>
        <w:t xml:space="preserve"> </w:t>
      </w:r>
      <w:r w:rsidR="00BF21C1">
        <w:rPr>
          <w:rFonts w:hint="cs"/>
          <w:color w:val="000000" w:themeColor="text1"/>
          <w:rtl/>
        </w:rPr>
        <w:t>(أ</w:t>
      </w:r>
      <w:r w:rsidR="00BF21C1" w:rsidRPr="00BF21C1">
        <w:rPr>
          <w:rFonts w:hint="cs"/>
          <w:color w:val="000000" w:themeColor="text1"/>
          <w:rtl/>
        </w:rPr>
        <w:t>نظر/ي جدول1)</w:t>
      </w:r>
      <w:r w:rsidR="00BF21C1">
        <w:rPr>
          <w:rFonts w:hint="cs"/>
          <w:b/>
          <w:bCs/>
          <w:color w:val="000000" w:themeColor="text1"/>
          <w:rtl/>
        </w:rPr>
        <w:t>.</w:t>
      </w:r>
    </w:p>
    <w:p w:rsidR="00D756FF" w:rsidRPr="00860A94" w:rsidRDefault="00D756FF" w:rsidP="00D3134B">
      <w:pPr>
        <w:pStyle w:val="BodyTextIndent"/>
        <w:jc w:val="both"/>
        <w:rPr>
          <w:b/>
          <w:bCs/>
          <w:color w:val="000000" w:themeColor="text1"/>
          <w:sz w:val="20"/>
          <w:szCs w:val="20"/>
          <w:rtl/>
        </w:rPr>
      </w:pPr>
    </w:p>
    <w:p w:rsidR="00F62EF9" w:rsidRPr="00860A94" w:rsidRDefault="00F62EF9" w:rsidP="009E228D">
      <w:pPr>
        <w:pStyle w:val="BodyTextIndent"/>
        <w:jc w:val="both"/>
        <w:rPr>
          <w:color w:val="000000" w:themeColor="text1"/>
        </w:rPr>
      </w:pPr>
      <w:r w:rsidRPr="00860A94">
        <w:rPr>
          <w:rFonts w:hint="cs"/>
          <w:color w:val="000000" w:themeColor="text1"/>
          <w:rtl/>
        </w:rPr>
        <w:t xml:space="preserve">يوضح الشكل الآتي </w:t>
      </w:r>
      <w:r w:rsidR="003915BB">
        <w:rPr>
          <w:rFonts w:hint="cs"/>
          <w:color w:val="000000" w:themeColor="text1"/>
          <w:rtl/>
        </w:rPr>
        <w:t>ال</w:t>
      </w:r>
      <w:r w:rsidR="00DC1267" w:rsidRPr="00860A94">
        <w:rPr>
          <w:rFonts w:hint="cs"/>
          <w:color w:val="000000" w:themeColor="text1"/>
          <w:rtl/>
        </w:rPr>
        <w:t>اتجاه</w:t>
      </w:r>
      <w:r w:rsidRPr="00860A94">
        <w:rPr>
          <w:rFonts w:hint="cs"/>
          <w:color w:val="000000" w:themeColor="text1"/>
          <w:rtl/>
        </w:rPr>
        <w:t xml:space="preserve"> في عدد رخص الأبنية الصادرة* في فلسطين*</w:t>
      </w:r>
      <w:r w:rsidR="00967972" w:rsidRPr="00860A94">
        <w:rPr>
          <w:rFonts w:hint="cs"/>
          <w:color w:val="000000" w:themeColor="text1"/>
          <w:rtl/>
        </w:rPr>
        <w:t>*</w:t>
      </w:r>
      <w:r w:rsidR="00A83A92" w:rsidRPr="00860A94">
        <w:rPr>
          <w:rFonts w:hint="cs"/>
          <w:color w:val="000000" w:themeColor="text1"/>
          <w:rtl/>
        </w:rPr>
        <w:t xml:space="preserve"> في الفترة من</w:t>
      </w:r>
      <w:r w:rsidRPr="00860A94">
        <w:rPr>
          <w:rFonts w:hint="cs"/>
          <w:color w:val="000000" w:themeColor="text1"/>
          <w:rtl/>
        </w:rPr>
        <w:t xml:space="preserve"> </w:t>
      </w:r>
      <w:r w:rsidR="00B8536A" w:rsidRPr="00860A94">
        <w:rPr>
          <w:rFonts w:hint="cs"/>
          <w:color w:val="000000" w:themeColor="text1"/>
          <w:rtl/>
        </w:rPr>
        <w:t xml:space="preserve">الربع </w:t>
      </w:r>
      <w:r w:rsidR="009E228D">
        <w:rPr>
          <w:rFonts w:hint="cs"/>
          <w:color w:val="000000" w:themeColor="text1"/>
          <w:rtl/>
        </w:rPr>
        <w:t>الاول</w:t>
      </w:r>
      <w:r w:rsidR="00B8536A" w:rsidRPr="00860A94">
        <w:rPr>
          <w:rFonts w:hint="cs"/>
          <w:color w:val="000000" w:themeColor="text1"/>
          <w:rtl/>
        </w:rPr>
        <w:t xml:space="preserve"> </w:t>
      </w:r>
      <w:r w:rsidR="005255E9" w:rsidRPr="00860A94">
        <w:rPr>
          <w:rFonts w:hint="cs"/>
          <w:color w:val="000000" w:themeColor="text1"/>
          <w:rtl/>
        </w:rPr>
        <w:t>201</w:t>
      </w:r>
      <w:r w:rsidR="009E228D">
        <w:rPr>
          <w:rFonts w:hint="cs"/>
          <w:color w:val="000000" w:themeColor="text1"/>
          <w:rtl/>
        </w:rPr>
        <w:t>7</w:t>
      </w:r>
      <w:r w:rsidR="00B8536A" w:rsidRPr="00860A94">
        <w:rPr>
          <w:rFonts w:hint="cs"/>
          <w:color w:val="000000" w:themeColor="text1"/>
          <w:rtl/>
        </w:rPr>
        <w:t xml:space="preserve"> </w:t>
      </w:r>
      <w:r w:rsidR="00AD5493" w:rsidRPr="00860A94">
        <w:rPr>
          <w:rFonts w:hint="cs"/>
          <w:color w:val="000000" w:themeColor="text1"/>
          <w:rtl/>
        </w:rPr>
        <w:t>إلى</w:t>
      </w:r>
      <w:r w:rsidR="00B8536A" w:rsidRPr="00860A94">
        <w:rPr>
          <w:rFonts w:hint="cs"/>
          <w:color w:val="000000" w:themeColor="text1"/>
          <w:rtl/>
        </w:rPr>
        <w:t xml:space="preserve"> الربع</w:t>
      </w:r>
      <w:r w:rsidR="00A83A92" w:rsidRPr="00860A94">
        <w:rPr>
          <w:rFonts w:hint="cs"/>
          <w:color w:val="000000" w:themeColor="text1"/>
          <w:rtl/>
        </w:rPr>
        <w:t xml:space="preserve"> </w:t>
      </w:r>
      <w:r w:rsidR="009E228D">
        <w:rPr>
          <w:rFonts w:hint="cs"/>
          <w:color w:val="000000" w:themeColor="text1"/>
          <w:rtl/>
        </w:rPr>
        <w:t>الاول</w:t>
      </w:r>
      <w:r w:rsidR="00B8536A" w:rsidRPr="00860A94">
        <w:rPr>
          <w:rFonts w:hint="cs"/>
          <w:color w:val="000000" w:themeColor="text1"/>
          <w:rtl/>
        </w:rPr>
        <w:t xml:space="preserve"> </w:t>
      </w:r>
      <w:r w:rsidR="005255E9" w:rsidRPr="00860A94">
        <w:rPr>
          <w:rFonts w:hint="cs"/>
          <w:color w:val="000000" w:themeColor="text1"/>
          <w:rtl/>
        </w:rPr>
        <w:t>201</w:t>
      </w:r>
      <w:r w:rsidR="009E228D">
        <w:rPr>
          <w:rFonts w:hint="cs"/>
          <w:color w:val="000000" w:themeColor="text1"/>
          <w:rtl/>
        </w:rPr>
        <w:t>8</w:t>
      </w:r>
      <w:r w:rsidR="00B8536A" w:rsidRPr="00860A94">
        <w:rPr>
          <w:rFonts w:hint="cs"/>
          <w:color w:val="000000" w:themeColor="text1"/>
          <w:rtl/>
        </w:rPr>
        <w:t>:</w:t>
      </w:r>
    </w:p>
    <w:p w:rsidR="00B83D3D" w:rsidRPr="00860A94" w:rsidRDefault="00B83D3D" w:rsidP="00B83D3D">
      <w:pPr>
        <w:pStyle w:val="BodyTextIndent"/>
        <w:jc w:val="both"/>
        <w:rPr>
          <w:color w:val="000000" w:themeColor="text1"/>
          <w:sz w:val="4"/>
          <w:szCs w:val="4"/>
        </w:rPr>
      </w:pPr>
    </w:p>
    <w:tbl>
      <w:tblPr>
        <w:tblStyle w:val="TableGrid"/>
        <w:bidiVisual/>
        <w:tblW w:w="9009" w:type="dxa"/>
        <w:jc w:val="center"/>
        <w:tblLook w:val="04A0" w:firstRow="1" w:lastRow="0" w:firstColumn="1" w:lastColumn="0" w:noHBand="0" w:noVBand="1"/>
      </w:tblPr>
      <w:tblGrid>
        <w:gridCol w:w="9009"/>
      </w:tblGrid>
      <w:tr w:rsidR="00DC158D" w:rsidRPr="00860A94" w:rsidTr="00944556">
        <w:trPr>
          <w:trHeight w:val="3840"/>
          <w:jc w:val="center"/>
        </w:trPr>
        <w:tc>
          <w:tcPr>
            <w:tcW w:w="9009" w:type="dxa"/>
            <w:vAlign w:val="center"/>
          </w:tcPr>
          <w:p w:rsidR="00DC158D" w:rsidRPr="00860A94" w:rsidRDefault="00DC158D" w:rsidP="00DC158D">
            <w:pPr>
              <w:pStyle w:val="Header"/>
              <w:widowControl w:val="0"/>
              <w:tabs>
                <w:tab w:val="clear" w:pos="4153"/>
                <w:tab w:val="clear" w:pos="8306"/>
                <w:tab w:val="left" w:pos="8981"/>
              </w:tabs>
              <w:jc w:val="center"/>
              <w:rPr>
                <w:rFonts w:cs="Simplified Arabic"/>
                <w:b/>
                <w:bCs/>
                <w:color w:val="000000" w:themeColor="text1"/>
                <w:sz w:val="22"/>
                <w:szCs w:val="22"/>
                <w:rtl/>
              </w:rPr>
            </w:pPr>
            <w:r w:rsidRPr="00860A94">
              <w:rPr>
                <w:rFonts w:cs="Simplified Arabic"/>
                <w:b/>
                <w:bCs/>
                <w:noProof/>
                <w:color w:val="000000" w:themeColor="text1"/>
                <w:sz w:val="22"/>
                <w:szCs w:val="22"/>
                <w:rtl/>
              </w:rPr>
              <w:drawing>
                <wp:inline distT="0" distB="0" distL="0" distR="0">
                  <wp:extent cx="5522976"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Pr="00860A94" w:rsidRDefault="00445CD4" w:rsidP="00B61F21">
      <w:pPr>
        <w:ind w:hanging="2"/>
        <w:rPr>
          <w:rFonts w:cs="Simplified Arabic"/>
          <w:color w:val="000000" w:themeColor="text1"/>
          <w:sz w:val="18"/>
          <w:szCs w:val="18"/>
        </w:rPr>
      </w:pPr>
      <w:r w:rsidRPr="00860A94">
        <w:rPr>
          <w:rFonts w:cs="Simplified Arabic" w:hint="cs"/>
          <w:color w:val="000000" w:themeColor="text1"/>
          <w:sz w:val="18"/>
          <w:szCs w:val="18"/>
          <w:rtl/>
          <w:lang w:bidi="ar-EG"/>
        </w:rPr>
        <w:t xml:space="preserve">* </w:t>
      </w:r>
      <w:r w:rsidRPr="00860A94">
        <w:rPr>
          <w:rFonts w:ascii="Arial" w:hAnsi="Arial" w:cs="Arial" w:hint="cs"/>
          <w:color w:val="000000" w:themeColor="text1"/>
          <w:sz w:val="18"/>
          <w:szCs w:val="18"/>
          <w:rtl/>
        </w:rPr>
        <w:t>لا تشمل رخص الأسوار.</w:t>
      </w:r>
      <w:r w:rsidRPr="00860A94">
        <w:rPr>
          <w:rFonts w:cs="Simplified Arabic"/>
          <w:color w:val="000000" w:themeColor="text1"/>
          <w:sz w:val="18"/>
          <w:szCs w:val="18"/>
          <w:rtl/>
          <w:lang w:bidi="ar-EG"/>
        </w:rPr>
        <w:t xml:space="preserve"> </w:t>
      </w:r>
    </w:p>
    <w:p w:rsidR="008D6614" w:rsidRPr="00860A94" w:rsidRDefault="0023712F" w:rsidP="0023712F">
      <w:pPr>
        <w:pStyle w:val="Header"/>
        <w:widowControl w:val="0"/>
        <w:tabs>
          <w:tab w:val="clear" w:pos="4153"/>
          <w:tab w:val="clear" w:pos="8306"/>
          <w:tab w:val="left" w:pos="8981"/>
        </w:tabs>
        <w:ind w:hanging="2"/>
        <w:rPr>
          <w:rFonts w:cs="Simplified Arabic"/>
          <w:b/>
          <w:bCs/>
          <w:color w:val="000000" w:themeColor="text1"/>
          <w:sz w:val="24"/>
          <w:szCs w:val="24"/>
          <w:rtl/>
          <w:lang w:bidi="ar-EG"/>
        </w:rPr>
      </w:pPr>
      <w:r>
        <w:rPr>
          <w:rFonts w:cs="Simplified Arabic" w:hint="cs"/>
          <w:color w:val="000000" w:themeColor="text1"/>
          <w:sz w:val="18"/>
          <w:szCs w:val="18"/>
          <w:rtl/>
          <w:lang w:bidi="ar-EG"/>
        </w:rPr>
        <w:t xml:space="preserve">** </w:t>
      </w:r>
      <w:r w:rsidRPr="0023712F">
        <w:rPr>
          <w:rFonts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 1967.</w:t>
      </w:r>
    </w:p>
    <w:p w:rsidR="00465F70" w:rsidRPr="00860A94" w:rsidRDefault="00465F70" w:rsidP="00D90204">
      <w:pPr>
        <w:pStyle w:val="Header"/>
        <w:widowControl w:val="0"/>
        <w:tabs>
          <w:tab w:val="clear" w:pos="4153"/>
          <w:tab w:val="clear" w:pos="8306"/>
          <w:tab w:val="left" w:pos="8981"/>
        </w:tabs>
        <w:ind w:hanging="2"/>
        <w:rPr>
          <w:rFonts w:cs="Simplified Arabic"/>
          <w:b/>
          <w:bCs/>
          <w:color w:val="000000" w:themeColor="text1"/>
          <w:sz w:val="24"/>
          <w:szCs w:val="24"/>
          <w:rtl/>
        </w:rPr>
      </w:pPr>
    </w:p>
    <w:p w:rsidR="002C0493" w:rsidRPr="00860A94" w:rsidRDefault="002C0493" w:rsidP="005055E0">
      <w:pPr>
        <w:pStyle w:val="Header"/>
        <w:widowControl w:val="0"/>
        <w:tabs>
          <w:tab w:val="clear" w:pos="4153"/>
          <w:tab w:val="clear" w:pos="8306"/>
          <w:tab w:val="left" w:pos="8981"/>
        </w:tabs>
        <w:rPr>
          <w:rFonts w:cs="Simplified Arabic"/>
          <w:b/>
          <w:bCs/>
          <w:color w:val="000000" w:themeColor="text1"/>
          <w:sz w:val="24"/>
          <w:szCs w:val="24"/>
        </w:rPr>
      </w:pPr>
      <w:r w:rsidRPr="00860A94">
        <w:rPr>
          <w:rFonts w:cs="Simplified Arabic" w:hint="cs"/>
          <w:b/>
          <w:bCs/>
          <w:color w:val="000000" w:themeColor="text1"/>
          <w:sz w:val="24"/>
          <w:szCs w:val="24"/>
          <w:rtl/>
        </w:rPr>
        <w:t>2.</w:t>
      </w:r>
      <w:r w:rsidR="005055E0" w:rsidRPr="00860A94">
        <w:rPr>
          <w:rFonts w:cs="Simplified Arabic" w:hint="cs"/>
          <w:b/>
          <w:bCs/>
          <w:color w:val="000000" w:themeColor="text1"/>
          <w:sz w:val="24"/>
          <w:szCs w:val="24"/>
          <w:rtl/>
        </w:rPr>
        <w:t>2</w:t>
      </w:r>
      <w:r w:rsidRPr="00860A94">
        <w:rPr>
          <w:rFonts w:cs="Simplified Arabic" w:hint="cs"/>
          <w:b/>
          <w:bCs/>
          <w:color w:val="000000" w:themeColor="text1"/>
          <w:sz w:val="24"/>
          <w:szCs w:val="24"/>
          <w:rtl/>
        </w:rPr>
        <w:t xml:space="preserve">  عدد الرخص حسب المحافظة</w:t>
      </w:r>
      <w:r w:rsidR="00E44989" w:rsidRPr="00860A94">
        <w:rPr>
          <w:rFonts w:cs="Simplified Arabic" w:hint="cs"/>
          <w:b/>
          <w:bCs/>
          <w:color w:val="000000" w:themeColor="text1"/>
          <w:sz w:val="24"/>
          <w:szCs w:val="24"/>
          <w:rtl/>
        </w:rPr>
        <w:t xml:space="preserve"> </w:t>
      </w:r>
    </w:p>
    <w:p w:rsidR="00B8536A" w:rsidRPr="00860A94" w:rsidRDefault="009634C2" w:rsidP="00BF21C1">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t>سجَّ</w:t>
      </w:r>
      <w:r w:rsidR="002C0493" w:rsidRPr="00860A94">
        <w:rPr>
          <w:rFonts w:cs="Simplified Arabic" w:hint="cs"/>
          <w:color w:val="000000" w:themeColor="text1"/>
          <w:sz w:val="24"/>
          <w:szCs w:val="24"/>
          <w:rtl/>
        </w:rPr>
        <w:t>لت محافظة</w:t>
      </w:r>
      <w:r w:rsidR="004538BA" w:rsidRPr="00860A94">
        <w:rPr>
          <w:rFonts w:cs="Simplified Arabic" w:hint="cs"/>
          <w:color w:val="000000" w:themeColor="text1"/>
          <w:sz w:val="24"/>
          <w:szCs w:val="24"/>
          <w:rtl/>
        </w:rPr>
        <w:t xml:space="preserve"> </w:t>
      </w:r>
      <w:r w:rsidR="00A2666C">
        <w:rPr>
          <w:rFonts w:cs="Simplified Arabic" w:hint="cs"/>
          <w:color w:val="000000" w:themeColor="text1"/>
          <w:sz w:val="24"/>
          <w:szCs w:val="24"/>
          <w:rtl/>
        </w:rPr>
        <w:t>نابلس</w:t>
      </w:r>
      <w:r w:rsidR="002C0493" w:rsidRPr="00860A94">
        <w:rPr>
          <w:rFonts w:cs="Simplified Arabic" w:hint="cs"/>
          <w:color w:val="000000" w:themeColor="text1"/>
          <w:sz w:val="24"/>
          <w:szCs w:val="24"/>
          <w:rtl/>
        </w:rPr>
        <w:t xml:space="preserve"> أعلى عدد للرخص الصادرة للأبنية السكنية بواقع </w:t>
      </w:r>
      <w:r w:rsidR="00BB7492">
        <w:rPr>
          <w:rFonts w:cs="Simplified Arabic" w:hint="cs"/>
          <w:color w:val="000000" w:themeColor="text1"/>
          <w:sz w:val="24"/>
          <w:szCs w:val="24"/>
          <w:rtl/>
        </w:rPr>
        <w:t>5</w:t>
      </w:r>
      <w:r w:rsidR="00A2666C">
        <w:rPr>
          <w:rFonts w:cs="Simplified Arabic" w:hint="cs"/>
          <w:color w:val="000000" w:themeColor="text1"/>
          <w:sz w:val="24"/>
          <w:szCs w:val="24"/>
          <w:rtl/>
        </w:rPr>
        <w:t>18</w:t>
      </w:r>
      <w:r w:rsidR="002C0493" w:rsidRPr="00860A94">
        <w:rPr>
          <w:rFonts w:cs="Simplified Arabic" w:hint="cs"/>
          <w:color w:val="000000" w:themeColor="text1"/>
          <w:sz w:val="24"/>
          <w:szCs w:val="24"/>
          <w:rtl/>
        </w:rPr>
        <w:t xml:space="preserve"> رخصة</w:t>
      </w:r>
      <w:r w:rsidR="00DA19F9"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وذلك خلال </w:t>
      </w:r>
      <w:r w:rsidR="001B4230" w:rsidRPr="00860A94">
        <w:rPr>
          <w:rFonts w:cs="Simplified Arabic" w:hint="cs"/>
          <w:color w:val="000000" w:themeColor="text1"/>
          <w:sz w:val="24"/>
          <w:szCs w:val="24"/>
          <w:rtl/>
        </w:rPr>
        <w:t xml:space="preserve">الربع </w:t>
      </w:r>
      <w:r w:rsidR="00311F41">
        <w:rPr>
          <w:rFonts w:cs="Simplified Arabic" w:hint="cs"/>
          <w:color w:val="000000" w:themeColor="text1"/>
          <w:sz w:val="24"/>
          <w:szCs w:val="24"/>
          <w:rtl/>
        </w:rPr>
        <w:t>الاول</w:t>
      </w:r>
      <w:r w:rsidR="001B4230" w:rsidRPr="00860A94">
        <w:rPr>
          <w:rFonts w:cs="Simplified Arabic" w:hint="cs"/>
          <w:color w:val="000000" w:themeColor="text1"/>
          <w:sz w:val="24"/>
          <w:szCs w:val="24"/>
          <w:rtl/>
        </w:rPr>
        <w:t xml:space="preserve"> </w:t>
      </w:r>
      <w:r w:rsidR="00DA19F9" w:rsidRPr="00860A94">
        <w:rPr>
          <w:rFonts w:cs="Simplified Arabic" w:hint="cs"/>
          <w:color w:val="000000" w:themeColor="text1"/>
          <w:sz w:val="24"/>
          <w:szCs w:val="24"/>
          <w:rtl/>
        </w:rPr>
        <w:t xml:space="preserve">من العام </w:t>
      </w:r>
      <w:r w:rsidR="00D279BF" w:rsidRPr="00860A94">
        <w:rPr>
          <w:rFonts w:cs="Simplified Arabic" w:hint="cs"/>
          <w:color w:val="000000" w:themeColor="text1"/>
          <w:sz w:val="24"/>
          <w:szCs w:val="24"/>
          <w:rtl/>
        </w:rPr>
        <w:t>201</w:t>
      </w:r>
      <w:r w:rsidR="00311F41">
        <w:rPr>
          <w:rFonts w:cs="Simplified Arabic" w:hint="cs"/>
          <w:color w:val="000000" w:themeColor="text1"/>
          <w:sz w:val="24"/>
          <w:szCs w:val="24"/>
          <w:rtl/>
        </w:rPr>
        <w:t>8</w:t>
      </w:r>
      <w:r w:rsidR="00DA19F9"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w:t>
      </w:r>
      <w:r w:rsidR="00E94B5C" w:rsidRPr="00860A94">
        <w:rPr>
          <w:rFonts w:cs="Simplified Arabic" w:hint="cs"/>
          <w:color w:val="000000" w:themeColor="text1"/>
          <w:sz w:val="24"/>
          <w:szCs w:val="24"/>
          <w:rtl/>
        </w:rPr>
        <w:t>تلتها محافظة</w:t>
      </w:r>
      <w:r w:rsidR="002C0493" w:rsidRPr="00860A94">
        <w:rPr>
          <w:rFonts w:cs="Simplified Arabic" w:hint="cs"/>
          <w:color w:val="000000" w:themeColor="text1"/>
          <w:sz w:val="24"/>
          <w:szCs w:val="24"/>
          <w:rtl/>
        </w:rPr>
        <w:t xml:space="preserve"> </w:t>
      </w:r>
      <w:r w:rsidR="00A2666C">
        <w:rPr>
          <w:rFonts w:cs="Simplified Arabic" w:hint="cs"/>
          <w:color w:val="000000" w:themeColor="text1"/>
          <w:sz w:val="24"/>
          <w:szCs w:val="24"/>
          <w:rtl/>
        </w:rPr>
        <w:t>الخليل</w:t>
      </w:r>
      <w:r w:rsidR="002C0493" w:rsidRPr="00860A94">
        <w:rPr>
          <w:rFonts w:cs="Simplified Arabic" w:hint="cs"/>
          <w:color w:val="000000" w:themeColor="text1"/>
          <w:sz w:val="24"/>
          <w:szCs w:val="24"/>
          <w:rtl/>
        </w:rPr>
        <w:t xml:space="preserve"> التي بلغ عدد الرخص</w:t>
      </w:r>
      <w:r w:rsidR="00E42450" w:rsidRPr="00860A94">
        <w:rPr>
          <w:rFonts w:cs="Simplified Arabic" w:hint="cs"/>
          <w:color w:val="000000" w:themeColor="text1"/>
          <w:sz w:val="24"/>
          <w:szCs w:val="24"/>
          <w:rtl/>
        </w:rPr>
        <w:t xml:space="preserve"> </w:t>
      </w:r>
      <w:r w:rsidR="00276E14" w:rsidRPr="00860A94">
        <w:rPr>
          <w:rFonts w:cs="Simplified Arabic" w:hint="cs"/>
          <w:color w:val="000000" w:themeColor="text1"/>
          <w:sz w:val="24"/>
          <w:szCs w:val="24"/>
          <w:rtl/>
        </w:rPr>
        <w:t>الصادرة فيه</w:t>
      </w:r>
      <w:r w:rsidR="006B6939" w:rsidRPr="00860A94">
        <w:rPr>
          <w:rFonts w:cs="Simplified Arabic" w:hint="cs"/>
          <w:color w:val="000000" w:themeColor="text1"/>
          <w:sz w:val="24"/>
          <w:szCs w:val="24"/>
          <w:rtl/>
        </w:rPr>
        <w:t>ا</w:t>
      </w:r>
      <w:r w:rsidR="00D307D4" w:rsidRPr="00860A94">
        <w:rPr>
          <w:rFonts w:cs="Simplified Arabic" w:hint="cs"/>
          <w:color w:val="000000" w:themeColor="text1"/>
          <w:sz w:val="24"/>
          <w:szCs w:val="24"/>
          <w:rtl/>
        </w:rPr>
        <w:t xml:space="preserve"> </w:t>
      </w:r>
      <w:r w:rsidR="00BB7492">
        <w:rPr>
          <w:rFonts w:cs="Simplified Arabic" w:hint="cs"/>
          <w:color w:val="000000" w:themeColor="text1"/>
          <w:sz w:val="24"/>
          <w:szCs w:val="24"/>
          <w:rtl/>
        </w:rPr>
        <w:t>503</w:t>
      </w:r>
      <w:r w:rsidR="00D307D4" w:rsidRPr="00860A94">
        <w:rPr>
          <w:rFonts w:cs="Simplified Arabic" w:hint="cs"/>
          <w:color w:val="000000" w:themeColor="text1"/>
          <w:sz w:val="24"/>
          <w:szCs w:val="24"/>
          <w:rtl/>
        </w:rPr>
        <w:t xml:space="preserve"> </w:t>
      </w:r>
      <w:r w:rsidR="00B82D33" w:rsidRPr="00860A94">
        <w:rPr>
          <w:rFonts w:cs="Simplified Arabic" w:hint="cs"/>
          <w:color w:val="000000" w:themeColor="text1"/>
          <w:sz w:val="24"/>
          <w:szCs w:val="24"/>
          <w:rtl/>
        </w:rPr>
        <w:t>رخص</w:t>
      </w:r>
      <w:r w:rsidR="007D5375" w:rsidRPr="00860A94">
        <w:rPr>
          <w:rFonts w:cs="Simplified Arabic" w:hint="cs"/>
          <w:color w:val="000000" w:themeColor="text1"/>
          <w:sz w:val="24"/>
          <w:szCs w:val="24"/>
          <w:rtl/>
        </w:rPr>
        <w:t>ة</w:t>
      </w:r>
      <w:r w:rsidR="002C0493" w:rsidRPr="00860A94">
        <w:rPr>
          <w:rFonts w:cs="Simplified Arabic" w:hint="cs"/>
          <w:color w:val="000000" w:themeColor="text1"/>
          <w:sz w:val="24"/>
          <w:szCs w:val="24"/>
          <w:rtl/>
        </w:rPr>
        <w:t xml:space="preserve"> للأبنية السكنية</w:t>
      </w:r>
      <w:r w:rsidR="000761A1"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w:t>
      </w:r>
      <w:r w:rsidR="009B4C8B" w:rsidRPr="00860A94">
        <w:rPr>
          <w:rFonts w:cs="Simplified Arabic" w:hint="cs"/>
          <w:color w:val="000000" w:themeColor="text1"/>
          <w:sz w:val="24"/>
          <w:szCs w:val="24"/>
          <w:rtl/>
        </w:rPr>
        <w:t>من ناحية أخرى</w:t>
      </w:r>
      <w:r w:rsidR="00C95D1F" w:rsidRPr="00860A94">
        <w:rPr>
          <w:rFonts w:cs="Simplified Arabic" w:hint="cs"/>
          <w:color w:val="000000" w:themeColor="text1"/>
          <w:sz w:val="24"/>
          <w:szCs w:val="24"/>
          <w:rtl/>
        </w:rPr>
        <w:t xml:space="preserve"> سجلت محافظة </w:t>
      </w:r>
      <w:r w:rsidR="00E90821">
        <w:rPr>
          <w:rFonts w:cs="Simplified Arabic" w:hint="cs"/>
          <w:color w:val="000000" w:themeColor="text1"/>
          <w:sz w:val="24"/>
          <w:szCs w:val="24"/>
          <w:rtl/>
        </w:rPr>
        <w:t>نابلس</w:t>
      </w:r>
      <w:r w:rsidR="00C95D1F" w:rsidRPr="00860A94">
        <w:rPr>
          <w:rFonts w:cs="Simplified Arabic" w:hint="cs"/>
          <w:color w:val="000000" w:themeColor="text1"/>
          <w:sz w:val="24"/>
          <w:szCs w:val="24"/>
          <w:rtl/>
        </w:rPr>
        <w:t xml:space="preserve"> </w:t>
      </w:r>
      <w:r w:rsidR="00FB6E03" w:rsidRPr="00860A94">
        <w:rPr>
          <w:rFonts w:cs="Simplified Arabic" w:hint="cs"/>
          <w:color w:val="000000" w:themeColor="text1"/>
          <w:sz w:val="24"/>
          <w:szCs w:val="24"/>
          <w:rtl/>
        </w:rPr>
        <w:t>أعلى</w:t>
      </w:r>
      <w:r w:rsidR="00C95D1F" w:rsidRPr="00860A94">
        <w:rPr>
          <w:rFonts w:cs="Simplified Arabic" w:hint="cs"/>
          <w:color w:val="000000" w:themeColor="text1"/>
          <w:sz w:val="24"/>
          <w:szCs w:val="24"/>
          <w:rtl/>
        </w:rPr>
        <w:t xml:space="preserve"> عدد للرخص الصادرة </w:t>
      </w:r>
      <w:r w:rsidR="00AD5493" w:rsidRPr="00860A94">
        <w:rPr>
          <w:rFonts w:cs="Simplified Arabic" w:hint="cs"/>
          <w:color w:val="000000" w:themeColor="text1"/>
          <w:sz w:val="24"/>
          <w:szCs w:val="24"/>
          <w:rtl/>
        </w:rPr>
        <w:t>للأبنية</w:t>
      </w:r>
      <w:r w:rsidR="00C95D1F" w:rsidRPr="00860A94">
        <w:rPr>
          <w:rFonts w:cs="Simplified Arabic" w:hint="cs"/>
          <w:color w:val="000000" w:themeColor="text1"/>
          <w:sz w:val="24"/>
          <w:szCs w:val="24"/>
          <w:rtl/>
        </w:rPr>
        <w:t xml:space="preserve"> غير السكنية بواقع </w:t>
      </w:r>
      <w:r w:rsidR="003833B3">
        <w:rPr>
          <w:rFonts w:cs="Simplified Arabic" w:hint="cs"/>
          <w:color w:val="000000" w:themeColor="text1"/>
          <w:sz w:val="24"/>
          <w:szCs w:val="24"/>
          <w:rtl/>
        </w:rPr>
        <w:t>39</w:t>
      </w:r>
      <w:r w:rsidR="000F4348" w:rsidRPr="00860A94">
        <w:rPr>
          <w:rFonts w:cs="Simplified Arabic" w:hint="cs"/>
          <w:color w:val="000000" w:themeColor="text1"/>
          <w:sz w:val="24"/>
          <w:szCs w:val="24"/>
          <w:rtl/>
        </w:rPr>
        <w:t xml:space="preserve"> رخصة، تلتها محافظ</w:t>
      </w:r>
      <w:r w:rsidR="00BB7492">
        <w:rPr>
          <w:rFonts w:cs="Simplified Arabic" w:hint="cs"/>
          <w:color w:val="000000" w:themeColor="text1"/>
          <w:sz w:val="24"/>
          <w:szCs w:val="24"/>
          <w:rtl/>
        </w:rPr>
        <w:t>ة</w:t>
      </w:r>
      <w:r w:rsidR="001659D1" w:rsidRPr="00860A94">
        <w:rPr>
          <w:rFonts w:cs="Simplified Arabic" w:hint="cs"/>
          <w:color w:val="000000" w:themeColor="text1"/>
          <w:sz w:val="24"/>
          <w:szCs w:val="24"/>
          <w:rtl/>
        </w:rPr>
        <w:t xml:space="preserve"> </w:t>
      </w:r>
      <w:r w:rsidR="003833B3">
        <w:rPr>
          <w:rFonts w:cs="Simplified Arabic" w:hint="cs"/>
          <w:color w:val="000000" w:themeColor="text1"/>
          <w:sz w:val="24"/>
          <w:szCs w:val="24"/>
          <w:rtl/>
        </w:rPr>
        <w:t>الخليل</w:t>
      </w:r>
      <w:r w:rsidR="00667A13" w:rsidRPr="00860A94">
        <w:rPr>
          <w:rFonts w:cs="Simplified Arabic" w:hint="cs"/>
          <w:color w:val="000000" w:themeColor="text1"/>
          <w:sz w:val="24"/>
          <w:szCs w:val="24"/>
          <w:rtl/>
        </w:rPr>
        <w:t xml:space="preserve"> </w:t>
      </w:r>
      <w:r w:rsidR="00C95D1F" w:rsidRPr="00860A94">
        <w:rPr>
          <w:rFonts w:cs="Simplified Arabic" w:hint="cs"/>
          <w:color w:val="000000" w:themeColor="text1"/>
          <w:sz w:val="24"/>
          <w:szCs w:val="24"/>
          <w:rtl/>
        </w:rPr>
        <w:t xml:space="preserve">والتي بلغ عدد الرخص الصادرة </w:t>
      </w:r>
      <w:r w:rsidR="00183732">
        <w:rPr>
          <w:rFonts w:cs="Simplified Arabic" w:hint="cs"/>
          <w:color w:val="000000" w:themeColor="text1"/>
          <w:sz w:val="24"/>
          <w:szCs w:val="24"/>
          <w:rtl/>
        </w:rPr>
        <w:t>في</w:t>
      </w:r>
      <w:r w:rsidR="00BB7492">
        <w:rPr>
          <w:rFonts w:cs="Simplified Arabic" w:hint="cs"/>
          <w:color w:val="000000" w:themeColor="text1"/>
          <w:sz w:val="24"/>
          <w:szCs w:val="24"/>
          <w:rtl/>
        </w:rPr>
        <w:t>ها</w:t>
      </w:r>
      <w:r w:rsidR="00C95D1F" w:rsidRPr="00860A94">
        <w:rPr>
          <w:rFonts w:cs="Simplified Arabic" w:hint="cs"/>
          <w:color w:val="000000" w:themeColor="text1"/>
          <w:sz w:val="24"/>
          <w:szCs w:val="24"/>
          <w:rtl/>
        </w:rPr>
        <w:t xml:space="preserve"> </w:t>
      </w:r>
      <w:r w:rsidR="00BB7492">
        <w:rPr>
          <w:rFonts w:cs="Simplified Arabic" w:hint="cs"/>
          <w:color w:val="000000" w:themeColor="text1"/>
          <w:sz w:val="24"/>
          <w:szCs w:val="24"/>
          <w:rtl/>
        </w:rPr>
        <w:t>3</w:t>
      </w:r>
      <w:r w:rsidR="003833B3">
        <w:rPr>
          <w:rFonts w:cs="Simplified Arabic" w:hint="cs"/>
          <w:color w:val="000000" w:themeColor="text1"/>
          <w:sz w:val="24"/>
          <w:szCs w:val="24"/>
          <w:rtl/>
        </w:rPr>
        <w:t>6</w:t>
      </w:r>
      <w:r w:rsidR="00C95D1F" w:rsidRPr="00860A94">
        <w:rPr>
          <w:rFonts w:cs="Simplified Arabic" w:hint="cs"/>
          <w:color w:val="000000" w:themeColor="text1"/>
          <w:sz w:val="24"/>
          <w:szCs w:val="24"/>
          <w:rtl/>
        </w:rPr>
        <w:t xml:space="preserve"> رخصة.</w:t>
      </w:r>
      <w:r w:rsidR="00BF21C1">
        <w:rPr>
          <w:rFonts w:cs="Simplified Arabic" w:hint="cs"/>
          <w:color w:val="000000" w:themeColor="text1"/>
          <w:sz w:val="24"/>
          <w:szCs w:val="24"/>
          <w:rtl/>
        </w:rPr>
        <w:t xml:space="preserve"> </w:t>
      </w:r>
      <w:r w:rsidR="00C95D1F" w:rsidRPr="00860A94">
        <w:rPr>
          <w:rFonts w:cs="Simplified Arabic" w:hint="cs"/>
          <w:color w:val="000000" w:themeColor="text1"/>
          <w:sz w:val="24"/>
          <w:szCs w:val="24"/>
          <w:rtl/>
        </w:rPr>
        <w:t xml:space="preserve"> </w:t>
      </w:r>
      <w:r w:rsidR="00BF21C1" w:rsidRPr="00BF21C1">
        <w:rPr>
          <w:rFonts w:cs="Simplified Arabic" w:hint="cs"/>
          <w:color w:val="000000" w:themeColor="text1"/>
          <w:sz w:val="24"/>
          <w:szCs w:val="24"/>
          <w:rtl/>
        </w:rPr>
        <w:t>(أنظر/ي جدول</w:t>
      </w:r>
      <w:r w:rsidR="00BF21C1">
        <w:rPr>
          <w:rFonts w:cs="Simplified Arabic" w:hint="cs"/>
          <w:color w:val="000000" w:themeColor="text1"/>
          <w:sz w:val="24"/>
          <w:szCs w:val="24"/>
          <w:rtl/>
        </w:rPr>
        <w:t>2</w:t>
      </w:r>
      <w:r w:rsidR="00BF21C1" w:rsidRPr="00BF21C1">
        <w:rPr>
          <w:rFonts w:cs="Simplified Arabic" w:hint="cs"/>
          <w:color w:val="000000" w:themeColor="text1"/>
          <w:sz w:val="24"/>
          <w:szCs w:val="24"/>
          <w:rtl/>
        </w:rPr>
        <w:t>)</w:t>
      </w:r>
      <w:r w:rsidR="00BF21C1">
        <w:rPr>
          <w:rFonts w:cs="Simplified Arabic" w:hint="cs"/>
          <w:color w:val="000000" w:themeColor="text1"/>
          <w:sz w:val="24"/>
          <w:szCs w:val="24"/>
          <w:rtl/>
        </w:rPr>
        <w:t>.</w:t>
      </w: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8D64C3" w:rsidRPr="00860A94" w:rsidRDefault="008D64C3" w:rsidP="00FD1E1C">
      <w:pPr>
        <w:pStyle w:val="Header"/>
        <w:widowControl w:val="0"/>
        <w:tabs>
          <w:tab w:val="clear" w:pos="4153"/>
          <w:tab w:val="clear" w:pos="8306"/>
          <w:tab w:val="left" w:pos="8981"/>
        </w:tabs>
        <w:jc w:val="lowKashida"/>
        <w:rPr>
          <w:rFonts w:cs="Simplified Arabic"/>
          <w:color w:val="000000" w:themeColor="text1"/>
          <w:sz w:val="18"/>
          <w:szCs w:val="18"/>
        </w:rPr>
      </w:pPr>
    </w:p>
    <w:p w:rsidR="00D234F8" w:rsidRPr="00860A94" w:rsidRDefault="00D234F8" w:rsidP="00311F41">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lastRenderedPageBreak/>
        <w:t xml:space="preserve">الشكل الآتي يوضح عدد الرخص الصادرة للأبنية السكنية موزعة على المحافظات في فلسطين* خلال الربع </w:t>
      </w:r>
      <w:r w:rsidR="00311F41">
        <w:rPr>
          <w:rFonts w:cs="Simplified Arabic" w:hint="cs"/>
          <w:color w:val="000000" w:themeColor="text1"/>
          <w:sz w:val="24"/>
          <w:szCs w:val="24"/>
          <w:rtl/>
        </w:rPr>
        <w:t>الرابع</w:t>
      </w:r>
      <w:r w:rsidR="00FC6DE5">
        <w:rPr>
          <w:rFonts w:cs="Simplified Arabic" w:hint="cs"/>
          <w:color w:val="000000" w:themeColor="text1"/>
          <w:sz w:val="24"/>
          <w:szCs w:val="24"/>
          <w:rtl/>
        </w:rPr>
        <w:t xml:space="preserve"> من العام</w:t>
      </w:r>
      <w:r w:rsidR="00311F41">
        <w:rPr>
          <w:rFonts w:cs="Simplified Arabic" w:hint="cs"/>
          <w:color w:val="000000" w:themeColor="text1"/>
          <w:sz w:val="24"/>
          <w:szCs w:val="24"/>
          <w:rtl/>
        </w:rPr>
        <w:t xml:space="preserve"> 2017</w:t>
      </w:r>
      <w:r>
        <w:rPr>
          <w:rFonts w:cs="Simplified Arabic" w:hint="cs"/>
          <w:color w:val="000000" w:themeColor="text1"/>
          <w:sz w:val="24"/>
          <w:szCs w:val="24"/>
          <w:rtl/>
        </w:rPr>
        <w:t xml:space="preserve"> والربع </w:t>
      </w:r>
      <w:r w:rsidR="00311F41">
        <w:rPr>
          <w:rFonts w:cs="Simplified Arabic" w:hint="cs"/>
          <w:color w:val="000000" w:themeColor="text1"/>
          <w:sz w:val="24"/>
          <w:szCs w:val="24"/>
          <w:rtl/>
        </w:rPr>
        <w:t>الاول</w:t>
      </w:r>
      <w:r>
        <w:rPr>
          <w:rFonts w:cs="Simplified Arabic" w:hint="cs"/>
          <w:color w:val="000000" w:themeColor="text1"/>
          <w:sz w:val="24"/>
          <w:szCs w:val="24"/>
          <w:rtl/>
        </w:rPr>
        <w:t xml:space="preserve"> من العام 201</w:t>
      </w:r>
      <w:r w:rsidR="00311F41">
        <w:rPr>
          <w:rFonts w:cs="Simplified Arabic" w:hint="cs"/>
          <w:color w:val="000000" w:themeColor="text1"/>
          <w:sz w:val="24"/>
          <w:szCs w:val="24"/>
          <w:rtl/>
        </w:rPr>
        <w:t>8</w:t>
      </w:r>
      <w:r w:rsidRPr="00860A94">
        <w:rPr>
          <w:rFonts w:cs="Simplified Arabic" w:hint="cs"/>
          <w:color w:val="000000" w:themeColor="text1"/>
          <w:sz w:val="24"/>
          <w:szCs w:val="24"/>
          <w:rtl/>
        </w:rPr>
        <w:t>:</w:t>
      </w:r>
    </w:p>
    <w:tbl>
      <w:tblPr>
        <w:tblStyle w:val="TableGrid"/>
        <w:bidiVisual/>
        <w:tblW w:w="8846" w:type="dxa"/>
        <w:jc w:val="center"/>
        <w:tblLook w:val="04A0" w:firstRow="1" w:lastRow="0" w:firstColumn="1" w:lastColumn="0" w:noHBand="0" w:noVBand="1"/>
      </w:tblPr>
      <w:tblGrid>
        <w:gridCol w:w="8846"/>
      </w:tblGrid>
      <w:tr w:rsidR="00D234F8" w:rsidRPr="00860A94" w:rsidTr="00B21064">
        <w:trPr>
          <w:trHeight w:val="4364"/>
          <w:jc w:val="center"/>
        </w:trPr>
        <w:tc>
          <w:tcPr>
            <w:tcW w:w="8846" w:type="dxa"/>
            <w:vAlign w:val="center"/>
          </w:tcPr>
          <w:p w:rsidR="00D234F8" w:rsidRPr="00860A94" w:rsidRDefault="00D234F8" w:rsidP="007B7F21">
            <w:pPr>
              <w:pStyle w:val="Header"/>
              <w:widowControl w:val="0"/>
              <w:tabs>
                <w:tab w:val="clear" w:pos="4153"/>
                <w:tab w:val="clear" w:pos="8306"/>
                <w:tab w:val="left" w:pos="8981"/>
              </w:tabs>
              <w:jc w:val="center"/>
              <w:rPr>
                <w:rFonts w:cs="Simplified Arabic"/>
                <w:b/>
                <w:bCs/>
                <w:color w:val="000000" w:themeColor="text1"/>
                <w:sz w:val="24"/>
                <w:szCs w:val="24"/>
                <w:rtl/>
              </w:rPr>
            </w:pPr>
            <w:r w:rsidRPr="00860A94">
              <w:rPr>
                <w:rFonts w:cs="Simplified Arabic"/>
                <w:b/>
                <w:bCs/>
                <w:noProof/>
                <w:color w:val="000000" w:themeColor="text1"/>
                <w:sz w:val="24"/>
                <w:szCs w:val="24"/>
                <w:rtl/>
              </w:rPr>
              <w:drawing>
                <wp:inline distT="0" distB="0" distL="0" distR="0">
                  <wp:extent cx="5449824" cy="2743200"/>
                  <wp:effectExtent l="0" t="0" r="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D234F8" w:rsidRPr="00860A94" w:rsidRDefault="008B3D2C" w:rsidP="008B3D2C">
      <w:pPr>
        <w:tabs>
          <w:tab w:val="right" w:pos="7978"/>
          <w:tab w:val="right" w:pos="8015"/>
        </w:tabs>
        <w:bidi w:val="0"/>
        <w:ind w:right="139"/>
        <w:jc w:val="right"/>
        <w:rPr>
          <w:rFonts w:ascii="Arial" w:hAnsi="Arial" w:cs="Arial"/>
          <w:color w:val="000000" w:themeColor="text1"/>
          <w:sz w:val="18"/>
          <w:szCs w:val="18"/>
        </w:rPr>
      </w:pPr>
      <w:r>
        <w:rPr>
          <w:rFonts w:ascii="Simplified Arabic" w:hAnsi="Simplified Arabic" w:cs="Simplified Arabic" w:hint="cs"/>
          <w:color w:val="000000" w:themeColor="text1"/>
          <w:sz w:val="18"/>
          <w:szCs w:val="18"/>
          <w:rtl/>
        </w:rPr>
        <w:t xml:space="preserve"> </w:t>
      </w:r>
      <w:r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Pr>
          <w:rFonts w:ascii="Simplified Arabic" w:hAnsi="Simplified Arabic" w:cs="Simplified Arabic" w:hint="cs"/>
          <w:color w:val="000000" w:themeColor="text1"/>
          <w:sz w:val="18"/>
          <w:szCs w:val="18"/>
          <w:rtl/>
        </w:rPr>
        <w:t xml:space="preserve"> 1967.</w:t>
      </w:r>
      <w:r w:rsidR="00D234F8" w:rsidRPr="00860A94">
        <w:rPr>
          <w:rFonts w:cs="Simplified Arabic"/>
          <w:color w:val="000000" w:themeColor="text1"/>
          <w:sz w:val="18"/>
          <w:szCs w:val="18"/>
        </w:rPr>
        <w:t>*</w:t>
      </w:r>
    </w:p>
    <w:p w:rsidR="00D234F8" w:rsidRPr="00860A94" w:rsidRDefault="00D234F8" w:rsidP="00D234F8">
      <w:pPr>
        <w:pStyle w:val="Header"/>
        <w:widowControl w:val="0"/>
        <w:tabs>
          <w:tab w:val="clear" w:pos="4153"/>
          <w:tab w:val="clear" w:pos="8306"/>
          <w:tab w:val="left" w:pos="8981"/>
        </w:tabs>
        <w:jc w:val="lowKashida"/>
        <w:rPr>
          <w:rFonts w:cs="Simplified Arabic"/>
          <w:b/>
          <w:bCs/>
          <w:color w:val="000000" w:themeColor="text1"/>
          <w:sz w:val="18"/>
          <w:szCs w:val="18"/>
          <w:rtl/>
        </w:rPr>
      </w:pPr>
    </w:p>
    <w:p w:rsidR="00CA5BA2" w:rsidRPr="00860A94" w:rsidRDefault="00F26C46" w:rsidP="00FC6DE5">
      <w:pPr>
        <w:pStyle w:val="Header"/>
        <w:widowControl w:val="0"/>
        <w:tabs>
          <w:tab w:val="clear" w:pos="4153"/>
          <w:tab w:val="clear" w:pos="8306"/>
          <w:tab w:val="left" w:pos="8981"/>
        </w:tabs>
        <w:ind w:left="-2"/>
        <w:jc w:val="lowKashida"/>
        <w:rPr>
          <w:rFonts w:cs="Simplified Arabic"/>
          <w:color w:val="000000" w:themeColor="text1"/>
          <w:sz w:val="24"/>
          <w:szCs w:val="24"/>
        </w:rPr>
      </w:pPr>
      <w:r w:rsidRPr="00860A94">
        <w:rPr>
          <w:rFonts w:cs="Simplified Arabic" w:hint="cs"/>
          <w:color w:val="000000" w:themeColor="text1"/>
          <w:sz w:val="24"/>
          <w:szCs w:val="24"/>
          <w:rtl/>
        </w:rPr>
        <w:t xml:space="preserve">والشكل الآتي يوضح عدد </w:t>
      </w:r>
      <w:r w:rsidR="000102BA" w:rsidRPr="00860A94">
        <w:rPr>
          <w:rFonts w:cs="Simplified Arabic" w:hint="cs"/>
          <w:color w:val="000000" w:themeColor="text1"/>
          <w:sz w:val="24"/>
          <w:szCs w:val="24"/>
          <w:rtl/>
        </w:rPr>
        <w:t>ال</w:t>
      </w:r>
      <w:r w:rsidRPr="00860A94">
        <w:rPr>
          <w:rFonts w:cs="Simplified Arabic" w:hint="cs"/>
          <w:color w:val="000000" w:themeColor="text1"/>
          <w:sz w:val="24"/>
          <w:szCs w:val="24"/>
          <w:rtl/>
        </w:rPr>
        <w:t>رخص الصادرة* للأبنية غير السكنية</w:t>
      </w:r>
      <w:r w:rsidR="00BD58CB" w:rsidRPr="00860A94">
        <w:rPr>
          <w:rFonts w:cs="Simplified Arabic" w:hint="cs"/>
          <w:color w:val="000000" w:themeColor="text1"/>
          <w:sz w:val="24"/>
          <w:szCs w:val="24"/>
          <w:rtl/>
        </w:rPr>
        <w:t xml:space="preserve"> موزعة على المحافظات</w:t>
      </w:r>
      <w:r w:rsidRPr="00860A94">
        <w:rPr>
          <w:rFonts w:cs="Simplified Arabic" w:hint="cs"/>
          <w:color w:val="000000" w:themeColor="text1"/>
          <w:sz w:val="24"/>
          <w:szCs w:val="24"/>
          <w:rtl/>
        </w:rPr>
        <w:t xml:space="preserve"> في فلسطين</w:t>
      </w:r>
      <w:r w:rsidR="00147F4D" w:rsidRPr="00860A94">
        <w:rPr>
          <w:rFonts w:cs="Simplified Arabic" w:hint="cs"/>
          <w:color w:val="000000" w:themeColor="text1"/>
          <w:sz w:val="24"/>
          <w:szCs w:val="24"/>
          <w:rtl/>
        </w:rPr>
        <w:t>**</w:t>
      </w:r>
      <w:r w:rsidR="007A55BB" w:rsidRPr="00860A94">
        <w:rPr>
          <w:rFonts w:cs="Simplified Arabic" w:hint="cs"/>
          <w:color w:val="000000" w:themeColor="text1"/>
          <w:sz w:val="24"/>
          <w:szCs w:val="24"/>
          <w:rtl/>
        </w:rPr>
        <w:t xml:space="preserve"> </w:t>
      </w:r>
      <w:r w:rsidR="007F726E" w:rsidRPr="00860A94">
        <w:rPr>
          <w:rFonts w:cs="Simplified Arabic" w:hint="cs"/>
          <w:color w:val="000000" w:themeColor="text1"/>
          <w:sz w:val="24"/>
          <w:szCs w:val="24"/>
          <w:rtl/>
        </w:rPr>
        <w:t xml:space="preserve">خلال </w:t>
      </w:r>
      <w:r w:rsidR="004E2C04" w:rsidRPr="00860A94">
        <w:rPr>
          <w:rFonts w:cs="Simplified Arabic" w:hint="cs"/>
          <w:color w:val="000000" w:themeColor="text1"/>
          <w:sz w:val="24"/>
          <w:szCs w:val="24"/>
          <w:rtl/>
        </w:rPr>
        <w:t xml:space="preserve">الربع </w:t>
      </w:r>
      <w:r w:rsidR="00FC6DE5">
        <w:rPr>
          <w:rFonts w:cs="Simplified Arabic" w:hint="cs"/>
          <w:color w:val="000000" w:themeColor="text1"/>
          <w:sz w:val="24"/>
          <w:szCs w:val="24"/>
          <w:rtl/>
        </w:rPr>
        <w:t>الرابع من العام 2017</w:t>
      </w:r>
      <w:r w:rsidR="004E2C04" w:rsidRPr="00860A94">
        <w:rPr>
          <w:rFonts w:cs="Simplified Arabic" w:hint="cs"/>
          <w:color w:val="000000" w:themeColor="text1"/>
          <w:sz w:val="24"/>
          <w:szCs w:val="24"/>
          <w:rtl/>
        </w:rPr>
        <w:t xml:space="preserve"> </w:t>
      </w:r>
      <w:r w:rsidR="004E2C04">
        <w:rPr>
          <w:rFonts w:cs="Simplified Arabic" w:hint="cs"/>
          <w:color w:val="000000" w:themeColor="text1"/>
          <w:sz w:val="24"/>
          <w:szCs w:val="24"/>
          <w:rtl/>
        </w:rPr>
        <w:t xml:space="preserve">والربع </w:t>
      </w:r>
      <w:r w:rsidR="00FC6DE5">
        <w:rPr>
          <w:rFonts w:cs="Simplified Arabic" w:hint="cs"/>
          <w:color w:val="000000" w:themeColor="text1"/>
          <w:sz w:val="24"/>
          <w:szCs w:val="24"/>
          <w:rtl/>
        </w:rPr>
        <w:t>الاول</w:t>
      </w:r>
      <w:r w:rsidR="004E2C04">
        <w:rPr>
          <w:rFonts w:cs="Simplified Arabic" w:hint="cs"/>
          <w:color w:val="000000" w:themeColor="text1"/>
          <w:sz w:val="24"/>
          <w:szCs w:val="24"/>
          <w:rtl/>
        </w:rPr>
        <w:t xml:space="preserve"> من العام 201</w:t>
      </w:r>
      <w:r w:rsidR="00FC6DE5">
        <w:rPr>
          <w:rFonts w:cs="Simplified Arabic" w:hint="cs"/>
          <w:color w:val="000000" w:themeColor="text1"/>
          <w:sz w:val="24"/>
          <w:szCs w:val="24"/>
          <w:rtl/>
        </w:rPr>
        <w:t>8</w:t>
      </w:r>
      <w:r w:rsidR="004E2C04" w:rsidRPr="00860A94">
        <w:rPr>
          <w:rFonts w:cs="Simplified Arabic" w:hint="cs"/>
          <w:color w:val="000000" w:themeColor="text1"/>
          <w:sz w:val="24"/>
          <w:szCs w:val="24"/>
          <w:rtl/>
        </w:rPr>
        <w:t>:</w:t>
      </w:r>
    </w:p>
    <w:tbl>
      <w:tblPr>
        <w:tblStyle w:val="TableGrid"/>
        <w:bidiVisual/>
        <w:tblW w:w="8888" w:type="dxa"/>
        <w:jc w:val="center"/>
        <w:tblLook w:val="04A0" w:firstRow="1" w:lastRow="0" w:firstColumn="1" w:lastColumn="0" w:noHBand="0" w:noVBand="1"/>
      </w:tblPr>
      <w:tblGrid>
        <w:gridCol w:w="8888"/>
      </w:tblGrid>
      <w:tr w:rsidR="00C2731B" w:rsidRPr="00860A94" w:rsidTr="00B21064">
        <w:trPr>
          <w:trHeight w:val="4350"/>
          <w:jc w:val="center"/>
        </w:trPr>
        <w:tc>
          <w:tcPr>
            <w:tcW w:w="8888" w:type="dxa"/>
            <w:vAlign w:val="center"/>
          </w:tcPr>
          <w:p w:rsidR="00C2731B" w:rsidRPr="00860A94" w:rsidRDefault="00C2731B" w:rsidP="004D3916">
            <w:pPr>
              <w:pStyle w:val="Header"/>
              <w:widowControl w:val="0"/>
              <w:tabs>
                <w:tab w:val="clear" w:pos="4153"/>
                <w:tab w:val="clear" w:pos="8306"/>
                <w:tab w:val="left" w:pos="8981"/>
              </w:tabs>
              <w:jc w:val="center"/>
              <w:rPr>
                <w:rFonts w:cs="Simplified Arabic"/>
                <w:color w:val="000000" w:themeColor="text1"/>
                <w:sz w:val="24"/>
                <w:szCs w:val="24"/>
                <w:rtl/>
              </w:rPr>
            </w:pPr>
            <w:r w:rsidRPr="00860A94">
              <w:rPr>
                <w:rFonts w:cs="Simplified Arabic"/>
                <w:noProof/>
                <w:color w:val="000000" w:themeColor="text1"/>
                <w:sz w:val="24"/>
                <w:szCs w:val="24"/>
                <w:rtl/>
              </w:rPr>
              <w:drawing>
                <wp:inline distT="0" distB="0" distL="0" distR="0">
                  <wp:extent cx="5494084" cy="2650991"/>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860A94" w:rsidRDefault="00CA5BA2" w:rsidP="004D3916">
      <w:pPr>
        <w:tabs>
          <w:tab w:val="right" w:pos="7978"/>
          <w:tab w:val="right" w:pos="8015"/>
        </w:tabs>
        <w:bidi w:val="0"/>
        <w:ind w:right="139"/>
        <w:jc w:val="right"/>
        <w:rPr>
          <w:rFonts w:ascii="Arial" w:hAnsi="Arial" w:cs="Arial"/>
          <w:color w:val="000000" w:themeColor="text1"/>
          <w:sz w:val="4"/>
          <w:szCs w:val="4"/>
        </w:rPr>
      </w:pPr>
    </w:p>
    <w:p w:rsidR="004D3916" w:rsidRPr="00860A94" w:rsidRDefault="00CA5BA2" w:rsidP="00CA5BA2">
      <w:pPr>
        <w:tabs>
          <w:tab w:val="right" w:pos="7978"/>
          <w:tab w:val="right" w:pos="8015"/>
        </w:tabs>
        <w:bidi w:val="0"/>
        <w:ind w:right="139"/>
        <w:jc w:val="right"/>
        <w:rPr>
          <w:rFonts w:ascii="Simplified Arabic" w:hAnsi="Simplified Arabic" w:cs="Simplified Arabic"/>
          <w:color w:val="000000" w:themeColor="text1"/>
          <w:sz w:val="18"/>
          <w:szCs w:val="18"/>
          <w:lang w:bidi="ar-EG"/>
        </w:rPr>
      </w:pPr>
      <w:r w:rsidRPr="00860A94">
        <w:rPr>
          <w:rFonts w:ascii="Simplified Arabic" w:hAnsi="Simplified Arabic" w:cs="Simplified Arabic"/>
          <w:color w:val="000000" w:themeColor="text1"/>
          <w:sz w:val="18"/>
          <w:szCs w:val="18"/>
          <w:rtl/>
          <w:lang w:bidi="ar-EG"/>
        </w:rPr>
        <w:t>*</w:t>
      </w:r>
      <w:r w:rsidR="004D3916" w:rsidRPr="00860A94">
        <w:rPr>
          <w:rFonts w:ascii="Simplified Arabic" w:hAnsi="Simplified Arabic" w:cs="Simplified Arabic"/>
          <w:color w:val="000000" w:themeColor="text1"/>
          <w:sz w:val="18"/>
          <w:szCs w:val="18"/>
          <w:rtl/>
          <w:lang w:bidi="ar-EG"/>
        </w:rPr>
        <w:t>لا تشمل رخص الأسوار.</w:t>
      </w:r>
    </w:p>
    <w:p w:rsidR="004D3916" w:rsidRPr="00860A94" w:rsidRDefault="008B3D2C" w:rsidP="00884EE9">
      <w:pPr>
        <w:tabs>
          <w:tab w:val="right" w:pos="7978"/>
          <w:tab w:val="right" w:pos="8015"/>
        </w:tabs>
        <w:bidi w:val="0"/>
        <w:ind w:right="139"/>
        <w:jc w:val="right"/>
        <w:rPr>
          <w:rFonts w:cs="Simplified Arabic"/>
          <w:color w:val="000000" w:themeColor="text1"/>
          <w:sz w:val="18"/>
          <w:szCs w:val="18"/>
        </w:rPr>
      </w:pPr>
      <w:r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Pr>
          <w:rFonts w:ascii="Simplified Arabic" w:hAnsi="Simplified Arabic" w:cs="Simplified Arabic" w:hint="cs"/>
          <w:color w:val="000000" w:themeColor="text1"/>
          <w:sz w:val="18"/>
          <w:szCs w:val="18"/>
          <w:rtl/>
        </w:rPr>
        <w:t xml:space="preserve"> 1967</w:t>
      </w:r>
      <w:r>
        <w:rPr>
          <w:rFonts w:cs="Simplified Arabic" w:hint="cs"/>
          <w:color w:val="000000" w:themeColor="text1"/>
          <w:sz w:val="18"/>
          <w:szCs w:val="18"/>
          <w:rtl/>
        </w:rPr>
        <w:t>.</w:t>
      </w:r>
      <w:r>
        <w:rPr>
          <w:rFonts w:cs="Simplified Arabic"/>
          <w:color w:val="000000" w:themeColor="text1"/>
          <w:sz w:val="18"/>
          <w:szCs w:val="18"/>
        </w:rPr>
        <w:t xml:space="preserve"> </w:t>
      </w:r>
      <w:r w:rsidR="004D3916" w:rsidRPr="00860A94">
        <w:rPr>
          <w:rFonts w:cs="Simplified Arabic"/>
          <w:color w:val="000000" w:themeColor="text1"/>
          <w:sz w:val="18"/>
          <w:szCs w:val="18"/>
        </w:rPr>
        <w:t>**</w:t>
      </w:r>
    </w:p>
    <w:p w:rsidR="00B61F21" w:rsidRPr="00860A94" w:rsidRDefault="00B61F21" w:rsidP="00B61F21">
      <w:pPr>
        <w:tabs>
          <w:tab w:val="right" w:pos="7978"/>
          <w:tab w:val="right" w:pos="8015"/>
        </w:tabs>
        <w:bidi w:val="0"/>
        <w:ind w:right="139"/>
        <w:jc w:val="right"/>
        <w:rPr>
          <w:rFonts w:cs="Simplified Arabic"/>
          <w:color w:val="000000" w:themeColor="text1"/>
          <w:sz w:val="24"/>
          <w:szCs w:val="24"/>
          <w:rtl/>
        </w:rPr>
      </w:pPr>
    </w:p>
    <w:p w:rsidR="002C0493" w:rsidRPr="00860A94" w:rsidRDefault="005055E0" w:rsidP="0094103A">
      <w:pPr>
        <w:pStyle w:val="Header"/>
        <w:widowControl w:val="0"/>
        <w:tabs>
          <w:tab w:val="clear" w:pos="4153"/>
          <w:tab w:val="clear" w:pos="8306"/>
          <w:tab w:val="left" w:pos="8981"/>
        </w:tabs>
        <w:jc w:val="lowKashida"/>
        <w:rPr>
          <w:rFonts w:cs="Simplified Arabic"/>
          <w:b/>
          <w:bCs/>
          <w:color w:val="000000" w:themeColor="text1"/>
          <w:sz w:val="24"/>
          <w:szCs w:val="24"/>
          <w:rtl/>
        </w:rPr>
      </w:pPr>
      <w:r w:rsidRPr="00860A94">
        <w:rPr>
          <w:rFonts w:cs="Simplified Arabic" w:hint="cs"/>
          <w:b/>
          <w:bCs/>
          <w:color w:val="000000" w:themeColor="text1"/>
          <w:sz w:val="24"/>
          <w:szCs w:val="24"/>
          <w:rtl/>
        </w:rPr>
        <w:t>3.2</w:t>
      </w:r>
      <w:r w:rsidR="00CA6EB7" w:rsidRPr="00860A94">
        <w:rPr>
          <w:rFonts w:cs="Simplified Arabic" w:hint="cs"/>
          <w:b/>
          <w:bCs/>
          <w:color w:val="000000" w:themeColor="text1"/>
          <w:sz w:val="24"/>
          <w:szCs w:val="24"/>
          <w:rtl/>
        </w:rPr>
        <w:t xml:space="preserve"> </w:t>
      </w:r>
      <w:r w:rsidR="0094103A" w:rsidRPr="00860A94">
        <w:rPr>
          <w:rFonts w:cs="Simplified Arabic" w:hint="cs"/>
          <w:b/>
          <w:bCs/>
          <w:color w:val="000000" w:themeColor="text1"/>
          <w:sz w:val="24"/>
          <w:szCs w:val="24"/>
          <w:rtl/>
        </w:rPr>
        <w:t>المساحات المرخصة</w:t>
      </w:r>
      <w:r w:rsidR="00E44989" w:rsidRPr="00860A94">
        <w:rPr>
          <w:rFonts w:cs="Simplified Arabic" w:hint="cs"/>
          <w:b/>
          <w:bCs/>
          <w:color w:val="000000" w:themeColor="text1"/>
          <w:sz w:val="24"/>
          <w:szCs w:val="24"/>
          <w:rtl/>
        </w:rPr>
        <w:t xml:space="preserve"> </w:t>
      </w:r>
    </w:p>
    <w:p w:rsidR="00036F29" w:rsidRPr="00860A94" w:rsidRDefault="002C0493" w:rsidP="00816F06">
      <w:pPr>
        <w:pStyle w:val="Header"/>
        <w:widowControl w:val="0"/>
        <w:tabs>
          <w:tab w:val="clear" w:pos="4153"/>
          <w:tab w:val="clear" w:pos="8306"/>
          <w:tab w:val="left" w:pos="140"/>
        </w:tabs>
        <w:jc w:val="lowKashida"/>
        <w:rPr>
          <w:rFonts w:cs="Simplified Arabic"/>
          <w:color w:val="000000" w:themeColor="text1"/>
          <w:sz w:val="24"/>
          <w:szCs w:val="24"/>
          <w:rtl/>
        </w:rPr>
      </w:pPr>
      <w:r w:rsidRPr="00860A94">
        <w:rPr>
          <w:color w:val="000000" w:themeColor="text1"/>
        </w:rPr>
        <w:t xml:space="preserve"> </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لت مساح</w:t>
      </w:r>
      <w:r w:rsidR="00820B25" w:rsidRPr="00860A94">
        <w:rPr>
          <w:rFonts w:cs="Simplified Arabic" w:hint="cs"/>
          <w:color w:val="000000" w:themeColor="text1"/>
          <w:sz w:val="24"/>
          <w:szCs w:val="24"/>
          <w:rtl/>
        </w:rPr>
        <w:t>ة</w:t>
      </w:r>
      <w:r w:rsidR="000761A1" w:rsidRPr="00860A94">
        <w:rPr>
          <w:rFonts w:cs="Simplified Arabic" w:hint="cs"/>
          <w:color w:val="000000" w:themeColor="text1"/>
          <w:sz w:val="24"/>
          <w:szCs w:val="24"/>
          <w:rtl/>
        </w:rPr>
        <w:t xml:space="preserve"> </w:t>
      </w:r>
      <w:r w:rsidR="00CB64F3" w:rsidRPr="00860A94">
        <w:rPr>
          <w:rFonts w:cs="Simplified Arabic" w:hint="cs"/>
          <w:color w:val="000000" w:themeColor="text1"/>
          <w:sz w:val="24"/>
          <w:szCs w:val="24"/>
          <w:rtl/>
        </w:rPr>
        <w:t>الأبنية</w:t>
      </w:r>
      <w:r w:rsidR="000761A1" w:rsidRPr="00860A94">
        <w:rPr>
          <w:rFonts w:cs="Simplified Arabic" w:hint="cs"/>
          <w:color w:val="000000" w:themeColor="text1"/>
          <w:sz w:val="24"/>
          <w:szCs w:val="24"/>
          <w:rtl/>
        </w:rPr>
        <w:t xml:space="preserve"> المرخصة في </w:t>
      </w:r>
      <w:r w:rsidR="00964382" w:rsidRPr="00860A94">
        <w:rPr>
          <w:rFonts w:cs="Simplified Arabic" w:hint="cs"/>
          <w:color w:val="000000" w:themeColor="text1"/>
          <w:sz w:val="24"/>
          <w:szCs w:val="24"/>
          <w:rtl/>
        </w:rPr>
        <w:t>فلسطين</w:t>
      </w:r>
      <w:r w:rsidR="000761A1" w:rsidRPr="00860A94">
        <w:rPr>
          <w:rFonts w:cs="Simplified Arabic" w:hint="cs"/>
          <w:color w:val="000000" w:themeColor="text1"/>
          <w:sz w:val="24"/>
          <w:szCs w:val="24"/>
          <w:rtl/>
        </w:rPr>
        <w:t xml:space="preserve"> </w:t>
      </w:r>
      <w:r w:rsidR="0030695C" w:rsidRPr="00860A94">
        <w:rPr>
          <w:rFonts w:cs="Simplified Arabic" w:hint="cs"/>
          <w:color w:val="000000" w:themeColor="text1"/>
          <w:sz w:val="24"/>
          <w:szCs w:val="24"/>
          <w:rtl/>
        </w:rPr>
        <w:t>خلال</w:t>
      </w:r>
      <w:r w:rsidR="000761A1" w:rsidRPr="00860A94">
        <w:rPr>
          <w:rFonts w:cs="Simplified Arabic" w:hint="cs"/>
          <w:color w:val="000000" w:themeColor="text1"/>
          <w:sz w:val="24"/>
          <w:szCs w:val="24"/>
          <w:rtl/>
        </w:rPr>
        <w:t xml:space="preserve"> </w:t>
      </w:r>
      <w:r w:rsidR="001B4230" w:rsidRPr="00860A94">
        <w:rPr>
          <w:rFonts w:cs="Simplified Arabic" w:hint="cs"/>
          <w:color w:val="000000" w:themeColor="text1"/>
          <w:sz w:val="24"/>
          <w:szCs w:val="24"/>
          <w:rtl/>
        </w:rPr>
        <w:t xml:space="preserve">الربع </w:t>
      </w:r>
      <w:r w:rsidR="00FC6DE5">
        <w:rPr>
          <w:rFonts w:cs="Simplified Arabic" w:hint="cs"/>
          <w:color w:val="000000" w:themeColor="text1"/>
          <w:sz w:val="24"/>
          <w:szCs w:val="24"/>
          <w:rtl/>
        </w:rPr>
        <w:t>الاول</w:t>
      </w:r>
      <w:r w:rsidR="001B4230"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من العام </w:t>
      </w:r>
      <w:r w:rsidR="003E1CCF" w:rsidRPr="00860A94">
        <w:rPr>
          <w:rFonts w:cs="Simplified Arabic" w:hint="cs"/>
          <w:color w:val="000000" w:themeColor="text1"/>
          <w:sz w:val="24"/>
          <w:szCs w:val="24"/>
          <w:rtl/>
        </w:rPr>
        <w:t>201</w:t>
      </w:r>
      <w:r w:rsidR="00FC6DE5">
        <w:rPr>
          <w:rFonts w:cs="Simplified Arabic" w:hint="cs"/>
          <w:color w:val="000000" w:themeColor="text1"/>
          <w:sz w:val="24"/>
          <w:szCs w:val="24"/>
          <w:rtl/>
        </w:rPr>
        <w:t>8</w:t>
      </w:r>
      <w:r w:rsidR="000761A1" w:rsidRPr="00860A94">
        <w:rPr>
          <w:rFonts w:cs="Simplified Arabic" w:hint="cs"/>
          <w:color w:val="000000" w:themeColor="text1"/>
          <w:sz w:val="24"/>
          <w:szCs w:val="24"/>
          <w:rtl/>
        </w:rPr>
        <w:t xml:space="preserve"> </w:t>
      </w:r>
      <w:r w:rsidR="005D7288">
        <w:rPr>
          <w:rFonts w:cs="Simplified Arabic" w:hint="cs"/>
          <w:color w:val="000000" w:themeColor="text1"/>
          <w:sz w:val="24"/>
          <w:szCs w:val="24"/>
          <w:rtl/>
        </w:rPr>
        <w:t>انخفاضا</w:t>
      </w:r>
      <w:r w:rsidR="002A705C"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بنسبة </w:t>
      </w:r>
      <w:r w:rsidR="005D7288">
        <w:rPr>
          <w:rFonts w:cs="Simplified Arabic" w:hint="cs"/>
          <w:color w:val="000000" w:themeColor="text1"/>
          <w:sz w:val="24"/>
          <w:szCs w:val="24"/>
          <w:rtl/>
        </w:rPr>
        <w:t>16.0</w:t>
      </w:r>
      <w:r w:rsidR="000761A1" w:rsidRPr="00860A94">
        <w:rPr>
          <w:rFonts w:cs="Simplified Arabic" w:hint="cs"/>
          <w:color w:val="000000" w:themeColor="text1"/>
          <w:sz w:val="24"/>
          <w:szCs w:val="24"/>
          <w:rtl/>
        </w:rPr>
        <w:t xml:space="preserve">% مقارنة بالربع </w:t>
      </w:r>
      <w:r w:rsidR="00FC6DE5">
        <w:rPr>
          <w:rFonts w:cs="Simplified Arabic" w:hint="cs"/>
          <w:color w:val="000000" w:themeColor="text1"/>
          <w:sz w:val="24"/>
          <w:szCs w:val="24"/>
          <w:rtl/>
        </w:rPr>
        <w:t>الرابع</w:t>
      </w:r>
      <w:r w:rsidR="00802227" w:rsidRPr="00860A94">
        <w:rPr>
          <w:rFonts w:cs="Simplified Arabic" w:hint="cs"/>
          <w:color w:val="000000" w:themeColor="text1"/>
          <w:sz w:val="24"/>
          <w:szCs w:val="24"/>
          <w:rtl/>
        </w:rPr>
        <w:t xml:space="preserve"> </w:t>
      </w:r>
      <w:r w:rsidR="003B4811" w:rsidRPr="00860A94">
        <w:rPr>
          <w:rFonts w:cs="Simplified Arabic" w:hint="cs"/>
          <w:color w:val="000000" w:themeColor="text1"/>
          <w:sz w:val="24"/>
          <w:szCs w:val="24"/>
          <w:rtl/>
        </w:rPr>
        <w:t xml:space="preserve">من </w:t>
      </w:r>
      <w:r w:rsidR="00107D56">
        <w:rPr>
          <w:rFonts w:cs="Simplified Arabic" w:hint="cs"/>
          <w:color w:val="000000" w:themeColor="text1"/>
          <w:sz w:val="24"/>
          <w:szCs w:val="24"/>
          <w:rtl/>
        </w:rPr>
        <w:t>العام</w:t>
      </w:r>
      <w:r w:rsidR="00FC6DE5">
        <w:rPr>
          <w:rFonts w:cs="Simplified Arabic" w:hint="cs"/>
          <w:color w:val="000000" w:themeColor="text1"/>
          <w:sz w:val="24"/>
          <w:szCs w:val="24"/>
          <w:rtl/>
        </w:rPr>
        <w:t xml:space="preserve"> 2017</w:t>
      </w:r>
      <w:r w:rsidR="00904C83"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 xml:space="preserve"> </w:t>
      </w:r>
      <w:r w:rsidR="009C2DCF">
        <w:rPr>
          <w:rFonts w:cs="Simplified Arabic" w:hint="cs"/>
          <w:color w:val="000000" w:themeColor="text1"/>
          <w:sz w:val="24"/>
          <w:szCs w:val="24"/>
          <w:rtl/>
        </w:rPr>
        <w:t>و</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w:t>
      </w:r>
      <w:r w:rsidR="00CB64F3" w:rsidRPr="00860A94">
        <w:rPr>
          <w:rFonts w:cs="Simplified Arabic" w:hint="cs"/>
          <w:color w:val="000000" w:themeColor="text1"/>
          <w:sz w:val="24"/>
          <w:szCs w:val="24"/>
          <w:rtl/>
        </w:rPr>
        <w:t>ت</w:t>
      </w:r>
      <w:r w:rsidR="000761A1" w:rsidRPr="00860A94">
        <w:rPr>
          <w:rFonts w:cs="Simplified Arabic" w:hint="cs"/>
          <w:color w:val="000000" w:themeColor="text1"/>
          <w:sz w:val="24"/>
          <w:szCs w:val="24"/>
          <w:rtl/>
        </w:rPr>
        <w:t xml:space="preserve"> </w:t>
      </w:r>
      <w:r w:rsidR="00BF1F3B">
        <w:rPr>
          <w:rFonts w:cs="Simplified Arabic" w:hint="cs"/>
          <w:color w:val="000000" w:themeColor="text1"/>
          <w:sz w:val="24"/>
          <w:szCs w:val="24"/>
          <w:rtl/>
        </w:rPr>
        <w:t>انخفاضا</w:t>
      </w:r>
      <w:r w:rsidR="000761A1" w:rsidRPr="00860A94">
        <w:rPr>
          <w:rFonts w:cs="Simplified Arabic" w:hint="cs"/>
          <w:color w:val="000000" w:themeColor="text1"/>
          <w:sz w:val="24"/>
          <w:szCs w:val="24"/>
          <w:rtl/>
        </w:rPr>
        <w:t xml:space="preserve"> بنسبة </w:t>
      </w:r>
      <w:r w:rsidR="005D7288">
        <w:rPr>
          <w:rFonts w:cs="Simplified Arabic" w:hint="cs"/>
          <w:color w:val="000000" w:themeColor="text1"/>
          <w:sz w:val="24"/>
          <w:szCs w:val="24"/>
          <w:rtl/>
        </w:rPr>
        <w:t>3.8</w:t>
      </w:r>
      <w:r w:rsidR="000761A1" w:rsidRPr="00860A94">
        <w:rPr>
          <w:rFonts w:cs="Simplified Arabic" w:hint="cs"/>
          <w:color w:val="000000" w:themeColor="text1"/>
          <w:sz w:val="24"/>
          <w:szCs w:val="24"/>
          <w:rtl/>
        </w:rPr>
        <w:t xml:space="preserve">% مقارنة بالربع </w:t>
      </w:r>
      <w:r w:rsidR="003E1CCF" w:rsidRPr="00860A94">
        <w:rPr>
          <w:rFonts w:cs="Simplified Arabic" w:hint="cs"/>
          <w:color w:val="000000" w:themeColor="text1"/>
          <w:sz w:val="24"/>
          <w:szCs w:val="24"/>
          <w:rtl/>
        </w:rPr>
        <w:t>المناظر</w:t>
      </w:r>
      <w:r w:rsidR="000761A1" w:rsidRPr="00860A94">
        <w:rPr>
          <w:rFonts w:cs="Simplified Arabic" w:hint="cs"/>
          <w:color w:val="000000" w:themeColor="text1"/>
          <w:sz w:val="24"/>
          <w:szCs w:val="24"/>
          <w:rtl/>
        </w:rPr>
        <w:t xml:space="preserve"> من العام </w:t>
      </w:r>
      <w:r w:rsidR="003E1CCF" w:rsidRPr="00860A94">
        <w:rPr>
          <w:rFonts w:cs="Simplified Arabic" w:hint="cs"/>
          <w:color w:val="000000" w:themeColor="text1"/>
          <w:sz w:val="24"/>
          <w:szCs w:val="24"/>
          <w:rtl/>
        </w:rPr>
        <w:t>201</w:t>
      </w:r>
      <w:r w:rsidR="00FC6DE5">
        <w:rPr>
          <w:rFonts w:cs="Simplified Arabic" w:hint="cs"/>
          <w:color w:val="000000" w:themeColor="text1"/>
          <w:sz w:val="24"/>
          <w:szCs w:val="24"/>
          <w:rtl/>
        </w:rPr>
        <w:t>7</w:t>
      </w:r>
      <w:r w:rsidR="000761A1" w:rsidRPr="00860A94">
        <w:rPr>
          <w:rFonts w:cs="Simplified Arabic" w:hint="cs"/>
          <w:color w:val="000000" w:themeColor="text1"/>
          <w:sz w:val="24"/>
          <w:szCs w:val="24"/>
          <w:rtl/>
        </w:rPr>
        <w:t>.</w:t>
      </w:r>
      <w:r w:rsidR="00816F06">
        <w:rPr>
          <w:rFonts w:cs="Simplified Arabic" w:hint="cs"/>
          <w:color w:val="000000" w:themeColor="text1"/>
          <w:sz w:val="24"/>
          <w:szCs w:val="24"/>
          <w:rtl/>
        </w:rPr>
        <w:t xml:space="preserve">  </w:t>
      </w:r>
      <w:r w:rsidR="00816F06" w:rsidRPr="00BF21C1">
        <w:rPr>
          <w:rFonts w:cs="Simplified Arabic" w:hint="cs"/>
          <w:color w:val="000000" w:themeColor="text1"/>
          <w:sz w:val="24"/>
          <w:szCs w:val="24"/>
          <w:rtl/>
        </w:rPr>
        <w:t>(أنظر/ي جدول</w:t>
      </w:r>
      <w:r w:rsidR="00816F06">
        <w:rPr>
          <w:rFonts w:cs="Simplified Arabic" w:hint="cs"/>
          <w:color w:val="000000" w:themeColor="text1"/>
          <w:sz w:val="24"/>
          <w:szCs w:val="24"/>
          <w:rtl/>
        </w:rPr>
        <w:t>1</w:t>
      </w:r>
      <w:r w:rsidR="00816F06" w:rsidRPr="00BF21C1">
        <w:rPr>
          <w:rFonts w:cs="Simplified Arabic" w:hint="cs"/>
          <w:color w:val="000000" w:themeColor="text1"/>
          <w:sz w:val="24"/>
          <w:szCs w:val="24"/>
          <w:rtl/>
        </w:rPr>
        <w:t>)</w:t>
      </w:r>
      <w:r w:rsidR="00816F06">
        <w:rPr>
          <w:rFonts w:cs="Simplified Arabic" w:hint="cs"/>
          <w:color w:val="000000" w:themeColor="text1"/>
          <w:sz w:val="24"/>
          <w:szCs w:val="24"/>
          <w:rtl/>
        </w:rPr>
        <w:t>.</w:t>
      </w:r>
    </w:p>
    <w:p w:rsidR="00292C4D" w:rsidRPr="00860A94" w:rsidRDefault="00292C4D" w:rsidP="003E1CCF">
      <w:pPr>
        <w:pStyle w:val="Header"/>
        <w:widowControl w:val="0"/>
        <w:tabs>
          <w:tab w:val="clear" w:pos="4153"/>
          <w:tab w:val="clear" w:pos="8306"/>
          <w:tab w:val="left" w:pos="140"/>
        </w:tabs>
        <w:jc w:val="lowKashida"/>
        <w:rPr>
          <w:rFonts w:cs="Simplified Arabic"/>
          <w:color w:val="000000" w:themeColor="text1"/>
          <w:sz w:val="24"/>
          <w:szCs w:val="24"/>
          <w:rtl/>
        </w:rPr>
      </w:pPr>
    </w:p>
    <w:p w:rsidR="002C0493" w:rsidRPr="00860A94" w:rsidRDefault="000761A1" w:rsidP="00BC75BF">
      <w:pPr>
        <w:pStyle w:val="BodyTextIndent"/>
        <w:jc w:val="both"/>
        <w:rPr>
          <w:color w:val="000000" w:themeColor="text1"/>
          <w:rtl/>
        </w:rPr>
      </w:pPr>
      <w:r w:rsidRPr="00C24831">
        <w:rPr>
          <w:rFonts w:hint="cs"/>
          <w:color w:val="000000" w:themeColor="text1"/>
          <w:rtl/>
        </w:rPr>
        <w:lastRenderedPageBreak/>
        <w:t>و</w:t>
      </w:r>
      <w:r w:rsidR="002C0493" w:rsidRPr="00C24831">
        <w:rPr>
          <w:rFonts w:hint="cs"/>
          <w:color w:val="000000" w:themeColor="text1"/>
          <w:rtl/>
        </w:rPr>
        <w:t>الجدول الآتي</w:t>
      </w:r>
      <w:r w:rsidRPr="00C24831">
        <w:rPr>
          <w:rFonts w:hint="cs"/>
          <w:color w:val="000000" w:themeColor="text1"/>
          <w:rtl/>
        </w:rPr>
        <w:t xml:space="preserve"> يوضح</w:t>
      </w:r>
      <w:r w:rsidR="000102BA" w:rsidRPr="00C24831">
        <w:rPr>
          <w:rFonts w:hint="cs"/>
          <w:color w:val="000000" w:themeColor="text1"/>
          <w:rtl/>
        </w:rPr>
        <w:t xml:space="preserve"> نسبة</w:t>
      </w:r>
      <w:r w:rsidR="002C0493" w:rsidRPr="00C24831">
        <w:rPr>
          <w:rFonts w:hint="cs"/>
          <w:color w:val="000000" w:themeColor="text1"/>
          <w:rtl/>
        </w:rPr>
        <w:t xml:space="preserve"> التغير في مساحات الأبنية المرخصة</w:t>
      </w:r>
      <w:r w:rsidR="00F11A3A" w:rsidRPr="00C24831">
        <w:rPr>
          <w:rFonts w:hint="cs"/>
          <w:color w:val="000000" w:themeColor="text1"/>
          <w:rtl/>
        </w:rPr>
        <w:t>*</w:t>
      </w:r>
      <w:r w:rsidR="002C0493" w:rsidRPr="00C24831">
        <w:rPr>
          <w:rFonts w:hint="cs"/>
          <w:color w:val="000000" w:themeColor="text1"/>
          <w:rtl/>
        </w:rPr>
        <w:t xml:space="preserve"> في </w:t>
      </w:r>
      <w:r w:rsidR="00964382" w:rsidRPr="00C24831">
        <w:rPr>
          <w:rFonts w:hint="cs"/>
          <w:color w:val="000000" w:themeColor="text1"/>
          <w:rtl/>
        </w:rPr>
        <w:t>فلسطين</w:t>
      </w:r>
      <w:r w:rsidR="00820B25" w:rsidRPr="00C24831">
        <w:rPr>
          <w:rFonts w:hint="cs"/>
          <w:color w:val="000000" w:themeColor="text1"/>
          <w:rtl/>
        </w:rPr>
        <w:t>*</w:t>
      </w:r>
      <w:r w:rsidR="00F11A3A" w:rsidRPr="00C24831">
        <w:rPr>
          <w:rFonts w:hint="cs"/>
          <w:color w:val="000000" w:themeColor="text1"/>
          <w:rtl/>
        </w:rPr>
        <w:t>*</w:t>
      </w:r>
      <w:r w:rsidR="002C0493" w:rsidRPr="00C24831">
        <w:rPr>
          <w:rFonts w:hint="cs"/>
          <w:color w:val="000000" w:themeColor="text1"/>
          <w:rtl/>
        </w:rPr>
        <w:t xml:space="preserve"> للربع </w:t>
      </w:r>
      <w:r w:rsidR="00BC75BF">
        <w:rPr>
          <w:rFonts w:hint="cs"/>
          <w:color w:val="000000" w:themeColor="text1"/>
          <w:rtl/>
        </w:rPr>
        <w:t>الاول</w:t>
      </w:r>
      <w:r w:rsidR="00941BCE" w:rsidRPr="00C24831">
        <w:rPr>
          <w:rFonts w:hint="cs"/>
          <w:color w:val="000000" w:themeColor="text1"/>
          <w:rtl/>
        </w:rPr>
        <w:t xml:space="preserve"> من العام </w:t>
      </w:r>
      <w:r w:rsidR="00E40F26" w:rsidRPr="00C24831">
        <w:rPr>
          <w:rFonts w:hint="cs"/>
          <w:color w:val="000000" w:themeColor="text1"/>
          <w:rtl/>
        </w:rPr>
        <w:t>201</w:t>
      </w:r>
      <w:r w:rsidR="00BC75BF">
        <w:rPr>
          <w:rFonts w:hint="cs"/>
          <w:color w:val="000000" w:themeColor="text1"/>
          <w:rtl/>
        </w:rPr>
        <w:t>8</w:t>
      </w:r>
      <w:r w:rsidR="002C0493" w:rsidRPr="00C24831">
        <w:rPr>
          <w:rFonts w:hint="cs"/>
          <w:color w:val="000000" w:themeColor="text1"/>
          <w:rtl/>
        </w:rPr>
        <w:t xml:space="preserve"> مقارنة بالربع </w:t>
      </w:r>
      <w:r w:rsidR="00BC75BF">
        <w:rPr>
          <w:rFonts w:hint="cs"/>
          <w:color w:val="000000" w:themeColor="text1"/>
          <w:rtl/>
        </w:rPr>
        <w:t>الرابع</w:t>
      </w:r>
      <w:r w:rsidR="00107D56" w:rsidRPr="00C24831">
        <w:rPr>
          <w:rFonts w:hint="cs"/>
          <w:color w:val="000000" w:themeColor="text1"/>
          <w:rtl/>
        </w:rPr>
        <w:t xml:space="preserve"> من العام 2017</w:t>
      </w:r>
      <w:r w:rsidR="000317C7" w:rsidRPr="00C24831">
        <w:rPr>
          <w:rFonts w:hint="cs"/>
          <w:color w:val="000000" w:themeColor="text1"/>
          <w:rtl/>
        </w:rPr>
        <w:t xml:space="preserve"> والربع </w:t>
      </w:r>
      <w:r w:rsidR="00BC75BF">
        <w:rPr>
          <w:rFonts w:hint="cs"/>
          <w:color w:val="000000" w:themeColor="text1"/>
          <w:rtl/>
        </w:rPr>
        <w:t>الاول</w:t>
      </w:r>
      <w:r w:rsidR="0075589F" w:rsidRPr="00C24831">
        <w:rPr>
          <w:rFonts w:hint="cs"/>
          <w:color w:val="000000" w:themeColor="text1"/>
          <w:rtl/>
        </w:rPr>
        <w:t xml:space="preserve"> </w:t>
      </w:r>
      <w:r w:rsidR="006E57BE" w:rsidRPr="00C24831">
        <w:rPr>
          <w:rFonts w:hint="cs"/>
          <w:color w:val="000000" w:themeColor="text1"/>
          <w:rtl/>
        </w:rPr>
        <w:t>من العام</w:t>
      </w:r>
      <w:r w:rsidR="0075589F" w:rsidRPr="00C24831">
        <w:rPr>
          <w:rFonts w:hint="cs"/>
          <w:color w:val="000000" w:themeColor="text1"/>
          <w:rtl/>
        </w:rPr>
        <w:t xml:space="preserve"> </w:t>
      </w:r>
      <w:r w:rsidR="00E40F26" w:rsidRPr="00C24831">
        <w:rPr>
          <w:rFonts w:hint="cs"/>
          <w:color w:val="000000" w:themeColor="text1"/>
          <w:rtl/>
        </w:rPr>
        <w:t>201</w:t>
      </w:r>
      <w:r w:rsidR="00BC75BF">
        <w:rPr>
          <w:rFonts w:hint="cs"/>
          <w:color w:val="000000" w:themeColor="text1"/>
          <w:rtl/>
        </w:rPr>
        <w:t>7</w:t>
      </w:r>
      <w:r w:rsidR="002C0493" w:rsidRPr="00C24831">
        <w:rPr>
          <w:rFonts w:hint="cs"/>
          <w:color w:val="000000" w:themeColor="text1"/>
          <w:rtl/>
        </w:rPr>
        <w:t>:</w:t>
      </w:r>
    </w:p>
    <w:p w:rsidR="00E44989" w:rsidRPr="00622757" w:rsidRDefault="00E44989" w:rsidP="00DE4A73">
      <w:pPr>
        <w:pStyle w:val="BodyTextIndent"/>
        <w:jc w:val="both"/>
        <w:rPr>
          <w:color w:val="000000" w:themeColor="text1"/>
          <w:sz w:val="4"/>
          <w:szCs w:val="4"/>
          <w:rtl/>
        </w:rPr>
      </w:pPr>
    </w:p>
    <w:tbl>
      <w:tblPr>
        <w:tblW w:w="8959" w:type="dxa"/>
        <w:jc w:val="center"/>
        <w:tblCellMar>
          <w:left w:w="0" w:type="dxa"/>
          <w:right w:w="0" w:type="dxa"/>
        </w:tblCellMar>
        <w:tblLook w:val="0000" w:firstRow="0" w:lastRow="0" w:firstColumn="0" w:lastColumn="0" w:noHBand="0" w:noVBand="0"/>
      </w:tblPr>
      <w:tblGrid>
        <w:gridCol w:w="1540"/>
        <w:gridCol w:w="1398"/>
        <w:gridCol w:w="1126"/>
        <w:gridCol w:w="1119"/>
        <w:gridCol w:w="1126"/>
        <w:gridCol w:w="2650"/>
      </w:tblGrid>
      <w:tr w:rsidR="00E6785E" w:rsidRPr="00860A94" w:rsidTr="00622757">
        <w:trPr>
          <w:cantSplit/>
          <w:trHeight w:val="340"/>
          <w:jc w:val="center"/>
        </w:trPr>
        <w:tc>
          <w:tcPr>
            <w:tcW w:w="154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p>
          <w:p w:rsidR="00E6785E" w:rsidRPr="00860A94" w:rsidRDefault="00AD2F37" w:rsidP="006A5FCB">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6A5FCB">
              <w:rPr>
                <w:rFonts w:ascii="Simplified Arabic" w:hAnsi="Simplified Arabic" w:cs="Simplified Arabic" w:hint="cs"/>
                <w:b/>
                <w:bCs/>
                <w:color w:val="000000" w:themeColor="text1"/>
                <w:sz w:val="18"/>
                <w:szCs w:val="18"/>
                <w:rtl/>
              </w:rPr>
              <w:t>الرابع</w:t>
            </w:r>
            <w:r w:rsidR="00F44CDB">
              <w:rPr>
                <w:rFonts w:ascii="Simplified Arabic" w:hAnsi="Simplified Arabic" w:cs="Simplified Arabic" w:hint="cs"/>
                <w:b/>
                <w:bCs/>
                <w:color w:val="000000" w:themeColor="text1"/>
                <w:sz w:val="18"/>
                <w:szCs w:val="18"/>
                <w:rtl/>
              </w:rPr>
              <w:t xml:space="preserve"> </w:t>
            </w:r>
            <w:r w:rsidR="00C24831">
              <w:rPr>
                <w:rFonts w:ascii="Simplified Arabic" w:hAnsi="Simplified Arabic" w:cs="Simplified Arabic" w:hint="cs"/>
                <w:b/>
                <w:bCs/>
                <w:color w:val="000000" w:themeColor="text1"/>
                <w:sz w:val="18"/>
                <w:szCs w:val="18"/>
                <w:rtl/>
              </w:rPr>
              <w:t>2017</w:t>
            </w:r>
            <w:r w:rsidR="00F44CDB">
              <w:rPr>
                <w:rFonts w:ascii="Simplified Arabic" w:hAnsi="Simplified Arabic" w:cs="Simplified Arabic" w:hint="cs"/>
                <w:b/>
                <w:bCs/>
                <w:color w:val="000000" w:themeColor="text1"/>
                <w:sz w:val="18"/>
                <w:szCs w:val="18"/>
                <w:rtl/>
              </w:rPr>
              <w:t xml:space="preserve"> </w:t>
            </w:r>
            <w:r w:rsidR="00E6785E" w:rsidRPr="00860A94">
              <w:rPr>
                <w:rFonts w:ascii="Simplified Arabic" w:hAnsi="Simplified Arabic" w:cs="Simplified Arabic"/>
                <w:b/>
                <w:bCs/>
                <w:color w:val="000000" w:themeColor="text1"/>
                <w:sz w:val="18"/>
                <w:szCs w:val="18"/>
                <w:rtl/>
              </w:rPr>
              <w:t>(%)</w:t>
            </w:r>
          </w:p>
        </w:tc>
        <w:tc>
          <w:tcPr>
            <w:tcW w:w="1398"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الربع</w:t>
            </w:r>
          </w:p>
          <w:p w:rsidR="00E6785E" w:rsidRPr="00860A94" w:rsidRDefault="001B4230" w:rsidP="006A5FCB">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6A5FCB">
              <w:rPr>
                <w:rFonts w:ascii="Simplified Arabic" w:hAnsi="Simplified Arabic" w:cs="Simplified Arabic" w:hint="cs"/>
                <w:b/>
                <w:bCs/>
                <w:color w:val="000000" w:themeColor="text1"/>
                <w:sz w:val="18"/>
                <w:szCs w:val="18"/>
                <w:rtl/>
              </w:rPr>
              <w:t>الاول</w:t>
            </w:r>
            <w:r w:rsidRPr="00860A94">
              <w:rPr>
                <w:rFonts w:ascii="Simplified Arabic" w:hAnsi="Simplified Arabic" w:cs="Simplified Arabic"/>
                <w:b/>
                <w:bCs/>
                <w:color w:val="000000" w:themeColor="text1"/>
                <w:sz w:val="18"/>
                <w:szCs w:val="18"/>
                <w:rtl/>
              </w:rPr>
              <w:t xml:space="preserve"> </w:t>
            </w:r>
            <w:r w:rsidR="00FE655D" w:rsidRPr="00860A94">
              <w:rPr>
                <w:rFonts w:ascii="Simplified Arabic" w:hAnsi="Simplified Arabic" w:cs="Simplified Arabic" w:hint="cs"/>
                <w:b/>
                <w:bCs/>
                <w:color w:val="000000" w:themeColor="text1"/>
                <w:sz w:val="18"/>
                <w:szCs w:val="18"/>
                <w:rtl/>
              </w:rPr>
              <w:t>201</w:t>
            </w:r>
            <w:r w:rsidR="006A5FCB">
              <w:rPr>
                <w:rFonts w:ascii="Simplified Arabic" w:hAnsi="Simplified Arabic" w:cs="Simplified Arabic" w:hint="cs"/>
                <w:b/>
                <w:bCs/>
                <w:color w:val="000000" w:themeColor="text1"/>
                <w:sz w:val="18"/>
                <w:szCs w:val="18"/>
                <w:rtl/>
              </w:rPr>
              <w:t>7</w:t>
            </w:r>
            <w:r w:rsidR="00E00A18" w:rsidRPr="00860A94">
              <w:rPr>
                <w:rFonts w:ascii="Simplified Arabic" w:hAnsi="Simplified Arabic" w:cs="Simplified Arabic" w:hint="cs"/>
                <w:b/>
                <w:bCs/>
                <w:color w:val="000000" w:themeColor="text1"/>
                <w:sz w:val="18"/>
                <w:szCs w:val="18"/>
                <w:rtl/>
              </w:rPr>
              <w:t xml:space="preserve"> </w:t>
            </w:r>
            <w:r w:rsidR="00E6785E" w:rsidRPr="00860A94">
              <w:rPr>
                <w:rFonts w:ascii="Simplified Arabic" w:hAnsi="Simplified Arabic" w:cs="Simplified Arabic"/>
                <w:b/>
                <w:bCs/>
                <w:color w:val="000000" w:themeColor="text1"/>
                <w:sz w:val="18"/>
                <w:szCs w:val="18"/>
                <w:rtl/>
              </w:rPr>
              <w:t>(%)</w:t>
            </w:r>
          </w:p>
        </w:tc>
        <w:tc>
          <w:tcPr>
            <w:tcW w:w="3371"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المساحات المرخصة (ألف متر مربع)</w:t>
            </w:r>
          </w:p>
        </w:tc>
        <w:tc>
          <w:tcPr>
            <w:tcW w:w="26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6A5FCB" w:rsidRPr="00860A94" w:rsidTr="00622757">
        <w:trPr>
          <w:cantSplit/>
          <w:trHeight w:val="340"/>
          <w:jc w:val="center"/>
        </w:trPr>
        <w:tc>
          <w:tcPr>
            <w:tcW w:w="154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A5FCB" w:rsidRPr="00860A94" w:rsidRDefault="006A5FCB" w:rsidP="006A5FCB">
            <w:pPr>
              <w:bidi w:val="0"/>
              <w:rPr>
                <w:rFonts w:cs="Simplified Arabic"/>
                <w:b/>
                <w:bCs/>
                <w:color w:val="000000" w:themeColor="text1"/>
                <w:sz w:val="18"/>
                <w:szCs w:val="18"/>
              </w:rPr>
            </w:pPr>
          </w:p>
        </w:tc>
        <w:tc>
          <w:tcPr>
            <w:tcW w:w="1398"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A5FCB" w:rsidRPr="00860A94" w:rsidRDefault="006A5FCB" w:rsidP="006A5FCB">
            <w:pPr>
              <w:bidi w:val="0"/>
              <w:jc w:val="center"/>
              <w:rPr>
                <w:rFonts w:cs="Simplified Arabic"/>
                <w:b/>
                <w:bCs/>
                <w:color w:val="000000" w:themeColor="text1"/>
                <w:sz w:val="18"/>
                <w:szCs w:val="18"/>
              </w:rPr>
            </w:pPr>
          </w:p>
        </w:tc>
        <w:tc>
          <w:tcPr>
            <w:tcW w:w="1126" w:type="dxa"/>
            <w:tcBorders>
              <w:top w:val="nil"/>
              <w:left w:val="nil"/>
              <w:bottom w:val="single" w:sz="4" w:space="0" w:color="auto"/>
              <w:right w:val="single" w:sz="4" w:space="0" w:color="auto"/>
            </w:tcBorders>
            <w:tcMar>
              <w:top w:w="20" w:type="dxa"/>
              <w:left w:w="20" w:type="dxa"/>
              <w:bottom w:w="0" w:type="dxa"/>
              <w:right w:w="20" w:type="dxa"/>
            </w:tcMar>
            <w:vAlign w:val="center"/>
          </w:tcPr>
          <w:p w:rsidR="006A5FCB" w:rsidRPr="00860A94" w:rsidRDefault="006A5FCB" w:rsidP="006A5FCB">
            <w:pPr>
              <w:jc w:val="center"/>
              <w:rPr>
                <w:rFonts w:cs="Simplified Arabic"/>
                <w:color w:val="000000" w:themeColor="text1"/>
                <w:sz w:val="18"/>
                <w:szCs w:val="18"/>
                <w:rtl/>
                <w:lang w:bidi="ar-JO"/>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الاول</w:t>
            </w:r>
          </w:p>
          <w:p w:rsidR="006A5FCB" w:rsidRPr="00860A94" w:rsidRDefault="006A5FCB" w:rsidP="006A5FCB">
            <w:pPr>
              <w:jc w:val="center"/>
              <w:rPr>
                <w:rFonts w:ascii="Arial" w:hAnsi="Arial" w:cs="Simplified Arabic"/>
                <w:color w:val="000000" w:themeColor="text1"/>
                <w:sz w:val="18"/>
                <w:szCs w:val="18"/>
                <w:rtl/>
              </w:rPr>
            </w:pPr>
            <w:r>
              <w:rPr>
                <w:rFonts w:ascii="Arial" w:hAnsi="Arial" w:cs="Simplified Arabic" w:hint="cs"/>
                <w:color w:val="000000" w:themeColor="text1"/>
                <w:sz w:val="18"/>
                <w:szCs w:val="18"/>
                <w:rtl/>
              </w:rPr>
              <w:t>2018</w:t>
            </w:r>
          </w:p>
        </w:tc>
        <w:tc>
          <w:tcPr>
            <w:tcW w:w="1119" w:type="dxa"/>
            <w:tcBorders>
              <w:top w:val="nil"/>
              <w:left w:val="nil"/>
              <w:bottom w:val="single" w:sz="4" w:space="0" w:color="auto"/>
              <w:right w:val="single" w:sz="4" w:space="0" w:color="auto"/>
            </w:tcBorders>
            <w:tcMar>
              <w:top w:w="20" w:type="dxa"/>
              <w:left w:w="20" w:type="dxa"/>
              <w:bottom w:w="0" w:type="dxa"/>
              <w:right w:w="20" w:type="dxa"/>
            </w:tcMar>
            <w:vAlign w:val="center"/>
          </w:tcPr>
          <w:p w:rsidR="006A5FCB" w:rsidRPr="00860A94" w:rsidRDefault="006A5FCB" w:rsidP="006A5FCB">
            <w:pPr>
              <w:jc w:val="center"/>
              <w:rPr>
                <w:rFonts w:cs="Simplified Arabic"/>
                <w:color w:val="000000" w:themeColor="text1"/>
                <w:sz w:val="18"/>
                <w:szCs w:val="18"/>
                <w:rtl/>
                <w:lang w:bidi="ar-JO"/>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الرابع</w:t>
            </w:r>
          </w:p>
          <w:p w:rsidR="006A5FCB" w:rsidRPr="00860A94" w:rsidRDefault="006A5FCB" w:rsidP="006A5FCB">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201</w:t>
            </w:r>
            <w:r>
              <w:rPr>
                <w:rFonts w:ascii="Arial" w:hAnsi="Arial" w:cs="Simplified Arabic" w:hint="cs"/>
                <w:color w:val="000000" w:themeColor="text1"/>
                <w:sz w:val="18"/>
                <w:szCs w:val="18"/>
                <w:rtl/>
              </w:rPr>
              <w:t>7</w:t>
            </w:r>
          </w:p>
        </w:tc>
        <w:tc>
          <w:tcPr>
            <w:tcW w:w="1126" w:type="dxa"/>
            <w:tcBorders>
              <w:top w:val="nil"/>
              <w:left w:val="nil"/>
              <w:bottom w:val="single" w:sz="4" w:space="0" w:color="auto"/>
              <w:right w:val="single" w:sz="4" w:space="0" w:color="auto"/>
            </w:tcBorders>
            <w:tcMar>
              <w:top w:w="20" w:type="dxa"/>
              <w:left w:w="20" w:type="dxa"/>
              <w:bottom w:w="0" w:type="dxa"/>
              <w:right w:w="20" w:type="dxa"/>
            </w:tcMar>
            <w:vAlign w:val="center"/>
          </w:tcPr>
          <w:p w:rsidR="006A5FCB" w:rsidRPr="00860A94" w:rsidRDefault="006A5FCB" w:rsidP="006A5FCB">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الاول</w:t>
            </w:r>
          </w:p>
          <w:p w:rsidR="006A5FCB" w:rsidRPr="00860A94" w:rsidRDefault="006A5FCB" w:rsidP="006A5FCB">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2017</w:t>
            </w:r>
          </w:p>
        </w:tc>
        <w:tc>
          <w:tcPr>
            <w:tcW w:w="2650" w:type="dxa"/>
            <w:vMerge/>
            <w:tcBorders>
              <w:left w:val="nil"/>
              <w:bottom w:val="single" w:sz="4" w:space="0" w:color="auto"/>
              <w:right w:val="single" w:sz="4" w:space="0" w:color="auto"/>
            </w:tcBorders>
            <w:tcMar>
              <w:top w:w="20" w:type="dxa"/>
              <w:left w:w="20" w:type="dxa"/>
              <w:bottom w:w="0" w:type="dxa"/>
              <w:right w:w="20" w:type="dxa"/>
            </w:tcMar>
            <w:vAlign w:val="center"/>
          </w:tcPr>
          <w:p w:rsidR="006A5FCB" w:rsidRPr="00860A94" w:rsidRDefault="006A5FCB" w:rsidP="006A5FCB">
            <w:pPr>
              <w:bidi w:val="0"/>
              <w:jc w:val="center"/>
              <w:rPr>
                <w:rFonts w:cs="Simplified Arabic"/>
                <w:b/>
                <w:bCs/>
                <w:color w:val="000000" w:themeColor="text1"/>
                <w:sz w:val="18"/>
                <w:szCs w:val="18"/>
              </w:rPr>
            </w:pPr>
          </w:p>
        </w:tc>
      </w:tr>
      <w:tr w:rsidR="009A5EC5" w:rsidRPr="00860A94" w:rsidTr="002842C0">
        <w:trPr>
          <w:cantSplit/>
          <w:trHeight w:val="340"/>
          <w:jc w:val="center"/>
        </w:trPr>
        <w:tc>
          <w:tcPr>
            <w:tcW w:w="1540" w:type="dxa"/>
            <w:tcBorders>
              <w:top w:val="single" w:sz="4" w:space="0" w:color="auto"/>
              <w:left w:val="single" w:sz="4" w:space="0" w:color="auto"/>
            </w:tcBorders>
            <w:tcMar>
              <w:top w:w="20" w:type="dxa"/>
              <w:left w:w="20" w:type="dxa"/>
              <w:bottom w:w="0" w:type="dxa"/>
              <w:right w:w="113" w:type="dxa"/>
            </w:tcMar>
            <w:vAlign w:val="center"/>
          </w:tcPr>
          <w:p w:rsidR="009A5EC5" w:rsidRDefault="009A5EC5" w:rsidP="002842C0">
            <w:pPr>
              <w:bidi w:val="0"/>
              <w:ind w:right="64" w:firstLineChars="100" w:firstLine="181"/>
              <w:jc w:val="right"/>
              <w:rPr>
                <w:rFonts w:ascii="Arial" w:hAnsi="Arial" w:cs="Arial"/>
                <w:b/>
                <w:bCs/>
                <w:color w:val="000000"/>
                <w:sz w:val="18"/>
                <w:szCs w:val="18"/>
              </w:rPr>
            </w:pPr>
            <w:r>
              <w:rPr>
                <w:rFonts w:ascii="Arial" w:hAnsi="Arial" w:cs="Arial"/>
                <w:b/>
                <w:bCs/>
                <w:color w:val="000000"/>
                <w:sz w:val="18"/>
                <w:szCs w:val="18"/>
              </w:rPr>
              <w:t>-16.0</w:t>
            </w:r>
          </w:p>
        </w:tc>
        <w:tc>
          <w:tcPr>
            <w:tcW w:w="1398" w:type="dxa"/>
            <w:tcBorders>
              <w:top w:val="single" w:sz="4" w:space="0" w:color="auto"/>
            </w:tcBorders>
            <w:tcMar>
              <w:top w:w="20" w:type="dxa"/>
              <w:left w:w="20" w:type="dxa"/>
              <w:bottom w:w="0" w:type="dxa"/>
              <w:right w:w="113" w:type="dxa"/>
            </w:tcMar>
            <w:vAlign w:val="center"/>
          </w:tcPr>
          <w:p w:rsidR="009A5EC5" w:rsidRDefault="009A5EC5" w:rsidP="002842C0">
            <w:pPr>
              <w:bidi w:val="0"/>
              <w:ind w:right="64" w:firstLineChars="100" w:firstLine="181"/>
              <w:jc w:val="right"/>
              <w:rPr>
                <w:rFonts w:ascii="Arial" w:hAnsi="Arial" w:cs="Arial"/>
                <w:b/>
                <w:bCs/>
                <w:color w:val="000000"/>
                <w:sz w:val="18"/>
                <w:szCs w:val="18"/>
              </w:rPr>
            </w:pPr>
            <w:r>
              <w:rPr>
                <w:rFonts w:ascii="Arial" w:hAnsi="Arial" w:cs="Arial"/>
                <w:b/>
                <w:bCs/>
                <w:color w:val="000000"/>
                <w:sz w:val="18"/>
                <w:szCs w:val="18"/>
              </w:rPr>
              <w:t>-3.8</w:t>
            </w:r>
          </w:p>
        </w:tc>
        <w:tc>
          <w:tcPr>
            <w:tcW w:w="1126" w:type="dxa"/>
            <w:tcBorders>
              <w:top w:val="single" w:sz="4" w:space="0" w:color="auto"/>
            </w:tcBorders>
            <w:tcMar>
              <w:top w:w="20" w:type="dxa"/>
              <w:left w:w="20" w:type="dxa"/>
              <w:bottom w:w="0" w:type="dxa"/>
              <w:right w:w="113" w:type="dxa"/>
            </w:tcMar>
            <w:vAlign w:val="center"/>
          </w:tcPr>
          <w:p w:rsidR="009A5EC5" w:rsidRPr="00BA1F0C" w:rsidRDefault="009A5EC5" w:rsidP="002842C0">
            <w:pPr>
              <w:bidi w:val="0"/>
              <w:ind w:right="64" w:firstLineChars="100" w:firstLine="181"/>
              <w:jc w:val="right"/>
              <w:rPr>
                <w:rFonts w:ascii="Arial" w:hAnsi="Arial" w:cs="Arial"/>
                <w:b/>
                <w:bCs/>
                <w:sz w:val="18"/>
                <w:szCs w:val="18"/>
              </w:rPr>
            </w:pPr>
            <w:r>
              <w:rPr>
                <w:rFonts w:ascii="Arial" w:hAnsi="Arial" w:cs="Arial"/>
                <w:b/>
                <w:bCs/>
                <w:sz w:val="18"/>
                <w:szCs w:val="18"/>
              </w:rPr>
              <w:t>1,008.6</w:t>
            </w:r>
          </w:p>
        </w:tc>
        <w:tc>
          <w:tcPr>
            <w:tcW w:w="1119" w:type="dxa"/>
            <w:tcBorders>
              <w:top w:val="single" w:sz="4" w:space="0" w:color="auto"/>
            </w:tcBorders>
            <w:tcMar>
              <w:top w:w="20" w:type="dxa"/>
              <w:left w:w="20" w:type="dxa"/>
              <w:bottom w:w="0" w:type="dxa"/>
              <w:right w:w="113" w:type="dxa"/>
            </w:tcMar>
            <w:vAlign w:val="center"/>
          </w:tcPr>
          <w:p w:rsidR="009A5EC5" w:rsidRPr="00BA1F0C" w:rsidRDefault="009A5EC5" w:rsidP="002842C0">
            <w:pPr>
              <w:bidi w:val="0"/>
              <w:ind w:right="64" w:firstLineChars="100" w:firstLine="181"/>
              <w:jc w:val="right"/>
              <w:rPr>
                <w:rFonts w:ascii="Arial" w:hAnsi="Arial" w:cs="Arial"/>
                <w:b/>
                <w:bCs/>
                <w:sz w:val="18"/>
                <w:szCs w:val="18"/>
              </w:rPr>
            </w:pPr>
            <w:r>
              <w:rPr>
                <w:rFonts w:ascii="Arial" w:hAnsi="Arial" w:cs="Arial"/>
                <w:b/>
                <w:bCs/>
                <w:sz w:val="18"/>
                <w:szCs w:val="18"/>
              </w:rPr>
              <w:t>1,201.3</w:t>
            </w:r>
          </w:p>
        </w:tc>
        <w:tc>
          <w:tcPr>
            <w:tcW w:w="1126" w:type="dxa"/>
            <w:tcBorders>
              <w:top w:val="single" w:sz="4" w:space="0" w:color="auto"/>
              <w:right w:val="single" w:sz="4" w:space="0" w:color="auto"/>
            </w:tcBorders>
            <w:tcMar>
              <w:top w:w="20" w:type="dxa"/>
              <w:left w:w="20" w:type="dxa"/>
              <w:bottom w:w="0" w:type="dxa"/>
              <w:right w:w="113" w:type="dxa"/>
            </w:tcMar>
            <w:vAlign w:val="center"/>
          </w:tcPr>
          <w:p w:rsidR="009A5EC5" w:rsidRPr="00BA1F0C" w:rsidRDefault="009A5EC5" w:rsidP="002842C0">
            <w:pPr>
              <w:bidi w:val="0"/>
              <w:ind w:right="64" w:firstLineChars="100" w:firstLine="181"/>
              <w:jc w:val="right"/>
              <w:rPr>
                <w:rFonts w:ascii="Arial" w:hAnsi="Arial" w:cs="Arial"/>
                <w:b/>
                <w:bCs/>
                <w:sz w:val="18"/>
                <w:szCs w:val="18"/>
              </w:rPr>
            </w:pPr>
            <w:r>
              <w:rPr>
                <w:rFonts w:ascii="Arial" w:hAnsi="Arial" w:cs="Arial"/>
                <w:b/>
                <w:bCs/>
                <w:sz w:val="18"/>
                <w:szCs w:val="18"/>
              </w:rPr>
              <w:t>1,048.8</w:t>
            </w:r>
          </w:p>
        </w:tc>
        <w:tc>
          <w:tcPr>
            <w:tcW w:w="2650" w:type="dxa"/>
            <w:tcBorders>
              <w:top w:val="nil"/>
              <w:left w:val="single" w:sz="4" w:space="0" w:color="auto"/>
              <w:bottom w:val="nil"/>
              <w:right w:val="single" w:sz="4" w:space="0" w:color="auto"/>
            </w:tcBorders>
            <w:tcMar>
              <w:top w:w="20" w:type="dxa"/>
              <w:left w:w="20" w:type="dxa"/>
              <w:bottom w:w="0" w:type="dxa"/>
              <w:right w:w="20" w:type="dxa"/>
            </w:tcMar>
            <w:vAlign w:val="center"/>
          </w:tcPr>
          <w:p w:rsidR="009A5EC5" w:rsidRPr="00E71EB0" w:rsidRDefault="009A5EC5" w:rsidP="002842C0">
            <w:pPr>
              <w:ind w:left="140"/>
              <w:rPr>
                <w:rFonts w:cs="Simplified Arabic"/>
                <w:b/>
                <w:bCs/>
                <w:color w:val="000000" w:themeColor="text1"/>
                <w:sz w:val="18"/>
                <w:szCs w:val="18"/>
                <w:rtl/>
              </w:rPr>
            </w:pPr>
            <w:r w:rsidRPr="00E71EB0">
              <w:rPr>
                <w:rFonts w:cs="Simplified Arabic" w:hint="cs"/>
                <w:b/>
                <w:bCs/>
                <w:color w:val="000000" w:themeColor="text1"/>
                <w:sz w:val="18"/>
                <w:szCs w:val="18"/>
                <w:rtl/>
              </w:rPr>
              <w:t xml:space="preserve">مجموع مساحات الأبنية المرخصة </w:t>
            </w:r>
          </w:p>
        </w:tc>
      </w:tr>
      <w:tr w:rsidR="009A5EC5" w:rsidRPr="00860A94" w:rsidTr="002842C0">
        <w:trPr>
          <w:cantSplit/>
          <w:trHeight w:val="340"/>
          <w:jc w:val="center"/>
        </w:trPr>
        <w:tc>
          <w:tcPr>
            <w:tcW w:w="1540" w:type="dxa"/>
            <w:tcBorders>
              <w:left w:val="single" w:sz="4" w:space="0" w:color="auto"/>
            </w:tcBorders>
            <w:tcMar>
              <w:top w:w="20" w:type="dxa"/>
              <w:left w:w="20" w:type="dxa"/>
              <w:bottom w:w="0" w:type="dxa"/>
              <w:right w:w="113" w:type="dxa"/>
            </w:tcMar>
            <w:vAlign w:val="center"/>
          </w:tcPr>
          <w:p w:rsidR="009A5EC5" w:rsidRPr="00816F06" w:rsidRDefault="009A5EC5" w:rsidP="002842C0">
            <w:pPr>
              <w:bidi w:val="0"/>
              <w:ind w:right="64" w:firstLineChars="100" w:firstLine="180"/>
              <w:jc w:val="right"/>
              <w:rPr>
                <w:rFonts w:ascii="Arial" w:hAnsi="Arial" w:cs="Arial"/>
                <w:color w:val="000000"/>
                <w:sz w:val="18"/>
                <w:szCs w:val="18"/>
              </w:rPr>
            </w:pPr>
            <w:r w:rsidRPr="00816F06">
              <w:rPr>
                <w:rFonts w:ascii="Arial" w:hAnsi="Arial" w:cs="Arial"/>
                <w:color w:val="000000"/>
                <w:sz w:val="18"/>
                <w:szCs w:val="18"/>
              </w:rPr>
              <w:t>-17.5</w:t>
            </w:r>
          </w:p>
        </w:tc>
        <w:tc>
          <w:tcPr>
            <w:tcW w:w="1398" w:type="dxa"/>
            <w:tcMar>
              <w:top w:w="20" w:type="dxa"/>
              <w:left w:w="20" w:type="dxa"/>
              <w:bottom w:w="0" w:type="dxa"/>
              <w:right w:w="113" w:type="dxa"/>
            </w:tcMar>
            <w:vAlign w:val="center"/>
          </w:tcPr>
          <w:p w:rsidR="009A5EC5" w:rsidRPr="00816F06" w:rsidRDefault="009A5EC5" w:rsidP="002842C0">
            <w:pPr>
              <w:bidi w:val="0"/>
              <w:ind w:right="64" w:firstLineChars="100" w:firstLine="180"/>
              <w:jc w:val="right"/>
              <w:rPr>
                <w:rFonts w:ascii="Arial" w:hAnsi="Arial" w:cs="Arial"/>
                <w:color w:val="000000"/>
                <w:sz w:val="18"/>
                <w:szCs w:val="18"/>
              </w:rPr>
            </w:pPr>
            <w:r w:rsidRPr="00816F06">
              <w:rPr>
                <w:rFonts w:ascii="Arial" w:hAnsi="Arial" w:cs="Arial"/>
                <w:color w:val="000000"/>
                <w:sz w:val="18"/>
                <w:szCs w:val="18"/>
              </w:rPr>
              <w:t>-8.6</w:t>
            </w:r>
          </w:p>
        </w:tc>
        <w:tc>
          <w:tcPr>
            <w:tcW w:w="1126" w:type="dxa"/>
            <w:tcMar>
              <w:top w:w="20" w:type="dxa"/>
              <w:left w:w="20" w:type="dxa"/>
              <w:bottom w:w="0" w:type="dxa"/>
              <w:right w:w="113" w:type="dxa"/>
            </w:tcMar>
            <w:vAlign w:val="center"/>
          </w:tcPr>
          <w:p w:rsidR="009A5EC5" w:rsidRPr="00A72DD5" w:rsidRDefault="009A5EC5" w:rsidP="002842C0">
            <w:pPr>
              <w:bidi w:val="0"/>
              <w:ind w:right="64" w:firstLineChars="100" w:firstLine="180"/>
              <w:jc w:val="right"/>
              <w:rPr>
                <w:rFonts w:ascii="Arial" w:hAnsi="Arial" w:cs="Arial"/>
                <w:sz w:val="18"/>
                <w:szCs w:val="18"/>
              </w:rPr>
            </w:pPr>
            <w:r>
              <w:rPr>
                <w:rFonts w:ascii="Arial" w:hAnsi="Arial" w:cs="Arial"/>
                <w:sz w:val="18"/>
                <w:szCs w:val="18"/>
              </w:rPr>
              <w:t>809.8</w:t>
            </w:r>
          </w:p>
        </w:tc>
        <w:tc>
          <w:tcPr>
            <w:tcW w:w="1119" w:type="dxa"/>
            <w:tcMar>
              <w:top w:w="20" w:type="dxa"/>
              <w:left w:w="20" w:type="dxa"/>
              <w:bottom w:w="0" w:type="dxa"/>
              <w:right w:w="113" w:type="dxa"/>
            </w:tcMar>
            <w:vAlign w:val="center"/>
          </w:tcPr>
          <w:p w:rsidR="009A5EC5" w:rsidRPr="00A72DD5" w:rsidRDefault="009A5EC5" w:rsidP="002842C0">
            <w:pPr>
              <w:bidi w:val="0"/>
              <w:ind w:right="64" w:firstLineChars="100" w:firstLine="180"/>
              <w:jc w:val="right"/>
              <w:rPr>
                <w:rFonts w:ascii="Arial" w:hAnsi="Arial" w:cs="Arial"/>
                <w:sz w:val="18"/>
                <w:szCs w:val="18"/>
              </w:rPr>
            </w:pPr>
            <w:r w:rsidRPr="00A72DD5">
              <w:rPr>
                <w:rFonts w:ascii="Arial" w:hAnsi="Arial" w:cs="Arial"/>
                <w:sz w:val="18"/>
                <w:szCs w:val="18"/>
              </w:rPr>
              <w:t>981.</w:t>
            </w:r>
            <w:r>
              <w:rPr>
                <w:rFonts w:ascii="Arial" w:hAnsi="Arial" w:cs="Arial" w:hint="cs"/>
                <w:sz w:val="18"/>
                <w:szCs w:val="18"/>
                <w:rtl/>
              </w:rPr>
              <w:t>1</w:t>
            </w:r>
          </w:p>
        </w:tc>
        <w:tc>
          <w:tcPr>
            <w:tcW w:w="1126" w:type="dxa"/>
            <w:tcBorders>
              <w:right w:val="single" w:sz="4" w:space="0" w:color="auto"/>
            </w:tcBorders>
            <w:tcMar>
              <w:top w:w="20" w:type="dxa"/>
              <w:left w:w="20" w:type="dxa"/>
              <w:bottom w:w="0" w:type="dxa"/>
              <w:right w:w="113" w:type="dxa"/>
            </w:tcMar>
            <w:vAlign w:val="center"/>
          </w:tcPr>
          <w:p w:rsidR="009A5EC5" w:rsidRPr="00A72DD5" w:rsidRDefault="009A5EC5" w:rsidP="002842C0">
            <w:pPr>
              <w:bidi w:val="0"/>
              <w:ind w:right="64" w:firstLineChars="100" w:firstLine="180"/>
              <w:jc w:val="right"/>
              <w:rPr>
                <w:rFonts w:ascii="Arial" w:hAnsi="Arial" w:cs="Arial"/>
                <w:sz w:val="18"/>
                <w:szCs w:val="18"/>
              </w:rPr>
            </w:pPr>
            <w:r>
              <w:rPr>
                <w:rFonts w:ascii="Arial" w:hAnsi="Arial" w:cs="Arial"/>
                <w:sz w:val="18"/>
                <w:szCs w:val="18"/>
              </w:rPr>
              <w:t>886.1</w:t>
            </w:r>
          </w:p>
        </w:tc>
        <w:tc>
          <w:tcPr>
            <w:tcW w:w="2650" w:type="dxa"/>
            <w:tcBorders>
              <w:top w:val="nil"/>
              <w:left w:val="single" w:sz="4" w:space="0" w:color="auto"/>
              <w:right w:val="single" w:sz="4" w:space="0" w:color="auto"/>
            </w:tcBorders>
            <w:tcMar>
              <w:top w:w="20" w:type="dxa"/>
              <w:left w:w="20" w:type="dxa"/>
              <w:bottom w:w="0" w:type="dxa"/>
              <w:right w:w="20" w:type="dxa"/>
            </w:tcMar>
            <w:vAlign w:val="center"/>
          </w:tcPr>
          <w:p w:rsidR="009A5EC5" w:rsidRPr="00860A94" w:rsidRDefault="009A5EC5" w:rsidP="002842C0">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جديدة </w:t>
            </w:r>
          </w:p>
        </w:tc>
      </w:tr>
      <w:tr w:rsidR="009A5EC5" w:rsidRPr="00860A94" w:rsidTr="002842C0">
        <w:trPr>
          <w:cantSplit/>
          <w:trHeight w:val="340"/>
          <w:jc w:val="center"/>
        </w:trPr>
        <w:tc>
          <w:tcPr>
            <w:tcW w:w="1540" w:type="dxa"/>
            <w:tcBorders>
              <w:left w:val="single" w:sz="4" w:space="0" w:color="auto"/>
              <w:bottom w:val="single" w:sz="4" w:space="0" w:color="auto"/>
            </w:tcBorders>
            <w:tcMar>
              <w:top w:w="20" w:type="dxa"/>
              <w:left w:w="20" w:type="dxa"/>
              <w:bottom w:w="0" w:type="dxa"/>
              <w:right w:w="113" w:type="dxa"/>
            </w:tcMar>
            <w:vAlign w:val="center"/>
          </w:tcPr>
          <w:p w:rsidR="009A5EC5" w:rsidRPr="00816F06" w:rsidRDefault="009A5EC5" w:rsidP="002842C0">
            <w:pPr>
              <w:bidi w:val="0"/>
              <w:ind w:right="64" w:firstLineChars="100" w:firstLine="180"/>
              <w:jc w:val="right"/>
              <w:rPr>
                <w:rFonts w:ascii="Arial" w:hAnsi="Arial" w:cs="Arial"/>
                <w:color w:val="000000"/>
                <w:sz w:val="18"/>
                <w:szCs w:val="18"/>
              </w:rPr>
            </w:pPr>
            <w:r w:rsidRPr="00816F06">
              <w:rPr>
                <w:rFonts w:ascii="Arial" w:hAnsi="Arial" w:cs="Arial"/>
                <w:color w:val="000000"/>
                <w:sz w:val="18"/>
                <w:szCs w:val="18"/>
              </w:rPr>
              <w:t>-9.7</w:t>
            </w:r>
          </w:p>
        </w:tc>
        <w:tc>
          <w:tcPr>
            <w:tcW w:w="1398" w:type="dxa"/>
            <w:tcBorders>
              <w:bottom w:val="single" w:sz="4" w:space="0" w:color="auto"/>
            </w:tcBorders>
            <w:tcMar>
              <w:top w:w="20" w:type="dxa"/>
              <w:left w:w="20" w:type="dxa"/>
              <w:bottom w:w="0" w:type="dxa"/>
              <w:right w:w="113" w:type="dxa"/>
            </w:tcMar>
            <w:vAlign w:val="center"/>
          </w:tcPr>
          <w:p w:rsidR="009A5EC5" w:rsidRPr="00816F06" w:rsidRDefault="009A5EC5" w:rsidP="002842C0">
            <w:pPr>
              <w:bidi w:val="0"/>
              <w:ind w:right="64" w:firstLineChars="100" w:firstLine="180"/>
              <w:jc w:val="right"/>
              <w:rPr>
                <w:rFonts w:ascii="Arial" w:hAnsi="Arial" w:cs="Arial"/>
                <w:color w:val="000000"/>
                <w:sz w:val="18"/>
                <w:szCs w:val="18"/>
              </w:rPr>
            </w:pPr>
            <w:r w:rsidRPr="00816F06">
              <w:rPr>
                <w:rFonts w:ascii="Arial" w:hAnsi="Arial" w:cs="Arial"/>
                <w:color w:val="000000"/>
                <w:sz w:val="18"/>
                <w:szCs w:val="18"/>
              </w:rPr>
              <w:t>22.2</w:t>
            </w:r>
          </w:p>
        </w:tc>
        <w:tc>
          <w:tcPr>
            <w:tcW w:w="1126" w:type="dxa"/>
            <w:tcBorders>
              <w:bottom w:val="single" w:sz="4" w:space="0" w:color="auto"/>
            </w:tcBorders>
            <w:tcMar>
              <w:top w:w="20" w:type="dxa"/>
              <w:left w:w="20" w:type="dxa"/>
              <w:bottom w:w="0" w:type="dxa"/>
              <w:right w:w="113" w:type="dxa"/>
            </w:tcMar>
            <w:vAlign w:val="center"/>
          </w:tcPr>
          <w:p w:rsidR="009A5EC5" w:rsidRPr="00A72DD5" w:rsidRDefault="009A5EC5" w:rsidP="002842C0">
            <w:pPr>
              <w:bidi w:val="0"/>
              <w:ind w:right="64" w:firstLineChars="100" w:firstLine="180"/>
              <w:jc w:val="right"/>
              <w:rPr>
                <w:rFonts w:ascii="Arial" w:hAnsi="Arial" w:cs="Arial"/>
                <w:sz w:val="18"/>
                <w:szCs w:val="18"/>
              </w:rPr>
            </w:pPr>
            <w:r>
              <w:rPr>
                <w:rFonts w:ascii="Arial" w:hAnsi="Arial" w:cs="Arial"/>
                <w:sz w:val="18"/>
                <w:szCs w:val="18"/>
              </w:rPr>
              <w:t>198.8</w:t>
            </w:r>
          </w:p>
        </w:tc>
        <w:tc>
          <w:tcPr>
            <w:tcW w:w="1119" w:type="dxa"/>
            <w:tcBorders>
              <w:bottom w:val="single" w:sz="4" w:space="0" w:color="auto"/>
            </w:tcBorders>
            <w:tcMar>
              <w:top w:w="20" w:type="dxa"/>
              <w:left w:w="20" w:type="dxa"/>
              <w:bottom w:w="0" w:type="dxa"/>
              <w:right w:w="113" w:type="dxa"/>
            </w:tcMar>
            <w:vAlign w:val="center"/>
          </w:tcPr>
          <w:p w:rsidR="009A5EC5" w:rsidRPr="00A72DD5" w:rsidRDefault="009A5EC5" w:rsidP="002842C0">
            <w:pPr>
              <w:bidi w:val="0"/>
              <w:ind w:right="64" w:firstLineChars="100" w:firstLine="180"/>
              <w:jc w:val="right"/>
              <w:rPr>
                <w:rFonts w:ascii="Arial" w:hAnsi="Arial" w:cs="Arial"/>
                <w:sz w:val="18"/>
                <w:szCs w:val="18"/>
              </w:rPr>
            </w:pPr>
            <w:r w:rsidRPr="00A72DD5">
              <w:rPr>
                <w:rFonts w:ascii="Arial" w:hAnsi="Arial" w:cs="Arial"/>
                <w:sz w:val="18"/>
                <w:szCs w:val="18"/>
              </w:rPr>
              <w:t>220.2</w:t>
            </w:r>
          </w:p>
        </w:tc>
        <w:tc>
          <w:tcPr>
            <w:tcW w:w="1126" w:type="dxa"/>
            <w:tcBorders>
              <w:bottom w:val="single" w:sz="4" w:space="0" w:color="auto"/>
              <w:right w:val="single" w:sz="4" w:space="0" w:color="auto"/>
            </w:tcBorders>
            <w:tcMar>
              <w:top w:w="20" w:type="dxa"/>
              <w:left w:w="20" w:type="dxa"/>
              <w:bottom w:w="0" w:type="dxa"/>
              <w:right w:w="113" w:type="dxa"/>
            </w:tcMar>
            <w:vAlign w:val="center"/>
          </w:tcPr>
          <w:p w:rsidR="009A5EC5" w:rsidRPr="00A72DD5" w:rsidRDefault="009A5EC5" w:rsidP="002842C0">
            <w:pPr>
              <w:bidi w:val="0"/>
              <w:ind w:right="64" w:firstLineChars="100" w:firstLine="180"/>
              <w:jc w:val="right"/>
              <w:rPr>
                <w:rFonts w:ascii="Arial" w:hAnsi="Arial" w:cs="Arial"/>
                <w:sz w:val="18"/>
                <w:szCs w:val="18"/>
              </w:rPr>
            </w:pPr>
            <w:r>
              <w:rPr>
                <w:rFonts w:ascii="Arial" w:hAnsi="Arial" w:cs="Arial"/>
                <w:sz w:val="18"/>
                <w:szCs w:val="18"/>
              </w:rPr>
              <w:t>162.7</w:t>
            </w:r>
          </w:p>
        </w:tc>
        <w:tc>
          <w:tcPr>
            <w:tcW w:w="2650"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9A5EC5" w:rsidRPr="00860A94" w:rsidRDefault="009A5EC5" w:rsidP="002842C0">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قائمة</w:t>
            </w:r>
            <w:r w:rsidRPr="00860A94">
              <w:rPr>
                <w:rFonts w:cs="Simplified Arabic"/>
                <w:color w:val="000000" w:themeColor="text1"/>
                <w:sz w:val="18"/>
                <w:szCs w:val="18"/>
                <w:rtl/>
              </w:rPr>
              <w:t xml:space="preserve"> </w:t>
            </w:r>
          </w:p>
        </w:tc>
      </w:tr>
    </w:tbl>
    <w:p w:rsidR="00F11A3A" w:rsidRDefault="004D5E14" w:rsidP="00884EE9">
      <w:pPr>
        <w:jc w:val="lowKashida"/>
        <w:rPr>
          <w:rFonts w:cs="Simplified Arabic"/>
          <w:color w:val="000000" w:themeColor="text1"/>
          <w:sz w:val="18"/>
          <w:szCs w:val="18"/>
          <w:rtl/>
          <w:lang w:bidi="ar-EG"/>
        </w:rPr>
      </w:pPr>
      <w:r>
        <w:rPr>
          <w:rFonts w:hint="cs"/>
          <w:color w:val="000000" w:themeColor="text1"/>
          <w:rtl/>
        </w:rPr>
        <w:t xml:space="preserve">  </w:t>
      </w:r>
      <w:r w:rsidR="00F11A3A" w:rsidRPr="00C24831">
        <w:rPr>
          <w:rFonts w:hint="cs"/>
          <w:color w:val="000000" w:themeColor="text1"/>
          <w:rtl/>
        </w:rPr>
        <w:t>*</w:t>
      </w:r>
      <w:r w:rsidR="00F11A3A">
        <w:rPr>
          <w:rFonts w:cs="Simplified Arabic" w:hint="cs"/>
          <w:color w:val="000000" w:themeColor="text1"/>
          <w:sz w:val="18"/>
          <w:szCs w:val="18"/>
          <w:rtl/>
          <w:lang w:bidi="ar-EG"/>
        </w:rPr>
        <w:t>لا تشمل رخص الأسوار</w:t>
      </w:r>
    </w:p>
    <w:p w:rsidR="001427C0" w:rsidRPr="00860A94" w:rsidRDefault="004D5E14" w:rsidP="008B3D2C">
      <w:pPr>
        <w:jc w:val="lowKashida"/>
        <w:rPr>
          <w:rFonts w:cs="Simplified Arabic"/>
          <w:color w:val="000000" w:themeColor="text1"/>
          <w:sz w:val="18"/>
          <w:szCs w:val="18"/>
          <w:rtl/>
          <w:lang w:bidi="ar-EG"/>
        </w:rPr>
      </w:pPr>
      <w:r>
        <w:rPr>
          <w:rFonts w:hint="cs"/>
          <w:color w:val="000000" w:themeColor="text1"/>
          <w:rtl/>
        </w:rPr>
        <w:t xml:space="preserve">  </w:t>
      </w:r>
      <w:r w:rsidR="00661328" w:rsidRPr="00C24831">
        <w:rPr>
          <w:rFonts w:hint="cs"/>
          <w:color w:val="000000" w:themeColor="text1"/>
          <w:rtl/>
        </w:rPr>
        <w:t>*</w:t>
      </w:r>
      <w:r w:rsidR="00F11A3A" w:rsidRPr="00C24831">
        <w:rPr>
          <w:rFonts w:hint="cs"/>
          <w:color w:val="000000" w:themeColor="text1"/>
          <w:rtl/>
        </w:rPr>
        <w:t>*</w:t>
      </w:r>
      <w:r w:rsidR="008B3D2C">
        <w:rPr>
          <w:rFonts w:ascii="Simplified Arabic" w:hAnsi="Simplified Arabic" w:cs="Simplified Arabic" w:hint="cs"/>
          <w:color w:val="000000" w:themeColor="text1"/>
          <w:sz w:val="18"/>
          <w:szCs w:val="18"/>
          <w:rtl/>
        </w:rPr>
        <w:t xml:space="preserve"> </w:t>
      </w:r>
      <w:r w:rsidR="008B3D2C"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sidR="008B3D2C">
        <w:rPr>
          <w:rFonts w:ascii="Simplified Arabic" w:hAnsi="Simplified Arabic" w:cs="Simplified Arabic" w:hint="cs"/>
          <w:color w:val="000000" w:themeColor="text1"/>
          <w:sz w:val="18"/>
          <w:szCs w:val="18"/>
          <w:rtl/>
        </w:rPr>
        <w:t xml:space="preserve"> 1967</w:t>
      </w:r>
      <w:r w:rsidR="008B3D2C">
        <w:rPr>
          <w:rFonts w:cs="Simplified Arabic" w:hint="cs"/>
          <w:color w:val="000000" w:themeColor="text1"/>
          <w:sz w:val="18"/>
          <w:szCs w:val="18"/>
          <w:rtl/>
        </w:rPr>
        <w:t>.</w:t>
      </w:r>
      <w:r w:rsidR="00820B25" w:rsidRPr="00860A94">
        <w:rPr>
          <w:rFonts w:cs="Simplified Arabic"/>
          <w:color w:val="000000" w:themeColor="text1"/>
          <w:sz w:val="18"/>
          <w:szCs w:val="18"/>
          <w:rtl/>
          <w:lang w:bidi="ar-EG"/>
        </w:rPr>
        <w:t xml:space="preserve"> </w:t>
      </w:r>
    </w:p>
    <w:p w:rsidR="00D52537" w:rsidRPr="00F11A3A" w:rsidRDefault="00D52537" w:rsidP="005B354A">
      <w:pPr>
        <w:jc w:val="lowKashida"/>
        <w:rPr>
          <w:rFonts w:cs="Simplified Arabic"/>
          <w:color w:val="000000" w:themeColor="text1"/>
          <w:sz w:val="16"/>
          <w:szCs w:val="16"/>
          <w:rtl/>
        </w:rPr>
      </w:pPr>
    </w:p>
    <w:p w:rsidR="002C0493" w:rsidRPr="00860A94" w:rsidRDefault="002C0493" w:rsidP="005055E0">
      <w:pPr>
        <w:ind w:left="3685" w:hanging="3685"/>
        <w:jc w:val="lowKashida"/>
        <w:rPr>
          <w:rFonts w:cs="Simplified Arabic"/>
          <w:b/>
          <w:bCs/>
          <w:color w:val="000000" w:themeColor="text1"/>
          <w:sz w:val="24"/>
          <w:szCs w:val="24"/>
        </w:rPr>
      </w:pPr>
      <w:r w:rsidRPr="00E91D40">
        <w:rPr>
          <w:rFonts w:cs="Simplified Arabic" w:hint="cs"/>
          <w:b/>
          <w:bCs/>
          <w:color w:val="000000" w:themeColor="text1"/>
          <w:sz w:val="24"/>
          <w:szCs w:val="24"/>
          <w:rtl/>
        </w:rPr>
        <w:t>4.</w:t>
      </w:r>
      <w:r w:rsidR="005055E0" w:rsidRPr="00E91D40">
        <w:rPr>
          <w:rFonts w:cs="Simplified Arabic" w:hint="cs"/>
          <w:b/>
          <w:bCs/>
          <w:color w:val="000000" w:themeColor="text1"/>
          <w:sz w:val="24"/>
          <w:szCs w:val="24"/>
          <w:rtl/>
        </w:rPr>
        <w:t>2</w:t>
      </w:r>
      <w:r w:rsidRPr="00E91D40">
        <w:rPr>
          <w:rFonts w:cs="Simplified Arabic"/>
          <w:b/>
          <w:bCs/>
          <w:color w:val="000000" w:themeColor="text1"/>
          <w:sz w:val="24"/>
          <w:szCs w:val="24"/>
          <w:rtl/>
        </w:rPr>
        <w:t xml:space="preserve"> الأسوار المرخصة</w:t>
      </w:r>
      <w:r w:rsidR="00E44989" w:rsidRPr="00860A94">
        <w:rPr>
          <w:rFonts w:cs="Simplified Arabic" w:hint="cs"/>
          <w:b/>
          <w:bCs/>
          <w:color w:val="000000" w:themeColor="text1"/>
          <w:sz w:val="24"/>
          <w:szCs w:val="24"/>
          <w:rtl/>
        </w:rPr>
        <w:t xml:space="preserve"> </w:t>
      </w:r>
    </w:p>
    <w:p w:rsidR="00E44989" w:rsidRPr="00860A94" w:rsidRDefault="00820E93" w:rsidP="0093213F">
      <w:pPr>
        <w:pStyle w:val="BodyTextIndent"/>
        <w:jc w:val="both"/>
        <w:rPr>
          <w:rFonts w:ascii="Simplified Arabic" w:hAnsi="Simplified Arabic"/>
          <w:color w:val="000000" w:themeColor="text1"/>
          <w:rtl/>
        </w:rPr>
      </w:pPr>
      <w:r>
        <w:rPr>
          <w:rFonts w:ascii="Simplified Arabic" w:hAnsi="Simplified Arabic" w:hint="cs"/>
          <w:color w:val="000000" w:themeColor="text1"/>
          <w:rtl/>
        </w:rPr>
        <w:t>ارتفع</w:t>
      </w:r>
      <w:r w:rsidR="00EE5181" w:rsidRPr="00860A94">
        <w:rPr>
          <w:rFonts w:ascii="Simplified Arabic" w:hAnsi="Simplified Arabic"/>
          <w:color w:val="000000" w:themeColor="text1"/>
          <w:rtl/>
        </w:rPr>
        <w:t xml:space="preserve"> عدد رخص الأسوار </w:t>
      </w:r>
      <w:r w:rsidR="00D07F2B" w:rsidRPr="00860A94">
        <w:rPr>
          <w:rFonts w:ascii="Simplified Arabic" w:hAnsi="Simplified Arabic"/>
          <w:color w:val="000000" w:themeColor="text1"/>
          <w:rtl/>
        </w:rPr>
        <w:t>خلال</w:t>
      </w:r>
      <w:r w:rsidR="00EE5181" w:rsidRPr="00860A94">
        <w:rPr>
          <w:rFonts w:ascii="Simplified Arabic" w:hAnsi="Simplified Arabic"/>
          <w:color w:val="000000" w:themeColor="text1"/>
          <w:rtl/>
        </w:rPr>
        <w:t xml:space="preserve"> </w:t>
      </w:r>
      <w:r w:rsidR="001B4230" w:rsidRPr="00860A94">
        <w:rPr>
          <w:rFonts w:ascii="Simplified Arabic" w:hAnsi="Simplified Arabic"/>
          <w:color w:val="000000" w:themeColor="text1"/>
          <w:rtl/>
        </w:rPr>
        <w:t xml:space="preserve">الربع </w:t>
      </w:r>
      <w:r w:rsidR="007508A7">
        <w:rPr>
          <w:rFonts w:ascii="Simplified Arabic" w:hAnsi="Simplified Arabic" w:hint="cs"/>
          <w:color w:val="000000" w:themeColor="text1"/>
          <w:rtl/>
        </w:rPr>
        <w:t>الاول</w:t>
      </w:r>
      <w:r w:rsidR="00F56B22" w:rsidRPr="00860A94">
        <w:rPr>
          <w:rFonts w:ascii="Simplified Arabic" w:hAnsi="Simplified Arabic" w:hint="cs"/>
          <w:color w:val="000000" w:themeColor="text1"/>
          <w:rtl/>
        </w:rPr>
        <w:t xml:space="preserve"> من العام 201</w:t>
      </w:r>
      <w:r w:rsidR="007508A7">
        <w:rPr>
          <w:rFonts w:ascii="Simplified Arabic" w:hAnsi="Simplified Arabic" w:hint="cs"/>
          <w:color w:val="000000" w:themeColor="text1"/>
          <w:rtl/>
        </w:rPr>
        <w:t>8</w:t>
      </w:r>
      <w:r w:rsidR="00EE5181" w:rsidRPr="00860A94">
        <w:rPr>
          <w:rFonts w:ascii="Simplified Arabic" w:hAnsi="Simplified Arabic"/>
          <w:color w:val="000000" w:themeColor="text1"/>
          <w:rtl/>
        </w:rPr>
        <w:t xml:space="preserve"> مقارنة بالربع السابق</w:t>
      </w:r>
      <w:r w:rsidR="00F56B22" w:rsidRPr="00860A94">
        <w:rPr>
          <w:rFonts w:ascii="Simplified Arabic" w:hAnsi="Simplified Arabic" w:hint="cs"/>
          <w:color w:val="000000" w:themeColor="text1"/>
          <w:rtl/>
        </w:rPr>
        <w:t xml:space="preserve"> </w:t>
      </w:r>
      <w:r w:rsidR="00EE5181" w:rsidRPr="00860A94">
        <w:rPr>
          <w:rFonts w:ascii="Simplified Arabic" w:hAnsi="Simplified Arabic"/>
          <w:color w:val="000000" w:themeColor="text1"/>
          <w:rtl/>
        </w:rPr>
        <w:t xml:space="preserve">بنسبة </w:t>
      </w:r>
      <w:r>
        <w:rPr>
          <w:rFonts w:ascii="Simplified Arabic" w:hAnsi="Simplified Arabic" w:hint="cs"/>
          <w:color w:val="000000" w:themeColor="text1"/>
          <w:rtl/>
        </w:rPr>
        <w:t>51.9</w:t>
      </w:r>
      <w:r w:rsidR="00983F1A" w:rsidRPr="00860A94">
        <w:rPr>
          <w:rFonts w:ascii="Simplified Arabic" w:hAnsi="Simplified Arabic" w:hint="cs"/>
          <w:color w:val="000000" w:themeColor="text1"/>
          <w:rtl/>
        </w:rPr>
        <w:t xml:space="preserve">%، </w:t>
      </w:r>
      <w:r w:rsidR="00901736">
        <w:rPr>
          <w:rFonts w:ascii="Simplified Arabic" w:hAnsi="Simplified Arabic" w:hint="cs"/>
          <w:color w:val="000000" w:themeColor="text1"/>
          <w:rtl/>
        </w:rPr>
        <w:t>وا</w:t>
      </w:r>
      <w:r>
        <w:rPr>
          <w:rFonts w:ascii="Simplified Arabic" w:hAnsi="Simplified Arabic" w:hint="cs"/>
          <w:color w:val="000000" w:themeColor="text1"/>
          <w:rtl/>
        </w:rPr>
        <w:t>رتفع</w:t>
      </w:r>
      <w:r w:rsidR="00F56B22" w:rsidRPr="00860A94">
        <w:rPr>
          <w:rFonts w:ascii="Simplified Arabic" w:hAnsi="Simplified Arabic" w:hint="cs"/>
          <w:color w:val="000000" w:themeColor="text1"/>
          <w:rtl/>
        </w:rPr>
        <w:t xml:space="preserve"> </w:t>
      </w:r>
      <w:r w:rsidR="00AA1BEC" w:rsidRPr="00860A94">
        <w:rPr>
          <w:rFonts w:ascii="Simplified Arabic" w:hAnsi="Simplified Arabic"/>
          <w:color w:val="000000" w:themeColor="text1"/>
          <w:rtl/>
        </w:rPr>
        <w:t xml:space="preserve">بنسبة </w:t>
      </w:r>
      <w:r>
        <w:rPr>
          <w:rFonts w:ascii="Simplified Arabic" w:hAnsi="Simplified Arabic" w:hint="cs"/>
          <w:color w:val="000000" w:themeColor="text1"/>
          <w:rtl/>
        </w:rPr>
        <w:t>29.5</w:t>
      </w:r>
      <w:r w:rsidR="00AA1BEC" w:rsidRPr="00860A94">
        <w:rPr>
          <w:rFonts w:ascii="Simplified Arabic" w:hAnsi="Simplified Arabic"/>
          <w:color w:val="000000" w:themeColor="text1"/>
          <w:rtl/>
        </w:rPr>
        <w:t>% مقارنة بالربع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AA1BEC" w:rsidRPr="00860A94">
        <w:rPr>
          <w:rFonts w:ascii="Simplified Arabic" w:hAnsi="Simplified Arabic"/>
          <w:color w:val="000000" w:themeColor="text1"/>
          <w:rtl/>
        </w:rPr>
        <w:t xml:space="preserve"> </w:t>
      </w:r>
      <w:r w:rsidR="00F56B22" w:rsidRPr="00860A94">
        <w:rPr>
          <w:rFonts w:ascii="Simplified Arabic" w:hAnsi="Simplified Arabic" w:hint="cs"/>
          <w:color w:val="000000" w:themeColor="text1"/>
          <w:rtl/>
        </w:rPr>
        <w:t>201</w:t>
      </w:r>
      <w:r w:rsidR="007508A7">
        <w:rPr>
          <w:rFonts w:ascii="Simplified Arabic" w:hAnsi="Simplified Arabic" w:hint="cs"/>
          <w:color w:val="000000" w:themeColor="text1"/>
          <w:rtl/>
        </w:rPr>
        <w:t>7</w:t>
      </w:r>
      <w:r w:rsidR="00EE5181" w:rsidRPr="00860A94">
        <w:rPr>
          <w:rFonts w:ascii="Simplified Arabic" w:hAnsi="Simplified Arabic"/>
          <w:color w:val="000000" w:themeColor="text1"/>
          <w:rtl/>
        </w:rPr>
        <w:t xml:space="preserve">، </w:t>
      </w:r>
      <w:r w:rsidR="000934F5" w:rsidRPr="00860A94">
        <w:rPr>
          <w:rFonts w:ascii="Simplified Arabic" w:hAnsi="Simplified Arabic" w:hint="cs"/>
          <w:color w:val="000000" w:themeColor="text1"/>
          <w:rtl/>
        </w:rPr>
        <w:t>و</w:t>
      </w:r>
      <w:r w:rsidR="00901736">
        <w:rPr>
          <w:rFonts w:ascii="Simplified Arabic" w:hAnsi="Simplified Arabic" w:hint="cs"/>
          <w:color w:val="000000" w:themeColor="text1"/>
          <w:rtl/>
        </w:rPr>
        <w:t>ا</w:t>
      </w:r>
      <w:r>
        <w:rPr>
          <w:rFonts w:ascii="Simplified Arabic" w:hAnsi="Simplified Arabic" w:hint="cs"/>
          <w:color w:val="000000" w:themeColor="text1"/>
          <w:rtl/>
        </w:rPr>
        <w:t>رتفع</w:t>
      </w:r>
      <w:r w:rsidR="00901736">
        <w:rPr>
          <w:rFonts w:ascii="Simplified Arabic" w:hAnsi="Simplified Arabic" w:hint="cs"/>
          <w:color w:val="000000" w:themeColor="text1"/>
          <w:rtl/>
        </w:rPr>
        <w:t>ت</w:t>
      </w:r>
      <w:r w:rsidR="00AA1BEC" w:rsidRPr="00860A94">
        <w:rPr>
          <w:rFonts w:ascii="Simplified Arabic" w:hAnsi="Simplified Arabic"/>
          <w:color w:val="000000" w:themeColor="text1"/>
          <w:rtl/>
        </w:rPr>
        <w:t xml:space="preserve"> أطوال الأسوار</w:t>
      </w:r>
      <w:r w:rsidR="00EE5181" w:rsidRPr="00860A94">
        <w:rPr>
          <w:rFonts w:ascii="Simplified Arabic" w:hAnsi="Simplified Arabic"/>
          <w:color w:val="000000" w:themeColor="text1"/>
          <w:rtl/>
        </w:rPr>
        <w:t xml:space="preserve"> بنسبة</w:t>
      </w:r>
      <w:r w:rsidR="00A427EE" w:rsidRPr="00860A94">
        <w:rPr>
          <w:rFonts w:ascii="Simplified Arabic" w:hAnsi="Simplified Arabic"/>
          <w:color w:val="000000" w:themeColor="text1"/>
          <w:rtl/>
        </w:rPr>
        <w:t xml:space="preserve"> </w:t>
      </w:r>
      <w:r>
        <w:rPr>
          <w:rFonts w:ascii="Simplified Arabic" w:hAnsi="Simplified Arabic" w:hint="cs"/>
          <w:color w:val="000000" w:themeColor="text1"/>
          <w:rtl/>
        </w:rPr>
        <w:t>46.9</w:t>
      </w:r>
      <w:r w:rsidR="00EE5181" w:rsidRPr="00860A94">
        <w:rPr>
          <w:rFonts w:ascii="Simplified Arabic" w:hAnsi="Simplified Arabic"/>
          <w:color w:val="000000" w:themeColor="text1"/>
          <w:rtl/>
        </w:rPr>
        <w:t xml:space="preserve">% </w:t>
      </w:r>
      <w:r w:rsidR="00AA1BEC" w:rsidRPr="00860A94">
        <w:rPr>
          <w:rFonts w:ascii="Simplified Arabic" w:hAnsi="Simplified Arabic"/>
          <w:color w:val="000000" w:themeColor="text1"/>
          <w:rtl/>
        </w:rPr>
        <w:t xml:space="preserve">مقارنة بالربع </w:t>
      </w:r>
      <w:r w:rsidR="00983F1A" w:rsidRPr="00860A94">
        <w:rPr>
          <w:rFonts w:ascii="Simplified Arabic" w:hAnsi="Simplified Arabic" w:hint="cs"/>
          <w:color w:val="000000" w:themeColor="text1"/>
          <w:rtl/>
        </w:rPr>
        <w:t xml:space="preserve">السابق، </w:t>
      </w:r>
      <w:r w:rsidR="000A0BC7">
        <w:rPr>
          <w:rFonts w:ascii="Simplified Arabic" w:hAnsi="Simplified Arabic" w:hint="cs"/>
          <w:color w:val="000000" w:themeColor="text1"/>
          <w:rtl/>
        </w:rPr>
        <w:t>و</w:t>
      </w:r>
      <w:r w:rsidR="00901736">
        <w:rPr>
          <w:rFonts w:ascii="Simplified Arabic" w:hAnsi="Simplified Arabic" w:hint="cs"/>
          <w:color w:val="000000" w:themeColor="text1"/>
          <w:rtl/>
        </w:rPr>
        <w:t>ا</w:t>
      </w:r>
      <w:r>
        <w:rPr>
          <w:rFonts w:ascii="Simplified Arabic" w:hAnsi="Simplified Arabic" w:hint="cs"/>
          <w:color w:val="000000" w:themeColor="text1"/>
          <w:rtl/>
        </w:rPr>
        <w:t>رتفعت</w:t>
      </w:r>
      <w:r w:rsidR="0044091B">
        <w:rPr>
          <w:rFonts w:ascii="Simplified Arabic" w:hAnsi="Simplified Arabic" w:hint="cs"/>
          <w:color w:val="000000" w:themeColor="text1"/>
          <w:rtl/>
        </w:rPr>
        <w:t xml:space="preserve"> </w:t>
      </w:r>
      <w:r w:rsidR="00D06B3D" w:rsidRPr="00860A94">
        <w:rPr>
          <w:rFonts w:ascii="Simplified Arabic" w:hAnsi="Simplified Arabic"/>
          <w:color w:val="000000" w:themeColor="text1"/>
          <w:rtl/>
        </w:rPr>
        <w:t>بنسبة</w:t>
      </w:r>
      <w:r w:rsidR="00F3712D" w:rsidRPr="00860A94">
        <w:rPr>
          <w:rFonts w:ascii="Simplified Arabic" w:hAnsi="Simplified Arabic"/>
          <w:color w:val="000000" w:themeColor="text1"/>
          <w:rtl/>
        </w:rPr>
        <w:t xml:space="preserve"> </w:t>
      </w:r>
      <w:r>
        <w:rPr>
          <w:rFonts w:ascii="Simplified Arabic" w:hAnsi="Simplified Arabic" w:hint="cs"/>
          <w:color w:val="000000" w:themeColor="text1"/>
          <w:rtl/>
        </w:rPr>
        <w:t>9.1</w:t>
      </w:r>
      <w:r w:rsidR="004B5BCB" w:rsidRPr="00860A94">
        <w:rPr>
          <w:rFonts w:ascii="Simplified Arabic" w:hAnsi="Simplified Arabic" w:hint="cs"/>
          <w:color w:val="000000" w:themeColor="text1"/>
          <w:rtl/>
        </w:rPr>
        <w:t xml:space="preserve">% </w:t>
      </w:r>
      <w:r w:rsidR="009A47D0" w:rsidRPr="00860A94">
        <w:rPr>
          <w:rFonts w:ascii="Simplified Arabic" w:hAnsi="Simplified Arabic"/>
          <w:color w:val="000000" w:themeColor="text1"/>
          <w:rtl/>
        </w:rPr>
        <w:t>مقارنة</w:t>
      </w:r>
      <w:r w:rsidR="004C10EC" w:rsidRPr="00860A94">
        <w:rPr>
          <w:rFonts w:ascii="Simplified Arabic" w:hAnsi="Simplified Arabic"/>
          <w:color w:val="000000" w:themeColor="text1"/>
          <w:rtl/>
        </w:rPr>
        <w:t xml:space="preserve"> </w:t>
      </w:r>
      <w:r w:rsidR="009A47D0" w:rsidRPr="00860A94">
        <w:rPr>
          <w:rFonts w:ascii="Simplified Arabic" w:hAnsi="Simplified Arabic"/>
          <w:color w:val="000000" w:themeColor="text1"/>
          <w:rtl/>
        </w:rPr>
        <w:t>ب</w:t>
      </w:r>
      <w:r w:rsidR="004C10EC" w:rsidRPr="00860A94">
        <w:rPr>
          <w:rFonts w:ascii="Simplified Arabic" w:hAnsi="Simplified Arabic"/>
          <w:color w:val="000000" w:themeColor="text1"/>
          <w:rtl/>
        </w:rPr>
        <w:t>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4C10EC" w:rsidRPr="00860A94">
        <w:rPr>
          <w:rFonts w:ascii="Simplified Arabic" w:hAnsi="Simplified Arabic"/>
          <w:color w:val="000000" w:themeColor="text1"/>
          <w:rtl/>
        </w:rPr>
        <w:t xml:space="preserve"> </w:t>
      </w:r>
      <w:r w:rsidR="00F56B22" w:rsidRPr="00860A94">
        <w:rPr>
          <w:rFonts w:ascii="Simplified Arabic" w:hAnsi="Simplified Arabic" w:hint="cs"/>
          <w:color w:val="000000" w:themeColor="text1"/>
          <w:rtl/>
        </w:rPr>
        <w:t>201</w:t>
      </w:r>
      <w:r w:rsidR="007508A7">
        <w:rPr>
          <w:rFonts w:ascii="Simplified Arabic" w:hAnsi="Simplified Arabic" w:hint="cs"/>
          <w:color w:val="000000" w:themeColor="text1"/>
          <w:rtl/>
        </w:rPr>
        <w:t>7</w:t>
      </w:r>
      <w:r w:rsidR="004C10EC" w:rsidRPr="00860A94">
        <w:rPr>
          <w:rFonts w:ascii="Simplified Arabic" w:hAnsi="Simplified Arabic"/>
          <w:color w:val="000000" w:themeColor="text1"/>
          <w:rtl/>
        </w:rPr>
        <w:t>.</w:t>
      </w:r>
    </w:p>
    <w:p w:rsidR="00FA530A" w:rsidRPr="004F6550" w:rsidRDefault="00FA530A" w:rsidP="00D56E05">
      <w:pPr>
        <w:pStyle w:val="BodyTextIndent"/>
        <w:jc w:val="both"/>
        <w:rPr>
          <w:rFonts w:ascii="Simplified Arabic" w:hAnsi="Simplified Arabic"/>
          <w:color w:val="000000" w:themeColor="text1"/>
          <w:sz w:val="12"/>
          <w:szCs w:val="12"/>
          <w:rtl/>
        </w:rPr>
      </w:pPr>
    </w:p>
    <w:p w:rsidR="002C0493" w:rsidRPr="00860A94" w:rsidRDefault="00EE5181" w:rsidP="007508A7">
      <w:pPr>
        <w:pStyle w:val="BodyTextIndent"/>
        <w:jc w:val="both"/>
        <w:rPr>
          <w:color w:val="000000" w:themeColor="text1"/>
          <w:rtl/>
        </w:rPr>
      </w:pPr>
      <w:r w:rsidRPr="00860A94">
        <w:rPr>
          <w:rFonts w:hint="cs"/>
          <w:color w:val="000000" w:themeColor="text1"/>
          <w:rtl/>
        </w:rPr>
        <w:t>و</w:t>
      </w:r>
      <w:r w:rsidR="002C0493" w:rsidRPr="00860A94">
        <w:rPr>
          <w:rFonts w:hint="cs"/>
          <w:color w:val="000000" w:themeColor="text1"/>
          <w:rtl/>
        </w:rPr>
        <w:t xml:space="preserve">الجدول الآتي </w:t>
      </w:r>
      <w:r w:rsidRPr="00860A94">
        <w:rPr>
          <w:rFonts w:hint="cs"/>
          <w:color w:val="000000" w:themeColor="text1"/>
          <w:rtl/>
        </w:rPr>
        <w:t>يوضح</w:t>
      </w:r>
      <w:r w:rsidR="000102BA" w:rsidRPr="00860A94">
        <w:rPr>
          <w:rFonts w:hint="cs"/>
          <w:color w:val="000000" w:themeColor="text1"/>
          <w:rtl/>
        </w:rPr>
        <w:t xml:space="preserve"> نسبة</w:t>
      </w:r>
      <w:r w:rsidRPr="00860A94">
        <w:rPr>
          <w:rFonts w:hint="cs"/>
          <w:color w:val="000000" w:themeColor="text1"/>
          <w:rtl/>
        </w:rPr>
        <w:t xml:space="preserve"> </w:t>
      </w:r>
      <w:r w:rsidR="002C0493" w:rsidRPr="00860A94">
        <w:rPr>
          <w:rFonts w:hint="cs"/>
          <w:color w:val="000000" w:themeColor="text1"/>
          <w:rtl/>
        </w:rPr>
        <w:t xml:space="preserve">التغير في </w:t>
      </w:r>
      <w:r w:rsidR="0075589F" w:rsidRPr="00860A94">
        <w:rPr>
          <w:rFonts w:hint="cs"/>
          <w:color w:val="000000" w:themeColor="text1"/>
          <w:rtl/>
        </w:rPr>
        <w:t>عدد</w:t>
      </w:r>
      <w:r w:rsidR="002C0493" w:rsidRPr="00860A94">
        <w:rPr>
          <w:rFonts w:hint="cs"/>
          <w:color w:val="000000" w:themeColor="text1"/>
          <w:rtl/>
        </w:rPr>
        <w:t xml:space="preserve"> وأطوال الأسوار المرخصة في </w:t>
      </w:r>
      <w:r w:rsidR="00933516" w:rsidRPr="00860A94">
        <w:rPr>
          <w:rFonts w:hint="cs"/>
          <w:color w:val="000000" w:themeColor="text1"/>
          <w:rtl/>
        </w:rPr>
        <w:t>فلسطين</w:t>
      </w:r>
      <w:r w:rsidR="00820B25" w:rsidRPr="00860A94">
        <w:rPr>
          <w:rFonts w:hint="cs"/>
          <w:color w:val="000000" w:themeColor="text1"/>
          <w:rtl/>
        </w:rPr>
        <w:t>*</w:t>
      </w:r>
      <w:r w:rsidR="002C0493" w:rsidRPr="00860A94">
        <w:rPr>
          <w:rFonts w:hint="cs"/>
          <w:color w:val="000000" w:themeColor="text1"/>
          <w:rtl/>
        </w:rPr>
        <w:t xml:space="preserve"> للربع </w:t>
      </w:r>
      <w:r w:rsidR="007508A7">
        <w:rPr>
          <w:rFonts w:hint="cs"/>
          <w:color w:val="000000" w:themeColor="text1"/>
          <w:rtl/>
        </w:rPr>
        <w:t>الاول</w:t>
      </w:r>
      <w:r w:rsidR="002C0493" w:rsidRPr="00860A94">
        <w:rPr>
          <w:rFonts w:hint="cs"/>
          <w:color w:val="000000" w:themeColor="text1"/>
          <w:rtl/>
        </w:rPr>
        <w:t xml:space="preserve"> من العام </w:t>
      </w:r>
      <w:r w:rsidR="00CA2563" w:rsidRPr="00860A94">
        <w:rPr>
          <w:rFonts w:hint="cs"/>
          <w:color w:val="000000" w:themeColor="text1"/>
          <w:rtl/>
        </w:rPr>
        <w:t>201</w:t>
      </w:r>
      <w:r w:rsidR="007508A7">
        <w:rPr>
          <w:rFonts w:hint="cs"/>
          <w:color w:val="000000" w:themeColor="text1"/>
          <w:rtl/>
        </w:rPr>
        <w:t>8</w:t>
      </w:r>
      <w:r w:rsidR="002C0493" w:rsidRPr="00860A94">
        <w:rPr>
          <w:rFonts w:hint="cs"/>
          <w:color w:val="000000" w:themeColor="text1"/>
          <w:rtl/>
        </w:rPr>
        <w:t xml:space="preserve"> مقارنة بالربع </w:t>
      </w:r>
      <w:r w:rsidR="0094103A" w:rsidRPr="00860A94">
        <w:rPr>
          <w:rFonts w:hint="cs"/>
          <w:color w:val="000000" w:themeColor="text1"/>
          <w:rtl/>
        </w:rPr>
        <w:t>السابق</w:t>
      </w:r>
      <w:r w:rsidR="002E08F6">
        <w:rPr>
          <w:rFonts w:hint="cs"/>
          <w:color w:val="000000" w:themeColor="text1"/>
          <w:rtl/>
        </w:rPr>
        <w:t xml:space="preserve"> من العام 2017</w:t>
      </w:r>
      <w:r w:rsidR="00961B8D" w:rsidRPr="00860A94">
        <w:rPr>
          <w:rFonts w:hint="cs"/>
          <w:color w:val="000000" w:themeColor="text1"/>
          <w:rtl/>
        </w:rPr>
        <w:t xml:space="preserve"> </w:t>
      </w:r>
      <w:r w:rsidR="002C0493" w:rsidRPr="00860A94">
        <w:rPr>
          <w:rFonts w:hint="cs"/>
          <w:color w:val="000000" w:themeColor="text1"/>
          <w:rtl/>
        </w:rPr>
        <w:t>والربع المناظر</w:t>
      </w:r>
      <w:r w:rsidR="00D4799C" w:rsidRPr="00860A94">
        <w:rPr>
          <w:rFonts w:hint="cs"/>
          <w:color w:val="000000" w:themeColor="text1"/>
          <w:rtl/>
        </w:rPr>
        <w:t xml:space="preserve"> </w:t>
      </w:r>
      <w:r w:rsidR="006E57BE" w:rsidRPr="00860A94">
        <w:rPr>
          <w:rFonts w:hint="cs"/>
          <w:color w:val="000000" w:themeColor="text1"/>
          <w:rtl/>
        </w:rPr>
        <w:t>من العام</w:t>
      </w:r>
      <w:r w:rsidR="0075589F" w:rsidRPr="00860A94">
        <w:rPr>
          <w:rFonts w:hint="cs"/>
          <w:color w:val="000000" w:themeColor="text1"/>
          <w:rtl/>
        </w:rPr>
        <w:t xml:space="preserve"> </w:t>
      </w:r>
      <w:r w:rsidR="00CA2563" w:rsidRPr="00860A94">
        <w:rPr>
          <w:rFonts w:hint="cs"/>
          <w:color w:val="000000" w:themeColor="text1"/>
          <w:rtl/>
        </w:rPr>
        <w:t>201</w:t>
      </w:r>
      <w:r w:rsidR="007508A7">
        <w:rPr>
          <w:rFonts w:hint="cs"/>
          <w:color w:val="000000" w:themeColor="text1"/>
          <w:rtl/>
        </w:rPr>
        <w:t>7</w:t>
      </w:r>
      <w:r w:rsidR="002C0493" w:rsidRPr="00860A94">
        <w:rPr>
          <w:rFonts w:hint="cs"/>
          <w:color w:val="000000" w:themeColor="text1"/>
          <w:rtl/>
        </w:rPr>
        <w:t>:</w:t>
      </w:r>
    </w:p>
    <w:p w:rsidR="00E44989" w:rsidRPr="00622757" w:rsidRDefault="00E44989" w:rsidP="008A0623">
      <w:pPr>
        <w:pStyle w:val="BodyTextIndent"/>
        <w:jc w:val="both"/>
        <w:rPr>
          <w:color w:val="000000" w:themeColor="text1"/>
          <w:sz w:val="4"/>
          <w:szCs w:val="4"/>
          <w:rtl/>
        </w:rPr>
      </w:pPr>
    </w:p>
    <w:tbl>
      <w:tblPr>
        <w:tblStyle w:val="TableGrid"/>
        <w:bidiVisual/>
        <w:tblW w:w="8959" w:type="dxa"/>
        <w:jc w:val="center"/>
        <w:tblLook w:val="04A0" w:firstRow="1" w:lastRow="0" w:firstColumn="1" w:lastColumn="0" w:noHBand="0" w:noVBand="1"/>
      </w:tblPr>
      <w:tblGrid>
        <w:gridCol w:w="2641"/>
        <w:gridCol w:w="989"/>
        <w:gridCol w:w="986"/>
        <w:gridCol w:w="990"/>
        <w:gridCol w:w="1563"/>
        <w:gridCol w:w="1790"/>
      </w:tblGrid>
      <w:tr w:rsidR="00793566" w:rsidRPr="00860A94" w:rsidTr="00622757">
        <w:trPr>
          <w:trHeight w:val="340"/>
          <w:jc w:val="center"/>
        </w:trPr>
        <w:tc>
          <w:tcPr>
            <w:tcW w:w="2641" w:type="dxa"/>
            <w:vMerge w:val="restart"/>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المؤشر</w:t>
            </w:r>
          </w:p>
        </w:tc>
        <w:tc>
          <w:tcPr>
            <w:tcW w:w="2965" w:type="dxa"/>
            <w:gridSpan w:val="3"/>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الأسوار المرخصة</w:t>
            </w:r>
          </w:p>
        </w:tc>
        <w:tc>
          <w:tcPr>
            <w:tcW w:w="1563" w:type="dxa"/>
            <w:vMerge w:val="restart"/>
            <w:vAlign w:val="center"/>
          </w:tcPr>
          <w:p w:rsidR="00793566" w:rsidRPr="00860A94" w:rsidRDefault="00793566" w:rsidP="006A5FCB">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 xml:space="preserve">الربع </w:t>
            </w:r>
            <w:r w:rsidR="006A5FCB">
              <w:rPr>
                <w:rFonts w:ascii="Simplified Arabic" w:hAnsi="Simplified Arabic" w:cs="Simplified Arabic" w:hint="cs"/>
                <w:b/>
                <w:bCs/>
                <w:color w:val="000000" w:themeColor="text1"/>
                <w:sz w:val="18"/>
                <w:szCs w:val="18"/>
                <w:rtl/>
              </w:rPr>
              <w:t>الاول</w:t>
            </w:r>
            <w:r w:rsidR="001E4013" w:rsidRPr="00860A94">
              <w:rPr>
                <w:rFonts w:ascii="Simplified Arabic" w:hAnsi="Simplified Arabic" w:cs="Simplified Arabic" w:hint="cs"/>
                <w:b/>
                <w:bCs/>
                <w:color w:val="000000" w:themeColor="text1"/>
                <w:sz w:val="18"/>
                <w:szCs w:val="18"/>
                <w:rtl/>
              </w:rPr>
              <w:t xml:space="preserve"> 20</w:t>
            </w:r>
            <w:r w:rsidR="00AF4810">
              <w:rPr>
                <w:rFonts w:ascii="Simplified Arabic" w:hAnsi="Simplified Arabic" w:cs="Simplified Arabic" w:hint="cs"/>
                <w:b/>
                <w:bCs/>
                <w:color w:val="000000" w:themeColor="text1"/>
                <w:sz w:val="18"/>
                <w:szCs w:val="18"/>
                <w:rtl/>
              </w:rPr>
              <w:t>1</w:t>
            </w:r>
            <w:r w:rsidR="006A5FCB">
              <w:rPr>
                <w:rFonts w:ascii="Simplified Arabic" w:hAnsi="Simplified Arabic" w:cs="Simplified Arabic" w:hint="cs"/>
                <w:b/>
                <w:bCs/>
                <w:color w:val="000000" w:themeColor="text1"/>
                <w:sz w:val="18"/>
                <w:szCs w:val="18"/>
                <w:rtl/>
              </w:rPr>
              <w:t>7</w:t>
            </w:r>
            <w:r w:rsidR="00E00A18" w:rsidRPr="00860A94">
              <w:rPr>
                <w:rFonts w:ascii="Simplified Arabic" w:hAnsi="Simplified Arabic" w:cs="Simplified Arabic" w:hint="cs"/>
                <w:b/>
                <w:bCs/>
                <w:color w:val="000000" w:themeColor="text1"/>
                <w:sz w:val="18"/>
                <w:szCs w:val="18"/>
                <w:rtl/>
              </w:rPr>
              <w:t xml:space="preserve"> </w:t>
            </w:r>
            <w:r w:rsidRPr="00860A94">
              <w:rPr>
                <w:rFonts w:ascii="Simplified Arabic" w:hAnsi="Simplified Arabic" w:cs="Simplified Arabic"/>
                <w:b/>
                <w:bCs/>
                <w:color w:val="000000" w:themeColor="text1"/>
                <w:sz w:val="18"/>
                <w:szCs w:val="18"/>
                <w:rtl/>
              </w:rPr>
              <w:t>(%)</w:t>
            </w:r>
          </w:p>
        </w:tc>
        <w:tc>
          <w:tcPr>
            <w:tcW w:w="1790" w:type="dxa"/>
            <w:vMerge w:val="restart"/>
            <w:vAlign w:val="center"/>
          </w:tcPr>
          <w:p w:rsidR="00793566" w:rsidRPr="00860A94" w:rsidRDefault="00793566" w:rsidP="006A5FCB">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r w:rsidR="001875B8" w:rsidRPr="00860A94">
              <w:rPr>
                <w:rFonts w:ascii="Simplified Arabic" w:hAnsi="Simplified Arabic" w:cs="Simplified Arabic"/>
                <w:b/>
                <w:bCs/>
                <w:color w:val="000000" w:themeColor="text1"/>
                <w:sz w:val="18"/>
                <w:szCs w:val="18"/>
                <w:rtl/>
              </w:rPr>
              <w:t xml:space="preserve"> </w:t>
            </w:r>
            <w:r w:rsidR="006A5FCB">
              <w:rPr>
                <w:rFonts w:ascii="Simplified Arabic" w:hAnsi="Simplified Arabic" w:cs="Simplified Arabic" w:hint="cs"/>
                <w:b/>
                <w:bCs/>
                <w:color w:val="000000" w:themeColor="text1"/>
                <w:sz w:val="18"/>
                <w:szCs w:val="18"/>
                <w:rtl/>
              </w:rPr>
              <w:t>الرابع</w:t>
            </w:r>
            <w:r w:rsidR="00AF4810">
              <w:rPr>
                <w:rFonts w:ascii="Simplified Arabic" w:hAnsi="Simplified Arabic" w:cs="Simplified Arabic" w:hint="cs"/>
                <w:b/>
                <w:bCs/>
                <w:color w:val="000000" w:themeColor="text1"/>
                <w:sz w:val="18"/>
                <w:szCs w:val="18"/>
                <w:rtl/>
              </w:rPr>
              <w:t xml:space="preserve"> </w:t>
            </w:r>
            <w:r w:rsidR="00E91D40">
              <w:rPr>
                <w:rFonts w:ascii="Simplified Arabic" w:hAnsi="Simplified Arabic" w:cs="Simplified Arabic" w:hint="cs"/>
                <w:b/>
                <w:bCs/>
                <w:color w:val="000000" w:themeColor="text1"/>
                <w:sz w:val="18"/>
                <w:szCs w:val="18"/>
                <w:rtl/>
              </w:rPr>
              <w:t>2017</w:t>
            </w:r>
            <w:r w:rsidR="00615988">
              <w:rPr>
                <w:rFonts w:ascii="Simplified Arabic" w:hAnsi="Simplified Arabic" w:cs="Simplified Arabic" w:hint="cs"/>
                <w:b/>
                <w:bCs/>
                <w:color w:val="000000" w:themeColor="text1"/>
                <w:sz w:val="18"/>
                <w:szCs w:val="18"/>
                <w:rtl/>
              </w:rPr>
              <w:t xml:space="preserve"> </w:t>
            </w:r>
            <w:r w:rsidRPr="00860A94">
              <w:rPr>
                <w:rFonts w:ascii="Simplified Arabic" w:hAnsi="Simplified Arabic" w:cs="Simplified Arabic"/>
                <w:b/>
                <w:bCs/>
                <w:color w:val="000000" w:themeColor="text1"/>
                <w:sz w:val="18"/>
                <w:szCs w:val="18"/>
                <w:rtl/>
              </w:rPr>
              <w:t>(%)</w:t>
            </w:r>
          </w:p>
        </w:tc>
      </w:tr>
      <w:tr w:rsidR="006A5FCB" w:rsidRPr="00860A94" w:rsidTr="00622757">
        <w:trPr>
          <w:trHeight w:val="340"/>
          <w:jc w:val="center"/>
        </w:trPr>
        <w:tc>
          <w:tcPr>
            <w:tcW w:w="2641" w:type="dxa"/>
            <w:vMerge/>
            <w:tcBorders>
              <w:bottom w:val="single" w:sz="4" w:space="0" w:color="auto"/>
            </w:tcBorders>
          </w:tcPr>
          <w:p w:rsidR="006A5FCB" w:rsidRPr="00860A94" w:rsidRDefault="006A5FCB" w:rsidP="006A5FCB">
            <w:pPr>
              <w:pStyle w:val="BodyTextIndent"/>
              <w:ind w:left="0"/>
              <w:jc w:val="both"/>
              <w:rPr>
                <w:color w:val="000000" w:themeColor="text1"/>
                <w:rtl/>
              </w:rPr>
            </w:pPr>
          </w:p>
        </w:tc>
        <w:tc>
          <w:tcPr>
            <w:tcW w:w="989" w:type="dxa"/>
            <w:tcBorders>
              <w:bottom w:val="single" w:sz="4" w:space="0" w:color="auto"/>
            </w:tcBorders>
            <w:vAlign w:val="center"/>
          </w:tcPr>
          <w:p w:rsidR="006A5FCB" w:rsidRPr="00860A94" w:rsidRDefault="006A5FCB" w:rsidP="006A5FCB">
            <w:pPr>
              <w:jc w:val="center"/>
              <w:rPr>
                <w:rFonts w:ascii="Arial" w:hAnsi="Arial" w:cs="Simplified Arabic"/>
                <w:color w:val="000000" w:themeColor="text1"/>
                <w:sz w:val="18"/>
                <w:szCs w:val="18"/>
                <w:lang w:bidi="ar-JO"/>
              </w:rPr>
            </w:pPr>
            <w:r w:rsidRPr="00860A94">
              <w:rPr>
                <w:rFonts w:ascii="Arial" w:hAnsi="Arial" w:cs="Simplified Arabic" w:hint="cs"/>
                <w:color w:val="000000" w:themeColor="text1"/>
                <w:sz w:val="18"/>
                <w:szCs w:val="18"/>
                <w:rtl/>
                <w:lang w:bidi="ar-JO"/>
              </w:rPr>
              <w:t xml:space="preserve">الربع </w:t>
            </w:r>
            <w:r>
              <w:rPr>
                <w:rFonts w:ascii="Arial" w:hAnsi="Arial" w:cs="Simplified Arabic" w:hint="cs"/>
                <w:color w:val="000000" w:themeColor="text1"/>
                <w:sz w:val="18"/>
                <w:szCs w:val="18"/>
                <w:rtl/>
                <w:lang w:bidi="ar-JO"/>
              </w:rPr>
              <w:t>الاول 2017</w:t>
            </w:r>
          </w:p>
        </w:tc>
        <w:tc>
          <w:tcPr>
            <w:tcW w:w="986" w:type="dxa"/>
            <w:tcBorders>
              <w:bottom w:val="single" w:sz="4" w:space="0" w:color="auto"/>
            </w:tcBorders>
            <w:vAlign w:val="center"/>
          </w:tcPr>
          <w:p w:rsidR="006A5FCB" w:rsidRPr="00860A94" w:rsidRDefault="006A5FCB" w:rsidP="006A5FCB">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الرابع</w:t>
            </w:r>
          </w:p>
          <w:p w:rsidR="006A5FCB" w:rsidRPr="00860A94" w:rsidRDefault="006A5FCB" w:rsidP="006A5FCB">
            <w:pPr>
              <w:jc w:val="center"/>
              <w:rPr>
                <w:rFonts w:ascii="Arial" w:hAnsi="Arial" w:cs="Simplified Arabic"/>
                <w:color w:val="000000" w:themeColor="text1"/>
                <w:sz w:val="18"/>
                <w:szCs w:val="18"/>
              </w:rPr>
            </w:pPr>
            <w:r w:rsidRPr="00860A94">
              <w:rPr>
                <w:rFonts w:ascii="Arial" w:hAnsi="Arial" w:cs="Simplified Arabic" w:hint="cs"/>
                <w:color w:val="000000" w:themeColor="text1"/>
                <w:sz w:val="18"/>
                <w:szCs w:val="18"/>
                <w:rtl/>
              </w:rPr>
              <w:t>20</w:t>
            </w:r>
            <w:r>
              <w:rPr>
                <w:rFonts w:ascii="Arial" w:hAnsi="Arial" w:cs="Simplified Arabic" w:hint="cs"/>
                <w:color w:val="000000" w:themeColor="text1"/>
                <w:sz w:val="18"/>
                <w:szCs w:val="18"/>
                <w:rtl/>
              </w:rPr>
              <w:t>17</w:t>
            </w:r>
          </w:p>
        </w:tc>
        <w:tc>
          <w:tcPr>
            <w:tcW w:w="990" w:type="dxa"/>
            <w:tcBorders>
              <w:bottom w:val="single" w:sz="4" w:space="0" w:color="auto"/>
            </w:tcBorders>
            <w:vAlign w:val="center"/>
          </w:tcPr>
          <w:p w:rsidR="006A5FCB" w:rsidRPr="00860A94" w:rsidRDefault="006A5FCB" w:rsidP="006A5FCB">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الاول</w:t>
            </w:r>
          </w:p>
          <w:p w:rsidR="006A5FCB" w:rsidRPr="00860A94" w:rsidRDefault="006A5FCB" w:rsidP="006A5FCB">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2018</w:t>
            </w:r>
          </w:p>
        </w:tc>
        <w:tc>
          <w:tcPr>
            <w:tcW w:w="1563" w:type="dxa"/>
            <w:vMerge/>
            <w:tcBorders>
              <w:bottom w:val="single" w:sz="4" w:space="0" w:color="auto"/>
            </w:tcBorders>
          </w:tcPr>
          <w:p w:rsidR="006A5FCB" w:rsidRPr="00860A94" w:rsidRDefault="006A5FCB" w:rsidP="006A5FCB">
            <w:pPr>
              <w:pStyle w:val="BodyTextIndent"/>
              <w:ind w:left="0"/>
              <w:jc w:val="both"/>
              <w:rPr>
                <w:color w:val="000000" w:themeColor="text1"/>
                <w:rtl/>
              </w:rPr>
            </w:pPr>
          </w:p>
        </w:tc>
        <w:tc>
          <w:tcPr>
            <w:tcW w:w="1790" w:type="dxa"/>
            <w:vMerge/>
            <w:tcBorders>
              <w:bottom w:val="single" w:sz="4" w:space="0" w:color="auto"/>
            </w:tcBorders>
          </w:tcPr>
          <w:p w:rsidR="006A5FCB" w:rsidRPr="00860A94" w:rsidRDefault="006A5FCB" w:rsidP="006A5FCB">
            <w:pPr>
              <w:pStyle w:val="BodyTextIndent"/>
              <w:ind w:left="0"/>
              <w:jc w:val="both"/>
              <w:rPr>
                <w:color w:val="000000" w:themeColor="text1"/>
                <w:rtl/>
              </w:rPr>
            </w:pPr>
          </w:p>
        </w:tc>
      </w:tr>
      <w:tr w:rsidR="00551D3F" w:rsidRPr="00860A94" w:rsidTr="004D7B62">
        <w:trPr>
          <w:trHeight w:val="340"/>
          <w:jc w:val="center"/>
        </w:trPr>
        <w:tc>
          <w:tcPr>
            <w:tcW w:w="2641" w:type="dxa"/>
            <w:tcBorders>
              <w:top w:val="single" w:sz="4" w:space="0" w:color="auto"/>
              <w:left w:val="single" w:sz="4" w:space="0" w:color="auto"/>
              <w:bottom w:val="nil"/>
              <w:right w:val="single" w:sz="4" w:space="0" w:color="auto"/>
            </w:tcBorders>
            <w:vAlign w:val="center"/>
          </w:tcPr>
          <w:p w:rsidR="00551D3F" w:rsidRPr="00860A94" w:rsidRDefault="00551D3F" w:rsidP="00551D3F">
            <w:pPr>
              <w:pStyle w:val="BodyTextIndent"/>
              <w:ind w:left="0"/>
              <w:jc w:val="left"/>
              <w:rPr>
                <w:color w:val="000000" w:themeColor="text1"/>
                <w:rtl/>
              </w:rPr>
            </w:pPr>
            <w:r w:rsidRPr="00860A94">
              <w:rPr>
                <w:rFonts w:ascii="Arial" w:hAnsi="Arial" w:hint="eastAsia"/>
                <w:color w:val="000000" w:themeColor="text1"/>
                <w:sz w:val="18"/>
                <w:szCs w:val="18"/>
                <w:rtl/>
              </w:rPr>
              <w:t>عدد</w:t>
            </w:r>
            <w:r w:rsidRPr="00860A94">
              <w:rPr>
                <w:rFonts w:ascii="Arial" w:hAnsi="Arial"/>
                <w:color w:val="000000" w:themeColor="text1"/>
                <w:sz w:val="18"/>
                <w:szCs w:val="18"/>
                <w:rtl/>
              </w:rPr>
              <w:t xml:space="preserve"> رخص </w:t>
            </w:r>
            <w:r w:rsidRPr="00860A94">
              <w:rPr>
                <w:rFonts w:ascii="Arial" w:hAnsi="Arial" w:hint="eastAsia"/>
                <w:color w:val="000000" w:themeColor="text1"/>
                <w:sz w:val="18"/>
                <w:szCs w:val="18"/>
                <w:rtl/>
              </w:rPr>
              <w:t>الأسوار</w:t>
            </w:r>
          </w:p>
        </w:tc>
        <w:tc>
          <w:tcPr>
            <w:tcW w:w="989" w:type="dxa"/>
            <w:tcBorders>
              <w:top w:val="single" w:sz="4" w:space="0" w:color="auto"/>
              <w:left w:val="single" w:sz="4" w:space="0" w:color="auto"/>
              <w:bottom w:val="nil"/>
              <w:right w:val="nil"/>
            </w:tcBorders>
            <w:tcMar>
              <w:right w:w="113" w:type="dxa"/>
            </w:tcMar>
            <w:vAlign w:val="center"/>
          </w:tcPr>
          <w:p w:rsidR="00551D3F" w:rsidRPr="007422E4" w:rsidRDefault="00551D3F" w:rsidP="00551D3F">
            <w:pPr>
              <w:ind w:firstLineChars="100" w:firstLine="180"/>
              <w:rPr>
                <w:rFonts w:ascii="Arial" w:hAnsi="Arial" w:cs="Arial"/>
                <w:sz w:val="18"/>
                <w:szCs w:val="18"/>
              </w:rPr>
            </w:pPr>
            <w:r>
              <w:rPr>
                <w:rFonts w:ascii="Arial" w:hAnsi="Arial" w:cs="Arial" w:hint="cs"/>
                <w:sz w:val="18"/>
                <w:szCs w:val="18"/>
                <w:rtl/>
              </w:rPr>
              <w:t>61</w:t>
            </w:r>
          </w:p>
        </w:tc>
        <w:tc>
          <w:tcPr>
            <w:tcW w:w="986" w:type="dxa"/>
            <w:tcBorders>
              <w:top w:val="single" w:sz="4" w:space="0" w:color="auto"/>
              <w:left w:val="nil"/>
              <w:bottom w:val="nil"/>
              <w:right w:val="nil"/>
            </w:tcBorders>
            <w:tcMar>
              <w:right w:w="113" w:type="dxa"/>
            </w:tcMar>
            <w:vAlign w:val="center"/>
          </w:tcPr>
          <w:p w:rsidR="00551D3F" w:rsidRPr="007422E4" w:rsidRDefault="00551D3F" w:rsidP="00551D3F">
            <w:pPr>
              <w:ind w:firstLineChars="100" w:firstLine="180"/>
              <w:rPr>
                <w:rFonts w:ascii="Arial" w:hAnsi="Arial" w:cs="Arial"/>
                <w:sz w:val="18"/>
                <w:szCs w:val="18"/>
              </w:rPr>
            </w:pPr>
            <w:r w:rsidRPr="007422E4">
              <w:rPr>
                <w:rFonts w:ascii="Arial" w:hAnsi="Arial" w:cs="Arial"/>
                <w:sz w:val="18"/>
                <w:szCs w:val="18"/>
              </w:rPr>
              <w:t>52</w:t>
            </w:r>
          </w:p>
        </w:tc>
        <w:tc>
          <w:tcPr>
            <w:tcW w:w="990" w:type="dxa"/>
            <w:tcBorders>
              <w:top w:val="single" w:sz="4" w:space="0" w:color="auto"/>
              <w:left w:val="nil"/>
              <w:bottom w:val="nil"/>
              <w:right w:val="nil"/>
            </w:tcBorders>
            <w:tcMar>
              <w:right w:w="113" w:type="dxa"/>
            </w:tcMar>
            <w:vAlign w:val="center"/>
          </w:tcPr>
          <w:p w:rsidR="00551D3F" w:rsidRPr="007422E4" w:rsidRDefault="00551D3F" w:rsidP="00551D3F">
            <w:pPr>
              <w:ind w:firstLineChars="100" w:firstLine="180"/>
              <w:rPr>
                <w:rFonts w:ascii="Arial" w:hAnsi="Arial" w:cs="Arial"/>
                <w:sz w:val="18"/>
                <w:szCs w:val="18"/>
              </w:rPr>
            </w:pPr>
            <w:r>
              <w:rPr>
                <w:rFonts w:ascii="Arial" w:hAnsi="Arial" w:cs="Arial" w:hint="cs"/>
                <w:sz w:val="18"/>
                <w:szCs w:val="18"/>
                <w:rtl/>
              </w:rPr>
              <w:t>79</w:t>
            </w:r>
          </w:p>
        </w:tc>
        <w:tc>
          <w:tcPr>
            <w:tcW w:w="1563" w:type="dxa"/>
            <w:tcBorders>
              <w:top w:val="single" w:sz="4" w:space="0" w:color="auto"/>
              <w:left w:val="nil"/>
              <w:bottom w:val="nil"/>
              <w:right w:val="nil"/>
            </w:tcBorders>
            <w:tcMar>
              <w:right w:w="113" w:type="dxa"/>
            </w:tcMar>
            <w:vAlign w:val="center"/>
          </w:tcPr>
          <w:p w:rsidR="00551D3F" w:rsidRDefault="00551D3F" w:rsidP="00551D3F">
            <w:pPr>
              <w:ind w:firstLineChars="100" w:firstLine="180"/>
              <w:rPr>
                <w:rFonts w:ascii="Arial" w:hAnsi="Arial" w:cs="Arial"/>
                <w:color w:val="000000"/>
                <w:sz w:val="18"/>
                <w:szCs w:val="18"/>
              </w:rPr>
            </w:pPr>
            <w:r>
              <w:rPr>
                <w:rFonts w:ascii="Arial" w:hAnsi="Arial" w:cs="Arial"/>
                <w:color w:val="000000"/>
                <w:sz w:val="18"/>
                <w:szCs w:val="18"/>
              </w:rPr>
              <w:t>29.5</w:t>
            </w:r>
          </w:p>
        </w:tc>
        <w:tc>
          <w:tcPr>
            <w:tcW w:w="1790" w:type="dxa"/>
            <w:tcBorders>
              <w:top w:val="single" w:sz="4" w:space="0" w:color="auto"/>
              <w:left w:val="nil"/>
              <w:bottom w:val="nil"/>
              <w:right w:val="single" w:sz="4" w:space="0" w:color="auto"/>
            </w:tcBorders>
            <w:tcMar>
              <w:right w:w="113" w:type="dxa"/>
            </w:tcMar>
            <w:vAlign w:val="center"/>
          </w:tcPr>
          <w:p w:rsidR="00551D3F" w:rsidRDefault="00551D3F" w:rsidP="00551D3F">
            <w:pPr>
              <w:ind w:firstLineChars="100" w:firstLine="180"/>
              <w:rPr>
                <w:rFonts w:ascii="Arial" w:hAnsi="Arial" w:cs="Arial"/>
                <w:color w:val="000000"/>
                <w:sz w:val="18"/>
                <w:szCs w:val="18"/>
              </w:rPr>
            </w:pPr>
            <w:r>
              <w:rPr>
                <w:rFonts w:ascii="Arial" w:hAnsi="Arial" w:cs="Arial"/>
                <w:color w:val="000000"/>
                <w:sz w:val="18"/>
                <w:szCs w:val="18"/>
              </w:rPr>
              <w:t>51.9</w:t>
            </w:r>
          </w:p>
        </w:tc>
      </w:tr>
      <w:tr w:rsidR="00551D3F" w:rsidRPr="00860A94" w:rsidTr="004D7B62">
        <w:trPr>
          <w:trHeight w:val="340"/>
          <w:jc w:val="center"/>
        </w:trPr>
        <w:tc>
          <w:tcPr>
            <w:tcW w:w="2641" w:type="dxa"/>
            <w:tcBorders>
              <w:top w:val="nil"/>
              <w:left w:val="single" w:sz="4" w:space="0" w:color="auto"/>
              <w:bottom w:val="single" w:sz="4" w:space="0" w:color="auto"/>
              <w:right w:val="single" w:sz="4" w:space="0" w:color="auto"/>
            </w:tcBorders>
            <w:vAlign w:val="center"/>
          </w:tcPr>
          <w:p w:rsidR="00551D3F" w:rsidRPr="00860A94" w:rsidRDefault="00551D3F" w:rsidP="00551D3F">
            <w:pPr>
              <w:pStyle w:val="BodyTextIndent"/>
              <w:ind w:left="0"/>
              <w:jc w:val="left"/>
              <w:rPr>
                <w:color w:val="000000" w:themeColor="text1"/>
                <w:rtl/>
              </w:rPr>
            </w:pPr>
            <w:r w:rsidRPr="00860A94">
              <w:rPr>
                <w:rFonts w:ascii="Arial" w:hAnsi="Arial"/>
                <w:color w:val="000000" w:themeColor="text1"/>
                <w:sz w:val="18"/>
                <w:szCs w:val="18"/>
                <w:rtl/>
              </w:rPr>
              <w:t>طول الأسوار المرخصة (ألف متر طولي)</w:t>
            </w:r>
          </w:p>
        </w:tc>
        <w:tc>
          <w:tcPr>
            <w:tcW w:w="989" w:type="dxa"/>
            <w:tcBorders>
              <w:top w:val="nil"/>
              <w:left w:val="single" w:sz="4" w:space="0" w:color="auto"/>
              <w:bottom w:val="single" w:sz="4" w:space="0" w:color="auto"/>
              <w:right w:val="nil"/>
            </w:tcBorders>
            <w:tcMar>
              <w:right w:w="113" w:type="dxa"/>
            </w:tcMar>
            <w:vAlign w:val="center"/>
          </w:tcPr>
          <w:p w:rsidR="00551D3F" w:rsidRPr="007422E4" w:rsidRDefault="00551D3F" w:rsidP="00551D3F">
            <w:pPr>
              <w:ind w:firstLineChars="100" w:firstLine="180"/>
              <w:rPr>
                <w:rFonts w:ascii="Arial" w:hAnsi="Arial" w:cs="Arial"/>
                <w:sz w:val="18"/>
                <w:szCs w:val="18"/>
              </w:rPr>
            </w:pPr>
            <w:r>
              <w:rPr>
                <w:rFonts w:ascii="Arial" w:hAnsi="Arial" w:cs="Arial" w:hint="cs"/>
                <w:sz w:val="18"/>
                <w:szCs w:val="18"/>
                <w:rtl/>
              </w:rPr>
              <w:t>6.6</w:t>
            </w:r>
          </w:p>
        </w:tc>
        <w:tc>
          <w:tcPr>
            <w:tcW w:w="986" w:type="dxa"/>
            <w:tcBorders>
              <w:top w:val="nil"/>
              <w:left w:val="nil"/>
              <w:bottom w:val="single" w:sz="4" w:space="0" w:color="auto"/>
              <w:right w:val="nil"/>
            </w:tcBorders>
            <w:tcMar>
              <w:right w:w="113" w:type="dxa"/>
            </w:tcMar>
            <w:vAlign w:val="center"/>
          </w:tcPr>
          <w:p w:rsidR="00551D3F" w:rsidRPr="007422E4" w:rsidRDefault="00551D3F" w:rsidP="00551D3F">
            <w:pPr>
              <w:ind w:firstLineChars="100" w:firstLine="180"/>
              <w:rPr>
                <w:rFonts w:ascii="Arial" w:hAnsi="Arial" w:cs="Arial"/>
                <w:sz w:val="18"/>
                <w:szCs w:val="18"/>
              </w:rPr>
            </w:pPr>
            <w:r w:rsidRPr="007422E4">
              <w:rPr>
                <w:rFonts w:ascii="Arial" w:hAnsi="Arial" w:cs="Arial"/>
                <w:sz w:val="18"/>
                <w:szCs w:val="18"/>
              </w:rPr>
              <w:t>4.9</w:t>
            </w:r>
          </w:p>
        </w:tc>
        <w:tc>
          <w:tcPr>
            <w:tcW w:w="990" w:type="dxa"/>
            <w:tcBorders>
              <w:top w:val="nil"/>
              <w:left w:val="nil"/>
              <w:bottom w:val="single" w:sz="4" w:space="0" w:color="auto"/>
              <w:right w:val="nil"/>
            </w:tcBorders>
            <w:tcMar>
              <w:right w:w="113" w:type="dxa"/>
            </w:tcMar>
            <w:vAlign w:val="center"/>
          </w:tcPr>
          <w:p w:rsidR="00551D3F" w:rsidRPr="007422E4" w:rsidRDefault="00551D3F" w:rsidP="00551D3F">
            <w:pPr>
              <w:ind w:firstLineChars="100" w:firstLine="180"/>
              <w:rPr>
                <w:rFonts w:ascii="Arial" w:hAnsi="Arial" w:cs="Arial"/>
                <w:sz w:val="18"/>
                <w:szCs w:val="18"/>
              </w:rPr>
            </w:pPr>
            <w:r>
              <w:rPr>
                <w:rFonts w:ascii="Arial" w:hAnsi="Arial" w:cs="Arial" w:hint="cs"/>
                <w:sz w:val="18"/>
                <w:szCs w:val="18"/>
                <w:rtl/>
              </w:rPr>
              <w:t>7.2</w:t>
            </w:r>
          </w:p>
        </w:tc>
        <w:tc>
          <w:tcPr>
            <w:tcW w:w="1563" w:type="dxa"/>
            <w:tcBorders>
              <w:top w:val="nil"/>
              <w:left w:val="nil"/>
              <w:bottom w:val="single" w:sz="4" w:space="0" w:color="auto"/>
              <w:right w:val="nil"/>
            </w:tcBorders>
            <w:tcMar>
              <w:right w:w="113" w:type="dxa"/>
            </w:tcMar>
            <w:vAlign w:val="center"/>
          </w:tcPr>
          <w:p w:rsidR="00551D3F" w:rsidRDefault="00551D3F" w:rsidP="00551D3F">
            <w:pPr>
              <w:ind w:firstLineChars="100" w:firstLine="180"/>
              <w:rPr>
                <w:rFonts w:ascii="Arial" w:hAnsi="Arial" w:cs="Arial"/>
                <w:color w:val="000000"/>
                <w:sz w:val="18"/>
                <w:szCs w:val="18"/>
                <w:rtl/>
              </w:rPr>
            </w:pPr>
            <w:r>
              <w:rPr>
                <w:rFonts w:ascii="Arial" w:hAnsi="Arial" w:cs="Arial"/>
                <w:color w:val="000000"/>
                <w:sz w:val="18"/>
                <w:szCs w:val="18"/>
              </w:rPr>
              <w:t>9.1</w:t>
            </w:r>
          </w:p>
        </w:tc>
        <w:tc>
          <w:tcPr>
            <w:tcW w:w="1790" w:type="dxa"/>
            <w:tcBorders>
              <w:top w:val="nil"/>
              <w:left w:val="nil"/>
              <w:bottom w:val="single" w:sz="4" w:space="0" w:color="auto"/>
              <w:right w:val="single" w:sz="4" w:space="0" w:color="auto"/>
            </w:tcBorders>
            <w:tcMar>
              <w:right w:w="113" w:type="dxa"/>
            </w:tcMar>
            <w:vAlign w:val="center"/>
          </w:tcPr>
          <w:p w:rsidR="00551D3F" w:rsidRDefault="00551D3F" w:rsidP="00551D3F">
            <w:pPr>
              <w:ind w:firstLineChars="100" w:firstLine="180"/>
              <w:rPr>
                <w:rFonts w:ascii="Arial" w:hAnsi="Arial" w:cs="Arial"/>
                <w:color w:val="000000"/>
                <w:sz w:val="18"/>
                <w:szCs w:val="18"/>
                <w:rtl/>
              </w:rPr>
            </w:pPr>
            <w:r>
              <w:rPr>
                <w:rFonts w:ascii="Arial" w:hAnsi="Arial" w:cs="Arial"/>
                <w:color w:val="000000"/>
                <w:sz w:val="18"/>
                <w:szCs w:val="18"/>
              </w:rPr>
              <w:t>46.9</w:t>
            </w:r>
          </w:p>
        </w:tc>
      </w:tr>
    </w:tbl>
    <w:p w:rsidR="001E4013" w:rsidRPr="00860A94" w:rsidRDefault="004D5E14" w:rsidP="008B3D2C">
      <w:pPr>
        <w:rPr>
          <w:rFonts w:cs="Simplified Arabic"/>
          <w:color w:val="000000" w:themeColor="text1"/>
          <w:sz w:val="18"/>
          <w:szCs w:val="18"/>
          <w:rtl/>
        </w:rPr>
      </w:pPr>
      <w:r>
        <w:rPr>
          <w:rFonts w:cs="Simplified Arabic" w:hint="cs"/>
          <w:color w:val="000000" w:themeColor="text1"/>
          <w:sz w:val="18"/>
          <w:szCs w:val="18"/>
          <w:rtl/>
          <w:lang w:bidi="ar-EG"/>
        </w:rPr>
        <w:t xml:space="preserve">  </w:t>
      </w:r>
      <w:r w:rsidR="001E4013" w:rsidRPr="00860A94">
        <w:rPr>
          <w:rFonts w:cs="Simplified Arabic" w:hint="cs"/>
          <w:color w:val="000000" w:themeColor="text1"/>
          <w:sz w:val="18"/>
          <w:szCs w:val="18"/>
          <w:rtl/>
          <w:lang w:bidi="ar-EG"/>
        </w:rPr>
        <w:t xml:space="preserve">* </w:t>
      </w:r>
      <w:r w:rsidR="008B3D2C"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sidR="008B3D2C">
        <w:rPr>
          <w:rFonts w:ascii="Simplified Arabic" w:hAnsi="Simplified Arabic" w:cs="Simplified Arabic" w:hint="cs"/>
          <w:color w:val="000000" w:themeColor="text1"/>
          <w:sz w:val="18"/>
          <w:szCs w:val="18"/>
          <w:rtl/>
        </w:rPr>
        <w:t xml:space="preserve"> 1967</w:t>
      </w:r>
      <w:r w:rsidR="008B3D2C">
        <w:rPr>
          <w:rFonts w:cs="Simplified Arabic" w:hint="cs"/>
          <w:color w:val="000000" w:themeColor="text1"/>
          <w:sz w:val="18"/>
          <w:szCs w:val="18"/>
          <w:rtl/>
        </w:rPr>
        <w:t>.</w:t>
      </w:r>
    </w:p>
    <w:p w:rsidR="00C11FAB" w:rsidRPr="00622757" w:rsidRDefault="002B4CAD" w:rsidP="00C11FAB">
      <w:pPr>
        <w:pStyle w:val="BodyTextIndent"/>
        <w:ind w:left="0"/>
        <w:jc w:val="both"/>
        <w:rPr>
          <w:color w:val="000000" w:themeColor="text1"/>
          <w:sz w:val="20"/>
          <w:szCs w:val="20"/>
          <w:rtl/>
        </w:rPr>
      </w:pPr>
      <w:r w:rsidRPr="00860A94">
        <w:rPr>
          <w:color w:val="000000" w:themeColor="text1"/>
          <w:sz w:val="22"/>
          <w:szCs w:val="22"/>
        </w:rPr>
        <w:t xml:space="preserve">    </w:t>
      </w:r>
    </w:p>
    <w:p w:rsidR="002C0493" w:rsidRPr="00860A94" w:rsidRDefault="0099409A" w:rsidP="005055E0">
      <w:pPr>
        <w:ind w:left="3685" w:hanging="3685"/>
        <w:jc w:val="lowKashida"/>
        <w:rPr>
          <w:rFonts w:cs="Simplified Arabic"/>
          <w:b/>
          <w:bCs/>
          <w:color w:val="000000" w:themeColor="text1"/>
          <w:sz w:val="24"/>
          <w:szCs w:val="24"/>
          <w:rtl/>
        </w:rPr>
      </w:pPr>
      <w:r w:rsidRPr="00860A94">
        <w:rPr>
          <w:rFonts w:cs="Simplified Arabic" w:hint="cs"/>
          <w:b/>
          <w:bCs/>
          <w:color w:val="000000" w:themeColor="text1"/>
          <w:sz w:val="24"/>
          <w:szCs w:val="24"/>
          <w:rtl/>
        </w:rPr>
        <w:t>5.2 عدد</w:t>
      </w:r>
      <w:r w:rsidR="002C0493" w:rsidRPr="00860A94">
        <w:rPr>
          <w:rFonts w:cs="Simplified Arabic"/>
          <w:b/>
          <w:bCs/>
          <w:color w:val="000000" w:themeColor="text1"/>
          <w:sz w:val="24"/>
          <w:szCs w:val="24"/>
          <w:rtl/>
        </w:rPr>
        <w:t xml:space="preserve"> الوحدات السكنية المرخصة ومساحتها</w:t>
      </w:r>
      <w:r w:rsidR="00E44989" w:rsidRPr="00860A94">
        <w:rPr>
          <w:rFonts w:cs="Simplified Arabic" w:hint="cs"/>
          <w:b/>
          <w:bCs/>
          <w:color w:val="000000" w:themeColor="text1"/>
          <w:sz w:val="24"/>
          <w:szCs w:val="24"/>
          <w:rtl/>
        </w:rPr>
        <w:t xml:space="preserve"> </w:t>
      </w:r>
    </w:p>
    <w:p w:rsidR="00B61F21" w:rsidRPr="00ED2080" w:rsidRDefault="00ED2080" w:rsidP="002C5782">
      <w:pPr>
        <w:pStyle w:val="BodyTextIndent"/>
        <w:jc w:val="both"/>
        <w:rPr>
          <w:color w:val="000000" w:themeColor="text1"/>
          <w:rtl/>
        </w:rPr>
      </w:pPr>
      <w:r>
        <w:rPr>
          <w:rFonts w:hint="cs"/>
          <w:color w:val="000000" w:themeColor="text1"/>
          <w:rtl/>
        </w:rPr>
        <w:t>انخفض</w:t>
      </w:r>
      <w:r w:rsidR="00EE5181" w:rsidRPr="00860A94">
        <w:rPr>
          <w:rFonts w:hint="cs"/>
          <w:color w:val="000000" w:themeColor="text1"/>
          <w:rtl/>
        </w:rPr>
        <w:t xml:space="preserve"> </w:t>
      </w:r>
      <w:r w:rsidR="00EE5181" w:rsidRPr="00ED2080">
        <w:rPr>
          <w:rFonts w:hint="cs"/>
          <w:color w:val="000000" w:themeColor="text1"/>
          <w:rtl/>
        </w:rPr>
        <w:t>عدد</w:t>
      </w:r>
      <w:bookmarkStart w:id="1" w:name="_GoBack"/>
      <w:bookmarkEnd w:id="1"/>
      <w:r w:rsidR="00816F06">
        <w:rPr>
          <w:rFonts w:hint="cs"/>
          <w:color w:val="000000" w:themeColor="text1"/>
          <w:rtl/>
        </w:rPr>
        <w:t xml:space="preserve"> </w:t>
      </w:r>
      <w:r w:rsidR="00EE5181" w:rsidRPr="00ED2080">
        <w:rPr>
          <w:rFonts w:hint="cs"/>
          <w:color w:val="000000" w:themeColor="text1"/>
          <w:rtl/>
        </w:rPr>
        <w:t>الوحدات السكنية الجديدة</w:t>
      </w:r>
      <w:r w:rsidR="00816F06">
        <w:rPr>
          <w:rFonts w:hint="cs"/>
          <w:color w:val="000000" w:themeColor="text1"/>
          <w:rtl/>
        </w:rPr>
        <w:t xml:space="preserve"> المرخصة </w:t>
      </w:r>
      <w:r w:rsidR="00D07F2B" w:rsidRPr="00ED2080">
        <w:rPr>
          <w:rFonts w:hint="cs"/>
          <w:color w:val="000000" w:themeColor="text1"/>
          <w:rtl/>
        </w:rPr>
        <w:t>خلال</w:t>
      </w:r>
      <w:r w:rsidR="00EE5181" w:rsidRPr="00ED2080">
        <w:rPr>
          <w:rFonts w:hint="cs"/>
          <w:color w:val="000000" w:themeColor="text1"/>
          <w:rtl/>
        </w:rPr>
        <w:t xml:space="preserve"> </w:t>
      </w:r>
      <w:r w:rsidR="001B4230" w:rsidRPr="00ED2080">
        <w:rPr>
          <w:rFonts w:hint="cs"/>
          <w:color w:val="000000" w:themeColor="text1"/>
          <w:rtl/>
        </w:rPr>
        <w:t xml:space="preserve">الربع </w:t>
      </w:r>
      <w:r w:rsidR="003C138D" w:rsidRPr="00ED2080">
        <w:rPr>
          <w:rFonts w:hint="cs"/>
          <w:color w:val="000000" w:themeColor="text1"/>
          <w:rtl/>
        </w:rPr>
        <w:t>الاول</w:t>
      </w:r>
      <w:r w:rsidR="001B4230" w:rsidRPr="00ED2080">
        <w:rPr>
          <w:rFonts w:hint="cs"/>
          <w:color w:val="000000" w:themeColor="text1"/>
          <w:rtl/>
        </w:rPr>
        <w:t xml:space="preserve"> </w:t>
      </w:r>
      <w:r w:rsidR="00D4799C" w:rsidRPr="00ED2080">
        <w:rPr>
          <w:rFonts w:hint="cs"/>
          <w:color w:val="000000" w:themeColor="text1"/>
          <w:rtl/>
        </w:rPr>
        <w:t>لعام</w:t>
      </w:r>
      <w:r w:rsidR="00EE5181" w:rsidRPr="00ED2080">
        <w:rPr>
          <w:rFonts w:hint="cs"/>
          <w:color w:val="000000" w:themeColor="text1"/>
          <w:rtl/>
        </w:rPr>
        <w:t xml:space="preserve"> </w:t>
      </w:r>
      <w:r w:rsidR="00371018" w:rsidRPr="00ED2080">
        <w:rPr>
          <w:rFonts w:hint="cs"/>
          <w:color w:val="000000" w:themeColor="text1"/>
          <w:rtl/>
        </w:rPr>
        <w:t>201</w:t>
      </w:r>
      <w:r w:rsidR="003C138D" w:rsidRPr="00ED2080">
        <w:rPr>
          <w:rFonts w:hint="cs"/>
          <w:color w:val="000000" w:themeColor="text1"/>
          <w:rtl/>
        </w:rPr>
        <w:t>8</w:t>
      </w:r>
      <w:r w:rsidR="00106BD7" w:rsidRPr="00ED2080">
        <w:rPr>
          <w:rFonts w:hint="cs"/>
          <w:color w:val="000000" w:themeColor="text1"/>
          <w:rtl/>
        </w:rPr>
        <w:t xml:space="preserve"> مقارنة بالربع </w:t>
      </w:r>
      <w:r w:rsidR="009939D8" w:rsidRPr="00ED2080">
        <w:rPr>
          <w:rFonts w:hint="cs"/>
          <w:color w:val="000000" w:themeColor="text1"/>
          <w:rtl/>
        </w:rPr>
        <w:t>السابق</w:t>
      </w:r>
      <w:r w:rsidR="00371018" w:rsidRPr="00ED2080">
        <w:rPr>
          <w:rFonts w:hint="cs"/>
          <w:color w:val="000000" w:themeColor="text1"/>
          <w:rtl/>
        </w:rPr>
        <w:t xml:space="preserve"> </w:t>
      </w:r>
      <w:r w:rsidR="00EE5181" w:rsidRPr="00ED2080">
        <w:rPr>
          <w:rFonts w:hint="cs"/>
          <w:color w:val="000000" w:themeColor="text1"/>
          <w:rtl/>
        </w:rPr>
        <w:t xml:space="preserve">بنسبة </w:t>
      </w:r>
      <w:r>
        <w:rPr>
          <w:rFonts w:hint="cs"/>
          <w:color w:val="000000" w:themeColor="text1"/>
          <w:rtl/>
        </w:rPr>
        <w:t>15.0</w:t>
      </w:r>
      <w:r w:rsidR="00537690" w:rsidRPr="00ED2080">
        <w:rPr>
          <w:rFonts w:hint="cs"/>
          <w:color w:val="000000" w:themeColor="text1"/>
          <w:rtl/>
        </w:rPr>
        <w:t>%</w:t>
      </w:r>
      <w:r w:rsidR="007A1F2E" w:rsidRPr="00ED2080">
        <w:rPr>
          <w:rFonts w:hint="cs"/>
          <w:color w:val="000000" w:themeColor="text1"/>
          <w:rtl/>
        </w:rPr>
        <w:t>، وانخفض</w:t>
      </w:r>
      <w:r w:rsidR="006D4C46" w:rsidRPr="00ED2080">
        <w:rPr>
          <w:rFonts w:hint="cs"/>
          <w:color w:val="000000" w:themeColor="text1"/>
          <w:rtl/>
        </w:rPr>
        <w:t xml:space="preserve"> عددها</w:t>
      </w:r>
      <w:r w:rsidR="00236B5C" w:rsidRPr="00ED2080">
        <w:rPr>
          <w:rFonts w:hint="cs"/>
          <w:color w:val="000000" w:themeColor="text1"/>
          <w:rtl/>
        </w:rPr>
        <w:t xml:space="preserve"> </w:t>
      </w:r>
      <w:r w:rsidR="00205183" w:rsidRPr="00ED2080">
        <w:rPr>
          <w:rFonts w:hint="cs"/>
          <w:color w:val="000000" w:themeColor="text1"/>
          <w:rtl/>
        </w:rPr>
        <w:t>مقارنة</w:t>
      </w:r>
      <w:r w:rsidR="00106BD7" w:rsidRPr="00ED2080">
        <w:rPr>
          <w:rFonts w:hint="cs"/>
          <w:color w:val="000000" w:themeColor="text1"/>
          <w:rtl/>
        </w:rPr>
        <w:t xml:space="preserve"> بالربع المناظر</w:t>
      </w:r>
      <w:r w:rsidR="003B3FBE" w:rsidRPr="00ED2080">
        <w:rPr>
          <w:rFonts w:hint="cs"/>
          <w:color w:val="000000" w:themeColor="text1"/>
          <w:rtl/>
        </w:rPr>
        <w:t xml:space="preserve"> من العام 201</w:t>
      </w:r>
      <w:r w:rsidR="00644B3B" w:rsidRPr="00ED2080">
        <w:rPr>
          <w:rFonts w:hint="cs"/>
          <w:color w:val="000000" w:themeColor="text1"/>
          <w:rtl/>
        </w:rPr>
        <w:t>7</w:t>
      </w:r>
      <w:r w:rsidR="00D4799C" w:rsidRPr="00ED2080">
        <w:rPr>
          <w:rFonts w:hint="cs"/>
          <w:color w:val="000000" w:themeColor="text1"/>
          <w:rtl/>
        </w:rPr>
        <w:t xml:space="preserve"> </w:t>
      </w:r>
      <w:r w:rsidR="00BD6A20" w:rsidRPr="00ED2080">
        <w:rPr>
          <w:rFonts w:hint="cs"/>
          <w:color w:val="000000" w:themeColor="text1"/>
          <w:rtl/>
        </w:rPr>
        <w:t xml:space="preserve">بنسبة </w:t>
      </w:r>
      <w:r>
        <w:rPr>
          <w:rFonts w:hint="cs"/>
          <w:color w:val="000000" w:themeColor="text1"/>
          <w:rtl/>
        </w:rPr>
        <w:t>6.3</w:t>
      </w:r>
      <w:r w:rsidR="00BD6A20" w:rsidRPr="00ED2080">
        <w:rPr>
          <w:rFonts w:hint="cs"/>
          <w:color w:val="000000" w:themeColor="text1"/>
          <w:rtl/>
        </w:rPr>
        <w:t>%</w:t>
      </w:r>
      <w:r w:rsidR="00EE5181" w:rsidRPr="00ED2080">
        <w:rPr>
          <w:rFonts w:hint="cs"/>
          <w:color w:val="000000" w:themeColor="text1"/>
          <w:rtl/>
        </w:rPr>
        <w:t>،</w:t>
      </w:r>
      <w:r w:rsidR="006D4C46" w:rsidRPr="00ED2080">
        <w:rPr>
          <w:rFonts w:hint="cs"/>
          <w:color w:val="000000" w:themeColor="text1"/>
          <w:rtl/>
        </w:rPr>
        <w:t xml:space="preserve"> </w:t>
      </w:r>
      <w:r>
        <w:rPr>
          <w:rFonts w:hint="cs"/>
          <w:color w:val="000000" w:themeColor="text1"/>
          <w:rtl/>
        </w:rPr>
        <w:t>وانخفضت</w:t>
      </w:r>
      <w:r w:rsidR="006D4C46" w:rsidRPr="00ED2080">
        <w:rPr>
          <w:rFonts w:hint="cs"/>
          <w:color w:val="000000" w:themeColor="text1"/>
          <w:rtl/>
        </w:rPr>
        <w:t xml:space="preserve"> </w:t>
      </w:r>
      <w:r w:rsidR="00EE5181" w:rsidRPr="00ED2080">
        <w:rPr>
          <w:rFonts w:hint="cs"/>
          <w:color w:val="000000" w:themeColor="text1"/>
          <w:rtl/>
        </w:rPr>
        <w:t xml:space="preserve">مساحتها بنسبة </w:t>
      </w:r>
      <w:r>
        <w:rPr>
          <w:rFonts w:hint="cs"/>
          <w:color w:val="000000" w:themeColor="text1"/>
          <w:rtl/>
        </w:rPr>
        <w:t>12.1</w:t>
      </w:r>
      <w:r w:rsidR="00EE5181" w:rsidRPr="00ED2080">
        <w:rPr>
          <w:rFonts w:hint="cs"/>
          <w:color w:val="000000" w:themeColor="text1"/>
          <w:rtl/>
        </w:rPr>
        <w:t>%</w:t>
      </w:r>
      <w:r w:rsidR="00106BD7" w:rsidRPr="00ED2080">
        <w:rPr>
          <w:rFonts w:hint="cs"/>
          <w:color w:val="000000" w:themeColor="text1"/>
          <w:rtl/>
        </w:rPr>
        <w:t xml:space="preserve"> في </w:t>
      </w:r>
      <w:r w:rsidR="001B4230" w:rsidRPr="00ED2080">
        <w:rPr>
          <w:rFonts w:hint="cs"/>
          <w:color w:val="000000" w:themeColor="text1"/>
          <w:rtl/>
        </w:rPr>
        <w:t xml:space="preserve">الربع </w:t>
      </w:r>
      <w:r w:rsidR="00644B3B" w:rsidRPr="00ED2080">
        <w:rPr>
          <w:rFonts w:hint="cs"/>
          <w:color w:val="000000" w:themeColor="text1"/>
          <w:rtl/>
        </w:rPr>
        <w:t>الاول</w:t>
      </w:r>
      <w:r w:rsidR="001B4230" w:rsidRPr="00ED2080">
        <w:rPr>
          <w:rFonts w:hint="cs"/>
          <w:color w:val="000000" w:themeColor="text1"/>
          <w:rtl/>
        </w:rPr>
        <w:t xml:space="preserve"> </w:t>
      </w:r>
      <w:r w:rsidR="00D4799C" w:rsidRPr="00ED2080">
        <w:rPr>
          <w:rFonts w:hint="cs"/>
          <w:color w:val="000000" w:themeColor="text1"/>
          <w:rtl/>
        </w:rPr>
        <w:t>لعام</w:t>
      </w:r>
      <w:r w:rsidR="006E0F20" w:rsidRPr="00ED2080">
        <w:rPr>
          <w:rFonts w:hint="cs"/>
          <w:color w:val="000000" w:themeColor="text1"/>
          <w:rtl/>
        </w:rPr>
        <w:t xml:space="preserve"> </w:t>
      </w:r>
      <w:r w:rsidR="002247B6" w:rsidRPr="00ED2080">
        <w:rPr>
          <w:rFonts w:hint="cs"/>
          <w:color w:val="000000" w:themeColor="text1"/>
          <w:rtl/>
        </w:rPr>
        <w:t>201</w:t>
      </w:r>
      <w:r w:rsidR="00644B3B" w:rsidRPr="00ED2080">
        <w:rPr>
          <w:rFonts w:hint="cs"/>
          <w:color w:val="000000" w:themeColor="text1"/>
          <w:rtl/>
        </w:rPr>
        <w:t>8</w:t>
      </w:r>
      <w:r w:rsidR="00CA018C" w:rsidRPr="00ED2080">
        <w:rPr>
          <w:rFonts w:hint="cs"/>
          <w:color w:val="000000" w:themeColor="text1"/>
          <w:rtl/>
        </w:rPr>
        <w:t xml:space="preserve"> مقارنة بالربع </w:t>
      </w:r>
      <w:r w:rsidR="00B55E46" w:rsidRPr="00ED2080">
        <w:rPr>
          <w:rFonts w:hint="cs"/>
          <w:color w:val="000000" w:themeColor="text1"/>
          <w:rtl/>
        </w:rPr>
        <w:t>السابق،</w:t>
      </w:r>
      <w:r w:rsidR="00106BD7" w:rsidRPr="00ED2080">
        <w:rPr>
          <w:rFonts w:hint="cs"/>
          <w:color w:val="000000" w:themeColor="text1"/>
          <w:rtl/>
        </w:rPr>
        <w:t xml:space="preserve"> </w:t>
      </w:r>
      <w:r w:rsidR="007A1F2E" w:rsidRPr="00ED2080">
        <w:rPr>
          <w:rFonts w:hint="cs"/>
          <w:color w:val="000000" w:themeColor="text1"/>
          <w:rtl/>
        </w:rPr>
        <w:t xml:space="preserve">وانخفضت </w:t>
      </w:r>
      <w:r w:rsidR="00106BD7" w:rsidRPr="00ED2080">
        <w:rPr>
          <w:rFonts w:hint="cs"/>
          <w:color w:val="000000" w:themeColor="text1"/>
          <w:rtl/>
        </w:rPr>
        <w:t>مقارنة بالربع المناظر</w:t>
      </w:r>
      <w:r w:rsidR="00D4799C" w:rsidRPr="00ED2080">
        <w:rPr>
          <w:rFonts w:hint="cs"/>
          <w:color w:val="000000" w:themeColor="text1"/>
          <w:rtl/>
        </w:rPr>
        <w:t xml:space="preserve"> </w:t>
      </w:r>
      <w:r w:rsidR="006E57BE" w:rsidRPr="00ED2080">
        <w:rPr>
          <w:rFonts w:hint="cs"/>
          <w:color w:val="000000" w:themeColor="text1"/>
          <w:rtl/>
        </w:rPr>
        <w:t>من العام</w:t>
      </w:r>
      <w:r w:rsidR="00106BD7" w:rsidRPr="00ED2080">
        <w:rPr>
          <w:rFonts w:hint="cs"/>
          <w:color w:val="000000" w:themeColor="text1"/>
          <w:rtl/>
        </w:rPr>
        <w:t xml:space="preserve"> </w:t>
      </w:r>
      <w:r w:rsidR="002247B6" w:rsidRPr="00ED2080">
        <w:rPr>
          <w:rFonts w:hint="cs"/>
          <w:color w:val="000000" w:themeColor="text1"/>
          <w:rtl/>
        </w:rPr>
        <w:t>201</w:t>
      </w:r>
      <w:r w:rsidR="00644B3B" w:rsidRPr="00ED2080">
        <w:rPr>
          <w:rFonts w:hint="cs"/>
          <w:color w:val="000000" w:themeColor="text1"/>
          <w:rtl/>
        </w:rPr>
        <w:t>7</w:t>
      </w:r>
      <w:r w:rsidR="00D275EA" w:rsidRPr="00ED2080">
        <w:rPr>
          <w:rFonts w:hint="cs"/>
          <w:color w:val="000000" w:themeColor="text1"/>
          <w:rtl/>
        </w:rPr>
        <w:t xml:space="preserve"> </w:t>
      </w:r>
      <w:r w:rsidR="00106BD7" w:rsidRPr="00ED2080">
        <w:rPr>
          <w:rFonts w:hint="cs"/>
          <w:color w:val="000000" w:themeColor="text1"/>
          <w:rtl/>
        </w:rPr>
        <w:t xml:space="preserve">بنسبة </w:t>
      </w:r>
      <w:r>
        <w:rPr>
          <w:rFonts w:hint="cs"/>
          <w:color w:val="000000" w:themeColor="text1"/>
          <w:rtl/>
        </w:rPr>
        <w:t>8.5</w:t>
      </w:r>
      <w:r w:rsidR="00106BD7" w:rsidRPr="00ED2080">
        <w:rPr>
          <w:rFonts w:hint="cs"/>
          <w:color w:val="000000" w:themeColor="text1"/>
          <w:rtl/>
        </w:rPr>
        <w:t>%</w:t>
      </w:r>
      <w:r w:rsidR="00EE5181" w:rsidRPr="00ED2080">
        <w:rPr>
          <w:rFonts w:hint="cs"/>
          <w:color w:val="000000" w:themeColor="text1"/>
          <w:rtl/>
        </w:rPr>
        <w:t>.</w:t>
      </w:r>
    </w:p>
    <w:p w:rsidR="00C10712" w:rsidRPr="001078D5" w:rsidRDefault="00C10712" w:rsidP="00B542D9">
      <w:pPr>
        <w:pStyle w:val="BodyTextIndent"/>
        <w:jc w:val="both"/>
        <w:rPr>
          <w:color w:val="000000" w:themeColor="text1"/>
          <w:sz w:val="4"/>
          <w:szCs w:val="4"/>
          <w:rtl/>
        </w:rPr>
      </w:pPr>
    </w:p>
    <w:p w:rsidR="00FD1E1C" w:rsidRPr="00ED2080" w:rsidRDefault="00FD1E1C" w:rsidP="00FD1E1C">
      <w:pPr>
        <w:pStyle w:val="BodyTextIndent"/>
        <w:jc w:val="both"/>
        <w:rPr>
          <w:color w:val="000000" w:themeColor="text1"/>
          <w:sz w:val="4"/>
          <w:szCs w:val="4"/>
          <w:rtl/>
        </w:rPr>
      </w:pPr>
    </w:p>
    <w:p w:rsidR="002C0493" w:rsidRPr="00860A94" w:rsidRDefault="002C0493" w:rsidP="00644B3B">
      <w:pPr>
        <w:pStyle w:val="BodyTextIndent"/>
        <w:jc w:val="both"/>
        <w:rPr>
          <w:color w:val="000000" w:themeColor="text1"/>
          <w:rtl/>
        </w:rPr>
      </w:pPr>
      <w:r w:rsidRPr="00ED2080">
        <w:rPr>
          <w:rFonts w:hint="cs"/>
          <w:color w:val="000000" w:themeColor="text1"/>
          <w:rtl/>
        </w:rPr>
        <w:t>الجدول الآتي</w:t>
      </w:r>
      <w:r w:rsidR="00CB64F3" w:rsidRPr="00ED2080">
        <w:rPr>
          <w:rFonts w:hint="cs"/>
          <w:color w:val="000000" w:themeColor="text1"/>
          <w:rtl/>
        </w:rPr>
        <w:t xml:space="preserve"> يوضح</w:t>
      </w:r>
      <w:r w:rsidRPr="00ED2080">
        <w:rPr>
          <w:rFonts w:hint="cs"/>
          <w:color w:val="000000" w:themeColor="text1"/>
          <w:rtl/>
        </w:rPr>
        <w:t xml:space="preserve"> </w:t>
      </w:r>
      <w:r w:rsidR="000102BA" w:rsidRPr="00ED2080">
        <w:rPr>
          <w:rFonts w:hint="cs"/>
          <w:color w:val="000000" w:themeColor="text1"/>
          <w:rtl/>
        </w:rPr>
        <w:t xml:space="preserve">نسبة </w:t>
      </w:r>
      <w:r w:rsidRPr="00ED2080">
        <w:rPr>
          <w:rFonts w:hint="cs"/>
          <w:color w:val="000000" w:themeColor="text1"/>
          <w:rtl/>
        </w:rPr>
        <w:t xml:space="preserve">التغير في عدد ومساحة الوحدات السكنية المرخصة في </w:t>
      </w:r>
      <w:r w:rsidR="00964382" w:rsidRPr="00ED2080">
        <w:rPr>
          <w:rFonts w:hint="cs"/>
          <w:color w:val="000000" w:themeColor="text1"/>
          <w:rtl/>
        </w:rPr>
        <w:t>فلسطين</w:t>
      </w:r>
      <w:r w:rsidR="00820B25" w:rsidRPr="00ED2080">
        <w:rPr>
          <w:rFonts w:hint="cs"/>
          <w:color w:val="000000" w:themeColor="text1"/>
          <w:rtl/>
        </w:rPr>
        <w:t>*</w:t>
      </w:r>
      <w:r w:rsidRPr="00ED2080">
        <w:rPr>
          <w:rFonts w:hint="cs"/>
          <w:color w:val="000000" w:themeColor="text1"/>
          <w:rtl/>
        </w:rPr>
        <w:t xml:space="preserve"> للربع </w:t>
      </w:r>
      <w:r w:rsidR="00644B3B" w:rsidRPr="00ED2080">
        <w:rPr>
          <w:rFonts w:hint="cs"/>
          <w:color w:val="000000" w:themeColor="text1"/>
          <w:rtl/>
        </w:rPr>
        <w:t>الاول</w:t>
      </w:r>
      <w:r w:rsidRPr="00ED2080">
        <w:rPr>
          <w:rFonts w:hint="cs"/>
          <w:color w:val="000000" w:themeColor="text1"/>
          <w:rtl/>
        </w:rPr>
        <w:t xml:space="preserve"> من العام </w:t>
      </w:r>
      <w:r w:rsidR="006B295D" w:rsidRPr="00ED2080">
        <w:rPr>
          <w:rFonts w:hint="cs"/>
          <w:color w:val="000000" w:themeColor="text1"/>
          <w:rtl/>
        </w:rPr>
        <w:t>201</w:t>
      </w:r>
      <w:r w:rsidR="00644B3B" w:rsidRPr="00ED2080">
        <w:rPr>
          <w:rFonts w:hint="cs"/>
          <w:color w:val="000000" w:themeColor="text1"/>
          <w:rtl/>
        </w:rPr>
        <w:t>8</w:t>
      </w:r>
      <w:r w:rsidRPr="00ED2080">
        <w:rPr>
          <w:rFonts w:hint="cs"/>
          <w:color w:val="000000" w:themeColor="text1"/>
          <w:rtl/>
        </w:rPr>
        <w:t xml:space="preserve"> مقارنة بالربع </w:t>
      </w:r>
      <w:r w:rsidR="00644B3B" w:rsidRPr="00ED2080">
        <w:rPr>
          <w:rFonts w:hint="cs"/>
          <w:color w:val="000000" w:themeColor="text1"/>
          <w:rtl/>
        </w:rPr>
        <w:t>الرابع</w:t>
      </w:r>
      <w:r w:rsidR="002E08F6" w:rsidRPr="00ED2080">
        <w:rPr>
          <w:rFonts w:hint="cs"/>
          <w:color w:val="000000" w:themeColor="text1"/>
          <w:rtl/>
        </w:rPr>
        <w:t xml:space="preserve"> من العام 2017</w:t>
      </w:r>
      <w:r w:rsidR="00B55E46" w:rsidRPr="00ED2080">
        <w:rPr>
          <w:rFonts w:hint="cs"/>
          <w:color w:val="000000" w:themeColor="text1"/>
          <w:rtl/>
        </w:rPr>
        <w:t xml:space="preserve"> والربع</w:t>
      </w:r>
      <w:r w:rsidR="009939D8" w:rsidRPr="00ED2080">
        <w:rPr>
          <w:rFonts w:hint="cs"/>
          <w:color w:val="000000" w:themeColor="text1"/>
          <w:rtl/>
        </w:rPr>
        <w:t xml:space="preserve"> </w:t>
      </w:r>
      <w:r w:rsidRPr="00ED2080">
        <w:rPr>
          <w:rFonts w:hint="cs"/>
          <w:color w:val="000000" w:themeColor="text1"/>
          <w:rtl/>
        </w:rPr>
        <w:t>المناظر</w:t>
      </w:r>
      <w:r w:rsidR="00D4799C" w:rsidRPr="00ED2080">
        <w:rPr>
          <w:rFonts w:hint="cs"/>
          <w:color w:val="000000" w:themeColor="text1"/>
          <w:rtl/>
        </w:rPr>
        <w:t xml:space="preserve"> </w:t>
      </w:r>
      <w:r w:rsidR="0056519E" w:rsidRPr="00ED2080">
        <w:rPr>
          <w:rFonts w:hint="cs"/>
          <w:color w:val="000000" w:themeColor="text1"/>
          <w:rtl/>
        </w:rPr>
        <w:t>من العام</w:t>
      </w:r>
      <w:r w:rsidR="0075589F" w:rsidRPr="00ED2080">
        <w:rPr>
          <w:rFonts w:hint="cs"/>
          <w:color w:val="000000" w:themeColor="text1"/>
          <w:rtl/>
        </w:rPr>
        <w:t xml:space="preserve"> </w:t>
      </w:r>
      <w:r w:rsidR="006B295D" w:rsidRPr="00ED2080">
        <w:rPr>
          <w:rFonts w:hint="cs"/>
          <w:color w:val="000000" w:themeColor="text1"/>
          <w:rtl/>
        </w:rPr>
        <w:t>201</w:t>
      </w:r>
      <w:r w:rsidR="00644B3B" w:rsidRPr="00ED2080">
        <w:rPr>
          <w:rFonts w:hint="cs"/>
          <w:color w:val="000000" w:themeColor="text1"/>
          <w:rtl/>
        </w:rPr>
        <w:t>7</w:t>
      </w:r>
      <w:r w:rsidRPr="00ED2080">
        <w:rPr>
          <w:rFonts w:hint="cs"/>
          <w:color w:val="000000" w:themeColor="text1"/>
          <w:rtl/>
        </w:rPr>
        <w:t>:</w:t>
      </w:r>
    </w:p>
    <w:p w:rsidR="00FA530A" w:rsidRPr="00860A94" w:rsidRDefault="00FA530A" w:rsidP="00336AD9">
      <w:pPr>
        <w:pStyle w:val="BodyTextIndent"/>
        <w:jc w:val="both"/>
        <w:rPr>
          <w:color w:val="000000" w:themeColor="text1"/>
          <w:sz w:val="2"/>
          <w:szCs w:val="2"/>
          <w:rtl/>
        </w:rPr>
      </w:pPr>
    </w:p>
    <w:p w:rsidR="00E44989" w:rsidRPr="00622757" w:rsidRDefault="00E44989" w:rsidP="008A0623">
      <w:pPr>
        <w:pStyle w:val="BodyTextIndent"/>
        <w:jc w:val="both"/>
        <w:rPr>
          <w:color w:val="000000" w:themeColor="text1"/>
          <w:sz w:val="2"/>
          <w:szCs w:val="2"/>
          <w:rtl/>
        </w:rPr>
      </w:pPr>
    </w:p>
    <w:tbl>
      <w:tblPr>
        <w:tblW w:w="9200" w:type="dxa"/>
        <w:jc w:val="center"/>
        <w:tblLayout w:type="fixed"/>
        <w:tblCellMar>
          <w:left w:w="0" w:type="dxa"/>
          <w:right w:w="0" w:type="dxa"/>
        </w:tblCellMar>
        <w:tblLook w:val="0000" w:firstRow="0" w:lastRow="0" w:firstColumn="0" w:lastColumn="0" w:noHBand="0" w:noVBand="0"/>
      </w:tblPr>
      <w:tblGrid>
        <w:gridCol w:w="1483"/>
        <w:gridCol w:w="1417"/>
        <w:gridCol w:w="851"/>
        <w:gridCol w:w="191"/>
        <w:gridCol w:w="801"/>
        <w:gridCol w:w="183"/>
        <w:gridCol w:w="809"/>
        <w:gridCol w:w="3465"/>
      </w:tblGrid>
      <w:tr w:rsidR="008A0623" w:rsidRPr="00860A94" w:rsidTr="00622757">
        <w:trPr>
          <w:cantSplit/>
          <w:trHeight w:val="340"/>
          <w:jc w:val="center"/>
        </w:trPr>
        <w:tc>
          <w:tcPr>
            <w:tcW w:w="1483"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860A94" w:rsidRDefault="008A0623" w:rsidP="00DE6E16">
            <w:pPr>
              <w:jc w:val="center"/>
              <w:rPr>
                <w:rFonts w:ascii="Simplified Arabic" w:hAnsi="Simplified Arabic" w:cs="Simplified Arabic"/>
                <w:b/>
                <w:bCs/>
                <w:color w:val="000000" w:themeColor="text1"/>
                <w:sz w:val="18"/>
                <w:szCs w:val="18"/>
                <w:rtl/>
              </w:rPr>
            </w:pPr>
            <w:bookmarkStart w:id="2" w:name="OLE_LINK1"/>
            <w:r w:rsidRPr="00860A94">
              <w:rPr>
                <w:rFonts w:ascii="Simplified Arabic" w:hAnsi="Simplified Arabic" w:cs="Simplified Arabic"/>
                <w:b/>
                <w:bCs/>
                <w:color w:val="000000" w:themeColor="text1"/>
                <w:sz w:val="18"/>
                <w:szCs w:val="18"/>
                <w:rtl/>
              </w:rPr>
              <w:t>نسبة التغير عن</w:t>
            </w:r>
          </w:p>
          <w:p w:rsidR="00DE6E16" w:rsidRPr="00860A94" w:rsidRDefault="008A0623" w:rsidP="00347ACA">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الربع </w:t>
            </w:r>
            <w:r w:rsidR="00347ACA">
              <w:rPr>
                <w:rFonts w:ascii="Simplified Arabic" w:hAnsi="Simplified Arabic" w:cs="Simplified Arabic" w:hint="cs"/>
                <w:b/>
                <w:bCs/>
                <w:color w:val="000000" w:themeColor="text1"/>
                <w:sz w:val="18"/>
                <w:szCs w:val="18"/>
                <w:rtl/>
              </w:rPr>
              <w:t>الرابع</w:t>
            </w:r>
          </w:p>
          <w:p w:rsidR="008A0623" w:rsidRPr="00860A94" w:rsidRDefault="008A0623" w:rsidP="008A1C94">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8A1C94">
              <w:rPr>
                <w:rFonts w:ascii="Simplified Arabic" w:hAnsi="Simplified Arabic" w:cs="Simplified Arabic" w:hint="cs"/>
                <w:b/>
                <w:bCs/>
                <w:color w:val="000000" w:themeColor="text1"/>
                <w:sz w:val="18"/>
                <w:szCs w:val="18"/>
                <w:rtl/>
              </w:rPr>
              <w:t>2017</w:t>
            </w:r>
            <w:r w:rsidR="008C6E8F" w:rsidRPr="00860A94">
              <w:rPr>
                <w:rFonts w:ascii="Simplified Arabic" w:hAnsi="Simplified Arabic" w:cs="Simplified Arabic"/>
                <w:b/>
                <w:bCs/>
                <w:color w:val="000000" w:themeColor="text1"/>
                <w:sz w:val="18"/>
                <w:szCs w:val="18"/>
                <w:rtl/>
              </w:rPr>
              <w:t xml:space="preserve"> (%)</w:t>
            </w:r>
          </w:p>
        </w:tc>
        <w:tc>
          <w:tcPr>
            <w:tcW w:w="1417"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716894" w:rsidRPr="00860A94" w:rsidRDefault="008A0623" w:rsidP="00383297">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p>
          <w:p w:rsidR="008C6E8F" w:rsidRPr="00860A94" w:rsidRDefault="001B4230" w:rsidP="00347ACA">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الربع </w:t>
            </w:r>
            <w:r w:rsidR="00347ACA">
              <w:rPr>
                <w:rFonts w:ascii="Simplified Arabic" w:hAnsi="Simplified Arabic" w:cs="Simplified Arabic" w:hint="cs"/>
                <w:b/>
                <w:bCs/>
                <w:color w:val="000000" w:themeColor="text1"/>
                <w:sz w:val="18"/>
                <w:szCs w:val="18"/>
                <w:rtl/>
              </w:rPr>
              <w:t>الاول</w:t>
            </w:r>
          </w:p>
          <w:p w:rsidR="008A0623" w:rsidRPr="00860A94" w:rsidRDefault="00C73F86" w:rsidP="00347ACA">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hint="cs"/>
                <w:b/>
                <w:bCs/>
                <w:color w:val="000000" w:themeColor="text1"/>
                <w:sz w:val="18"/>
                <w:szCs w:val="18"/>
                <w:rtl/>
              </w:rPr>
              <w:t>201</w:t>
            </w:r>
            <w:r w:rsidR="00347ACA">
              <w:rPr>
                <w:rFonts w:ascii="Simplified Arabic" w:hAnsi="Simplified Arabic" w:cs="Simplified Arabic" w:hint="cs"/>
                <w:b/>
                <w:bCs/>
                <w:color w:val="000000" w:themeColor="text1"/>
                <w:sz w:val="18"/>
                <w:szCs w:val="18"/>
                <w:rtl/>
              </w:rPr>
              <w:t>7</w:t>
            </w:r>
            <w:r w:rsidR="008C6E8F" w:rsidRPr="00860A94">
              <w:rPr>
                <w:rFonts w:ascii="Simplified Arabic" w:hAnsi="Simplified Arabic" w:cs="Simplified Arabic"/>
                <w:b/>
                <w:bCs/>
                <w:color w:val="000000" w:themeColor="text1"/>
                <w:sz w:val="18"/>
                <w:szCs w:val="18"/>
                <w:rtl/>
              </w:rPr>
              <w:t xml:space="preserve"> (%)</w:t>
            </w:r>
          </w:p>
        </w:tc>
        <w:tc>
          <w:tcPr>
            <w:tcW w:w="2835" w:type="dxa"/>
            <w:gridSpan w:val="5"/>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860A94" w:rsidRDefault="008A0623" w:rsidP="00B304CE">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الوحدات السكنية المرخصة </w:t>
            </w:r>
          </w:p>
        </w:tc>
        <w:tc>
          <w:tcPr>
            <w:tcW w:w="3465"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860A94" w:rsidRDefault="008A0623"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8A1C94" w:rsidRPr="00860A94" w:rsidTr="00622757">
        <w:trPr>
          <w:cantSplit/>
          <w:trHeight w:val="340"/>
          <w:jc w:val="center"/>
        </w:trPr>
        <w:tc>
          <w:tcPr>
            <w:tcW w:w="1483"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B304CE">
            <w:pPr>
              <w:jc w:val="center"/>
              <w:rPr>
                <w:rFonts w:cs="Simplified Arabic"/>
                <w:b/>
                <w:bCs/>
                <w:color w:val="000000" w:themeColor="text1"/>
                <w:sz w:val="18"/>
                <w:szCs w:val="18"/>
              </w:rPr>
            </w:pPr>
          </w:p>
        </w:tc>
        <w:tc>
          <w:tcPr>
            <w:tcW w:w="141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B304CE">
            <w:pPr>
              <w:jc w:val="center"/>
              <w:rPr>
                <w:rFonts w:cs="Simplified Arabic"/>
                <w:b/>
                <w:bCs/>
                <w:color w:val="000000" w:themeColor="text1"/>
                <w:sz w:val="18"/>
                <w:szCs w:val="18"/>
              </w:rPr>
            </w:pPr>
          </w:p>
        </w:tc>
        <w:tc>
          <w:tcPr>
            <w:tcW w:w="85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6A5FCB">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sidR="006A5FCB">
              <w:rPr>
                <w:rFonts w:ascii="Arial" w:hAnsi="Arial" w:cs="Simplified Arabic" w:hint="cs"/>
                <w:color w:val="000000" w:themeColor="text1"/>
                <w:sz w:val="18"/>
                <w:szCs w:val="18"/>
                <w:rtl/>
              </w:rPr>
              <w:t>الاول</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w:t>
            </w:r>
            <w:r w:rsidR="006A5FCB">
              <w:rPr>
                <w:rFonts w:ascii="Arial" w:hAnsi="Arial" w:cs="Simplified Arabic" w:hint="cs"/>
                <w:color w:val="000000" w:themeColor="text1"/>
                <w:sz w:val="18"/>
                <w:szCs w:val="18"/>
                <w:rtl/>
              </w:rPr>
              <w:t>8</w:t>
            </w:r>
            <w:r w:rsidRPr="00860A94">
              <w:rPr>
                <w:rFonts w:ascii="Arial" w:hAnsi="Arial" w:cs="Simplified Arabic" w:hint="cs"/>
                <w:color w:val="000000" w:themeColor="text1"/>
                <w:sz w:val="18"/>
                <w:szCs w:val="18"/>
                <w:rtl/>
              </w:rPr>
              <w:t xml:space="preserve">   </w:t>
            </w:r>
          </w:p>
        </w:tc>
        <w:tc>
          <w:tcPr>
            <w:tcW w:w="992"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6A5FCB" w:rsidP="00E4608C">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Pr>
                <w:rFonts w:ascii="Arial" w:hAnsi="Arial" w:cs="Simplified Arabic" w:hint="cs"/>
                <w:color w:val="000000" w:themeColor="text1"/>
                <w:sz w:val="18"/>
                <w:szCs w:val="18"/>
                <w:rtl/>
              </w:rPr>
              <w:t>الرابع</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17</w:t>
            </w:r>
          </w:p>
        </w:tc>
        <w:tc>
          <w:tcPr>
            <w:tcW w:w="992"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A33553">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الربع</w:t>
            </w:r>
            <w:r>
              <w:rPr>
                <w:rFonts w:ascii="Arial" w:hAnsi="Arial" w:cs="Simplified Arabic" w:hint="cs"/>
                <w:color w:val="000000" w:themeColor="text1"/>
                <w:sz w:val="18"/>
                <w:szCs w:val="18"/>
                <w:rtl/>
                <w:lang w:bidi="ar-JO"/>
              </w:rPr>
              <w:t xml:space="preserve"> </w:t>
            </w:r>
            <w:r w:rsidR="00A33553">
              <w:rPr>
                <w:rFonts w:ascii="Arial" w:hAnsi="Arial" w:cs="Simplified Arabic" w:hint="cs"/>
                <w:color w:val="000000" w:themeColor="text1"/>
                <w:sz w:val="18"/>
                <w:szCs w:val="18"/>
                <w:rtl/>
                <w:lang w:bidi="ar-JO"/>
              </w:rPr>
              <w:t>الاول</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w:t>
            </w:r>
            <w:r w:rsidR="006A5FCB">
              <w:rPr>
                <w:rFonts w:ascii="Arial" w:hAnsi="Arial" w:cs="Simplified Arabic" w:hint="cs"/>
                <w:color w:val="000000" w:themeColor="text1"/>
                <w:sz w:val="18"/>
                <w:szCs w:val="18"/>
                <w:rtl/>
              </w:rPr>
              <w:t>7</w:t>
            </w:r>
          </w:p>
        </w:tc>
        <w:tc>
          <w:tcPr>
            <w:tcW w:w="3465" w:type="dxa"/>
            <w:vMerge/>
            <w:tcBorders>
              <w:left w:val="nil"/>
              <w:bottom w:val="single" w:sz="4" w:space="0" w:color="auto"/>
              <w:right w:val="single" w:sz="4" w:space="0" w:color="auto"/>
            </w:tcBorders>
            <w:tcMar>
              <w:top w:w="20" w:type="dxa"/>
              <w:left w:w="20" w:type="dxa"/>
              <w:bottom w:w="0" w:type="dxa"/>
              <w:right w:w="20" w:type="dxa"/>
            </w:tcMar>
            <w:vAlign w:val="center"/>
          </w:tcPr>
          <w:p w:rsidR="008A1C94" w:rsidRPr="00860A94" w:rsidRDefault="008A1C94" w:rsidP="00B304CE">
            <w:pPr>
              <w:jc w:val="center"/>
              <w:rPr>
                <w:rFonts w:cs="Simplified Arabic"/>
                <w:b/>
                <w:bCs/>
                <w:color w:val="000000" w:themeColor="text1"/>
                <w:sz w:val="18"/>
                <w:szCs w:val="18"/>
              </w:rPr>
            </w:pPr>
          </w:p>
        </w:tc>
      </w:tr>
      <w:tr w:rsidR="00347ACA" w:rsidRPr="00860A94" w:rsidTr="002842C0">
        <w:trPr>
          <w:cantSplit/>
          <w:trHeight w:val="340"/>
          <w:jc w:val="center"/>
        </w:trPr>
        <w:tc>
          <w:tcPr>
            <w:tcW w:w="1483" w:type="dxa"/>
            <w:tcBorders>
              <w:top w:val="single" w:sz="4" w:space="0" w:color="auto"/>
              <w:left w:val="single" w:sz="4" w:space="0" w:color="auto"/>
            </w:tcBorders>
            <w:tcMar>
              <w:top w:w="20" w:type="dxa"/>
              <w:left w:w="20" w:type="dxa"/>
              <w:bottom w:w="0" w:type="dxa"/>
              <w:right w:w="113" w:type="dxa"/>
            </w:tcMar>
            <w:vAlign w:val="center"/>
          </w:tcPr>
          <w:p w:rsidR="00347ACA" w:rsidRDefault="00347ACA" w:rsidP="002842C0">
            <w:pPr>
              <w:ind w:firstLineChars="100" w:firstLine="180"/>
              <w:rPr>
                <w:rFonts w:ascii="Arial" w:hAnsi="Arial" w:cs="Arial"/>
                <w:color w:val="000000"/>
                <w:sz w:val="18"/>
                <w:szCs w:val="18"/>
              </w:rPr>
            </w:pPr>
            <w:r>
              <w:rPr>
                <w:rFonts w:ascii="Arial" w:hAnsi="Arial" w:cs="Arial"/>
                <w:color w:val="000000"/>
                <w:sz w:val="18"/>
                <w:szCs w:val="18"/>
              </w:rPr>
              <w:t>-15.0</w:t>
            </w:r>
          </w:p>
        </w:tc>
        <w:tc>
          <w:tcPr>
            <w:tcW w:w="1417" w:type="dxa"/>
            <w:tcBorders>
              <w:top w:val="single" w:sz="4" w:space="0" w:color="auto"/>
            </w:tcBorders>
            <w:tcMar>
              <w:top w:w="20" w:type="dxa"/>
              <w:left w:w="20" w:type="dxa"/>
              <w:bottom w:w="0" w:type="dxa"/>
              <w:right w:w="113" w:type="dxa"/>
            </w:tcMar>
            <w:vAlign w:val="center"/>
          </w:tcPr>
          <w:p w:rsidR="00347ACA" w:rsidRDefault="00347ACA" w:rsidP="002842C0">
            <w:pPr>
              <w:ind w:firstLineChars="100" w:firstLine="180"/>
              <w:rPr>
                <w:rFonts w:ascii="Arial" w:hAnsi="Arial" w:cs="Arial"/>
                <w:color w:val="000000"/>
                <w:sz w:val="18"/>
                <w:szCs w:val="18"/>
              </w:rPr>
            </w:pPr>
            <w:r>
              <w:rPr>
                <w:rFonts w:ascii="Arial" w:hAnsi="Arial" w:cs="Arial"/>
                <w:color w:val="000000"/>
                <w:sz w:val="18"/>
                <w:szCs w:val="18"/>
              </w:rPr>
              <w:t>-6.3</w:t>
            </w:r>
          </w:p>
        </w:tc>
        <w:tc>
          <w:tcPr>
            <w:tcW w:w="1042" w:type="dxa"/>
            <w:gridSpan w:val="2"/>
            <w:tcBorders>
              <w:top w:val="single" w:sz="4" w:space="0" w:color="auto"/>
            </w:tcBorders>
            <w:noWrap/>
            <w:tcMar>
              <w:top w:w="20" w:type="dxa"/>
              <w:left w:w="20" w:type="dxa"/>
              <w:bottom w:w="0" w:type="dxa"/>
              <w:right w:w="113" w:type="dxa"/>
            </w:tcMar>
            <w:vAlign w:val="center"/>
          </w:tcPr>
          <w:p w:rsidR="00347ACA" w:rsidRPr="008A1C94" w:rsidRDefault="00347ACA" w:rsidP="002842C0">
            <w:pPr>
              <w:ind w:firstLineChars="100" w:firstLine="180"/>
              <w:rPr>
                <w:rFonts w:ascii="Arial" w:hAnsi="Arial" w:cs="Arial"/>
                <w:sz w:val="18"/>
                <w:szCs w:val="18"/>
              </w:rPr>
            </w:pPr>
            <w:r>
              <w:rPr>
                <w:rFonts w:ascii="Arial" w:hAnsi="Arial" w:cs="Arial"/>
                <w:sz w:val="18"/>
                <w:szCs w:val="18"/>
              </w:rPr>
              <w:t>3,462</w:t>
            </w:r>
          </w:p>
        </w:tc>
        <w:tc>
          <w:tcPr>
            <w:tcW w:w="984" w:type="dxa"/>
            <w:gridSpan w:val="2"/>
            <w:tcBorders>
              <w:top w:val="single" w:sz="4" w:space="0" w:color="auto"/>
            </w:tcBorders>
            <w:tcMar>
              <w:top w:w="20" w:type="dxa"/>
              <w:left w:w="20" w:type="dxa"/>
              <w:bottom w:w="0" w:type="dxa"/>
              <w:right w:w="113" w:type="dxa"/>
            </w:tcMar>
            <w:vAlign w:val="center"/>
          </w:tcPr>
          <w:p w:rsidR="00347ACA" w:rsidRPr="008A1C94" w:rsidRDefault="00347ACA" w:rsidP="002842C0">
            <w:pPr>
              <w:ind w:firstLineChars="100" w:firstLine="180"/>
              <w:rPr>
                <w:rFonts w:ascii="Arial" w:hAnsi="Arial" w:cs="Arial"/>
                <w:sz w:val="18"/>
                <w:szCs w:val="18"/>
              </w:rPr>
            </w:pPr>
            <w:r>
              <w:rPr>
                <w:rFonts w:ascii="Arial" w:hAnsi="Arial" w:cs="Arial"/>
                <w:sz w:val="18"/>
                <w:szCs w:val="18"/>
              </w:rPr>
              <w:t>4,072</w:t>
            </w:r>
          </w:p>
        </w:tc>
        <w:tc>
          <w:tcPr>
            <w:tcW w:w="809" w:type="dxa"/>
            <w:tcBorders>
              <w:top w:val="single" w:sz="4" w:space="0" w:color="auto"/>
              <w:right w:val="single" w:sz="4" w:space="0" w:color="auto"/>
            </w:tcBorders>
            <w:tcMar>
              <w:top w:w="20" w:type="dxa"/>
              <w:left w:w="20" w:type="dxa"/>
              <w:bottom w:w="0" w:type="dxa"/>
              <w:right w:w="113" w:type="dxa"/>
            </w:tcMar>
            <w:vAlign w:val="center"/>
          </w:tcPr>
          <w:p w:rsidR="00347ACA" w:rsidRPr="008A1C94" w:rsidRDefault="00347ACA" w:rsidP="002842C0">
            <w:pPr>
              <w:bidi w:val="0"/>
              <w:ind w:firstLineChars="100" w:firstLine="180"/>
              <w:rPr>
                <w:rFonts w:ascii="Arial" w:hAnsi="Arial" w:cs="Arial"/>
                <w:sz w:val="18"/>
                <w:szCs w:val="18"/>
              </w:rPr>
            </w:pPr>
            <w:r>
              <w:rPr>
                <w:rFonts w:ascii="Arial" w:hAnsi="Arial" w:cs="Arial"/>
                <w:sz w:val="18"/>
                <w:szCs w:val="18"/>
              </w:rPr>
              <w:t>3,693</w:t>
            </w:r>
          </w:p>
        </w:tc>
        <w:tc>
          <w:tcPr>
            <w:tcW w:w="3465"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347ACA" w:rsidRPr="00860A94" w:rsidRDefault="00347ACA" w:rsidP="00347ACA">
            <w:pPr>
              <w:ind w:left="117"/>
              <w:rPr>
                <w:rFonts w:cs="Simplified Arabic"/>
                <w:color w:val="000000" w:themeColor="text1"/>
                <w:sz w:val="18"/>
                <w:szCs w:val="18"/>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الجديدة</w:t>
            </w:r>
            <w:r w:rsidR="00746CBD">
              <w:rPr>
                <w:rFonts w:cs="Simplified Arabic" w:hint="cs"/>
                <w:color w:val="000000" w:themeColor="text1"/>
                <w:sz w:val="18"/>
                <w:szCs w:val="18"/>
                <w:rtl/>
              </w:rPr>
              <w:t xml:space="preserve"> المرخصة</w:t>
            </w:r>
          </w:p>
        </w:tc>
      </w:tr>
      <w:tr w:rsidR="00347ACA" w:rsidRPr="00860A94" w:rsidTr="002842C0">
        <w:trPr>
          <w:cantSplit/>
          <w:trHeight w:val="340"/>
          <w:jc w:val="center"/>
        </w:trPr>
        <w:tc>
          <w:tcPr>
            <w:tcW w:w="1483" w:type="dxa"/>
            <w:tcBorders>
              <w:left w:val="single" w:sz="4" w:space="0" w:color="auto"/>
            </w:tcBorders>
            <w:tcMar>
              <w:top w:w="20" w:type="dxa"/>
              <w:left w:w="20" w:type="dxa"/>
              <w:bottom w:w="0" w:type="dxa"/>
              <w:right w:w="113" w:type="dxa"/>
            </w:tcMar>
            <w:vAlign w:val="center"/>
          </w:tcPr>
          <w:p w:rsidR="00347ACA" w:rsidRDefault="00347ACA" w:rsidP="002842C0">
            <w:pPr>
              <w:ind w:firstLineChars="100" w:firstLine="180"/>
              <w:rPr>
                <w:rFonts w:ascii="Arial" w:hAnsi="Arial" w:cs="Arial"/>
                <w:color w:val="000000"/>
                <w:sz w:val="18"/>
                <w:szCs w:val="18"/>
              </w:rPr>
            </w:pPr>
            <w:r>
              <w:rPr>
                <w:rFonts w:ascii="Arial" w:hAnsi="Arial" w:cs="Arial"/>
                <w:color w:val="000000"/>
                <w:sz w:val="18"/>
                <w:szCs w:val="18"/>
              </w:rPr>
              <w:t>-12.1</w:t>
            </w:r>
          </w:p>
        </w:tc>
        <w:tc>
          <w:tcPr>
            <w:tcW w:w="1417" w:type="dxa"/>
            <w:tcMar>
              <w:top w:w="20" w:type="dxa"/>
              <w:left w:w="20" w:type="dxa"/>
              <w:bottom w:w="0" w:type="dxa"/>
              <w:right w:w="113" w:type="dxa"/>
            </w:tcMar>
            <w:vAlign w:val="center"/>
          </w:tcPr>
          <w:p w:rsidR="00347ACA" w:rsidRDefault="00347ACA" w:rsidP="002842C0">
            <w:pPr>
              <w:ind w:firstLineChars="100" w:firstLine="180"/>
              <w:rPr>
                <w:rFonts w:ascii="Arial" w:hAnsi="Arial" w:cs="Arial"/>
                <w:color w:val="000000"/>
                <w:sz w:val="18"/>
                <w:szCs w:val="18"/>
              </w:rPr>
            </w:pPr>
            <w:r>
              <w:rPr>
                <w:rFonts w:ascii="Arial" w:hAnsi="Arial" w:cs="Arial"/>
                <w:color w:val="000000"/>
                <w:sz w:val="18"/>
                <w:szCs w:val="18"/>
              </w:rPr>
              <w:t>-8.5</w:t>
            </w:r>
          </w:p>
        </w:tc>
        <w:tc>
          <w:tcPr>
            <w:tcW w:w="1042" w:type="dxa"/>
            <w:gridSpan w:val="2"/>
            <w:noWrap/>
            <w:tcMar>
              <w:top w:w="20" w:type="dxa"/>
              <w:left w:w="20" w:type="dxa"/>
              <w:bottom w:w="0" w:type="dxa"/>
              <w:right w:w="113" w:type="dxa"/>
            </w:tcMar>
            <w:vAlign w:val="center"/>
          </w:tcPr>
          <w:p w:rsidR="00347ACA" w:rsidRPr="008A1C94" w:rsidRDefault="00347ACA" w:rsidP="002842C0">
            <w:pPr>
              <w:ind w:firstLineChars="100" w:firstLine="180"/>
              <w:rPr>
                <w:rFonts w:ascii="Arial" w:hAnsi="Arial" w:cs="Arial"/>
                <w:sz w:val="18"/>
                <w:szCs w:val="18"/>
              </w:rPr>
            </w:pPr>
            <w:r>
              <w:rPr>
                <w:rFonts w:ascii="Arial" w:hAnsi="Arial" w:cs="Arial"/>
                <w:sz w:val="18"/>
                <w:szCs w:val="18"/>
              </w:rPr>
              <w:t>597.8</w:t>
            </w:r>
          </w:p>
        </w:tc>
        <w:tc>
          <w:tcPr>
            <w:tcW w:w="984" w:type="dxa"/>
            <w:gridSpan w:val="2"/>
            <w:tcMar>
              <w:top w:w="20" w:type="dxa"/>
              <w:left w:w="20" w:type="dxa"/>
              <w:bottom w:w="0" w:type="dxa"/>
              <w:right w:w="113" w:type="dxa"/>
            </w:tcMar>
            <w:vAlign w:val="center"/>
          </w:tcPr>
          <w:p w:rsidR="00347ACA" w:rsidRPr="008A1C94" w:rsidRDefault="00347ACA" w:rsidP="002842C0">
            <w:pPr>
              <w:ind w:firstLineChars="100" w:firstLine="180"/>
              <w:rPr>
                <w:rFonts w:ascii="Arial" w:hAnsi="Arial" w:cs="Arial"/>
                <w:sz w:val="18"/>
                <w:szCs w:val="18"/>
              </w:rPr>
            </w:pPr>
            <w:r>
              <w:rPr>
                <w:rFonts w:ascii="Arial" w:hAnsi="Arial" w:cs="Arial"/>
                <w:sz w:val="18"/>
                <w:szCs w:val="18"/>
              </w:rPr>
              <w:t>680.0</w:t>
            </w:r>
          </w:p>
        </w:tc>
        <w:tc>
          <w:tcPr>
            <w:tcW w:w="809" w:type="dxa"/>
            <w:tcBorders>
              <w:right w:val="single" w:sz="4" w:space="0" w:color="auto"/>
            </w:tcBorders>
            <w:tcMar>
              <w:top w:w="20" w:type="dxa"/>
              <w:left w:w="20" w:type="dxa"/>
              <w:bottom w:w="0" w:type="dxa"/>
              <w:right w:w="113" w:type="dxa"/>
            </w:tcMar>
            <w:vAlign w:val="center"/>
          </w:tcPr>
          <w:p w:rsidR="00347ACA" w:rsidRPr="008A1C94" w:rsidRDefault="00347ACA" w:rsidP="002842C0">
            <w:pPr>
              <w:bidi w:val="0"/>
              <w:ind w:firstLineChars="100" w:firstLine="180"/>
              <w:rPr>
                <w:rFonts w:ascii="Arial" w:hAnsi="Arial" w:cs="Arial"/>
                <w:sz w:val="18"/>
                <w:szCs w:val="18"/>
              </w:rPr>
            </w:pPr>
            <w:r>
              <w:rPr>
                <w:rFonts w:ascii="Arial" w:hAnsi="Arial" w:cs="Arial"/>
                <w:sz w:val="18"/>
                <w:szCs w:val="18"/>
              </w:rPr>
              <w:t>653.1</w:t>
            </w:r>
          </w:p>
        </w:tc>
        <w:tc>
          <w:tcPr>
            <w:tcW w:w="3465" w:type="dxa"/>
            <w:tcBorders>
              <w:left w:val="single" w:sz="4" w:space="0" w:color="auto"/>
              <w:right w:val="single" w:sz="4" w:space="0" w:color="auto"/>
            </w:tcBorders>
            <w:tcMar>
              <w:top w:w="20" w:type="dxa"/>
              <w:left w:w="20" w:type="dxa"/>
              <w:bottom w:w="0" w:type="dxa"/>
              <w:right w:w="20" w:type="dxa"/>
            </w:tcMar>
            <w:vAlign w:val="center"/>
          </w:tcPr>
          <w:p w:rsidR="00347ACA" w:rsidRPr="00860A94" w:rsidRDefault="00347ACA" w:rsidP="001078D5">
            <w:pPr>
              <w:ind w:left="117" w:firstLine="11"/>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الجديدة</w:t>
            </w:r>
            <w:r w:rsidR="001078D5">
              <w:rPr>
                <w:rFonts w:cs="Simplified Arabic" w:hint="cs"/>
                <w:color w:val="000000" w:themeColor="text1"/>
                <w:sz w:val="18"/>
                <w:szCs w:val="18"/>
                <w:rtl/>
              </w:rPr>
              <w:t xml:space="preserve"> المرخصة</w:t>
            </w:r>
            <w:r w:rsidRPr="00860A94">
              <w:rPr>
                <w:rFonts w:cs="Simplified Arabic"/>
                <w:color w:val="000000" w:themeColor="text1"/>
                <w:sz w:val="18"/>
                <w:szCs w:val="18"/>
                <w:rtl/>
              </w:rPr>
              <w:t>(</w:t>
            </w:r>
            <w:r w:rsidR="001078D5" w:rsidRPr="00860A94">
              <w:rPr>
                <w:rFonts w:cs="Simplified Arabic"/>
                <w:color w:val="000000" w:themeColor="text1"/>
                <w:sz w:val="18"/>
                <w:szCs w:val="18"/>
                <w:rtl/>
              </w:rPr>
              <w:t>ألف</w:t>
            </w:r>
            <w:r w:rsidR="001078D5" w:rsidRPr="002D17F1">
              <w:rPr>
                <w:rFonts w:cs="Simplified Arabic"/>
                <w:color w:val="000000" w:themeColor="text1"/>
                <w:sz w:val="10"/>
                <w:szCs w:val="10"/>
                <w:rtl/>
              </w:rPr>
              <w:t xml:space="preserve"> </w:t>
            </w:r>
            <w:r w:rsidR="001078D5">
              <w:rPr>
                <w:rFonts w:cs="Simplified Arabic" w:hint="cs"/>
                <w:color w:val="000000" w:themeColor="text1"/>
                <w:sz w:val="18"/>
                <w:szCs w:val="18"/>
                <w:rtl/>
              </w:rPr>
              <w:t>م</w:t>
            </w:r>
            <w:r w:rsidR="002D17F1">
              <w:rPr>
                <w:rFonts w:cs="Simplified Arabic" w:hint="cs"/>
                <w:color w:val="000000" w:themeColor="text1"/>
                <w:sz w:val="18"/>
                <w:szCs w:val="18"/>
                <w:rtl/>
              </w:rPr>
              <w:t>2</w:t>
            </w:r>
            <w:r w:rsidRPr="00860A94">
              <w:rPr>
                <w:rFonts w:cs="Simplified Arabic"/>
                <w:color w:val="000000" w:themeColor="text1"/>
                <w:sz w:val="18"/>
                <w:szCs w:val="18"/>
                <w:rtl/>
              </w:rPr>
              <w:t>)</w:t>
            </w:r>
          </w:p>
        </w:tc>
      </w:tr>
      <w:tr w:rsidR="00347ACA" w:rsidRPr="00860A94" w:rsidTr="002842C0">
        <w:trPr>
          <w:cantSplit/>
          <w:trHeight w:val="340"/>
          <w:jc w:val="center"/>
        </w:trPr>
        <w:tc>
          <w:tcPr>
            <w:tcW w:w="1483" w:type="dxa"/>
            <w:tcBorders>
              <w:left w:val="single" w:sz="4" w:space="0" w:color="auto"/>
            </w:tcBorders>
            <w:tcMar>
              <w:top w:w="20" w:type="dxa"/>
              <w:left w:w="20" w:type="dxa"/>
              <w:bottom w:w="0" w:type="dxa"/>
              <w:right w:w="113" w:type="dxa"/>
            </w:tcMar>
            <w:vAlign w:val="center"/>
          </w:tcPr>
          <w:p w:rsidR="00347ACA" w:rsidRDefault="00347ACA" w:rsidP="002842C0">
            <w:pPr>
              <w:ind w:firstLineChars="100" w:firstLine="180"/>
              <w:rPr>
                <w:rFonts w:ascii="Arial" w:hAnsi="Arial" w:cs="Arial"/>
                <w:color w:val="000000"/>
                <w:sz w:val="18"/>
                <w:szCs w:val="18"/>
              </w:rPr>
            </w:pPr>
            <w:r>
              <w:rPr>
                <w:rFonts w:ascii="Arial" w:hAnsi="Arial" w:cs="Arial"/>
                <w:color w:val="000000"/>
                <w:sz w:val="18"/>
                <w:szCs w:val="18"/>
              </w:rPr>
              <w:t>-14.2</w:t>
            </w:r>
          </w:p>
        </w:tc>
        <w:tc>
          <w:tcPr>
            <w:tcW w:w="1417" w:type="dxa"/>
            <w:tcMar>
              <w:top w:w="20" w:type="dxa"/>
              <w:left w:w="20" w:type="dxa"/>
              <w:bottom w:w="0" w:type="dxa"/>
              <w:right w:w="113" w:type="dxa"/>
            </w:tcMar>
            <w:vAlign w:val="center"/>
          </w:tcPr>
          <w:p w:rsidR="00347ACA" w:rsidRDefault="00347ACA" w:rsidP="002842C0">
            <w:pPr>
              <w:ind w:firstLineChars="100" w:firstLine="180"/>
              <w:rPr>
                <w:rFonts w:ascii="Arial" w:hAnsi="Arial" w:cs="Arial"/>
                <w:color w:val="000000"/>
                <w:sz w:val="18"/>
                <w:szCs w:val="18"/>
              </w:rPr>
            </w:pPr>
            <w:r>
              <w:rPr>
                <w:rFonts w:ascii="Arial" w:hAnsi="Arial" w:cs="Arial"/>
                <w:color w:val="000000"/>
                <w:sz w:val="18"/>
                <w:szCs w:val="18"/>
              </w:rPr>
              <w:t>25.5</w:t>
            </w:r>
          </w:p>
        </w:tc>
        <w:tc>
          <w:tcPr>
            <w:tcW w:w="1042" w:type="dxa"/>
            <w:gridSpan w:val="2"/>
            <w:noWrap/>
            <w:tcMar>
              <w:top w:w="20" w:type="dxa"/>
              <w:left w:w="20" w:type="dxa"/>
              <w:bottom w:w="0" w:type="dxa"/>
              <w:right w:w="113" w:type="dxa"/>
            </w:tcMar>
            <w:vAlign w:val="center"/>
          </w:tcPr>
          <w:p w:rsidR="00347ACA" w:rsidRPr="008A1C94" w:rsidRDefault="00347ACA" w:rsidP="002842C0">
            <w:pPr>
              <w:ind w:firstLineChars="100" w:firstLine="180"/>
              <w:rPr>
                <w:rFonts w:ascii="Arial" w:hAnsi="Arial" w:cs="Arial"/>
                <w:sz w:val="18"/>
                <w:szCs w:val="18"/>
              </w:rPr>
            </w:pPr>
            <w:r>
              <w:rPr>
                <w:rFonts w:ascii="Arial" w:hAnsi="Arial" w:cs="Arial"/>
                <w:sz w:val="18"/>
                <w:szCs w:val="18"/>
              </w:rPr>
              <w:t>1,040</w:t>
            </w:r>
          </w:p>
        </w:tc>
        <w:tc>
          <w:tcPr>
            <w:tcW w:w="984" w:type="dxa"/>
            <w:gridSpan w:val="2"/>
            <w:tcMar>
              <w:top w:w="20" w:type="dxa"/>
              <w:left w:w="20" w:type="dxa"/>
              <w:bottom w:w="0" w:type="dxa"/>
              <w:right w:w="113" w:type="dxa"/>
            </w:tcMar>
            <w:vAlign w:val="center"/>
          </w:tcPr>
          <w:p w:rsidR="00347ACA" w:rsidRPr="008A1C94" w:rsidRDefault="00347ACA" w:rsidP="002842C0">
            <w:pPr>
              <w:ind w:firstLineChars="100" w:firstLine="180"/>
              <w:rPr>
                <w:rFonts w:ascii="Arial" w:hAnsi="Arial" w:cs="Arial"/>
                <w:sz w:val="18"/>
                <w:szCs w:val="18"/>
              </w:rPr>
            </w:pPr>
            <w:r>
              <w:rPr>
                <w:rFonts w:ascii="Arial" w:hAnsi="Arial" w:cs="Arial"/>
                <w:sz w:val="18"/>
                <w:szCs w:val="18"/>
              </w:rPr>
              <w:t>1,212</w:t>
            </w:r>
          </w:p>
        </w:tc>
        <w:tc>
          <w:tcPr>
            <w:tcW w:w="809" w:type="dxa"/>
            <w:tcBorders>
              <w:right w:val="single" w:sz="4" w:space="0" w:color="auto"/>
            </w:tcBorders>
            <w:tcMar>
              <w:top w:w="20" w:type="dxa"/>
              <w:left w:w="20" w:type="dxa"/>
              <w:bottom w:w="0" w:type="dxa"/>
              <w:right w:w="113" w:type="dxa"/>
            </w:tcMar>
            <w:vAlign w:val="center"/>
          </w:tcPr>
          <w:p w:rsidR="00347ACA" w:rsidRPr="008A1C94" w:rsidRDefault="00347ACA" w:rsidP="002842C0">
            <w:pPr>
              <w:bidi w:val="0"/>
              <w:ind w:firstLineChars="100" w:firstLine="180"/>
              <w:rPr>
                <w:rFonts w:ascii="Arial" w:hAnsi="Arial" w:cs="Arial"/>
                <w:sz w:val="18"/>
                <w:szCs w:val="18"/>
              </w:rPr>
            </w:pPr>
            <w:r>
              <w:rPr>
                <w:rFonts w:ascii="Arial" w:hAnsi="Arial" w:cs="Arial"/>
                <w:sz w:val="18"/>
                <w:szCs w:val="18"/>
              </w:rPr>
              <w:t>829</w:t>
            </w:r>
          </w:p>
        </w:tc>
        <w:tc>
          <w:tcPr>
            <w:tcW w:w="3465" w:type="dxa"/>
            <w:tcBorders>
              <w:left w:val="single" w:sz="4" w:space="0" w:color="auto"/>
              <w:right w:val="single" w:sz="4" w:space="0" w:color="auto"/>
            </w:tcBorders>
            <w:tcMar>
              <w:top w:w="20" w:type="dxa"/>
              <w:left w:w="20" w:type="dxa"/>
              <w:bottom w:w="0" w:type="dxa"/>
              <w:right w:w="20" w:type="dxa"/>
            </w:tcMar>
            <w:vAlign w:val="center"/>
          </w:tcPr>
          <w:p w:rsidR="00347ACA" w:rsidRPr="00860A94" w:rsidRDefault="00347ACA" w:rsidP="00347ACA">
            <w:pPr>
              <w:ind w:left="117"/>
              <w:rPr>
                <w:rFonts w:cs="Simplified Arabic"/>
                <w:color w:val="000000" w:themeColor="text1"/>
                <w:sz w:val="18"/>
                <w:szCs w:val="18"/>
                <w:rtl/>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القائمة</w:t>
            </w:r>
            <w:r w:rsidR="001078D5">
              <w:rPr>
                <w:rFonts w:cs="Simplified Arabic" w:hint="cs"/>
                <w:color w:val="000000" w:themeColor="text1"/>
                <w:sz w:val="18"/>
                <w:szCs w:val="18"/>
                <w:rtl/>
              </w:rPr>
              <w:t xml:space="preserve"> المرخصة</w:t>
            </w:r>
          </w:p>
        </w:tc>
      </w:tr>
      <w:tr w:rsidR="00347ACA" w:rsidRPr="00860A94" w:rsidTr="002842C0">
        <w:trPr>
          <w:cantSplit/>
          <w:trHeight w:val="340"/>
          <w:jc w:val="center"/>
        </w:trPr>
        <w:tc>
          <w:tcPr>
            <w:tcW w:w="1483" w:type="dxa"/>
            <w:tcBorders>
              <w:left w:val="single" w:sz="4" w:space="0" w:color="auto"/>
              <w:bottom w:val="single" w:sz="4" w:space="0" w:color="auto"/>
            </w:tcBorders>
            <w:tcMar>
              <w:top w:w="20" w:type="dxa"/>
              <w:left w:w="20" w:type="dxa"/>
              <w:bottom w:w="0" w:type="dxa"/>
              <w:right w:w="113" w:type="dxa"/>
            </w:tcMar>
            <w:vAlign w:val="center"/>
          </w:tcPr>
          <w:p w:rsidR="00347ACA" w:rsidRDefault="00347ACA" w:rsidP="002842C0">
            <w:pPr>
              <w:ind w:firstLineChars="100" w:firstLine="180"/>
              <w:rPr>
                <w:rFonts w:ascii="Arial" w:hAnsi="Arial" w:cs="Arial"/>
                <w:color w:val="000000"/>
                <w:sz w:val="18"/>
                <w:szCs w:val="18"/>
              </w:rPr>
            </w:pPr>
            <w:r>
              <w:rPr>
                <w:rFonts w:ascii="Arial" w:hAnsi="Arial" w:cs="Arial"/>
                <w:color w:val="000000"/>
                <w:sz w:val="18"/>
                <w:szCs w:val="18"/>
              </w:rPr>
              <w:t>-14.2</w:t>
            </w:r>
          </w:p>
        </w:tc>
        <w:tc>
          <w:tcPr>
            <w:tcW w:w="1417" w:type="dxa"/>
            <w:tcBorders>
              <w:bottom w:val="single" w:sz="4" w:space="0" w:color="auto"/>
            </w:tcBorders>
            <w:tcMar>
              <w:top w:w="20" w:type="dxa"/>
              <w:left w:w="20" w:type="dxa"/>
              <w:bottom w:w="0" w:type="dxa"/>
              <w:right w:w="113" w:type="dxa"/>
            </w:tcMar>
            <w:vAlign w:val="center"/>
          </w:tcPr>
          <w:p w:rsidR="00347ACA" w:rsidRDefault="00347ACA" w:rsidP="002842C0">
            <w:pPr>
              <w:ind w:firstLineChars="100" w:firstLine="180"/>
              <w:rPr>
                <w:rFonts w:ascii="Arial" w:hAnsi="Arial" w:cs="Arial"/>
                <w:color w:val="000000"/>
                <w:sz w:val="18"/>
                <w:szCs w:val="18"/>
              </w:rPr>
            </w:pPr>
            <w:r>
              <w:rPr>
                <w:rFonts w:ascii="Arial" w:hAnsi="Arial" w:cs="Arial"/>
                <w:color w:val="000000"/>
                <w:sz w:val="18"/>
                <w:szCs w:val="18"/>
              </w:rPr>
              <w:t>29.6</w:t>
            </w:r>
          </w:p>
        </w:tc>
        <w:tc>
          <w:tcPr>
            <w:tcW w:w="1042" w:type="dxa"/>
            <w:gridSpan w:val="2"/>
            <w:tcBorders>
              <w:bottom w:val="single" w:sz="4" w:space="0" w:color="auto"/>
            </w:tcBorders>
            <w:noWrap/>
            <w:tcMar>
              <w:top w:w="20" w:type="dxa"/>
              <w:left w:w="20" w:type="dxa"/>
              <w:bottom w:w="0" w:type="dxa"/>
              <w:right w:w="113" w:type="dxa"/>
            </w:tcMar>
            <w:vAlign w:val="center"/>
          </w:tcPr>
          <w:p w:rsidR="00347ACA" w:rsidRPr="008A1C94" w:rsidRDefault="00347ACA" w:rsidP="002842C0">
            <w:pPr>
              <w:ind w:firstLineChars="100" w:firstLine="180"/>
              <w:rPr>
                <w:rFonts w:ascii="Arial" w:hAnsi="Arial" w:cs="Arial"/>
                <w:sz w:val="18"/>
                <w:szCs w:val="18"/>
                <w:rtl/>
              </w:rPr>
            </w:pPr>
            <w:r>
              <w:rPr>
                <w:rFonts w:ascii="Arial" w:hAnsi="Arial" w:cs="Arial"/>
                <w:sz w:val="18"/>
                <w:szCs w:val="18"/>
              </w:rPr>
              <w:t>162.3</w:t>
            </w:r>
          </w:p>
        </w:tc>
        <w:tc>
          <w:tcPr>
            <w:tcW w:w="984" w:type="dxa"/>
            <w:gridSpan w:val="2"/>
            <w:tcBorders>
              <w:bottom w:val="single" w:sz="4" w:space="0" w:color="auto"/>
            </w:tcBorders>
            <w:tcMar>
              <w:top w:w="20" w:type="dxa"/>
              <w:left w:w="20" w:type="dxa"/>
              <w:bottom w:w="0" w:type="dxa"/>
              <w:right w:w="113" w:type="dxa"/>
            </w:tcMar>
            <w:vAlign w:val="center"/>
          </w:tcPr>
          <w:p w:rsidR="00347ACA" w:rsidRPr="008A1C94" w:rsidRDefault="00347ACA" w:rsidP="002842C0">
            <w:pPr>
              <w:ind w:firstLineChars="100" w:firstLine="180"/>
              <w:rPr>
                <w:rFonts w:ascii="Arial" w:hAnsi="Arial" w:cs="Arial"/>
                <w:sz w:val="18"/>
                <w:szCs w:val="18"/>
                <w:rtl/>
              </w:rPr>
            </w:pPr>
            <w:r>
              <w:rPr>
                <w:rFonts w:ascii="Arial" w:hAnsi="Arial" w:cs="Arial"/>
                <w:sz w:val="18"/>
                <w:szCs w:val="18"/>
              </w:rPr>
              <w:t>189.1</w:t>
            </w:r>
          </w:p>
        </w:tc>
        <w:tc>
          <w:tcPr>
            <w:tcW w:w="809" w:type="dxa"/>
            <w:tcBorders>
              <w:bottom w:val="single" w:sz="4" w:space="0" w:color="auto"/>
              <w:right w:val="single" w:sz="4" w:space="0" w:color="auto"/>
            </w:tcBorders>
            <w:tcMar>
              <w:top w:w="20" w:type="dxa"/>
              <w:left w:w="20" w:type="dxa"/>
              <w:bottom w:w="0" w:type="dxa"/>
              <w:right w:w="113" w:type="dxa"/>
            </w:tcMar>
            <w:vAlign w:val="center"/>
          </w:tcPr>
          <w:p w:rsidR="00347ACA" w:rsidRPr="008A1C94" w:rsidRDefault="00347ACA" w:rsidP="002842C0">
            <w:pPr>
              <w:bidi w:val="0"/>
              <w:ind w:firstLineChars="100" w:firstLine="180"/>
              <w:rPr>
                <w:rFonts w:ascii="Arial" w:hAnsi="Arial" w:cs="Arial"/>
                <w:sz w:val="18"/>
                <w:szCs w:val="18"/>
              </w:rPr>
            </w:pPr>
            <w:r>
              <w:rPr>
                <w:rFonts w:ascii="Arial" w:hAnsi="Arial" w:cs="Arial"/>
                <w:sz w:val="18"/>
                <w:szCs w:val="18"/>
              </w:rPr>
              <w:t>125.2</w:t>
            </w:r>
          </w:p>
        </w:tc>
        <w:tc>
          <w:tcPr>
            <w:tcW w:w="346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47ACA" w:rsidRPr="00860A94" w:rsidRDefault="00347ACA" w:rsidP="00347ACA">
            <w:pPr>
              <w:ind w:left="117"/>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القائمة</w:t>
            </w:r>
            <w:r w:rsidR="002D17F1">
              <w:rPr>
                <w:rFonts w:cs="Simplified Arabic" w:hint="cs"/>
                <w:color w:val="000000" w:themeColor="text1"/>
                <w:sz w:val="18"/>
                <w:szCs w:val="18"/>
                <w:rtl/>
              </w:rPr>
              <w:t xml:space="preserve"> المرخصة</w:t>
            </w:r>
            <w:r w:rsidRPr="00860A94">
              <w:rPr>
                <w:rFonts w:cs="Simplified Arabic"/>
                <w:color w:val="000000" w:themeColor="text1"/>
                <w:sz w:val="18"/>
                <w:szCs w:val="18"/>
                <w:rtl/>
              </w:rPr>
              <w:t xml:space="preserve"> (</w:t>
            </w:r>
            <w:r w:rsidR="002D17F1" w:rsidRPr="00860A94">
              <w:rPr>
                <w:rFonts w:cs="Simplified Arabic"/>
                <w:color w:val="000000" w:themeColor="text1"/>
                <w:sz w:val="18"/>
                <w:szCs w:val="18"/>
                <w:rtl/>
              </w:rPr>
              <w:t>ألف</w:t>
            </w:r>
            <w:r w:rsidR="002D17F1" w:rsidRPr="002D17F1">
              <w:rPr>
                <w:rFonts w:cs="Simplified Arabic"/>
                <w:color w:val="000000" w:themeColor="text1"/>
                <w:sz w:val="10"/>
                <w:szCs w:val="10"/>
                <w:rtl/>
              </w:rPr>
              <w:t xml:space="preserve"> </w:t>
            </w:r>
            <w:r w:rsidR="002D17F1">
              <w:rPr>
                <w:rFonts w:cs="Simplified Arabic" w:hint="cs"/>
                <w:color w:val="000000" w:themeColor="text1"/>
                <w:sz w:val="18"/>
                <w:szCs w:val="18"/>
                <w:rtl/>
              </w:rPr>
              <w:t>م2</w:t>
            </w:r>
            <w:r w:rsidRPr="00860A94">
              <w:rPr>
                <w:rFonts w:cs="Simplified Arabic"/>
                <w:color w:val="000000" w:themeColor="text1"/>
                <w:sz w:val="18"/>
                <w:szCs w:val="18"/>
                <w:rtl/>
              </w:rPr>
              <w:t>)</w:t>
            </w:r>
          </w:p>
        </w:tc>
      </w:tr>
    </w:tbl>
    <w:bookmarkEnd w:id="2"/>
    <w:p w:rsidR="00820B25" w:rsidRPr="00860A94" w:rsidRDefault="00820B25" w:rsidP="008B3D2C">
      <w:pPr>
        <w:rPr>
          <w:rFonts w:cs="Simplified Arabic"/>
          <w:color w:val="000000" w:themeColor="text1"/>
          <w:sz w:val="18"/>
          <w:szCs w:val="18"/>
          <w:rtl/>
        </w:rPr>
      </w:pPr>
      <w:r w:rsidRPr="00860A94">
        <w:rPr>
          <w:rFonts w:cs="Simplified Arabic" w:hint="cs"/>
          <w:color w:val="000000" w:themeColor="text1"/>
          <w:sz w:val="18"/>
          <w:szCs w:val="18"/>
          <w:rtl/>
          <w:lang w:bidi="ar-EG"/>
        </w:rPr>
        <w:t xml:space="preserve">* </w:t>
      </w:r>
      <w:r w:rsidR="008B3D2C"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sidR="008B3D2C">
        <w:rPr>
          <w:rFonts w:ascii="Simplified Arabic" w:hAnsi="Simplified Arabic" w:cs="Simplified Arabic" w:hint="cs"/>
          <w:color w:val="000000" w:themeColor="text1"/>
          <w:sz w:val="18"/>
          <w:szCs w:val="18"/>
          <w:rtl/>
        </w:rPr>
        <w:t xml:space="preserve"> 1967</w:t>
      </w:r>
      <w:r w:rsidR="008B3D2C">
        <w:rPr>
          <w:rFonts w:cs="Simplified Arabic" w:hint="cs"/>
          <w:color w:val="000000" w:themeColor="text1"/>
          <w:sz w:val="18"/>
          <w:szCs w:val="18"/>
          <w:rtl/>
        </w:rPr>
        <w:t>.</w:t>
      </w:r>
    </w:p>
    <w:p w:rsidR="002C0493" w:rsidRPr="00860A94" w:rsidRDefault="002C0493" w:rsidP="002C0493">
      <w:pPr>
        <w:rPr>
          <w:rFonts w:cs="Simplified Arabic"/>
          <w:color w:val="000000" w:themeColor="text1"/>
          <w:sz w:val="16"/>
          <w:szCs w:val="16"/>
          <w:rtl/>
        </w:rPr>
      </w:pPr>
    </w:p>
    <w:p w:rsidR="002C0493" w:rsidRPr="00860A94" w:rsidRDefault="002C0493" w:rsidP="000102BA">
      <w:pPr>
        <w:bidi w:val="0"/>
        <w:rPr>
          <w:rFonts w:cs="Simplified Arabic"/>
          <w:b/>
          <w:bCs/>
          <w:color w:val="000000" w:themeColor="text1"/>
          <w:sz w:val="22"/>
          <w:szCs w:val="22"/>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5566E6" w:rsidRPr="00860A94" w:rsidRDefault="005566E6"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651B09" w:rsidRPr="00860A94" w:rsidRDefault="00651B09" w:rsidP="00831F57">
      <w:pPr>
        <w:bidi w:val="0"/>
        <w:rPr>
          <w:rFonts w:cs="Simplified Arabic"/>
          <w:color w:val="000000" w:themeColor="text1"/>
          <w:sz w:val="24"/>
          <w:szCs w:val="24"/>
          <w:rtl/>
        </w:rPr>
      </w:pPr>
      <w:r w:rsidRPr="00860A94">
        <w:rPr>
          <w:rFonts w:cs="Simplified Arabic"/>
          <w:color w:val="000000" w:themeColor="text1"/>
          <w:sz w:val="24"/>
          <w:szCs w:val="24"/>
          <w:rtl/>
        </w:rPr>
        <w:br w:type="page"/>
      </w:r>
    </w:p>
    <w:p w:rsidR="00ED0F50" w:rsidRPr="00860A94" w:rsidRDefault="00ED0F50" w:rsidP="00890BDC">
      <w:pPr>
        <w:bidi w:val="0"/>
        <w:jc w:val="center"/>
        <w:rPr>
          <w:rFonts w:ascii="Simplified Arabic" w:hAnsi="Simplified Arabic" w:cs="Simplified Arabic"/>
          <w:b/>
          <w:bCs/>
          <w:color w:val="000000" w:themeColor="text1"/>
          <w:sz w:val="24"/>
          <w:szCs w:val="24"/>
          <w:rtl/>
        </w:rPr>
      </w:pPr>
      <w:r w:rsidRPr="00860A94">
        <w:rPr>
          <w:rFonts w:ascii="Simplified Arabic" w:hAnsi="Simplified Arabic" w:cs="Simplified Arabic"/>
          <w:color w:val="000000" w:themeColor="text1"/>
          <w:sz w:val="24"/>
          <w:szCs w:val="24"/>
          <w:rtl/>
        </w:rPr>
        <w:lastRenderedPageBreak/>
        <w:t>الفصل الثالث</w:t>
      </w:r>
    </w:p>
    <w:p w:rsidR="00ED0F50" w:rsidRPr="00B21064" w:rsidRDefault="00ED0F50" w:rsidP="00ED0F50">
      <w:pPr>
        <w:bidi w:val="0"/>
        <w:jc w:val="center"/>
        <w:rPr>
          <w:rFonts w:ascii="Simplified Arabic" w:hAnsi="Simplified Arabic" w:cs="Simplified Arabic"/>
          <w:b/>
          <w:bCs/>
          <w:color w:val="000000" w:themeColor="text1"/>
          <w:sz w:val="22"/>
          <w:szCs w:val="22"/>
          <w:rtl/>
        </w:rPr>
      </w:pPr>
    </w:p>
    <w:p w:rsidR="00ED0F50" w:rsidRDefault="00ED0F50" w:rsidP="00ED0F50">
      <w:pPr>
        <w:bidi w:val="0"/>
        <w:jc w:val="center"/>
        <w:rPr>
          <w:rFonts w:ascii="Simplified Arabic" w:hAnsi="Simplified Arabic" w:cs="Simplified Arabic"/>
          <w:b/>
          <w:bCs/>
          <w:color w:val="000000" w:themeColor="text1"/>
          <w:sz w:val="28"/>
          <w:szCs w:val="28"/>
        </w:rPr>
      </w:pPr>
      <w:r w:rsidRPr="0023289A">
        <w:rPr>
          <w:rFonts w:ascii="Simplified Arabic" w:hAnsi="Simplified Arabic" w:cs="Simplified Arabic"/>
          <w:b/>
          <w:bCs/>
          <w:color w:val="000000" w:themeColor="text1"/>
          <w:sz w:val="28"/>
          <w:szCs w:val="28"/>
          <w:rtl/>
        </w:rPr>
        <w:t>المنهجية</w:t>
      </w:r>
    </w:p>
    <w:p w:rsidR="00246E19" w:rsidRPr="00B21064" w:rsidRDefault="00246E19" w:rsidP="00246E19">
      <w:pPr>
        <w:bidi w:val="0"/>
        <w:jc w:val="center"/>
        <w:rPr>
          <w:rFonts w:ascii="Simplified Arabic" w:hAnsi="Simplified Arabic" w:cs="Simplified Arabic"/>
          <w:b/>
          <w:bCs/>
          <w:color w:val="000000" w:themeColor="text1"/>
          <w:sz w:val="24"/>
          <w:szCs w:val="24"/>
          <w:rtl/>
        </w:rPr>
      </w:pPr>
    </w:p>
    <w:p w:rsidR="00ED0F50" w:rsidRPr="00860A94" w:rsidRDefault="00ED0F50" w:rsidP="00DC456D">
      <w:pPr>
        <w:pStyle w:val="BodyText"/>
        <w:jc w:val="both"/>
        <w:rPr>
          <w:color w:val="000000" w:themeColor="text1"/>
          <w:sz w:val="24"/>
          <w:szCs w:val="24"/>
          <w:rtl/>
        </w:rPr>
      </w:pPr>
      <w:r w:rsidRPr="00860A94">
        <w:rPr>
          <w:color w:val="000000" w:themeColor="text1"/>
          <w:sz w:val="24"/>
          <w:szCs w:val="24"/>
          <w:rtl/>
        </w:rPr>
        <w:t xml:space="preserve">يشمل هذا الفصل عرضاً </w:t>
      </w:r>
      <w:r w:rsidR="00A53073">
        <w:rPr>
          <w:rFonts w:hint="cs"/>
          <w:color w:val="000000" w:themeColor="text1"/>
          <w:sz w:val="24"/>
          <w:szCs w:val="24"/>
          <w:rtl/>
        </w:rPr>
        <w:t>ل</w:t>
      </w:r>
      <w:r w:rsidR="005217C5">
        <w:rPr>
          <w:rFonts w:hint="cs"/>
          <w:color w:val="000000" w:themeColor="text1"/>
          <w:sz w:val="24"/>
          <w:szCs w:val="24"/>
          <w:rtl/>
        </w:rPr>
        <w:t>اهداف المشروع</w:t>
      </w:r>
      <w:r w:rsidRPr="00860A94">
        <w:rPr>
          <w:rFonts w:hint="cs"/>
          <w:color w:val="000000" w:themeColor="text1"/>
          <w:sz w:val="24"/>
          <w:szCs w:val="24"/>
          <w:rtl/>
        </w:rPr>
        <w:t xml:space="preserve"> </w:t>
      </w:r>
      <w:r w:rsidR="006227A7" w:rsidRPr="00860A94">
        <w:rPr>
          <w:rFonts w:hint="cs"/>
          <w:color w:val="000000" w:themeColor="text1"/>
          <w:sz w:val="24"/>
          <w:szCs w:val="24"/>
          <w:rtl/>
        </w:rPr>
        <w:t>وللنموذج</w:t>
      </w:r>
      <w:r w:rsidRPr="00860A94">
        <w:rPr>
          <w:color w:val="000000" w:themeColor="text1"/>
          <w:sz w:val="24"/>
          <w:szCs w:val="24"/>
          <w:rtl/>
        </w:rPr>
        <w:t xml:space="preserve"> المستخدم</w:t>
      </w:r>
      <w:r w:rsidR="007A65A2">
        <w:rPr>
          <w:color w:val="000000" w:themeColor="text1"/>
          <w:sz w:val="24"/>
          <w:szCs w:val="24"/>
          <w:rtl/>
        </w:rPr>
        <w:t xml:space="preserve"> في جمع البيانات وال</w:t>
      </w:r>
      <w:r w:rsidR="007A65A2">
        <w:rPr>
          <w:rFonts w:hint="cs"/>
          <w:color w:val="000000" w:themeColor="text1"/>
          <w:sz w:val="24"/>
          <w:szCs w:val="24"/>
          <w:rtl/>
        </w:rPr>
        <w:t>شمول</w:t>
      </w:r>
      <w:r w:rsidR="006227A7" w:rsidRPr="00860A94">
        <w:rPr>
          <w:rFonts w:hint="cs"/>
          <w:color w:val="000000" w:themeColor="text1"/>
          <w:sz w:val="24"/>
          <w:szCs w:val="24"/>
          <w:rtl/>
        </w:rPr>
        <w:t xml:space="preserve"> </w:t>
      </w:r>
      <w:r w:rsidR="006227A7" w:rsidRPr="00860A94">
        <w:rPr>
          <w:rFonts w:hint="cs"/>
          <w:color w:val="000000" w:themeColor="text1"/>
          <w:szCs w:val="24"/>
          <w:rtl/>
        </w:rPr>
        <w:t>و</w:t>
      </w:r>
      <w:r w:rsidR="006227A7" w:rsidRPr="00860A94">
        <w:rPr>
          <w:color w:val="000000" w:themeColor="text1"/>
          <w:szCs w:val="24"/>
          <w:rtl/>
        </w:rPr>
        <w:t>مستويات النشر</w:t>
      </w:r>
      <w:r w:rsidRPr="00860A94">
        <w:rPr>
          <w:color w:val="000000" w:themeColor="text1"/>
          <w:sz w:val="24"/>
          <w:szCs w:val="24"/>
          <w:rtl/>
        </w:rPr>
        <w:t xml:space="preserve"> والعمليات الميدانية </w:t>
      </w:r>
      <w:r w:rsidR="006227A7" w:rsidRPr="00860A94">
        <w:rPr>
          <w:rFonts w:hint="cs"/>
          <w:color w:val="000000" w:themeColor="text1"/>
          <w:sz w:val="24"/>
          <w:szCs w:val="24"/>
          <w:rtl/>
        </w:rPr>
        <w:t>واستخراج النتائج</w:t>
      </w:r>
      <w:r w:rsidRPr="00860A94">
        <w:rPr>
          <w:color w:val="000000" w:themeColor="text1"/>
          <w:sz w:val="24"/>
          <w:szCs w:val="24"/>
          <w:rtl/>
        </w:rPr>
        <w:t>.</w:t>
      </w:r>
    </w:p>
    <w:p w:rsidR="00ED0F50" w:rsidRPr="00860A94" w:rsidRDefault="00ED0F50" w:rsidP="00ED0F50">
      <w:pPr>
        <w:bidi w:val="0"/>
        <w:jc w:val="center"/>
        <w:rPr>
          <w:rFonts w:ascii="Simplified Arabic" w:hAnsi="Simplified Arabic" w:cs="Simplified Arabic"/>
          <w:b/>
          <w:bCs/>
          <w:color w:val="000000" w:themeColor="text1"/>
          <w:sz w:val="24"/>
          <w:szCs w:val="24"/>
        </w:rPr>
      </w:pPr>
    </w:p>
    <w:p w:rsidR="00ED0F50" w:rsidRPr="00860A94" w:rsidRDefault="00ED0F50" w:rsidP="008E6E3D">
      <w:pPr>
        <w:pStyle w:val="Heading2"/>
        <w:ind w:left="-19"/>
        <w:jc w:val="both"/>
        <w:rPr>
          <w:color w:val="000000" w:themeColor="text1"/>
          <w:szCs w:val="24"/>
          <w:rtl/>
        </w:rPr>
      </w:pPr>
      <w:r w:rsidRPr="00860A94">
        <w:rPr>
          <w:rFonts w:hint="cs"/>
          <w:color w:val="000000" w:themeColor="text1"/>
          <w:szCs w:val="24"/>
          <w:rtl/>
        </w:rPr>
        <w:t xml:space="preserve">1.3 </w:t>
      </w:r>
      <w:r w:rsidR="008E6E3D">
        <w:rPr>
          <w:rFonts w:hint="cs"/>
          <w:color w:val="000000" w:themeColor="text1"/>
          <w:szCs w:val="24"/>
          <w:rtl/>
        </w:rPr>
        <w:t>الاهداف</w:t>
      </w:r>
    </w:p>
    <w:p w:rsidR="00ED0F50" w:rsidRPr="00860A94" w:rsidRDefault="00ED0F50" w:rsidP="00D70BC2">
      <w:pPr>
        <w:ind w:left="-1"/>
        <w:jc w:val="both"/>
        <w:rPr>
          <w:rFonts w:cs="Simplified Arabic"/>
          <w:color w:val="000000" w:themeColor="text1"/>
          <w:sz w:val="24"/>
          <w:szCs w:val="24"/>
          <w:rtl/>
        </w:rPr>
      </w:pPr>
      <w:r w:rsidRPr="00860A94">
        <w:rPr>
          <w:rFonts w:cs="Simplified Arabic"/>
          <w:color w:val="000000" w:themeColor="text1"/>
          <w:sz w:val="24"/>
          <w:szCs w:val="24"/>
          <w:rtl/>
        </w:rPr>
        <w:t xml:space="preserve">يوفر هذا </w:t>
      </w:r>
      <w:r w:rsidR="00D70BC2">
        <w:rPr>
          <w:rFonts w:cs="Simplified Arabic" w:hint="cs"/>
          <w:color w:val="000000" w:themeColor="text1"/>
          <w:sz w:val="24"/>
          <w:szCs w:val="24"/>
          <w:rtl/>
        </w:rPr>
        <w:t>التقرير</w:t>
      </w:r>
      <w:r w:rsidRPr="00860A94">
        <w:rPr>
          <w:rFonts w:cs="Simplified Arabic"/>
          <w:color w:val="000000" w:themeColor="text1"/>
          <w:sz w:val="24"/>
          <w:szCs w:val="24"/>
          <w:rtl/>
        </w:rPr>
        <w:t xml:space="preserve"> بشكل أساسي بيانات عن عدد رخص الأبنية الصادرة والمساحات المرخصة وعدد الوحدات السكنية المرخصة ومساحاتها، وذلك وفقاً للمتغيرات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الجهات المانحة للرخص.</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المناطق الجغرافية التي تقع فيها الأبنية المرخصة.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وضع البناء المطلوب ترخيصه (جديد، قائم، إضافة جديدة أو قائمة).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نوع ملكية البناء (خاص، حكومي، سلطات محلية، تعاوني، خيري، أخرى).</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استخدام المبنى (سكني، غير سكني</w:t>
      </w:r>
      <w:r w:rsidRPr="00860A94">
        <w:rPr>
          <w:rFonts w:cs="Simplified Arabic" w:hint="cs"/>
          <w:color w:val="000000" w:themeColor="text1"/>
          <w:sz w:val="24"/>
          <w:szCs w:val="24"/>
          <w:rtl/>
        </w:rPr>
        <w:t>، أسوار</w:t>
      </w:r>
      <w:r w:rsidRPr="00860A94">
        <w:rPr>
          <w:rFonts w:cs="Simplified Arabic"/>
          <w:color w:val="000000" w:themeColor="text1"/>
          <w:sz w:val="24"/>
          <w:szCs w:val="24"/>
          <w:rtl/>
        </w:rPr>
        <w:t>).</w:t>
      </w:r>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782A96">
      <w:pPr>
        <w:pStyle w:val="Heading2"/>
        <w:ind w:left="-19"/>
        <w:jc w:val="both"/>
        <w:rPr>
          <w:color w:val="000000" w:themeColor="text1"/>
          <w:szCs w:val="24"/>
          <w:rtl/>
        </w:rPr>
      </w:pPr>
      <w:r w:rsidRPr="00860A94">
        <w:rPr>
          <w:rFonts w:hint="cs"/>
          <w:color w:val="000000" w:themeColor="text1"/>
          <w:szCs w:val="24"/>
          <w:rtl/>
        </w:rPr>
        <w:t>2</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00782A96">
        <w:rPr>
          <w:rFonts w:hint="cs"/>
          <w:color w:val="000000" w:themeColor="text1"/>
          <w:szCs w:val="24"/>
          <w:rtl/>
        </w:rPr>
        <w:t>نموذج</w:t>
      </w:r>
      <w:r w:rsidR="003C0D19">
        <w:rPr>
          <w:rFonts w:hint="cs"/>
          <w:color w:val="000000" w:themeColor="text1"/>
          <w:szCs w:val="24"/>
          <w:rtl/>
        </w:rPr>
        <w:t xml:space="preserve"> جمع البيانات </w:t>
      </w:r>
    </w:p>
    <w:p w:rsidR="00ED0F50" w:rsidRPr="00622757" w:rsidRDefault="00ED0F50" w:rsidP="00622757">
      <w:pPr>
        <w:ind w:left="140" w:hanging="142"/>
        <w:jc w:val="both"/>
        <w:rPr>
          <w:rFonts w:cs="Simplified Arabic"/>
          <w:color w:val="000000" w:themeColor="text1"/>
          <w:sz w:val="24"/>
          <w:szCs w:val="24"/>
          <w:rtl/>
        </w:rPr>
      </w:pPr>
      <w:r w:rsidRPr="00622757">
        <w:rPr>
          <w:rFonts w:cs="Simplified Arabic"/>
          <w:color w:val="000000" w:themeColor="text1"/>
          <w:sz w:val="24"/>
          <w:szCs w:val="24"/>
          <w:rtl/>
        </w:rPr>
        <w:t xml:space="preserve">صمم </w:t>
      </w:r>
      <w:r w:rsidRPr="00622757">
        <w:rPr>
          <w:rFonts w:cs="Simplified Arabic" w:hint="cs"/>
          <w:color w:val="000000" w:themeColor="text1"/>
          <w:sz w:val="24"/>
          <w:szCs w:val="24"/>
          <w:rtl/>
        </w:rPr>
        <w:t>ا</w:t>
      </w:r>
      <w:r w:rsidR="006133BC" w:rsidRPr="00622757">
        <w:rPr>
          <w:rFonts w:cs="Simplified Arabic" w:hint="cs"/>
          <w:color w:val="000000" w:themeColor="text1"/>
          <w:sz w:val="24"/>
          <w:szCs w:val="24"/>
          <w:rtl/>
        </w:rPr>
        <w:t>لنموذج</w:t>
      </w:r>
      <w:r w:rsidRPr="00622757">
        <w:rPr>
          <w:rFonts w:cs="Simplified Arabic"/>
          <w:color w:val="000000" w:themeColor="text1"/>
          <w:sz w:val="24"/>
          <w:szCs w:val="24"/>
          <w:rtl/>
        </w:rPr>
        <w:t xml:space="preserve"> بحيث تجمع البيانات التي تحقق أهداف المشروع، حيث يشمل هذا </w:t>
      </w:r>
      <w:r w:rsidR="00782A96" w:rsidRPr="00622757">
        <w:rPr>
          <w:rFonts w:cs="Simplified Arabic" w:hint="cs"/>
          <w:color w:val="000000" w:themeColor="text1"/>
          <w:sz w:val="24"/>
          <w:szCs w:val="24"/>
          <w:rtl/>
        </w:rPr>
        <w:t>النموذج</w:t>
      </w:r>
      <w:r w:rsidRPr="00622757">
        <w:rPr>
          <w:rFonts w:cs="Simplified Arabic"/>
          <w:color w:val="000000" w:themeColor="text1"/>
          <w:sz w:val="24"/>
          <w:szCs w:val="24"/>
          <w:rtl/>
        </w:rPr>
        <w:t xml:space="preserve"> المتغيرات </w:t>
      </w:r>
      <w:r w:rsidRPr="00622757">
        <w:rPr>
          <w:rFonts w:cs="Simplified Arabic" w:hint="cs"/>
          <w:color w:val="000000" w:themeColor="text1"/>
          <w:sz w:val="24"/>
          <w:szCs w:val="24"/>
          <w:rtl/>
        </w:rPr>
        <w:t>الآتية</w:t>
      </w:r>
      <w:r w:rsidRPr="00622757">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الجهة المانحة للرخصة</w:t>
      </w:r>
      <w:r w:rsidRPr="00860A94">
        <w:rPr>
          <w:rFonts w:cs="Simplified Arabic" w:hint="cs"/>
          <w:color w:val="000000" w:themeColor="text1"/>
          <w:sz w:val="24"/>
          <w:szCs w:val="24"/>
          <w:rtl/>
        </w:rPr>
        <w:t>: البلديات، التنظيم، المجالس القروية، وكالة الغوث، وزارة الحكم المحلي.</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ملكية البناء: خاص، حكومي، سلطة محلية، تعاوني، خيري، أخرى.</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وضع البناء المطلوب ترخيصه: جديد، قائم، إضافة جديدة أو قائمة.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استخدام المبنى: سكني، غير سكني، </w:t>
      </w:r>
      <w:r w:rsidRPr="00860A94">
        <w:rPr>
          <w:rFonts w:cs="Simplified Arabic" w:hint="cs"/>
          <w:color w:val="000000" w:themeColor="text1"/>
          <w:sz w:val="24"/>
          <w:szCs w:val="24"/>
          <w:rtl/>
        </w:rPr>
        <w:t>أسوار</w:t>
      </w:r>
      <w:r w:rsidRPr="00860A94">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مساحة البناء المرخصة وعدد الطوابق وعدد الوحدات السكنية ومساحاتها وعدد الدكاكين أو المخازن ومساحاتها.</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مادة البناء الخارجية الغالبة للمبنى: حجر، طوب إسمنتي، خرسانة، أخرى.</w:t>
      </w:r>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B21064">
      <w:pPr>
        <w:pStyle w:val="Heading2"/>
        <w:ind w:left="281" w:hanging="283"/>
        <w:jc w:val="both"/>
        <w:rPr>
          <w:color w:val="000000" w:themeColor="text1"/>
          <w:szCs w:val="24"/>
          <w:rtl/>
        </w:rPr>
      </w:pPr>
      <w:r w:rsidRPr="00860A94">
        <w:rPr>
          <w:rFonts w:hint="cs"/>
          <w:color w:val="000000" w:themeColor="text1"/>
          <w:szCs w:val="24"/>
          <w:rtl/>
        </w:rPr>
        <w:t>3.3</w:t>
      </w:r>
      <w:r w:rsidRPr="00860A94">
        <w:rPr>
          <w:color w:val="000000" w:themeColor="text1"/>
          <w:szCs w:val="24"/>
          <w:rtl/>
        </w:rPr>
        <w:t xml:space="preserve"> </w:t>
      </w:r>
      <w:r w:rsidRPr="00860A94">
        <w:rPr>
          <w:color w:val="000000" w:themeColor="text1"/>
          <w:sz w:val="24"/>
          <w:szCs w:val="24"/>
          <w:rtl/>
        </w:rPr>
        <w:t>الشمول</w:t>
      </w:r>
    </w:p>
    <w:p w:rsidR="00ED0F50" w:rsidRPr="00860A94" w:rsidRDefault="00ED0F50" w:rsidP="00782A96">
      <w:pPr>
        <w:pStyle w:val="BodyTextIndent"/>
        <w:jc w:val="both"/>
        <w:rPr>
          <w:color w:val="000000" w:themeColor="text1"/>
          <w:rtl/>
        </w:rPr>
      </w:pPr>
      <w:r w:rsidRPr="00860A94">
        <w:rPr>
          <w:color w:val="000000" w:themeColor="text1"/>
          <w:rtl/>
        </w:rPr>
        <w:t>يغطي هذا المشروع كافة الجهات التي تصدر رخص الأبنية في</w:t>
      </w:r>
      <w:r w:rsidRPr="00860A94">
        <w:rPr>
          <w:rFonts w:hint="cs"/>
          <w:color w:val="000000" w:themeColor="text1"/>
          <w:rtl/>
        </w:rPr>
        <w:t xml:space="preserve"> </w:t>
      </w:r>
      <w:r w:rsidRPr="00860A94">
        <w:rPr>
          <w:color w:val="000000" w:themeColor="text1"/>
          <w:rtl/>
        </w:rPr>
        <w:t xml:space="preserve">فلسطين </w:t>
      </w:r>
      <w:r w:rsidR="00782A96">
        <w:rPr>
          <w:rFonts w:hint="cs"/>
          <w:color w:val="000000" w:themeColor="text1"/>
          <w:rtl/>
        </w:rPr>
        <w:t xml:space="preserve">من واقع السجلات </w:t>
      </w:r>
      <w:r w:rsidR="00522C36">
        <w:rPr>
          <w:rFonts w:hint="cs"/>
          <w:color w:val="000000" w:themeColor="text1"/>
          <w:rtl/>
        </w:rPr>
        <w:t>الإدارية</w:t>
      </w:r>
      <w:r w:rsidRPr="00860A94">
        <w:rPr>
          <w:color w:val="000000" w:themeColor="text1"/>
          <w:rtl/>
        </w:rPr>
        <w:t xml:space="preserve">، حيث تجمع </w:t>
      </w:r>
      <w:r w:rsidR="004A389A">
        <w:rPr>
          <w:rFonts w:hint="cs"/>
          <w:color w:val="000000" w:themeColor="text1"/>
          <w:rtl/>
        </w:rPr>
        <w:t>ال</w:t>
      </w:r>
      <w:r w:rsidRPr="00860A94">
        <w:rPr>
          <w:color w:val="000000" w:themeColor="text1"/>
          <w:rtl/>
        </w:rPr>
        <w:t>بيانات عن كافة الرخص الصادرة وتتمثل هذه الجهات بما يلي:</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hint="cs"/>
          <w:color w:val="000000" w:themeColor="text1"/>
          <w:sz w:val="24"/>
          <w:szCs w:val="24"/>
          <w:rtl/>
        </w:rPr>
        <w:t>ا</w:t>
      </w:r>
      <w:r w:rsidRPr="00860A94">
        <w:rPr>
          <w:rFonts w:cs="Simplified Arabic"/>
          <w:color w:val="000000" w:themeColor="text1"/>
          <w:sz w:val="24"/>
          <w:szCs w:val="24"/>
          <w:rtl/>
        </w:rPr>
        <w:t>لبلديات: باستثناء بلدية القدس التي تخضع للسيطرة الإدارية الإسرائيلية</w:t>
      </w:r>
      <w:r w:rsidRPr="00860A94">
        <w:rPr>
          <w:rFonts w:cs="Simplified Arabic"/>
          <w:color w:val="000000" w:themeColor="text1"/>
          <w:sz w:val="24"/>
          <w:szCs w:val="24"/>
        </w:rPr>
        <w:t>.</w:t>
      </w:r>
      <w:r w:rsidRPr="00860A94">
        <w:rPr>
          <w:rFonts w:cs="Simplified Arabic" w:hint="cs"/>
          <w:color w:val="000000" w:themeColor="text1"/>
          <w:sz w:val="24"/>
          <w:szCs w:val="24"/>
          <w:rtl/>
        </w:rPr>
        <w:t xml:space="preserve"> </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التنظيم: وهو يصدر الرخص للقرى ضمن المحافظة التي تقع فيها هذه القرى حيث يوجد جهاز تنظيم لكل محافظة في فلسطين، أما في قطاع غزة فإن الرخص تصدر عن المجالس القروية مباشرة</w:t>
      </w:r>
      <w:r w:rsidRPr="00860A94">
        <w:rPr>
          <w:rFonts w:cs="Simplified Arabic" w:hint="cs"/>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 xml:space="preserve">وكالة الغوث: والتي تمنح الرخص في مخيمات فلسطين، أما </w:t>
      </w:r>
      <w:r w:rsidRPr="00860A94">
        <w:rPr>
          <w:rFonts w:cs="Simplified Arabic" w:hint="cs"/>
          <w:color w:val="000000" w:themeColor="text1"/>
          <w:sz w:val="24"/>
          <w:szCs w:val="24"/>
          <w:rtl/>
        </w:rPr>
        <w:t>مخيمات</w:t>
      </w:r>
      <w:r w:rsidRPr="00860A94">
        <w:rPr>
          <w:rFonts w:cs="Simplified Arabic"/>
          <w:color w:val="000000" w:themeColor="text1"/>
          <w:sz w:val="24"/>
          <w:szCs w:val="24"/>
          <w:rtl/>
        </w:rPr>
        <w:t xml:space="preserve"> قطاع غزة فان الترخيص في</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غير</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مسموح به.</w:t>
      </w:r>
    </w:p>
    <w:p w:rsidR="00ED0F50" w:rsidRPr="00860A94" w:rsidRDefault="00ED0F50" w:rsidP="005661E5">
      <w:pPr>
        <w:ind w:left="-1"/>
        <w:jc w:val="lowKashida"/>
        <w:rPr>
          <w:rFonts w:cs="Simplified Arabic"/>
          <w:color w:val="000000" w:themeColor="text1"/>
          <w:sz w:val="24"/>
          <w:szCs w:val="24"/>
          <w:rtl/>
        </w:rPr>
      </w:pPr>
      <w:r w:rsidRPr="00860A94">
        <w:rPr>
          <w:rFonts w:cs="Simplified Arabic"/>
          <w:color w:val="000000" w:themeColor="text1"/>
          <w:sz w:val="24"/>
          <w:szCs w:val="24"/>
          <w:rtl/>
        </w:rPr>
        <w:lastRenderedPageBreak/>
        <w:t xml:space="preserve">ويجري جمع البيانات من السجلات الإدارية للجهات المانحة للرخص بشكل ربع سنوي، بحيث يتم استيفاء </w:t>
      </w:r>
      <w:r w:rsidR="005661E5">
        <w:rPr>
          <w:rFonts w:cs="Simplified Arabic" w:hint="cs"/>
          <w:color w:val="000000" w:themeColor="text1"/>
          <w:sz w:val="24"/>
          <w:szCs w:val="24"/>
          <w:rtl/>
        </w:rPr>
        <w:t>نماذج</w:t>
      </w:r>
      <w:r w:rsidRPr="00860A94">
        <w:rPr>
          <w:rFonts w:cs="Simplified Arabic"/>
          <w:color w:val="000000" w:themeColor="text1"/>
          <w:sz w:val="24"/>
          <w:szCs w:val="24"/>
          <w:rtl/>
        </w:rPr>
        <w:t xml:space="preserve"> الرخص الصادرة </w:t>
      </w:r>
      <w:r w:rsidRPr="00860A94">
        <w:rPr>
          <w:rFonts w:cs="Simplified Arabic" w:hint="cs"/>
          <w:color w:val="000000" w:themeColor="text1"/>
          <w:sz w:val="24"/>
          <w:szCs w:val="24"/>
          <w:rtl/>
        </w:rPr>
        <w:t>في نهاية كل ربع</w:t>
      </w:r>
      <w:r w:rsidRPr="00860A94">
        <w:rPr>
          <w:rFonts w:cs="Simplified Arabic"/>
          <w:color w:val="000000" w:themeColor="text1"/>
          <w:sz w:val="24"/>
          <w:szCs w:val="24"/>
          <w:rtl/>
        </w:rPr>
        <w:t xml:space="preserve">، وقد بوشر بهذا المشروع اعتباراً من الربع </w:t>
      </w:r>
      <w:r w:rsidRPr="00860A94">
        <w:rPr>
          <w:rFonts w:cs="Simplified Arabic" w:hint="cs"/>
          <w:color w:val="000000" w:themeColor="text1"/>
          <w:sz w:val="24"/>
          <w:szCs w:val="24"/>
          <w:rtl/>
        </w:rPr>
        <w:t>الثاني</w:t>
      </w:r>
      <w:r w:rsidRPr="00860A94">
        <w:rPr>
          <w:rFonts w:cs="Simplified Arabic"/>
          <w:color w:val="000000" w:themeColor="text1"/>
          <w:sz w:val="24"/>
          <w:szCs w:val="24"/>
          <w:rtl/>
        </w:rPr>
        <w:t xml:space="preserve"> 1996.</w:t>
      </w:r>
    </w:p>
    <w:p w:rsidR="00ED0F50" w:rsidRPr="008A661A" w:rsidRDefault="00ED0F50" w:rsidP="00ED0F50">
      <w:pPr>
        <w:tabs>
          <w:tab w:val="left" w:pos="-1"/>
        </w:tabs>
        <w:ind w:left="-1"/>
        <w:jc w:val="lowKashida"/>
        <w:rPr>
          <w:rFonts w:ascii="Simplified Arabic" w:hAnsi="Simplified Arabic" w:cs="Simplified Arabic"/>
          <w:b/>
          <w:bCs/>
          <w:color w:val="000000" w:themeColor="text1"/>
          <w:sz w:val="18"/>
          <w:szCs w:val="18"/>
        </w:rPr>
      </w:pPr>
    </w:p>
    <w:p w:rsidR="00ED0F50" w:rsidRPr="00860A94" w:rsidRDefault="000A7CAE" w:rsidP="00ED0F50">
      <w:pPr>
        <w:pStyle w:val="Heading2"/>
        <w:ind w:left="-19"/>
        <w:jc w:val="both"/>
        <w:rPr>
          <w:color w:val="000000" w:themeColor="text1"/>
          <w:szCs w:val="24"/>
          <w:rtl/>
        </w:rPr>
      </w:pPr>
      <w:r w:rsidRPr="00860A94">
        <w:rPr>
          <w:rFonts w:hint="cs"/>
          <w:color w:val="000000" w:themeColor="text1"/>
          <w:szCs w:val="24"/>
          <w:rtl/>
        </w:rPr>
        <w:t xml:space="preserve">1.3.3 </w:t>
      </w:r>
      <w:r w:rsidR="00ED0F50" w:rsidRPr="00860A94">
        <w:rPr>
          <w:color w:val="000000" w:themeColor="text1"/>
          <w:szCs w:val="24"/>
          <w:rtl/>
        </w:rPr>
        <w:t>مستويات النشر</w:t>
      </w:r>
    </w:p>
    <w:p w:rsidR="00FD6F5D" w:rsidRPr="00860A94" w:rsidRDefault="00FD6F5D" w:rsidP="00FD6F5D">
      <w:pPr>
        <w:rPr>
          <w:rFonts w:cs="Simplified Arabic"/>
          <w:color w:val="000000" w:themeColor="text1"/>
          <w:sz w:val="24"/>
          <w:szCs w:val="24"/>
          <w:rtl/>
        </w:rPr>
      </w:pPr>
      <w:r w:rsidRPr="00860A94">
        <w:rPr>
          <w:rFonts w:cs="Simplified Arabic" w:hint="cs"/>
          <w:color w:val="000000" w:themeColor="text1"/>
          <w:sz w:val="24"/>
          <w:szCs w:val="24"/>
          <w:rtl/>
        </w:rPr>
        <w:t xml:space="preserve">يتم النشر حسب الآتي: </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المناطق الجغرافية التي تقع فيها الأبنية المرخصة</w:t>
      </w:r>
      <w:r w:rsidRPr="00860A94">
        <w:rPr>
          <w:rFonts w:cs="Simplified Arabic" w:hint="cs"/>
          <w:color w:val="000000" w:themeColor="text1"/>
          <w:sz w:val="24"/>
          <w:szCs w:val="24"/>
          <w:rtl/>
        </w:rPr>
        <w:t xml:space="preserve"> في فلسطين، وتشمل الضفة الغربية وقطاع غزة</w:t>
      </w:r>
      <w:r w:rsidRPr="00860A94">
        <w:rPr>
          <w:rFonts w:cs="Simplified Arabic"/>
          <w:color w:val="000000" w:themeColor="text1"/>
          <w:sz w:val="24"/>
          <w:szCs w:val="24"/>
          <w:rtl/>
        </w:rPr>
        <w:t>.</w:t>
      </w:r>
    </w:p>
    <w:p w:rsidR="00FD6F5D" w:rsidRPr="003E3682" w:rsidRDefault="00FD6F5D" w:rsidP="00622757">
      <w:pPr>
        <w:numPr>
          <w:ilvl w:val="0"/>
          <w:numId w:val="15"/>
        </w:numPr>
        <w:tabs>
          <w:tab w:val="clear" w:pos="1144"/>
        </w:tabs>
        <w:ind w:left="423" w:hanging="283"/>
        <w:jc w:val="both"/>
        <w:rPr>
          <w:rFonts w:cs="Simplified Arabic"/>
          <w:color w:val="000000" w:themeColor="text1"/>
          <w:sz w:val="24"/>
          <w:szCs w:val="24"/>
        </w:rPr>
      </w:pPr>
      <w:r w:rsidRPr="003E3682">
        <w:rPr>
          <w:rFonts w:cs="Simplified Arabic" w:hint="cs"/>
          <w:color w:val="000000" w:themeColor="text1"/>
          <w:sz w:val="24"/>
          <w:szCs w:val="24"/>
          <w:rtl/>
        </w:rPr>
        <w:t>كافة محافظات الضفة الغربية وقطاع غزة.</w:t>
      </w:r>
      <w:r w:rsidRPr="003E3682">
        <w:rPr>
          <w:rFonts w:cs="Simplified Arabic"/>
          <w:color w:val="000000" w:themeColor="text1"/>
          <w:sz w:val="24"/>
          <w:szCs w:val="24"/>
          <w:rtl/>
        </w:rPr>
        <w:t xml:space="preserve"> </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استخدام المبنى (سكني، غير سكني</w:t>
      </w:r>
      <w:r w:rsidRPr="00860A94">
        <w:rPr>
          <w:rFonts w:cs="Simplified Arabic" w:hint="cs"/>
          <w:color w:val="000000" w:themeColor="text1"/>
          <w:sz w:val="24"/>
          <w:szCs w:val="24"/>
          <w:rtl/>
        </w:rPr>
        <w:t>، أسوار</w:t>
      </w:r>
      <w:r w:rsidRPr="00860A94">
        <w:rPr>
          <w:rFonts w:cs="Simplified Arabic"/>
          <w:color w:val="000000" w:themeColor="text1"/>
          <w:sz w:val="24"/>
          <w:szCs w:val="24"/>
          <w:rtl/>
        </w:rPr>
        <w:t>).</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نوع ملكية البناء (خاص، حكومي، سلطات محلية، تعاوني، خيري، أخرى).</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الجهة المانحة للرخصة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بلدية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مجلس قروي</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تنظيم</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وكالة الغوث</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أخ</w:t>
      </w:r>
      <w:r w:rsidRPr="00860A94">
        <w:rPr>
          <w:rFonts w:cs="Simplified Arabic" w:hint="cs"/>
          <w:color w:val="000000" w:themeColor="text1"/>
          <w:sz w:val="24"/>
          <w:szCs w:val="24"/>
          <w:rtl/>
        </w:rPr>
        <w:t>رى).</w:t>
      </w:r>
    </w:p>
    <w:p w:rsidR="00FD6F5D" w:rsidRPr="00860A94" w:rsidRDefault="00FD6F5D" w:rsidP="00016045">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حسب فئة المساحة المرخصة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أقل من 60 </w:t>
      </w:r>
      <w:r w:rsidR="00E979B1" w:rsidRPr="00860A94">
        <w:rPr>
          <w:rFonts w:cs="Simplified Arabic"/>
          <w:color w:val="000000" w:themeColor="text1"/>
          <w:sz w:val="24"/>
          <w:szCs w:val="24"/>
          <w:rtl/>
        </w:rPr>
        <w:t>م</w:t>
      </w:r>
      <w:r w:rsidR="00E979B1"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00016045">
        <w:rPr>
          <w:rFonts w:cs="Simplified Arabic" w:hint="cs"/>
          <w:color w:val="000000" w:themeColor="text1"/>
          <w:sz w:val="24"/>
          <w:szCs w:val="24"/>
          <w:rtl/>
        </w:rPr>
        <w:t>60-119</w:t>
      </w:r>
      <w:r w:rsidRPr="00860A94">
        <w:rPr>
          <w:rFonts w:cs="Simplified Arabic"/>
          <w:color w:val="000000" w:themeColor="text1"/>
          <w:sz w:val="24"/>
          <w:szCs w:val="24"/>
          <w:rtl/>
        </w:rPr>
        <w:t xml:space="preserve"> </w:t>
      </w:r>
      <w:r w:rsidR="00E979B1" w:rsidRPr="00860A94">
        <w:rPr>
          <w:rFonts w:cs="Simplified Arabic"/>
          <w:color w:val="000000" w:themeColor="text1"/>
          <w:sz w:val="24"/>
          <w:szCs w:val="24"/>
          <w:rtl/>
        </w:rPr>
        <w:t>م</w:t>
      </w:r>
      <w:r w:rsidR="00E979B1"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00016045">
        <w:rPr>
          <w:rFonts w:cs="Simplified Arabic" w:hint="cs"/>
          <w:color w:val="000000" w:themeColor="text1"/>
          <w:sz w:val="24"/>
          <w:szCs w:val="24"/>
          <w:rtl/>
        </w:rPr>
        <w:t>120-199</w:t>
      </w:r>
      <w:r w:rsidRPr="00860A94">
        <w:rPr>
          <w:rFonts w:cs="Simplified Arabic"/>
          <w:color w:val="000000" w:themeColor="text1"/>
          <w:sz w:val="24"/>
          <w:szCs w:val="24"/>
          <w:rtl/>
        </w:rPr>
        <w:t xml:space="preserve"> </w:t>
      </w:r>
      <w:r w:rsidR="00E979B1" w:rsidRPr="00860A94">
        <w:rPr>
          <w:rFonts w:cs="Simplified Arabic"/>
          <w:color w:val="000000" w:themeColor="text1"/>
          <w:sz w:val="24"/>
          <w:szCs w:val="24"/>
          <w:rtl/>
        </w:rPr>
        <w:t>م</w:t>
      </w:r>
      <w:r w:rsidR="00E979B1"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00016045">
        <w:rPr>
          <w:rFonts w:cs="Simplified Arabic" w:hint="cs"/>
          <w:color w:val="000000" w:themeColor="text1"/>
          <w:sz w:val="24"/>
          <w:szCs w:val="24"/>
          <w:rtl/>
        </w:rPr>
        <w:t>200-499</w:t>
      </w:r>
      <w:r w:rsidRPr="00860A94">
        <w:rPr>
          <w:rFonts w:cs="Simplified Arabic"/>
          <w:color w:val="000000" w:themeColor="text1"/>
          <w:sz w:val="24"/>
          <w:szCs w:val="24"/>
          <w:rtl/>
        </w:rPr>
        <w:t xml:space="preserve"> </w:t>
      </w:r>
      <w:r w:rsidR="00E979B1" w:rsidRPr="00860A94">
        <w:rPr>
          <w:rFonts w:cs="Simplified Arabic"/>
          <w:color w:val="000000" w:themeColor="text1"/>
          <w:sz w:val="24"/>
          <w:szCs w:val="24"/>
          <w:rtl/>
        </w:rPr>
        <w:t>م</w:t>
      </w:r>
      <w:r w:rsidR="00E979B1"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00016045">
        <w:rPr>
          <w:rFonts w:cs="Simplified Arabic" w:hint="cs"/>
          <w:color w:val="000000" w:themeColor="text1"/>
          <w:sz w:val="24"/>
          <w:szCs w:val="24"/>
          <w:rtl/>
        </w:rPr>
        <w:t>500-1999</w:t>
      </w:r>
      <w:r w:rsidRPr="00860A94">
        <w:rPr>
          <w:rFonts w:cs="Simplified Arabic"/>
          <w:color w:val="000000" w:themeColor="text1"/>
          <w:sz w:val="24"/>
          <w:szCs w:val="24"/>
          <w:rtl/>
        </w:rPr>
        <w:t xml:space="preserve"> م</w:t>
      </w:r>
      <w:r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2000 م</w:t>
      </w:r>
      <w:r w:rsidRPr="008C39BC">
        <w:rPr>
          <w:rFonts w:cs="Simplified Arabic"/>
          <w:color w:val="000000" w:themeColor="text1"/>
          <w:sz w:val="24"/>
          <w:szCs w:val="24"/>
          <w:vertAlign w:val="superscript"/>
          <w:rtl/>
        </w:rPr>
        <w:t>2</w:t>
      </w:r>
      <w:r w:rsidRPr="00860A94">
        <w:rPr>
          <w:rFonts w:cs="Simplified Arabic"/>
          <w:color w:val="000000" w:themeColor="text1"/>
          <w:sz w:val="24"/>
          <w:szCs w:val="24"/>
          <w:rtl/>
        </w:rPr>
        <w:t xml:space="preserve">  فأكثر</w:t>
      </w:r>
      <w:r w:rsidR="00F26EC1" w:rsidRPr="00860A94">
        <w:rPr>
          <w:rFonts w:cs="Simplified Arabic" w:hint="cs"/>
          <w:color w:val="000000" w:themeColor="text1"/>
          <w:sz w:val="24"/>
          <w:szCs w:val="24"/>
          <w:rtl/>
        </w:rPr>
        <w:t>).</w:t>
      </w:r>
    </w:p>
    <w:p w:rsidR="00ED0F50" w:rsidRPr="008A661A" w:rsidRDefault="00ED0F50" w:rsidP="00BC4830">
      <w:pPr>
        <w:jc w:val="lowKashida"/>
        <w:rPr>
          <w:rFonts w:ascii="Simplified Arabic" w:hAnsi="Simplified Arabic" w:cs="Simplified Arabic"/>
          <w:color w:val="000000" w:themeColor="text1"/>
          <w:rtl/>
        </w:rPr>
      </w:pPr>
    </w:p>
    <w:p w:rsidR="00DD4AF3" w:rsidRPr="00860A94" w:rsidRDefault="00ED0F50" w:rsidP="00DD4AF3">
      <w:pPr>
        <w:pStyle w:val="Heading2"/>
        <w:ind w:left="-19"/>
        <w:jc w:val="both"/>
        <w:rPr>
          <w:color w:val="000000" w:themeColor="text1"/>
          <w:szCs w:val="24"/>
          <w:rtl/>
        </w:rPr>
      </w:pPr>
      <w:r w:rsidRPr="00860A94">
        <w:rPr>
          <w:rFonts w:hint="cs"/>
          <w:color w:val="000000" w:themeColor="text1"/>
          <w:szCs w:val="24"/>
          <w:rtl/>
        </w:rPr>
        <w:t>4</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العمليات الميدانية </w:t>
      </w:r>
    </w:p>
    <w:p w:rsidR="00DD4AF3" w:rsidRPr="008A661A" w:rsidRDefault="00DD4AF3" w:rsidP="00DD4AF3">
      <w:pPr>
        <w:rPr>
          <w:color w:val="000000" w:themeColor="text1"/>
          <w:sz w:val="14"/>
          <w:szCs w:val="14"/>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1.4.3 التدريب والتعيين</w:t>
      </w:r>
    </w:p>
    <w:p w:rsidR="00ED0F50" w:rsidRPr="00860A94" w:rsidRDefault="00DD4AF3" w:rsidP="00DD4AF3">
      <w:pPr>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w:t>
      </w:r>
      <w:r w:rsidRPr="00860A94">
        <w:rPr>
          <w:rFonts w:cs="Simplified Arabic" w:hint="cs"/>
          <w:color w:val="000000" w:themeColor="text1"/>
          <w:sz w:val="24"/>
          <w:szCs w:val="24"/>
          <w:rtl/>
        </w:rPr>
        <w:t>ال</w:t>
      </w:r>
      <w:r w:rsidRPr="00860A94">
        <w:rPr>
          <w:rFonts w:cs="Simplified Arabic"/>
          <w:color w:val="000000" w:themeColor="text1"/>
          <w:sz w:val="24"/>
          <w:szCs w:val="24"/>
          <w:rtl/>
        </w:rPr>
        <w:t xml:space="preserve">بيانات. </w:t>
      </w:r>
    </w:p>
    <w:p w:rsidR="00DD4AF3" w:rsidRPr="008A661A" w:rsidRDefault="00DD4AF3" w:rsidP="00DD4AF3">
      <w:pPr>
        <w:ind w:left="-1"/>
        <w:jc w:val="lowKashida"/>
        <w:rPr>
          <w:rFonts w:cs="Simplified Arabic"/>
          <w:color w:val="000000" w:themeColor="text1"/>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2.4.3 جمع البيانات</w:t>
      </w:r>
    </w:p>
    <w:p w:rsidR="00DD4AF3" w:rsidRPr="00860A94" w:rsidRDefault="00DD4AF3"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t>تجمع بيانات إحصاء</w:t>
      </w:r>
      <w:r w:rsidRPr="00860A94">
        <w:rPr>
          <w:rFonts w:cs="Simplified Arabic" w:hint="cs"/>
          <w:color w:val="000000" w:themeColor="text1"/>
          <w:sz w:val="24"/>
          <w:szCs w:val="24"/>
          <w:rtl/>
        </w:rPr>
        <w:t>ات</w:t>
      </w:r>
      <w:r w:rsidRPr="00860A94">
        <w:rPr>
          <w:rFonts w:cs="Simplified Arabic"/>
          <w:color w:val="000000" w:themeColor="text1"/>
          <w:sz w:val="24"/>
          <w:szCs w:val="24"/>
          <w:rtl/>
        </w:rPr>
        <w:t xml:space="preserve"> رخص الأبنية من خلال</w:t>
      </w:r>
      <w:r w:rsidRPr="00860A94">
        <w:rPr>
          <w:rFonts w:cs="Simplified Arabic" w:hint="cs"/>
          <w:color w:val="000000" w:themeColor="text1"/>
          <w:sz w:val="24"/>
          <w:szCs w:val="24"/>
          <w:rtl/>
        </w:rPr>
        <w:t xml:space="preserve"> تنفيذ</w:t>
      </w:r>
      <w:r w:rsidRPr="00860A94">
        <w:rPr>
          <w:rFonts w:cs="Simplified Arabic"/>
          <w:color w:val="000000" w:themeColor="text1"/>
          <w:sz w:val="24"/>
          <w:szCs w:val="24"/>
          <w:rtl/>
        </w:rPr>
        <w:t xml:space="preserve"> زيارة </w:t>
      </w:r>
      <w:r w:rsidRPr="00860A94">
        <w:rPr>
          <w:rFonts w:cs="Simplified Arabic" w:hint="cs"/>
          <w:color w:val="000000" w:themeColor="text1"/>
          <w:sz w:val="24"/>
          <w:szCs w:val="24"/>
          <w:rtl/>
        </w:rPr>
        <w:t>ميدانية</w:t>
      </w:r>
      <w:r w:rsidRPr="00860A94">
        <w:rPr>
          <w:rFonts w:cs="Simplified Arabic"/>
          <w:color w:val="000000" w:themeColor="text1"/>
          <w:sz w:val="24"/>
          <w:szCs w:val="24"/>
          <w:rtl/>
        </w:rPr>
        <w:t xml:space="preserve"> للجهات الرسمية المانحة لرخص الأبنية واستيفاء </w:t>
      </w:r>
      <w:r w:rsidR="00782A96">
        <w:rPr>
          <w:rFonts w:cs="Simplified Arabic" w:hint="cs"/>
          <w:color w:val="000000" w:themeColor="text1"/>
          <w:sz w:val="24"/>
          <w:szCs w:val="24"/>
          <w:rtl/>
        </w:rPr>
        <w:t>النموذج</w:t>
      </w:r>
      <w:r w:rsidRPr="00860A94">
        <w:rPr>
          <w:rFonts w:cs="Simplified Arabic"/>
          <w:color w:val="000000" w:themeColor="text1"/>
          <w:sz w:val="24"/>
          <w:szCs w:val="24"/>
          <w:rtl/>
        </w:rPr>
        <w:t xml:space="preserve">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w:t>
      </w:r>
      <w:r w:rsidRPr="00860A94">
        <w:rPr>
          <w:rFonts w:cs="Simplified Arabic" w:hint="cs"/>
          <w:color w:val="000000" w:themeColor="text1"/>
          <w:sz w:val="24"/>
          <w:szCs w:val="24"/>
          <w:rtl/>
        </w:rPr>
        <w:t xml:space="preserve"> للرخصة</w:t>
      </w:r>
      <w:r w:rsidRPr="00860A94">
        <w:rPr>
          <w:rFonts w:cs="Simplified Arabic"/>
          <w:color w:val="000000" w:themeColor="text1"/>
          <w:sz w:val="24"/>
          <w:szCs w:val="24"/>
          <w:rtl/>
        </w:rPr>
        <w:t xml:space="preserve"> للوصول إلى </w:t>
      </w:r>
      <w:r w:rsidR="00782A96">
        <w:rPr>
          <w:rFonts w:cs="Simplified Arabic" w:hint="cs"/>
          <w:color w:val="000000" w:themeColor="text1"/>
          <w:sz w:val="24"/>
          <w:szCs w:val="24"/>
          <w:rtl/>
        </w:rPr>
        <w:t>النموذج المستوفى</w:t>
      </w:r>
      <w:r w:rsidRPr="00860A94">
        <w:rPr>
          <w:rFonts w:cs="Simplified Arabic"/>
          <w:color w:val="000000" w:themeColor="text1"/>
          <w:sz w:val="24"/>
          <w:szCs w:val="24"/>
          <w:rtl/>
        </w:rPr>
        <w:t xml:space="preserve"> بشكل كامل.</w:t>
      </w:r>
    </w:p>
    <w:p w:rsidR="00ED0F50" w:rsidRPr="008A661A" w:rsidRDefault="00ED0F50" w:rsidP="00ED0F50">
      <w:pPr>
        <w:jc w:val="lowKashida"/>
        <w:rPr>
          <w:rFonts w:cs="Simplified Arabic"/>
          <w:color w:val="000000" w:themeColor="text1"/>
          <w:rtl/>
        </w:rPr>
      </w:pPr>
    </w:p>
    <w:p w:rsidR="00ED0F50" w:rsidRPr="00860A94" w:rsidRDefault="00ED0F50" w:rsidP="00ED0F50">
      <w:pPr>
        <w:pStyle w:val="Heading2"/>
        <w:ind w:left="-19"/>
        <w:jc w:val="both"/>
        <w:rPr>
          <w:color w:val="000000" w:themeColor="text1"/>
          <w:szCs w:val="24"/>
        </w:rPr>
      </w:pPr>
      <w:r w:rsidRPr="00860A94">
        <w:rPr>
          <w:rFonts w:hint="cs"/>
          <w:color w:val="000000" w:themeColor="text1"/>
          <w:szCs w:val="24"/>
          <w:rtl/>
        </w:rPr>
        <w:t>3.4.3 الإشراف والتدقيق الميداني</w:t>
      </w:r>
    </w:p>
    <w:p w:rsidR="00890BDC" w:rsidRPr="00860A94" w:rsidRDefault="00890BDC"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يتم متابعة إعداد التعليمات والنماذج والأدوات اللازمة لإدخال البيانات، وكذلك القيام باختيار وتدر</w:t>
      </w:r>
      <w:r w:rsidRPr="00860A94">
        <w:rPr>
          <w:rFonts w:cs="Simplified Arabic" w:hint="cs"/>
          <w:color w:val="000000" w:themeColor="text1"/>
          <w:sz w:val="24"/>
          <w:szCs w:val="24"/>
          <w:rtl/>
        </w:rPr>
        <w:t>ي</w:t>
      </w:r>
      <w:r w:rsidRPr="00860A94">
        <w:rPr>
          <w:rFonts w:cs="Simplified Arabic"/>
          <w:color w:val="000000" w:themeColor="text1"/>
          <w:sz w:val="24"/>
          <w:szCs w:val="24"/>
          <w:rtl/>
        </w:rPr>
        <w:t>ب العاملين في إدخال البيانات من مشرفين ومدخلي بيانات.</w:t>
      </w:r>
    </w:p>
    <w:p w:rsidR="00DD4AF3" w:rsidRPr="00860A94" w:rsidRDefault="00DD4AF3"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hint="cs"/>
          <w:color w:val="000000" w:themeColor="text1"/>
          <w:sz w:val="24"/>
          <w:szCs w:val="24"/>
          <w:rtl/>
        </w:rPr>
        <w:t>يتم</w:t>
      </w:r>
      <w:r w:rsidRPr="00860A94">
        <w:rPr>
          <w:rFonts w:cs="Simplified Arabic"/>
          <w:color w:val="000000" w:themeColor="text1"/>
          <w:sz w:val="24"/>
          <w:szCs w:val="24"/>
          <w:rtl/>
        </w:rPr>
        <w:t xml:space="preserve"> تنفيذ عملية جمع البيانات والتنسيق ميدانياً وفق الخطة المعدة</w:t>
      </w:r>
      <w:r w:rsidRPr="00860A94">
        <w:rPr>
          <w:rFonts w:cs="Simplified Arabic" w:hint="cs"/>
          <w:color w:val="000000" w:themeColor="text1"/>
          <w:sz w:val="24"/>
          <w:szCs w:val="24"/>
          <w:rtl/>
        </w:rPr>
        <w:t xml:space="preserve"> مسبقاً</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حيث تتوفر </w:t>
      </w:r>
      <w:r w:rsidRPr="00860A94">
        <w:rPr>
          <w:rFonts w:cs="Simplified Arabic"/>
          <w:color w:val="000000" w:themeColor="text1"/>
          <w:sz w:val="24"/>
          <w:szCs w:val="24"/>
          <w:rtl/>
        </w:rPr>
        <w:t xml:space="preserve">التعليمات والنماذج والأدوات اللازمة للعمل الميداني.  </w:t>
      </w:r>
    </w:p>
    <w:p w:rsidR="00DD4AF3" w:rsidRPr="00860A94" w:rsidRDefault="00DD4AF3" w:rsidP="006D35AB">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يقوم الباحث ومن ثم المشرف بتدقيق </w:t>
      </w:r>
      <w:r w:rsidR="00782A96">
        <w:rPr>
          <w:rFonts w:cs="Simplified Arabic" w:hint="cs"/>
          <w:color w:val="000000" w:themeColor="text1"/>
          <w:sz w:val="24"/>
          <w:szCs w:val="24"/>
          <w:rtl/>
        </w:rPr>
        <w:t>نموذج</w:t>
      </w:r>
      <w:r w:rsidRPr="00860A94">
        <w:rPr>
          <w:rFonts w:cs="Simplified Arabic"/>
          <w:color w:val="000000" w:themeColor="text1"/>
          <w:sz w:val="24"/>
          <w:szCs w:val="24"/>
          <w:rtl/>
        </w:rPr>
        <w:t xml:space="preserve"> جمع البيانات تدقيقاً أولياً </w:t>
      </w:r>
      <w:r w:rsidRPr="00860A94">
        <w:rPr>
          <w:rFonts w:cs="Simplified Arabic" w:hint="cs"/>
          <w:color w:val="000000" w:themeColor="text1"/>
          <w:sz w:val="24"/>
          <w:szCs w:val="24"/>
          <w:rtl/>
        </w:rPr>
        <w:t>ل</w:t>
      </w:r>
      <w:r w:rsidRPr="00860A94">
        <w:rPr>
          <w:rFonts w:cs="Simplified Arabic"/>
          <w:color w:val="000000" w:themeColor="text1"/>
          <w:sz w:val="24"/>
          <w:szCs w:val="24"/>
          <w:rtl/>
        </w:rPr>
        <w:t xml:space="preserve">تنقل للمدقق الميداني الذي يقوم بتدقيق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حسب قواعد التدقيق المعدة مسبقاً.</w:t>
      </w:r>
    </w:p>
    <w:p w:rsidR="00ED0F50" w:rsidRPr="008A661A" w:rsidRDefault="00ED0F50" w:rsidP="00ED0F50">
      <w:pPr>
        <w:ind w:left="424"/>
        <w:jc w:val="lowKashida"/>
        <w:rPr>
          <w:rFonts w:cs="Simplified Arabic"/>
          <w:color w:val="000000" w:themeColor="text1"/>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4.4.3 التدقيق المكتبي والترميز</w:t>
      </w:r>
    </w:p>
    <w:p w:rsidR="00DD4AF3" w:rsidRPr="00860A94" w:rsidRDefault="00DD4AF3" w:rsidP="00E85EEF">
      <w:pPr>
        <w:jc w:val="lowKashida"/>
        <w:rPr>
          <w:rFonts w:cs="Simplified Arabic"/>
          <w:color w:val="000000" w:themeColor="text1"/>
          <w:sz w:val="24"/>
          <w:szCs w:val="24"/>
          <w:rtl/>
        </w:rPr>
      </w:pPr>
      <w:r w:rsidRPr="00860A94">
        <w:rPr>
          <w:rFonts w:cs="Simplified Arabic"/>
          <w:color w:val="000000" w:themeColor="text1"/>
          <w:sz w:val="24"/>
          <w:szCs w:val="24"/>
          <w:rtl/>
        </w:rPr>
        <w:t xml:space="preserve">تسلم </w:t>
      </w:r>
      <w:r w:rsidR="00E85EEF">
        <w:rPr>
          <w:rFonts w:cs="Simplified Arabic" w:hint="cs"/>
          <w:color w:val="000000" w:themeColor="text1"/>
          <w:sz w:val="24"/>
          <w:szCs w:val="24"/>
          <w:rtl/>
        </w:rPr>
        <w:t>النماذج</w:t>
      </w:r>
      <w:r w:rsidR="008A661A">
        <w:rPr>
          <w:rFonts w:cs="Simplified Arabic"/>
          <w:color w:val="000000" w:themeColor="text1"/>
          <w:sz w:val="24"/>
          <w:szCs w:val="24"/>
          <w:rtl/>
        </w:rPr>
        <w:t xml:space="preserve"> الم</w:t>
      </w:r>
      <w:r w:rsidR="008A661A">
        <w:rPr>
          <w:rFonts w:cs="Simplified Arabic" w:hint="cs"/>
          <w:color w:val="000000" w:themeColor="text1"/>
          <w:sz w:val="24"/>
          <w:szCs w:val="24"/>
          <w:rtl/>
        </w:rPr>
        <w:t>ستوفاه</w:t>
      </w:r>
      <w:r w:rsidRPr="00860A94">
        <w:rPr>
          <w:rFonts w:cs="Simplified Arabic"/>
          <w:color w:val="000000" w:themeColor="text1"/>
          <w:sz w:val="24"/>
          <w:szCs w:val="24"/>
          <w:rtl/>
        </w:rPr>
        <w:t xml:space="preserve"> والمدققة ميدانياً للمدقق المكتبي الذي يقوم بتدقيق</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تدقيقاً نهائياً، بحيث تراجع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التي يشك بدقة أية معلومات بها مع الجهة المانحة </w:t>
      </w:r>
      <w:r w:rsidRPr="00860A94">
        <w:rPr>
          <w:rFonts w:cs="Simplified Arabic" w:hint="cs"/>
          <w:color w:val="000000" w:themeColor="text1"/>
          <w:sz w:val="24"/>
          <w:szCs w:val="24"/>
          <w:rtl/>
        </w:rPr>
        <w:t>للرخصة</w:t>
      </w:r>
      <w:r w:rsidRPr="00860A94">
        <w:rPr>
          <w:rFonts w:cs="Simplified Arabic"/>
          <w:color w:val="000000" w:themeColor="text1"/>
          <w:sz w:val="24"/>
          <w:szCs w:val="24"/>
          <w:rtl/>
        </w:rPr>
        <w:t xml:space="preserve"> وتصحح الأخطاء لتكون </w:t>
      </w:r>
      <w:r w:rsidR="00782A96">
        <w:rPr>
          <w:rFonts w:cs="Simplified Arabic" w:hint="cs"/>
          <w:color w:val="000000" w:themeColor="text1"/>
          <w:sz w:val="24"/>
          <w:szCs w:val="24"/>
          <w:rtl/>
        </w:rPr>
        <w:t>نماذج</w:t>
      </w:r>
      <w:r w:rsidRPr="00860A94">
        <w:rPr>
          <w:rFonts w:cs="Simplified Arabic"/>
          <w:color w:val="000000" w:themeColor="text1"/>
          <w:sz w:val="24"/>
          <w:szCs w:val="24"/>
          <w:rtl/>
        </w:rPr>
        <w:t xml:space="preserve"> جمع البيانات جاهزة للترميز ومن ثم الإدخال.</w:t>
      </w: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lastRenderedPageBreak/>
        <w:t>5</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معالجة البيانات </w:t>
      </w:r>
    </w:p>
    <w:p w:rsidR="00ED0F50" w:rsidRPr="00860A94" w:rsidRDefault="00DD4AF3"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t>يتم إعداد كافة البرامج اللازمة لمعالجة البيانات في الجهاز المركزي للإحصاء الفلسطيني، وبعد ذلك يتم إدخال</w:t>
      </w:r>
      <w:r w:rsidRPr="00860A94">
        <w:rPr>
          <w:rFonts w:cs="Simplified Arabic" w:hint="cs"/>
          <w:color w:val="000000" w:themeColor="text1"/>
          <w:sz w:val="24"/>
          <w:szCs w:val="24"/>
          <w:rtl/>
        </w:rPr>
        <w:t xml:space="preserve">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وتدقيق</w:t>
      </w:r>
      <w:r w:rsidRPr="00860A94">
        <w:rPr>
          <w:rFonts w:cs="Simplified Arabic" w:hint="cs"/>
          <w:color w:val="000000" w:themeColor="text1"/>
          <w:sz w:val="24"/>
          <w:szCs w:val="24"/>
          <w:rtl/>
        </w:rPr>
        <w:t xml:space="preserve"> البيانات بعد الإدخال</w:t>
      </w:r>
      <w:r w:rsidR="00782A96">
        <w:rPr>
          <w:rFonts w:cs="Simplified Arabic" w:hint="cs"/>
          <w:color w:val="000000" w:themeColor="text1"/>
          <w:sz w:val="24"/>
          <w:szCs w:val="24"/>
          <w:rtl/>
        </w:rPr>
        <w:t xml:space="preserve"> ضمن قواعد التدقيق </w:t>
      </w:r>
      <w:r w:rsidR="00522C36">
        <w:rPr>
          <w:rFonts w:cs="Simplified Arabic" w:hint="cs"/>
          <w:color w:val="000000" w:themeColor="text1"/>
          <w:sz w:val="24"/>
          <w:szCs w:val="24"/>
          <w:rtl/>
        </w:rPr>
        <w:t>الآلي</w:t>
      </w:r>
      <w:r w:rsidRPr="00860A94">
        <w:rPr>
          <w:rFonts w:cs="Simplified Arabic" w:hint="cs"/>
          <w:color w:val="000000" w:themeColor="text1"/>
          <w:sz w:val="24"/>
          <w:szCs w:val="24"/>
          <w:rtl/>
        </w:rPr>
        <w:t>، وأخيراً تجرى عملية جدولة البيانات بواسطة الدائر</w:t>
      </w:r>
      <w:r w:rsidRPr="00860A94">
        <w:rPr>
          <w:rFonts w:cs="Simplified Arabic" w:hint="eastAsia"/>
          <w:color w:val="000000" w:themeColor="text1"/>
          <w:sz w:val="24"/>
          <w:szCs w:val="24"/>
          <w:rtl/>
        </w:rPr>
        <w:t>ة</w:t>
      </w:r>
      <w:r w:rsidRPr="00860A94">
        <w:rPr>
          <w:rFonts w:cs="Simplified Arabic" w:hint="cs"/>
          <w:color w:val="000000" w:themeColor="text1"/>
          <w:sz w:val="24"/>
          <w:szCs w:val="24"/>
          <w:rtl/>
        </w:rPr>
        <w:t xml:space="preserve"> المسؤولة عن المشروع.</w:t>
      </w:r>
    </w:p>
    <w:p w:rsidR="00DD4AF3" w:rsidRPr="00860A94" w:rsidRDefault="00DD4AF3" w:rsidP="00ED0F50">
      <w:pPr>
        <w:ind w:left="-1"/>
        <w:jc w:val="lowKashida"/>
        <w:rPr>
          <w:rFonts w:cs="Simplified Arabic"/>
          <w:color w:val="000000" w:themeColor="text1"/>
          <w:sz w:val="24"/>
          <w:szCs w:val="24"/>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برنامج </w:t>
      </w:r>
      <w:r w:rsidR="007F774F" w:rsidRPr="00860A94">
        <w:rPr>
          <w:rFonts w:hint="cs"/>
          <w:color w:val="000000" w:themeColor="text1"/>
          <w:szCs w:val="24"/>
          <w:rtl/>
        </w:rPr>
        <w:t>الإدخال</w:t>
      </w:r>
      <w:r w:rsidRPr="00860A94">
        <w:rPr>
          <w:rFonts w:hint="cs"/>
          <w:color w:val="000000" w:themeColor="text1"/>
          <w:szCs w:val="24"/>
          <w:rtl/>
        </w:rPr>
        <w:t xml:space="preserve"> وقواعد التدقيق</w:t>
      </w:r>
    </w:p>
    <w:p w:rsidR="00171CB1" w:rsidRPr="00860A94" w:rsidRDefault="00171CB1" w:rsidP="00782A96">
      <w:pPr>
        <w:jc w:val="lowKashida"/>
        <w:rPr>
          <w:rFonts w:cs="Simplified Arabic"/>
          <w:color w:val="000000" w:themeColor="text1"/>
          <w:sz w:val="24"/>
          <w:szCs w:val="24"/>
          <w:rtl/>
        </w:rPr>
      </w:pPr>
      <w:r w:rsidRPr="00860A94">
        <w:rPr>
          <w:rFonts w:cs="Simplified Arabic" w:hint="cs"/>
          <w:color w:val="000000" w:themeColor="text1"/>
          <w:sz w:val="24"/>
          <w:szCs w:val="24"/>
          <w:rtl/>
        </w:rPr>
        <w:t xml:space="preserve">تم </w:t>
      </w:r>
      <w:r w:rsidR="007F774F" w:rsidRPr="00860A94">
        <w:rPr>
          <w:rFonts w:cs="Simplified Arabic" w:hint="cs"/>
          <w:color w:val="000000" w:themeColor="text1"/>
          <w:sz w:val="24"/>
          <w:szCs w:val="24"/>
          <w:rtl/>
        </w:rPr>
        <w:t>إعداد</w:t>
      </w:r>
      <w:r w:rsidRPr="00860A94">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وأعدت وفقاً لهذه البرامج كشوف </w:t>
      </w:r>
      <w:r w:rsidR="00782A96">
        <w:rPr>
          <w:rFonts w:cs="Simplified Arabic" w:hint="cs"/>
          <w:color w:val="000000" w:themeColor="text1"/>
          <w:sz w:val="24"/>
          <w:szCs w:val="24"/>
          <w:rtl/>
        </w:rPr>
        <w:t>بالنماذج</w:t>
      </w:r>
      <w:r w:rsidRPr="00860A94">
        <w:rPr>
          <w:rFonts w:cs="Simplified Arabic"/>
          <w:color w:val="000000" w:themeColor="text1"/>
          <w:sz w:val="24"/>
          <w:szCs w:val="24"/>
          <w:rtl/>
        </w:rPr>
        <w:t xml:space="preserve"> التي تشمل أية أخطاء حيث تم تصحيحها وإدخالها على </w:t>
      </w:r>
      <w:r w:rsidR="00782A96">
        <w:rPr>
          <w:rFonts w:cs="Simplified Arabic" w:hint="cs"/>
          <w:color w:val="000000" w:themeColor="text1"/>
          <w:sz w:val="24"/>
          <w:szCs w:val="24"/>
          <w:rtl/>
        </w:rPr>
        <w:t>الحاسوب</w:t>
      </w:r>
      <w:r w:rsidRPr="00860A94">
        <w:rPr>
          <w:rFonts w:cs="Simplified Arabic"/>
          <w:color w:val="000000" w:themeColor="text1"/>
          <w:sz w:val="24"/>
          <w:szCs w:val="24"/>
          <w:rtl/>
        </w:rPr>
        <w:t xml:space="preserve"> مرة أخرى </w:t>
      </w:r>
      <w:r w:rsidRPr="00860A94">
        <w:rPr>
          <w:rFonts w:cs="Simplified Arabic" w:hint="cs"/>
          <w:color w:val="000000" w:themeColor="text1"/>
          <w:sz w:val="24"/>
          <w:szCs w:val="24"/>
          <w:rtl/>
        </w:rPr>
        <w:t>لتنظيف</w:t>
      </w:r>
      <w:r w:rsidRPr="00860A94">
        <w:rPr>
          <w:rFonts w:cs="Simplified Arabic"/>
          <w:color w:val="000000" w:themeColor="text1"/>
          <w:sz w:val="24"/>
          <w:szCs w:val="24"/>
          <w:rtl/>
        </w:rPr>
        <w:t xml:space="preserve"> كافة البيانات من الأخطاء.</w:t>
      </w:r>
    </w:p>
    <w:p w:rsidR="00ED0F50" w:rsidRPr="00860A94" w:rsidRDefault="00ED0F50" w:rsidP="00ED0F50">
      <w:pPr>
        <w:ind w:left="424"/>
        <w:jc w:val="lowKashida"/>
        <w:rPr>
          <w:rFonts w:ascii="Simplified Arabic" w:hAnsi="Simplified Arabic"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تنظيف البيانات</w:t>
      </w:r>
    </w:p>
    <w:p w:rsidR="00BC4830" w:rsidRDefault="00BC4830" w:rsidP="00782A96">
      <w:pPr>
        <w:pStyle w:val="BodyText2"/>
        <w:ind w:left="-1"/>
        <w:jc w:val="both"/>
        <w:rPr>
          <w:color w:val="000000" w:themeColor="text1"/>
          <w:szCs w:val="24"/>
          <w:rtl/>
        </w:rPr>
      </w:pPr>
      <w:r w:rsidRPr="00860A94">
        <w:rPr>
          <w:color w:val="000000" w:themeColor="text1"/>
          <w:szCs w:val="24"/>
          <w:rtl/>
        </w:rPr>
        <w:t xml:space="preserve">تتم عملية مراجعة وفحص </w:t>
      </w:r>
      <w:r w:rsidR="00782A96">
        <w:rPr>
          <w:rFonts w:hint="cs"/>
          <w:color w:val="000000" w:themeColor="text1"/>
          <w:szCs w:val="24"/>
          <w:rtl/>
        </w:rPr>
        <w:t>نموذج</w:t>
      </w:r>
      <w:r w:rsidRPr="00860A94">
        <w:rPr>
          <w:color w:val="000000" w:themeColor="text1"/>
          <w:szCs w:val="24"/>
          <w:rtl/>
        </w:rPr>
        <w:t xml:space="preserve"> جمع البيانات بشكل دوري بهدف تطويره</w:t>
      </w:r>
      <w:r w:rsidRPr="00860A94">
        <w:rPr>
          <w:color w:val="000000" w:themeColor="text1"/>
          <w:szCs w:val="24"/>
        </w:rPr>
        <w:t xml:space="preserve"> </w:t>
      </w:r>
      <w:r w:rsidRPr="00860A94">
        <w:rPr>
          <w:color w:val="000000" w:themeColor="text1"/>
          <w:szCs w:val="24"/>
          <w:rtl/>
        </w:rPr>
        <w:t>شكليا</w:t>
      </w:r>
      <w:r w:rsidRPr="00860A94">
        <w:rPr>
          <w:rFonts w:hint="cs"/>
          <w:color w:val="000000" w:themeColor="text1"/>
          <w:szCs w:val="24"/>
          <w:rtl/>
        </w:rPr>
        <w:t xml:space="preserve">ً </w:t>
      </w:r>
      <w:r w:rsidRPr="00860A94">
        <w:rPr>
          <w:color w:val="000000" w:themeColor="text1"/>
          <w:szCs w:val="24"/>
          <w:rtl/>
        </w:rPr>
        <w:t>وفنيا</w:t>
      </w:r>
      <w:r w:rsidRPr="00860A94">
        <w:rPr>
          <w:rFonts w:hint="cs"/>
          <w:color w:val="000000" w:themeColor="text1"/>
          <w:szCs w:val="24"/>
          <w:rtl/>
        </w:rPr>
        <w:t>ً</w:t>
      </w:r>
      <w:r w:rsidRPr="00860A94">
        <w:rPr>
          <w:color w:val="000000" w:themeColor="text1"/>
          <w:szCs w:val="24"/>
          <w:rtl/>
        </w:rPr>
        <w:t xml:space="preserve"> لعملية جمع البيانات و</w:t>
      </w:r>
      <w:r w:rsidRPr="00860A94">
        <w:rPr>
          <w:rFonts w:hint="cs"/>
          <w:color w:val="000000" w:themeColor="text1"/>
          <w:szCs w:val="24"/>
          <w:rtl/>
        </w:rPr>
        <w:t>المتغيرات</w:t>
      </w:r>
      <w:r w:rsidRPr="00860A94">
        <w:rPr>
          <w:color w:val="000000" w:themeColor="text1"/>
          <w:szCs w:val="24"/>
          <w:rtl/>
        </w:rPr>
        <w:t xml:space="preserve"> المطلوبة، حيث يتم الاستفادة من ملاحظات الباحثين الميدانيين والمستفيدين من المشروع في إدخال التعديلات اللازمة.</w:t>
      </w:r>
    </w:p>
    <w:p w:rsidR="00FC5669" w:rsidRPr="00860A94" w:rsidRDefault="00FC5669" w:rsidP="009834D6">
      <w:pPr>
        <w:pStyle w:val="BodyText2"/>
        <w:ind w:left="-1"/>
        <w:jc w:val="both"/>
        <w:rPr>
          <w:color w:val="000000" w:themeColor="text1"/>
          <w:szCs w:val="24"/>
          <w:rtl/>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3.5.3 استخراج النتائج</w:t>
      </w:r>
    </w:p>
    <w:p w:rsidR="00171CB1" w:rsidRPr="00860A94" w:rsidRDefault="00171CB1" w:rsidP="00171CB1">
      <w:pPr>
        <w:jc w:val="lowKashida"/>
        <w:rPr>
          <w:rFonts w:cs="Simplified Arabic"/>
          <w:color w:val="000000" w:themeColor="text1"/>
          <w:sz w:val="24"/>
          <w:szCs w:val="24"/>
          <w:rtl/>
        </w:rPr>
      </w:pPr>
      <w:r w:rsidRPr="00860A94">
        <w:rPr>
          <w:rFonts w:cs="Simplified Arabic"/>
          <w:color w:val="000000" w:themeColor="text1"/>
          <w:sz w:val="24"/>
          <w:szCs w:val="24"/>
          <w:rtl/>
        </w:rPr>
        <w:t xml:space="preserve">بعد الانتهاء من إدخال البيانات وتدقيقها وتنظيفها من أية أخطاء، </w:t>
      </w:r>
      <w:r w:rsidRPr="00860A94">
        <w:rPr>
          <w:rFonts w:cs="Simplified Arabic" w:hint="cs"/>
          <w:color w:val="000000" w:themeColor="text1"/>
          <w:sz w:val="24"/>
          <w:szCs w:val="24"/>
          <w:rtl/>
        </w:rPr>
        <w:t>ي</w:t>
      </w:r>
      <w:r w:rsidRPr="00860A94">
        <w:rPr>
          <w:rFonts w:cs="Simplified Arabic"/>
          <w:color w:val="000000" w:themeColor="text1"/>
          <w:sz w:val="24"/>
          <w:szCs w:val="24"/>
          <w:rtl/>
        </w:rPr>
        <w:t xml:space="preserve">تم استخراج جداول نتائج </w:t>
      </w:r>
      <w:r w:rsidRPr="00860A94">
        <w:rPr>
          <w:rFonts w:cs="Simplified Arabic" w:hint="cs"/>
          <w:color w:val="000000" w:themeColor="text1"/>
          <w:sz w:val="24"/>
          <w:szCs w:val="24"/>
          <w:rtl/>
        </w:rPr>
        <w:t>المشروع</w:t>
      </w:r>
      <w:r w:rsidRPr="00860A94">
        <w:rPr>
          <w:rFonts w:cs="Simplified Arabic"/>
          <w:color w:val="000000" w:themeColor="text1"/>
          <w:sz w:val="24"/>
          <w:szCs w:val="24"/>
          <w:rtl/>
        </w:rPr>
        <w:t xml:space="preserve"> وذلك وفق نماذج الجداول المعدة مسبقاً لهذا الغرض.</w:t>
      </w:r>
    </w:p>
    <w:p w:rsidR="00601AC9" w:rsidRPr="00860A94" w:rsidRDefault="00601AC9" w:rsidP="00601AC9">
      <w:pPr>
        <w:ind w:hanging="1"/>
        <w:jc w:val="both"/>
        <w:rPr>
          <w:rFonts w:cs="Simplified Arabic"/>
          <w:color w:val="000000" w:themeColor="text1"/>
          <w:sz w:val="24"/>
          <w:szCs w:val="24"/>
          <w:rtl/>
        </w:rPr>
      </w:pPr>
    </w:p>
    <w:p w:rsidR="00601AC9" w:rsidRPr="00860A94" w:rsidRDefault="00601AC9" w:rsidP="00601AC9">
      <w:pPr>
        <w:pStyle w:val="Heading9"/>
        <w:rPr>
          <w:color w:val="000000" w:themeColor="text1"/>
        </w:rPr>
      </w:pPr>
    </w:p>
    <w:p w:rsidR="00601AC9" w:rsidRPr="00860A94" w:rsidRDefault="00601AC9" w:rsidP="00601AC9">
      <w:pPr>
        <w:pStyle w:val="Heading9"/>
        <w:rPr>
          <w:color w:val="000000" w:themeColor="text1"/>
        </w:rPr>
      </w:pPr>
    </w:p>
    <w:p w:rsidR="000C1D54" w:rsidRPr="00860A94" w:rsidRDefault="000C1D54" w:rsidP="00303AE1">
      <w:pPr>
        <w:pStyle w:val="Heading9"/>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Default="003C69BE"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F02742" w:rsidRDefault="00F02742" w:rsidP="003C69BE">
      <w:pPr>
        <w:rPr>
          <w:color w:val="000000" w:themeColor="text1"/>
          <w:rtl/>
        </w:rPr>
      </w:pPr>
    </w:p>
    <w:p w:rsidR="00F02742" w:rsidRPr="00860A94" w:rsidRDefault="00F02742" w:rsidP="003C69BE">
      <w:pPr>
        <w:rPr>
          <w:color w:val="000000" w:themeColor="text1"/>
          <w:rtl/>
        </w:rPr>
      </w:pPr>
    </w:p>
    <w:p w:rsidR="003E3682" w:rsidRDefault="003E3682">
      <w:pPr>
        <w:bidi w:val="0"/>
        <w:rPr>
          <w:rFonts w:cs="Simplified Arabic"/>
          <w:color w:val="000000" w:themeColor="text1"/>
          <w:sz w:val="24"/>
          <w:szCs w:val="24"/>
          <w:rtl/>
        </w:rPr>
      </w:pPr>
      <w:r>
        <w:rPr>
          <w:rFonts w:cs="Simplified Arabic"/>
          <w:color w:val="000000" w:themeColor="text1"/>
          <w:sz w:val="24"/>
          <w:szCs w:val="24"/>
          <w:rtl/>
        </w:rPr>
        <w:br w:type="page"/>
      </w:r>
    </w:p>
    <w:p w:rsidR="00F02742" w:rsidRPr="00860A94" w:rsidRDefault="006227A7" w:rsidP="003E3682">
      <w:pPr>
        <w:jc w:val="center"/>
        <w:rPr>
          <w:rFonts w:cs="Simplified Arabic"/>
          <w:color w:val="000000" w:themeColor="text1"/>
          <w:sz w:val="24"/>
          <w:szCs w:val="24"/>
          <w:rtl/>
        </w:rPr>
      </w:pPr>
      <w:r w:rsidRPr="00860A94">
        <w:rPr>
          <w:rFonts w:cs="Simplified Arabic" w:hint="cs"/>
          <w:color w:val="000000" w:themeColor="text1"/>
          <w:sz w:val="24"/>
          <w:szCs w:val="24"/>
          <w:rtl/>
        </w:rPr>
        <w:lastRenderedPageBreak/>
        <w:t>الفصل الرابع</w:t>
      </w:r>
    </w:p>
    <w:p w:rsidR="006227A7" w:rsidRPr="00860A94" w:rsidRDefault="006227A7" w:rsidP="006227A7">
      <w:pPr>
        <w:bidi w:val="0"/>
        <w:jc w:val="center"/>
        <w:rPr>
          <w:rFonts w:cs="Simplified Arabic"/>
          <w:color w:val="000000" w:themeColor="text1"/>
          <w:sz w:val="24"/>
          <w:szCs w:val="24"/>
          <w:rtl/>
        </w:rPr>
      </w:pPr>
    </w:p>
    <w:p w:rsidR="006227A7" w:rsidRPr="00860A94" w:rsidRDefault="006227A7" w:rsidP="006227A7">
      <w:pPr>
        <w:bidi w:val="0"/>
        <w:jc w:val="center"/>
        <w:rPr>
          <w:rFonts w:cs="Simplified Arabic"/>
          <w:b/>
          <w:bCs/>
          <w:color w:val="000000" w:themeColor="text1"/>
          <w:sz w:val="28"/>
          <w:szCs w:val="28"/>
          <w:rtl/>
        </w:rPr>
      </w:pPr>
      <w:r w:rsidRPr="00860A94">
        <w:rPr>
          <w:rFonts w:cs="Simplified Arabic" w:hint="cs"/>
          <w:b/>
          <w:bCs/>
          <w:color w:val="000000" w:themeColor="text1"/>
          <w:sz w:val="28"/>
          <w:szCs w:val="28"/>
          <w:rtl/>
        </w:rPr>
        <w:t>الجودة</w:t>
      </w:r>
    </w:p>
    <w:p w:rsidR="006227A7" w:rsidRPr="00860A94" w:rsidRDefault="006227A7" w:rsidP="006227A7">
      <w:pPr>
        <w:ind w:left="-1"/>
        <w:jc w:val="lowKashida"/>
        <w:rPr>
          <w:rFonts w:cs="Simplified Arabic"/>
          <w:color w:val="000000" w:themeColor="text1"/>
          <w:sz w:val="24"/>
          <w:szCs w:val="24"/>
          <w:rtl/>
        </w:rPr>
      </w:pPr>
    </w:p>
    <w:p w:rsidR="006227A7" w:rsidRPr="00900642" w:rsidRDefault="006227A7" w:rsidP="00900642">
      <w:pPr>
        <w:pStyle w:val="Header"/>
        <w:tabs>
          <w:tab w:val="clear" w:pos="4153"/>
          <w:tab w:val="clear" w:pos="8306"/>
          <w:tab w:val="left" w:pos="9070"/>
        </w:tabs>
        <w:jc w:val="lowKashida"/>
        <w:rPr>
          <w:rFonts w:cs="Simplified Arabic"/>
          <w:color w:val="000000" w:themeColor="text1"/>
          <w:sz w:val="24"/>
          <w:szCs w:val="24"/>
          <w:rtl/>
        </w:rPr>
      </w:pPr>
      <w:r w:rsidRPr="00900642">
        <w:rPr>
          <w:rFonts w:cs="Simplified Arabic"/>
          <w:color w:val="000000" w:themeColor="text1"/>
          <w:sz w:val="24"/>
          <w:szCs w:val="24"/>
          <w:rtl/>
        </w:rPr>
        <w:t xml:space="preserve">يشمل هذا الفصل عرضاً </w:t>
      </w:r>
      <w:r w:rsidRPr="00900642">
        <w:rPr>
          <w:rFonts w:cs="Simplified Arabic" w:hint="cs"/>
          <w:color w:val="000000" w:themeColor="text1"/>
          <w:sz w:val="24"/>
          <w:szCs w:val="24"/>
          <w:rtl/>
        </w:rPr>
        <w:t xml:space="preserve">لدقة </w:t>
      </w:r>
      <w:r w:rsidR="00890BDC" w:rsidRPr="00900642">
        <w:rPr>
          <w:rFonts w:cs="Simplified Arabic" w:hint="cs"/>
          <w:color w:val="000000" w:themeColor="text1"/>
          <w:sz w:val="24"/>
          <w:szCs w:val="24"/>
          <w:rtl/>
        </w:rPr>
        <w:t>ال</w:t>
      </w:r>
      <w:r w:rsidRPr="00900642">
        <w:rPr>
          <w:rFonts w:cs="Simplified Arabic" w:hint="cs"/>
          <w:color w:val="000000" w:themeColor="text1"/>
          <w:sz w:val="24"/>
          <w:szCs w:val="24"/>
          <w:rtl/>
        </w:rPr>
        <w:t>بيانات</w:t>
      </w:r>
      <w:r w:rsidR="00890BDC" w:rsidRPr="00900642">
        <w:rPr>
          <w:rFonts w:cs="Simplified Arabic" w:hint="cs"/>
          <w:color w:val="000000" w:themeColor="text1"/>
          <w:sz w:val="24"/>
          <w:szCs w:val="24"/>
          <w:rtl/>
        </w:rPr>
        <w:t xml:space="preserve"> التي تشمل كل من </w:t>
      </w:r>
      <w:r w:rsidRPr="00900642">
        <w:rPr>
          <w:rFonts w:cs="Simplified Arabic" w:hint="cs"/>
          <w:color w:val="000000" w:themeColor="text1"/>
          <w:sz w:val="24"/>
          <w:szCs w:val="24"/>
          <w:rtl/>
        </w:rPr>
        <w:t>أخطاء المعاينة وغير المعاينة</w:t>
      </w:r>
      <w:r w:rsidR="00890BDC" w:rsidRPr="00900642">
        <w:rPr>
          <w:rFonts w:cs="Simplified Arabic" w:hint="cs"/>
          <w:color w:val="000000" w:themeColor="text1"/>
          <w:sz w:val="24"/>
          <w:szCs w:val="24"/>
          <w:rtl/>
        </w:rPr>
        <w:t xml:space="preserve"> بالإضافة إلى </w:t>
      </w:r>
      <w:r w:rsidRPr="00900642">
        <w:rPr>
          <w:rFonts w:cs="Simplified Arabic" w:hint="cs"/>
          <w:color w:val="000000" w:themeColor="text1"/>
          <w:sz w:val="24"/>
          <w:szCs w:val="24"/>
          <w:rtl/>
        </w:rPr>
        <w:t>مقارنة البيانات</w:t>
      </w:r>
      <w:r w:rsidR="00890BDC" w:rsidRPr="00900642">
        <w:rPr>
          <w:rFonts w:cs="Simplified Arabic" w:hint="cs"/>
          <w:color w:val="000000" w:themeColor="text1"/>
          <w:sz w:val="24"/>
          <w:szCs w:val="24"/>
          <w:rtl/>
        </w:rPr>
        <w:t>.</w:t>
      </w:r>
    </w:p>
    <w:p w:rsidR="006227A7" w:rsidRPr="00860A94" w:rsidRDefault="006227A7" w:rsidP="006227A7">
      <w:pPr>
        <w:ind w:left="-1"/>
        <w:jc w:val="lowKashida"/>
        <w:rPr>
          <w:rFonts w:cs="Simplified Arabic"/>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1.4 الدقة</w:t>
      </w:r>
    </w:p>
    <w:p w:rsidR="00890BDC" w:rsidRPr="00900642" w:rsidRDefault="00C54570" w:rsidP="00900642">
      <w:pPr>
        <w:pStyle w:val="Header"/>
        <w:tabs>
          <w:tab w:val="clear" w:pos="4153"/>
          <w:tab w:val="clear" w:pos="8306"/>
          <w:tab w:val="left" w:pos="9070"/>
        </w:tabs>
        <w:jc w:val="lowKashida"/>
        <w:rPr>
          <w:rFonts w:cs="Simplified Arabic"/>
          <w:color w:val="000000" w:themeColor="text1"/>
          <w:sz w:val="24"/>
          <w:szCs w:val="24"/>
          <w:rtl/>
        </w:rPr>
      </w:pPr>
      <w:r w:rsidRPr="009664AF">
        <w:rPr>
          <w:rFonts w:cs="Simplified Arabic" w:hint="cs"/>
          <w:color w:val="000000" w:themeColor="text1"/>
          <w:sz w:val="24"/>
          <w:szCs w:val="24"/>
          <w:rtl/>
        </w:rPr>
        <w:t>ي</w:t>
      </w:r>
      <w:r w:rsidRPr="009664AF">
        <w:rPr>
          <w:rFonts w:cs="Simplified Arabic" w:hint="eastAsia"/>
          <w:color w:val="000000" w:themeColor="text1"/>
          <w:sz w:val="24"/>
          <w:szCs w:val="24"/>
          <w:rtl/>
        </w:rPr>
        <w:t>شمل</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 xml:space="preserve">فحص </w:t>
      </w:r>
      <w:r w:rsidRPr="009664AF">
        <w:rPr>
          <w:rFonts w:cs="Simplified Arabic"/>
          <w:color w:val="000000" w:themeColor="text1"/>
          <w:sz w:val="24"/>
          <w:szCs w:val="24"/>
          <w:rtl/>
        </w:rPr>
        <w:t>دقة البيانات جوان</w:t>
      </w:r>
      <w:r w:rsidRPr="009664AF">
        <w:rPr>
          <w:rFonts w:cs="Simplified Arabic" w:hint="cs"/>
          <w:color w:val="000000" w:themeColor="text1"/>
          <w:sz w:val="24"/>
          <w:szCs w:val="24"/>
          <w:rtl/>
        </w:rPr>
        <w:t>ب</w:t>
      </w:r>
      <w:r w:rsidR="00E8732B">
        <w:rPr>
          <w:rFonts w:cs="Simplified Arabic"/>
          <w:color w:val="000000" w:themeColor="text1"/>
          <w:sz w:val="24"/>
          <w:szCs w:val="24"/>
          <w:rtl/>
        </w:rPr>
        <w:t xml:space="preserve"> متعددة</w:t>
      </w:r>
      <w:r w:rsidRPr="009664AF">
        <w:rPr>
          <w:rFonts w:cs="Simplified Arabic"/>
          <w:color w:val="000000" w:themeColor="text1"/>
          <w:sz w:val="24"/>
          <w:szCs w:val="24"/>
          <w:rtl/>
        </w:rPr>
        <w:t xml:space="preserve"> من </w:t>
      </w:r>
      <w:r w:rsidRPr="009664AF">
        <w:rPr>
          <w:rFonts w:cs="Simplified Arabic" w:hint="cs"/>
          <w:color w:val="000000" w:themeColor="text1"/>
          <w:sz w:val="24"/>
          <w:szCs w:val="24"/>
          <w:rtl/>
        </w:rPr>
        <w:t>أبرزها</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أخطاء المعاينة</w:t>
      </w:r>
      <w:r w:rsidRPr="009664AF">
        <w:rPr>
          <w:rFonts w:cs="Simplified Arabic"/>
          <w:color w:val="000000" w:themeColor="text1"/>
          <w:sz w:val="24"/>
          <w:szCs w:val="24"/>
          <w:rtl/>
        </w:rPr>
        <w:t xml:space="preserve"> بسبب </w:t>
      </w:r>
      <w:r w:rsidR="00A57ED6" w:rsidRPr="009664AF">
        <w:rPr>
          <w:rFonts w:cs="Simplified Arabic" w:hint="cs"/>
          <w:color w:val="000000" w:themeColor="text1"/>
          <w:sz w:val="24"/>
          <w:szCs w:val="24"/>
          <w:rtl/>
        </w:rPr>
        <w:t>استخدام</w:t>
      </w:r>
      <w:r w:rsidRPr="009664AF">
        <w:rPr>
          <w:rFonts w:cs="Simplified Arabic"/>
          <w:color w:val="000000" w:themeColor="text1"/>
          <w:sz w:val="24"/>
          <w:szCs w:val="24"/>
          <w:rtl/>
        </w:rPr>
        <w:t xml:space="preserve"> </w:t>
      </w:r>
      <w:r w:rsidR="00A57ED6">
        <w:rPr>
          <w:rFonts w:cs="Simplified Arabic" w:hint="cs"/>
          <w:color w:val="000000" w:themeColor="text1"/>
          <w:sz w:val="24"/>
          <w:szCs w:val="24"/>
          <w:rtl/>
        </w:rPr>
        <w:t>ال</w:t>
      </w:r>
      <w:r w:rsidRPr="009664AF">
        <w:rPr>
          <w:rFonts w:cs="Simplified Arabic"/>
          <w:color w:val="000000" w:themeColor="text1"/>
          <w:sz w:val="24"/>
          <w:szCs w:val="24"/>
          <w:rtl/>
        </w:rPr>
        <w:t xml:space="preserve">عينة، وكذلك </w:t>
      </w:r>
      <w:r w:rsidRPr="009664AF">
        <w:rPr>
          <w:rFonts w:cs="Simplified Arabic" w:hint="cs"/>
          <w:color w:val="000000" w:themeColor="text1"/>
          <w:sz w:val="24"/>
          <w:szCs w:val="24"/>
          <w:rtl/>
        </w:rPr>
        <w:t>أخطاء</w:t>
      </w:r>
      <w:r w:rsidRPr="009664AF">
        <w:rPr>
          <w:rFonts w:cs="Simplified Arabic"/>
          <w:color w:val="000000" w:themeColor="text1"/>
          <w:sz w:val="24"/>
          <w:szCs w:val="24"/>
          <w:rtl/>
        </w:rPr>
        <w:t xml:space="preserve"> غير </w:t>
      </w:r>
      <w:r w:rsidRPr="009664AF">
        <w:rPr>
          <w:rFonts w:cs="Simplified Arabic" w:hint="cs"/>
          <w:color w:val="000000" w:themeColor="text1"/>
          <w:sz w:val="24"/>
          <w:szCs w:val="24"/>
          <w:rtl/>
        </w:rPr>
        <w:t>معاينة</w:t>
      </w:r>
      <w:r w:rsidRPr="009664AF">
        <w:rPr>
          <w:rFonts w:cs="Simplified Arabic"/>
          <w:color w:val="000000" w:themeColor="text1"/>
          <w:sz w:val="24"/>
          <w:szCs w:val="24"/>
          <w:rtl/>
        </w:rPr>
        <w:t xml:space="preserve"> ترجع </w:t>
      </w:r>
      <w:r w:rsidRPr="009664AF">
        <w:rPr>
          <w:rFonts w:cs="Simplified Arabic" w:hint="cs"/>
          <w:color w:val="000000" w:themeColor="text1"/>
          <w:sz w:val="24"/>
          <w:szCs w:val="24"/>
          <w:rtl/>
        </w:rPr>
        <w:t>إلى</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طاقم</w:t>
      </w:r>
      <w:r w:rsidRPr="009664AF">
        <w:rPr>
          <w:rFonts w:cs="Simplified Arabic"/>
          <w:color w:val="000000" w:themeColor="text1"/>
          <w:sz w:val="24"/>
          <w:szCs w:val="24"/>
          <w:rtl/>
        </w:rPr>
        <w:t xml:space="preserve"> العمل </w:t>
      </w:r>
      <w:r w:rsidRPr="009664AF">
        <w:rPr>
          <w:rFonts w:cs="Simplified Arabic" w:hint="cs"/>
          <w:color w:val="000000" w:themeColor="text1"/>
          <w:sz w:val="24"/>
          <w:szCs w:val="24"/>
          <w:rtl/>
        </w:rPr>
        <w:t>وأدوات</w:t>
      </w:r>
      <w:r w:rsidRPr="009664AF">
        <w:rPr>
          <w:rFonts w:cs="Simplified Arabic"/>
          <w:color w:val="000000" w:themeColor="text1"/>
          <w:sz w:val="24"/>
          <w:szCs w:val="24"/>
          <w:rtl/>
        </w:rPr>
        <w:t xml:space="preserve"> </w:t>
      </w:r>
      <w:r w:rsidR="00E8732B">
        <w:rPr>
          <w:rFonts w:cs="Simplified Arabic" w:hint="cs"/>
          <w:color w:val="000000" w:themeColor="text1"/>
          <w:sz w:val="24"/>
          <w:szCs w:val="24"/>
          <w:rtl/>
        </w:rPr>
        <w:t>المشروع</w:t>
      </w:r>
      <w:r w:rsidRPr="00900642">
        <w:rPr>
          <w:rFonts w:cs="Simplified Arabic" w:hint="cs"/>
          <w:color w:val="000000" w:themeColor="text1"/>
          <w:sz w:val="24"/>
          <w:szCs w:val="24"/>
          <w:rtl/>
        </w:rPr>
        <w:t>.</w:t>
      </w:r>
    </w:p>
    <w:p w:rsidR="00C54570" w:rsidRPr="00860A94" w:rsidRDefault="00C54570" w:rsidP="00890BDC">
      <w:pPr>
        <w:rPr>
          <w:rFonts w:cs="Simplified Arabic"/>
          <w:color w:val="000000" w:themeColor="text1"/>
          <w:sz w:val="16"/>
          <w:szCs w:val="16"/>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 xml:space="preserve">4  أخطاء المعاينة  </w:t>
      </w:r>
    </w:p>
    <w:p w:rsidR="00890BDC" w:rsidRPr="00860A94" w:rsidRDefault="00890BDC" w:rsidP="00E8732B">
      <w:pPr>
        <w:pStyle w:val="Header"/>
        <w:tabs>
          <w:tab w:val="clear" w:pos="4153"/>
          <w:tab w:val="clear" w:pos="8306"/>
          <w:tab w:val="left" w:pos="9070"/>
        </w:tabs>
        <w:jc w:val="lowKashida"/>
        <w:rPr>
          <w:rFonts w:cs="Simplified Arabic"/>
          <w:color w:val="000000" w:themeColor="text1"/>
          <w:sz w:val="24"/>
          <w:szCs w:val="24"/>
          <w:rtl/>
        </w:rPr>
      </w:pPr>
      <w:r w:rsidRPr="00860A94">
        <w:rPr>
          <w:rFonts w:cs="Simplified Arabic" w:hint="cs"/>
          <w:color w:val="000000" w:themeColor="text1"/>
          <w:sz w:val="24"/>
          <w:szCs w:val="24"/>
          <w:rtl/>
        </w:rPr>
        <w:t xml:space="preserve">إن بيانات هذا </w:t>
      </w:r>
      <w:r w:rsidR="00E8732B">
        <w:rPr>
          <w:rFonts w:cs="Simplified Arabic" w:hint="cs"/>
          <w:color w:val="000000" w:themeColor="text1"/>
          <w:sz w:val="24"/>
          <w:szCs w:val="24"/>
          <w:rtl/>
        </w:rPr>
        <w:t>المشروع</w:t>
      </w:r>
      <w:r w:rsidRPr="00860A94">
        <w:rPr>
          <w:rFonts w:cs="Simplified Arabic" w:hint="cs"/>
          <w:color w:val="000000" w:themeColor="text1"/>
          <w:sz w:val="24"/>
          <w:szCs w:val="24"/>
          <w:rtl/>
        </w:rPr>
        <w:t xml:space="preserve"> لا تتأثر بأخطاء المعاينة نتيجة لاستيفاء البيانات الخاصة بمجتمع الدراسة من السجلات الإدارية،</w:t>
      </w:r>
      <w:r w:rsidR="008A37B4">
        <w:rPr>
          <w:rFonts w:cs="Simplified Arabic" w:hint="cs"/>
          <w:color w:val="000000" w:themeColor="text1"/>
          <w:sz w:val="24"/>
          <w:szCs w:val="24"/>
          <w:rtl/>
        </w:rPr>
        <w:t xml:space="preserve"> حيث يتم الحصول على النماذج الخاصة برخص </w:t>
      </w:r>
      <w:r w:rsidR="00522C36">
        <w:rPr>
          <w:rFonts w:cs="Simplified Arabic" w:hint="cs"/>
          <w:color w:val="000000" w:themeColor="text1"/>
          <w:sz w:val="24"/>
          <w:szCs w:val="24"/>
          <w:rtl/>
        </w:rPr>
        <w:t>الأبنية</w:t>
      </w:r>
      <w:r w:rsidR="008A37B4">
        <w:rPr>
          <w:rFonts w:cs="Simplified Arabic" w:hint="cs"/>
          <w:color w:val="000000" w:themeColor="text1"/>
          <w:sz w:val="24"/>
          <w:szCs w:val="24"/>
          <w:rtl/>
        </w:rPr>
        <w:t xml:space="preserve"> بالتعاون مع المجالس المحلية والبلديات تحت </w:t>
      </w:r>
      <w:r w:rsidR="00522C36">
        <w:rPr>
          <w:rFonts w:cs="Simplified Arabic" w:hint="cs"/>
          <w:color w:val="000000" w:themeColor="text1"/>
          <w:sz w:val="24"/>
          <w:szCs w:val="24"/>
          <w:rtl/>
        </w:rPr>
        <w:t>إشراف</w:t>
      </w:r>
      <w:r w:rsidR="008A37B4">
        <w:rPr>
          <w:rFonts w:cs="Simplified Arabic" w:hint="cs"/>
          <w:color w:val="000000" w:themeColor="text1"/>
          <w:sz w:val="24"/>
          <w:szCs w:val="24"/>
          <w:rtl/>
        </w:rPr>
        <w:t xml:space="preserve"> وزارة الحكم المحلي،</w:t>
      </w:r>
      <w:r w:rsidRPr="00860A94">
        <w:rPr>
          <w:rFonts w:cs="Simplified Arabic" w:hint="cs"/>
          <w:color w:val="000000" w:themeColor="text1"/>
          <w:sz w:val="24"/>
          <w:szCs w:val="24"/>
          <w:rtl/>
        </w:rPr>
        <w:t xml:space="preserve"> ولذلك من المؤكد عدم ظهور فروق عن القيم الحقيقية التي نتوقع الحصول عليها من خلال البيانات.  </w:t>
      </w:r>
    </w:p>
    <w:p w:rsidR="006227A7" w:rsidRPr="00860A94" w:rsidRDefault="006227A7" w:rsidP="006227A7">
      <w:pPr>
        <w:ind w:hanging="1"/>
        <w:rPr>
          <w:rFonts w:cs="Simplified Arabic"/>
          <w:b/>
          <w:bCs/>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أخطاء غير المعاينة</w:t>
      </w:r>
    </w:p>
    <w:p w:rsidR="00890BDC" w:rsidRPr="00860A94" w:rsidRDefault="00890BDC" w:rsidP="006976EF">
      <w:pPr>
        <w:pStyle w:val="Header"/>
        <w:tabs>
          <w:tab w:val="clear" w:pos="4153"/>
          <w:tab w:val="clear" w:pos="8306"/>
        </w:tabs>
        <w:jc w:val="lowKashida"/>
        <w:rPr>
          <w:rFonts w:cs="Simplified Arabic"/>
          <w:color w:val="000000" w:themeColor="text1"/>
          <w:sz w:val="24"/>
          <w:szCs w:val="24"/>
          <w:rtl/>
        </w:rPr>
      </w:pPr>
      <w:r w:rsidRPr="00860A94">
        <w:rPr>
          <w:rFonts w:cs="Simplified Arabic"/>
          <w:color w:val="000000" w:themeColor="text1"/>
          <w:sz w:val="24"/>
          <w:szCs w:val="24"/>
          <w:rtl/>
        </w:rPr>
        <w:t xml:space="preserve">أما </w:t>
      </w:r>
      <w:r w:rsidRPr="00860A94">
        <w:rPr>
          <w:rFonts w:cs="Simplified Arabic" w:hint="cs"/>
          <w:color w:val="000000" w:themeColor="text1"/>
          <w:sz w:val="24"/>
          <w:szCs w:val="24"/>
          <w:rtl/>
        </w:rPr>
        <w:t>أخطاء غير المعاينة</w:t>
      </w:r>
      <w:r w:rsidRPr="00860A94">
        <w:rPr>
          <w:rFonts w:cs="Simplified Arabic"/>
          <w:color w:val="000000" w:themeColor="text1"/>
          <w:sz w:val="24"/>
          <w:szCs w:val="24"/>
          <w:rtl/>
        </w:rPr>
        <w:t xml:space="preserve"> فهي ممكنة الحدوث في كل مراحل تنفيذ المشروع، خلال جمع البيانات أو إدخالها </w:t>
      </w:r>
      <w:r w:rsidRPr="00860A94">
        <w:rPr>
          <w:rFonts w:cs="Simplified Arabic" w:hint="cs"/>
          <w:color w:val="000000" w:themeColor="text1"/>
          <w:sz w:val="24"/>
          <w:szCs w:val="24"/>
          <w:rtl/>
        </w:rPr>
        <w:t xml:space="preserve">وهنا قد تكون </w:t>
      </w:r>
      <w:r w:rsidRPr="00860A94">
        <w:rPr>
          <w:rFonts w:cs="Simplified Arabic"/>
          <w:color w:val="000000" w:themeColor="text1"/>
          <w:sz w:val="24"/>
          <w:szCs w:val="24"/>
          <w:rtl/>
        </w:rPr>
        <w:t>أخطاء إدخال البيانات</w:t>
      </w:r>
      <w:r w:rsidRPr="00860A94">
        <w:rPr>
          <w:rFonts w:cs="Simplified Arabic" w:hint="cs"/>
          <w:color w:val="000000" w:themeColor="text1"/>
          <w:sz w:val="24"/>
          <w:szCs w:val="24"/>
          <w:rtl/>
        </w:rPr>
        <w:t xml:space="preserve"> من أكثر الأخطاء التي قد نتعرض لها</w:t>
      </w:r>
      <w:r w:rsidRPr="00860A94">
        <w:rPr>
          <w:rFonts w:cs="Simplified Arabic"/>
          <w:color w:val="000000" w:themeColor="text1"/>
          <w:sz w:val="24"/>
          <w:szCs w:val="24"/>
          <w:rtl/>
        </w:rPr>
        <w:t>.</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و</w:t>
      </w:r>
      <w:r w:rsidRPr="00860A94">
        <w:rPr>
          <w:rFonts w:cs="Simplified Arabic"/>
          <w:color w:val="000000" w:themeColor="text1"/>
          <w:sz w:val="24"/>
          <w:szCs w:val="24"/>
          <w:rtl/>
        </w:rPr>
        <w:t>لتفادي الأخطاء والحد من تأثيرها</w:t>
      </w:r>
      <w:r w:rsidRPr="00860A94">
        <w:rPr>
          <w:rFonts w:cs="Simplified Arabic" w:hint="cs"/>
          <w:color w:val="000000" w:themeColor="text1"/>
          <w:sz w:val="24"/>
          <w:szCs w:val="24"/>
          <w:rtl/>
        </w:rPr>
        <w:t xml:space="preserve"> فقد</w:t>
      </w:r>
      <w:r w:rsidRPr="00860A94">
        <w:rPr>
          <w:rFonts w:cs="Simplified Arabic"/>
          <w:color w:val="000000" w:themeColor="text1"/>
          <w:sz w:val="24"/>
          <w:szCs w:val="24"/>
          <w:rtl/>
        </w:rPr>
        <w:t xml:space="preserve"> بذلت جهود</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كبيرة من خلال تدريب مدخلي البيانات على برنامج الإدخال</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وتم </w:t>
      </w:r>
      <w:r w:rsidRPr="00860A94">
        <w:rPr>
          <w:rFonts w:cs="Simplified Arabic" w:hint="cs"/>
          <w:color w:val="000000" w:themeColor="text1"/>
          <w:sz w:val="24"/>
          <w:szCs w:val="24"/>
          <w:rtl/>
        </w:rPr>
        <w:t>فحص</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برنامج الإدخال قبل البدء بعملية إدخال البيانات، وتم تجهيز برنامج الإدخال </w:t>
      </w:r>
      <w:r w:rsidR="006976EF">
        <w:rPr>
          <w:rFonts w:cs="Simplified Arabic" w:hint="cs"/>
          <w:color w:val="000000" w:themeColor="text1"/>
          <w:sz w:val="24"/>
          <w:szCs w:val="24"/>
          <w:rtl/>
        </w:rPr>
        <w:t>للنموذج</w:t>
      </w:r>
      <w:r w:rsidRPr="00860A94">
        <w:rPr>
          <w:rFonts w:cs="Simplified Arabic" w:hint="cs"/>
          <w:color w:val="000000" w:themeColor="text1"/>
          <w:sz w:val="24"/>
          <w:szCs w:val="24"/>
          <w:rtl/>
        </w:rPr>
        <w:t xml:space="preserve"> وتم تغذية برنامج الإدخال بقائمة من الشروط المرجعية للتدقيق الآلي من حيث التدقيق ومنطقية البيانات، كما تم استلام ملفات بالبيانات المدخلة بشكل دوري ليتم فحصها وتدقيقها وعمل كشوف بالملاحظات لتعمم على مراكز الإدخال لمعالجتها</w:t>
      </w:r>
      <w:r w:rsidRPr="00860A94">
        <w:rPr>
          <w:rFonts w:cs="Simplified Arabic"/>
          <w:color w:val="000000" w:themeColor="text1"/>
          <w:sz w:val="24"/>
          <w:szCs w:val="24"/>
          <w:rtl/>
        </w:rPr>
        <w:t xml:space="preserve">.  </w:t>
      </w:r>
    </w:p>
    <w:p w:rsidR="006227A7" w:rsidRPr="00D40657" w:rsidRDefault="006227A7" w:rsidP="006227A7">
      <w:pPr>
        <w:rPr>
          <w:rFonts w:cs="Simplified Arabic"/>
          <w:color w:val="000000" w:themeColor="text1"/>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مقارنة البيانات</w:t>
      </w:r>
    </w:p>
    <w:p w:rsidR="006227A7" w:rsidRPr="00860A94" w:rsidRDefault="00890BDC" w:rsidP="006976EF">
      <w:pPr>
        <w:tabs>
          <w:tab w:val="left" w:pos="-1"/>
        </w:tabs>
        <w:ind w:left="-1"/>
        <w:jc w:val="both"/>
        <w:rPr>
          <w:rFonts w:cs="Simplified Arabic"/>
          <w:color w:val="000000" w:themeColor="text1"/>
          <w:sz w:val="24"/>
          <w:szCs w:val="24"/>
          <w:rtl/>
        </w:rPr>
      </w:pPr>
      <w:r w:rsidRPr="00860A94">
        <w:rPr>
          <w:rFonts w:cs="Simplified Arabic" w:hint="cs"/>
          <w:color w:val="000000" w:themeColor="text1"/>
          <w:sz w:val="24"/>
          <w:szCs w:val="24"/>
          <w:rtl/>
        </w:rPr>
        <w:t xml:space="preserve">تمت مقارنة نتائج </w:t>
      </w:r>
      <w:r w:rsidR="006976EF">
        <w:rPr>
          <w:rFonts w:cs="Simplified Arabic" w:hint="cs"/>
          <w:color w:val="000000" w:themeColor="text1"/>
          <w:sz w:val="24"/>
          <w:szCs w:val="24"/>
          <w:rtl/>
        </w:rPr>
        <w:t>الربع الحالي</w:t>
      </w:r>
      <w:r w:rsidRPr="00860A94">
        <w:rPr>
          <w:rFonts w:cs="Simplified Arabic" w:hint="cs"/>
          <w:color w:val="000000" w:themeColor="text1"/>
          <w:sz w:val="24"/>
          <w:szCs w:val="24"/>
          <w:rtl/>
        </w:rPr>
        <w:t xml:space="preserve"> مع نتائج الربع السابق والربع المناظر من العام السابق، حيث أظهرت المقارن</w:t>
      </w:r>
      <w:r w:rsidR="008E4858">
        <w:rPr>
          <w:rFonts w:cs="Simplified Arabic" w:hint="cs"/>
          <w:color w:val="000000" w:themeColor="text1"/>
          <w:sz w:val="24"/>
          <w:szCs w:val="24"/>
          <w:rtl/>
        </w:rPr>
        <w:t>ة تذبذبا في النتائج بين الأرباع، وهذا أمر طبيعي بسبب التحول الموسمي في عدد الرخص خلال أرباع السنة المختلفة، إذ يزداد نشاط البناء والتشييد خلال الربعين الثاني والثالث (فصل الصيف)، في حين يتراجع خلال الربعين الأول والرابع.</w:t>
      </w:r>
    </w:p>
    <w:p w:rsidR="00890BDC" w:rsidRPr="00D40657" w:rsidRDefault="00890BDC" w:rsidP="005055E0">
      <w:pPr>
        <w:tabs>
          <w:tab w:val="left" w:pos="-1"/>
        </w:tabs>
        <w:jc w:val="both"/>
        <w:rPr>
          <w:rFonts w:cs="Simplified Arabic"/>
          <w:color w:val="000000" w:themeColor="text1"/>
          <w:sz w:val="10"/>
          <w:szCs w:val="10"/>
          <w:rtl/>
        </w:rPr>
      </w:pPr>
    </w:p>
    <w:p w:rsidR="00890BDC" w:rsidRPr="00860A94" w:rsidRDefault="00890BDC" w:rsidP="00890BDC">
      <w:pPr>
        <w:tabs>
          <w:tab w:val="left" w:pos="-1"/>
        </w:tabs>
        <w:ind w:left="-1"/>
        <w:jc w:val="both"/>
        <w:rPr>
          <w:rFonts w:cs="Simplified Arabic"/>
          <w:color w:val="000000" w:themeColor="text1"/>
          <w:sz w:val="24"/>
          <w:szCs w:val="24"/>
          <w:rtl/>
        </w:rPr>
      </w:pPr>
    </w:p>
    <w:p w:rsidR="003C69BE" w:rsidRPr="00860A94" w:rsidRDefault="003C69BE"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226527" w:rsidRDefault="00226527"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246E19" w:rsidRPr="00226527" w:rsidRDefault="00246E19" w:rsidP="00246E19">
      <w:pPr>
        <w:pStyle w:val="Title"/>
        <w:jc w:val="left"/>
        <w:rPr>
          <w:b w:val="0"/>
          <w:bCs w:val="0"/>
          <w:color w:val="CC0000"/>
          <w:sz w:val="32"/>
          <w:szCs w:val="24"/>
        </w:rPr>
      </w:pPr>
    </w:p>
    <w:p w:rsidR="00226527" w:rsidRDefault="00226527" w:rsidP="00A57ED6">
      <w:pPr>
        <w:ind w:left="-20"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A57ED6">
      <w:pPr>
        <w:ind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B46B9E" w:rsidRPr="00860A94" w:rsidRDefault="00B46B9E" w:rsidP="00B46B9E">
      <w:pPr>
        <w:ind w:left="-20" w:right="90"/>
        <w:jc w:val="center"/>
        <w:rPr>
          <w:rFonts w:cs="Simplified Arabic"/>
          <w:b/>
          <w:bCs/>
          <w:color w:val="000000" w:themeColor="text1"/>
          <w:szCs w:val="40"/>
          <w:rtl/>
        </w:rPr>
      </w:pPr>
      <w:r w:rsidRPr="00860A94">
        <w:rPr>
          <w:rFonts w:cs="Simplified Arabic" w:hint="cs"/>
          <w:b/>
          <w:bCs/>
          <w:color w:val="000000" w:themeColor="text1"/>
          <w:szCs w:val="40"/>
          <w:rtl/>
        </w:rPr>
        <w:t>ال</w:t>
      </w:r>
      <w:r w:rsidRPr="00860A94">
        <w:rPr>
          <w:rFonts w:cs="Simplified Arabic"/>
          <w:b/>
          <w:bCs/>
          <w:color w:val="000000" w:themeColor="text1"/>
          <w:szCs w:val="40"/>
          <w:rtl/>
        </w:rPr>
        <w:t>جداول</w:t>
      </w:r>
      <w:r w:rsidR="00563DE6">
        <w:rPr>
          <w:rFonts w:cs="Simplified Arabic" w:hint="cs"/>
          <w:b/>
          <w:bCs/>
          <w:color w:val="000000" w:themeColor="text1"/>
          <w:szCs w:val="40"/>
          <w:rtl/>
        </w:rPr>
        <w:t xml:space="preserve"> الإحصائية</w:t>
      </w:r>
    </w:p>
    <w:p w:rsidR="00B46B9E" w:rsidRPr="00860A94" w:rsidRDefault="00563DE6" w:rsidP="00B46B9E">
      <w:pPr>
        <w:jc w:val="center"/>
        <w:rPr>
          <w:color w:val="000000" w:themeColor="text1"/>
        </w:rPr>
      </w:pPr>
      <w:r>
        <w:rPr>
          <w:rFonts w:cs="Simplified Arabic"/>
          <w:b/>
          <w:bCs/>
          <w:color w:val="000000" w:themeColor="text1"/>
          <w:sz w:val="40"/>
          <w:szCs w:val="48"/>
        </w:rPr>
        <w:t xml:space="preserve">Statistical </w:t>
      </w:r>
      <w:r w:rsidR="00B46B9E" w:rsidRPr="00860A94">
        <w:rPr>
          <w:rFonts w:cs="Simplified Arabic"/>
          <w:b/>
          <w:bCs/>
          <w:color w:val="000000" w:themeColor="text1"/>
          <w:sz w:val="40"/>
          <w:szCs w:val="48"/>
        </w:rPr>
        <w:t>Tables</w:t>
      </w:r>
    </w:p>
    <w:p w:rsidR="00B46B9E" w:rsidRPr="00860A94" w:rsidRDefault="00B46B9E" w:rsidP="00B46B9E">
      <w:pPr>
        <w:jc w:val="center"/>
        <w:rPr>
          <w:color w:val="000000" w:themeColor="text1"/>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626664" w:rsidRDefault="00626664"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7A12BD" w:rsidRPr="00860A94" w:rsidRDefault="007A12BD" w:rsidP="001B6A67">
      <w:pPr>
        <w:rPr>
          <w:color w:val="000000" w:themeColor="text1"/>
          <w:rtl/>
        </w:rPr>
      </w:pPr>
    </w:p>
    <w:sectPr w:rsidR="007A12BD" w:rsidRPr="00860A94" w:rsidSect="002D3485">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7"/>
      <w:cols w:space="720"/>
      <w:bidi/>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31A" w:rsidRDefault="007F431A">
      <w:r>
        <w:separator/>
      </w:r>
    </w:p>
  </w:endnote>
  <w:endnote w:type="continuationSeparator" w:id="0">
    <w:p w:rsidR="007F431A" w:rsidRDefault="007F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D67" w:rsidRDefault="00E006F5">
    <w:pPr>
      <w:pStyle w:val="Footer"/>
      <w:framePr w:wrap="around" w:vAnchor="text" w:hAnchor="margin" w:xAlign="center" w:y="1"/>
      <w:rPr>
        <w:rStyle w:val="PageNumber"/>
        <w:rtl/>
      </w:rPr>
    </w:pPr>
    <w:r>
      <w:rPr>
        <w:rStyle w:val="PageNumber"/>
        <w:rtl/>
      </w:rPr>
      <w:fldChar w:fldCharType="begin"/>
    </w:r>
    <w:r w:rsidR="00F76D67">
      <w:rPr>
        <w:rStyle w:val="PageNumber"/>
      </w:rPr>
      <w:instrText xml:space="preserve">PAGE  </w:instrText>
    </w:r>
    <w:r>
      <w:rPr>
        <w:rStyle w:val="PageNumber"/>
        <w:rtl/>
      </w:rPr>
      <w:fldChar w:fldCharType="separate"/>
    </w:r>
    <w:r w:rsidR="00F76D67">
      <w:rPr>
        <w:rStyle w:val="PageNumber"/>
        <w:rtl/>
      </w:rPr>
      <w:t>25</w:t>
    </w:r>
    <w:r>
      <w:rPr>
        <w:rStyle w:val="PageNumber"/>
        <w:rtl/>
      </w:rPr>
      <w:fldChar w:fldCharType="end"/>
    </w:r>
  </w:p>
  <w:p w:rsidR="00F76D67" w:rsidRDefault="00F76D67">
    <w:pPr>
      <w:pStyle w:val="Footer"/>
      <w:rPr>
        <w:rt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441217194"/>
      <w:docPartObj>
        <w:docPartGallery w:val="Page Numbers (Bottom of Page)"/>
        <w:docPartUnique/>
      </w:docPartObj>
    </w:sdtPr>
    <w:sdtEndPr/>
    <w:sdtContent>
      <w:p w:rsidR="00F76D67" w:rsidRDefault="00E006F5">
        <w:pPr>
          <w:pStyle w:val="Footer"/>
          <w:jc w:val="center"/>
        </w:pPr>
        <w:r>
          <w:fldChar w:fldCharType="begin"/>
        </w:r>
        <w:r w:rsidR="00C60C48">
          <w:instrText xml:space="preserve"> PAGE   \* MERGEFORMAT </w:instrText>
        </w:r>
        <w:r>
          <w:fldChar w:fldCharType="separate"/>
        </w:r>
        <w:r w:rsidR="002C5782">
          <w:rPr>
            <w:noProof/>
            <w:rtl/>
          </w:rPr>
          <w:t>21</w:t>
        </w:r>
        <w:r>
          <w:rPr>
            <w:noProof/>
          </w:rPr>
          <w:fldChar w:fldCharType="end"/>
        </w:r>
      </w:p>
    </w:sdtContent>
  </w:sdt>
  <w:p w:rsidR="00F76D67" w:rsidRDefault="00F76D67" w:rsidP="00E500CE">
    <w:pPr>
      <w:pStyle w:val="Footer"/>
      <w:jc w:val="center"/>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31A" w:rsidRDefault="007F431A">
      <w:r>
        <w:separator/>
      </w:r>
    </w:p>
  </w:footnote>
  <w:footnote w:type="continuationSeparator" w:id="0">
    <w:p w:rsidR="007F431A" w:rsidRDefault="007F4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D67" w:rsidRPr="004721A3" w:rsidRDefault="00F76D67" w:rsidP="00EA792D">
    <w:pPr>
      <w:pStyle w:val="Header"/>
      <w:rPr>
        <w:rFonts w:ascii="Arial" w:hAnsi="Arial" w:cs="Arial"/>
        <w:sz w:val="18"/>
        <w:szCs w:val="18"/>
      </w:rPr>
    </w:pPr>
    <w:r w:rsidRPr="004721A3">
      <w:rPr>
        <w:rFonts w:ascii="Arial" w:hAnsi="Arial" w:cs="Arial"/>
        <w:sz w:val="18"/>
        <w:szCs w:val="18"/>
      </w:rPr>
      <w:t>PCBS</w:t>
    </w:r>
    <w:r w:rsidRPr="004721A3">
      <w:rPr>
        <w:rFonts w:ascii="Arial" w:hAnsi="Arial" w:cs="Arial"/>
        <w:sz w:val="18"/>
        <w:szCs w:val="18"/>
        <w:rtl/>
      </w:rPr>
      <w:t xml:space="preserve">: إحصاءات رخص الأبنية، الربع </w:t>
    </w:r>
    <w:r w:rsidR="009E228D">
      <w:rPr>
        <w:rFonts w:ascii="Arial" w:hAnsi="Arial" w:cs="Arial" w:hint="cs"/>
        <w:sz w:val="18"/>
        <w:szCs w:val="18"/>
        <w:rtl/>
      </w:rPr>
      <w:t>ال</w:t>
    </w:r>
    <w:r w:rsidR="00EA792D">
      <w:rPr>
        <w:rFonts w:ascii="Arial" w:hAnsi="Arial" w:cs="Arial" w:hint="cs"/>
        <w:sz w:val="18"/>
        <w:szCs w:val="18"/>
        <w:rtl/>
      </w:rPr>
      <w:t>أ</w:t>
    </w:r>
    <w:r w:rsidR="009E228D">
      <w:rPr>
        <w:rFonts w:ascii="Arial" w:hAnsi="Arial" w:cs="Arial" w:hint="cs"/>
        <w:sz w:val="18"/>
        <w:szCs w:val="18"/>
        <w:rtl/>
      </w:rPr>
      <w:t>ول</w:t>
    </w:r>
    <w:r w:rsidR="00816F06" w:rsidRPr="006A6C27">
      <w:rPr>
        <w:rFonts w:ascii="Arial" w:hAnsi="Arial" w:cs="Arial" w:hint="eastAsia"/>
        <w:color w:val="000000" w:themeColor="text1"/>
        <w:sz w:val="18"/>
        <w:szCs w:val="18"/>
        <w:rtl/>
      </w:rPr>
      <w:t>،</w:t>
    </w:r>
    <w:r w:rsidR="00902062">
      <w:rPr>
        <w:rFonts w:ascii="Arial" w:hAnsi="Arial" w:cs="Arial" w:hint="cs"/>
        <w:sz w:val="18"/>
        <w:szCs w:val="18"/>
        <w:rtl/>
      </w:rPr>
      <w:t xml:space="preserve"> 201</w:t>
    </w:r>
    <w:r w:rsidR="009E228D">
      <w:rPr>
        <w:rFonts w:ascii="Arial" w:hAnsi="Arial" w:cs="Arial" w:hint="cs"/>
        <w:sz w:val="18"/>
        <w:szCs w:val="18"/>
        <w:rtl/>
      </w:rPr>
      <w:t>8</w:t>
    </w:r>
  </w:p>
  <w:p w:rsidR="00F76D67" w:rsidRDefault="00F76D67" w:rsidP="00B11C88">
    <w:pPr>
      <w:pStyle w:val="Header"/>
    </w:pPr>
  </w:p>
  <w:p w:rsidR="00F76D67" w:rsidRDefault="00F76D67">
    <w:pPr>
      <w:pStyle w:val="Header"/>
      <w:bidi w:val="0"/>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368EC"/>
    <w:multiLevelType w:val="hybridMultilevel"/>
    <w:tmpl w:val="E24E8EA2"/>
    <w:lvl w:ilvl="0" w:tplc="931E9102">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4">
    <w:nsid w:val="196326B9"/>
    <w:multiLevelType w:val="hybridMultilevel"/>
    <w:tmpl w:val="9218377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8">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9">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0">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1">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2">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3B92CDD"/>
    <w:multiLevelType w:val="hybridMultilevel"/>
    <w:tmpl w:val="9AD6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5"/>
  </w:num>
  <w:num w:numId="2">
    <w:abstractNumId w:val="16"/>
  </w:num>
  <w:num w:numId="3">
    <w:abstractNumId w:val="6"/>
  </w:num>
  <w:num w:numId="4">
    <w:abstractNumId w:val="12"/>
  </w:num>
  <w:num w:numId="5">
    <w:abstractNumId w:val="11"/>
  </w:num>
  <w:num w:numId="6">
    <w:abstractNumId w:val="3"/>
  </w:num>
  <w:num w:numId="7">
    <w:abstractNumId w:val="10"/>
  </w:num>
  <w:num w:numId="8">
    <w:abstractNumId w:val="2"/>
  </w:num>
  <w:num w:numId="9">
    <w:abstractNumId w:val="8"/>
  </w:num>
  <w:num w:numId="10">
    <w:abstractNumId w:val="14"/>
  </w:num>
  <w:num w:numId="11">
    <w:abstractNumId w:val="17"/>
  </w:num>
  <w:num w:numId="12">
    <w:abstractNumId w:val="5"/>
  </w:num>
  <w:num w:numId="13">
    <w:abstractNumId w:val="1"/>
  </w:num>
  <w:num w:numId="14">
    <w:abstractNumId w:val="18"/>
  </w:num>
  <w:num w:numId="15">
    <w:abstractNumId w:val="7"/>
  </w:num>
  <w:num w:numId="16">
    <w:abstractNumId w:val="9"/>
  </w:num>
  <w:num w:numId="17">
    <w:abstractNumId w:val="4"/>
  </w:num>
  <w:num w:numId="18">
    <w:abstractNumId w:val="1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2"/>
  </w:compat>
  <w:rsids>
    <w:rsidRoot w:val="005016E9"/>
    <w:rsid w:val="00000FD8"/>
    <w:rsid w:val="0000174A"/>
    <w:rsid w:val="000021E6"/>
    <w:rsid w:val="000063D2"/>
    <w:rsid w:val="00007B62"/>
    <w:rsid w:val="000102BA"/>
    <w:rsid w:val="0001052C"/>
    <w:rsid w:val="00010EF0"/>
    <w:rsid w:val="00011131"/>
    <w:rsid w:val="00011440"/>
    <w:rsid w:val="00011E09"/>
    <w:rsid w:val="00012BEE"/>
    <w:rsid w:val="00012EF3"/>
    <w:rsid w:val="00014409"/>
    <w:rsid w:val="00016045"/>
    <w:rsid w:val="00016109"/>
    <w:rsid w:val="000162E2"/>
    <w:rsid w:val="000164FC"/>
    <w:rsid w:val="00017CEF"/>
    <w:rsid w:val="000217F9"/>
    <w:rsid w:val="00021CAE"/>
    <w:rsid w:val="0002284E"/>
    <w:rsid w:val="00023E81"/>
    <w:rsid w:val="000279F9"/>
    <w:rsid w:val="00030C4A"/>
    <w:rsid w:val="000317C7"/>
    <w:rsid w:val="00032732"/>
    <w:rsid w:val="0003405B"/>
    <w:rsid w:val="00036F0F"/>
    <w:rsid w:val="00036F29"/>
    <w:rsid w:val="0004054E"/>
    <w:rsid w:val="000408CB"/>
    <w:rsid w:val="000428DA"/>
    <w:rsid w:val="00045164"/>
    <w:rsid w:val="00045212"/>
    <w:rsid w:val="0004679C"/>
    <w:rsid w:val="0004725D"/>
    <w:rsid w:val="000475DC"/>
    <w:rsid w:val="0005305E"/>
    <w:rsid w:val="000536E5"/>
    <w:rsid w:val="00054D9C"/>
    <w:rsid w:val="00055B15"/>
    <w:rsid w:val="00056EED"/>
    <w:rsid w:val="00057BE1"/>
    <w:rsid w:val="00060BE2"/>
    <w:rsid w:val="000619A8"/>
    <w:rsid w:val="000619FB"/>
    <w:rsid w:val="0006238B"/>
    <w:rsid w:val="000623F1"/>
    <w:rsid w:val="00063430"/>
    <w:rsid w:val="00064A35"/>
    <w:rsid w:val="00066BB5"/>
    <w:rsid w:val="000703F5"/>
    <w:rsid w:val="00072DEF"/>
    <w:rsid w:val="00073306"/>
    <w:rsid w:val="0007543F"/>
    <w:rsid w:val="000758ED"/>
    <w:rsid w:val="000761A1"/>
    <w:rsid w:val="00077839"/>
    <w:rsid w:val="00077E46"/>
    <w:rsid w:val="000803BA"/>
    <w:rsid w:val="00080F5B"/>
    <w:rsid w:val="0008128A"/>
    <w:rsid w:val="000814F4"/>
    <w:rsid w:val="00081508"/>
    <w:rsid w:val="00082CD0"/>
    <w:rsid w:val="000859F1"/>
    <w:rsid w:val="0008795D"/>
    <w:rsid w:val="00090E1E"/>
    <w:rsid w:val="000934F5"/>
    <w:rsid w:val="00097863"/>
    <w:rsid w:val="000A0BC7"/>
    <w:rsid w:val="000A29BE"/>
    <w:rsid w:val="000A52CB"/>
    <w:rsid w:val="000A52F0"/>
    <w:rsid w:val="000A5357"/>
    <w:rsid w:val="000A6DC0"/>
    <w:rsid w:val="000A7CAE"/>
    <w:rsid w:val="000B060B"/>
    <w:rsid w:val="000B142E"/>
    <w:rsid w:val="000B145E"/>
    <w:rsid w:val="000B1A53"/>
    <w:rsid w:val="000B2C34"/>
    <w:rsid w:val="000B2D8D"/>
    <w:rsid w:val="000B30C4"/>
    <w:rsid w:val="000B3591"/>
    <w:rsid w:val="000B42BB"/>
    <w:rsid w:val="000B4DB6"/>
    <w:rsid w:val="000B6143"/>
    <w:rsid w:val="000B7BDA"/>
    <w:rsid w:val="000C0BB9"/>
    <w:rsid w:val="000C1723"/>
    <w:rsid w:val="000C1CAA"/>
    <w:rsid w:val="000C1D54"/>
    <w:rsid w:val="000C25AB"/>
    <w:rsid w:val="000C26B7"/>
    <w:rsid w:val="000C292A"/>
    <w:rsid w:val="000C3634"/>
    <w:rsid w:val="000C3A34"/>
    <w:rsid w:val="000C3FD7"/>
    <w:rsid w:val="000C4DB3"/>
    <w:rsid w:val="000C680E"/>
    <w:rsid w:val="000C6CAB"/>
    <w:rsid w:val="000C6D44"/>
    <w:rsid w:val="000D07BA"/>
    <w:rsid w:val="000D0DF4"/>
    <w:rsid w:val="000D152A"/>
    <w:rsid w:val="000D1874"/>
    <w:rsid w:val="000D1AEE"/>
    <w:rsid w:val="000D2966"/>
    <w:rsid w:val="000D35EA"/>
    <w:rsid w:val="000D3747"/>
    <w:rsid w:val="000D73A8"/>
    <w:rsid w:val="000E08AC"/>
    <w:rsid w:val="000E2451"/>
    <w:rsid w:val="000E33EA"/>
    <w:rsid w:val="000E4203"/>
    <w:rsid w:val="000E4722"/>
    <w:rsid w:val="000E51D7"/>
    <w:rsid w:val="000E6678"/>
    <w:rsid w:val="000E68F9"/>
    <w:rsid w:val="000E6C5B"/>
    <w:rsid w:val="000E6C76"/>
    <w:rsid w:val="000E6E14"/>
    <w:rsid w:val="000E7C3C"/>
    <w:rsid w:val="000F18E1"/>
    <w:rsid w:val="000F4348"/>
    <w:rsid w:val="000F4574"/>
    <w:rsid w:val="000F4FA1"/>
    <w:rsid w:val="000F52C8"/>
    <w:rsid w:val="000F66E3"/>
    <w:rsid w:val="000F76CD"/>
    <w:rsid w:val="000F7A0E"/>
    <w:rsid w:val="00100662"/>
    <w:rsid w:val="00102A67"/>
    <w:rsid w:val="00105E11"/>
    <w:rsid w:val="0010608C"/>
    <w:rsid w:val="00106118"/>
    <w:rsid w:val="00106791"/>
    <w:rsid w:val="001069B0"/>
    <w:rsid w:val="00106BD7"/>
    <w:rsid w:val="001078D5"/>
    <w:rsid w:val="00107D56"/>
    <w:rsid w:val="00107E5C"/>
    <w:rsid w:val="00113BF6"/>
    <w:rsid w:val="001147E9"/>
    <w:rsid w:val="00114BA0"/>
    <w:rsid w:val="001156B2"/>
    <w:rsid w:val="0011737C"/>
    <w:rsid w:val="001206C1"/>
    <w:rsid w:val="001247F4"/>
    <w:rsid w:val="0012494A"/>
    <w:rsid w:val="001259B2"/>
    <w:rsid w:val="00126DBD"/>
    <w:rsid w:val="0012744E"/>
    <w:rsid w:val="0013115D"/>
    <w:rsid w:val="001313BB"/>
    <w:rsid w:val="001325E5"/>
    <w:rsid w:val="00132882"/>
    <w:rsid w:val="001346D2"/>
    <w:rsid w:val="00137769"/>
    <w:rsid w:val="0013790B"/>
    <w:rsid w:val="001406AD"/>
    <w:rsid w:val="00141AAA"/>
    <w:rsid w:val="00141C6C"/>
    <w:rsid w:val="001427C0"/>
    <w:rsid w:val="00145DDC"/>
    <w:rsid w:val="001461F6"/>
    <w:rsid w:val="001476AB"/>
    <w:rsid w:val="00147F4D"/>
    <w:rsid w:val="00152C49"/>
    <w:rsid w:val="00154DD5"/>
    <w:rsid w:val="001551AC"/>
    <w:rsid w:val="0015721C"/>
    <w:rsid w:val="001600F2"/>
    <w:rsid w:val="00160FA6"/>
    <w:rsid w:val="00161C19"/>
    <w:rsid w:val="00161FCF"/>
    <w:rsid w:val="0016247D"/>
    <w:rsid w:val="00165968"/>
    <w:rsid w:val="001659D1"/>
    <w:rsid w:val="00167867"/>
    <w:rsid w:val="00170D45"/>
    <w:rsid w:val="00171CB1"/>
    <w:rsid w:val="001758F6"/>
    <w:rsid w:val="00177E02"/>
    <w:rsid w:val="00180031"/>
    <w:rsid w:val="00180447"/>
    <w:rsid w:val="001804A6"/>
    <w:rsid w:val="0018051B"/>
    <w:rsid w:val="00181C0D"/>
    <w:rsid w:val="0018303D"/>
    <w:rsid w:val="0018355D"/>
    <w:rsid w:val="00183691"/>
    <w:rsid w:val="00183732"/>
    <w:rsid w:val="00185400"/>
    <w:rsid w:val="001875B8"/>
    <w:rsid w:val="00190E06"/>
    <w:rsid w:val="00191759"/>
    <w:rsid w:val="00193176"/>
    <w:rsid w:val="0019401D"/>
    <w:rsid w:val="00194AB6"/>
    <w:rsid w:val="001956A0"/>
    <w:rsid w:val="001963E9"/>
    <w:rsid w:val="0019644C"/>
    <w:rsid w:val="0019783A"/>
    <w:rsid w:val="00197980"/>
    <w:rsid w:val="001A05D5"/>
    <w:rsid w:val="001A1869"/>
    <w:rsid w:val="001A4D7A"/>
    <w:rsid w:val="001A4E1A"/>
    <w:rsid w:val="001A5490"/>
    <w:rsid w:val="001A702E"/>
    <w:rsid w:val="001B04A4"/>
    <w:rsid w:val="001B0623"/>
    <w:rsid w:val="001B15A8"/>
    <w:rsid w:val="001B1AF8"/>
    <w:rsid w:val="001B2148"/>
    <w:rsid w:val="001B29CC"/>
    <w:rsid w:val="001B4230"/>
    <w:rsid w:val="001B568F"/>
    <w:rsid w:val="001B6A67"/>
    <w:rsid w:val="001B7838"/>
    <w:rsid w:val="001C0174"/>
    <w:rsid w:val="001C2F14"/>
    <w:rsid w:val="001C345A"/>
    <w:rsid w:val="001C36E4"/>
    <w:rsid w:val="001C410B"/>
    <w:rsid w:val="001C4839"/>
    <w:rsid w:val="001C5321"/>
    <w:rsid w:val="001C57F0"/>
    <w:rsid w:val="001C5C8A"/>
    <w:rsid w:val="001C64E6"/>
    <w:rsid w:val="001C767D"/>
    <w:rsid w:val="001C7EBF"/>
    <w:rsid w:val="001C7FCA"/>
    <w:rsid w:val="001C7FCD"/>
    <w:rsid w:val="001D1499"/>
    <w:rsid w:val="001D1A26"/>
    <w:rsid w:val="001D1B07"/>
    <w:rsid w:val="001D2606"/>
    <w:rsid w:val="001D3D5B"/>
    <w:rsid w:val="001D577F"/>
    <w:rsid w:val="001D6431"/>
    <w:rsid w:val="001D6463"/>
    <w:rsid w:val="001D67A3"/>
    <w:rsid w:val="001D67B4"/>
    <w:rsid w:val="001D6F42"/>
    <w:rsid w:val="001D7EC7"/>
    <w:rsid w:val="001E346D"/>
    <w:rsid w:val="001E3D88"/>
    <w:rsid w:val="001E4013"/>
    <w:rsid w:val="001E41F6"/>
    <w:rsid w:val="001E53E3"/>
    <w:rsid w:val="001E560A"/>
    <w:rsid w:val="001E7089"/>
    <w:rsid w:val="001E7BC9"/>
    <w:rsid w:val="001E7DF7"/>
    <w:rsid w:val="001F2560"/>
    <w:rsid w:val="001F320D"/>
    <w:rsid w:val="001F4C44"/>
    <w:rsid w:val="001F5700"/>
    <w:rsid w:val="001F58C0"/>
    <w:rsid w:val="001F6247"/>
    <w:rsid w:val="001F6B21"/>
    <w:rsid w:val="001F72AA"/>
    <w:rsid w:val="001F7E67"/>
    <w:rsid w:val="002000FB"/>
    <w:rsid w:val="002026EE"/>
    <w:rsid w:val="002038DB"/>
    <w:rsid w:val="00205183"/>
    <w:rsid w:val="00205C31"/>
    <w:rsid w:val="0020665F"/>
    <w:rsid w:val="0020699E"/>
    <w:rsid w:val="002070B3"/>
    <w:rsid w:val="002075B8"/>
    <w:rsid w:val="00207EAB"/>
    <w:rsid w:val="00211FEB"/>
    <w:rsid w:val="00213D8E"/>
    <w:rsid w:val="00213FDB"/>
    <w:rsid w:val="002179DE"/>
    <w:rsid w:val="00217C29"/>
    <w:rsid w:val="0022010D"/>
    <w:rsid w:val="00221EF5"/>
    <w:rsid w:val="00223449"/>
    <w:rsid w:val="002247B6"/>
    <w:rsid w:val="00226527"/>
    <w:rsid w:val="0023063D"/>
    <w:rsid w:val="002306D5"/>
    <w:rsid w:val="00230B22"/>
    <w:rsid w:val="0023289A"/>
    <w:rsid w:val="00236660"/>
    <w:rsid w:val="00236B5C"/>
    <w:rsid w:val="0023712F"/>
    <w:rsid w:val="00237CBB"/>
    <w:rsid w:val="002404BD"/>
    <w:rsid w:val="00240E41"/>
    <w:rsid w:val="0024348E"/>
    <w:rsid w:val="00243FE5"/>
    <w:rsid w:val="00244C17"/>
    <w:rsid w:val="00246375"/>
    <w:rsid w:val="00246DE9"/>
    <w:rsid w:val="00246E19"/>
    <w:rsid w:val="00247594"/>
    <w:rsid w:val="00252652"/>
    <w:rsid w:val="00255381"/>
    <w:rsid w:val="00255D16"/>
    <w:rsid w:val="00256A77"/>
    <w:rsid w:val="002579FB"/>
    <w:rsid w:val="00257AA7"/>
    <w:rsid w:val="00260633"/>
    <w:rsid w:val="00260D9B"/>
    <w:rsid w:val="0026192B"/>
    <w:rsid w:val="002627BC"/>
    <w:rsid w:val="00264156"/>
    <w:rsid w:val="00264321"/>
    <w:rsid w:val="00264339"/>
    <w:rsid w:val="00264D50"/>
    <w:rsid w:val="00264F28"/>
    <w:rsid w:val="00265196"/>
    <w:rsid w:val="00265D6A"/>
    <w:rsid w:val="00265E81"/>
    <w:rsid w:val="00265F45"/>
    <w:rsid w:val="00266380"/>
    <w:rsid w:val="00266434"/>
    <w:rsid w:val="002670D3"/>
    <w:rsid w:val="00270EE2"/>
    <w:rsid w:val="00275535"/>
    <w:rsid w:val="002760EA"/>
    <w:rsid w:val="00276288"/>
    <w:rsid w:val="002762CD"/>
    <w:rsid w:val="00276E14"/>
    <w:rsid w:val="0028143A"/>
    <w:rsid w:val="00281A06"/>
    <w:rsid w:val="00282FD4"/>
    <w:rsid w:val="00283766"/>
    <w:rsid w:val="0028404B"/>
    <w:rsid w:val="002842C0"/>
    <w:rsid w:val="00285447"/>
    <w:rsid w:val="0028722B"/>
    <w:rsid w:val="00287A05"/>
    <w:rsid w:val="002913C6"/>
    <w:rsid w:val="00292C4D"/>
    <w:rsid w:val="00292E2E"/>
    <w:rsid w:val="0029384D"/>
    <w:rsid w:val="00295275"/>
    <w:rsid w:val="002956A9"/>
    <w:rsid w:val="002979B2"/>
    <w:rsid w:val="002A017B"/>
    <w:rsid w:val="002A2A44"/>
    <w:rsid w:val="002A2EE5"/>
    <w:rsid w:val="002A3DD2"/>
    <w:rsid w:val="002A4983"/>
    <w:rsid w:val="002A705C"/>
    <w:rsid w:val="002A7B80"/>
    <w:rsid w:val="002A7E89"/>
    <w:rsid w:val="002B1E05"/>
    <w:rsid w:val="002B21EE"/>
    <w:rsid w:val="002B3D29"/>
    <w:rsid w:val="002B4CAD"/>
    <w:rsid w:val="002B64B2"/>
    <w:rsid w:val="002C0493"/>
    <w:rsid w:val="002C2477"/>
    <w:rsid w:val="002C3FD3"/>
    <w:rsid w:val="002C5545"/>
    <w:rsid w:val="002C55CD"/>
    <w:rsid w:val="002C5782"/>
    <w:rsid w:val="002C6EED"/>
    <w:rsid w:val="002D10B6"/>
    <w:rsid w:val="002D1545"/>
    <w:rsid w:val="002D17F1"/>
    <w:rsid w:val="002D184D"/>
    <w:rsid w:val="002D3412"/>
    <w:rsid w:val="002D3485"/>
    <w:rsid w:val="002D3BE2"/>
    <w:rsid w:val="002D4260"/>
    <w:rsid w:val="002D4416"/>
    <w:rsid w:val="002D49A2"/>
    <w:rsid w:val="002D7003"/>
    <w:rsid w:val="002D7339"/>
    <w:rsid w:val="002E0562"/>
    <w:rsid w:val="002E08F6"/>
    <w:rsid w:val="002E1F34"/>
    <w:rsid w:val="002E44FB"/>
    <w:rsid w:val="002E684A"/>
    <w:rsid w:val="002E7E98"/>
    <w:rsid w:val="002F01BA"/>
    <w:rsid w:val="002F16D6"/>
    <w:rsid w:val="002F4F30"/>
    <w:rsid w:val="002F5B83"/>
    <w:rsid w:val="002F62E7"/>
    <w:rsid w:val="00301316"/>
    <w:rsid w:val="003013A9"/>
    <w:rsid w:val="00301902"/>
    <w:rsid w:val="00301ACE"/>
    <w:rsid w:val="003025D1"/>
    <w:rsid w:val="003030E1"/>
    <w:rsid w:val="00303AE1"/>
    <w:rsid w:val="00304FE7"/>
    <w:rsid w:val="0030520B"/>
    <w:rsid w:val="003059BE"/>
    <w:rsid w:val="00306220"/>
    <w:rsid w:val="0030695C"/>
    <w:rsid w:val="00306DF9"/>
    <w:rsid w:val="00307909"/>
    <w:rsid w:val="003108ED"/>
    <w:rsid w:val="00310D1D"/>
    <w:rsid w:val="00310E85"/>
    <w:rsid w:val="00311F41"/>
    <w:rsid w:val="00312B32"/>
    <w:rsid w:val="003133E6"/>
    <w:rsid w:val="003134F3"/>
    <w:rsid w:val="003154C2"/>
    <w:rsid w:val="00316CD6"/>
    <w:rsid w:val="003174A0"/>
    <w:rsid w:val="003177AA"/>
    <w:rsid w:val="00321D07"/>
    <w:rsid w:val="0032208C"/>
    <w:rsid w:val="003227AB"/>
    <w:rsid w:val="00323568"/>
    <w:rsid w:val="0032364A"/>
    <w:rsid w:val="00323AC9"/>
    <w:rsid w:val="003242A9"/>
    <w:rsid w:val="00325D3E"/>
    <w:rsid w:val="003277A3"/>
    <w:rsid w:val="00331136"/>
    <w:rsid w:val="00331A47"/>
    <w:rsid w:val="00333BF1"/>
    <w:rsid w:val="00333E8C"/>
    <w:rsid w:val="00336AD9"/>
    <w:rsid w:val="00336E13"/>
    <w:rsid w:val="003401F1"/>
    <w:rsid w:val="003402DC"/>
    <w:rsid w:val="0034199C"/>
    <w:rsid w:val="00343CF6"/>
    <w:rsid w:val="003442E8"/>
    <w:rsid w:val="00344769"/>
    <w:rsid w:val="0034662A"/>
    <w:rsid w:val="00347ACA"/>
    <w:rsid w:val="003508B6"/>
    <w:rsid w:val="00352A8C"/>
    <w:rsid w:val="003568AE"/>
    <w:rsid w:val="00356CC6"/>
    <w:rsid w:val="003611CD"/>
    <w:rsid w:val="00362576"/>
    <w:rsid w:val="00363BFC"/>
    <w:rsid w:val="00367DD8"/>
    <w:rsid w:val="00370345"/>
    <w:rsid w:val="003706A3"/>
    <w:rsid w:val="00371018"/>
    <w:rsid w:val="003729E4"/>
    <w:rsid w:val="003729F5"/>
    <w:rsid w:val="003734B8"/>
    <w:rsid w:val="003753E6"/>
    <w:rsid w:val="0037712B"/>
    <w:rsid w:val="003801D4"/>
    <w:rsid w:val="00383297"/>
    <w:rsid w:val="003833B3"/>
    <w:rsid w:val="00383DAD"/>
    <w:rsid w:val="00384844"/>
    <w:rsid w:val="00384BB7"/>
    <w:rsid w:val="003856CF"/>
    <w:rsid w:val="00385802"/>
    <w:rsid w:val="00386480"/>
    <w:rsid w:val="003867E1"/>
    <w:rsid w:val="00387502"/>
    <w:rsid w:val="00387D52"/>
    <w:rsid w:val="00390DFA"/>
    <w:rsid w:val="00391449"/>
    <w:rsid w:val="00391577"/>
    <w:rsid w:val="003915BB"/>
    <w:rsid w:val="00391D52"/>
    <w:rsid w:val="003949D6"/>
    <w:rsid w:val="00394B97"/>
    <w:rsid w:val="00395651"/>
    <w:rsid w:val="00395EA8"/>
    <w:rsid w:val="00396191"/>
    <w:rsid w:val="003A2838"/>
    <w:rsid w:val="003A6487"/>
    <w:rsid w:val="003A7586"/>
    <w:rsid w:val="003A75CE"/>
    <w:rsid w:val="003B05FA"/>
    <w:rsid w:val="003B0C4C"/>
    <w:rsid w:val="003B1CA6"/>
    <w:rsid w:val="003B2935"/>
    <w:rsid w:val="003B319A"/>
    <w:rsid w:val="003B3FBE"/>
    <w:rsid w:val="003B4811"/>
    <w:rsid w:val="003B4ABE"/>
    <w:rsid w:val="003B5D9C"/>
    <w:rsid w:val="003C0D19"/>
    <w:rsid w:val="003C0F6D"/>
    <w:rsid w:val="003C138D"/>
    <w:rsid w:val="003C2E0D"/>
    <w:rsid w:val="003C5410"/>
    <w:rsid w:val="003C69BE"/>
    <w:rsid w:val="003D05A0"/>
    <w:rsid w:val="003D16DE"/>
    <w:rsid w:val="003D25BF"/>
    <w:rsid w:val="003D4BBC"/>
    <w:rsid w:val="003D4EC2"/>
    <w:rsid w:val="003D5646"/>
    <w:rsid w:val="003D6D5D"/>
    <w:rsid w:val="003E1CCF"/>
    <w:rsid w:val="003E2367"/>
    <w:rsid w:val="003E3682"/>
    <w:rsid w:val="003E6D1A"/>
    <w:rsid w:val="003E71E8"/>
    <w:rsid w:val="003F2EE3"/>
    <w:rsid w:val="003F5B45"/>
    <w:rsid w:val="003F7656"/>
    <w:rsid w:val="003F79D4"/>
    <w:rsid w:val="004001F6"/>
    <w:rsid w:val="00400C77"/>
    <w:rsid w:val="00401889"/>
    <w:rsid w:val="00401C97"/>
    <w:rsid w:val="0040204B"/>
    <w:rsid w:val="00402434"/>
    <w:rsid w:val="0040429E"/>
    <w:rsid w:val="00404937"/>
    <w:rsid w:val="0040504D"/>
    <w:rsid w:val="004050E9"/>
    <w:rsid w:val="00406DF5"/>
    <w:rsid w:val="00406EC9"/>
    <w:rsid w:val="00414CCF"/>
    <w:rsid w:val="00417E00"/>
    <w:rsid w:val="004213E2"/>
    <w:rsid w:val="0042372B"/>
    <w:rsid w:val="00430BE7"/>
    <w:rsid w:val="00433373"/>
    <w:rsid w:val="004334C7"/>
    <w:rsid w:val="00436B3D"/>
    <w:rsid w:val="0043724B"/>
    <w:rsid w:val="00437471"/>
    <w:rsid w:val="0044091B"/>
    <w:rsid w:val="00441016"/>
    <w:rsid w:val="004447E5"/>
    <w:rsid w:val="00445827"/>
    <w:rsid w:val="00445BF1"/>
    <w:rsid w:val="00445CD4"/>
    <w:rsid w:val="0044654B"/>
    <w:rsid w:val="0044744D"/>
    <w:rsid w:val="0045159F"/>
    <w:rsid w:val="00452FC3"/>
    <w:rsid w:val="0045317E"/>
    <w:rsid w:val="004536F7"/>
    <w:rsid w:val="004538BA"/>
    <w:rsid w:val="00455621"/>
    <w:rsid w:val="0045572A"/>
    <w:rsid w:val="004564F7"/>
    <w:rsid w:val="0045720B"/>
    <w:rsid w:val="00457716"/>
    <w:rsid w:val="004601BF"/>
    <w:rsid w:val="00460CFA"/>
    <w:rsid w:val="00463A8D"/>
    <w:rsid w:val="004657AE"/>
    <w:rsid w:val="00465F70"/>
    <w:rsid w:val="00466E67"/>
    <w:rsid w:val="0046733F"/>
    <w:rsid w:val="00467ABB"/>
    <w:rsid w:val="00471F60"/>
    <w:rsid w:val="004721A3"/>
    <w:rsid w:val="00473CBC"/>
    <w:rsid w:val="00475074"/>
    <w:rsid w:val="00477077"/>
    <w:rsid w:val="00477527"/>
    <w:rsid w:val="00480DE4"/>
    <w:rsid w:val="00480E4D"/>
    <w:rsid w:val="0048175A"/>
    <w:rsid w:val="004827A3"/>
    <w:rsid w:val="004878ED"/>
    <w:rsid w:val="0049036A"/>
    <w:rsid w:val="00490E05"/>
    <w:rsid w:val="00491DEF"/>
    <w:rsid w:val="00493925"/>
    <w:rsid w:val="00494098"/>
    <w:rsid w:val="00494225"/>
    <w:rsid w:val="004942D8"/>
    <w:rsid w:val="004A2C65"/>
    <w:rsid w:val="004A389A"/>
    <w:rsid w:val="004A47D9"/>
    <w:rsid w:val="004A49B7"/>
    <w:rsid w:val="004A4C37"/>
    <w:rsid w:val="004A5D4F"/>
    <w:rsid w:val="004B40D9"/>
    <w:rsid w:val="004B4434"/>
    <w:rsid w:val="004B4E05"/>
    <w:rsid w:val="004B5BCB"/>
    <w:rsid w:val="004B668A"/>
    <w:rsid w:val="004B6DA4"/>
    <w:rsid w:val="004C10EC"/>
    <w:rsid w:val="004C151A"/>
    <w:rsid w:val="004C1BF4"/>
    <w:rsid w:val="004C1ED5"/>
    <w:rsid w:val="004C2ED3"/>
    <w:rsid w:val="004C3053"/>
    <w:rsid w:val="004C7ED4"/>
    <w:rsid w:val="004D1A26"/>
    <w:rsid w:val="004D1BE0"/>
    <w:rsid w:val="004D2DC1"/>
    <w:rsid w:val="004D3916"/>
    <w:rsid w:val="004D3F93"/>
    <w:rsid w:val="004D5E14"/>
    <w:rsid w:val="004D6F8A"/>
    <w:rsid w:val="004D71B1"/>
    <w:rsid w:val="004D7B62"/>
    <w:rsid w:val="004E0925"/>
    <w:rsid w:val="004E0979"/>
    <w:rsid w:val="004E28D3"/>
    <w:rsid w:val="004E2C04"/>
    <w:rsid w:val="004E337F"/>
    <w:rsid w:val="004E3F42"/>
    <w:rsid w:val="004E4EF1"/>
    <w:rsid w:val="004E5798"/>
    <w:rsid w:val="004E6D00"/>
    <w:rsid w:val="004E703F"/>
    <w:rsid w:val="004F1D6A"/>
    <w:rsid w:val="004F1FDD"/>
    <w:rsid w:val="004F34B0"/>
    <w:rsid w:val="004F46CD"/>
    <w:rsid w:val="004F50C7"/>
    <w:rsid w:val="004F5228"/>
    <w:rsid w:val="004F56BA"/>
    <w:rsid w:val="004F5717"/>
    <w:rsid w:val="004F62C6"/>
    <w:rsid w:val="004F64B9"/>
    <w:rsid w:val="004F6550"/>
    <w:rsid w:val="004F756E"/>
    <w:rsid w:val="004F7BF3"/>
    <w:rsid w:val="005004B9"/>
    <w:rsid w:val="005016E9"/>
    <w:rsid w:val="0050224D"/>
    <w:rsid w:val="00504261"/>
    <w:rsid w:val="005044BF"/>
    <w:rsid w:val="005046E5"/>
    <w:rsid w:val="00504D36"/>
    <w:rsid w:val="00504DF1"/>
    <w:rsid w:val="005055E0"/>
    <w:rsid w:val="0050589E"/>
    <w:rsid w:val="00506401"/>
    <w:rsid w:val="00506549"/>
    <w:rsid w:val="00511406"/>
    <w:rsid w:val="00511B93"/>
    <w:rsid w:val="00514F46"/>
    <w:rsid w:val="00515334"/>
    <w:rsid w:val="00517C83"/>
    <w:rsid w:val="005205A4"/>
    <w:rsid w:val="005214B3"/>
    <w:rsid w:val="005217C5"/>
    <w:rsid w:val="00522006"/>
    <w:rsid w:val="00522C36"/>
    <w:rsid w:val="00522CC4"/>
    <w:rsid w:val="00523FA4"/>
    <w:rsid w:val="0052413E"/>
    <w:rsid w:val="005255E9"/>
    <w:rsid w:val="00527DE9"/>
    <w:rsid w:val="00531899"/>
    <w:rsid w:val="00536975"/>
    <w:rsid w:val="00537690"/>
    <w:rsid w:val="005402F7"/>
    <w:rsid w:val="005421AE"/>
    <w:rsid w:val="00542946"/>
    <w:rsid w:val="00542DEB"/>
    <w:rsid w:val="005454F5"/>
    <w:rsid w:val="0054624A"/>
    <w:rsid w:val="0054765B"/>
    <w:rsid w:val="00550999"/>
    <w:rsid w:val="00550C1A"/>
    <w:rsid w:val="00551D3F"/>
    <w:rsid w:val="00553D18"/>
    <w:rsid w:val="00553EB6"/>
    <w:rsid w:val="00554A9D"/>
    <w:rsid w:val="00554C1B"/>
    <w:rsid w:val="0055627B"/>
    <w:rsid w:val="0055632B"/>
    <w:rsid w:val="005566E6"/>
    <w:rsid w:val="005577A1"/>
    <w:rsid w:val="005601B1"/>
    <w:rsid w:val="00560273"/>
    <w:rsid w:val="00562FE1"/>
    <w:rsid w:val="00563182"/>
    <w:rsid w:val="005635E0"/>
    <w:rsid w:val="00563BF9"/>
    <w:rsid w:val="00563DE6"/>
    <w:rsid w:val="005644E4"/>
    <w:rsid w:val="00565196"/>
    <w:rsid w:val="0056519E"/>
    <w:rsid w:val="005661E5"/>
    <w:rsid w:val="00570A2F"/>
    <w:rsid w:val="00571DA7"/>
    <w:rsid w:val="005730C5"/>
    <w:rsid w:val="005738FF"/>
    <w:rsid w:val="00575080"/>
    <w:rsid w:val="0057582E"/>
    <w:rsid w:val="00575C09"/>
    <w:rsid w:val="00575F59"/>
    <w:rsid w:val="00576E8F"/>
    <w:rsid w:val="00577567"/>
    <w:rsid w:val="005816F1"/>
    <w:rsid w:val="00583432"/>
    <w:rsid w:val="00583561"/>
    <w:rsid w:val="005840C2"/>
    <w:rsid w:val="005858D4"/>
    <w:rsid w:val="00585C94"/>
    <w:rsid w:val="0059007F"/>
    <w:rsid w:val="00591B6C"/>
    <w:rsid w:val="005921EC"/>
    <w:rsid w:val="00592490"/>
    <w:rsid w:val="0059291B"/>
    <w:rsid w:val="005929AA"/>
    <w:rsid w:val="00593828"/>
    <w:rsid w:val="00593C72"/>
    <w:rsid w:val="005940BB"/>
    <w:rsid w:val="00594753"/>
    <w:rsid w:val="0059703F"/>
    <w:rsid w:val="005970C8"/>
    <w:rsid w:val="00597F63"/>
    <w:rsid w:val="005A0542"/>
    <w:rsid w:val="005A07B3"/>
    <w:rsid w:val="005A0EAA"/>
    <w:rsid w:val="005A1136"/>
    <w:rsid w:val="005A20F4"/>
    <w:rsid w:val="005A2CFD"/>
    <w:rsid w:val="005A313A"/>
    <w:rsid w:val="005A36F1"/>
    <w:rsid w:val="005A5455"/>
    <w:rsid w:val="005A67B4"/>
    <w:rsid w:val="005A73A8"/>
    <w:rsid w:val="005B0BED"/>
    <w:rsid w:val="005B127E"/>
    <w:rsid w:val="005B33DD"/>
    <w:rsid w:val="005B3526"/>
    <w:rsid w:val="005B354A"/>
    <w:rsid w:val="005B4F02"/>
    <w:rsid w:val="005B5072"/>
    <w:rsid w:val="005C242E"/>
    <w:rsid w:val="005C2A7D"/>
    <w:rsid w:val="005C3CBB"/>
    <w:rsid w:val="005C547F"/>
    <w:rsid w:val="005C5C8A"/>
    <w:rsid w:val="005C69D8"/>
    <w:rsid w:val="005C70C1"/>
    <w:rsid w:val="005C722C"/>
    <w:rsid w:val="005C75B2"/>
    <w:rsid w:val="005D2936"/>
    <w:rsid w:val="005D2E6E"/>
    <w:rsid w:val="005D3921"/>
    <w:rsid w:val="005D67D6"/>
    <w:rsid w:val="005D7235"/>
    <w:rsid w:val="005D7288"/>
    <w:rsid w:val="005D7906"/>
    <w:rsid w:val="005D7ACC"/>
    <w:rsid w:val="005E10D2"/>
    <w:rsid w:val="005E21A0"/>
    <w:rsid w:val="005E293F"/>
    <w:rsid w:val="005E3B33"/>
    <w:rsid w:val="005E4EA1"/>
    <w:rsid w:val="005E5668"/>
    <w:rsid w:val="005E6698"/>
    <w:rsid w:val="005E7D83"/>
    <w:rsid w:val="005F16E0"/>
    <w:rsid w:val="005F178C"/>
    <w:rsid w:val="005F5415"/>
    <w:rsid w:val="0060072E"/>
    <w:rsid w:val="00600891"/>
    <w:rsid w:val="00600923"/>
    <w:rsid w:val="006013E3"/>
    <w:rsid w:val="00601AC9"/>
    <w:rsid w:val="00604387"/>
    <w:rsid w:val="006060C1"/>
    <w:rsid w:val="006065EF"/>
    <w:rsid w:val="006104DA"/>
    <w:rsid w:val="00610E80"/>
    <w:rsid w:val="00611631"/>
    <w:rsid w:val="00611A7B"/>
    <w:rsid w:val="00611A7E"/>
    <w:rsid w:val="006133BC"/>
    <w:rsid w:val="006135A7"/>
    <w:rsid w:val="00613A0C"/>
    <w:rsid w:val="00614001"/>
    <w:rsid w:val="00615988"/>
    <w:rsid w:val="00617607"/>
    <w:rsid w:val="00620228"/>
    <w:rsid w:val="006226E7"/>
    <w:rsid w:val="00622757"/>
    <w:rsid w:val="006227A7"/>
    <w:rsid w:val="0062317F"/>
    <w:rsid w:val="006236DC"/>
    <w:rsid w:val="00623959"/>
    <w:rsid w:val="00623ECE"/>
    <w:rsid w:val="00624870"/>
    <w:rsid w:val="00625215"/>
    <w:rsid w:val="006257F2"/>
    <w:rsid w:val="00626664"/>
    <w:rsid w:val="006276E4"/>
    <w:rsid w:val="00627A84"/>
    <w:rsid w:val="00630209"/>
    <w:rsid w:val="0063320F"/>
    <w:rsid w:val="00633DAB"/>
    <w:rsid w:val="00634672"/>
    <w:rsid w:val="00637C23"/>
    <w:rsid w:val="00640F4C"/>
    <w:rsid w:val="00641D41"/>
    <w:rsid w:val="00641FC6"/>
    <w:rsid w:val="0064300B"/>
    <w:rsid w:val="00643046"/>
    <w:rsid w:val="00643177"/>
    <w:rsid w:val="00644120"/>
    <w:rsid w:val="0064458F"/>
    <w:rsid w:val="00644B3B"/>
    <w:rsid w:val="0064575E"/>
    <w:rsid w:val="00646223"/>
    <w:rsid w:val="00646AF9"/>
    <w:rsid w:val="00646CD4"/>
    <w:rsid w:val="00650518"/>
    <w:rsid w:val="00651395"/>
    <w:rsid w:val="00651B09"/>
    <w:rsid w:val="006558D4"/>
    <w:rsid w:val="00661224"/>
    <w:rsid w:val="00661328"/>
    <w:rsid w:val="006629B8"/>
    <w:rsid w:val="00662A16"/>
    <w:rsid w:val="006676DD"/>
    <w:rsid w:val="00667A13"/>
    <w:rsid w:val="00667CF9"/>
    <w:rsid w:val="0067066A"/>
    <w:rsid w:val="00670CF0"/>
    <w:rsid w:val="00671168"/>
    <w:rsid w:val="00671C31"/>
    <w:rsid w:val="00673C79"/>
    <w:rsid w:val="00674A1A"/>
    <w:rsid w:val="0068072F"/>
    <w:rsid w:val="0068086E"/>
    <w:rsid w:val="00680991"/>
    <w:rsid w:val="00680F77"/>
    <w:rsid w:val="0068176E"/>
    <w:rsid w:val="00685DBC"/>
    <w:rsid w:val="00686827"/>
    <w:rsid w:val="006876D4"/>
    <w:rsid w:val="00687A9E"/>
    <w:rsid w:val="00687F1A"/>
    <w:rsid w:val="00690E29"/>
    <w:rsid w:val="00690FF8"/>
    <w:rsid w:val="00691BB2"/>
    <w:rsid w:val="006922E5"/>
    <w:rsid w:val="00693B3A"/>
    <w:rsid w:val="00696943"/>
    <w:rsid w:val="006976EF"/>
    <w:rsid w:val="006A0ABD"/>
    <w:rsid w:val="006A4082"/>
    <w:rsid w:val="006A5FCB"/>
    <w:rsid w:val="006B1B11"/>
    <w:rsid w:val="006B295D"/>
    <w:rsid w:val="006B29B8"/>
    <w:rsid w:val="006B4D63"/>
    <w:rsid w:val="006B59C9"/>
    <w:rsid w:val="006B6939"/>
    <w:rsid w:val="006B749C"/>
    <w:rsid w:val="006C043F"/>
    <w:rsid w:val="006C0675"/>
    <w:rsid w:val="006C2241"/>
    <w:rsid w:val="006C2252"/>
    <w:rsid w:val="006C50FD"/>
    <w:rsid w:val="006C6317"/>
    <w:rsid w:val="006D0D4B"/>
    <w:rsid w:val="006D0D82"/>
    <w:rsid w:val="006D110A"/>
    <w:rsid w:val="006D2C2A"/>
    <w:rsid w:val="006D30C6"/>
    <w:rsid w:val="006D35AB"/>
    <w:rsid w:val="006D3DD2"/>
    <w:rsid w:val="006D4673"/>
    <w:rsid w:val="006D4C46"/>
    <w:rsid w:val="006E0F20"/>
    <w:rsid w:val="006E1381"/>
    <w:rsid w:val="006E1F98"/>
    <w:rsid w:val="006E32C6"/>
    <w:rsid w:val="006E36F3"/>
    <w:rsid w:val="006E57BE"/>
    <w:rsid w:val="006E6480"/>
    <w:rsid w:val="006E7DE0"/>
    <w:rsid w:val="006F1CCB"/>
    <w:rsid w:val="006F37DA"/>
    <w:rsid w:val="006F380F"/>
    <w:rsid w:val="006F43C0"/>
    <w:rsid w:val="006F4998"/>
    <w:rsid w:val="006F4CF3"/>
    <w:rsid w:val="006F5471"/>
    <w:rsid w:val="006F76EC"/>
    <w:rsid w:val="006F7E84"/>
    <w:rsid w:val="00700E52"/>
    <w:rsid w:val="007026E7"/>
    <w:rsid w:val="00702E56"/>
    <w:rsid w:val="007065F7"/>
    <w:rsid w:val="00710213"/>
    <w:rsid w:val="00711190"/>
    <w:rsid w:val="00711A4F"/>
    <w:rsid w:val="00712EA9"/>
    <w:rsid w:val="007147F4"/>
    <w:rsid w:val="00714A85"/>
    <w:rsid w:val="00714B90"/>
    <w:rsid w:val="007157EB"/>
    <w:rsid w:val="00716894"/>
    <w:rsid w:val="00721070"/>
    <w:rsid w:val="00721740"/>
    <w:rsid w:val="0072192F"/>
    <w:rsid w:val="0072226A"/>
    <w:rsid w:val="00722849"/>
    <w:rsid w:val="00723C53"/>
    <w:rsid w:val="0072420D"/>
    <w:rsid w:val="0072464E"/>
    <w:rsid w:val="00725BF0"/>
    <w:rsid w:val="00727699"/>
    <w:rsid w:val="007277DF"/>
    <w:rsid w:val="00732C60"/>
    <w:rsid w:val="00734833"/>
    <w:rsid w:val="00734F12"/>
    <w:rsid w:val="007365D0"/>
    <w:rsid w:val="00737C96"/>
    <w:rsid w:val="00737F8A"/>
    <w:rsid w:val="007400FD"/>
    <w:rsid w:val="0074145D"/>
    <w:rsid w:val="007422E4"/>
    <w:rsid w:val="007432CA"/>
    <w:rsid w:val="007444F5"/>
    <w:rsid w:val="00745CAA"/>
    <w:rsid w:val="00746B7F"/>
    <w:rsid w:val="00746CBD"/>
    <w:rsid w:val="007508A7"/>
    <w:rsid w:val="00750FEB"/>
    <w:rsid w:val="00751F50"/>
    <w:rsid w:val="00755879"/>
    <w:rsid w:val="0075589F"/>
    <w:rsid w:val="00757F10"/>
    <w:rsid w:val="00761A72"/>
    <w:rsid w:val="00761F0C"/>
    <w:rsid w:val="007637BB"/>
    <w:rsid w:val="00763AE5"/>
    <w:rsid w:val="00763F47"/>
    <w:rsid w:val="007648B8"/>
    <w:rsid w:val="007656A8"/>
    <w:rsid w:val="00765831"/>
    <w:rsid w:val="00765F66"/>
    <w:rsid w:val="00766739"/>
    <w:rsid w:val="0076685D"/>
    <w:rsid w:val="007716A1"/>
    <w:rsid w:val="00773615"/>
    <w:rsid w:val="00774696"/>
    <w:rsid w:val="007748F6"/>
    <w:rsid w:val="007754CE"/>
    <w:rsid w:val="007762FE"/>
    <w:rsid w:val="0077715D"/>
    <w:rsid w:val="0078091A"/>
    <w:rsid w:val="00780D7E"/>
    <w:rsid w:val="00782A96"/>
    <w:rsid w:val="00783AF7"/>
    <w:rsid w:val="007841C4"/>
    <w:rsid w:val="00785265"/>
    <w:rsid w:val="007871DC"/>
    <w:rsid w:val="00791CD2"/>
    <w:rsid w:val="007928CE"/>
    <w:rsid w:val="00793474"/>
    <w:rsid w:val="00793566"/>
    <w:rsid w:val="007953DC"/>
    <w:rsid w:val="0079583E"/>
    <w:rsid w:val="00796FCF"/>
    <w:rsid w:val="007A0124"/>
    <w:rsid w:val="007A0D9D"/>
    <w:rsid w:val="007A12BD"/>
    <w:rsid w:val="007A16C9"/>
    <w:rsid w:val="007A1F2E"/>
    <w:rsid w:val="007A55BB"/>
    <w:rsid w:val="007A5635"/>
    <w:rsid w:val="007A65A2"/>
    <w:rsid w:val="007A6CF8"/>
    <w:rsid w:val="007A6D4D"/>
    <w:rsid w:val="007A6EA3"/>
    <w:rsid w:val="007A7678"/>
    <w:rsid w:val="007A7B98"/>
    <w:rsid w:val="007A7C97"/>
    <w:rsid w:val="007B034F"/>
    <w:rsid w:val="007B0A5E"/>
    <w:rsid w:val="007B1505"/>
    <w:rsid w:val="007B34CC"/>
    <w:rsid w:val="007B4905"/>
    <w:rsid w:val="007B513E"/>
    <w:rsid w:val="007B7996"/>
    <w:rsid w:val="007C031B"/>
    <w:rsid w:val="007C03B2"/>
    <w:rsid w:val="007C12AE"/>
    <w:rsid w:val="007C3CFE"/>
    <w:rsid w:val="007C45E7"/>
    <w:rsid w:val="007C4D38"/>
    <w:rsid w:val="007C6EC1"/>
    <w:rsid w:val="007C6F1D"/>
    <w:rsid w:val="007C746D"/>
    <w:rsid w:val="007C7685"/>
    <w:rsid w:val="007D03F4"/>
    <w:rsid w:val="007D35CA"/>
    <w:rsid w:val="007D3794"/>
    <w:rsid w:val="007D3E7B"/>
    <w:rsid w:val="007D4C9F"/>
    <w:rsid w:val="007D5375"/>
    <w:rsid w:val="007D6216"/>
    <w:rsid w:val="007E0B53"/>
    <w:rsid w:val="007E0C43"/>
    <w:rsid w:val="007E115D"/>
    <w:rsid w:val="007E1528"/>
    <w:rsid w:val="007E36A2"/>
    <w:rsid w:val="007E469F"/>
    <w:rsid w:val="007E50DA"/>
    <w:rsid w:val="007E5B31"/>
    <w:rsid w:val="007E633C"/>
    <w:rsid w:val="007E74FA"/>
    <w:rsid w:val="007F0CA3"/>
    <w:rsid w:val="007F0F56"/>
    <w:rsid w:val="007F2616"/>
    <w:rsid w:val="007F27EC"/>
    <w:rsid w:val="007F36CA"/>
    <w:rsid w:val="007F409F"/>
    <w:rsid w:val="007F431A"/>
    <w:rsid w:val="007F6DF1"/>
    <w:rsid w:val="007F7140"/>
    <w:rsid w:val="007F726E"/>
    <w:rsid w:val="007F774F"/>
    <w:rsid w:val="008003E5"/>
    <w:rsid w:val="00802227"/>
    <w:rsid w:val="00803A3F"/>
    <w:rsid w:val="008041D9"/>
    <w:rsid w:val="00804A83"/>
    <w:rsid w:val="0080548D"/>
    <w:rsid w:val="008056F6"/>
    <w:rsid w:val="00806263"/>
    <w:rsid w:val="00806D34"/>
    <w:rsid w:val="0081091D"/>
    <w:rsid w:val="008116B6"/>
    <w:rsid w:val="008131DD"/>
    <w:rsid w:val="00813532"/>
    <w:rsid w:val="00814984"/>
    <w:rsid w:val="00814B57"/>
    <w:rsid w:val="00814B71"/>
    <w:rsid w:val="0081585E"/>
    <w:rsid w:val="00815A1D"/>
    <w:rsid w:val="00815D61"/>
    <w:rsid w:val="00816F06"/>
    <w:rsid w:val="00820099"/>
    <w:rsid w:val="00820B25"/>
    <w:rsid w:val="00820E93"/>
    <w:rsid w:val="00821411"/>
    <w:rsid w:val="00821506"/>
    <w:rsid w:val="00821EB4"/>
    <w:rsid w:val="00823204"/>
    <w:rsid w:val="00830DD3"/>
    <w:rsid w:val="00831F57"/>
    <w:rsid w:val="008322D8"/>
    <w:rsid w:val="00832C03"/>
    <w:rsid w:val="00833A14"/>
    <w:rsid w:val="00833C37"/>
    <w:rsid w:val="00834C21"/>
    <w:rsid w:val="00835063"/>
    <w:rsid w:val="008371CB"/>
    <w:rsid w:val="00840211"/>
    <w:rsid w:val="00840522"/>
    <w:rsid w:val="00840855"/>
    <w:rsid w:val="00842387"/>
    <w:rsid w:val="00843E9C"/>
    <w:rsid w:val="0084414F"/>
    <w:rsid w:val="00844E6B"/>
    <w:rsid w:val="00845D77"/>
    <w:rsid w:val="00845E7D"/>
    <w:rsid w:val="008464EA"/>
    <w:rsid w:val="00847463"/>
    <w:rsid w:val="008524D4"/>
    <w:rsid w:val="00852CCA"/>
    <w:rsid w:val="00853B8D"/>
    <w:rsid w:val="00853B96"/>
    <w:rsid w:val="00855BAA"/>
    <w:rsid w:val="00856BC6"/>
    <w:rsid w:val="00860A94"/>
    <w:rsid w:val="00863CBE"/>
    <w:rsid w:val="00863ED6"/>
    <w:rsid w:val="0086479D"/>
    <w:rsid w:val="008648D9"/>
    <w:rsid w:val="00864AEF"/>
    <w:rsid w:val="00866EBF"/>
    <w:rsid w:val="00870D59"/>
    <w:rsid w:val="00873C98"/>
    <w:rsid w:val="0087482B"/>
    <w:rsid w:val="008753DB"/>
    <w:rsid w:val="00875D97"/>
    <w:rsid w:val="00876644"/>
    <w:rsid w:val="00881DE9"/>
    <w:rsid w:val="00884B11"/>
    <w:rsid w:val="00884DA2"/>
    <w:rsid w:val="00884EE9"/>
    <w:rsid w:val="00884FDB"/>
    <w:rsid w:val="008850D7"/>
    <w:rsid w:val="00890BDC"/>
    <w:rsid w:val="00892D8F"/>
    <w:rsid w:val="00893761"/>
    <w:rsid w:val="00893CF2"/>
    <w:rsid w:val="008A0623"/>
    <w:rsid w:val="008A097E"/>
    <w:rsid w:val="008A1C94"/>
    <w:rsid w:val="008A28D0"/>
    <w:rsid w:val="008A2B12"/>
    <w:rsid w:val="008A37B4"/>
    <w:rsid w:val="008A3FB0"/>
    <w:rsid w:val="008A44B4"/>
    <w:rsid w:val="008A5351"/>
    <w:rsid w:val="008A54A3"/>
    <w:rsid w:val="008A5557"/>
    <w:rsid w:val="008A5CB1"/>
    <w:rsid w:val="008A661A"/>
    <w:rsid w:val="008A6E1A"/>
    <w:rsid w:val="008B1ED1"/>
    <w:rsid w:val="008B2B95"/>
    <w:rsid w:val="008B3D2C"/>
    <w:rsid w:val="008B54B7"/>
    <w:rsid w:val="008B56F0"/>
    <w:rsid w:val="008B633B"/>
    <w:rsid w:val="008B73B0"/>
    <w:rsid w:val="008B77FB"/>
    <w:rsid w:val="008C04E1"/>
    <w:rsid w:val="008C0BD3"/>
    <w:rsid w:val="008C1F64"/>
    <w:rsid w:val="008C3466"/>
    <w:rsid w:val="008C39BC"/>
    <w:rsid w:val="008C3CDD"/>
    <w:rsid w:val="008C4862"/>
    <w:rsid w:val="008C4897"/>
    <w:rsid w:val="008C55D7"/>
    <w:rsid w:val="008C6E8F"/>
    <w:rsid w:val="008C7190"/>
    <w:rsid w:val="008D07DE"/>
    <w:rsid w:val="008D08D8"/>
    <w:rsid w:val="008D0FB5"/>
    <w:rsid w:val="008D2021"/>
    <w:rsid w:val="008D292F"/>
    <w:rsid w:val="008D3297"/>
    <w:rsid w:val="008D49F9"/>
    <w:rsid w:val="008D5584"/>
    <w:rsid w:val="008D64C3"/>
    <w:rsid w:val="008D6614"/>
    <w:rsid w:val="008E2B4F"/>
    <w:rsid w:val="008E3FC6"/>
    <w:rsid w:val="008E43D1"/>
    <w:rsid w:val="008E4858"/>
    <w:rsid w:val="008E6BCC"/>
    <w:rsid w:val="008E6E3D"/>
    <w:rsid w:val="008E7756"/>
    <w:rsid w:val="008F2FEC"/>
    <w:rsid w:val="008F3BA5"/>
    <w:rsid w:val="008F56A3"/>
    <w:rsid w:val="008F6794"/>
    <w:rsid w:val="008F721C"/>
    <w:rsid w:val="008F73A8"/>
    <w:rsid w:val="008F73F0"/>
    <w:rsid w:val="008F7EFA"/>
    <w:rsid w:val="00900642"/>
    <w:rsid w:val="00900A84"/>
    <w:rsid w:val="00901736"/>
    <w:rsid w:val="00902062"/>
    <w:rsid w:val="00902804"/>
    <w:rsid w:val="0090350A"/>
    <w:rsid w:val="0090370B"/>
    <w:rsid w:val="00903D06"/>
    <w:rsid w:val="00904C83"/>
    <w:rsid w:val="00910D6B"/>
    <w:rsid w:val="009114C8"/>
    <w:rsid w:val="00911C2B"/>
    <w:rsid w:val="00911D7F"/>
    <w:rsid w:val="0091233C"/>
    <w:rsid w:val="009152D5"/>
    <w:rsid w:val="00921E3E"/>
    <w:rsid w:val="00923FA8"/>
    <w:rsid w:val="009240BD"/>
    <w:rsid w:val="00924A0C"/>
    <w:rsid w:val="00924E70"/>
    <w:rsid w:val="00926A66"/>
    <w:rsid w:val="0093003E"/>
    <w:rsid w:val="0093213F"/>
    <w:rsid w:val="00933516"/>
    <w:rsid w:val="009339D1"/>
    <w:rsid w:val="00934058"/>
    <w:rsid w:val="009401C1"/>
    <w:rsid w:val="009401C2"/>
    <w:rsid w:val="0094103A"/>
    <w:rsid w:val="0094144E"/>
    <w:rsid w:val="00941643"/>
    <w:rsid w:val="00941995"/>
    <w:rsid w:val="00941BCE"/>
    <w:rsid w:val="009420AA"/>
    <w:rsid w:val="0094298C"/>
    <w:rsid w:val="009439DC"/>
    <w:rsid w:val="009440B3"/>
    <w:rsid w:val="00944556"/>
    <w:rsid w:val="00945F95"/>
    <w:rsid w:val="009463E5"/>
    <w:rsid w:val="00946D61"/>
    <w:rsid w:val="0094795C"/>
    <w:rsid w:val="00951FBA"/>
    <w:rsid w:val="00952427"/>
    <w:rsid w:val="00954245"/>
    <w:rsid w:val="00956289"/>
    <w:rsid w:val="009601F4"/>
    <w:rsid w:val="00960B71"/>
    <w:rsid w:val="00961215"/>
    <w:rsid w:val="00961B8D"/>
    <w:rsid w:val="00963243"/>
    <w:rsid w:val="009634C2"/>
    <w:rsid w:val="00963E8E"/>
    <w:rsid w:val="00963EE2"/>
    <w:rsid w:val="00964382"/>
    <w:rsid w:val="009664AF"/>
    <w:rsid w:val="00967972"/>
    <w:rsid w:val="00970609"/>
    <w:rsid w:val="0097136E"/>
    <w:rsid w:val="00971C4C"/>
    <w:rsid w:val="00972499"/>
    <w:rsid w:val="0097409F"/>
    <w:rsid w:val="00974551"/>
    <w:rsid w:val="00975C87"/>
    <w:rsid w:val="009763D4"/>
    <w:rsid w:val="0097655A"/>
    <w:rsid w:val="00976EFC"/>
    <w:rsid w:val="009776CD"/>
    <w:rsid w:val="00980409"/>
    <w:rsid w:val="00980B0D"/>
    <w:rsid w:val="009812DA"/>
    <w:rsid w:val="00981701"/>
    <w:rsid w:val="0098176E"/>
    <w:rsid w:val="009822F1"/>
    <w:rsid w:val="009834D6"/>
    <w:rsid w:val="00983F1A"/>
    <w:rsid w:val="0098429A"/>
    <w:rsid w:val="009845F1"/>
    <w:rsid w:val="009848D0"/>
    <w:rsid w:val="00985214"/>
    <w:rsid w:val="00985481"/>
    <w:rsid w:val="00985FBE"/>
    <w:rsid w:val="00987789"/>
    <w:rsid w:val="00987A85"/>
    <w:rsid w:val="0099032C"/>
    <w:rsid w:val="00990E13"/>
    <w:rsid w:val="0099221F"/>
    <w:rsid w:val="009939D8"/>
    <w:rsid w:val="00993DC5"/>
    <w:rsid w:val="0099409A"/>
    <w:rsid w:val="009A0960"/>
    <w:rsid w:val="009A16E4"/>
    <w:rsid w:val="009A3841"/>
    <w:rsid w:val="009A4442"/>
    <w:rsid w:val="009A47D0"/>
    <w:rsid w:val="009A4EEC"/>
    <w:rsid w:val="009A57B8"/>
    <w:rsid w:val="009A5980"/>
    <w:rsid w:val="009A5EC5"/>
    <w:rsid w:val="009A7862"/>
    <w:rsid w:val="009B0D15"/>
    <w:rsid w:val="009B1A1B"/>
    <w:rsid w:val="009B4C8B"/>
    <w:rsid w:val="009B4D24"/>
    <w:rsid w:val="009B55C9"/>
    <w:rsid w:val="009B56ED"/>
    <w:rsid w:val="009B62A0"/>
    <w:rsid w:val="009B7D80"/>
    <w:rsid w:val="009C1011"/>
    <w:rsid w:val="009C154D"/>
    <w:rsid w:val="009C2DCF"/>
    <w:rsid w:val="009C564B"/>
    <w:rsid w:val="009C6563"/>
    <w:rsid w:val="009C7536"/>
    <w:rsid w:val="009C7869"/>
    <w:rsid w:val="009C7AF4"/>
    <w:rsid w:val="009C7C87"/>
    <w:rsid w:val="009D1852"/>
    <w:rsid w:val="009D1CE8"/>
    <w:rsid w:val="009D2709"/>
    <w:rsid w:val="009D4160"/>
    <w:rsid w:val="009D55AC"/>
    <w:rsid w:val="009D5CA2"/>
    <w:rsid w:val="009D7294"/>
    <w:rsid w:val="009E1234"/>
    <w:rsid w:val="009E171B"/>
    <w:rsid w:val="009E1E29"/>
    <w:rsid w:val="009E1EF7"/>
    <w:rsid w:val="009E228D"/>
    <w:rsid w:val="009E2DA3"/>
    <w:rsid w:val="009E6C42"/>
    <w:rsid w:val="009E7541"/>
    <w:rsid w:val="009E7C65"/>
    <w:rsid w:val="009F0567"/>
    <w:rsid w:val="009F37AB"/>
    <w:rsid w:val="009F6503"/>
    <w:rsid w:val="009F7736"/>
    <w:rsid w:val="009F77CF"/>
    <w:rsid w:val="00A03700"/>
    <w:rsid w:val="00A0389C"/>
    <w:rsid w:val="00A03B51"/>
    <w:rsid w:val="00A052DA"/>
    <w:rsid w:val="00A10891"/>
    <w:rsid w:val="00A10ECB"/>
    <w:rsid w:val="00A12C47"/>
    <w:rsid w:val="00A14551"/>
    <w:rsid w:val="00A15204"/>
    <w:rsid w:val="00A21F2E"/>
    <w:rsid w:val="00A2261F"/>
    <w:rsid w:val="00A226A0"/>
    <w:rsid w:val="00A228B1"/>
    <w:rsid w:val="00A22948"/>
    <w:rsid w:val="00A24085"/>
    <w:rsid w:val="00A24A42"/>
    <w:rsid w:val="00A2502E"/>
    <w:rsid w:val="00A26474"/>
    <w:rsid w:val="00A2666C"/>
    <w:rsid w:val="00A31382"/>
    <w:rsid w:val="00A32B5A"/>
    <w:rsid w:val="00A32F45"/>
    <w:rsid w:val="00A33553"/>
    <w:rsid w:val="00A33DB9"/>
    <w:rsid w:val="00A33E12"/>
    <w:rsid w:val="00A346AA"/>
    <w:rsid w:val="00A34AE0"/>
    <w:rsid w:val="00A3772D"/>
    <w:rsid w:val="00A37B04"/>
    <w:rsid w:val="00A404EE"/>
    <w:rsid w:val="00A427EE"/>
    <w:rsid w:val="00A447B7"/>
    <w:rsid w:val="00A44DC3"/>
    <w:rsid w:val="00A450F1"/>
    <w:rsid w:val="00A45789"/>
    <w:rsid w:val="00A470B5"/>
    <w:rsid w:val="00A50038"/>
    <w:rsid w:val="00A52E63"/>
    <w:rsid w:val="00A53073"/>
    <w:rsid w:val="00A537F8"/>
    <w:rsid w:val="00A53F75"/>
    <w:rsid w:val="00A552E8"/>
    <w:rsid w:val="00A57C34"/>
    <w:rsid w:val="00A57ED0"/>
    <w:rsid w:val="00A57ED6"/>
    <w:rsid w:val="00A60AE1"/>
    <w:rsid w:val="00A60B0F"/>
    <w:rsid w:val="00A62F63"/>
    <w:rsid w:val="00A6447D"/>
    <w:rsid w:val="00A65B68"/>
    <w:rsid w:val="00A65C56"/>
    <w:rsid w:val="00A66107"/>
    <w:rsid w:val="00A67FB8"/>
    <w:rsid w:val="00A72DD5"/>
    <w:rsid w:val="00A73A4A"/>
    <w:rsid w:val="00A7483A"/>
    <w:rsid w:val="00A74B1F"/>
    <w:rsid w:val="00A74C69"/>
    <w:rsid w:val="00A753C0"/>
    <w:rsid w:val="00A75737"/>
    <w:rsid w:val="00A75B26"/>
    <w:rsid w:val="00A8090F"/>
    <w:rsid w:val="00A80FCF"/>
    <w:rsid w:val="00A825B1"/>
    <w:rsid w:val="00A82BCF"/>
    <w:rsid w:val="00A82ECA"/>
    <w:rsid w:val="00A830AC"/>
    <w:rsid w:val="00A83A92"/>
    <w:rsid w:val="00A86836"/>
    <w:rsid w:val="00A90087"/>
    <w:rsid w:val="00A90FE6"/>
    <w:rsid w:val="00A93357"/>
    <w:rsid w:val="00A93D63"/>
    <w:rsid w:val="00A94B73"/>
    <w:rsid w:val="00A94E89"/>
    <w:rsid w:val="00A95169"/>
    <w:rsid w:val="00A9525F"/>
    <w:rsid w:val="00A96B97"/>
    <w:rsid w:val="00A976A6"/>
    <w:rsid w:val="00AA1BEC"/>
    <w:rsid w:val="00AA22D5"/>
    <w:rsid w:val="00AA2F11"/>
    <w:rsid w:val="00AA3847"/>
    <w:rsid w:val="00AA4566"/>
    <w:rsid w:val="00AA5F59"/>
    <w:rsid w:val="00AA62EA"/>
    <w:rsid w:val="00AA6432"/>
    <w:rsid w:val="00AA6942"/>
    <w:rsid w:val="00AA6E37"/>
    <w:rsid w:val="00AB1DAB"/>
    <w:rsid w:val="00AB35F4"/>
    <w:rsid w:val="00AB4B51"/>
    <w:rsid w:val="00AB5881"/>
    <w:rsid w:val="00AB6FCA"/>
    <w:rsid w:val="00AB75C1"/>
    <w:rsid w:val="00AC020A"/>
    <w:rsid w:val="00AC2837"/>
    <w:rsid w:val="00AC2975"/>
    <w:rsid w:val="00AC4BF3"/>
    <w:rsid w:val="00AD1420"/>
    <w:rsid w:val="00AD2EDF"/>
    <w:rsid w:val="00AD2F37"/>
    <w:rsid w:val="00AD3710"/>
    <w:rsid w:val="00AD49DE"/>
    <w:rsid w:val="00AD4DF1"/>
    <w:rsid w:val="00AD4E7F"/>
    <w:rsid w:val="00AD5493"/>
    <w:rsid w:val="00AD6CE4"/>
    <w:rsid w:val="00AD7BCD"/>
    <w:rsid w:val="00AD7DD2"/>
    <w:rsid w:val="00AE0AB1"/>
    <w:rsid w:val="00AE3CD3"/>
    <w:rsid w:val="00AE4466"/>
    <w:rsid w:val="00AE7F5D"/>
    <w:rsid w:val="00AF019C"/>
    <w:rsid w:val="00AF0A63"/>
    <w:rsid w:val="00AF1251"/>
    <w:rsid w:val="00AF1995"/>
    <w:rsid w:val="00AF4375"/>
    <w:rsid w:val="00AF4578"/>
    <w:rsid w:val="00AF4810"/>
    <w:rsid w:val="00AF53B2"/>
    <w:rsid w:val="00AF6362"/>
    <w:rsid w:val="00AF72BC"/>
    <w:rsid w:val="00B0102F"/>
    <w:rsid w:val="00B02623"/>
    <w:rsid w:val="00B027A7"/>
    <w:rsid w:val="00B02EB7"/>
    <w:rsid w:val="00B03863"/>
    <w:rsid w:val="00B03C9E"/>
    <w:rsid w:val="00B04D79"/>
    <w:rsid w:val="00B056C0"/>
    <w:rsid w:val="00B06582"/>
    <w:rsid w:val="00B06A42"/>
    <w:rsid w:val="00B070B2"/>
    <w:rsid w:val="00B07462"/>
    <w:rsid w:val="00B07D0A"/>
    <w:rsid w:val="00B11B26"/>
    <w:rsid w:val="00B11C88"/>
    <w:rsid w:val="00B129A4"/>
    <w:rsid w:val="00B14018"/>
    <w:rsid w:val="00B17472"/>
    <w:rsid w:val="00B208DB"/>
    <w:rsid w:val="00B21064"/>
    <w:rsid w:val="00B218A2"/>
    <w:rsid w:val="00B21FF7"/>
    <w:rsid w:val="00B223C5"/>
    <w:rsid w:val="00B25420"/>
    <w:rsid w:val="00B25BCA"/>
    <w:rsid w:val="00B26D53"/>
    <w:rsid w:val="00B271CF"/>
    <w:rsid w:val="00B27869"/>
    <w:rsid w:val="00B300B8"/>
    <w:rsid w:val="00B304CE"/>
    <w:rsid w:val="00B3075F"/>
    <w:rsid w:val="00B34106"/>
    <w:rsid w:val="00B34B40"/>
    <w:rsid w:val="00B37144"/>
    <w:rsid w:val="00B40188"/>
    <w:rsid w:val="00B407FC"/>
    <w:rsid w:val="00B40B11"/>
    <w:rsid w:val="00B41FD3"/>
    <w:rsid w:val="00B42F00"/>
    <w:rsid w:val="00B44F26"/>
    <w:rsid w:val="00B457B3"/>
    <w:rsid w:val="00B46B9E"/>
    <w:rsid w:val="00B500CE"/>
    <w:rsid w:val="00B50A71"/>
    <w:rsid w:val="00B510A2"/>
    <w:rsid w:val="00B532F5"/>
    <w:rsid w:val="00B542D9"/>
    <w:rsid w:val="00B55E46"/>
    <w:rsid w:val="00B611DF"/>
    <w:rsid w:val="00B61F21"/>
    <w:rsid w:val="00B622BF"/>
    <w:rsid w:val="00B63FE8"/>
    <w:rsid w:val="00B652E0"/>
    <w:rsid w:val="00B65A5B"/>
    <w:rsid w:val="00B67581"/>
    <w:rsid w:val="00B67EA5"/>
    <w:rsid w:val="00B723F8"/>
    <w:rsid w:val="00B72428"/>
    <w:rsid w:val="00B760F6"/>
    <w:rsid w:val="00B76B92"/>
    <w:rsid w:val="00B80465"/>
    <w:rsid w:val="00B80AC5"/>
    <w:rsid w:val="00B80F39"/>
    <w:rsid w:val="00B81103"/>
    <w:rsid w:val="00B8137C"/>
    <w:rsid w:val="00B81413"/>
    <w:rsid w:val="00B821AC"/>
    <w:rsid w:val="00B82760"/>
    <w:rsid w:val="00B82D33"/>
    <w:rsid w:val="00B82D3A"/>
    <w:rsid w:val="00B83D3D"/>
    <w:rsid w:val="00B844F4"/>
    <w:rsid w:val="00B84F7F"/>
    <w:rsid w:val="00B8536A"/>
    <w:rsid w:val="00B8604D"/>
    <w:rsid w:val="00B87001"/>
    <w:rsid w:val="00B91C74"/>
    <w:rsid w:val="00B9202D"/>
    <w:rsid w:val="00B92780"/>
    <w:rsid w:val="00B93719"/>
    <w:rsid w:val="00B955EA"/>
    <w:rsid w:val="00B97C49"/>
    <w:rsid w:val="00B97FC3"/>
    <w:rsid w:val="00BA18FB"/>
    <w:rsid w:val="00BA1B13"/>
    <w:rsid w:val="00BA1F0C"/>
    <w:rsid w:val="00BA35EB"/>
    <w:rsid w:val="00BA3C2F"/>
    <w:rsid w:val="00BA44BC"/>
    <w:rsid w:val="00BA4832"/>
    <w:rsid w:val="00BA5168"/>
    <w:rsid w:val="00BA56B2"/>
    <w:rsid w:val="00BA7AA3"/>
    <w:rsid w:val="00BB0F8C"/>
    <w:rsid w:val="00BB1CCA"/>
    <w:rsid w:val="00BB41D4"/>
    <w:rsid w:val="00BB7492"/>
    <w:rsid w:val="00BC1579"/>
    <w:rsid w:val="00BC1C1B"/>
    <w:rsid w:val="00BC1CB7"/>
    <w:rsid w:val="00BC1EFA"/>
    <w:rsid w:val="00BC2DC3"/>
    <w:rsid w:val="00BC3986"/>
    <w:rsid w:val="00BC3DF8"/>
    <w:rsid w:val="00BC4451"/>
    <w:rsid w:val="00BC4830"/>
    <w:rsid w:val="00BC4F2D"/>
    <w:rsid w:val="00BC61EB"/>
    <w:rsid w:val="00BC75BF"/>
    <w:rsid w:val="00BD0464"/>
    <w:rsid w:val="00BD1C8C"/>
    <w:rsid w:val="00BD2D1A"/>
    <w:rsid w:val="00BD58CB"/>
    <w:rsid w:val="00BD6A20"/>
    <w:rsid w:val="00BE27EF"/>
    <w:rsid w:val="00BE2D87"/>
    <w:rsid w:val="00BE37DA"/>
    <w:rsid w:val="00BE709C"/>
    <w:rsid w:val="00BE7AAB"/>
    <w:rsid w:val="00BF1256"/>
    <w:rsid w:val="00BF1F3B"/>
    <w:rsid w:val="00BF21C1"/>
    <w:rsid w:val="00BF2AF8"/>
    <w:rsid w:val="00BF3020"/>
    <w:rsid w:val="00BF328D"/>
    <w:rsid w:val="00BF5722"/>
    <w:rsid w:val="00BF57DA"/>
    <w:rsid w:val="00BF5C3A"/>
    <w:rsid w:val="00BF5CB9"/>
    <w:rsid w:val="00BF5E37"/>
    <w:rsid w:val="00BF6453"/>
    <w:rsid w:val="00C00AFB"/>
    <w:rsid w:val="00C010FC"/>
    <w:rsid w:val="00C0138D"/>
    <w:rsid w:val="00C01F6E"/>
    <w:rsid w:val="00C03776"/>
    <w:rsid w:val="00C0442C"/>
    <w:rsid w:val="00C05BF2"/>
    <w:rsid w:val="00C063AF"/>
    <w:rsid w:val="00C069F0"/>
    <w:rsid w:val="00C10462"/>
    <w:rsid w:val="00C10712"/>
    <w:rsid w:val="00C10739"/>
    <w:rsid w:val="00C11A20"/>
    <w:rsid w:val="00C11FAB"/>
    <w:rsid w:val="00C12FB3"/>
    <w:rsid w:val="00C16027"/>
    <w:rsid w:val="00C1720F"/>
    <w:rsid w:val="00C178E3"/>
    <w:rsid w:val="00C17D07"/>
    <w:rsid w:val="00C2141E"/>
    <w:rsid w:val="00C21D99"/>
    <w:rsid w:val="00C2287C"/>
    <w:rsid w:val="00C235E6"/>
    <w:rsid w:val="00C23927"/>
    <w:rsid w:val="00C24831"/>
    <w:rsid w:val="00C26666"/>
    <w:rsid w:val="00C2731B"/>
    <w:rsid w:val="00C31AF2"/>
    <w:rsid w:val="00C32312"/>
    <w:rsid w:val="00C33859"/>
    <w:rsid w:val="00C33883"/>
    <w:rsid w:val="00C33BAC"/>
    <w:rsid w:val="00C34B51"/>
    <w:rsid w:val="00C379CB"/>
    <w:rsid w:val="00C40486"/>
    <w:rsid w:val="00C42CDA"/>
    <w:rsid w:val="00C42F2A"/>
    <w:rsid w:val="00C44173"/>
    <w:rsid w:val="00C46D39"/>
    <w:rsid w:val="00C46E59"/>
    <w:rsid w:val="00C47D1D"/>
    <w:rsid w:val="00C51240"/>
    <w:rsid w:val="00C54570"/>
    <w:rsid w:val="00C5476E"/>
    <w:rsid w:val="00C547AE"/>
    <w:rsid w:val="00C55A9F"/>
    <w:rsid w:val="00C55F4F"/>
    <w:rsid w:val="00C57A63"/>
    <w:rsid w:val="00C57CD2"/>
    <w:rsid w:val="00C60C48"/>
    <w:rsid w:val="00C6102C"/>
    <w:rsid w:val="00C61508"/>
    <w:rsid w:val="00C6192D"/>
    <w:rsid w:val="00C62403"/>
    <w:rsid w:val="00C62AA7"/>
    <w:rsid w:val="00C63E33"/>
    <w:rsid w:val="00C649CF"/>
    <w:rsid w:val="00C649FC"/>
    <w:rsid w:val="00C7080C"/>
    <w:rsid w:val="00C71084"/>
    <w:rsid w:val="00C7112D"/>
    <w:rsid w:val="00C71CDB"/>
    <w:rsid w:val="00C73389"/>
    <w:rsid w:val="00C73D45"/>
    <w:rsid w:val="00C73F86"/>
    <w:rsid w:val="00C80347"/>
    <w:rsid w:val="00C808F3"/>
    <w:rsid w:val="00C81330"/>
    <w:rsid w:val="00C813F6"/>
    <w:rsid w:val="00C824A3"/>
    <w:rsid w:val="00C82805"/>
    <w:rsid w:val="00C82DAE"/>
    <w:rsid w:val="00C86A93"/>
    <w:rsid w:val="00C8764E"/>
    <w:rsid w:val="00C87D15"/>
    <w:rsid w:val="00C87E62"/>
    <w:rsid w:val="00C90B52"/>
    <w:rsid w:val="00C91617"/>
    <w:rsid w:val="00C93D1C"/>
    <w:rsid w:val="00C93F8F"/>
    <w:rsid w:val="00C956A3"/>
    <w:rsid w:val="00C95D1F"/>
    <w:rsid w:val="00C960AB"/>
    <w:rsid w:val="00C96982"/>
    <w:rsid w:val="00CA018C"/>
    <w:rsid w:val="00CA2563"/>
    <w:rsid w:val="00CA32A6"/>
    <w:rsid w:val="00CA4D17"/>
    <w:rsid w:val="00CA5BA2"/>
    <w:rsid w:val="00CA6925"/>
    <w:rsid w:val="00CA6EB7"/>
    <w:rsid w:val="00CA7F8F"/>
    <w:rsid w:val="00CB00CE"/>
    <w:rsid w:val="00CB2B94"/>
    <w:rsid w:val="00CB399A"/>
    <w:rsid w:val="00CB5212"/>
    <w:rsid w:val="00CB64F3"/>
    <w:rsid w:val="00CB7DF7"/>
    <w:rsid w:val="00CC1068"/>
    <w:rsid w:val="00CC51F4"/>
    <w:rsid w:val="00CC6458"/>
    <w:rsid w:val="00CC6D45"/>
    <w:rsid w:val="00CD0BEF"/>
    <w:rsid w:val="00CD2AC9"/>
    <w:rsid w:val="00CD6A1B"/>
    <w:rsid w:val="00CD7666"/>
    <w:rsid w:val="00CD7FE7"/>
    <w:rsid w:val="00CE011A"/>
    <w:rsid w:val="00CE0CF9"/>
    <w:rsid w:val="00CE1859"/>
    <w:rsid w:val="00CE1FA6"/>
    <w:rsid w:val="00CE2DBE"/>
    <w:rsid w:val="00CE37BC"/>
    <w:rsid w:val="00CE3E6A"/>
    <w:rsid w:val="00CE48A3"/>
    <w:rsid w:val="00CE4A86"/>
    <w:rsid w:val="00CE56CE"/>
    <w:rsid w:val="00CE678B"/>
    <w:rsid w:val="00CF171A"/>
    <w:rsid w:val="00CF20C4"/>
    <w:rsid w:val="00CF338A"/>
    <w:rsid w:val="00CF541D"/>
    <w:rsid w:val="00CF5F86"/>
    <w:rsid w:val="00CF7D89"/>
    <w:rsid w:val="00D013B3"/>
    <w:rsid w:val="00D0184A"/>
    <w:rsid w:val="00D01D09"/>
    <w:rsid w:val="00D03256"/>
    <w:rsid w:val="00D03B3C"/>
    <w:rsid w:val="00D04941"/>
    <w:rsid w:val="00D05EAA"/>
    <w:rsid w:val="00D06B3D"/>
    <w:rsid w:val="00D07F26"/>
    <w:rsid w:val="00D07F2B"/>
    <w:rsid w:val="00D12577"/>
    <w:rsid w:val="00D1306A"/>
    <w:rsid w:val="00D13512"/>
    <w:rsid w:val="00D17124"/>
    <w:rsid w:val="00D176C6"/>
    <w:rsid w:val="00D176FA"/>
    <w:rsid w:val="00D22AEA"/>
    <w:rsid w:val="00D22DC7"/>
    <w:rsid w:val="00D234F8"/>
    <w:rsid w:val="00D24087"/>
    <w:rsid w:val="00D2740C"/>
    <w:rsid w:val="00D275EA"/>
    <w:rsid w:val="00D279BF"/>
    <w:rsid w:val="00D3039B"/>
    <w:rsid w:val="00D307D4"/>
    <w:rsid w:val="00D30B72"/>
    <w:rsid w:val="00D30D6A"/>
    <w:rsid w:val="00D3134B"/>
    <w:rsid w:val="00D328B9"/>
    <w:rsid w:val="00D333A1"/>
    <w:rsid w:val="00D34360"/>
    <w:rsid w:val="00D34744"/>
    <w:rsid w:val="00D34F1A"/>
    <w:rsid w:val="00D35055"/>
    <w:rsid w:val="00D40657"/>
    <w:rsid w:val="00D42103"/>
    <w:rsid w:val="00D42406"/>
    <w:rsid w:val="00D456F2"/>
    <w:rsid w:val="00D46844"/>
    <w:rsid w:val="00D46B9D"/>
    <w:rsid w:val="00D4799C"/>
    <w:rsid w:val="00D50268"/>
    <w:rsid w:val="00D50ABA"/>
    <w:rsid w:val="00D524FE"/>
    <w:rsid w:val="00D52537"/>
    <w:rsid w:val="00D54F75"/>
    <w:rsid w:val="00D55417"/>
    <w:rsid w:val="00D555D2"/>
    <w:rsid w:val="00D55C4F"/>
    <w:rsid w:val="00D56625"/>
    <w:rsid w:val="00D56E05"/>
    <w:rsid w:val="00D605C9"/>
    <w:rsid w:val="00D611F0"/>
    <w:rsid w:val="00D63519"/>
    <w:rsid w:val="00D6370D"/>
    <w:rsid w:val="00D639F8"/>
    <w:rsid w:val="00D643D9"/>
    <w:rsid w:val="00D66448"/>
    <w:rsid w:val="00D66BBA"/>
    <w:rsid w:val="00D70BC2"/>
    <w:rsid w:val="00D70DD0"/>
    <w:rsid w:val="00D7121E"/>
    <w:rsid w:val="00D71408"/>
    <w:rsid w:val="00D7166D"/>
    <w:rsid w:val="00D717C5"/>
    <w:rsid w:val="00D71CAD"/>
    <w:rsid w:val="00D74802"/>
    <w:rsid w:val="00D74EA8"/>
    <w:rsid w:val="00D74FA3"/>
    <w:rsid w:val="00D75107"/>
    <w:rsid w:val="00D7511D"/>
    <w:rsid w:val="00D756FF"/>
    <w:rsid w:val="00D75A33"/>
    <w:rsid w:val="00D75D11"/>
    <w:rsid w:val="00D76281"/>
    <w:rsid w:val="00D80575"/>
    <w:rsid w:val="00D84DD8"/>
    <w:rsid w:val="00D86CB1"/>
    <w:rsid w:val="00D87656"/>
    <w:rsid w:val="00D90204"/>
    <w:rsid w:val="00D9030A"/>
    <w:rsid w:val="00D9388E"/>
    <w:rsid w:val="00D946FE"/>
    <w:rsid w:val="00D95BC4"/>
    <w:rsid w:val="00D968AC"/>
    <w:rsid w:val="00DA0861"/>
    <w:rsid w:val="00DA133D"/>
    <w:rsid w:val="00DA16CE"/>
    <w:rsid w:val="00DA19F9"/>
    <w:rsid w:val="00DA3A94"/>
    <w:rsid w:val="00DA3DDA"/>
    <w:rsid w:val="00DA7651"/>
    <w:rsid w:val="00DB0602"/>
    <w:rsid w:val="00DB1BAB"/>
    <w:rsid w:val="00DB1DCB"/>
    <w:rsid w:val="00DB31FE"/>
    <w:rsid w:val="00DB56AA"/>
    <w:rsid w:val="00DB57A8"/>
    <w:rsid w:val="00DB5E04"/>
    <w:rsid w:val="00DB6B4D"/>
    <w:rsid w:val="00DB6CB8"/>
    <w:rsid w:val="00DB70B7"/>
    <w:rsid w:val="00DB7D11"/>
    <w:rsid w:val="00DC1150"/>
    <w:rsid w:val="00DC1267"/>
    <w:rsid w:val="00DC158D"/>
    <w:rsid w:val="00DC1A15"/>
    <w:rsid w:val="00DC25F3"/>
    <w:rsid w:val="00DC2883"/>
    <w:rsid w:val="00DC2C47"/>
    <w:rsid w:val="00DC456D"/>
    <w:rsid w:val="00DC723B"/>
    <w:rsid w:val="00DC7F0D"/>
    <w:rsid w:val="00DD00CE"/>
    <w:rsid w:val="00DD0A6E"/>
    <w:rsid w:val="00DD21A2"/>
    <w:rsid w:val="00DD4AF3"/>
    <w:rsid w:val="00DD5C8A"/>
    <w:rsid w:val="00DD68F4"/>
    <w:rsid w:val="00DE0BD6"/>
    <w:rsid w:val="00DE197A"/>
    <w:rsid w:val="00DE31F1"/>
    <w:rsid w:val="00DE322A"/>
    <w:rsid w:val="00DE3BCD"/>
    <w:rsid w:val="00DE4A73"/>
    <w:rsid w:val="00DE4F48"/>
    <w:rsid w:val="00DE4F8E"/>
    <w:rsid w:val="00DE64E8"/>
    <w:rsid w:val="00DE6934"/>
    <w:rsid w:val="00DE6BF9"/>
    <w:rsid w:val="00DE6E16"/>
    <w:rsid w:val="00DF1C40"/>
    <w:rsid w:val="00DF56F7"/>
    <w:rsid w:val="00DF5B49"/>
    <w:rsid w:val="00E004E1"/>
    <w:rsid w:val="00E006F5"/>
    <w:rsid w:val="00E00A18"/>
    <w:rsid w:val="00E01282"/>
    <w:rsid w:val="00E023B1"/>
    <w:rsid w:val="00E029BC"/>
    <w:rsid w:val="00E02EE1"/>
    <w:rsid w:val="00E0343B"/>
    <w:rsid w:val="00E05BDE"/>
    <w:rsid w:val="00E06E26"/>
    <w:rsid w:val="00E071FA"/>
    <w:rsid w:val="00E10575"/>
    <w:rsid w:val="00E111DE"/>
    <w:rsid w:val="00E115A3"/>
    <w:rsid w:val="00E11DBA"/>
    <w:rsid w:val="00E11F41"/>
    <w:rsid w:val="00E13712"/>
    <w:rsid w:val="00E15EE4"/>
    <w:rsid w:val="00E162DB"/>
    <w:rsid w:val="00E16E5C"/>
    <w:rsid w:val="00E17C0D"/>
    <w:rsid w:val="00E206E4"/>
    <w:rsid w:val="00E21231"/>
    <w:rsid w:val="00E22A37"/>
    <w:rsid w:val="00E22ED8"/>
    <w:rsid w:val="00E24F87"/>
    <w:rsid w:val="00E26A0D"/>
    <w:rsid w:val="00E275E9"/>
    <w:rsid w:val="00E27A75"/>
    <w:rsid w:val="00E31C41"/>
    <w:rsid w:val="00E3376C"/>
    <w:rsid w:val="00E40A40"/>
    <w:rsid w:val="00E40F26"/>
    <w:rsid w:val="00E41C76"/>
    <w:rsid w:val="00E42450"/>
    <w:rsid w:val="00E44989"/>
    <w:rsid w:val="00E449B0"/>
    <w:rsid w:val="00E44A1A"/>
    <w:rsid w:val="00E45A22"/>
    <w:rsid w:val="00E4608C"/>
    <w:rsid w:val="00E465EB"/>
    <w:rsid w:val="00E46F48"/>
    <w:rsid w:val="00E47110"/>
    <w:rsid w:val="00E47521"/>
    <w:rsid w:val="00E47E7C"/>
    <w:rsid w:val="00E500CE"/>
    <w:rsid w:val="00E50966"/>
    <w:rsid w:val="00E517BB"/>
    <w:rsid w:val="00E5445B"/>
    <w:rsid w:val="00E54573"/>
    <w:rsid w:val="00E56943"/>
    <w:rsid w:val="00E60780"/>
    <w:rsid w:val="00E608FD"/>
    <w:rsid w:val="00E60CAE"/>
    <w:rsid w:val="00E61251"/>
    <w:rsid w:val="00E61581"/>
    <w:rsid w:val="00E62348"/>
    <w:rsid w:val="00E62E19"/>
    <w:rsid w:val="00E63ADF"/>
    <w:rsid w:val="00E6743A"/>
    <w:rsid w:val="00E6785E"/>
    <w:rsid w:val="00E7086A"/>
    <w:rsid w:val="00E71E55"/>
    <w:rsid w:val="00E71EB0"/>
    <w:rsid w:val="00E7436A"/>
    <w:rsid w:val="00E74539"/>
    <w:rsid w:val="00E75517"/>
    <w:rsid w:val="00E75DB0"/>
    <w:rsid w:val="00E75E2D"/>
    <w:rsid w:val="00E7763F"/>
    <w:rsid w:val="00E77965"/>
    <w:rsid w:val="00E82F6D"/>
    <w:rsid w:val="00E84051"/>
    <w:rsid w:val="00E8462C"/>
    <w:rsid w:val="00E852D4"/>
    <w:rsid w:val="00E85D9A"/>
    <w:rsid w:val="00E85EEF"/>
    <w:rsid w:val="00E85F36"/>
    <w:rsid w:val="00E86935"/>
    <w:rsid w:val="00E8732B"/>
    <w:rsid w:val="00E8755D"/>
    <w:rsid w:val="00E90821"/>
    <w:rsid w:val="00E90C62"/>
    <w:rsid w:val="00E90E86"/>
    <w:rsid w:val="00E91444"/>
    <w:rsid w:val="00E91D40"/>
    <w:rsid w:val="00E91DFD"/>
    <w:rsid w:val="00E93268"/>
    <w:rsid w:val="00E94B5C"/>
    <w:rsid w:val="00E95BB4"/>
    <w:rsid w:val="00E96243"/>
    <w:rsid w:val="00E9760E"/>
    <w:rsid w:val="00E979B1"/>
    <w:rsid w:val="00EA2229"/>
    <w:rsid w:val="00EA2DE4"/>
    <w:rsid w:val="00EA3B16"/>
    <w:rsid w:val="00EA46AB"/>
    <w:rsid w:val="00EA6144"/>
    <w:rsid w:val="00EA737C"/>
    <w:rsid w:val="00EA792D"/>
    <w:rsid w:val="00EA7F4A"/>
    <w:rsid w:val="00EB1C43"/>
    <w:rsid w:val="00EB23C7"/>
    <w:rsid w:val="00EB2516"/>
    <w:rsid w:val="00EB2D7A"/>
    <w:rsid w:val="00EB4138"/>
    <w:rsid w:val="00EB41F7"/>
    <w:rsid w:val="00EB49CF"/>
    <w:rsid w:val="00EB4F62"/>
    <w:rsid w:val="00EB6114"/>
    <w:rsid w:val="00EB6B4E"/>
    <w:rsid w:val="00EB6FE0"/>
    <w:rsid w:val="00EC0DFA"/>
    <w:rsid w:val="00EC24ED"/>
    <w:rsid w:val="00EC56FE"/>
    <w:rsid w:val="00EC5CC3"/>
    <w:rsid w:val="00EC6152"/>
    <w:rsid w:val="00EC62E2"/>
    <w:rsid w:val="00ED0AB7"/>
    <w:rsid w:val="00ED0F50"/>
    <w:rsid w:val="00ED2080"/>
    <w:rsid w:val="00ED26E6"/>
    <w:rsid w:val="00ED30E9"/>
    <w:rsid w:val="00ED3C4C"/>
    <w:rsid w:val="00ED4437"/>
    <w:rsid w:val="00ED4513"/>
    <w:rsid w:val="00ED517D"/>
    <w:rsid w:val="00ED5F09"/>
    <w:rsid w:val="00ED6DB1"/>
    <w:rsid w:val="00EE10D0"/>
    <w:rsid w:val="00EE2D68"/>
    <w:rsid w:val="00EE3EE7"/>
    <w:rsid w:val="00EE5181"/>
    <w:rsid w:val="00EE5B68"/>
    <w:rsid w:val="00EE7622"/>
    <w:rsid w:val="00EF0200"/>
    <w:rsid w:val="00EF1074"/>
    <w:rsid w:val="00EF2093"/>
    <w:rsid w:val="00EF3F13"/>
    <w:rsid w:val="00EF414C"/>
    <w:rsid w:val="00EF4668"/>
    <w:rsid w:val="00EF47CA"/>
    <w:rsid w:val="00EF6C87"/>
    <w:rsid w:val="00EF6FEC"/>
    <w:rsid w:val="00EF7114"/>
    <w:rsid w:val="00EF77B5"/>
    <w:rsid w:val="00EF7B88"/>
    <w:rsid w:val="00EF7BCF"/>
    <w:rsid w:val="00F00B59"/>
    <w:rsid w:val="00F00DB0"/>
    <w:rsid w:val="00F0116C"/>
    <w:rsid w:val="00F01808"/>
    <w:rsid w:val="00F02742"/>
    <w:rsid w:val="00F04C07"/>
    <w:rsid w:val="00F05B5B"/>
    <w:rsid w:val="00F06C4F"/>
    <w:rsid w:val="00F075EE"/>
    <w:rsid w:val="00F07AAA"/>
    <w:rsid w:val="00F1132D"/>
    <w:rsid w:val="00F1155D"/>
    <w:rsid w:val="00F11A3A"/>
    <w:rsid w:val="00F13303"/>
    <w:rsid w:val="00F13EC6"/>
    <w:rsid w:val="00F1535F"/>
    <w:rsid w:val="00F16E88"/>
    <w:rsid w:val="00F17257"/>
    <w:rsid w:val="00F177B6"/>
    <w:rsid w:val="00F17E4D"/>
    <w:rsid w:val="00F26C46"/>
    <w:rsid w:val="00F26EC1"/>
    <w:rsid w:val="00F30DE0"/>
    <w:rsid w:val="00F3169B"/>
    <w:rsid w:val="00F3203E"/>
    <w:rsid w:val="00F32245"/>
    <w:rsid w:val="00F3712D"/>
    <w:rsid w:val="00F37235"/>
    <w:rsid w:val="00F377D4"/>
    <w:rsid w:val="00F401A8"/>
    <w:rsid w:val="00F4336F"/>
    <w:rsid w:val="00F43BED"/>
    <w:rsid w:val="00F44CDB"/>
    <w:rsid w:val="00F46236"/>
    <w:rsid w:val="00F46732"/>
    <w:rsid w:val="00F474EC"/>
    <w:rsid w:val="00F502DB"/>
    <w:rsid w:val="00F511FC"/>
    <w:rsid w:val="00F537CA"/>
    <w:rsid w:val="00F53B1F"/>
    <w:rsid w:val="00F54FBB"/>
    <w:rsid w:val="00F56B22"/>
    <w:rsid w:val="00F56ED3"/>
    <w:rsid w:val="00F56FB1"/>
    <w:rsid w:val="00F57556"/>
    <w:rsid w:val="00F602CC"/>
    <w:rsid w:val="00F60A17"/>
    <w:rsid w:val="00F6261A"/>
    <w:rsid w:val="00F62EF9"/>
    <w:rsid w:val="00F63F08"/>
    <w:rsid w:val="00F63F54"/>
    <w:rsid w:val="00F64895"/>
    <w:rsid w:val="00F6495B"/>
    <w:rsid w:val="00F67699"/>
    <w:rsid w:val="00F67B21"/>
    <w:rsid w:val="00F7228F"/>
    <w:rsid w:val="00F723DD"/>
    <w:rsid w:val="00F73279"/>
    <w:rsid w:val="00F741A6"/>
    <w:rsid w:val="00F7475D"/>
    <w:rsid w:val="00F76D67"/>
    <w:rsid w:val="00F77DDB"/>
    <w:rsid w:val="00F80FFB"/>
    <w:rsid w:val="00F817B9"/>
    <w:rsid w:val="00F81ACB"/>
    <w:rsid w:val="00F8234D"/>
    <w:rsid w:val="00F836EF"/>
    <w:rsid w:val="00F83E89"/>
    <w:rsid w:val="00F84B14"/>
    <w:rsid w:val="00F84B86"/>
    <w:rsid w:val="00F85EB0"/>
    <w:rsid w:val="00F910FB"/>
    <w:rsid w:val="00F9118C"/>
    <w:rsid w:val="00F922FD"/>
    <w:rsid w:val="00F92C76"/>
    <w:rsid w:val="00F93327"/>
    <w:rsid w:val="00F93AAC"/>
    <w:rsid w:val="00F950A1"/>
    <w:rsid w:val="00F97FAF"/>
    <w:rsid w:val="00FA07CE"/>
    <w:rsid w:val="00FA1975"/>
    <w:rsid w:val="00FA27D2"/>
    <w:rsid w:val="00FA47F7"/>
    <w:rsid w:val="00FA530A"/>
    <w:rsid w:val="00FA6921"/>
    <w:rsid w:val="00FB1ACC"/>
    <w:rsid w:val="00FB40F6"/>
    <w:rsid w:val="00FB5462"/>
    <w:rsid w:val="00FB56B4"/>
    <w:rsid w:val="00FB6E03"/>
    <w:rsid w:val="00FB7814"/>
    <w:rsid w:val="00FC0C65"/>
    <w:rsid w:val="00FC0D05"/>
    <w:rsid w:val="00FC15AB"/>
    <w:rsid w:val="00FC5669"/>
    <w:rsid w:val="00FC6DE5"/>
    <w:rsid w:val="00FD1E1C"/>
    <w:rsid w:val="00FD2289"/>
    <w:rsid w:val="00FD3172"/>
    <w:rsid w:val="00FD4C69"/>
    <w:rsid w:val="00FD6F5D"/>
    <w:rsid w:val="00FD79B8"/>
    <w:rsid w:val="00FE0BA5"/>
    <w:rsid w:val="00FE16A0"/>
    <w:rsid w:val="00FE3418"/>
    <w:rsid w:val="00FE386B"/>
    <w:rsid w:val="00FE50A5"/>
    <w:rsid w:val="00FE655D"/>
    <w:rsid w:val="00FE6874"/>
    <w:rsid w:val="00FF13A5"/>
    <w:rsid w:val="00FF2020"/>
    <w:rsid w:val="00FF28B7"/>
    <w:rsid w:val="00FF2CA3"/>
    <w:rsid w:val="00FF5089"/>
    <w:rsid w:val="00FF68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36D22B-F2DC-4C80-BBC9-D4DC7C945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link w:val="CommentTextChar"/>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 w:type="paragraph" w:styleId="Title">
    <w:name w:val="Title"/>
    <w:basedOn w:val="Normal"/>
    <w:link w:val="TitleChar"/>
    <w:qFormat/>
    <w:rsid w:val="00226527"/>
    <w:pPr>
      <w:jc w:val="center"/>
    </w:pPr>
    <w:rPr>
      <w:rFonts w:cs="Simplified Arabic"/>
      <w:b/>
      <w:bCs/>
      <w:sz w:val="24"/>
      <w:lang w:eastAsia="ar-SA"/>
    </w:rPr>
  </w:style>
  <w:style w:type="character" w:customStyle="1" w:styleId="TitleChar">
    <w:name w:val="Title Char"/>
    <w:basedOn w:val="DefaultParagraphFont"/>
    <w:link w:val="Title"/>
    <w:rsid w:val="00226527"/>
    <w:rPr>
      <w:rFonts w:cs="Simplified Arabic"/>
      <w:b/>
      <w:bCs/>
      <w:sz w:val="24"/>
      <w:lang w:eastAsia="ar-SA"/>
    </w:rPr>
  </w:style>
  <w:style w:type="paragraph" w:styleId="CommentSubject">
    <w:name w:val="annotation subject"/>
    <w:basedOn w:val="CommentText"/>
    <w:next w:val="CommentText"/>
    <w:link w:val="CommentSubjectChar"/>
    <w:semiHidden/>
    <w:unhideWhenUsed/>
    <w:rsid w:val="004D7B62"/>
    <w:rPr>
      <w:b/>
      <w:bCs/>
    </w:rPr>
  </w:style>
  <w:style w:type="character" w:customStyle="1" w:styleId="CommentTextChar">
    <w:name w:val="Comment Text Char"/>
    <w:basedOn w:val="DefaultParagraphFont"/>
    <w:link w:val="CommentText"/>
    <w:semiHidden/>
    <w:rsid w:val="004D7B62"/>
  </w:style>
  <w:style w:type="character" w:customStyle="1" w:styleId="CommentSubjectChar">
    <w:name w:val="Comment Subject Char"/>
    <w:basedOn w:val="CommentTextChar"/>
    <w:link w:val="CommentSubject"/>
    <w:semiHidden/>
    <w:rsid w:val="004D7B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6797">
      <w:bodyDiv w:val="1"/>
      <w:marLeft w:val="0"/>
      <w:marRight w:val="0"/>
      <w:marTop w:val="0"/>
      <w:marBottom w:val="0"/>
      <w:divBdr>
        <w:top w:val="none" w:sz="0" w:space="0" w:color="auto"/>
        <w:left w:val="none" w:sz="0" w:space="0" w:color="auto"/>
        <w:bottom w:val="none" w:sz="0" w:space="0" w:color="auto"/>
        <w:right w:val="none" w:sz="0" w:space="0" w:color="auto"/>
      </w:divBdr>
    </w:div>
    <w:div w:id="93282737">
      <w:bodyDiv w:val="1"/>
      <w:marLeft w:val="0"/>
      <w:marRight w:val="0"/>
      <w:marTop w:val="0"/>
      <w:marBottom w:val="0"/>
      <w:divBdr>
        <w:top w:val="none" w:sz="0" w:space="0" w:color="auto"/>
        <w:left w:val="none" w:sz="0" w:space="0" w:color="auto"/>
        <w:bottom w:val="none" w:sz="0" w:space="0" w:color="auto"/>
        <w:right w:val="none" w:sz="0" w:space="0" w:color="auto"/>
      </w:divBdr>
    </w:div>
    <w:div w:id="106240577">
      <w:bodyDiv w:val="1"/>
      <w:marLeft w:val="0"/>
      <w:marRight w:val="0"/>
      <w:marTop w:val="0"/>
      <w:marBottom w:val="0"/>
      <w:divBdr>
        <w:top w:val="none" w:sz="0" w:space="0" w:color="auto"/>
        <w:left w:val="none" w:sz="0" w:space="0" w:color="auto"/>
        <w:bottom w:val="none" w:sz="0" w:space="0" w:color="auto"/>
        <w:right w:val="none" w:sz="0" w:space="0" w:color="auto"/>
      </w:divBdr>
    </w:div>
    <w:div w:id="111099802">
      <w:bodyDiv w:val="1"/>
      <w:marLeft w:val="0"/>
      <w:marRight w:val="0"/>
      <w:marTop w:val="0"/>
      <w:marBottom w:val="0"/>
      <w:divBdr>
        <w:top w:val="none" w:sz="0" w:space="0" w:color="auto"/>
        <w:left w:val="none" w:sz="0" w:space="0" w:color="auto"/>
        <w:bottom w:val="none" w:sz="0" w:space="0" w:color="auto"/>
        <w:right w:val="none" w:sz="0" w:space="0" w:color="auto"/>
      </w:divBdr>
    </w:div>
    <w:div w:id="125245843">
      <w:bodyDiv w:val="1"/>
      <w:marLeft w:val="0"/>
      <w:marRight w:val="0"/>
      <w:marTop w:val="0"/>
      <w:marBottom w:val="0"/>
      <w:divBdr>
        <w:top w:val="none" w:sz="0" w:space="0" w:color="auto"/>
        <w:left w:val="none" w:sz="0" w:space="0" w:color="auto"/>
        <w:bottom w:val="none" w:sz="0" w:space="0" w:color="auto"/>
        <w:right w:val="none" w:sz="0" w:space="0" w:color="auto"/>
      </w:divBdr>
    </w:div>
    <w:div w:id="125320380">
      <w:bodyDiv w:val="1"/>
      <w:marLeft w:val="0"/>
      <w:marRight w:val="0"/>
      <w:marTop w:val="0"/>
      <w:marBottom w:val="0"/>
      <w:divBdr>
        <w:top w:val="none" w:sz="0" w:space="0" w:color="auto"/>
        <w:left w:val="none" w:sz="0" w:space="0" w:color="auto"/>
        <w:bottom w:val="none" w:sz="0" w:space="0" w:color="auto"/>
        <w:right w:val="none" w:sz="0" w:space="0" w:color="auto"/>
      </w:divBdr>
    </w:div>
    <w:div w:id="155845722">
      <w:bodyDiv w:val="1"/>
      <w:marLeft w:val="0"/>
      <w:marRight w:val="0"/>
      <w:marTop w:val="0"/>
      <w:marBottom w:val="0"/>
      <w:divBdr>
        <w:top w:val="none" w:sz="0" w:space="0" w:color="auto"/>
        <w:left w:val="none" w:sz="0" w:space="0" w:color="auto"/>
        <w:bottom w:val="none" w:sz="0" w:space="0" w:color="auto"/>
        <w:right w:val="none" w:sz="0" w:space="0" w:color="auto"/>
      </w:divBdr>
    </w:div>
    <w:div w:id="162476408">
      <w:bodyDiv w:val="1"/>
      <w:marLeft w:val="0"/>
      <w:marRight w:val="0"/>
      <w:marTop w:val="0"/>
      <w:marBottom w:val="0"/>
      <w:divBdr>
        <w:top w:val="none" w:sz="0" w:space="0" w:color="auto"/>
        <w:left w:val="none" w:sz="0" w:space="0" w:color="auto"/>
        <w:bottom w:val="none" w:sz="0" w:space="0" w:color="auto"/>
        <w:right w:val="none" w:sz="0" w:space="0" w:color="auto"/>
      </w:divBdr>
    </w:div>
    <w:div w:id="182399327">
      <w:bodyDiv w:val="1"/>
      <w:marLeft w:val="0"/>
      <w:marRight w:val="0"/>
      <w:marTop w:val="0"/>
      <w:marBottom w:val="0"/>
      <w:divBdr>
        <w:top w:val="none" w:sz="0" w:space="0" w:color="auto"/>
        <w:left w:val="none" w:sz="0" w:space="0" w:color="auto"/>
        <w:bottom w:val="none" w:sz="0" w:space="0" w:color="auto"/>
        <w:right w:val="none" w:sz="0" w:space="0" w:color="auto"/>
      </w:divBdr>
    </w:div>
    <w:div w:id="198133058">
      <w:bodyDiv w:val="1"/>
      <w:marLeft w:val="0"/>
      <w:marRight w:val="0"/>
      <w:marTop w:val="0"/>
      <w:marBottom w:val="0"/>
      <w:divBdr>
        <w:top w:val="none" w:sz="0" w:space="0" w:color="auto"/>
        <w:left w:val="none" w:sz="0" w:space="0" w:color="auto"/>
        <w:bottom w:val="none" w:sz="0" w:space="0" w:color="auto"/>
        <w:right w:val="none" w:sz="0" w:space="0" w:color="auto"/>
      </w:divBdr>
    </w:div>
    <w:div w:id="227494876">
      <w:bodyDiv w:val="1"/>
      <w:marLeft w:val="0"/>
      <w:marRight w:val="0"/>
      <w:marTop w:val="0"/>
      <w:marBottom w:val="0"/>
      <w:divBdr>
        <w:top w:val="none" w:sz="0" w:space="0" w:color="auto"/>
        <w:left w:val="none" w:sz="0" w:space="0" w:color="auto"/>
        <w:bottom w:val="none" w:sz="0" w:space="0" w:color="auto"/>
        <w:right w:val="none" w:sz="0" w:space="0" w:color="auto"/>
      </w:divBdr>
    </w:div>
    <w:div w:id="249701263">
      <w:bodyDiv w:val="1"/>
      <w:marLeft w:val="0"/>
      <w:marRight w:val="0"/>
      <w:marTop w:val="0"/>
      <w:marBottom w:val="0"/>
      <w:divBdr>
        <w:top w:val="none" w:sz="0" w:space="0" w:color="auto"/>
        <w:left w:val="none" w:sz="0" w:space="0" w:color="auto"/>
        <w:bottom w:val="none" w:sz="0" w:space="0" w:color="auto"/>
        <w:right w:val="none" w:sz="0" w:space="0" w:color="auto"/>
      </w:divBdr>
    </w:div>
    <w:div w:id="287660644">
      <w:bodyDiv w:val="1"/>
      <w:marLeft w:val="0"/>
      <w:marRight w:val="0"/>
      <w:marTop w:val="0"/>
      <w:marBottom w:val="0"/>
      <w:divBdr>
        <w:top w:val="none" w:sz="0" w:space="0" w:color="auto"/>
        <w:left w:val="none" w:sz="0" w:space="0" w:color="auto"/>
        <w:bottom w:val="none" w:sz="0" w:space="0" w:color="auto"/>
        <w:right w:val="none" w:sz="0" w:space="0" w:color="auto"/>
      </w:divBdr>
    </w:div>
    <w:div w:id="299192158">
      <w:bodyDiv w:val="1"/>
      <w:marLeft w:val="0"/>
      <w:marRight w:val="0"/>
      <w:marTop w:val="0"/>
      <w:marBottom w:val="0"/>
      <w:divBdr>
        <w:top w:val="none" w:sz="0" w:space="0" w:color="auto"/>
        <w:left w:val="none" w:sz="0" w:space="0" w:color="auto"/>
        <w:bottom w:val="none" w:sz="0" w:space="0" w:color="auto"/>
        <w:right w:val="none" w:sz="0" w:space="0" w:color="auto"/>
      </w:divBdr>
    </w:div>
    <w:div w:id="300695123">
      <w:bodyDiv w:val="1"/>
      <w:marLeft w:val="0"/>
      <w:marRight w:val="0"/>
      <w:marTop w:val="0"/>
      <w:marBottom w:val="0"/>
      <w:divBdr>
        <w:top w:val="none" w:sz="0" w:space="0" w:color="auto"/>
        <w:left w:val="none" w:sz="0" w:space="0" w:color="auto"/>
        <w:bottom w:val="none" w:sz="0" w:space="0" w:color="auto"/>
        <w:right w:val="none" w:sz="0" w:space="0" w:color="auto"/>
      </w:divBdr>
    </w:div>
    <w:div w:id="326712304">
      <w:bodyDiv w:val="1"/>
      <w:marLeft w:val="0"/>
      <w:marRight w:val="0"/>
      <w:marTop w:val="0"/>
      <w:marBottom w:val="0"/>
      <w:divBdr>
        <w:top w:val="none" w:sz="0" w:space="0" w:color="auto"/>
        <w:left w:val="none" w:sz="0" w:space="0" w:color="auto"/>
        <w:bottom w:val="none" w:sz="0" w:space="0" w:color="auto"/>
        <w:right w:val="none" w:sz="0" w:space="0" w:color="auto"/>
      </w:divBdr>
    </w:div>
    <w:div w:id="347829417">
      <w:bodyDiv w:val="1"/>
      <w:marLeft w:val="0"/>
      <w:marRight w:val="0"/>
      <w:marTop w:val="0"/>
      <w:marBottom w:val="0"/>
      <w:divBdr>
        <w:top w:val="none" w:sz="0" w:space="0" w:color="auto"/>
        <w:left w:val="none" w:sz="0" w:space="0" w:color="auto"/>
        <w:bottom w:val="none" w:sz="0" w:space="0" w:color="auto"/>
        <w:right w:val="none" w:sz="0" w:space="0" w:color="auto"/>
      </w:divBdr>
    </w:div>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385228405">
      <w:bodyDiv w:val="1"/>
      <w:marLeft w:val="0"/>
      <w:marRight w:val="0"/>
      <w:marTop w:val="0"/>
      <w:marBottom w:val="0"/>
      <w:divBdr>
        <w:top w:val="none" w:sz="0" w:space="0" w:color="auto"/>
        <w:left w:val="none" w:sz="0" w:space="0" w:color="auto"/>
        <w:bottom w:val="none" w:sz="0" w:space="0" w:color="auto"/>
        <w:right w:val="none" w:sz="0" w:space="0" w:color="auto"/>
      </w:divBdr>
    </w:div>
    <w:div w:id="392311831">
      <w:bodyDiv w:val="1"/>
      <w:marLeft w:val="0"/>
      <w:marRight w:val="0"/>
      <w:marTop w:val="0"/>
      <w:marBottom w:val="0"/>
      <w:divBdr>
        <w:top w:val="none" w:sz="0" w:space="0" w:color="auto"/>
        <w:left w:val="none" w:sz="0" w:space="0" w:color="auto"/>
        <w:bottom w:val="none" w:sz="0" w:space="0" w:color="auto"/>
        <w:right w:val="none" w:sz="0" w:space="0" w:color="auto"/>
      </w:divBdr>
    </w:div>
    <w:div w:id="436759320">
      <w:bodyDiv w:val="1"/>
      <w:marLeft w:val="0"/>
      <w:marRight w:val="0"/>
      <w:marTop w:val="0"/>
      <w:marBottom w:val="0"/>
      <w:divBdr>
        <w:top w:val="none" w:sz="0" w:space="0" w:color="auto"/>
        <w:left w:val="none" w:sz="0" w:space="0" w:color="auto"/>
        <w:bottom w:val="none" w:sz="0" w:space="0" w:color="auto"/>
        <w:right w:val="none" w:sz="0" w:space="0" w:color="auto"/>
      </w:divBdr>
    </w:div>
    <w:div w:id="441874490">
      <w:bodyDiv w:val="1"/>
      <w:marLeft w:val="0"/>
      <w:marRight w:val="0"/>
      <w:marTop w:val="0"/>
      <w:marBottom w:val="0"/>
      <w:divBdr>
        <w:top w:val="none" w:sz="0" w:space="0" w:color="auto"/>
        <w:left w:val="none" w:sz="0" w:space="0" w:color="auto"/>
        <w:bottom w:val="none" w:sz="0" w:space="0" w:color="auto"/>
        <w:right w:val="none" w:sz="0" w:space="0" w:color="auto"/>
      </w:divBdr>
    </w:div>
    <w:div w:id="462889675">
      <w:bodyDiv w:val="1"/>
      <w:marLeft w:val="0"/>
      <w:marRight w:val="0"/>
      <w:marTop w:val="0"/>
      <w:marBottom w:val="0"/>
      <w:divBdr>
        <w:top w:val="none" w:sz="0" w:space="0" w:color="auto"/>
        <w:left w:val="none" w:sz="0" w:space="0" w:color="auto"/>
        <w:bottom w:val="none" w:sz="0" w:space="0" w:color="auto"/>
        <w:right w:val="none" w:sz="0" w:space="0" w:color="auto"/>
      </w:divBdr>
    </w:div>
    <w:div w:id="472871492">
      <w:bodyDiv w:val="1"/>
      <w:marLeft w:val="0"/>
      <w:marRight w:val="0"/>
      <w:marTop w:val="0"/>
      <w:marBottom w:val="0"/>
      <w:divBdr>
        <w:top w:val="none" w:sz="0" w:space="0" w:color="auto"/>
        <w:left w:val="none" w:sz="0" w:space="0" w:color="auto"/>
        <w:bottom w:val="none" w:sz="0" w:space="0" w:color="auto"/>
        <w:right w:val="none" w:sz="0" w:space="0" w:color="auto"/>
      </w:divBdr>
    </w:div>
    <w:div w:id="479730908">
      <w:bodyDiv w:val="1"/>
      <w:marLeft w:val="0"/>
      <w:marRight w:val="0"/>
      <w:marTop w:val="0"/>
      <w:marBottom w:val="0"/>
      <w:divBdr>
        <w:top w:val="none" w:sz="0" w:space="0" w:color="auto"/>
        <w:left w:val="none" w:sz="0" w:space="0" w:color="auto"/>
        <w:bottom w:val="none" w:sz="0" w:space="0" w:color="auto"/>
        <w:right w:val="none" w:sz="0" w:space="0" w:color="auto"/>
      </w:divBdr>
    </w:div>
    <w:div w:id="484323123">
      <w:bodyDiv w:val="1"/>
      <w:marLeft w:val="0"/>
      <w:marRight w:val="0"/>
      <w:marTop w:val="0"/>
      <w:marBottom w:val="0"/>
      <w:divBdr>
        <w:top w:val="none" w:sz="0" w:space="0" w:color="auto"/>
        <w:left w:val="none" w:sz="0" w:space="0" w:color="auto"/>
        <w:bottom w:val="none" w:sz="0" w:space="0" w:color="auto"/>
        <w:right w:val="none" w:sz="0" w:space="0" w:color="auto"/>
      </w:divBdr>
    </w:div>
    <w:div w:id="487208159">
      <w:bodyDiv w:val="1"/>
      <w:marLeft w:val="0"/>
      <w:marRight w:val="0"/>
      <w:marTop w:val="0"/>
      <w:marBottom w:val="0"/>
      <w:divBdr>
        <w:top w:val="none" w:sz="0" w:space="0" w:color="auto"/>
        <w:left w:val="none" w:sz="0" w:space="0" w:color="auto"/>
        <w:bottom w:val="none" w:sz="0" w:space="0" w:color="auto"/>
        <w:right w:val="none" w:sz="0" w:space="0" w:color="auto"/>
      </w:divBdr>
    </w:div>
    <w:div w:id="489906585">
      <w:bodyDiv w:val="1"/>
      <w:marLeft w:val="0"/>
      <w:marRight w:val="0"/>
      <w:marTop w:val="0"/>
      <w:marBottom w:val="0"/>
      <w:divBdr>
        <w:top w:val="none" w:sz="0" w:space="0" w:color="auto"/>
        <w:left w:val="none" w:sz="0" w:space="0" w:color="auto"/>
        <w:bottom w:val="none" w:sz="0" w:space="0" w:color="auto"/>
        <w:right w:val="none" w:sz="0" w:space="0" w:color="auto"/>
      </w:divBdr>
    </w:div>
    <w:div w:id="490609011">
      <w:bodyDiv w:val="1"/>
      <w:marLeft w:val="0"/>
      <w:marRight w:val="0"/>
      <w:marTop w:val="0"/>
      <w:marBottom w:val="0"/>
      <w:divBdr>
        <w:top w:val="none" w:sz="0" w:space="0" w:color="auto"/>
        <w:left w:val="none" w:sz="0" w:space="0" w:color="auto"/>
        <w:bottom w:val="none" w:sz="0" w:space="0" w:color="auto"/>
        <w:right w:val="none" w:sz="0" w:space="0" w:color="auto"/>
      </w:divBdr>
    </w:div>
    <w:div w:id="496463553">
      <w:bodyDiv w:val="1"/>
      <w:marLeft w:val="0"/>
      <w:marRight w:val="0"/>
      <w:marTop w:val="0"/>
      <w:marBottom w:val="0"/>
      <w:divBdr>
        <w:top w:val="none" w:sz="0" w:space="0" w:color="auto"/>
        <w:left w:val="none" w:sz="0" w:space="0" w:color="auto"/>
        <w:bottom w:val="none" w:sz="0" w:space="0" w:color="auto"/>
        <w:right w:val="none" w:sz="0" w:space="0" w:color="auto"/>
      </w:divBdr>
    </w:div>
    <w:div w:id="505246362">
      <w:bodyDiv w:val="1"/>
      <w:marLeft w:val="0"/>
      <w:marRight w:val="0"/>
      <w:marTop w:val="0"/>
      <w:marBottom w:val="0"/>
      <w:divBdr>
        <w:top w:val="none" w:sz="0" w:space="0" w:color="auto"/>
        <w:left w:val="none" w:sz="0" w:space="0" w:color="auto"/>
        <w:bottom w:val="none" w:sz="0" w:space="0" w:color="auto"/>
        <w:right w:val="none" w:sz="0" w:space="0" w:color="auto"/>
      </w:divBdr>
    </w:div>
    <w:div w:id="509881192">
      <w:bodyDiv w:val="1"/>
      <w:marLeft w:val="0"/>
      <w:marRight w:val="0"/>
      <w:marTop w:val="0"/>
      <w:marBottom w:val="0"/>
      <w:divBdr>
        <w:top w:val="none" w:sz="0" w:space="0" w:color="auto"/>
        <w:left w:val="none" w:sz="0" w:space="0" w:color="auto"/>
        <w:bottom w:val="none" w:sz="0" w:space="0" w:color="auto"/>
        <w:right w:val="none" w:sz="0" w:space="0" w:color="auto"/>
      </w:divBdr>
    </w:div>
    <w:div w:id="545994009">
      <w:bodyDiv w:val="1"/>
      <w:marLeft w:val="0"/>
      <w:marRight w:val="0"/>
      <w:marTop w:val="0"/>
      <w:marBottom w:val="0"/>
      <w:divBdr>
        <w:top w:val="none" w:sz="0" w:space="0" w:color="auto"/>
        <w:left w:val="none" w:sz="0" w:space="0" w:color="auto"/>
        <w:bottom w:val="none" w:sz="0" w:space="0" w:color="auto"/>
        <w:right w:val="none" w:sz="0" w:space="0" w:color="auto"/>
      </w:divBdr>
    </w:div>
    <w:div w:id="546911970">
      <w:bodyDiv w:val="1"/>
      <w:marLeft w:val="0"/>
      <w:marRight w:val="0"/>
      <w:marTop w:val="0"/>
      <w:marBottom w:val="0"/>
      <w:divBdr>
        <w:top w:val="none" w:sz="0" w:space="0" w:color="auto"/>
        <w:left w:val="none" w:sz="0" w:space="0" w:color="auto"/>
        <w:bottom w:val="none" w:sz="0" w:space="0" w:color="auto"/>
        <w:right w:val="none" w:sz="0" w:space="0" w:color="auto"/>
      </w:divBdr>
    </w:div>
    <w:div w:id="575553337">
      <w:bodyDiv w:val="1"/>
      <w:marLeft w:val="0"/>
      <w:marRight w:val="0"/>
      <w:marTop w:val="0"/>
      <w:marBottom w:val="0"/>
      <w:divBdr>
        <w:top w:val="none" w:sz="0" w:space="0" w:color="auto"/>
        <w:left w:val="none" w:sz="0" w:space="0" w:color="auto"/>
        <w:bottom w:val="none" w:sz="0" w:space="0" w:color="auto"/>
        <w:right w:val="none" w:sz="0" w:space="0" w:color="auto"/>
      </w:divBdr>
    </w:div>
    <w:div w:id="580288082">
      <w:bodyDiv w:val="1"/>
      <w:marLeft w:val="0"/>
      <w:marRight w:val="0"/>
      <w:marTop w:val="0"/>
      <w:marBottom w:val="0"/>
      <w:divBdr>
        <w:top w:val="none" w:sz="0" w:space="0" w:color="auto"/>
        <w:left w:val="none" w:sz="0" w:space="0" w:color="auto"/>
        <w:bottom w:val="none" w:sz="0" w:space="0" w:color="auto"/>
        <w:right w:val="none" w:sz="0" w:space="0" w:color="auto"/>
      </w:divBdr>
    </w:div>
    <w:div w:id="604963797">
      <w:bodyDiv w:val="1"/>
      <w:marLeft w:val="0"/>
      <w:marRight w:val="0"/>
      <w:marTop w:val="0"/>
      <w:marBottom w:val="0"/>
      <w:divBdr>
        <w:top w:val="none" w:sz="0" w:space="0" w:color="auto"/>
        <w:left w:val="none" w:sz="0" w:space="0" w:color="auto"/>
        <w:bottom w:val="none" w:sz="0" w:space="0" w:color="auto"/>
        <w:right w:val="none" w:sz="0" w:space="0" w:color="auto"/>
      </w:divBdr>
    </w:div>
    <w:div w:id="607125987">
      <w:bodyDiv w:val="1"/>
      <w:marLeft w:val="0"/>
      <w:marRight w:val="0"/>
      <w:marTop w:val="0"/>
      <w:marBottom w:val="0"/>
      <w:divBdr>
        <w:top w:val="none" w:sz="0" w:space="0" w:color="auto"/>
        <w:left w:val="none" w:sz="0" w:space="0" w:color="auto"/>
        <w:bottom w:val="none" w:sz="0" w:space="0" w:color="auto"/>
        <w:right w:val="none" w:sz="0" w:space="0" w:color="auto"/>
      </w:divBdr>
    </w:div>
    <w:div w:id="615480739">
      <w:bodyDiv w:val="1"/>
      <w:marLeft w:val="0"/>
      <w:marRight w:val="0"/>
      <w:marTop w:val="0"/>
      <w:marBottom w:val="0"/>
      <w:divBdr>
        <w:top w:val="none" w:sz="0" w:space="0" w:color="auto"/>
        <w:left w:val="none" w:sz="0" w:space="0" w:color="auto"/>
        <w:bottom w:val="none" w:sz="0" w:space="0" w:color="auto"/>
        <w:right w:val="none" w:sz="0" w:space="0" w:color="auto"/>
      </w:divBdr>
    </w:div>
    <w:div w:id="620453438">
      <w:bodyDiv w:val="1"/>
      <w:marLeft w:val="0"/>
      <w:marRight w:val="0"/>
      <w:marTop w:val="0"/>
      <w:marBottom w:val="0"/>
      <w:divBdr>
        <w:top w:val="none" w:sz="0" w:space="0" w:color="auto"/>
        <w:left w:val="none" w:sz="0" w:space="0" w:color="auto"/>
        <w:bottom w:val="none" w:sz="0" w:space="0" w:color="auto"/>
        <w:right w:val="none" w:sz="0" w:space="0" w:color="auto"/>
      </w:divBdr>
    </w:div>
    <w:div w:id="631862060">
      <w:bodyDiv w:val="1"/>
      <w:marLeft w:val="0"/>
      <w:marRight w:val="0"/>
      <w:marTop w:val="0"/>
      <w:marBottom w:val="0"/>
      <w:divBdr>
        <w:top w:val="none" w:sz="0" w:space="0" w:color="auto"/>
        <w:left w:val="none" w:sz="0" w:space="0" w:color="auto"/>
        <w:bottom w:val="none" w:sz="0" w:space="0" w:color="auto"/>
        <w:right w:val="none" w:sz="0" w:space="0" w:color="auto"/>
      </w:divBdr>
    </w:div>
    <w:div w:id="684476328">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728189116">
      <w:bodyDiv w:val="1"/>
      <w:marLeft w:val="0"/>
      <w:marRight w:val="0"/>
      <w:marTop w:val="0"/>
      <w:marBottom w:val="0"/>
      <w:divBdr>
        <w:top w:val="none" w:sz="0" w:space="0" w:color="auto"/>
        <w:left w:val="none" w:sz="0" w:space="0" w:color="auto"/>
        <w:bottom w:val="none" w:sz="0" w:space="0" w:color="auto"/>
        <w:right w:val="none" w:sz="0" w:space="0" w:color="auto"/>
      </w:divBdr>
    </w:div>
    <w:div w:id="751927189">
      <w:bodyDiv w:val="1"/>
      <w:marLeft w:val="0"/>
      <w:marRight w:val="0"/>
      <w:marTop w:val="0"/>
      <w:marBottom w:val="0"/>
      <w:divBdr>
        <w:top w:val="none" w:sz="0" w:space="0" w:color="auto"/>
        <w:left w:val="none" w:sz="0" w:space="0" w:color="auto"/>
        <w:bottom w:val="none" w:sz="0" w:space="0" w:color="auto"/>
        <w:right w:val="none" w:sz="0" w:space="0" w:color="auto"/>
      </w:divBdr>
    </w:div>
    <w:div w:id="757679547">
      <w:bodyDiv w:val="1"/>
      <w:marLeft w:val="0"/>
      <w:marRight w:val="0"/>
      <w:marTop w:val="0"/>
      <w:marBottom w:val="0"/>
      <w:divBdr>
        <w:top w:val="none" w:sz="0" w:space="0" w:color="auto"/>
        <w:left w:val="none" w:sz="0" w:space="0" w:color="auto"/>
        <w:bottom w:val="none" w:sz="0" w:space="0" w:color="auto"/>
        <w:right w:val="none" w:sz="0" w:space="0" w:color="auto"/>
      </w:divBdr>
    </w:div>
    <w:div w:id="781191802">
      <w:bodyDiv w:val="1"/>
      <w:marLeft w:val="0"/>
      <w:marRight w:val="0"/>
      <w:marTop w:val="0"/>
      <w:marBottom w:val="0"/>
      <w:divBdr>
        <w:top w:val="none" w:sz="0" w:space="0" w:color="auto"/>
        <w:left w:val="none" w:sz="0" w:space="0" w:color="auto"/>
        <w:bottom w:val="none" w:sz="0" w:space="0" w:color="auto"/>
        <w:right w:val="none" w:sz="0" w:space="0" w:color="auto"/>
      </w:divBdr>
    </w:div>
    <w:div w:id="794640273">
      <w:bodyDiv w:val="1"/>
      <w:marLeft w:val="0"/>
      <w:marRight w:val="0"/>
      <w:marTop w:val="0"/>
      <w:marBottom w:val="0"/>
      <w:divBdr>
        <w:top w:val="none" w:sz="0" w:space="0" w:color="auto"/>
        <w:left w:val="none" w:sz="0" w:space="0" w:color="auto"/>
        <w:bottom w:val="none" w:sz="0" w:space="0" w:color="auto"/>
        <w:right w:val="none" w:sz="0" w:space="0" w:color="auto"/>
      </w:divBdr>
    </w:div>
    <w:div w:id="798500378">
      <w:bodyDiv w:val="1"/>
      <w:marLeft w:val="0"/>
      <w:marRight w:val="0"/>
      <w:marTop w:val="0"/>
      <w:marBottom w:val="0"/>
      <w:divBdr>
        <w:top w:val="none" w:sz="0" w:space="0" w:color="auto"/>
        <w:left w:val="none" w:sz="0" w:space="0" w:color="auto"/>
        <w:bottom w:val="none" w:sz="0" w:space="0" w:color="auto"/>
        <w:right w:val="none" w:sz="0" w:space="0" w:color="auto"/>
      </w:divBdr>
    </w:div>
    <w:div w:id="811219066">
      <w:bodyDiv w:val="1"/>
      <w:marLeft w:val="0"/>
      <w:marRight w:val="0"/>
      <w:marTop w:val="0"/>
      <w:marBottom w:val="0"/>
      <w:divBdr>
        <w:top w:val="none" w:sz="0" w:space="0" w:color="auto"/>
        <w:left w:val="none" w:sz="0" w:space="0" w:color="auto"/>
        <w:bottom w:val="none" w:sz="0" w:space="0" w:color="auto"/>
        <w:right w:val="none" w:sz="0" w:space="0" w:color="auto"/>
      </w:divBdr>
    </w:div>
    <w:div w:id="842210097">
      <w:bodyDiv w:val="1"/>
      <w:marLeft w:val="0"/>
      <w:marRight w:val="0"/>
      <w:marTop w:val="0"/>
      <w:marBottom w:val="0"/>
      <w:divBdr>
        <w:top w:val="none" w:sz="0" w:space="0" w:color="auto"/>
        <w:left w:val="none" w:sz="0" w:space="0" w:color="auto"/>
        <w:bottom w:val="none" w:sz="0" w:space="0" w:color="auto"/>
        <w:right w:val="none" w:sz="0" w:space="0" w:color="auto"/>
      </w:divBdr>
    </w:div>
    <w:div w:id="870608043">
      <w:bodyDiv w:val="1"/>
      <w:marLeft w:val="0"/>
      <w:marRight w:val="0"/>
      <w:marTop w:val="0"/>
      <w:marBottom w:val="0"/>
      <w:divBdr>
        <w:top w:val="none" w:sz="0" w:space="0" w:color="auto"/>
        <w:left w:val="none" w:sz="0" w:space="0" w:color="auto"/>
        <w:bottom w:val="none" w:sz="0" w:space="0" w:color="auto"/>
        <w:right w:val="none" w:sz="0" w:space="0" w:color="auto"/>
      </w:divBdr>
    </w:div>
    <w:div w:id="878586855">
      <w:bodyDiv w:val="1"/>
      <w:marLeft w:val="0"/>
      <w:marRight w:val="0"/>
      <w:marTop w:val="0"/>
      <w:marBottom w:val="0"/>
      <w:divBdr>
        <w:top w:val="none" w:sz="0" w:space="0" w:color="auto"/>
        <w:left w:val="none" w:sz="0" w:space="0" w:color="auto"/>
        <w:bottom w:val="none" w:sz="0" w:space="0" w:color="auto"/>
        <w:right w:val="none" w:sz="0" w:space="0" w:color="auto"/>
      </w:divBdr>
    </w:div>
    <w:div w:id="882668364">
      <w:bodyDiv w:val="1"/>
      <w:marLeft w:val="0"/>
      <w:marRight w:val="0"/>
      <w:marTop w:val="0"/>
      <w:marBottom w:val="0"/>
      <w:divBdr>
        <w:top w:val="none" w:sz="0" w:space="0" w:color="auto"/>
        <w:left w:val="none" w:sz="0" w:space="0" w:color="auto"/>
        <w:bottom w:val="none" w:sz="0" w:space="0" w:color="auto"/>
        <w:right w:val="none" w:sz="0" w:space="0" w:color="auto"/>
      </w:divBdr>
    </w:div>
    <w:div w:id="896167145">
      <w:bodyDiv w:val="1"/>
      <w:marLeft w:val="0"/>
      <w:marRight w:val="0"/>
      <w:marTop w:val="0"/>
      <w:marBottom w:val="0"/>
      <w:divBdr>
        <w:top w:val="none" w:sz="0" w:space="0" w:color="auto"/>
        <w:left w:val="none" w:sz="0" w:space="0" w:color="auto"/>
        <w:bottom w:val="none" w:sz="0" w:space="0" w:color="auto"/>
        <w:right w:val="none" w:sz="0" w:space="0" w:color="auto"/>
      </w:divBdr>
    </w:div>
    <w:div w:id="911232215">
      <w:bodyDiv w:val="1"/>
      <w:marLeft w:val="0"/>
      <w:marRight w:val="0"/>
      <w:marTop w:val="0"/>
      <w:marBottom w:val="0"/>
      <w:divBdr>
        <w:top w:val="none" w:sz="0" w:space="0" w:color="auto"/>
        <w:left w:val="none" w:sz="0" w:space="0" w:color="auto"/>
        <w:bottom w:val="none" w:sz="0" w:space="0" w:color="auto"/>
        <w:right w:val="none" w:sz="0" w:space="0" w:color="auto"/>
      </w:divBdr>
    </w:div>
    <w:div w:id="960264547">
      <w:bodyDiv w:val="1"/>
      <w:marLeft w:val="0"/>
      <w:marRight w:val="0"/>
      <w:marTop w:val="0"/>
      <w:marBottom w:val="0"/>
      <w:divBdr>
        <w:top w:val="none" w:sz="0" w:space="0" w:color="auto"/>
        <w:left w:val="none" w:sz="0" w:space="0" w:color="auto"/>
        <w:bottom w:val="none" w:sz="0" w:space="0" w:color="auto"/>
        <w:right w:val="none" w:sz="0" w:space="0" w:color="auto"/>
      </w:divBdr>
    </w:div>
    <w:div w:id="962927777">
      <w:bodyDiv w:val="1"/>
      <w:marLeft w:val="0"/>
      <w:marRight w:val="0"/>
      <w:marTop w:val="0"/>
      <w:marBottom w:val="0"/>
      <w:divBdr>
        <w:top w:val="none" w:sz="0" w:space="0" w:color="auto"/>
        <w:left w:val="none" w:sz="0" w:space="0" w:color="auto"/>
        <w:bottom w:val="none" w:sz="0" w:space="0" w:color="auto"/>
        <w:right w:val="none" w:sz="0" w:space="0" w:color="auto"/>
      </w:divBdr>
    </w:div>
    <w:div w:id="983310220">
      <w:bodyDiv w:val="1"/>
      <w:marLeft w:val="0"/>
      <w:marRight w:val="0"/>
      <w:marTop w:val="0"/>
      <w:marBottom w:val="0"/>
      <w:divBdr>
        <w:top w:val="none" w:sz="0" w:space="0" w:color="auto"/>
        <w:left w:val="none" w:sz="0" w:space="0" w:color="auto"/>
        <w:bottom w:val="none" w:sz="0" w:space="0" w:color="auto"/>
        <w:right w:val="none" w:sz="0" w:space="0" w:color="auto"/>
      </w:divBdr>
    </w:div>
    <w:div w:id="988167903">
      <w:bodyDiv w:val="1"/>
      <w:marLeft w:val="0"/>
      <w:marRight w:val="0"/>
      <w:marTop w:val="0"/>
      <w:marBottom w:val="0"/>
      <w:divBdr>
        <w:top w:val="none" w:sz="0" w:space="0" w:color="auto"/>
        <w:left w:val="none" w:sz="0" w:space="0" w:color="auto"/>
        <w:bottom w:val="none" w:sz="0" w:space="0" w:color="auto"/>
        <w:right w:val="none" w:sz="0" w:space="0" w:color="auto"/>
      </w:divBdr>
    </w:div>
    <w:div w:id="993265221">
      <w:bodyDiv w:val="1"/>
      <w:marLeft w:val="0"/>
      <w:marRight w:val="0"/>
      <w:marTop w:val="0"/>
      <w:marBottom w:val="0"/>
      <w:divBdr>
        <w:top w:val="none" w:sz="0" w:space="0" w:color="auto"/>
        <w:left w:val="none" w:sz="0" w:space="0" w:color="auto"/>
        <w:bottom w:val="none" w:sz="0" w:space="0" w:color="auto"/>
        <w:right w:val="none" w:sz="0" w:space="0" w:color="auto"/>
      </w:divBdr>
    </w:div>
    <w:div w:id="994724468">
      <w:bodyDiv w:val="1"/>
      <w:marLeft w:val="0"/>
      <w:marRight w:val="0"/>
      <w:marTop w:val="0"/>
      <w:marBottom w:val="0"/>
      <w:divBdr>
        <w:top w:val="none" w:sz="0" w:space="0" w:color="auto"/>
        <w:left w:val="none" w:sz="0" w:space="0" w:color="auto"/>
        <w:bottom w:val="none" w:sz="0" w:space="0" w:color="auto"/>
        <w:right w:val="none" w:sz="0" w:space="0" w:color="auto"/>
      </w:divBdr>
    </w:div>
    <w:div w:id="1011222925">
      <w:bodyDiv w:val="1"/>
      <w:marLeft w:val="0"/>
      <w:marRight w:val="0"/>
      <w:marTop w:val="0"/>
      <w:marBottom w:val="0"/>
      <w:divBdr>
        <w:top w:val="none" w:sz="0" w:space="0" w:color="auto"/>
        <w:left w:val="none" w:sz="0" w:space="0" w:color="auto"/>
        <w:bottom w:val="none" w:sz="0" w:space="0" w:color="auto"/>
        <w:right w:val="none" w:sz="0" w:space="0" w:color="auto"/>
      </w:divBdr>
    </w:div>
    <w:div w:id="1011375950">
      <w:bodyDiv w:val="1"/>
      <w:marLeft w:val="0"/>
      <w:marRight w:val="0"/>
      <w:marTop w:val="0"/>
      <w:marBottom w:val="0"/>
      <w:divBdr>
        <w:top w:val="none" w:sz="0" w:space="0" w:color="auto"/>
        <w:left w:val="none" w:sz="0" w:space="0" w:color="auto"/>
        <w:bottom w:val="none" w:sz="0" w:space="0" w:color="auto"/>
        <w:right w:val="none" w:sz="0" w:space="0" w:color="auto"/>
      </w:divBdr>
    </w:div>
    <w:div w:id="1060324928">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099788481">
      <w:bodyDiv w:val="1"/>
      <w:marLeft w:val="0"/>
      <w:marRight w:val="0"/>
      <w:marTop w:val="0"/>
      <w:marBottom w:val="0"/>
      <w:divBdr>
        <w:top w:val="none" w:sz="0" w:space="0" w:color="auto"/>
        <w:left w:val="none" w:sz="0" w:space="0" w:color="auto"/>
        <w:bottom w:val="none" w:sz="0" w:space="0" w:color="auto"/>
        <w:right w:val="none" w:sz="0" w:space="0" w:color="auto"/>
      </w:divBdr>
    </w:div>
    <w:div w:id="1111171304">
      <w:bodyDiv w:val="1"/>
      <w:marLeft w:val="0"/>
      <w:marRight w:val="0"/>
      <w:marTop w:val="0"/>
      <w:marBottom w:val="0"/>
      <w:divBdr>
        <w:top w:val="none" w:sz="0" w:space="0" w:color="auto"/>
        <w:left w:val="none" w:sz="0" w:space="0" w:color="auto"/>
        <w:bottom w:val="none" w:sz="0" w:space="0" w:color="auto"/>
        <w:right w:val="none" w:sz="0" w:space="0" w:color="auto"/>
      </w:divBdr>
    </w:div>
    <w:div w:id="1114330733">
      <w:bodyDiv w:val="1"/>
      <w:marLeft w:val="0"/>
      <w:marRight w:val="0"/>
      <w:marTop w:val="0"/>
      <w:marBottom w:val="0"/>
      <w:divBdr>
        <w:top w:val="none" w:sz="0" w:space="0" w:color="auto"/>
        <w:left w:val="none" w:sz="0" w:space="0" w:color="auto"/>
        <w:bottom w:val="none" w:sz="0" w:space="0" w:color="auto"/>
        <w:right w:val="none" w:sz="0" w:space="0" w:color="auto"/>
      </w:divBdr>
    </w:div>
    <w:div w:id="1125929139">
      <w:bodyDiv w:val="1"/>
      <w:marLeft w:val="0"/>
      <w:marRight w:val="0"/>
      <w:marTop w:val="0"/>
      <w:marBottom w:val="0"/>
      <w:divBdr>
        <w:top w:val="none" w:sz="0" w:space="0" w:color="auto"/>
        <w:left w:val="none" w:sz="0" w:space="0" w:color="auto"/>
        <w:bottom w:val="none" w:sz="0" w:space="0" w:color="auto"/>
        <w:right w:val="none" w:sz="0" w:space="0" w:color="auto"/>
      </w:divBdr>
    </w:div>
    <w:div w:id="1152479790">
      <w:bodyDiv w:val="1"/>
      <w:marLeft w:val="0"/>
      <w:marRight w:val="0"/>
      <w:marTop w:val="0"/>
      <w:marBottom w:val="0"/>
      <w:divBdr>
        <w:top w:val="none" w:sz="0" w:space="0" w:color="auto"/>
        <w:left w:val="none" w:sz="0" w:space="0" w:color="auto"/>
        <w:bottom w:val="none" w:sz="0" w:space="0" w:color="auto"/>
        <w:right w:val="none" w:sz="0" w:space="0" w:color="auto"/>
      </w:divBdr>
    </w:div>
    <w:div w:id="1156266513">
      <w:bodyDiv w:val="1"/>
      <w:marLeft w:val="0"/>
      <w:marRight w:val="0"/>
      <w:marTop w:val="0"/>
      <w:marBottom w:val="0"/>
      <w:divBdr>
        <w:top w:val="none" w:sz="0" w:space="0" w:color="auto"/>
        <w:left w:val="none" w:sz="0" w:space="0" w:color="auto"/>
        <w:bottom w:val="none" w:sz="0" w:space="0" w:color="auto"/>
        <w:right w:val="none" w:sz="0" w:space="0" w:color="auto"/>
      </w:divBdr>
    </w:div>
    <w:div w:id="1163207591">
      <w:bodyDiv w:val="1"/>
      <w:marLeft w:val="0"/>
      <w:marRight w:val="0"/>
      <w:marTop w:val="0"/>
      <w:marBottom w:val="0"/>
      <w:divBdr>
        <w:top w:val="none" w:sz="0" w:space="0" w:color="auto"/>
        <w:left w:val="none" w:sz="0" w:space="0" w:color="auto"/>
        <w:bottom w:val="none" w:sz="0" w:space="0" w:color="auto"/>
        <w:right w:val="none" w:sz="0" w:space="0" w:color="auto"/>
      </w:divBdr>
    </w:div>
    <w:div w:id="1183319059">
      <w:bodyDiv w:val="1"/>
      <w:marLeft w:val="0"/>
      <w:marRight w:val="0"/>
      <w:marTop w:val="0"/>
      <w:marBottom w:val="0"/>
      <w:divBdr>
        <w:top w:val="none" w:sz="0" w:space="0" w:color="auto"/>
        <w:left w:val="none" w:sz="0" w:space="0" w:color="auto"/>
        <w:bottom w:val="none" w:sz="0" w:space="0" w:color="auto"/>
        <w:right w:val="none" w:sz="0" w:space="0" w:color="auto"/>
      </w:divBdr>
    </w:div>
    <w:div w:id="1191726362">
      <w:bodyDiv w:val="1"/>
      <w:marLeft w:val="0"/>
      <w:marRight w:val="0"/>
      <w:marTop w:val="0"/>
      <w:marBottom w:val="0"/>
      <w:divBdr>
        <w:top w:val="none" w:sz="0" w:space="0" w:color="auto"/>
        <w:left w:val="none" w:sz="0" w:space="0" w:color="auto"/>
        <w:bottom w:val="none" w:sz="0" w:space="0" w:color="auto"/>
        <w:right w:val="none" w:sz="0" w:space="0" w:color="auto"/>
      </w:divBdr>
    </w:div>
    <w:div w:id="1205215899">
      <w:bodyDiv w:val="1"/>
      <w:marLeft w:val="0"/>
      <w:marRight w:val="0"/>
      <w:marTop w:val="0"/>
      <w:marBottom w:val="0"/>
      <w:divBdr>
        <w:top w:val="none" w:sz="0" w:space="0" w:color="auto"/>
        <w:left w:val="none" w:sz="0" w:space="0" w:color="auto"/>
        <w:bottom w:val="none" w:sz="0" w:space="0" w:color="auto"/>
        <w:right w:val="none" w:sz="0" w:space="0" w:color="auto"/>
      </w:divBdr>
    </w:div>
    <w:div w:id="1211923445">
      <w:bodyDiv w:val="1"/>
      <w:marLeft w:val="0"/>
      <w:marRight w:val="0"/>
      <w:marTop w:val="0"/>
      <w:marBottom w:val="0"/>
      <w:divBdr>
        <w:top w:val="none" w:sz="0" w:space="0" w:color="auto"/>
        <w:left w:val="none" w:sz="0" w:space="0" w:color="auto"/>
        <w:bottom w:val="none" w:sz="0" w:space="0" w:color="auto"/>
        <w:right w:val="none" w:sz="0" w:space="0" w:color="auto"/>
      </w:divBdr>
    </w:div>
    <w:div w:id="1224290991">
      <w:bodyDiv w:val="1"/>
      <w:marLeft w:val="0"/>
      <w:marRight w:val="0"/>
      <w:marTop w:val="0"/>
      <w:marBottom w:val="0"/>
      <w:divBdr>
        <w:top w:val="none" w:sz="0" w:space="0" w:color="auto"/>
        <w:left w:val="none" w:sz="0" w:space="0" w:color="auto"/>
        <w:bottom w:val="none" w:sz="0" w:space="0" w:color="auto"/>
        <w:right w:val="none" w:sz="0" w:space="0" w:color="auto"/>
      </w:divBdr>
    </w:div>
    <w:div w:id="1224296386">
      <w:bodyDiv w:val="1"/>
      <w:marLeft w:val="0"/>
      <w:marRight w:val="0"/>
      <w:marTop w:val="0"/>
      <w:marBottom w:val="0"/>
      <w:divBdr>
        <w:top w:val="none" w:sz="0" w:space="0" w:color="auto"/>
        <w:left w:val="none" w:sz="0" w:space="0" w:color="auto"/>
        <w:bottom w:val="none" w:sz="0" w:space="0" w:color="auto"/>
        <w:right w:val="none" w:sz="0" w:space="0" w:color="auto"/>
      </w:divBdr>
    </w:div>
    <w:div w:id="1227761496">
      <w:bodyDiv w:val="1"/>
      <w:marLeft w:val="0"/>
      <w:marRight w:val="0"/>
      <w:marTop w:val="0"/>
      <w:marBottom w:val="0"/>
      <w:divBdr>
        <w:top w:val="none" w:sz="0" w:space="0" w:color="auto"/>
        <w:left w:val="none" w:sz="0" w:space="0" w:color="auto"/>
        <w:bottom w:val="none" w:sz="0" w:space="0" w:color="auto"/>
        <w:right w:val="none" w:sz="0" w:space="0" w:color="auto"/>
      </w:divBdr>
    </w:div>
    <w:div w:id="123570540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263682831">
      <w:bodyDiv w:val="1"/>
      <w:marLeft w:val="0"/>
      <w:marRight w:val="0"/>
      <w:marTop w:val="0"/>
      <w:marBottom w:val="0"/>
      <w:divBdr>
        <w:top w:val="none" w:sz="0" w:space="0" w:color="auto"/>
        <w:left w:val="none" w:sz="0" w:space="0" w:color="auto"/>
        <w:bottom w:val="none" w:sz="0" w:space="0" w:color="auto"/>
        <w:right w:val="none" w:sz="0" w:space="0" w:color="auto"/>
      </w:divBdr>
    </w:div>
    <w:div w:id="1266841231">
      <w:bodyDiv w:val="1"/>
      <w:marLeft w:val="0"/>
      <w:marRight w:val="0"/>
      <w:marTop w:val="0"/>
      <w:marBottom w:val="0"/>
      <w:divBdr>
        <w:top w:val="none" w:sz="0" w:space="0" w:color="auto"/>
        <w:left w:val="none" w:sz="0" w:space="0" w:color="auto"/>
        <w:bottom w:val="none" w:sz="0" w:space="0" w:color="auto"/>
        <w:right w:val="none" w:sz="0" w:space="0" w:color="auto"/>
      </w:divBdr>
    </w:div>
    <w:div w:id="1281885440">
      <w:bodyDiv w:val="1"/>
      <w:marLeft w:val="0"/>
      <w:marRight w:val="0"/>
      <w:marTop w:val="0"/>
      <w:marBottom w:val="0"/>
      <w:divBdr>
        <w:top w:val="none" w:sz="0" w:space="0" w:color="auto"/>
        <w:left w:val="none" w:sz="0" w:space="0" w:color="auto"/>
        <w:bottom w:val="none" w:sz="0" w:space="0" w:color="auto"/>
        <w:right w:val="none" w:sz="0" w:space="0" w:color="auto"/>
      </w:divBdr>
    </w:div>
    <w:div w:id="1311402752">
      <w:bodyDiv w:val="1"/>
      <w:marLeft w:val="0"/>
      <w:marRight w:val="0"/>
      <w:marTop w:val="0"/>
      <w:marBottom w:val="0"/>
      <w:divBdr>
        <w:top w:val="none" w:sz="0" w:space="0" w:color="auto"/>
        <w:left w:val="none" w:sz="0" w:space="0" w:color="auto"/>
        <w:bottom w:val="none" w:sz="0" w:space="0" w:color="auto"/>
        <w:right w:val="none" w:sz="0" w:space="0" w:color="auto"/>
      </w:divBdr>
    </w:div>
    <w:div w:id="1328249782">
      <w:bodyDiv w:val="1"/>
      <w:marLeft w:val="0"/>
      <w:marRight w:val="0"/>
      <w:marTop w:val="0"/>
      <w:marBottom w:val="0"/>
      <w:divBdr>
        <w:top w:val="none" w:sz="0" w:space="0" w:color="auto"/>
        <w:left w:val="none" w:sz="0" w:space="0" w:color="auto"/>
        <w:bottom w:val="none" w:sz="0" w:space="0" w:color="auto"/>
        <w:right w:val="none" w:sz="0" w:space="0" w:color="auto"/>
      </w:divBdr>
    </w:div>
    <w:div w:id="1328947441">
      <w:bodyDiv w:val="1"/>
      <w:marLeft w:val="0"/>
      <w:marRight w:val="0"/>
      <w:marTop w:val="0"/>
      <w:marBottom w:val="0"/>
      <w:divBdr>
        <w:top w:val="none" w:sz="0" w:space="0" w:color="auto"/>
        <w:left w:val="none" w:sz="0" w:space="0" w:color="auto"/>
        <w:bottom w:val="none" w:sz="0" w:space="0" w:color="auto"/>
        <w:right w:val="none" w:sz="0" w:space="0" w:color="auto"/>
      </w:divBdr>
    </w:div>
    <w:div w:id="1329408591">
      <w:bodyDiv w:val="1"/>
      <w:marLeft w:val="0"/>
      <w:marRight w:val="0"/>
      <w:marTop w:val="0"/>
      <w:marBottom w:val="0"/>
      <w:divBdr>
        <w:top w:val="none" w:sz="0" w:space="0" w:color="auto"/>
        <w:left w:val="none" w:sz="0" w:space="0" w:color="auto"/>
        <w:bottom w:val="none" w:sz="0" w:space="0" w:color="auto"/>
        <w:right w:val="none" w:sz="0" w:space="0" w:color="auto"/>
      </w:divBdr>
    </w:div>
    <w:div w:id="1348022371">
      <w:bodyDiv w:val="1"/>
      <w:marLeft w:val="0"/>
      <w:marRight w:val="0"/>
      <w:marTop w:val="0"/>
      <w:marBottom w:val="0"/>
      <w:divBdr>
        <w:top w:val="none" w:sz="0" w:space="0" w:color="auto"/>
        <w:left w:val="none" w:sz="0" w:space="0" w:color="auto"/>
        <w:bottom w:val="none" w:sz="0" w:space="0" w:color="auto"/>
        <w:right w:val="none" w:sz="0" w:space="0" w:color="auto"/>
      </w:divBdr>
    </w:div>
    <w:div w:id="1359544328">
      <w:bodyDiv w:val="1"/>
      <w:marLeft w:val="0"/>
      <w:marRight w:val="0"/>
      <w:marTop w:val="0"/>
      <w:marBottom w:val="0"/>
      <w:divBdr>
        <w:top w:val="none" w:sz="0" w:space="0" w:color="auto"/>
        <w:left w:val="none" w:sz="0" w:space="0" w:color="auto"/>
        <w:bottom w:val="none" w:sz="0" w:space="0" w:color="auto"/>
        <w:right w:val="none" w:sz="0" w:space="0" w:color="auto"/>
      </w:divBdr>
    </w:div>
    <w:div w:id="1382247446">
      <w:bodyDiv w:val="1"/>
      <w:marLeft w:val="0"/>
      <w:marRight w:val="0"/>
      <w:marTop w:val="0"/>
      <w:marBottom w:val="0"/>
      <w:divBdr>
        <w:top w:val="none" w:sz="0" w:space="0" w:color="auto"/>
        <w:left w:val="none" w:sz="0" w:space="0" w:color="auto"/>
        <w:bottom w:val="none" w:sz="0" w:space="0" w:color="auto"/>
        <w:right w:val="none" w:sz="0" w:space="0" w:color="auto"/>
      </w:divBdr>
    </w:div>
    <w:div w:id="1388143029">
      <w:bodyDiv w:val="1"/>
      <w:marLeft w:val="0"/>
      <w:marRight w:val="0"/>
      <w:marTop w:val="0"/>
      <w:marBottom w:val="0"/>
      <w:divBdr>
        <w:top w:val="none" w:sz="0" w:space="0" w:color="auto"/>
        <w:left w:val="none" w:sz="0" w:space="0" w:color="auto"/>
        <w:bottom w:val="none" w:sz="0" w:space="0" w:color="auto"/>
        <w:right w:val="none" w:sz="0" w:space="0" w:color="auto"/>
      </w:divBdr>
    </w:div>
    <w:div w:id="1415542040">
      <w:bodyDiv w:val="1"/>
      <w:marLeft w:val="0"/>
      <w:marRight w:val="0"/>
      <w:marTop w:val="0"/>
      <w:marBottom w:val="0"/>
      <w:divBdr>
        <w:top w:val="none" w:sz="0" w:space="0" w:color="auto"/>
        <w:left w:val="none" w:sz="0" w:space="0" w:color="auto"/>
        <w:bottom w:val="none" w:sz="0" w:space="0" w:color="auto"/>
        <w:right w:val="none" w:sz="0" w:space="0" w:color="auto"/>
      </w:divBdr>
    </w:div>
    <w:div w:id="1419207060">
      <w:bodyDiv w:val="1"/>
      <w:marLeft w:val="0"/>
      <w:marRight w:val="0"/>
      <w:marTop w:val="0"/>
      <w:marBottom w:val="0"/>
      <w:divBdr>
        <w:top w:val="none" w:sz="0" w:space="0" w:color="auto"/>
        <w:left w:val="none" w:sz="0" w:space="0" w:color="auto"/>
        <w:bottom w:val="none" w:sz="0" w:space="0" w:color="auto"/>
        <w:right w:val="none" w:sz="0" w:space="0" w:color="auto"/>
      </w:divBdr>
    </w:div>
    <w:div w:id="1435899337">
      <w:bodyDiv w:val="1"/>
      <w:marLeft w:val="0"/>
      <w:marRight w:val="0"/>
      <w:marTop w:val="0"/>
      <w:marBottom w:val="0"/>
      <w:divBdr>
        <w:top w:val="none" w:sz="0" w:space="0" w:color="auto"/>
        <w:left w:val="none" w:sz="0" w:space="0" w:color="auto"/>
        <w:bottom w:val="none" w:sz="0" w:space="0" w:color="auto"/>
        <w:right w:val="none" w:sz="0" w:space="0" w:color="auto"/>
      </w:divBdr>
    </w:div>
    <w:div w:id="1439374847">
      <w:bodyDiv w:val="1"/>
      <w:marLeft w:val="0"/>
      <w:marRight w:val="0"/>
      <w:marTop w:val="0"/>
      <w:marBottom w:val="0"/>
      <w:divBdr>
        <w:top w:val="none" w:sz="0" w:space="0" w:color="auto"/>
        <w:left w:val="none" w:sz="0" w:space="0" w:color="auto"/>
        <w:bottom w:val="none" w:sz="0" w:space="0" w:color="auto"/>
        <w:right w:val="none" w:sz="0" w:space="0" w:color="auto"/>
      </w:divBdr>
    </w:div>
    <w:div w:id="1459952074">
      <w:bodyDiv w:val="1"/>
      <w:marLeft w:val="0"/>
      <w:marRight w:val="0"/>
      <w:marTop w:val="0"/>
      <w:marBottom w:val="0"/>
      <w:divBdr>
        <w:top w:val="none" w:sz="0" w:space="0" w:color="auto"/>
        <w:left w:val="none" w:sz="0" w:space="0" w:color="auto"/>
        <w:bottom w:val="none" w:sz="0" w:space="0" w:color="auto"/>
        <w:right w:val="none" w:sz="0" w:space="0" w:color="auto"/>
      </w:divBdr>
    </w:div>
    <w:div w:id="1460880350">
      <w:bodyDiv w:val="1"/>
      <w:marLeft w:val="0"/>
      <w:marRight w:val="0"/>
      <w:marTop w:val="0"/>
      <w:marBottom w:val="0"/>
      <w:divBdr>
        <w:top w:val="none" w:sz="0" w:space="0" w:color="auto"/>
        <w:left w:val="none" w:sz="0" w:space="0" w:color="auto"/>
        <w:bottom w:val="none" w:sz="0" w:space="0" w:color="auto"/>
        <w:right w:val="none" w:sz="0" w:space="0" w:color="auto"/>
      </w:divBdr>
    </w:div>
    <w:div w:id="1496997290">
      <w:bodyDiv w:val="1"/>
      <w:marLeft w:val="0"/>
      <w:marRight w:val="0"/>
      <w:marTop w:val="0"/>
      <w:marBottom w:val="0"/>
      <w:divBdr>
        <w:top w:val="none" w:sz="0" w:space="0" w:color="auto"/>
        <w:left w:val="none" w:sz="0" w:space="0" w:color="auto"/>
        <w:bottom w:val="none" w:sz="0" w:space="0" w:color="auto"/>
        <w:right w:val="none" w:sz="0" w:space="0" w:color="auto"/>
      </w:divBdr>
    </w:div>
    <w:div w:id="1546991065">
      <w:bodyDiv w:val="1"/>
      <w:marLeft w:val="0"/>
      <w:marRight w:val="0"/>
      <w:marTop w:val="0"/>
      <w:marBottom w:val="0"/>
      <w:divBdr>
        <w:top w:val="none" w:sz="0" w:space="0" w:color="auto"/>
        <w:left w:val="none" w:sz="0" w:space="0" w:color="auto"/>
        <w:bottom w:val="none" w:sz="0" w:space="0" w:color="auto"/>
        <w:right w:val="none" w:sz="0" w:space="0" w:color="auto"/>
      </w:divBdr>
    </w:div>
    <w:div w:id="1548839440">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557088536">
      <w:bodyDiv w:val="1"/>
      <w:marLeft w:val="0"/>
      <w:marRight w:val="0"/>
      <w:marTop w:val="0"/>
      <w:marBottom w:val="0"/>
      <w:divBdr>
        <w:top w:val="none" w:sz="0" w:space="0" w:color="auto"/>
        <w:left w:val="none" w:sz="0" w:space="0" w:color="auto"/>
        <w:bottom w:val="none" w:sz="0" w:space="0" w:color="auto"/>
        <w:right w:val="none" w:sz="0" w:space="0" w:color="auto"/>
      </w:divBdr>
    </w:div>
    <w:div w:id="1566913913">
      <w:bodyDiv w:val="1"/>
      <w:marLeft w:val="0"/>
      <w:marRight w:val="0"/>
      <w:marTop w:val="0"/>
      <w:marBottom w:val="0"/>
      <w:divBdr>
        <w:top w:val="none" w:sz="0" w:space="0" w:color="auto"/>
        <w:left w:val="none" w:sz="0" w:space="0" w:color="auto"/>
        <w:bottom w:val="none" w:sz="0" w:space="0" w:color="auto"/>
        <w:right w:val="none" w:sz="0" w:space="0" w:color="auto"/>
      </w:divBdr>
    </w:div>
    <w:div w:id="1574511500">
      <w:bodyDiv w:val="1"/>
      <w:marLeft w:val="0"/>
      <w:marRight w:val="0"/>
      <w:marTop w:val="0"/>
      <w:marBottom w:val="0"/>
      <w:divBdr>
        <w:top w:val="none" w:sz="0" w:space="0" w:color="auto"/>
        <w:left w:val="none" w:sz="0" w:space="0" w:color="auto"/>
        <w:bottom w:val="none" w:sz="0" w:space="0" w:color="auto"/>
        <w:right w:val="none" w:sz="0" w:space="0" w:color="auto"/>
      </w:divBdr>
    </w:div>
    <w:div w:id="1600723679">
      <w:bodyDiv w:val="1"/>
      <w:marLeft w:val="0"/>
      <w:marRight w:val="0"/>
      <w:marTop w:val="0"/>
      <w:marBottom w:val="0"/>
      <w:divBdr>
        <w:top w:val="none" w:sz="0" w:space="0" w:color="auto"/>
        <w:left w:val="none" w:sz="0" w:space="0" w:color="auto"/>
        <w:bottom w:val="none" w:sz="0" w:space="0" w:color="auto"/>
        <w:right w:val="none" w:sz="0" w:space="0" w:color="auto"/>
      </w:divBdr>
    </w:div>
    <w:div w:id="1613634671">
      <w:bodyDiv w:val="1"/>
      <w:marLeft w:val="0"/>
      <w:marRight w:val="0"/>
      <w:marTop w:val="0"/>
      <w:marBottom w:val="0"/>
      <w:divBdr>
        <w:top w:val="none" w:sz="0" w:space="0" w:color="auto"/>
        <w:left w:val="none" w:sz="0" w:space="0" w:color="auto"/>
        <w:bottom w:val="none" w:sz="0" w:space="0" w:color="auto"/>
        <w:right w:val="none" w:sz="0" w:space="0" w:color="auto"/>
      </w:divBdr>
    </w:div>
    <w:div w:id="1637485774">
      <w:bodyDiv w:val="1"/>
      <w:marLeft w:val="0"/>
      <w:marRight w:val="0"/>
      <w:marTop w:val="0"/>
      <w:marBottom w:val="0"/>
      <w:divBdr>
        <w:top w:val="none" w:sz="0" w:space="0" w:color="auto"/>
        <w:left w:val="none" w:sz="0" w:space="0" w:color="auto"/>
        <w:bottom w:val="none" w:sz="0" w:space="0" w:color="auto"/>
        <w:right w:val="none" w:sz="0" w:space="0" w:color="auto"/>
      </w:divBdr>
    </w:div>
    <w:div w:id="1661806368">
      <w:bodyDiv w:val="1"/>
      <w:marLeft w:val="0"/>
      <w:marRight w:val="0"/>
      <w:marTop w:val="0"/>
      <w:marBottom w:val="0"/>
      <w:divBdr>
        <w:top w:val="none" w:sz="0" w:space="0" w:color="auto"/>
        <w:left w:val="none" w:sz="0" w:space="0" w:color="auto"/>
        <w:bottom w:val="none" w:sz="0" w:space="0" w:color="auto"/>
        <w:right w:val="none" w:sz="0" w:space="0" w:color="auto"/>
      </w:divBdr>
    </w:div>
    <w:div w:id="1676104226">
      <w:bodyDiv w:val="1"/>
      <w:marLeft w:val="0"/>
      <w:marRight w:val="0"/>
      <w:marTop w:val="0"/>
      <w:marBottom w:val="0"/>
      <w:divBdr>
        <w:top w:val="none" w:sz="0" w:space="0" w:color="auto"/>
        <w:left w:val="none" w:sz="0" w:space="0" w:color="auto"/>
        <w:bottom w:val="none" w:sz="0" w:space="0" w:color="auto"/>
        <w:right w:val="none" w:sz="0" w:space="0" w:color="auto"/>
      </w:divBdr>
    </w:div>
    <w:div w:id="1693724957">
      <w:bodyDiv w:val="1"/>
      <w:marLeft w:val="0"/>
      <w:marRight w:val="0"/>
      <w:marTop w:val="0"/>
      <w:marBottom w:val="0"/>
      <w:divBdr>
        <w:top w:val="none" w:sz="0" w:space="0" w:color="auto"/>
        <w:left w:val="none" w:sz="0" w:space="0" w:color="auto"/>
        <w:bottom w:val="none" w:sz="0" w:space="0" w:color="auto"/>
        <w:right w:val="none" w:sz="0" w:space="0" w:color="auto"/>
      </w:divBdr>
    </w:div>
    <w:div w:id="1719544331">
      <w:bodyDiv w:val="1"/>
      <w:marLeft w:val="0"/>
      <w:marRight w:val="0"/>
      <w:marTop w:val="0"/>
      <w:marBottom w:val="0"/>
      <w:divBdr>
        <w:top w:val="none" w:sz="0" w:space="0" w:color="auto"/>
        <w:left w:val="none" w:sz="0" w:space="0" w:color="auto"/>
        <w:bottom w:val="none" w:sz="0" w:space="0" w:color="auto"/>
        <w:right w:val="none" w:sz="0" w:space="0" w:color="auto"/>
      </w:divBdr>
    </w:div>
    <w:div w:id="1725055136">
      <w:bodyDiv w:val="1"/>
      <w:marLeft w:val="0"/>
      <w:marRight w:val="0"/>
      <w:marTop w:val="0"/>
      <w:marBottom w:val="0"/>
      <w:divBdr>
        <w:top w:val="none" w:sz="0" w:space="0" w:color="auto"/>
        <w:left w:val="none" w:sz="0" w:space="0" w:color="auto"/>
        <w:bottom w:val="none" w:sz="0" w:space="0" w:color="auto"/>
        <w:right w:val="none" w:sz="0" w:space="0" w:color="auto"/>
      </w:divBdr>
    </w:div>
    <w:div w:id="1726681540">
      <w:bodyDiv w:val="1"/>
      <w:marLeft w:val="0"/>
      <w:marRight w:val="0"/>
      <w:marTop w:val="0"/>
      <w:marBottom w:val="0"/>
      <w:divBdr>
        <w:top w:val="none" w:sz="0" w:space="0" w:color="auto"/>
        <w:left w:val="none" w:sz="0" w:space="0" w:color="auto"/>
        <w:bottom w:val="none" w:sz="0" w:space="0" w:color="auto"/>
        <w:right w:val="none" w:sz="0" w:space="0" w:color="auto"/>
      </w:divBdr>
    </w:div>
    <w:div w:id="1728992351">
      <w:bodyDiv w:val="1"/>
      <w:marLeft w:val="0"/>
      <w:marRight w:val="0"/>
      <w:marTop w:val="0"/>
      <w:marBottom w:val="0"/>
      <w:divBdr>
        <w:top w:val="none" w:sz="0" w:space="0" w:color="auto"/>
        <w:left w:val="none" w:sz="0" w:space="0" w:color="auto"/>
        <w:bottom w:val="none" w:sz="0" w:space="0" w:color="auto"/>
        <w:right w:val="none" w:sz="0" w:space="0" w:color="auto"/>
      </w:divBdr>
    </w:div>
    <w:div w:id="1733194972">
      <w:bodyDiv w:val="1"/>
      <w:marLeft w:val="0"/>
      <w:marRight w:val="0"/>
      <w:marTop w:val="0"/>
      <w:marBottom w:val="0"/>
      <w:divBdr>
        <w:top w:val="none" w:sz="0" w:space="0" w:color="auto"/>
        <w:left w:val="none" w:sz="0" w:space="0" w:color="auto"/>
        <w:bottom w:val="none" w:sz="0" w:space="0" w:color="auto"/>
        <w:right w:val="none" w:sz="0" w:space="0" w:color="auto"/>
      </w:divBdr>
    </w:div>
    <w:div w:id="1760176563">
      <w:bodyDiv w:val="1"/>
      <w:marLeft w:val="0"/>
      <w:marRight w:val="0"/>
      <w:marTop w:val="0"/>
      <w:marBottom w:val="0"/>
      <w:divBdr>
        <w:top w:val="none" w:sz="0" w:space="0" w:color="auto"/>
        <w:left w:val="none" w:sz="0" w:space="0" w:color="auto"/>
        <w:bottom w:val="none" w:sz="0" w:space="0" w:color="auto"/>
        <w:right w:val="none" w:sz="0" w:space="0" w:color="auto"/>
      </w:divBdr>
    </w:div>
    <w:div w:id="1766462362">
      <w:bodyDiv w:val="1"/>
      <w:marLeft w:val="0"/>
      <w:marRight w:val="0"/>
      <w:marTop w:val="0"/>
      <w:marBottom w:val="0"/>
      <w:divBdr>
        <w:top w:val="none" w:sz="0" w:space="0" w:color="auto"/>
        <w:left w:val="none" w:sz="0" w:space="0" w:color="auto"/>
        <w:bottom w:val="none" w:sz="0" w:space="0" w:color="auto"/>
        <w:right w:val="none" w:sz="0" w:space="0" w:color="auto"/>
      </w:divBdr>
    </w:div>
    <w:div w:id="1775008637">
      <w:bodyDiv w:val="1"/>
      <w:marLeft w:val="0"/>
      <w:marRight w:val="0"/>
      <w:marTop w:val="0"/>
      <w:marBottom w:val="0"/>
      <w:divBdr>
        <w:top w:val="none" w:sz="0" w:space="0" w:color="auto"/>
        <w:left w:val="none" w:sz="0" w:space="0" w:color="auto"/>
        <w:bottom w:val="none" w:sz="0" w:space="0" w:color="auto"/>
        <w:right w:val="none" w:sz="0" w:space="0" w:color="auto"/>
      </w:divBdr>
    </w:div>
    <w:div w:id="178854556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799689263">
      <w:bodyDiv w:val="1"/>
      <w:marLeft w:val="0"/>
      <w:marRight w:val="0"/>
      <w:marTop w:val="0"/>
      <w:marBottom w:val="0"/>
      <w:divBdr>
        <w:top w:val="none" w:sz="0" w:space="0" w:color="auto"/>
        <w:left w:val="none" w:sz="0" w:space="0" w:color="auto"/>
        <w:bottom w:val="none" w:sz="0" w:space="0" w:color="auto"/>
        <w:right w:val="none" w:sz="0" w:space="0" w:color="auto"/>
      </w:divBdr>
    </w:div>
    <w:div w:id="1800340355">
      <w:bodyDiv w:val="1"/>
      <w:marLeft w:val="0"/>
      <w:marRight w:val="0"/>
      <w:marTop w:val="0"/>
      <w:marBottom w:val="0"/>
      <w:divBdr>
        <w:top w:val="none" w:sz="0" w:space="0" w:color="auto"/>
        <w:left w:val="none" w:sz="0" w:space="0" w:color="auto"/>
        <w:bottom w:val="none" w:sz="0" w:space="0" w:color="auto"/>
        <w:right w:val="none" w:sz="0" w:space="0" w:color="auto"/>
      </w:divBdr>
    </w:div>
    <w:div w:id="1826819711">
      <w:bodyDiv w:val="1"/>
      <w:marLeft w:val="0"/>
      <w:marRight w:val="0"/>
      <w:marTop w:val="0"/>
      <w:marBottom w:val="0"/>
      <w:divBdr>
        <w:top w:val="none" w:sz="0" w:space="0" w:color="auto"/>
        <w:left w:val="none" w:sz="0" w:space="0" w:color="auto"/>
        <w:bottom w:val="none" w:sz="0" w:space="0" w:color="auto"/>
        <w:right w:val="none" w:sz="0" w:space="0" w:color="auto"/>
      </w:divBdr>
    </w:div>
    <w:div w:id="1831558648">
      <w:bodyDiv w:val="1"/>
      <w:marLeft w:val="0"/>
      <w:marRight w:val="0"/>
      <w:marTop w:val="0"/>
      <w:marBottom w:val="0"/>
      <w:divBdr>
        <w:top w:val="none" w:sz="0" w:space="0" w:color="auto"/>
        <w:left w:val="none" w:sz="0" w:space="0" w:color="auto"/>
        <w:bottom w:val="none" w:sz="0" w:space="0" w:color="auto"/>
        <w:right w:val="none" w:sz="0" w:space="0" w:color="auto"/>
      </w:divBdr>
    </w:div>
    <w:div w:id="1872375106">
      <w:bodyDiv w:val="1"/>
      <w:marLeft w:val="0"/>
      <w:marRight w:val="0"/>
      <w:marTop w:val="0"/>
      <w:marBottom w:val="0"/>
      <w:divBdr>
        <w:top w:val="none" w:sz="0" w:space="0" w:color="auto"/>
        <w:left w:val="none" w:sz="0" w:space="0" w:color="auto"/>
        <w:bottom w:val="none" w:sz="0" w:space="0" w:color="auto"/>
        <w:right w:val="none" w:sz="0" w:space="0" w:color="auto"/>
      </w:divBdr>
    </w:div>
    <w:div w:id="1884753648">
      <w:bodyDiv w:val="1"/>
      <w:marLeft w:val="0"/>
      <w:marRight w:val="0"/>
      <w:marTop w:val="0"/>
      <w:marBottom w:val="0"/>
      <w:divBdr>
        <w:top w:val="none" w:sz="0" w:space="0" w:color="auto"/>
        <w:left w:val="none" w:sz="0" w:space="0" w:color="auto"/>
        <w:bottom w:val="none" w:sz="0" w:space="0" w:color="auto"/>
        <w:right w:val="none" w:sz="0" w:space="0" w:color="auto"/>
      </w:divBdr>
    </w:div>
    <w:div w:id="1913390581">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 w:id="1959530243">
      <w:bodyDiv w:val="1"/>
      <w:marLeft w:val="0"/>
      <w:marRight w:val="0"/>
      <w:marTop w:val="0"/>
      <w:marBottom w:val="0"/>
      <w:divBdr>
        <w:top w:val="none" w:sz="0" w:space="0" w:color="auto"/>
        <w:left w:val="none" w:sz="0" w:space="0" w:color="auto"/>
        <w:bottom w:val="none" w:sz="0" w:space="0" w:color="auto"/>
        <w:right w:val="none" w:sz="0" w:space="0" w:color="auto"/>
      </w:divBdr>
    </w:div>
    <w:div w:id="1971545603">
      <w:bodyDiv w:val="1"/>
      <w:marLeft w:val="0"/>
      <w:marRight w:val="0"/>
      <w:marTop w:val="0"/>
      <w:marBottom w:val="0"/>
      <w:divBdr>
        <w:top w:val="none" w:sz="0" w:space="0" w:color="auto"/>
        <w:left w:val="none" w:sz="0" w:space="0" w:color="auto"/>
        <w:bottom w:val="none" w:sz="0" w:space="0" w:color="auto"/>
        <w:right w:val="none" w:sz="0" w:space="0" w:color="auto"/>
      </w:divBdr>
    </w:div>
    <w:div w:id="1983386040">
      <w:bodyDiv w:val="1"/>
      <w:marLeft w:val="0"/>
      <w:marRight w:val="0"/>
      <w:marTop w:val="0"/>
      <w:marBottom w:val="0"/>
      <w:divBdr>
        <w:top w:val="none" w:sz="0" w:space="0" w:color="auto"/>
        <w:left w:val="none" w:sz="0" w:space="0" w:color="auto"/>
        <w:bottom w:val="none" w:sz="0" w:space="0" w:color="auto"/>
        <w:right w:val="none" w:sz="0" w:space="0" w:color="auto"/>
      </w:divBdr>
    </w:div>
    <w:div w:id="1998147795">
      <w:bodyDiv w:val="1"/>
      <w:marLeft w:val="0"/>
      <w:marRight w:val="0"/>
      <w:marTop w:val="0"/>
      <w:marBottom w:val="0"/>
      <w:divBdr>
        <w:top w:val="none" w:sz="0" w:space="0" w:color="auto"/>
        <w:left w:val="none" w:sz="0" w:space="0" w:color="auto"/>
        <w:bottom w:val="none" w:sz="0" w:space="0" w:color="auto"/>
        <w:right w:val="none" w:sz="0" w:space="0" w:color="auto"/>
      </w:divBdr>
    </w:div>
    <w:div w:id="2002543441">
      <w:bodyDiv w:val="1"/>
      <w:marLeft w:val="0"/>
      <w:marRight w:val="0"/>
      <w:marTop w:val="0"/>
      <w:marBottom w:val="0"/>
      <w:divBdr>
        <w:top w:val="none" w:sz="0" w:space="0" w:color="auto"/>
        <w:left w:val="none" w:sz="0" w:space="0" w:color="auto"/>
        <w:bottom w:val="none" w:sz="0" w:space="0" w:color="auto"/>
        <w:right w:val="none" w:sz="0" w:space="0" w:color="auto"/>
      </w:divBdr>
    </w:div>
    <w:div w:id="2022511742">
      <w:bodyDiv w:val="1"/>
      <w:marLeft w:val="0"/>
      <w:marRight w:val="0"/>
      <w:marTop w:val="0"/>
      <w:marBottom w:val="0"/>
      <w:divBdr>
        <w:top w:val="none" w:sz="0" w:space="0" w:color="auto"/>
        <w:left w:val="none" w:sz="0" w:space="0" w:color="auto"/>
        <w:bottom w:val="none" w:sz="0" w:space="0" w:color="auto"/>
        <w:right w:val="none" w:sz="0" w:space="0" w:color="auto"/>
      </w:divBdr>
    </w:div>
    <w:div w:id="2023777847">
      <w:bodyDiv w:val="1"/>
      <w:marLeft w:val="0"/>
      <w:marRight w:val="0"/>
      <w:marTop w:val="0"/>
      <w:marBottom w:val="0"/>
      <w:divBdr>
        <w:top w:val="none" w:sz="0" w:space="0" w:color="auto"/>
        <w:left w:val="none" w:sz="0" w:space="0" w:color="auto"/>
        <w:bottom w:val="none" w:sz="0" w:space="0" w:color="auto"/>
        <w:right w:val="none" w:sz="0" w:space="0" w:color="auto"/>
      </w:divBdr>
    </w:div>
    <w:div w:id="2034375488">
      <w:bodyDiv w:val="1"/>
      <w:marLeft w:val="0"/>
      <w:marRight w:val="0"/>
      <w:marTop w:val="0"/>
      <w:marBottom w:val="0"/>
      <w:divBdr>
        <w:top w:val="none" w:sz="0" w:space="0" w:color="auto"/>
        <w:left w:val="none" w:sz="0" w:space="0" w:color="auto"/>
        <w:bottom w:val="none" w:sz="0" w:space="0" w:color="auto"/>
        <w:right w:val="none" w:sz="0" w:space="0" w:color="auto"/>
      </w:divBdr>
    </w:div>
    <w:div w:id="2046057614">
      <w:bodyDiv w:val="1"/>
      <w:marLeft w:val="0"/>
      <w:marRight w:val="0"/>
      <w:marTop w:val="0"/>
      <w:marBottom w:val="0"/>
      <w:divBdr>
        <w:top w:val="none" w:sz="0" w:space="0" w:color="auto"/>
        <w:left w:val="none" w:sz="0" w:space="0" w:color="auto"/>
        <w:bottom w:val="none" w:sz="0" w:space="0" w:color="auto"/>
        <w:right w:val="none" w:sz="0" w:space="0" w:color="auto"/>
      </w:divBdr>
    </w:div>
    <w:div w:id="2056998081">
      <w:bodyDiv w:val="1"/>
      <w:marLeft w:val="0"/>
      <w:marRight w:val="0"/>
      <w:marTop w:val="0"/>
      <w:marBottom w:val="0"/>
      <w:divBdr>
        <w:top w:val="none" w:sz="0" w:space="0" w:color="auto"/>
        <w:left w:val="none" w:sz="0" w:space="0" w:color="auto"/>
        <w:bottom w:val="none" w:sz="0" w:space="0" w:color="auto"/>
        <w:right w:val="none" w:sz="0" w:space="0" w:color="auto"/>
      </w:divBdr>
    </w:div>
    <w:div w:id="2086148403">
      <w:bodyDiv w:val="1"/>
      <w:marLeft w:val="0"/>
      <w:marRight w:val="0"/>
      <w:marTop w:val="0"/>
      <w:marBottom w:val="0"/>
      <w:divBdr>
        <w:top w:val="none" w:sz="0" w:space="0" w:color="auto"/>
        <w:left w:val="none" w:sz="0" w:space="0" w:color="auto"/>
        <w:bottom w:val="none" w:sz="0" w:space="0" w:color="auto"/>
        <w:right w:val="none" w:sz="0" w:space="0" w:color="auto"/>
      </w:divBdr>
    </w:div>
    <w:div w:id="2102951536">
      <w:bodyDiv w:val="1"/>
      <w:marLeft w:val="0"/>
      <w:marRight w:val="0"/>
      <w:marTop w:val="0"/>
      <w:marBottom w:val="0"/>
      <w:divBdr>
        <w:top w:val="none" w:sz="0" w:space="0" w:color="auto"/>
        <w:left w:val="none" w:sz="0" w:space="0" w:color="auto"/>
        <w:bottom w:val="none" w:sz="0" w:space="0" w:color="auto"/>
        <w:right w:val="none" w:sz="0" w:space="0" w:color="auto"/>
      </w:divBdr>
    </w:div>
    <w:div w:id="2107143466">
      <w:bodyDiv w:val="1"/>
      <w:marLeft w:val="0"/>
      <w:marRight w:val="0"/>
      <w:marTop w:val="0"/>
      <w:marBottom w:val="0"/>
      <w:divBdr>
        <w:top w:val="none" w:sz="0" w:space="0" w:color="auto"/>
        <w:left w:val="none" w:sz="0" w:space="0" w:color="auto"/>
        <w:bottom w:val="none" w:sz="0" w:space="0" w:color="auto"/>
        <w:right w:val="none" w:sz="0" w:space="0" w:color="auto"/>
      </w:divBdr>
    </w:div>
    <w:div w:id="2135364733">
      <w:bodyDiv w:val="1"/>
      <w:marLeft w:val="0"/>
      <w:marRight w:val="0"/>
      <w:marTop w:val="0"/>
      <w:marBottom w:val="0"/>
      <w:divBdr>
        <w:top w:val="none" w:sz="0" w:space="0" w:color="auto"/>
        <w:left w:val="none" w:sz="0" w:space="0" w:color="auto"/>
        <w:bottom w:val="none" w:sz="0" w:space="0" w:color="auto"/>
        <w:right w:val="none" w:sz="0" w:space="0" w:color="auto"/>
      </w:divBdr>
    </w:div>
    <w:div w:id="2142720579">
      <w:bodyDiv w:val="1"/>
      <w:marLeft w:val="0"/>
      <w:marRight w:val="0"/>
      <w:marTop w:val="0"/>
      <w:marBottom w:val="0"/>
      <w:divBdr>
        <w:top w:val="none" w:sz="0" w:space="0" w:color="auto"/>
        <w:left w:val="none" w:sz="0" w:space="0" w:color="auto"/>
        <w:bottom w:val="none" w:sz="0" w:space="0" w:color="auto"/>
        <w:right w:val="none" w:sz="0" w:space="0" w:color="auto"/>
      </w:divBdr>
    </w:div>
    <w:div w:id="2142922162">
      <w:bodyDiv w:val="1"/>
      <w:marLeft w:val="0"/>
      <w:marRight w:val="0"/>
      <w:marTop w:val="0"/>
      <w:marBottom w:val="0"/>
      <w:divBdr>
        <w:top w:val="none" w:sz="0" w:space="0" w:color="auto"/>
        <w:left w:val="none" w:sz="0" w:space="0" w:color="auto"/>
        <w:bottom w:val="none" w:sz="0" w:space="0" w:color="auto"/>
        <w:right w:val="none" w:sz="0" w:space="0" w:color="auto"/>
      </w:divBdr>
    </w:div>
    <w:div w:id="2145076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118210828367862"/>
          <c:y val="0.13885990154845101"/>
          <c:w val="0.8703208197899106"/>
          <c:h val="0.67353227432916263"/>
        </c:manualLayout>
      </c:layout>
      <c:lineChart>
        <c:grouping val="standard"/>
        <c:varyColors val="0"/>
        <c:ser>
          <c:idx val="0"/>
          <c:order val="0"/>
          <c:tx>
            <c:strRef>
              <c:f>Sheet1!$B$1:$B$3</c:f>
              <c:strCache>
                <c:ptCount val="3"/>
                <c:pt idx="0">
                  <c:v>مجموع</c:v>
                </c:pt>
                <c:pt idx="1">
                  <c:v>الرخص</c:v>
                </c:pt>
              </c:strCache>
            </c:strRef>
          </c:tx>
          <c:spPr>
            <a:ln w="25376">
              <a:solidFill>
                <a:srgbClr val="000000"/>
              </a:solidFill>
              <a:prstDash val="lgDash"/>
            </a:ln>
          </c:spPr>
          <c:marker>
            <c:symbol val="none"/>
          </c:marker>
          <c:dLbls>
            <c:dLbl>
              <c:idx val="0"/>
              <c:layout>
                <c:manualLayout>
                  <c:x val="-4.0815857247976504E-2"/>
                  <c:y val="-5.577867023650372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3115342163353734E-2"/>
                  <c:y val="-3.90450691655514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3.8516372332597484E-2"/>
                  <c:y val="-8.366800535475599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5414827078734434E-2"/>
                  <c:y val="-4.462293618920252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5.0013796909495228E-2"/>
                  <c:y val="-5.0200803212851405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ar-SA"/>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Sheet1!$A$4:$A$8</c:f>
              <c:strCache>
                <c:ptCount val="5"/>
                <c:pt idx="0">
                  <c:v>الربع الأول 2017</c:v>
                </c:pt>
                <c:pt idx="1">
                  <c:v>الربع الثاني 2017</c:v>
                </c:pt>
                <c:pt idx="2">
                  <c:v>الربع الثالث 2017</c:v>
                </c:pt>
                <c:pt idx="3">
                  <c:v>الربع الرابع 2017</c:v>
                </c:pt>
                <c:pt idx="4">
                  <c:v>الربع الاول 2018</c:v>
                </c:pt>
              </c:strCache>
            </c:strRef>
          </c:cat>
          <c:val>
            <c:numRef>
              <c:f>Sheet1!$B$4:$B$8</c:f>
              <c:numCache>
                <c:formatCode>#,##0</c:formatCode>
                <c:ptCount val="5"/>
                <c:pt idx="0">
                  <c:v>2081</c:v>
                </c:pt>
                <c:pt idx="1">
                  <c:v>2184</c:v>
                </c:pt>
                <c:pt idx="2">
                  <c:v>2392</c:v>
                </c:pt>
                <c:pt idx="3">
                  <c:v>2585</c:v>
                </c:pt>
                <c:pt idx="4">
                  <c:v>2485</c:v>
                </c:pt>
              </c:numCache>
            </c:numRef>
          </c:val>
          <c:smooth val="0"/>
        </c:ser>
        <c:ser>
          <c:idx val="1"/>
          <c:order val="1"/>
          <c:tx>
            <c:strRef>
              <c:f>Sheet1!$C$1:$C$3</c:f>
              <c:strCache>
                <c:ptCount val="3"/>
                <c:pt idx="0">
                  <c:v>رخص</c:v>
                </c:pt>
                <c:pt idx="1">
                  <c:v>الأبنية </c:v>
                </c:pt>
                <c:pt idx="2">
                  <c:v>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4.4265084621044913E-2"/>
                  <c:y val="-5.020080321285140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6564569536423892E-2"/>
                  <c:y val="-5.020080321285140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4265084621044913E-2"/>
                  <c:y val="-6.13569764622795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1965599705665865E-2"/>
                  <c:y val="-4.462293618920252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1965599705665865E-2"/>
                  <c:y val="-5.0201242414979245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ar-SA"/>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Sheet1!$A$4:$A$8</c:f>
              <c:strCache>
                <c:ptCount val="5"/>
                <c:pt idx="0">
                  <c:v>الربع الأول 2017</c:v>
                </c:pt>
                <c:pt idx="1">
                  <c:v>الربع الثاني 2017</c:v>
                </c:pt>
                <c:pt idx="2">
                  <c:v>الربع الثالث 2017</c:v>
                </c:pt>
                <c:pt idx="3">
                  <c:v>الربع الرابع 2017</c:v>
                </c:pt>
                <c:pt idx="4">
                  <c:v>الربع الاول 2018</c:v>
                </c:pt>
              </c:strCache>
            </c:strRef>
          </c:cat>
          <c:val>
            <c:numRef>
              <c:f>Sheet1!$C$4:$C$8</c:f>
              <c:numCache>
                <c:formatCode>#,##0</c:formatCode>
                <c:ptCount val="5"/>
                <c:pt idx="0">
                  <c:v>1340</c:v>
                </c:pt>
                <c:pt idx="1">
                  <c:v>1426</c:v>
                </c:pt>
                <c:pt idx="2">
                  <c:v>1610</c:v>
                </c:pt>
                <c:pt idx="3">
                  <c:v>1563</c:v>
                </c:pt>
                <c:pt idx="4">
                  <c:v>1524</c:v>
                </c:pt>
              </c:numCache>
            </c:numRef>
          </c:val>
          <c:smooth val="0"/>
        </c:ser>
        <c:dLbls>
          <c:showLegendKey val="0"/>
          <c:showVal val="1"/>
          <c:showCatName val="0"/>
          <c:showSerName val="0"/>
          <c:showPercent val="0"/>
          <c:showBubbleSize val="0"/>
        </c:dLbls>
        <c:smooth val="0"/>
        <c:axId val="303847448"/>
        <c:axId val="303850976"/>
      </c:lineChart>
      <c:catAx>
        <c:axId val="303847448"/>
        <c:scaling>
          <c:orientation val="minMax"/>
        </c:scaling>
        <c:delete val="0"/>
        <c:axPos val="b"/>
        <c:title>
          <c:tx>
            <c:rich>
              <a:bodyPr/>
              <a:lstStyle/>
              <a:p>
                <a:pPr>
                  <a:defRPr lang="ar-SA"/>
                </a:pPr>
                <a:r>
                  <a:rPr lang="ar-SA" b="1"/>
                  <a:t>الربـع</a:t>
                </a:r>
                <a:endParaRPr lang="en-US" b="1"/>
              </a:p>
            </c:rich>
          </c:tx>
          <c:layout>
            <c:manualLayout>
              <c:xMode val="edge"/>
              <c:yMode val="edge"/>
              <c:x val="0.49505688149117238"/>
              <c:y val="0.92588888888888965"/>
            </c:manualLayout>
          </c:layout>
          <c:overlay val="0"/>
        </c:title>
        <c:numFmt formatCode="0.00" sourceLinked="0"/>
        <c:majorTickMark val="none"/>
        <c:minorTickMark val="none"/>
        <c:tickLblPos val="nextTo"/>
        <c:txPr>
          <a:bodyPr rot="0" vert="horz" anchor="ctr" anchorCtr="1"/>
          <a:lstStyle/>
          <a:p>
            <a:pPr>
              <a:defRPr lang="ar-SA" sz="900" b="0" i="0" u="none" strike="noStrike" baseline="0">
                <a:solidFill>
                  <a:srgbClr val="000000"/>
                </a:solidFill>
                <a:latin typeface="Arial"/>
                <a:ea typeface="Arial"/>
                <a:cs typeface="Arial"/>
              </a:defRPr>
            </a:pPr>
            <a:endParaRPr lang="ar-SA"/>
          </a:p>
        </c:txPr>
        <c:crossAx val="303850976"/>
        <c:crosses val="autoZero"/>
        <c:auto val="1"/>
        <c:lblAlgn val="ctr"/>
        <c:lblOffset val="40"/>
        <c:tickLblSkip val="1"/>
        <c:tickMarkSkip val="1"/>
        <c:noMultiLvlLbl val="0"/>
      </c:catAx>
      <c:valAx>
        <c:axId val="303850976"/>
        <c:scaling>
          <c:orientation val="minMax"/>
        </c:scaling>
        <c:delete val="0"/>
        <c:axPos val="l"/>
        <c:title>
          <c:tx>
            <c:rich>
              <a:bodyPr/>
              <a:lstStyle/>
              <a:p>
                <a:pPr>
                  <a:defRPr lang="ar-SA"/>
                </a:pPr>
                <a:r>
                  <a:rPr lang="ar-SA" b="1"/>
                  <a:t>عدد</a:t>
                </a:r>
                <a:r>
                  <a:rPr lang="ar-SA" b="1" baseline="0"/>
                  <a:t> الرخص</a:t>
                </a:r>
                <a:endParaRPr lang="en-US" b="1"/>
              </a:p>
            </c:rich>
          </c:tx>
          <c:overlay val="0"/>
        </c:title>
        <c:numFmt formatCode="#,##0" sourceLinked="1"/>
        <c:majorTickMark val="none"/>
        <c:min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303847448"/>
        <c:crosses val="autoZero"/>
        <c:crossBetween val="between"/>
      </c:valAx>
      <c:spPr>
        <a:noFill/>
        <a:ln w="12688">
          <a:solidFill>
            <a:sysClr val="window" lastClr="FFFFFF"/>
          </a:solidFill>
          <a:prstDash val="solid"/>
        </a:ln>
      </c:spPr>
    </c:plotArea>
    <c:legend>
      <c:legendPos val="r"/>
      <c:layout>
        <c:manualLayout>
          <c:xMode val="edge"/>
          <c:yMode val="edge"/>
          <c:x val="0.4577427097275093"/>
          <c:y val="5.0073434595777431E-3"/>
          <c:w val="0.52319818156008668"/>
          <c:h val="0.10879256307821529"/>
        </c:manualLayout>
      </c:layout>
      <c:overlay val="0"/>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showDLblsOverMax val="0"/>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7145562865883368"/>
          <c:y val="4.3806138815981534E-2"/>
          <c:w val="0.79706720804194153"/>
          <c:h val="0.82179498396033834"/>
        </c:manualLayout>
      </c:layout>
      <c:barChart>
        <c:barDir val="bar"/>
        <c:grouping val="clustered"/>
        <c:varyColors val="0"/>
        <c:ser>
          <c:idx val="0"/>
          <c:order val="0"/>
          <c:tx>
            <c:strRef>
              <c:f>Sheet1!$B$1</c:f>
              <c:strCache>
                <c:ptCount val="1"/>
                <c:pt idx="0">
                  <c:v>الربع الاول 2018</c:v>
                </c:pt>
              </c:strCache>
            </c:strRef>
          </c:tx>
          <c:invertIfNegative val="0"/>
          <c:dLbls>
            <c:delete val="1"/>
          </c:dLbls>
          <c:cat>
            <c:strRef>
              <c:f>Sheet1!$A$2:$A$15</c:f>
              <c:strCache>
                <c:ptCount val="14"/>
                <c:pt idx="0">
                  <c:v>نابلس</c:v>
                </c:pt>
                <c:pt idx="1">
                  <c:v>الخليل</c:v>
                </c:pt>
                <c:pt idx="2">
                  <c:v>جنين</c:v>
                </c:pt>
                <c:pt idx="3">
                  <c:v>طولكرم</c:v>
                </c:pt>
                <c:pt idx="4">
                  <c:v>رام اللـه والبيرة</c:v>
                </c:pt>
                <c:pt idx="5">
                  <c:v>قلقيلية</c:v>
                </c:pt>
                <c:pt idx="6">
                  <c:v>أريحا والأغوار</c:v>
                </c:pt>
                <c:pt idx="7">
                  <c:v>بيت لحم</c:v>
                </c:pt>
                <c:pt idx="8">
                  <c:v>طوباس والاغوار الشمالية</c:v>
                </c:pt>
                <c:pt idx="9">
                  <c:v>سلفيت</c:v>
                </c:pt>
                <c:pt idx="10">
                  <c:v>غزة</c:v>
                </c:pt>
                <c:pt idx="11">
                  <c:v>القدس*</c:v>
                </c:pt>
                <c:pt idx="12">
                  <c:v>دير البلح</c:v>
                </c:pt>
                <c:pt idx="13">
                  <c:v>شمال غزة</c:v>
                </c:pt>
              </c:strCache>
            </c:strRef>
          </c:cat>
          <c:val>
            <c:numRef>
              <c:f>Sheet1!$B$2:$B$15</c:f>
              <c:numCache>
                <c:formatCode>#,##0</c:formatCode>
                <c:ptCount val="14"/>
                <c:pt idx="0">
                  <c:v>518</c:v>
                </c:pt>
                <c:pt idx="1">
                  <c:v>503</c:v>
                </c:pt>
                <c:pt idx="2">
                  <c:v>294</c:v>
                </c:pt>
                <c:pt idx="3">
                  <c:v>189</c:v>
                </c:pt>
                <c:pt idx="4">
                  <c:v>162</c:v>
                </c:pt>
                <c:pt idx="5">
                  <c:v>162</c:v>
                </c:pt>
                <c:pt idx="6">
                  <c:v>148</c:v>
                </c:pt>
                <c:pt idx="7">
                  <c:v>139</c:v>
                </c:pt>
                <c:pt idx="8">
                  <c:v>77</c:v>
                </c:pt>
                <c:pt idx="9">
                  <c:v>50</c:v>
                </c:pt>
                <c:pt idx="10">
                  <c:v>31</c:v>
                </c:pt>
                <c:pt idx="11">
                  <c:v>22</c:v>
                </c:pt>
                <c:pt idx="12">
                  <c:v>15</c:v>
                </c:pt>
                <c:pt idx="13">
                  <c:v>7</c:v>
                </c:pt>
              </c:numCache>
            </c:numRef>
          </c:val>
        </c:ser>
        <c:ser>
          <c:idx val="1"/>
          <c:order val="1"/>
          <c:tx>
            <c:strRef>
              <c:f>Sheet1!$C$1</c:f>
              <c:strCache>
                <c:ptCount val="1"/>
                <c:pt idx="0">
                  <c:v>الربع الرابع 2017</c:v>
                </c:pt>
              </c:strCache>
            </c:strRef>
          </c:tx>
          <c:spPr>
            <a:solidFill>
              <a:schemeClr val="bg1"/>
            </a:solidFill>
            <a:ln>
              <a:solidFill>
                <a:schemeClr val="tx1"/>
              </a:solidFill>
            </a:ln>
          </c:spPr>
          <c:invertIfNegative val="0"/>
          <c:dLbls>
            <c:delete val="1"/>
          </c:dLbls>
          <c:cat>
            <c:strRef>
              <c:f>Sheet1!$A$2:$A$15</c:f>
              <c:strCache>
                <c:ptCount val="14"/>
                <c:pt idx="0">
                  <c:v>نابلس</c:v>
                </c:pt>
                <c:pt idx="1">
                  <c:v>الخليل</c:v>
                </c:pt>
                <c:pt idx="2">
                  <c:v>جنين</c:v>
                </c:pt>
                <c:pt idx="3">
                  <c:v>طولكرم</c:v>
                </c:pt>
                <c:pt idx="4">
                  <c:v>رام اللـه والبيرة</c:v>
                </c:pt>
                <c:pt idx="5">
                  <c:v>قلقيلية</c:v>
                </c:pt>
                <c:pt idx="6">
                  <c:v>أريحا والأغوار</c:v>
                </c:pt>
                <c:pt idx="7">
                  <c:v>بيت لحم</c:v>
                </c:pt>
                <c:pt idx="8">
                  <c:v>طوباس والاغوار الشمالية</c:v>
                </c:pt>
                <c:pt idx="9">
                  <c:v>سلفيت</c:v>
                </c:pt>
                <c:pt idx="10">
                  <c:v>غزة</c:v>
                </c:pt>
                <c:pt idx="11">
                  <c:v>القدس*</c:v>
                </c:pt>
                <c:pt idx="12">
                  <c:v>دير البلح</c:v>
                </c:pt>
                <c:pt idx="13">
                  <c:v>شمال غزة</c:v>
                </c:pt>
              </c:strCache>
            </c:strRef>
          </c:cat>
          <c:val>
            <c:numRef>
              <c:f>Sheet1!$C$2:$C$15</c:f>
              <c:numCache>
                <c:formatCode>#,##0</c:formatCode>
                <c:ptCount val="14"/>
                <c:pt idx="0">
                  <c:v>503</c:v>
                </c:pt>
                <c:pt idx="1">
                  <c:v>507</c:v>
                </c:pt>
                <c:pt idx="2">
                  <c:v>331</c:v>
                </c:pt>
                <c:pt idx="3">
                  <c:v>212</c:v>
                </c:pt>
                <c:pt idx="4">
                  <c:v>203</c:v>
                </c:pt>
                <c:pt idx="5">
                  <c:v>153</c:v>
                </c:pt>
                <c:pt idx="6">
                  <c:v>69</c:v>
                </c:pt>
                <c:pt idx="7">
                  <c:v>161</c:v>
                </c:pt>
                <c:pt idx="8">
                  <c:v>87</c:v>
                </c:pt>
                <c:pt idx="9">
                  <c:v>80</c:v>
                </c:pt>
                <c:pt idx="10">
                  <c:v>33</c:v>
                </c:pt>
                <c:pt idx="11">
                  <c:v>30</c:v>
                </c:pt>
                <c:pt idx="12">
                  <c:v>12</c:v>
                </c:pt>
                <c:pt idx="13">
                  <c:v>9</c:v>
                </c:pt>
              </c:numCache>
            </c:numRef>
          </c:val>
        </c:ser>
        <c:dLbls>
          <c:showLegendKey val="0"/>
          <c:showVal val="1"/>
          <c:showCatName val="0"/>
          <c:showSerName val="0"/>
          <c:showPercent val="0"/>
          <c:showBubbleSize val="0"/>
        </c:dLbls>
        <c:gapWidth val="150"/>
        <c:axId val="303855680"/>
        <c:axId val="303856464"/>
      </c:barChart>
      <c:catAx>
        <c:axId val="303855680"/>
        <c:scaling>
          <c:orientation val="minMax"/>
        </c:scaling>
        <c:delete val="0"/>
        <c:axPos val="l"/>
        <c:title>
          <c:tx>
            <c:rich>
              <a:bodyPr/>
              <a:lstStyle/>
              <a:p>
                <a:pPr>
                  <a:defRPr lang="ar-SA"/>
                </a:pPr>
                <a:r>
                  <a:rPr lang="ar-SA"/>
                  <a:t>المحافظة</a:t>
                </a:r>
                <a:endParaRPr lang="en-US"/>
              </a:p>
            </c:rich>
          </c:tx>
          <c:layout>
            <c:manualLayout>
              <c:xMode val="edge"/>
              <c:yMode val="edge"/>
              <c:x val="6.2936444508497934E-3"/>
              <c:y val="0.46356696780307854"/>
            </c:manualLayout>
          </c:layout>
          <c:overlay val="0"/>
        </c:title>
        <c:numFmt formatCode="General" sourceLinked="1"/>
        <c:majorTickMark val="out"/>
        <c:minorTickMark val="none"/>
        <c:tickLblPos val="nextTo"/>
        <c:txPr>
          <a:bodyPr/>
          <a:lstStyle/>
          <a:p>
            <a:pPr>
              <a:defRPr lang="ar-SA"/>
            </a:pPr>
            <a:endParaRPr lang="ar-SA"/>
          </a:p>
        </c:txPr>
        <c:crossAx val="303856464"/>
        <c:crosses val="autoZero"/>
        <c:auto val="1"/>
        <c:lblAlgn val="ctr"/>
        <c:lblOffset val="100"/>
        <c:noMultiLvlLbl val="0"/>
      </c:catAx>
      <c:valAx>
        <c:axId val="303856464"/>
        <c:scaling>
          <c:orientation val="minMax"/>
        </c:scaling>
        <c:delete val="0"/>
        <c:axPos val="b"/>
        <c:title>
          <c:tx>
            <c:rich>
              <a:bodyPr/>
              <a:lstStyle/>
              <a:p>
                <a:pPr>
                  <a:defRPr lang="ar-SA"/>
                </a:pPr>
                <a:r>
                  <a:rPr lang="ar-SA"/>
                  <a:t>عدد الرخص</a:t>
                </a:r>
              </a:p>
            </c:rich>
          </c:tx>
          <c:layout>
            <c:manualLayout>
              <c:xMode val="edge"/>
              <c:yMode val="edge"/>
              <c:x val="0.49825313502478857"/>
              <c:y val="0.93748492194289657"/>
            </c:manualLayout>
          </c:layout>
          <c:overlay val="0"/>
        </c:title>
        <c:numFmt formatCode="#,##0" sourceLinked="1"/>
        <c:majorTickMark val="out"/>
        <c:minorTickMark val="none"/>
        <c:tickLblPos val="nextTo"/>
        <c:txPr>
          <a:bodyPr/>
          <a:lstStyle/>
          <a:p>
            <a:pPr>
              <a:defRPr lang="ar-SA"/>
            </a:pPr>
            <a:endParaRPr lang="ar-SA"/>
          </a:p>
        </c:txPr>
        <c:crossAx val="303855680"/>
        <c:crosses val="autoZero"/>
        <c:crossBetween val="between"/>
      </c:valAx>
    </c:plotArea>
    <c:legend>
      <c:legendPos val="r"/>
      <c:layout>
        <c:manualLayout>
          <c:xMode val="edge"/>
          <c:yMode val="edge"/>
          <c:x val="0.63297053262637792"/>
          <c:y val="3.0094415281423259E-2"/>
          <c:w val="0.34881456722272297"/>
          <c:h val="9.2125255176436702E-2"/>
        </c:manualLayout>
      </c:layout>
      <c:overlay val="0"/>
      <c:spPr>
        <a:ln>
          <a:solidFill>
            <a:sysClr val="windowText" lastClr="000000"/>
          </a:solidFill>
        </a:ln>
      </c:spPr>
      <c:txPr>
        <a:bodyPr/>
        <a:lstStyle/>
        <a:p>
          <a:pPr>
            <a:defRPr lang="ar-SA"/>
          </a:pPr>
          <a:endParaRPr lang="ar-SA"/>
        </a:p>
      </c:txPr>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5768726860301402"/>
          <c:y val="2.0977388602286796E-2"/>
          <c:w val="0.81700699043414271"/>
          <c:h val="0.84000211180498952"/>
        </c:manualLayout>
      </c:layout>
      <c:barChart>
        <c:barDir val="bar"/>
        <c:grouping val="clustered"/>
        <c:varyColors val="0"/>
        <c:ser>
          <c:idx val="0"/>
          <c:order val="0"/>
          <c:tx>
            <c:strRef>
              <c:f>Sheet1!$B$1</c:f>
              <c:strCache>
                <c:ptCount val="1"/>
                <c:pt idx="0">
                  <c:v>الربع الاول 2018</c:v>
                </c:pt>
              </c:strCache>
            </c:strRef>
          </c:tx>
          <c:invertIfNegative val="0"/>
          <c:dLbls>
            <c:delete val="1"/>
          </c:dLbls>
          <c:cat>
            <c:strRef>
              <c:f>Sheet1!$A$2:$A$14</c:f>
              <c:strCache>
                <c:ptCount val="13"/>
                <c:pt idx="0">
                  <c:v>نابلس</c:v>
                </c:pt>
                <c:pt idx="1">
                  <c:v>الخليل</c:v>
                </c:pt>
                <c:pt idx="2">
                  <c:v>جنين</c:v>
                </c:pt>
                <c:pt idx="3">
                  <c:v>رام اللـه والبيرة</c:v>
                </c:pt>
                <c:pt idx="4">
                  <c:v>بيت لحم</c:v>
                </c:pt>
                <c:pt idx="5">
                  <c:v>أريحا والأغوار</c:v>
                </c:pt>
                <c:pt idx="6">
                  <c:v>طولكرم</c:v>
                </c:pt>
                <c:pt idx="7">
                  <c:v>قلقيلية</c:v>
                </c:pt>
                <c:pt idx="8">
                  <c:v>طوباس والاغوار الشمالية</c:v>
                </c:pt>
                <c:pt idx="9">
                  <c:v>سلفيت</c:v>
                </c:pt>
                <c:pt idx="10">
                  <c:v>غزة</c:v>
                </c:pt>
                <c:pt idx="11">
                  <c:v>القدس**</c:v>
                </c:pt>
                <c:pt idx="12">
                  <c:v>شمال غزة</c:v>
                </c:pt>
              </c:strCache>
            </c:strRef>
          </c:cat>
          <c:val>
            <c:numRef>
              <c:f>Sheet1!$B$2:$B$14</c:f>
              <c:numCache>
                <c:formatCode>#,##0</c:formatCode>
                <c:ptCount val="13"/>
                <c:pt idx="0">
                  <c:v>39</c:v>
                </c:pt>
                <c:pt idx="1">
                  <c:v>36</c:v>
                </c:pt>
                <c:pt idx="2">
                  <c:v>21</c:v>
                </c:pt>
                <c:pt idx="3">
                  <c:v>17</c:v>
                </c:pt>
                <c:pt idx="4">
                  <c:v>15</c:v>
                </c:pt>
                <c:pt idx="5">
                  <c:v>11</c:v>
                </c:pt>
                <c:pt idx="6">
                  <c:v>9</c:v>
                </c:pt>
                <c:pt idx="7">
                  <c:v>7</c:v>
                </c:pt>
                <c:pt idx="8">
                  <c:v>7</c:v>
                </c:pt>
                <c:pt idx="9">
                  <c:v>3</c:v>
                </c:pt>
                <c:pt idx="10">
                  <c:v>2</c:v>
                </c:pt>
                <c:pt idx="11">
                  <c:v>1</c:v>
                </c:pt>
                <c:pt idx="12">
                  <c:v>0</c:v>
                </c:pt>
              </c:numCache>
            </c:numRef>
          </c:val>
        </c:ser>
        <c:ser>
          <c:idx val="1"/>
          <c:order val="1"/>
          <c:tx>
            <c:strRef>
              <c:f>Sheet1!$C$1</c:f>
              <c:strCache>
                <c:ptCount val="1"/>
                <c:pt idx="0">
                  <c:v>الربع الرابع2017</c:v>
                </c:pt>
              </c:strCache>
            </c:strRef>
          </c:tx>
          <c:spPr>
            <a:solidFill>
              <a:schemeClr val="bg1"/>
            </a:solidFill>
            <a:ln>
              <a:solidFill>
                <a:schemeClr val="tx1"/>
              </a:solidFill>
            </a:ln>
          </c:spPr>
          <c:invertIfNegative val="0"/>
          <c:dLbls>
            <c:delete val="1"/>
          </c:dLbls>
          <c:cat>
            <c:strRef>
              <c:f>Sheet1!$A$2:$A$14</c:f>
              <c:strCache>
                <c:ptCount val="13"/>
                <c:pt idx="0">
                  <c:v>نابلس</c:v>
                </c:pt>
                <c:pt idx="1">
                  <c:v>الخليل</c:v>
                </c:pt>
                <c:pt idx="2">
                  <c:v>جنين</c:v>
                </c:pt>
                <c:pt idx="3">
                  <c:v>رام اللـه والبيرة</c:v>
                </c:pt>
                <c:pt idx="4">
                  <c:v>بيت لحم</c:v>
                </c:pt>
                <c:pt idx="5">
                  <c:v>أريحا والأغوار</c:v>
                </c:pt>
                <c:pt idx="6">
                  <c:v>طولكرم</c:v>
                </c:pt>
                <c:pt idx="7">
                  <c:v>قلقيلية</c:v>
                </c:pt>
                <c:pt idx="8">
                  <c:v>طوباس والاغوار الشمالية</c:v>
                </c:pt>
                <c:pt idx="9">
                  <c:v>سلفيت</c:v>
                </c:pt>
                <c:pt idx="10">
                  <c:v>غزة</c:v>
                </c:pt>
                <c:pt idx="11">
                  <c:v>القدس**</c:v>
                </c:pt>
                <c:pt idx="12">
                  <c:v>شمال غزة</c:v>
                </c:pt>
              </c:strCache>
            </c:strRef>
          </c:cat>
          <c:val>
            <c:numRef>
              <c:f>Sheet1!$C$2:$C$14</c:f>
              <c:numCache>
                <c:formatCode>#,##0</c:formatCode>
                <c:ptCount val="13"/>
                <c:pt idx="0">
                  <c:v>46</c:v>
                </c:pt>
                <c:pt idx="1">
                  <c:v>35</c:v>
                </c:pt>
                <c:pt idx="2">
                  <c:v>16</c:v>
                </c:pt>
                <c:pt idx="3">
                  <c:v>37</c:v>
                </c:pt>
                <c:pt idx="4">
                  <c:v>22</c:v>
                </c:pt>
                <c:pt idx="5">
                  <c:v>6</c:v>
                </c:pt>
                <c:pt idx="6">
                  <c:v>12</c:v>
                </c:pt>
                <c:pt idx="7">
                  <c:v>10</c:v>
                </c:pt>
                <c:pt idx="8">
                  <c:v>4</c:v>
                </c:pt>
                <c:pt idx="9">
                  <c:v>3</c:v>
                </c:pt>
                <c:pt idx="10">
                  <c:v>0</c:v>
                </c:pt>
                <c:pt idx="11">
                  <c:v>3</c:v>
                </c:pt>
                <c:pt idx="12">
                  <c:v>1</c:v>
                </c:pt>
              </c:numCache>
            </c:numRef>
          </c:val>
        </c:ser>
        <c:dLbls>
          <c:showLegendKey val="0"/>
          <c:showVal val="1"/>
          <c:showCatName val="0"/>
          <c:showSerName val="0"/>
          <c:showPercent val="0"/>
          <c:showBubbleSize val="0"/>
        </c:dLbls>
        <c:gapWidth val="150"/>
        <c:axId val="303856072"/>
        <c:axId val="303852936"/>
      </c:barChart>
      <c:catAx>
        <c:axId val="303856072"/>
        <c:scaling>
          <c:orientation val="minMax"/>
        </c:scaling>
        <c:delete val="0"/>
        <c:axPos val="l"/>
        <c:title>
          <c:tx>
            <c:rich>
              <a:bodyPr/>
              <a:lstStyle/>
              <a:p>
                <a:pPr>
                  <a:defRPr lang="ar-SA"/>
                </a:pPr>
                <a:r>
                  <a:rPr lang="ar-SA"/>
                  <a:t>المحافظة</a:t>
                </a:r>
                <a:endParaRPr lang="en-US"/>
              </a:p>
            </c:rich>
          </c:tx>
          <c:overlay val="0"/>
        </c:title>
        <c:numFmt formatCode="General" sourceLinked="1"/>
        <c:majorTickMark val="out"/>
        <c:minorTickMark val="none"/>
        <c:tickLblPos val="nextTo"/>
        <c:txPr>
          <a:bodyPr/>
          <a:lstStyle/>
          <a:p>
            <a:pPr>
              <a:defRPr lang="ar-SA"/>
            </a:pPr>
            <a:endParaRPr lang="ar-SA"/>
          </a:p>
        </c:txPr>
        <c:crossAx val="303852936"/>
        <c:crosses val="autoZero"/>
        <c:auto val="1"/>
        <c:lblAlgn val="ctr"/>
        <c:lblOffset val="100"/>
        <c:noMultiLvlLbl val="0"/>
      </c:catAx>
      <c:valAx>
        <c:axId val="303852936"/>
        <c:scaling>
          <c:orientation val="minMax"/>
        </c:scaling>
        <c:delete val="0"/>
        <c:axPos val="b"/>
        <c:title>
          <c:tx>
            <c:rich>
              <a:bodyPr/>
              <a:lstStyle/>
              <a:p>
                <a:pPr>
                  <a:defRPr lang="ar-SA"/>
                </a:pPr>
                <a:r>
                  <a:rPr lang="ar-SA"/>
                  <a:t>عدد الرخص</a:t>
                </a:r>
              </a:p>
            </c:rich>
          </c:tx>
          <c:layout>
            <c:manualLayout>
              <c:xMode val="edge"/>
              <c:yMode val="edge"/>
              <c:x val="0.45022324052327073"/>
              <c:y val="0.93003120696580865"/>
            </c:manualLayout>
          </c:layout>
          <c:overlay val="0"/>
        </c:title>
        <c:numFmt formatCode="#,##0" sourceLinked="1"/>
        <c:majorTickMark val="out"/>
        <c:minorTickMark val="none"/>
        <c:tickLblPos val="nextTo"/>
        <c:txPr>
          <a:bodyPr/>
          <a:lstStyle/>
          <a:p>
            <a:pPr>
              <a:defRPr lang="ar-SA"/>
            </a:pPr>
            <a:endParaRPr lang="ar-SA"/>
          </a:p>
        </c:txPr>
        <c:crossAx val="303856072"/>
        <c:crosses val="autoZero"/>
        <c:crossBetween val="between"/>
      </c:valAx>
    </c:plotArea>
    <c:legend>
      <c:legendPos val="r"/>
      <c:layout>
        <c:manualLayout>
          <c:xMode val="edge"/>
          <c:yMode val="edge"/>
          <c:x val="0.630824173784021"/>
          <c:y val="2.040180445727665E-2"/>
          <c:w val="0.34596926965073732"/>
          <c:h val="9.0508417418240963E-2"/>
        </c:manualLayout>
      </c:layout>
      <c:overlay val="0"/>
      <c:spPr>
        <a:ln>
          <a:solidFill>
            <a:sysClr val="windowText" lastClr="000000"/>
          </a:solidFill>
        </a:ln>
      </c:spPr>
      <c:txPr>
        <a:bodyPr/>
        <a:lstStyle/>
        <a:p>
          <a:pPr>
            <a:defRPr lang="ar-SA">
              <a:latin typeface="Arial" pitchFamily="34" charset="0"/>
              <a:cs typeface="Arial" pitchFamily="34" charset="0"/>
            </a:defRPr>
          </a:pPr>
          <a:endParaRPr lang="ar-SA"/>
        </a:p>
      </c:txPr>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CC1BC-D198-48D1-9F8E-E235F74FB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14</Pages>
  <Words>2020</Words>
  <Characters>11517</Characters>
  <Application>Microsoft Office Word</Application>
  <DocSecurity>0</DocSecurity>
  <Lines>95</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13510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Maryam Al Khatib</cp:lastModifiedBy>
  <cp:revision>52</cp:revision>
  <cp:lastPrinted>2018-05-08T05:52:00Z</cp:lastPrinted>
  <dcterms:created xsi:type="dcterms:W3CDTF">2018-02-21T12:32:00Z</dcterms:created>
  <dcterms:modified xsi:type="dcterms:W3CDTF">2018-05-24T08:32:00Z</dcterms:modified>
</cp:coreProperties>
</file>