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DC9" w:rsidRDefault="00FF5BB8" w:rsidP="00E04F16">
      <w:pPr>
        <w:pStyle w:val="Heading1"/>
      </w:pPr>
      <w:r>
        <w:drawing>
          <wp:inline distT="0" distB="0" distL="0" distR="0">
            <wp:extent cx="1009650" cy="1428750"/>
            <wp:effectExtent l="19050" t="0" r="0" b="0"/>
            <wp:docPr id="1" name="Picture 2" descr="PL-cmyk-smal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L-cmyk-small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DC9" w:rsidRPr="004A6D77" w:rsidRDefault="00691DC9" w:rsidP="00691DC9">
      <w:pPr>
        <w:jc w:val="center"/>
        <w:rPr>
          <w:rFonts w:cs="Simplified Arabic"/>
          <w:b/>
          <w:bCs/>
          <w:color w:val="0070C0"/>
          <w:rtl/>
        </w:rPr>
      </w:pPr>
    </w:p>
    <w:p w:rsidR="00691DC9" w:rsidRPr="00FA5173" w:rsidRDefault="00691DC9" w:rsidP="00691DC9">
      <w:pPr>
        <w:pStyle w:val="Heading6"/>
        <w:rPr>
          <w:color w:val="000000" w:themeColor="text1"/>
        </w:rPr>
      </w:pPr>
      <w:r>
        <w:rPr>
          <w:rFonts w:cs="Times New Roman"/>
          <w:color w:val="000000" w:themeColor="text1"/>
          <w:sz w:val="48"/>
          <w:szCs w:val="48"/>
        </w:rPr>
        <w:t>State of Palestine</w:t>
      </w:r>
    </w:p>
    <w:p w:rsidR="00691DC9" w:rsidRPr="00FA5173" w:rsidRDefault="00691DC9" w:rsidP="00691DC9">
      <w:pPr>
        <w:pStyle w:val="Heading6"/>
        <w:rPr>
          <w:color w:val="000000" w:themeColor="text1"/>
          <w:rtl/>
        </w:rPr>
      </w:pPr>
      <w:r w:rsidRPr="00FA5173">
        <w:rPr>
          <w:color w:val="000000" w:themeColor="text1"/>
        </w:rPr>
        <w:t>Palestinian Central Bureau of Statistics</w:t>
      </w:r>
    </w:p>
    <w:p w:rsidR="00691DC9" w:rsidRPr="00FA5173" w:rsidRDefault="00691DC9" w:rsidP="00691DC9">
      <w:pPr>
        <w:pStyle w:val="Heading7"/>
        <w:rPr>
          <w:color w:val="000000" w:themeColor="text1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691DC9" w:rsidRDefault="00691DC9" w:rsidP="00691DC9">
      <w:pPr>
        <w:bidi w:val="0"/>
        <w:jc w:val="center"/>
        <w:rPr>
          <w:b/>
          <w:bCs/>
          <w:sz w:val="40"/>
          <w:szCs w:val="48"/>
        </w:rPr>
      </w:pPr>
    </w:p>
    <w:p w:rsidR="00AD3523" w:rsidRDefault="00691DC9" w:rsidP="003E2AB8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National Accounts at Current and </w:t>
      </w:r>
    </w:p>
    <w:p w:rsidR="003E2AB8" w:rsidRPr="003E2AB8" w:rsidRDefault="00AD3523" w:rsidP="00F7092E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Constant Prices, </w:t>
      </w:r>
      <w:r w:rsidR="007E2047">
        <w:rPr>
          <w:b/>
          <w:bCs/>
          <w:sz w:val="40"/>
          <w:szCs w:val="40"/>
        </w:rPr>
        <w:t>201</w:t>
      </w:r>
      <w:r w:rsidR="00F7092E">
        <w:rPr>
          <w:b/>
          <w:bCs/>
          <w:sz w:val="40"/>
          <w:szCs w:val="40"/>
        </w:rPr>
        <w:t>6</w:t>
      </w: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691DC9" w:rsidRPr="00FA5173" w:rsidRDefault="001A103B" w:rsidP="00F7092E">
      <w:pPr>
        <w:pStyle w:val="Heading1"/>
        <w:rPr>
          <w:color w:val="000000" w:themeColor="text1"/>
        </w:rPr>
      </w:pPr>
      <w:r>
        <w:rPr>
          <w:color w:val="000000" w:themeColor="text1"/>
        </w:rPr>
        <w:t>December</w:t>
      </w:r>
      <w:r w:rsidR="00BC02F5">
        <w:rPr>
          <w:color w:val="000000" w:themeColor="text1"/>
        </w:rPr>
        <w:t>,</w:t>
      </w:r>
      <w:r w:rsidR="00687C2F">
        <w:rPr>
          <w:color w:val="000000" w:themeColor="text1"/>
        </w:rPr>
        <w:t xml:space="preserve"> 201</w:t>
      </w:r>
      <w:r w:rsidR="00F7092E">
        <w:rPr>
          <w:color w:val="000000" w:themeColor="text1"/>
        </w:rPr>
        <w:t>7</w:t>
      </w:r>
    </w:p>
    <w:p w:rsidR="001A12DD" w:rsidRDefault="00691DC9" w:rsidP="001A12DD">
      <w:pPr>
        <w:bidi w:val="0"/>
        <w:jc w:val="lowKashida"/>
        <w:rPr>
          <w:color w:val="000000"/>
          <w:sz w:val="24"/>
          <w:szCs w:val="24"/>
        </w:rPr>
      </w:pPr>
      <w:r w:rsidRPr="00FA5173">
        <w:rPr>
          <w:color w:val="000000" w:themeColor="text1"/>
          <w:sz w:val="24"/>
          <w:szCs w:val="24"/>
        </w:rPr>
        <w:br w:type="page"/>
      </w:r>
      <w:r w:rsidR="001A12DD">
        <w:rPr>
          <w:color w:val="000000"/>
          <w:sz w:val="24"/>
          <w:szCs w:val="24"/>
        </w:rPr>
        <w:lastRenderedPageBreak/>
        <w:t>PAGE NUMBERS OF ENGLISH TEXT ARE PRINTED IN SQUARE BRACKETS</w:t>
      </w:r>
      <w:r w:rsidR="001A12DD">
        <w:rPr>
          <w:color w:val="000000"/>
          <w:sz w:val="24"/>
          <w:szCs w:val="24"/>
          <w:rtl/>
          <w:lang w:val="en-GB"/>
        </w:rPr>
        <w:t>.</w:t>
      </w:r>
    </w:p>
    <w:p w:rsidR="001A12DD" w:rsidRDefault="001A12DD" w:rsidP="001A12DD">
      <w:pPr>
        <w:bidi w:val="0"/>
        <w:jc w:val="lowKashida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TABLES ARE PRINTED IN ARABIC ORDER (FROM RIGHT TO LEFT).</w:t>
      </w:r>
    </w:p>
    <w:p w:rsidR="001A12DD" w:rsidRDefault="001A12DD" w:rsidP="001A12DD">
      <w:pPr>
        <w:bidi w:val="0"/>
        <w:jc w:val="lowKashida"/>
        <w:rPr>
          <w:color w:val="000000"/>
          <w:sz w:val="24"/>
          <w:szCs w:val="24"/>
        </w:rPr>
      </w:pPr>
    </w:p>
    <w:p w:rsidR="001A12DD" w:rsidRDefault="001A12DD" w:rsidP="001A12DD">
      <w:pPr>
        <w:bidi w:val="0"/>
        <w:jc w:val="lowKashida"/>
        <w:rPr>
          <w:color w:val="000000"/>
          <w:sz w:val="24"/>
          <w:szCs w:val="24"/>
        </w:rPr>
      </w:pPr>
    </w:p>
    <w:p w:rsidR="001A12DD" w:rsidRDefault="001A12DD" w:rsidP="001A12DD">
      <w:pPr>
        <w:bidi w:val="0"/>
        <w:jc w:val="lowKashida"/>
        <w:rPr>
          <w:color w:val="000000"/>
          <w:sz w:val="22"/>
          <w:szCs w:val="22"/>
        </w:rPr>
      </w:pPr>
    </w:p>
    <w:p w:rsidR="001A12DD" w:rsidRDefault="00B40C65" w:rsidP="001A12DD">
      <w:pPr>
        <w:bidi w:val="0"/>
        <w:jc w:val="lowKashida"/>
        <w:rPr>
          <w:b/>
          <w:bCs/>
          <w:color w:val="000000"/>
          <w:sz w:val="24"/>
        </w:rPr>
      </w:pPr>
      <w:r w:rsidRPr="00B40C65">
        <w:rPr>
          <w:color w:val="000000"/>
          <w:szCs w:val="24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4.15pt;margin-top:10.4pt;width:423pt;height:1in;flip:y;z-index:251660288" strokeweight="6pt">
            <v:stroke linestyle="thickBetweenThin"/>
            <v:textbox style="mso-next-textbox:#_x0000_s1028">
              <w:txbxContent>
                <w:p w:rsidR="00EC055E" w:rsidRDefault="00EC055E" w:rsidP="001A12DD">
                  <w:pPr>
                    <w:pStyle w:val="BodyText2"/>
                    <w:ind w:left="-90" w:right="-90"/>
                    <w:jc w:val="both"/>
                    <w:rPr>
                      <w:b/>
                      <w:bCs/>
                      <w:sz w:val="30"/>
                      <w:szCs w:val="30"/>
                      <w:rtl/>
                      <w:lang w:val="en-GB"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 xml:space="preserve">This document is prepared in accordance with the standard procedures stated in the Code of Practice for </w:t>
                  </w:r>
                  <w:smartTag w:uri="urn:schemas-microsoft-com:office:smarttags" w:element="City">
                    <w:smartTag w:uri="urn:schemas-microsoft-com:office:smarttags" w:element="place">
                      <w:r>
                        <w:rPr>
                          <w:b/>
                          <w:bCs/>
                          <w:sz w:val="30"/>
                          <w:szCs w:val="30"/>
                        </w:rPr>
                        <w:t>Palestine</w:t>
                      </w:r>
                    </w:smartTag>
                  </w:smartTag>
                  <w:r>
                    <w:rPr>
                      <w:b/>
                      <w:bCs/>
                      <w:sz w:val="30"/>
                      <w:szCs w:val="30"/>
                    </w:rPr>
                    <w:t>’s Official Statistics 2006</w:t>
                  </w:r>
                </w:p>
              </w:txbxContent>
            </v:textbox>
          </v:shape>
        </w:pict>
      </w:r>
    </w:p>
    <w:p w:rsidR="001A12DD" w:rsidRDefault="001A12DD" w:rsidP="001A12DD">
      <w:pPr>
        <w:bidi w:val="0"/>
        <w:jc w:val="lowKashida"/>
        <w:rPr>
          <w:b/>
          <w:bCs/>
          <w:color w:val="000000"/>
          <w:sz w:val="24"/>
        </w:rPr>
      </w:pPr>
    </w:p>
    <w:p w:rsidR="001A12DD" w:rsidRDefault="001A12DD" w:rsidP="001A12DD">
      <w:pPr>
        <w:bidi w:val="0"/>
        <w:jc w:val="lowKashida"/>
        <w:rPr>
          <w:b/>
          <w:bCs/>
          <w:color w:val="000000"/>
          <w:sz w:val="24"/>
        </w:rPr>
      </w:pPr>
    </w:p>
    <w:p w:rsidR="001A12DD" w:rsidRDefault="001A12DD" w:rsidP="001A12DD">
      <w:pPr>
        <w:bidi w:val="0"/>
        <w:jc w:val="lowKashida"/>
        <w:rPr>
          <w:b/>
          <w:bCs/>
          <w:color w:val="000000"/>
          <w:sz w:val="24"/>
        </w:rPr>
      </w:pPr>
    </w:p>
    <w:p w:rsidR="001A12DD" w:rsidRDefault="001A12DD" w:rsidP="001A12DD">
      <w:pPr>
        <w:bidi w:val="0"/>
        <w:jc w:val="lowKashida"/>
        <w:rPr>
          <w:b/>
          <w:bCs/>
          <w:color w:val="000000"/>
          <w:sz w:val="24"/>
        </w:rPr>
      </w:pPr>
    </w:p>
    <w:p w:rsidR="001A12DD" w:rsidRDefault="001A12DD" w:rsidP="001A12DD">
      <w:pPr>
        <w:bidi w:val="0"/>
        <w:jc w:val="lowKashida"/>
        <w:rPr>
          <w:b/>
          <w:bCs/>
          <w:color w:val="000000"/>
          <w:sz w:val="24"/>
        </w:rPr>
      </w:pPr>
    </w:p>
    <w:p w:rsidR="001A12DD" w:rsidRDefault="001A12DD" w:rsidP="001A12DD">
      <w:pPr>
        <w:bidi w:val="0"/>
        <w:jc w:val="lowKashida"/>
        <w:rPr>
          <w:b/>
          <w:bCs/>
          <w:color w:val="000000"/>
          <w:sz w:val="24"/>
        </w:rPr>
      </w:pPr>
    </w:p>
    <w:p w:rsidR="001A12DD" w:rsidRDefault="001A12DD" w:rsidP="001A12DD">
      <w:pPr>
        <w:bidi w:val="0"/>
        <w:jc w:val="lowKashida"/>
        <w:rPr>
          <w:b/>
          <w:bCs/>
          <w:color w:val="000000"/>
          <w:sz w:val="24"/>
        </w:rPr>
      </w:pPr>
    </w:p>
    <w:p w:rsidR="001A12DD" w:rsidRDefault="001A12DD" w:rsidP="001A12DD">
      <w:pPr>
        <w:bidi w:val="0"/>
        <w:jc w:val="center"/>
        <w:rPr>
          <w:b/>
          <w:bCs/>
          <w:color w:val="000000"/>
          <w:sz w:val="24"/>
        </w:rPr>
      </w:pPr>
      <w:r>
        <w:drawing>
          <wp:inline distT="0" distB="0" distL="0" distR="0">
            <wp:extent cx="2324100" cy="3019425"/>
            <wp:effectExtent l="19050" t="0" r="0" b="0"/>
            <wp:docPr id="4" name="Picture 1" descr="cid:image001.png@01D340E1.BBBB26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340E1.BBBB2620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2DD" w:rsidRDefault="001A12DD" w:rsidP="001A12DD">
      <w:pPr>
        <w:bidi w:val="0"/>
        <w:jc w:val="both"/>
        <w:rPr>
          <w:b/>
          <w:bCs/>
          <w:sz w:val="24"/>
        </w:rPr>
      </w:pPr>
    </w:p>
    <w:p w:rsidR="001A12DD" w:rsidRDefault="001A12DD" w:rsidP="001A12DD">
      <w:pPr>
        <w:bidi w:val="0"/>
        <w:jc w:val="both"/>
        <w:rPr>
          <w:b/>
          <w:bCs/>
          <w:sz w:val="24"/>
        </w:rPr>
      </w:pPr>
    </w:p>
    <w:p w:rsidR="001A12DD" w:rsidRDefault="001A12DD" w:rsidP="001A12DD">
      <w:pPr>
        <w:bidi w:val="0"/>
        <w:jc w:val="center"/>
        <w:rPr>
          <w:b/>
          <w:bCs/>
          <w:sz w:val="24"/>
        </w:rPr>
      </w:pPr>
    </w:p>
    <w:p w:rsidR="001A12DD" w:rsidRDefault="001A12DD" w:rsidP="001A12DD">
      <w:pPr>
        <w:bidi w:val="0"/>
        <w:jc w:val="both"/>
        <w:rPr>
          <w:b/>
          <w:bCs/>
          <w:sz w:val="24"/>
        </w:rPr>
      </w:pPr>
    </w:p>
    <w:p w:rsidR="001A12DD" w:rsidRDefault="001A12DD" w:rsidP="001A12DD">
      <w:pPr>
        <w:bidi w:val="0"/>
        <w:jc w:val="both"/>
        <w:rPr>
          <w:b/>
          <w:bCs/>
          <w:sz w:val="24"/>
        </w:rPr>
      </w:pPr>
    </w:p>
    <w:p w:rsidR="001A12DD" w:rsidRPr="005B10CE" w:rsidRDefault="001A12DD" w:rsidP="001A12DD">
      <w:pPr>
        <w:bidi w:val="0"/>
        <w:jc w:val="both"/>
      </w:pPr>
      <w:r>
        <w:t>©December</w:t>
      </w:r>
      <w:r w:rsidRPr="005B10CE">
        <w:t>, 201</w:t>
      </w:r>
      <w:r w:rsidRPr="005B10CE">
        <w:rPr>
          <w:rtl/>
        </w:rPr>
        <w:t>7</w:t>
      </w:r>
      <w:r w:rsidRPr="005B10CE">
        <w:t>.</w:t>
      </w:r>
    </w:p>
    <w:p w:rsidR="001A12DD" w:rsidRPr="005B10CE" w:rsidRDefault="001A12DD" w:rsidP="001A12DD">
      <w:pPr>
        <w:bidi w:val="0"/>
        <w:jc w:val="both"/>
      </w:pPr>
      <w:r w:rsidRPr="005B10CE">
        <w:rPr>
          <w:b/>
          <w:bCs/>
        </w:rPr>
        <w:t>All rights reserved.</w:t>
      </w:r>
    </w:p>
    <w:p w:rsidR="00691DC9" w:rsidRPr="00FA5173" w:rsidRDefault="00691DC9" w:rsidP="001A12DD">
      <w:pPr>
        <w:bidi w:val="0"/>
        <w:ind w:left="-142"/>
        <w:jc w:val="lowKashida"/>
        <w:rPr>
          <w:rFonts w:cs="Times New Roman"/>
          <w:b/>
          <w:bCs/>
          <w:color w:val="000000" w:themeColor="text1"/>
        </w:rPr>
      </w:pPr>
    </w:p>
    <w:p w:rsidR="00691DC9" w:rsidRPr="00FA5173" w:rsidRDefault="00691DC9" w:rsidP="00691DC9">
      <w:pPr>
        <w:bidi w:val="0"/>
        <w:rPr>
          <w:rFonts w:cs="Times New Roman"/>
          <w:b/>
          <w:bCs/>
          <w:color w:val="000000" w:themeColor="text1"/>
        </w:rPr>
      </w:pPr>
      <w:r w:rsidRPr="00FA5173">
        <w:rPr>
          <w:rFonts w:cs="Times New Roman"/>
          <w:b/>
          <w:bCs/>
          <w:color w:val="000000" w:themeColor="text1"/>
        </w:rPr>
        <w:t>Citation:</w:t>
      </w:r>
    </w:p>
    <w:p w:rsidR="00691DC9" w:rsidRPr="00FA5173" w:rsidRDefault="00691DC9" w:rsidP="00691DC9">
      <w:pPr>
        <w:bidi w:val="0"/>
        <w:rPr>
          <w:rFonts w:cs="Times New Roman"/>
          <w:color w:val="000000" w:themeColor="text1"/>
          <w:sz w:val="24"/>
          <w:szCs w:val="24"/>
        </w:rPr>
      </w:pPr>
    </w:p>
    <w:p w:rsidR="00691DC9" w:rsidRPr="00FA5173" w:rsidRDefault="00691DC9" w:rsidP="00273939">
      <w:pPr>
        <w:pStyle w:val="Heading9"/>
        <w:bidi w:val="0"/>
        <w:jc w:val="lowKashida"/>
        <w:rPr>
          <w:i/>
          <w:iCs/>
          <w:color w:val="000000" w:themeColor="text1"/>
        </w:rPr>
      </w:pPr>
      <w:r w:rsidRPr="00FA5173">
        <w:rPr>
          <w:b/>
          <w:bCs/>
          <w:color w:val="000000" w:themeColor="text1"/>
        </w:rPr>
        <w:t>Palestinian Central Bureau of Statistics, 201</w:t>
      </w:r>
      <w:r w:rsidR="00273939">
        <w:rPr>
          <w:b/>
          <w:bCs/>
          <w:color w:val="000000" w:themeColor="text1"/>
        </w:rPr>
        <w:t>7</w:t>
      </w:r>
      <w:r w:rsidRPr="00FA5173">
        <w:rPr>
          <w:b/>
          <w:bCs/>
          <w:color w:val="000000" w:themeColor="text1"/>
        </w:rPr>
        <w:t>.</w:t>
      </w:r>
      <w:r w:rsidRPr="00FA5173">
        <w:rPr>
          <w:color w:val="000000" w:themeColor="text1"/>
        </w:rPr>
        <w:t xml:space="preserve"> </w:t>
      </w:r>
      <w:r w:rsidRPr="003172C0">
        <w:rPr>
          <w:color w:val="000000" w:themeColor="text1"/>
        </w:rPr>
        <w:t xml:space="preserve"> </w:t>
      </w:r>
      <w:r w:rsidRPr="003172C0">
        <w:rPr>
          <w:rFonts w:cs="Times New Roman"/>
          <w:i/>
          <w:iCs/>
        </w:rPr>
        <w:t>National Accounts at Current and Constant Prices</w:t>
      </w:r>
      <w:r w:rsidR="00F775D0">
        <w:rPr>
          <w:rFonts w:cs="Times New Roman"/>
          <w:i/>
          <w:iCs/>
        </w:rPr>
        <w:t>,</w:t>
      </w:r>
      <w:r w:rsidRPr="003172C0">
        <w:rPr>
          <w:rFonts w:cs="Times New Roman"/>
          <w:i/>
          <w:iCs/>
        </w:rPr>
        <w:t xml:space="preserve"> </w:t>
      </w:r>
      <w:r w:rsidR="007E2047">
        <w:rPr>
          <w:rFonts w:cs="Times New Roman"/>
          <w:i/>
          <w:iCs/>
        </w:rPr>
        <w:t>201</w:t>
      </w:r>
      <w:r w:rsidR="00273939">
        <w:rPr>
          <w:rFonts w:cs="Times New Roman"/>
          <w:i/>
          <w:iCs/>
        </w:rPr>
        <w:t>6</w:t>
      </w:r>
      <w:r w:rsidRPr="00256347">
        <w:rPr>
          <w:color w:val="000000" w:themeColor="text1"/>
        </w:rPr>
        <w:t>.  Ramallah – Palestine</w:t>
      </w:r>
      <w:r w:rsidRPr="00FA5173">
        <w:rPr>
          <w:i/>
          <w:iCs/>
          <w:color w:val="000000" w:themeColor="text1"/>
        </w:rPr>
        <w:t>.</w:t>
      </w:r>
    </w:p>
    <w:p w:rsidR="00691DC9" w:rsidRPr="00FA5173" w:rsidRDefault="00691DC9" w:rsidP="00691DC9">
      <w:pPr>
        <w:pStyle w:val="Heading9"/>
        <w:bidi w:val="0"/>
        <w:jc w:val="lowKashida"/>
        <w:rPr>
          <w:b/>
          <w:bCs/>
          <w:i/>
          <w:iCs/>
          <w:color w:val="000000" w:themeColor="text1"/>
        </w:rPr>
      </w:pPr>
      <w:r w:rsidRPr="00FA5173">
        <w:rPr>
          <w:i/>
          <w:iCs/>
          <w:color w:val="000000" w:themeColor="text1"/>
        </w:rPr>
        <w:t xml:space="preserve">                                  </w:t>
      </w:r>
      <w:r w:rsidRPr="00FA5173">
        <w:rPr>
          <w:color w:val="000000" w:themeColor="text1"/>
        </w:rPr>
        <w:t xml:space="preserve">                                                                                                   </w:t>
      </w:r>
    </w:p>
    <w:p w:rsidR="00691DC9" w:rsidRPr="00FA5173" w:rsidRDefault="00691DC9" w:rsidP="00691DC9">
      <w:pPr>
        <w:bidi w:val="0"/>
        <w:jc w:val="lowKashida"/>
        <w:rPr>
          <w:color w:val="000000" w:themeColor="text1"/>
        </w:rPr>
      </w:pPr>
      <w:r w:rsidRPr="00FA5173">
        <w:rPr>
          <w:color w:val="000000" w:themeColor="text1"/>
        </w:rPr>
        <w:t>All correspondence should be directed to:</w:t>
      </w: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</w:rPr>
      </w:pPr>
      <w:r w:rsidRPr="00FA5173">
        <w:rPr>
          <w:b/>
          <w:bCs/>
          <w:color w:val="000000" w:themeColor="text1"/>
        </w:rPr>
        <w:t>Palestinian Central Bureau of Statistics</w:t>
      </w:r>
    </w:p>
    <w:p w:rsidR="00691DC9" w:rsidRPr="00FA5173" w:rsidRDefault="00691DC9" w:rsidP="00691DC9">
      <w:pPr>
        <w:bidi w:val="0"/>
        <w:rPr>
          <w:rFonts w:cs="Times New Roman"/>
          <w:b/>
          <w:bCs/>
          <w:color w:val="000000" w:themeColor="text1"/>
        </w:rPr>
      </w:pPr>
      <w:r w:rsidRPr="00FA5173">
        <w:rPr>
          <w:b/>
          <w:bCs/>
          <w:color w:val="000000" w:themeColor="text1"/>
        </w:rPr>
        <w:t>P.</w:t>
      </w:r>
      <w:r w:rsidR="00465750">
        <w:rPr>
          <w:b/>
          <w:bCs/>
          <w:color w:val="000000" w:themeColor="text1"/>
        </w:rPr>
        <w:t xml:space="preserve"> </w:t>
      </w:r>
      <w:r w:rsidRPr="00FA5173">
        <w:rPr>
          <w:b/>
          <w:bCs/>
          <w:color w:val="000000" w:themeColor="text1"/>
        </w:rPr>
        <w:t>O.</w:t>
      </w:r>
      <w:r w:rsidR="00465750">
        <w:rPr>
          <w:b/>
          <w:bCs/>
          <w:color w:val="000000" w:themeColor="text1"/>
        </w:rPr>
        <w:t xml:space="preserve"> </w:t>
      </w:r>
      <w:r w:rsidRPr="00FA5173">
        <w:rPr>
          <w:b/>
          <w:bCs/>
          <w:color w:val="000000" w:themeColor="text1"/>
        </w:rPr>
        <w:t>Box 1647 Ramallah, Palestine.</w:t>
      </w:r>
    </w:p>
    <w:p w:rsidR="00691DC9" w:rsidRPr="00FA5173" w:rsidRDefault="00691DC9" w:rsidP="00691DC9">
      <w:pPr>
        <w:bidi w:val="0"/>
        <w:rPr>
          <w:rFonts w:cs="Times New Roman"/>
          <w:b/>
          <w:bCs/>
          <w:color w:val="000000" w:themeColor="text1"/>
          <w:rtl/>
        </w:rPr>
      </w:pPr>
    </w:p>
    <w:p w:rsidR="00691DC9" w:rsidRPr="00FA5173" w:rsidRDefault="00691DC9" w:rsidP="00691DC9">
      <w:pPr>
        <w:bidi w:val="0"/>
        <w:rPr>
          <w:color w:val="000000" w:themeColor="text1"/>
        </w:rPr>
      </w:pPr>
      <w:r w:rsidRPr="00FA5173">
        <w:rPr>
          <w:color w:val="000000" w:themeColor="text1"/>
        </w:rPr>
        <w:t xml:space="preserve">Tel: (972/970) 2  </w:t>
      </w:r>
      <w:r w:rsidRPr="00FA5173">
        <w:rPr>
          <w:rFonts w:hint="cs"/>
          <w:color w:val="000000" w:themeColor="text1"/>
          <w:rtl/>
          <w:lang w:val="en-AU"/>
        </w:rPr>
        <w:t>2982700</w:t>
      </w:r>
    </w:p>
    <w:p w:rsidR="00691DC9" w:rsidRPr="00FA5173" w:rsidRDefault="00691DC9" w:rsidP="00691DC9">
      <w:pPr>
        <w:bidi w:val="0"/>
        <w:rPr>
          <w:color w:val="000000" w:themeColor="text1"/>
        </w:rPr>
      </w:pPr>
      <w:r w:rsidRPr="00FA5173">
        <w:rPr>
          <w:color w:val="000000" w:themeColor="text1"/>
        </w:rPr>
        <w:t>Fax: (972/970) 2  2982710</w:t>
      </w:r>
    </w:p>
    <w:p w:rsidR="00691DC9" w:rsidRPr="00FA5173" w:rsidRDefault="00691DC9" w:rsidP="00691DC9">
      <w:pPr>
        <w:bidi w:val="0"/>
        <w:rPr>
          <w:color w:val="000000" w:themeColor="text1"/>
        </w:rPr>
      </w:pPr>
      <w:r w:rsidRPr="00FA5173">
        <w:rPr>
          <w:color w:val="000000" w:themeColor="text1"/>
        </w:rPr>
        <w:t xml:space="preserve">Toll free.: </w:t>
      </w:r>
      <w:r w:rsidRPr="00FA5173">
        <w:rPr>
          <w:rFonts w:cs="Simplified Arabic" w:hint="cs"/>
          <w:color w:val="000000" w:themeColor="text1"/>
          <w:rtl/>
          <w:lang w:val="en-AU"/>
        </w:rPr>
        <w:t>1800300300</w:t>
      </w:r>
    </w:p>
    <w:p w:rsidR="00691DC9" w:rsidRPr="00FA5173" w:rsidRDefault="00691DC9" w:rsidP="00691DC9">
      <w:pPr>
        <w:bidi w:val="0"/>
        <w:rPr>
          <w:color w:val="000000" w:themeColor="text1"/>
        </w:rPr>
      </w:pPr>
      <w:r w:rsidRPr="00FA5173">
        <w:rPr>
          <w:color w:val="000000" w:themeColor="text1"/>
          <w:lang w:eastAsia="fr-FR"/>
        </w:rPr>
        <w:t>E-Mail</w:t>
      </w:r>
      <w:r w:rsidRPr="00FA5173">
        <w:rPr>
          <w:color w:val="000000" w:themeColor="text1"/>
          <w:rtl/>
          <w:lang w:val="en-AU"/>
        </w:rPr>
        <w:t xml:space="preserve">: </w:t>
      </w:r>
      <w:r w:rsidRPr="00FA5173">
        <w:rPr>
          <w:color w:val="000000" w:themeColor="text1"/>
          <w:lang w:eastAsia="fr-FR"/>
        </w:rPr>
        <w:t>diwan@pcbs.gov.ps</w:t>
      </w:r>
    </w:p>
    <w:p w:rsidR="00691DC9" w:rsidRPr="00FA5173" w:rsidRDefault="00691DC9" w:rsidP="001A12DD">
      <w:pPr>
        <w:bidi w:val="0"/>
        <w:rPr>
          <w:color w:val="000000" w:themeColor="text1"/>
        </w:rPr>
      </w:pPr>
      <w:r w:rsidRPr="00FA5173">
        <w:rPr>
          <w:color w:val="000000" w:themeColor="text1"/>
        </w:rPr>
        <w:t>Web</w:t>
      </w:r>
      <w:r w:rsidR="00E04F16">
        <w:rPr>
          <w:color w:val="000000" w:themeColor="text1"/>
        </w:rPr>
        <w:t>s</w:t>
      </w:r>
      <w:r w:rsidRPr="00FA5173">
        <w:rPr>
          <w:color w:val="000000" w:themeColor="text1"/>
        </w:rPr>
        <w:t xml:space="preserve">ite:  </w:t>
      </w:r>
      <w:hyperlink r:id="rId12" w:history="1">
        <w:r w:rsidR="006B7CBD" w:rsidRPr="007A6FB2">
          <w:rPr>
            <w:rStyle w:val="Hyperlink"/>
          </w:rPr>
          <w:t>http://www.pcbs.gov.ps</w:t>
        </w:r>
      </w:hyperlink>
      <w:r w:rsidR="006B7CBD">
        <w:rPr>
          <w:color w:val="000000" w:themeColor="text1"/>
        </w:rPr>
        <w:t xml:space="preserve">                                                                         </w:t>
      </w:r>
      <w:r w:rsidR="006B7CBD">
        <w:rPr>
          <w:rFonts w:cs="Times New Roman"/>
          <w:b/>
          <w:bCs/>
          <w:noProof w:val="0"/>
        </w:rPr>
        <w:t xml:space="preserve">Reference ID: </w:t>
      </w:r>
      <w:r w:rsidR="00D44C29">
        <w:rPr>
          <w:color w:val="000000" w:themeColor="text1"/>
        </w:rPr>
        <w:t>2344</w:t>
      </w:r>
    </w:p>
    <w:p w:rsidR="00691DC9" w:rsidRPr="00FA5173" w:rsidRDefault="00691DC9" w:rsidP="00256347">
      <w:pPr>
        <w:bidi w:val="0"/>
        <w:jc w:val="center"/>
        <w:rPr>
          <w:b/>
          <w:bCs/>
          <w:i/>
          <w:iCs/>
          <w:color w:val="000000" w:themeColor="text1"/>
          <w:sz w:val="28"/>
          <w:szCs w:val="28"/>
          <w:rtl/>
        </w:rPr>
      </w:pPr>
      <w:r w:rsidRPr="00FA5173">
        <w:rPr>
          <w:b/>
          <w:bCs/>
          <w:color w:val="000000" w:themeColor="text1"/>
          <w:sz w:val="28"/>
          <w:szCs w:val="28"/>
        </w:rPr>
        <w:lastRenderedPageBreak/>
        <w:t>Acknowledgment</w:t>
      </w:r>
    </w:p>
    <w:p w:rsidR="00691DC9" w:rsidRPr="003172C0" w:rsidRDefault="00691DC9" w:rsidP="00691DC9">
      <w:pPr>
        <w:bidi w:val="0"/>
        <w:jc w:val="center"/>
        <w:rPr>
          <w:b/>
          <w:bCs/>
          <w:sz w:val="24"/>
          <w:szCs w:val="24"/>
        </w:rPr>
      </w:pPr>
    </w:p>
    <w:p w:rsidR="00691DC9" w:rsidRPr="003172C0" w:rsidRDefault="00691DC9" w:rsidP="006D1CD7">
      <w:pPr>
        <w:bidi w:val="0"/>
        <w:jc w:val="lowKashida"/>
        <w:rPr>
          <w:b/>
          <w:bCs/>
          <w:sz w:val="24"/>
          <w:szCs w:val="24"/>
        </w:rPr>
      </w:pPr>
      <w:r w:rsidRPr="003172C0">
        <w:rPr>
          <w:b/>
          <w:bCs/>
          <w:sz w:val="24"/>
          <w:szCs w:val="24"/>
        </w:rPr>
        <w:t xml:space="preserve">The Palestinian Central Bureau of Statistics (PCBS) extends its deep appreciation to all </w:t>
      </w:r>
      <w:r w:rsidR="00EC3E4A">
        <w:rPr>
          <w:b/>
          <w:bCs/>
          <w:sz w:val="24"/>
          <w:szCs w:val="24"/>
        </w:rPr>
        <w:t>main</w:t>
      </w:r>
      <w:r w:rsidRPr="003172C0">
        <w:rPr>
          <w:b/>
          <w:bCs/>
          <w:sz w:val="24"/>
          <w:szCs w:val="24"/>
        </w:rPr>
        <w:t xml:space="preserve"> official </w:t>
      </w:r>
      <w:r w:rsidR="006D1CD7" w:rsidRPr="003172C0">
        <w:rPr>
          <w:b/>
          <w:bCs/>
          <w:sz w:val="24"/>
          <w:szCs w:val="24"/>
        </w:rPr>
        <w:t xml:space="preserve">data </w:t>
      </w:r>
      <w:r w:rsidR="00DA4800">
        <w:rPr>
          <w:b/>
          <w:bCs/>
          <w:sz w:val="24"/>
          <w:szCs w:val="24"/>
        </w:rPr>
        <w:t xml:space="preserve">sources </w:t>
      </w:r>
      <w:r w:rsidRPr="003172C0">
        <w:rPr>
          <w:b/>
          <w:bCs/>
          <w:sz w:val="24"/>
          <w:szCs w:val="24"/>
        </w:rPr>
        <w:t xml:space="preserve">for their </w:t>
      </w:r>
      <w:r w:rsidR="0081151D">
        <w:rPr>
          <w:b/>
          <w:bCs/>
          <w:sz w:val="24"/>
          <w:szCs w:val="24"/>
        </w:rPr>
        <w:t xml:space="preserve">contribution in providing </w:t>
      </w:r>
      <w:r w:rsidR="000210AA">
        <w:rPr>
          <w:b/>
          <w:bCs/>
          <w:sz w:val="24"/>
          <w:szCs w:val="24"/>
        </w:rPr>
        <w:t xml:space="preserve">the </w:t>
      </w:r>
      <w:r w:rsidRPr="003172C0">
        <w:rPr>
          <w:b/>
          <w:bCs/>
          <w:sz w:val="24"/>
          <w:szCs w:val="24"/>
        </w:rPr>
        <w:t xml:space="preserve">data </w:t>
      </w:r>
      <w:r w:rsidR="000210AA">
        <w:rPr>
          <w:b/>
          <w:bCs/>
          <w:sz w:val="24"/>
          <w:szCs w:val="24"/>
        </w:rPr>
        <w:t xml:space="preserve">required for the </w:t>
      </w:r>
      <w:r w:rsidRPr="003172C0">
        <w:rPr>
          <w:b/>
          <w:bCs/>
          <w:sz w:val="24"/>
          <w:szCs w:val="24"/>
        </w:rPr>
        <w:t xml:space="preserve">compilation of </w:t>
      </w:r>
      <w:r w:rsidR="000210AA">
        <w:rPr>
          <w:b/>
          <w:bCs/>
          <w:sz w:val="24"/>
          <w:szCs w:val="24"/>
        </w:rPr>
        <w:t xml:space="preserve">the </w:t>
      </w:r>
      <w:r w:rsidRPr="003172C0">
        <w:rPr>
          <w:b/>
          <w:bCs/>
          <w:sz w:val="24"/>
          <w:szCs w:val="24"/>
        </w:rPr>
        <w:t>National Accounts.</w:t>
      </w:r>
      <w:r w:rsidR="00817624">
        <w:rPr>
          <w:b/>
          <w:bCs/>
          <w:sz w:val="24"/>
          <w:szCs w:val="24"/>
        </w:rPr>
        <w:t xml:space="preserve">  In addition, PCBS extends its deep appreciation to the Palestinian Monetary Authority (PMA) for </w:t>
      </w:r>
      <w:r w:rsidR="00465750">
        <w:rPr>
          <w:b/>
          <w:bCs/>
          <w:sz w:val="24"/>
          <w:szCs w:val="24"/>
        </w:rPr>
        <w:t>its</w:t>
      </w:r>
      <w:r w:rsidR="00817624">
        <w:rPr>
          <w:b/>
          <w:bCs/>
          <w:sz w:val="24"/>
          <w:szCs w:val="24"/>
        </w:rPr>
        <w:t xml:space="preserve"> </w:t>
      </w:r>
      <w:r w:rsidR="00465750">
        <w:rPr>
          <w:b/>
          <w:bCs/>
          <w:sz w:val="24"/>
          <w:szCs w:val="24"/>
        </w:rPr>
        <w:t>assistance</w:t>
      </w:r>
      <w:r w:rsidR="00817624">
        <w:rPr>
          <w:b/>
          <w:bCs/>
          <w:sz w:val="24"/>
          <w:szCs w:val="24"/>
        </w:rPr>
        <w:t xml:space="preserve"> in reviewing the National Accounts </w:t>
      </w:r>
      <w:r w:rsidR="00465750">
        <w:rPr>
          <w:b/>
          <w:bCs/>
          <w:sz w:val="24"/>
          <w:szCs w:val="24"/>
        </w:rPr>
        <w:t>d</w:t>
      </w:r>
      <w:r w:rsidR="00817624">
        <w:rPr>
          <w:b/>
          <w:bCs/>
          <w:sz w:val="24"/>
          <w:szCs w:val="24"/>
        </w:rPr>
        <w:t>ata.</w:t>
      </w:r>
      <w:r w:rsidRPr="003172C0">
        <w:rPr>
          <w:b/>
          <w:bCs/>
          <w:sz w:val="24"/>
          <w:szCs w:val="24"/>
        </w:rPr>
        <w:t xml:space="preserve"> </w:t>
      </w:r>
    </w:p>
    <w:p w:rsidR="00691DC9" w:rsidRPr="003172C0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691DC9" w:rsidRPr="003172C0" w:rsidRDefault="00691DC9" w:rsidP="006D1CD7">
      <w:pPr>
        <w:bidi w:val="0"/>
        <w:jc w:val="lowKashida"/>
        <w:rPr>
          <w:b/>
          <w:bCs/>
          <w:sz w:val="24"/>
          <w:szCs w:val="24"/>
        </w:rPr>
      </w:pPr>
      <w:r w:rsidRPr="003172C0">
        <w:rPr>
          <w:b/>
          <w:bCs/>
          <w:sz w:val="24"/>
          <w:szCs w:val="24"/>
        </w:rPr>
        <w:t xml:space="preserve">The National Accounts Report </w:t>
      </w:r>
      <w:r w:rsidR="0079207E">
        <w:rPr>
          <w:b/>
          <w:bCs/>
          <w:sz w:val="24"/>
          <w:szCs w:val="24"/>
        </w:rPr>
        <w:t>2016</w:t>
      </w:r>
      <w:r w:rsidRPr="003172C0">
        <w:rPr>
          <w:b/>
          <w:bCs/>
          <w:sz w:val="24"/>
          <w:szCs w:val="24"/>
        </w:rPr>
        <w:t xml:space="preserve"> </w:t>
      </w:r>
      <w:r w:rsidR="006D1CD7">
        <w:rPr>
          <w:b/>
          <w:bCs/>
          <w:sz w:val="24"/>
          <w:szCs w:val="24"/>
        </w:rPr>
        <w:t>has been</w:t>
      </w:r>
      <w:r w:rsidRPr="003172C0">
        <w:rPr>
          <w:b/>
          <w:bCs/>
          <w:sz w:val="24"/>
          <w:szCs w:val="24"/>
        </w:rPr>
        <w:t xml:space="preserve"> </w:t>
      </w:r>
      <w:r w:rsidR="006D1CD7">
        <w:rPr>
          <w:b/>
          <w:bCs/>
          <w:sz w:val="24"/>
          <w:szCs w:val="24"/>
        </w:rPr>
        <w:t>planned and conducted</w:t>
      </w:r>
      <w:r w:rsidRPr="003172C0">
        <w:rPr>
          <w:b/>
          <w:bCs/>
          <w:sz w:val="24"/>
          <w:szCs w:val="24"/>
        </w:rPr>
        <w:t xml:space="preserve"> by a technical team from PCBS </w:t>
      </w:r>
      <w:r w:rsidR="006D1CD7">
        <w:rPr>
          <w:b/>
          <w:bCs/>
          <w:sz w:val="24"/>
          <w:szCs w:val="24"/>
        </w:rPr>
        <w:t xml:space="preserve">and </w:t>
      </w:r>
      <w:r w:rsidRPr="003172C0">
        <w:rPr>
          <w:b/>
          <w:bCs/>
          <w:sz w:val="24"/>
          <w:szCs w:val="24"/>
        </w:rPr>
        <w:t xml:space="preserve">with </w:t>
      </w:r>
      <w:r w:rsidR="006D1CD7">
        <w:rPr>
          <w:b/>
          <w:bCs/>
          <w:sz w:val="24"/>
          <w:szCs w:val="24"/>
        </w:rPr>
        <w:t xml:space="preserve">a </w:t>
      </w:r>
      <w:r w:rsidRPr="003172C0">
        <w:rPr>
          <w:b/>
          <w:bCs/>
          <w:sz w:val="24"/>
          <w:szCs w:val="24"/>
        </w:rPr>
        <w:t xml:space="preserve">joint funding </w:t>
      </w:r>
      <w:r w:rsidR="006D1CD7">
        <w:rPr>
          <w:b/>
          <w:bCs/>
          <w:sz w:val="24"/>
          <w:szCs w:val="24"/>
        </w:rPr>
        <w:t>by</w:t>
      </w:r>
      <w:r w:rsidRPr="003172C0">
        <w:rPr>
          <w:b/>
          <w:bCs/>
          <w:sz w:val="24"/>
          <w:szCs w:val="24"/>
        </w:rPr>
        <w:t xml:space="preserve"> </w:t>
      </w:r>
      <w:r w:rsidR="000210AA">
        <w:rPr>
          <w:b/>
          <w:bCs/>
          <w:sz w:val="24"/>
          <w:szCs w:val="24"/>
        </w:rPr>
        <w:t xml:space="preserve">the </w:t>
      </w:r>
      <w:r w:rsidR="007C7212">
        <w:rPr>
          <w:b/>
          <w:bCs/>
          <w:sz w:val="24"/>
          <w:szCs w:val="24"/>
        </w:rPr>
        <w:t>State of Palestine</w:t>
      </w:r>
      <w:r w:rsidRPr="003172C0">
        <w:rPr>
          <w:b/>
          <w:bCs/>
          <w:sz w:val="24"/>
          <w:szCs w:val="24"/>
        </w:rPr>
        <w:t xml:space="preserve"> a</w:t>
      </w:r>
      <w:r w:rsidR="007C7212">
        <w:rPr>
          <w:b/>
          <w:bCs/>
          <w:sz w:val="24"/>
          <w:szCs w:val="24"/>
        </w:rPr>
        <w:t>nd the Core Funding Group (CFG)</w:t>
      </w:r>
      <w:r w:rsidR="006D1CD7">
        <w:rPr>
          <w:b/>
          <w:bCs/>
          <w:sz w:val="24"/>
          <w:szCs w:val="24"/>
        </w:rPr>
        <w:t xml:space="preserve"> for the year 2017</w:t>
      </w:r>
      <w:r w:rsidR="00DA4800">
        <w:rPr>
          <w:b/>
          <w:bCs/>
          <w:sz w:val="24"/>
          <w:szCs w:val="24"/>
        </w:rPr>
        <w:t>,</w:t>
      </w:r>
      <w:r w:rsidR="007C7212">
        <w:rPr>
          <w:b/>
          <w:bCs/>
          <w:sz w:val="24"/>
          <w:szCs w:val="24"/>
        </w:rPr>
        <w:t xml:space="preserve"> </w:t>
      </w:r>
      <w:r w:rsidRPr="003172C0">
        <w:rPr>
          <w:b/>
          <w:bCs/>
          <w:sz w:val="24"/>
          <w:szCs w:val="24"/>
        </w:rPr>
        <w:t xml:space="preserve">represented by the Representative Office of Norway to </w:t>
      </w:r>
      <w:r w:rsidR="000210AA">
        <w:rPr>
          <w:b/>
          <w:bCs/>
          <w:sz w:val="24"/>
          <w:szCs w:val="24"/>
        </w:rPr>
        <w:t xml:space="preserve">the </w:t>
      </w:r>
      <w:r w:rsidR="008633FE">
        <w:rPr>
          <w:b/>
          <w:bCs/>
          <w:sz w:val="24"/>
          <w:szCs w:val="24"/>
        </w:rPr>
        <w:t xml:space="preserve">State of Palestine </w:t>
      </w:r>
      <w:r w:rsidRPr="003172C0">
        <w:rPr>
          <w:b/>
          <w:bCs/>
          <w:sz w:val="24"/>
          <w:szCs w:val="24"/>
        </w:rPr>
        <w:t xml:space="preserve">and the Swiss Development and Cooperation Agency (SDC). </w:t>
      </w:r>
    </w:p>
    <w:p w:rsidR="00691DC9" w:rsidRPr="003172C0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6D1CD7" w:rsidRPr="006D1CD7" w:rsidRDefault="006D1CD7" w:rsidP="006D1CD7">
      <w:pPr>
        <w:autoSpaceDE w:val="0"/>
        <w:autoSpaceDN w:val="0"/>
        <w:bidi w:val="0"/>
        <w:adjustRightInd w:val="0"/>
        <w:jc w:val="both"/>
        <w:rPr>
          <w:b/>
          <w:bCs/>
          <w:sz w:val="24"/>
          <w:szCs w:val="24"/>
        </w:rPr>
      </w:pPr>
      <w:r w:rsidRPr="006D1CD7">
        <w:rPr>
          <w:b/>
          <w:bCs/>
          <w:sz w:val="24"/>
          <w:szCs w:val="24"/>
        </w:rPr>
        <w:t>PCBS also extends its sincere gratitude and appreciation to the members of the Core</w:t>
      </w:r>
    </w:p>
    <w:p w:rsidR="00691DC9" w:rsidRPr="006D1CD7" w:rsidRDefault="006D1CD7" w:rsidP="006D1CD7">
      <w:pPr>
        <w:bidi w:val="0"/>
        <w:jc w:val="both"/>
        <w:rPr>
          <w:b/>
          <w:bCs/>
          <w:sz w:val="24"/>
          <w:szCs w:val="24"/>
        </w:rPr>
      </w:pPr>
      <w:r w:rsidRPr="006D1CD7">
        <w:rPr>
          <w:b/>
          <w:bCs/>
          <w:sz w:val="24"/>
          <w:szCs w:val="24"/>
        </w:rPr>
        <w:t>Funding Group (CFG) for their invaluable contribution in funding the project.</w:t>
      </w: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691DC9" w:rsidRPr="00FA5173" w:rsidRDefault="00691DC9" w:rsidP="00691DC9">
      <w:pPr>
        <w:pStyle w:val="BlockText"/>
        <w:ind w:left="0" w:right="-2" w:firstLine="720"/>
        <w:rPr>
          <w:color w:val="000000" w:themeColor="text1"/>
        </w:rPr>
      </w:pPr>
    </w:p>
    <w:p w:rsidR="00691DC9" w:rsidRPr="00FA5173" w:rsidRDefault="00691DC9" w:rsidP="00691DC9">
      <w:pPr>
        <w:pStyle w:val="BlockText"/>
        <w:ind w:left="0" w:right="-2"/>
        <w:rPr>
          <w:color w:val="000000" w:themeColor="text1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right="-1"/>
        <w:jc w:val="lowKashida"/>
        <w:rPr>
          <w:rFonts w:cs="Times New Roman"/>
          <w:b/>
          <w:bCs/>
          <w:color w:val="000000" w:themeColor="text1"/>
          <w:sz w:val="24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Default="00691DC9" w:rsidP="00691DC9">
      <w:pPr>
        <w:bidi w:val="0"/>
        <w:rPr>
          <w:w w:val="115"/>
          <w:sz w:val="26"/>
          <w:szCs w:val="31"/>
        </w:rPr>
      </w:pPr>
      <w:r>
        <w:br w:type="page"/>
      </w:r>
    </w:p>
    <w:p w:rsidR="00691DC9" w:rsidRDefault="00691DC9" w:rsidP="00691DC9">
      <w:pPr>
        <w:bidi w:val="0"/>
        <w:rPr>
          <w:b/>
          <w:bCs/>
          <w:w w:val="115"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br w:type="page"/>
      </w:r>
    </w:p>
    <w:p w:rsidR="00691DC9" w:rsidRPr="008F2658" w:rsidRDefault="009264A4" w:rsidP="00691DC9">
      <w:pPr>
        <w:pStyle w:val="Heading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Work Team</w:t>
      </w:r>
    </w:p>
    <w:p w:rsidR="00691DC9" w:rsidRDefault="00691DC9" w:rsidP="00691DC9">
      <w:pPr>
        <w:bidi w:val="0"/>
        <w:jc w:val="center"/>
        <w:rPr>
          <w:b/>
          <w:bCs/>
        </w:rPr>
      </w:pPr>
    </w:p>
    <w:tbl>
      <w:tblPr>
        <w:tblW w:w="0" w:type="auto"/>
        <w:tblLook w:val="0000"/>
      </w:tblPr>
      <w:tblGrid>
        <w:gridCol w:w="531"/>
        <w:gridCol w:w="144"/>
        <w:gridCol w:w="3508"/>
        <w:gridCol w:w="33"/>
        <w:gridCol w:w="111"/>
        <w:gridCol w:w="3895"/>
        <w:gridCol w:w="33"/>
        <w:gridCol w:w="111"/>
      </w:tblGrid>
      <w:tr w:rsidR="00691DC9" w:rsidRPr="00CA6FAE" w:rsidTr="000D4EE7">
        <w:trPr>
          <w:gridAfter w:val="2"/>
          <w:wAfter w:w="144" w:type="dxa"/>
          <w:trHeight w:val="340"/>
        </w:trPr>
        <w:tc>
          <w:tcPr>
            <w:tcW w:w="4183" w:type="dxa"/>
            <w:gridSpan w:val="3"/>
            <w:vAlign w:val="center"/>
          </w:tcPr>
          <w:p w:rsidR="00691DC9" w:rsidRPr="00CA6FAE" w:rsidRDefault="00691DC9" w:rsidP="00396F59">
            <w:pPr>
              <w:pStyle w:val="Heading3"/>
              <w:numPr>
                <w:ilvl w:val="0"/>
                <w:numId w:val="1"/>
              </w:numPr>
              <w:bidi w:val="0"/>
              <w:ind w:right="-426"/>
              <w:jc w:val="left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z w:val="24"/>
                <w:szCs w:val="24"/>
              </w:rPr>
              <w:t>Report Preparation</w:t>
            </w:r>
          </w:p>
        </w:tc>
        <w:tc>
          <w:tcPr>
            <w:tcW w:w="4039" w:type="dxa"/>
            <w:gridSpan w:val="3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0D4EE7">
        <w:trPr>
          <w:gridAfter w:val="2"/>
          <w:wAfter w:w="144" w:type="dxa"/>
          <w:trHeight w:val="340"/>
        </w:trPr>
        <w:tc>
          <w:tcPr>
            <w:tcW w:w="531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52" w:type="dxa"/>
            <w:gridSpan w:val="2"/>
            <w:vAlign w:val="center"/>
          </w:tcPr>
          <w:p w:rsidR="000C7AC1" w:rsidRPr="00CA6FAE" w:rsidRDefault="00D60D6D" w:rsidP="006D1CD7">
            <w:pPr>
              <w:pStyle w:val="Heading3"/>
              <w:bidi w:val="0"/>
              <w:ind w:left="36" w:hanging="171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403D84" w:rsidRPr="00CA6FAE">
              <w:rPr>
                <w:rFonts w:cs="Times New Roman"/>
                <w:b w:val="0"/>
                <w:bCs w:val="0"/>
                <w:sz w:val="24"/>
                <w:szCs w:val="24"/>
              </w:rPr>
              <w:t>Rania Abughaboush</w:t>
            </w:r>
          </w:p>
        </w:tc>
        <w:tc>
          <w:tcPr>
            <w:tcW w:w="4039" w:type="dxa"/>
            <w:gridSpan w:val="3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0454C6" w:rsidRPr="00CA6FAE" w:rsidTr="000D4EE7">
        <w:trPr>
          <w:gridAfter w:val="2"/>
          <w:wAfter w:w="144" w:type="dxa"/>
          <w:trHeight w:val="340"/>
        </w:trPr>
        <w:tc>
          <w:tcPr>
            <w:tcW w:w="531" w:type="dxa"/>
            <w:vAlign w:val="center"/>
          </w:tcPr>
          <w:p w:rsidR="000454C6" w:rsidRPr="00CA6FAE" w:rsidRDefault="000454C6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52" w:type="dxa"/>
            <w:gridSpan w:val="2"/>
            <w:vAlign w:val="center"/>
          </w:tcPr>
          <w:p w:rsidR="000454C6" w:rsidRPr="00CA6FAE" w:rsidRDefault="000454C6" w:rsidP="006D1CD7">
            <w:pPr>
              <w:bidi w:val="0"/>
              <w:ind w:left="36" w:hanging="171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z w:val="24"/>
                <w:szCs w:val="24"/>
              </w:rPr>
              <w:t xml:space="preserve"> Hasan Dwekat</w:t>
            </w:r>
          </w:p>
        </w:tc>
        <w:tc>
          <w:tcPr>
            <w:tcW w:w="4039" w:type="dxa"/>
            <w:gridSpan w:val="3"/>
            <w:vAlign w:val="center"/>
          </w:tcPr>
          <w:p w:rsidR="000454C6" w:rsidRPr="00CA6FAE" w:rsidRDefault="000454C6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0454C6" w:rsidRPr="00CA6FAE" w:rsidTr="000D4EE7">
        <w:trPr>
          <w:gridAfter w:val="2"/>
          <w:wAfter w:w="144" w:type="dxa"/>
          <w:trHeight w:val="340"/>
        </w:trPr>
        <w:tc>
          <w:tcPr>
            <w:tcW w:w="531" w:type="dxa"/>
            <w:vAlign w:val="center"/>
          </w:tcPr>
          <w:p w:rsidR="000454C6" w:rsidRPr="00CA6FAE" w:rsidRDefault="000454C6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52" w:type="dxa"/>
            <w:gridSpan w:val="2"/>
            <w:vAlign w:val="center"/>
          </w:tcPr>
          <w:p w:rsidR="000454C6" w:rsidRPr="00CA6FAE" w:rsidRDefault="000454C6" w:rsidP="006D1CD7">
            <w:pPr>
              <w:bidi w:val="0"/>
              <w:ind w:left="36" w:hanging="171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Enas Mustafa</w:t>
            </w:r>
          </w:p>
        </w:tc>
        <w:tc>
          <w:tcPr>
            <w:tcW w:w="4039" w:type="dxa"/>
            <w:gridSpan w:val="3"/>
            <w:vAlign w:val="center"/>
          </w:tcPr>
          <w:p w:rsidR="000454C6" w:rsidRPr="00CA6FAE" w:rsidRDefault="000454C6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0454C6" w:rsidRPr="00CA6FAE" w:rsidTr="000D4EE7">
        <w:trPr>
          <w:gridAfter w:val="2"/>
          <w:wAfter w:w="144" w:type="dxa"/>
          <w:trHeight w:val="340"/>
        </w:trPr>
        <w:tc>
          <w:tcPr>
            <w:tcW w:w="531" w:type="dxa"/>
            <w:vAlign w:val="center"/>
          </w:tcPr>
          <w:p w:rsidR="000454C6" w:rsidRPr="00CA6FAE" w:rsidRDefault="000454C6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52" w:type="dxa"/>
            <w:gridSpan w:val="2"/>
            <w:vAlign w:val="center"/>
          </w:tcPr>
          <w:p w:rsidR="000454C6" w:rsidRPr="00CA6FAE" w:rsidRDefault="000454C6" w:rsidP="006D1CD7">
            <w:pPr>
              <w:bidi w:val="0"/>
              <w:ind w:left="36" w:hanging="171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Islam Alsouse</w:t>
            </w:r>
          </w:p>
        </w:tc>
        <w:tc>
          <w:tcPr>
            <w:tcW w:w="4039" w:type="dxa"/>
            <w:gridSpan w:val="3"/>
            <w:vAlign w:val="center"/>
          </w:tcPr>
          <w:p w:rsidR="000454C6" w:rsidRPr="00CA6FAE" w:rsidRDefault="000454C6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AC5162" w:rsidRPr="00CA6FAE" w:rsidTr="000D4EE7">
        <w:trPr>
          <w:gridAfter w:val="2"/>
          <w:wAfter w:w="144" w:type="dxa"/>
          <w:trHeight w:val="340"/>
        </w:trPr>
        <w:tc>
          <w:tcPr>
            <w:tcW w:w="531" w:type="dxa"/>
            <w:vAlign w:val="center"/>
          </w:tcPr>
          <w:p w:rsidR="00AC5162" w:rsidRPr="00CA6FAE" w:rsidRDefault="00AC5162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52" w:type="dxa"/>
            <w:gridSpan w:val="2"/>
            <w:vAlign w:val="center"/>
          </w:tcPr>
          <w:p w:rsidR="00AC5162" w:rsidRPr="00CA6FAE" w:rsidRDefault="00AC5162" w:rsidP="006D1CD7">
            <w:pPr>
              <w:bidi w:val="0"/>
              <w:ind w:left="36" w:hanging="171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0454C6">
              <w:rPr>
                <w:rFonts w:cs="Times New Roman"/>
                <w:sz w:val="24"/>
                <w:szCs w:val="24"/>
              </w:rPr>
              <w:t>Bashir Shbaita</w:t>
            </w:r>
          </w:p>
        </w:tc>
        <w:tc>
          <w:tcPr>
            <w:tcW w:w="4039" w:type="dxa"/>
            <w:gridSpan w:val="3"/>
            <w:vAlign w:val="center"/>
          </w:tcPr>
          <w:p w:rsidR="00AC5162" w:rsidRPr="00CA6FAE" w:rsidRDefault="00AC5162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0454C6" w:rsidRPr="00CA6FAE" w:rsidTr="000D4EE7">
        <w:trPr>
          <w:gridAfter w:val="2"/>
          <w:wAfter w:w="144" w:type="dxa"/>
          <w:trHeight w:val="340"/>
        </w:trPr>
        <w:tc>
          <w:tcPr>
            <w:tcW w:w="531" w:type="dxa"/>
            <w:vAlign w:val="center"/>
          </w:tcPr>
          <w:p w:rsidR="000454C6" w:rsidRPr="00CA6FAE" w:rsidRDefault="000454C6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52" w:type="dxa"/>
            <w:gridSpan w:val="2"/>
            <w:vAlign w:val="center"/>
          </w:tcPr>
          <w:p w:rsidR="000454C6" w:rsidRDefault="000454C6" w:rsidP="006D1CD7">
            <w:pPr>
              <w:bidi w:val="0"/>
              <w:ind w:left="36" w:hanging="171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Ayat Assi</w:t>
            </w:r>
          </w:p>
        </w:tc>
        <w:tc>
          <w:tcPr>
            <w:tcW w:w="4039" w:type="dxa"/>
            <w:gridSpan w:val="3"/>
            <w:vAlign w:val="center"/>
          </w:tcPr>
          <w:p w:rsidR="000454C6" w:rsidRPr="00CA6FAE" w:rsidRDefault="000454C6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0D4EE7">
        <w:trPr>
          <w:gridAfter w:val="2"/>
          <w:wAfter w:w="144" w:type="dxa"/>
          <w:trHeight w:val="340"/>
        </w:trPr>
        <w:tc>
          <w:tcPr>
            <w:tcW w:w="531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52" w:type="dxa"/>
            <w:gridSpan w:val="2"/>
            <w:vAlign w:val="center"/>
          </w:tcPr>
          <w:p w:rsidR="00691DC9" w:rsidRPr="00CA6FAE" w:rsidRDefault="00691DC9" w:rsidP="00396F59">
            <w:pPr>
              <w:bidi w:val="0"/>
              <w:ind w:hanging="171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039" w:type="dxa"/>
            <w:gridSpan w:val="3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0D4EE7">
        <w:trPr>
          <w:gridAfter w:val="2"/>
          <w:wAfter w:w="144" w:type="dxa"/>
          <w:trHeight w:val="340"/>
        </w:trPr>
        <w:tc>
          <w:tcPr>
            <w:tcW w:w="4183" w:type="dxa"/>
            <w:gridSpan w:val="3"/>
            <w:vAlign w:val="center"/>
          </w:tcPr>
          <w:p w:rsidR="00691DC9" w:rsidRPr="00CA6FAE" w:rsidRDefault="00691DC9" w:rsidP="00BF7285">
            <w:pPr>
              <w:pStyle w:val="Heading3"/>
              <w:numPr>
                <w:ilvl w:val="0"/>
                <w:numId w:val="1"/>
              </w:numPr>
              <w:bidi w:val="0"/>
              <w:ind w:right="-426"/>
              <w:jc w:val="left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z w:val="24"/>
                <w:szCs w:val="24"/>
              </w:rPr>
              <w:t>Dissemination Standards</w:t>
            </w:r>
          </w:p>
        </w:tc>
        <w:tc>
          <w:tcPr>
            <w:tcW w:w="4039" w:type="dxa"/>
            <w:gridSpan w:val="3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0D4EE7">
        <w:trPr>
          <w:gridAfter w:val="1"/>
          <w:wAfter w:w="111" w:type="dxa"/>
          <w:trHeight w:val="340"/>
        </w:trPr>
        <w:tc>
          <w:tcPr>
            <w:tcW w:w="531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vAlign w:val="center"/>
          </w:tcPr>
          <w:p w:rsidR="00691DC9" w:rsidRPr="00CA6FAE" w:rsidRDefault="00691DC9" w:rsidP="006D1CD7">
            <w:pPr>
              <w:pStyle w:val="Heading3"/>
              <w:bidi w:val="0"/>
              <w:ind w:left="36" w:hanging="171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Hanan Janajreh</w:t>
            </w:r>
          </w:p>
        </w:tc>
        <w:tc>
          <w:tcPr>
            <w:tcW w:w="4039" w:type="dxa"/>
            <w:gridSpan w:val="3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0D4EE7">
        <w:trPr>
          <w:gridAfter w:val="2"/>
          <w:wAfter w:w="144" w:type="dxa"/>
          <w:trHeight w:val="340"/>
        </w:trPr>
        <w:tc>
          <w:tcPr>
            <w:tcW w:w="4183" w:type="dxa"/>
            <w:gridSpan w:val="3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039" w:type="dxa"/>
            <w:gridSpan w:val="3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691DC9" w:rsidRPr="00CA6FAE" w:rsidTr="000D4EE7">
        <w:trPr>
          <w:gridAfter w:val="2"/>
          <w:wAfter w:w="144" w:type="dxa"/>
          <w:trHeight w:val="340"/>
        </w:trPr>
        <w:tc>
          <w:tcPr>
            <w:tcW w:w="4183" w:type="dxa"/>
            <w:gridSpan w:val="3"/>
            <w:vAlign w:val="center"/>
          </w:tcPr>
          <w:p w:rsidR="00691DC9" w:rsidRPr="00CA6FAE" w:rsidRDefault="00691DC9" w:rsidP="00396F59">
            <w:pPr>
              <w:numPr>
                <w:ilvl w:val="0"/>
                <w:numId w:val="12"/>
              </w:numPr>
              <w:bidi w:val="0"/>
              <w:ind w:right="0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>Preliminary Review</w:t>
            </w:r>
          </w:p>
        </w:tc>
        <w:tc>
          <w:tcPr>
            <w:tcW w:w="4039" w:type="dxa"/>
            <w:gridSpan w:val="3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</w:pPr>
          </w:p>
        </w:tc>
      </w:tr>
      <w:tr w:rsidR="00691DC9" w:rsidRPr="00CA6FAE" w:rsidTr="000D4EE7">
        <w:trPr>
          <w:trHeight w:val="340"/>
        </w:trPr>
        <w:tc>
          <w:tcPr>
            <w:tcW w:w="675" w:type="dxa"/>
            <w:gridSpan w:val="2"/>
            <w:vAlign w:val="center"/>
          </w:tcPr>
          <w:p w:rsidR="00691DC9" w:rsidRPr="00CA6FAE" w:rsidRDefault="00691DC9" w:rsidP="006D1CD7">
            <w:pPr>
              <w:pStyle w:val="Heading3"/>
              <w:bidi w:val="0"/>
              <w:jc w:val="left"/>
              <w:rPr>
                <w:rFonts w:cs="Times New Roman"/>
                <w:sz w:val="24"/>
                <w:szCs w:val="24"/>
                <w:lang w:val="fr-FR"/>
              </w:rPr>
            </w:pPr>
          </w:p>
        </w:tc>
        <w:tc>
          <w:tcPr>
            <w:tcW w:w="3652" w:type="dxa"/>
            <w:gridSpan w:val="3"/>
            <w:vAlign w:val="center"/>
          </w:tcPr>
          <w:p w:rsidR="00691DC9" w:rsidRPr="00CA6FAE" w:rsidRDefault="00691DC9" w:rsidP="006D1CD7">
            <w:pPr>
              <w:pStyle w:val="Heading3"/>
              <w:bidi w:val="0"/>
              <w:ind w:hanging="171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Amina Khasib</w:t>
            </w:r>
          </w:p>
        </w:tc>
        <w:tc>
          <w:tcPr>
            <w:tcW w:w="4039" w:type="dxa"/>
            <w:gridSpan w:val="3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</w:pPr>
          </w:p>
        </w:tc>
      </w:tr>
      <w:tr w:rsidR="00691DC9" w:rsidRPr="00CA6FAE" w:rsidTr="000D4EE7">
        <w:trPr>
          <w:trHeight w:val="340"/>
        </w:trPr>
        <w:tc>
          <w:tcPr>
            <w:tcW w:w="675" w:type="dxa"/>
            <w:gridSpan w:val="2"/>
            <w:vAlign w:val="center"/>
          </w:tcPr>
          <w:p w:rsidR="00691DC9" w:rsidRPr="00CA6FAE" w:rsidRDefault="00691DC9" w:rsidP="006D1CD7">
            <w:pPr>
              <w:pStyle w:val="Heading3"/>
              <w:bidi w:val="0"/>
              <w:jc w:val="left"/>
              <w:rPr>
                <w:rFonts w:cs="Times New Roman"/>
                <w:sz w:val="24"/>
                <w:szCs w:val="24"/>
                <w:lang w:val="fr-FR"/>
              </w:rPr>
            </w:pPr>
          </w:p>
        </w:tc>
        <w:tc>
          <w:tcPr>
            <w:tcW w:w="3652" w:type="dxa"/>
            <w:gridSpan w:val="3"/>
            <w:vAlign w:val="center"/>
          </w:tcPr>
          <w:p w:rsidR="00691DC9" w:rsidRPr="00CA6FAE" w:rsidRDefault="00691DC9" w:rsidP="000D4EE7">
            <w:pPr>
              <w:pStyle w:val="Heading3"/>
              <w:bidi w:val="0"/>
              <w:ind w:hanging="171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4039" w:type="dxa"/>
            <w:gridSpan w:val="3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</w:pPr>
          </w:p>
        </w:tc>
      </w:tr>
      <w:tr w:rsidR="00691DC9" w:rsidRPr="00CA6FAE" w:rsidTr="000D4EE7">
        <w:trPr>
          <w:gridAfter w:val="2"/>
          <w:wAfter w:w="144" w:type="dxa"/>
          <w:trHeight w:val="340"/>
        </w:trPr>
        <w:tc>
          <w:tcPr>
            <w:tcW w:w="4183" w:type="dxa"/>
            <w:gridSpan w:val="3"/>
            <w:vAlign w:val="center"/>
          </w:tcPr>
          <w:p w:rsidR="00691DC9" w:rsidRPr="00CA6FAE" w:rsidRDefault="00691DC9" w:rsidP="00396F59">
            <w:pPr>
              <w:pStyle w:val="Heading3"/>
              <w:numPr>
                <w:ilvl w:val="0"/>
                <w:numId w:val="1"/>
              </w:numPr>
              <w:bidi w:val="0"/>
              <w:spacing w:line="360" w:lineRule="auto"/>
              <w:ind w:right="-426"/>
              <w:jc w:val="left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z w:val="24"/>
                <w:szCs w:val="24"/>
              </w:rPr>
              <w:t xml:space="preserve">Final Review </w:t>
            </w:r>
          </w:p>
        </w:tc>
        <w:tc>
          <w:tcPr>
            <w:tcW w:w="4039" w:type="dxa"/>
            <w:gridSpan w:val="3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0D4EE7" w:rsidRPr="00CA6FAE" w:rsidTr="000D4EE7">
        <w:trPr>
          <w:gridAfter w:val="2"/>
          <w:wAfter w:w="144" w:type="dxa"/>
          <w:trHeight w:val="340"/>
        </w:trPr>
        <w:tc>
          <w:tcPr>
            <w:tcW w:w="4183" w:type="dxa"/>
            <w:gridSpan w:val="3"/>
            <w:vAlign w:val="center"/>
          </w:tcPr>
          <w:p w:rsidR="000D4EE7" w:rsidRDefault="000D4EE7" w:rsidP="000D4EE7">
            <w:pPr>
              <w:pStyle w:val="Heading3"/>
              <w:bidi w:val="0"/>
              <w:ind w:left="567" w:hanging="171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</w:t>
            </w:r>
            <w:r w:rsidRPr="00CA6FAE">
              <w:rPr>
                <w:rFonts w:cs="Times New Roman"/>
                <w:b w:val="0"/>
                <w:bCs w:val="0"/>
                <w:sz w:val="24"/>
                <w:szCs w:val="24"/>
              </w:rPr>
              <w:t>Saleh Al Kafri, Ph</w:t>
            </w:r>
            <w:r>
              <w:rPr>
                <w:rFonts w:cs="Times New Roman"/>
                <w:b w:val="0"/>
                <w:bCs w:val="0"/>
                <w:sz w:val="24"/>
                <w:szCs w:val="24"/>
              </w:rPr>
              <w:t>.</w:t>
            </w:r>
            <w:r w:rsidRPr="00CA6FAE">
              <w:rPr>
                <w:rFonts w:cs="Times New Roman"/>
                <w:b w:val="0"/>
                <w:bCs w:val="0"/>
                <w:sz w:val="24"/>
                <w:szCs w:val="24"/>
              </w:rPr>
              <w:t>D</w:t>
            </w:r>
          </w:p>
        </w:tc>
        <w:tc>
          <w:tcPr>
            <w:tcW w:w="4039" w:type="dxa"/>
            <w:gridSpan w:val="3"/>
            <w:vAlign w:val="center"/>
          </w:tcPr>
          <w:p w:rsidR="000D4EE7" w:rsidRPr="00CA6FAE" w:rsidRDefault="000D4EE7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0D4EE7">
        <w:trPr>
          <w:gridAfter w:val="2"/>
          <w:wAfter w:w="144" w:type="dxa"/>
          <w:trHeight w:val="340"/>
        </w:trPr>
        <w:tc>
          <w:tcPr>
            <w:tcW w:w="4183" w:type="dxa"/>
            <w:gridSpan w:val="3"/>
            <w:vAlign w:val="center"/>
          </w:tcPr>
          <w:p w:rsidR="0085721D" w:rsidRDefault="006D1CD7" w:rsidP="006D1CD7">
            <w:pPr>
              <w:pStyle w:val="Heading3"/>
              <w:bidi w:val="0"/>
              <w:ind w:left="567" w:hanging="171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</w:t>
            </w:r>
            <w:r w:rsidR="0085721D" w:rsidRPr="00CA6FAE">
              <w:rPr>
                <w:rFonts w:cs="Times New Roman"/>
                <w:b w:val="0"/>
                <w:bCs w:val="0"/>
                <w:sz w:val="24"/>
                <w:szCs w:val="24"/>
              </w:rPr>
              <w:t>Mohammad Qalalwa</w:t>
            </w:r>
          </w:p>
          <w:p w:rsidR="00691DC9" w:rsidRPr="00CA6FAE" w:rsidRDefault="00691DC9" w:rsidP="007E2047">
            <w:pPr>
              <w:pStyle w:val="Heading3"/>
              <w:bidi w:val="0"/>
              <w:ind w:hanging="171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039" w:type="dxa"/>
            <w:gridSpan w:val="3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0D4EE7">
        <w:trPr>
          <w:gridAfter w:val="2"/>
          <w:wAfter w:w="144" w:type="dxa"/>
          <w:trHeight w:val="340"/>
        </w:trPr>
        <w:tc>
          <w:tcPr>
            <w:tcW w:w="4183" w:type="dxa"/>
            <w:gridSpan w:val="3"/>
            <w:vAlign w:val="center"/>
          </w:tcPr>
          <w:p w:rsidR="00691DC9" w:rsidRPr="00CA6FAE" w:rsidRDefault="00691DC9" w:rsidP="00396F59">
            <w:pPr>
              <w:pStyle w:val="Heading3"/>
              <w:numPr>
                <w:ilvl w:val="0"/>
                <w:numId w:val="1"/>
              </w:numPr>
              <w:bidi w:val="0"/>
              <w:ind w:right="-426"/>
              <w:jc w:val="left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z w:val="24"/>
                <w:szCs w:val="24"/>
              </w:rPr>
              <w:t>Overall Supervision</w:t>
            </w:r>
          </w:p>
        </w:tc>
        <w:tc>
          <w:tcPr>
            <w:tcW w:w="4039" w:type="dxa"/>
            <w:gridSpan w:val="3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0D4EE7">
        <w:trPr>
          <w:gridAfter w:val="2"/>
          <w:wAfter w:w="144" w:type="dxa"/>
          <w:trHeight w:val="340"/>
        </w:trPr>
        <w:tc>
          <w:tcPr>
            <w:tcW w:w="531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52" w:type="dxa"/>
            <w:gridSpan w:val="2"/>
            <w:vAlign w:val="center"/>
          </w:tcPr>
          <w:p w:rsidR="00691DC9" w:rsidRPr="00CA6FAE" w:rsidRDefault="00691DC9" w:rsidP="006D1CD7">
            <w:pPr>
              <w:pStyle w:val="Heading3"/>
              <w:bidi w:val="0"/>
              <w:ind w:left="178" w:hanging="171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</w:rPr>
              <w:t>Ola Awad</w:t>
            </w:r>
          </w:p>
        </w:tc>
        <w:tc>
          <w:tcPr>
            <w:tcW w:w="4039" w:type="dxa"/>
            <w:gridSpan w:val="3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</w:rPr>
              <w:t>President of PCBS</w:t>
            </w:r>
            <w:r w:rsidRPr="00CA6FAE">
              <w:rPr>
                <w:rFonts w:cs="Times New Roman"/>
                <w:b w:val="0"/>
                <w:bCs w:val="0"/>
                <w:noProof w:val="0"/>
                <w:sz w:val="24"/>
                <w:szCs w:val="24"/>
                <w:rtl/>
              </w:rPr>
              <w:t xml:space="preserve">    </w:t>
            </w:r>
          </w:p>
        </w:tc>
      </w:tr>
    </w:tbl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  <w:rtl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831CFE" w:rsidRDefault="00831CFE">
      <w:p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rtl/>
        </w:rPr>
        <w:lastRenderedPageBreak/>
        <w:br w:type="page"/>
      </w:r>
    </w:p>
    <w:p w:rsidR="00691DC9" w:rsidRPr="00C522DC" w:rsidRDefault="00691DC9" w:rsidP="00691DC9">
      <w:pPr>
        <w:bidi w:val="0"/>
        <w:jc w:val="center"/>
        <w:rPr>
          <w:rFonts w:cs="Times New Roman"/>
          <w:b/>
          <w:bCs/>
          <w:sz w:val="24"/>
          <w:szCs w:val="24"/>
          <w:rtl/>
        </w:rPr>
      </w:pPr>
      <w:r>
        <w:rPr>
          <w:b/>
          <w:bCs/>
          <w:sz w:val="28"/>
          <w:szCs w:val="28"/>
        </w:rPr>
        <w:lastRenderedPageBreak/>
        <w:t xml:space="preserve">Notice for </w:t>
      </w:r>
      <w:r w:rsidR="00DA4800">
        <w:rPr>
          <w:b/>
          <w:bCs/>
          <w:sz w:val="28"/>
          <w:szCs w:val="28"/>
        </w:rPr>
        <w:t>U</w:t>
      </w:r>
      <w:r>
        <w:rPr>
          <w:b/>
          <w:bCs/>
          <w:sz w:val="28"/>
          <w:szCs w:val="28"/>
        </w:rPr>
        <w:t xml:space="preserve">sers </w:t>
      </w:r>
    </w:p>
    <w:p w:rsidR="00691DC9" w:rsidRPr="00C522DC" w:rsidRDefault="00691DC9" w:rsidP="00691DC9">
      <w:pPr>
        <w:jc w:val="center"/>
        <w:rPr>
          <w:rFonts w:cs="Times New Roman"/>
          <w:b/>
          <w:bCs/>
          <w:color w:val="FF0000"/>
          <w:sz w:val="24"/>
          <w:szCs w:val="24"/>
          <w:rtl/>
        </w:rPr>
      </w:pPr>
    </w:p>
    <w:p w:rsidR="00691DC9" w:rsidRPr="00742AF9" w:rsidRDefault="00691DC9" w:rsidP="00691DC9">
      <w:pPr>
        <w:bidi w:val="0"/>
        <w:jc w:val="lowKashida"/>
        <w:rPr>
          <w:rFonts w:cs="Times New Roman"/>
          <w:sz w:val="24"/>
          <w:szCs w:val="24"/>
        </w:rPr>
      </w:pPr>
      <w:r w:rsidRPr="00742AF9">
        <w:rPr>
          <w:rFonts w:cs="Times New Roman"/>
          <w:sz w:val="24"/>
          <w:szCs w:val="24"/>
        </w:rPr>
        <w:t xml:space="preserve">The following notes should be considered by users of this report, which includes the </w:t>
      </w:r>
      <w:r w:rsidR="00BF7285" w:rsidRPr="00742AF9">
        <w:rPr>
          <w:rFonts w:cs="Times New Roman"/>
          <w:sz w:val="24"/>
          <w:szCs w:val="24"/>
        </w:rPr>
        <w:t>a</w:t>
      </w:r>
      <w:r w:rsidRPr="00742AF9">
        <w:rPr>
          <w:rFonts w:cs="Times New Roman"/>
          <w:sz w:val="24"/>
          <w:szCs w:val="24"/>
        </w:rPr>
        <w:t>nnual National Accounts</w:t>
      </w:r>
      <w:r w:rsidR="00BF7285" w:rsidRPr="00742AF9">
        <w:rPr>
          <w:rFonts w:cs="Times New Roman"/>
          <w:sz w:val="24"/>
          <w:szCs w:val="24"/>
        </w:rPr>
        <w:t xml:space="preserve"> and</w:t>
      </w:r>
      <w:r w:rsidRPr="00742AF9">
        <w:rPr>
          <w:rFonts w:cs="Times New Roman"/>
          <w:sz w:val="24"/>
          <w:szCs w:val="24"/>
        </w:rPr>
        <w:t xml:space="preserve"> the Institutional National Accounts:</w:t>
      </w:r>
    </w:p>
    <w:p w:rsidR="008021E7" w:rsidRPr="00134003" w:rsidRDefault="008021E7" w:rsidP="00991D44">
      <w:pPr>
        <w:pStyle w:val="ListParagraph"/>
        <w:numPr>
          <w:ilvl w:val="0"/>
          <w:numId w:val="14"/>
        </w:numPr>
        <w:bidi w:val="0"/>
        <w:ind w:right="-1"/>
        <w:jc w:val="both"/>
        <w:rPr>
          <w:rFonts w:ascii="Arial" w:hAnsi="Arial" w:cs="Arial"/>
          <w:sz w:val="24"/>
          <w:szCs w:val="24"/>
        </w:rPr>
      </w:pPr>
      <w:r w:rsidRPr="00134003">
        <w:rPr>
          <w:sz w:val="24"/>
          <w:szCs w:val="24"/>
        </w:rPr>
        <w:t>The institutional national accounts data</w:t>
      </w:r>
      <w:r w:rsidR="00653BF3" w:rsidRPr="00134003">
        <w:rPr>
          <w:sz w:val="24"/>
          <w:szCs w:val="24"/>
        </w:rPr>
        <w:t xml:space="preserve"> </w:t>
      </w:r>
      <w:r w:rsidR="00991D44">
        <w:rPr>
          <w:sz w:val="24"/>
          <w:szCs w:val="24"/>
        </w:rPr>
        <w:t>2015</w:t>
      </w:r>
      <w:r w:rsidR="00653BF3" w:rsidRPr="00134003">
        <w:rPr>
          <w:sz w:val="24"/>
          <w:szCs w:val="24"/>
        </w:rPr>
        <w:t>, 201</w:t>
      </w:r>
      <w:r w:rsidR="005C04FA" w:rsidRPr="00134003">
        <w:rPr>
          <w:rFonts w:hint="cs"/>
          <w:sz w:val="24"/>
          <w:szCs w:val="24"/>
          <w:rtl/>
        </w:rPr>
        <w:t>6</w:t>
      </w:r>
      <w:r w:rsidR="00653BF3" w:rsidRPr="00134003">
        <w:rPr>
          <w:sz w:val="24"/>
          <w:szCs w:val="24"/>
        </w:rPr>
        <w:t xml:space="preserve"> depend</w:t>
      </w:r>
      <w:r w:rsidR="00354CD9">
        <w:rPr>
          <w:sz w:val="24"/>
          <w:szCs w:val="24"/>
        </w:rPr>
        <w:t>s</w:t>
      </w:r>
      <w:r w:rsidRPr="00134003">
        <w:rPr>
          <w:sz w:val="24"/>
          <w:szCs w:val="24"/>
        </w:rPr>
        <w:t xml:space="preserve"> on the establishment census</w:t>
      </w:r>
      <w:r w:rsidR="00811D24" w:rsidRPr="00134003">
        <w:rPr>
          <w:sz w:val="24"/>
          <w:szCs w:val="24"/>
        </w:rPr>
        <w:t xml:space="preserve"> 2012</w:t>
      </w:r>
      <w:r w:rsidRPr="00134003">
        <w:rPr>
          <w:sz w:val="24"/>
          <w:szCs w:val="24"/>
        </w:rPr>
        <w:t xml:space="preserve"> classification </w:t>
      </w:r>
      <w:r w:rsidR="00AD6B28" w:rsidRPr="00134003">
        <w:rPr>
          <w:sz w:val="24"/>
          <w:szCs w:val="24"/>
        </w:rPr>
        <w:t>for</w:t>
      </w:r>
      <w:r w:rsidRPr="00134003">
        <w:rPr>
          <w:sz w:val="24"/>
          <w:szCs w:val="24"/>
        </w:rPr>
        <w:t xml:space="preserve"> institutional sectors, s</w:t>
      </w:r>
      <w:r w:rsidR="00991D44">
        <w:rPr>
          <w:sz w:val="24"/>
          <w:szCs w:val="24"/>
        </w:rPr>
        <w:t>o it could not be </w:t>
      </w:r>
      <w:r w:rsidR="00653BF3" w:rsidRPr="00134003">
        <w:rPr>
          <w:sz w:val="24"/>
          <w:szCs w:val="24"/>
        </w:rPr>
        <w:t xml:space="preserve">compared to </w:t>
      </w:r>
      <w:r w:rsidRPr="00134003">
        <w:rPr>
          <w:sz w:val="24"/>
          <w:szCs w:val="24"/>
        </w:rPr>
        <w:t xml:space="preserve">the data in previous years </w:t>
      </w:r>
      <w:r w:rsidR="00AD6B28" w:rsidRPr="00134003">
        <w:rPr>
          <w:sz w:val="24"/>
          <w:szCs w:val="24"/>
        </w:rPr>
        <w:t>due to</w:t>
      </w:r>
      <w:r w:rsidRPr="00134003">
        <w:rPr>
          <w:sz w:val="24"/>
          <w:szCs w:val="24"/>
        </w:rPr>
        <w:t xml:space="preserve"> meth</w:t>
      </w:r>
      <w:r w:rsidR="00811D24" w:rsidRPr="00134003">
        <w:rPr>
          <w:sz w:val="24"/>
          <w:szCs w:val="24"/>
        </w:rPr>
        <w:t>o</w:t>
      </w:r>
      <w:r w:rsidRPr="00134003">
        <w:rPr>
          <w:sz w:val="24"/>
          <w:szCs w:val="24"/>
        </w:rPr>
        <w:t>dolo</w:t>
      </w:r>
      <w:r w:rsidR="00AD6B28" w:rsidRPr="00134003">
        <w:rPr>
          <w:sz w:val="24"/>
          <w:szCs w:val="24"/>
        </w:rPr>
        <w:t>gical</w:t>
      </w:r>
      <w:r w:rsidRPr="00134003">
        <w:rPr>
          <w:sz w:val="24"/>
          <w:szCs w:val="24"/>
        </w:rPr>
        <w:t xml:space="preserve"> differences.  Taking into con</w:t>
      </w:r>
      <w:r w:rsidR="00811D24" w:rsidRPr="00134003">
        <w:rPr>
          <w:sz w:val="24"/>
          <w:szCs w:val="24"/>
        </w:rPr>
        <w:t>s</w:t>
      </w:r>
      <w:r w:rsidRPr="00134003">
        <w:rPr>
          <w:sz w:val="24"/>
          <w:szCs w:val="24"/>
        </w:rPr>
        <w:t xml:space="preserve">ideration that </w:t>
      </w:r>
      <w:r w:rsidR="00AD6B28" w:rsidRPr="00134003">
        <w:rPr>
          <w:sz w:val="24"/>
          <w:szCs w:val="24"/>
        </w:rPr>
        <w:t xml:space="preserve">an updated </w:t>
      </w:r>
      <w:r w:rsidRPr="00134003">
        <w:rPr>
          <w:sz w:val="24"/>
          <w:szCs w:val="24"/>
        </w:rPr>
        <w:t xml:space="preserve">time series will be published </w:t>
      </w:r>
      <w:r w:rsidR="00742AF9" w:rsidRPr="00134003">
        <w:rPr>
          <w:sz w:val="24"/>
          <w:szCs w:val="24"/>
        </w:rPr>
        <w:t xml:space="preserve">on PCBS website </w:t>
      </w:r>
      <w:r w:rsidR="00AD6B28" w:rsidRPr="00134003">
        <w:rPr>
          <w:sz w:val="24"/>
          <w:szCs w:val="24"/>
        </w:rPr>
        <w:t>according to the new methedology</w:t>
      </w:r>
      <w:r w:rsidRPr="00134003">
        <w:rPr>
          <w:sz w:val="24"/>
          <w:szCs w:val="24"/>
        </w:rPr>
        <w:t>.</w:t>
      </w:r>
    </w:p>
    <w:p w:rsidR="00691DC9" w:rsidRDefault="00691DC9" w:rsidP="00E30080">
      <w:pPr>
        <w:numPr>
          <w:ilvl w:val="0"/>
          <w:numId w:val="14"/>
        </w:numPr>
        <w:bidi w:val="0"/>
        <w:ind w:right="0"/>
        <w:jc w:val="both"/>
        <w:rPr>
          <w:rFonts w:cs="Times New Roman"/>
          <w:sz w:val="24"/>
          <w:szCs w:val="24"/>
        </w:rPr>
      </w:pPr>
      <w:r w:rsidRPr="00743312">
        <w:rPr>
          <w:rFonts w:cs="Times New Roman"/>
          <w:sz w:val="24"/>
          <w:szCs w:val="24"/>
        </w:rPr>
        <w:t xml:space="preserve">Per capita data for </w:t>
      </w:r>
      <w:r w:rsidR="001F1B74">
        <w:rPr>
          <w:rFonts w:cs="Times New Roman"/>
          <w:sz w:val="24"/>
          <w:szCs w:val="24"/>
        </w:rPr>
        <w:t>m</w:t>
      </w:r>
      <w:r w:rsidRPr="00743312">
        <w:rPr>
          <w:rFonts w:cs="Times New Roman"/>
          <w:sz w:val="24"/>
          <w:szCs w:val="24"/>
        </w:rPr>
        <w:t>acro</w:t>
      </w:r>
      <w:r w:rsidR="001F1B74">
        <w:rPr>
          <w:rFonts w:cs="Times New Roman"/>
          <w:sz w:val="24"/>
          <w:szCs w:val="24"/>
        </w:rPr>
        <w:t>-e</w:t>
      </w:r>
      <w:r w:rsidRPr="00743312">
        <w:rPr>
          <w:rFonts w:cs="Times New Roman"/>
          <w:sz w:val="24"/>
          <w:szCs w:val="24"/>
        </w:rPr>
        <w:t xml:space="preserve">conomic </w:t>
      </w:r>
      <w:r w:rsidR="001F1B74">
        <w:rPr>
          <w:rFonts w:cs="Times New Roman"/>
          <w:sz w:val="24"/>
          <w:szCs w:val="24"/>
        </w:rPr>
        <w:t>i</w:t>
      </w:r>
      <w:r w:rsidRPr="00743312">
        <w:rPr>
          <w:rFonts w:cs="Times New Roman"/>
          <w:sz w:val="24"/>
          <w:szCs w:val="24"/>
        </w:rPr>
        <w:t>ndicators</w:t>
      </w:r>
      <w:r w:rsidR="00BE3613">
        <w:rPr>
          <w:rFonts w:cs="Times New Roman"/>
          <w:sz w:val="24"/>
          <w:szCs w:val="24"/>
        </w:rPr>
        <w:t xml:space="preserve"> </w:t>
      </w:r>
      <w:r w:rsidR="0079207E">
        <w:rPr>
          <w:rFonts w:cs="Times New Roman"/>
          <w:sz w:val="24"/>
          <w:szCs w:val="24"/>
        </w:rPr>
        <w:t>201</w:t>
      </w:r>
      <w:r w:rsidR="00B92B9D">
        <w:rPr>
          <w:rFonts w:cs="Times New Roman"/>
          <w:sz w:val="24"/>
          <w:szCs w:val="24"/>
        </w:rPr>
        <w:t>5</w:t>
      </w:r>
      <w:r w:rsidR="00BE3613">
        <w:rPr>
          <w:rFonts w:cs="Times New Roman"/>
          <w:sz w:val="24"/>
          <w:szCs w:val="24"/>
        </w:rPr>
        <w:t xml:space="preserve"> and </w:t>
      </w:r>
      <w:r w:rsidR="007E2047">
        <w:rPr>
          <w:rFonts w:cs="Times New Roman"/>
          <w:sz w:val="24"/>
          <w:szCs w:val="24"/>
        </w:rPr>
        <w:t>201</w:t>
      </w:r>
      <w:r w:rsidR="005C04FA">
        <w:rPr>
          <w:rFonts w:cs="Times New Roman" w:hint="cs"/>
          <w:sz w:val="24"/>
          <w:szCs w:val="24"/>
          <w:rtl/>
        </w:rPr>
        <w:t>6</w:t>
      </w:r>
      <w:r w:rsidR="001D01AA">
        <w:rPr>
          <w:rFonts w:cs="Times New Roman"/>
          <w:sz w:val="24"/>
          <w:szCs w:val="24"/>
        </w:rPr>
        <w:t>,</w:t>
      </w:r>
      <w:r w:rsidRPr="00C522DC">
        <w:rPr>
          <w:rFonts w:cs="Times New Roman"/>
          <w:sz w:val="24"/>
          <w:szCs w:val="24"/>
        </w:rPr>
        <w:t xml:space="preserve"> </w:t>
      </w:r>
      <w:r w:rsidR="001F1B74">
        <w:rPr>
          <w:rFonts w:cs="Times New Roman"/>
          <w:sz w:val="24"/>
          <w:szCs w:val="24"/>
        </w:rPr>
        <w:t xml:space="preserve">were </w:t>
      </w:r>
      <w:r w:rsidRPr="00C522DC">
        <w:rPr>
          <w:rFonts w:cs="Times New Roman"/>
          <w:sz w:val="24"/>
          <w:szCs w:val="24"/>
        </w:rPr>
        <w:t xml:space="preserve">based on </w:t>
      </w:r>
      <w:r w:rsidR="00BE3613">
        <w:rPr>
          <w:rFonts w:cs="Times New Roman"/>
          <w:sz w:val="24"/>
          <w:szCs w:val="24"/>
        </w:rPr>
        <w:t xml:space="preserve">the revised populatoin </w:t>
      </w:r>
      <w:r w:rsidR="001F1B74">
        <w:rPr>
          <w:rFonts w:cs="Times New Roman"/>
          <w:sz w:val="24"/>
          <w:szCs w:val="24"/>
        </w:rPr>
        <w:t xml:space="preserve">estimates </w:t>
      </w:r>
      <w:r w:rsidR="00BE3613">
        <w:rPr>
          <w:rFonts w:cs="Times New Roman"/>
          <w:sz w:val="24"/>
          <w:szCs w:val="24"/>
        </w:rPr>
        <w:t xml:space="preserve">based on the final results of </w:t>
      </w:r>
      <w:r w:rsidRPr="00C522DC">
        <w:rPr>
          <w:rFonts w:cs="Times New Roman"/>
          <w:sz w:val="24"/>
          <w:szCs w:val="24"/>
        </w:rPr>
        <w:t>Population, Housing and Establishment</w:t>
      </w:r>
      <w:r w:rsidR="001F1B74">
        <w:rPr>
          <w:rFonts w:cs="Times New Roman"/>
          <w:sz w:val="24"/>
          <w:szCs w:val="24"/>
        </w:rPr>
        <w:t>s</w:t>
      </w:r>
      <w:r w:rsidRPr="00C522DC">
        <w:rPr>
          <w:rFonts w:cs="Times New Roman"/>
          <w:sz w:val="24"/>
          <w:szCs w:val="24"/>
        </w:rPr>
        <w:t xml:space="preserve"> Census </w:t>
      </w:r>
      <w:r w:rsidR="00F6135F">
        <w:rPr>
          <w:rFonts w:cs="Times New Roman"/>
          <w:sz w:val="24"/>
          <w:szCs w:val="24"/>
        </w:rPr>
        <w:t>2007.</w:t>
      </w:r>
    </w:p>
    <w:p w:rsidR="00691DC9" w:rsidRDefault="00691DC9" w:rsidP="00134003">
      <w:pPr>
        <w:numPr>
          <w:ilvl w:val="0"/>
          <w:numId w:val="14"/>
        </w:numPr>
        <w:bidi w:val="0"/>
        <w:ind w:right="0"/>
        <w:jc w:val="lowKashida"/>
        <w:rPr>
          <w:rFonts w:cs="Times New Roman"/>
          <w:sz w:val="24"/>
          <w:szCs w:val="24"/>
        </w:rPr>
      </w:pPr>
      <w:r w:rsidRPr="00C522DC">
        <w:rPr>
          <w:rFonts w:cs="Times New Roman"/>
          <w:sz w:val="24"/>
          <w:szCs w:val="24"/>
        </w:rPr>
        <w:t xml:space="preserve">National Accounts data at constant prices </w:t>
      </w:r>
      <w:r w:rsidR="009341EE">
        <w:rPr>
          <w:rFonts w:cs="Times New Roman"/>
          <w:sz w:val="24"/>
          <w:szCs w:val="24"/>
        </w:rPr>
        <w:t xml:space="preserve">were </w:t>
      </w:r>
      <w:r w:rsidRPr="00C522DC">
        <w:rPr>
          <w:rFonts w:cs="Times New Roman"/>
          <w:sz w:val="24"/>
          <w:szCs w:val="24"/>
        </w:rPr>
        <w:t xml:space="preserve">based on </w:t>
      </w:r>
      <w:r w:rsidR="00B92B9D">
        <w:rPr>
          <w:rFonts w:cs="Times New Roman"/>
          <w:sz w:val="24"/>
          <w:szCs w:val="24"/>
        </w:rPr>
        <w:t>2015</w:t>
      </w:r>
      <w:r w:rsidRPr="00C522DC">
        <w:rPr>
          <w:rFonts w:cs="Times New Roman"/>
          <w:sz w:val="24"/>
          <w:szCs w:val="24"/>
        </w:rPr>
        <w:t xml:space="preserve"> as a base year (</w:t>
      </w:r>
      <w:r w:rsidR="0079207E">
        <w:rPr>
          <w:rFonts w:cs="Times New Roman"/>
          <w:sz w:val="24"/>
          <w:szCs w:val="24"/>
        </w:rPr>
        <w:t>201</w:t>
      </w:r>
      <w:r w:rsidR="00134003">
        <w:rPr>
          <w:rFonts w:cs="Times New Roman"/>
          <w:sz w:val="24"/>
          <w:szCs w:val="24"/>
        </w:rPr>
        <w:t>5</w:t>
      </w:r>
      <w:r w:rsidRPr="00C522DC">
        <w:rPr>
          <w:rFonts w:cs="Times New Roman"/>
          <w:sz w:val="24"/>
          <w:szCs w:val="24"/>
        </w:rPr>
        <w:t>=100).</w:t>
      </w:r>
    </w:p>
    <w:p w:rsidR="0074367C" w:rsidRDefault="00E04F16" w:rsidP="0074367C">
      <w:pPr>
        <w:numPr>
          <w:ilvl w:val="0"/>
          <w:numId w:val="14"/>
        </w:numPr>
        <w:bidi w:val="0"/>
        <w:ind w:right="0"/>
        <w:jc w:val="lowKashida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The r</w:t>
      </w:r>
      <w:r w:rsidR="0074367C">
        <w:rPr>
          <w:rFonts w:cs="Times New Roman"/>
          <w:sz w:val="24"/>
          <w:szCs w:val="24"/>
        </w:rPr>
        <w:t>ecommendations of SNA</w:t>
      </w:r>
      <w:r w:rsidR="0081192C">
        <w:rPr>
          <w:rFonts w:cs="Times New Roman"/>
          <w:sz w:val="24"/>
          <w:szCs w:val="24"/>
        </w:rPr>
        <w:t>'</w:t>
      </w:r>
      <w:r w:rsidR="0074367C">
        <w:rPr>
          <w:rFonts w:cs="Times New Roman"/>
          <w:sz w:val="24"/>
          <w:szCs w:val="24"/>
        </w:rPr>
        <w:t xml:space="preserve"> 2008 were </w:t>
      </w:r>
      <w:r>
        <w:rPr>
          <w:rFonts w:cs="Times New Roman"/>
          <w:sz w:val="24"/>
          <w:szCs w:val="24"/>
        </w:rPr>
        <w:t xml:space="preserve">applied to </w:t>
      </w:r>
      <w:r w:rsidR="0074367C">
        <w:rPr>
          <w:rFonts w:cs="Times New Roman"/>
          <w:sz w:val="24"/>
          <w:szCs w:val="24"/>
        </w:rPr>
        <w:t>financial intermediation activit</w:t>
      </w:r>
      <w:r w:rsidR="00930110">
        <w:rPr>
          <w:rFonts w:cs="Times New Roman"/>
          <w:sz w:val="24"/>
          <w:szCs w:val="24"/>
        </w:rPr>
        <w:t>ies</w:t>
      </w:r>
      <w:r>
        <w:rPr>
          <w:rFonts w:cs="Times New Roman"/>
          <w:sz w:val="24"/>
          <w:szCs w:val="24"/>
        </w:rPr>
        <w:t xml:space="preserve"> and</w:t>
      </w:r>
      <w:r w:rsidR="0074367C">
        <w:rPr>
          <w:rFonts w:cs="Times New Roman"/>
          <w:sz w:val="24"/>
          <w:szCs w:val="24"/>
        </w:rPr>
        <w:t xml:space="preserve"> </w:t>
      </w:r>
      <w:r w:rsidR="00930110">
        <w:rPr>
          <w:rFonts w:cs="Times New Roman"/>
          <w:sz w:val="24"/>
          <w:szCs w:val="24"/>
        </w:rPr>
        <w:t xml:space="preserve">are </w:t>
      </w:r>
      <w:r w:rsidR="0074367C">
        <w:rPr>
          <w:rFonts w:cs="Times New Roman"/>
          <w:sz w:val="24"/>
          <w:szCs w:val="24"/>
        </w:rPr>
        <w:t xml:space="preserve">reflected </w:t>
      </w:r>
      <w:r w:rsidR="00930110">
        <w:rPr>
          <w:rFonts w:cs="Times New Roman"/>
          <w:sz w:val="24"/>
          <w:szCs w:val="24"/>
        </w:rPr>
        <w:t>i</w:t>
      </w:r>
      <w:r w:rsidR="0074367C">
        <w:rPr>
          <w:rFonts w:cs="Times New Roman"/>
          <w:sz w:val="24"/>
          <w:szCs w:val="24"/>
        </w:rPr>
        <w:t xml:space="preserve">n </w:t>
      </w:r>
      <w:r>
        <w:rPr>
          <w:rFonts w:cs="Times New Roman"/>
          <w:sz w:val="24"/>
          <w:szCs w:val="24"/>
        </w:rPr>
        <w:t xml:space="preserve">the </w:t>
      </w:r>
      <w:r w:rsidR="0074367C">
        <w:rPr>
          <w:rFonts w:cs="Times New Roman"/>
          <w:sz w:val="24"/>
          <w:szCs w:val="24"/>
        </w:rPr>
        <w:t xml:space="preserve">output and intermediate consumption of </w:t>
      </w:r>
      <w:r w:rsidR="00930110">
        <w:rPr>
          <w:rFonts w:cs="Times New Roman"/>
          <w:sz w:val="24"/>
          <w:szCs w:val="24"/>
        </w:rPr>
        <w:t xml:space="preserve">the </w:t>
      </w:r>
      <w:r w:rsidR="0074367C">
        <w:rPr>
          <w:rFonts w:cs="Times New Roman"/>
          <w:sz w:val="24"/>
          <w:szCs w:val="24"/>
        </w:rPr>
        <w:t>financial sector.</w:t>
      </w:r>
    </w:p>
    <w:p w:rsidR="00597885" w:rsidRDefault="00691DC9" w:rsidP="00B92B9D">
      <w:pPr>
        <w:numPr>
          <w:ilvl w:val="0"/>
          <w:numId w:val="14"/>
        </w:numPr>
        <w:bidi w:val="0"/>
        <w:ind w:right="-19"/>
        <w:jc w:val="both"/>
        <w:rPr>
          <w:rFonts w:cs="Times New Roman"/>
          <w:sz w:val="24"/>
          <w:szCs w:val="24"/>
        </w:rPr>
      </w:pPr>
      <w:r w:rsidRPr="00C522DC">
        <w:rPr>
          <w:rFonts w:cs="Times New Roman"/>
          <w:sz w:val="24"/>
          <w:szCs w:val="24"/>
        </w:rPr>
        <w:t xml:space="preserve">Data at constant prices were compiled </w:t>
      </w:r>
      <w:r>
        <w:rPr>
          <w:rFonts w:cs="Times New Roman"/>
          <w:sz w:val="24"/>
          <w:szCs w:val="24"/>
        </w:rPr>
        <w:t xml:space="preserve">on the basis of </w:t>
      </w:r>
      <w:r w:rsidRPr="00C522DC">
        <w:rPr>
          <w:rFonts w:cs="Times New Roman"/>
          <w:sz w:val="24"/>
          <w:szCs w:val="24"/>
        </w:rPr>
        <w:t>a set of price deflators converted into US</w:t>
      </w:r>
      <w:r w:rsidR="00E90C89">
        <w:rPr>
          <w:rFonts w:cs="Times New Roman"/>
          <w:sz w:val="24"/>
          <w:szCs w:val="24"/>
        </w:rPr>
        <w:t>D</w:t>
      </w:r>
      <w:r w:rsidR="00E04F16">
        <w:rPr>
          <w:rFonts w:cs="Times New Roman"/>
          <w:sz w:val="24"/>
          <w:szCs w:val="24"/>
        </w:rPr>
        <w:t>,</w:t>
      </w:r>
      <w:r w:rsidR="00817624">
        <w:rPr>
          <w:rFonts w:cs="Times New Roman"/>
          <w:sz w:val="24"/>
          <w:szCs w:val="24"/>
        </w:rPr>
        <w:t xml:space="preserve"> </w:t>
      </w:r>
      <w:r w:rsidR="00817624" w:rsidRPr="00442027">
        <w:rPr>
          <w:rFonts w:cs="Times New Roman"/>
          <w:sz w:val="24"/>
          <w:szCs w:val="24"/>
        </w:rPr>
        <w:t>which led to increase</w:t>
      </w:r>
      <w:r w:rsidR="00817624">
        <w:rPr>
          <w:rFonts w:cs="Times New Roman"/>
          <w:sz w:val="24"/>
          <w:szCs w:val="24"/>
        </w:rPr>
        <w:t>s</w:t>
      </w:r>
      <w:r w:rsidR="00817624" w:rsidRPr="00442027">
        <w:rPr>
          <w:rFonts w:cs="Times New Roman"/>
          <w:sz w:val="24"/>
          <w:szCs w:val="24"/>
        </w:rPr>
        <w:t xml:space="preserve"> or decrease</w:t>
      </w:r>
      <w:r w:rsidR="00817624">
        <w:rPr>
          <w:rFonts w:cs="Times New Roman"/>
          <w:sz w:val="24"/>
          <w:szCs w:val="24"/>
        </w:rPr>
        <w:t>s</w:t>
      </w:r>
      <w:r w:rsidR="00817624" w:rsidRPr="00442027">
        <w:rPr>
          <w:rFonts w:cs="Times New Roman"/>
          <w:sz w:val="24"/>
          <w:szCs w:val="24"/>
        </w:rPr>
        <w:t xml:space="preserve"> in deflators</w:t>
      </w:r>
      <w:r w:rsidRPr="00C522DC">
        <w:rPr>
          <w:rFonts w:cs="Times New Roman"/>
          <w:sz w:val="24"/>
          <w:szCs w:val="24"/>
        </w:rPr>
        <w:t xml:space="preserve">. </w:t>
      </w:r>
      <w:r>
        <w:rPr>
          <w:rFonts w:cs="Times New Roman"/>
          <w:sz w:val="24"/>
          <w:szCs w:val="24"/>
        </w:rPr>
        <w:t xml:space="preserve"> </w:t>
      </w:r>
      <w:r w:rsidRPr="00C522DC">
        <w:rPr>
          <w:rFonts w:cs="Times New Roman"/>
          <w:sz w:val="24"/>
          <w:szCs w:val="24"/>
        </w:rPr>
        <w:t>Therefore, change</w:t>
      </w:r>
      <w:r>
        <w:rPr>
          <w:rFonts w:cs="Times New Roman"/>
          <w:sz w:val="24"/>
          <w:szCs w:val="24"/>
        </w:rPr>
        <w:t>s</w:t>
      </w:r>
      <w:r w:rsidRPr="00C522DC">
        <w:rPr>
          <w:rFonts w:cs="Times New Roman"/>
          <w:sz w:val="24"/>
          <w:szCs w:val="24"/>
        </w:rPr>
        <w:t xml:space="preserve"> in </w:t>
      </w:r>
      <w:r w:rsidR="007013CE">
        <w:rPr>
          <w:rFonts w:cs="Times New Roman"/>
          <w:sz w:val="24"/>
          <w:szCs w:val="24"/>
        </w:rPr>
        <w:t xml:space="preserve">the </w:t>
      </w:r>
      <w:r w:rsidRPr="00C522DC">
        <w:rPr>
          <w:rFonts w:cs="Times New Roman"/>
          <w:sz w:val="24"/>
          <w:szCs w:val="24"/>
        </w:rPr>
        <w:t xml:space="preserve">exchange rate of </w:t>
      </w:r>
      <w:r w:rsidR="009341EE">
        <w:rPr>
          <w:rFonts w:cs="Times New Roman"/>
          <w:sz w:val="24"/>
          <w:szCs w:val="24"/>
        </w:rPr>
        <w:t>the</w:t>
      </w:r>
      <w:r w:rsidRPr="00C522DC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US</w:t>
      </w:r>
      <w:r w:rsidR="00E90C89">
        <w:rPr>
          <w:rFonts w:cs="Times New Roman"/>
          <w:sz w:val="24"/>
          <w:szCs w:val="24"/>
        </w:rPr>
        <w:t>D</w:t>
      </w:r>
      <w:r w:rsidRPr="00C522DC">
        <w:rPr>
          <w:rFonts w:cs="Times New Roman"/>
          <w:sz w:val="24"/>
          <w:szCs w:val="24"/>
        </w:rPr>
        <w:t xml:space="preserve"> against </w:t>
      </w:r>
      <w:r w:rsidR="009341EE">
        <w:rPr>
          <w:rFonts w:cs="Times New Roman"/>
          <w:sz w:val="24"/>
          <w:szCs w:val="24"/>
        </w:rPr>
        <w:t>the</w:t>
      </w:r>
      <w:r w:rsidRPr="00C522DC">
        <w:rPr>
          <w:rFonts w:cs="Times New Roman"/>
          <w:sz w:val="24"/>
          <w:szCs w:val="24"/>
        </w:rPr>
        <w:t xml:space="preserve"> Israeli shekel</w:t>
      </w:r>
      <w:r w:rsidR="009341EE">
        <w:rPr>
          <w:rFonts w:cs="Times New Roman"/>
          <w:sz w:val="24"/>
          <w:szCs w:val="24"/>
        </w:rPr>
        <w:t xml:space="preserve"> should be taken into account</w:t>
      </w:r>
      <w:r w:rsidR="00817624">
        <w:rPr>
          <w:rFonts w:cs="Times New Roman"/>
          <w:sz w:val="24"/>
          <w:szCs w:val="24"/>
        </w:rPr>
        <w:t xml:space="preserve"> based on </w:t>
      </w:r>
      <w:r w:rsidR="0079207E">
        <w:rPr>
          <w:rFonts w:cs="Times New Roman"/>
          <w:sz w:val="24"/>
          <w:szCs w:val="24"/>
        </w:rPr>
        <w:t>201</w:t>
      </w:r>
      <w:r w:rsidR="00B92B9D">
        <w:rPr>
          <w:rFonts w:cs="Times New Roman"/>
          <w:sz w:val="24"/>
          <w:szCs w:val="24"/>
        </w:rPr>
        <w:t xml:space="preserve">5 </w:t>
      </w:r>
      <w:r w:rsidR="00817624">
        <w:rPr>
          <w:rFonts w:cs="Times New Roman"/>
          <w:sz w:val="24"/>
          <w:szCs w:val="24"/>
        </w:rPr>
        <w:t>as a base year</w:t>
      </w:r>
      <w:r w:rsidR="00E07D10">
        <w:rPr>
          <w:rFonts w:cs="Times New Roman"/>
          <w:sz w:val="24"/>
          <w:szCs w:val="24"/>
        </w:rPr>
        <w:t xml:space="preserve">. </w:t>
      </w:r>
    </w:p>
    <w:p w:rsidR="00691DC9" w:rsidRPr="00E07D10" w:rsidRDefault="00380879" w:rsidP="002A4752">
      <w:pPr>
        <w:bidi w:val="0"/>
        <w:ind w:left="540" w:right="-1"/>
        <w:jc w:val="both"/>
        <w:rPr>
          <w:rFonts w:cs="Times New Roman"/>
          <w:sz w:val="24"/>
          <w:szCs w:val="24"/>
        </w:rPr>
      </w:pPr>
      <w:r w:rsidRPr="00E07D10">
        <w:rPr>
          <w:rFonts w:cs="Times New Roman"/>
          <w:sz w:val="24"/>
          <w:szCs w:val="24"/>
        </w:rPr>
        <w:t xml:space="preserve">The </w:t>
      </w:r>
      <w:r w:rsidR="004F51CC" w:rsidRPr="00E07D10">
        <w:rPr>
          <w:rFonts w:cs="Times New Roman"/>
          <w:sz w:val="24"/>
          <w:szCs w:val="24"/>
        </w:rPr>
        <w:t xml:space="preserve">following table shows </w:t>
      </w:r>
      <w:r w:rsidR="009341EE" w:rsidRPr="00E07D10">
        <w:rPr>
          <w:rFonts w:cs="Times New Roman"/>
          <w:sz w:val="24"/>
          <w:szCs w:val="24"/>
        </w:rPr>
        <w:t xml:space="preserve">the </w:t>
      </w:r>
      <w:r w:rsidR="00691DC9" w:rsidRPr="00E07D10">
        <w:rPr>
          <w:rFonts w:cs="Times New Roman"/>
          <w:sz w:val="24"/>
          <w:szCs w:val="24"/>
        </w:rPr>
        <w:t xml:space="preserve">exchange rate </w:t>
      </w:r>
      <w:r w:rsidR="00D97440" w:rsidRPr="00E07D10">
        <w:rPr>
          <w:rFonts w:cs="Times New Roman"/>
          <w:sz w:val="24"/>
          <w:szCs w:val="24"/>
        </w:rPr>
        <w:t xml:space="preserve">and exchange rate </w:t>
      </w:r>
      <w:r w:rsidR="00B019E0" w:rsidRPr="00E07D10">
        <w:rPr>
          <w:rFonts w:cs="Times New Roman"/>
          <w:sz w:val="24"/>
          <w:szCs w:val="24"/>
        </w:rPr>
        <w:t>deflator</w:t>
      </w:r>
      <w:r w:rsidR="00D97440" w:rsidRPr="00E07D10">
        <w:rPr>
          <w:rFonts w:cs="Times New Roman"/>
          <w:sz w:val="24"/>
          <w:szCs w:val="24"/>
        </w:rPr>
        <w:t>s</w:t>
      </w:r>
      <w:r w:rsidR="00B019E0" w:rsidRPr="00E07D10">
        <w:rPr>
          <w:rFonts w:cs="Times New Roman"/>
          <w:sz w:val="24"/>
          <w:szCs w:val="24"/>
        </w:rPr>
        <w:t xml:space="preserve"> compared with </w:t>
      </w:r>
      <w:r w:rsidR="00691DC9" w:rsidRPr="00E07D10">
        <w:rPr>
          <w:rFonts w:cs="Times New Roman"/>
          <w:sz w:val="24"/>
          <w:szCs w:val="24"/>
        </w:rPr>
        <w:t>NIS during</w:t>
      </w:r>
      <w:r w:rsidR="009341EE" w:rsidRPr="00E07D10">
        <w:rPr>
          <w:rFonts w:cs="Times New Roman"/>
          <w:sz w:val="24"/>
          <w:szCs w:val="24"/>
        </w:rPr>
        <w:t xml:space="preserve"> </w:t>
      </w:r>
      <w:r w:rsidR="002A4752">
        <w:rPr>
          <w:rFonts w:cs="Times New Roman"/>
          <w:sz w:val="24"/>
          <w:szCs w:val="24"/>
        </w:rPr>
        <w:t>2015</w:t>
      </w:r>
      <w:r w:rsidR="00E04F16">
        <w:rPr>
          <w:rFonts w:cs="Times New Roman"/>
          <w:sz w:val="24"/>
          <w:szCs w:val="24"/>
        </w:rPr>
        <w:t xml:space="preserve"> and</w:t>
      </w:r>
      <w:r w:rsidR="004E2127">
        <w:rPr>
          <w:rFonts w:cs="Times New Roman"/>
          <w:sz w:val="24"/>
          <w:szCs w:val="24"/>
        </w:rPr>
        <w:t xml:space="preserve"> </w:t>
      </w:r>
      <w:r w:rsidR="007E2047">
        <w:rPr>
          <w:rFonts w:cs="Times New Roman"/>
          <w:sz w:val="24"/>
          <w:szCs w:val="24"/>
        </w:rPr>
        <w:t>201</w:t>
      </w:r>
      <w:r w:rsidR="005C04FA">
        <w:rPr>
          <w:rFonts w:cs="Times New Roman" w:hint="cs"/>
          <w:sz w:val="24"/>
          <w:szCs w:val="24"/>
          <w:rtl/>
        </w:rPr>
        <w:t>6</w:t>
      </w:r>
      <w:r w:rsidR="00691DC9" w:rsidRPr="00E07D10">
        <w:rPr>
          <w:rFonts w:cs="Times New Roman"/>
          <w:sz w:val="24"/>
          <w:szCs w:val="24"/>
        </w:rPr>
        <w:t>:</w:t>
      </w:r>
    </w:p>
    <w:p w:rsidR="00691DC9" w:rsidRPr="00C522DC" w:rsidRDefault="00691DC9" w:rsidP="00691DC9">
      <w:pPr>
        <w:bidi w:val="0"/>
        <w:jc w:val="lowKashida"/>
        <w:rPr>
          <w:rFonts w:cs="Times New Roman"/>
          <w:sz w:val="24"/>
          <w:szCs w:val="24"/>
        </w:rPr>
      </w:pPr>
      <w:r w:rsidRPr="00C522DC">
        <w:rPr>
          <w:rFonts w:cs="Times New Roman"/>
          <w:sz w:val="24"/>
          <w:szCs w:val="24"/>
        </w:rPr>
        <w:t xml:space="preserve"> </w:t>
      </w:r>
    </w:p>
    <w:tbl>
      <w:tblPr>
        <w:bidiVisual/>
        <w:tblW w:w="4690" w:type="pct"/>
        <w:jc w:val="center"/>
        <w:tblInd w:w="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61"/>
        <w:gridCol w:w="2962"/>
        <w:gridCol w:w="2788"/>
      </w:tblGrid>
      <w:tr w:rsidR="00DD1BBB" w:rsidRPr="00CA6FAE" w:rsidTr="00CA6FAE">
        <w:trPr>
          <w:trHeight w:val="696"/>
          <w:jc w:val="center"/>
        </w:trPr>
        <w:tc>
          <w:tcPr>
            <w:tcW w:w="1700" w:type="pct"/>
            <w:tcBorders>
              <w:bottom w:val="single" w:sz="4" w:space="0" w:color="auto"/>
            </w:tcBorders>
            <w:vAlign w:val="center"/>
          </w:tcPr>
          <w:p w:rsidR="00DD1BBB" w:rsidRPr="00CA6FAE" w:rsidRDefault="00DD1BBB" w:rsidP="009341E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6FAE">
              <w:rPr>
                <w:rFonts w:ascii="Arial" w:hAnsi="Arial" w:cs="Arial"/>
                <w:b/>
                <w:bCs/>
                <w:sz w:val="18"/>
                <w:szCs w:val="18"/>
              </w:rPr>
              <w:t>Exchange Ra</w:t>
            </w:r>
            <w:r w:rsidR="009341EE" w:rsidRPr="00CA6FAE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CA6FAE">
              <w:rPr>
                <w:rFonts w:ascii="Arial" w:hAnsi="Arial" w:cs="Arial"/>
                <w:b/>
                <w:bCs/>
                <w:sz w:val="18"/>
                <w:szCs w:val="18"/>
              </w:rPr>
              <w:t>e Deflator</w:t>
            </w:r>
          </w:p>
        </w:tc>
        <w:tc>
          <w:tcPr>
            <w:tcW w:w="1700" w:type="pct"/>
            <w:tcBorders>
              <w:bottom w:val="single" w:sz="4" w:space="0" w:color="auto"/>
            </w:tcBorders>
            <w:vAlign w:val="center"/>
          </w:tcPr>
          <w:p w:rsidR="00DD1BBB" w:rsidRPr="00CA6FAE" w:rsidRDefault="00DD1BBB" w:rsidP="009341E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A6FAE">
              <w:rPr>
                <w:rFonts w:ascii="Arial" w:hAnsi="Arial" w:cs="Arial"/>
                <w:b/>
                <w:bCs/>
                <w:sz w:val="18"/>
                <w:szCs w:val="18"/>
              </w:rPr>
              <w:t>Annual Average Exchange Rate</w:t>
            </w:r>
          </w:p>
        </w:tc>
        <w:tc>
          <w:tcPr>
            <w:tcW w:w="1600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DD1BBB" w:rsidRPr="00CA6FAE" w:rsidRDefault="00DD1BBB" w:rsidP="009C6A56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A6FAE">
              <w:rPr>
                <w:rFonts w:ascii="Arial" w:hAnsi="Arial" w:cs="Arial"/>
                <w:b/>
                <w:bCs/>
                <w:sz w:val="18"/>
                <w:szCs w:val="18"/>
              </w:rPr>
              <w:t>Indicator</w:t>
            </w:r>
            <w:r w:rsidRPr="00CA6FAE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DD1BBB" w:rsidRPr="00CA6FAE" w:rsidRDefault="00DD1BBB" w:rsidP="00AC0CBB">
            <w:pPr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CA6FAE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 xml:space="preserve">                       </w:t>
            </w:r>
            <w:r w:rsidRPr="00CA6FAE">
              <w:rPr>
                <w:rFonts w:ascii="Arial" w:hAnsi="Arial" w:cs="Arial"/>
                <w:b/>
                <w:bCs/>
                <w:sz w:val="18"/>
                <w:szCs w:val="18"/>
              </w:rPr>
              <w:t>Year</w:t>
            </w:r>
          </w:p>
        </w:tc>
      </w:tr>
      <w:tr w:rsidR="00D6340F" w:rsidRPr="00CA6FAE" w:rsidTr="00F6135F">
        <w:trPr>
          <w:trHeight w:val="340"/>
          <w:jc w:val="center"/>
        </w:trPr>
        <w:tc>
          <w:tcPr>
            <w:tcW w:w="1700" w:type="pct"/>
            <w:tcBorders>
              <w:top w:val="nil"/>
              <w:bottom w:val="nil"/>
              <w:right w:val="nil"/>
            </w:tcBorders>
            <w:vAlign w:val="center"/>
          </w:tcPr>
          <w:p w:rsidR="00D6340F" w:rsidRPr="00560A3C" w:rsidRDefault="00D6340F" w:rsidP="00256347">
            <w:pPr>
              <w:ind w:firstLine="228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>
              <w:rPr>
                <w:rFonts w:asciiTheme="minorBidi" w:hAnsiTheme="minorBidi" w:cs="Arial" w:hint="cs"/>
                <w:color w:val="000000"/>
                <w:sz w:val="18"/>
                <w:szCs w:val="18"/>
                <w:rtl/>
              </w:rPr>
              <w:t>1.0000</w:t>
            </w:r>
          </w:p>
        </w:tc>
        <w:tc>
          <w:tcPr>
            <w:tcW w:w="1700" w:type="pct"/>
            <w:tcBorders>
              <w:top w:val="nil"/>
              <w:left w:val="nil"/>
              <w:bottom w:val="nil"/>
            </w:tcBorders>
            <w:vAlign w:val="center"/>
          </w:tcPr>
          <w:p w:rsidR="00D6340F" w:rsidRPr="00560A3C" w:rsidRDefault="00D6340F" w:rsidP="00256347">
            <w:pPr>
              <w:ind w:firstLine="228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5A79D9">
              <w:rPr>
                <w:rFonts w:asciiTheme="minorBidi" w:hAnsiTheme="minorBidi" w:cs="Arial"/>
                <w:color w:val="000000"/>
                <w:sz w:val="18"/>
                <w:szCs w:val="18"/>
                <w:rtl/>
              </w:rPr>
              <w:t>3.886</w:t>
            </w:r>
            <w:r>
              <w:rPr>
                <w:rFonts w:asciiTheme="minorBidi" w:hAnsiTheme="minorBidi" w:cs="Arial" w:hint="cs"/>
                <w:color w:val="000000"/>
                <w:sz w:val="18"/>
                <w:szCs w:val="18"/>
                <w:rtl/>
              </w:rPr>
              <w:t>3</w:t>
            </w:r>
          </w:p>
        </w:tc>
        <w:tc>
          <w:tcPr>
            <w:tcW w:w="1600" w:type="pct"/>
            <w:tcBorders>
              <w:top w:val="nil"/>
              <w:bottom w:val="nil"/>
            </w:tcBorders>
            <w:vAlign w:val="center"/>
          </w:tcPr>
          <w:p w:rsidR="00D6340F" w:rsidRPr="00CA6FAE" w:rsidRDefault="00D6340F" w:rsidP="00B92B9D">
            <w:pPr>
              <w:ind w:right="419" w:firstLine="308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2015</w:t>
            </w:r>
          </w:p>
        </w:tc>
      </w:tr>
      <w:tr w:rsidR="00D6340F" w:rsidRPr="00CA6FAE" w:rsidTr="00CA6FAE">
        <w:trPr>
          <w:trHeight w:val="340"/>
          <w:jc w:val="center"/>
        </w:trPr>
        <w:tc>
          <w:tcPr>
            <w:tcW w:w="1700" w:type="pct"/>
            <w:tcBorders>
              <w:top w:val="nil"/>
              <w:right w:val="nil"/>
            </w:tcBorders>
            <w:vAlign w:val="center"/>
          </w:tcPr>
          <w:p w:rsidR="00D6340F" w:rsidRPr="00560A3C" w:rsidRDefault="00D6340F" w:rsidP="00256347">
            <w:pPr>
              <w:ind w:firstLine="228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color w:val="000000"/>
                <w:sz w:val="18"/>
                <w:szCs w:val="18"/>
                <w:rtl/>
              </w:rPr>
              <w:t>0.9880</w:t>
            </w:r>
          </w:p>
        </w:tc>
        <w:tc>
          <w:tcPr>
            <w:tcW w:w="1700" w:type="pct"/>
            <w:tcBorders>
              <w:top w:val="nil"/>
              <w:left w:val="nil"/>
            </w:tcBorders>
            <w:vAlign w:val="center"/>
          </w:tcPr>
          <w:p w:rsidR="00D6340F" w:rsidRPr="00560A3C" w:rsidRDefault="00D6340F" w:rsidP="00256347">
            <w:pPr>
              <w:ind w:firstLine="228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5A79D9">
              <w:rPr>
                <w:rFonts w:asciiTheme="minorBidi" w:hAnsiTheme="minorBidi" w:cs="Arial"/>
                <w:color w:val="000000"/>
                <w:sz w:val="18"/>
                <w:szCs w:val="18"/>
                <w:rtl/>
              </w:rPr>
              <w:t>3.8</w:t>
            </w:r>
            <w:r>
              <w:rPr>
                <w:rFonts w:asciiTheme="minorBidi" w:hAnsiTheme="minorBidi" w:cs="Arial" w:hint="cs"/>
                <w:color w:val="000000"/>
                <w:sz w:val="18"/>
                <w:szCs w:val="18"/>
                <w:rtl/>
              </w:rPr>
              <w:t>397</w:t>
            </w:r>
          </w:p>
        </w:tc>
        <w:tc>
          <w:tcPr>
            <w:tcW w:w="1600" w:type="pct"/>
            <w:tcBorders>
              <w:top w:val="nil"/>
            </w:tcBorders>
            <w:vAlign w:val="center"/>
          </w:tcPr>
          <w:p w:rsidR="00D6340F" w:rsidRPr="00CA6FAE" w:rsidRDefault="00D6340F" w:rsidP="007066FA">
            <w:pPr>
              <w:ind w:right="419" w:firstLine="308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2016</w:t>
            </w:r>
          </w:p>
        </w:tc>
      </w:tr>
    </w:tbl>
    <w:p w:rsidR="00691DC9" w:rsidRDefault="00691DC9" w:rsidP="00691DC9">
      <w:pPr>
        <w:bidi w:val="0"/>
        <w:jc w:val="center"/>
        <w:rPr>
          <w:rFonts w:cs="Times New Roman"/>
          <w:sz w:val="24"/>
          <w:szCs w:val="24"/>
        </w:rPr>
      </w:pPr>
    </w:p>
    <w:p w:rsidR="00691DC9" w:rsidRDefault="00691DC9" w:rsidP="00691DC9">
      <w:pPr>
        <w:bidi w:val="0"/>
        <w:jc w:val="center"/>
        <w:rPr>
          <w:rFonts w:cs="Times New Roman"/>
          <w:b/>
          <w:bCs/>
          <w:sz w:val="24"/>
          <w:szCs w:val="24"/>
        </w:rPr>
      </w:pPr>
    </w:p>
    <w:p w:rsidR="00691DC9" w:rsidRDefault="00691DC9" w:rsidP="00691DC9">
      <w:pPr>
        <w:bidi w:val="0"/>
        <w:jc w:val="center"/>
        <w:rPr>
          <w:rFonts w:cs="Times New Roman"/>
          <w:b/>
          <w:bCs/>
          <w:sz w:val="24"/>
          <w:szCs w:val="24"/>
        </w:rPr>
      </w:pPr>
    </w:p>
    <w:p w:rsidR="00F25CDC" w:rsidRDefault="00F25CDC" w:rsidP="00F25CDC">
      <w:pPr>
        <w:bidi w:val="0"/>
        <w:jc w:val="center"/>
        <w:rPr>
          <w:rFonts w:cs="Times New Roman"/>
          <w:b/>
          <w:bCs/>
          <w:sz w:val="24"/>
          <w:szCs w:val="24"/>
        </w:rPr>
      </w:pPr>
    </w:p>
    <w:p w:rsidR="00E07D10" w:rsidRDefault="00E07D10">
      <w:pPr>
        <w:bidi w:val="0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br w:type="page"/>
      </w:r>
    </w:p>
    <w:p w:rsidR="00AD26BE" w:rsidRDefault="00AD26BE">
      <w:pPr>
        <w:bidi w:val="0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lastRenderedPageBreak/>
        <w:br w:type="page"/>
      </w:r>
    </w:p>
    <w:p w:rsidR="00691DC9" w:rsidRPr="008F2658" w:rsidRDefault="009937CD" w:rsidP="00691DC9">
      <w:pPr>
        <w:bidi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lastRenderedPageBreak/>
        <w:t xml:space="preserve">List of </w:t>
      </w:r>
      <w:r w:rsidR="00691DC9" w:rsidRPr="008F2658">
        <w:rPr>
          <w:rFonts w:cs="Times New Roman"/>
          <w:b/>
          <w:bCs/>
          <w:sz w:val="28"/>
          <w:szCs w:val="28"/>
        </w:rPr>
        <w:t>Abbreviation</w:t>
      </w:r>
      <w:r w:rsidR="005138AD">
        <w:rPr>
          <w:rFonts w:cs="Times New Roman"/>
          <w:b/>
          <w:bCs/>
          <w:sz w:val="28"/>
          <w:szCs w:val="28"/>
        </w:rPr>
        <w:t>s</w:t>
      </w:r>
    </w:p>
    <w:p w:rsidR="00691DC9" w:rsidRPr="00C522DC" w:rsidRDefault="00691DC9" w:rsidP="00691DC9">
      <w:pPr>
        <w:bidi w:val="0"/>
        <w:jc w:val="center"/>
        <w:rPr>
          <w:rFonts w:cs="Times New Roman"/>
          <w:sz w:val="24"/>
          <w:szCs w:val="24"/>
        </w:rPr>
      </w:pPr>
    </w:p>
    <w:tbl>
      <w:tblPr>
        <w:tblW w:w="7778" w:type="dxa"/>
        <w:jc w:val="center"/>
        <w:tblLayout w:type="fixed"/>
        <w:tblLook w:val="0000"/>
      </w:tblPr>
      <w:tblGrid>
        <w:gridCol w:w="1694"/>
        <w:gridCol w:w="6084"/>
      </w:tblGrid>
      <w:tr w:rsidR="008A541D" w:rsidRPr="00C522DC" w:rsidTr="00C57117">
        <w:trPr>
          <w:trHeight w:val="312"/>
          <w:jc w:val="center"/>
        </w:trPr>
        <w:tc>
          <w:tcPr>
            <w:tcW w:w="1694" w:type="dxa"/>
          </w:tcPr>
          <w:p w:rsidR="008A541D" w:rsidRPr="00C522DC" w:rsidRDefault="008A541D" w:rsidP="004B26EE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8A541D">
              <w:rPr>
                <w:rFonts w:cs="Times New Roman"/>
                <w:b/>
                <w:bCs/>
                <w:sz w:val="24"/>
                <w:szCs w:val="24"/>
              </w:rPr>
              <w:t>BPM</w:t>
            </w:r>
            <w:r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084" w:type="dxa"/>
          </w:tcPr>
          <w:p w:rsidR="008A541D" w:rsidRPr="00C522DC" w:rsidRDefault="008A541D" w:rsidP="004B26EE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8A541D">
              <w:rPr>
                <w:rFonts w:cs="Times New Roman"/>
                <w:sz w:val="24"/>
                <w:szCs w:val="24"/>
              </w:rPr>
              <w:t>Balance of Payments Manual</w:t>
            </w:r>
          </w:p>
        </w:tc>
      </w:tr>
      <w:tr w:rsidR="00977877" w:rsidRPr="00C522DC" w:rsidTr="00C57117">
        <w:trPr>
          <w:trHeight w:val="312"/>
          <w:jc w:val="center"/>
        </w:trPr>
        <w:tc>
          <w:tcPr>
            <w:tcW w:w="1694" w:type="dxa"/>
          </w:tcPr>
          <w:p w:rsidR="00977877" w:rsidRPr="00C522DC" w:rsidRDefault="00977877" w:rsidP="004B26EE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CFG:</w:t>
            </w:r>
          </w:p>
        </w:tc>
        <w:tc>
          <w:tcPr>
            <w:tcW w:w="6084" w:type="dxa"/>
          </w:tcPr>
          <w:p w:rsidR="00977877" w:rsidRPr="00C522DC" w:rsidRDefault="00977877" w:rsidP="004B26EE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 xml:space="preserve">Core Funding Group </w:t>
            </w:r>
          </w:p>
        </w:tc>
      </w:tr>
      <w:tr w:rsidR="004B26EE" w:rsidRPr="00C522DC" w:rsidTr="00C57117">
        <w:trPr>
          <w:trHeight w:val="312"/>
          <w:jc w:val="center"/>
        </w:trPr>
        <w:tc>
          <w:tcPr>
            <w:tcW w:w="1694" w:type="dxa"/>
          </w:tcPr>
          <w:p w:rsidR="004B26EE" w:rsidRPr="00C522DC" w:rsidRDefault="004B26EE" w:rsidP="004B26EE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CPI:     </w:t>
            </w:r>
          </w:p>
        </w:tc>
        <w:tc>
          <w:tcPr>
            <w:tcW w:w="6084" w:type="dxa"/>
          </w:tcPr>
          <w:p w:rsidR="004B26EE" w:rsidRPr="00C522DC" w:rsidRDefault="004B26EE" w:rsidP="004B26EE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Consumer Price Index</w:t>
            </w:r>
          </w:p>
        </w:tc>
      </w:tr>
      <w:tr w:rsidR="00C57117" w:rsidRPr="00C522DC" w:rsidTr="00C57117">
        <w:trPr>
          <w:trHeight w:val="312"/>
          <w:jc w:val="center"/>
        </w:trPr>
        <w:tc>
          <w:tcPr>
            <w:tcW w:w="1694" w:type="dxa"/>
          </w:tcPr>
          <w:p w:rsidR="00C57117" w:rsidRPr="00C522DC" w:rsidRDefault="00C57117" w:rsidP="00EC055E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FISIM:</w:t>
            </w:r>
          </w:p>
        </w:tc>
        <w:tc>
          <w:tcPr>
            <w:tcW w:w="6084" w:type="dxa"/>
          </w:tcPr>
          <w:p w:rsidR="00C57117" w:rsidRPr="00C522DC" w:rsidRDefault="00C57117" w:rsidP="00EC055E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Financial Intermediation services indirectly measured</w:t>
            </w:r>
          </w:p>
        </w:tc>
      </w:tr>
      <w:tr w:rsidR="008A541D" w:rsidRPr="00C522DC" w:rsidTr="00C57117">
        <w:trPr>
          <w:trHeight w:val="312"/>
          <w:jc w:val="center"/>
        </w:trPr>
        <w:tc>
          <w:tcPr>
            <w:tcW w:w="1694" w:type="dxa"/>
          </w:tcPr>
          <w:p w:rsidR="008A541D" w:rsidRPr="00C522DC" w:rsidRDefault="008A541D" w:rsidP="004B26EE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GDP:</w:t>
            </w:r>
          </w:p>
        </w:tc>
        <w:tc>
          <w:tcPr>
            <w:tcW w:w="6084" w:type="dxa"/>
          </w:tcPr>
          <w:p w:rsidR="008A541D" w:rsidRPr="00C522DC" w:rsidRDefault="008A541D" w:rsidP="004B26EE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Gross Domestic Product</w:t>
            </w:r>
          </w:p>
        </w:tc>
      </w:tr>
      <w:tr w:rsidR="008A541D" w:rsidRPr="00C522DC" w:rsidTr="00C57117">
        <w:trPr>
          <w:trHeight w:val="312"/>
          <w:jc w:val="center"/>
        </w:trPr>
        <w:tc>
          <w:tcPr>
            <w:tcW w:w="1694" w:type="dxa"/>
          </w:tcPr>
          <w:p w:rsidR="008A541D" w:rsidRPr="00C522DC" w:rsidRDefault="008A541D" w:rsidP="004B26EE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GFCF:     </w:t>
            </w:r>
          </w:p>
        </w:tc>
        <w:tc>
          <w:tcPr>
            <w:tcW w:w="6084" w:type="dxa"/>
          </w:tcPr>
          <w:p w:rsidR="008A541D" w:rsidRPr="00C522DC" w:rsidRDefault="008A541D" w:rsidP="004B26EE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Gross Fixed Capital Formation</w:t>
            </w:r>
          </w:p>
        </w:tc>
      </w:tr>
      <w:tr w:rsidR="00691DC9" w:rsidRPr="00C522DC" w:rsidTr="00C57117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GNI: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 xml:space="preserve">Gross National Income </w:t>
            </w:r>
          </w:p>
        </w:tc>
      </w:tr>
      <w:tr w:rsidR="00691DC9" w:rsidRPr="00C522DC" w:rsidTr="00C57117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GNDI: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Gross National Disposable Income</w:t>
            </w:r>
          </w:p>
        </w:tc>
      </w:tr>
      <w:tr w:rsidR="004B26EE" w:rsidRPr="00C522DC" w:rsidTr="00C57117">
        <w:trPr>
          <w:trHeight w:val="312"/>
          <w:jc w:val="center"/>
        </w:trPr>
        <w:tc>
          <w:tcPr>
            <w:tcW w:w="1694" w:type="dxa"/>
          </w:tcPr>
          <w:p w:rsidR="004B26EE" w:rsidRPr="00C522DC" w:rsidRDefault="004B26EE" w:rsidP="004B26EE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INA:     </w:t>
            </w:r>
          </w:p>
        </w:tc>
        <w:tc>
          <w:tcPr>
            <w:tcW w:w="6084" w:type="dxa"/>
          </w:tcPr>
          <w:p w:rsidR="004B26EE" w:rsidRPr="00C522DC" w:rsidRDefault="004B26EE" w:rsidP="004B26EE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Institutional National Accounts</w:t>
            </w:r>
          </w:p>
        </w:tc>
      </w:tr>
      <w:tr w:rsidR="00691DC9" w:rsidRPr="00C57117" w:rsidTr="00C57117">
        <w:trPr>
          <w:trHeight w:val="312"/>
          <w:jc w:val="center"/>
        </w:trPr>
        <w:tc>
          <w:tcPr>
            <w:tcW w:w="1694" w:type="dxa"/>
          </w:tcPr>
          <w:p w:rsidR="00691DC9" w:rsidRPr="00C57117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7117">
              <w:rPr>
                <w:rFonts w:cs="Times New Roman"/>
                <w:b/>
                <w:bCs/>
                <w:sz w:val="24"/>
                <w:szCs w:val="24"/>
              </w:rPr>
              <w:t>ISIC</w:t>
            </w:r>
            <w:r w:rsidR="00F25CDC" w:rsidRPr="00C57117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084" w:type="dxa"/>
          </w:tcPr>
          <w:p w:rsidR="00691DC9" w:rsidRPr="00C57117" w:rsidRDefault="00691DC9" w:rsidP="00C57117">
            <w:pPr>
              <w:bidi w:val="0"/>
              <w:rPr>
                <w:rFonts w:cs="Times New Roman"/>
                <w:sz w:val="24"/>
                <w:szCs w:val="24"/>
              </w:rPr>
            </w:pPr>
            <w:r w:rsidRPr="00C57117">
              <w:rPr>
                <w:rFonts w:cs="Times New Roman"/>
                <w:sz w:val="24"/>
                <w:szCs w:val="24"/>
              </w:rPr>
              <w:t>International Standard Industrial Classification of all Economic Activities</w:t>
            </w:r>
          </w:p>
        </w:tc>
      </w:tr>
      <w:tr w:rsidR="00C57117" w:rsidRPr="00C57117" w:rsidTr="00C57117">
        <w:trPr>
          <w:trHeight w:val="312"/>
          <w:jc w:val="center"/>
        </w:trPr>
        <w:tc>
          <w:tcPr>
            <w:tcW w:w="1694" w:type="dxa"/>
          </w:tcPr>
          <w:p w:rsidR="00C57117" w:rsidRPr="00C57117" w:rsidRDefault="00C57117" w:rsidP="00EC055E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7117">
              <w:rPr>
                <w:rFonts w:cs="Times New Roman"/>
                <w:b/>
                <w:bCs/>
                <w:sz w:val="24"/>
                <w:szCs w:val="24"/>
              </w:rPr>
              <w:t xml:space="preserve">NIS:     </w:t>
            </w:r>
          </w:p>
        </w:tc>
        <w:tc>
          <w:tcPr>
            <w:tcW w:w="6084" w:type="dxa"/>
          </w:tcPr>
          <w:p w:rsidR="00C57117" w:rsidRPr="00C57117" w:rsidRDefault="00C57117" w:rsidP="00C57117">
            <w:pPr>
              <w:bidi w:val="0"/>
              <w:rPr>
                <w:rFonts w:cs="Times New Roman"/>
                <w:sz w:val="24"/>
                <w:szCs w:val="24"/>
              </w:rPr>
            </w:pPr>
            <w:r w:rsidRPr="00C57117">
              <w:rPr>
                <w:rFonts w:cs="Times New Roman"/>
                <w:sz w:val="24"/>
                <w:szCs w:val="24"/>
              </w:rPr>
              <w:t>New Israeli Shekel</w:t>
            </w:r>
          </w:p>
        </w:tc>
      </w:tr>
      <w:tr w:rsidR="00C57117" w:rsidRPr="00C57117" w:rsidTr="00C57117">
        <w:trPr>
          <w:trHeight w:val="312"/>
          <w:jc w:val="center"/>
        </w:trPr>
        <w:tc>
          <w:tcPr>
            <w:tcW w:w="1694" w:type="dxa"/>
          </w:tcPr>
          <w:p w:rsidR="00C57117" w:rsidRPr="00C57117" w:rsidRDefault="00C57117" w:rsidP="00EC055E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7117">
              <w:rPr>
                <w:rFonts w:cs="Times New Roman"/>
                <w:b/>
                <w:bCs/>
                <w:sz w:val="24"/>
                <w:szCs w:val="24"/>
              </w:rPr>
              <w:t xml:space="preserve">NA:     </w:t>
            </w:r>
          </w:p>
        </w:tc>
        <w:tc>
          <w:tcPr>
            <w:tcW w:w="6084" w:type="dxa"/>
          </w:tcPr>
          <w:p w:rsidR="00C57117" w:rsidRPr="00C57117" w:rsidRDefault="00C57117" w:rsidP="00C57117">
            <w:pPr>
              <w:bidi w:val="0"/>
              <w:rPr>
                <w:rFonts w:cs="Times New Roman"/>
                <w:sz w:val="24"/>
                <w:szCs w:val="24"/>
              </w:rPr>
            </w:pPr>
            <w:r w:rsidRPr="00C57117">
              <w:rPr>
                <w:rFonts w:cs="Times New Roman"/>
                <w:sz w:val="24"/>
                <w:szCs w:val="24"/>
              </w:rPr>
              <w:t>National Accounts</w:t>
            </w:r>
          </w:p>
        </w:tc>
      </w:tr>
      <w:tr w:rsidR="00C57117" w:rsidRPr="00C57117" w:rsidTr="00C57117">
        <w:trPr>
          <w:trHeight w:val="312"/>
          <w:jc w:val="center"/>
        </w:trPr>
        <w:tc>
          <w:tcPr>
            <w:tcW w:w="1694" w:type="dxa"/>
          </w:tcPr>
          <w:p w:rsidR="00C57117" w:rsidRPr="00C57117" w:rsidRDefault="00C57117" w:rsidP="00EC055E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7117">
              <w:rPr>
                <w:rFonts w:cs="Times New Roman"/>
                <w:b/>
                <w:bCs/>
                <w:sz w:val="24"/>
                <w:szCs w:val="24"/>
              </w:rPr>
              <w:t xml:space="preserve">NPISH:     </w:t>
            </w:r>
          </w:p>
        </w:tc>
        <w:tc>
          <w:tcPr>
            <w:tcW w:w="6084" w:type="dxa"/>
          </w:tcPr>
          <w:p w:rsidR="00C57117" w:rsidRPr="00C57117" w:rsidRDefault="00C57117" w:rsidP="00C57117">
            <w:pPr>
              <w:bidi w:val="0"/>
              <w:rPr>
                <w:rFonts w:cs="Times New Roman"/>
                <w:sz w:val="24"/>
                <w:szCs w:val="24"/>
              </w:rPr>
            </w:pPr>
            <w:r w:rsidRPr="00C57117">
              <w:rPr>
                <w:rFonts w:cs="Times New Roman"/>
                <w:sz w:val="24"/>
                <w:szCs w:val="24"/>
              </w:rPr>
              <w:t>Non-Profit Institutions Serving Households</w:t>
            </w:r>
          </w:p>
        </w:tc>
      </w:tr>
      <w:tr w:rsidR="00691DC9" w:rsidRPr="00C57117" w:rsidTr="00C57117">
        <w:trPr>
          <w:trHeight w:val="312"/>
          <w:jc w:val="center"/>
        </w:trPr>
        <w:tc>
          <w:tcPr>
            <w:tcW w:w="1694" w:type="dxa"/>
          </w:tcPr>
          <w:p w:rsidR="00691DC9" w:rsidRPr="00C57117" w:rsidRDefault="00691DC9" w:rsidP="008A541D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7117">
              <w:rPr>
                <w:rFonts w:cs="Times New Roman"/>
                <w:b/>
                <w:bCs/>
                <w:sz w:val="24"/>
                <w:szCs w:val="24"/>
              </w:rPr>
              <w:t>PCBS:</w:t>
            </w:r>
          </w:p>
        </w:tc>
        <w:tc>
          <w:tcPr>
            <w:tcW w:w="6084" w:type="dxa"/>
          </w:tcPr>
          <w:p w:rsidR="00691DC9" w:rsidRPr="00C57117" w:rsidRDefault="00691DC9" w:rsidP="00C57117">
            <w:pPr>
              <w:bidi w:val="0"/>
              <w:rPr>
                <w:rFonts w:cs="Times New Roman"/>
                <w:sz w:val="24"/>
                <w:szCs w:val="24"/>
              </w:rPr>
            </w:pPr>
            <w:r w:rsidRPr="00C57117">
              <w:rPr>
                <w:rFonts w:cs="Times New Roman"/>
                <w:sz w:val="24"/>
                <w:szCs w:val="24"/>
              </w:rPr>
              <w:t>Palestinian Central Bureau of Statistics</w:t>
            </w:r>
          </w:p>
        </w:tc>
      </w:tr>
      <w:tr w:rsidR="000B17F8" w:rsidRPr="00C522DC" w:rsidTr="00C57117">
        <w:trPr>
          <w:trHeight w:val="312"/>
          <w:jc w:val="center"/>
        </w:trPr>
        <w:tc>
          <w:tcPr>
            <w:tcW w:w="1694" w:type="dxa"/>
          </w:tcPr>
          <w:p w:rsidR="000B17F8" w:rsidRPr="00C522DC" w:rsidRDefault="000B17F8" w:rsidP="0045707E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PECS:</w:t>
            </w:r>
          </w:p>
        </w:tc>
        <w:tc>
          <w:tcPr>
            <w:tcW w:w="6084" w:type="dxa"/>
          </w:tcPr>
          <w:p w:rsidR="000B17F8" w:rsidRPr="00C522DC" w:rsidRDefault="000B17F8" w:rsidP="0045707E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0B17F8">
              <w:rPr>
                <w:rFonts w:cs="Times New Roman"/>
                <w:sz w:val="24"/>
                <w:szCs w:val="24"/>
              </w:rPr>
              <w:t>Palestinian Expenditure and Consumption Survey</w:t>
            </w:r>
          </w:p>
        </w:tc>
      </w:tr>
      <w:tr w:rsidR="00691DC9" w:rsidRPr="00C522DC" w:rsidTr="00C57117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45707E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P</w:t>
            </w:r>
            <w:r w:rsidR="0045707E">
              <w:rPr>
                <w:rFonts w:cs="Times New Roman"/>
                <w:b/>
                <w:bCs/>
                <w:sz w:val="24"/>
                <w:szCs w:val="24"/>
              </w:rPr>
              <w:t>M</w:t>
            </w: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A:                         </w:t>
            </w:r>
          </w:p>
        </w:tc>
        <w:tc>
          <w:tcPr>
            <w:tcW w:w="6084" w:type="dxa"/>
          </w:tcPr>
          <w:p w:rsidR="00691DC9" w:rsidRPr="00C522DC" w:rsidRDefault="00691DC9" w:rsidP="0045707E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 xml:space="preserve">Palestinian </w:t>
            </w:r>
            <w:r w:rsidR="0045707E">
              <w:rPr>
                <w:rFonts w:cs="Times New Roman"/>
                <w:sz w:val="24"/>
                <w:szCs w:val="24"/>
              </w:rPr>
              <w:t>Monetary</w:t>
            </w:r>
            <w:r w:rsidRPr="00C522DC">
              <w:rPr>
                <w:rFonts w:cs="Times New Roman"/>
                <w:sz w:val="24"/>
                <w:szCs w:val="24"/>
              </w:rPr>
              <w:t xml:space="preserve"> Authority</w:t>
            </w:r>
          </w:p>
        </w:tc>
      </w:tr>
      <w:tr w:rsidR="00C57117" w:rsidRPr="00C522DC" w:rsidTr="00C57117">
        <w:trPr>
          <w:trHeight w:val="312"/>
          <w:jc w:val="center"/>
        </w:trPr>
        <w:tc>
          <w:tcPr>
            <w:tcW w:w="1694" w:type="dxa"/>
          </w:tcPr>
          <w:p w:rsidR="00C57117" w:rsidRPr="00C522DC" w:rsidRDefault="00C57117" w:rsidP="00EC055E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PPI:     </w:t>
            </w:r>
          </w:p>
        </w:tc>
        <w:tc>
          <w:tcPr>
            <w:tcW w:w="6084" w:type="dxa"/>
          </w:tcPr>
          <w:p w:rsidR="00C57117" w:rsidRPr="00C522DC" w:rsidRDefault="00C57117" w:rsidP="00EC055E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Producer Price Index</w:t>
            </w:r>
          </w:p>
        </w:tc>
      </w:tr>
      <w:tr w:rsidR="008A541D" w:rsidRPr="00C522DC" w:rsidTr="00C57117">
        <w:trPr>
          <w:trHeight w:val="312"/>
          <w:jc w:val="center"/>
        </w:trPr>
        <w:tc>
          <w:tcPr>
            <w:tcW w:w="1694" w:type="dxa"/>
          </w:tcPr>
          <w:p w:rsidR="008A541D" w:rsidRPr="00C522DC" w:rsidRDefault="008A541D" w:rsidP="004B26EE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SDC:</w:t>
            </w:r>
          </w:p>
        </w:tc>
        <w:tc>
          <w:tcPr>
            <w:tcW w:w="6084" w:type="dxa"/>
          </w:tcPr>
          <w:p w:rsidR="008A541D" w:rsidRPr="00C522DC" w:rsidRDefault="008A541D" w:rsidP="004B26EE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Swiss Development and Cooperation</w:t>
            </w:r>
            <w:r>
              <w:rPr>
                <w:rFonts w:cs="Times New Roman"/>
                <w:sz w:val="24"/>
                <w:szCs w:val="24"/>
              </w:rPr>
              <w:t xml:space="preserve"> Agency</w:t>
            </w:r>
          </w:p>
        </w:tc>
      </w:tr>
      <w:tr w:rsidR="00691DC9" w:rsidRPr="00C522DC" w:rsidTr="00C57117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240FE5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SNA:</w:t>
            </w:r>
          </w:p>
        </w:tc>
        <w:tc>
          <w:tcPr>
            <w:tcW w:w="6084" w:type="dxa"/>
          </w:tcPr>
          <w:p w:rsidR="00691DC9" w:rsidRPr="00C522DC" w:rsidRDefault="00691DC9" w:rsidP="00240FE5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 xml:space="preserve">System of National Accounts </w:t>
            </w:r>
          </w:p>
        </w:tc>
      </w:tr>
      <w:tr w:rsidR="00C57117" w:rsidRPr="00C522DC" w:rsidTr="00C57117">
        <w:trPr>
          <w:trHeight w:val="312"/>
          <w:jc w:val="center"/>
        </w:trPr>
        <w:tc>
          <w:tcPr>
            <w:tcW w:w="1694" w:type="dxa"/>
          </w:tcPr>
          <w:p w:rsidR="00C57117" w:rsidRDefault="00C57117" w:rsidP="00EC055E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SUT:</w:t>
            </w:r>
          </w:p>
        </w:tc>
        <w:tc>
          <w:tcPr>
            <w:tcW w:w="6084" w:type="dxa"/>
          </w:tcPr>
          <w:p w:rsidR="00C57117" w:rsidRDefault="00C57117" w:rsidP="00EC055E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Supply and Use Tables</w:t>
            </w:r>
          </w:p>
        </w:tc>
      </w:tr>
      <w:tr w:rsidR="00C57117" w:rsidRPr="00C522DC" w:rsidTr="00C57117">
        <w:trPr>
          <w:trHeight w:val="312"/>
          <w:jc w:val="center"/>
        </w:trPr>
        <w:tc>
          <w:tcPr>
            <w:tcW w:w="1694" w:type="dxa"/>
          </w:tcPr>
          <w:p w:rsidR="00C57117" w:rsidRPr="00C522DC" w:rsidRDefault="00C57117" w:rsidP="00EC055E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UNRWA:     </w:t>
            </w:r>
          </w:p>
        </w:tc>
        <w:tc>
          <w:tcPr>
            <w:tcW w:w="6084" w:type="dxa"/>
          </w:tcPr>
          <w:p w:rsidR="00C57117" w:rsidRPr="00C522DC" w:rsidRDefault="00C57117" w:rsidP="00EC055E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United Nations Relief and Works Agency</w:t>
            </w:r>
            <w:r>
              <w:rPr>
                <w:rFonts w:cs="Times New Roman"/>
                <w:sz w:val="24"/>
                <w:szCs w:val="24"/>
              </w:rPr>
              <w:t xml:space="preserve"> for Palestinian Refugees</w:t>
            </w:r>
          </w:p>
        </w:tc>
      </w:tr>
      <w:tr w:rsidR="00C57117" w:rsidRPr="00C522DC" w:rsidTr="00C57117">
        <w:trPr>
          <w:trHeight w:val="312"/>
          <w:jc w:val="center"/>
        </w:trPr>
        <w:tc>
          <w:tcPr>
            <w:tcW w:w="1694" w:type="dxa"/>
          </w:tcPr>
          <w:p w:rsidR="00C57117" w:rsidRPr="00C522DC" w:rsidRDefault="00C57117" w:rsidP="00EC055E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USD:</w:t>
            </w: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6084" w:type="dxa"/>
          </w:tcPr>
          <w:p w:rsidR="00C57117" w:rsidRPr="00C522DC" w:rsidRDefault="00C57117" w:rsidP="00EC055E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United States Dollar</w:t>
            </w:r>
          </w:p>
        </w:tc>
      </w:tr>
      <w:tr w:rsidR="00691DC9" w:rsidRPr="00C522DC" w:rsidTr="00C57117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VAT: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Value Added Tax</w:t>
            </w:r>
          </w:p>
        </w:tc>
      </w:tr>
      <w:tr w:rsidR="00691DC9" w:rsidRPr="00C522DC" w:rsidTr="00C57117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WPI: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Wholesale Price Index</w:t>
            </w:r>
          </w:p>
        </w:tc>
      </w:tr>
    </w:tbl>
    <w:p w:rsidR="00691DC9" w:rsidRPr="00C522DC" w:rsidRDefault="00691DC9" w:rsidP="00691DC9">
      <w:pPr>
        <w:bidi w:val="0"/>
        <w:jc w:val="center"/>
        <w:rPr>
          <w:rFonts w:cs="Times New Roman"/>
          <w:color w:val="000000" w:themeColor="text1"/>
          <w:sz w:val="24"/>
          <w:szCs w:val="24"/>
        </w:rPr>
      </w:pPr>
    </w:p>
    <w:p w:rsidR="00691DC9" w:rsidRPr="00C522DC" w:rsidRDefault="00691DC9" w:rsidP="00691DC9">
      <w:pPr>
        <w:bidi w:val="0"/>
        <w:jc w:val="center"/>
        <w:rPr>
          <w:rFonts w:cs="Times New Roman"/>
          <w:color w:val="000000" w:themeColor="text1"/>
          <w:sz w:val="24"/>
          <w:szCs w:val="24"/>
        </w:rPr>
      </w:pPr>
    </w:p>
    <w:p w:rsidR="00691DC9" w:rsidRPr="00C522DC" w:rsidRDefault="00691DC9" w:rsidP="00691DC9">
      <w:pPr>
        <w:bidi w:val="0"/>
        <w:jc w:val="center"/>
        <w:rPr>
          <w:rFonts w:cs="Times New Roman"/>
          <w:color w:val="000000" w:themeColor="text1"/>
          <w:sz w:val="24"/>
          <w:szCs w:val="24"/>
        </w:rPr>
      </w:pPr>
    </w:p>
    <w:p w:rsidR="00F25CDC" w:rsidRDefault="00F25CDC">
      <w:pPr>
        <w:bidi w:val="0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br w:type="page"/>
      </w:r>
    </w:p>
    <w:p w:rsidR="00AD26BE" w:rsidRDefault="00AD26BE">
      <w:pPr>
        <w:bidi w:val="0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lastRenderedPageBreak/>
        <w:br w:type="page"/>
      </w:r>
    </w:p>
    <w:p w:rsidR="00691DC9" w:rsidRPr="008F2658" w:rsidRDefault="00691DC9" w:rsidP="00691DC9">
      <w:pPr>
        <w:bidi w:val="0"/>
        <w:ind w:right="-2"/>
        <w:jc w:val="center"/>
        <w:rPr>
          <w:rFonts w:cs="Times New Roman"/>
          <w:b/>
          <w:bCs/>
          <w:sz w:val="28"/>
          <w:szCs w:val="28"/>
        </w:rPr>
      </w:pPr>
      <w:r w:rsidRPr="008F2658">
        <w:rPr>
          <w:rFonts w:cs="Times New Roman"/>
          <w:b/>
          <w:bCs/>
          <w:sz w:val="28"/>
          <w:szCs w:val="28"/>
        </w:rPr>
        <w:lastRenderedPageBreak/>
        <w:t>Table of Contents</w:t>
      </w:r>
    </w:p>
    <w:p w:rsidR="00691DC9" w:rsidRPr="00C522DC" w:rsidRDefault="00691DC9" w:rsidP="00691DC9">
      <w:pPr>
        <w:bidi w:val="0"/>
        <w:jc w:val="center"/>
        <w:rPr>
          <w:rFonts w:cs="Times New Roman"/>
          <w:b/>
          <w:bCs/>
          <w:sz w:val="24"/>
          <w:szCs w:val="24"/>
        </w:rPr>
      </w:pPr>
    </w:p>
    <w:tbl>
      <w:tblPr>
        <w:tblW w:w="8959" w:type="dxa"/>
        <w:jc w:val="center"/>
        <w:tblLayout w:type="fixed"/>
        <w:tblLook w:val="0000"/>
      </w:tblPr>
      <w:tblGrid>
        <w:gridCol w:w="1860"/>
        <w:gridCol w:w="6008"/>
        <w:gridCol w:w="1091"/>
      </w:tblGrid>
      <w:tr w:rsidR="00691DC9" w:rsidRPr="00C522DC" w:rsidTr="006C6283">
        <w:trPr>
          <w:trHeight w:val="340"/>
          <w:tblHeader/>
          <w:jc w:val="center"/>
        </w:trPr>
        <w:tc>
          <w:tcPr>
            <w:tcW w:w="7868" w:type="dxa"/>
            <w:gridSpan w:val="2"/>
            <w:vAlign w:val="center"/>
          </w:tcPr>
          <w:p w:rsidR="00691DC9" w:rsidRPr="00AD3523" w:rsidRDefault="00691DC9" w:rsidP="00AD3523">
            <w:pPr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Subject</w:t>
            </w:r>
          </w:p>
        </w:tc>
        <w:tc>
          <w:tcPr>
            <w:tcW w:w="1091" w:type="dxa"/>
            <w:vAlign w:val="center"/>
          </w:tcPr>
          <w:p w:rsidR="00691DC9" w:rsidRPr="00C522DC" w:rsidRDefault="00691DC9" w:rsidP="00AD3523">
            <w:pPr>
              <w:pStyle w:val="Heading7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Page</w:t>
            </w:r>
          </w:p>
        </w:tc>
      </w:tr>
      <w:tr w:rsidR="00691DC9" w:rsidRPr="00C522DC" w:rsidTr="006C6283">
        <w:trPr>
          <w:trHeight w:val="340"/>
          <w:jc w:val="center"/>
        </w:trPr>
        <w:tc>
          <w:tcPr>
            <w:tcW w:w="1860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08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List of Tables</w:t>
            </w:r>
          </w:p>
        </w:tc>
        <w:tc>
          <w:tcPr>
            <w:tcW w:w="1091" w:type="dxa"/>
            <w:vAlign w:val="center"/>
          </w:tcPr>
          <w:p w:rsidR="00691DC9" w:rsidRPr="00C522DC" w:rsidRDefault="00691DC9" w:rsidP="00AD3523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9C38DD" w:rsidRPr="00C522DC" w:rsidTr="006C6283">
        <w:trPr>
          <w:trHeight w:val="340"/>
          <w:jc w:val="center"/>
        </w:trPr>
        <w:tc>
          <w:tcPr>
            <w:tcW w:w="1860" w:type="dxa"/>
            <w:vAlign w:val="center"/>
          </w:tcPr>
          <w:p w:rsidR="009C38DD" w:rsidRPr="00C522DC" w:rsidRDefault="009C38DD" w:rsidP="00AD3523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08" w:type="dxa"/>
            <w:vAlign w:val="center"/>
          </w:tcPr>
          <w:p w:rsidR="009C38DD" w:rsidRPr="00C522DC" w:rsidRDefault="009C38DD" w:rsidP="00AD3523">
            <w:pPr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Introduction</w:t>
            </w:r>
          </w:p>
        </w:tc>
        <w:tc>
          <w:tcPr>
            <w:tcW w:w="1091" w:type="dxa"/>
            <w:vAlign w:val="center"/>
          </w:tcPr>
          <w:p w:rsidR="009C38DD" w:rsidRPr="00C522DC" w:rsidRDefault="009C38DD" w:rsidP="00AD3523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522DC" w:rsidTr="006C6283">
        <w:trPr>
          <w:trHeight w:val="70"/>
          <w:jc w:val="center"/>
        </w:trPr>
        <w:tc>
          <w:tcPr>
            <w:tcW w:w="1860" w:type="dxa"/>
            <w:vAlign w:val="center"/>
          </w:tcPr>
          <w:p w:rsidR="00691DC9" w:rsidRPr="00AD3523" w:rsidRDefault="00691DC9" w:rsidP="00AD3523">
            <w:pPr>
              <w:bidi w:val="0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6008" w:type="dxa"/>
            <w:vAlign w:val="center"/>
          </w:tcPr>
          <w:p w:rsidR="00691DC9" w:rsidRPr="00AD3523" w:rsidRDefault="00691DC9" w:rsidP="00AD3523">
            <w:pPr>
              <w:bidi w:val="0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1091" w:type="dxa"/>
            <w:vAlign w:val="center"/>
          </w:tcPr>
          <w:p w:rsidR="00691DC9" w:rsidRPr="00AD3523" w:rsidRDefault="00691DC9" w:rsidP="00AD3523">
            <w:pPr>
              <w:bidi w:val="0"/>
              <w:jc w:val="center"/>
              <w:rPr>
                <w:rFonts w:cs="Times New Roman"/>
                <w:sz w:val="10"/>
                <w:szCs w:val="10"/>
              </w:rPr>
            </w:pPr>
          </w:p>
        </w:tc>
      </w:tr>
      <w:tr w:rsidR="006C6283" w:rsidRPr="00C522DC" w:rsidTr="006C6283">
        <w:trPr>
          <w:trHeight w:val="340"/>
          <w:jc w:val="center"/>
        </w:trPr>
        <w:tc>
          <w:tcPr>
            <w:tcW w:w="1860" w:type="dxa"/>
          </w:tcPr>
          <w:p w:rsidR="006C6283" w:rsidRPr="005334DE" w:rsidRDefault="006C6283" w:rsidP="00256347">
            <w:pPr>
              <w:bidi w:val="0"/>
              <w:ind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Chapter One:</w:t>
            </w:r>
          </w:p>
        </w:tc>
        <w:tc>
          <w:tcPr>
            <w:tcW w:w="6008" w:type="dxa"/>
          </w:tcPr>
          <w:p w:rsidR="006C6283" w:rsidRPr="005334DE" w:rsidRDefault="006C6283" w:rsidP="00256347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b/>
                <w:bCs/>
                <w:sz w:val="24"/>
                <w:szCs w:val="24"/>
              </w:rPr>
              <w:t>Terms, Indicators and Classifications</w:t>
            </w:r>
          </w:p>
        </w:tc>
        <w:tc>
          <w:tcPr>
            <w:tcW w:w="1091" w:type="dxa"/>
          </w:tcPr>
          <w:p w:rsidR="006C6283" w:rsidRPr="00901CC6" w:rsidRDefault="006C6283" w:rsidP="006C6283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01CC6">
              <w:rPr>
                <w:b/>
                <w:bCs/>
                <w:color w:val="000000"/>
                <w:sz w:val="24"/>
                <w:szCs w:val="28"/>
              </w:rPr>
              <w:t>[</w:t>
            </w:r>
            <w:r w:rsidRPr="00901CC6">
              <w:rPr>
                <w:b/>
                <w:bCs/>
                <w:color w:val="000000"/>
                <w:sz w:val="24"/>
                <w:szCs w:val="24"/>
              </w:rPr>
              <w:t>19</w:t>
            </w:r>
            <w:r w:rsidRPr="00901CC6">
              <w:rPr>
                <w:b/>
                <w:bCs/>
                <w:color w:val="000000"/>
                <w:sz w:val="24"/>
                <w:szCs w:val="28"/>
              </w:rPr>
              <w:t>]</w:t>
            </w:r>
          </w:p>
        </w:tc>
      </w:tr>
      <w:tr w:rsidR="006C6283" w:rsidRPr="00C522DC" w:rsidTr="006C6283">
        <w:trPr>
          <w:trHeight w:val="340"/>
          <w:jc w:val="center"/>
        </w:trPr>
        <w:tc>
          <w:tcPr>
            <w:tcW w:w="1860" w:type="dxa"/>
          </w:tcPr>
          <w:p w:rsidR="006C6283" w:rsidRPr="005334DE" w:rsidRDefault="006C6283" w:rsidP="00256347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08" w:type="dxa"/>
          </w:tcPr>
          <w:p w:rsidR="006C6283" w:rsidRPr="005334DE" w:rsidRDefault="006C6283" w:rsidP="00256347">
            <w:pPr>
              <w:bidi w:val="0"/>
              <w:rPr>
                <w:sz w:val="24"/>
                <w:szCs w:val="24"/>
              </w:rPr>
            </w:pPr>
            <w:r w:rsidRPr="005334DE">
              <w:rPr>
                <w:sz w:val="24"/>
                <w:szCs w:val="24"/>
              </w:rPr>
              <w:t xml:space="preserve">1.1 Terms and Indicators </w:t>
            </w:r>
          </w:p>
        </w:tc>
        <w:tc>
          <w:tcPr>
            <w:tcW w:w="1091" w:type="dxa"/>
          </w:tcPr>
          <w:p w:rsidR="006C6283" w:rsidRPr="00901CC6" w:rsidRDefault="006C6283" w:rsidP="006C6283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01CC6">
              <w:rPr>
                <w:color w:val="000000"/>
                <w:sz w:val="24"/>
                <w:szCs w:val="28"/>
              </w:rPr>
              <w:t>[</w:t>
            </w:r>
            <w:r w:rsidRPr="00901CC6">
              <w:rPr>
                <w:color w:val="000000"/>
                <w:sz w:val="24"/>
                <w:szCs w:val="24"/>
              </w:rPr>
              <w:t>19</w:t>
            </w:r>
            <w:r w:rsidRPr="00901CC6">
              <w:rPr>
                <w:color w:val="000000"/>
                <w:sz w:val="24"/>
                <w:szCs w:val="28"/>
              </w:rPr>
              <w:t>]</w:t>
            </w:r>
          </w:p>
        </w:tc>
      </w:tr>
      <w:tr w:rsidR="006C6283" w:rsidRPr="00C522DC" w:rsidTr="006C6283">
        <w:trPr>
          <w:trHeight w:val="340"/>
          <w:jc w:val="center"/>
        </w:trPr>
        <w:tc>
          <w:tcPr>
            <w:tcW w:w="1860" w:type="dxa"/>
          </w:tcPr>
          <w:p w:rsidR="006C6283" w:rsidRPr="005334DE" w:rsidRDefault="006C6283" w:rsidP="00256347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08" w:type="dxa"/>
          </w:tcPr>
          <w:p w:rsidR="006C6283" w:rsidRPr="005334DE" w:rsidRDefault="006C6283" w:rsidP="00256347">
            <w:pPr>
              <w:bidi w:val="0"/>
              <w:rPr>
                <w:sz w:val="24"/>
                <w:szCs w:val="24"/>
              </w:rPr>
            </w:pPr>
            <w:r w:rsidRPr="005334DE">
              <w:rPr>
                <w:sz w:val="24"/>
                <w:szCs w:val="24"/>
              </w:rPr>
              <w:t>1.2 Classifications</w:t>
            </w:r>
          </w:p>
        </w:tc>
        <w:tc>
          <w:tcPr>
            <w:tcW w:w="1091" w:type="dxa"/>
          </w:tcPr>
          <w:p w:rsidR="006C6283" w:rsidRPr="00901CC6" w:rsidRDefault="006C6283" w:rsidP="00901CC6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01CC6">
              <w:rPr>
                <w:color w:val="000000"/>
                <w:sz w:val="24"/>
                <w:szCs w:val="28"/>
              </w:rPr>
              <w:t>[</w:t>
            </w:r>
            <w:r w:rsidR="00901CC6" w:rsidRPr="00901CC6">
              <w:rPr>
                <w:color w:val="000000"/>
                <w:sz w:val="24"/>
                <w:szCs w:val="24"/>
              </w:rPr>
              <w:t>22</w:t>
            </w:r>
            <w:r w:rsidRPr="00901CC6">
              <w:rPr>
                <w:color w:val="000000"/>
                <w:sz w:val="24"/>
                <w:szCs w:val="28"/>
              </w:rPr>
              <w:t>]</w:t>
            </w:r>
          </w:p>
        </w:tc>
      </w:tr>
      <w:tr w:rsidR="006C6283" w:rsidRPr="00C522DC" w:rsidTr="006C6283">
        <w:trPr>
          <w:trHeight w:val="340"/>
          <w:jc w:val="center"/>
        </w:trPr>
        <w:tc>
          <w:tcPr>
            <w:tcW w:w="1860" w:type="dxa"/>
            <w:vAlign w:val="center"/>
          </w:tcPr>
          <w:p w:rsidR="006C6283" w:rsidRPr="00C522DC" w:rsidRDefault="006C6283" w:rsidP="006C6283">
            <w:pPr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Chapter Two</w:t>
            </w:r>
            <w:r w:rsidRPr="00C522DC">
              <w:rPr>
                <w:rFonts w:cs="Times New Roman"/>
                <w:sz w:val="24"/>
                <w:szCs w:val="24"/>
              </w:rPr>
              <w:t>:</w:t>
            </w:r>
          </w:p>
        </w:tc>
        <w:tc>
          <w:tcPr>
            <w:tcW w:w="6008" w:type="dxa"/>
            <w:vAlign w:val="center"/>
          </w:tcPr>
          <w:p w:rsidR="006C6283" w:rsidRPr="00C522DC" w:rsidRDefault="006C6283" w:rsidP="0025634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091" w:type="dxa"/>
            <w:vAlign w:val="center"/>
          </w:tcPr>
          <w:p w:rsidR="006C6283" w:rsidRPr="00901CC6" w:rsidRDefault="006C6283" w:rsidP="00901CC6">
            <w:pPr>
              <w:bidi w:val="0"/>
              <w:rPr>
                <w:rFonts w:cs="Times New Roman"/>
                <w:sz w:val="24"/>
                <w:szCs w:val="24"/>
              </w:rPr>
            </w:pPr>
            <w:r w:rsidRPr="00901CC6">
              <w:rPr>
                <w:rFonts w:cs="Times New Roman"/>
                <w:b/>
                <w:bCs/>
                <w:sz w:val="24"/>
                <w:szCs w:val="24"/>
              </w:rPr>
              <w:t xml:space="preserve">    [</w:t>
            </w:r>
            <w:r w:rsidR="00901CC6" w:rsidRPr="00901CC6">
              <w:rPr>
                <w:rFonts w:cs="Times New Roman"/>
                <w:b/>
                <w:bCs/>
                <w:sz w:val="24"/>
                <w:szCs w:val="24"/>
              </w:rPr>
              <w:t>23</w:t>
            </w:r>
            <w:r w:rsidRPr="00901CC6">
              <w:rPr>
                <w:rFonts w:cs="Times New Roman"/>
                <w:b/>
                <w:bCs/>
                <w:sz w:val="24"/>
                <w:szCs w:val="24"/>
              </w:rPr>
              <w:t>]</w:t>
            </w:r>
          </w:p>
        </w:tc>
      </w:tr>
      <w:tr w:rsidR="006C6283" w:rsidRPr="00C522DC" w:rsidTr="006C6283">
        <w:trPr>
          <w:trHeight w:val="340"/>
          <w:jc w:val="center"/>
        </w:trPr>
        <w:tc>
          <w:tcPr>
            <w:tcW w:w="1860" w:type="dxa"/>
            <w:vAlign w:val="center"/>
          </w:tcPr>
          <w:p w:rsidR="006C6283" w:rsidRPr="00C522DC" w:rsidRDefault="006C6283" w:rsidP="00256347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008" w:type="dxa"/>
            <w:vAlign w:val="center"/>
          </w:tcPr>
          <w:p w:rsidR="006C6283" w:rsidRPr="00491044" w:rsidRDefault="006C6283" w:rsidP="00256347">
            <w:pPr>
              <w:bidi w:val="0"/>
              <w:ind w:left="32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2.1</w:t>
            </w:r>
            <w:r w:rsidRPr="00491044">
              <w:rPr>
                <w:rFonts w:cs="Times New Roman"/>
                <w:sz w:val="24"/>
                <w:szCs w:val="24"/>
              </w:rPr>
              <w:t xml:space="preserve"> Basic National Accounts</w:t>
            </w:r>
          </w:p>
        </w:tc>
        <w:tc>
          <w:tcPr>
            <w:tcW w:w="1091" w:type="dxa"/>
            <w:vAlign w:val="center"/>
          </w:tcPr>
          <w:p w:rsidR="006C6283" w:rsidRPr="00901CC6" w:rsidRDefault="006C6283" w:rsidP="00901CC6">
            <w:pPr>
              <w:bidi w:val="0"/>
              <w:rPr>
                <w:rFonts w:cs="Times New Roman"/>
                <w:sz w:val="24"/>
                <w:szCs w:val="24"/>
              </w:rPr>
            </w:pPr>
            <w:r w:rsidRPr="00901CC6">
              <w:rPr>
                <w:rFonts w:cs="Times New Roman"/>
                <w:sz w:val="24"/>
                <w:szCs w:val="24"/>
              </w:rPr>
              <w:t xml:space="preserve">    [</w:t>
            </w:r>
            <w:r w:rsidR="00901CC6" w:rsidRPr="00901CC6">
              <w:rPr>
                <w:rFonts w:cs="Times New Roman"/>
                <w:sz w:val="24"/>
                <w:szCs w:val="24"/>
              </w:rPr>
              <w:t>23</w:t>
            </w:r>
            <w:r w:rsidRPr="00901CC6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C6283" w:rsidRPr="00C522DC" w:rsidTr="006C6283">
        <w:trPr>
          <w:trHeight w:val="340"/>
          <w:jc w:val="center"/>
        </w:trPr>
        <w:tc>
          <w:tcPr>
            <w:tcW w:w="1860" w:type="dxa"/>
            <w:vAlign w:val="center"/>
          </w:tcPr>
          <w:p w:rsidR="006C6283" w:rsidRPr="00C522DC" w:rsidRDefault="006C6283" w:rsidP="00256347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008" w:type="dxa"/>
            <w:vAlign w:val="center"/>
          </w:tcPr>
          <w:p w:rsidR="006C6283" w:rsidRPr="00491044" w:rsidRDefault="006C6283" w:rsidP="00256347">
            <w:pPr>
              <w:bidi w:val="0"/>
              <w:ind w:left="32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2.2</w:t>
            </w:r>
            <w:r w:rsidRPr="00491044">
              <w:rPr>
                <w:rFonts w:cs="Times New Roman"/>
                <w:sz w:val="24"/>
                <w:szCs w:val="24"/>
              </w:rPr>
              <w:t xml:space="preserve"> Institutional National Accounts</w:t>
            </w:r>
          </w:p>
        </w:tc>
        <w:tc>
          <w:tcPr>
            <w:tcW w:w="1091" w:type="dxa"/>
            <w:vAlign w:val="center"/>
          </w:tcPr>
          <w:p w:rsidR="006C6283" w:rsidRPr="00901CC6" w:rsidRDefault="006C6283" w:rsidP="00901CC6">
            <w:pPr>
              <w:bidi w:val="0"/>
              <w:rPr>
                <w:rFonts w:cs="Times New Roman"/>
                <w:sz w:val="24"/>
                <w:szCs w:val="24"/>
              </w:rPr>
            </w:pPr>
            <w:r w:rsidRPr="00901CC6">
              <w:rPr>
                <w:rFonts w:cs="Times New Roman"/>
                <w:sz w:val="24"/>
                <w:szCs w:val="24"/>
              </w:rPr>
              <w:t xml:space="preserve">    [</w:t>
            </w:r>
            <w:r w:rsidR="00901CC6" w:rsidRPr="00901CC6">
              <w:rPr>
                <w:rFonts w:cs="Times New Roman"/>
                <w:sz w:val="24"/>
                <w:szCs w:val="24"/>
              </w:rPr>
              <w:t>27</w:t>
            </w:r>
            <w:r w:rsidRPr="00901CC6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C6283" w:rsidRPr="00C522DC" w:rsidTr="006C6283">
        <w:trPr>
          <w:trHeight w:val="340"/>
          <w:jc w:val="center"/>
        </w:trPr>
        <w:tc>
          <w:tcPr>
            <w:tcW w:w="1860" w:type="dxa"/>
            <w:vAlign w:val="center"/>
          </w:tcPr>
          <w:p w:rsidR="006C6283" w:rsidRPr="00C522DC" w:rsidRDefault="006C6283" w:rsidP="006C6283">
            <w:pPr>
              <w:bidi w:val="0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 xml:space="preserve">Chapter </w:t>
            </w:r>
            <w:r>
              <w:rPr>
                <w:rFonts w:cs="Times New Roman"/>
                <w:sz w:val="24"/>
                <w:szCs w:val="24"/>
              </w:rPr>
              <w:t>Three</w:t>
            </w:r>
            <w:r w:rsidRPr="00C522DC">
              <w:rPr>
                <w:rFonts w:cs="Times New Roman"/>
                <w:sz w:val="24"/>
                <w:szCs w:val="24"/>
              </w:rPr>
              <w:t>:</w:t>
            </w:r>
          </w:p>
        </w:tc>
        <w:tc>
          <w:tcPr>
            <w:tcW w:w="6008" w:type="dxa"/>
            <w:vAlign w:val="center"/>
          </w:tcPr>
          <w:p w:rsidR="006C6283" w:rsidRPr="00C522DC" w:rsidRDefault="006C6283" w:rsidP="006C6283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Methodology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91" w:type="dxa"/>
            <w:vAlign w:val="center"/>
          </w:tcPr>
          <w:p w:rsidR="006C6283" w:rsidRPr="00E74A6E" w:rsidRDefault="006C6283" w:rsidP="00E74A6E">
            <w:pPr>
              <w:bidi w:val="0"/>
              <w:ind w:left="-65" w:right="-62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74A6E">
              <w:rPr>
                <w:rFonts w:cs="Times New Roman"/>
                <w:b/>
                <w:bCs/>
                <w:sz w:val="24"/>
                <w:szCs w:val="24"/>
              </w:rPr>
              <w:t>[</w:t>
            </w:r>
            <w:r w:rsidR="00E74A6E" w:rsidRPr="00E74A6E">
              <w:rPr>
                <w:rFonts w:cs="Times New Roman"/>
                <w:b/>
                <w:bCs/>
                <w:sz w:val="24"/>
                <w:szCs w:val="24"/>
              </w:rPr>
              <w:t>29</w:t>
            </w:r>
            <w:r w:rsidRPr="00E74A6E">
              <w:rPr>
                <w:rFonts w:cs="Times New Roman"/>
                <w:b/>
                <w:bCs/>
                <w:sz w:val="24"/>
                <w:szCs w:val="24"/>
              </w:rPr>
              <w:t>]</w:t>
            </w:r>
          </w:p>
        </w:tc>
      </w:tr>
      <w:tr w:rsidR="006C6283" w:rsidRPr="00C522DC" w:rsidTr="006C6283">
        <w:trPr>
          <w:trHeight w:val="340"/>
          <w:jc w:val="center"/>
        </w:trPr>
        <w:tc>
          <w:tcPr>
            <w:tcW w:w="1860" w:type="dxa"/>
            <w:vAlign w:val="center"/>
          </w:tcPr>
          <w:p w:rsidR="006C6283" w:rsidRPr="00C522DC" w:rsidRDefault="006C6283" w:rsidP="00256347">
            <w:pPr>
              <w:bidi w:val="0"/>
              <w:ind w:firstLine="142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6C6283" w:rsidRPr="00C522DC" w:rsidRDefault="005200E0" w:rsidP="00256347">
            <w:pPr>
              <w:tabs>
                <w:tab w:val="left" w:pos="6096"/>
              </w:tabs>
              <w:bidi w:val="0"/>
              <w:ind w:left="32" w:right="726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6C6283">
              <w:rPr>
                <w:rFonts w:cs="Times New Roman"/>
                <w:sz w:val="24"/>
                <w:szCs w:val="24"/>
              </w:rPr>
              <w:t>.1</w:t>
            </w:r>
            <w:r w:rsidR="006C6283" w:rsidRPr="00C522DC">
              <w:rPr>
                <w:rFonts w:cs="Times New Roman"/>
                <w:sz w:val="24"/>
                <w:szCs w:val="24"/>
              </w:rPr>
              <w:t xml:space="preserve"> Basic National Accounts </w:t>
            </w:r>
            <w:r w:rsidR="006C6283">
              <w:rPr>
                <w:rFonts w:cs="Times New Roman"/>
                <w:sz w:val="24"/>
                <w:szCs w:val="24"/>
              </w:rPr>
              <w:t>Methodology</w:t>
            </w:r>
          </w:p>
        </w:tc>
        <w:tc>
          <w:tcPr>
            <w:tcW w:w="1091" w:type="dxa"/>
            <w:vAlign w:val="center"/>
          </w:tcPr>
          <w:p w:rsidR="006C6283" w:rsidRPr="00E74A6E" w:rsidRDefault="006C6283" w:rsidP="00E74A6E">
            <w:pPr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E74A6E">
              <w:rPr>
                <w:rFonts w:cs="Times New Roman"/>
                <w:sz w:val="24"/>
                <w:szCs w:val="24"/>
              </w:rPr>
              <w:t>[</w:t>
            </w:r>
            <w:r w:rsidR="00E74A6E" w:rsidRPr="00E74A6E">
              <w:rPr>
                <w:rFonts w:cs="Times New Roman"/>
                <w:sz w:val="24"/>
                <w:szCs w:val="24"/>
              </w:rPr>
              <w:t>29</w:t>
            </w:r>
            <w:r w:rsidRPr="00E74A6E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C6283" w:rsidRPr="00C522DC" w:rsidTr="006C6283">
        <w:trPr>
          <w:trHeight w:val="340"/>
          <w:jc w:val="center"/>
        </w:trPr>
        <w:tc>
          <w:tcPr>
            <w:tcW w:w="1860" w:type="dxa"/>
            <w:vAlign w:val="center"/>
          </w:tcPr>
          <w:p w:rsidR="006C6283" w:rsidRPr="0081195C" w:rsidRDefault="006C6283" w:rsidP="00256347">
            <w:pPr>
              <w:bidi w:val="0"/>
              <w:ind w:firstLine="142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6C6283" w:rsidRPr="0081195C" w:rsidRDefault="005200E0" w:rsidP="00256347">
            <w:pPr>
              <w:bidi w:val="0"/>
              <w:ind w:left="32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C6283" w:rsidRPr="0081195C">
              <w:rPr>
                <w:sz w:val="24"/>
                <w:szCs w:val="24"/>
              </w:rPr>
              <w:t xml:space="preserve">.2 </w:t>
            </w:r>
            <w:r w:rsidR="006C6283" w:rsidRPr="0081195C">
              <w:rPr>
                <w:rFonts w:cs="Times New Roman"/>
                <w:sz w:val="24"/>
                <w:szCs w:val="24"/>
              </w:rPr>
              <w:t>Institutional National Accounts</w:t>
            </w:r>
            <w:r w:rsidR="006C6283">
              <w:rPr>
                <w:rFonts w:cs="Times New Roman"/>
                <w:sz w:val="24"/>
                <w:szCs w:val="24"/>
              </w:rPr>
              <w:t xml:space="preserve"> Methodology</w:t>
            </w:r>
          </w:p>
        </w:tc>
        <w:tc>
          <w:tcPr>
            <w:tcW w:w="1091" w:type="dxa"/>
            <w:vAlign w:val="center"/>
          </w:tcPr>
          <w:p w:rsidR="006C6283" w:rsidRPr="00E74A6E" w:rsidRDefault="006C6283" w:rsidP="00E74A6E">
            <w:pPr>
              <w:ind w:left="-65" w:right="-62"/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E74A6E">
              <w:rPr>
                <w:rFonts w:cs="Times New Roman"/>
                <w:sz w:val="24"/>
                <w:szCs w:val="24"/>
              </w:rPr>
              <w:t>[</w:t>
            </w:r>
            <w:r w:rsidR="00E74A6E" w:rsidRPr="00E74A6E">
              <w:rPr>
                <w:rFonts w:cs="Times New Roman"/>
                <w:sz w:val="24"/>
                <w:szCs w:val="24"/>
              </w:rPr>
              <w:t>30</w:t>
            </w:r>
            <w:r w:rsidRPr="00E74A6E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91DC9" w:rsidRPr="00C522DC" w:rsidTr="006C6283">
        <w:trPr>
          <w:trHeight w:val="340"/>
          <w:jc w:val="center"/>
        </w:trPr>
        <w:tc>
          <w:tcPr>
            <w:tcW w:w="1860" w:type="dxa"/>
            <w:vAlign w:val="center"/>
          </w:tcPr>
          <w:p w:rsidR="00691DC9" w:rsidRPr="00C522DC" w:rsidRDefault="00691DC9" w:rsidP="006C6283">
            <w:pPr>
              <w:bidi w:val="0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 xml:space="preserve">Chapter </w:t>
            </w:r>
            <w:r w:rsidR="006C6283">
              <w:rPr>
                <w:rFonts w:cs="Times New Roman"/>
                <w:sz w:val="24"/>
                <w:szCs w:val="24"/>
              </w:rPr>
              <w:t>Four</w:t>
            </w:r>
            <w:r w:rsidRPr="00C522DC">
              <w:rPr>
                <w:rFonts w:cs="Times New Roman"/>
                <w:sz w:val="24"/>
                <w:szCs w:val="24"/>
              </w:rPr>
              <w:t>:</w:t>
            </w:r>
          </w:p>
        </w:tc>
        <w:tc>
          <w:tcPr>
            <w:tcW w:w="6008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Quality</w:t>
            </w:r>
          </w:p>
        </w:tc>
        <w:tc>
          <w:tcPr>
            <w:tcW w:w="1091" w:type="dxa"/>
            <w:vAlign w:val="center"/>
          </w:tcPr>
          <w:p w:rsidR="00691DC9" w:rsidRPr="00E74A6E" w:rsidRDefault="00691DC9" w:rsidP="00E74A6E">
            <w:pPr>
              <w:bidi w:val="0"/>
              <w:ind w:left="-65" w:right="-62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74A6E">
              <w:rPr>
                <w:rFonts w:cs="Times New Roman"/>
                <w:b/>
                <w:bCs/>
                <w:sz w:val="24"/>
                <w:szCs w:val="24"/>
              </w:rPr>
              <w:t>[</w:t>
            </w:r>
            <w:r w:rsidR="00E74A6E" w:rsidRPr="00E74A6E">
              <w:rPr>
                <w:rFonts w:cs="Times New Roman"/>
                <w:b/>
                <w:bCs/>
                <w:sz w:val="24"/>
                <w:szCs w:val="24"/>
              </w:rPr>
              <w:t>33</w:t>
            </w:r>
            <w:r w:rsidRPr="00E74A6E">
              <w:rPr>
                <w:rFonts w:cs="Times New Roman"/>
                <w:b/>
                <w:bCs/>
                <w:sz w:val="24"/>
                <w:szCs w:val="24"/>
              </w:rPr>
              <w:t>]</w:t>
            </w:r>
          </w:p>
        </w:tc>
      </w:tr>
      <w:tr w:rsidR="00691DC9" w:rsidRPr="00C522DC" w:rsidTr="006C6283">
        <w:trPr>
          <w:trHeight w:val="340"/>
          <w:jc w:val="center"/>
        </w:trPr>
        <w:tc>
          <w:tcPr>
            <w:tcW w:w="1860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008" w:type="dxa"/>
            <w:vAlign w:val="center"/>
          </w:tcPr>
          <w:p w:rsidR="00691DC9" w:rsidRPr="00C522DC" w:rsidRDefault="005200E0" w:rsidP="00AD3523">
            <w:pPr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4.1</w:t>
            </w:r>
            <w:r w:rsidR="00691DC9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Accuracy</w:t>
            </w:r>
          </w:p>
        </w:tc>
        <w:tc>
          <w:tcPr>
            <w:tcW w:w="1091" w:type="dxa"/>
          </w:tcPr>
          <w:p w:rsidR="00691DC9" w:rsidRPr="00E74A6E" w:rsidRDefault="00691DC9" w:rsidP="00E74A6E">
            <w:pPr>
              <w:ind w:left="-65" w:right="-62"/>
              <w:jc w:val="center"/>
              <w:rPr>
                <w:rFonts w:cs="Times New Roman"/>
                <w:sz w:val="24"/>
                <w:szCs w:val="24"/>
                <w:rtl/>
                <w:lang w:val="en-GB"/>
              </w:rPr>
            </w:pPr>
            <w:r w:rsidRPr="00E74A6E">
              <w:rPr>
                <w:rFonts w:cs="Times New Roman"/>
                <w:sz w:val="24"/>
                <w:szCs w:val="24"/>
              </w:rPr>
              <w:t>[</w:t>
            </w:r>
            <w:r w:rsidR="00E74A6E" w:rsidRPr="00E74A6E">
              <w:rPr>
                <w:rFonts w:cs="Times New Roman"/>
                <w:sz w:val="24"/>
                <w:szCs w:val="24"/>
              </w:rPr>
              <w:t>33</w:t>
            </w:r>
            <w:r w:rsidRPr="00E74A6E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9C38DD" w:rsidRPr="00C522DC" w:rsidTr="006C6283">
        <w:trPr>
          <w:trHeight w:val="340"/>
          <w:jc w:val="center"/>
        </w:trPr>
        <w:tc>
          <w:tcPr>
            <w:tcW w:w="1860" w:type="dxa"/>
            <w:vAlign w:val="center"/>
          </w:tcPr>
          <w:p w:rsidR="009C38DD" w:rsidRPr="00C522DC" w:rsidRDefault="009C38DD" w:rsidP="00AD3523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008" w:type="dxa"/>
            <w:vAlign w:val="center"/>
          </w:tcPr>
          <w:p w:rsidR="009C38DD" w:rsidRPr="008F4DC1" w:rsidRDefault="005200E0" w:rsidP="00AD3523">
            <w:pPr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4.2</w:t>
            </w:r>
            <w:r w:rsidR="009C38DD" w:rsidRPr="008F4DC1">
              <w:rPr>
                <w:sz w:val="24"/>
                <w:szCs w:val="24"/>
              </w:rPr>
              <w:t xml:space="preserve"> </w:t>
            </w:r>
            <w:r w:rsidRPr="005200E0">
              <w:rPr>
                <w:sz w:val="24"/>
                <w:szCs w:val="24"/>
              </w:rPr>
              <w:t>Comparability</w:t>
            </w:r>
          </w:p>
        </w:tc>
        <w:tc>
          <w:tcPr>
            <w:tcW w:w="1091" w:type="dxa"/>
          </w:tcPr>
          <w:p w:rsidR="009C38DD" w:rsidRPr="00E74A6E" w:rsidRDefault="009C38DD" w:rsidP="00E74A6E">
            <w:pPr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E74A6E">
              <w:rPr>
                <w:rFonts w:cs="Times New Roman"/>
                <w:sz w:val="24"/>
                <w:szCs w:val="24"/>
              </w:rPr>
              <w:t>[</w:t>
            </w:r>
            <w:r w:rsidR="00E74A6E" w:rsidRPr="00E74A6E">
              <w:rPr>
                <w:rFonts w:cs="Times New Roman"/>
                <w:sz w:val="24"/>
                <w:szCs w:val="24"/>
              </w:rPr>
              <w:t>33</w:t>
            </w:r>
            <w:r w:rsidRPr="00E74A6E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5200E0" w:rsidRPr="00C522DC" w:rsidTr="006C6283">
        <w:trPr>
          <w:trHeight w:val="340"/>
          <w:jc w:val="center"/>
        </w:trPr>
        <w:tc>
          <w:tcPr>
            <w:tcW w:w="1860" w:type="dxa"/>
            <w:vAlign w:val="center"/>
          </w:tcPr>
          <w:p w:rsidR="005200E0" w:rsidRPr="00C522DC" w:rsidRDefault="005200E0" w:rsidP="00AD3523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008" w:type="dxa"/>
            <w:vAlign w:val="center"/>
          </w:tcPr>
          <w:p w:rsidR="005200E0" w:rsidRPr="008F4DC1" w:rsidRDefault="005200E0" w:rsidP="00722E89">
            <w:pPr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4.3</w:t>
            </w:r>
            <w:r w:rsidRPr="008F4DC1">
              <w:rPr>
                <w:sz w:val="24"/>
                <w:szCs w:val="24"/>
              </w:rPr>
              <w:t xml:space="preserve"> Data</w:t>
            </w:r>
            <w:r w:rsidR="002D5254">
              <w:rPr>
                <w:sz w:val="24"/>
                <w:szCs w:val="24"/>
              </w:rPr>
              <w:t xml:space="preserve"> </w:t>
            </w:r>
            <w:r w:rsidR="00722E89">
              <w:rPr>
                <w:sz w:val="24"/>
                <w:szCs w:val="24"/>
              </w:rPr>
              <w:t>Q</w:t>
            </w:r>
            <w:r w:rsidR="0038227D">
              <w:rPr>
                <w:sz w:val="24"/>
                <w:szCs w:val="24"/>
              </w:rPr>
              <w:t xml:space="preserve">uality </w:t>
            </w:r>
          </w:p>
        </w:tc>
        <w:tc>
          <w:tcPr>
            <w:tcW w:w="1091" w:type="dxa"/>
          </w:tcPr>
          <w:p w:rsidR="005200E0" w:rsidRPr="00E74A6E" w:rsidRDefault="005200E0" w:rsidP="00EC055E">
            <w:pPr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E74A6E">
              <w:rPr>
                <w:rFonts w:cs="Times New Roman"/>
                <w:sz w:val="24"/>
                <w:szCs w:val="24"/>
              </w:rPr>
              <w:t>[33]</w:t>
            </w:r>
          </w:p>
        </w:tc>
      </w:tr>
      <w:tr w:rsidR="005200E0" w:rsidRPr="00C522DC" w:rsidTr="006C6283">
        <w:trPr>
          <w:trHeight w:val="340"/>
          <w:jc w:val="center"/>
        </w:trPr>
        <w:tc>
          <w:tcPr>
            <w:tcW w:w="1860" w:type="dxa"/>
            <w:vAlign w:val="center"/>
          </w:tcPr>
          <w:p w:rsidR="005200E0" w:rsidRPr="00C522DC" w:rsidRDefault="005200E0" w:rsidP="00AD3523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008" w:type="dxa"/>
            <w:vAlign w:val="center"/>
          </w:tcPr>
          <w:p w:rsidR="005200E0" w:rsidRPr="005200E0" w:rsidRDefault="005200E0" w:rsidP="00EC055E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</w:t>
            </w:r>
            <w:r w:rsidRPr="008F4DC1">
              <w:rPr>
                <w:sz w:val="24"/>
                <w:szCs w:val="24"/>
              </w:rPr>
              <w:t xml:space="preserve"> </w:t>
            </w:r>
            <w:r w:rsidRPr="005200E0">
              <w:rPr>
                <w:sz w:val="24"/>
                <w:szCs w:val="24"/>
              </w:rPr>
              <w:t>Technical Comments</w:t>
            </w:r>
          </w:p>
        </w:tc>
        <w:tc>
          <w:tcPr>
            <w:tcW w:w="1091" w:type="dxa"/>
          </w:tcPr>
          <w:p w:rsidR="005200E0" w:rsidRPr="00E74A6E" w:rsidRDefault="005200E0" w:rsidP="00EC055E">
            <w:pPr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E74A6E">
              <w:rPr>
                <w:rFonts w:cs="Times New Roman"/>
                <w:sz w:val="24"/>
                <w:szCs w:val="24"/>
              </w:rPr>
              <w:t>[33]</w:t>
            </w:r>
          </w:p>
        </w:tc>
      </w:tr>
      <w:tr w:rsidR="00691DC9" w:rsidRPr="00C522DC" w:rsidTr="006C6283">
        <w:trPr>
          <w:trHeight w:val="70"/>
          <w:jc w:val="center"/>
        </w:trPr>
        <w:tc>
          <w:tcPr>
            <w:tcW w:w="1860" w:type="dxa"/>
            <w:vAlign w:val="center"/>
          </w:tcPr>
          <w:p w:rsidR="00691DC9" w:rsidRPr="00AD3523" w:rsidRDefault="00691DC9" w:rsidP="00AD3523">
            <w:pPr>
              <w:bidi w:val="0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6008" w:type="dxa"/>
            <w:vAlign w:val="center"/>
          </w:tcPr>
          <w:p w:rsidR="00691DC9" w:rsidRPr="00AD3523" w:rsidRDefault="00691DC9" w:rsidP="00AD3523">
            <w:pPr>
              <w:bidi w:val="0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1091" w:type="dxa"/>
            <w:vAlign w:val="center"/>
          </w:tcPr>
          <w:p w:rsidR="00691DC9" w:rsidRPr="00AE4DF4" w:rsidRDefault="00691DC9" w:rsidP="00AD3523">
            <w:pPr>
              <w:bidi w:val="0"/>
              <w:jc w:val="center"/>
              <w:rPr>
                <w:rFonts w:cs="Times New Roman"/>
                <w:sz w:val="10"/>
                <w:szCs w:val="10"/>
                <w:highlight w:val="yellow"/>
              </w:rPr>
            </w:pPr>
          </w:p>
        </w:tc>
      </w:tr>
      <w:tr w:rsidR="00691DC9" w:rsidRPr="00C522DC" w:rsidTr="00AE4DF4">
        <w:trPr>
          <w:trHeight w:val="70"/>
          <w:jc w:val="center"/>
        </w:trPr>
        <w:tc>
          <w:tcPr>
            <w:tcW w:w="1860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008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691DC9" w:rsidRPr="00AE4DF4" w:rsidRDefault="00691DC9" w:rsidP="00AD3523">
            <w:pPr>
              <w:bidi w:val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691DC9" w:rsidRPr="00C522DC" w:rsidTr="006C6283">
        <w:trPr>
          <w:trHeight w:val="340"/>
          <w:jc w:val="center"/>
        </w:trPr>
        <w:tc>
          <w:tcPr>
            <w:tcW w:w="1860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08" w:type="dxa"/>
            <w:vAlign w:val="center"/>
          </w:tcPr>
          <w:p w:rsidR="00691DC9" w:rsidRPr="00C522DC" w:rsidRDefault="006C6283" w:rsidP="00AD3523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5334DE">
              <w:rPr>
                <w:b/>
                <w:bCs/>
                <w:color w:val="000000"/>
                <w:sz w:val="24"/>
                <w:szCs w:val="24"/>
              </w:rPr>
              <w:t>Statistical Tables</w:t>
            </w:r>
          </w:p>
        </w:tc>
        <w:tc>
          <w:tcPr>
            <w:tcW w:w="1091" w:type="dxa"/>
          </w:tcPr>
          <w:p w:rsidR="00691DC9" w:rsidRPr="00AE4DF4" w:rsidRDefault="008A47D4" w:rsidP="00AD3523">
            <w:pPr>
              <w:ind w:left="-65" w:right="-62"/>
              <w:jc w:val="center"/>
              <w:rPr>
                <w:rFonts w:cs="Times New Roman"/>
                <w:b/>
                <w:bCs/>
                <w:sz w:val="24"/>
                <w:szCs w:val="24"/>
                <w:highlight w:val="yellow"/>
                <w:rtl/>
              </w:rPr>
            </w:pPr>
            <w:r w:rsidRPr="008A47D4">
              <w:rPr>
                <w:rFonts w:cs="Times New Roman"/>
                <w:b/>
                <w:bCs/>
                <w:sz w:val="24"/>
                <w:szCs w:val="24"/>
              </w:rPr>
              <w:t>41</w:t>
            </w:r>
          </w:p>
        </w:tc>
      </w:tr>
      <w:tr w:rsidR="00691DC9" w:rsidRPr="00C522DC" w:rsidTr="006C6283">
        <w:trPr>
          <w:trHeight w:val="340"/>
          <w:jc w:val="center"/>
        </w:trPr>
        <w:tc>
          <w:tcPr>
            <w:tcW w:w="1860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08" w:type="dxa"/>
            <w:vAlign w:val="center"/>
          </w:tcPr>
          <w:p w:rsidR="00691DC9" w:rsidRPr="00C522DC" w:rsidRDefault="00691DC9" w:rsidP="00AD3523">
            <w:pPr>
              <w:bidi w:val="0"/>
              <w:ind w:left="34" w:hanging="601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1" w:type="dxa"/>
          </w:tcPr>
          <w:p w:rsidR="00691DC9" w:rsidRPr="00C522DC" w:rsidRDefault="00691DC9" w:rsidP="00AD3523">
            <w:pPr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91DC9" w:rsidRPr="00C522DC" w:rsidTr="006C6283">
        <w:trPr>
          <w:trHeight w:val="340"/>
          <w:jc w:val="center"/>
        </w:trPr>
        <w:tc>
          <w:tcPr>
            <w:tcW w:w="7868" w:type="dxa"/>
            <w:gridSpan w:val="2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691DC9" w:rsidRPr="00C522DC" w:rsidRDefault="00691DC9" w:rsidP="00AD3523">
            <w:pPr>
              <w:bidi w:val="0"/>
              <w:ind w:left="34" w:hanging="601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</w:tbl>
    <w:p w:rsidR="00691DC9" w:rsidRPr="00C522DC" w:rsidRDefault="00691DC9" w:rsidP="00691DC9">
      <w:pPr>
        <w:bidi w:val="0"/>
        <w:jc w:val="center"/>
        <w:rPr>
          <w:rFonts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Look w:val="0000"/>
      </w:tblPr>
      <w:tblGrid>
        <w:gridCol w:w="360"/>
      </w:tblGrid>
      <w:tr w:rsidR="00691DC9" w:rsidRPr="00C522DC" w:rsidTr="00396F59">
        <w:trPr>
          <w:jc w:val="center"/>
        </w:trPr>
        <w:tc>
          <w:tcPr>
            <w:tcW w:w="360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br w:type="page"/>
              <w:t xml:space="preserve"> </w:t>
            </w:r>
          </w:p>
        </w:tc>
      </w:tr>
    </w:tbl>
    <w:p w:rsidR="00691DC9" w:rsidRPr="00C522DC" w:rsidRDefault="00691DC9" w:rsidP="00691DC9">
      <w:pPr>
        <w:bidi w:val="0"/>
        <w:rPr>
          <w:rFonts w:cs="Times New Roman"/>
          <w:sz w:val="24"/>
          <w:szCs w:val="24"/>
        </w:rPr>
      </w:pPr>
    </w:p>
    <w:p w:rsidR="00691DC9" w:rsidRPr="00CA6FAE" w:rsidRDefault="00691DC9" w:rsidP="003705A6">
      <w:pPr>
        <w:bidi w:val="0"/>
        <w:jc w:val="center"/>
        <w:rPr>
          <w:rFonts w:cs="Times New Roman"/>
          <w:b/>
          <w:bCs/>
          <w:sz w:val="28"/>
          <w:szCs w:val="28"/>
        </w:rPr>
      </w:pPr>
      <w:r w:rsidRPr="00CA6FAE">
        <w:rPr>
          <w:rFonts w:cs="Times New Roman"/>
          <w:b/>
          <w:bCs/>
          <w:sz w:val="32"/>
          <w:szCs w:val="32"/>
        </w:rPr>
        <w:br w:type="page"/>
      </w:r>
      <w:r w:rsidRPr="00CA6FAE">
        <w:rPr>
          <w:rFonts w:cs="Times New Roman"/>
          <w:b/>
          <w:bCs/>
          <w:sz w:val="32"/>
          <w:szCs w:val="32"/>
        </w:rPr>
        <w:lastRenderedPageBreak/>
        <w:br w:type="page"/>
      </w:r>
      <w:r w:rsidRPr="00CA6FAE">
        <w:rPr>
          <w:rFonts w:cs="Times New Roman"/>
          <w:b/>
          <w:bCs/>
          <w:sz w:val="28"/>
          <w:szCs w:val="28"/>
        </w:rPr>
        <w:lastRenderedPageBreak/>
        <w:t>List of Tables</w:t>
      </w:r>
    </w:p>
    <w:p w:rsidR="00691DC9" w:rsidRPr="00CA6FAE" w:rsidRDefault="00691DC9" w:rsidP="00691DC9">
      <w:pPr>
        <w:bidi w:val="0"/>
        <w:jc w:val="center"/>
        <w:rPr>
          <w:rFonts w:cs="Times New Roman"/>
          <w:b/>
          <w:bCs/>
          <w:sz w:val="24"/>
          <w:szCs w:val="24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419"/>
        <w:gridCol w:w="6862"/>
        <w:gridCol w:w="791"/>
      </w:tblGrid>
      <w:tr w:rsidR="00691DC9" w:rsidRPr="00CA6FAE" w:rsidTr="00396F59">
        <w:trPr>
          <w:trHeight w:val="340"/>
          <w:tblHeader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 xml:space="preserve">Table </w:t>
            </w: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>Page</w:t>
            </w:r>
          </w:p>
        </w:tc>
      </w:tr>
      <w:tr w:rsidR="00CA6FAE" w:rsidRPr="00CA6FAE" w:rsidTr="00AD3523">
        <w:trPr>
          <w:trHeight w:hRule="exact" w:val="334"/>
          <w:tblHeader/>
          <w:jc w:val="center"/>
        </w:trPr>
        <w:tc>
          <w:tcPr>
            <w:tcW w:w="9072" w:type="dxa"/>
            <w:gridSpan w:val="3"/>
          </w:tcPr>
          <w:p w:rsidR="00CA6FAE" w:rsidRPr="00684991" w:rsidRDefault="00CA6FAE" w:rsidP="00F87E75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684991">
              <w:rPr>
                <w:rFonts w:cs="Times New Roman"/>
                <w:b/>
                <w:bCs/>
                <w:sz w:val="24"/>
                <w:szCs w:val="24"/>
              </w:rPr>
              <w:t>National Accounts Tables at Current Prices</w:t>
            </w:r>
            <w:r w:rsidR="001439D8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="0079207E">
              <w:rPr>
                <w:rFonts w:cs="Times New Roman"/>
                <w:b/>
                <w:bCs/>
                <w:sz w:val="24"/>
                <w:szCs w:val="24"/>
              </w:rPr>
              <w:t>2015</w:t>
            </w:r>
            <w:r w:rsidR="00193F36">
              <w:rPr>
                <w:rFonts w:cs="Times New Roman"/>
                <w:b/>
                <w:bCs/>
                <w:sz w:val="24"/>
                <w:szCs w:val="24"/>
              </w:rPr>
              <w:t xml:space="preserve">, </w:t>
            </w:r>
            <w:r w:rsidR="0079207E">
              <w:rPr>
                <w:rFonts w:cs="Times New Roman"/>
                <w:b/>
                <w:bCs/>
                <w:sz w:val="24"/>
                <w:szCs w:val="24"/>
              </w:rPr>
              <w:t>2016</w:t>
            </w: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>Table 1-1:</w:t>
            </w:r>
          </w:p>
        </w:tc>
        <w:tc>
          <w:tcPr>
            <w:tcW w:w="6862" w:type="dxa"/>
          </w:tcPr>
          <w:p w:rsidR="00691DC9" w:rsidRPr="00CA6FAE" w:rsidRDefault="00691DC9" w:rsidP="00F161B2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Percentage contribution to GDP in </w:t>
            </w:r>
            <w:r w:rsidR="0020691D" w:rsidRPr="00CA6FAE">
              <w:rPr>
                <w:b w:val="0"/>
                <w:bCs w:val="0"/>
                <w:szCs w:val="24"/>
              </w:rPr>
              <w:t xml:space="preserve">Palestine </w:t>
            </w:r>
            <w:r w:rsidR="0066563D">
              <w:rPr>
                <w:b w:val="0"/>
                <w:bCs w:val="0"/>
                <w:szCs w:val="24"/>
              </w:rPr>
              <w:t>by</w:t>
            </w:r>
            <w:r w:rsidR="00EA45C6">
              <w:rPr>
                <w:b w:val="0"/>
                <w:bCs w:val="0"/>
                <w:szCs w:val="24"/>
              </w:rPr>
              <w:t xml:space="preserve"> economic activit</w:t>
            </w:r>
            <w:r w:rsidR="00F161B2">
              <w:rPr>
                <w:b w:val="0"/>
                <w:bCs w:val="0"/>
                <w:szCs w:val="24"/>
              </w:rPr>
              <w:t>y</w:t>
            </w:r>
            <w:r w:rsidRPr="00CA6FAE">
              <w:rPr>
                <w:b w:val="0"/>
                <w:bCs w:val="0"/>
                <w:szCs w:val="24"/>
              </w:rPr>
              <w:t xml:space="preserve"> for</w:t>
            </w:r>
            <w:r w:rsidR="001439D8">
              <w:rPr>
                <w:b w:val="0"/>
                <w:bCs w:val="0"/>
                <w:szCs w:val="24"/>
              </w:rPr>
              <w:t xml:space="preserve"> the years</w:t>
            </w:r>
            <w:r w:rsidRPr="00CA6FAE">
              <w:rPr>
                <w:b w:val="0"/>
                <w:bCs w:val="0"/>
                <w:szCs w:val="24"/>
              </w:rPr>
              <w:t xml:space="preserve"> </w:t>
            </w:r>
            <w:r w:rsidR="0079207E">
              <w:rPr>
                <w:b w:val="0"/>
                <w:bCs w:val="0"/>
                <w:szCs w:val="24"/>
              </w:rPr>
              <w:t>2015</w:t>
            </w:r>
            <w:r w:rsidR="004E2127">
              <w:rPr>
                <w:b w:val="0"/>
                <w:bCs w:val="0"/>
                <w:szCs w:val="24"/>
              </w:rPr>
              <w:t xml:space="preserve">, </w:t>
            </w:r>
            <w:r w:rsidR="0079207E">
              <w:rPr>
                <w:b w:val="0"/>
                <w:bCs w:val="0"/>
                <w:szCs w:val="24"/>
              </w:rPr>
              <w:t>2016</w:t>
            </w:r>
            <w:r w:rsidR="00EA45C6">
              <w:rPr>
                <w:b w:val="0"/>
                <w:bCs w:val="0"/>
                <w:szCs w:val="24"/>
              </w:rPr>
              <w:t xml:space="preserve"> </w:t>
            </w:r>
            <w:r w:rsidRPr="00CA6FAE">
              <w:rPr>
                <w:b w:val="0"/>
                <w:bCs w:val="0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AE4DF4" w:rsidP="00396F59">
            <w:pPr>
              <w:pStyle w:val="Heading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45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>Table 1-2:</w:t>
            </w:r>
          </w:p>
        </w:tc>
        <w:tc>
          <w:tcPr>
            <w:tcW w:w="6862" w:type="dxa"/>
          </w:tcPr>
          <w:p w:rsidR="00691DC9" w:rsidRPr="00CA6FAE" w:rsidRDefault="00691DC9" w:rsidP="00F161B2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Percentage contribution to GDP in </w:t>
            </w:r>
            <w:r w:rsidR="00C96CFB">
              <w:rPr>
                <w:b w:val="0"/>
                <w:bCs w:val="0"/>
                <w:szCs w:val="24"/>
              </w:rPr>
              <w:t xml:space="preserve">West Bank </w:t>
            </w:r>
            <w:r w:rsidR="0066563D">
              <w:rPr>
                <w:b w:val="0"/>
                <w:bCs w:val="0"/>
                <w:szCs w:val="24"/>
              </w:rPr>
              <w:t>by</w:t>
            </w:r>
            <w:r w:rsidR="001833FB">
              <w:rPr>
                <w:b w:val="0"/>
                <w:bCs w:val="0"/>
                <w:szCs w:val="24"/>
              </w:rPr>
              <w:t xml:space="preserve"> </w:t>
            </w:r>
            <w:r w:rsidR="00EA45C6">
              <w:rPr>
                <w:b w:val="0"/>
                <w:bCs w:val="0"/>
                <w:szCs w:val="24"/>
              </w:rPr>
              <w:t>economic activit</w:t>
            </w:r>
            <w:r w:rsidR="00F161B2">
              <w:rPr>
                <w:b w:val="0"/>
                <w:bCs w:val="0"/>
                <w:szCs w:val="24"/>
              </w:rPr>
              <w:t>y</w:t>
            </w:r>
            <w:r w:rsidRPr="00CA6FAE">
              <w:rPr>
                <w:b w:val="0"/>
                <w:bCs w:val="0"/>
                <w:szCs w:val="24"/>
              </w:rPr>
              <w:t xml:space="preserve"> for</w:t>
            </w:r>
            <w:r w:rsidR="001439D8">
              <w:rPr>
                <w:b w:val="0"/>
                <w:bCs w:val="0"/>
                <w:szCs w:val="24"/>
              </w:rPr>
              <w:t xml:space="preserve"> the years</w:t>
            </w:r>
            <w:r w:rsidRPr="00CA6FAE">
              <w:rPr>
                <w:b w:val="0"/>
                <w:bCs w:val="0"/>
                <w:szCs w:val="24"/>
              </w:rPr>
              <w:t xml:space="preserve"> </w:t>
            </w:r>
            <w:r w:rsidR="0079207E">
              <w:rPr>
                <w:b w:val="0"/>
                <w:bCs w:val="0"/>
                <w:szCs w:val="24"/>
              </w:rPr>
              <w:t>2015</w:t>
            </w:r>
            <w:r w:rsidR="004E2127">
              <w:rPr>
                <w:b w:val="0"/>
                <w:bCs w:val="0"/>
                <w:szCs w:val="24"/>
              </w:rPr>
              <w:t xml:space="preserve">, </w:t>
            </w:r>
            <w:r w:rsidR="0079207E">
              <w:rPr>
                <w:b w:val="0"/>
                <w:bCs w:val="0"/>
                <w:szCs w:val="24"/>
              </w:rPr>
              <w:t>2016</w:t>
            </w:r>
            <w:r w:rsidR="00D95D01">
              <w:rPr>
                <w:b w:val="0"/>
                <w:bCs w:val="0"/>
                <w:szCs w:val="24"/>
              </w:rPr>
              <w:t xml:space="preserve"> </w:t>
            </w:r>
            <w:r w:rsidRPr="00CA6FAE">
              <w:rPr>
                <w:b w:val="0"/>
                <w:bCs w:val="0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AE4DF4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46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>Table 1-3:</w:t>
            </w:r>
          </w:p>
        </w:tc>
        <w:tc>
          <w:tcPr>
            <w:tcW w:w="6862" w:type="dxa"/>
          </w:tcPr>
          <w:p w:rsidR="00691DC9" w:rsidRPr="00CA6FAE" w:rsidRDefault="00691DC9" w:rsidP="00F161B2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>Percentage contribution to GDP in</w:t>
            </w:r>
            <w:r w:rsidR="00EA45C6">
              <w:rPr>
                <w:b w:val="0"/>
                <w:bCs w:val="0"/>
                <w:szCs w:val="24"/>
              </w:rPr>
              <w:t xml:space="preserve"> Gaza Strip </w:t>
            </w:r>
            <w:r w:rsidR="0066563D">
              <w:rPr>
                <w:b w:val="0"/>
                <w:bCs w:val="0"/>
                <w:szCs w:val="24"/>
              </w:rPr>
              <w:t>by</w:t>
            </w:r>
            <w:r w:rsidR="00EA45C6">
              <w:rPr>
                <w:b w:val="0"/>
                <w:bCs w:val="0"/>
                <w:szCs w:val="24"/>
              </w:rPr>
              <w:t xml:space="preserve"> economic activit</w:t>
            </w:r>
            <w:r w:rsidR="00F161B2">
              <w:rPr>
                <w:b w:val="0"/>
                <w:bCs w:val="0"/>
                <w:szCs w:val="24"/>
              </w:rPr>
              <w:t>y</w:t>
            </w:r>
            <w:r w:rsidRPr="00CA6FAE">
              <w:rPr>
                <w:b w:val="0"/>
                <w:bCs w:val="0"/>
                <w:szCs w:val="24"/>
              </w:rPr>
              <w:t xml:space="preserve"> for</w:t>
            </w:r>
            <w:r w:rsidR="001439D8">
              <w:rPr>
                <w:b w:val="0"/>
                <w:bCs w:val="0"/>
                <w:szCs w:val="24"/>
              </w:rPr>
              <w:t xml:space="preserve"> the years</w:t>
            </w:r>
            <w:r w:rsidRPr="00CA6FAE">
              <w:rPr>
                <w:b w:val="0"/>
                <w:bCs w:val="0"/>
                <w:szCs w:val="24"/>
              </w:rPr>
              <w:t xml:space="preserve"> </w:t>
            </w:r>
            <w:r w:rsidR="0079207E">
              <w:rPr>
                <w:b w:val="0"/>
                <w:bCs w:val="0"/>
                <w:szCs w:val="24"/>
              </w:rPr>
              <w:t>2015</w:t>
            </w:r>
            <w:r w:rsidR="004E2127">
              <w:rPr>
                <w:b w:val="0"/>
                <w:bCs w:val="0"/>
                <w:szCs w:val="24"/>
              </w:rPr>
              <w:t xml:space="preserve">, </w:t>
            </w:r>
            <w:r w:rsidR="0079207E">
              <w:rPr>
                <w:b w:val="0"/>
                <w:bCs w:val="0"/>
                <w:szCs w:val="24"/>
              </w:rPr>
              <w:t>2016</w:t>
            </w:r>
            <w:r w:rsidR="00D95D01">
              <w:rPr>
                <w:b w:val="0"/>
                <w:bCs w:val="0"/>
                <w:szCs w:val="24"/>
              </w:rPr>
              <w:t xml:space="preserve"> </w:t>
            </w:r>
            <w:r w:rsidRPr="00CA6FAE">
              <w:rPr>
                <w:b w:val="0"/>
                <w:bCs w:val="0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AE4DF4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47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  <w:lang w:val="en-GB"/>
              </w:rPr>
              <w:t>2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-1: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Output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Palestine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by economic activity </w:t>
            </w:r>
            <w:r w:rsidRPr="001439D8">
              <w:rPr>
                <w:rFonts w:cs="Times New Roman"/>
                <w:snapToGrid w:val="0"/>
                <w:sz w:val="24"/>
                <w:szCs w:val="24"/>
              </w:rPr>
              <w:t>for</w:t>
            </w:r>
            <w:r w:rsidR="001439D8" w:rsidRP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2016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AE4DF4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48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  <w:lang w:val="en-GB"/>
              </w:rPr>
              <w:t>2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  <w:lang w:val="en-GB"/>
              </w:rPr>
              <w:t>2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Output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West Bank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="001439D8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2016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AE4DF4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49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  <w:lang w:val="en-GB"/>
              </w:rPr>
              <w:t>2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  <w:lang w:val="en-GB"/>
              </w:rPr>
              <w:t>3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>Output in Gaza Strip 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2016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AE4DF4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50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3-1: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Intermediate consumption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Palestine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2016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AE4DF4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51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3-2: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Intermediate consumption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West Bank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2016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AE4DF4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52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3-3: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>Intermediate consumption in Gaza Strip 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2016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AE4DF4" w:rsidP="00FA4653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53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4-1: </w:t>
            </w:r>
          </w:p>
        </w:tc>
        <w:tc>
          <w:tcPr>
            <w:tcW w:w="6862" w:type="dxa"/>
          </w:tcPr>
          <w:p w:rsidR="00817624" w:rsidRPr="00CA6FAE" w:rsidRDefault="00691DC9" w:rsidP="0098580B">
            <w:pPr>
              <w:bidi w:val="0"/>
              <w:jc w:val="lowKashida"/>
              <w:rPr>
                <w:rFonts w:cs="Times New Roman"/>
                <w:b/>
                <w:bCs/>
                <w:w w:val="105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Value added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Palestine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     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2016</w:t>
            </w:r>
            <w:r w:rsidR="00292517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AE4DF4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54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4-2: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Value added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West Bank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6F7360">
              <w:rPr>
                <w:rFonts w:cs="Times New Roman"/>
                <w:snapToGrid w:val="0"/>
                <w:sz w:val="24"/>
                <w:szCs w:val="24"/>
              </w:rPr>
              <w:t xml:space="preserve"> the years  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2016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AE4DF4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55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4-3: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>Value added in Gaza Strip 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   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2016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AE4DF4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56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  <w:lang w:val="en-GB"/>
              </w:rPr>
              <w:t>5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-1: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GDP by expenditure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>Palestine</w:t>
            </w:r>
            <w:r w:rsidR="0046053C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2016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AE4DF4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57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  <w:lang w:val="en-GB"/>
              </w:rPr>
              <w:t>5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-2: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GDP by expenditure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West Bank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F87E75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2016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46053C" w:rsidRPr="00CA6FAE">
              <w:rPr>
                <w:rFonts w:cs="Times New Roman"/>
                <w:snapToGrid w:val="0"/>
                <w:sz w:val="24"/>
                <w:szCs w:val="24"/>
              </w:rPr>
              <w:t xml:space="preserve">at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current prices</w:t>
            </w:r>
          </w:p>
        </w:tc>
        <w:tc>
          <w:tcPr>
            <w:tcW w:w="791" w:type="dxa"/>
          </w:tcPr>
          <w:p w:rsidR="00691DC9" w:rsidRPr="00CA6FAE" w:rsidRDefault="00AE4DF4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58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  <w:vAlign w:val="center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  <w:lang w:val="en-GB"/>
              </w:rPr>
              <w:t>5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-3: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>GDP by expenditure in Gaza Strip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2016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AE4DF4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59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215481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6</w:t>
            </w:r>
            <w:r w:rsidR="00EB75A5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-1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691DC9" w:rsidRDefault="00157A15" w:rsidP="00157A15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157A15">
              <w:rPr>
                <w:rFonts w:cs="Times New Roman"/>
                <w:snapToGrid w:val="0"/>
                <w:sz w:val="24"/>
                <w:szCs w:val="24"/>
              </w:rPr>
              <w:t xml:space="preserve">Major National Accounts variables for Palestine for the years </w:t>
            </w:r>
            <w:r w:rsidR="00292517">
              <w:rPr>
                <w:rFonts w:cs="Times New Roman"/>
                <w:snapToGrid w:val="0"/>
                <w:sz w:val="24"/>
                <w:szCs w:val="24"/>
              </w:rPr>
              <w:t xml:space="preserve">   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Pr="00157A15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2016</w:t>
            </w:r>
            <w:r w:rsidRPr="00157A15">
              <w:rPr>
                <w:rFonts w:cs="Times New Roman"/>
                <w:snapToGrid w:val="0"/>
                <w:sz w:val="24"/>
                <w:szCs w:val="24"/>
              </w:rPr>
              <w:t xml:space="preserve"> at current prices</w:t>
            </w:r>
          </w:p>
          <w:p w:rsidR="00BE6ABA" w:rsidRPr="00BE6ABA" w:rsidRDefault="00BE6ABA" w:rsidP="00BE6ABA">
            <w:pPr>
              <w:bidi w:val="0"/>
              <w:jc w:val="lowKashida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791" w:type="dxa"/>
          </w:tcPr>
          <w:p w:rsidR="00691DC9" w:rsidRPr="00CA6FAE" w:rsidRDefault="00AE4DF4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60</w:t>
            </w:r>
          </w:p>
        </w:tc>
      </w:tr>
      <w:tr w:rsidR="00EB75A5" w:rsidRPr="00CA6FAE" w:rsidTr="00396F59">
        <w:trPr>
          <w:jc w:val="center"/>
        </w:trPr>
        <w:tc>
          <w:tcPr>
            <w:tcW w:w="1419" w:type="dxa"/>
          </w:tcPr>
          <w:p w:rsidR="00EB75A5" w:rsidRPr="00CA6FAE" w:rsidRDefault="00EB75A5" w:rsidP="00EB75A5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6</w:t>
            </w:r>
            <w:r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-2</w:t>
            </w:r>
          </w:p>
        </w:tc>
        <w:tc>
          <w:tcPr>
            <w:tcW w:w="6862" w:type="dxa"/>
          </w:tcPr>
          <w:p w:rsidR="00EB75A5" w:rsidRDefault="00157A15" w:rsidP="00157A15">
            <w:pPr>
              <w:bidi w:val="0"/>
              <w:jc w:val="lowKashida"/>
              <w:rPr>
                <w:rFonts w:cs="Times New Roman"/>
                <w:snapToGrid w:val="0"/>
                <w:sz w:val="24"/>
                <w:szCs w:val="24"/>
              </w:rPr>
            </w:pPr>
            <w:r w:rsidRPr="00157A15">
              <w:rPr>
                <w:rFonts w:cs="Times New Roman"/>
                <w:snapToGrid w:val="0"/>
                <w:sz w:val="24"/>
                <w:szCs w:val="24"/>
              </w:rPr>
              <w:t xml:space="preserve">Major National Accounts variables for West Bank for the years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Pr="00157A15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2016</w:t>
            </w:r>
            <w:r w:rsidRPr="00157A15">
              <w:rPr>
                <w:rFonts w:cs="Times New Roman"/>
                <w:snapToGrid w:val="0"/>
                <w:sz w:val="24"/>
                <w:szCs w:val="24"/>
              </w:rPr>
              <w:t xml:space="preserve"> at current prices</w:t>
            </w:r>
          </w:p>
          <w:p w:rsidR="00BE6ABA" w:rsidRPr="00BE6ABA" w:rsidRDefault="00BE6ABA" w:rsidP="00BE6ABA">
            <w:pPr>
              <w:bidi w:val="0"/>
              <w:jc w:val="lowKashida"/>
              <w:rPr>
                <w:rFonts w:cs="Times New Roman"/>
                <w:snapToGrid w:val="0"/>
                <w:sz w:val="10"/>
                <w:szCs w:val="10"/>
              </w:rPr>
            </w:pPr>
          </w:p>
        </w:tc>
        <w:tc>
          <w:tcPr>
            <w:tcW w:w="791" w:type="dxa"/>
          </w:tcPr>
          <w:p w:rsidR="00EB75A5" w:rsidRDefault="00AE4DF4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60</w:t>
            </w:r>
          </w:p>
        </w:tc>
      </w:tr>
      <w:tr w:rsidR="00EB75A5" w:rsidRPr="00CA6FAE" w:rsidTr="00396F59">
        <w:trPr>
          <w:jc w:val="center"/>
        </w:trPr>
        <w:tc>
          <w:tcPr>
            <w:tcW w:w="1419" w:type="dxa"/>
          </w:tcPr>
          <w:p w:rsidR="00EB75A5" w:rsidRPr="00CA6FAE" w:rsidRDefault="00EB75A5" w:rsidP="00EB75A5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6</w:t>
            </w:r>
            <w:r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-3</w:t>
            </w:r>
          </w:p>
        </w:tc>
        <w:tc>
          <w:tcPr>
            <w:tcW w:w="6862" w:type="dxa"/>
          </w:tcPr>
          <w:p w:rsidR="00EB75A5" w:rsidRPr="00CA6FAE" w:rsidRDefault="00157A15" w:rsidP="0098580B">
            <w:pPr>
              <w:bidi w:val="0"/>
              <w:jc w:val="lowKashida"/>
              <w:rPr>
                <w:rFonts w:cs="Times New Roman"/>
                <w:snapToGrid w:val="0"/>
                <w:sz w:val="24"/>
                <w:szCs w:val="24"/>
              </w:rPr>
            </w:pPr>
            <w:r w:rsidRPr="00157A15">
              <w:rPr>
                <w:rFonts w:cs="Times New Roman"/>
                <w:snapToGrid w:val="0"/>
                <w:sz w:val="24"/>
                <w:szCs w:val="24"/>
              </w:rPr>
              <w:t>Major National Accounts variables for Gaza Strip for the years</w:t>
            </w:r>
            <w:r w:rsidR="00292517">
              <w:rPr>
                <w:rFonts w:cs="Times New Roman"/>
                <w:snapToGrid w:val="0"/>
                <w:sz w:val="24"/>
                <w:szCs w:val="24"/>
              </w:rPr>
              <w:t xml:space="preserve">  </w:t>
            </w:r>
            <w:r w:rsidRPr="00157A15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Pr="00157A15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2016</w:t>
            </w:r>
            <w:r w:rsidRPr="00157A15">
              <w:rPr>
                <w:rFonts w:cs="Times New Roman"/>
                <w:snapToGrid w:val="0"/>
                <w:sz w:val="24"/>
                <w:szCs w:val="24"/>
              </w:rPr>
              <w:t xml:space="preserve"> at current prices</w:t>
            </w:r>
          </w:p>
        </w:tc>
        <w:tc>
          <w:tcPr>
            <w:tcW w:w="791" w:type="dxa"/>
          </w:tcPr>
          <w:p w:rsidR="00EB75A5" w:rsidRDefault="00AE4DF4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61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trHeight w:val="460"/>
          <w:jc w:val="center"/>
        </w:trPr>
        <w:tc>
          <w:tcPr>
            <w:tcW w:w="1419" w:type="dxa"/>
          </w:tcPr>
          <w:p w:rsidR="00691DC9" w:rsidRPr="00CA6FAE" w:rsidRDefault="00691DC9" w:rsidP="00215481">
            <w:pPr>
              <w:keepNext/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lastRenderedPageBreak/>
              <w:t>Table 7:</w:t>
            </w:r>
          </w:p>
        </w:tc>
        <w:tc>
          <w:tcPr>
            <w:tcW w:w="6862" w:type="dxa"/>
          </w:tcPr>
          <w:p w:rsidR="00691DC9" w:rsidRPr="00CA6FAE" w:rsidRDefault="00215481" w:rsidP="0098580B">
            <w:pPr>
              <w:keepNext/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>P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 xml:space="preserve">er capita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indicators 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>by region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2016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AE4DF4" w:rsidP="00396F59">
            <w:pPr>
              <w:keepNext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62</w:t>
            </w:r>
          </w:p>
        </w:tc>
      </w:tr>
    </w:tbl>
    <w:p w:rsidR="00CA6FAE" w:rsidRPr="00CA6FAE" w:rsidRDefault="00CA6FAE" w:rsidP="00150F6D">
      <w:pPr>
        <w:pStyle w:val="Heading2"/>
        <w:jc w:val="left"/>
        <w:rPr>
          <w:rFonts w:cs="Times New Roman"/>
          <w:b/>
          <w:bCs/>
          <w:sz w:val="10"/>
          <w:szCs w:val="10"/>
        </w:rPr>
      </w:pPr>
    </w:p>
    <w:p w:rsidR="001439D8" w:rsidRDefault="001439D8" w:rsidP="00CA6FAE">
      <w:pPr>
        <w:bidi w:val="0"/>
        <w:rPr>
          <w:rFonts w:cs="Times New Roman"/>
          <w:b/>
          <w:bCs/>
          <w:sz w:val="24"/>
          <w:szCs w:val="24"/>
        </w:rPr>
      </w:pPr>
    </w:p>
    <w:p w:rsidR="00691DC9" w:rsidRPr="00CA6FAE" w:rsidRDefault="00691DC9" w:rsidP="00F87E75">
      <w:pPr>
        <w:bidi w:val="0"/>
        <w:rPr>
          <w:rFonts w:cs="Times New Roman"/>
          <w:b/>
          <w:bCs/>
          <w:sz w:val="24"/>
          <w:szCs w:val="24"/>
        </w:rPr>
      </w:pPr>
      <w:r w:rsidRPr="00CA6FAE">
        <w:rPr>
          <w:rFonts w:cs="Times New Roman"/>
          <w:b/>
          <w:bCs/>
          <w:sz w:val="24"/>
          <w:szCs w:val="24"/>
        </w:rPr>
        <w:t>National Accounts Tables at Constant Prices</w:t>
      </w:r>
      <w:r w:rsidR="001439D8">
        <w:rPr>
          <w:rFonts w:cs="Times New Roman"/>
          <w:b/>
          <w:bCs/>
          <w:sz w:val="24"/>
          <w:szCs w:val="24"/>
        </w:rPr>
        <w:t xml:space="preserve"> </w:t>
      </w:r>
      <w:r w:rsidR="0079207E">
        <w:rPr>
          <w:rFonts w:cs="Times New Roman"/>
          <w:b/>
          <w:bCs/>
          <w:sz w:val="24"/>
          <w:szCs w:val="24"/>
        </w:rPr>
        <w:t>2015</w:t>
      </w:r>
      <w:r w:rsidR="004E2127">
        <w:rPr>
          <w:rFonts w:cs="Times New Roman"/>
          <w:b/>
          <w:bCs/>
          <w:sz w:val="24"/>
          <w:szCs w:val="24"/>
        </w:rPr>
        <w:t xml:space="preserve">, </w:t>
      </w:r>
      <w:r w:rsidR="0079207E">
        <w:rPr>
          <w:rFonts w:cs="Times New Roman"/>
          <w:b/>
          <w:bCs/>
          <w:sz w:val="24"/>
          <w:szCs w:val="24"/>
        </w:rPr>
        <w:t>2016</w:t>
      </w:r>
      <w:r w:rsidR="00D95D01">
        <w:rPr>
          <w:rFonts w:cs="Times New Roman"/>
          <w:b/>
          <w:bCs/>
          <w:sz w:val="24"/>
          <w:szCs w:val="24"/>
        </w:rPr>
        <w:t xml:space="preserve"> </w:t>
      </w:r>
      <w:r w:rsidR="005B2778" w:rsidRPr="00CA6FAE">
        <w:rPr>
          <w:rFonts w:cs="Times New Roman"/>
          <w:b/>
          <w:bCs/>
          <w:sz w:val="24"/>
          <w:szCs w:val="24"/>
        </w:rPr>
        <w:t xml:space="preserve"> </w:t>
      </w:r>
    </w:p>
    <w:p w:rsidR="00691DC9" w:rsidRPr="00CA6FAE" w:rsidRDefault="00691DC9" w:rsidP="00691DC9">
      <w:pPr>
        <w:pStyle w:val="Header"/>
        <w:tabs>
          <w:tab w:val="clear" w:pos="4153"/>
          <w:tab w:val="clear" w:pos="8306"/>
        </w:tabs>
        <w:rPr>
          <w:rFonts w:cs="Times New Roman"/>
          <w:noProof w:val="0"/>
          <w:sz w:val="8"/>
          <w:szCs w:val="8"/>
          <w:lang w:eastAsia="ar-SA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419"/>
        <w:gridCol w:w="6862"/>
        <w:gridCol w:w="791"/>
      </w:tblGrid>
      <w:tr w:rsidR="00691DC9" w:rsidRPr="00CA6FAE" w:rsidTr="00AD3523">
        <w:trPr>
          <w:trHeight w:hRule="exact" w:val="70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8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-1: </w:t>
            </w:r>
          </w:p>
          <w:p w:rsidR="00691DC9" w:rsidRPr="00CA6FAE" w:rsidRDefault="00691DC9" w:rsidP="00396F5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Output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>Palestine</w:t>
            </w:r>
            <w:r w:rsidR="0046053C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2016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5B2778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590DB9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is the base year</w:t>
            </w:r>
          </w:p>
        </w:tc>
        <w:tc>
          <w:tcPr>
            <w:tcW w:w="791" w:type="dxa"/>
          </w:tcPr>
          <w:p w:rsidR="00691DC9" w:rsidRPr="00CA6FAE" w:rsidRDefault="0065082E" w:rsidP="003B637F">
            <w:pPr>
              <w:tabs>
                <w:tab w:val="center" w:pos="287"/>
              </w:tabs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  <w:rtl/>
              </w:rPr>
              <w:tab/>
            </w:r>
            <w:r w:rsidR="003B637F">
              <w:rPr>
                <w:rFonts w:cs="Times New Roman"/>
                <w:b/>
                <w:bCs/>
                <w:sz w:val="24"/>
                <w:szCs w:val="24"/>
              </w:rPr>
              <w:t>65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8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-2: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Output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West Bank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2016</w:t>
            </w:r>
            <w:r w:rsidR="00292517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590DB9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3B637F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66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65082E">
        <w:trPr>
          <w:trHeight w:val="627"/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8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-3: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>Output in Gaza Strip 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2016</w:t>
            </w:r>
            <w:r w:rsidR="00292517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590DB9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3B637F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67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9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-1: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Intermediate consumption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>Palestine</w:t>
            </w:r>
            <w:r w:rsidR="0046053C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2016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590DB9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3B637F" w:rsidP="00574F63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68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9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-2: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Intermediate consumption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West Bank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2016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5B2778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590DB9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3B637F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69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9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-3: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Intermediate consumption in Gaza Strip by economic activity for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="001439D8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2016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5B2778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590DB9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3B637F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70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10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-1: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Value added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>Palestine</w:t>
            </w:r>
            <w:r w:rsidR="0046053C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    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2016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590DB9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3B637F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71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10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-2: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Value added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West Bank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 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2016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590DB9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3B637F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10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-3: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>Value added in Gaza Strip 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="001439D8">
              <w:rPr>
                <w:sz w:val="24"/>
                <w:szCs w:val="24"/>
              </w:rPr>
              <w:t xml:space="preserve">     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2016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590DB9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3B637F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73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keepNext/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1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-1: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keepNext/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GDP by expenditure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>Palestine</w:t>
            </w:r>
            <w:r w:rsidR="0046053C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2016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590DB9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3B637F" w:rsidP="00396F59">
            <w:pPr>
              <w:keepNext/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74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keepNext/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1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-2: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keepNext/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GDP by expenditure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West Bank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2016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590DB9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3B637F" w:rsidP="00396F59">
            <w:pPr>
              <w:keepNext/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75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1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-3: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>GDP by expenditure in Gaza Strip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2016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590DB9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3B637F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fr-FR"/>
              </w:rPr>
              <w:t>76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2E64E6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1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2</w:t>
            </w:r>
            <w:r w:rsidR="00F92E3C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-1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691DC9" w:rsidRDefault="00F92E3C" w:rsidP="006735E8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F92E3C">
              <w:rPr>
                <w:rFonts w:cs="Times New Roman"/>
                <w:snapToGrid w:val="0"/>
                <w:sz w:val="24"/>
                <w:szCs w:val="24"/>
              </w:rPr>
              <w:t>Major National A</w:t>
            </w:r>
            <w:r>
              <w:rPr>
                <w:rFonts w:cs="Times New Roman"/>
                <w:snapToGrid w:val="0"/>
                <w:sz w:val="24"/>
                <w:szCs w:val="24"/>
              </w:rPr>
              <w:t>ccounts variables for Palestine</w:t>
            </w:r>
            <w:r w:rsidR="00292517">
              <w:rPr>
                <w:rFonts w:cs="Times New Roman"/>
                <w:snapToGrid w:val="0"/>
                <w:sz w:val="24"/>
                <w:szCs w:val="24"/>
              </w:rPr>
              <w:t xml:space="preserve"> for the year</w:t>
            </w:r>
            <w:r w:rsidR="00F87E75">
              <w:rPr>
                <w:rFonts w:cs="Times New Roman"/>
                <w:snapToGrid w:val="0"/>
                <w:sz w:val="24"/>
                <w:szCs w:val="24"/>
              </w:rPr>
              <w:t>s</w:t>
            </w:r>
            <w:r w:rsidRPr="00F92E3C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292517">
              <w:rPr>
                <w:rFonts w:cs="Times New Roman"/>
                <w:snapToGrid w:val="0"/>
                <w:sz w:val="24"/>
                <w:szCs w:val="24"/>
              </w:rPr>
              <w:t xml:space="preserve">    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Pr="00F92E3C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2016</w:t>
            </w:r>
            <w:r w:rsidRPr="00F92E3C">
              <w:rPr>
                <w:rFonts w:cs="Times New Roman"/>
                <w:snapToGrid w:val="0"/>
                <w:sz w:val="24"/>
                <w:szCs w:val="24"/>
              </w:rPr>
              <w:t xml:space="preserve"> at constant prices: </w:t>
            </w:r>
            <w:r w:rsidR="00590DB9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Pr="00F92E3C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  <w:p w:rsidR="00322B71" w:rsidRPr="00322B71" w:rsidRDefault="00322B71" w:rsidP="00322B71">
            <w:pPr>
              <w:bidi w:val="0"/>
              <w:jc w:val="lowKashida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791" w:type="dxa"/>
          </w:tcPr>
          <w:p w:rsidR="00691DC9" w:rsidRPr="00CA6FAE" w:rsidRDefault="003B637F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77</w:t>
            </w:r>
          </w:p>
        </w:tc>
      </w:tr>
      <w:tr w:rsidR="00EB75A5" w:rsidRPr="00CA6FAE" w:rsidTr="00396F59">
        <w:trPr>
          <w:jc w:val="center"/>
        </w:trPr>
        <w:tc>
          <w:tcPr>
            <w:tcW w:w="1419" w:type="dxa"/>
          </w:tcPr>
          <w:p w:rsidR="00EB75A5" w:rsidRPr="00CA6FAE" w:rsidRDefault="00F92E3C" w:rsidP="002E64E6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1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2</w:t>
            </w:r>
            <w:r>
              <w:rPr>
                <w:rFonts w:cs="Times New Roman" w:hint="cs"/>
                <w:b/>
                <w:bCs/>
                <w:snapToGrid w:val="0"/>
                <w:sz w:val="24"/>
                <w:szCs w:val="24"/>
                <w:rtl/>
              </w:rPr>
              <w:t>-2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EB75A5" w:rsidRDefault="00F92E3C" w:rsidP="00322B71">
            <w:pPr>
              <w:bidi w:val="0"/>
              <w:jc w:val="lowKashida"/>
              <w:rPr>
                <w:rFonts w:cs="Times New Roman"/>
                <w:snapToGrid w:val="0"/>
                <w:sz w:val="24"/>
                <w:szCs w:val="24"/>
              </w:rPr>
            </w:pPr>
            <w:r w:rsidRPr="00F92E3C">
              <w:rPr>
                <w:rFonts w:cs="Times New Roman"/>
                <w:snapToGrid w:val="0"/>
                <w:sz w:val="24"/>
                <w:szCs w:val="24"/>
              </w:rPr>
              <w:t xml:space="preserve">Major National Accounts variables for West Bank for the years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Pr="00F92E3C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2016</w:t>
            </w:r>
            <w:r w:rsidRPr="00F92E3C">
              <w:rPr>
                <w:rFonts w:cs="Times New Roman"/>
                <w:snapToGrid w:val="0"/>
                <w:sz w:val="24"/>
                <w:szCs w:val="24"/>
              </w:rPr>
              <w:t xml:space="preserve"> at  constant prices: </w:t>
            </w:r>
            <w:r w:rsidR="00590DB9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Pr="00F92E3C">
              <w:rPr>
                <w:rFonts w:cs="Times New Roman"/>
                <w:snapToGrid w:val="0"/>
                <w:sz w:val="24"/>
                <w:szCs w:val="24"/>
              </w:rPr>
              <w:t xml:space="preserve"> is the base year   </w:t>
            </w:r>
          </w:p>
          <w:p w:rsidR="00F92E3C" w:rsidRPr="00F92E3C" w:rsidRDefault="00F92E3C" w:rsidP="00F92E3C">
            <w:pPr>
              <w:bidi w:val="0"/>
              <w:jc w:val="lowKashida"/>
              <w:rPr>
                <w:rFonts w:cs="Times New Roman"/>
                <w:snapToGrid w:val="0"/>
                <w:sz w:val="10"/>
                <w:szCs w:val="10"/>
              </w:rPr>
            </w:pPr>
          </w:p>
        </w:tc>
        <w:tc>
          <w:tcPr>
            <w:tcW w:w="791" w:type="dxa"/>
          </w:tcPr>
          <w:p w:rsidR="00EB75A5" w:rsidRPr="00CA6FAE" w:rsidRDefault="0065082E" w:rsidP="003B637F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7</w:t>
            </w:r>
            <w:r w:rsidR="003B637F">
              <w:rPr>
                <w:rFonts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EB75A5" w:rsidRPr="00CA6FAE" w:rsidTr="00396F59">
        <w:trPr>
          <w:jc w:val="center"/>
        </w:trPr>
        <w:tc>
          <w:tcPr>
            <w:tcW w:w="1419" w:type="dxa"/>
          </w:tcPr>
          <w:p w:rsidR="00EB75A5" w:rsidRPr="00CA6FAE" w:rsidRDefault="00F92E3C" w:rsidP="002E64E6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1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2</w:t>
            </w:r>
            <w:r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-3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  <w:r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6862" w:type="dxa"/>
          </w:tcPr>
          <w:p w:rsidR="00EB75A5" w:rsidRDefault="00F92E3C" w:rsidP="00F87E75">
            <w:pPr>
              <w:bidi w:val="0"/>
              <w:jc w:val="lowKashida"/>
              <w:rPr>
                <w:rFonts w:cs="Times New Roman"/>
                <w:snapToGrid w:val="0"/>
                <w:sz w:val="24"/>
                <w:szCs w:val="24"/>
              </w:rPr>
            </w:pPr>
            <w:r w:rsidRPr="00F92E3C">
              <w:rPr>
                <w:rFonts w:cs="Times New Roman"/>
                <w:snapToGrid w:val="0"/>
                <w:sz w:val="24"/>
                <w:szCs w:val="24"/>
              </w:rPr>
              <w:t>Major National Accounts v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ariables for Gaza Strip for the </w:t>
            </w:r>
            <w:r w:rsidRPr="00F92E3C">
              <w:rPr>
                <w:rFonts w:cs="Times New Roman"/>
                <w:snapToGrid w:val="0"/>
                <w:sz w:val="24"/>
                <w:szCs w:val="24"/>
              </w:rPr>
              <w:t xml:space="preserve">years </w:t>
            </w:r>
            <w:r w:rsidR="00292517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Pr="00F92E3C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2016</w:t>
            </w:r>
            <w:r w:rsidRPr="00F92E3C">
              <w:rPr>
                <w:rFonts w:cs="Times New Roman"/>
                <w:snapToGrid w:val="0"/>
                <w:sz w:val="24"/>
                <w:szCs w:val="24"/>
              </w:rPr>
              <w:t xml:space="preserve"> at constant prices: </w:t>
            </w:r>
            <w:r w:rsidR="00590DB9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Pr="00F92E3C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  <w:p w:rsidR="00F92E3C" w:rsidRPr="00F92E3C" w:rsidRDefault="00F92E3C" w:rsidP="00F92E3C">
            <w:pPr>
              <w:bidi w:val="0"/>
              <w:jc w:val="lowKashida"/>
              <w:rPr>
                <w:rFonts w:cs="Times New Roman"/>
                <w:snapToGrid w:val="0"/>
                <w:sz w:val="10"/>
                <w:szCs w:val="10"/>
              </w:rPr>
            </w:pPr>
          </w:p>
        </w:tc>
        <w:tc>
          <w:tcPr>
            <w:tcW w:w="791" w:type="dxa"/>
          </w:tcPr>
          <w:p w:rsidR="00EB75A5" w:rsidRPr="00CA6FAE" w:rsidRDefault="0065082E" w:rsidP="003B637F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7</w:t>
            </w:r>
            <w:r w:rsidR="003B637F">
              <w:rPr>
                <w:rFonts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691DC9" w:rsidRPr="00CA6FAE" w:rsidTr="00CA6FAE">
        <w:trPr>
          <w:trHeight w:hRule="exact" w:val="80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napToGrid w:val="0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2E64E6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1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3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691DC9" w:rsidRPr="00CA6FAE" w:rsidRDefault="006735E8" w:rsidP="00741E2F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>P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>er capita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indicators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 xml:space="preserve"> by region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9207E">
              <w:rPr>
                <w:rFonts w:cs="Times New Roman"/>
                <w:snapToGrid w:val="0"/>
                <w:sz w:val="24"/>
                <w:szCs w:val="24"/>
              </w:rPr>
              <w:t>2016</w:t>
            </w:r>
            <w:r w:rsidR="005B2778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590DB9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  <w:p w:rsidR="00E76647" w:rsidRPr="00CA6FAE" w:rsidRDefault="00E76647" w:rsidP="00E76647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5082E" w:rsidP="003B637F">
            <w:pPr>
              <w:keepNext/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7</w:t>
            </w:r>
            <w:r w:rsidR="003B637F">
              <w:rPr>
                <w:rFonts w:cs="Times New Roman"/>
                <w:b/>
                <w:bCs/>
                <w:sz w:val="24"/>
                <w:szCs w:val="24"/>
              </w:rPr>
              <w:t>9</w:t>
            </w:r>
          </w:p>
        </w:tc>
      </w:tr>
    </w:tbl>
    <w:p w:rsidR="00F9687E" w:rsidRDefault="00F9687E" w:rsidP="0092043D">
      <w:pPr>
        <w:bidi w:val="0"/>
        <w:rPr>
          <w:rFonts w:cs="Times New Roman"/>
          <w:b/>
          <w:bCs/>
          <w:sz w:val="24"/>
          <w:szCs w:val="24"/>
        </w:rPr>
      </w:pPr>
    </w:p>
    <w:p w:rsidR="00F87E75" w:rsidRDefault="00F87E75">
      <w:pPr>
        <w:bidi w:val="0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br w:type="page"/>
      </w:r>
    </w:p>
    <w:tbl>
      <w:tblPr>
        <w:tblW w:w="9072" w:type="dxa"/>
        <w:jc w:val="center"/>
        <w:tblLayout w:type="fixed"/>
        <w:tblLook w:val="0000"/>
      </w:tblPr>
      <w:tblGrid>
        <w:gridCol w:w="1419"/>
        <w:gridCol w:w="6862"/>
        <w:gridCol w:w="791"/>
      </w:tblGrid>
      <w:tr w:rsidR="00AD3523" w:rsidRPr="00CA6FAE" w:rsidTr="00653BF3">
        <w:trPr>
          <w:trHeight w:val="340"/>
          <w:tblHeader/>
          <w:jc w:val="center"/>
        </w:trPr>
        <w:tc>
          <w:tcPr>
            <w:tcW w:w="1419" w:type="dxa"/>
          </w:tcPr>
          <w:p w:rsidR="00AD3523" w:rsidRPr="00CA6FAE" w:rsidRDefault="00AD3523" w:rsidP="00653BF3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lastRenderedPageBreak/>
              <w:t xml:space="preserve">Table </w:t>
            </w:r>
          </w:p>
        </w:tc>
        <w:tc>
          <w:tcPr>
            <w:tcW w:w="6862" w:type="dxa"/>
          </w:tcPr>
          <w:p w:rsidR="00AD3523" w:rsidRPr="00CA6FAE" w:rsidRDefault="00AD3523" w:rsidP="00653BF3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AD3523" w:rsidRPr="00CA6FAE" w:rsidRDefault="00AD3523" w:rsidP="00653BF3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>Page</w:t>
            </w:r>
          </w:p>
        </w:tc>
      </w:tr>
    </w:tbl>
    <w:p w:rsidR="00691DC9" w:rsidRPr="00CA6FAE" w:rsidRDefault="00691DC9" w:rsidP="00AD3523">
      <w:pPr>
        <w:bidi w:val="0"/>
        <w:rPr>
          <w:rFonts w:cs="Times New Roman"/>
          <w:b/>
          <w:bCs/>
          <w:sz w:val="24"/>
          <w:szCs w:val="24"/>
        </w:rPr>
      </w:pPr>
      <w:r w:rsidRPr="00CA6FAE">
        <w:rPr>
          <w:rFonts w:cs="Times New Roman"/>
          <w:b/>
          <w:bCs/>
          <w:sz w:val="24"/>
          <w:szCs w:val="24"/>
        </w:rPr>
        <w:t>Institutional National Accounts Tables at Current Prices</w:t>
      </w:r>
      <w:r w:rsidR="001439D8">
        <w:rPr>
          <w:rFonts w:cs="Times New Roman"/>
          <w:b/>
          <w:bCs/>
          <w:sz w:val="24"/>
          <w:szCs w:val="24"/>
        </w:rPr>
        <w:t xml:space="preserve"> </w:t>
      </w:r>
      <w:r w:rsidR="0079207E">
        <w:rPr>
          <w:rFonts w:cs="Times New Roman"/>
          <w:b/>
          <w:bCs/>
          <w:sz w:val="24"/>
          <w:szCs w:val="24"/>
        </w:rPr>
        <w:t>2015</w:t>
      </w:r>
      <w:r w:rsidR="0092043D">
        <w:rPr>
          <w:rFonts w:cs="Times New Roman"/>
          <w:b/>
          <w:bCs/>
          <w:sz w:val="24"/>
          <w:szCs w:val="24"/>
        </w:rPr>
        <w:t>,</w:t>
      </w:r>
      <w:r w:rsidR="009908ED">
        <w:rPr>
          <w:rFonts w:cs="Times New Roman"/>
          <w:b/>
          <w:bCs/>
          <w:sz w:val="24"/>
          <w:szCs w:val="24"/>
        </w:rPr>
        <w:t xml:space="preserve"> </w:t>
      </w:r>
      <w:r w:rsidR="0079207E">
        <w:rPr>
          <w:rFonts w:cs="Times New Roman"/>
          <w:b/>
          <w:bCs/>
          <w:sz w:val="24"/>
          <w:szCs w:val="24"/>
        </w:rPr>
        <w:t>2016</w:t>
      </w:r>
      <w:r w:rsidR="005B2778" w:rsidRPr="00CA6FAE">
        <w:rPr>
          <w:rFonts w:cs="Times New Roman"/>
          <w:b/>
          <w:bCs/>
          <w:sz w:val="24"/>
          <w:szCs w:val="24"/>
        </w:rPr>
        <w:t xml:space="preserve"> </w:t>
      </w:r>
    </w:p>
    <w:p w:rsidR="00691DC9" w:rsidRPr="00CA6FAE" w:rsidRDefault="00691DC9" w:rsidP="00691DC9">
      <w:pPr>
        <w:bidi w:val="0"/>
        <w:jc w:val="center"/>
        <w:rPr>
          <w:rFonts w:cs="Times New Roman"/>
          <w:b/>
          <w:bCs/>
          <w:sz w:val="14"/>
          <w:szCs w:val="14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419"/>
        <w:gridCol w:w="6862"/>
        <w:gridCol w:w="791"/>
      </w:tblGrid>
      <w:tr w:rsidR="00691DC9" w:rsidRPr="00CA6FAE" w:rsidTr="000A7E3A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0A7E3A">
        <w:trPr>
          <w:jc w:val="center"/>
        </w:trPr>
        <w:tc>
          <w:tcPr>
            <w:tcW w:w="1419" w:type="dxa"/>
          </w:tcPr>
          <w:p w:rsidR="00691DC9" w:rsidRPr="00CA6FAE" w:rsidRDefault="00691DC9" w:rsidP="004753BD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1</w:t>
            </w:r>
            <w:r w:rsidR="004753BD">
              <w:rPr>
                <w:rFonts w:cs="Times New Roman" w:hint="cs"/>
                <w:b/>
                <w:bCs/>
                <w:snapToGrid w:val="0"/>
                <w:sz w:val="24"/>
                <w:szCs w:val="24"/>
                <w:rtl/>
              </w:rPr>
              <w:t>4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691DC9" w:rsidRPr="00CA6FAE" w:rsidRDefault="00FF5FB1" w:rsidP="00FF5FB1">
            <w:pPr>
              <w:pStyle w:val="BodyText3"/>
              <w:rPr>
                <w:b w:val="0"/>
                <w:bCs w:val="0"/>
                <w:szCs w:val="24"/>
              </w:rPr>
            </w:pPr>
            <w:r w:rsidRPr="00FF5FB1">
              <w:rPr>
                <w:b w:val="0"/>
                <w:bCs w:val="0"/>
                <w:szCs w:val="24"/>
              </w:rPr>
              <w:t>Share of institutional sectors in the gross value added for the years 2015, 2016 in Palestine at current prices</w:t>
            </w:r>
          </w:p>
        </w:tc>
        <w:tc>
          <w:tcPr>
            <w:tcW w:w="791" w:type="dxa"/>
          </w:tcPr>
          <w:p w:rsidR="00691DC9" w:rsidRPr="00CA6FAE" w:rsidRDefault="00A6725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83</w:t>
            </w:r>
          </w:p>
        </w:tc>
      </w:tr>
      <w:tr w:rsidR="00691DC9" w:rsidRPr="00AD3523" w:rsidTr="000A7E3A">
        <w:trPr>
          <w:jc w:val="center"/>
        </w:trPr>
        <w:tc>
          <w:tcPr>
            <w:tcW w:w="1419" w:type="dxa"/>
          </w:tcPr>
          <w:p w:rsidR="00691DC9" w:rsidRPr="00AD3523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6862" w:type="dxa"/>
          </w:tcPr>
          <w:p w:rsidR="00691DC9" w:rsidRPr="00AD3523" w:rsidRDefault="00691DC9" w:rsidP="00AD3523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791" w:type="dxa"/>
          </w:tcPr>
          <w:p w:rsidR="00691DC9" w:rsidRPr="00AD3523" w:rsidRDefault="00691DC9" w:rsidP="00AD3523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</w:tr>
      <w:tr w:rsidR="00691DC9" w:rsidRPr="00CA6FAE" w:rsidTr="000A7E3A">
        <w:trPr>
          <w:trHeight w:val="375"/>
          <w:jc w:val="center"/>
        </w:trPr>
        <w:tc>
          <w:tcPr>
            <w:tcW w:w="1419" w:type="dxa"/>
          </w:tcPr>
          <w:p w:rsidR="00691DC9" w:rsidRPr="00CA6FAE" w:rsidRDefault="00691DC9" w:rsidP="004753BD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</w:t>
            </w:r>
            <w:r w:rsidR="004753BD">
              <w:rPr>
                <w:rFonts w:cs="Times New Roman" w:hint="cs"/>
                <w:b/>
                <w:bCs/>
                <w:snapToGrid w:val="0"/>
                <w:sz w:val="24"/>
                <w:szCs w:val="24"/>
                <w:rtl/>
              </w:rPr>
              <w:t>5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: </w:t>
            </w:r>
          </w:p>
        </w:tc>
        <w:tc>
          <w:tcPr>
            <w:tcW w:w="6862" w:type="dxa"/>
          </w:tcPr>
          <w:p w:rsidR="00691DC9" w:rsidRPr="00CA6FAE" w:rsidRDefault="001619C6" w:rsidP="00FF5FB1">
            <w:pPr>
              <w:pStyle w:val="BodyText3"/>
              <w:rPr>
                <w:b w:val="0"/>
                <w:bCs w:val="0"/>
                <w:szCs w:val="24"/>
              </w:rPr>
            </w:pPr>
            <w:r w:rsidRPr="001619C6">
              <w:rPr>
                <w:b w:val="0"/>
                <w:bCs w:val="0"/>
                <w:szCs w:val="24"/>
              </w:rPr>
              <w:t xml:space="preserve">Percentage contribution of institutional sectors to </w:t>
            </w:r>
            <w:r w:rsidR="00FF5FB1">
              <w:rPr>
                <w:b w:val="0"/>
                <w:bCs w:val="0"/>
                <w:szCs w:val="24"/>
              </w:rPr>
              <w:t>gross value added</w:t>
            </w:r>
            <w:r w:rsidRPr="001619C6">
              <w:rPr>
                <w:b w:val="0"/>
                <w:bCs w:val="0"/>
                <w:szCs w:val="24"/>
              </w:rPr>
              <w:t xml:space="preserve"> for the years 2015, 2016 in Palestine at current prices</w:t>
            </w:r>
          </w:p>
        </w:tc>
        <w:tc>
          <w:tcPr>
            <w:tcW w:w="791" w:type="dxa"/>
          </w:tcPr>
          <w:p w:rsidR="00691DC9" w:rsidRPr="00CA6FAE" w:rsidRDefault="00A67259" w:rsidP="00D451B1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83</w:t>
            </w:r>
          </w:p>
        </w:tc>
      </w:tr>
      <w:tr w:rsidR="000A7E3A" w:rsidRPr="00AD3523" w:rsidTr="00AD3523">
        <w:trPr>
          <w:trHeight w:val="165"/>
          <w:jc w:val="center"/>
        </w:trPr>
        <w:tc>
          <w:tcPr>
            <w:tcW w:w="1419" w:type="dxa"/>
          </w:tcPr>
          <w:p w:rsidR="000A7E3A" w:rsidRPr="00AD3523" w:rsidRDefault="000A7E3A" w:rsidP="00396F59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6862" w:type="dxa"/>
          </w:tcPr>
          <w:p w:rsidR="000A7E3A" w:rsidRPr="00AD3523" w:rsidRDefault="000A7E3A" w:rsidP="00396F59">
            <w:pPr>
              <w:pStyle w:val="BodyText3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791" w:type="dxa"/>
          </w:tcPr>
          <w:p w:rsidR="000A7E3A" w:rsidRPr="00AD3523" w:rsidRDefault="000A7E3A" w:rsidP="00396F59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94454A" w:rsidRPr="00CA6FAE" w:rsidTr="00CF7E98">
        <w:trPr>
          <w:trHeight w:val="375"/>
          <w:jc w:val="center"/>
        </w:trPr>
        <w:tc>
          <w:tcPr>
            <w:tcW w:w="1419" w:type="dxa"/>
          </w:tcPr>
          <w:p w:rsidR="0094454A" w:rsidRPr="00CA6FAE" w:rsidRDefault="00CF7E98" w:rsidP="004753BD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</w:t>
            </w:r>
            <w:r w:rsidR="004753BD">
              <w:rPr>
                <w:rFonts w:cs="Times New Roman" w:hint="cs"/>
                <w:b/>
                <w:bCs/>
                <w:snapToGrid w:val="0"/>
                <w:sz w:val="24"/>
                <w:szCs w:val="24"/>
                <w:rtl/>
              </w:rPr>
              <w:t>6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94454A" w:rsidRPr="00CA6FAE" w:rsidRDefault="001619C6" w:rsidP="001619C6">
            <w:pPr>
              <w:pStyle w:val="BodyText3"/>
              <w:rPr>
                <w:b w:val="0"/>
                <w:bCs w:val="0"/>
                <w:szCs w:val="24"/>
              </w:rPr>
            </w:pPr>
            <w:r w:rsidRPr="001619C6">
              <w:rPr>
                <w:b w:val="0"/>
                <w:bCs w:val="0"/>
                <w:szCs w:val="24"/>
              </w:rPr>
              <w:t xml:space="preserve">Value added in Palestine for the household sector by economic activity for the years 2015, 2016 at current prices   </w:t>
            </w:r>
          </w:p>
        </w:tc>
        <w:tc>
          <w:tcPr>
            <w:tcW w:w="791" w:type="dxa"/>
          </w:tcPr>
          <w:p w:rsidR="0094454A" w:rsidRPr="00CA6FAE" w:rsidRDefault="00A67259" w:rsidP="00D451B1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84</w:t>
            </w:r>
          </w:p>
        </w:tc>
      </w:tr>
      <w:tr w:rsidR="0094454A" w:rsidRPr="00AD3523" w:rsidTr="00CF7E98">
        <w:trPr>
          <w:trHeight w:val="95"/>
          <w:jc w:val="center"/>
        </w:trPr>
        <w:tc>
          <w:tcPr>
            <w:tcW w:w="1419" w:type="dxa"/>
          </w:tcPr>
          <w:p w:rsidR="0094454A" w:rsidRPr="00AD3523" w:rsidRDefault="0094454A" w:rsidP="00396F59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6862" w:type="dxa"/>
          </w:tcPr>
          <w:p w:rsidR="0094454A" w:rsidRPr="00AD3523" w:rsidRDefault="0094454A" w:rsidP="00AD3523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791" w:type="dxa"/>
          </w:tcPr>
          <w:p w:rsidR="0094454A" w:rsidRPr="00AD3523" w:rsidRDefault="0094454A" w:rsidP="00AD3523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</w:tr>
      <w:tr w:rsidR="0094454A" w:rsidRPr="00CA6FAE" w:rsidTr="00CF7E98">
        <w:trPr>
          <w:trHeight w:val="375"/>
          <w:jc w:val="center"/>
        </w:trPr>
        <w:tc>
          <w:tcPr>
            <w:tcW w:w="1419" w:type="dxa"/>
          </w:tcPr>
          <w:p w:rsidR="0094454A" w:rsidRPr="00CA6FAE" w:rsidRDefault="00CF7E98" w:rsidP="004753BD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</w:t>
            </w:r>
            <w:r w:rsidR="004753BD">
              <w:rPr>
                <w:rFonts w:cs="Times New Roman" w:hint="cs"/>
                <w:b/>
                <w:bCs/>
                <w:snapToGrid w:val="0"/>
                <w:sz w:val="24"/>
                <w:szCs w:val="24"/>
                <w:rtl/>
              </w:rPr>
              <w:t>7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94454A" w:rsidRPr="00CA6FAE" w:rsidRDefault="001619C6" w:rsidP="001619C6">
            <w:pPr>
              <w:pStyle w:val="BodyText3"/>
              <w:rPr>
                <w:b w:val="0"/>
                <w:bCs w:val="0"/>
                <w:szCs w:val="24"/>
              </w:rPr>
            </w:pPr>
            <w:r w:rsidRPr="001619C6">
              <w:rPr>
                <w:b w:val="0"/>
                <w:bCs w:val="0"/>
                <w:szCs w:val="24"/>
              </w:rPr>
              <w:t xml:space="preserve">Value added in Palestine for the NPISH sector by economic activity for the years 2015, 2016 at current prices    </w:t>
            </w:r>
          </w:p>
        </w:tc>
        <w:tc>
          <w:tcPr>
            <w:tcW w:w="791" w:type="dxa"/>
          </w:tcPr>
          <w:p w:rsidR="0094454A" w:rsidRPr="00CA6FAE" w:rsidRDefault="00A67259" w:rsidP="00D451B1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85</w:t>
            </w:r>
          </w:p>
        </w:tc>
      </w:tr>
      <w:tr w:rsidR="000A7E3A" w:rsidRPr="00AD3523" w:rsidTr="00CF7E98">
        <w:trPr>
          <w:trHeight w:val="134"/>
          <w:jc w:val="center"/>
        </w:trPr>
        <w:tc>
          <w:tcPr>
            <w:tcW w:w="1419" w:type="dxa"/>
          </w:tcPr>
          <w:p w:rsidR="000A7E3A" w:rsidRPr="00AD3523" w:rsidRDefault="000A7E3A" w:rsidP="00DB38D6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6862" w:type="dxa"/>
          </w:tcPr>
          <w:p w:rsidR="000A7E3A" w:rsidRPr="00AD3523" w:rsidRDefault="000A7E3A" w:rsidP="00AD3523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791" w:type="dxa"/>
          </w:tcPr>
          <w:p w:rsidR="000A7E3A" w:rsidRPr="00AD3523" w:rsidRDefault="000A7E3A" w:rsidP="00DB38D6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</w:tr>
      <w:tr w:rsidR="000A7E3A" w:rsidRPr="00CA6FAE" w:rsidTr="00CF7E98">
        <w:trPr>
          <w:trHeight w:val="375"/>
          <w:jc w:val="center"/>
        </w:trPr>
        <w:tc>
          <w:tcPr>
            <w:tcW w:w="1419" w:type="dxa"/>
          </w:tcPr>
          <w:p w:rsidR="000A7E3A" w:rsidRPr="00CA6FAE" w:rsidRDefault="00CF7E98" w:rsidP="004753BD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</w:t>
            </w:r>
            <w:r w:rsidR="004753BD">
              <w:rPr>
                <w:rFonts w:cs="Times New Roman" w:hint="cs"/>
                <w:b/>
                <w:bCs/>
                <w:snapToGrid w:val="0"/>
                <w:sz w:val="24"/>
                <w:szCs w:val="24"/>
                <w:rtl/>
              </w:rPr>
              <w:t>8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1619C6" w:rsidRDefault="001619C6" w:rsidP="00C60F86">
            <w:pPr>
              <w:pStyle w:val="BodyText3"/>
              <w:rPr>
                <w:b w:val="0"/>
                <w:bCs w:val="0"/>
                <w:sz w:val="16"/>
                <w:szCs w:val="16"/>
              </w:rPr>
            </w:pPr>
            <w:r w:rsidRPr="001619C6">
              <w:rPr>
                <w:b w:val="0"/>
                <w:bCs w:val="0"/>
                <w:szCs w:val="24"/>
              </w:rPr>
              <w:t xml:space="preserve">Value added in Palestine for the non-financial enterprises sector by economic activity for the years 2015, 2016 at current prices </w:t>
            </w:r>
          </w:p>
          <w:p w:rsidR="000A7E3A" w:rsidRPr="00AD3523" w:rsidRDefault="000A7E3A" w:rsidP="00AD3523">
            <w:pPr>
              <w:pStyle w:val="BodyText3"/>
              <w:rPr>
                <w:b w:val="0"/>
                <w:bCs w:val="0"/>
                <w:sz w:val="16"/>
                <w:szCs w:val="16"/>
              </w:rPr>
            </w:pPr>
            <w:r w:rsidRPr="00AD3523">
              <w:rPr>
                <w:b w:val="0"/>
                <w:bCs w:val="0"/>
                <w:sz w:val="16"/>
                <w:szCs w:val="16"/>
              </w:rPr>
              <w:t xml:space="preserve">          </w:t>
            </w:r>
          </w:p>
        </w:tc>
        <w:tc>
          <w:tcPr>
            <w:tcW w:w="791" w:type="dxa"/>
          </w:tcPr>
          <w:p w:rsidR="000A7E3A" w:rsidRPr="00CA6FAE" w:rsidRDefault="00A67259" w:rsidP="00A672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86</w:t>
            </w:r>
          </w:p>
        </w:tc>
      </w:tr>
      <w:tr w:rsidR="001619C6" w:rsidRPr="00CA6FAE" w:rsidTr="00CF7E98">
        <w:trPr>
          <w:trHeight w:val="375"/>
          <w:jc w:val="center"/>
        </w:trPr>
        <w:tc>
          <w:tcPr>
            <w:tcW w:w="1419" w:type="dxa"/>
          </w:tcPr>
          <w:p w:rsidR="001619C6" w:rsidRPr="00CA6FAE" w:rsidRDefault="001619C6" w:rsidP="001619C6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</w:t>
            </w:r>
            <w:r>
              <w:rPr>
                <w:rFonts w:cs="Times New Roman"/>
                <w:b/>
                <w:bCs/>
                <w:snapToGrid w:val="0"/>
                <w:sz w:val="24"/>
                <w:szCs w:val="24"/>
              </w:rPr>
              <w:t>9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1619C6" w:rsidRDefault="001619C6" w:rsidP="001619C6">
            <w:pPr>
              <w:pStyle w:val="BodyText3"/>
              <w:rPr>
                <w:b w:val="0"/>
                <w:bCs w:val="0"/>
                <w:szCs w:val="24"/>
              </w:rPr>
            </w:pPr>
            <w:r w:rsidRPr="001619C6">
              <w:rPr>
                <w:b w:val="0"/>
                <w:bCs w:val="0"/>
                <w:szCs w:val="24"/>
              </w:rPr>
              <w:t>Value added in Palestine for general government sector by economic activity for the years 2015, 2016 at current prices</w:t>
            </w:r>
          </w:p>
          <w:p w:rsidR="001619C6" w:rsidRPr="00AD3523" w:rsidRDefault="001619C6" w:rsidP="00256347">
            <w:pPr>
              <w:pStyle w:val="BodyText3"/>
              <w:rPr>
                <w:b w:val="0"/>
                <w:bCs w:val="0"/>
                <w:sz w:val="16"/>
                <w:szCs w:val="16"/>
              </w:rPr>
            </w:pPr>
            <w:r w:rsidRPr="001619C6">
              <w:rPr>
                <w:b w:val="0"/>
                <w:bCs w:val="0"/>
                <w:szCs w:val="24"/>
              </w:rPr>
              <w:t xml:space="preserve"> </w:t>
            </w:r>
            <w:r w:rsidRPr="00AD3523">
              <w:rPr>
                <w:b w:val="0"/>
                <w:bCs w:val="0"/>
                <w:sz w:val="16"/>
                <w:szCs w:val="16"/>
              </w:rPr>
              <w:t xml:space="preserve">          </w:t>
            </w:r>
          </w:p>
        </w:tc>
        <w:tc>
          <w:tcPr>
            <w:tcW w:w="791" w:type="dxa"/>
          </w:tcPr>
          <w:p w:rsidR="001619C6" w:rsidRPr="00CA6FAE" w:rsidRDefault="00A67259" w:rsidP="00A672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87</w:t>
            </w:r>
          </w:p>
        </w:tc>
      </w:tr>
      <w:tr w:rsidR="00CD134D" w:rsidRPr="00CA6FAE" w:rsidTr="00CF7E98">
        <w:trPr>
          <w:trHeight w:val="375"/>
          <w:jc w:val="center"/>
        </w:trPr>
        <w:tc>
          <w:tcPr>
            <w:tcW w:w="1419" w:type="dxa"/>
          </w:tcPr>
          <w:p w:rsidR="00CD134D" w:rsidRPr="00CA6FAE" w:rsidRDefault="00CD134D" w:rsidP="001619C6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1619C6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20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CD134D" w:rsidRPr="00CA6FAE" w:rsidRDefault="001619C6" w:rsidP="001619C6">
            <w:pPr>
              <w:pStyle w:val="BodyText3"/>
              <w:rPr>
                <w:b w:val="0"/>
                <w:bCs w:val="0"/>
                <w:szCs w:val="24"/>
              </w:rPr>
            </w:pPr>
            <w:r w:rsidRPr="001619C6">
              <w:rPr>
                <w:b w:val="0"/>
                <w:bCs w:val="0"/>
                <w:szCs w:val="24"/>
              </w:rPr>
              <w:t>Value added in Palestine for the financial enterprises sector by economic activity for the years 2015, 2016 at current prices</w:t>
            </w:r>
          </w:p>
        </w:tc>
        <w:tc>
          <w:tcPr>
            <w:tcW w:w="791" w:type="dxa"/>
          </w:tcPr>
          <w:p w:rsidR="00CD134D" w:rsidRPr="00CA6FAE" w:rsidRDefault="0092043D" w:rsidP="00A672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</w:t>
            </w:r>
            <w:r w:rsidR="00A67259">
              <w:rPr>
                <w:rFonts w:cs="Times New Roman"/>
                <w:b/>
                <w:bCs/>
                <w:sz w:val="24"/>
                <w:szCs w:val="24"/>
              </w:rPr>
              <w:t>7</w:t>
            </w:r>
          </w:p>
        </w:tc>
      </w:tr>
    </w:tbl>
    <w:p w:rsidR="00691DC9" w:rsidRPr="001439D8" w:rsidRDefault="00691DC9" w:rsidP="00691DC9">
      <w:pPr>
        <w:bidi w:val="0"/>
        <w:rPr>
          <w:rFonts w:cs="Times New Roman"/>
          <w:sz w:val="24"/>
          <w:szCs w:val="24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419"/>
        <w:gridCol w:w="6862"/>
        <w:gridCol w:w="791"/>
      </w:tblGrid>
      <w:tr w:rsidR="000A7E3A" w:rsidRPr="00CA6FAE" w:rsidTr="0064043B">
        <w:trPr>
          <w:trHeight w:val="60"/>
          <w:jc w:val="center"/>
        </w:trPr>
        <w:tc>
          <w:tcPr>
            <w:tcW w:w="1419" w:type="dxa"/>
          </w:tcPr>
          <w:p w:rsidR="000A7E3A" w:rsidRPr="00CA6FAE" w:rsidRDefault="000A7E3A" w:rsidP="0081192C">
            <w:pPr>
              <w:bidi w:val="0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6862" w:type="dxa"/>
          </w:tcPr>
          <w:p w:rsidR="000A7E3A" w:rsidRPr="00CA6FAE" w:rsidRDefault="000A7E3A" w:rsidP="00DB38D6">
            <w:pPr>
              <w:pStyle w:val="BodyText3"/>
              <w:rPr>
                <w:b w:val="0"/>
                <w:bCs w:val="0"/>
                <w:szCs w:val="24"/>
              </w:rPr>
            </w:pPr>
          </w:p>
        </w:tc>
        <w:tc>
          <w:tcPr>
            <w:tcW w:w="791" w:type="dxa"/>
          </w:tcPr>
          <w:p w:rsidR="000A7E3A" w:rsidRPr="00CA6FAE" w:rsidRDefault="000A7E3A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</w:tbl>
    <w:p w:rsidR="000A7E3A" w:rsidRPr="00CA6FAE" w:rsidRDefault="000A7E3A">
      <w:pPr>
        <w:bidi w:val="0"/>
        <w:rPr>
          <w:rFonts w:cs="Times New Roman"/>
          <w:b/>
          <w:bCs/>
          <w:sz w:val="24"/>
          <w:szCs w:val="24"/>
        </w:rPr>
      </w:pPr>
      <w:r w:rsidRPr="00CA6FAE">
        <w:rPr>
          <w:rFonts w:cs="Times New Roman"/>
          <w:b/>
          <w:bCs/>
          <w:sz w:val="24"/>
          <w:szCs w:val="24"/>
        </w:rPr>
        <w:br w:type="page"/>
      </w:r>
    </w:p>
    <w:p w:rsidR="00B40838" w:rsidRDefault="00B40838">
      <w:pPr>
        <w:bidi w:val="0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lastRenderedPageBreak/>
        <w:br w:type="page"/>
      </w:r>
    </w:p>
    <w:p w:rsidR="00691DC9" w:rsidRPr="00C522DC" w:rsidRDefault="00691DC9" w:rsidP="006B3EEE">
      <w:pPr>
        <w:bidi w:val="0"/>
        <w:jc w:val="center"/>
        <w:rPr>
          <w:rFonts w:cs="Times New Roman"/>
          <w:b/>
          <w:bCs/>
          <w:sz w:val="24"/>
          <w:szCs w:val="24"/>
        </w:rPr>
      </w:pPr>
      <w:r w:rsidRPr="0006664C">
        <w:rPr>
          <w:rFonts w:cs="Times New Roman"/>
          <w:b/>
          <w:bCs/>
          <w:sz w:val="28"/>
          <w:szCs w:val="28"/>
        </w:rPr>
        <w:lastRenderedPageBreak/>
        <w:t xml:space="preserve">Introduction </w:t>
      </w:r>
    </w:p>
    <w:p w:rsidR="00691DC9" w:rsidRPr="00C522DC" w:rsidRDefault="00691DC9" w:rsidP="00691DC9">
      <w:pPr>
        <w:bidi w:val="0"/>
        <w:jc w:val="center"/>
        <w:rPr>
          <w:rFonts w:cs="Times New Roman"/>
          <w:sz w:val="24"/>
          <w:szCs w:val="24"/>
        </w:rPr>
      </w:pPr>
    </w:p>
    <w:p w:rsidR="00691DC9" w:rsidRPr="00C522DC" w:rsidRDefault="00691DC9" w:rsidP="00691DC9">
      <w:pPr>
        <w:bidi w:val="0"/>
        <w:jc w:val="lowKashida"/>
        <w:rPr>
          <w:rFonts w:cs="Times New Roman"/>
          <w:sz w:val="24"/>
          <w:szCs w:val="24"/>
        </w:rPr>
      </w:pPr>
      <w:r w:rsidRPr="00C522DC">
        <w:rPr>
          <w:rFonts w:cs="Times New Roman"/>
          <w:sz w:val="24"/>
          <w:szCs w:val="24"/>
        </w:rPr>
        <w:t xml:space="preserve">The compilation of National Accounts (NA) in any country is considered the </w:t>
      </w:r>
      <w:r w:rsidR="00932BD8">
        <w:rPr>
          <w:rFonts w:cs="Times New Roman"/>
          <w:sz w:val="24"/>
          <w:szCs w:val="24"/>
        </w:rPr>
        <w:t xml:space="preserve">pinnacle </w:t>
      </w:r>
      <w:r w:rsidRPr="00C522DC">
        <w:rPr>
          <w:rFonts w:cs="Times New Roman"/>
          <w:sz w:val="24"/>
          <w:szCs w:val="24"/>
        </w:rPr>
        <w:t xml:space="preserve">of efforts to develop a contemporary integrated economic statistical system. </w:t>
      </w:r>
      <w:r w:rsidR="00932BD8">
        <w:rPr>
          <w:rFonts w:cs="Times New Roman"/>
          <w:sz w:val="24"/>
          <w:szCs w:val="24"/>
        </w:rPr>
        <w:t xml:space="preserve">As a result, </w:t>
      </w:r>
      <w:r w:rsidRPr="00C522DC">
        <w:rPr>
          <w:rFonts w:cs="Times New Roman"/>
          <w:sz w:val="24"/>
          <w:szCs w:val="24"/>
        </w:rPr>
        <w:t xml:space="preserve">the provision of basic data </w:t>
      </w:r>
      <w:r w:rsidR="00932BD8">
        <w:rPr>
          <w:rFonts w:cs="Times New Roman"/>
          <w:sz w:val="24"/>
          <w:szCs w:val="24"/>
        </w:rPr>
        <w:t>required</w:t>
      </w:r>
      <w:r w:rsidRPr="00C522DC">
        <w:rPr>
          <w:rFonts w:cs="Times New Roman"/>
          <w:sz w:val="24"/>
          <w:szCs w:val="24"/>
        </w:rPr>
        <w:t xml:space="preserve"> for NA is a major </w:t>
      </w:r>
      <w:r w:rsidR="00932BD8">
        <w:rPr>
          <w:rFonts w:cs="Times New Roman"/>
          <w:sz w:val="24"/>
          <w:szCs w:val="24"/>
        </w:rPr>
        <w:t>objective</w:t>
      </w:r>
      <w:r w:rsidRPr="00C522DC">
        <w:rPr>
          <w:rFonts w:cs="Times New Roman"/>
          <w:sz w:val="24"/>
          <w:szCs w:val="24"/>
        </w:rPr>
        <w:t xml:space="preserve"> when launching economic statistical programs.</w:t>
      </w:r>
    </w:p>
    <w:p w:rsidR="00691DC9" w:rsidRPr="00C522DC" w:rsidRDefault="00691DC9" w:rsidP="00691DC9">
      <w:pPr>
        <w:bidi w:val="0"/>
        <w:jc w:val="lowKashida"/>
        <w:rPr>
          <w:rFonts w:cs="Times New Roman"/>
          <w:sz w:val="24"/>
          <w:szCs w:val="24"/>
        </w:rPr>
      </w:pPr>
    </w:p>
    <w:p w:rsidR="00691DC9" w:rsidRPr="00C522DC" w:rsidRDefault="00932BD8" w:rsidP="00691DC9">
      <w:pPr>
        <w:bidi w:val="0"/>
        <w:jc w:val="lowKashida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The </w:t>
      </w:r>
      <w:r w:rsidR="00691DC9" w:rsidRPr="00C522DC">
        <w:rPr>
          <w:rFonts w:cs="Times New Roman"/>
          <w:sz w:val="24"/>
          <w:szCs w:val="24"/>
        </w:rPr>
        <w:t xml:space="preserve">National Accounts of any country </w:t>
      </w:r>
      <w:r>
        <w:rPr>
          <w:rFonts w:cs="Times New Roman"/>
          <w:sz w:val="24"/>
          <w:szCs w:val="24"/>
        </w:rPr>
        <w:t>should</w:t>
      </w:r>
      <w:r w:rsidR="00691DC9" w:rsidRPr="00C522DC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provide</w:t>
      </w:r>
      <w:r w:rsidR="00691DC9" w:rsidRPr="00C522DC">
        <w:rPr>
          <w:rFonts w:cs="Times New Roman"/>
          <w:sz w:val="24"/>
          <w:szCs w:val="24"/>
        </w:rPr>
        <w:t xml:space="preserve"> both </w:t>
      </w:r>
      <w:r>
        <w:rPr>
          <w:rFonts w:cs="Times New Roman"/>
          <w:sz w:val="24"/>
          <w:szCs w:val="24"/>
        </w:rPr>
        <w:t xml:space="preserve">a </w:t>
      </w:r>
      <w:r w:rsidR="00691DC9" w:rsidRPr="00C522DC">
        <w:rPr>
          <w:rFonts w:cs="Times New Roman"/>
          <w:sz w:val="24"/>
          <w:szCs w:val="24"/>
        </w:rPr>
        <w:t xml:space="preserve">systematic statistical </w:t>
      </w:r>
      <w:r>
        <w:rPr>
          <w:rFonts w:cs="Times New Roman"/>
          <w:sz w:val="24"/>
          <w:szCs w:val="24"/>
        </w:rPr>
        <w:t>overview</w:t>
      </w:r>
      <w:r w:rsidR="00691DC9" w:rsidRPr="00C522DC">
        <w:rPr>
          <w:rFonts w:cs="Times New Roman"/>
          <w:sz w:val="24"/>
          <w:szCs w:val="24"/>
        </w:rPr>
        <w:t xml:space="preserve"> of </w:t>
      </w:r>
      <w:r>
        <w:rPr>
          <w:rFonts w:cs="Times New Roman"/>
          <w:sz w:val="24"/>
          <w:szCs w:val="24"/>
        </w:rPr>
        <w:t>the</w:t>
      </w:r>
      <w:r w:rsidR="00691DC9" w:rsidRPr="00C522DC">
        <w:rPr>
          <w:rFonts w:cs="Times New Roman"/>
          <w:sz w:val="24"/>
          <w:szCs w:val="24"/>
        </w:rPr>
        <w:t xml:space="preserve"> economy as a whole</w:t>
      </w:r>
      <w:r w:rsidR="00CD76B0">
        <w:rPr>
          <w:rFonts w:cs="Times New Roman"/>
          <w:sz w:val="24"/>
          <w:szCs w:val="24"/>
        </w:rPr>
        <w:t xml:space="preserve"> </w:t>
      </w:r>
      <w:r w:rsidR="00691DC9" w:rsidRPr="00C522DC">
        <w:rPr>
          <w:rFonts w:cs="Times New Roman"/>
          <w:sz w:val="24"/>
          <w:szCs w:val="24"/>
        </w:rPr>
        <w:t xml:space="preserve">and a </w:t>
      </w:r>
      <w:r>
        <w:rPr>
          <w:rFonts w:cs="Times New Roman"/>
          <w:sz w:val="24"/>
          <w:szCs w:val="24"/>
        </w:rPr>
        <w:t xml:space="preserve">fairly </w:t>
      </w:r>
      <w:r w:rsidR="00691DC9" w:rsidRPr="00C522DC">
        <w:rPr>
          <w:rFonts w:cs="Times New Roman"/>
          <w:sz w:val="24"/>
          <w:szCs w:val="24"/>
        </w:rPr>
        <w:t xml:space="preserve">detailed map of the transactions between various </w:t>
      </w:r>
      <w:r>
        <w:rPr>
          <w:rFonts w:cs="Times New Roman"/>
          <w:sz w:val="24"/>
          <w:szCs w:val="24"/>
        </w:rPr>
        <w:t xml:space="preserve">sectors </w:t>
      </w:r>
      <w:r w:rsidR="00691DC9" w:rsidRPr="00C522DC">
        <w:rPr>
          <w:rFonts w:cs="Times New Roman"/>
          <w:sz w:val="24"/>
          <w:szCs w:val="24"/>
        </w:rPr>
        <w:t xml:space="preserve">of </w:t>
      </w:r>
      <w:r>
        <w:rPr>
          <w:rFonts w:cs="Times New Roman"/>
          <w:sz w:val="24"/>
          <w:szCs w:val="24"/>
        </w:rPr>
        <w:t>the</w:t>
      </w:r>
      <w:r w:rsidR="00691DC9" w:rsidRPr="00C522DC">
        <w:rPr>
          <w:rFonts w:cs="Times New Roman"/>
          <w:sz w:val="24"/>
          <w:szCs w:val="24"/>
        </w:rPr>
        <w:t xml:space="preserve"> economy with the rest of the world.  </w:t>
      </w:r>
      <w:r>
        <w:rPr>
          <w:rFonts w:cs="Times New Roman"/>
          <w:sz w:val="24"/>
          <w:szCs w:val="24"/>
        </w:rPr>
        <w:t>T</w:t>
      </w:r>
      <w:r w:rsidR="00691DC9" w:rsidRPr="00C522DC">
        <w:rPr>
          <w:rFonts w:cs="Times New Roman"/>
          <w:sz w:val="24"/>
          <w:szCs w:val="24"/>
        </w:rPr>
        <w:t xml:space="preserve">o </w:t>
      </w:r>
      <w:r>
        <w:rPr>
          <w:rFonts w:cs="Times New Roman"/>
          <w:sz w:val="24"/>
          <w:szCs w:val="24"/>
        </w:rPr>
        <w:t>en</w:t>
      </w:r>
      <w:r w:rsidR="00691DC9" w:rsidRPr="00C522DC">
        <w:rPr>
          <w:rFonts w:cs="Times New Roman"/>
          <w:sz w:val="24"/>
          <w:szCs w:val="24"/>
        </w:rPr>
        <w:t xml:space="preserve">able growth rates and economic trends </w:t>
      </w:r>
      <w:r w:rsidR="004C13DC">
        <w:rPr>
          <w:rFonts w:cs="Times New Roman"/>
          <w:sz w:val="24"/>
          <w:szCs w:val="24"/>
        </w:rPr>
        <w:t xml:space="preserve">to be measured </w:t>
      </w:r>
      <w:r w:rsidR="00691DC9" w:rsidRPr="00C522DC">
        <w:rPr>
          <w:rFonts w:cs="Times New Roman"/>
          <w:sz w:val="24"/>
          <w:szCs w:val="24"/>
        </w:rPr>
        <w:t>from year to year</w:t>
      </w:r>
      <w:r w:rsidR="00E729A6">
        <w:rPr>
          <w:rFonts w:cs="Times New Roman"/>
          <w:sz w:val="24"/>
          <w:szCs w:val="24"/>
        </w:rPr>
        <w:t>,</w:t>
      </w:r>
      <w:r w:rsidR="00691DC9" w:rsidRPr="00C522DC">
        <w:rPr>
          <w:rFonts w:cs="Times New Roman"/>
          <w:sz w:val="24"/>
          <w:szCs w:val="24"/>
        </w:rPr>
        <w:t xml:space="preserve"> and to monitor </w:t>
      </w:r>
      <w:r w:rsidR="004C13DC">
        <w:rPr>
          <w:rFonts w:cs="Times New Roman"/>
          <w:sz w:val="24"/>
          <w:szCs w:val="24"/>
        </w:rPr>
        <w:t>the</w:t>
      </w:r>
      <w:r w:rsidR="00691DC9" w:rsidRPr="00C522DC">
        <w:rPr>
          <w:rFonts w:cs="Times New Roman"/>
          <w:sz w:val="24"/>
          <w:szCs w:val="24"/>
        </w:rPr>
        <w:t xml:space="preserve"> performance of </w:t>
      </w:r>
      <w:r w:rsidR="004C13DC">
        <w:rPr>
          <w:rFonts w:cs="Times New Roman"/>
          <w:sz w:val="24"/>
          <w:szCs w:val="24"/>
        </w:rPr>
        <w:t>the</w:t>
      </w:r>
      <w:r w:rsidR="00691DC9" w:rsidRPr="00C522DC">
        <w:rPr>
          <w:rFonts w:cs="Times New Roman"/>
          <w:sz w:val="24"/>
          <w:szCs w:val="24"/>
        </w:rPr>
        <w:t xml:space="preserve"> economy and its cycle within a time </w:t>
      </w:r>
      <w:r w:rsidR="00E729A6">
        <w:rPr>
          <w:rFonts w:cs="Times New Roman"/>
          <w:sz w:val="24"/>
          <w:szCs w:val="24"/>
        </w:rPr>
        <w:t>period</w:t>
      </w:r>
      <w:r w:rsidR="00691DC9" w:rsidRPr="00C522DC">
        <w:rPr>
          <w:rFonts w:cs="Times New Roman"/>
          <w:sz w:val="24"/>
          <w:szCs w:val="24"/>
        </w:rPr>
        <w:t xml:space="preserve">, systematic time series </w:t>
      </w:r>
      <w:r w:rsidR="004C13DC">
        <w:rPr>
          <w:rFonts w:cs="Times New Roman"/>
          <w:sz w:val="24"/>
          <w:szCs w:val="24"/>
        </w:rPr>
        <w:t xml:space="preserve">data within </w:t>
      </w:r>
      <w:r w:rsidR="00691DC9" w:rsidRPr="00C522DC">
        <w:rPr>
          <w:rFonts w:cs="Times New Roman"/>
          <w:sz w:val="24"/>
          <w:szCs w:val="24"/>
        </w:rPr>
        <w:t xml:space="preserve">a comprehensive framework </w:t>
      </w:r>
      <w:r w:rsidR="004C13DC">
        <w:rPr>
          <w:rFonts w:cs="Times New Roman"/>
          <w:sz w:val="24"/>
          <w:szCs w:val="24"/>
        </w:rPr>
        <w:t>o</w:t>
      </w:r>
      <w:r w:rsidR="00691DC9" w:rsidRPr="00C522DC">
        <w:rPr>
          <w:rFonts w:cs="Times New Roman"/>
          <w:sz w:val="24"/>
          <w:szCs w:val="24"/>
        </w:rPr>
        <w:t xml:space="preserve">f current and constant prices </w:t>
      </w:r>
      <w:r w:rsidR="004C13DC">
        <w:rPr>
          <w:rFonts w:cs="Times New Roman"/>
          <w:sz w:val="24"/>
          <w:szCs w:val="24"/>
        </w:rPr>
        <w:t xml:space="preserve">are essential </w:t>
      </w:r>
      <w:r w:rsidR="00691DC9" w:rsidRPr="00C522DC">
        <w:rPr>
          <w:rFonts w:cs="Times New Roman"/>
          <w:sz w:val="24"/>
          <w:szCs w:val="24"/>
        </w:rPr>
        <w:t xml:space="preserve">for </w:t>
      </w:r>
      <w:r w:rsidR="004C13DC">
        <w:rPr>
          <w:rFonts w:cs="Times New Roman"/>
          <w:sz w:val="24"/>
          <w:szCs w:val="24"/>
        </w:rPr>
        <w:t>the</w:t>
      </w:r>
      <w:r w:rsidR="00691DC9" w:rsidRPr="00C522DC">
        <w:rPr>
          <w:rFonts w:cs="Times New Roman"/>
          <w:sz w:val="24"/>
          <w:szCs w:val="24"/>
        </w:rPr>
        <w:t xml:space="preserve"> compilation of </w:t>
      </w:r>
      <w:r w:rsidR="004C13DC">
        <w:rPr>
          <w:rFonts w:cs="Times New Roman"/>
          <w:sz w:val="24"/>
          <w:szCs w:val="24"/>
        </w:rPr>
        <w:t>N</w:t>
      </w:r>
      <w:r w:rsidR="00691DC9" w:rsidRPr="00C522DC">
        <w:rPr>
          <w:rFonts w:cs="Times New Roman"/>
          <w:sz w:val="24"/>
          <w:szCs w:val="24"/>
        </w:rPr>
        <w:t xml:space="preserve">ational </w:t>
      </w:r>
      <w:r w:rsidR="004C13DC">
        <w:rPr>
          <w:rFonts w:cs="Times New Roman"/>
          <w:sz w:val="24"/>
          <w:szCs w:val="24"/>
        </w:rPr>
        <w:t>A</w:t>
      </w:r>
      <w:r w:rsidR="00691DC9" w:rsidRPr="00C522DC">
        <w:rPr>
          <w:rFonts w:cs="Times New Roman"/>
          <w:sz w:val="24"/>
          <w:szCs w:val="24"/>
        </w:rPr>
        <w:t xml:space="preserve">ccounts </w:t>
      </w:r>
      <w:r w:rsidR="00642A2F">
        <w:rPr>
          <w:rFonts w:cs="Times New Roman"/>
          <w:sz w:val="24"/>
          <w:szCs w:val="24"/>
        </w:rPr>
        <w:t xml:space="preserve">and </w:t>
      </w:r>
      <w:r w:rsidR="00691DC9" w:rsidRPr="00C522DC">
        <w:rPr>
          <w:rFonts w:cs="Times New Roman"/>
          <w:sz w:val="24"/>
          <w:szCs w:val="24"/>
        </w:rPr>
        <w:t>for the purposes of comparison and economic analys</w:t>
      </w:r>
      <w:r w:rsidR="004C13DC">
        <w:rPr>
          <w:rFonts w:cs="Times New Roman"/>
          <w:sz w:val="24"/>
          <w:szCs w:val="24"/>
        </w:rPr>
        <w:t>i</w:t>
      </w:r>
      <w:r w:rsidR="00691DC9" w:rsidRPr="00C522DC">
        <w:rPr>
          <w:rFonts w:cs="Times New Roman"/>
          <w:sz w:val="24"/>
          <w:szCs w:val="24"/>
        </w:rPr>
        <w:t>s.</w:t>
      </w:r>
    </w:p>
    <w:p w:rsidR="00691DC9" w:rsidRPr="00C522DC" w:rsidRDefault="00691DC9" w:rsidP="00691DC9">
      <w:pPr>
        <w:bidi w:val="0"/>
        <w:jc w:val="lowKashida"/>
        <w:rPr>
          <w:rFonts w:cs="Times New Roman"/>
          <w:sz w:val="24"/>
          <w:szCs w:val="24"/>
        </w:rPr>
      </w:pPr>
    </w:p>
    <w:p w:rsidR="001439D8" w:rsidRDefault="00691DC9" w:rsidP="003A037F">
      <w:pPr>
        <w:bidi w:val="0"/>
        <w:jc w:val="lowKashida"/>
        <w:rPr>
          <w:rFonts w:cs="Times New Roman"/>
          <w:sz w:val="24"/>
          <w:szCs w:val="24"/>
        </w:rPr>
      </w:pPr>
      <w:r w:rsidRPr="00C522DC">
        <w:rPr>
          <w:rFonts w:cs="Times New Roman"/>
          <w:sz w:val="24"/>
          <w:szCs w:val="24"/>
        </w:rPr>
        <w:t xml:space="preserve">Since its establishment in 1993, PCBS </w:t>
      </w:r>
      <w:r w:rsidR="00E729A6">
        <w:rPr>
          <w:rFonts w:cs="Times New Roman"/>
          <w:sz w:val="24"/>
          <w:szCs w:val="24"/>
        </w:rPr>
        <w:t xml:space="preserve">has </w:t>
      </w:r>
      <w:r w:rsidRPr="00C522DC">
        <w:rPr>
          <w:rFonts w:cs="Times New Roman"/>
          <w:sz w:val="24"/>
          <w:szCs w:val="24"/>
        </w:rPr>
        <w:t>adopted the SNA</w:t>
      </w:r>
      <w:r w:rsidR="004C13DC">
        <w:rPr>
          <w:rFonts w:cs="Times New Roman"/>
          <w:sz w:val="24"/>
          <w:szCs w:val="24"/>
        </w:rPr>
        <w:t xml:space="preserve"> </w:t>
      </w:r>
      <w:r w:rsidRPr="00C522DC">
        <w:rPr>
          <w:rFonts w:cs="Times New Roman"/>
          <w:sz w:val="24"/>
          <w:szCs w:val="24"/>
        </w:rPr>
        <w:t xml:space="preserve">1993 as a comprehensive framework </w:t>
      </w:r>
      <w:r w:rsidR="004C13DC">
        <w:rPr>
          <w:rFonts w:cs="Times New Roman"/>
          <w:sz w:val="24"/>
          <w:szCs w:val="24"/>
        </w:rPr>
        <w:t xml:space="preserve">to </w:t>
      </w:r>
      <w:r w:rsidRPr="00C522DC">
        <w:rPr>
          <w:rFonts w:cs="Times New Roman"/>
          <w:sz w:val="24"/>
          <w:szCs w:val="24"/>
        </w:rPr>
        <w:t>guid</w:t>
      </w:r>
      <w:r w:rsidR="004C13DC">
        <w:rPr>
          <w:rFonts w:cs="Times New Roman"/>
          <w:sz w:val="24"/>
          <w:szCs w:val="24"/>
        </w:rPr>
        <w:t>e</w:t>
      </w:r>
      <w:r w:rsidRPr="00C522DC">
        <w:rPr>
          <w:rFonts w:cs="Times New Roman"/>
          <w:sz w:val="24"/>
          <w:szCs w:val="24"/>
        </w:rPr>
        <w:t xml:space="preserve"> all statistical </w:t>
      </w:r>
      <w:r w:rsidR="004C13DC">
        <w:rPr>
          <w:rFonts w:cs="Times New Roman"/>
          <w:sz w:val="24"/>
          <w:szCs w:val="24"/>
        </w:rPr>
        <w:t xml:space="preserve">economic </w:t>
      </w:r>
      <w:r w:rsidR="00CD76B0">
        <w:rPr>
          <w:rFonts w:cs="Times New Roman"/>
          <w:sz w:val="24"/>
          <w:szCs w:val="24"/>
        </w:rPr>
        <w:t>work</w:t>
      </w:r>
      <w:r w:rsidR="00E729A6">
        <w:rPr>
          <w:rFonts w:cs="Times New Roman"/>
          <w:sz w:val="24"/>
          <w:szCs w:val="24"/>
        </w:rPr>
        <w:t>.</w:t>
      </w:r>
      <w:r w:rsidRPr="00C522DC">
        <w:rPr>
          <w:rFonts w:cs="Times New Roman"/>
          <w:sz w:val="24"/>
          <w:szCs w:val="24"/>
        </w:rPr>
        <w:t xml:space="preserve"> </w:t>
      </w:r>
      <w:r w:rsidR="00E729A6">
        <w:rPr>
          <w:rFonts w:cs="Times New Roman"/>
          <w:sz w:val="24"/>
          <w:szCs w:val="24"/>
        </w:rPr>
        <w:t>This is i</w:t>
      </w:r>
      <w:r w:rsidR="003A037F">
        <w:rPr>
          <w:rFonts w:cs="Times New Roman"/>
          <w:sz w:val="24"/>
          <w:szCs w:val="24"/>
        </w:rPr>
        <w:t>n addition to the recent efforts to move towards the compilation of SNA</w:t>
      </w:r>
      <w:r w:rsidR="006935FD">
        <w:rPr>
          <w:rFonts w:cs="Times New Roman"/>
          <w:sz w:val="24"/>
          <w:szCs w:val="24"/>
        </w:rPr>
        <w:t>'</w:t>
      </w:r>
      <w:r w:rsidR="003A037F">
        <w:rPr>
          <w:rFonts w:cs="Times New Roman"/>
          <w:sz w:val="24"/>
          <w:szCs w:val="24"/>
        </w:rPr>
        <w:t xml:space="preserve"> 2008 recommendation</w:t>
      </w:r>
      <w:r w:rsidR="00E729A6">
        <w:rPr>
          <w:rFonts w:cs="Times New Roman"/>
          <w:sz w:val="24"/>
          <w:szCs w:val="24"/>
        </w:rPr>
        <w:t>s</w:t>
      </w:r>
      <w:r w:rsidR="003A037F">
        <w:rPr>
          <w:rFonts w:cs="Times New Roman"/>
          <w:sz w:val="24"/>
          <w:szCs w:val="24"/>
        </w:rPr>
        <w:t xml:space="preserve"> when feasible upon the provision of  data sources.</w:t>
      </w:r>
    </w:p>
    <w:p w:rsidR="00F9687E" w:rsidRDefault="00F9687E" w:rsidP="00F9687E">
      <w:pPr>
        <w:bidi w:val="0"/>
        <w:jc w:val="lowKashida"/>
        <w:rPr>
          <w:rFonts w:cs="Times New Roman"/>
          <w:sz w:val="24"/>
          <w:szCs w:val="24"/>
        </w:rPr>
      </w:pPr>
    </w:p>
    <w:p w:rsidR="00691DC9" w:rsidRPr="00C522DC" w:rsidRDefault="00691DC9" w:rsidP="00447404">
      <w:pPr>
        <w:bidi w:val="0"/>
        <w:jc w:val="lowKashida"/>
        <w:rPr>
          <w:rFonts w:cs="Times New Roman"/>
          <w:sz w:val="24"/>
          <w:szCs w:val="24"/>
        </w:rPr>
      </w:pPr>
      <w:r w:rsidRPr="00C522DC">
        <w:rPr>
          <w:rFonts w:cs="Times New Roman"/>
          <w:sz w:val="24"/>
          <w:szCs w:val="24"/>
        </w:rPr>
        <w:t xml:space="preserve">National </w:t>
      </w:r>
      <w:r w:rsidR="004C13DC">
        <w:rPr>
          <w:rFonts w:cs="Times New Roman"/>
          <w:sz w:val="24"/>
          <w:szCs w:val="24"/>
        </w:rPr>
        <w:t>A</w:t>
      </w:r>
      <w:r w:rsidRPr="00C522DC">
        <w:rPr>
          <w:rFonts w:cs="Times New Roman"/>
          <w:sz w:val="24"/>
          <w:szCs w:val="24"/>
        </w:rPr>
        <w:t>ccounts</w:t>
      </w:r>
      <w:r w:rsidR="00E15746">
        <w:rPr>
          <w:rFonts w:cs="Times New Roman"/>
          <w:sz w:val="24"/>
          <w:szCs w:val="24"/>
        </w:rPr>
        <w:t xml:space="preserve"> at current and constant prices</w:t>
      </w:r>
      <w:r w:rsidRPr="00C522DC">
        <w:rPr>
          <w:rFonts w:cs="Times New Roman"/>
          <w:sz w:val="24"/>
          <w:szCs w:val="24"/>
        </w:rPr>
        <w:t xml:space="preserve"> were issued for 1994</w:t>
      </w:r>
      <w:r w:rsidR="00F87E75">
        <w:rPr>
          <w:rFonts w:cs="Times New Roman"/>
          <w:sz w:val="24"/>
          <w:szCs w:val="24"/>
        </w:rPr>
        <w:t>-</w:t>
      </w:r>
      <w:r w:rsidR="0079207E">
        <w:rPr>
          <w:rFonts w:cs="Times New Roman"/>
          <w:sz w:val="24"/>
          <w:szCs w:val="24"/>
        </w:rPr>
        <w:t>2015</w:t>
      </w:r>
      <w:r w:rsidRPr="00C522DC">
        <w:rPr>
          <w:rFonts w:cs="Times New Roman"/>
          <w:sz w:val="24"/>
          <w:szCs w:val="24"/>
        </w:rPr>
        <w:t xml:space="preserve">, in addition to </w:t>
      </w:r>
      <w:r w:rsidR="00CD76B0">
        <w:rPr>
          <w:rFonts w:cs="Times New Roman"/>
          <w:sz w:val="24"/>
          <w:szCs w:val="24"/>
        </w:rPr>
        <w:t>I</w:t>
      </w:r>
      <w:r w:rsidRPr="00C522DC">
        <w:rPr>
          <w:rFonts w:cs="Times New Roman"/>
          <w:sz w:val="24"/>
          <w:szCs w:val="24"/>
        </w:rPr>
        <w:t>nstitutional National Accounts for 1997</w:t>
      </w:r>
      <w:r w:rsidR="00447404">
        <w:rPr>
          <w:rFonts w:cs="Times New Roman"/>
          <w:sz w:val="24"/>
          <w:szCs w:val="24"/>
        </w:rPr>
        <w:t>-</w:t>
      </w:r>
      <w:r w:rsidR="0079207E">
        <w:rPr>
          <w:rFonts w:cs="Times New Roman"/>
          <w:sz w:val="24"/>
          <w:szCs w:val="24"/>
        </w:rPr>
        <w:t>2015</w:t>
      </w:r>
      <w:r w:rsidRPr="00C522DC">
        <w:rPr>
          <w:rFonts w:cs="Times New Roman"/>
          <w:sz w:val="24"/>
          <w:szCs w:val="24"/>
        </w:rPr>
        <w:t>.</w:t>
      </w:r>
    </w:p>
    <w:p w:rsidR="00691DC9" w:rsidRPr="00C522DC" w:rsidRDefault="00691DC9" w:rsidP="00691DC9">
      <w:pPr>
        <w:bidi w:val="0"/>
        <w:jc w:val="lowKashida"/>
        <w:rPr>
          <w:rFonts w:cs="Times New Roman"/>
          <w:sz w:val="24"/>
          <w:szCs w:val="24"/>
        </w:rPr>
      </w:pPr>
    </w:p>
    <w:p w:rsidR="00691DC9" w:rsidRPr="00C522DC" w:rsidRDefault="00691DC9" w:rsidP="0033541B">
      <w:pPr>
        <w:pStyle w:val="BodyText"/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rtl/>
          <w:lang w:eastAsia="ar-SA"/>
        </w:rPr>
      </w:pPr>
      <w:r w:rsidRPr="00C522DC">
        <w:rPr>
          <w:rFonts w:ascii="Times New Roman" w:hAnsi="Times New Roman" w:cs="Times New Roman"/>
          <w:color w:val="000000"/>
          <w:sz w:val="24"/>
          <w:szCs w:val="24"/>
        </w:rPr>
        <w:t xml:space="preserve">PCBS is 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pleased to issue the results </w:t>
      </w:r>
      <w:r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of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 National Accounts at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c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urrent and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c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onstant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p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rices for </w:t>
      </w:r>
      <w:r w:rsidR="0079207E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2016</w:t>
      </w:r>
      <w:r w:rsidR="00D95D01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 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data. This report includes the main results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of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 Gross Domestic Product at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c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urrent and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c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onstant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p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rices by production and expenditure and by region. Th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e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 report </w:t>
      </w:r>
      <w:r w:rsidR="00E729A6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also 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includes data o</w:t>
      </w:r>
      <w:r w:rsidR="00E729A6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n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 Gross National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I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ncome, Gross Disposable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I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ncome, related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p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er capita indicators</w:t>
      </w:r>
      <w:r w:rsidR="00CD76B0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,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 and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for 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the Gross Domestic Product by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i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nstitutional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s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ector. 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rtl/>
          <w:lang w:eastAsia="ar-SA"/>
        </w:rPr>
        <w:t xml:space="preserve">  </w:t>
      </w:r>
    </w:p>
    <w:p w:rsidR="00691DC9" w:rsidRPr="00C522DC" w:rsidRDefault="00691DC9" w:rsidP="00691DC9">
      <w:pPr>
        <w:bidi w:val="0"/>
        <w:jc w:val="lowKashida"/>
        <w:rPr>
          <w:rFonts w:cs="Times New Roman"/>
          <w:color w:val="000000" w:themeColor="text1"/>
          <w:sz w:val="24"/>
          <w:szCs w:val="24"/>
        </w:rPr>
      </w:pPr>
    </w:p>
    <w:p w:rsidR="00691DC9" w:rsidRPr="00C522DC" w:rsidRDefault="00691DC9" w:rsidP="00691DC9">
      <w:pPr>
        <w:bidi w:val="0"/>
        <w:jc w:val="lowKashida"/>
        <w:rPr>
          <w:rFonts w:cs="Times New Roman"/>
          <w:color w:val="000000" w:themeColor="text1"/>
          <w:sz w:val="24"/>
          <w:szCs w:val="24"/>
        </w:rPr>
      </w:pPr>
    </w:p>
    <w:p w:rsidR="00691DC9" w:rsidRPr="00C522DC" w:rsidRDefault="00691DC9" w:rsidP="00691DC9">
      <w:pPr>
        <w:tabs>
          <w:tab w:val="left" w:pos="4395"/>
        </w:tabs>
        <w:bidi w:val="0"/>
        <w:jc w:val="lowKashida"/>
        <w:rPr>
          <w:rFonts w:cs="Times New Roman"/>
          <w:color w:val="000000" w:themeColor="text1"/>
          <w:sz w:val="24"/>
          <w:szCs w:val="24"/>
        </w:rPr>
      </w:pPr>
    </w:p>
    <w:p w:rsidR="00691DC9" w:rsidRPr="00C522DC" w:rsidRDefault="00691DC9" w:rsidP="00691DC9">
      <w:pPr>
        <w:tabs>
          <w:tab w:val="left" w:pos="4395"/>
        </w:tabs>
        <w:bidi w:val="0"/>
        <w:jc w:val="lowKashida"/>
        <w:rPr>
          <w:rFonts w:cs="Times New Roman"/>
          <w:color w:val="000000" w:themeColor="text1"/>
          <w:sz w:val="24"/>
          <w:szCs w:val="24"/>
        </w:rPr>
      </w:pPr>
    </w:p>
    <w:p w:rsidR="00691DC9" w:rsidRPr="00C522DC" w:rsidRDefault="00691DC9" w:rsidP="00691DC9">
      <w:pPr>
        <w:tabs>
          <w:tab w:val="left" w:pos="4395"/>
        </w:tabs>
        <w:bidi w:val="0"/>
        <w:jc w:val="lowKashida"/>
        <w:rPr>
          <w:rFonts w:cs="Times New Roman"/>
          <w:color w:val="000000" w:themeColor="text1"/>
          <w:sz w:val="24"/>
          <w:szCs w:val="24"/>
        </w:rPr>
      </w:pPr>
    </w:p>
    <w:p w:rsidR="00691DC9" w:rsidRPr="00C522DC" w:rsidRDefault="00691DC9" w:rsidP="00691DC9">
      <w:pPr>
        <w:tabs>
          <w:tab w:val="left" w:pos="4395"/>
        </w:tabs>
        <w:bidi w:val="0"/>
        <w:jc w:val="lowKashida"/>
        <w:rPr>
          <w:rFonts w:cs="Times New Roman"/>
          <w:color w:val="000000" w:themeColor="text1"/>
          <w:sz w:val="24"/>
          <w:szCs w:val="24"/>
        </w:rPr>
      </w:pPr>
    </w:p>
    <w:p w:rsidR="00691DC9" w:rsidRPr="00C522DC" w:rsidRDefault="00691DC9" w:rsidP="00691DC9">
      <w:pPr>
        <w:tabs>
          <w:tab w:val="left" w:pos="4395"/>
        </w:tabs>
        <w:bidi w:val="0"/>
        <w:jc w:val="lowKashida"/>
        <w:rPr>
          <w:rFonts w:cs="Times New Roman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6204"/>
        <w:gridCol w:w="3082"/>
      </w:tblGrid>
      <w:tr w:rsidR="00691DC9" w:rsidRPr="00C522DC" w:rsidTr="00396F59">
        <w:tc>
          <w:tcPr>
            <w:tcW w:w="6204" w:type="dxa"/>
          </w:tcPr>
          <w:p w:rsidR="00691DC9" w:rsidRPr="00C522DC" w:rsidRDefault="00D113AB" w:rsidP="00DA6598">
            <w:pPr>
              <w:tabs>
                <w:tab w:val="left" w:pos="4395"/>
              </w:tabs>
              <w:bidi w:val="0"/>
              <w:jc w:val="lowKashida"/>
              <w:rPr>
                <w:rFonts w:cs="Times New Roman"/>
                <w:color w:val="000000" w:themeColor="text1"/>
                <w:w w:val="115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December</w:t>
            </w:r>
            <w:r w:rsidR="00354CD9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="001F75D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91DC9" w:rsidRPr="00C522D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201</w:t>
            </w:r>
            <w:r w:rsidR="00DA6598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082" w:type="dxa"/>
          </w:tcPr>
          <w:p w:rsidR="00691DC9" w:rsidRPr="00C522DC" w:rsidRDefault="00691DC9" w:rsidP="00396F59">
            <w:pPr>
              <w:tabs>
                <w:tab w:val="left" w:pos="4395"/>
              </w:tabs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Ola Awad</w:t>
            </w:r>
          </w:p>
          <w:p w:rsidR="00691DC9" w:rsidRPr="00C522DC" w:rsidRDefault="00691DC9" w:rsidP="00396F59">
            <w:pPr>
              <w:tabs>
                <w:tab w:val="left" w:pos="4395"/>
              </w:tabs>
              <w:bidi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President</w:t>
            </w:r>
            <w:r w:rsidRPr="00C522DC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522D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of PCBS</w:t>
            </w:r>
          </w:p>
        </w:tc>
      </w:tr>
    </w:tbl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Pr="00FA5173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3F0069" w:rsidRPr="00691DC9" w:rsidRDefault="003F0069" w:rsidP="00691DC9">
      <w:pPr>
        <w:rPr>
          <w:rtl/>
        </w:rPr>
      </w:pPr>
      <w:bookmarkStart w:id="0" w:name="_GoBack"/>
      <w:bookmarkEnd w:id="0"/>
    </w:p>
    <w:sectPr w:rsidR="003F0069" w:rsidRPr="00691DC9" w:rsidSect="001B187D">
      <w:headerReference w:type="default" r:id="rId13"/>
      <w:footerReference w:type="default" r:id="rId14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80C" w:rsidRDefault="0067580C">
      <w:r>
        <w:separator/>
      </w:r>
    </w:p>
  </w:endnote>
  <w:endnote w:type="continuationSeparator" w:id="0">
    <w:p w:rsidR="0067580C" w:rsidRDefault="006758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55E" w:rsidRDefault="00EC055E">
    <w:pPr>
      <w:pStyle w:val="Footer"/>
      <w:bidi w:val="0"/>
      <w:rPr>
        <w:sz w:val="16"/>
        <w:szCs w:val="19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80C" w:rsidRDefault="0067580C">
      <w:r>
        <w:separator/>
      </w:r>
    </w:p>
  </w:footnote>
  <w:footnote w:type="continuationSeparator" w:id="0">
    <w:p w:rsidR="0067580C" w:rsidRDefault="006758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55E" w:rsidRPr="00AB25AE" w:rsidRDefault="00EC055E" w:rsidP="005634A6">
    <w:pPr>
      <w:pStyle w:val="Header"/>
      <w:bidi w:val="0"/>
      <w:rPr>
        <w:rFonts w:ascii="Arial" w:hAnsi="Arial" w:cs="Arial"/>
        <w:sz w:val="16"/>
        <w:szCs w:val="16"/>
        <w:rtl/>
        <w:lang w:val="en-GB"/>
      </w:rPr>
    </w:pPr>
    <w:r>
      <w:rPr>
        <w:rFonts w:ascii="Arial" w:hAnsi="Arial" w:cs="Arial"/>
        <w:sz w:val="16"/>
        <w:szCs w:val="16"/>
      </w:rPr>
      <w:t xml:space="preserve">PCBS: </w:t>
    </w:r>
    <w:r w:rsidRPr="00AB25AE">
      <w:rPr>
        <w:rFonts w:ascii="Arial" w:hAnsi="Arial" w:cs="Arial"/>
        <w:sz w:val="16"/>
        <w:szCs w:val="16"/>
      </w:rPr>
      <w:t>National Accounts</w:t>
    </w:r>
    <w:r>
      <w:rPr>
        <w:rFonts w:ascii="Arial" w:hAnsi="Arial" w:cs="Arial"/>
        <w:sz w:val="16"/>
        <w:szCs w:val="16"/>
      </w:rPr>
      <w:t xml:space="preserve"> at Current and Constant Prices 2016</w:t>
    </w:r>
  </w:p>
  <w:p w:rsidR="00EC055E" w:rsidRDefault="00EC055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720F"/>
    <w:multiLevelType w:val="hybridMultilevel"/>
    <w:tmpl w:val="DC6E0A72"/>
    <w:lvl w:ilvl="0" w:tplc="04010001">
      <w:start w:val="1"/>
      <w:numFmt w:val="bullet"/>
      <w:lvlText w:val=""/>
      <w:lvlJc w:val="left"/>
      <w:pPr>
        <w:tabs>
          <w:tab w:val="num" w:pos="540"/>
        </w:tabs>
        <w:ind w:left="54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260"/>
        </w:tabs>
        <w:ind w:left="126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1980"/>
        </w:tabs>
        <w:ind w:left="198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700"/>
        </w:tabs>
        <w:ind w:left="270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420"/>
        </w:tabs>
        <w:ind w:left="342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140"/>
        </w:tabs>
        <w:ind w:left="414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860"/>
        </w:tabs>
        <w:ind w:left="486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580"/>
        </w:tabs>
        <w:ind w:left="558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300"/>
        </w:tabs>
        <w:ind w:left="6300" w:right="6480" w:hanging="360"/>
      </w:pPr>
      <w:rPr>
        <w:rFonts w:ascii="Wingdings" w:hAnsi="Wingdings" w:hint="default"/>
      </w:rPr>
    </w:lvl>
  </w:abstractNum>
  <w:abstractNum w:abstractNumId="1">
    <w:nsid w:val="04641941"/>
    <w:multiLevelType w:val="singleLevel"/>
    <w:tmpl w:val="01543E88"/>
    <w:lvl w:ilvl="0">
      <w:start w:val="1"/>
      <w:numFmt w:val="bullet"/>
      <w:lvlText w:val="-"/>
      <w:lvlJc w:val="left"/>
      <w:pPr>
        <w:tabs>
          <w:tab w:val="num" w:pos="360"/>
        </w:tabs>
        <w:ind w:left="360" w:right="360" w:hanging="360"/>
      </w:pPr>
      <w:rPr>
        <w:rFonts w:cs="Times New Roman" w:hint="default"/>
      </w:rPr>
    </w:lvl>
  </w:abstractNum>
  <w:abstractNum w:abstractNumId="2">
    <w:nsid w:val="1417648C"/>
    <w:multiLevelType w:val="hybridMultilevel"/>
    <w:tmpl w:val="4E7412D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150514CC"/>
    <w:multiLevelType w:val="singleLevel"/>
    <w:tmpl w:val="317CAD9E"/>
    <w:lvl w:ilvl="0">
      <w:start w:val="1"/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4">
    <w:nsid w:val="16654393"/>
    <w:multiLevelType w:val="hybridMultilevel"/>
    <w:tmpl w:val="24CC288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19FE511E"/>
    <w:multiLevelType w:val="hybridMultilevel"/>
    <w:tmpl w:val="37DEB5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037F23"/>
    <w:multiLevelType w:val="hybridMultilevel"/>
    <w:tmpl w:val="7B1409A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2AB6332A"/>
    <w:multiLevelType w:val="hybridMultilevel"/>
    <w:tmpl w:val="274E62E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33580206"/>
    <w:multiLevelType w:val="singleLevel"/>
    <w:tmpl w:val="B02E56C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9">
    <w:nsid w:val="36BA3599"/>
    <w:multiLevelType w:val="hybridMultilevel"/>
    <w:tmpl w:val="CE08A726"/>
    <w:lvl w:ilvl="0" w:tplc="0401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080"/>
        </w:tabs>
        <w:ind w:left="1080" w:right="108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1800"/>
        </w:tabs>
        <w:ind w:left="1800" w:right="180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520"/>
        </w:tabs>
        <w:ind w:left="2520" w:right="252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240"/>
        </w:tabs>
        <w:ind w:left="3240" w:right="324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3960"/>
        </w:tabs>
        <w:ind w:left="3960" w:right="396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680"/>
        </w:tabs>
        <w:ind w:left="4680" w:right="468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400"/>
        </w:tabs>
        <w:ind w:left="5400" w:right="540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120"/>
        </w:tabs>
        <w:ind w:left="6120" w:right="6120" w:hanging="360"/>
      </w:pPr>
      <w:rPr>
        <w:rFonts w:ascii="Wingdings" w:hAnsi="Wingdings" w:hint="default"/>
      </w:rPr>
    </w:lvl>
  </w:abstractNum>
  <w:abstractNum w:abstractNumId="10">
    <w:nsid w:val="36EC3BFC"/>
    <w:multiLevelType w:val="hybridMultilevel"/>
    <w:tmpl w:val="EEACC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77634F"/>
    <w:multiLevelType w:val="hybridMultilevel"/>
    <w:tmpl w:val="513E2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3F1601"/>
    <w:multiLevelType w:val="hybridMultilevel"/>
    <w:tmpl w:val="C0AC30A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62B177FF"/>
    <w:multiLevelType w:val="hybridMultilevel"/>
    <w:tmpl w:val="D85E296E"/>
    <w:lvl w:ilvl="0" w:tplc="E354AF8A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14">
    <w:nsid w:val="6F3170ED"/>
    <w:multiLevelType w:val="hybridMultilevel"/>
    <w:tmpl w:val="183AC15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2"/>
  </w:num>
  <w:num w:numId="4">
    <w:abstractNumId w:val="13"/>
  </w:num>
  <w:num w:numId="5">
    <w:abstractNumId w:val="14"/>
  </w:num>
  <w:num w:numId="6">
    <w:abstractNumId w:val="7"/>
  </w:num>
  <w:num w:numId="7">
    <w:abstractNumId w:val="8"/>
  </w:num>
  <w:num w:numId="8">
    <w:abstractNumId w:val="6"/>
  </w:num>
  <w:num w:numId="9">
    <w:abstractNumId w:val="3"/>
  </w:num>
  <w:num w:numId="10">
    <w:abstractNumId w:val="1"/>
  </w:num>
  <w:num w:numId="11">
    <w:abstractNumId w:val="11"/>
  </w:num>
  <w:num w:numId="12">
    <w:abstractNumId w:val="9"/>
  </w:num>
  <w:num w:numId="13">
    <w:abstractNumId w:val="5"/>
  </w:num>
  <w:num w:numId="14">
    <w:abstractNumId w:val="0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4A6D77"/>
    <w:rsid w:val="00000B9F"/>
    <w:rsid w:val="00002090"/>
    <w:rsid w:val="00004F6E"/>
    <w:rsid w:val="00016D64"/>
    <w:rsid w:val="000210AA"/>
    <w:rsid w:val="00024AB2"/>
    <w:rsid w:val="00031240"/>
    <w:rsid w:val="00031741"/>
    <w:rsid w:val="00031FB8"/>
    <w:rsid w:val="000348C5"/>
    <w:rsid w:val="00034BF9"/>
    <w:rsid w:val="00042663"/>
    <w:rsid w:val="00044080"/>
    <w:rsid w:val="000454C6"/>
    <w:rsid w:val="0004568C"/>
    <w:rsid w:val="000472AC"/>
    <w:rsid w:val="00050A97"/>
    <w:rsid w:val="000520DC"/>
    <w:rsid w:val="00054E49"/>
    <w:rsid w:val="00061283"/>
    <w:rsid w:val="00062157"/>
    <w:rsid w:val="0006257E"/>
    <w:rsid w:val="0006664C"/>
    <w:rsid w:val="00072E0A"/>
    <w:rsid w:val="0007660C"/>
    <w:rsid w:val="00076877"/>
    <w:rsid w:val="00076DC8"/>
    <w:rsid w:val="0008149F"/>
    <w:rsid w:val="00087769"/>
    <w:rsid w:val="00090CDF"/>
    <w:rsid w:val="00094915"/>
    <w:rsid w:val="00094E21"/>
    <w:rsid w:val="00095315"/>
    <w:rsid w:val="000A350E"/>
    <w:rsid w:val="000A7E3A"/>
    <w:rsid w:val="000B17F8"/>
    <w:rsid w:val="000B2E62"/>
    <w:rsid w:val="000B42DC"/>
    <w:rsid w:val="000B501B"/>
    <w:rsid w:val="000C13BD"/>
    <w:rsid w:val="000C21AC"/>
    <w:rsid w:val="000C3E4A"/>
    <w:rsid w:val="000C7AC1"/>
    <w:rsid w:val="000D4EE7"/>
    <w:rsid w:val="000D5229"/>
    <w:rsid w:val="000E17F7"/>
    <w:rsid w:val="000E2E50"/>
    <w:rsid w:val="000E42BB"/>
    <w:rsid w:val="000F62C1"/>
    <w:rsid w:val="001078E1"/>
    <w:rsid w:val="00110AEB"/>
    <w:rsid w:val="00112ABB"/>
    <w:rsid w:val="00120A1F"/>
    <w:rsid w:val="00120AC3"/>
    <w:rsid w:val="001334D2"/>
    <w:rsid w:val="00134003"/>
    <w:rsid w:val="0014207B"/>
    <w:rsid w:val="001439D8"/>
    <w:rsid w:val="001500B7"/>
    <w:rsid w:val="00150F6D"/>
    <w:rsid w:val="00154E5F"/>
    <w:rsid w:val="0015540A"/>
    <w:rsid w:val="00156335"/>
    <w:rsid w:val="00157A15"/>
    <w:rsid w:val="001619C6"/>
    <w:rsid w:val="00162419"/>
    <w:rsid w:val="00171715"/>
    <w:rsid w:val="00172601"/>
    <w:rsid w:val="00174F9C"/>
    <w:rsid w:val="0017507D"/>
    <w:rsid w:val="00177280"/>
    <w:rsid w:val="00180702"/>
    <w:rsid w:val="00180C31"/>
    <w:rsid w:val="0018175D"/>
    <w:rsid w:val="00182389"/>
    <w:rsid w:val="00182659"/>
    <w:rsid w:val="001833FB"/>
    <w:rsid w:val="001912A9"/>
    <w:rsid w:val="00193F36"/>
    <w:rsid w:val="001970A9"/>
    <w:rsid w:val="001A103B"/>
    <w:rsid w:val="001A12DD"/>
    <w:rsid w:val="001A1BE6"/>
    <w:rsid w:val="001A1DD4"/>
    <w:rsid w:val="001A3616"/>
    <w:rsid w:val="001A374E"/>
    <w:rsid w:val="001A64C8"/>
    <w:rsid w:val="001B15D3"/>
    <w:rsid w:val="001B187D"/>
    <w:rsid w:val="001B29D2"/>
    <w:rsid w:val="001C1903"/>
    <w:rsid w:val="001C64B2"/>
    <w:rsid w:val="001D01AA"/>
    <w:rsid w:val="001D046C"/>
    <w:rsid w:val="001D50CC"/>
    <w:rsid w:val="001D5F10"/>
    <w:rsid w:val="001D756B"/>
    <w:rsid w:val="001D7A52"/>
    <w:rsid w:val="001D7BE9"/>
    <w:rsid w:val="001E461E"/>
    <w:rsid w:val="001E545E"/>
    <w:rsid w:val="001E5F49"/>
    <w:rsid w:val="001E7823"/>
    <w:rsid w:val="001F1B74"/>
    <w:rsid w:val="001F48A4"/>
    <w:rsid w:val="001F5E1B"/>
    <w:rsid w:val="001F75DC"/>
    <w:rsid w:val="002001DC"/>
    <w:rsid w:val="00202708"/>
    <w:rsid w:val="0020691D"/>
    <w:rsid w:val="00210A04"/>
    <w:rsid w:val="00210F90"/>
    <w:rsid w:val="00213833"/>
    <w:rsid w:val="00215481"/>
    <w:rsid w:val="00225DDB"/>
    <w:rsid w:val="00226DB5"/>
    <w:rsid w:val="00227EC3"/>
    <w:rsid w:val="00230642"/>
    <w:rsid w:val="002309EC"/>
    <w:rsid w:val="00236A42"/>
    <w:rsid w:val="00240FE5"/>
    <w:rsid w:val="00242C1E"/>
    <w:rsid w:val="00243CD6"/>
    <w:rsid w:val="00244471"/>
    <w:rsid w:val="00244E86"/>
    <w:rsid w:val="002477EE"/>
    <w:rsid w:val="00252BB7"/>
    <w:rsid w:val="00256347"/>
    <w:rsid w:val="00257C21"/>
    <w:rsid w:val="002622CE"/>
    <w:rsid w:val="002642F8"/>
    <w:rsid w:val="00264A4C"/>
    <w:rsid w:val="00266240"/>
    <w:rsid w:val="002721EF"/>
    <w:rsid w:val="00273939"/>
    <w:rsid w:val="00277A9D"/>
    <w:rsid w:val="00281452"/>
    <w:rsid w:val="00283DB7"/>
    <w:rsid w:val="002855CC"/>
    <w:rsid w:val="00290C00"/>
    <w:rsid w:val="00292517"/>
    <w:rsid w:val="002928B3"/>
    <w:rsid w:val="002A3BFA"/>
    <w:rsid w:val="002A3F7E"/>
    <w:rsid w:val="002A4752"/>
    <w:rsid w:val="002A5D54"/>
    <w:rsid w:val="002B0C10"/>
    <w:rsid w:val="002B4556"/>
    <w:rsid w:val="002B46EE"/>
    <w:rsid w:val="002B69C4"/>
    <w:rsid w:val="002C0965"/>
    <w:rsid w:val="002C1B5F"/>
    <w:rsid w:val="002C214B"/>
    <w:rsid w:val="002C2315"/>
    <w:rsid w:val="002C2FB0"/>
    <w:rsid w:val="002C368E"/>
    <w:rsid w:val="002C40AB"/>
    <w:rsid w:val="002C6128"/>
    <w:rsid w:val="002C621E"/>
    <w:rsid w:val="002D3579"/>
    <w:rsid w:val="002D5254"/>
    <w:rsid w:val="002D5E99"/>
    <w:rsid w:val="002E26E4"/>
    <w:rsid w:val="002E4DBC"/>
    <w:rsid w:val="002E64E6"/>
    <w:rsid w:val="002F4F9D"/>
    <w:rsid w:val="002F6F4D"/>
    <w:rsid w:val="00304E53"/>
    <w:rsid w:val="00305AB1"/>
    <w:rsid w:val="003143E1"/>
    <w:rsid w:val="003172C0"/>
    <w:rsid w:val="0032025E"/>
    <w:rsid w:val="0032225C"/>
    <w:rsid w:val="00322B71"/>
    <w:rsid w:val="003235E4"/>
    <w:rsid w:val="0032495C"/>
    <w:rsid w:val="003320C7"/>
    <w:rsid w:val="0033541B"/>
    <w:rsid w:val="003373B4"/>
    <w:rsid w:val="003410FB"/>
    <w:rsid w:val="0034697B"/>
    <w:rsid w:val="00346B5B"/>
    <w:rsid w:val="00351417"/>
    <w:rsid w:val="00352B62"/>
    <w:rsid w:val="00354917"/>
    <w:rsid w:val="00354CD9"/>
    <w:rsid w:val="0036561C"/>
    <w:rsid w:val="0036581F"/>
    <w:rsid w:val="003666E1"/>
    <w:rsid w:val="0037011B"/>
    <w:rsid w:val="003705A6"/>
    <w:rsid w:val="00371EA4"/>
    <w:rsid w:val="00373601"/>
    <w:rsid w:val="00373A22"/>
    <w:rsid w:val="003753AA"/>
    <w:rsid w:val="00376901"/>
    <w:rsid w:val="00376DC8"/>
    <w:rsid w:val="00376E19"/>
    <w:rsid w:val="00380879"/>
    <w:rsid w:val="00380CFC"/>
    <w:rsid w:val="0038227D"/>
    <w:rsid w:val="003839FF"/>
    <w:rsid w:val="003851E2"/>
    <w:rsid w:val="00394ED2"/>
    <w:rsid w:val="00396F59"/>
    <w:rsid w:val="003971D0"/>
    <w:rsid w:val="003A037F"/>
    <w:rsid w:val="003A0439"/>
    <w:rsid w:val="003A453D"/>
    <w:rsid w:val="003A47E1"/>
    <w:rsid w:val="003A49C4"/>
    <w:rsid w:val="003B1F70"/>
    <w:rsid w:val="003B2AF2"/>
    <w:rsid w:val="003B45CB"/>
    <w:rsid w:val="003B637F"/>
    <w:rsid w:val="003C2578"/>
    <w:rsid w:val="003C6737"/>
    <w:rsid w:val="003D40EA"/>
    <w:rsid w:val="003D5823"/>
    <w:rsid w:val="003D5D29"/>
    <w:rsid w:val="003D6BA2"/>
    <w:rsid w:val="003D74F7"/>
    <w:rsid w:val="003E16B9"/>
    <w:rsid w:val="003E2AB8"/>
    <w:rsid w:val="003E79F6"/>
    <w:rsid w:val="003F0069"/>
    <w:rsid w:val="003F72CF"/>
    <w:rsid w:val="00401217"/>
    <w:rsid w:val="0040277A"/>
    <w:rsid w:val="00403D84"/>
    <w:rsid w:val="00403F0C"/>
    <w:rsid w:val="00404027"/>
    <w:rsid w:val="00404A32"/>
    <w:rsid w:val="00411D04"/>
    <w:rsid w:val="004122EA"/>
    <w:rsid w:val="00413219"/>
    <w:rsid w:val="004160E2"/>
    <w:rsid w:val="0041741C"/>
    <w:rsid w:val="00425BB2"/>
    <w:rsid w:val="00426D3E"/>
    <w:rsid w:val="0043221F"/>
    <w:rsid w:val="004328FF"/>
    <w:rsid w:val="004330FB"/>
    <w:rsid w:val="0043542A"/>
    <w:rsid w:val="00437174"/>
    <w:rsid w:val="00441BD5"/>
    <w:rsid w:val="00441F54"/>
    <w:rsid w:val="00442027"/>
    <w:rsid w:val="00447404"/>
    <w:rsid w:val="00452570"/>
    <w:rsid w:val="0045646B"/>
    <w:rsid w:val="004566A3"/>
    <w:rsid w:val="0045707E"/>
    <w:rsid w:val="0046053C"/>
    <w:rsid w:val="00460B13"/>
    <w:rsid w:val="00461AA2"/>
    <w:rsid w:val="004622B1"/>
    <w:rsid w:val="00465750"/>
    <w:rsid w:val="004723C5"/>
    <w:rsid w:val="004753BD"/>
    <w:rsid w:val="00475754"/>
    <w:rsid w:val="004761DE"/>
    <w:rsid w:val="00476B7A"/>
    <w:rsid w:val="004804CB"/>
    <w:rsid w:val="004849EC"/>
    <w:rsid w:val="004855C8"/>
    <w:rsid w:val="004871F4"/>
    <w:rsid w:val="00491044"/>
    <w:rsid w:val="0049597C"/>
    <w:rsid w:val="004A3C6D"/>
    <w:rsid w:val="004A52AF"/>
    <w:rsid w:val="004A5B55"/>
    <w:rsid w:val="004A63C9"/>
    <w:rsid w:val="004A6565"/>
    <w:rsid w:val="004A6D77"/>
    <w:rsid w:val="004A7578"/>
    <w:rsid w:val="004B1493"/>
    <w:rsid w:val="004B26EE"/>
    <w:rsid w:val="004B4DF8"/>
    <w:rsid w:val="004B511B"/>
    <w:rsid w:val="004C0DF6"/>
    <w:rsid w:val="004C13DC"/>
    <w:rsid w:val="004C6C06"/>
    <w:rsid w:val="004C7C70"/>
    <w:rsid w:val="004E2127"/>
    <w:rsid w:val="004E2A74"/>
    <w:rsid w:val="004E3EAC"/>
    <w:rsid w:val="004E44EB"/>
    <w:rsid w:val="004F51CC"/>
    <w:rsid w:val="00500963"/>
    <w:rsid w:val="00502309"/>
    <w:rsid w:val="00503708"/>
    <w:rsid w:val="00504E41"/>
    <w:rsid w:val="005138AD"/>
    <w:rsid w:val="00514580"/>
    <w:rsid w:val="0051517C"/>
    <w:rsid w:val="005200E0"/>
    <w:rsid w:val="00520A04"/>
    <w:rsid w:val="00521BAB"/>
    <w:rsid w:val="00522936"/>
    <w:rsid w:val="005235A1"/>
    <w:rsid w:val="00524015"/>
    <w:rsid w:val="005249C3"/>
    <w:rsid w:val="005369D0"/>
    <w:rsid w:val="00542762"/>
    <w:rsid w:val="0054545B"/>
    <w:rsid w:val="00550C06"/>
    <w:rsid w:val="00557AB5"/>
    <w:rsid w:val="0056277C"/>
    <w:rsid w:val="00562A38"/>
    <w:rsid w:val="00562D98"/>
    <w:rsid w:val="005634A6"/>
    <w:rsid w:val="00565E36"/>
    <w:rsid w:val="00567311"/>
    <w:rsid w:val="00567FDE"/>
    <w:rsid w:val="00571CAA"/>
    <w:rsid w:val="00573332"/>
    <w:rsid w:val="005740DD"/>
    <w:rsid w:val="0057424A"/>
    <w:rsid w:val="00574F63"/>
    <w:rsid w:val="005753AB"/>
    <w:rsid w:val="0057561F"/>
    <w:rsid w:val="005819D7"/>
    <w:rsid w:val="00590DB9"/>
    <w:rsid w:val="005911E7"/>
    <w:rsid w:val="00592E18"/>
    <w:rsid w:val="00593540"/>
    <w:rsid w:val="00593EB2"/>
    <w:rsid w:val="005973BF"/>
    <w:rsid w:val="00597885"/>
    <w:rsid w:val="005A123B"/>
    <w:rsid w:val="005B2778"/>
    <w:rsid w:val="005B437E"/>
    <w:rsid w:val="005C04FA"/>
    <w:rsid w:val="005C1C57"/>
    <w:rsid w:val="005C3624"/>
    <w:rsid w:val="005C5CF5"/>
    <w:rsid w:val="005D423B"/>
    <w:rsid w:val="005E240B"/>
    <w:rsid w:val="005E2AC2"/>
    <w:rsid w:val="005F0FBD"/>
    <w:rsid w:val="005F5A5B"/>
    <w:rsid w:val="00601F68"/>
    <w:rsid w:val="0060450A"/>
    <w:rsid w:val="00610B86"/>
    <w:rsid w:val="00611CFD"/>
    <w:rsid w:val="006166A5"/>
    <w:rsid w:val="00620225"/>
    <w:rsid w:val="00624601"/>
    <w:rsid w:val="00625274"/>
    <w:rsid w:val="00625B75"/>
    <w:rsid w:val="0062621F"/>
    <w:rsid w:val="006375E8"/>
    <w:rsid w:val="0064043B"/>
    <w:rsid w:val="00640E5E"/>
    <w:rsid w:val="00642599"/>
    <w:rsid w:val="00642A0E"/>
    <w:rsid w:val="00642A2F"/>
    <w:rsid w:val="00644713"/>
    <w:rsid w:val="00644BCF"/>
    <w:rsid w:val="00645544"/>
    <w:rsid w:val="006501DE"/>
    <w:rsid w:val="0065082E"/>
    <w:rsid w:val="00653BF3"/>
    <w:rsid w:val="00654E3D"/>
    <w:rsid w:val="00655E14"/>
    <w:rsid w:val="006638B5"/>
    <w:rsid w:val="006647A1"/>
    <w:rsid w:val="0066563D"/>
    <w:rsid w:val="0067070D"/>
    <w:rsid w:val="00671F67"/>
    <w:rsid w:val="006735E8"/>
    <w:rsid w:val="006752F7"/>
    <w:rsid w:val="0067580C"/>
    <w:rsid w:val="006814CD"/>
    <w:rsid w:val="00687C2F"/>
    <w:rsid w:val="00691D1E"/>
    <w:rsid w:val="00691D2E"/>
    <w:rsid w:val="00691DC9"/>
    <w:rsid w:val="006935FD"/>
    <w:rsid w:val="0069410F"/>
    <w:rsid w:val="006A4B76"/>
    <w:rsid w:val="006B0945"/>
    <w:rsid w:val="006B3EEE"/>
    <w:rsid w:val="006B567E"/>
    <w:rsid w:val="006B5FB6"/>
    <w:rsid w:val="006B7CBD"/>
    <w:rsid w:val="006C2773"/>
    <w:rsid w:val="006C51E5"/>
    <w:rsid w:val="006C6125"/>
    <w:rsid w:val="006C6283"/>
    <w:rsid w:val="006C64CA"/>
    <w:rsid w:val="006D1968"/>
    <w:rsid w:val="006D1CD7"/>
    <w:rsid w:val="006E26FF"/>
    <w:rsid w:val="006E327E"/>
    <w:rsid w:val="006E3AB7"/>
    <w:rsid w:val="006F40F5"/>
    <w:rsid w:val="006F7360"/>
    <w:rsid w:val="007013CE"/>
    <w:rsid w:val="0070661D"/>
    <w:rsid w:val="007066FA"/>
    <w:rsid w:val="00706FB4"/>
    <w:rsid w:val="00707555"/>
    <w:rsid w:val="00707E8E"/>
    <w:rsid w:val="00712112"/>
    <w:rsid w:val="00712679"/>
    <w:rsid w:val="00713CBE"/>
    <w:rsid w:val="00715B7D"/>
    <w:rsid w:val="0071662E"/>
    <w:rsid w:val="007177A9"/>
    <w:rsid w:val="00722E89"/>
    <w:rsid w:val="00730CCB"/>
    <w:rsid w:val="00733281"/>
    <w:rsid w:val="00735579"/>
    <w:rsid w:val="00736371"/>
    <w:rsid w:val="007375DA"/>
    <w:rsid w:val="00741E2F"/>
    <w:rsid w:val="00742AF9"/>
    <w:rsid w:val="00743312"/>
    <w:rsid w:val="0074367C"/>
    <w:rsid w:val="00745907"/>
    <w:rsid w:val="00746E8B"/>
    <w:rsid w:val="00750ECF"/>
    <w:rsid w:val="0075773E"/>
    <w:rsid w:val="00767894"/>
    <w:rsid w:val="00772ACD"/>
    <w:rsid w:val="00775531"/>
    <w:rsid w:val="0078223F"/>
    <w:rsid w:val="00785CB2"/>
    <w:rsid w:val="00790580"/>
    <w:rsid w:val="00790607"/>
    <w:rsid w:val="00790DBC"/>
    <w:rsid w:val="0079207E"/>
    <w:rsid w:val="00794807"/>
    <w:rsid w:val="007A2935"/>
    <w:rsid w:val="007A688A"/>
    <w:rsid w:val="007B0CA7"/>
    <w:rsid w:val="007B46E3"/>
    <w:rsid w:val="007C0A87"/>
    <w:rsid w:val="007C4EF7"/>
    <w:rsid w:val="007C7212"/>
    <w:rsid w:val="007C7E80"/>
    <w:rsid w:val="007D0CD3"/>
    <w:rsid w:val="007D3BF3"/>
    <w:rsid w:val="007D4FF0"/>
    <w:rsid w:val="007E2047"/>
    <w:rsid w:val="007E3DE0"/>
    <w:rsid w:val="007E5037"/>
    <w:rsid w:val="007E6056"/>
    <w:rsid w:val="007E6BD4"/>
    <w:rsid w:val="007F1D72"/>
    <w:rsid w:val="007F5E1A"/>
    <w:rsid w:val="00800137"/>
    <w:rsid w:val="00800533"/>
    <w:rsid w:val="00800681"/>
    <w:rsid w:val="008021E7"/>
    <w:rsid w:val="008068C6"/>
    <w:rsid w:val="0081151D"/>
    <w:rsid w:val="0081192C"/>
    <w:rsid w:val="0081195C"/>
    <w:rsid w:val="00811D24"/>
    <w:rsid w:val="00812C10"/>
    <w:rsid w:val="00814459"/>
    <w:rsid w:val="00816D3F"/>
    <w:rsid w:val="00817624"/>
    <w:rsid w:val="008230FF"/>
    <w:rsid w:val="00830C6B"/>
    <w:rsid w:val="00831CFE"/>
    <w:rsid w:val="00832208"/>
    <w:rsid w:val="008338F4"/>
    <w:rsid w:val="00833FB9"/>
    <w:rsid w:val="00841DAC"/>
    <w:rsid w:val="0084568A"/>
    <w:rsid w:val="00846204"/>
    <w:rsid w:val="008516DC"/>
    <w:rsid w:val="00851938"/>
    <w:rsid w:val="00854BB8"/>
    <w:rsid w:val="0085721D"/>
    <w:rsid w:val="0085727F"/>
    <w:rsid w:val="00860AC8"/>
    <w:rsid w:val="0086241B"/>
    <w:rsid w:val="008633FE"/>
    <w:rsid w:val="00867537"/>
    <w:rsid w:val="008746FB"/>
    <w:rsid w:val="00884017"/>
    <w:rsid w:val="00896F34"/>
    <w:rsid w:val="00896F41"/>
    <w:rsid w:val="008A1FE7"/>
    <w:rsid w:val="008A47D4"/>
    <w:rsid w:val="008A5158"/>
    <w:rsid w:val="008A541D"/>
    <w:rsid w:val="008A55DE"/>
    <w:rsid w:val="008B09A9"/>
    <w:rsid w:val="008B530C"/>
    <w:rsid w:val="008B5609"/>
    <w:rsid w:val="008B60E7"/>
    <w:rsid w:val="008B61F1"/>
    <w:rsid w:val="008C2D59"/>
    <w:rsid w:val="008C751A"/>
    <w:rsid w:val="008D4C7C"/>
    <w:rsid w:val="008E04F1"/>
    <w:rsid w:val="008E1E31"/>
    <w:rsid w:val="008E33FB"/>
    <w:rsid w:val="008E34EC"/>
    <w:rsid w:val="008E575B"/>
    <w:rsid w:val="008F2658"/>
    <w:rsid w:val="008F4DC1"/>
    <w:rsid w:val="008F519C"/>
    <w:rsid w:val="008F532B"/>
    <w:rsid w:val="008F5CAD"/>
    <w:rsid w:val="00901CC6"/>
    <w:rsid w:val="009128E4"/>
    <w:rsid w:val="00913452"/>
    <w:rsid w:val="0092043D"/>
    <w:rsid w:val="009240DA"/>
    <w:rsid w:val="00925A1F"/>
    <w:rsid w:val="009264A4"/>
    <w:rsid w:val="00930110"/>
    <w:rsid w:val="00932BD8"/>
    <w:rsid w:val="00932F5C"/>
    <w:rsid w:val="00933CF3"/>
    <w:rsid w:val="009341EE"/>
    <w:rsid w:val="0093431C"/>
    <w:rsid w:val="009353C0"/>
    <w:rsid w:val="0093697B"/>
    <w:rsid w:val="00936E10"/>
    <w:rsid w:val="009400D1"/>
    <w:rsid w:val="009419A3"/>
    <w:rsid w:val="0094454A"/>
    <w:rsid w:val="009446A4"/>
    <w:rsid w:val="00944C0E"/>
    <w:rsid w:val="009452DC"/>
    <w:rsid w:val="0094609E"/>
    <w:rsid w:val="009466B3"/>
    <w:rsid w:val="00946E4C"/>
    <w:rsid w:val="00947E9E"/>
    <w:rsid w:val="00955222"/>
    <w:rsid w:val="00963118"/>
    <w:rsid w:val="00974EA9"/>
    <w:rsid w:val="0097504C"/>
    <w:rsid w:val="00975373"/>
    <w:rsid w:val="00975892"/>
    <w:rsid w:val="00977877"/>
    <w:rsid w:val="00981460"/>
    <w:rsid w:val="009838DA"/>
    <w:rsid w:val="009840F9"/>
    <w:rsid w:val="0098575B"/>
    <w:rsid w:val="0098580B"/>
    <w:rsid w:val="009908ED"/>
    <w:rsid w:val="00991D44"/>
    <w:rsid w:val="00992424"/>
    <w:rsid w:val="009937CD"/>
    <w:rsid w:val="009A106A"/>
    <w:rsid w:val="009A1F5F"/>
    <w:rsid w:val="009A2761"/>
    <w:rsid w:val="009A31C3"/>
    <w:rsid w:val="009A5CDB"/>
    <w:rsid w:val="009A79C0"/>
    <w:rsid w:val="009B3DCC"/>
    <w:rsid w:val="009C0FEF"/>
    <w:rsid w:val="009C38DD"/>
    <w:rsid w:val="009C6A56"/>
    <w:rsid w:val="009D2990"/>
    <w:rsid w:val="009D36FA"/>
    <w:rsid w:val="009D3862"/>
    <w:rsid w:val="009D6A61"/>
    <w:rsid w:val="009D7326"/>
    <w:rsid w:val="009E3B85"/>
    <w:rsid w:val="009E3D66"/>
    <w:rsid w:val="009E5BB1"/>
    <w:rsid w:val="009E7DB0"/>
    <w:rsid w:val="009F38A4"/>
    <w:rsid w:val="009F525D"/>
    <w:rsid w:val="009F5625"/>
    <w:rsid w:val="009F753F"/>
    <w:rsid w:val="00A027C7"/>
    <w:rsid w:val="00A047F2"/>
    <w:rsid w:val="00A05AB6"/>
    <w:rsid w:val="00A142D8"/>
    <w:rsid w:val="00A16239"/>
    <w:rsid w:val="00A21F53"/>
    <w:rsid w:val="00A25459"/>
    <w:rsid w:val="00A26556"/>
    <w:rsid w:val="00A27E2C"/>
    <w:rsid w:val="00A32356"/>
    <w:rsid w:val="00A33BEE"/>
    <w:rsid w:val="00A3640D"/>
    <w:rsid w:val="00A36429"/>
    <w:rsid w:val="00A36CCA"/>
    <w:rsid w:val="00A40BB7"/>
    <w:rsid w:val="00A42D20"/>
    <w:rsid w:val="00A44C41"/>
    <w:rsid w:val="00A45372"/>
    <w:rsid w:val="00A461CB"/>
    <w:rsid w:val="00A522D2"/>
    <w:rsid w:val="00A627B5"/>
    <w:rsid w:val="00A64551"/>
    <w:rsid w:val="00A64647"/>
    <w:rsid w:val="00A67259"/>
    <w:rsid w:val="00A8058B"/>
    <w:rsid w:val="00A81D34"/>
    <w:rsid w:val="00A90AAA"/>
    <w:rsid w:val="00A946E5"/>
    <w:rsid w:val="00A9748A"/>
    <w:rsid w:val="00AA0003"/>
    <w:rsid w:val="00AB0F10"/>
    <w:rsid w:val="00AB1924"/>
    <w:rsid w:val="00AB25AE"/>
    <w:rsid w:val="00AB3F2E"/>
    <w:rsid w:val="00AB4A84"/>
    <w:rsid w:val="00AC0CBB"/>
    <w:rsid w:val="00AC3B10"/>
    <w:rsid w:val="00AC5162"/>
    <w:rsid w:val="00AC5B05"/>
    <w:rsid w:val="00AD12AD"/>
    <w:rsid w:val="00AD2240"/>
    <w:rsid w:val="00AD26BE"/>
    <w:rsid w:val="00AD3523"/>
    <w:rsid w:val="00AD3C64"/>
    <w:rsid w:val="00AD4DAB"/>
    <w:rsid w:val="00AD6B28"/>
    <w:rsid w:val="00AE1D5F"/>
    <w:rsid w:val="00AE2D17"/>
    <w:rsid w:val="00AE49C0"/>
    <w:rsid w:val="00AE4A97"/>
    <w:rsid w:val="00AE4DF4"/>
    <w:rsid w:val="00AF0260"/>
    <w:rsid w:val="00AF197A"/>
    <w:rsid w:val="00B009ED"/>
    <w:rsid w:val="00B019E0"/>
    <w:rsid w:val="00B03036"/>
    <w:rsid w:val="00B046B8"/>
    <w:rsid w:val="00B047A8"/>
    <w:rsid w:val="00B063CC"/>
    <w:rsid w:val="00B1224E"/>
    <w:rsid w:val="00B137ED"/>
    <w:rsid w:val="00B1474F"/>
    <w:rsid w:val="00B2022B"/>
    <w:rsid w:val="00B2134B"/>
    <w:rsid w:val="00B26438"/>
    <w:rsid w:val="00B276D5"/>
    <w:rsid w:val="00B32269"/>
    <w:rsid w:val="00B32EB6"/>
    <w:rsid w:val="00B35416"/>
    <w:rsid w:val="00B360CA"/>
    <w:rsid w:val="00B368A4"/>
    <w:rsid w:val="00B40838"/>
    <w:rsid w:val="00B40C65"/>
    <w:rsid w:val="00B435C6"/>
    <w:rsid w:val="00B5366C"/>
    <w:rsid w:val="00B54CF9"/>
    <w:rsid w:val="00B640FC"/>
    <w:rsid w:val="00B6715C"/>
    <w:rsid w:val="00B717C4"/>
    <w:rsid w:val="00B73734"/>
    <w:rsid w:val="00B74862"/>
    <w:rsid w:val="00B8140A"/>
    <w:rsid w:val="00B83489"/>
    <w:rsid w:val="00B92B9D"/>
    <w:rsid w:val="00B95F11"/>
    <w:rsid w:val="00B96D94"/>
    <w:rsid w:val="00BA4EA1"/>
    <w:rsid w:val="00BB24E2"/>
    <w:rsid w:val="00BC02F5"/>
    <w:rsid w:val="00BC1CEE"/>
    <w:rsid w:val="00BC2509"/>
    <w:rsid w:val="00BC441A"/>
    <w:rsid w:val="00BC4E88"/>
    <w:rsid w:val="00BC66D1"/>
    <w:rsid w:val="00BC6F2A"/>
    <w:rsid w:val="00BD352A"/>
    <w:rsid w:val="00BD732B"/>
    <w:rsid w:val="00BE3613"/>
    <w:rsid w:val="00BE4142"/>
    <w:rsid w:val="00BE5746"/>
    <w:rsid w:val="00BE6ABA"/>
    <w:rsid w:val="00BF00A1"/>
    <w:rsid w:val="00BF7285"/>
    <w:rsid w:val="00BF7C48"/>
    <w:rsid w:val="00C00FBC"/>
    <w:rsid w:val="00C03A0C"/>
    <w:rsid w:val="00C043EE"/>
    <w:rsid w:val="00C05D4C"/>
    <w:rsid w:val="00C0746B"/>
    <w:rsid w:val="00C10CF0"/>
    <w:rsid w:val="00C123F4"/>
    <w:rsid w:val="00C23845"/>
    <w:rsid w:val="00C24711"/>
    <w:rsid w:val="00C2630F"/>
    <w:rsid w:val="00C30E67"/>
    <w:rsid w:val="00C30E6A"/>
    <w:rsid w:val="00C33AC2"/>
    <w:rsid w:val="00C346B3"/>
    <w:rsid w:val="00C34F76"/>
    <w:rsid w:val="00C43016"/>
    <w:rsid w:val="00C44B0D"/>
    <w:rsid w:val="00C45569"/>
    <w:rsid w:val="00C502BB"/>
    <w:rsid w:val="00C502E0"/>
    <w:rsid w:val="00C522DC"/>
    <w:rsid w:val="00C5398D"/>
    <w:rsid w:val="00C54279"/>
    <w:rsid w:val="00C548A6"/>
    <w:rsid w:val="00C55BE3"/>
    <w:rsid w:val="00C57117"/>
    <w:rsid w:val="00C60F86"/>
    <w:rsid w:val="00C66A85"/>
    <w:rsid w:val="00C71D41"/>
    <w:rsid w:val="00C77CE3"/>
    <w:rsid w:val="00C84084"/>
    <w:rsid w:val="00C86D11"/>
    <w:rsid w:val="00C9028C"/>
    <w:rsid w:val="00C93102"/>
    <w:rsid w:val="00C94DB0"/>
    <w:rsid w:val="00C9699E"/>
    <w:rsid w:val="00C96CFB"/>
    <w:rsid w:val="00C977EC"/>
    <w:rsid w:val="00CA00C9"/>
    <w:rsid w:val="00CA03A7"/>
    <w:rsid w:val="00CA1E9E"/>
    <w:rsid w:val="00CA6205"/>
    <w:rsid w:val="00CA6920"/>
    <w:rsid w:val="00CA6A11"/>
    <w:rsid w:val="00CA6FAE"/>
    <w:rsid w:val="00CB01C4"/>
    <w:rsid w:val="00CB3A9C"/>
    <w:rsid w:val="00CD07CF"/>
    <w:rsid w:val="00CD134D"/>
    <w:rsid w:val="00CD24AA"/>
    <w:rsid w:val="00CD5992"/>
    <w:rsid w:val="00CD6E44"/>
    <w:rsid w:val="00CD70AE"/>
    <w:rsid w:val="00CD76B0"/>
    <w:rsid w:val="00CD7C68"/>
    <w:rsid w:val="00CE2C27"/>
    <w:rsid w:val="00CE4026"/>
    <w:rsid w:val="00CE4CA9"/>
    <w:rsid w:val="00CE4EE8"/>
    <w:rsid w:val="00CF678C"/>
    <w:rsid w:val="00CF6B71"/>
    <w:rsid w:val="00CF7E98"/>
    <w:rsid w:val="00D0351F"/>
    <w:rsid w:val="00D04573"/>
    <w:rsid w:val="00D057A4"/>
    <w:rsid w:val="00D066CC"/>
    <w:rsid w:val="00D113AB"/>
    <w:rsid w:val="00D12851"/>
    <w:rsid w:val="00D215EE"/>
    <w:rsid w:val="00D22E5F"/>
    <w:rsid w:val="00D24331"/>
    <w:rsid w:val="00D2466C"/>
    <w:rsid w:val="00D27528"/>
    <w:rsid w:val="00D276FA"/>
    <w:rsid w:val="00D31EFC"/>
    <w:rsid w:val="00D35578"/>
    <w:rsid w:val="00D36AB3"/>
    <w:rsid w:val="00D37697"/>
    <w:rsid w:val="00D376FC"/>
    <w:rsid w:val="00D40B08"/>
    <w:rsid w:val="00D410FA"/>
    <w:rsid w:val="00D442F7"/>
    <w:rsid w:val="00D44C29"/>
    <w:rsid w:val="00D451B1"/>
    <w:rsid w:val="00D552B6"/>
    <w:rsid w:val="00D56EBF"/>
    <w:rsid w:val="00D60D6D"/>
    <w:rsid w:val="00D6340F"/>
    <w:rsid w:val="00D636EE"/>
    <w:rsid w:val="00D6521F"/>
    <w:rsid w:val="00D667B9"/>
    <w:rsid w:val="00D91E25"/>
    <w:rsid w:val="00D93C01"/>
    <w:rsid w:val="00D93FC3"/>
    <w:rsid w:val="00D945DC"/>
    <w:rsid w:val="00D95D01"/>
    <w:rsid w:val="00D97440"/>
    <w:rsid w:val="00DA4800"/>
    <w:rsid w:val="00DA6598"/>
    <w:rsid w:val="00DB0ACC"/>
    <w:rsid w:val="00DB38D6"/>
    <w:rsid w:val="00DB5C02"/>
    <w:rsid w:val="00DC367F"/>
    <w:rsid w:val="00DC4B47"/>
    <w:rsid w:val="00DC5DE8"/>
    <w:rsid w:val="00DD1BBB"/>
    <w:rsid w:val="00DD6469"/>
    <w:rsid w:val="00DD6969"/>
    <w:rsid w:val="00DE047D"/>
    <w:rsid w:val="00DE14C2"/>
    <w:rsid w:val="00DE2282"/>
    <w:rsid w:val="00DE27EF"/>
    <w:rsid w:val="00DE6734"/>
    <w:rsid w:val="00DF0BB0"/>
    <w:rsid w:val="00DF18C5"/>
    <w:rsid w:val="00DF3C7B"/>
    <w:rsid w:val="00DF4C40"/>
    <w:rsid w:val="00DF7140"/>
    <w:rsid w:val="00E00149"/>
    <w:rsid w:val="00E004D3"/>
    <w:rsid w:val="00E023B9"/>
    <w:rsid w:val="00E025F9"/>
    <w:rsid w:val="00E0464B"/>
    <w:rsid w:val="00E04865"/>
    <w:rsid w:val="00E04F16"/>
    <w:rsid w:val="00E07D10"/>
    <w:rsid w:val="00E10009"/>
    <w:rsid w:val="00E11AEF"/>
    <w:rsid w:val="00E15746"/>
    <w:rsid w:val="00E169C9"/>
    <w:rsid w:val="00E2088B"/>
    <w:rsid w:val="00E23470"/>
    <w:rsid w:val="00E2385C"/>
    <w:rsid w:val="00E247B5"/>
    <w:rsid w:val="00E30080"/>
    <w:rsid w:val="00E31973"/>
    <w:rsid w:val="00E33C65"/>
    <w:rsid w:val="00E3736E"/>
    <w:rsid w:val="00E3799E"/>
    <w:rsid w:val="00E37C35"/>
    <w:rsid w:val="00E41898"/>
    <w:rsid w:val="00E44DBD"/>
    <w:rsid w:val="00E465C7"/>
    <w:rsid w:val="00E50285"/>
    <w:rsid w:val="00E51810"/>
    <w:rsid w:val="00E52220"/>
    <w:rsid w:val="00E543A2"/>
    <w:rsid w:val="00E556EE"/>
    <w:rsid w:val="00E5708D"/>
    <w:rsid w:val="00E612D6"/>
    <w:rsid w:val="00E63B83"/>
    <w:rsid w:val="00E643E0"/>
    <w:rsid w:val="00E65225"/>
    <w:rsid w:val="00E729A6"/>
    <w:rsid w:val="00E72C3F"/>
    <w:rsid w:val="00E72E9E"/>
    <w:rsid w:val="00E73047"/>
    <w:rsid w:val="00E73452"/>
    <w:rsid w:val="00E7362F"/>
    <w:rsid w:val="00E73AC6"/>
    <w:rsid w:val="00E74A6E"/>
    <w:rsid w:val="00E76647"/>
    <w:rsid w:val="00E830BB"/>
    <w:rsid w:val="00E845D0"/>
    <w:rsid w:val="00E8474B"/>
    <w:rsid w:val="00E87EBD"/>
    <w:rsid w:val="00E90C89"/>
    <w:rsid w:val="00E94C00"/>
    <w:rsid w:val="00E96D8A"/>
    <w:rsid w:val="00EA03DB"/>
    <w:rsid w:val="00EA184D"/>
    <w:rsid w:val="00EA45C6"/>
    <w:rsid w:val="00EA4695"/>
    <w:rsid w:val="00EA5146"/>
    <w:rsid w:val="00EA6692"/>
    <w:rsid w:val="00EA7D49"/>
    <w:rsid w:val="00EB0EA3"/>
    <w:rsid w:val="00EB2122"/>
    <w:rsid w:val="00EB238C"/>
    <w:rsid w:val="00EB75A5"/>
    <w:rsid w:val="00EC055E"/>
    <w:rsid w:val="00EC3E4A"/>
    <w:rsid w:val="00EC5F5A"/>
    <w:rsid w:val="00ED361E"/>
    <w:rsid w:val="00ED5BC3"/>
    <w:rsid w:val="00EE49B5"/>
    <w:rsid w:val="00EE5EB5"/>
    <w:rsid w:val="00EF0735"/>
    <w:rsid w:val="00EF20CB"/>
    <w:rsid w:val="00EF2D98"/>
    <w:rsid w:val="00EF2E0E"/>
    <w:rsid w:val="00F01257"/>
    <w:rsid w:val="00F11BDD"/>
    <w:rsid w:val="00F161B2"/>
    <w:rsid w:val="00F16652"/>
    <w:rsid w:val="00F17FD6"/>
    <w:rsid w:val="00F2362C"/>
    <w:rsid w:val="00F25CDC"/>
    <w:rsid w:val="00F267C1"/>
    <w:rsid w:val="00F268E2"/>
    <w:rsid w:val="00F33C0E"/>
    <w:rsid w:val="00F340EC"/>
    <w:rsid w:val="00F346A0"/>
    <w:rsid w:val="00F409C8"/>
    <w:rsid w:val="00F46492"/>
    <w:rsid w:val="00F51ACD"/>
    <w:rsid w:val="00F52C31"/>
    <w:rsid w:val="00F53A85"/>
    <w:rsid w:val="00F54419"/>
    <w:rsid w:val="00F56F3A"/>
    <w:rsid w:val="00F6135F"/>
    <w:rsid w:val="00F66F87"/>
    <w:rsid w:val="00F7051F"/>
    <w:rsid w:val="00F7092E"/>
    <w:rsid w:val="00F711FB"/>
    <w:rsid w:val="00F71E84"/>
    <w:rsid w:val="00F76FA2"/>
    <w:rsid w:val="00F77244"/>
    <w:rsid w:val="00F775D0"/>
    <w:rsid w:val="00F80854"/>
    <w:rsid w:val="00F87E75"/>
    <w:rsid w:val="00F91BB4"/>
    <w:rsid w:val="00F92E3C"/>
    <w:rsid w:val="00F9687E"/>
    <w:rsid w:val="00F972DA"/>
    <w:rsid w:val="00FA0512"/>
    <w:rsid w:val="00FA4653"/>
    <w:rsid w:val="00FA4AD8"/>
    <w:rsid w:val="00FA5173"/>
    <w:rsid w:val="00FA6128"/>
    <w:rsid w:val="00FA6D35"/>
    <w:rsid w:val="00FA7CE9"/>
    <w:rsid w:val="00FB26D7"/>
    <w:rsid w:val="00FB29F1"/>
    <w:rsid w:val="00FB5433"/>
    <w:rsid w:val="00FB696A"/>
    <w:rsid w:val="00FC609B"/>
    <w:rsid w:val="00FC7679"/>
    <w:rsid w:val="00FD3622"/>
    <w:rsid w:val="00FD3A86"/>
    <w:rsid w:val="00FD630D"/>
    <w:rsid w:val="00FE0564"/>
    <w:rsid w:val="00FE1539"/>
    <w:rsid w:val="00FE466D"/>
    <w:rsid w:val="00FE5025"/>
    <w:rsid w:val="00FE6C83"/>
    <w:rsid w:val="00FE7CB8"/>
    <w:rsid w:val="00FF1F82"/>
    <w:rsid w:val="00FF267E"/>
    <w:rsid w:val="00FF42DA"/>
    <w:rsid w:val="00FF5BB8"/>
    <w:rsid w:val="00FF5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285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50285"/>
    <w:pPr>
      <w:keepNext/>
      <w:bidi w:val="0"/>
      <w:jc w:val="center"/>
      <w:outlineLvl w:val="0"/>
    </w:pPr>
    <w:rPr>
      <w:b/>
      <w:bCs/>
      <w:sz w:val="28"/>
      <w:szCs w:val="33"/>
    </w:rPr>
  </w:style>
  <w:style w:type="paragraph" w:styleId="Heading2">
    <w:name w:val="heading 2"/>
    <w:basedOn w:val="Normal"/>
    <w:next w:val="Normal"/>
    <w:qFormat/>
    <w:rsid w:val="00E50285"/>
    <w:pPr>
      <w:keepNext/>
      <w:bidi w:val="0"/>
      <w:jc w:val="center"/>
      <w:outlineLvl w:val="1"/>
    </w:pPr>
    <w:rPr>
      <w:w w:val="115"/>
      <w:sz w:val="26"/>
      <w:szCs w:val="31"/>
    </w:rPr>
  </w:style>
  <w:style w:type="paragraph" w:styleId="Heading3">
    <w:name w:val="heading 3"/>
    <w:basedOn w:val="Normal"/>
    <w:next w:val="Normal"/>
    <w:qFormat/>
    <w:rsid w:val="00E50285"/>
    <w:pPr>
      <w:keepNext/>
      <w:ind w:right="-426"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E50285"/>
    <w:pPr>
      <w:keepNext/>
      <w:bidi w:val="0"/>
      <w:outlineLvl w:val="3"/>
    </w:pPr>
    <w:rPr>
      <w:b/>
      <w:bCs/>
      <w:noProof w:val="0"/>
      <w:sz w:val="24"/>
      <w:szCs w:val="28"/>
    </w:rPr>
  </w:style>
  <w:style w:type="paragraph" w:styleId="Heading5">
    <w:name w:val="heading 5"/>
    <w:basedOn w:val="Normal"/>
    <w:next w:val="Normal"/>
    <w:qFormat/>
    <w:rsid w:val="00E50285"/>
    <w:pPr>
      <w:keepNext/>
      <w:tabs>
        <w:tab w:val="left" w:pos="284"/>
      </w:tabs>
      <w:bidi w:val="0"/>
      <w:ind w:left="-284"/>
      <w:jc w:val="both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E50285"/>
    <w:pPr>
      <w:keepNext/>
      <w:jc w:val="center"/>
      <w:outlineLvl w:val="5"/>
    </w:pPr>
    <w:rPr>
      <w:rFonts w:cs="Simplified Arabic"/>
      <w:b/>
      <w:bCs/>
      <w:sz w:val="52"/>
      <w:szCs w:val="52"/>
    </w:rPr>
  </w:style>
  <w:style w:type="paragraph" w:styleId="Heading7">
    <w:name w:val="heading 7"/>
    <w:basedOn w:val="Normal"/>
    <w:next w:val="Normal"/>
    <w:qFormat/>
    <w:rsid w:val="00E50285"/>
    <w:pPr>
      <w:keepNext/>
      <w:bidi w:val="0"/>
      <w:jc w:val="center"/>
      <w:outlineLvl w:val="6"/>
    </w:pPr>
    <w:rPr>
      <w:b/>
      <w:bCs/>
      <w:sz w:val="36"/>
      <w:szCs w:val="36"/>
    </w:rPr>
  </w:style>
  <w:style w:type="paragraph" w:styleId="Heading8">
    <w:name w:val="heading 8"/>
    <w:basedOn w:val="Normal"/>
    <w:next w:val="Normal"/>
    <w:qFormat/>
    <w:rsid w:val="00E50285"/>
    <w:pPr>
      <w:keepNext/>
      <w:jc w:val="right"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E50285"/>
    <w:pPr>
      <w:keepNext/>
      <w:jc w:val="right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E5028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502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50285"/>
  </w:style>
  <w:style w:type="paragraph" w:styleId="Title">
    <w:name w:val="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36"/>
      <w:szCs w:val="43"/>
    </w:rPr>
  </w:style>
  <w:style w:type="paragraph" w:styleId="Subtitle">
    <w:name w:val="Sub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28"/>
      <w:szCs w:val="33"/>
    </w:rPr>
  </w:style>
  <w:style w:type="paragraph" w:styleId="BodyText">
    <w:name w:val="Body Text"/>
    <w:basedOn w:val="Normal"/>
    <w:semiHidden/>
    <w:rsid w:val="00E50285"/>
    <w:pPr>
      <w:bidi w:val="0"/>
      <w:jc w:val="lowKashida"/>
    </w:pPr>
    <w:rPr>
      <w:rFonts w:ascii="Bookman Old Style" w:hAnsi="Bookman Old Style"/>
      <w:w w:val="115"/>
      <w:sz w:val="26"/>
      <w:szCs w:val="31"/>
    </w:rPr>
  </w:style>
  <w:style w:type="paragraph" w:styleId="BodyText2">
    <w:name w:val="Body Text 2"/>
    <w:basedOn w:val="Normal"/>
    <w:rsid w:val="00E50285"/>
    <w:pPr>
      <w:bidi w:val="0"/>
      <w:jc w:val="lowKashida"/>
    </w:pPr>
    <w:rPr>
      <w:sz w:val="24"/>
      <w:szCs w:val="28"/>
    </w:rPr>
  </w:style>
  <w:style w:type="paragraph" w:styleId="BodyText3">
    <w:name w:val="Body Text 3"/>
    <w:basedOn w:val="Normal"/>
    <w:link w:val="BodyText3Char"/>
    <w:semiHidden/>
    <w:rsid w:val="00E50285"/>
    <w:pPr>
      <w:bidi w:val="0"/>
      <w:ind w:right="-1"/>
      <w:jc w:val="lowKashida"/>
    </w:pPr>
    <w:rPr>
      <w:rFonts w:cs="Times New Roman"/>
      <w:b/>
      <w:bCs/>
      <w:sz w:val="24"/>
      <w:szCs w:val="28"/>
    </w:rPr>
  </w:style>
  <w:style w:type="paragraph" w:styleId="BlockText">
    <w:name w:val="Block Text"/>
    <w:basedOn w:val="Normal"/>
    <w:semiHidden/>
    <w:rsid w:val="00E50285"/>
    <w:pPr>
      <w:tabs>
        <w:tab w:val="left" w:pos="4395"/>
      </w:tabs>
      <w:bidi w:val="0"/>
      <w:ind w:left="-90" w:right="27"/>
      <w:jc w:val="lowKashida"/>
    </w:pPr>
    <w:rPr>
      <w:rFonts w:cs="Times New Roman"/>
      <w:b/>
      <w:bCs/>
      <w:sz w:val="24"/>
      <w:szCs w:val="24"/>
    </w:rPr>
  </w:style>
  <w:style w:type="paragraph" w:styleId="BodyTextIndent">
    <w:name w:val="Body Text Indent"/>
    <w:basedOn w:val="Normal"/>
    <w:semiHidden/>
    <w:rsid w:val="00E50285"/>
    <w:pPr>
      <w:tabs>
        <w:tab w:val="right" w:pos="851"/>
      </w:tabs>
      <w:bidi w:val="0"/>
      <w:ind w:left="1418" w:hanging="567"/>
      <w:jc w:val="lowKashida"/>
    </w:pPr>
    <w:rPr>
      <w:noProof w:val="0"/>
      <w:sz w:val="24"/>
    </w:rPr>
  </w:style>
  <w:style w:type="character" w:styleId="Hyperlink">
    <w:name w:val="Hyperlink"/>
    <w:basedOn w:val="DefaultParagraphFont"/>
    <w:semiHidden/>
    <w:rsid w:val="00E50285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E50285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21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157"/>
    <w:rPr>
      <w:rFonts w:ascii="Tahoma" w:hAnsi="Tahoma" w:cs="Tahoma"/>
      <w:noProof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9A79C0"/>
    <w:rPr>
      <w:noProof/>
    </w:rPr>
  </w:style>
  <w:style w:type="character" w:customStyle="1" w:styleId="Heading3Char">
    <w:name w:val="Heading 3 Char"/>
    <w:basedOn w:val="DefaultParagraphFont"/>
    <w:semiHidden/>
    <w:locked/>
    <w:rsid w:val="00236A42"/>
    <w:rPr>
      <w:rFonts w:ascii="Cambria" w:eastAsia="SimSun" w:hAnsi="Cambria" w:cs="Times New Roman"/>
      <w:b/>
      <w:bCs/>
      <w:sz w:val="26"/>
      <w:szCs w:val="26"/>
      <w:lang w:eastAsia="ar-SA" w:bidi="ar-SA"/>
    </w:rPr>
  </w:style>
  <w:style w:type="table" w:styleId="TableGrid">
    <w:name w:val="Table Grid"/>
    <w:basedOn w:val="TableNormal"/>
    <w:uiPriority w:val="59"/>
    <w:rsid w:val="009343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F62C1"/>
    <w:pPr>
      <w:ind w:left="720"/>
      <w:contextualSpacing/>
    </w:pPr>
  </w:style>
  <w:style w:type="table" w:styleId="LightShading">
    <w:name w:val="Light Shading"/>
    <w:basedOn w:val="TableNormal"/>
    <w:uiPriority w:val="60"/>
    <w:rsid w:val="009D36FA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BodyText3Char">
    <w:name w:val="Body Text 3 Char"/>
    <w:basedOn w:val="DefaultParagraphFont"/>
    <w:link w:val="BodyText3"/>
    <w:semiHidden/>
    <w:rsid w:val="0094454A"/>
    <w:rPr>
      <w:rFonts w:cs="Times New Roman"/>
      <w:b/>
      <w:bCs/>
      <w:noProof/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3143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43E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43E1"/>
    <w:rPr>
      <w:noProof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43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43E1"/>
    <w:rPr>
      <w:b/>
      <w:bCs/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1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cbs.gov.ps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1.png@01D340E1.BBBB262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01.png@01CF5D60.9EF7625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F2E13-6236-4A65-A936-94A5AC4F4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18</Pages>
  <Words>1900</Words>
  <Characters>10834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People of the World</Company>
  <LinksUpToDate>false</LinksUpToDate>
  <CharactersWithSpaces>12709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Information Systems Unit</dc:creator>
  <cp:lastModifiedBy>mrania</cp:lastModifiedBy>
  <cp:revision>19</cp:revision>
  <cp:lastPrinted>2017-12-03T12:12:00Z</cp:lastPrinted>
  <dcterms:created xsi:type="dcterms:W3CDTF">2017-11-27T12:28:00Z</dcterms:created>
  <dcterms:modified xsi:type="dcterms:W3CDTF">2017-12-12T07:19:00Z</dcterms:modified>
</cp:coreProperties>
</file>