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1D3" w:rsidRPr="00DD5F07" w:rsidRDefault="005F41D3" w:rsidP="005F41D3">
      <w:pPr>
        <w:pStyle w:val="Heading1"/>
        <w:jc w:val="center"/>
        <w:rPr>
          <w:rFonts w:cs="Simplified Arabic"/>
          <w:szCs w:val="24"/>
          <w:rtl/>
        </w:rPr>
      </w:pPr>
      <w:r w:rsidRPr="00DD5F07">
        <w:rPr>
          <w:rFonts w:cs="Simplified Arabic"/>
          <w:szCs w:val="24"/>
          <w:rtl/>
        </w:rPr>
        <w:t>مقدمة</w:t>
      </w:r>
    </w:p>
    <w:p w:rsidR="005F41D3" w:rsidRPr="00DD5F07" w:rsidRDefault="005F41D3" w:rsidP="005F41D3">
      <w:pPr>
        <w:jc w:val="both"/>
        <w:outlineLvl w:val="0"/>
        <w:rPr>
          <w:rFonts w:cs="Simplified Arabic"/>
          <w:sz w:val="16"/>
          <w:szCs w:val="16"/>
          <w:rtl/>
          <w:lang w:eastAsia="en-US"/>
        </w:rPr>
      </w:pPr>
    </w:p>
    <w:p w:rsidR="005F41D3" w:rsidRPr="00DD5F07" w:rsidRDefault="009A172E" w:rsidP="009A172E">
      <w:pPr>
        <w:ind w:left="-18"/>
        <w:jc w:val="both"/>
        <w:outlineLvl w:val="0"/>
        <w:rPr>
          <w:rFonts w:cs="Simplified Arabic"/>
          <w:sz w:val="20"/>
          <w:szCs w:val="20"/>
          <w:rtl/>
          <w:lang w:eastAsia="en-US"/>
        </w:rPr>
      </w:pPr>
      <w:r>
        <w:rPr>
          <w:rFonts w:cs="Simplified Arabic" w:hint="cs"/>
          <w:sz w:val="20"/>
          <w:szCs w:val="20"/>
          <w:rtl/>
          <w:lang w:eastAsia="en-US"/>
        </w:rPr>
        <w:t>يعمل الجهاز ومنذ تأ</w:t>
      </w:r>
      <w:r w:rsidR="000F10B7">
        <w:rPr>
          <w:rFonts w:cs="Simplified Arabic" w:hint="cs"/>
          <w:sz w:val="20"/>
          <w:szCs w:val="20"/>
          <w:rtl/>
          <w:lang w:eastAsia="en-US"/>
        </w:rPr>
        <w:t xml:space="preserve">سيسه على توفير </w:t>
      </w:r>
      <w:r>
        <w:rPr>
          <w:rFonts w:cs="Simplified Arabic" w:hint="cs"/>
          <w:sz w:val="20"/>
          <w:szCs w:val="20"/>
          <w:rtl/>
          <w:lang w:eastAsia="en-US"/>
        </w:rPr>
        <w:t>البيانات</w:t>
      </w:r>
      <w:r w:rsidR="000F10B7">
        <w:rPr>
          <w:rFonts w:cs="Simplified Arabic" w:hint="cs"/>
          <w:sz w:val="20"/>
          <w:szCs w:val="20"/>
          <w:rtl/>
          <w:lang w:eastAsia="en-US"/>
        </w:rPr>
        <w:t xml:space="preserve"> الاحصائية المصنفة حسب الجنس لي</w:t>
      </w:r>
      <w:r>
        <w:rPr>
          <w:rFonts w:cs="Simplified Arabic" w:hint="cs"/>
          <w:sz w:val="20"/>
          <w:szCs w:val="20"/>
          <w:rtl/>
          <w:lang w:eastAsia="en-US"/>
        </w:rPr>
        <w:t>قوم بتطوير عمله تماشياً مع مفهو</w:t>
      </w:r>
      <w:r w:rsidR="000F10B7">
        <w:rPr>
          <w:rFonts w:cs="Simplified Arabic" w:hint="cs"/>
          <w:sz w:val="20"/>
          <w:szCs w:val="20"/>
          <w:rtl/>
          <w:lang w:eastAsia="en-US"/>
        </w:rPr>
        <w:t xml:space="preserve">م النوع الاجتماعي الذي يقوم على أساس </w:t>
      </w:r>
      <w:r>
        <w:rPr>
          <w:rFonts w:cs="Simplified Arabic" w:hint="cs"/>
          <w:sz w:val="20"/>
          <w:szCs w:val="20"/>
          <w:rtl/>
          <w:lang w:eastAsia="en-US"/>
        </w:rPr>
        <w:t>أ</w:t>
      </w:r>
      <w:r w:rsidR="005F41D3" w:rsidRPr="00DD5F07">
        <w:rPr>
          <w:rFonts w:cs="Simplified Arabic"/>
          <w:sz w:val="20"/>
          <w:szCs w:val="20"/>
          <w:rtl/>
          <w:lang w:eastAsia="en-US"/>
        </w:rPr>
        <w:t>ن</w:t>
      </w:r>
      <w:r>
        <w:rPr>
          <w:rFonts w:cs="Simplified Arabic" w:hint="cs"/>
          <w:sz w:val="20"/>
          <w:szCs w:val="20"/>
          <w:rtl/>
          <w:lang w:eastAsia="en-US"/>
        </w:rPr>
        <w:t xml:space="preserve"> </w:t>
      </w:r>
      <w:r w:rsidR="005F41D3" w:rsidRPr="00DD5F07">
        <w:rPr>
          <w:rFonts w:cs="Simplified Arabic"/>
          <w:sz w:val="20"/>
          <w:szCs w:val="20"/>
          <w:rtl/>
          <w:lang w:eastAsia="en-US"/>
        </w:rPr>
        <w:t xml:space="preserve">تمكين المرأة لا يتطلب إحداث الانقلاب على الرجل ولكن يأتي من خلال تعزيز دور المرأة الاقتصادي وتمكينها من دخول سوق العمل وإيجاد الإطار التشريعي والاقتصادي لعملها وبالتالي المساواة في فرص العمل والأجور </w:t>
      </w:r>
      <w:proofErr w:type="spellStart"/>
      <w:r w:rsidR="005F41D3" w:rsidRPr="00DD5F07">
        <w:rPr>
          <w:rFonts w:cs="Simplified Arabic"/>
          <w:sz w:val="20"/>
          <w:szCs w:val="20"/>
          <w:rtl/>
          <w:lang w:eastAsia="en-US"/>
        </w:rPr>
        <w:t>والتدريب،</w:t>
      </w:r>
      <w:proofErr w:type="spellEnd"/>
      <w:r w:rsidR="005F41D3" w:rsidRPr="00DD5F07">
        <w:rPr>
          <w:rFonts w:cs="Simplified Arabic"/>
          <w:sz w:val="20"/>
          <w:szCs w:val="20"/>
          <w:rtl/>
          <w:lang w:eastAsia="en-US"/>
        </w:rPr>
        <w:t xml:space="preserve"> </w:t>
      </w:r>
      <w:r>
        <w:rPr>
          <w:rFonts w:cs="Simplified Arabic" w:hint="cs"/>
          <w:sz w:val="20"/>
          <w:szCs w:val="20"/>
          <w:rtl/>
          <w:lang w:eastAsia="en-US"/>
        </w:rPr>
        <w:t>ف</w:t>
      </w:r>
      <w:r>
        <w:rPr>
          <w:rFonts w:cs="Simplified Arabic"/>
          <w:sz w:val="20"/>
          <w:szCs w:val="20"/>
          <w:rtl/>
          <w:lang w:eastAsia="en-US"/>
        </w:rPr>
        <w:t xml:space="preserve">المرأة عنصر أساسي في </w:t>
      </w:r>
      <w:proofErr w:type="spellStart"/>
      <w:r>
        <w:rPr>
          <w:rFonts w:cs="Simplified Arabic"/>
          <w:sz w:val="20"/>
          <w:szCs w:val="20"/>
          <w:rtl/>
          <w:lang w:eastAsia="en-US"/>
        </w:rPr>
        <w:t>التنمية,</w:t>
      </w:r>
      <w:proofErr w:type="spellEnd"/>
      <w:r>
        <w:rPr>
          <w:rFonts w:cs="Simplified Arabic"/>
          <w:sz w:val="20"/>
          <w:szCs w:val="20"/>
          <w:rtl/>
          <w:lang w:eastAsia="en-US"/>
        </w:rPr>
        <w:t xml:space="preserve"> </w:t>
      </w:r>
      <w:r>
        <w:rPr>
          <w:rFonts w:cs="Simplified Arabic" w:hint="cs"/>
          <w:sz w:val="20"/>
          <w:szCs w:val="20"/>
          <w:rtl/>
          <w:lang w:eastAsia="en-US"/>
        </w:rPr>
        <w:t>و</w:t>
      </w:r>
      <w:r w:rsidR="005F41D3" w:rsidRPr="00DD5F07">
        <w:rPr>
          <w:rFonts w:cs="Simplified Arabic"/>
          <w:sz w:val="20"/>
          <w:szCs w:val="20"/>
          <w:rtl/>
          <w:lang w:eastAsia="en-US"/>
        </w:rPr>
        <w:t xml:space="preserve">النهضة الوطنية لا </w:t>
      </w:r>
      <w:r>
        <w:rPr>
          <w:rFonts w:cs="Simplified Arabic" w:hint="cs"/>
          <w:sz w:val="20"/>
          <w:szCs w:val="20"/>
          <w:rtl/>
          <w:lang w:eastAsia="en-US"/>
        </w:rPr>
        <w:t xml:space="preserve">يمكن إحداثها من خلال </w:t>
      </w:r>
      <w:r w:rsidR="005F41D3" w:rsidRPr="00DD5F07">
        <w:rPr>
          <w:rFonts w:cs="Simplified Arabic"/>
          <w:sz w:val="20"/>
          <w:szCs w:val="20"/>
          <w:rtl/>
          <w:lang w:eastAsia="en-US"/>
        </w:rPr>
        <w:t xml:space="preserve">الرجل منفرداً سواء على الصعيد السياسي أو </w:t>
      </w:r>
      <w:proofErr w:type="spellStart"/>
      <w:r w:rsidR="005F41D3" w:rsidRPr="00DD5F07">
        <w:rPr>
          <w:rFonts w:cs="Simplified Arabic"/>
          <w:sz w:val="20"/>
          <w:szCs w:val="20"/>
          <w:rtl/>
          <w:lang w:eastAsia="en-US"/>
        </w:rPr>
        <w:t>الاجتماعي،</w:t>
      </w:r>
      <w:proofErr w:type="spellEnd"/>
      <w:r w:rsidR="005F41D3" w:rsidRPr="00DD5F07">
        <w:rPr>
          <w:rFonts w:cs="Simplified Arabic"/>
          <w:sz w:val="20"/>
          <w:szCs w:val="20"/>
          <w:rtl/>
          <w:lang w:eastAsia="en-US"/>
        </w:rPr>
        <w:t xml:space="preserve"> ولذلك فإن تمكين المرأة اجتماعياً وسياسياً واقتصادياً هو شرط أساسي لقيام نهضة وطنية وتنمية شاملة. </w:t>
      </w:r>
    </w:p>
    <w:p w:rsidR="005F41D3" w:rsidRPr="00DD5F07" w:rsidRDefault="005F41D3" w:rsidP="005F41D3">
      <w:pPr>
        <w:ind w:left="30" w:right="-720"/>
        <w:jc w:val="both"/>
        <w:outlineLvl w:val="0"/>
        <w:rPr>
          <w:rFonts w:cs="Simplified Arabic"/>
          <w:sz w:val="20"/>
          <w:szCs w:val="20"/>
          <w:rtl/>
          <w:lang w:eastAsia="en-US"/>
        </w:rPr>
      </w:pPr>
    </w:p>
    <w:p w:rsidR="005F41D3" w:rsidRPr="00DD5F07" w:rsidRDefault="005F41D3" w:rsidP="005F41D3">
      <w:pPr>
        <w:ind w:left="-18"/>
        <w:jc w:val="both"/>
        <w:outlineLvl w:val="0"/>
        <w:rPr>
          <w:rFonts w:cs="Simplified Arabic"/>
          <w:sz w:val="20"/>
          <w:szCs w:val="20"/>
          <w:rtl/>
          <w:lang w:eastAsia="en-US"/>
        </w:rPr>
      </w:pPr>
      <w:r w:rsidRPr="00DD5F07">
        <w:rPr>
          <w:rFonts w:cs="Simplified Arabic"/>
          <w:sz w:val="20"/>
          <w:szCs w:val="20"/>
          <w:rtl/>
          <w:lang w:eastAsia="en-US"/>
        </w:rPr>
        <w:t>يعتبر هذا التقرير أحد التقارير التي يصدرها الجهاز ضمن سلسلة من التقارير المتخصصة بقضايا النوع الاجتماعي</w:t>
      </w:r>
      <w:r w:rsidR="009A172E">
        <w:rPr>
          <w:rFonts w:cs="Simplified Arabic" w:hint="cs"/>
          <w:sz w:val="20"/>
          <w:szCs w:val="20"/>
          <w:rtl/>
          <w:lang w:eastAsia="en-US"/>
        </w:rPr>
        <w:t xml:space="preserve"> والتي يمكن العودة ا</w:t>
      </w:r>
      <w:r w:rsidR="00CE2A6C">
        <w:rPr>
          <w:rFonts w:cs="Simplified Arabic" w:hint="cs"/>
          <w:sz w:val="20"/>
          <w:szCs w:val="20"/>
          <w:rtl/>
          <w:lang w:eastAsia="en-US"/>
        </w:rPr>
        <w:t>ليها لمزيد من التفاصيل عبر المو</w:t>
      </w:r>
      <w:r w:rsidR="009A172E">
        <w:rPr>
          <w:rFonts w:cs="Simplified Arabic" w:hint="cs"/>
          <w:sz w:val="20"/>
          <w:szCs w:val="20"/>
          <w:rtl/>
          <w:lang w:eastAsia="en-US"/>
        </w:rPr>
        <w:t xml:space="preserve">قع الالكتروني للجهاز أو من خلال التواصل المباشر مع </w:t>
      </w:r>
      <w:proofErr w:type="spellStart"/>
      <w:r w:rsidR="009A172E">
        <w:rPr>
          <w:rFonts w:cs="Simplified Arabic" w:hint="cs"/>
          <w:sz w:val="20"/>
          <w:szCs w:val="20"/>
          <w:rtl/>
          <w:lang w:eastAsia="en-US"/>
        </w:rPr>
        <w:t>الجهاز</w:t>
      </w:r>
      <w:r w:rsidRPr="00DD5F07">
        <w:rPr>
          <w:rFonts w:cs="Simplified Arabic"/>
          <w:sz w:val="20"/>
          <w:szCs w:val="20"/>
          <w:rtl/>
          <w:lang w:eastAsia="en-US"/>
        </w:rPr>
        <w:t>،</w:t>
      </w:r>
      <w:proofErr w:type="spellEnd"/>
      <w:r w:rsidRPr="00DD5F07">
        <w:rPr>
          <w:rFonts w:cs="Simplified Arabic"/>
          <w:sz w:val="20"/>
          <w:szCs w:val="20"/>
          <w:rtl/>
          <w:lang w:eastAsia="en-US"/>
        </w:rPr>
        <w:t xml:space="preserve"> بهدف الوقوف على واقع المرأة والرجل في المجتمع الفلسطيني وتوفير البيانات الكافية والضرورية لرسم السياسات حولها. </w:t>
      </w:r>
    </w:p>
    <w:p w:rsidR="00555F09" w:rsidRPr="00DD5F07" w:rsidRDefault="00555F09" w:rsidP="00FD63C7">
      <w:pPr>
        <w:ind w:left="-18"/>
        <w:jc w:val="both"/>
        <w:outlineLvl w:val="0"/>
        <w:rPr>
          <w:rFonts w:cs="Simplified Arabic"/>
          <w:sz w:val="20"/>
          <w:szCs w:val="20"/>
          <w:rtl/>
          <w:lang w:eastAsia="en-US"/>
        </w:rPr>
      </w:pPr>
    </w:p>
    <w:p w:rsidR="00D378D0" w:rsidRDefault="005F41D3" w:rsidP="009A172E">
      <w:pPr>
        <w:ind w:left="-18"/>
        <w:jc w:val="both"/>
        <w:outlineLvl w:val="0"/>
        <w:rPr>
          <w:rFonts w:cs="Simplified Arabic"/>
          <w:sz w:val="20"/>
          <w:szCs w:val="20"/>
          <w:rtl/>
          <w:lang w:eastAsia="en-US"/>
        </w:rPr>
      </w:pPr>
      <w:r w:rsidRPr="00DD5F07">
        <w:rPr>
          <w:rFonts w:cs="Simplified Arabic"/>
          <w:sz w:val="20"/>
          <w:szCs w:val="20"/>
          <w:rtl/>
          <w:lang w:eastAsia="en-US"/>
        </w:rPr>
        <w:t>يعرض التقرير مجموعة مختارة من المؤشرات الأس</w:t>
      </w:r>
      <w:r w:rsidR="00D378D0">
        <w:rPr>
          <w:rFonts w:cs="Simplified Arabic"/>
          <w:sz w:val="20"/>
          <w:szCs w:val="20"/>
          <w:rtl/>
          <w:lang w:eastAsia="en-US"/>
        </w:rPr>
        <w:t xml:space="preserve">اسية الخاصة بواقع المرأة </w:t>
      </w:r>
      <w:proofErr w:type="spellStart"/>
      <w:r w:rsidR="00D378D0">
        <w:rPr>
          <w:rFonts w:cs="Simplified Arabic"/>
          <w:sz w:val="20"/>
          <w:szCs w:val="20"/>
          <w:rtl/>
          <w:lang w:eastAsia="en-US"/>
        </w:rPr>
        <w:t>والرجل</w:t>
      </w:r>
      <w:r w:rsidRPr="00DD5F07">
        <w:rPr>
          <w:rFonts w:cs="Simplified Arabic"/>
          <w:sz w:val="20"/>
          <w:szCs w:val="20"/>
          <w:rtl/>
          <w:lang w:eastAsia="en-US"/>
        </w:rPr>
        <w:t>،</w:t>
      </w:r>
      <w:proofErr w:type="spellEnd"/>
      <w:r w:rsidRPr="00DD5F07">
        <w:rPr>
          <w:rFonts w:cs="Simplified Arabic"/>
          <w:sz w:val="20"/>
          <w:szCs w:val="20"/>
          <w:rtl/>
          <w:lang w:eastAsia="en-US"/>
        </w:rPr>
        <w:t xml:space="preserve"> ويحمل بين طيات</w:t>
      </w:r>
      <w:r w:rsidR="00FD63C7" w:rsidRPr="00DD5F07">
        <w:rPr>
          <w:rFonts w:cs="Simplified Arabic" w:hint="cs"/>
          <w:sz w:val="20"/>
          <w:szCs w:val="20"/>
          <w:rtl/>
          <w:lang w:eastAsia="en-US"/>
        </w:rPr>
        <w:t>ه</w:t>
      </w:r>
      <w:r w:rsidRPr="00DD5F07">
        <w:rPr>
          <w:rFonts w:cs="Simplified Arabic"/>
          <w:sz w:val="20"/>
          <w:szCs w:val="20"/>
          <w:rtl/>
          <w:lang w:eastAsia="en-US"/>
        </w:rPr>
        <w:t xml:space="preserve"> </w:t>
      </w:r>
      <w:r w:rsidR="00BB64CC" w:rsidRPr="00DD5F07">
        <w:rPr>
          <w:rFonts w:cs="Simplified Arabic" w:hint="cs"/>
          <w:sz w:val="20"/>
          <w:szCs w:val="20"/>
          <w:rtl/>
          <w:lang w:eastAsia="en-US"/>
        </w:rPr>
        <w:t>عدة</w:t>
      </w:r>
      <w:r w:rsidR="00D378D0">
        <w:rPr>
          <w:rFonts w:cs="Simplified Arabic"/>
          <w:sz w:val="20"/>
          <w:szCs w:val="20"/>
          <w:rtl/>
          <w:lang w:eastAsia="en-US"/>
        </w:rPr>
        <w:t xml:space="preserve"> قضايا</w:t>
      </w:r>
      <w:r w:rsidRPr="00DD5F07">
        <w:rPr>
          <w:rFonts w:cs="Simplified Arabic"/>
          <w:sz w:val="20"/>
          <w:szCs w:val="20"/>
          <w:rtl/>
          <w:lang w:eastAsia="en-US"/>
        </w:rPr>
        <w:t xml:space="preserve"> </w:t>
      </w:r>
      <w:r w:rsidR="00D378D0">
        <w:rPr>
          <w:rFonts w:cs="Simplified Arabic" w:hint="cs"/>
          <w:sz w:val="20"/>
          <w:szCs w:val="20"/>
          <w:rtl/>
          <w:lang w:eastAsia="en-US"/>
        </w:rPr>
        <w:t>إذ</w:t>
      </w:r>
      <w:r w:rsidRPr="00DD5F07">
        <w:rPr>
          <w:rFonts w:cs="Simplified Arabic"/>
          <w:sz w:val="20"/>
          <w:szCs w:val="20"/>
          <w:rtl/>
          <w:lang w:eastAsia="en-US"/>
        </w:rPr>
        <w:t xml:space="preserve"> </w:t>
      </w:r>
      <w:r w:rsidR="00D378D0">
        <w:rPr>
          <w:rFonts w:cs="Simplified Arabic" w:hint="cs"/>
          <w:sz w:val="20"/>
          <w:szCs w:val="20"/>
          <w:rtl/>
          <w:lang w:eastAsia="en-US"/>
        </w:rPr>
        <w:t>ي</w:t>
      </w:r>
      <w:r w:rsidRPr="00DD5F07">
        <w:rPr>
          <w:rFonts w:cs="Simplified Arabic"/>
          <w:sz w:val="20"/>
          <w:szCs w:val="20"/>
          <w:rtl/>
          <w:lang w:eastAsia="en-US"/>
        </w:rPr>
        <w:t xml:space="preserve">تناول المؤشرات </w:t>
      </w:r>
      <w:proofErr w:type="spellStart"/>
      <w:r w:rsidRPr="00DD5F07">
        <w:rPr>
          <w:rFonts w:cs="Simplified Arabic"/>
          <w:sz w:val="20"/>
          <w:szCs w:val="20"/>
          <w:rtl/>
          <w:lang w:eastAsia="en-US"/>
        </w:rPr>
        <w:t>الديمغرافية</w:t>
      </w:r>
      <w:proofErr w:type="spellEnd"/>
      <w:r w:rsidRPr="00DD5F07">
        <w:rPr>
          <w:rFonts w:cs="Simplified Arabic"/>
          <w:sz w:val="20"/>
          <w:szCs w:val="20"/>
          <w:rtl/>
          <w:lang w:eastAsia="en-US"/>
        </w:rPr>
        <w:t xml:space="preserve"> للمرأة </w:t>
      </w:r>
      <w:proofErr w:type="spellStart"/>
      <w:r w:rsidRPr="00DD5F07">
        <w:rPr>
          <w:rFonts w:cs="Simplified Arabic"/>
          <w:sz w:val="20"/>
          <w:szCs w:val="20"/>
          <w:rtl/>
          <w:lang w:eastAsia="en-US"/>
        </w:rPr>
        <w:t>والرجل،</w:t>
      </w:r>
      <w:proofErr w:type="spellEnd"/>
      <w:r w:rsidRPr="00DD5F07">
        <w:rPr>
          <w:rFonts w:cs="Simplified Arabic"/>
          <w:sz w:val="20"/>
          <w:szCs w:val="20"/>
          <w:rtl/>
          <w:lang w:eastAsia="en-US"/>
        </w:rPr>
        <w:t xml:space="preserve"> ومؤشرات حول الواقع </w:t>
      </w:r>
      <w:proofErr w:type="spellStart"/>
      <w:r w:rsidRPr="00DD5F07">
        <w:rPr>
          <w:rFonts w:cs="Simplified Arabic"/>
          <w:sz w:val="20"/>
          <w:szCs w:val="20"/>
          <w:rtl/>
          <w:lang w:eastAsia="en-US"/>
        </w:rPr>
        <w:t>التعليمي،</w:t>
      </w:r>
      <w:proofErr w:type="spellEnd"/>
      <w:r w:rsidR="009E4DA1" w:rsidRPr="00DD5F07">
        <w:rPr>
          <w:rFonts w:cs="Simplified Arabic" w:hint="cs"/>
          <w:sz w:val="20"/>
          <w:szCs w:val="20"/>
          <w:rtl/>
          <w:lang w:eastAsia="en-US"/>
        </w:rPr>
        <w:t xml:space="preserve"> </w:t>
      </w:r>
      <w:r w:rsidR="009A172E">
        <w:rPr>
          <w:rFonts w:cs="Simplified Arabic" w:hint="cs"/>
          <w:sz w:val="20"/>
          <w:szCs w:val="20"/>
          <w:rtl/>
          <w:lang w:eastAsia="en-US"/>
        </w:rPr>
        <w:t>و</w:t>
      </w:r>
      <w:r w:rsidRPr="00DD5F07">
        <w:rPr>
          <w:rFonts w:cs="Simplified Arabic"/>
          <w:sz w:val="20"/>
          <w:szCs w:val="20"/>
          <w:rtl/>
          <w:lang w:eastAsia="en-US"/>
        </w:rPr>
        <w:t xml:space="preserve">الواقع </w:t>
      </w:r>
      <w:proofErr w:type="spellStart"/>
      <w:r w:rsidR="009B34FA" w:rsidRPr="00DD5F07">
        <w:rPr>
          <w:rFonts w:cs="Simplified Arabic" w:hint="cs"/>
          <w:sz w:val="20"/>
          <w:szCs w:val="20"/>
          <w:rtl/>
          <w:lang w:eastAsia="en-US"/>
        </w:rPr>
        <w:t>الصحي</w:t>
      </w:r>
      <w:r w:rsidR="00BB64CC" w:rsidRPr="00DD5F07">
        <w:rPr>
          <w:rFonts w:cs="Simplified Arabic" w:hint="cs"/>
          <w:sz w:val="20"/>
          <w:szCs w:val="20"/>
          <w:rtl/>
          <w:lang w:eastAsia="en-US"/>
        </w:rPr>
        <w:t>،</w:t>
      </w:r>
      <w:proofErr w:type="spellEnd"/>
      <w:r w:rsidRPr="00DD5F07">
        <w:rPr>
          <w:rFonts w:cs="Simplified Arabic"/>
          <w:sz w:val="20"/>
          <w:szCs w:val="20"/>
          <w:rtl/>
          <w:lang w:eastAsia="en-US"/>
        </w:rPr>
        <w:t xml:space="preserve"> </w:t>
      </w:r>
      <w:r w:rsidR="009A172E">
        <w:rPr>
          <w:rFonts w:cs="Simplified Arabic" w:hint="cs"/>
          <w:sz w:val="20"/>
          <w:szCs w:val="20"/>
          <w:rtl/>
          <w:lang w:eastAsia="en-US"/>
        </w:rPr>
        <w:t>و</w:t>
      </w:r>
      <w:r w:rsidRPr="00DD5F07">
        <w:rPr>
          <w:rFonts w:cs="Simplified Arabic"/>
          <w:sz w:val="20"/>
          <w:szCs w:val="20"/>
          <w:rtl/>
          <w:lang w:eastAsia="en-US"/>
        </w:rPr>
        <w:t xml:space="preserve">القوى </w:t>
      </w:r>
      <w:proofErr w:type="spellStart"/>
      <w:r w:rsidRPr="00DD5F07">
        <w:rPr>
          <w:rFonts w:cs="Simplified Arabic"/>
          <w:sz w:val="20"/>
          <w:szCs w:val="20"/>
          <w:rtl/>
          <w:lang w:eastAsia="en-US"/>
        </w:rPr>
        <w:t>العاملة</w:t>
      </w:r>
      <w:r w:rsidR="00BB64CC" w:rsidRPr="00DD5F07">
        <w:rPr>
          <w:rFonts w:cs="Simplified Arabic" w:hint="cs"/>
          <w:sz w:val="20"/>
          <w:szCs w:val="20"/>
          <w:rtl/>
          <w:lang w:eastAsia="en-US"/>
        </w:rPr>
        <w:t>،</w:t>
      </w:r>
      <w:proofErr w:type="spellEnd"/>
      <w:r w:rsidR="009E4DA1" w:rsidRPr="00DD5F07">
        <w:rPr>
          <w:rFonts w:cs="Simplified Arabic" w:hint="cs"/>
          <w:sz w:val="20"/>
          <w:szCs w:val="20"/>
          <w:rtl/>
          <w:lang w:eastAsia="en-US"/>
        </w:rPr>
        <w:t xml:space="preserve"> </w:t>
      </w:r>
      <w:r w:rsidR="00D378D0">
        <w:rPr>
          <w:rFonts w:cs="Simplified Arabic" w:hint="cs"/>
          <w:sz w:val="20"/>
          <w:szCs w:val="20"/>
          <w:rtl/>
          <w:lang w:eastAsia="en-US"/>
        </w:rPr>
        <w:t>إضافة الى</w:t>
      </w:r>
      <w:r w:rsidR="009E4DA1" w:rsidRPr="00DD5F07">
        <w:rPr>
          <w:rFonts w:cs="Simplified Arabic" w:hint="cs"/>
          <w:sz w:val="20"/>
          <w:szCs w:val="20"/>
          <w:rtl/>
          <w:lang w:eastAsia="en-US"/>
        </w:rPr>
        <w:t xml:space="preserve"> مؤشرات حول </w:t>
      </w:r>
      <w:r w:rsidRPr="00DD5F07">
        <w:rPr>
          <w:rFonts w:cs="Simplified Arabic"/>
          <w:sz w:val="20"/>
          <w:szCs w:val="20"/>
          <w:rtl/>
          <w:lang w:eastAsia="en-US"/>
        </w:rPr>
        <w:t>الحياة العامة</w:t>
      </w:r>
      <w:r w:rsidR="00D378D0">
        <w:rPr>
          <w:rFonts w:cs="Simplified Arabic" w:hint="cs"/>
          <w:sz w:val="20"/>
          <w:szCs w:val="20"/>
          <w:rtl/>
          <w:lang w:eastAsia="en-US"/>
        </w:rPr>
        <w:t xml:space="preserve"> آخذين في الاعتبار المؤشرات التي وردت في الاطار الوطني للنوع الاجتماعي</w:t>
      </w:r>
      <w:r w:rsidR="00AA7967">
        <w:rPr>
          <w:rFonts w:cs="Simplified Arabic" w:hint="cs"/>
          <w:sz w:val="20"/>
          <w:szCs w:val="20"/>
          <w:rtl/>
          <w:lang w:eastAsia="en-US"/>
        </w:rPr>
        <w:t xml:space="preserve"> والذي تم اعداده بالشراكة مع</w:t>
      </w:r>
      <w:r w:rsidR="009A172E">
        <w:rPr>
          <w:rFonts w:cs="Simplified Arabic" w:hint="cs"/>
          <w:sz w:val="20"/>
          <w:szCs w:val="20"/>
          <w:rtl/>
          <w:lang w:eastAsia="en-US"/>
        </w:rPr>
        <w:t xml:space="preserve"> اللجنة الاحصائية لدول غرب آسيا </w:t>
      </w:r>
      <w:proofErr w:type="spellStart"/>
      <w:r w:rsidR="009A172E">
        <w:rPr>
          <w:rFonts w:cs="Simplified Arabic" w:hint="cs"/>
          <w:sz w:val="20"/>
          <w:szCs w:val="20"/>
          <w:rtl/>
          <w:lang w:eastAsia="en-US"/>
        </w:rPr>
        <w:t>"</w:t>
      </w:r>
      <w:proofErr w:type="spellEnd"/>
      <w:r w:rsidR="009A172E">
        <w:rPr>
          <w:rFonts w:cs="Simplified Arabic" w:hint="cs"/>
          <w:sz w:val="20"/>
          <w:szCs w:val="20"/>
          <w:rtl/>
          <w:lang w:eastAsia="en-US"/>
        </w:rPr>
        <w:t xml:space="preserve"> </w:t>
      </w:r>
      <w:proofErr w:type="spellStart"/>
      <w:r w:rsidR="009A172E">
        <w:rPr>
          <w:rFonts w:cs="Simplified Arabic" w:hint="cs"/>
          <w:sz w:val="20"/>
          <w:szCs w:val="20"/>
          <w:rtl/>
          <w:lang w:eastAsia="en-US"/>
        </w:rPr>
        <w:t>إ</w:t>
      </w:r>
      <w:r w:rsidR="00D378D0">
        <w:rPr>
          <w:rFonts w:cs="Simplified Arabic" w:hint="cs"/>
          <w:sz w:val="20"/>
          <w:szCs w:val="20"/>
          <w:rtl/>
          <w:lang w:eastAsia="en-US"/>
        </w:rPr>
        <w:t>سكوا</w:t>
      </w:r>
      <w:r w:rsidR="009A172E">
        <w:rPr>
          <w:rFonts w:cs="Simplified Arabic" w:hint="cs"/>
          <w:sz w:val="20"/>
          <w:szCs w:val="20"/>
          <w:rtl/>
          <w:lang w:eastAsia="en-US"/>
        </w:rPr>
        <w:t>"</w:t>
      </w:r>
      <w:r w:rsidR="00D378D0">
        <w:rPr>
          <w:rFonts w:cs="Simplified Arabic" w:hint="cs"/>
          <w:sz w:val="20"/>
          <w:szCs w:val="20"/>
          <w:rtl/>
          <w:lang w:eastAsia="en-US"/>
        </w:rPr>
        <w:t>.</w:t>
      </w:r>
      <w:proofErr w:type="spellEnd"/>
    </w:p>
    <w:p w:rsidR="00D378D0" w:rsidRDefault="00D378D0" w:rsidP="00D378D0">
      <w:pPr>
        <w:ind w:left="-18"/>
        <w:jc w:val="both"/>
        <w:outlineLvl w:val="0"/>
        <w:rPr>
          <w:rFonts w:cs="Simplified Arabic"/>
          <w:sz w:val="20"/>
          <w:szCs w:val="20"/>
          <w:rtl/>
          <w:lang w:eastAsia="en-US"/>
        </w:rPr>
      </w:pPr>
    </w:p>
    <w:p w:rsidR="009A172E" w:rsidRDefault="00D378D0" w:rsidP="005046FF">
      <w:pPr>
        <w:ind w:left="-18"/>
        <w:jc w:val="both"/>
        <w:outlineLvl w:val="0"/>
        <w:rPr>
          <w:rFonts w:cs="Simplified Arabic"/>
          <w:sz w:val="20"/>
          <w:szCs w:val="20"/>
          <w:rtl/>
          <w:lang w:eastAsia="en-US"/>
        </w:rPr>
      </w:pPr>
      <w:r>
        <w:rPr>
          <w:rFonts w:cs="Simplified Arabic" w:hint="cs"/>
          <w:sz w:val="20"/>
          <w:szCs w:val="20"/>
          <w:rtl/>
          <w:lang w:eastAsia="en-US"/>
        </w:rPr>
        <w:t>تعتمد البيانا</w:t>
      </w:r>
      <w:r>
        <w:rPr>
          <w:rFonts w:cs="Simplified Arabic" w:hint="eastAsia"/>
          <w:sz w:val="20"/>
          <w:szCs w:val="20"/>
          <w:rtl/>
          <w:lang w:eastAsia="en-US"/>
        </w:rPr>
        <w:t>ت</w:t>
      </w:r>
      <w:r>
        <w:rPr>
          <w:rFonts w:cs="Simplified Arabic" w:hint="cs"/>
          <w:sz w:val="20"/>
          <w:szCs w:val="20"/>
          <w:rtl/>
          <w:lang w:eastAsia="en-US"/>
        </w:rPr>
        <w:t xml:space="preserve"> الواردة في هذا التقرير على نتائج بعض المسوح التي ينفذها الجهاز اضافة الى السجلات الادارية للمؤسسات الحكومية وغير الحكومية.</w:t>
      </w:r>
      <w:r w:rsidR="005046FF">
        <w:rPr>
          <w:rFonts w:cs="Simplified Arabic" w:hint="cs"/>
          <w:sz w:val="20"/>
          <w:szCs w:val="20"/>
          <w:rtl/>
          <w:lang w:eastAsia="en-US"/>
        </w:rPr>
        <w:t xml:space="preserve">  </w:t>
      </w:r>
      <w:r w:rsidR="008F64CC">
        <w:rPr>
          <w:rFonts w:cs="Simplified Arabic" w:hint="cs"/>
          <w:sz w:val="20"/>
          <w:szCs w:val="20"/>
          <w:rtl/>
          <w:lang w:eastAsia="en-US"/>
        </w:rPr>
        <w:t>نأمل</w:t>
      </w:r>
      <w:r w:rsidR="009A172E">
        <w:rPr>
          <w:rFonts w:cs="Simplified Arabic" w:hint="cs"/>
          <w:sz w:val="20"/>
          <w:szCs w:val="20"/>
          <w:rtl/>
          <w:lang w:eastAsia="en-US"/>
        </w:rPr>
        <w:t xml:space="preserve"> أن يشكل هذا التقرير أداة </w:t>
      </w:r>
      <w:r w:rsidR="00CE2A6C">
        <w:rPr>
          <w:rFonts w:cs="Simplified Arabic" w:hint="cs"/>
          <w:sz w:val="20"/>
          <w:szCs w:val="20"/>
          <w:rtl/>
          <w:lang w:eastAsia="en-US"/>
        </w:rPr>
        <w:t xml:space="preserve">اضافية لتسهيل عمل </w:t>
      </w:r>
      <w:r w:rsidR="008F64CC">
        <w:rPr>
          <w:rFonts w:cs="Simplified Arabic" w:hint="cs"/>
          <w:sz w:val="20"/>
          <w:szCs w:val="20"/>
          <w:rtl/>
          <w:lang w:eastAsia="en-US"/>
        </w:rPr>
        <w:t>صانعي السياسات ومتخذي القرارات في مجال تمكين المراة والمساواة بين الجنسيين.</w:t>
      </w:r>
    </w:p>
    <w:p w:rsidR="008F64CC" w:rsidRDefault="008F64CC" w:rsidP="00D378D0">
      <w:pPr>
        <w:ind w:left="-18"/>
        <w:jc w:val="both"/>
        <w:outlineLvl w:val="0"/>
        <w:rPr>
          <w:rFonts w:cs="Simplified Arabic"/>
          <w:sz w:val="20"/>
          <w:szCs w:val="20"/>
          <w:rtl/>
          <w:lang w:eastAsia="en-US"/>
        </w:rPr>
      </w:pPr>
    </w:p>
    <w:p w:rsidR="008F64CC" w:rsidRDefault="008F64CC" w:rsidP="008F64CC">
      <w:pPr>
        <w:ind w:left="-18"/>
        <w:jc w:val="center"/>
        <w:outlineLvl w:val="0"/>
        <w:rPr>
          <w:rFonts w:cs="Simplified Arabic"/>
          <w:sz w:val="20"/>
          <w:szCs w:val="20"/>
          <w:rtl/>
          <w:lang w:eastAsia="en-US"/>
        </w:rPr>
      </w:pPr>
      <w:r>
        <w:rPr>
          <w:rFonts w:cs="Simplified Arabic" w:hint="cs"/>
          <w:sz w:val="20"/>
          <w:szCs w:val="20"/>
          <w:rtl/>
          <w:lang w:eastAsia="en-US"/>
        </w:rPr>
        <w:t xml:space="preserve">والله </w:t>
      </w:r>
      <w:proofErr w:type="spellStart"/>
      <w:r>
        <w:rPr>
          <w:rFonts w:cs="Simplified Arabic" w:hint="cs"/>
          <w:sz w:val="20"/>
          <w:szCs w:val="20"/>
          <w:rtl/>
          <w:lang w:eastAsia="en-US"/>
        </w:rPr>
        <w:t>الموفق،،،،</w:t>
      </w:r>
      <w:proofErr w:type="spellEnd"/>
    </w:p>
    <w:p w:rsidR="005046FF" w:rsidRDefault="005046FF" w:rsidP="008F64CC">
      <w:pPr>
        <w:ind w:left="-18"/>
        <w:jc w:val="center"/>
        <w:outlineLvl w:val="0"/>
        <w:rPr>
          <w:rFonts w:cs="Simplified Arabic"/>
          <w:sz w:val="20"/>
          <w:szCs w:val="20"/>
          <w:rtl/>
          <w:lang w:eastAsia="en-US"/>
        </w:rPr>
      </w:pPr>
    </w:p>
    <w:p w:rsidR="008F64CC" w:rsidRPr="008F64CC" w:rsidRDefault="008F64CC" w:rsidP="008F64CC">
      <w:pPr>
        <w:ind w:left="-18" w:right="142"/>
        <w:jc w:val="right"/>
        <w:outlineLvl w:val="0"/>
        <w:rPr>
          <w:rFonts w:cs="Simplified Arabic"/>
          <w:b/>
          <w:bCs/>
          <w:sz w:val="20"/>
          <w:szCs w:val="20"/>
          <w:rtl/>
          <w:lang w:eastAsia="en-US"/>
        </w:rPr>
      </w:pPr>
      <w:r w:rsidRPr="008F64CC">
        <w:rPr>
          <w:rFonts w:cs="Simplified Arabic" w:hint="cs"/>
          <w:b/>
          <w:bCs/>
          <w:sz w:val="20"/>
          <w:szCs w:val="20"/>
          <w:rtl/>
          <w:lang w:eastAsia="en-US"/>
        </w:rPr>
        <w:t>علا عوض</w:t>
      </w:r>
    </w:p>
    <w:p w:rsidR="008F64CC" w:rsidRPr="008F64CC" w:rsidRDefault="008F64CC" w:rsidP="008F64CC">
      <w:pPr>
        <w:ind w:left="-18"/>
        <w:jc w:val="right"/>
        <w:outlineLvl w:val="0"/>
        <w:rPr>
          <w:rFonts w:cs="Simplified Arabic"/>
          <w:b/>
          <w:bCs/>
          <w:sz w:val="20"/>
          <w:szCs w:val="20"/>
          <w:rtl/>
          <w:lang w:eastAsia="en-US"/>
        </w:rPr>
      </w:pPr>
      <w:r w:rsidRPr="008F64CC">
        <w:rPr>
          <w:rFonts w:cs="Simplified Arabic" w:hint="cs"/>
          <w:b/>
          <w:bCs/>
          <w:sz w:val="20"/>
          <w:szCs w:val="20"/>
          <w:rtl/>
          <w:lang w:eastAsia="en-US"/>
        </w:rPr>
        <w:t>رئيس الجهاز</w:t>
      </w:r>
    </w:p>
    <w:p w:rsidR="00BC7843" w:rsidRPr="00DD5F07" w:rsidRDefault="00BC7843">
      <w:pPr>
        <w:jc w:val="center"/>
        <w:outlineLvl w:val="0"/>
        <w:rPr>
          <w:rFonts w:cs="Simplified Arabic"/>
          <w:b/>
          <w:bCs/>
          <w:rtl/>
          <w:lang w:eastAsia="en-US"/>
        </w:rPr>
      </w:pPr>
    </w:p>
    <w:p w:rsidR="00BC7843" w:rsidRPr="00DD5F07" w:rsidRDefault="00BC7843">
      <w:pPr>
        <w:bidi w:val="0"/>
        <w:spacing w:after="200" w:line="276" w:lineRule="auto"/>
        <w:rPr>
          <w:rFonts w:cs="Simplified Arabic"/>
          <w:b/>
          <w:bCs/>
          <w:lang w:eastAsia="en-US"/>
        </w:rPr>
      </w:pPr>
      <w:r w:rsidRPr="00DD5F07">
        <w:rPr>
          <w:rFonts w:cs="Simplified Arabic"/>
          <w:b/>
          <w:bCs/>
          <w:rtl/>
          <w:lang w:eastAsia="en-US"/>
        </w:rPr>
        <w:lastRenderedPageBreak/>
        <w:br w:type="page"/>
      </w:r>
    </w:p>
    <w:p w:rsidR="003E450F" w:rsidRPr="00DD5F07" w:rsidRDefault="003E450F" w:rsidP="008F64CC">
      <w:pPr>
        <w:bidi w:val="0"/>
        <w:spacing w:after="200" w:line="276" w:lineRule="auto"/>
        <w:jc w:val="center"/>
        <w:rPr>
          <w:rFonts w:ascii="Arial" w:hAnsi="Arial" w:cs="Arial"/>
          <w:b/>
          <w:bCs/>
          <w:sz w:val="26"/>
          <w:szCs w:val="26"/>
          <w:rtl/>
          <w:lang w:eastAsia="en-US"/>
        </w:rPr>
      </w:pPr>
      <w:r w:rsidRPr="00DD5F07">
        <w:rPr>
          <w:rFonts w:cs="Simplified Arabic"/>
          <w:b/>
          <w:bCs/>
          <w:rtl/>
          <w:lang w:eastAsia="en-US"/>
        </w:rPr>
        <w:lastRenderedPageBreak/>
        <w:t>السكان</w:t>
      </w:r>
    </w:p>
    <w:p w:rsidR="003E450F" w:rsidRPr="00DD5F07" w:rsidRDefault="003E450F">
      <w:pPr>
        <w:pStyle w:val="Heading2"/>
        <w:spacing w:before="0" w:after="0"/>
        <w:rPr>
          <w:rFonts w:ascii="Arial" w:hAnsi="Arial" w:cs="Arial"/>
          <w:rtl/>
        </w:rPr>
      </w:pPr>
      <w:r w:rsidRPr="00DD5F07">
        <w:rPr>
          <w:rFonts w:ascii="Arial" w:hAnsi="Arial" w:cs="Arial"/>
        </w:rPr>
        <w:t>Population</w:t>
      </w:r>
    </w:p>
    <w:p w:rsidR="003E450F" w:rsidRPr="00DD5F07" w:rsidRDefault="003E450F">
      <w:pPr>
        <w:rPr>
          <w:sz w:val="16"/>
          <w:szCs w:val="16"/>
          <w:rtl/>
          <w:lang w:eastAsia="en-US"/>
        </w:rPr>
      </w:pPr>
    </w:p>
    <w:p w:rsidR="003E450F" w:rsidRPr="002F74C8" w:rsidRDefault="003E450F" w:rsidP="005E64F8">
      <w:pPr>
        <w:pStyle w:val="Heading3"/>
        <w:rPr>
          <w:rFonts w:ascii="Simplified Arabic" w:hAnsi="Simplified Arabic" w:cs="Simplified Arabic"/>
          <w:b/>
          <w:bCs/>
          <w:sz w:val="20"/>
          <w:szCs w:val="20"/>
          <w:rtl/>
        </w:rPr>
      </w:pPr>
      <w:r w:rsidRPr="002F74C8">
        <w:rPr>
          <w:rFonts w:ascii="Simplified Arabic" w:hAnsi="Simplified Arabic" w:cs="Simplified Arabic"/>
          <w:b/>
          <w:bCs/>
          <w:sz w:val="20"/>
          <w:szCs w:val="20"/>
          <w:rtl/>
        </w:rPr>
        <w:t xml:space="preserve">جدول </w:t>
      </w:r>
      <w:r w:rsidR="00FD2C23" w:rsidRPr="002F74C8">
        <w:rPr>
          <w:rFonts w:ascii="Simplified Arabic" w:hAnsi="Simplified Arabic" w:cs="Simplified Arabic"/>
          <w:b/>
          <w:bCs/>
          <w:sz w:val="20"/>
          <w:szCs w:val="20"/>
          <w:rtl/>
        </w:rPr>
        <w:t>(</w:t>
      </w:r>
      <w:r w:rsidRPr="002F74C8">
        <w:rPr>
          <w:rFonts w:ascii="Simplified Arabic" w:hAnsi="Simplified Arabic" w:cs="Simplified Arabic"/>
          <w:b/>
          <w:bCs/>
          <w:sz w:val="20"/>
          <w:szCs w:val="20"/>
          <w:rtl/>
        </w:rPr>
        <w:t>1</w:t>
      </w:r>
      <w:proofErr w:type="spellStart"/>
      <w:r w:rsidR="00FD2C23" w:rsidRPr="002F74C8">
        <w:rPr>
          <w:rFonts w:ascii="Simplified Arabic" w:hAnsi="Simplified Arabic" w:cs="Simplified Arabic"/>
          <w:b/>
          <w:bCs/>
          <w:sz w:val="20"/>
          <w:szCs w:val="20"/>
          <w:rtl/>
        </w:rPr>
        <w:t>)</w:t>
      </w:r>
      <w:r w:rsidRPr="002F74C8">
        <w:rPr>
          <w:rFonts w:ascii="Simplified Arabic" w:hAnsi="Simplified Arabic" w:cs="Simplified Arabic"/>
          <w:b/>
          <w:bCs/>
          <w:sz w:val="20"/>
          <w:szCs w:val="20"/>
          <w:rtl/>
        </w:rPr>
        <w:t>:</w:t>
      </w:r>
      <w:proofErr w:type="spellEnd"/>
      <w:r w:rsidRPr="002F74C8">
        <w:rPr>
          <w:rFonts w:ascii="Simplified Arabic" w:hAnsi="Simplified Arabic" w:cs="Simplified Arabic"/>
          <w:b/>
          <w:bCs/>
          <w:sz w:val="20"/>
          <w:szCs w:val="20"/>
          <w:rtl/>
        </w:rPr>
        <w:t xml:space="preserve"> نسبة الجنس</w:t>
      </w:r>
      <w:r w:rsidR="003F28D4" w:rsidRPr="002F74C8">
        <w:rPr>
          <w:rFonts w:ascii="Simplified Arabic" w:hAnsi="Simplified Arabic" w:cs="Simplified Arabic"/>
          <w:sz w:val="20"/>
          <w:szCs w:val="20"/>
          <w:rtl/>
        </w:rPr>
        <w:t xml:space="preserve"> </w:t>
      </w:r>
      <w:r w:rsidR="003F28D4" w:rsidRPr="002F74C8">
        <w:rPr>
          <w:rFonts w:ascii="Simplified Arabic" w:hAnsi="Simplified Arabic" w:cs="Simplified Arabic"/>
          <w:b/>
          <w:bCs/>
          <w:sz w:val="20"/>
          <w:szCs w:val="20"/>
          <w:rtl/>
        </w:rPr>
        <w:t xml:space="preserve">في </w:t>
      </w:r>
      <w:proofErr w:type="spellStart"/>
      <w:r w:rsidR="003F28D4" w:rsidRPr="002F74C8">
        <w:rPr>
          <w:rFonts w:ascii="Simplified Arabic" w:hAnsi="Simplified Arabic" w:cs="Simplified Arabic"/>
          <w:b/>
          <w:bCs/>
          <w:sz w:val="20"/>
          <w:szCs w:val="20"/>
          <w:rtl/>
        </w:rPr>
        <w:t>فلسطين</w:t>
      </w:r>
      <w:r w:rsidRPr="002F74C8">
        <w:rPr>
          <w:rFonts w:ascii="Simplified Arabic" w:hAnsi="Simplified Arabic" w:cs="Simplified Arabic"/>
          <w:b/>
          <w:bCs/>
          <w:sz w:val="20"/>
          <w:szCs w:val="20"/>
          <w:rtl/>
        </w:rPr>
        <w:t>،</w:t>
      </w:r>
      <w:proofErr w:type="spellEnd"/>
      <w:r w:rsidRPr="002F74C8">
        <w:rPr>
          <w:rFonts w:ascii="Simplified Arabic" w:hAnsi="Simplified Arabic" w:cs="Simplified Arabic"/>
          <w:b/>
          <w:bCs/>
          <w:sz w:val="20"/>
          <w:szCs w:val="20"/>
          <w:rtl/>
        </w:rPr>
        <w:t xml:space="preserve"> 2000-</w:t>
      </w:r>
      <w:r w:rsidR="005E64F8">
        <w:rPr>
          <w:rFonts w:ascii="Simplified Arabic" w:hAnsi="Simplified Arabic" w:cs="Simplified Arabic" w:hint="cs"/>
          <w:b/>
          <w:bCs/>
          <w:sz w:val="20"/>
          <w:szCs w:val="20"/>
          <w:rtl/>
        </w:rPr>
        <w:t>2016</w:t>
      </w:r>
    </w:p>
    <w:p w:rsidR="003E450F" w:rsidRPr="00DD5F07" w:rsidRDefault="003E450F" w:rsidP="005E64F8">
      <w:pPr>
        <w:pStyle w:val="Heading3"/>
        <w:bidi w:val="0"/>
        <w:rPr>
          <w:rFonts w:ascii="Arial" w:hAnsi="Arial" w:cs="Arial"/>
          <w:b/>
          <w:bCs/>
          <w:sz w:val="20"/>
          <w:szCs w:val="20"/>
        </w:rPr>
      </w:pPr>
      <w:r w:rsidRPr="00DD5F07">
        <w:rPr>
          <w:rFonts w:ascii="Arial" w:hAnsi="Arial" w:cs="Arial"/>
          <w:b/>
          <w:bCs/>
          <w:sz w:val="20"/>
          <w:szCs w:val="20"/>
        </w:rPr>
        <w:t xml:space="preserve">Table </w:t>
      </w:r>
      <w:r w:rsidR="00FD2C23" w:rsidRPr="00DD5F07">
        <w:rPr>
          <w:rFonts w:ascii="Arial" w:hAnsi="Arial" w:cs="Arial"/>
          <w:b/>
          <w:bCs/>
          <w:sz w:val="20"/>
          <w:szCs w:val="20"/>
        </w:rPr>
        <w:t>(</w:t>
      </w:r>
      <w:r w:rsidRPr="00DD5F07">
        <w:rPr>
          <w:rFonts w:ascii="Arial" w:hAnsi="Arial" w:cs="Arial"/>
          <w:b/>
          <w:bCs/>
          <w:sz w:val="20"/>
          <w:szCs w:val="20"/>
        </w:rPr>
        <w:t>1</w:t>
      </w:r>
      <w:r w:rsidR="00FD2C23" w:rsidRPr="00DD5F07">
        <w:rPr>
          <w:rFonts w:ascii="Arial" w:hAnsi="Arial" w:cs="Arial"/>
          <w:b/>
          <w:bCs/>
          <w:sz w:val="20"/>
          <w:szCs w:val="20"/>
        </w:rPr>
        <w:t>)</w:t>
      </w:r>
      <w:r w:rsidRPr="00DD5F07">
        <w:rPr>
          <w:rFonts w:ascii="Arial" w:hAnsi="Arial" w:cs="Arial"/>
          <w:b/>
          <w:bCs/>
          <w:sz w:val="20"/>
          <w:szCs w:val="20"/>
        </w:rPr>
        <w:t xml:space="preserve">: Sex </w:t>
      </w:r>
      <w:r w:rsidR="003C7A48" w:rsidRPr="00DD5F07">
        <w:rPr>
          <w:rFonts w:ascii="Arial" w:hAnsi="Arial" w:cs="Arial"/>
          <w:b/>
          <w:bCs/>
          <w:sz w:val="20"/>
          <w:szCs w:val="20"/>
        </w:rPr>
        <w:t>R</w:t>
      </w:r>
      <w:r w:rsidRPr="00DD5F07">
        <w:rPr>
          <w:rFonts w:ascii="Arial" w:hAnsi="Arial" w:cs="Arial"/>
          <w:b/>
          <w:bCs/>
          <w:sz w:val="20"/>
          <w:szCs w:val="20"/>
        </w:rPr>
        <w:t>atio</w:t>
      </w:r>
      <w:r w:rsidR="003F28D4" w:rsidRPr="00DD5F07">
        <w:rPr>
          <w:rFonts w:ascii="Arial" w:hAnsi="Arial" w:cs="Arial"/>
          <w:b/>
          <w:bCs/>
          <w:sz w:val="20"/>
          <w:szCs w:val="20"/>
        </w:rPr>
        <w:t xml:space="preserve"> </w:t>
      </w:r>
      <w:r w:rsidR="003C7A48" w:rsidRPr="00DD5F07">
        <w:rPr>
          <w:rFonts w:ascii="Arial" w:hAnsi="Arial" w:cs="Arial"/>
          <w:b/>
          <w:bCs/>
          <w:sz w:val="20"/>
          <w:szCs w:val="20"/>
        </w:rPr>
        <w:t>in</w:t>
      </w:r>
      <w:r w:rsidR="003F28D4" w:rsidRPr="00DD5F07">
        <w:rPr>
          <w:rFonts w:ascii="Arial" w:hAnsi="Arial" w:cs="Arial"/>
          <w:b/>
          <w:bCs/>
          <w:sz w:val="20"/>
          <w:szCs w:val="20"/>
        </w:rPr>
        <w:t xml:space="preserve"> Palestine</w:t>
      </w:r>
      <w:r w:rsidRPr="00DD5F07">
        <w:rPr>
          <w:rFonts w:ascii="Arial" w:hAnsi="Arial" w:cs="Arial"/>
          <w:b/>
          <w:bCs/>
          <w:sz w:val="20"/>
          <w:szCs w:val="20"/>
        </w:rPr>
        <w:t>, 2000-</w:t>
      </w:r>
      <w:r w:rsidR="005E64F8">
        <w:rPr>
          <w:rFonts w:ascii="Arial" w:hAnsi="Arial" w:cs="Arial"/>
          <w:b/>
          <w:bCs/>
          <w:sz w:val="20"/>
          <w:szCs w:val="20"/>
        </w:rPr>
        <w:t>2016</w:t>
      </w:r>
    </w:p>
    <w:p w:rsidR="003E450F" w:rsidRPr="00DD5F07" w:rsidRDefault="003E450F">
      <w:pPr>
        <w:bidi w:val="0"/>
        <w:jc w:val="center"/>
        <w:rPr>
          <w:rFonts w:ascii="Arial" w:hAnsi="Arial" w:cs="Arial"/>
          <w:b/>
          <w:bCs/>
          <w:sz w:val="20"/>
          <w:szCs w:val="20"/>
          <w:lang w:eastAsia="en-US"/>
        </w:rPr>
      </w:pPr>
    </w:p>
    <w:tbl>
      <w:tblPr>
        <w:bidiVisual/>
        <w:tblW w:w="4561" w:type="pct"/>
        <w:jc w:val="center"/>
        <w:tblBorders>
          <w:top w:val="single" w:sz="4" w:space="0" w:color="auto"/>
          <w:left w:val="single" w:sz="4" w:space="0" w:color="auto"/>
          <w:bottom w:val="single" w:sz="4" w:space="0" w:color="auto"/>
          <w:right w:val="single" w:sz="4" w:space="0" w:color="auto"/>
        </w:tblBorders>
        <w:tblLook w:val="0000"/>
      </w:tblPr>
      <w:tblGrid>
        <w:gridCol w:w="1241"/>
        <w:gridCol w:w="1504"/>
        <w:gridCol w:w="1470"/>
        <w:gridCol w:w="1567"/>
      </w:tblGrid>
      <w:tr w:rsidR="003E450F" w:rsidRPr="00DD5F07" w:rsidTr="00075857">
        <w:trPr>
          <w:trHeight w:val="582"/>
          <w:jc w:val="center"/>
        </w:trPr>
        <w:tc>
          <w:tcPr>
            <w:tcW w:w="1241" w:type="dxa"/>
            <w:tcBorders>
              <w:top w:val="single" w:sz="4" w:space="0" w:color="auto"/>
              <w:bottom w:val="single" w:sz="4" w:space="0" w:color="auto"/>
              <w:right w:val="single" w:sz="4" w:space="0" w:color="auto"/>
            </w:tcBorders>
            <w:vAlign w:val="center"/>
          </w:tcPr>
          <w:p w:rsidR="003E450F" w:rsidRPr="00DD5F07" w:rsidRDefault="003E450F">
            <w:pPr>
              <w:jc w:val="center"/>
              <w:rPr>
                <w:b/>
                <w:bCs/>
                <w:sz w:val="18"/>
                <w:szCs w:val="18"/>
                <w:rtl/>
                <w:lang w:eastAsia="en-US"/>
              </w:rPr>
            </w:pPr>
            <w:r w:rsidRPr="00DD5F07">
              <w:rPr>
                <w:rFonts w:cs="Simplified Arabic"/>
                <w:b/>
                <w:bCs/>
                <w:sz w:val="18"/>
                <w:szCs w:val="18"/>
                <w:rtl/>
              </w:rPr>
              <w:t>السنة</w:t>
            </w:r>
          </w:p>
          <w:p w:rsidR="003E450F" w:rsidRPr="00DD5F07" w:rsidRDefault="003E450F">
            <w:pPr>
              <w:jc w:val="center"/>
              <w:rPr>
                <w:sz w:val="18"/>
                <w:szCs w:val="18"/>
                <w:rtl/>
              </w:rPr>
            </w:pPr>
            <w:r w:rsidRPr="00DD5F07">
              <w:rPr>
                <w:rFonts w:ascii="Arial" w:hAnsi="Arial" w:cs="Arial"/>
                <w:b/>
                <w:bCs/>
                <w:sz w:val="18"/>
                <w:szCs w:val="18"/>
                <w:lang w:eastAsia="en-US"/>
              </w:rPr>
              <w:t>Year</w:t>
            </w:r>
          </w:p>
        </w:tc>
        <w:tc>
          <w:tcPr>
            <w:tcW w:w="1504" w:type="dxa"/>
            <w:tcBorders>
              <w:top w:val="single" w:sz="4" w:space="0" w:color="auto"/>
              <w:left w:val="single" w:sz="4" w:space="0" w:color="auto"/>
              <w:bottom w:val="single" w:sz="4" w:space="0" w:color="auto"/>
              <w:right w:val="single" w:sz="4" w:space="0" w:color="auto"/>
            </w:tcBorders>
            <w:vAlign w:val="center"/>
          </w:tcPr>
          <w:p w:rsidR="003E450F" w:rsidRPr="00DD5F07" w:rsidRDefault="003E450F">
            <w:pPr>
              <w:pStyle w:val="Heading2"/>
              <w:rPr>
                <w:rFonts w:cs="Simplified Arabic"/>
                <w:sz w:val="18"/>
                <w:szCs w:val="18"/>
                <w:rtl/>
              </w:rPr>
            </w:pPr>
            <w:r w:rsidRPr="00DD5F07">
              <w:rPr>
                <w:rFonts w:cs="Simplified Arabic"/>
                <w:sz w:val="18"/>
                <w:szCs w:val="18"/>
                <w:rtl/>
              </w:rPr>
              <w:t>ذكور</w:t>
            </w:r>
          </w:p>
          <w:p w:rsidR="003E450F" w:rsidRPr="00DD5F07" w:rsidRDefault="000A655C">
            <w:pPr>
              <w:jc w:val="center"/>
              <w:rPr>
                <w:b/>
                <w:bCs/>
                <w:sz w:val="18"/>
                <w:szCs w:val="18"/>
                <w:rtl/>
                <w:lang w:eastAsia="en-US"/>
              </w:rPr>
            </w:pPr>
            <w:r w:rsidRPr="00DD5F07">
              <w:rPr>
                <w:rFonts w:ascii="Arial" w:hAnsi="Arial" w:cs="Arial"/>
                <w:b/>
                <w:bCs/>
                <w:sz w:val="18"/>
                <w:szCs w:val="18"/>
                <w:lang w:eastAsia="en-US"/>
              </w:rPr>
              <w:t>M</w:t>
            </w:r>
            <w:r w:rsidR="003E450F" w:rsidRPr="00DD5F07">
              <w:rPr>
                <w:rFonts w:ascii="Arial" w:hAnsi="Arial" w:cs="Arial"/>
                <w:b/>
                <w:bCs/>
                <w:sz w:val="18"/>
                <w:szCs w:val="18"/>
                <w:lang w:eastAsia="en-US"/>
              </w:rPr>
              <w:t>ales</w:t>
            </w:r>
          </w:p>
        </w:tc>
        <w:tc>
          <w:tcPr>
            <w:tcW w:w="1470" w:type="dxa"/>
            <w:tcBorders>
              <w:top w:val="single" w:sz="4" w:space="0" w:color="auto"/>
              <w:left w:val="single" w:sz="4" w:space="0" w:color="auto"/>
              <w:bottom w:val="single" w:sz="4" w:space="0" w:color="auto"/>
              <w:right w:val="single" w:sz="4" w:space="0" w:color="auto"/>
            </w:tcBorders>
            <w:vAlign w:val="center"/>
          </w:tcPr>
          <w:p w:rsidR="003E450F" w:rsidRPr="00DD5F07" w:rsidRDefault="003E450F">
            <w:pPr>
              <w:pStyle w:val="Heading2"/>
              <w:rPr>
                <w:rFonts w:cs="Simplified Arabic"/>
                <w:sz w:val="18"/>
                <w:szCs w:val="18"/>
                <w:rtl/>
              </w:rPr>
            </w:pPr>
            <w:r w:rsidRPr="00DD5F07">
              <w:rPr>
                <w:rFonts w:cs="Simplified Arabic"/>
                <w:sz w:val="18"/>
                <w:szCs w:val="18"/>
                <w:rtl/>
              </w:rPr>
              <w:t>إناث</w:t>
            </w:r>
          </w:p>
          <w:p w:rsidR="003E450F" w:rsidRPr="00DD5F07" w:rsidRDefault="000A655C">
            <w:pPr>
              <w:jc w:val="center"/>
              <w:rPr>
                <w:b/>
                <w:bCs/>
                <w:sz w:val="18"/>
                <w:szCs w:val="18"/>
                <w:rtl/>
                <w:lang w:eastAsia="en-US"/>
              </w:rPr>
            </w:pPr>
            <w:r w:rsidRPr="00DD5F07">
              <w:rPr>
                <w:rFonts w:ascii="Arial" w:hAnsi="Arial" w:cs="Arial"/>
                <w:b/>
                <w:bCs/>
                <w:sz w:val="18"/>
                <w:szCs w:val="18"/>
                <w:lang w:eastAsia="en-US"/>
              </w:rPr>
              <w:t>F</w:t>
            </w:r>
            <w:r w:rsidR="003E450F" w:rsidRPr="00DD5F07">
              <w:rPr>
                <w:rFonts w:ascii="Arial" w:hAnsi="Arial" w:cs="Arial"/>
                <w:b/>
                <w:bCs/>
                <w:sz w:val="18"/>
                <w:szCs w:val="18"/>
                <w:lang w:eastAsia="en-US"/>
              </w:rPr>
              <w:t>emales</w:t>
            </w:r>
          </w:p>
        </w:tc>
        <w:tc>
          <w:tcPr>
            <w:tcW w:w="1567" w:type="dxa"/>
            <w:tcBorders>
              <w:top w:val="single" w:sz="4" w:space="0" w:color="auto"/>
              <w:left w:val="single" w:sz="4" w:space="0" w:color="auto"/>
              <w:bottom w:val="single" w:sz="4" w:space="0" w:color="auto"/>
            </w:tcBorders>
            <w:vAlign w:val="center"/>
          </w:tcPr>
          <w:p w:rsidR="003E450F" w:rsidRPr="00DD5F07" w:rsidRDefault="003E450F">
            <w:pPr>
              <w:pStyle w:val="Heading2"/>
              <w:rPr>
                <w:rFonts w:cs="Simplified Arabic"/>
                <w:sz w:val="18"/>
                <w:szCs w:val="18"/>
                <w:rtl/>
              </w:rPr>
            </w:pPr>
            <w:r w:rsidRPr="00DD5F07">
              <w:rPr>
                <w:rFonts w:cs="Simplified Arabic"/>
                <w:sz w:val="18"/>
                <w:szCs w:val="18"/>
                <w:rtl/>
              </w:rPr>
              <w:t>نسبة الجنس</w:t>
            </w:r>
          </w:p>
          <w:p w:rsidR="003E450F" w:rsidRPr="00DD5F07" w:rsidRDefault="005F41D3">
            <w:pPr>
              <w:pStyle w:val="Heading2"/>
              <w:rPr>
                <w:sz w:val="18"/>
                <w:szCs w:val="18"/>
                <w:rtl/>
                <w:lang w:bidi="ar-JO"/>
              </w:rPr>
            </w:pPr>
            <w:r w:rsidRPr="00DD5F07">
              <w:rPr>
                <w:rFonts w:ascii="Arial" w:hAnsi="Arial" w:cs="Arial"/>
                <w:sz w:val="18"/>
                <w:szCs w:val="18"/>
              </w:rPr>
              <w:t>Sex ratio</w:t>
            </w:r>
          </w:p>
        </w:tc>
      </w:tr>
      <w:tr w:rsidR="003E450F" w:rsidRPr="00DD5F07" w:rsidTr="00075857">
        <w:trPr>
          <w:trHeight w:val="284"/>
          <w:jc w:val="center"/>
        </w:trPr>
        <w:tc>
          <w:tcPr>
            <w:tcW w:w="1241" w:type="dxa"/>
            <w:tcBorders>
              <w:top w:val="single" w:sz="4" w:space="0" w:color="auto"/>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2000</w:t>
            </w:r>
          </w:p>
        </w:tc>
        <w:tc>
          <w:tcPr>
            <w:tcW w:w="1504" w:type="dxa"/>
            <w:tcBorders>
              <w:top w:val="single" w:sz="4" w:space="0" w:color="auto"/>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Pr>
            </w:pPr>
            <w:r w:rsidRPr="00DD5F07">
              <w:rPr>
                <w:rFonts w:ascii="Arial" w:hAnsi="Arial" w:cs="Arial"/>
                <w:b w:val="0"/>
                <w:bCs w:val="0"/>
                <w:sz w:val="18"/>
                <w:szCs w:val="18"/>
              </w:rPr>
              <w:t>50.6</w:t>
            </w:r>
          </w:p>
        </w:tc>
        <w:tc>
          <w:tcPr>
            <w:tcW w:w="1470" w:type="dxa"/>
            <w:tcBorders>
              <w:top w:val="single" w:sz="4" w:space="0" w:color="auto"/>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single" w:sz="4" w:space="0" w:color="auto"/>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Pr>
              <w:t>102.2</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2001</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102.3</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2002</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102.4</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2003</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102.5</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2004</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102.6</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2005</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50.7</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49.3</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102.7</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2006</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Pr>
            </w:pPr>
            <w:r w:rsidRPr="00DD5F07">
              <w:rPr>
                <w:rFonts w:ascii="Arial" w:hAnsi="Arial" w:cs="Arial"/>
                <w:b w:val="0"/>
                <w:bCs w:val="0"/>
                <w:sz w:val="18"/>
                <w:szCs w:val="18"/>
              </w:rPr>
              <w:t>50.7</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49.3</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102.7</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2007</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2008</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2009</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Pr>
              <w:t>2010</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624DC4" w:rsidRPr="00DD5F07" w:rsidTr="00075857">
        <w:trPr>
          <w:trHeight w:val="284"/>
          <w:jc w:val="center"/>
        </w:trPr>
        <w:tc>
          <w:tcPr>
            <w:tcW w:w="1241" w:type="dxa"/>
            <w:tcBorders>
              <w:top w:val="nil"/>
              <w:bottom w:val="nil"/>
              <w:right w:val="single" w:sz="4" w:space="0" w:color="auto"/>
            </w:tcBorders>
            <w:vAlign w:val="center"/>
          </w:tcPr>
          <w:p w:rsidR="00624DC4" w:rsidRPr="00DD5F07" w:rsidRDefault="00624DC4" w:rsidP="008C55C4">
            <w:pPr>
              <w:pStyle w:val="Heading2"/>
              <w:ind w:left="233"/>
              <w:jc w:val="left"/>
              <w:rPr>
                <w:rFonts w:ascii="Arial" w:hAnsi="Arial" w:cs="Arial"/>
                <w:b w:val="0"/>
                <w:bCs w:val="0"/>
                <w:sz w:val="18"/>
                <w:szCs w:val="18"/>
              </w:rPr>
            </w:pPr>
            <w:r w:rsidRPr="00DD5F07">
              <w:rPr>
                <w:rFonts w:ascii="Arial" w:hAnsi="Arial" w:cs="Arial"/>
                <w:b w:val="0"/>
                <w:bCs w:val="0"/>
                <w:sz w:val="18"/>
                <w:szCs w:val="18"/>
                <w:rtl/>
              </w:rPr>
              <w:t>2011</w:t>
            </w:r>
          </w:p>
        </w:tc>
        <w:tc>
          <w:tcPr>
            <w:tcW w:w="1504" w:type="dxa"/>
            <w:tcBorders>
              <w:top w:val="nil"/>
              <w:left w:val="nil"/>
              <w:bottom w:val="nil"/>
              <w:right w:val="nil"/>
            </w:tcBorders>
            <w:vAlign w:val="center"/>
          </w:tcPr>
          <w:p w:rsidR="00624DC4" w:rsidRPr="00DD5F07" w:rsidRDefault="00624DC4"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624DC4" w:rsidRPr="00DD5F07" w:rsidRDefault="00624DC4"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624DC4" w:rsidRPr="00DD5F07" w:rsidRDefault="00624DC4"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103.2</w:t>
            </w:r>
          </w:p>
        </w:tc>
      </w:tr>
      <w:tr w:rsidR="00967C7E" w:rsidRPr="00DD5F07" w:rsidTr="00075857">
        <w:trPr>
          <w:trHeight w:val="284"/>
          <w:jc w:val="center"/>
        </w:trPr>
        <w:tc>
          <w:tcPr>
            <w:tcW w:w="1241" w:type="dxa"/>
            <w:tcBorders>
              <w:top w:val="nil"/>
              <w:bottom w:val="nil"/>
              <w:right w:val="single" w:sz="4" w:space="0" w:color="auto"/>
            </w:tcBorders>
            <w:vAlign w:val="center"/>
          </w:tcPr>
          <w:p w:rsidR="00967C7E" w:rsidRPr="00DD5F07" w:rsidRDefault="00967C7E" w:rsidP="008C55C4">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2012</w:t>
            </w:r>
          </w:p>
        </w:tc>
        <w:tc>
          <w:tcPr>
            <w:tcW w:w="1504" w:type="dxa"/>
            <w:tcBorders>
              <w:top w:val="nil"/>
              <w:left w:val="nil"/>
              <w:bottom w:val="nil"/>
              <w:right w:val="nil"/>
            </w:tcBorders>
            <w:vAlign w:val="center"/>
          </w:tcPr>
          <w:p w:rsidR="00967C7E" w:rsidRPr="00DD5F07" w:rsidRDefault="002F71C0"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967C7E" w:rsidRPr="00DD5F07" w:rsidRDefault="002F71C0"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967C7E" w:rsidRPr="00DD5F07" w:rsidRDefault="002F71C0" w:rsidP="003D5980">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103.2</w:t>
            </w:r>
          </w:p>
        </w:tc>
      </w:tr>
      <w:tr w:rsidR="00C864D6" w:rsidRPr="00DD5F07" w:rsidTr="00075857">
        <w:trPr>
          <w:trHeight w:val="284"/>
          <w:jc w:val="center"/>
        </w:trPr>
        <w:tc>
          <w:tcPr>
            <w:tcW w:w="1241" w:type="dxa"/>
            <w:tcBorders>
              <w:top w:val="nil"/>
              <w:bottom w:val="nil"/>
              <w:right w:val="single" w:sz="4" w:space="0" w:color="auto"/>
            </w:tcBorders>
            <w:vAlign w:val="center"/>
          </w:tcPr>
          <w:p w:rsidR="00C864D6" w:rsidRPr="00DD5F07" w:rsidRDefault="00C864D6" w:rsidP="008C55C4">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2013</w:t>
            </w:r>
          </w:p>
        </w:tc>
        <w:tc>
          <w:tcPr>
            <w:tcW w:w="1504" w:type="dxa"/>
            <w:tcBorders>
              <w:top w:val="nil"/>
              <w:left w:val="nil"/>
              <w:bottom w:val="nil"/>
              <w:right w:val="nil"/>
            </w:tcBorders>
            <w:vAlign w:val="center"/>
          </w:tcPr>
          <w:p w:rsidR="00C864D6" w:rsidRPr="00DD5F07" w:rsidRDefault="00C864D6"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C864D6" w:rsidRPr="00DD5F07" w:rsidRDefault="00C864D6"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C864D6" w:rsidRPr="00DD5F07" w:rsidRDefault="00C864D6" w:rsidP="003D5980">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103.2</w:t>
            </w:r>
          </w:p>
        </w:tc>
      </w:tr>
      <w:tr w:rsidR="00075857" w:rsidRPr="00DD5F07" w:rsidTr="00677F58">
        <w:trPr>
          <w:trHeight w:val="284"/>
          <w:jc w:val="center"/>
        </w:trPr>
        <w:tc>
          <w:tcPr>
            <w:tcW w:w="1241" w:type="dxa"/>
            <w:tcBorders>
              <w:top w:val="nil"/>
              <w:bottom w:val="nil"/>
              <w:right w:val="single" w:sz="4" w:space="0" w:color="auto"/>
            </w:tcBorders>
            <w:vAlign w:val="center"/>
          </w:tcPr>
          <w:p w:rsidR="00075857" w:rsidRPr="00DD5F07" w:rsidRDefault="00075857" w:rsidP="00FD0A42">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2014</w:t>
            </w:r>
          </w:p>
        </w:tc>
        <w:tc>
          <w:tcPr>
            <w:tcW w:w="1504" w:type="dxa"/>
            <w:tcBorders>
              <w:top w:val="nil"/>
              <w:left w:val="nil"/>
              <w:bottom w:val="nil"/>
              <w:right w:val="nil"/>
            </w:tcBorders>
            <w:vAlign w:val="center"/>
          </w:tcPr>
          <w:p w:rsidR="00075857" w:rsidRPr="00DD5F07" w:rsidRDefault="00075857"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075857" w:rsidRPr="00DD5F07" w:rsidRDefault="00075857"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075857" w:rsidRPr="00DD5F07" w:rsidRDefault="00075857" w:rsidP="001917DC">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w:t>
            </w:r>
            <w:r w:rsidR="001917DC" w:rsidRPr="00DD5F07">
              <w:rPr>
                <w:rFonts w:ascii="Arial" w:hAnsi="Arial" w:cs="Arial" w:hint="cs"/>
                <w:b w:val="0"/>
                <w:bCs w:val="0"/>
                <w:sz w:val="18"/>
                <w:szCs w:val="18"/>
                <w:rtl/>
              </w:rPr>
              <w:t>3</w:t>
            </w:r>
          </w:p>
        </w:tc>
      </w:tr>
      <w:tr w:rsidR="00677F58" w:rsidRPr="00DD5F07" w:rsidTr="005E64F8">
        <w:trPr>
          <w:trHeight w:val="284"/>
          <w:jc w:val="center"/>
        </w:trPr>
        <w:tc>
          <w:tcPr>
            <w:tcW w:w="1241" w:type="dxa"/>
            <w:tcBorders>
              <w:top w:val="nil"/>
              <w:bottom w:val="nil"/>
              <w:right w:val="single" w:sz="4" w:space="0" w:color="auto"/>
            </w:tcBorders>
            <w:vAlign w:val="center"/>
          </w:tcPr>
          <w:p w:rsidR="00677F58" w:rsidRPr="00DD5F07" w:rsidRDefault="00677F58" w:rsidP="00FD0A42">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2015</w:t>
            </w:r>
          </w:p>
        </w:tc>
        <w:tc>
          <w:tcPr>
            <w:tcW w:w="1504" w:type="dxa"/>
            <w:tcBorders>
              <w:top w:val="nil"/>
              <w:left w:val="nil"/>
              <w:bottom w:val="nil"/>
              <w:right w:val="nil"/>
            </w:tcBorders>
            <w:vAlign w:val="center"/>
          </w:tcPr>
          <w:p w:rsidR="00677F58" w:rsidRPr="00DD5F07" w:rsidRDefault="00677F58"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677F58" w:rsidRPr="00DD5F07" w:rsidRDefault="00677F58"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677F58" w:rsidRPr="00DD5F07" w:rsidRDefault="00677F58" w:rsidP="001917DC">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103.3</w:t>
            </w:r>
          </w:p>
        </w:tc>
      </w:tr>
      <w:tr w:rsidR="005E64F8" w:rsidRPr="00DD5F07" w:rsidTr="00075857">
        <w:trPr>
          <w:trHeight w:val="284"/>
          <w:jc w:val="center"/>
        </w:trPr>
        <w:tc>
          <w:tcPr>
            <w:tcW w:w="1241" w:type="dxa"/>
            <w:tcBorders>
              <w:top w:val="nil"/>
              <w:bottom w:val="single" w:sz="4" w:space="0" w:color="auto"/>
              <w:right w:val="single" w:sz="4" w:space="0" w:color="auto"/>
            </w:tcBorders>
            <w:vAlign w:val="center"/>
          </w:tcPr>
          <w:p w:rsidR="005E64F8" w:rsidRPr="001626F6" w:rsidRDefault="005E64F8" w:rsidP="00FD0A42">
            <w:pPr>
              <w:pStyle w:val="Heading2"/>
              <w:ind w:left="233"/>
              <w:jc w:val="left"/>
              <w:rPr>
                <w:rFonts w:ascii="Arial" w:hAnsi="Arial" w:cs="Arial"/>
                <w:b w:val="0"/>
                <w:bCs w:val="0"/>
                <w:sz w:val="18"/>
                <w:szCs w:val="18"/>
                <w:rtl/>
              </w:rPr>
            </w:pPr>
            <w:r w:rsidRPr="001626F6">
              <w:rPr>
                <w:rFonts w:ascii="Arial" w:hAnsi="Arial" w:cs="Arial" w:hint="cs"/>
                <w:b w:val="0"/>
                <w:bCs w:val="0"/>
                <w:sz w:val="18"/>
                <w:szCs w:val="18"/>
                <w:rtl/>
              </w:rPr>
              <w:t>2016</w:t>
            </w:r>
          </w:p>
        </w:tc>
        <w:tc>
          <w:tcPr>
            <w:tcW w:w="1504" w:type="dxa"/>
            <w:tcBorders>
              <w:top w:val="nil"/>
              <w:left w:val="nil"/>
              <w:bottom w:val="single" w:sz="4" w:space="0" w:color="auto"/>
              <w:right w:val="nil"/>
            </w:tcBorders>
            <w:vAlign w:val="center"/>
          </w:tcPr>
          <w:p w:rsidR="005E64F8" w:rsidRPr="001626F6" w:rsidRDefault="005E64F8" w:rsidP="00857BDF">
            <w:pPr>
              <w:pStyle w:val="Heading2"/>
              <w:ind w:left="468"/>
              <w:jc w:val="left"/>
              <w:rPr>
                <w:rFonts w:ascii="Arial" w:hAnsi="Arial" w:cs="Arial"/>
                <w:b w:val="0"/>
                <w:bCs w:val="0"/>
                <w:sz w:val="18"/>
                <w:szCs w:val="18"/>
                <w:rtl/>
              </w:rPr>
            </w:pPr>
            <w:r w:rsidRPr="001626F6">
              <w:rPr>
                <w:rFonts w:ascii="Arial" w:hAnsi="Arial" w:cs="Arial" w:hint="cs"/>
                <w:b w:val="0"/>
                <w:bCs w:val="0"/>
                <w:sz w:val="18"/>
                <w:szCs w:val="18"/>
                <w:rtl/>
              </w:rPr>
              <w:t>50.</w:t>
            </w:r>
            <w:r w:rsidR="00857BDF" w:rsidRPr="001626F6">
              <w:rPr>
                <w:rFonts w:ascii="Arial" w:hAnsi="Arial" w:cs="Arial" w:hint="cs"/>
                <w:b w:val="0"/>
                <w:bCs w:val="0"/>
                <w:sz w:val="18"/>
                <w:szCs w:val="18"/>
                <w:rtl/>
              </w:rPr>
              <w:t>8</w:t>
            </w:r>
          </w:p>
        </w:tc>
        <w:tc>
          <w:tcPr>
            <w:tcW w:w="1470" w:type="dxa"/>
            <w:tcBorders>
              <w:top w:val="nil"/>
              <w:left w:val="nil"/>
              <w:bottom w:val="single" w:sz="4" w:space="0" w:color="auto"/>
              <w:right w:val="nil"/>
            </w:tcBorders>
            <w:vAlign w:val="center"/>
          </w:tcPr>
          <w:p w:rsidR="005E64F8" w:rsidRPr="001626F6" w:rsidRDefault="005E64F8" w:rsidP="00857BDF">
            <w:pPr>
              <w:pStyle w:val="Heading2"/>
              <w:ind w:left="468"/>
              <w:jc w:val="left"/>
              <w:rPr>
                <w:rFonts w:ascii="Arial" w:hAnsi="Arial" w:cs="Arial"/>
                <w:b w:val="0"/>
                <w:bCs w:val="0"/>
                <w:sz w:val="18"/>
                <w:szCs w:val="18"/>
                <w:rtl/>
              </w:rPr>
            </w:pPr>
            <w:r w:rsidRPr="001626F6">
              <w:rPr>
                <w:rFonts w:ascii="Arial" w:hAnsi="Arial" w:cs="Arial" w:hint="cs"/>
                <w:b w:val="0"/>
                <w:bCs w:val="0"/>
                <w:sz w:val="18"/>
                <w:szCs w:val="18"/>
                <w:rtl/>
              </w:rPr>
              <w:t>49.</w:t>
            </w:r>
            <w:r w:rsidR="00857BDF" w:rsidRPr="001626F6">
              <w:rPr>
                <w:rFonts w:ascii="Arial" w:hAnsi="Arial" w:cs="Arial" w:hint="cs"/>
                <w:b w:val="0"/>
                <w:bCs w:val="0"/>
                <w:sz w:val="18"/>
                <w:szCs w:val="18"/>
                <w:rtl/>
              </w:rPr>
              <w:t>2</w:t>
            </w:r>
          </w:p>
        </w:tc>
        <w:tc>
          <w:tcPr>
            <w:tcW w:w="1567" w:type="dxa"/>
            <w:tcBorders>
              <w:top w:val="nil"/>
              <w:left w:val="nil"/>
              <w:bottom w:val="single" w:sz="4" w:space="0" w:color="auto"/>
            </w:tcBorders>
            <w:vAlign w:val="center"/>
          </w:tcPr>
          <w:p w:rsidR="005E64F8" w:rsidRPr="001626F6" w:rsidRDefault="005E64F8" w:rsidP="005E64F8">
            <w:pPr>
              <w:pStyle w:val="Heading2"/>
              <w:ind w:left="354"/>
              <w:jc w:val="left"/>
              <w:rPr>
                <w:rFonts w:ascii="Arial" w:hAnsi="Arial" w:cs="Arial"/>
                <w:b w:val="0"/>
                <w:bCs w:val="0"/>
                <w:sz w:val="18"/>
                <w:szCs w:val="18"/>
                <w:rtl/>
              </w:rPr>
            </w:pPr>
            <w:r w:rsidRPr="001626F6">
              <w:rPr>
                <w:rFonts w:ascii="Arial" w:hAnsi="Arial" w:cs="Arial" w:hint="cs"/>
                <w:b w:val="0"/>
                <w:bCs w:val="0"/>
                <w:sz w:val="18"/>
                <w:szCs w:val="18"/>
                <w:rtl/>
              </w:rPr>
              <w:t>103.3</w:t>
            </w:r>
          </w:p>
        </w:tc>
      </w:tr>
    </w:tbl>
    <w:p w:rsidR="003E450F" w:rsidRPr="00DD5F07" w:rsidRDefault="003E450F">
      <w:pPr>
        <w:jc w:val="both"/>
        <w:rPr>
          <w:rFonts w:cs="Simplified Arabic"/>
          <w:kern w:val="32"/>
          <w:sz w:val="20"/>
          <w:szCs w:val="20"/>
          <w:rtl/>
        </w:rPr>
      </w:pPr>
    </w:p>
    <w:p w:rsidR="003E450F" w:rsidRDefault="008F64CC" w:rsidP="008F64CC">
      <w:pPr>
        <w:ind w:left="169" w:right="142"/>
        <w:jc w:val="both"/>
        <w:rPr>
          <w:rFonts w:cs="Simplified Arabic"/>
          <w:sz w:val="20"/>
          <w:szCs w:val="20"/>
          <w:rtl/>
        </w:rPr>
      </w:pPr>
      <w:r>
        <w:rPr>
          <w:rFonts w:cs="Simplified Arabic" w:hint="cs"/>
          <w:sz w:val="20"/>
          <w:szCs w:val="20"/>
          <w:rtl/>
        </w:rPr>
        <w:t>حوالي مائة وثلاثة</w:t>
      </w:r>
      <w:r w:rsidR="0072623E">
        <w:rPr>
          <w:rFonts w:cs="Simplified Arabic" w:hint="cs"/>
          <w:sz w:val="20"/>
          <w:szCs w:val="20"/>
          <w:rtl/>
        </w:rPr>
        <w:t xml:space="preserve"> ذكر</w:t>
      </w:r>
      <w:r>
        <w:rPr>
          <w:rFonts w:cs="Simplified Arabic" w:hint="cs"/>
          <w:sz w:val="20"/>
          <w:szCs w:val="20"/>
          <w:rtl/>
        </w:rPr>
        <w:t xml:space="preserve"> لكل مائة أنثى في المجتمع الفلسطيني وبثبات نسبي في السنوات العشرة الاخيرة.</w:t>
      </w:r>
    </w:p>
    <w:p w:rsidR="008F64CC" w:rsidRDefault="008F64CC" w:rsidP="008F64CC">
      <w:pPr>
        <w:ind w:left="169" w:right="142"/>
        <w:jc w:val="both"/>
        <w:rPr>
          <w:rFonts w:cs="Simplified Arabic"/>
          <w:sz w:val="20"/>
          <w:szCs w:val="20"/>
          <w:rtl/>
        </w:rPr>
      </w:pPr>
    </w:p>
    <w:p w:rsidR="008F64CC" w:rsidRPr="008F64CC" w:rsidRDefault="008F64CC" w:rsidP="008F64CC">
      <w:pPr>
        <w:bidi w:val="0"/>
        <w:ind w:left="142" w:right="169"/>
        <w:jc w:val="both"/>
        <w:rPr>
          <w:rFonts w:cs="Simplified Arabic"/>
          <w:sz w:val="20"/>
          <w:szCs w:val="20"/>
          <w:lang w:val="en-IE"/>
        </w:rPr>
      </w:pPr>
      <w:r>
        <w:rPr>
          <w:rFonts w:cs="Simplified Arabic"/>
          <w:sz w:val="20"/>
          <w:szCs w:val="20"/>
          <w:lang w:val="en-IE"/>
        </w:rPr>
        <w:t>About hund</w:t>
      </w:r>
      <w:r w:rsidR="00354C38">
        <w:rPr>
          <w:rFonts w:cs="Simplified Arabic"/>
          <w:sz w:val="20"/>
          <w:szCs w:val="20"/>
          <w:lang w:val="en-IE"/>
        </w:rPr>
        <w:t>red and three males per hundred</w:t>
      </w:r>
      <w:r>
        <w:rPr>
          <w:rFonts w:cs="Simplified Arabic"/>
          <w:sz w:val="20"/>
          <w:szCs w:val="20"/>
          <w:lang w:val="en-IE"/>
        </w:rPr>
        <w:t xml:space="preserve"> females in Palestine, it is almost stable over the last ten years.</w:t>
      </w:r>
    </w:p>
    <w:p w:rsidR="003E450F" w:rsidRPr="00DD5F07" w:rsidRDefault="003E450F" w:rsidP="008F64CC">
      <w:pPr>
        <w:bidi w:val="0"/>
        <w:jc w:val="both"/>
        <w:rPr>
          <w:sz w:val="20"/>
          <w:szCs w:val="20"/>
          <w:rtl/>
        </w:rPr>
      </w:pPr>
    </w:p>
    <w:p w:rsidR="003E450F" w:rsidRPr="00DD5F07" w:rsidRDefault="003E450F">
      <w:pPr>
        <w:bidi w:val="0"/>
        <w:rPr>
          <w:rFonts w:ascii="Arial" w:hAnsi="Arial" w:cs="Arial"/>
          <w:b/>
          <w:bCs/>
          <w:sz w:val="22"/>
          <w:szCs w:val="22"/>
          <w:lang w:eastAsia="en-US"/>
        </w:rPr>
      </w:pPr>
    </w:p>
    <w:p w:rsidR="005F41D3" w:rsidRPr="00DD5F07" w:rsidRDefault="005F41D3">
      <w:pPr>
        <w:bidi w:val="0"/>
        <w:spacing w:after="200" w:line="276" w:lineRule="auto"/>
      </w:pPr>
      <w:r w:rsidRPr="00DD5F07">
        <w:br w:type="page"/>
      </w:r>
    </w:p>
    <w:p w:rsidR="003E450F" w:rsidRPr="00DD5F07" w:rsidRDefault="003E450F" w:rsidP="008F64CC">
      <w:pPr>
        <w:pStyle w:val="Heading3"/>
        <w:rPr>
          <w:rFonts w:cs="Simplified Arabic"/>
          <w:b/>
          <w:bCs/>
          <w:rtl/>
        </w:rPr>
      </w:pPr>
      <w:r w:rsidRPr="00DD5F07">
        <w:rPr>
          <w:rFonts w:cs="Simplified Arabic"/>
          <w:b/>
          <w:bCs/>
          <w:sz w:val="20"/>
          <w:szCs w:val="20"/>
          <w:rtl/>
        </w:rPr>
        <w:lastRenderedPageBreak/>
        <w:t xml:space="preserve">شكل </w:t>
      </w:r>
      <w:r w:rsidR="00FD2C23" w:rsidRPr="00DD5F07">
        <w:rPr>
          <w:rFonts w:cs="Simplified Arabic" w:hint="cs"/>
          <w:b/>
          <w:bCs/>
          <w:sz w:val="20"/>
          <w:szCs w:val="20"/>
          <w:rtl/>
        </w:rPr>
        <w:t>(</w:t>
      </w:r>
      <w:r w:rsidRPr="00DD5F07">
        <w:rPr>
          <w:rFonts w:cs="Simplified Arabic"/>
          <w:b/>
          <w:bCs/>
          <w:sz w:val="20"/>
          <w:szCs w:val="20"/>
          <w:rtl/>
        </w:rPr>
        <w:t>1</w:t>
      </w:r>
      <w:proofErr w:type="spellStart"/>
      <w:r w:rsidR="00FD2C23" w:rsidRPr="00DD5F07">
        <w:rPr>
          <w:rFonts w:cs="Simplified Arabic" w:hint="cs"/>
          <w:b/>
          <w:bCs/>
          <w:sz w:val="20"/>
          <w:szCs w:val="20"/>
          <w:rtl/>
        </w:rPr>
        <w:t>)</w:t>
      </w:r>
      <w:r w:rsidRPr="00DD5F07">
        <w:rPr>
          <w:rFonts w:cs="Simplified Arabic"/>
          <w:b/>
          <w:bCs/>
          <w:sz w:val="20"/>
          <w:szCs w:val="20"/>
          <w:rtl/>
        </w:rPr>
        <w:t>:</w:t>
      </w:r>
      <w:proofErr w:type="spellEnd"/>
      <w:r w:rsidRPr="00DD5F07">
        <w:rPr>
          <w:rFonts w:cs="Simplified Arabic"/>
          <w:b/>
          <w:bCs/>
          <w:sz w:val="20"/>
          <w:szCs w:val="20"/>
          <w:rtl/>
        </w:rPr>
        <w:t xml:space="preserve"> الهرم السكاني</w:t>
      </w:r>
      <w:r w:rsidR="008F64CC">
        <w:rPr>
          <w:rFonts w:cs="Simplified Arabic" w:hint="cs"/>
          <w:b/>
          <w:bCs/>
          <w:sz w:val="20"/>
          <w:szCs w:val="20"/>
          <w:rtl/>
        </w:rPr>
        <w:t xml:space="preserve"> في</w:t>
      </w:r>
      <w:r w:rsidR="00735751" w:rsidRPr="00DD5F07">
        <w:rPr>
          <w:rFonts w:cs="Simplified Arabic" w:hint="cs"/>
          <w:b/>
          <w:bCs/>
          <w:sz w:val="20"/>
          <w:szCs w:val="20"/>
          <w:rtl/>
        </w:rPr>
        <w:t xml:space="preserve"> </w:t>
      </w:r>
      <w:proofErr w:type="spellStart"/>
      <w:r w:rsidR="00EF2D61" w:rsidRPr="00DD5F07">
        <w:rPr>
          <w:rFonts w:cs="Simplified Arabic" w:hint="cs"/>
          <w:b/>
          <w:bCs/>
          <w:sz w:val="20"/>
          <w:szCs w:val="20"/>
          <w:rtl/>
        </w:rPr>
        <w:t>فلسطين</w:t>
      </w:r>
      <w:r w:rsidR="008F64CC">
        <w:rPr>
          <w:rFonts w:cs="Simplified Arabic" w:hint="cs"/>
          <w:b/>
          <w:bCs/>
          <w:sz w:val="20"/>
          <w:szCs w:val="20"/>
          <w:rtl/>
        </w:rPr>
        <w:t>،</w:t>
      </w:r>
      <w:proofErr w:type="spellEnd"/>
      <w:r w:rsidRPr="00DD5F07">
        <w:rPr>
          <w:rFonts w:cs="Simplified Arabic"/>
          <w:b/>
          <w:bCs/>
          <w:sz w:val="20"/>
          <w:szCs w:val="20"/>
          <w:rtl/>
        </w:rPr>
        <w:t xml:space="preserve"> تقديرات منتصف عام </w:t>
      </w:r>
      <w:r w:rsidR="005E64F8">
        <w:rPr>
          <w:rFonts w:cs="Simplified Arabic" w:hint="cs"/>
          <w:b/>
          <w:bCs/>
          <w:sz w:val="20"/>
          <w:szCs w:val="20"/>
          <w:rtl/>
        </w:rPr>
        <w:t>2016</w:t>
      </w:r>
    </w:p>
    <w:p w:rsidR="0008493E" w:rsidRDefault="003E450F" w:rsidP="005E64F8">
      <w:pPr>
        <w:pStyle w:val="Heading3"/>
        <w:bidi w:val="0"/>
        <w:rPr>
          <w:rFonts w:ascii="Arial" w:hAnsi="Arial" w:cs="Arial"/>
          <w:b/>
          <w:bCs/>
          <w:sz w:val="20"/>
          <w:szCs w:val="20"/>
        </w:rPr>
      </w:pPr>
      <w:r w:rsidRPr="00DD5F07">
        <w:rPr>
          <w:rFonts w:ascii="Arial" w:hAnsi="Arial" w:cs="Arial"/>
          <w:b/>
          <w:bCs/>
          <w:sz w:val="20"/>
          <w:szCs w:val="20"/>
        </w:rPr>
        <w:t xml:space="preserve">Figure </w:t>
      </w:r>
      <w:r w:rsidR="00FD2C23" w:rsidRPr="00DD5F07">
        <w:rPr>
          <w:rFonts w:ascii="Arial" w:hAnsi="Arial" w:cs="Arial"/>
          <w:b/>
          <w:bCs/>
          <w:sz w:val="20"/>
          <w:szCs w:val="20"/>
        </w:rPr>
        <w:t>(</w:t>
      </w:r>
      <w:r w:rsidRPr="00DD5F07">
        <w:rPr>
          <w:rFonts w:ascii="Arial" w:hAnsi="Arial" w:cs="Arial"/>
          <w:b/>
          <w:bCs/>
          <w:sz w:val="20"/>
          <w:szCs w:val="20"/>
        </w:rPr>
        <w:t>1</w:t>
      </w:r>
      <w:r w:rsidR="00FD2C23" w:rsidRPr="00DD5F07">
        <w:rPr>
          <w:rFonts w:ascii="Arial" w:hAnsi="Arial" w:cs="Arial"/>
          <w:b/>
          <w:bCs/>
          <w:sz w:val="20"/>
          <w:szCs w:val="20"/>
        </w:rPr>
        <w:t>)</w:t>
      </w:r>
      <w:r w:rsidRPr="00DD5F07">
        <w:rPr>
          <w:rFonts w:ascii="Arial" w:hAnsi="Arial" w:cs="Arial"/>
          <w:b/>
          <w:bCs/>
          <w:sz w:val="20"/>
          <w:szCs w:val="20"/>
        </w:rPr>
        <w:t xml:space="preserve">: Population </w:t>
      </w:r>
      <w:r w:rsidR="00D04BC4" w:rsidRPr="00DD5F07">
        <w:rPr>
          <w:rFonts w:ascii="Arial" w:hAnsi="Arial" w:cs="Arial"/>
          <w:b/>
          <w:bCs/>
          <w:sz w:val="20"/>
          <w:szCs w:val="20"/>
        </w:rPr>
        <w:t>P</w:t>
      </w:r>
      <w:r w:rsidRPr="00DD5F07">
        <w:rPr>
          <w:rFonts w:ascii="Arial" w:hAnsi="Arial" w:cs="Arial"/>
          <w:b/>
          <w:bCs/>
          <w:sz w:val="20"/>
          <w:szCs w:val="20"/>
        </w:rPr>
        <w:t xml:space="preserve">yramid, </w:t>
      </w:r>
      <w:r w:rsidR="00EF2D61" w:rsidRPr="00DD5F07">
        <w:rPr>
          <w:rFonts w:ascii="Arial" w:hAnsi="Arial" w:cs="Arial"/>
          <w:b/>
          <w:bCs/>
          <w:sz w:val="20"/>
          <w:szCs w:val="20"/>
        </w:rPr>
        <w:t>Palestine</w:t>
      </w:r>
      <w:r w:rsidR="003A7627" w:rsidRPr="00DD5F07">
        <w:rPr>
          <w:rFonts w:ascii="Arial" w:hAnsi="Arial" w:cs="Arial"/>
          <w:b/>
          <w:bCs/>
          <w:sz w:val="20"/>
          <w:szCs w:val="20"/>
        </w:rPr>
        <w:t xml:space="preserve"> </w:t>
      </w:r>
      <w:r w:rsidR="00D04BC4" w:rsidRPr="00DD5F07">
        <w:rPr>
          <w:rFonts w:ascii="Arial" w:hAnsi="Arial" w:cs="Arial"/>
          <w:b/>
          <w:bCs/>
          <w:sz w:val="20"/>
          <w:szCs w:val="20"/>
        </w:rPr>
        <w:t>M</w:t>
      </w:r>
      <w:r w:rsidR="005F41D3" w:rsidRPr="00DD5F07">
        <w:rPr>
          <w:rFonts w:ascii="Arial" w:hAnsi="Arial" w:cs="Arial"/>
          <w:b/>
          <w:bCs/>
          <w:sz w:val="20"/>
          <w:szCs w:val="20"/>
        </w:rPr>
        <w:t>idyear</w:t>
      </w:r>
      <w:r w:rsidRPr="00DD5F07">
        <w:rPr>
          <w:rFonts w:ascii="Arial" w:hAnsi="Arial" w:cs="Arial"/>
          <w:b/>
          <w:bCs/>
          <w:sz w:val="20"/>
          <w:szCs w:val="20"/>
        </w:rPr>
        <w:t xml:space="preserve"> </w:t>
      </w:r>
    </w:p>
    <w:p w:rsidR="003E450F" w:rsidRPr="00DD5F07" w:rsidRDefault="00D04BC4" w:rsidP="0008493E">
      <w:pPr>
        <w:pStyle w:val="Heading3"/>
        <w:bidi w:val="0"/>
        <w:rPr>
          <w:rFonts w:ascii="Arial" w:hAnsi="Arial" w:cs="Arial"/>
          <w:b/>
          <w:bCs/>
          <w:sz w:val="20"/>
          <w:szCs w:val="20"/>
        </w:rPr>
      </w:pPr>
      <w:r w:rsidRPr="00DD5F07">
        <w:rPr>
          <w:rFonts w:ascii="Arial" w:hAnsi="Arial" w:cs="Arial"/>
          <w:b/>
          <w:bCs/>
          <w:sz w:val="20"/>
          <w:szCs w:val="20"/>
        </w:rPr>
        <w:t>E</w:t>
      </w:r>
      <w:r w:rsidR="003E450F" w:rsidRPr="00DD5F07">
        <w:rPr>
          <w:rFonts w:ascii="Arial" w:hAnsi="Arial" w:cs="Arial"/>
          <w:b/>
          <w:bCs/>
          <w:sz w:val="20"/>
          <w:szCs w:val="20"/>
        </w:rPr>
        <w:t>stimates</w:t>
      </w:r>
      <w:r w:rsidR="003E450F" w:rsidRPr="00DD5F07">
        <w:rPr>
          <w:rFonts w:ascii="Arial" w:hAnsi="Arial" w:cs="Arial"/>
          <w:b/>
          <w:bCs/>
          <w:sz w:val="20"/>
          <w:szCs w:val="20"/>
          <w:rtl/>
        </w:rPr>
        <w:t xml:space="preserve"> </w:t>
      </w:r>
      <w:r w:rsidR="005E64F8">
        <w:rPr>
          <w:rFonts w:ascii="Arial" w:hAnsi="Arial" w:cs="Arial"/>
          <w:b/>
          <w:bCs/>
          <w:sz w:val="20"/>
          <w:szCs w:val="20"/>
        </w:rPr>
        <w:t>2016</w:t>
      </w:r>
    </w:p>
    <w:p w:rsidR="005F41D3" w:rsidRPr="00DD5F07" w:rsidRDefault="005F41D3" w:rsidP="005F41D3">
      <w:pPr>
        <w:bidi w:val="0"/>
        <w:rPr>
          <w:sz w:val="22"/>
          <w:szCs w:val="22"/>
          <w:lang w:eastAsia="en-US"/>
        </w:rPr>
      </w:pPr>
    </w:p>
    <w:p w:rsidR="003E450F" w:rsidRPr="00DD5F07" w:rsidRDefault="005E64F8" w:rsidP="003E450F">
      <w:pPr>
        <w:pStyle w:val="Heading3"/>
        <w:rPr>
          <w:rFonts w:cs="Simplified Arabic"/>
          <w:kern w:val="32"/>
          <w:sz w:val="16"/>
          <w:szCs w:val="16"/>
          <w:rtl/>
          <w:lang w:eastAsia="ar-SA"/>
        </w:rPr>
      </w:pPr>
      <w:r w:rsidRPr="005E64F8">
        <w:rPr>
          <w:rFonts w:cs="Simplified Arabic"/>
          <w:noProof/>
          <w:kern w:val="32"/>
          <w:sz w:val="16"/>
          <w:szCs w:val="16"/>
          <w:rtl/>
        </w:rPr>
        <w:drawing>
          <wp:inline distT="0" distB="0" distL="0" distR="0">
            <wp:extent cx="4061630" cy="2736376"/>
            <wp:effectExtent l="19050" t="0" r="0" b="0"/>
            <wp:docPr id="17"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F41D3" w:rsidRPr="00DD5F07" w:rsidRDefault="005F41D3" w:rsidP="007B2D55">
      <w:pPr>
        <w:pStyle w:val="Heading3"/>
        <w:tabs>
          <w:tab w:val="left" w:pos="6641"/>
        </w:tabs>
        <w:ind w:left="210"/>
        <w:jc w:val="both"/>
        <w:rPr>
          <w:rFonts w:cs="Simplified Arabic"/>
          <w:kern w:val="32"/>
          <w:sz w:val="20"/>
          <w:szCs w:val="20"/>
          <w:rtl/>
          <w:lang w:eastAsia="ar-SA"/>
        </w:rPr>
      </w:pPr>
    </w:p>
    <w:p w:rsidR="003E450F" w:rsidRPr="0001504F" w:rsidRDefault="003E450F" w:rsidP="007A5033">
      <w:pPr>
        <w:pStyle w:val="Heading3"/>
        <w:tabs>
          <w:tab w:val="left" w:pos="6641"/>
        </w:tabs>
        <w:ind w:left="210" w:right="142"/>
        <w:jc w:val="both"/>
        <w:rPr>
          <w:rFonts w:cs="Simplified Arabic"/>
          <w:kern w:val="32"/>
          <w:sz w:val="20"/>
          <w:szCs w:val="20"/>
          <w:rtl/>
          <w:lang w:eastAsia="ar-SA"/>
        </w:rPr>
      </w:pPr>
      <w:r w:rsidRPr="0001504F">
        <w:rPr>
          <w:rFonts w:cs="Simplified Arabic"/>
          <w:kern w:val="32"/>
          <w:sz w:val="20"/>
          <w:szCs w:val="20"/>
          <w:rtl/>
          <w:lang w:eastAsia="ar-SA"/>
        </w:rPr>
        <w:t xml:space="preserve">يتسم المجتمع الفلسطيني بأنه مجتمع </w:t>
      </w:r>
      <w:proofErr w:type="spellStart"/>
      <w:r w:rsidRPr="0001504F">
        <w:rPr>
          <w:rFonts w:cs="Simplified Arabic"/>
          <w:kern w:val="32"/>
          <w:sz w:val="20"/>
          <w:szCs w:val="20"/>
          <w:rtl/>
          <w:lang w:eastAsia="ar-SA"/>
        </w:rPr>
        <w:t>فتي،</w:t>
      </w:r>
      <w:proofErr w:type="spellEnd"/>
      <w:r w:rsidRPr="0001504F">
        <w:rPr>
          <w:rFonts w:cs="Simplified Arabic"/>
          <w:kern w:val="32"/>
          <w:sz w:val="20"/>
          <w:szCs w:val="20"/>
          <w:rtl/>
          <w:lang w:eastAsia="ar-SA"/>
        </w:rPr>
        <w:t xml:space="preserve"> حيث يشكل الأفراد أقل من 15 سنة </w:t>
      </w:r>
      <w:bookmarkStart w:id="0" w:name="OLE_LINK5"/>
      <w:proofErr w:type="spellStart"/>
      <w:r w:rsidR="00D163D3" w:rsidRPr="0001504F">
        <w:rPr>
          <w:rFonts w:cs="Simplified Arabic" w:hint="cs"/>
          <w:kern w:val="32"/>
          <w:sz w:val="20"/>
          <w:szCs w:val="20"/>
          <w:rtl/>
          <w:lang w:eastAsia="ar-SA"/>
        </w:rPr>
        <w:t>39</w:t>
      </w:r>
      <w:r w:rsidR="00266EFB" w:rsidRPr="0001504F">
        <w:rPr>
          <w:rFonts w:cs="Simplified Arabic" w:hint="cs"/>
          <w:kern w:val="32"/>
          <w:sz w:val="20"/>
          <w:szCs w:val="20"/>
          <w:rtl/>
          <w:lang w:eastAsia="ar-SA"/>
        </w:rPr>
        <w:t>.</w:t>
      </w:r>
      <w:r w:rsidR="005E64F8" w:rsidRPr="0001504F">
        <w:rPr>
          <w:rFonts w:cs="Simplified Arabic" w:hint="cs"/>
          <w:kern w:val="32"/>
          <w:sz w:val="20"/>
          <w:szCs w:val="20"/>
          <w:rtl/>
          <w:lang w:eastAsia="ar-SA"/>
        </w:rPr>
        <w:t>2</w:t>
      </w:r>
      <w:r w:rsidRPr="0001504F">
        <w:rPr>
          <w:rFonts w:cs="Simplified Arabic"/>
          <w:kern w:val="32"/>
          <w:sz w:val="20"/>
          <w:szCs w:val="20"/>
          <w:rtl/>
          <w:lang w:eastAsia="ar-SA"/>
        </w:rPr>
        <w:t>%</w:t>
      </w:r>
      <w:proofErr w:type="spellEnd"/>
      <w:r w:rsidRPr="0001504F">
        <w:rPr>
          <w:rFonts w:cs="Simplified Arabic"/>
          <w:kern w:val="32"/>
          <w:sz w:val="20"/>
          <w:szCs w:val="20"/>
          <w:rtl/>
          <w:lang w:eastAsia="ar-SA"/>
        </w:rPr>
        <w:t xml:space="preserve"> في منتصف عام </w:t>
      </w:r>
      <w:r w:rsidR="005E64F8" w:rsidRPr="0001504F">
        <w:rPr>
          <w:rFonts w:cs="Simplified Arabic" w:hint="cs"/>
          <w:kern w:val="32"/>
          <w:sz w:val="20"/>
          <w:szCs w:val="20"/>
          <w:rtl/>
          <w:lang w:eastAsia="ar-SA"/>
        </w:rPr>
        <w:t>2016</w:t>
      </w:r>
      <w:r w:rsidR="009B34FA" w:rsidRPr="0001504F">
        <w:rPr>
          <w:rFonts w:cs="Simplified Arabic" w:hint="cs"/>
          <w:kern w:val="32"/>
          <w:sz w:val="20"/>
          <w:szCs w:val="20"/>
          <w:rtl/>
          <w:lang w:eastAsia="ar-SA"/>
        </w:rPr>
        <w:t xml:space="preserve"> من مجمل </w:t>
      </w:r>
      <w:proofErr w:type="spellStart"/>
      <w:r w:rsidR="009B34FA" w:rsidRPr="0001504F">
        <w:rPr>
          <w:rFonts w:cs="Simplified Arabic" w:hint="cs"/>
          <w:kern w:val="32"/>
          <w:sz w:val="20"/>
          <w:szCs w:val="20"/>
          <w:rtl/>
          <w:lang w:eastAsia="ar-SA"/>
        </w:rPr>
        <w:t>السكان</w:t>
      </w:r>
      <w:r w:rsidRPr="0001504F">
        <w:rPr>
          <w:rFonts w:cs="Simplified Arabic"/>
          <w:kern w:val="32"/>
          <w:sz w:val="20"/>
          <w:szCs w:val="20"/>
          <w:rtl/>
          <w:lang w:eastAsia="ar-SA"/>
        </w:rPr>
        <w:t>؛</w:t>
      </w:r>
      <w:proofErr w:type="spellEnd"/>
      <w:r w:rsidRPr="0001504F">
        <w:rPr>
          <w:rFonts w:cs="Simplified Arabic"/>
          <w:kern w:val="32"/>
          <w:sz w:val="20"/>
          <w:szCs w:val="20"/>
          <w:rtl/>
          <w:lang w:eastAsia="ar-SA"/>
        </w:rPr>
        <w:t xml:space="preserve"> </w:t>
      </w:r>
      <w:bookmarkEnd w:id="0"/>
      <w:proofErr w:type="spellStart"/>
      <w:r w:rsidR="00D163D3" w:rsidRPr="0001504F">
        <w:rPr>
          <w:rFonts w:cs="Simplified Arabic" w:hint="cs"/>
          <w:kern w:val="32"/>
          <w:sz w:val="20"/>
          <w:szCs w:val="20"/>
          <w:rtl/>
          <w:lang w:eastAsia="ar-SA"/>
        </w:rPr>
        <w:t>39.</w:t>
      </w:r>
      <w:r w:rsidR="005E64F8" w:rsidRPr="0001504F">
        <w:rPr>
          <w:rFonts w:cs="Simplified Arabic" w:hint="cs"/>
          <w:kern w:val="32"/>
          <w:sz w:val="20"/>
          <w:szCs w:val="20"/>
          <w:rtl/>
          <w:lang w:eastAsia="ar-SA"/>
        </w:rPr>
        <w:t>4</w:t>
      </w:r>
      <w:r w:rsidRPr="0001504F">
        <w:rPr>
          <w:rFonts w:cs="Simplified Arabic"/>
          <w:kern w:val="32"/>
          <w:sz w:val="20"/>
          <w:szCs w:val="20"/>
          <w:rtl/>
          <w:lang w:eastAsia="ar-SA"/>
        </w:rPr>
        <w:t>%</w:t>
      </w:r>
      <w:proofErr w:type="spellEnd"/>
      <w:r w:rsidRPr="0001504F">
        <w:rPr>
          <w:rFonts w:cs="Simplified Arabic"/>
          <w:kern w:val="32"/>
          <w:sz w:val="20"/>
          <w:szCs w:val="20"/>
          <w:rtl/>
          <w:lang w:eastAsia="ar-SA"/>
        </w:rPr>
        <w:t xml:space="preserve"> ذكور </w:t>
      </w:r>
      <w:proofErr w:type="spellStart"/>
      <w:r w:rsidRPr="0001504F">
        <w:rPr>
          <w:rFonts w:cs="Simplified Arabic"/>
          <w:kern w:val="32"/>
          <w:sz w:val="20"/>
          <w:szCs w:val="20"/>
          <w:rtl/>
          <w:lang w:eastAsia="ar-SA"/>
        </w:rPr>
        <w:t>و</w:t>
      </w:r>
      <w:r w:rsidR="00475322" w:rsidRPr="0001504F">
        <w:rPr>
          <w:rFonts w:cs="Simplified Arabic" w:hint="cs"/>
          <w:kern w:val="32"/>
          <w:sz w:val="20"/>
          <w:szCs w:val="20"/>
          <w:rtl/>
          <w:lang w:eastAsia="ar-SA"/>
        </w:rPr>
        <w:t>39.</w:t>
      </w:r>
      <w:r w:rsidR="005E64F8" w:rsidRPr="0001504F">
        <w:rPr>
          <w:rFonts w:cs="Simplified Arabic" w:hint="cs"/>
          <w:kern w:val="32"/>
          <w:sz w:val="20"/>
          <w:szCs w:val="20"/>
          <w:rtl/>
          <w:lang w:eastAsia="ar-SA"/>
        </w:rPr>
        <w:t>0</w:t>
      </w:r>
      <w:r w:rsidRPr="0001504F">
        <w:rPr>
          <w:rFonts w:cs="Simplified Arabic"/>
          <w:kern w:val="32"/>
          <w:sz w:val="20"/>
          <w:szCs w:val="20"/>
          <w:rtl/>
          <w:lang w:eastAsia="ar-SA"/>
        </w:rPr>
        <w:t>%</w:t>
      </w:r>
      <w:proofErr w:type="spellEnd"/>
      <w:r w:rsidRPr="0001504F">
        <w:rPr>
          <w:rFonts w:cs="Simplified Arabic"/>
          <w:kern w:val="32"/>
          <w:sz w:val="20"/>
          <w:szCs w:val="20"/>
          <w:rtl/>
          <w:lang w:eastAsia="ar-SA"/>
        </w:rPr>
        <w:t xml:space="preserve"> </w:t>
      </w:r>
      <w:proofErr w:type="spellStart"/>
      <w:r w:rsidRPr="0001504F">
        <w:rPr>
          <w:rFonts w:cs="Simplified Arabic"/>
          <w:kern w:val="32"/>
          <w:sz w:val="20"/>
          <w:szCs w:val="20"/>
          <w:rtl/>
          <w:lang w:eastAsia="ar-SA"/>
        </w:rPr>
        <w:t>إناث،</w:t>
      </w:r>
      <w:proofErr w:type="spellEnd"/>
      <w:r w:rsidRPr="0001504F">
        <w:rPr>
          <w:rFonts w:cs="Simplified Arabic"/>
          <w:kern w:val="32"/>
          <w:sz w:val="20"/>
          <w:szCs w:val="20"/>
          <w:rtl/>
          <w:lang w:eastAsia="ar-SA"/>
        </w:rPr>
        <w:t xml:space="preserve"> في المقابل يشكل الشباب 15-29 سنة </w:t>
      </w:r>
      <w:proofErr w:type="spellStart"/>
      <w:r w:rsidR="005E64F8" w:rsidRPr="0001504F">
        <w:rPr>
          <w:rFonts w:cs="Simplified Arabic" w:hint="cs"/>
          <w:kern w:val="32"/>
          <w:sz w:val="20"/>
          <w:szCs w:val="20"/>
          <w:rtl/>
          <w:lang w:eastAsia="ar-SA"/>
        </w:rPr>
        <w:t>29.9</w:t>
      </w:r>
      <w:r w:rsidRPr="0001504F">
        <w:rPr>
          <w:rFonts w:cs="Simplified Arabic"/>
          <w:kern w:val="32"/>
          <w:sz w:val="20"/>
          <w:szCs w:val="20"/>
          <w:rtl/>
          <w:lang w:eastAsia="ar-SA"/>
        </w:rPr>
        <w:t>%،</w:t>
      </w:r>
      <w:proofErr w:type="spellEnd"/>
      <w:r w:rsidRPr="0001504F">
        <w:rPr>
          <w:rFonts w:cs="Simplified Arabic"/>
          <w:kern w:val="32"/>
          <w:sz w:val="20"/>
          <w:szCs w:val="20"/>
          <w:rtl/>
          <w:lang w:eastAsia="ar-SA"/>
        </w:rPr>
        <w:t xml:space="preserve"> ويشكل كبار السن 65 سنة فأكثر </w:t>
      </w:r>
      <w:proofErr w:type="spellStart"/>
      <w:r w:rsidR="007B2D55" w:rsidRPr="0001504F">
        <w:rPr>
          <w:rFonts w:cs="Simplified Arabic"/>
          <w:kern w:val="32"/>
          <w:sz w:val="20"/>
          <w:szCs w:val="20"/>
          <w:rtl/>
          <w:lang w:eastAsia="ar-SA"/>
        </w:rPr>
        <w:t>2.9</w:t>
      </w:r>
      <w:r w:rsidRPr="0001504F">
        <w:rPr>
          <w:rFonts w:cs="Simplified Arabic"/>
          <w:kern w:val="32"/>
          <w:sz w:val="20"/>
          <w:szCs w:val="20"/>
          <w:rtl/>
          <w:lang w:eastAsia="ar-SA"/>
        </w:rPr>
        <w:t>%</w:t>
      </w:r>
      <w:proofErr w:type="spellEnd"/>
      <w:r w:rsidRPr="0001504F">
        <w:rPr>
          <w:rFonts w:cs="Simplified Arabic"/>
          <w:kern w:val="32"/>
          <w:sz w:val="20"/>
          <w:szCs w:val="20"/>
          <w:rtl/>
          <w:lang w:eastAsia="ar-SA"/>
        </w:rPr>
        <w:t xml:space="preserve"> من مجمل سكان </w:t>
      </w:r>
      <w:r w:rsidR="00EF2D61" w:rsidRPr="0001504F">
        <w:rPr>
          <w:rFonts w:cs="Simplified Arabic"/>
          <w:kern w:val="32"/>
          <w:sz w:val="20"/>
          <w:szCs w:val="20"/>
          <w:rtl/>
          <w:lang w:eastAsia="ar-SA"/>
        </w:rPr>
        <w:t>فلسطين</w:t>
      </w:r>
      <w:r w:rsidR="007076E9" w:rsidRPr="0001504F">
        <w:rPr>
          <w:rFonts w:cs="Simplified Arabic"/>
          <w:kern w:val="32"/>
          <w:sz w:val="20"/>
          <w:szCs w:val="20"/>
          <w:lang w:eastAsia="ar-SA"/>
        </w:rPr>
        <w:t xml:space="preserve"> </w:t>
      </w:r>
      <w:r w:rsidR="00827733" w:rsidRPr="0001504F">
        <w:rPr>
          <w:rFonts w:cs="Simplified Arabic" w:hint="cs"/>
          <w:kern w:val="32"/>
          <w:sz w:val="20"/>
          <w:szCs w:val="20"/>
          <w:rtl/>
          <w:lang w:eastAsia="ar-SA"/>
        </w:rPr>
        <w:t>يتوزعون بواقع</w:t>
      </w:r>
      <w:r w:rsidR="0026478C" w:rsidRPr="0001504F">
        <w:rPr>
          <w:rFonts w:cs="Simplified Arabic" w:hint="cs"/>
          <w:kern w:val="32"/>
          <w:sz w:val="20"/>
          <w:szCs w:val="20"/>
          <w:rtl/>
          <w:lang w:eastAsia="ar-SA"/>
        </w:rPr>
        <w:t xml:space="preserve"> </w:t>
      </w:r>
      <w:proofErr w:type="spellStart"/>
      <w:r w:rsidR="00677F58" w:rsidRPr="0001504F">
        <w:rPr>
          <w:rFonts w:cs="Simplified Arabic" w:hint="cs"/>
          <w:kern w:val="32"/>
          <w:sz w:val="20"/>
          <w:szCs w:val="20"/>
          <w:rtl/>
          <w:lang w:eastAsia="ar-SA"/>
        </w:rPr>
        <w:t>43.</w:t>
      </w:r>
      <w:r w:rsidR="005E64F8" w:rsidRPr="0001504F">
        <w:rPr>
          <w:rFonts w:cs="Simplified Arabic" w:hint="cs"/>
          <w:kern w:val="32"/>
          <w:sz w:val="20"/>
          <w:szCs w:val="20"/>
          <w:rtl/>
          <w:lang w:eastAsia="ar-SA"/>
        </w:rPr>
        <w:t>5</w:t>
      </w:r>
      <w:r w:rsidR="00014781" w:rsidRPr="0001504F">
        <w:rPr>
          <w:rFonts w:cs="Simplified Arabic" w:hint="cs"/>
          <w:kern w:val="32"/>
          <w:sz w:val="20"/>
          <w:szCs w:val="20"/>
          <w:rtl/>
          <w:lang w:eastAsia="ar-SA"/>
        </w:rPr>
        <w:t>%</w:t>
      </w:r>
      <w:proofErr w:type="spellEnd"/>
      <w:r w:rsidR="0026478C" w:rsidRPr="0001504F">
        <w:rPr>
          <w:rFonts w:cs="Simplified Arabic" w:hint="cs"/>
          <w:kern w:val="32"/>
          <w:sz w:val="20"/>
          <w:szCs w:val="20"/>
          <w:rtl/>
          <w:lang w:eastAsia="ar-SA"/>
        </w:rPr>
        <w:t xml:space="preserve"> </w:t>
      </w:r>
      <w:r w:rsidR="007A5033">
        <w:rPr>
          <w:rFonts w:cs="Simplified Arabic" w:hint="cs"/>
          <w:kern w:val="32"/>
          <w:sz w:val="20"/>
          <w:szCs w:val="20"/>
          <w:rtl/>
          <w:lang w:eastAsia="ar-SA"/>
        </w:rPr>
        <w:t>للرجال</w:t>
      </w:r>
      <w:r w:rsidR="0026478C" w:rsidRPr="0001504F">
        <w:rPr>
          <w:rFonts w:cs="Simplified Arabic" w:hint="cs"/>
          <w:kern w:val="32"/>
          <w:sz w:val="20"/>
          <w:szCs w:val="20"/>
          <w:rtl/>
          <w:lang w:eastAsia="ar-SA"/>
        </w:rPr>
        <w:t xml:space="preserve"> </w:t>
      </w:r>
      <w:proofErr w:type="spellStart"/>
      <w:r w:rsidR="0026478C" w:rsidRPr="0001504F">
        <w:rPr>
          <w:rFonts w:cs="Simplified Arabic" w:hint="cs"/>
          <w:kern w:val="32"/>
          <w:sz w:val="20"/>
          <w:szCs w:val="20"/>
          <w:rtl/>
          <w:lang w:eastAsia="ar-SA"/>
        </w:rPr>
        <w:t>و5</w:t>
      </w:r>
      <w:r w:rsidR="00677F58" w:rsidRPr="0001504F">
        <w:rPr>
          <w:rFonts w:cs="Simplified Arabic" w:hint="cs"/>
          <w:kern w:val="32"/>
          <w:sz w:val="20"/>
          <w:szCs w:val="20"/>
          <w:rtl/>
          <w:lang w:eastAsia="ar-SA"/>
        </w:rPr>
        <w:t>6.</w:t>
      </w:r>
      <w:r w:rsidR="005E64F8" w:rsidRPr="0001504F">
        <w:rPr>
          <w:rFonts w:cs="Simplified Arabic" w:hint="cs"/>
          <w:kern w:val="32"/>
          <w:sz w:val="20"/>
          <w:szCs w:val="20"/>
          <w:rtl/>
          <w:lang w:eastAsia="ar-SA"/>
        </w:rPr>
        <w:t>5</w:t>
      </w:r>
      <w:r w:rsidR="00014781" w:rsidRPr="0001504F">
        <w:rPr>
          <w:rFonts w:cs="Simplified Arabic" w:hint="cs"/>
          <w:kern w:val="32"/>
          <w:sz w:val="20"/>
          <w:szCs w:val="20"/>
          <w:rtl/>
          <w:lang w:eastAsia="ar-SA"/>
        </w:rPr>
        <w:t>%</w:t>
      </w:r>
      <w:proofErr w:type="spellEnd"/>
      <w:r w:rsidR="0026478C" w:rsidRPr="0001504F">
        <w:rPr>
          <w:rFonts w:cs="Simplified Arabic" w:hint="cs"/>
          <w:kern w:val="32"/>
          <w:sz w:val="20"/>
          <w:szCs w:val="20"/>
          <w:rtl/>
          <w:lang w:eastAsia="ar-SA"/>
        </w:rPr>
        <w:t xml:space="preserve"> </w:t>
      </w:r>
      <w:r w:rsidR="007A5033">
        <w:rPr>
          <w:rFonts w:cs="Simplified Arabic" w:hint="cs"/>
          <w:kern w:val="32"/>
          <w:sz w:val="20"/>
          <w:szCs w:val="20"/>
          <w:rtl/>
          <w:lang w:eastAsia="ar-SA"/>
        </w:rPr>
        <w:t>للنساء</w:t>
      </w:r>
      <w:r w:rsidR="007A75B9" w:rsidRPr="0001504F">
        <w:rPr>
          <w:rFonts w:cs="Simplified Arabic"/>
          <w:kern w:val="32"/>
          <w:sz w:val="20"/>
          <w:szCs w:val="20"/>
          <w:rtl/>
          <w:lang w:eastAsia="ar-SA"/>
        </w:rPr>
        <w:t xml:space="preserve"> </w:t>
      </w:r>
      <w:r w:rsidR="007A75B9" w:rsidRPr="0001504F">
        <w:rPr>
          <w:rFonts w:cs="Simplified Arabic" w:hint="cs"/>
          <w:kern w:val="32"/>
          <w:sz w:val="20"/>
          <w:szCs w:val="20"/>
          <w:rtl/>
          <w:lang w:eastAsia="ar-SA"/>
        </w:rPr>
        <w:t xml:space="preserve">وذلك </w:t>
      </w:r>
      <w:r w:rsidR="007A75B9" w:rsidRPr="0001504F">
        <w:rPr>
          <w:rFonts w:cs="Simplified Arabic"/>
          <w:kern w:val="32"/>
          <w:sz w:val="20"/>
          <w:szCs w:val="20"/>
          <w:rtl/>
          <w:lang w:eastAsia="ar-SA"/>
        </w:rPr>
        <w:t xml:space="preserve">منتصف عام </w:t>
      </w:r>
      <w:r w:rsidR="00904AEE" w:rsidRPr="0001504F">
        <w:rPr>
          <w:rFonts w:cs="Simplified Arabic" w:hint="cs"/>
          <w:kern w:val="32"/>
          <w:sz w:val="20"/>
          <w:szCs w:val="20"/>
          <w:rtl/>
          <w:lang w:eastAsia="ar-SA"/>
        </w:rPr>
        <w:t>2016</w:t>
      </w:r>
      <w:r w:rsidR="0026478C" w:rsidRPr="0001504F">
        <w:rPr>
          <w:rFonts w:cs="Simplified Arabic" w:hint="cs"/>
          <w:kern w:val="32"/>
          <w:sz w:val="20"/>
          <w:szCs w:val="20"/>
          <w:rtl/>
          <w:lang w:eastAsia="ar-SA"/>
        </w:rPr>
        <w:t>.</w:t>
      </w:r>
    </w:p>
    <w:p w:rsidR="003E450F" w:rsidRPr="0001504F" w:rsidRDefault="003E450F">
      <w:pPr>
        <w:pStyle w:val="BalloonText"/>
        <w:rPr>
          <w:rFonts w:ascii="Times New Roman" w:hAnsi="Times New Roman"/>
          <w:sz w:val="20"/>
          <w:szCs w:val="20"/>
          <w:rtl/>
          <w:lang w:eastAsia="ar-SA"/>
        </w:rPr>
      </w:pPr>
    </w:p>
    <w:p w:rsidR="00DA6146" w:rsidRPr="0001504F" w:rsidRDefault="00DA6146" w:rsidP="005F4E88">
      <w:pPr>
        <w:pStyle w:val="Heading3"/>
        <w:bidi w:val="0"/>
        <w:ind w:left="142" w:right="142"/>
        <w:jc w:val="both"/>
        <w:rPr>
          <w:sz w:val="20"/>
          <w:szCs w:val="20"/>
          <w:lang w:eastAsia="ar-SA"/>
        </w:rPr>
      </w:pPr>
      <w:r w:rsidRPr="0001504F">
        <w:rPr>
          <w:sz w:val="20"/>
          <w:szCs w:val="20"/>
          <w:lang w:eastAsia="ar-SA"/>
        </w:rPr>
        <w:t xml:space="preserve">Palestinian society can be described as young with </w:t>
      </w:r>
      <w:r w:rsidR="00D163D3" w:rsidRPr="0001504F">
        <w:rPr>
          <w:rFonts w:hint="cs"/>
          <w:sz w:val="20"/>
          <w:szCs w:val="20"/>
          <w:rtl/>
          <w:lang w:eastAsia="ar-SA"/>
        </w:rPr>
        <w:t>39</w:t>
      </w:r>
      <w:r w:rsidRPr="0001504F">
        <w:rPr>
          <w:sz w:val="20"/>
          <w:szCs w:val="20"/>
          <w:lang w:eastAsia="ar-SA"/>
        </w:rPr>
        <w:t>.</w:t>
      </w:r>
      <w:r w:rsidR="00904AEE" w:rsidRPr="0001504F">
        <w:rPr>
          <w:rFonts w:hint="cs"/>
          <w:sz w:val="20"/>
          <w:szCs w:val="20"/>
          <w:rtl/>
          <w:lang w:eastAsia="ar-SA"/>
        </w:rPr>
        <w:t>2</w:t>
      </w:r>
      <w:r w:rsidRPr="0001504F">
        <w:rPr>
          <w:sz w:val="20"/>
          <w:szCs w:val="20"/>
          <w:lang w:eastAsia="ar-SA"/>
        </w:rPr>
        <w:t xml:space="preserve"> percent of the population aged below 15 years in mid-</w:t>
      </w:r>
      <w:r w:rsidR="00904AEE" w:rsidRPr="0001504F">
        <w:rPr>
          <w:sz w:val="20"/>
          <w:szCs w:val="20"/>
          <w:lang w:eastAsia="ar-SA"/>
        </w:rPr>
        <w:t>2016</w:t>
      </w:r>
      <w:r w:rsidRPr="0001504F">
        <w:rPr>
          <w:sz w:val="20"/>
          <w:szCs w:val="20"/>
          <w:lang w:eastAsia="ar-SA"/>
        </w:rPr>
        <w:t xml:space="preserve">: </w:t>
      </w:r>
      <w:r w:rsidR="00D163D3" w:rsidRPr="0001504F">
        <w:rPr>
          <w:rFonts w:hint="cs"/>
          <w:sz w:val="20"/>
          <w:szCs w:val="20"/>
          <w:rtl/>
          <w:lang w:eastAsia="ar-SA"/>
        </w:rPr>
        <w:t>39.</w:t>
      </w:r>
      <w:r w:rsidR="00904AEE" w:rsidRPr="0001504F">
        <w:rPr>
          <w:rFonts w:hint="cs"/>
          <w:sz w:val="20"/>
          <w:szCs w:val="20"/>
          <w:rtl/>
          <w:lang w:eastAsia="ar-SA"/>
        </w:rPr>
        <w:t>4</w:t>
      </w:r>
      <w:r w:rsidRPr="0001504F">
        <w:rPr>
          <w:sz w:val="20"/>
          <w:szCs w:val="20"/>
          <w:lang w:eastAsia="ar-SA"/>
        </w:rPr>
        <w:t xml:space="preserve"> percent male</w:t>
      </w:r>
      <w:r w:rsidR="007A75B9" w:rsidRPr="0001504F">
        <w:rPr>
          <w:sz w:val="20"/>
          <w:szCs w:val="20"/>
          <w:lang w:eastAsia="ar-SA"/>
        </w:rPr>
        <w:t>s</w:t>
      </w:r>
      <w:r w:rsidRPr="0001504F">
        <w:rPr>
          <w:sz w:val="20"/>
          <w:szCs w:val="20"/>
          <w:lang w:eastAsia="ar-SA"/>
        </w:rPr>
        <w:t xml:space="preserve"> and </w:t>
      </w:r>
      <w:r w:rsidR="00783889" w:rsidRPr="0001504F">
        <w:rPr>
          <w:sz w:val="20"/>
          <w:szCs w:val="20"/>
          <w:lang w:eastAsia="ar-SA"/>
        </w:rPr>
        <w:t>39.</w:t>
      </w:r>
      <w:r w:rsidR="00904AEE" w:rsidRPr="0001504F">
        <w:rPr>
          <w:rFonts w:hint="cs"/>
          <w:sz w:val="20"/>
          <w:szCs w:val="20"/>
          <w:rtl/>
          <w:lang w:eastAsia="ar-SA"/>
        </w:rPr>
        <w:t>0</w:t>
      </w:r>
      <w:r w:rsidRPr="0001504F">
        <w:rPr>
          <w:sz w:val="20"/>
          <w:szCs w:val="20"/>
          <w:lang w:eastAsia="ar-SA"/>
        </w:rPr>
        <w:t xml:space="preserve"> percent female</w:t>
      </w:r>
      <w:r w:rsidR="007A75B9" w:rsidRPr="0001504F">
        <w:rPr>
          <w:sz w:val="20"/>
          <w:szCs w:val="20"/>
          <w:lang w:eastAsia="ar-SA"/>
        </w:rPr>
        <w:t>s</w:t>
      </w:r>
      <w:r w:rsidRPr="0001504F">
        <w:rPr>
          <w:sz w:val="20"/>
          <w:szCs w:val="20"/>
          <w:lang w:eastAsia="ar-SA"/>
        </w:rPr>
        <w:t xml:space="preserve">.  Youth aged 15-29 years comprised </w:t>
      </w:r>
      <w:r w:rsidR="00904AEE" w:rsidRPr="0001504F">
        <w:rPr>
          <w:rFonts w:hint="cs"/>
          <w:sz w:val="20"/>
          <w:szCs w:val="20"/>
          <w:rtl/>
          <w:lang w:eastAsia="ar-SA"/>
        </w:rPr>
        <w:t>29.9</w:t>
      </w:r>
      <w:r w:rsidRPr="0001504F">
        <w:rPr>
          <w:sz w:val="20"/>
          <w:szCs w:val="20"/>
          <w:lang w:eastAsia="ar-SA"/>
        </w:rPr>
        <w:t xml:space="preserve"> percent of the population while the elderly aged 65 years and over comprised 2.9 percent of</w:t>
      </w:r>
      <w:r w:rsidR="005F4E88">
        <w:rPr>
          <w:sz w:val="20"/>
          <w:szCs w:val="20"/>
          <w:lang w:eastAsia="ar-SA"/>
        </w:rPr>
        <w:t xml:space="preserve"> </w:t>
      </w:r>
      <w:r w:rsidRPr="0001504F">
        <w:rPr>
          <w:sz w:val="20"/>
          <w:szCs w:val="20"/>
          <w:lang w:eastAsia="ar-SA"/>
        </w:rPr>
        <w:t xml:space="preserve"> them </w:t>
      </w:r>
      <w:r w:rsidR="00677F58" w:rsidRPr="0001504F">
        <w:rPr>
          <w:sz w:val="20"/>
          <w:szCs w:val="20"/>
          <w:lang w:eastAsia="ar-SA"/>
        </w:rPr>
        <w:t>43.</w:t>
      </w:r>
      <w:r w:rsidR="00904AEE" w:rsidRPr="0001504F">
        <w:rPr>
          <w:sz w:val="20"/>
          <w:szCs w:val="20"/>
          <w:lang w:eastAsia="ar-SA"/>
        </w:rPr>
        <w:t>5</w:t>
      </w:r>
      <w:r w:rsidRPr="0001504F">
        <w:rPr>
          <w:sz w:val="20"/>
          <w:szCs w:val="20"/>
          <w:lang w:eastAsia="ar-SA"/>
        </w:rPr>
        <w:t xml:space="preserve"> percent </w:t>
      </w:r>
      <w:r w:rsidR="005F4E88">
        <w:rPr>
          <w:sz w:val="20"/>
          <w:szCs w:val="20"/>
          <w:lang w:eastAsia="ar-SA"/>
        </w:rPr>
        <w:t xml:space="preserve"> </w:t>
      </w:r>
      <w:r w:rsidRPr="0001504F">
        <w:rPr>
          <w:sz w:val="20"/>
          <w:szCs w:val="20"/>
          <w:lang w:eastAsia="ar-SA"/>
        </w:rPr>
        <w:t>male</w:t>
      </w:r>
      <w:r w:rsidR="007A75B9" w:rsidRPr="0001504F">
        <w:rPr>
          <w:sz w:val="20"/>
          <w:szCs w:val="20"/>
          <w:lang w:eastAsia="ar-SA"/>
        </w:rPr>
        <w:t>s</w:t>
      </w:r>
      <w:r w:rsidR="005F4E88">
        <w:rPr>
          <w:sz w:val="20"/>
          <w:szCs w:val="20"/>
          <w:lang w:eastAsia="ar-SA"/>
        </w:rPr>
        <w:t xml:space="preserve"> </w:t>
      </w:r>
      <w:r w:rsidRPr="0001504F">
        <w:rPr>
          <w:sz w:val="20"/>
          <w:szCs w:val="20"/>
          <w:lang w:eastAsia="ar-SA"/>
        </w:rPr>
        <w:t xml:space="preserve"> and </w:t>
      </w:r>
      <w:r w:rsidR="00677F58" w:rsidRPr="0001504F">
        <w:rPr>
          <w:sz w:val="20"/>
          <w:szCs w:val="20"/>
          <w:lang w:eastAsia="ar-SA"/>
        </w:rPr>
        <w:t>56.</w:t>
      </w:r>
      <w:r w:rsidR="00904AEE" w:rsidRPr="0001504F">
        <w:rPr>
          <w:sz w:val="20"/>
          <w:szCs w:val="20"/>
          <w:lang w:eastAsia="ar-SA"/>
        </w:rPr>
        <w:t>5</w:t>
      </w:r>
      <w:r w:rsidRPr="0001504F">
        <w:rPr>
          <w:sz w:val="20"/>
          <w:szCs w:val="20"/>
          <w:lang w:eastAsia="ar-SA"/>
        </w:rPr>
        <w:t xml:space="preserve">  percent</w:t>
      </w:r>
      <w:r w:rsidR="005F4E88">
        <w:rPr>
          <w:sz w:val="20"/>
          <w:szCs w:val="20"/>
          <w:lang w:eastAsia="ar-SA"/>
        </w:rPr>
        <w:t xml:space="preserve"> </w:t>
      </w:r>
      <w:r w:rsidRPr="0001504F">
        <w:rPr>
          <w:sz w:val="20"/>
          <w:szCs w:val="20"/>
          <w:lang w:eastAsia="ar-SA"/>
        </w:rPr>
        <w:t xml:space="preserve"> female</w:t>
      </w:r>
      <w:r w:rsidR="007A75B9" w:rsidRPr="0001504F">
        <w:rPr>
          <w:sz w:val="20"/>
          <w:szCs w:val="20"/>
          <w:lang w:eastAsia="ar-SA"/>
        </w:rPr>
        <w:t>s</w:t>
      </w:r>
      <w:r w:rsidRPr="0001504F">
        <w:rPr>
          <w:sz w:val="20"/>
          <w:szCs w:val="20"/>
          <w:lang w:eastAsia="ar-SA"/>
        </w:rPr>
        <w:t>.</w:t>
      </w:r>
    </w:p>
    <w:p w:rsidR="00513DAC" w:rsidRPr="0001504F" w:rsidRDefault="00513DAC" w:rsidP="004762D1">
      <w:pPr>
        <w:pStyle w:val="BodyText"/>
        <w:ind w:right="210"/>
      </w:pPr>
    </w:p>
    <w:p w:rsidR="006A5828" w:rsidRPr="00DD5F07" w:rsidRDefault="006A5828" w:rsidP="00E003D5">
      <w:pPr>
        <w:pStyle w:val="BodyText"/>
        <w:ind w:right="210"/>
      </w:pPr>
    </w:p>
    <w:p w:rsidR="0026478C" w:rsidRPr="00DD5F07" w:rsidRDefault="0026478C" w:rsidP="00FD2C23">
      <w:pPr>
        <w:pStyle w:val="BodyText"/>
        <w:bidi/>
        <w:ind w:right="-1"/>
        <w:jc w:val="center"/>
        <w:rPr>
          <w:rtl/>
        </w:rPr>
      </w:pPr>
    </w:p>
    <w:p w:rsidR="0026478C" w:rsidRPr="00DD5F07" w:rsidRDefault="0026478C" w:rsidP="0026478C">
      <w:pPr>
        <w:pStyle w:val="BodyText"/>
        <w:bidi/>
        <w:ind w:right="-1"/>
        <w:jc w:val="center"/>
        <w:rPr>
          <w:rtl/>
        </w:rPr>
      </w:pPr>
    </w:p>
    <w:p w:rsidR="000C44DE" w:rsidRDefault="000C44DE" w:rsidP="0026478C">
      <w:pPr>
        <w:pStyle w:val="BodyText"/>
        <w:bidi/>
        <w:ind w:right="-1"/>
        <w:jc w:val="center"/>
        <w:rPr>
          <w:rtl/>
        </w:rPr>
      </w:pPr>
    </w:p>
    <w:p w:rsidR="00904AEE" w:rsidRDefault="00904AEE" w:rsidP="00904AEE">
      <w:pPr>
        <w:pStyle w:val="BodyText"/>
        <w:bidi/>
        <w:ind w:right="-1"/>
        <w:jc w:val="center"/>
        <w:rPr>
          <w:rtl/>
        </w:rPr>
      </w:pPr>
    </w:p>
    <w:p w:rsidR="00904AEE" w:rsidRPr="00DD5F07" w:rsidRDefault="00904AEE" w:rsidP="00904AEE">
      <w:pPr>
        <w:pStyle w:val="BodyText"/>
        <w:bidi/>
        <w:ind w:right="-1"/>
        <w:jc w:val="center"/>
      </w:pPr>
    </w:p>
    <w:p w:rsidR="005F41D3" w:rsidRPr="0001504F" w:rsidRDefault="006A5828" w:rsidP="007A5033">
      <w:pPr>
        <w:pStyle w:val="BodyText"/>
        <w:bidi/>
        <w:ind w:right="-1"/>
        <w:jc w:val="center"/>
      </w:pPr>
      <w:r w:rsidRPr="0001504F">
        <w:rPr>
          <w:rFonts w:cs="Simplified Arabic"/>
          <w:b/>
          <w:bCs/>
          <w:rtl/>
        </w:rPr>
        <w:lastRenderedPageBreak/>
        <w:t xml:space="preserve">شكل </w:t>
      </w:r>
      <w:r w:rsidR="00FD2C23" w:rsidRPr="0001504F">
        <w:rPr>
          <w:rFonts w:cs="Simplified Arabic" w:hint="cs"/>
          <w:b/>
          <w:bCs/>
          <w:rtl/>
        </w:rPr>
        <w:t>(</w:t>
      </w:r>
      <w:r w:rsidR="00502AC6" w:rsidRPr="0001504F">
        <w:rPr>
          <w:rFonts w:cs="Simplified Arabic" w:hint="cs"/>
          <w:b/>
          <w:bCs/>
          <w:rtl/>
        </w:rPr>
        <w:t>2</w:t>
      </w:r>
      <w:proofErr w:type="spellStart"/>
      <w:r w:rsidR="00FD2C23" w:rsidRPr="0001504F">
        <w:rPr>
          <w:rFonts w:cs="Simplified Arabic" w:hint="cs"/>
          <w:b/>
          <w:bCs/>
          <w:rtl/>
        </w:rPr>
        <w:t>)</w:t>
      </w:r>
      <w:r w:rsidRPr="0001504F">
        <w:rPr>
          <w:rFonts w:cs="Simplified Arabic"/>
          <w:b/>
          <w:bCs/>
          <w:rtl/>
        </w:rPr>
        <w:t>:</w:t>
      </w:r>
      <w:proofErr w:type="spellEnd"/>
      <w:r w:rsidRPr="0001504F">
        <w:rPr>
          <w:rFonts w:cs="Simplified Arabic"/>
          <w:b/>
          <w:bCs/>
          <w:rtl/>
        </w:rPr>
        <w:t xml:space="preserve"> الهرم السكاني</w:t>
      </w:r>
      <w:r w:rsidR="007A5033">
        <w:rPr>
          <w:rFonts w:cs="Simplified Arabic" w:hint="cs"/>
          <w:b/>
          <w:bCs/>
          <w:rtl/>
        </w:rPr>
        <w:t xml:space="preserve"> في</w:t>
      </w:r>
      <w:r w:rsidRPr="0001504F">
        <w:rPr>
          <w:rFonts w:cs="Simplified Arabic" w:hint="cs"/>
          <w:b/>
          <w:bCs/>
          <w:rtl/>
        </w:rPr>
        <w:t xml:space="preserve"> الضفة </w:t>
      </w:r>
      <w:proofErr w:type="spellStart"/>
      <w:r w:rsidRPr="0001504F">
        <w:rPr>
          <w:rFonts w:cs="Simplified Arabic" w:hint="cs"/>
          <w:b/>
          <w:bCs/>
          <w:rtl/>
        </w:rPr>
        <w:t>الغربية</w:t>
      </w:r>
      <w:r w:rsidR="007A5033">
        <w:rPr>
          <w:rFonts w:cs="Simplified Arabic" w:hint="cs"/>
          <w:b/>
          <w:bCs/>
          <w:rtl/>
        </w:rPr>
        <w:t>،</w:t>
      </w:r>
      <w:proofErr w:type="spellEnd"/>
      <w:r w:rsidRPr="0001504F">
        <w:rPr>
          <w:rFonts w:cs="Simplified Arabic"/>
          <w:b/>
          <w:bCs/>
          <w:rtl/>
        </w:rPr>
        <w:t xml:space="preserve"> تقديرات منتصف عام </w:t>
      </w:r>
      <w:r w:rsidR="00904AEE" w:rsidRPr="0001504F">
        <w:rPr>
          <w:rFonts w:cs="Simplified Arabic" w:hint="cs"/>
          <w:b/>
          <w:bCs/>
          <w:rtl/>
        </w:rPr>
        <w:t>2016</w:t>
      </w:r>
    </w:p>
    <w:p w:rsidR="00BB64CC" w:rsidRPr="0001504F" w:rsidRDefault="00502AC6" w:rsidP="00D04BC4">
      <w:pPr>
        <w:pStyle w:val="Heading3"/>
        <w:bidi w:val="0"/>
        <w:rPr>
          <w:rFonts w:ascii="Arial" w:hAnsi="Arial" w:cs="Arial"/>
          <w:b/>
          <w:bCs/>
          <w:sz w:val="20"/>
          <w:szCs w:val="20"/>
        </w:rPr>
      </w:pPr>
      <w:r w:rsidRPr="0001504F">
        <w:rPr>
          <w:rFonts w:ascii="Arial" w:hAnsi="Arial" w:cs="Arial"/>
          <w:b/>
          <w:bCs/>
          <w:sz w:val="20"/>
          <w:szCs w:val="20"/>
        </w:rPr>
        <w:t xml:space="preserve">Figure </w:t>
      </w:r>
      <w:r w:rsidR="00FD2C23" w:rsidRPr="0001504F">
        <w:rPr>
          <w:rFonts w:ascii="Arial" w:hAnsi="Arial" w:cs="Arial"/>
          <w:b/>
          <w:bCs/>
          <w:sz w:val="20"/>
          <w:szCs w:val="20"/>
        </w:rPr>
        <w:t>(</w:t>
      </w:r>
      <w:r w:rsidRPr="0001504F">
        <w:rPr>
          <w:rFonts w:ascii="Arial" w:hAnsi="Arial" w:cs="Arial"/>
          <w:b/>
          <w:bCs/>
          <w:sz w:val="20"/>
          <w:szCs w:val="20"/>
        </w:rPr>
        <w:t>2</w:t>
      </w:r>
      <w:r w:rsidR="00FD2C23" w:rsidRPr="0001504F">
        <w:rPr>
          <w:rFonts w:ascii="Arial" w:hAnsi="Arial" w:cs="Arial"/>
          <w:b/>
          <w:bCs/>
          <w:sz w:val="20"/>
          <w:szCs w:val="20"/>
        </w:rPr>
        <w:t>)</w:t>
      </w:r>
      <w:r w:rsidRPr="0001504F">
        <w:rPr>
          <w:rFonts w:ascii="Arial" w:hAnsi="Arial" w:cs="Arial"/>
          <w:b/>
          <w:bCs/>
          <w:sz w:val="20"/>
          <w:szCs w:val="20"/>
        </w:rPr>
        <w:t xml:space="preserve">: </w:t>
      </w:r>
      <w:r w:rsidR="00FB2C20" w:rsidRPr="0001504F">
        <w:rPr>
          <w:rFonts w:ascii="Arial" w:hAnsi="Arial" w:cs="Arial"/>
          <w:b/>
          <w:bCs/>
          <w:sz w:val="20"/>
          <w:szCs w:val="20"/>
        </w:rPr>
        <w:t xml:space="preserve">Population </w:t>
      </w:r>
      <w:r w:rsidR="00D04BC4" w:rsidRPr="0001504F">
        <w:rPr>
          <w:rFonts w:ascii="Arial" w:hAnsi="Arial" w:cs="Arial"/>
          <w:b/>
          <w:bCs/>
          <w:sz w:val="20"/>
          <w:szCs w:val="20"/>
        </w:rPr>
        <w:t>P</w:t>
      </w:r>
      <w:r w:rsidR="00FB2C20" w:rsidRPr="0001504F">
        <w:rPr>
          <w:rFonts w:ascii="Arial" w:hAnsi="Arial" w:cs="Arial"/>
          <w:b/>
          <w:bCs/>
          <w:sz w:val="20"/>
          <w:szCs w:val="20"/>
        </w:rPr>
        <w:t xml:space="preserve">yramid, West Bank </w:t>
      </w:r>
      <w:r w:rsidR="00D04BC4" w:rsidRPr="0001504F">
        <w:rPr>
          <w:rFonts w:ascii="Arial" w:hAnsi="Arial" w:cs="Arial"/>
          <w:b/>
          <w:bCs/>
          <w:sz w:val="20"/>
          <w:szCs w:val="20"/>
        </w:rPr>
        <w:t>M</w:t>
      </w:r>
      <w:r w:rsidR="00FB2C20" w:rsidRPr="0001504F">
        <w:rPr>
          <w:rFonts w:ascii="Arial" w:hAnsi="Arial" w:cs="Arial"/>
          <w:b/>
          <w:bCs/>
          <w:sz w:val="20"/>
          <w:szCs w:val="20"/>
        </w:rPr>
        <w:t>idyear</w:t>
      </w:r>
    </w:p>
    <w:p w:rsidR="00502AC6" w:rsidRPr="0001504F" w:rsidRDefault="00FB2C20" w:rsidP="00904AEE">
      <w:pPr>
        <w:pStyle w:val="Heading3"/>
        <w:bidi w:val="0"/>
        <w:rPr>
          <w:rFonts w:ascii="Arial" w:hAnsi="Arial" w:cs="Arial"/>
          <w:b/>
          <w:bCs/>
          <w:sz w:val="20"/>
          <w:szCs w:val="20"/>
        </w:rPr>
      </w:pPr>
      <w:r w:rsidRPr="0001504F">
        <w:rPr>
          <w:rFonts w:ascii="Arial" w:hAnsi="Arial" w:cs="Arial"/>
          <w:b/>
          <w:bCs/>
          <w:sz w:val="20"/>
          <w:szCs w:val="20"/>
        </w:rPr>
        <w:t xml:space="preserve"> </w:t>
      </w:r>
      <w:r w:rsidR="00D04BC4" w:rsidRPr="0001504F">
        <w:rPr>
          <w:rFonts w:ascii="Arial" w:hAnsi="Arial" w:cs="Arial"/>
          <w:b/>
          <w:bCs/>
          <w:sz w:val="20"/>
          <w:szCs w:val="20"/>
        </w:rPr>
        <w:t>E</w:t>
      </w:r>
      <w:r w:rsidRPr="0001504F">
        <w:rPr>
          <w:rFonts w:ascii="Arial" w:hAnsi="Arial" w:cs="Arial"/>
          <w:b/>
          <w:bCs/>
          <w:sz w:val="20"/>
          <w:szCs w:val="20"/>
        </w:rPr>
        <w:t>stimates</w:t>
      </w:r>
      <w:r w:rsidRPr="0001504F">
        <w:rPr>
          <w:rFonts w:ascii="Arial" w:hAnsi="Arial" w:cs="Arial"/>
          <w:b/>
          <w:bCs/>
          <w:sz w:val="20"/>
          <w:szCs w:val="20"/>
          <w:rtl/>
        </w:rPr>
        <w:t xml:space="preserve"> </w:t>
      </w:r>
      <w:r w:rsidR="00904AEE" w:rsidRPr="0001504F">
        <w:rPr>
          <w:rFonts w:ascii="Arial" w:hAnsi="Arial" w:cs="Arial"/>
          <w:b/>
          <w:bCs/>
          <w:sz w:val="20"/>
          <w:szCs w:val="20"/>
        </w:rPr>
        <w:t>2016</w:t>
      </w:r>
    </w:p>
    <w:p w:rsidR="0013780B" w:rsidRPr="00DD5F07" w:rsidRDefault="0013780B" w:rsidP="0013780B">
      <w:pPr>
        <w:bidi w:val="0"/>
        <w:rPr>
          <w:sz w:val="12"/>
          <w:szCs w:val="12"/>
          <w:lang w:eastAsia="en-US"/>
        </w:rPr>
      </w:pPr>
    </w:p>
    <w:p w:rsidR="00554D85" w:rsidRPr="00DD5F07" w:rsidRDefault="001853DF" w:rsidP="000F7085">
      <w:pPr>
        <w:pStyle w:val="Heading3"/>
        <w:tabs>
          <w:tab w:val="left" w:pos="566"/>
          <w:tab w:val="left" w:pos="850"/>
          <w:tab w:val="left" w:pos="5528"/>
        </w:tabs>
        <w:rPr>
          <w:rFonts w:cs="Simplified Arabic"/>
          <w:b/>
          <w:bCs/>
          <w:sz w:val="20"/>
          <w:szCs w:val="20"/>
          <w:rtl/>
        </w:rPr>
      </w:pPr>
      <w:r w:rsidRPr="00F37342">
        <w:rPr>
          <w:rFonts w:cs="Simplified Arabic"/>
          <w:b/>
          <w:bCs/>
          <w:noProof/>
          <w:sz w:val="22"/>
          <w:szCs w:val="22"/>
          <w:rtl/>
        </w:rPr>
        <w:drawing>
          <wp:inline distT="0" distB="0" distL="0" distR="0">
            <wp:extent cx="3575713" cy="2347414"/>
            <wp:effectExtent l="19050" t="0" r="5687" b="0"/>
            <wp:docPr id="9"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51F01" w:rsidRPr="00DD5F07" w:rsidRDefault="00551F01" w:rsidP="00551F01">
      <w:pPr>
        <w:ind w:left="425"/>
        <w:rPr>
          <w:rFonts w:cs="Simplified Arabic"/>
          <w:sz w:val="8"/>
          <w:szCs w:val="8"/>
          <w:rtl/>
          <w:lang w:eastAsia="en-US"/>
        </w:rPr>
      </w:pPr>
    </w:p>
    <w:p w:rsidR="000C44DE" w:rsidRDefault="000C44DE" w:rsidP="00551F01">
      <w:pPr>
        <w:ind w:left="425"/>
        <w:rPr>
          <w:rFonts w:cs="Simplified Arabic"/>
          <w:sz w:val="2"/>
          <w:szCs w:val="2"/>
          <w:rtl/>
          <w:lang w:eastAsia="en-US"/>
        </w:rPr>
      </w:pPr>
    </w:p>
    <w:p w:rsidR="00BB5A23" w:rsidRDefault="00BB5A23" w:rsidP="00551F01">
      <w:pPr>
        <w:ind w:left="425"/>
        <w:rPr>
          <w:rFonts w:cs="Simplified Arabic"/>
          <w:sz w:val="2"/>
          <w:szCs w:val="2"/>
          <w:rtl/>
          <w:lang w:eastAsia="en-US"/>
        </w:rPr>
      </w:pPr>
    </w:p>
    <w:p w:rsidR="00BB5A23" w:rsidRDefault="00BB5A23" w:rsidP="00551F01">
      <w:pPr>
        <w:ind w:left="425"/>
        <w:rPr>
          <w:rFonts w:cs="Simplified Arabic"/>
          <w:sz w:val="2"/>
          <w:szCs w:val="2"/>
          <w:rtl/>
          <w:lang w:eastAsia="en-US"/>
        </w:rPr>
      </w:pPr>
    </w:p>
    <w:p w:rsidR="00BB5A23" w:rsidRDefault="00BB5A23" w:rsidP="00551F01">
      <w:pPr>
        <w:ind w:left="425"/>
        <w:rPr>
          <w:rFonts w:cs="Simplified Arabic"/>
          <w:sz w:val="2"/>
          <w:szCs w:val="2"/>
          <w:rtl/>
          <w:lang w:eastAsia="en-US"/>
        </w:rPr>
      </w:pPr>
    </w:p>
    <w:p w:rsidR="00BB5A23" w:rsidRPr="00DD5F07" w:rsidRDefault="00BB5A23" w:rsidP="00551F01">
      <w:pPr>
        <w:ind w:left="425"/>
        <w:rPr>
          <w:rFonts w:cs="Simplified Arabic"/>
          <w:sz w:val="2"/>
          <w:szCs w:val="2"/>
          <w:rtl/>
          <w:lang w:eastAsia="en-US"/>
        </w:rPr>
      </w:pPr>
    </w:p>
    <w:p w:rsidR="0013780B" w:rsidRPr="0001504F" w:rsidRDefault="00433A0B" w:rsidP="00904AEE">
      <w:pPr>
        <w:pStyle w:val="BodyText"/>
        <w:ind w:right="-1"/>
        <w:jc w:val="center"/>
      </w:pPr>
      <w:r w:rsidRPr="0001504F">
        <w:rPr>
          <w:rFonts w:cs="Simplified Arabic"/>
          <w:b/>
          <w:bCs/>
          <w:rtl/>
        </w:rPr>
        <w:t xml:space="preserve">شكل </w:t>
      </w:r>
      <w:r w:rsidR="00FD2C23" w:rsidRPr="0001504F">
        <w:rPr>
          <w:rFonts w:cs="Simplified Arabic" w:hint="cs"/>
          <w:b/>
          <w:bCs/>
          <w:rtl/>
        </w:rPr>
        <w:t>(</w:t>
      </w:r>
      <w:r w:rsidR="00C5645E" w:rsidRPr="0001504F">
        <w:rPr>
          <w:rFonts w:cs="Simplified Arabic" w:hint="cs"/>
          <w:b/>
          <w:bCs/>
          <w:rtl/>
        </w:rPr>
        <w:t>3</w:t>
      </w:r>
      <w:proofErr w:type="spellStart"/>
      <w:r w:rsidR="00FD2C23" w:rsidRPr="0001504F">
        <w:rPr>
          <w:rFonts w:cs="Simplified Arabic" w:hint="cs"/>
          <w:b/>
          <w:bCs/>
          <w:rtl/>
        </w:rPr>
        <w:t>)</w:t>
      </w:r>
      <w:r w:rsidRPr="0001504F">
        <w:rPr>
          <w:rFonts w:cs="Simplified Arabic"/>
          <w:b/>
          <w:bCs/>
          <w:rtl/>
        </w:rPr>
        <w:t>:</w:t>
      </w:r>
      <w:proofErr w:type="spellEnd"/>
      <w:r w:rsidRPr="0001504F">
        <w:rPr>
          <w:rFonts w:cs="Simplified Arabic"/>
          <w:b/>
          <w:bCs/>
          <w:rtl/>
        </w:rPr>
        <w:t xml:space="preserve"> الهرم </w:t>
      </w:r>
      <w:proofErr w:type="spellStart"/>
      <w:r w:rsidRPr="0001504F">
        <w:rPr>
          <w:rFonts w:cs="Simplified Arabic"/>
          <w:b/>
          <w:bCs/>
          <w:rtl/>
        </w:rPr>
        <w:t>السكاني</w:t>
      </w:r>
      <w:r w:rsidR="00735751" w:rsidRPr="0001504F">
        <w:rPr>
          <w:rFonts w:cs="Simplified Arabic" w:hint="cs"/>
          <w:b/>
          <w:bCs/>
          <w:rtl/>
        </w:rPr>
        <w:t>،</w:t>
      </w:r>
      <w:proofErr w:type="spellEnd"/>
      <w:r w:rsidRPr="0001504F">
        <w:rPr>
          <w:rFonts w:cs="Simplified Arabic" w:hint="cs"/>
          <w:b/>
          <w:bCs/>
          <w:rtl/>
        </w:rPr>
        <w:t xml:space="preserve"> قطاع غزة</w:t>
      </w:r>
      <w:r w:rsidRPr="0001504F">
        <w:rPr>
          <w:rFonts w:cs="Simplified Arabic"/>
          <w:b/>
          <w:bCs/>
          <w:rtl/>
        </w:rPr>
        <w:t xml:space="preserve"> تقديرات منتصف عام</w:t>
      </w:r>
      <w:r w:rsidR="00824CB0" w:rsidRPr="0001504F">
        <w:rPr>
          <w:rFonts w:cs="Simplified Arabic" w:hint="cs"/>
          <w:b/>
          <w:bCs/>
          <w:rtl/>
        </w:rPr>
        <w:t xml:space="preserve"> </w:t>
      </w:r>
      <w:r w:rsidR="00904AEE" w:rsidRPr="0001504F">
        <w:rPr>
          <w:rFonts w:cs="Simplified Arabic" w:hint="cs"/>
          <w:b/>
          <w:bCs/>
          <w:rtl/>
        </w:rPr>
        <w:t>2016</w:t>
      </w:r>
    </w:p>
    <w:p w:rsidR="00BB64CC" w:rsidRPr="0001504F" w:rsidRDefault="00433A0B" w:rsidP="00EA7C2B">
      <w:pPr>
        <w:pStyle w:val="Heading3"/>
        <w:tabs>
          <w:tab w:val="right" w:pos="567"/>
        </w:tabs>
        <w:bidi w:val="0"/>
        <w:rPr>
          <w:rFonts w:ascii="Arial" w:hAnsi="Arial" w:cs="Arial"/>
          <w:b/>
          <w:bCs/>
          <w:sz w:val="20"/>
          <w:szCs w:val="20"/>
        </w:rPr>
      </w:pPr>
      <w:r w:rsidRPr="0001504F">
        <w:rPr>
          <w:rFonts w:ascii="Arial" w:hAnsi="Arial" w:cs="Arial"/>
          <w:b/>
          <w:bCs/>
          <w:sz w:val="20"/>
          <w:szCs w:val="20"/>
        </w:rPr>
        <w:t xml:space="preserve">Figure </w:t>
      </w:r>
      <w:r w:rsidR="00FD2C23" w:rsidRPr="0001504F">
        <w:rPr>
          <w:rFonts w:ascii="Arial" w:hAnsi="Arial" w:cs="Arial"/>
          <w:b/>
          <w:bCs/>
          <w:sz w:val="20"/>
          <w:szCs w:val="20"/>
        </w:rPr>
        <w:t>(</w:t>
      </w:r>
      <w:r w:rsidR="00C5645E" w:rsidRPr="0001504F">
        <w:rPr>
          <w:rFonts w:ascii="Arial" w:hAnsi="Arial" w:cs="Arial" w:hint="cs"/>
          <w:b/>
          <w:bCs/>
          <w:sz w:val="20"/>
          <w:szCs w:val="20"/>
          <w:rtl/>
        </w:rPr>
        <w:t>3</w:t>
      </w:r>
      <w:r w:rsidR="00FD2C23" w:rsidRPr="0001504F">
        <w:rPr>
          <w:rFonts w:ascii="Arial" w:hAnsi="Arial" w:cs="Arial"/>
          <w:b/>
          <w:bCs/>
          <w:sz w:val="20"/>
          <w:szCs w:val="20"/>
        </w:rPr>
        <w:t>)</w:t>
      </w:r>
      <w:r w:rsidRPr="0001504F">
        <w:rPr>
          <w:rFonts w:ascii="Arial" w:hAnsi="Arial" w:cs="Arial"/>
          <w:b/>
          <w:bCs/>
          <w:sz w:val="20"/>
          <w:szCs w:val="20"/>
        </w:rPr>
        <w:t xml:space="preserve">: </w:t>
      </w:r>
      <w:r w:rsidR="00FB2C20" w:rsidRPr="0001504F">
        <w:rPr>
          <w:rFonts w:ascii="Arial" w:hAnsi="Arial" w:cs="Arial"/>
          <w:b/>
          <w:bCs/>
          <w:sz w:val="20"/>
          <w:szCs w:val="20"/>
        </w:rPr>
        <w:t xml:space="preserve">Population pyramid, Gaza </w:t>
      </w:r>
      <w:r w:rsidR="00EA7C2B">
        <w:rPr>
          <w:rFonts w:ascii="Arial" w:hAnsi="Arial" w:cs="Arial"/>
          <w:b/>
          <w:bCs/>
          <w:sz w:val="20"/>
          <w:szCs w:val="20"/>
        </w:rPr>
        <w:t>S</w:t>
      </w:r>
      <w:r w:rsidR="00EA7C2B" w:rsidRPr="0001504F">
        <w:rPr>
          <w:rFonts w:ascii="Arial" w:hAnsi="Arial" w:cs="Arial"/>
          <w:b/>
          <w:bCs/>
          <w:sz w:val="20"/>
          <w:szCs w:val="20"/>
        </w:rPr>
        <w:t xml:space="preserve">trip </w:t>
      </w:r>
      <w:r w:rsidR="00D04BC4" w:rsidRPr="0001504F">
        <w:rPr>
          <w:rFonts w:ascii="Arial" w:hAnsi="Arial" w:cs="Arial"/>
          <w:b/>
          <w:bCs/>
          <w:sz w:val="20"/>
          <w:szCs w:val="20"/>
        </w:rPr>
        <w:t>M</w:t>
      </w:r>
      <w:r w:rsidR="00FB2C20" w:rsidRPr="0001504F">
        <w:rPr>
          <w:rFonts w:ascii="Arial" w:hAnsi="Arial" w:cs="Arial"/>
          <w:b/>
          <w:bCs/>
          <w:sz w:val="20"/>
          <w:szCs w:val="20"/>
        </w:rPr>
        <w:t xml:space="preserve">idyear </w:t>
      </w:r>
    </w:p>
    <w:p w:rsidR="00433A0B" w:rsidRPr="0001504F" w:rsidRDefault="00D04BC4" w:rsidP="00904AEE">
      <w:pPr>
        <w:pStyle w:val="Heading3"/>
        <w:tabs>
          <w:tab w:val="right" w:pos="567"/>
        </w:tabs>
        <w:bidi w:val="0"/>
        <w:rPr>
          <w:rFonts w:ascii="Arial" w:hAnsi="Arial" w:cs="Arial"/>
          <w:b/>
          <w:bCs/>
          <w:sz w:val="20"/>
          <w:szCs w:val="20"/>
        </w:rPr>
      </w:pPr>
      <w:r w:rsidRPr="0001504F">
        <w:rPr>
          <w:rFonts w:ascii="Arial" w:hAnsi="Arial" w:cs="Arial"/>
          <w:b/>
          <w:bCs/>
          <w:sz w:val="20"/>
          <w:szCs w:val="20"/>
        </w:rPr>
        <w:t>E</w:t>
      </w:r>
      <w:r w:rsidR="00FB2C20" w:rsidRPr="0001504F">
        <w:rPr>
          <w:rFonts w:ascii="Arial" w:hAnsi="Arial" w:cs="Arial"/>
          <w:b/>
          <w:bCs/>
          <w:sz w:val="20"/>
          <w:szCs w:val="20"/>
        </w:rPr>
        <w:t>stimates</w:t>
      </w:r>
      <w:r w:rsidR="00FB2C20" w:rsidRPr="0001504F">
        <w:rPr>
          <w:rFonts w:ascii="Arial" w:hAnsi="Arial" w:cs="Arial"/>
          <w:b/>
          <w:bCs/>
          <w:sz w:val="20"/>
          <w:szCs w:val="20"/>
          <w:rtl/>
        </w:rPr>
        <w:t xml:space="preserve"> </w:t>
      </w:r>
      <w:r w:rsidR="00904AEE" w:rsidRPr="0001504F">
        <w:rPr>
          <w:rFonts w:ascii="Arial" w:hAnsi="Arial" w:cs="Arial"/>
          <w:b/>
          <w:bCs/>
          <w:sz w:val="20"/>
          <w:szCs w:val="20"/>
        </w:rPr>
        <w:t>2016</w:t>
      </w:r>
    </w:p>
    <w:p w:rsidR="001853DF" w:rsidRPr="00DD5F07" w:rsidRDefault="001853DF" w:rsidP="001853DF">
      <w:pPr>
        <w:rPr>
          <w:sz w:val="12"/>
          <w:szCs w:val="12"/>
          <w:rtl/>
          <w:lang w:eastAsia="en-US"/>
        </w:rPr>
      </w:pPr>
    </w:p>
    <w:p w:rsidR="00B238C3" w:rsidRPr="00DD5F07" w:rsidRDefault="00B238C3" w:rsidP="001853DF">
      <w:pPr>
        <w:rPr>
          <w:rtl/>
          <w:lang w:eastAsia="en-US"/>
        </w:rPr>
      </w:pPr>
      <w:r w:rsidRPr="00DD5F07">
        <w:rPr>
          <w:noProof/>
          <w:rtl/>
          <w:lang w:eastAsia="en-US"/>
        </w:rPr>
        <w:drawing>
          <wp:inline distT="0" distB="0" distL="0" distR="0">
            <wp:extent cx="3780790" cy="2317218"/>
            <wp:effectExtent l="19050" t="0" r="0" b="0"/>
            <wp:docPr id="2"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A49E0" w:rsidRDefault="006A49E0" w:rsidP="006A49E0">
      <w:pPr>
        <w:pStyle w:val="BodyText"/>
        <w:tabs>
          <w:tab w:val="left" w:pos="6795"/>
        </w:tabs>
        <w:ind w:right="-428"/>
        <w:jc w:val="left"/>
        <w:rPr>
          <w:sz w:val="12"/>
          <w:szCs w:val="12"/>
          <w:rtl/>
        </w:rPr>
      </w:pPr>
    </w:p>
    <w:p w:rsidR="006A49E0" w:rsidRDefault="006A49E0" w:rsidP="006A49E0">
      <w:pPr>
        <w:pStyle w:val="BodyText"/>
        <w:tabs>
          <w:tab w:val="left" w:pos="6795"/>
        </w:tabs>
        <w:ind w:right="-428"/>
        <w:jc w:val="left"/>
        <w:rPr>
          <w:sz w:val="12"/>
          <w:szCs w:val="12"/>
          <w:rtl/>
        </w:rPr>
      </w:pPr>
    </w:p>
    <w:p w:rsidR="006A49E0" w:rsidRDefault="006A49E0" w:rsidP="006A49E0">
      <w:pPr>
        <w:pStyle w:val="BodyText"/>
        <w:tabs>
          <w:tab w:val="left" w:pos="6795"/>
        </w:tabs>
        <w:ind w:right="-428"/>
        <w:jc w:val="left"/>
        <w:rPr>
          <w:sz w:val="12"/>
          <w:szCs w:val="12"/>
          <w:rtl/>
        </w:rPr>
      </w:pPr>
    </w:p>
    <w:p w:rsidR="00A80251" w:rsidRPr="007267EA" w:rsidRDefault="00A80251" w:rsidP="00A80251">
      <w:pPr>
        <w:pStyle w:val="Heading3"/>
        <w:rPr>
          <w:rFonts w:ascii="Simplified Arabic" w:hAnsi="Simplified Arabic" w:cs="Simplified Arabic"/>
          <w:b/>
          <w:bCs/>
          <w:color w:val="000000" w:themeColor="text1"/>
          <w:sz w:val="20"/>
          <w:szCs w:val="20"/>
          <w:rtl/>
        </w:rPr>
      </w:pPr>
      <w:r w:rsidRPr="007267EA">
        <w:rPr>
          <w:rFonts w:ascii="Simplified Arabic" w:hAnsi="Simplified Arabic" w:cs="Simplified Arabic"/>
          <w:b/>
          <w:bCs/>
          <w:color w:val="000000" w:themeColor="text1"/>
          <w:sz w:val="20"/>
          <w:szCs w:val="20"/>
          <w:rtl/>
        </w:rPr>
        <w:lastRenderedPageBreak/>
        <w:t>جدول (</w:t>
      </w:r>
      <w:r w:rsidRPr="007267EA">
        <w:rPr>
          <w:rFonts w:ascii="Simplified Arabic" w:hAnsi="Simplified Arabic" w:cs="Simplified Arabic" w:hint="cs"/>
          <w:b/>
          <w:bCs/>
          <w:color w:val="000000" w:themeColor="text1"/>
          <w:sz w:val="20"/>
          <w:szCs w:val="20"/>
          <w:rtl/>
        </w:rPr>
        <w:t>2</w:t>
      </w:r>
      <w:proofErr w:type="spellStart"/>
      <w:r w:rsidRPr="007267EA">
        <w:rPr>
          <w:rFonts w:ascii="Simplified Arabic" w:hAnsi="Simplified Arabic" w:cs="Simplified Arabic"/>
          <w:b/>
          <w:bCs/>
          <w:color w:val="000000" w:themeColor="text1"/>
          <w:sz w:val="20"/>
          <w:szCs w:val="20"/>
          <w:rtl/>
        </w:rPr>
        <w:t>):</w:t>
      </w:r>
      <w:proofErr w:type="spellEnd"/>
      <w:r w:rsidRPr="007267EA">
        <w:rPr>
          <w:rFonts w:ascii="Simplified Arabic" w:hAnsi="Simplified Arabic" w:cs="Simplified Arabic" w:hint="cs"/>
          <w:b/>
          <w:bCs/>
          <w:color w:val="000000" w:themeColor="text1"/>
          <w:sz w:val="20"/>
          <w:szCs w:val="20"/>
          <w:rtl/>
        </w:rPr>
        <w:t xml:space="preserve"> توقع البقاء على قيد الحياة عند الولادة  في فلسطين حسب المنطقة </w:t>
      </w:r>
      <w:proofErr w:type="spellStart"/>
      <w:r w:rsidRPr="007267EA">
        <w:rPr>
          <w:rFonts w:ascii="Simplified Arabic" w:hAnsi="Simplified Arabic" w:cs="Simplified Arabic" w:hint="cs"/>
          <w:b/>
          <w:bCs/>
          <w:color w:val="000000" w:themeColor="text1"/>
          <w:sz w:val="20"/>
          <w:szCs w:val="20"/>
          <w:rtl/>
        </w:rPr>
        <w:t>والجنس،</w:t>
      </w:r>
      <w:proofErr w:type="spellEnd"/>
      <w:r w:rsidR="00474581">
        <w:rPr>
          <w:rFonts w:ascii="Simplified Arabic" w:hAnsi="Simplified Arabic" w:cs="Simplified Arabic" w:hint="cs"/>
          <w:b/>
          <w:bCs/>
          <w:color w:val="000000" w:themeColor="text1"/>
          <w:sz w:val="20"/>
          <w:szCs w:val="20"/>
          <w:rtl/>
        </w:rPr>
        <w:t xml:space="preserve"> </w:t>
      </w:r>
      <w:r w:rsidRPr="00474581">
        <w:rPr>
          <w:rFonts w:ascii="Simplified Arabic" w:hAnsi="Simplified Arabic" w:cs="Simplified Arabic" w:hint="cs"/>
          <w:b/>
          <w:bCs/>
          <w:color w:val="000000" w:themeColor="text1"/>
          <w:sz w:val="20"/>
          <w:szCs w:val="20"/>
          <w:rtl/>
        </w:rPr>
        <w:t>2016</w:t>
      </w:r>
      <w:r w:rsidR="0012397B">
        <w:rPr>
          <w:rFonts w:ascii="Simplified Arabic" w:hAnsi="Simplified Arabic" w:cs="Simplified Arabic" w:hint="cs"/>
          <w:b/>
          <w:bCs/>
          <w:color w:val="000000" w:themeColor="text1"/>
          <w:sz w:val="20"/>
          <w:szCs w:val="20"/>
          <w:rtl/>
        </w:rPr>
        <w:t xml:space="preserve"> (معدلات</w:t>
      </w:r>
      <w:proofErr w:type="spellStart"/>
      <w:r>
        <w:rPr>
          <w:rFonts w:ascii="Simplified Arabic" w:hAnsi="Simplified Arabic" w:cs="Simplified Arabic" w:hint="cs"/>
          <w:b/>
          <w:bCs/>
          <w:color w:val="000000" w:themeColor="text1"/>
          <w:sz w:val="20"/>
          <w:szCs w:val="20"/>
          <w:rtl/>
        </w:rPr>
        <w:t>)</w:t>
      </w:r>
      <w:proofErr w:type="spellEnd"/>
    </w:p>
    <w:p w:rsidR="00A80251" w:rsidRPr="00474581" w:rsidRDefault="00A80251" w:rsidP="00A80251">
      <w:pPr>
        <w:bidi w:val="0"/>
        <w:jc w:val="center"/>
        <w:rPr>
          <w:rFonts w:ascii="Arial" w:hAnsi="Arial" w:cs="Arial"/>
          <w:b/>
          <w:bCs/>
          <w:color w:val="000000" w:themeColor="text1"/>
          <w:sz w:val="20"/>
          <w:szCs w:val="20"/>
        </w:rPr>
      </w:pPr>
      <w:r w:rsidRPr="007267EA">
        <w:rPr>
          <w:rFonts w:ascii="Arial" w:hAnsi="Arial" w:cs="Arial"/>
          <w:b/>
          <w:bCs/>
          <w:color w:val="000000" w:themeColor="text1"/>
          <w:sz w:val="20"/>
          <w:szCs w:val="20"/>
        </w:rPr>
        <w:t xml:space="preserve">Table(2): Life Expectancy at Birth in State of Palestine by Region and Sex, </w:t>
      </w:r>
      <w:r w:rsidRPr="00474581">
        <w:rPr>
          <w:rFonts w:ascii="Arial" w:hAnsi="Arial" w:cs="Arial" w:hint="cs"/>
          <w:b/>
          <w:bCs/>
          <w:color w:val="000000" w:themeColor="text1"/>
          <w:sz w:val="20"/>
          <w:szCs w:val="20"/>
          <w:rtl/>
        </w:rPr>
        <w:t>2016</w:t>
      </w:r>
      <w:r>
        <w:rPr>
          <w:rFonts w:ascii="Arial" w:hAnsi="Arial" w:cs="Arial"/>
          <w:b/>
          <w:bCs/>
          <w:color w:val="000000" w:themeColor="text1"/>
          <w:sz w:val="20"/>
          <w:szCs w:val="20"/>
        </w:rPr>
        <w:t xml:space="preserve"> </w:t>
      </w:r>
      <w:r w:rsidRPr="00474581">
        <w:rPr>
          <w:rFonts w:ascii="Arial" w:hAnsi="Arial" w:cs="Arial"/>
          <w:b/>
          <w:bCs/>
          <w:color w:val="000000" w:themeColor="text1"/>
          <w:sz w:val="20"/>
          <w:szCs w:val="20"/>
        </w:rPr>
        <w:t>(Average)</w:t>
      </w:r>
    </w:p>
    <w:p w:rsidR="00A80251" w:rsidRPr="00950E11" w:rsidRDefault="00A80251" w:rsidP="00A80251">
      <w:pPr>
        <w:bidi w:val="0"/>
        <w:jc w:val="center"/>
        <w:rPr>
          <w:rFonts w:ascii="Arial" w:hAnsi="Arial" w:cs="Arial"/>
          <w:b/>
          <w:bCs/>
          <w:color w:val="000000" w:themeColor="text1"/>
          <w:sz w:val="14"/>
          <w:szCs w:val="14"/>
          <w:lang w:val="en-IE"/>
        </w:rPr>
      </w:pPr>
    </w:p>
    <w:p w:rsidR="00A80251" w:rsidRPr="007267EA" w:rsidRDefault="00A80251" w:rsidP="00A80251">
      <w:pPr>
        <w:pStyle w:val="BodyText"/>
        <w:tabs>
          <w:tab w:val="left" w:pos="6795"/>
        </w:tabs>
        <w:ind w:right="-428"/>
        <w:jc w:val="center"/>
        <w:rPr>
          <w:color w:val="000000" w:themeColor="text1"/>
          <w:sz w:val="6"/>
          <w:szCs w:val="6"/>
        </w:rPr>
      </w:pPr>
    </w:p>
    <w:tbl>
      <w:tblPr>
        <w:bidiVisual/>
        <w:tblW w:w="5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1401"/>
        <w:gridCol w:w="1290"/>
        <w:gridCol w:w="1503"/>
      </w:tblGrid>
      <w:tr w:rsidR="00A80251" w:rsidRPr="007267EA" w:rsidTr="002D2B82">
        <w:trPr>
          <w:trHeight w:val="284"/>
          <w:jc w:val="center"/>
        </w:trPr>
        <w:tc>
          <w:tcPr>
            <w:tcW w:w="1278" w:type="dxa"/>
            <w:vMerge w:val="restart"/>
            <w:tcBorders>
              <w:right w:val="single" w:sz="4" w:space="0" w:color="auto"/>
            </w:tcBorders>
            <w:vAlign w:val="center"/>
          </w:tcPr>
          <w:p w:rsidR="00A80251" w:rsidRPr="007267EA" w:rsidRDefault="00A80251" w:rsidP="00BA73C5">
            <w:pPr>
              <w:jc w:val="center"/>
              <w:rPr>
                <w:rFonts w:ascii="Simplified Arabic" w:hAnsi="Simplified Arabic" w:cs="Simplified Arabic"/>
                <w:b/>
                <w:bCs/>
                <w:color w:val="000000" w:themeColor="text1"/>
                <w:sz w:val="18"/>
                <w:szCs w:val="18"/>
                <w:rtl/>
                <w:lang w:eastAsia="en-US"/>
              </w:rPr>
            </w:pPr>
            <w:r>
              <w:rPr>
                <w:rFonts w:ascii="Simplified Arabic" w:hAnsi="Simplified Arabic" w:cs="Simplified Arabic" w:hint="cs"/>
                <w:b/>
                <w:bCs/>
                <w:color w:val="000000" w:themeColor="text1"/>
                <w:sz w:val="18"/>
                <w:szCs w:val="18"/>
                <w:rtl/>
                <w:lang w:eastAsia="en-US"/>
              </w:rPr>
              <w:t>المنطقة</w:t>
            </w:r>
          </w:p>
          <w:p w:rsidR="00A80251" w:rsidRPr="007267EA" w:rsidRDefault="00A80251" w:rsidP="00BA73C5">
            <w:pPr>
              <w:jc w:val="center"/>
              <w:rPr>
                <w:rFonts w:asciiTheme="minorBidi" w:hAnsiTheme="minorBidi" w:cstheme="minorBidi"/>
                <w:b/>
                <w:bCs/>
                <w:color w:val="000000" w:themeColor="text1"/>
                <w:sz w:val="18"/>
                <w:szCs w:val="18"/>
                <w:rtl/>
                <w:lang w:eastAsia="en-US"/>
              </w:rPr>
            </w:pPr>
          </w:p>
        </w:tc>
        <w:tc>
          <w:tcPr>
            <w:tcW w:w="1401" w:type="dxa"/>
            <w:tcBorders>
              <w:top w:val="single" w:sz="4" w:space="0" w:color="auto"/>
              <w:left w:val="single" w:sz="4" w:space="0" w:color="auto"/>
              <w:bottom w:val="single" w:sz="4" w:space="0" w:color="auto"/>
              <w:right w:val="nil"/>
            </w:tcBorders>
            <w:vAlign w:val="center"/>
          </w:tcPr>
          <w:p w:rsidR="00A80251" w:rsidRPr="007267EA" w:rsidRDefault="00A80251" w:rsidP="00BA73C5">
            <w:pPr>
              <w:rPr>
                <w:rFonts w:asciiTheme="minorBidi" w:hAnsiTheme="minorBidi" w:cstheme="minorBidi"/>
                <w:b/>
                <w:bCs/>
                <w:color w:val="000000" w:themeColor="text1"/>
                <w:sz w:val="18"/>
                <w:szCs w:val="18"/>
                <w:rtl/>
                <w:lang w:eastAsia="en-US"/>
              </w:rPr>
            </w:pPr>
            <w:r>
              <w:rPr>
                <w:rFonts w:asciiTheme="minorBidi" w:hAnsiTheme="minorBidi" w:cstheme="minorBidi" w:hint="cs"/>
                <w:b/>
                <w:bCs/>
                <w:color w:val="000000" w:themeColor="text1"/>
                <w:sz w:val="18"/>
                <w:szCs w:val="18"/>
                <w:rtl/>
                <w:lang w:eastAsia="en-US"/>
              </w:rPr>
              <w:t>الجنس</w:t>
            </w:r>
          </w:p>
        </w:tc>
        <w:tc>
          <w:tcPr>
            <w:tcW w:w="1290" w:type="dxa"/>
            <w:tcBorders>
              <w:top w:val="single" w:sz="4" w:space="0" w:color="auto"/>
              <w:left w:val="nil"/>
              <w:bottom w:val="single" w:sz="4" w:space="0" w:color="auto"/>
              <w:right w:val="single" w:sz="4" w:space="0" w:color="auto"/>
            </w:tcBorders>
            <w:vAlign w:val="center"/>
          </w:tcPr>
          <w:p w:rsidR="00A80251" w:rsidRPr="007267EA" w:rsidRDefault="00A80251" w:rsidP="00BA73C5">
            <w:pPr>
              <w:jc w:val="right"/>
              <w:rPr>
                <w:rFonts w:asciiTheme="minorBidi" w:hAnsiTheme="minorBidi" w:cstheme="minorBidi"/>
                <w:b/>
                <w:bCs/>
                <w:color w:val="000000" w:themeColor="text1"/>
                <w:sz w:val="18"/>
                <w:szCs w:val="18"/>
                <w:lang w:eastAsia="en-US"/>
              </w:rPr>
            </w:pPr>
            <w:r>
              <w:rPr>
                <w:rFonts w:asciiTheme="minorBidi" w:hAnsiTheme="minorBidi" w:cstheme="minorBidi"/>
                <w:b/>
                <w:bCs/>
                <w:color w:val="000000" w:themeColor="text1"/>
                <w:sz w:val="18"/>
                <w:szCs w:val="18"/>
                <w:lang w:eastAsia="en-US"/>
              </w:rPr>
              <w:t>Sex</w:t>
            </w:r>
          </w:p>
        </w:tc>
        <w:tc>
          <w:tcPr>
            <w:tcW w:w="1503" w:type="dxa"/>
            <w:vMerge w:val="restart"/>
            <w:tcBorders>
              <w:left w:val="single" w:sz="4" w:space="0" w:color="auto"/>
            </w:tcBorders>
            <w:vAlign w:val="center"/>
          </w:tcPr>
          <w:p w:rsidR="00A80251" w:rsidRPr="007267EA" w:rsidRDefault="00A80251" w:rsidP="00BA73C5">
            <w:pPr>
              <w:jc w:val="center"/>
              <w:rPr>
                <w:rFonts w:ascii="Simplified Arabic" w:hAnsi="Simplified Arabic" w:cs="Simplified Arabic"/>
                <w:b/>
                <w:bCs/>
                <w:color w:val="000000" w:themeColor="text1"/>
                <w:sz w:val="18"/>
                <w:szCs w:val="18"/>
                <w:rtl/>
                <w:lang w:eastAsia="en-US"/>
              </w:rPr>
            </w:pPr>
            <w:r>
              <w:rPr>
                <w:rFonts w:asciiTheme="minorBidi" w:hAnsiTheme="minorBidi" w:cstheme="minorBidi"/>
                <w:b/>
                <w:bCs/>
                <w:color w:val="000000" w:themeColor="text1"/>
                <w:sz w:val="18"/>
                <w:szCs w:val="18"/>
                <w:lang w:eastAsia="en-US"/>
              </w:rPr>
              <w:t>Region</w:t>
            </w:r>
          </w:p>
        </w:tc>
      </w:tr>
      <w:tr w:rsidR="00A80251" w:rsidRPr="007267EA" w:rsidTr="0027220D">
        <w:trPr>
          <w:trHeight w:val="284"/>
          <w:jc w:val="center"/>
        </w:trPr>
        <w:tc>
          <w:tcPr>
            <w:tcW w:w="1278" w:type="dxa"/>
            <w:vMerge/>
            <w:tcBorders>
              <w:bottom w:val="single" w:sz="4" w:space="0" w:color="auto"/>
            </w:tcBorders>
            <w:vAlign w:val="center"/>
          </w:tcPr>
          <w:p w:rsidR="00A80251" w:rsidRPr="007267EA" w:rsidRDefault="00A80251" w:rsidP="00BA73C5">
            <w:pPr>
              <w:jc w:val="center"/>
              <w:rPr>
                <w:rFonts w:asciiTheme="minorBidi" w:hAnsiTheme="minorBidi" w:cstheme="minorBidi"/>
                <w:color w:val="000000" w:themeColor="text1"/>
                <w:sz w:val="18"/>
                <w:szCs w:val="18"/>
                <w:rtl/>
                <w:lang w:eastAsia="en-US"/>
              </w:rPr>
            </w:pPr>
          </w:p>
        </w:tc>
        <w:tc>
          <w:tcPr>
            <w:tcW w:w="1401" w:type="dxa"/>
            <w:tcBorders>
              <w:top w:val="single" w:sz="4" w:space="0" w:color="auto"/>
              <w:bottom w:val="single" w:sz="4" w:space="0" w:color="auto"/>
            </w:tcBorders>
            <w:vAlign w:val="center"/>
          </w:tcPr>
          <w:p w:rsidR="00A80251" w:rsidRPr="00B7562D" w:rsidRDefault="00A80251" w:rsidP="00BA73C5">
            <w:pPr>
              <w:jc w:val="center"/>
              <w:rPr>
                <w:rFonts w:ascii="Simplified Arabic" w:hAnsi="Simplified Arabic" w:cs="Simplified Arabic"/>
                <w:color w:val="000000" w:themeColor="text1"/>
                <w:sz w:val="18"/>
                <w:szCs w:val="18"/>
                <w:rtl/>
                <w:lang w:eastAsia="en-US"/>
              </w:rPr>
            </w:pPr>
            <w:r w:rsidRPr="00B7562D">
              <w:rPr>
                <w:rFonts w:ascii="Simplified Arabic" w:hAnsi="Simplified Arabic" w:cs="Simplified Arabic"/>
                <w:color w:val="000000" w:themeColor="text1"/>
                <w:sz w:val="18"/>
                <w:szCs w:val="18"/>
                <w:rtl/>
                <w:lang w:eastAsia="en-US"/>
              </w:rPr>
              <w:t>ذكور</w:t>
            </w:r>
          </w:p>
          <w:p w:rsidR="00A80251" w:rsidRPr="00B7562D" w:rsidRDefault="00A80251" w:rsidP="00BA73C5">
            <w:pPr>
              <w:jc w:val="center"/>
              <w:rPr>
                <w:rFonts w:asciiTheme="minorBidi" w:hAnsiTheme="minorBidi" w:cstheme="minorBidi"/>
                <w:color w:val="000000" w:themeColor="text1"/>
                <w:sz w:val="18"/>
                <w:szCs w:val="18"/>
                <w:rtl/>
                <w:lang w:eastAsia="en-US"/>
              </w:rPr>
            </w:pPr>
            <w:r w:rsidRPr="00B7562D">
              <w:rPr>
                <w:rFonts w:asciiTheme="minorBidi" w:hAnsiTheme="minorBidi" w:cstheme="minorBidi"/>
                <w:color w:val="000000" w:themeColor="text1"/>
                <w:sz w:val="18"/>
                <w:szCs w:val="18"/>
                <w:lang w:eastAsia="en-US"/>
              </w:rPr>
              <w:t>Males</w:t>
            </w:r>
          </w:p>
        </w:tc>
        <w:tc>
          <w:tcPr>
            <w:tcW w:w="1290" w:type="dxa"/>
            <w:tcBorders>
              <w:top w:val="single" w:sz="4" w:space="0" w:color="auto"/>
              <w:bottom w:val="single" w:sz="4" w:space="0" w:color="auto"/>
            </w:tcBorders>
            <w:vAlign w:val="center"/>
          </w:tcPr>
          <w:p w:rsidR="00A80251" w:rsidRPr="00B7562D" w:rsidRDefault="00A80251" w:rsidP="00BA73C5">
            <w:pPr>
              <w:jc w:val="center"/>
              <w:rPr>
                <w:rFonts w:ascii="Simplified Arabic" w:hAnsi="Simplified Arabic" w:cs="Simplified Arabic"/>
                <w:color w:val="000000" w:themeColor="text1"/>
                <w:sz w:val="18"/>
                <w:szCs w:val="18"/>
                <w:rtl/>
                <w:lang w:eastAsia="en-US"/>
              </w:rPr>
            </w:pPr>
            <w:r w:rsidRPr="00B7562D">
              <w:rPr>
                <w:rFonts w:ascii="Simplified Arabic" w:hAnsi="Simplified Arabic" w:cs="Simplified Arabic" w:hint="cs"/>
                <w:color w:val="000000" w:themeColor="text1"/>
                <w:sz w:val="18"/>
                <w:szCs w:val="18"/>
                <w:rtl/>
                <w:lang w:eastAsia="en-US"/>
              </w:rPr>
              <w:t>إناث</w:t>
            </w:r>
          </w:p>
          <w:p w:rsidR="00A80251" w:rsidRPr="00B7562D" w:rsidRDefault="00A80251" w:rsidP="00BA73C5">
            <w:pPr>
              <w:jc w:val="center"/>
              <w:rPr>
                <w:rFonts w:asciiTheme="minorBidi" w:hAnsiTheme="minorBidi" w:cstheme="minorBidi"/>
                <w:color w:val="000000" w:themeColor="text1"/>
                <w:sz w:val="18"/>
                <w:szCs w:val="18"/>
                <w:rtl/>
                <w:lang w:eastAsia="en-US"/>
              </w:rPr>
            </w:pPr>
            <w:r w:rsidRPr="00B7562D">
              <w:rPr>
                <w:rFonts w:asciiTheme="minorBidi" w:hAnsiTheme="minorBidi" w:cstheme="minorBidi"/>
                <w:color w:val="000000" w:themeColor="text1"/>
                <w:sz w:val="18"/>
                <w:szCs w:val="18"/>
                <w:lang w:eastAsia="en-US"/>
              </w:rPr>
              <w:t>Females</w:t>
            </w:r>
          </w:p>
        </w:tc>
        <w:tc>
          <w:tcPr>
            <w:tcW w:w="1503" w:type="dxa"/>
            <w:vMerge/>
            <w:tcBorders>
              <w:bottom w:val="single" w:sz="4" w:space="0" w:color="auto"/>
            </w:tcBorders>
          </w:tcPr>
          <w:p w:rsidR="00A80251" w:rsidRPr="007267EA" w:rsidRDefault="00A80251" w:rsidP="00BA73C5">
            <w:pPr>
              <w:jc w:val="right"/>
              <w:rPr>
                <w:rFonts w:ascii="Simplified Arabic" w:hAnsi="Simplified Arabic" w:cs="Simplified Arabic"/>
                <w:b/>
                <w:bCs/>
                <w:color w:val="000000" w:themeColor="text1"/>
                <w:sz w:val="18"/>
                <w:szCs w:val="18"/>
                <w:rtl/>
                <w:lang w:eastAsia="en-US"/>
              </w:rPr>
            </w:pPr>
          </w:p>
        </w:tc>
      </w:tr>
      <w:tr w:rsidR="00A80251" w:rsidRPr="002D2B82" w:rsidTr="0027220D">
        <w:trPr>
          <w:trHeight w:val="284"/>
          <w:jc w:val="center"/>
        </w:trPr>
        <w:tc>
          <w:tcPr>
            <w:tcW w:w="1278" w:type="dxa"/>
            <w:tcBorders>
              <w:top w:val="single" w:sz="4" w:space="0" w:color="auto"/>
              <w:left w:val="single" w:sz="4" w:space="0" w:color="auto"/>
              <w:bottom w:val="nil"/>
              <w:right w:val="single" w:sz="4" w:space="0" w:color="auto"/>
            </w:tcBorders>
            <w:vAlign w:val="center"/>
          </w:tcPr>
          <w:p w:rsidR="00A80251" w:rsidRPr="002D2B82" w:rsidRDefault="00A80251" w:rsidP="00BA73C5">
            <w:pPr>
              <w:rPr>
                <w:rFonts w:ascii="Simplified Arabic" w:hAnsi="Simplified Arabic" w:cs="Simplified Arabic"/>
                <w:b/>
                <w:bCs/>
                <w:color w:val="000000" w:themeColor="text1"/>
                <w:sz w:val="18"/>
                <w:szCs w:val="18"/>
                <w:rtl/>
                <w:lang w:eastAsia="en-US"/>
              </w:rPr>
            </w:pPr>
            <w:r w:rsidRPr="002D2B82">
              <w:rPr>
                <w:rFonts w:ascii="Simplified Arabic" w:hAnsi="Simplified Arabic" w:cs="Simplified Arabic"/>
                <w:b/>
                <w:bCs/>
                <w:color w:val="000000" w:themeColor="text1"/>
                <w:sz w:val="18"/>
                <w:szCs w:val="18"/>
                <w:rtl/>
                <w:lang w:eastAsia="en-US"/>
              </w:rPr>
              <w:t>فلسطين</w:t>
            </w:r>
          </w:p>
          <w:p w:rsidR="00A80251" w:rsidRPr="002D2B82" w:rsidRDefault="00A80251" w:rsidP="00BA73C5">
            <w:pPr>
              <w:rPr>
                <w:rFonts w:asciiTheme="minorBidi" w:hAnsiTheme="minorBidi" w:cstheme="minorBidi"/>
                <w:b/>
                <w:bCs/>
                <w:color w:val="000000" w:themeColor="text1"/>
                <w:sz w:val="18"/>
                <w:szCs w:val="18"/>
                <w:rtl/>
                <w:lang w:eastAsia="en-US"/>
              </w:rPr>
            </w:pPr>
          </w:p>
        </w:tc>
        <w:tc>
          <w:tcPr>
            <w:tcW w:w="1401" w:type="dxa"/>
            <w:tcBorders>
              <w:top w:val="single" w:sz="4" w:space="0" w:color="auto"/>
              <w:left w:val="single" w:sz="4" w:space="0" w:color="auto"/>
              <w:bottom w:val="nil"/>
              <w:right w:val="nil"/>
            </w:tcBorders>
            <w:vAlign w:val="center"/>
          </w:tcPr>
          <w:p w:rsidR="00A80251" w:rsidRPr="00230178" w:rsidRDefault="00A80251" w:rsidP="00BA73C5">
            <w:pPr>
              <w:bidi w:val="0"/>
              <w:spacing w:before="100" w:beforeAutospacing="1" w:after="100" w:afterAutospacing="1"/>
              <w:jc w:val="center"/>
              <w:rPr>
                <w:rFonts w:asciiTheme="minorBidi" w:hAnsiTheme="minorBidi" w:cstheme="minorBidi"/>
                <w:b/>
                <w:bCs/>
                <w:color w:val="000000" w:themeColor="text1"/>
                <w:sz w:val="18"/>
                <w:szCs w:val="18"/>
              </w:rPr>
            </w:pPr>
            <w:r w:rsidRPr="00230178">
              <w:rPr>
                <w:rFonts w:asciiTheme="minorBidi" w:hAnsiTheme="minorBidi" w:cstheme="minorBidi"/>
                <w:b/>
                <w:bCs/>
                <w:color w:val="000000" w:themeColor="text1"/>
                <w:sz w:val="18"/>
                <w:szCs w:val="18"/>
              </w:rPr>
              <w:t>72.</w:t>
            </w:r>
            <w:r w:rsidRPr="00230178">
              <w:rPr>
                <w:rFonts w:asciiTheme="minorBidi" w:hAnsiTheme="minorBidi" w:cstheme="minorBidi" w:hint="cs"/>
                <w:b/>
                <w:bCs/>
                <w:color w:val="000000" w:themeColor="text1"/>
                <w:sz w:val="18"/>
                <w:szCs w:val="18"/>
                <w:rtl/>
              </w:rPr>
              <w:t>1</w:t>
            </w:r>
          </w:p>
        </w:tc>
        <w:tc>
          <w:tcPr>
            <w:tcW w:w="1290" w:type="dxa"/>
            <w:tcBorders>
              <w:top w:val="single" w:sz="4" w:space="0" w:color="auto"/>
              <w:left w:val="nil"/>
              <w:bottom w:val="nil"/>
              <w:right w:val="single" w:sz="4" w:space="0" w:color="auto"/>
            </w:tcBorders>
            <w:vAlign w:val="center"/>
          </w:tcPr>
          <w:p w:rsidR="00A80251" w:rsidRPr="00230178" w:rsidRDefault="00A80251" w:rsidP="00BA73C5">
            <w:pPr>
              <w:bidi w:val="0"/>
              <w:spacing w:before="100" w:beforeAutospacing="1" w:after="100" w:afterAutospacing="1"/>
              <w:jc w:val="center"/>
              <w:rPr>
                <w:rFonts w:asciiTheme="minorBidi" w:hAnsiTheme="minorBidi" w:cstheme="minorBidi"/>
                <w:b/>
                <w:bCs/>
                <w:color w:val="000000" w:themeColor="text1"/>
                <w:sz w:val="18"/>
                <w:szCs w:val="18"/>
              </w:rPr>
            </w:pPr>
            <w:r w:rsidRPr="00230178">
              <w:rPr>
                <w:rFonts w:asciiTheme="minorBidi" w:hAnsiTheme="minorBidi" w:cstheme="minorBidi"/>
                <w:b/>
                <w:bCs/>
                <w:color w:val="000000" w:themeColor="text1"/>
                <w:sz w:val="18"/>
                <w:szCs w:val="18"/>
              </w:rPr>
              <w:t>75.</w:t>
            </w:r>
            <w:r w:rsidRPr="00230178">
              <w:rPr>
                <w:rFonts w:asciiTheme="minorBidi" w:hAnsiTheme="minorBidi" w:cstheme="minorBidi" w:hint="cs"/>
                <w:b/>
                <w:bCs/>
                <w:color w:val="000000" w:themeColor="text1"/>
                <w:sz w:val="18"/>
                <w:szCs w:val="18"/>
                <w:rtl/>
              </w:rPr>
              <w:t>2</w:t>
            </w:r>
          </w:p>
        </w:tc>
        <w:tc>
          <w:tcPr>
            <w:tcW w:w="1503" w:type="dxa"/>
            <w:tcBorders>
              <w:top w:val="single" w:sz="4" w:space="0" w:color="auto"/>
              <w:left w:val="single" w:sz="4" w:space="0" w:color="auto"/>
              <w:bottom w:val="nil"/>
              <w:right w:val="single" w:sz="4" w:space="0" w:color="auto"/>
            </w:tcBorders>
            <w:vAlign w:val="center"/>
          </w:tcPr>
          <w:p w:rsidR="00A80251" w:rsidRPr="002D2B82" w:rsidRDefault="00A80251" w:rsidP="00BA73C5">
            <w:pPr>
              <w:bidi w:val="0"/>
              <w:spacing w:before="100" w:beforeAutospacing="1" w:after="100" w:afterAutospacing="1"/>
              <w:rPr>
                <w:rFonts w:asciiTheme="minorBidi" w:hAnsiTheme="minorBidi" w:cstheme="minorBidi"/>
                <w:b/>
                <w:bCs/>
                <w:color w:val="FF0000"/>
                <w:sz w:val="18"/>
                <w:szCs w:val="18"/>
              </w:rPr>
            </w:pPr>
            <w:r w:rsidRPr="002D2B82">
              <w:rPr>
                <w:rFonts w:asciiTheme="minorBidi" w:hAnsiTheme="minorBidi" w:cstheme="minorBidi"/>
                <w:b/>
                <w:bCs/>
                <w:color w:val="000000" w:themeColor="text1"/>
                <w:sz w:val="18"/>
                <w:szCs w:val="18"/>
                <w:lang w:eastAsia="en-US"/>
              </w:rPr>
              <w:t>Palestine</w:t>
            </w:r>
          </w:p>
        </w:tc>
      </w:tr>
      <w:tr w:rsidR="00A80251" w:rsidRPr="007267EA" w:rsidTr="0027220D">
        <w:trPr>
          <w:trHeight w:val="284"/>
          <w:jc w:val="center"/>
        </w:trPr>
        <w:tc>
          <w:tcPr>
            <w:tcW w:w="1278" w:type="dxa"/>
            <w:tcBorders>
              <w:top w:val="nil"/>
              <w:left w:val="single" w:sz="4" w:space="0" w:color="auto"/>
              <w:bottom w:val="nil"/>
              <w:right w:val="single" w:sz="4" w:space="0" w:color="auto"/>
            </w:tcBorders>
            <w:vAlign w:val="center"/>
          </w:tcPr>
          <w:p w:rsidR="00A80251" w:rsidRPr="007267EA" w:rsidRDefault="00A80251" w:rsidP="00BA73C5">
            <w:pPr>
              <w:rPr>
                <w:rFonts w:ascii="Simplified Arabic" w:hAnsi="Simplified Arabic" w:cs="Simplified Arabic"/>
                <w:color w:val="000000" w:themeColor="text1"/>
                <w:sz w:val="18"/>
                <w:szCs w:val="18"/>
                <w:rtl/>
                <w:lang w:eastAsia="en-US"/>
              </w:rPr>
            </w:pPr>
            <w:r w:rsidRPr="007267EA">
              <w:rPr>
                <w:rFonts w:ascii="Simplified Arabic" w:hAnsi="Simplified Arabic" w:cs="Simplified Arabic"/>
                <w:color w:val="000000" w:themeColor="text1"/>
                <w:sz w:val="18"/>
                <w:szCs w:val="18"/>
                <w:rtl/>
                <w:lang w:eastAsia="en-US"/>
              </w:rPr>
              <w:t>الضفة الغربية</w:t>
            </w:r>
          </w:p>
          <w:p w:rsidR="00A80251" w:rsidRPr="007267EA" w:rsidRDefault="00A80251" w:rsidP="00BA73C5">
            <w:pPr>
              <w:rPr>
                <w:rFonts w:asciiTheme="minorBidi" w:hAnsiTheme="minorBidi" w:cstheme="minorBidi"/>
                <w:color w:val="000000" w:themeColor="text1"/>
                <w:sz w:val="18"/>
                <w:szCs w:val="18"/>
                <w:rtl/>
                <w:lang w:eastAsia="en-US"/>
              </w:rPr>
            </w:pPr>
          </w:p>
        </w:tc>
        <w:tc>
          <w:tcPr>
            <w:tcW w:w="1401" w:type="dxa"/>
            <w:tcBorders>
              <w:top w:val="nil"/>
              <w:left w:val="single" w:sz="4" w:space="0" w:color="auto"/>
              <w:bottom w:val="nil"/>
              <w:right w:val="nil"/>
            </w:tcBorders>
            <w:vAlign w:val="center"/>
          </w:tcPr>
          <w:p w:rsidR="00A80251" w:rsidRPr="00230178" w:rsidRDefault="00A80251" w:rsidP="00BA73C5">
            <w:pPr>
              <w:bidi w:val="0"/>
              <w:spacing w:before="100" w:beforeAutospacing="1" w:after="100" w:afterAutospacing="1"/>
              <w:jc w:val="center"/>
              <w:rPr>
                <w:rFonts w:asciiTheme="minorBidi" w:hAnsiTheme="minorBidi" w:cstheme="minorBidi"/>
                <w:color w:val="000000" w:themeColor="text1"/>
                <w:sz w:val="18"/>
                <w:szCs w:val="18"/>
              </w:rPr>
            </w:pPr>
            <w:r w:rsidRPr="00230178">
              <w:rPr>
                <w:rFonts w:asciiTheme="minorBidi" w:hAnsiTheme="minorBidi" w:cstheme="minorBidi"/>
                <w:color w:val="000000" w:themeColor="text1"/>
                <w:sz w:val="18"/>
                <w:szCs w:val="18"/>
              </w:rPr>
              <w:t>72.4</w:t>
            </w:r>
          </w:p>
        </w:tc>
        <w:tc>
          <w:tcPr>
            <w:tcW w:w="1290" w:type="dxa"/>
            <w:tcBorders>
              <w:top w:val="nil"/>
              <w:left w:val="nil"/>
              <w:bottom w:val="nil"/>
              <w:right w:val="single" w:sz="4" w:space="0" w:color="auto"/>
            </w:tcBorders>
            <w:vAlign w:val="center"/>
          </w:tcPr>
          <w:p w:rsidR="00A80251" w:rsidRPr="00230178" w:rsidRDefault="00A80251" w:rsidP="00BA73C5">
            <w:pPr>
              <w:bidi w:val="0"/>
              <w:spacing w:before="100" w:beforeAutospacing="1" w:after="100" w:afterAutospacing="1"/>
              <w:jc w:val="center"/>
              <w:rPr>
                <w:rFonts w:asciiTheme="minorBidi" w:hAnsiTheme="minorBidi" w:cstheme="minorBidi"/>
                <w:color w:val="000000" w:themeColor="text1"/>
                <w:sz w:val="18"/>
                <w:szCs w:val="18"/>
              </w:rPr>
            </w:pPr>
            <w:r w:rsidRPr="00230178">
              <w:rPr>
                <w:rFonts w:asciiTheme="minorBidi" w:hAnsiTheme="minorBidi" w:cstheme="minorBidi"/>
                <w:color w:val="000000" w:themeColor="text1"/>
                <w:sz w:val="18"/>
                <w:szCs w:val="18"/>
              </w:rPr>
              <w:t>75.</w:t>
            </w:r>
            <w:r w:rsidRPr="00230178">
              <w:rPr>
                <w:rFonts w:asciiTheme="minorBidi" w:hAnsiTheme="minorBidi" w:cstheme="minorBidi" w:hint="cs"/>
                <w:color w:val="000000" w:themeColor="text1"/>
                <w:sz w:val="18"/>
                <w:szCs w:val="18"/>
                <w:rtl/>
              </w:rPr>
              <w:t>5</w:t>
            </w:r>
          </w:p>
        </w:tc>
        <w:tc>
          <w:tcPr>
            <w:tcW w:w="1503" w:type="dxa"/>
            <w:tcBorders>
              <w:top w:val="nil"/>
              <w:left w:val="single" w:sz="4" w:space="0" w:color="auto"/>
              <w:bottom w:val="nil"/>
              <w:right w:val="single" w:sz="4" w:space="0" w:color="auto"/>
            </w:tcBorders>
            <w:vAlign w:val="center"/>
          </w:tcPr>
          <w:p w:rsidR="00A80251" w:rsidRPr="0025514B" w:rsidRDefault="00A80251" w:rsidP="00BA73C5">
            <w:pPr>
              <w:bidi w:val="0"/>
              <w:spacing w:before="100" w:beforeAutospacing="1" w:after="100" w:afterAutospacing="1"/>
              <w:rPr>
                <w:rFonts w:asciiTheme="minorBidi" w:hAnsiTheme="minorBidi" w:cstheme="minorBidi"/>
                <w:color w:val="FF0000"/>
                <w:sz w:val="18"/>
                <w:szCs w:val="18"/>
              </w:rPr>
            </w:pPr>
            <w:r w:rsidRPr="007267EA">
              <w:rPr>
                <w:rFonts w:asciiTheme="minorBidi" w:hAnsiTheme="minorBidi" w:cstheme="minorBidi"/>
                <w:color w:val="000000" w:themeColor="text1"/>
                <w:sz w:val="18"/>
                <w:szCs w:val="18"/>
                <w:lang w:eastAsia="en-US"/>
              </w:rPr>
              <w:t>West Bank</w:t>
            </w:r>
          </w:p>
        </w:tc>
      </w:tr>
      <w:tr w:rsidR="00A80251" w:rsidRPr="007267EA" w:rsidTr="0027220D">
        <w:trPr>
          <w:trHeight w:val="284"/>
          <w:jc w:val="center"/>
        </w:trPr>
        <w:tc>
          <w:tcPr>
            <w:tcW w:w="1278" w:type="dxa"/>
            <w:tcBorders>
              <w:top w:val="nil"/>
              <w:left w:val="single" w:sz="4" w:space="0" w:color="auto"/>
              <w:bottom w:val="single" w:sz="4" w:space="0" w:color="auto"/>
              <w:right w:val="single" w:sz="4" w:space="0" w:color="auto"/>
            </w:tcBorders>
            <w:vAlign w:val="center"/>
          </w:tcPr>
          <w:p w:rsidR="00A80251" w:rsidRPr="007267EA" w:rsidRDefault="00A80251" w:rsidP="00BA73C5">
            <w:pPr>
              <w:rPr>
                <w:rFonts w:ascii="Simplified Arabic" w:hAnsi="Simplified Arabic" w:cs="Simplified Arabic"/>
                <w:color w:val="000000" w:themeColor="text1"/>
                <w:sz w:val="18"/>
                <w:szCs w:val="18"/>
                <w:rtl/>
                <w:lang w:eastAsia="en-US"/>
              </w:rPr>
            </w:pPr>
            <w:r w:rsidRPr="007267EA">
              <w:rPr>
                <w:rFonts w:ascii="Simplified Arabic" w:hAnsi="Simplified Arabic" w:cs="Simplified Arabic"/>
                <w:color w:val="000000" w:themeColor="text1"/>
                <w:sz w:val="18"/>
                <w:szCs w:val="18"/>
                <w:rtl/>
                <w:lang w:eastAsia="en-US"/>
              </w:rPr>
              <w:t>قطاع غزة</w:t>
            </w:r>
          </w:p>
          <w:p w:rsidR="00A80251" w:rsidRPr="007267EA" w:rsidRDefault="00A80251" w:rsidP="00BA73C5">
            <w:pPr>
              <w:rPr>
                <w:rFonts w:asciiTheme="minorBidi" w:hAnsiTheme="minorBidi" w:cstheme="minorBidi"/>
                <w:color w:val="000000" w:themeColor="text1"/>
                <w:sz w:val="18"/>
                <w:szCs w:val="18"/>
                <w:rtl/>
                <w:lang w:eastAsia="en-US"/>
              </w:rPr>
            </w:pPr>
          </w:p>
        </w:tc>
        <w:tc>
          <w:tcPr>
            <w:tcW w:w="1401" w:type="dxa"/>
            <w:tcBorders>
              <w:top w:val="nil"/>
              <w:left w:val="single" w:sz="4" w:space="0" w:color="auto"/>
              <w:bottom w:val="single" w:sz="4" w:space="0" w:color="auto"/>
              <w:right w:val="nil"/>
            </w:tcBorders>
            <w:vAlign w:val="center"/>
          </w:tcPr>
          <w:p w:rsidR="00A80251" w:rsidRPr="00230178" w:rsidRDefault="00A80251" w:rsidP="00BA73C5">
            <w:pPr>
              <w:bidi w:val="0"/>
              <w:spacing w:before="100" w:beforeAutospacing="1" w:after="100" w:afterAutospacing="1"/>
              <w:jc w:val="center"/>
              <w:rPr>
                <w:rFonts w:asciiTheme="minorBidi" w:hAnsiTheme="minorBidi" w:cstheme="minorBidi"/>
                <w:color w:val="000000" w:themeColor="text1"/>
                <w:sz w:val="18"/>
                <w:szCs w:val="18"/>
              </w:rPr>
            </w:pPr>
            <w:r w:rsidRPr="00230178">
              <w:rPr>
                <w:rFonts w:asciiTheme="minorBidi" w:hAnsiTheme="minorBidi" w:cstheme="minorBidi"/>
                <w:color w:val="000000" w:themeColor="text1"/>
                <w:sz w:val="18"/>
                <w:szCs w:val="18"/>
              </w:rPr>
              <w:t>71.5</w:t>
            </w:r>
          </w:p>
        </w:tc>
        <w:tc>
          <w:tcPr>
            <w:tcW w:w="1290" w:type="dxa"/>
            <w:tcBorders>
              <w:top w:val="nil"/>
              <w:left w:val="nil"/>
              <w:bottom w:val="single" w:sz="4" w:space="0" w:color="auto"/>
              <w:right w:val="single" w:sz="4" w:space="0" w:color="auto"/>
            </w:tcBorders>
            <w:vAlign w:val="center"/>
          </w:tcPr>
          <w:p w:rsidR="00A80251" w:rsidRPr="00230178" w:rsidRDefault="00A80251" w:rsidP="00BA73C5">
            <w:pPr>
              <w:bidi w:val="0"/>
              <w:spacing w:before="100" w:beforeAutospacing="1" w:after="100" w:afterAutospacing="1"/>
              <w:jc w:val="center"/>
              <w:rPr>
                <w:rFonts w:asciiTheme="minorBidi" w:hAnsiTheme="minorBidi" w:cstheme="minorBidi"/>
                <w:color w:val="000000" w:themeColor="text1"/>
                <w:sz w:val="18"/>
                <w:szCs w:val="18"/>
              </w:rPr>
            </w:pPr>
            <w:r w:rsidRPr="00230178">
              <w:rPr>
                <w:rFonts w:asciiTheme="minorBidi" w:hAnsiTheme="minorBidi" w:cstheme="minorBidi"/>
                <w:color w:val="000000" w:themeColor="text1"/>
                <w:sz w:val="18"/>
                <w:szCs w:val="18"/>
              </w:rPr>
              <w:t>74.</w:t>
            </w:r>
            <w:r w:rsidRPr="00230178">
              <w:rPr>
                <w:rFonts w:asciiTheme="minorBidi" w:hAnsiTheme="minorBidi" w:cstheme="minorBidi" w:hint="cs"/>
                <w:color w:val="000000" w:themeColor="text1"/>
                <w:sz w:val="18"/>
                <w:szCs w:val="18"/>
                <w:rtl/>
              </w:rPr>
              <w:t>6</w:t>
            </w:r>
          </w:p>
        </w:tc>
        <w:tc>
          <w:tcPr>
            <w:tcW w:w="1503" w:type="dxa"/>
            <w:tcBorders>
              <w:top w:val="nil"/>
              <w:left w:val="single" w:sz="4" w:space="0" w:color="auto"/>
              <w:bottom w:val="single" w:sz="4" w:space="0" w:color="auto"/>
              <w:right w:val="single" w:sz="4" w:space="0" w:color="auto"/>
            </w:tcBorders>
            <w:vAlign w:val="center"/>
          </w:tcPr>
          <w:p w:rsidR="00A80251" w:rsidRPr="0025514B" w:rsidRDefault="00A80251" w:rsidP="00EA7C2B">
            <w:pPr>
              <w:bidi w:val="0"/>
              <w:spacing w:before="100" w:beforeAutospacing="1" w:after="100" w:afterAutospacing="1"/>
              <w:rPr>
                <w:rFonts w:asciiTheme="minorBidi" w:hAnsiTheme="minorBidi" w:cstheme="minorBidi"/>
                <w:color w:val="FF0000"/>
                <w:sz w:val="18"/>
                <w:szCs w:val="18"/>
              </w:rPr>
            </w:pPr>
            <w:r w:rsidRPr="007267EA">
              <w:rPr>
                <w:rFonts w:asciiTheme="minorBidi" w:hAnsiTheme="minorBidi" w:cstheme="minorBidi"/>
                <w:color w:val="000000" w:themeColor="text1"/>
                <w:sz w:val="18"/>
                <w:szCs w:val="18"/>
                <w:lang w:eastAsia="en-US"/>
              </w:rPr>
              <w:t xml:space="preserve">Gaza </w:t>
            </w:r>
            <w:r w:rsidR="00EA7C2B">
              <w:rPr>
                <w:rFonts w:asciiTheme="minorBidi" w:hAnsiTheme="minorBidi" w:cstheme="minorBidi"/>
                <w:color w:val="000000" w:themeColor="text1"/>
                <w:sz w:val="18"/>
                <w:szCs w:val="18"/>
                <w:lang w:eastAsia="en-US"/>
              </w:rPr>
              <w:t>S</w:t>
            </w:r>
            <w:r w:rsidR="00EA7C2B" w:rsidRPr="007267EA">
              <w:rPr>
                <w:rFonts w:asciiTheme="minorBidi" w:hAnsiTheme="minorBidi" w:cstheme="minorBidi"/>
                <w:color w:val="000000" w:themeColor="text1"/>
                <w:sz w:val="18"/>
                <w:szCs w:val="18"/>
                <w:lang w:eastAsia="en-US"/>
              </w:rPr>
              <w:t>trip</w:t>
            </w:r>
          </w:p>
        </w:tc>
      </w:tr>
    </w:tbl>
    <w:p w:rsidR="00A80251" w:rsidRPr="007267EA" w:rsidRDefault="00A80251" w:rsidP="00A80251">
      <w:pPr>
        <w:ind w:hanging="995"/>
        <w:rPr>
          <w:color w:val="000000" w:themeColor="text1"/>
          <w:rtl/>
          <w:lang w:eastAsia="en-US"/>
        </w:rPr>
      </w:pPr>
    </w:p>
    <w:p w:rsidR="000B732D" w:rsidRPr="0027220D" w:rsidRDefault="007A5033" w:rsidP="006C1439">
      <w:pPr>
        <w:jc w:val="both"/>
        <w:rPr>
          <w:rFonts w:cs="Simplified Arabic"/>
          <w:color w:val="000000" w:themeColor="text1"/>
          <w:sz w:val="20"/>
          <w:szCs w:val="20"/>
          <w:rtl/>
        </w:rPr>
      </w:pPr>
      <w:r>
        <w:rPr>
          <w:rFonts w:cs="Simplified Arabic" w:hint="cs"/>
          <w:color w:val="000000" w:themeColor="text1"/>
          <w:sz w:val="20"/>
          <w:szCs w:val="20"/>
          <w:rtl/>
        </w:rPr>
        <w:t xml:space="preserve">يزيد معدل البقاء على قيد الحياة عند الولادة لدى الاناث في العام 2016 حوالي ثلاثة سنوات عنه لدى </w:t>
      </w:r>
      <w:proofErr w:type="spellStart"/>
      <w:r>
        <w:rPr>
          <w:rFonts w:cs="Simplified Arabic" w:hint="cs"/>
          <w:color w:val="000000" w:themeColor="text1"/>
          <w:sz w:val="20"/>
          <w:szCs w:val="20"/>
          <w:rtl/>
        </w:rPr>
        <w:t>الذكور،</w:t>
      </w:r>
      <w:proofErr w:type="spellEnd"/>
      <w:r>
        <w:rPr>
          <w:rFonts w:cs="Simplified Arabic" w:hint="cs"/>
          <w:color w:val="000000" w:themeColor="text1"/>
          <w:sz w:val="20"/>
          <w:szCs w:val="20"/>
          <w:rtl/>
        </w:rPr>
        <w:t xml:space="preserve"> ويقل هذا المعدل في قطاع غزة عنه في الضفة الغربية </w:t>
      </w:r>
      <w:r w:rsidR="006C1439">
        <w:rPr>
          <w:rFonts w:cs="Simplified Arabic" w:hint="cs"/>
          <w:color w:val="000000" w:themeColor="text1"/>
          <w:sz w:val="20"/>
          <w:szCs w:val="20"/>
          <w:rtl/>
        </w:rPr>
        <w:t>لسنة</w:t>
      </w:r>
      <w:r w:rsidR="00794AC6">
        <w:rPr>
          <w:rFonts w:cs="Simplified Arabic" w:hint="cs"/>
          <w:color w:val="000000" w:themeColor="text1"/>
          <w:sz w:val="20"/>
          <w:szCs w:val="20"/>
          <w:rtl/>
        </w:rPr>
        <w:t xml:space="preserve"> واحدة.</w:t>
      </w:r>
    </w:p>
    <w:p w:rsidR="00A80251" w:rsidRPr="00230178" w:rsidRDefault="00A80251" w:rsidP="00A80251">
      <w:pPr>
        <w:jc w:val="both"/>
        <w:rPr>
          <w:rFonts w:cs="Simplified Arabic"/>
          <w:color w:val="000000" w:themeColor="text1"/>
          <w:rtl/>
        </w:rPr>
      </w:pPr>
    </w:p>
    <w:p w:rsidR="00CB2D90" w:rsidRPr="006C1439" w:rsidRDefault="000B732D" w:rsidP="00C56145">
      <w:pPr>
        <w:bidi w:val="0"/>
        <w:jc w:val="both"/>
        <w:rPr>
          <w:sz w:val="20"/>
          <w:szCs w:val="20"/>
          <w:rtl/>
        </w:rPr>
      </w:pPr>
      <w:r w:rsidRPr="0027220D">
        <w:rPr>
          <w:sz w:val="20"/>
          <w:szCs w:val="20"/>
        </w:rPr>
        <w:t>T</w:t>
      </w:r>
      <w:r w:rsidR="00A80251" w:rsidRPr="0027220D">
        <w:rPr>
          <w:sz w:val="20"/>
          <w:szCs w:val="20"/>
        </w:rPr>
        <w:t xml:space="preserve">he </w:t>
      </w:r>
      <w:r w:rsidR="00EA7C2B">
        <w:rPr>
          <w:sz w:val="20"/>
          <w:szCs w:val="20"/>
        </w:rPr>
        <w:t>l</w:t>
      </w:r>
      <w:r w:rsidR="00EA7C2B" w:rsidRPr="0027220D">
        <w:rPr>
          <w:sz w:val="20"/>
          <w:szCs w:val="20"/>
        </w:rPr>
        <w:t xml:space="preserve">ife </w:t>
      </w:r>
      <w:r w:rsidR="00EA7C2B">
        <w:rPr>
          <w:sz w:val="20"/>
          <w:szCs w:val="20"/>
        </w:rPr>
        <w:t>e</w:t>
      </w:r>
      <w:r w:rsidR="00EA7C2B" w:rsidRPr="0027220D">
        <w:rPr>
          <w:sz w:val="20"/>
          <w:szCs w:val="20"/>
        </w:rPr>
        <w:t xml:space="preserve">xpectancy </w:t>
      </w:r>
      <w:r w:rsidR="00A80251" w:rsidRPr="0027220D">
        <w:rPr>
          <w:sz w:val="20"/>
          <w:szCs w:val="20"/>
        </w:rPr>
        <w:t xml:space="preserve">rate </w:t>
      </w:r>
      <w:r w:rsidR="00794AC6">
        <w:rPr>
          <w:sz w:val="20"/>
          <w:szCs w:val="20"/>
        </w:rPr>
        <w:t xml:space="preserve">is </w:t>
      </w:r>
      <w:r w:rsidR="00B11CBE">
        <w:rPr>
          <w:sz w:val="20"/>
          <w:szCs w:val="20"/>
        </w:rPr>
        <w:t>increased</w:t>
      </w:r>
      <w:r w:rsidR="00794AC6">
        <w:rPr>
          <w:sz w:val="20"/>
          <w:szCs w:val="20"/>
        </w:rPr>
        <w:t xml:space="preserve"> </w:t>
      </w:r>
      <w:r w:rsidR="006C1439">
        <w:rPr>
          <w:sz w:val="20"/>
          <w:szCs w:val="20"/>
        </w:rPr>
        <w:t xml:space="preserve">about three years </w:t>
      </w:r>
      <w:r w:rsidR="00794AC6">
        <w:rPr>
          <w:sz w:val="20"/>
          <w:szCs w:val="20"/>
        </w:rPr>
        <w:t>for female</w:t>
      </w:r>
      <w:r w:rsidR="00EA7C2B">
        <w:rPr>
          <w:sz w:val="20"/>
          <w:szCs w:val="20"/>
        </w:rPr>
        <w:t>s</w:t>
      </w:r>
      <w:r w:rsidR="00794AC6">
        <w:rPr>
          <w:sz w:val="20"/>
          <w:szCs w:val="20"/>
        </w:rPr>
        <w:t xml:space="preserve"> </w:t>
      </w:r>
      <w:r w:rsidR="00B11CBE">
        <w:rPr>
          <w:sz w:val="20"/>
          <w:szCs w:val="20"/>
        </w:rPr>
        <w:t>compare</w:t>
      </w:r>
      <w:r w:rsidR="00EA7C2B">
        <w:rPr>
          <w:sz w:val="20"/>
          <w:szCs w:val="20"/>
        </w:rPr>
        <w:t>d</w:t>
      </w:r>
      <w:r w:rsidR="00B11CBE">
        <w:rPr>
          <w:sz w:val="20"/>
          <w:szCs w:val="20"/>
        </w:rPr>
        <w:t xml:space="preserve"> with male</w:t>
      </w:r>
      <w:r w:rsidR="00EA7C2B">
        <w:rPr>
          <w:sz w:val="20"/>
          <w:szCs w:val="20"/>
        </w:rPr>
        <w:t>s</w:t>
      </w:r>
      <w:r w:rsidR="00B11CBE">
        <w:rPr>
          <w:sz w:val="20"/>
          <w:szCs w:val="20"/>
        </w:rPr>
        <w:t xml:space="preserve"> </w:t>
      </w:r>
      <w:r w:rsidR="00794AC6">
        <w:rPr>
          <w:sz w:val="20"/>
          <w:szCs w:val="20"/>
        </w:rPr>
        <w:t xml:space="preserve">in 2016, </w:t>
      </w:r>
      <w:r w:rsidR="00EA7C2B">
        <w:rPr>
          <w:sz w:val="20"/>
          <w:szCs w:val="20"/>
        </w:rPr>
        <w:t>t</w:t>
      </w:r>
      <w:r w:rsidR="00EA7C2B" w:rsidRPr="006C1439">
        <w:rPr>
          <w:sz w:val="20"/>
          <w:szCs w:val="20"/>
        </w:rPr>
        <w:t xml:space="preserve">his </w:t>
      </w:r>
      <w:r w:rsidR="006C1439" w:rsidRPr="006C1439">
        <w:rPr>
          <w:sz w:val="20"/>
          <w:szCs w:val="20"/>
        </w:rPr>
        <w:t>was below the average in Gaza Strip than West Bank for one year.</w:t>
      </w:r>
      <w:r w:rsidR="00CB2D90" w:rsidRPr="006C1439">
        <w:rPr>
          <w:sz w:val="20"/>
          <w:szCs w:val="20"/>
          <w:rtl/>
        </w:rPr>
        <w:br w:type="page"/>
      </w:r>
    </w:p>
    <w:p w:rsidR="00876415" w:rsidRPr="00DD5F07" w:rsidRDefault="00876415" w:rsidP="008F540B">
      <w:pPr>
        <w:pStyle w:val="Heading3"/>
        <w:rPr>
          <w:rFonts w:cs="Simplified Arabic"/>
          <w:b/>
          <w:bCs/>
          <w:sz w:val="22"/>
          <w:szCs w:val="22"/>
          <w:rtl/>
        </w:rPr>
      </w:pPr>
      <w:r w:rsidRPr="00DD5F07">
        <w:rPr>
          <w:rFonts w:cs="Simplified Arabic"/>
          <w:b/>
          <w:bCs/>
          <w:sz w:val="20"/>
          <w:szCs w:val="20"/>
          <w:rtl/>
        </w:rPr>
        <w:lastRenderedPageBreak/>
        <w:t xml:space="preserve">شكل </w:t>
      </w:r>
      <w:r w:rsidR="00FD2C23" w:rsidRPr="00DD5F07">
        <w:rPr>
          <w:rFonts w:cs="Simplified Arabic" w:hint="cs"/>
          <w:b/>
          <w:bCs/>
          <w:sz w:val="20"/>
          <w:szCs w:val="20"/>
          <w:rtl/>
        </w:rPr>
        <w:t>(</w:t>
      </w:r>
      <w:r w:rsidR="00FB34D6" w:rsidRPr="00DD5F07">
        <w:rPr>
          <w:rFonts w:cs="Simplified Arabic" w:hint="cs"/>
          <w:b/>
          <w:bCs/>
          <w:sz w:val="20"/>
          <w:szCs w:val="20"/>
          <w:rtl/>
        </w:rPr>
        <w:t>4</w:t>
      </w:r>
      <w:proofErr w:type="spellStart"/>
      <w:r w:rsidR="00FD2C23" w:rsidRPr="00DD5F07">
        <w:rPr>
          <w:rFonts w:cs="Simplified Arabic" w:hint="cs"/>
          <w:b/>
          <w:bCs/>
          <w:sz w:val="20"/>
          <w:szCs w:val="20"/>
          <w:rtl/>
        </w:rPr>
        <w:t>)</w:t>
      </w:r>
      <w:r w:rsidRPr="00DD5F07">
        <w:rPr>
          <w:rFonts w:cs="Simplified Arabic"/>
          <w:b/>
          <w:bCs/>
          <w:sz w:val="20"/>
          <w:szCs w:val="20"/>
          <w:rtl/>
        </w:rPr>
        <w:t>:</w:t>
      </w:r>
      <w:proofErr w:type="spellEnd"/>
      <w:r w:rsidRPr="00DD5F07">
        <w:rPr>
          <w:rFonts w:cs="Simplified Arabic"/>
          <w:b/>
          <w:bCs/>
          <w:sz w:val="20"/>
          <w:szCs w:val="20"/>
          <w:rtl/>
        </w:rPr>
        <w:t xml:space="preserve"> متوسط حجم الأسرة</w:t>
      </w:r>
      <w:r w:rsidR="009C204F" w:rsidRPr="00DD5F07">
        <w:rPr>
          <w:rFonts w:cs="Simplified Arabic" w:hint="cs"/>
          <w:b/>
          <w:bCs/>
          <w:sz w:val="20"/>
          <w:szCs w:val="20"/>
          <w:rtl/>
        </w:rPr>
        <w:t xml:space="preserve"> في </w:t>
      </w:r>
      <w:r w:rsidR="00EF2D61" w:rsidRPr="00DD5F07">
        <w:rPr>
          <w:rFonts w:cs="Simplified Arabic" w:hint="cs"/>
          <w:b/>
          <w:bCs/>
          <w:sz w:val="20"/>
          <w:szCs w:val="20"/>
          <w:rtl/>
        </w:rPr>
        <w:t>فلسطين</w:t>
      </w:r>
      <w:r w:rsidR="008F540B" w:rsidRPr="00DD5F07">
        <w:rPr>
          <w:rFonts w:cs="Simplified Arabic" w:hint="cs"/>
          <w:b/>
          <w:bCs/>
          <w:sz w:val="20"/>
          <w:szCs w:val="20"/>
          <w:rtl/>
        </w:rPr>
        <w:t xml:space="preserve"> لسنوات مختارة</w:t>
      </w:r>
    </w:p>
    <w:p w:rsidR="00876415" w:rsidRPr="00DD5F07" w:rsidRDefault="00876415" w:rsidP="0000099E">
      <w:pPr>
        <w:pStyle w:val="Heading3"/>
        <w:bidi w:val="0"/>
        <w:rPr>
          <w:rFonts w:ascii="Arial" w:hAnsi="Arial" w:cs="Arial"/>
          <w:b/>
          <w:bCs/>
          <w:sz w:val="20"/>
          <w:szCs w:val="20"/>
        </w:rPr>
      </w:pPr>
      <w:r w:rsidRPr="00DD5F07">
        <w:rPr>
          <w:rFonts w:ascii="Arial" w:hAnsi="Arial" w:cs="Arial"/>
          <w:b/>
          <w:bCs/>
          <w:sz w:val="20"/>
          <w:szCs w:val="20"/>
        </w:rPr>
        <w:t xml:space="preserve">Figure </w:t>
      </w:r>
      <w:r w:rsidR="00FD2C23" w:rsidRPr="00DD5F07">
        <w:rPr>
          <w:rFonts w:ascii="Arial" w:hAnsi="Arial" w:cs="Arial" w:hint="cs"/>
          <w:b/>
          <w:bCs/>
          <w:sz w:val="20"/>
          <w:szCs w:val="20"/>
          <w:rtl/>
        </w:rPr>
        <w:t>(</w:t>
      </w:r>
      <w:r w:rsidR="00FB34D6" w:rsidRPr="00DD5F07">
        <w:rPr>
          <w:rFonts w:ascii="Arial" w:hAnsi="Arial" w:cs="Arial" w:hint="cs"/>
          <w:b/>
          <w:bCs/>
          <w:sz w:val="20"/>
          <w:szCs w:val="20"/>
          <w:rtl/>
        </w:rPr>
        <w:t>4</w:t>
      </w:r>
      <w:proofErr w:type="spellStart"/>
      <w:r w:rsidR="00FD2C23" w:rsidRPr="00DD5F07">
        <w:rPr>
          <w:rFonts w:ascii="Arial" w:hAnsi="Arial" w:cs="Arial" w:hint="cs"/>
          <w:b/>
          <w:bCs/>
          <w:sz w:val="20"/>
          <w:szCs w:val="20"/>
          <w:rtl/>
        </w:rPr>
        <w:t>)</w:t>
      </w:r>
      <w:proofErr w:type="spellEnd"/>
      <w:r w:rsidRPr="00DD5F07">
        <w:rPr>
          <w:rFonts w:ascii="Arial" w:hAnsi="Arial" w:cs="Arial"/>
          <w:b/>
          <w:bCs/>
          <w:sz w:val="20"/>
          <w:szCs w:val="20"/>
        </w:rPr>
        <w:t xml:space="preserve">: Average </w:t>
      </w:r>
      <w:r w:rsidR="00D04BC4" w:rsidRPr="00DD5F07">
        <w:rPr>
          <w:rFonts w:ascii="Arial" w:hAnsi="Arial" w:cs="Arial"/>
          <w:b/>
          <w:bCs/>
          <w:sz w:val="20"/>
          <w:szCs w:val="20"/>
        </w:rPr>
        <w:t>H</w:t>
      </w:r>
      <w:r w:rsidRPr="00DD5F07">
        <w:rPr>
          <w:rFonts w:ascii="Arial" w:hAnsi="Arial" w:cs="Arial"/>
          <w:b/>
          <w:bCs/>
          <w:sz w:val="20"/>
          <w:szCs w:val="20"/>
        </w:rPr>
        <w:t xml:space="preserve">ousehold </w:t>
      </w:r>
      <w:r w:rsidR="00D04BC4" w:rsidRPr="00DD5F07">
        <w:rPr>
          <w:rFonts w:ascii="Arial" w:hAnsi="Arial" w:cs="Arial"/>
          <w:b/>
          <w:bCs/>
          <w:sz w:val="20"/>
          <w:szCs w:val="20"/>
        </w:rPr>
        <w:t>S</w:t>
      </w:r>
      <w:r w:rsidRPr="00DD5F07">
        <w:rPr>
          <w:rFonts w:ascii="Arial" w:hAnsi="Arial" w:cs="Arial"/>
          <w:b/>
          <w:bCs/>
          <w:sz w:val="20"/>
          <w:szCs w:val="20"/>
        </w:rPr>
        <w:t>ize</w:t>
      </w:r>
      <w:r w:rsidR="009C204F" w:rsidRPr="00DD5F07">
        <w:rPr>
          <w:rFonts w:ascii="Arial" w:hAnsi="Arial" w:cs="Arial"/>
          <w:b/>
          <w:bCs/>
          <w:sz w:val="20"/>
          <w:szCs w:val="20"/>
        </w:rPr>
        <w:t xml:space="preserve"> in </w:t>
      </w:r>
      <w:r w:rsidR="00EF2D61" w:rsidRPr="00DD5F07">
        <w:rPr>
          <w:rFonts w:ascii="Arial" w:hAnsi="Arial" w:cs="Arial"/>
          <w:b/>
          <w:bCs/>
          <w:sz w:val="20"/>
          <w:szCs w:val="20"/>
        </w:rPr>
        <w:t>Palestine</w:t>
      </w:r>
      <w:r w:rsidRPr="00DD5F07">
        <w:rPr>
          <w:rFonts w:ascii="Arial" w:hAnsi="Arial" w:cs="Arial"/>
          <w:b/>
          <w:bCs/>
          <w:sz w:val="20"/>
          <w:szCs w:val="20"/>
        </w:rPr>
        <w:t xml:space="preserve"> </w:t>
      </w:r>
      <w:r w:rsidR="008F540B" w:rsidRPr="00DD5F07">
        <w:rPr>
          <w:rFonts w:ascii="Arial" w:hAnsi="Arial" w:cs="Arial"/>
          <w:b/>
          <w:bCs/>
          <w:sz w:val="20"/>
          <w:szCs w:val="20"/>
          <w:lang w:val="en-IE"/>
        </w:rPr>
        <w:t xml:space="preserve">for </w:t>
      </w:r>
      <w:r w:rsidR="00D04BC4" w:rsidRPr="00DD5F07">
        <w:rPr>
          <w:rFonts w:ascii="Arial" w:hAnsi="Arial" w:cs="Arial"/>
          <w:b/>
          <w:bCs/>
          <w:sz w:val="20"/>
          <w:szCs w:val="20"/>
          <w:lang w:val="en-IE"/>
        </w:rPr>
        <w:t>S</w:t>
      </w:r>
      <w:r w:rsidR="008F540B" w:rsidRPr="00DD5F07">
        <w:rPr>
          <w:rFonts w:ascii="Arial" w:hAnsi="Arial" w:cs="Arial"/>
          <w:b/>
          <w:bCs/>
          <w:sz w:val="20"/>
          <w:szCs w:val="20"/>
          <w:lang w:val="en-IE"/>
        </w:rPr>
        <w:t xml:space="preserve">elected </w:t>
      </w:r>
      <w:r w:rsidR="00D04BC4" w:rsidRPr="00DD5F07">
        <w:rPr>
          <w:rFonts w:ascii="Arial" w:hAnsi="Arial" w:cs="Arial"/>
          <w:b/>
          <w:bCs/>
          <w:sz w:val="20"/>
          <w:szCs w:val="20"/>
          <w:lang w:val="en-IE"/>
        </w:rPr>
        <w:t>Y</w:t>
      </w:r>
      <w:r w:rsidR="008F540B" w:rsidRPr="00DD5F07">
        <w:rPr>
          <w:rFonts w:ascii="Arial" w:hAnsi="Arial" w:cs="Arial"/>
          <w:b/>
          <w:bCs/>
          <w:sz w:val="20"/>
          <w:szCs w:val="20"/>
          <w:lang w:val="en-IE"/>
        </w:rPr>
        <w:t>ears</w:t>
      </w:r>
      <w:r w:rsidRPr="00DD5F07">
        <w:rPr>
          <w:rFonts w:ascii="Arial" w:hAnsi="Arial" w:cs="Arial"/>
          <w:b/>
          <w:bCs/>
          <w:sz w:val="20"/>
          <w:szCs w:val="20"/>
          <w:rtl/>
        </w:rPr>
        <w:t xml:space="preserve">  </w:t>
      </w:r>
    </w:p>
    <w:p w:rsidR="00876415" w:rsidRPr="0027220D" w:rsidRDefault="00876415" w:rsidP="00876415">
      <w:pPr>
        <w:bidi w:val="0"/>
        <w:rPr>
          <w:sz w:val="14"/>
          <w:szCs w:val="14"/>
        </w:rPr>
      </w:pPr>
    </w:p>
    <w:p w:rsidR="00876415" w:rsidRPr="00DD5F07" w:rsidRDefault="00876415" w:rsidP="00876415">
      <w:pPr>
        <w:pStyle w:val="Heading1"/>
        <w:jc w:val="center"/>
        <w:rPr>
          <w:sz w:val="12"/>
          <w:szCs w:val="12"/>
          <w:rtl/>
        </w:rPr>
      </w:pPr>
      <w:r w:rsidRPr="00DD5F07">
        <w:rPr>
          <w:noProof/>
          <w:sz w:val="20"/>
        </w:rPr>
        <w:drawing>
          <wp:inline distT="0" distB="0" distL="0" distR="0">
            <wp:extent cx="3974815" cy="2545308"/>
            <wp:effectExtent l="19050" t="0" r="25685" b="7392"/>
            <wp:docPr id="3"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F3F96" w:rsidRPr="00DD5F07" w:rsidRDefault="009F3F96" w:rsidP="00656DD4">
      <w:pPr>
        <w:tabs>
          <w:tab w:val="left" w:pos="9071"/>
        </w:tabs>
        <w:ind w:left="142" w:right="284"/>
        <w:jc w:val="both"/>
        <w:rPr>
          <w:rFonts w:cs="Simplified Arabic"/>
          <w:noProof/>
          <w:sz w:val="20"/>
          <w:szCs w:val="20"/>
          <w:rtl/>
        </w:rPr>
      </w:pPr>
    </w:p>
    <w:p w:rsidR="00876415" w:rsidRPr="00116C06" w:rsidRDefault="00876415" w:rsidP="00B7562D">
      <w:pPr>
        <w:jc w:val="both"/>
        <w:rPr>
          <w:rFonts w:cs="Simplified Arabic"/>
          <w:color w:val="000000" w:themeColor="text1"/>
          <w:sz w:val="20"/>
          <w:szCs w:val="20"/>
          <w:rtl/>
        </w:rPr>
      </w:pPr>
      <w:r w:rsidRPr="00116C06">
        <w:rPr>
          <w:rFonts w:cs="Simplified Arabic"/>
          <w:color w:val="000000" w:themeColor="text1"/>
          <w:sz w:val="20"/>
          <w:szCs w:val="20"/>
          <w:rtl/>
        </w:rPr>
        <w:t xml:space="preserve">انخفض متوسط حجم الأسرة إلى </w:t>
      </w:r>
      <w:r w:rsidR="00656DD4" w:rsidRPr="00116C06">
        <w:rPr>
          <w:rFonts w:cs="Simplified Arabic"/>
          <w:color w:val="000000" w:themeColor="text1"/>
          <w:sz w:val="20"/>
          <w:szCs w:val="20"/>
        </w:rPr>
        <w:t>5.</w:t>
      </w:r>
      <w:r w:rsidR="004A29F6" w:rsidRPr="00116C06">
        <w:rPr>
          <w:rFonts w:cs="Simplified Arabic"/>
          <w:color w:val="000000" w:themeColor="text1"/>
          <w:sz w:val="20"/>
          <w:szCs w:val="20"/>
        </w:rPr>
        <w:t>2</w:t>
      </w:r>
      <w:r w:rsidRPr="00116C06">
        <w:rPr>
          <w:rFonts w:cs="Simplified Arabic"/>
          <w:color w:val="000000" w:themeColor="text1"/>
          <w:sz w:val="20"/>
          <w:szCs w:val="20"/>
          <w:rtl/>
        </w:rPr>
        <w:t xml:space="preserve"> فرداً عام </w:t>
      </w:r>
      <w:r w:rsidR="004C10C7" w:rsidRPr="00116C06">
        <w:rPr>
          <w:rFonts w:cs="Simplified Arabic" w:hint="cs"/>
          <w:color w:val="000000" w:themeColor="text1"/>
          <w:sz w:val="20"/>
          <w:szCs w:val="20"/>
          <w:rtl/>
        </w:rPr>
        <w:t>2015</w:t>
      </w:r>
      <w:r w:rsidRPr="00116C06">
        <w:rPr>
          <w:rFonts w:cs="Simplified Arabic"/>
          <w:color w:val="000000" w:themeColor="text1"/>
          <w:sz w:val="20"/>
          <w:szCs w:val="20"/>
          <w:rtl/>
        </w:rPr>
        <w:t xml:space="preserve"> مقارنة مع 6.</w:t>
      </w:r>
      <w:r w:rsidR="007405B1" w:rsidRPr="00116C06">
        <w:rPr>
          <w:rFonts w:cs="Simplified Arabic" w:hint="cs"/>
          <w:color w:val="000000" w:themeColor="text1"/>
          <w:sz w:val="20"/>
          <w:szCs w:val="20"/>
          <w:rtl/>
        </w:rPr>
        <w:t>1</w:t>
      </w:r>
      <w:r w:rsidRPr="00116C06">
        <w:rPr>
          <w:rFonts w:cs="Simplified Arabic"/>
          <w:color w:val="000000" w:themeColor="text1"/>
          <w:sz w:val="20"/>
          <w:szCs w:val="20"/>
          <w:rtl/>
        </w:rPr>
        <w:t xml:space="preserve"> فرداً عام </w:t>
      </w:r>
      <w:r w:rsidR="007405B1" w:rsidRPr="00116C06">
        <w:rPr>
          <w:rFonts w:cs="Simplified Arabic" w:hint="cs"/>
          <w:color w:val="000000" w:themeColor="text1"/>
          <w:sz w:val="20"/>
          <w:szCs w:val="20"/>
          <w:rtl/>
        </w:rPr>
        <w:t>2000</w:t>
      </w:r>
      <w:r w:rsidRPr="00116C06">
        <w:rPr>
          <w:rFonts w:cs="Simplified Arabic"/>
          <w:color w:val="000000" w:themeColor="text1"/>
          <w:sz w:val="20"/>
          <w:szCs w:val="20"/>
          <w:rtl/>
        </w:rPr>
        <w:t>، الأمر الذي</w:t>
      </w:r>
      <w:r w:rsidR="007076E9" w:rsidRPr="00116C06">
        <w:rPr>
          <w:rFonts w:cs="Simplified Arabic" w:hint="cs"/>
          <w:color w:val="000000" w:themeColor="text1"/>
          <w:sz w:val="20"/>
          <w:szCs w:val="20"/>
          <w:rtl/>
        </w:rPr>
        <w:t xml:space="preserve"> قد</w:t>
      </w:r>
      <w:r w:rsidRPr="00116C06">
        <w:rPr>
          <w:rFonts w:cs="Simplified Arabic"/>
          <w:color w:val="000000" w:themeColor="text1"/>
          <w:sz w:val="20"/>
          <w:szCs w:val="20"/>
          <w:rtl/>
        </w:rPr>
        <w:t xml:space="preserve"> يدل</w:t>
      </w:r>
      <w:r w:rsidR="00505B0E" w:rsidRPr="00116C06">
        <w:rPr>
          <w:rFonts w:cs="Simplified Arabic" w:hint="cs"/>
          <w:color w:val="000000" w:themeColor="text1"/>
          <w:sz w:val="20"/>
          <w:szCs w:val="20"/>
          <w:rtl/>
        </w:rPr>
        <w:t>ل</w:t>
      </w:r>
      <w:r w:rsidRPr="00116C06">
        <w:rPr>
          <w:rFonts w:cs="Simplified Arabic"/>
          <w:color w:val="000000" w:themeColor="text1"/>
          <w:sz w:val="20"/>
          <w:szCs w:val="20"/>
          <w:rtl/>
        </w:rPr>
        <w:t xml:space="preserve"> على انخفاض الخصوبة </w:t>
      </w:r>
      <w:r w:rsidR="00563057" w:rsidRPr="00116C06">
        <w:rPr>
          <w:rFonts w:cs="Simplified Arabic" w:hint="cs"/>
          <w:color w:val="000000" w:themeColor="text1"/>
          <w:sz w:val="20"/>
          <w:szCs w:val="20"/>
          <w:rtl/>
        </w:rPr>
        <w:t>و</w:t>
      </w:r>
      <w:r w:rsidRPr="00116C06">
        <w:rPr>
          <w:rFonts w:cs="Simplified Arabic"/>
          <w:color w:val="000000" w:themeColor="text1"/>
          <w:sz w:val="20"/>
          <w:szCs w:val="20"/>
          <w:rtl/>
        </w:rPr>
        <w:t xml:space="preserve">التوجه نحو </w:t>
      </w:r>
      <w:r w:rsidR="007076E9" w:rsidRPr="00116C06">
        <w:rPr>
          <w:rFonts w:cs="Simplified Arabic" w:hint="cs"/>
          <w:color w:val="000000" w:themeColor="text1"/>
          <w:sz w:val="20"/>
          <w:szCs w:val="20"/>
          <w:rtl/>
        </w:rPr>
        <w:t xml:space="preserve">بناء </w:t>
      </w:r>
      <w:r w:rsidRPr="00116C06">
        <w:rPr>
          <w:rFonts w:cs="Simplified Arabic"/>
          <w:color w:val="000000" w:themeColor="text1"/>
          <w:sz w:val="20"/>
          <w:szCs w:val="20"/>
          <w:rtl/>
        </w:rPr>
        <w:t xml:space="preserve">الأسر النووية على حساب الأسر الممتدة لتصبح نسبة الأسر النووية </w:t>
      </w:r>
      <w:r w:rsidR="0040179E" w:rsidRPr="00116C06">
        <w:rPr>
          <w:rFonts w:cs="Simplified Arabic" w:hint="cs"/>
          <w:color w:val="000000" w:themeColor="text1"/>
          <w:sz w:val="20"/>
          <w:szCs w:val="20"/>
          <w:rtl/>
        </w:rPr>
        <w:t>8</w:t>
      </w:r>
      <w:r w:rsidR="0022103C" w:rsidRPr="00116C06">
        <w:rPr>
          <w:rFonts w:cs="Simplified Arabic" w:hint="cs"/>
          <w:color w:val="000000" w:themeColor="text1"/>
          <w:sz w:val="20"/>
          <w:szCs w:val="20"/>
          <w:rtl/>
        </w:rPr>
        <w:t>5</w:t>
      </w:r>
      <w:r w:rsidR="0040179E" w:rsidRPr="00116C06">
        <w:rPr>
          <w:rFonts w:cs="Simplified Arabic" w:hint="cs"/>
          <w:color w:val="000000" w:themeColor="text1"/>
          <w:sz w:val="20"/>
          <w:szCs w:val="20"/>
          <w:rtl/>
        </w:rPr>
        <w:t>.</w:t>
      </w:r>
      <w:r w:rsidR="0022103C" w:rsidRPr="00116C06">
        <w:rPr>
          <w:rFonts w:cs="Simplified Arabic" w:hint="cs"/>
          <w:color w:val="000000" w:themeColor="text1"/>
          <w:sz w:val="20"/>
          <w:szCs w:val="20"/>
          <w:rtl/>
        </w:rPr>
        <w:t>7</w:t>
      </w:r>
      <w:r w:rsidRPr="00116C06">
        <w:rPr>
          <w:rFonts w:cs="Simplified Arabic"/>
          <w:color w:val="000000" w:themeColor="text1"/>
          <w:sz w:val="20"/>
          <w:szCs w:val="20"/>
          <w:rtl/>
        </w:rPr>
        <w:t xml:space="preserve">% في العام </w:t>
      </w:r>
      <w:r w:rsidR="0022103C" w:rsidRPr="00116C06">
        <w:rPr>
          <w:rFonts w:cs="Simplified Arabic" w:hint="cs"/>
          <w:color w:val="000000" w:themeColor="text1"/>
          <w:sz w:val="20"/>
          <w:szCs w:val="20"/>
          <w:rtl/>
        </w:rPr>
        <w:t>2015</w:t>
      </w:r>
      <w:r w:rsidRPr="00116C06">
        <w:rPr>
          <w:rFonts w:cs="Simplified Arabic"/>
          <w:color w:val="000000" w:themeColor="text1"/>
          <w:sz w:val="20"/>
          <w:szCs w:val="20"/>
          <w:rtl/>
        </w:rPr>
        <w:t xml:space="preserve">، مقارنة بـ </w:t>
      </w:r>
      <w:r w:rsidR="00D378D0" w:rsidRPr="00116C06">
        <w:rPr>
          <w:rFonts w:cs="Simplified Arabic" w:hint="cs"/>
          <w:color w:val="000000" w:themeColor="text1"/>
          <w:sz w:val="20"/>
          <w:szCs w:val="20"/>
          <w:rtl/>
        </w:rPr>
        <w:t>77</w:t>
      </w:r>
      <w:r w:rsidRPr="00116C06">
        <w:rPr>
          <w:rFonts w:cs="Simplified Arabic"/>
          <w:color w:val="000000" w:themeColor="text1"/>
          <w:sz w:val="20"/>
          <w:szCs w:val="20"/>
          <w:rtl/>
        </w:rPr>
        <w:t>.</w:t>
      </w:r>
      <w:r w:rsidR="00D378D0" w:rsidRPr="00116C06">
        <w:rPr>
          <w:rFonts w:cs="Simplified Arabic" w:hint="cs"/>
          <w:color w:val="000000" w:themeColor="text1"/>
          <w:sz w:val="20"/>
          <w:szCs w:val="20"/>
          <w:rtl/>
        </w:rPr>
        <w:t>5</w:t>
      </w:r>
      <w:r w:rsidRPr="00116C06">
        <w:rPr>
          <w:rFonts w:cs="Simplified Arabic"/>
          <w:color w:val="000000" w:themeColor="text1"/>
          <w:sz w:val="20"/>
          <w:szCs w:val="20"/>
          <w:rtl/>
        </w:rPr>
        <w:t xml:space="preserve">% في عام </w:t>
      </w:r>
      <w:r w:rsidR="00D378D0" w:rsidRPr="00116C06">
        <w:rPr>
          <w:rFonts w:cs="Simplified Arabic" w:hint="cs"/>
          <w:color w:val="000000" w:themeColor="text1"/>
          <w:sz w:val="20"/>
          <w:szCs w:val="20"/>
          <w:rtl/>
        </w:rPr>
        <w:t>2000</w:t>
      </w:r>
      <w:r w:rsidRPr="00116C06">
        <w:rPr>
          <w:rFonts w:cs="Simplified Arabic"/>
          <w:color w:val="000000" w:themeColor="text1"/>
          <w:sz w:val="20"/>
          <w:szCs w:val="20"/>
          <w:rtl/>
        </w:rPr>
        <w:t>.</w:t>
      </w:r>
    </w:p>
    <w:p w:rsidR="00876415" w:rsidRPr="00116C06" w:rsidRDefault="00876415" w:rsidP="0001504F">
      <w:pPr>
        <w:tabs>
          <w:tab w:val="left" w:pos="9071"/>
        </w:tabs>
        <w:ind w:left="27"/>
        <w:jc w:val="both"/>
        <w:rPr>
          <w:rFonts w:cs="Simplified Arabic"/>
          <w:sz w:val="16"/>
          <w:szCs w:val="16"/>
          <w:rtl/>
          <w:lang w:eastAsia="en-US"/>
        </w:rPr>
      </w:pPr>
    </w:p>
    <w:p w:rsidR="00DA6146" w:rsidRPr="00116C06" w:rsidRDefault="00DA6146" w:rsidP="0001504F">
      <w:pPr>
        <w:pStyle w:val="Heading3"/>
        <w:bidi w:val="0"/>
        <w:ind w:left="27"/>
        <w:jc w:val="both"/>
        <w:rPr>
          <w:rFonts w:cs="Simplified Arabic"/>
          <w:color w:val="000000" w:themeColor="text1"/>
          <w:sz w:val="20"/>
          <w:szCs w:val="20"/>
          <w:lang w:eastAsia="ar-SA"/>
        </w:rPr>
      </w:pPr>
      <w:r w:rsidRPr="00116C06">
        <w:rPr>
          <w:rFonts w:cs="Simplified Arabic"/>
          <w:color w:val="000000" w:themeColor="text1"/>
          <w:sz w:val="20"/>
          <w:szCs w:val="20"/>
          <w:lang w:eastAsia="ar-SA"/>
        </w:rPr>
        <w:t>The average household size declined to 5.</w:t>
      </w:r>
      <w:r w:rsidR="004A29F6" w:rsidRPr="00116C06">
        <w:rPr>
          <w:rFonts w:cs="Simplified Arabic" w:hint="cs"/>
          <w:color w:val="000000" w:themeColor="text1"/>
          <w:sz w:val="20"/>
          <w:szCs w:val="20"/>
          <w:rtl/>
          <w:lang w:eastAsia="ar-SA"/>
        </w:rPr>
        <w:t>2</w:t>
      </w:r>
      <w:r w:rsidRPr="00116C06">
        <w:rPr>
          <w:rFonts w:cs="Simplified Arabic"/>
          <w:color w:val="000000" w:themeColor="text1"/>
          <w:sz w:val="20"/>
          <w:szCs w:val="20"/>
          <w:lang w:eastAsia="ar-SA"/>
        </w:rPr>
        <w:t xml:space="preserve"> persons in </w:t>
      </w:r>
      <w:r w:rsidR="0022103C" w:rsidRPr="00116C06">
        <w:rPr>
          <w:rFonts w:cs="Simplified Arabic"/>
          <w:color w:val="000000" w:themeColor="text1"/>
          <w:sz w:val="20"/>
          <w:szCs w:val="20"/>
          <w:lang w:eastAsia="ar-SA"/>
        </w:rPr>
        <w:t>2015</w:t>
      </w:r>
      <w:r w:rsidRPr="00116C06">
        <w:rPr>
          <w:rFonts w:cs="Simplified Arabic"/>
          <w:color w:val="000000" w:themeColor="text1"/>
          <w:sz w:val="20"/>
          <w:szCs w:val="20"/>
          <w:lang w:eastAsia="ar-SA"/>
        </w:rPr>
        <w:t xml:space="preserve"> compared to 6.</w:t>
      </w:r>
      <w:r w:rsidR="007405B1" w:rsidRPr="00116C06">
        <w:rPr>
          <w:rFonts w:cs="Simplified Arabic"/>
          <w:color w:val="000000" w:themeColor="text1"/>
          <w:sz w:val="20"/>
          <w:szCs w:val="20"/>
          <w:lang w:eastAsia="ar-SA"/>
        </w:rPr>
        <w:t>1</w:t>
      </w:r>
      <w:r w:rsidRPr="00116C06">
        <w:rPr>
          <w:rFonts w:cs="Simplified Arabic"/>
          <w:color w:val="000000" w:themeColor="text1"/>
          <w:sz w:val="20"/>
          <w:szCs w:val="20"/>
          <w:lang w:eastAsia="ar-SA"/>
        </w:rPr>
        <w:t xml:space="preserve"> in </w:t>
      </w:r>
      <w:r w:rsidR="007405B1" w:rsidRPr="00116C06">
        <w:rPr>
          <w:rFonts w:cs="Simplified Arabic"/>
          <w:color w:val="000000" w:themeColor="text1"/>
          <w:sz w:val="20"/>
          <w:szCs w:val="20"/>
          <w:lang w:eastAsia="ar-SA"/>
        </w:rPr>
        <w:t>2000</w:t>
      </w:r>
      <w:r w:rsidRPr="00116C06">
        <w:rPr>
          <w:rFonts w:cs="Simplified Arabic"/>
          <w:color w:val="000000" w:themeColor="text1"/>
          <w:sz w:val="20"/>
          <w:szCs w:val="20"/>
          <w:lang w:eastAsia="ar-SA"/>
        </w:rPr>
        <w:t xml:space="preserve">.  This indicates a decline in fertility rates and an increase in nuclear households in place of extended ones. The percentage of nuclear households increased to </w:t>
      </w:r>
      <w:r w:rsidR="0022103C" w:rsidRPr="00116C06">
        <w:rPr>
          <w:rFonts w:cs="Simplified Arabic"/>
          <w:color w:val="000000" w:themeColor="text1"/>
          <w:sz w:val="20"/>
          <w:szCs w:val="20"/>
          <w:lang w:eastAsia="ar-SA"/>
        </w:rPr>
        <w:t>85.7</w:t>
      </w:r>
      <w:r w:rsidRPr="00116C06">
        <w:rPr>
          <w:rFonts w:cs="Simplified Arabic"/>
          <w:color w:val="000000" w:themeColor="text1"/>
          <w:sz w:val="20"/>
          <w:szCs w:val="20"/>
          <w:lang w:eastAsia="ar-SA"/>
        </w:rPr>
        <w:t xml:space="preserve"> percent in </w:t>
      </w:r>
      <w:r w:rsidR="0022103C" w:rsidRPr="00116C06">
        <w:rPr>
          <w:rFonts w:cs="Simplified Arabic"/>
          <w:color w:val="000000" w:themeColor="text1"/>
          <w:sz w:val="20"/>
          <w:szCs w:val="20"/>
          <w:lang w:eastAsia="ar-SA"/>
        </w:rPr>
        <w:t>2015</w:t>
      </w:r>
      <w:r w:rsidRPr="00116C06">
        <w:rPr>
          <w:rFonts w:cs="Simplified Arabic"/>
          <w:color w:val="000000" w:themeColor="text1"/>
          <w:sz w:val="20"/>
          <w:szCs w:val="20"/>
          <w:lang w:eastAsia="ar-SA"/>
        </w:rPr>
        <w:t xml:space="preserve"> compared to </w:t>
      </w:r>
      <w:r w:rsidR="00D378D0" w:rsidRPr="00116C06">
        <w:rPr>
          <w:rFonts w:cs="Simplified Arabic"/>
          <w:color w:val="000000" w:themeColor="text1"/>
          <w:sz w:val="20"/>
          <w:szCs w:val="20"/>
          <w:lang w:eastAsia="ar-SA"/>
        </w:rPr>
        <w:t>77</w:t>
      </w:r>
      <w:r w:rsidRPr="00116C06">
        <w:rPr>
          <w:rFonts w:cs="Simplified Arabic"/>
          <w:color w:val="000000" w:themeColor="text1"/>
          <w:sz w:val="20"/>
          <w:szCs w:val="20"/>
          <w:lang w:eastAsia="ar-SA"/>
        </w:rPr>
        <w:t>.</w:t>
      </w:r>
      <w:r w:rsidR="00D378D0" w:rsidRPr="00116C06">
        <w:rPr>
          <w:rFonts w:cs="Simplified Arabic"/>
          <w:color w:val="000000" w:themeColor="text1"/>
          <w:sz w:val="20"/>
          <w:szCs w:val="20"/>
          <w:lang w:eastAsia="ar-SA"/>
        </w:rPr>
        <w:t>5</w:t>
      </w:r>
      <w:r w:rsidRPr="00116C06">
        <w:rPr>
          <w:rFonts w:cs="Simplified Arabic"/>
          <w:color w:val="000000" w:themeColor="text1"/>
          <w:sz w:val="20"/>
          <w:szCs w:val="20"/>
          <w:lang w:eastAsia="ar-SA"/>
        </w:rPr>
        <w:t xml:space="preserve"> percent in </w:t>
      </w:r>
      <w:r w:rsidR="00D378D0" w:rsidRPr="00116C06">
        <w:rPr>
          <w:rFonts w:cs="Simplified Arabic"/>
          <w:color w:val="000000" w:themeColor="text1"/>
          <w:sz w:val="20"/>
          <w:szCs w:val="20"/>
          <w:lang w:eastAsia="ar-SA"/>
        </w:rPr>
        <w:t>2000</w:t>
      </w:r>
      <w:r w:rsidRPr="00116C06">
        <w:rPr>
          <w:rFonts w:cs="Simplified Arabic"/>
          <w:color w:val="000000" w:themeColor="text1"/>
          <w:sz w:val="20"/>
          <w:szCs w:val="20"/>
          <w:lang w:eastAsia="ar-SA"/>
        </w:rPr>
        <w:t>.</w:t>
      </w:r>
    </w:p>
    <w:p w:rsidR="00E5405D" w:rsidRDefault="00E5405D" w:rsidP="00AC7ED1">
      <w:pPr>
        <w:pStyle w:val="Heading3"/>
        <w:rPr>
          <w:rFonts w:cs="Simplified Arabic"/>
          <w:sz w:val="18"/>
          <w:szCs w:val="18"/>
          <w:rtl/>
        </w:rPr>
      </w:pPr>
    </w:p>
    <w:p w:rsidR="00926BDF" w:rsidRPr="00926BDF" w:rsidRDefault="00926BDF" w:rsidP="00926BDF">
      <w:pPr>
        <w:rPr>
          <w:rtl/>
          <w:lang w:eastAsia="en-US"/>
        </w:rPr>
      </w:pPr>
    </w:p>
    <w:p w:rsidR="00E5405D" w:rsidRDefault="00E5405D" w:rsidP="00554D85">
      <w:pPr>
        <w:rPr>
          <w:rtl/>
          <w:lang w:eastAsia="en-US"/>
        </w:rPr>
      </w:pPr>
    </w:p>
    <w:p w:rsidR="0027220D" w:rsidRDefault="0027220D" w:rsidP="00554D85">
      <w:pPr>
        <w:rPr>
          <w:rtl/>
          <w:lang w:eastAsia="en-US"/>
        </w:rPr>
      </w:pPr>
    </w:p>
    <w:p w:rsidR="00116C06" w:rsidRDefault="00116C06" w:rsidP="00554D85">
      <w:pPr>
        <w:rPr>
          <w:rtl/>
          <w:lang w:eastAsia="en-US"/>
        </w:rPr>
      </w:pPr>
    </w:p>
    <w:p w:rsidR="00116C06" w:rsidRDefault="00116C06" w:rsidP="00554D85">
      <w:pPr>
        <w:rPr>
          <w:rtl/>
          <w:lang w:eastAsia="en-US"/>
        </w:rPr>
      </w:pPr>
    </w:p>
    <w:p w:rsidR="00116C06" w:rsidRPr="00DD5F07" w:rsidRDefault="00116C06" w:rsidP="00554D85">
      <w:pPr>
        <w:rPr>
          <w:rtl/>
          <w:lang w:eastAsia="en-US"/>
        </w:rPr>
      </w:pPr>
    </w:p>
    <w:p w:rsidR="00FB34D6" w:rsidRPr="00DD5F07" w:rsidRDefault="00FB34D6" w:rsidP="00554D85">
      <w:pPr>
        <w:rPr>
          <w:lang w:eastAsia="en-US"/>
        </w:rPr>
      </w:pPr>
    </w:p>
    <w:p w:rsidR="00EF2D61" w:rsidRDefault="00EF2D61" w:rsidP="00554D85">
      <w:pPr>
        <w:rPr>
          <w:rtl/>
          <w:lang w:eastAsia="en-US"/>
        </w:rPr>
      </w:pPr>
    </w:p>
    <w:p w:rsidR="00EB3273" w:rsidRPr="00DD5F07" w:rsidRDefault="00EB3273" w:rsidP="00467339">
      <w:pPr>
        <w:ind w:left="-114" w:right="-284"/>
        <w:jc w:val="center"/>
        <w:rPr>
          <w:rFonts w:ascii="Simplified Arabic" w:hAnsi="Simplified Arabic" w:cs="Simplified Arabic"/>
          <w:b/>
          <w:bCs/>
          <w:sz w:val="20"/>
          <w:szCs w:val="20"/>
        </w:rPr>
      </w:pPr>
      <w:r w:rsidRPr="00DD5F07">
        <w:rPr>
          <w:rFonts w:ascii="Simplified Arabic" w:hAnsi="Simplified Arabic" w:cs="Simplified Arabic"/>
          <w:b/>
          <w:bCs/>
          <w:sz w:val="20"/>
          <w:szCs w:val="20"/>
          <w:rtl/>
        </w:rPr>
        <w:t>جدول (</w:t>
      </w:r>
      <w:r w:rsidR="005F3ACE">
        <w:rPr>
          <w:rFonts w:ascii="Simplified Arabic" w:hAnsi="Simplified Arabic" w:cs="Simplified Arabic" w:hint="cs"/>
          <w:b/>
          <w:bCs/>
          <w:sz w:val="20"/>
          <w:szCs w:val="20"/>
          <w:rtl/>
        </w:rPr>
        <w:t>3</w:t>
      </w:r>
      <w:proofErr w:type="spellStart"/>
      <w:r w:rsidRPr="00DD5F07">
        <w:rPr>
          <w:rFonts w:ascii="Simplified Arabic" w:hAnsi="Simplified Arabic" w:cs="Simplified Arabic"/>
          <w:b/>
          <w:bCs/>
          <w:sz w:val="20"/>
          <w:szCs w:val="20"/>
          <w:rtl/>
        </w:rPr>
        <w:t>):</w:t>
      </w:r>
      <w:proofErr w:type="spellEnd"/>
      <w:r w:rsidRPr="00DD5F07">
        <w:rPr>
          <w:rFonts w:ascii="Simplified Arabic" w:hAnsi="Simplified Arabic" w:cs="Simplified Arabic"/>
          <w:b/>
          <w:bCs/>
          <w:sz w:val="20"/>
          <w:szCs w:val="20"/>
          <w:rtl/>
        </w:rPr>
        <w:t xml:space="preserve"> الإناث والذكور </w:t>
      </w:r>
      <w:r w:rsidR="00DF78D2">
        <w:rPr>
          <w:rFonts w:ascii="Simplified Arabic" w:hAnsi="Simplified Arabic" w:cs="Simplified Arabic" w:hint="cs"/>
          <w:b/>
          <w:bCs/>
          <w:sz w:val="20"/>
          <w:szCs w:val="20"/>
          <w:rtl/>
        </w:rPr>
        <w:t>(</w:t>
      </w:r>
      <w:r w:rsidRPr="00DD5F07">
        <w:rPr>
          <w:rFonts w:ascii="Simplified Arabic" w:hAnsi="Simplified Arabic" w:cs="Simplified Arabic"/>
          <w:b/>
          <w:bCs/>
          <w:sz w:val="20"/>
          <w:szCs w:val="20"/>
          <w:rtl/>
        </w:rPr>
        <w:t>15 سنة فأكثر</w:t>
      </w:r>
      <w:proofErr w:type="spellStart"/>
      <w:r w:rsidR="00DF78D2">
        <w:rPr>
          <w:rFonts w:ascii="Simplified Arabic" w:hAnsi="Simplified Arabic" w:cs="Simplified Arabic" w:hint="cs"/>
          <w:b/>
          <w:bCs/>
          <w:sz w:val="20"/>
          <w:szCs w:val="20"/>
          <w:rtl/>
        </w:rPr>
        <w:t>)</w:t>
      </w:r>
      <w:proofErr w:type="spellEnd"/>
      <w:r w:rsidRPr="00DD5F07">
        <w:rPr>
          <w:rFonts w:ascii="Simplified Arabic" w:hAnsi="Simplified Arabic" w:cs="Simplified Arabic"/>
          <w:b/>
          <w:bCs/>
          <w:sz w:val="20"/>
          <w:szCs w:val="20"/>
          <w:rtl/>
        </w:rPr>
        <w:t xml:space="preserve"> حسب الحالة </w:t>
      </w:r>
      <w:proofErr w:type="spellStart"/>
      <w:r w:rsidRPr="00DD5F07">
        <w:rPr>
          <w:rFonts w:ascii="Simplified Arabic" w:hAnsi="Simplified Arabic" w:cs="Simplified Arabic"/>
          <w:b/>
          <w:bCs/>
          <w:sz w:val="20"/>
          <w:szCs w:val="20"/>
          <w:rtl/>
        </w:rPr>
        <w:t>الزواجية</w:t>
      </w:r>
      <w:proofErr w:type="spellEnd"/>
      <w:r w:rsidRPr="00DD5F07">
        <w:rPr>
          <w:rFonts w:ascii="Simplified Arabic" w:hAnsi="Simplified Arabic" w:cs="Simplified Arabic"/>
          <w:b/>
          <w:bCs/>
          <w:sz w:val="20"/>
          <w:szCs w:val="20"/>
          <w:rtl/>
        </w:rPr>
        <w:t xml:space="preserve"> </w:t>
      </w:r>
      <w:proofErr w:type="spellStart"/>
      <w:r w:rsidRPr="00DD5F07">
        <w:rPr>
          <w:rFonts w:ascii="Simplified Arabic" w:hAnsi="Simplified Arabic" w:cs="Simplified Arabic"/>
          <w:b/>
          <w:bCs/>
          <w:sz w:val="20"/>
          <w:szCs w:val="20"/>
          <w:rtl/>
        </w:rPr>
        <w:t>والمنطقة،</w:t>
      </w:r>
      <w:proofErr w:type="spellEnd"/>
      <w:r w:rsidRPr="00DD5F07">
        <w:rPr>
          <w:rFonts w:ascii="Simplified Arabic" w:hAnsi="Simplified Arabic" w:cs="Simplified Arabic"/>
          <w:b/>
          <w:bCs/>
          <w:sz w:val="20"/>
          <w:szCs w:val="20"/>
          <w:rtl/>
        </w:rPr>
        <w:t xml:space="preserve"> </w:t>
      </w:r>
      <w:r w:rsidR="00467339">
        <w:rPr>
          <w:rFonts w:ascii="Simplified Arabic" w:hAnsi="Simplified Arabic" w:cs="Simplified Arabic" w:hint="cs"/>
          <w:b/>
          <w:bCs/>
          <w:sz w:val="20"/>
          <w:szCs w:val="20"/>
          <w:rtl/>
        </w:rPr>
        <w:t>2015</w:t>
      </w:r>
      <w:r w:rsidRPr="00DD5F07">
        <w:rPr>
          <w:rFonts w:ascii="Simplified Arabic" w:hAnsi="Simplified Arabic" w:cs="Simplified Arabic"/>
          <w:b/>
          <w:bCs/>
          <w:sz w:val="20"/>
          <w:szCs w:val="20"/>
          <w:rtl/>
        </w:rPr>
        <w:t xml:space="preserve">  (توزيع نسبي</w:t>
      </w:r>
      <w:proofErr w:type="spellStart"/>
      <w:r w:rsidRPr="00DD5F07">
        <w:rPr>
          <w:rFonts w:ascii="Simplified Arabic" w:hAnsi="Simplified Arabic" w:cs="Simplified Arabic"/>
          <w:b/>
          <w:bCs/>
          <w:sz w:val="20"/>
          <w:szCs w:val="20"/>
          <w:rtl/>
        </w:rPr>
        <w:t>)</w:t>
      </w:r>
      <w:proofErr w:type="spellEnd"/>
    </w:p>
    <w:p w:rsidR="00EB3273" w:rsidRPr="00DD5F07" w:rsidRDefault="00EB3273" w:rsidP="00467339">
      <w:pPr>
        <w:bidi w:val="0"/>
        <w:ind w:left="-142" w:right="-114"/>
        <w:jc w:val="center"/>
        <w:rPr>
          <w:rFonts w:ascii="Simplified Arabic" w:hAnsi="Simplified Arabic" w:cs="Simplified Arabic"/>
          <w:b/>
          <w:bCs/>
          <w:sz w:val="20"/>
          <w:szCs w:val="20"/>
          <w:rtl/>
        </w:rPr>
      </w:pPr>
      <w:r w:rsidRPr="00DD5F07">
        <w:rPr>
          <w:rFonts w:ascii="Arial" w:hAnsi="Arial" w:cs="Arial"/>
          <w:b/>
          <w:bCs/>
          <w:sz w:val="20"/>
          <w:szCs w:val="20"/>
        </w:rPr>
        <w:t>Table (</w:t>
      </w:r>
      <w:r w:rsidR="005F3ACE">
        <w:rPr>
          <w:rFonts w:ascii="Arial" w:hAnsi="Arial" w:cs="Arial" w:hint="cs"/>
          <w:b/>
          <w:bCs/>
          <w:sz w:val="20"/>
          <w:szCs w:val="20"/>
          <w:rtl/>
        </w:rPr>
        <w:t>3</w:t>
      </w:r>
      <w:r w:rsidRPr="00DD5F07">
        <w:rPr>
          <w:rFonts w:ascii="Arial" w:hAnsi="Arial" w:cs="Arial"/>
          <w:b/>
          <w:bCs/>
          <w:sz w:val="20"/>
          <w:szCs w:val="20"/>
        </w:rPr>
        <w:t xml:space="preserve">): Females and Males </w:t>
      </w:r>
      <w:r w:rsidR="00DF78D2">
        <w:rPr>
          <w:rFonts w:ascii="Arial" w:hAnsi="Arial" w:cs="Arial"/>
          <w:b/>
          <w:bCs/>
          <w:sz w:val="20"/>
          <w:szCs w:val="20"/>
        </w:rPr>
        <w:t>(</w:t>
      </w:r>
      <w:r w:rsidRPr="00DD5F07">
        <w:rPr>
          <w:rFonts w:ascii="Arial" w:hAnsi="Arial" w:cs="Arial"/>
          <w:b/>
          <w:bCs/>
          <w:sz w:val="20"/>
          <w:szCs w:val="20"/>
        </w:rPr>
        <w:t>15 Years and Above</w:t>
      </w:r>
      <w:r w:rsidR="00DF78D2">
        <w:rPr>
          <w:rFonts w:ascii="Arial" w:hAnsi="Arial" w:cs="Arial"/>
          <w:b/>
          <w:bCs/>
          <w:sz w:val="20"/>
          <w:szCs w:val="20"/>
        </w:rPr>
        <w:t>)</w:t>
      </w:r>
      <w:r w:rsidRPr="00DD5F07">
        <w:rPr>
          <w:rFonts w:ascii="Arial" w:hAnsi="Arial" w:cs="Arial"/>
          <w:b/>
          <w:bCs/>
          <w:sz w:val="20"/>
          <w:szCs w:val="20"/>
        </w:rPr>
        <w:t xml:space="preserve"> by Marital Status and Region, </w:t>
      </w:r>
      <w:r w:rsidR="00467339">
        <w:rPr>
          <w:rFonts w:ascii="Arial" w:hAnsi="Arial" w:cs="Arial" w:hint="cs"/>
          <w:b/>
          <w:bCs/>
          <w:sz w:val="20"/>
          <w:szCs w:val="20"/>
          <w:rtl/>
        </w:rPr>
        <w:t>2015</w:t>
      </w:r>
      <w:r w:rsidRPr="00DD5F07">
        <w:rPr>
          <w:rFonts w:ascii="Arial" w:hAnsi="Arial" w:cs="Arial"/>
          <w:b/>
          <w:bCs/>
          <w:sz w:val="20"/>
          <w:szCs w:val="20"/>
        </w:rPr>
        <w:t xml:space="preserve"> (Percentage Distribution)</w:t>
      </w:r>
    </w:p>
    <w:p w:rsidR="00EB3273" w:rsidRPr="0027220D" w:rsidRDefault="00EB3273" w:rsidP="00EB3273">
      <w:pPr>
        <w:bidi w:val="0"/>
        <w:jc w:val="center"/>
        <w:rPr>
          <w:rFonts w:ascii="Arial" w:hAnsi="Arial" w:cs="Arial"/>
          <w:b/>
          <w:bCs/>
          <w:sz w:val="14"/>
          <w:szCs w:val="14"/>
          <w:rtl/>
        </w:rPr>
      </w:pPr>
    </w:p>
    <w:tbl>
      <w:tblPr>
        <w:tblW w:w="6769" w:type="dxa"/>
        <w:jc w:val="center"/>
        <w:tblInd w:w="-108" w:type="dxa"/>
        <w:tblCellMar>
          <w:left w:w="0" w:type="dxa"/>
          <w:right w:w="0" w:type="dxa"/>
        </w:tblCellMar>
        <w:tblLook w:val="04A0"/>
      </w:tblPr>
      <w:tblGrid>
        <w:gridCol w:w="1175"/>
        <w:gridCol w:w="770"/>
        <w:gridCol w:w="1030"/>
        <w:gridCol w:w="927"/>
        <w:gridCol w:w="872"/>
        <w:gridCol w:w="897"/>
        <w:gridCol w:w="1098"/>
      </w:tblGrid>
      <w:tr w:rsidR="00467339" w:rsidRPr="00DD5F07" w:rsidTr="00B11CBE">
        <w:trPr>
          <w:trHeight w:val="419"/>
          <w:jc w:val="center"/>
        </w:trPr>
        <w:tc>
          <w:tcPr>
            <w:tcW w:w="1177" w:type="dxa"/>
            <w:vMerge w:val="restar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467339" w:rsidRPr="00DD5F07" w:rsidRDefault="00467339" w:rsidP="002F74C8">
            <w:pPr>
              <w:bidi w:val="0"/>
              <w:jc w:val="center"/>
              <w:rPr>
                <w:rFonts w:ascii="Arial" w:eastAsiaTheme="minorHAnsi" w:hAnsi="Arial" w:cs="Arial"/>
                <w:b/>
                <w:bCs/>
                <w:sz w:val="18"/>
                <w:szCs w:val="18"/>
              </w:rPr>
            </w:pPr>
            <w:r w:rsidRPr="00DD5F07">
              <w:rPr>
                <w:rFonts w:ascii="Arial" w:hAnsi="Arial" w:cs="Arial"/>
                <w:b/>
                <w:bCs/>
                <w:sz w:val="18"/>
                <w:szCs w:val="18"/>
              </w:rPr>
              <w:t>Region &amp; Sex</w:t>
            </w:r>
          </w:p>
        </w:tc>
        <w:tc>
          <w:tcPr>
            <w:tcW w:w="4485" w:type="dxa"/>
            <w:gridSpan w:val="5"/>
            <w:tcBorders>
              <w:top w:val="single" w:sz="4" w:space="0" w:color="auto"/>
              <w:left w:val="single" w:sz="4" w:space="0" w:color="auto"/>
              <w:bottom w:val="single" w:sz="4" w:space="0" w:color="auto"/>
              <w:right w:val="single" w:sz="4" w:space="0" w:color="auto"/>
            </w:tcBorders>
            <w:vAlign w:val="center"/>
          </w:tcPr>
          <w:p w:rsidR="00467339" w:rsidRPr="00DD5F07" w:rsidRDefault="00467339" w:rsidP="00467339">
            <w:pPr>
              <w:bidi w:val="0"/>
              <w:jc w:val="center"/>
              <w:rPr>
                <w:rFonts w:eastAsiaTheme="minorHAnsi"/>
                <w:b/>
                <w:bCs/>
                <w:sz w:val="18"/>
                <w:szCs w:val="18"/>
                <w:rtl/>
              </w:rPr>
            </w:pPr>
            <w:r w:rsidRPr="00DD5F07">
              <w:rPr>
                <w:rFonts w:ascii="Simplified Arabic" w:hAnsi="Simplified Arabic" w:cs="Simplified Arabic"/>
                <w:b/>
                <w:bCs/>
                <w:sz w:val="18"/>
                <w:szCs w:val="18"/>
                <w:rtl/>
              </w:rPr>
              <w:t xml:space="preserve">الحالة </w:t>
            </w:r>
            <w:proofErr w:type="spellStart"/>
            <w:r w:rsidRPr="00DD5F07">
              <w:rPr>
                <w:rFonts w:ascii="Simplified Arabic" w:hAnsi="Simplified Arabic" w:cs="Simplified Arabic"/>
                <w:b/>
                <w:bCs/>
                <w:sz w:val="18"/>
                <w:szCs w:val="18"/>
                <w:rtl/>
              </w:rPr>
              <w:t>الزواجية</w:t>
            </w:r>
            <w:proofErr w:type="spellEnd"/>
          </w:p>
          <w:p w:rsidR="00467339" w:rsidRPr="00DD5F07" w:rsidRDefault="00467339" w:rsidP="00467339">
            <w:pPr>
              <w:bidi w:val="0"/>
              <w:jc w:val="center"/>
              <w:rPr>
                <w:rFonts w:ascii="Arial" w:eastAsiaTheme="minorHAnsi" w:hAnsi="Arial" w:cs="Arial"/>
                <w:b/>
                <w:bCs/>
                <w:sz w:val="18"/>
                <w:szCs w:val="18"/>
              </w:rPr>
            </w:pPr>
            <w:r w:rsidRPr="00DD5F07">
              <w:rPr>
                <w:rFonts w:ascii="Arial" w:hAnsi="Arial" w:cs="Arial"/>
                <w:b/>
                <w:bCs/>
                <w:sz w:val="18"/>
                <w:szCs w:val="18"/>
              </w:rPr>
              <w:t>Marital Status</w:t>
            </w:r>
          </w:p>
        </w:tc>
        <w:tc>
          <w:tcPr>
            <w:tcW w:w="1107" w:type="dxa"/>
            <w:vMerge w:val="restar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467339" w:rsidRPr="00DD5F07" w:rsidRDefault="00467339" w:rsidP="002F74C8">
            <w:pPr>
              <w:bidi w:val="0"/>
              <w:jc w:val="center"/>
              <w:rPr>
                <w:rFonts w:ascii="Arial" w:eastAsiaTheme="minorHAnsi" w:hAnsi="Arial" w:cs="Arial"/>
                <w:b/>
                <w:bCs/>
                <w:sz w:val="18"/>
                <w:szCs w:val="18"/>
              </w:rPr>
            </w:pPr>
            <w:r w:rsidRPr="00DD5F07">
              <w:rPr>
                <w:rFonts w:ascii="Simplified Arabic" w:hAnsi="Simplified Arabic" w:cs="Simplified Arabic"/>
                <w:b/>
                <w:bCs/>
                <w:sz w:val="18"/>
                <w:szCs w:val="18"/>
                <w:rtl/>
              </w:rPr>
              <w:t>المنطقة والجنس</w:t>
            </w:r>
          </w:p>
        </w:tc>
      </w:tr>
      <w:tr w:rsidR="00B11CBE" w:rsidRPr="00DD5F07" w:rsidTr="00FA714D">
        <w:trPr>
          <w:trHeight w:val="568"/>
          <w:jc w:val="center"/>
        </w:trPr>
        <w:tc>
          <w:tcPr>
            <w:tcW w:w="1177" w:type="dxa"/>
            <w:vMerge/>
            <w:tcBorders>
              <w:top w:val="single" w:sz="8" w:space="0" w:color="auto"/>
              <w:left w:val="single" w:sz="4" w:space="0" w:color="auto"/>
              <w:bottom w:val="single" w:sz="4" w:space="0" w:color="auto"/>
              <w:right w:val="single" w:sz="4" w:space="0" w:color="auto"/>
            </w:tcBorders>
            <w:vAlign w:val="center"/>
            <w:hideMark/>
          </w:tcPr>
          <w:p w:rsidR="00B11CBE" w:rsidRPr="00DD5F07" w:rsidRDefault="00B11CBE" w:rsidP="002F74C8">
            <w:pPr>
              <w:bidi w:val="0"/>
              <w:rPr>
                <w:rFonts w:ascii="Arial" w:eastAsiaTheme="minorHAnsi" w:hAnsi="Arial" w:cs="Arial"/>
                <w:b/>
                <w:bCs/>
                <w:sz w:val="18"/>
                <w:szCs w:val="18"/>
              </w:rPr>
            </w:pPr>
          </w:p>
        </w:tc>
        <w:tc>
          <w:tcPr>
            <w:tcW w:w="7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11CBE" w:rsidRPr="007E2B88" w:rsidRDefault="00B11CBE" w:rsidP="002F74C8">
            <w:pPr>
              <w:bidi w:val="0"/>
              <w:jc w:val="center"/>
              <w:rPr>
                <w:rFonts w:ascii="Arial" w:eastAsiaTheme="minorHAnsi" w:hAnsi="Arial" w:cs="Arial"/>
                <w:b/>
                <w:bCs/>
                <w:sz w:val="18"/>
                <w:szCs w:val="18"/>
                <w:lang w:val="en-IE"/>
              </w:rPr>
            </w:pPr>
            <w:r w:rsidRPr="007E2B88">
              <w:rPr>
                <w:rFonts w:ascii="Arial" w:eastAsiaTheme="minorHAnsi" w:hAnsi="Arial" w:cs="Arial" w:hint="cs"/>
                <w:b/>
                <w:bCs/>
                <w:sz w:val="18"/>
                <w:szCs w:val="18"/>
                <w:rtl/>
              </w:rPr>
              <w:t xml:space="preserve">المجموع </w:t>
            </w:r>
          </w:p>
          <w:p w:rsidR="00B11CBE" w:rsidRPr="00B11CBE" w:rsidRDefault="00B11CBE" w:rsidP="00B11CBE">
            <w:pPr>
              <w:bidi w:val="0"/>
              <w:jc w:val="center"/>
              <w:rPr>
                <w:rFonts w:ascii="Arial" w:eastAsiaTheme="minorHAnsi" w:hAnsi="Arial" w:cs="Arial"/>
                <w:sz w:val="18"/>
                <w:szCs w:val="18"/>
                <w:lang w:val="en-IE"/>
              </w:rPr>
            </w:pPr>
            <w:r w:rsidRPr="007E2B88">
              <w:rPr>
                <w:rFonts w:ascii="Arial" w:eastAsiaTheme="minorHAnsi" w:hAnsi="Arial" w:cs="Arial"/>
                <w:b/>
                <w:bCs/>
                <w:sz w:val="18"/>
                <w:szCs w:val="18"/>
                <w:lang w:val="en-IE"/>
              </w:rPr>
              <w:t>Total</w:t>
            </w:r>
          </w:p>
        </w:tc>
        <w:tc>
          <w:tcPr>
            <w:tcW w:w="1034" w:type="dxa"/>
            <w:tcBorders>
              <w:top w:val="single" w:sz="4" w:space="0" w:color="auto"/>
              <w:left w:val="single" w:sz="4" w:space="0" w:color="auto"/>
              <w:bottom w:val="single" w:sz="4" w:space="0" w:color="auto"/>
              <w:right w:val="single" w:sz="4" w:space="0" w:color="auto"/>
            </w:tcBorders>
            <w:vAlign w:val="center"/>
          </w:tcPr>
          <w:p w:rsidR="00B11CBE" w:rsidRPr="00DD5F07" w:rsidRDefault="00B11CBE" w:rsidP="00B11CBE">
            <w:pPr>
              <w:bidi w:val="0"/>
              <w:jc w:val="center"/>
              <w:rPr>
                <w:rFonts w:eastAsiaTheme="minorHAnsi"/>
                <w:sz w:val="18"/>
                <w:szCs w:val="18"/>
              </w:rPr>
            </w:pPr>
            <w:proofErr w:type="spellStart"/>
            <w:r w:rsidRPr="00DD5F07">
              <w:rPr>
                <w:rFonts w:ascii="Simplified Arabic" w:hAnsi="Simplified Arabic" w:cs="Simplified Arabic"/>
                <w:sz w:val="18"/>
                <w:szCs w:val="18"/>
                <w:rtl/>
              </w:rPr>
              <w:t>أرمل</w:t>
            </w:r>
            <w:r>
              <w:rPr>
                <w:rFonts w:ascii="Simplified Arabic" w:hAnsi="Simplified Arabic" w:cs="Simplified Arabic" w:hint="cs"/>
                <w:sz w:val="18"/>
                <w:szCs w:val="18"/>
                <w:rtl/>
              </w:rPr>
              <w:t>/</w:t>
            </w:r>
            <w:proofErr w:type="spellEnd"/>
            <w:r w:rsidRPr="00DD5F07">
              <w:rPr>
                <w:rFonts w:ascii="Simplified Arabic" w:hAnsi="Simplified Arabic" w:cs="Simplified Arabic"/>
                <w:sz w:val="18"/>
                <w:szCs w:val="18"/>
                <w:rtl/>
              </w:rPr>
              <w:t xml:space="preserve"> منفصل</w:t>
            </w:r>
          </w:p>
          <w:p w:rsidR="00B11CBE" w:rsidRPr="00DD5F07" w:rsidRDefault="00B11CBE" w:rsidP="00B11CBE">
            <w:pPr>
              <w:bidi w:val="0"/>
              <w:jc w:val="center"/>
              <w:rPr>
                <w:rFonts w:ascii="Arial" w:eastAsiaTheme="minorHAnsi" w:hAnsi="Arial" w:cs="Arial"/>
                <w:sz w:val="18"/>
                <w:szCs w:val="18"/>
              </w:rPr>
            </w:pPr>
          </w:p>
          <w:p w:rsidR="00B11CBE" w:rsidRPr="00DD5F07" w:rsidRDefault="00B11CBE" w:rsidP="00B11CBE">
            <w:pPr>
              <w:bidi w:val="0"/>
              <w:jc w:val="center"/>
              <w:rPr>
                <w:rFonts w:ascii="Arial" w:eastAsiaTheme="minorHAnsi" w:hAnsi="Arial" w:cs="Arial"/>
                <w:sz w:val="18"/>
                <w:szCs w:val="18"/>
              </w:rPr>
            </w:pPr>
            <w:r w:rsidRPr="00DD5F07">
              <w:rPr>
                <w:rFonts w:ascii="Arial" w:hAnsi="Arial" w:cs="Arial"/>
                <w:sz w:val="18"/>
                <w:szCs w:val="18"/>
              </w:rPr>
              <w:t>Widowed</w:t>
            </w:r>
            <w:r>
              <w:rPr>
                <w:rFonts w:ascii="Arial" w:eastAsiaTheme="minorHAnsi" w:hAnsi="Arial" w:cs="Arial"/>
                <w:sz w:val="18"/>
                <w:szCs w:val="18"/>
              </w:rPr>
              <w:t>/</w:t>
            </w:r>
            <w:r w:rsidRPr="00DD5F07">
              <w:rPr>
                <w:rFonts w:ascii="Arial" w:hAnsi="Arial" w:cs="Arial"/>
                <w:sz w:val="18"/>
                <w:szCs w:val="18"/>
              </w:rPr>
              <w:t xml:space="preserve"> Separated</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11CBE" w:rsidRPr="00DD5F07" w:rsidRDefault="00B11CBE" w:rsidP="002F74C8">
            <w:pPr>
              <w:bidi w:val="0"/>
              <w:jc w:val="center"/>
              <w:rPr>
                <w:rFonts w:ascii="Arial" w:eastAsiaTheme="minorHAnsi" w:hAnsi="Arial" w:cs="Arial"/>
                <w:sz w:val="18"/>
                <w:szCs w:val="18"/>
              </w:rPr>
            </w:pPr>
            <w:r w:rsidRPr="00DD5F07">
              <w:rPr>
                <w:rFonts w:ascii="Simplified Arabic" w:hAnsi="Simplified Arabic" w:cs="Simplified Arabic"/>
                <w:sz w:val="18"/>
                <w:szCs w:val="18"/>
                <w:rtl/>
              </w:rPr>
              <w:t>مطلق</w:t>
            </w:r>
          </w:p>
          <w:p w:rsidR="00B11CBE" w:rsidRPr="00DD5F07" w:rsidRDefault="00B11CBE" w:rsidP="002F74C8">
            <w:pPr>
              <w:bidi w:val="0"/>
              <w:jc w:val="center"/>
              <w:rPr>
                <w:rFonts w:ascii="Arial" w:eastAsiaTheme="minorHAnsi" w:hAnsi="Arial" w:cs="Arial"/>
                <w:sz w:val="18"/>
                <w:szCs w:val="18"/>
              </w:rPr>
            </w:pPr>
            <w:r w:rsidRPr="00DD5F07">
              <w:rPr>
                <w:rFonts w:ascii="Arial" w:hAnsi="Arial" w:cs="Arial"/>
                <w:sz w:val="18"/>
                <w:szCs w:val="18"/>
              </w:rPr>
              <w:t>Divorced</w:t>
            </w:r>
          </w:p>
        </w:tc>
        <w:tc>
          <w:tcPr>
            <w:tcW w:w="8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11CBE" w:rsidRPr="00DD5F07" w:rsidRDefault="00B11CBE" w:rsidP="002F74C8">
            <w:pPr>
              <w:bidi w:val="0"/>
              <w:jc w:val="center"/>
              <w:rPr>
                <w:rFonts w:ascii="Arial" w:eastAsiaTheme="minorHAnsi" w:hAnsi="Arial" w:cs="Arial"/>
                <w:sz w:val="18"/>
                <w:szCs w:val="18"/>
              </w:rPr>
            </w:pPr>
            <w:r w:rsidRPr="00DD5F07">
              <w:rPr>
                <w:rFonts w:ascii="Simplified Arabic" w:hAnsi="Simplified Arabic" w:cs="Simplified Arabic"/>
                <w:sz w:val="18"/>
                <w:szCs w:val="18"/>
                <w:rtl/>
              </w:rPr>
              <w:t>متزوج</w:t>
            </w:r>
          </w:p>
          <w:p w:rsidR="00B11CBE" w:rsidRPr="00DD5F07" w:rsidRDefault="00B11CBE" w:rsidP="002F74C8">
            <w:pPr>
              <w:bidi w:val="0"/>
              <w:jc w:val="center"/>
              <w:rPr>
                <w:rFonts w:ascii="Arial" w:eastAsiaTheme="minorHAnsi" w:hAnsi="Arial" w:cs="Arial"/>
                <w:sz w:val="18"/>
                <w:szCs w:val="18"/>
              </w:rPr>
            </w:pPr>
            <w:r w:rsidRPr="00DD5F07">
              <w:rPr>
                <w:rFonts w:ascii="Arial" w:hAnsi="Arial" w:cs="Arial"/>
                <w:sz w:val="18"/>
                <w:szCs w:val="18"/>
              </w:rPr>
              <w:t>Married</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11CBE" w:rsidRPr="00DD5F07" w:rsidRDefault="00B11CBE" w:rsidP="002F74C8">
            <w:pPr>
              <w:bidi w:val="0"/>
              <w:jc w:val="center"/>
              <w:rPr>
                <w:rFonts w:eastAsiaTheme="minorHAnsi"/>
                <w:sz w:val="18"/>
                <w:szCs w:val="18"/>
              </w:rPr>
            </w:pPr>
            <w:r w:rsidRPr="00DD5F07">
              <w:rPr>
                <w:rFonts w:ascii="Simplified Arabic" w:hAnsi="Simplified Arabic" w:cs="Simplified Arabic"/>
                <w:sz w:val="18"/>
                <w:szCs w:val="18"/>
                <w:rtl/>
              </w:rPr>
              <w:t>لم يتزوج أبداَ*</w:t>
            </w:r>
          </w:p>
          <w:p w:rsidR="00B11CBE" w:rsidRPr="00DD5F07" w:rsidRDefault="00B11CBE" w:rsidP="002F74C8">
            <w:pPr>
              <w:bidi w:val="0"/>
              <w:jc w:val="center"/>
              <w:rPr>
                <w:rFonts w:ascii="Arial" w:eastAsiaTheme="minorHAnsi" w:hAnsi="Arial" w:cs="Arial"/>
                <w:sz w:val="18"/>
                <w:szCs w:val="18"/>
              </w:rPr>
            </w:pPr>
            <w:r w:rsidRPr="00DD5F07">
              <w:rPr>
                <w:rFonts w:ascii="Arial" w:hAnsi="Arial" w:cs="Arial"/>
                <w:sz w:val="18"/>
                <w:szCs w:val="18"/>
              </w:rPr>
              <w:t>Never Married</w:t>
            </w:r>
            <w:proofErr w:type="spellStart"/>
            <w:r w:rsidRPr="00DD5F07">
              <w:rPr>
                <w:rFonts w:ascii="Arial" w:hAnsi="Arial" w:cs="Arial" w:hint="cs"/>
                <w:sz w:val="18"/>
                <w:szCs w:val="18"/>
                <w:rtl/>
              </w:rPr>
              <w:t>*</w:t>
            </w:r>
            <w:proofErr w:type="spellEnd"/>
          </w:p>
        </w:tc>
        <w:tc>
          <w:tcPr>
            <w:tcW w:w="1107" w:type="dxa"/>
            <w:vMerge/>
            <w:tcBorders>
              <w:top w:val="single" w:sz="8" w:space="0" w:color="auto"/>
              <w:left w:val="single" w:sz="4" w:space="0" w:color="auto"/>
              <w:bottom w:val="single" w:sz="4" w:space="0" w:color="auto"/>
              <w:right w:val="single" w:sz="4" w:space="0" w:color="auto"/>
            </w:tcBorders>
            <w:vAlign w:val="center"/>
            <w:hideMark/>
          </w:tcPr>
          <w:p w:rsidR="00B11CBE" w:rsidRPr="00DD5F07" w:rsidRDefault="00B11CBE" w:rsidP="002F74C8">
            <w:pPr>
              <w:bidi w:val="0"/>
              <w:rPr>
                <w:rFonts w:ascii="Arial" w:eastAsiaTheme="minorHAnsi" w:hAnsi="Arial" w:cs="Arial"/>
                <w:b/>
                <w:bCs/>
                <w:sz w:val="18"/>
                <w:szCs w:val="18"/>
              </w:rPr>
            </w:pPr>
          </w:p>
        </w:tc>
      </w:tr>
      <w:tr w:rsidR="00B11CBE" w:rsidRPr="00DD5F07" w:rsidTr="00FA714D">
        <w:trPr>
          <w:jc w:val="center"/>
        </w:trPr>
        <w:tc>
          <w:tcPr>
            <w:tcW w:w="117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B11CBE" w:rsidRPr="00DD5F07" w:rsidRDefault="00B11CBE" w:rsidP="002F74C8">
            <w:pPr>
              <w:ind w:left="29"/>
              <w:jc w:val="right"/>
              <w:rPr>
                <w:rFonts w:ascii="Arial" w:eastAsiaTheme="minorHAnsi" w:hAnsi="Arial" w:cs="Arial"/>
                <w:b/>
                <w:bCs/>
                <w:sz w:val="18"/>
                <w:szCs w:val="18"/>
              </w:rPr>
            </w:pPr>
            <w:r w:rsidRPr="00DD5F07">
              <w:rPr>
                <w:rFonts w:ascii="Arial" w:hAnsi="Arial" w:cs="Arial"/>
                <w:b/>
                <w:bCs/>
                <w:sz w:val="18"/>
                <w:szCs w:val="18"/>
              </w:rPr>
              <w:t>Palestine</w:t>
            </w:r>
          </w:p>
        </w:tc>
        <w:tc>
          <w:tcPr>
            <w:tcW w:w="754" w:type="dxa"/>
            <w:tcBorders>
              <w:top w:val="single" w:sz="4" w:space="0" w:color="auto"/>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Pr>
                <w:rFonts w:ascii="Arial" w:eastAsiaTheme="minorHAnsi" w:hAnsi="Arial" w:cs="Arial" w:hint="cs"/>
                <w:b/>
                <w:bCs/>
                <w:sz w:val="18"/>
                <w:szCs w:val="18"/>
                <w:rtl/>
              </w:rPr>
              <w:t>100</w:t>
            </w:r>
          </w:p>
        </w:tc>
        <w:tc>
          <w:tcPr>
            <w:tcW w:w="1034" w:type="dxa"/>
            <w:tcBorders>
              <w:top w:val="single" w:sz="4" w:space="0" w:color="auto"/>
              <w:left w:val="single" w:sz="4" w:space="0" w:color="auto"/>
            </w:tcBorders>
            <w:vAlign w:val="center"/>
          </w:tcPr>
          <w:p w:rsidR="00B11CBE" w:rsidRPr="00B7562D" w:rsidRDefault="00B11CBE" w:rsidP="00B11CBE">
            <w:pPr>
              <w:jc w:val="center"/>
              <w:rPr>
                <w:rFonts w:ascii="Arial" w:eastAsiaTheme="minorHAnsi" w:hAnsi="Arial" w:cs="Arial"/>
                <w:b/>
                <w:bCs/>
                <w:sz w:val="18"/>
                <w:szCs w:val="18"/>
              </w:rPr>
            </w:pPr>
            <w:r w:rsidRPr="00B7562D">
              <w:rPr>
                <w:rFonts w:ascii="Arial" w:hAnsi="Arial" w:cs="Arial"/>
                <w:b/>
                <w:bCs/>
                <w:sz w:val="18"/>
                <w:szCs w:val="18"/>
                <w:rtl/>
              </w:rPr>
              <w:t>3.</w:t>
            </w:r>
            <w:r w:rsidRPr="00B7562D">
              <w:rPr>
                <w:rFonts w:ascii="Arial" w:hAnsi="Arial" w:cs="Arial" w:hint="cs"/>
                <w:b/>
                <w:bCs/>
                <w:sz w:val="18"/>
                <w:szCs w:val="18"/>
                <w:rtl/>
              </w:rPr>
              <w:t>1</w:t>
            </w:r>
          </w:p>
        </w:tc>
        <w:tc>
          <w:tcPr>
            <w:tcW w:w="927" w:type="dxa"/>
            <w:tcBorders>
              <w:top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sidRPr="00B7562D">
              <w:rPr>
                <w:rFonts w:ascii="Arial" w:hAnsi="Arial" w:cs="Arial" w:hint="cs"/>
                <w:b/>
                <w:bCs/>
                <w:sz w:val="18"/>
                <w:szCs w:val="18"/>
                <w:rtl/>
              </w:rPr>
              <w:t>1.0</w:t>
            </w:r>
          </w:p>
        </w:tc>
        <w:tc>
          <w:tcPr>
            <w:tcW w:w="873" w:type="dxa"/>
            <w:tcBorders>
              <w:top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sidRPr="00B7562D">
              <w:rPr>
                <w:rFonts w:ascii="Arial" w:hAnsi="Arial" w:cs="Arial" w:hint="cs"/>
                <w:b/>
                <w:bCs/>
                <w:sz w:val="18"/>
                <w:szCs w:val="18"/>
                <w:rtl/>
              </w:rPr>
              <w:t>57.3</w:t>
            </w:r>
          </w:p>
        </w:tc>
        <w:tc>
          <w:tcPr>
            <w:tcW w:w="897" w:type="dxa"/>
            <w:tcBorders>
              <w:top w:val="single" w:sz="4" w:space="0" w:color="auto"/>
              <w:bottom w:val="nil"/>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sidRPr="00B7562D">
              <w:rPr>
                <w:rFonts w:ascii="Arial" w:hAnsi="Arial" w:cs="Arial" w:hint="cs"/>
                <w:b/>
                <w:bCs/>
                <w:sz w:val="18"/>
                <w:szCs w:val="18"/>
                <w:rtl/>
              </w:rPr>
              <w:t>38.6</w:t>
            </w:r>
          </w:p>
        </w:tc>
        <w:tc>
          <w:tcPr>
            <w:tcW w:w="110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bidi w:val="0"/>
              <w:jc w:val="right"/>
              <w:rPr>
                <w:rFonts w:ascii="Arial" w:eastAsiaTheme="minorHAnsi" w:hAnsi="Arial" w:cs="Arial"/>
                <w:b/>
                <w:bCs/>
                <w:sz w:val="18"/>
                <w:szCs w:val="18"/>
              </w:rPr>
            </w:pPr>
            <w:r w:rsidRPr="00DD5F07">
              <w:rPr>
                <w:rFonts w:ascii="Simplified Arabic" w:hAnsi="Simplified Arabic" w:cs="Simplified Arabic"/>
                <w:b/>
                <w:bCs/>
                <w:sz w:val="18"/>
                <w:szCs w:val="18"/>
                <w:rtl/>
              </w:rPr>
              <w:t>فلسطين</w:t>
            </w:r>
          </w:p>
        </w:tc>
      </w:tr>
      <w:tr w:rsidR="00B11CBE" w:rsidRPr="00DD5F07" w:rsidTr="00FA714D">
        <w:trPr>
          <w:jc w:val="center"/>
        </w:trPr>
        <w:tc>
          <w:tcPr>
            <w:tcW w:w="117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jc w:val="right"/>
              <w:rPr>
                <w:rFonts w:ascii="Arial" w:eastAsiaTheme="minorHAnsi" w:hAnsi="Arial" w:cs="Arial"/>
                <w:sz w:val="18"/>
                <w:szCs w:val="18"/>
              </w:rPr>
            </w:pPr>
            <w:r w:rsidRPr="00DD5F07">
              <w:rPr>
                <w:rFonts w:ascii="Arial" w:hAnsi="Arial" w:cs="Arial"/>
                <w:sz w:val="18"/>
                <w:szCs w:val="18"/>
              </w:rPr>
              <w:t>Males</w:t>
            </w:r>
          </w:p>
        </w:tc>
        <w:tc>
          <w:tcPr>
            <w:tcW w:w="754" w:type="dxa"/>
            <w:tcBorders>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Pr>
                <w:rFonts w:ascii="Arial" w:eastAsiaTheme="minorHAnsi" w:hAnsi="Arial" w:cs="Arial" w:hint="cs"/>
                <w:sz w:val="18"/>
                <w:szCs w:val="18"/>
                <w:rtl/>
              </w:rPr>
              <w:t>100</w:t>
            </w:r>
          </w:p>
        </w:tc>
        <w:tc>
          <w:tcPr>
            <w:tcW w:w="1034" w:type="dxa"/>
            <w:tcBorders>
              <w:left w:val="single" w:sz="4" w:space="0" w:color="auto"/>
            </w:tcBorders>
            <w:vAlign w:val="center"/>
          </w:tcPr>
          <w:p w:rsidR="00B11CBE" w:rsidRPr="00B7562D" w:rsidRDefault="00B11CBE" w:rsidP="00B11CBE">
            <w:pPr>
              <w:jc w:val="center"/>
              <w:rPr>
                <w:rFonts w:ascii="Arial" w:eastAsiaTheme="minorHAnsi" w:hAnsi="Arial" w:cs="Arial"/>
                <w:sz w:val="18"/>
                <w:szCs w:val="18"/>
              </w:rPr>
            </w:pPr>
            <w:r w:rsidRPr="00B7562D">
              <w:rPr>
                <w:rFonts w:ascii="Arial" w:eastAsiaTheme="minorHAnsi" w:hAnsi="Arial" w:cs="Arial" w:hint="cs"/>
                <w:sz w:val="18"/>
                <w:szCs w:val="18"/>
                <w:rtl/>
              </w:rPr>
              <w:t>0.6</w:t>
            </w:r>
          </w:p>
        </w:tc>
        <w:tc>
          <w:tcPr>
            <w:tcW w:w="927"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0.5</w:t>
            </w:r>
          </w:p>
        </w:tc>
        <w:tc>
          <w:tcPr>
            <w:tcW w:w="873"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56.3</w:t>
            </w:r>
          </w:p>
        </w:tc>
        <w:tc>
          <w:tcPr>
            <w:tcW w:w="897" w:type="dxa"/>
            <w:tcBorders>
              <w:top w:val="nil"/>
              <w:bottom w:val="nil"/>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hAnsi="Arial" w:cs="Arial" w:hint="cs"/>
                <w:sz w:val="18"/>
                <w:szCs w:val="18"/>
                <w:rtl/>
              </w:rPr>
              <w:t>42.7</w:t>
            </w:r>
          </w:p>
        </w:tc>
        <w:tc>
          <w:tcPr>
            <w:tcW w:w="110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bidi w:val="0"/>
              <w:jc w:val="right"/>
              <w:rPr>
                <w:rFonts w:ascii="Arial" w:eastAsiaTheme="minorHAnsi" w:hAnsi="Arial" w:cs="Arial"/>
                <w:b/>
                <w:bCs/>
                <w:sz w:val="18"/>
                <w:szCs w:val="18"/>
              </w:rPr>
            </w:pPr>
            <w:r w:rsidRPr="00DD5F07">
              <w:rPr>
                <w:rFonts w:ascii="Simplified Arabic" w:hAnsi="Simplified Arabic" w:cs="Simplified Arabic"/>
                <w:sz w:val="18"/>
                <w:szCs w:val="18"/>
                <w:rtl/>
              </w:rPr>
              <w:t>ذكور</w:t>
            </w:r>
          </w:p>
        </w:tc>
      </w:tr>
      <w:tr w:rsidR="00B11CBE" w:rsidRPr="00DD5F07" w:rsidTr="00FA714D">
        <w:trPr>
          <w:jc w:val="center"/>
        </w:trPr>
        <w:tc>
          <w:tcPr>
            <w:tcW w:w="117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jc w:val="right"/>
              <w:rPr>
                <w:rFonts w:ascii="Arial" w:eastAsiaTheme="minorHAnsi" w:hAnsi="Arial" w:cs="Arial"/>
                <w:sz w:val="18"/>
                <w:szCs w:val="18"/>
              </w:rPr>
            </w:pPr>
            <w:r w:rsidRPr="00DD5F07">
              <w:rPr>
                <w:rFonts w:ascii="Arial" w:hAnsi="Arial" w:cs="Arial"/>
                <w:sz w:val="18"/>
                <w:szCs w:val="18"/>
              </w:rPr>
              <w:t>Females</w:t>
            </w:r>
          </w:p>
        </w:tc>
        <w:tc>
          <w:tcPr>
            <w:tcW w:w="754" w:type="dxa"/>
            <w:tcBorders>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Pr>
                <w:rFonts w:ascii="Arial" w:eastAsiaTheme="minorHAnsi" w:hAnsi="Arial" w:cs="Arial" w:hint="cs"/>
                <w:sz w:val="18"/>
                <w:szCs w:val="18"/>
                <w:rtl/>
              </w:rPr>
              <w:t>100</w:t>
            </w:r>
          </w:p>
        </w:tc>
        <w:tc>
          <w:tcPr>
            <w:tcW w:w="1034" w:type="dxa"/>
            <w:tcBorders>
              <w:left w:val="single" w:sz="4" w:space="0" w:color="auto"/>
            </w:tcBorders>
            <w:vAlign w:val="center"/>
          </w:tcPr>
          <w:p w:rsidR="00B11CBE" w:rsidRPr="00B7562D" w:rsidRDefault="00B11CBE" w:rsidP="00B11CBE">
            <w:pPr>
              <w:jc w:val="center"/>
              <w:rPr>
                <w:rFonts w:ascii="Arial" w:eastAsiaTheme="minorHAnsi" w:hAnsi="Arial" w:cs="Arial"/>
                <w:sz w:val="18"/>
                <w:szCs w:val="18"/>
              </w:rPr>
            </w:pPr>
            <w:r w:rsidRPr="00B7562D">
              <w:rPr>
                <w:rFonts w:ascii="Arial" w:eastAsiaTheme="minorHAnsi" w:hAnsi="Arial" w:cs="Arial" w:hint="cs"/>
                <w:sz w:val="18"/>
                <w:szCs w:val="18"/>
                <w:rtl/>
              </w:rPr>
              <w:t>5.6</w:t>
            </w:r>
          </w:p>
        </w:tc>
        <w:tc>
          <w:tcPr>
            <w:tcW w:w="927"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1.6</w:t>
            </w:r>
          </w:p>
        </w:tc>
        <w:tc>
          <w:tcPr>
            <w:tcW w:w="873"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58.6</w:t>
            </w:r>
          </w:p>
        </w:tc>
        <w:tc>
          <w:tcPr>
            <w:tcW w:w="897" w:type="dxa"/>
            <w:tcBorders>
              <w:top w:val="nil"/>
              <w:bottom w:val="nil"/>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hAnsi="Arial" w:cs="Arial" w:hint="cs"/>
                <w:sz w:val="18"/>
                <w:szCs w:val="18"/>
                <w:rtl/>
              </w:rPr>
              <w:t>34.2</w:t>
            </w:r>
          </w:p>
        </w:tc>
        <w:tc>
          <w:tcPr>
            <w:tcW w:w="110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bidi w:val="0"/>
              <w:jc w:val="right"/>
              <w:rPr>
                <w:rFonts w:ascii="Arial" w:eastAsiaTheme="minorHAnsi" w:hAnsi="Arial" w:cs="Arial"/>
                <w:b/>
                <w:bCs/>
                <w:sz w:val="18"/>
                <w:szCs w:val="18"/>
              </w:rPr>
            </w:pPr>
            <w:r w:rsidRPr="00DD5F07">
              <w:rPr>
                <w:rFonts w:ascii="Simplified Arabic" w:hAnsi="Simplified Arabic" w:cs="Simplified Arabic"/>
                <w:sz w:val="18"/>
                <w:szCs w:val="18"/>
                <w:rtl/>
              </w:rPr>
              <w:t>إناث</w:t>
            </w:r>
          </w:p>
        </w:tc>
      </w:tr>
      <w:tr w:rsidR="00B11CBE" w:rsidRPr="00DD5F07" w:rsidTr="00FA714D">
        <w:trPr>
          <w:jc w:val="center"/>
        </w:trPr>
        <w:tc>
          <w:tcPr>
            <w:tcW w:w="117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jc w:val="right"/>
              <w:rPr>
                <w:rFonts w:ascii="Arial" w:eastAsiaTheme="minorHAnsi" w:hAnsi="Arial" w:cs="Arial"/>
                <w:b/>
                <w:bCs/>
                <w:sz w:val="18"/>
                <w:szCs w:val="18"/>
              </w:rPr>
            </w:pPr>
            <w:r w:rsidRPr="00DD5F07">
              <w:rPr>
                <w:rFonts w:ascii="Arial" w:hAnsi="Arial" w:cs="Arial"/>
                <w:b/>
                <w:bCs/>
                <w:sz w:val="18"/>
                <w:szCs w:val="18"/>
              </w:rPr>
              <w:t>West Bank</w:t>
            </w:r>
          </w:p>
        </w:tc>
        <w:tc>
          <w:tcPr>
            <w:tcW w:w="754" w:type="dxa"/>
            <w:tcBorders>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Pr>
                <w:rFonts w:ascii="Arial" w:eastAsiaTheme="minorHAnsi" w:hAnsi="Arial" w:cs="Arial" w:hint="cs"/>
                <w:b/>
                <w:bCs/>
                <w:sz w:val="18"/>
                <w:szCs w:val="18"/>
                <w:rtl/>
              </w:rPr>
              <w:t>100</w:t>
            </w:r>
          </w:p>
        </w:tc>
        <w:tc>
          <w:tcPr>
            <w:tcW w:w="1034" w:type="dxa"/>
            <w:tcBorders>
              <w:left w:val="single" w:sz="4" w:space="0" w:color="auto"/>
            </w:tcBorders>
            <w:vAlign w:val="center"/>
          </w:tcPr>
          <w:p w:rsidR="00B11CBE" w:rsidRPr="00B7562D" w:rsidRDefault="00B11CBE" w:rsidP="00B11CBE">
            <w:pPr>
              <w:jc w:val="center"/>
              <w:rPr>
                <w:rFonts w:ascii="Arial" w:eastAsiaTheme="minorHAnsi" w:hAnsi="Arial" w:cs="Arial"/>
                <w:b/>
                <w:bCs/>
                <w:sz w:val="18"/>
                <w:szCs w:val="18"/>
              </w:rPr>
            </w:pPr>
            <w:r w:rsidRPr="00B7562D">
              <w:rPr>
                <w:rFonts w:ascii="Arial" w:eastAsiaTheme="minorHAnsi" w:hAnsi="Arial" w:cs="Arial" w:hint="cs"/>
                <w:b/>
                <w:bCs/>
                <w:sz w:val="18"/>
                <w:szCs w:val="18"/>
                <w:rtl/>
              </w:rPr>
              <w:t>3.4</w:t>
            </w:r>
          </w:p>
        </w:tc>
        <w:tc>
          <w:tcPr>
            <w:tcW w:w="927"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sidRPr="00B7562D">
              <w:rPr>
                <w:rFonts w:ascii="Arial" w:eastAsiaTheme="minorHAnsi" w:hAnsi="Arial" w:cs="Arial" w:hint="cs"/>
                <w:b/>
                <w:bCs/>
                <w:sz w:val="18"/>
                <w:szCs w:val="18"/>
                <w:rtl/>
              </w:rPr>
              <w:t>0.9</w:t>
            </w:r>
          </w:p>
        </w:tc>
        <w:tc>
          <w:tcPr>
            <w:tcW w:w="873"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sidRPr="00B7562D">
              <w:rPr>
                <w:rFonts w:ascii="Arial" w:eastAsiaTheme="minorHAnsi" w:hAnsi="Arial" w:cs="Arial" w:hint="cs"/>
                <w:b/>
                <w:bCs/>
                <w:sz w:val="18"/>
                <w:szCs w:val="18"/>
                <w:rtl/>
              </w:rPr>
              <w:t>56.2</w:t>
            </w:r>
          </w:p>
        </w:tc>
        <w:tc>
          <w:tcPr>
            <w:tcW w:w="897" w:type="dxa"/>
            <w:tcBorders>
              <w:top w:val="nil"/>
              <w:bottom w:val="nil"/>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sidRPr="00B7562D">
              <w:rPr>
                <w:rFonts w:ascii="Arial" w:eastAsiaTheme="minorHAnsi" w:hAnsi="Arial" w:cs="Arial" w:hint="cs"/>
                <w:b/>
                <w:bCs/>
                <w:sz w:val="18"/>
                <w:szCs w:val="18"/>
                <w:rtl/>
              </w:rPr>
              <w:t>39.4</w:t>
            </w:r>
          </w:p>
        </w:tc>
        <w:tc>
          <w:tcPr>
            <w:tcW w:w="110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bidi w:val="0"/>
              <w:jc w:val="right"/>
              <w:rPr>
                <w:rFonts w:ascii="Arial" w:eastAsiaTheme="minorHAnsi" w:hAnsi="Arial" w:cs="Arial"/>
                <w:b/>
                <w:bCs/>
                <w:sz w:val="18"/>
                <w:szCs w:val="18"/>
              </w:rPr>
            </w:pPr>
            <w:r w:rsidRPr="00DD5F07">
              <w:rPr>
                <w:rFonts w:ascii="Simplified Arabic" w:hAnsi="Simplified Arabic" w:cs="Simplified Arabic"/>
                <w:b/>
                <w:bCs/>
                <w:sz w:val="18"/>
                <w:szCs w:val="18"/>
                <w:rtl/>
              </w:rPr>
              <w:t>الضفة الغربية</w:t>
            </w:r>
          </w:p>
        </w:tc>
      </w:tr>
      <w:tr w:rsidR="00B11CBE" w:rsidRPr="00DD5F07" w:rsidTr="00FA714D">
        <w:trPr>
          <w:jc w:val="center"/>
        </w:trPr>
        <w:tc>
          <w:tcPr>
            <w:tcW w:w="117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jc w:val="right"/>
              <w:rPr>
                <w:rFonts w:ascii="Arial" w:eastAsiaTheme="minorHAnsi" w:hAnsi="Arial" w:cs="Arial"/>
                <w:sz w:val="18"/>
                <w:szCs w:val="18"/>
              </w:rPr>
            </w:pPr>
            <w:r w:rsidRPr="00DD5F07">
              <w:rPr>
                <w:rFonts w:ascii="Arial" w:hAnsi="Arial" w:cs="Arial"/>
                <w:sz w:val="18"/>
                <w:szCs w:val="18"/>
              </w:rPr>
              <w:t>Males</w:t>
            </w:r>
          </w:p>
        </w:tc>
        <w:tc>
          <w:tcPr>
            <w:tcW w:w="754" w:type="dxa"/>
            <w:tcBorders>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Pr>
                <w:rFonts w:ascii="Arial" w:eastAsiaTheme="minorHAnsi" w:hAnsi="Arial" w:cs="Arial" w:hint="cs"/>
                <w:sz w:val="18"/>
                <w:szCs w:val="18"/>
                <w:rtl/>
              </w:rPr>
              <w:t>100</w:t>
            </w:r>
          </w:p>
        </w:tc>
        <w:tc>
          <w:tcPr>
            <w:tcW w:w="1034" w:type="dxa"/>
            <w:tcBorders>
              <w:left w:val="single" w:sz="4" w:space="0" w:color="auto"/>
            </w:tcBorders>
            <w:vAlign w:val="center"/>
          </w:tcPr>
          <w:p w:rsidR="00B11CBE" w:rsidRPr="00B7562D" w:rsidRDefault="00B11CBE" w:rsidP="00B11CBE">
            <w:pPr>
              <w:jc w:val="center"/>
              <w:rPr>
                <w:rFonts w:ascii="Arial" w:eastAsiaTheme="minorHAnsi" w:hAnsi="Arial" w:cs="Arial"/>
                <w:sz w:val="18"/>
                <w:szCs w:val="18"/>
              </w:rPr>
            </w:pPr>
            <w:r w:rsidRPr="00B7562D">
              <w:rPr>
                <w:rFonts w:ascii="Arial" w:eastAsiaTheme="minorHAnsi" w:hAnsi="Arial" w:cs="Arial" w:hint="cs"/>
                <w:sz w:val="18"/>
                <w:szCs w:val="18"/>
                <w:rtl/>
              </w:rPr>
              <w:t>0.6</w:t>
            </w:r>
          </w:p>
        </w:tc>
        <w:tc>
          <w:tcPr>
            <w:tcW w:w="927"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0.4</w:t>
            </w:r>
          </w:p>
        </w:tc>
        <w:tc>
          <w:tcPr>
            <w:tcW w:w="873"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55.3</w:t>
            </w:r>
          </w:p>
        </w:tc>
        <w:tc>
          <w:tcPr>
            <w:tcW w:w="897" w:type="dxa"/>
            <w:tcBorders>
              <w:top w:val="nil"/>
              <w:bottom w:val="nil"/>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43.6</w:t>
            </w:r>
          </w:p>
        </w:tc>
        <w:tc>
          <w:tcPr>
            <w:tcW w:w="110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bidi w:val="0"/>
              <w:jc w:val="right"/>
              <w:rPr>
                <w:rFonts w:ascii="Arial" w:eastAsiaTheme="minorHAnsi" w:hAnsi="Arial" w:cs="Arial"/>
                <w:b/>
                <w:bCs/>
                <w:sz w:val="18"/>
                <w:szCs w:val="18"/>
              </w:rPr>
            </w:pPr>
            <w:r w:rsidRPr="00DD5F07">
              <w:rPr>
                <w:rFonts w:ascii="Simplified Arabic" w:hAnsi="Simplified Arabic" w:cs="Simplified Arabic"/>
                <w:sz w:val="18"/>
                <w:szCs w:val="18"/>
                <w:rtl/>
              </w:rPr>
              <w:t>ذكور</w:t>
            </w:r>
          </w:p>
        </w:tc>
      </w:tr>
      <w:tr w:rsidR="00B11CBE" w:rsidRPr="00DD5F07" w:rsidTr="00FA714D">
        <w:trPr>
          <w:jc w:val="center"/>
        </w:trPr>
        <w:tc>
          <w:tcPr>
            <w:tcW w:w="117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jc w:val="right"/>
              <w:rPr>
                <w:rFonts w:ascii="Arial" w:eastAsiaTheme="minorHAnsi" w:hAnsi="Arial" w:cs="Arial"/>
                <w:sz w:val="18"/>
                <w:szCs w:val="18"/>
              </w:rPr>
            </w:pPr>
            <w:r w:rsidRPr="00DD5F07">
              <w:rPr>
                <w:rFonts w:ascii="Arial" w:hAnsi="Arial" w:cs="Arial"/>
                <w:sz w:val="18"/>
                <w:szCs w:val="18"/>
              </w:rPr>
              <w:t>Females</w:t>
            </w:r>
          </w:p>
        </w:tc>
        <w:tc>
          <w:tcPr>
            <w:tcW w:w="754" w:type="dxa"/>
            <w:tcBorders>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Pr>
                <w:rFonts w:ascii="Arial" w:eastAsiaTheme="minorHAnsi" w:hAnsi="Arial" w:cs="Arial" w:hint="cs"/>
                <w:sz w:val="18"/>
                <w:szCs w:val="18"/>
                <w:rtl/>
              </w:rPr>
              <w:t>100</w:t>
            </w:r>
          </w:p>
        </w:tc>
        <w:tc>
          <w:tcPr>
            <w:tcW w:w="1034" w:type="dxa"/>
            <w:tcBorders>
              <w:left w:val="single" w:sz="4" w:space="0" w:color="auto"/>
            </w:tcBorders>
            <w:vAlign w:val="center"/>
          </w:tcPr>
          <w:p w:rsidR="00B11CBE" w:rsidRPr="00B7562D" w:rsidRDefault="00B11CBE" w:rsidP="00B11CBE">
            <w:pPr>
              <w:jc w:val="center"/>
              <w:rPr>
                <w:rFonts w:ascii="Arial" w:eastAsiaTheme="minorHAnsi" w:hAnsi="Arial" w:cs="Arial"/>
                <w:sz w:val="18"/>
                <w:szCs w:val="18"/>
              </w:rPr>
            </w:pPr>
            <w:r w:rsidRPr="00B7562D">
              <w:rPr>
                <w:rFonts w:ascii="Arial" w:eastAsiaTheme="minorHAnsi" w:hAnsi="Arial" w:cs="Arial" w:hint="cs"/>
                <w:sz w:val="18"/>
                <w:szCs w:val="18"/>
                <w:rtl/>
              </w:rPr>
              <w:t>6.2</w:t>
            </w:r>
          </w:p>
        </w:tc>
        <w:tc>
          <w:tcPr>
            <w:tcW w:w="927"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1.5</w:t>
            </w:r>
          </w:p>
        </w:tc>
        <w:tc>
          <w:tcPr>
            <w:tcW w:w="873"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57.3</w:t>
            </w:r>
          </w:p>
        </w:tc>
        <w:tc>
          <w:tcPr>
            <w:tcW w:w="897" w:type="dxa"/>
            <w:tcBorders>
              <w:top w:val="nil"/>
              <w:bottom w:val="nil"/>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35.0</w:t>
            </w:r>
          </w:p>
        </w:tc>
        <w:tc>
          <w:tcPr>
            <w:tcW w:w="110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bidi w:val="0"/>
              <w:jc w:val="right"/>
              <w:rPr>
                <w:rFonts w:eastAsiaTheme="minorHAnsi"/>
                <w:sz w:val="18"/>
                <w:szCs w:val="18"/>
              </w:rPr>
            </w:pPr>
            <w:r w:rsidRPr="00DD5F07">
              <w:rPr>
                <w:rFonts w:ascii="Simplified Arabic" w:hAnsi="Simplified Arabic" w:cs="Simplified Arabic"/>
                <w:sz w:val="18"/>
                <w:szCs w:val="18"/>
                <w:rtl/>
              </w:rPr>
              <w:t>إناث</w:t>
            </w:r>
          </w:p>
        </w:tc>
      </w:tr>
      <w:tr w:rsidR="00B11CBE" w:rsidRPr="00DD5F07" w:rsidTr="00FA714D">
        <w:trPr>
          <w:jc w:val="center"/>
        </w:trPr>
        <w:tc>
          <w:tcPr>
            <w:tcW w:w="117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jc w:val="right"/>
              <w:rPr>
                <w:rFonts w:ascii="Arial" w:eastAsiaTheme="minorHAnsi" w:hAnsi="Arial" w:cs="Arial"/>
                <w:b/>
                <w:bCs/>
                <w:sz w:val="18"/>
                <w:szCs w:val="18"/>
              </w:rPr>
            </w:pPr>
            <w:r w:rsidRPr="00DD5F07">
              <w:rPr>
                <w:rFonts w:ascii="Arial" w:hAnsi="Arial" w:cs="Arial"/>
                <w:b/>
                <w:bCs/>
                <w:sz w:val="18"/>
                <w:szCs w:val="18"/>
              </w:rPr>
              <w:t>Gaza Strip</w:t>
            </w:r>
          </w:p>
        </w:tc>
        <w:tc>
          <w:tcPr>
            <w:tcW w:w="754" w:type="dxa"/>
            <w:tcBorders>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Pr>
                <w:rFonts w:ascii="Arial" w:eastAsiaTheme="minorHAnsi" w:hAnsi="Arial" w:cs="Arial" w:hint="cs"/>
                <w:b/>
                <w:bCs/>
                <w:sz w:val="18"/>
                <w:szCs w:val="18"/>
                <w:rtl/>
              </w:rPr>
              <w:t>100</w:t>
            </w:r>
          </w:p>
        </w:tc>
        <w:tc>
          <w:tcPr>
            <w:tcW w:w="1034" w:type="dxa"/>
            <w:tcBorders>
              <w:left w:val="single" w:sz="4" w:space="0" w:color="auto"/>
            </w:tcBorders>
            <w:vAlign w:val="center"/>
          </w:tcPr>
          <w:p w:rsidR="00B11CBE" w:rsidRPr="00B7562D" w:rsidRDefault="00B11CBE" w:rsidP="00B11CBE">
            <w:pPr>
              <w:jc w:val="center"/>
              <w:rPr>
                <w:rFonts w:ascii="Arial" w:eastAsiaTheme="minorHAnsi" w:hAnsi="Arial" w:cs="Arial"/>
                <w:b/>
                <w:bCs/>
                <w:sz w:val="18"/>
                <w:szCs w:val="18"/>
              </w:rPr>
            </w:pPr>
            <w:r w:rsidRPr="00B7562D">
              <w:rPr>
                <w:rFonts w:ascii="Arial" w:eastAsiaTheme="minorHAnsi" w:hAnsi="Arial" w:cs="Arial" w:hint="cs"/>
                <w:b/>
                <w:bCs/>
                <w:sz w:val="18"/>
                <w:szCs w:val="18"/>
                <w:rtl/>
              </w:rPr>
              <w:t>2.5</w:t>
            </w:r>
          </w:p>
        </w:tc>
        <w:tc>
          <w:tcPr>
            <w:tcW w:w="927"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sidRPr="00B7562D">
              <w:rPr>
                <w:rFonts w:ascii="Arial" w:eastAsiaTheme="minorHAnsi" w:hAnsi="Arial" w:cs="Arial" w:hint="cs"/>
                <w:b/>
                <w:bCs/>
                <w:sz w:val="18"/>
                <w:szCs w:val="18"/>
                <w:rtl/>
              </w:rPr>
              <w:t>1.2</w:t>
            </w:r>
          </w:p>
        </w:tc>
        <w:tc>
          <w:tcPr>
            <w:tcW w:w="873"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sidRPr="00B7562D">
              <w:rPr>
                <w:rFonts w:ascii="Arial" w:eastAsiaTheme="minorHAnsi" w:hAnsi="Arial" w:cs="Arial" w:hint="cs"/>
                <w:b/>
                <w:bCs/>
                <w:sz w:val="18"/>
                <w:szCs w:val="18"/>
                <w:rtl/>
              </w:rPr>
              <w:t>59.3</w:t>
            </w:r>
          </w:p>
        </w:tc>
        <w:tc>
          <w:tcPr>
            <w:tcW w:w="897" w:type="dxa"/>
            <w:tcBorders>
              <w:top w:val="nil"/>
              <w:bottom w:val="nil"/>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b/>
                <w:bCs/>
                <w:sz w:val="18"/>
                <w:szCs w:val="18"/>
              </w:rPr>
            </w:pPr>
            <w:r w:rsidRPr="00B7562D">
              <w:rPr>
                <w:rFonts w:ascii="Arial" w:eastAsiaTheme="minorHAnsi" w:hAnsi="Arial" w:cs="Arial" w:hint="cs"/>
                <w:b/>
                <w:bCs/>
                <w:sz w:val="18"/>
                <w:szCs w:val="18"/>
                <w:rtl/>
              </w:rPr>
              <w:t>37.0</w:t>
            </w:r>
          </w:p>
        </w:tc>
        <w:tc>
          <w:tcPr>
            <w:tcW w:w="110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bidi w:val="0"/>
              <w:jc w:val="right"/>
              <w:rPr>
                <w:rFonts w:eastAsiaTheme="minorHAnsi"/>
                <w:sz w:val="18"/>
                <w:szCs w:val="18"/>
              </w:rPr>
            </w:pPr>
            <w:r w:rsidRPr="00DD5F07">
              <w:rPr>
                <w:rFonts w:ascii="Simplified Arabic" w:hAnsi="Simplified Arabic" w:cs="Simplified Arabic"/>
                <w:b/>
                <w:bCs/>
                <w:sz w:val="18"/>
                <w:szCs w:val="18"/>
                <w:rtl/>
              </w:rPr>
              <w:t>قطاع غزة</w:t>
            </w:r>
          </w:p>
        </w:tc>
      </w:tr>
      <w:tr w:rsidR="00B11CBE" w:rsidRPr="00DD5F07" w:rsidTr="00FA714D">
        <w:trPr>
          <w:jc w:val="center"/>
        </w:trPr>
        <w:tc>
          <w:tcPr>
            <w:tcW w:w="117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jc w:val="right"/>
              <w:rPr>
                <w:rFonts w:ascii="Arial" w:eastAsiaTheme="minorHAnsi" w:hAnsi="Arial" w:cs="Arial"/>
                <w:sz w:val="18"/>
                <w:szCs w:val="18"/>
              </w:rPr>
            </w:pPr>
            <w:r w:rsidRPr="00DD5F07">
              <w:rPr>
                <w:rFonts w:ascii="Arial" w:hAnsi="Arial" w:cs="Arial"/>
                <w:sz w:val="18"/>
                <w:szCs w:val="18"/>
              </w:rPr>
              <w:t>Males</w:t>
            </w:r>
          </w:p>
        </w:tc>
        <w:tc>
          <w:tcPr>
            <w:tcW w:w="754" w:type="dxa"/>
            <w:tcBorders>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Pr>
                <w:rFonts w:ascii="Arial" w:eastAsiaTheme="minorHAnsi" w:hAnsi="Arial" w:cs="Arial" w:hint="cs"/>
                <w:sz w:val="18"/>
                <w:szCs w:val="18"/>
                <w:rtl/>
              </w:rPr>
              <w:t>100</w:t>
            </w:r>
          </w:p>
        </w:tc>
        <w:tc>
          <w:tcPr>
            <w:tcW w:w="1034" w:type="dxa"/>
            <w:tcBorders>
              <w:left w:val="single" w:sz="4" w:space="0" w:color="auto"/>
            </w:tcBorders>
            <w:vAlign w:val="center"/>
          </w:tcPr>
          <w:p w:rsidR="00B11CBE" w:rsidRPr="00B7562D" w:rsidRDefault="00B11CBE" w:rsidP="00B11CBE">
            <w:pPr>
              <w:jc w:val="center"/>
              <w:rPr>
                <w:rFonts w:ascii="Arial" w:eastAsiaTheme="minorHAnsi" w:hAnsi="Arial" w:cs="Arial"/>
                <w:sz w:val="18"/>
                <w:szCs w:val="18"/>
              </w:rPr>
            </w:pPr>
            <w:r w:rsidRPr="00B7562D">
              <w:rPr>
                <w:rFonts w:ascii="Arial" w:eastAsiaTheme="minorHAnsi" w:hAnsi="Arial" w:cs="Arial" w:hint="cs"/>
                <w:sz w:val="18"/>
                <w:szCs w:val="18"/>
                <w:rtl/>
              </w:rPr>
              <w:t>0.4</w:t>
            </w:r>
          </w:p>
        </w:tc>
        <w:tc>
          <w:tcPr>
            <w:tcW w:w="927"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0.5</w:t>
            </w:r>
          </w:p>
        </w:tc>
        <w:tc>
          <w:tcPr>
            <w:tcW w:w="873" w:type="dxa"/>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58.0</w:t>
            </w:r>
          </w:p>
        </w:tc>
        <w:tc>
          <w:tcPr>
            <w:tcW w:w="897" w:type="dxa"/>
            <w:tcBorders>
              <w:top w:val="nil"/>
              <w:bottom w:val="nil"/>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41.1</w:t>
            </w:r>
          </w:p>
        </w:tc>
        <w:tc>
          <w:tcPr>
            <w:tcW w:w="1107" w:type="dxa"/>
            <w:tcBorders>
              <w:top w:val="nil"/>
              <w:left w:val="single" w:sz="4" w:space="0" w:color="auto"/>
              <w:bottom w:val="nil"/>
              <w:right w:val="single" w:sz="4" w:space="0" w:color="auto"/>
            </w:tcBorders>
            <w:tcMar>
              <w:top w:w="0" w:type="dxa"/>
              <w:left w:w="108" w:type="dxa"/>
              <w:bottom w:w="0" w:type="dxa"/>
              <w:right w:w="108" w:type="dxa"/>
            </w:tcMar>
            <w:hideMark/>
          </w:tcPr>
          <w:p w:rsidR="00B11CBE" w:rsidRPr="00DD5F07" w:rsidRDefault="00B11CBE" w:rsidP="002F74C8">
            <w:pPr>
              <w:bidi w:val="0"/>
              <w:jc w:val="right"/>
              <w:rPr>
                <w:rFonts w:eastAsiaTheme="minorHAnsi"/>
                <w:sz w:val="18"/>
                <w:szCs w:val="18"/>
              </w:rPr>
            </w:pPr>
            <w:r w:rsidRPr="00DD5F07">
              <w:rPr>
                <w:rFonts w:ascii="Simplified Arabic" w:hAnsi="Simplified Arabic" w:cs="Simplified Arabic"/>
                <w:sz w:val="18"/>
                <w:szCs w:val="18"/>
                <w:rtl/>
              </w:rPr>
              <w:t>ذكور</w:t>
            </w:r>
          </w:p>
        </w:tc>
      </w:tr>
      <w:tr w:rsidR="00B11CBE" w:rsidRPr="00DD5F07" w:rsidTr="00FA714D">
        <w:trPr>
          <w:jc w:val="center"/>
        </w:trPr>
        <w:tc>
          <w:tcPr>
            <w:tcW w:w="117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B11CBE" w:rsidRPr="00DD5F07" w:rsidRDefault="00B11CBE" w:rsidP="002F74C8">
            <w:pPr>
              <w:jc w:val="right"/>
              <w:rPr>
                <w:rFonts w:ascii="Arial" w:eastAsiaTheme="minorHAnsi" w:hAnsi="Arial" w:cs="Arial"/>
                <w:sz w:val="18"/>
                <w:szCs w:val="18"/>
              </w:rPr>
            </w:pPr>
            <w:r w:rsidRPr="00DD5F07">
              <w:rPr>
                <w:rFonts w:ascii="Arial" w:hAnsi="Arial" w:cs="Arial"/>
                <w:sz w:val="18"/>
                <w:szCs w:val="18"/>
              </w:rPr>
              <w:t>Females</w:t>
            </w:r>
          </w:p>
        </w:tc>
        <w:tc>
          <w:tcPr>
            <w:tcW w:w="754"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Pr>
                <w:rFonts w:ascii="Arial" w:eastAsiaTheme="minorHAnsi" w:hAnsi="Arial" w:cs="Arial" w:hint="cs"/>
                <w:sz w:val="18"/>
                <w:szCs w:val="18"/>
                <w:rtl/>
              </w:rPr>
              <w:t>100</w:t>
            </w:r>
          </w:p>
        </w:tc>
        <w:tc>
          <w:tcPr>
            <w:tcW w:w="1034" w:type="dxa"/>
            <w:tcBorders>
              <w:top w:val="nil"/>
              <w:left w:val="single" w:sz="4" w:space="0" w:color="auto"/>
              <w:bottom w:val="single" w:sz="4" w:space="0" w:color="auto"/>
            </w:tcBorders>
            <w:vAlign w:val="center"/>
          </w:tcPr>
          <w:p w:rsidR="00B11CBE" w:rsidRPr="00B7562D" w:rsidRDefault="00B11CBE" w:rsidP="00B11CBE">
            <w:pPr>
              <w:jc w:val="center"/>
              <w:rPr>
                <w:rFonts w:ascii="Arial" w:eastAsiaTheme="minorHAnsi" w:hAnsi="Arial" w:cs="Arial"/>
                <w:sz w:val="18"/>
                <w:szCs w:val="18"/>
              </w:rPr>
            </w:pPr>
            <w:r w:rsidRPr="00B7562D">
              <w:rPr>
                <w:rFonts w:ascii="Arial" w:eastAsiaTheme="minorHAnsi" w:hAnsi="Arial" w:cs="Arial" w:hint="cs"/>
                <w:sz w:val="18"/>
                <w:szCs w:val="18"/>
                <w:rtl/>
              </w:rPr>
              <w:t>4.6</w:t>
            </w:r>
          </w:p>
        </w:tc>
        <w:tc>
          <w:tcPr>
            <w:tcW w:w="927" w:type="dxa"/>
            <w:tcBorders>
              <w:top w:val="nil"/>
              <w:bottom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1.8</w:t>
            </w:r>
          </w:p>
        </w:tc>
        <w:tc>
          <w:tcPr>
            <w:tcW w:w="873" w:type="dxa"/>
            <w:tcBorders>
              <w:top w:val="nil"/>
              <w:bottom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60.9</w:t>
            </w:r>
          </w:p>
        </w:tc>
        <w:tc>
          <w:tcPr>
            <w:tcW w:w="897" w:type="dxa"/>
            <w:tcBorders>
              <w:top w:val="nil"/>
              <w:bottom w:val="single" w:sz="4" w:space="0" w:color="auto"/>
              <w:right w:val="single" w:sz="4" w:space="0" w:color="auto"/>
            </w:tcBorders>
            <w:tcMar>
              <w:top w:w="0" w:type="dxa"/>
              <w:left w:w="108" w:type="dxa"/>
              <w:bottom w:w="0" w:type="dxa"/>
              <w:right w:w="108" w:type="dxa"/>
            </w:tcMar>
            <w:vAlign w:val="center"/>
            <w:hideMark/>
          </w:tcPr>
          <w:p w:rsidR="00B11CBE" w:rsidRPr="00B7562D" w:rsidRDefault="00B11CBE" w:rsidP="00B7562D">
            <w:pPr>
              <w:jc w:val="center"/>
              <w:rPr>
                <w:rFonts w:ascii="Arial" w:eastAsiaTheme="minorHAnsi" w:hAnsi="Arial" w:cs="Arial"/>
                <w:sz w:val="18"/>
                <w:szCs w:val="18"/>
              </w:rPr>
            </w:pPr>
            <w:r w:rsidRPr="00B7562D">
              <w:rPr>
                <w:rFonts w:ascii="Arial" w:eastAsiaTheme="minorHAnsi" w:hAnsi="Arial" w:cs="Arial" w:hint="cs"/>
                <w:sz w:val="18"/>
                <w:szCs w:val="18"/>
                <w:rtl/>
              </w:rPr>
              <w:t>32.7</w:t>
            </w:r>
          </w:p>
        </w:tc>
        <w:tc>
          <w:tcPr>
            <w:tcW w:w="110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B11CBE" w:rsidRPr="00DD5F07" w:rsidRDefault="00B11CBE" w:rsidP="002F74C8">
            <w:pPr>
              <w:bidi w:val="0"/>
              <w:jc w:val="right"/>
              <w:rPr>
                <w:rFonts w:eastAsiaTheme="minorHAnsi"/>
                <w:sz w:val="18"/>
                <w:szCs w:val="18"/>
              </w:rPr>
            </w:pPr>
            <w:r w:rsidRPr="00DD5F07">
              <w:rPr>
                <w:rFonts w:ascii="Simplified Arabic" w:hAnsi="Simplified Arabic" w:cs="Simplified Arabic"/>
                <w:sz w:val="18"/>
                <w:szCs w:val="18"/>
                <w:rtl/>
              </w:rPr>
              <w:t>إناث</w:t>
            </w:r>
          </w:p>
        </w:tc>
      </w:tr>
    </w:tbl>
    <w:tbl>
      <w:tblPr>
        <w:tblStyle w:val="TableGrid"/>
        <w:tblW w:w="694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03"/>
        <w:gridCol w:w="3402"/>
        <w:gridCol w:w="142"/>
      </w:tblGrid>
      <w:tr w:rsidR="00C0181B" w:rsidRPr="00C0181B" w:rsidTr="00AF3392">
        <w:tc>
          <w:tcPr>
            <w:tcW w:w="3403" w:type="dxa"/>
            <w:vAlign w:val="center"/>
          </w:tcPr>
          <w:p w:rsidR="00C0181B" w:rsidRPr="00C0181B" w:rsidRDefault="00C0181B" w:rsidP="00EA7C2B">
            <w:pPr>
              <w:bidi w:val="0"/>
              <w:jc w:val="both"/>
              <w:rPr>
                <w:rFonts w:eastAsiaTheme="minorEastAsia" w:cs="Times New Roman"/>
                <w:sz w:val="14"/>
                <w:szCs w:val="14"/>
                <w:rtl/>
              </w:rPr>
            </w:pPr>
            <w:r w:rsidRPr="00C0181B">
              <w:rPr>
                <w:rFonts w:eastAsiaTheme="minorEastAsia" w:cs="Times New Roman"/>
                <w:sz w:val="14"/>
                <w:szCs w:val="14"/>
              </w:rPr>
              <w:t xml:space="preserve">Note: There is a mismatch ratios in some cases with total </w:t>
            </w:r>
            <w:r w:rsidR="00EA7C2B">
              <w:rPr>
                <w:rFonts w:eastAsiaTheme="minorEastAsia" w:cs="Times New Roman"/>
                <w:sz w:val="14"/>
                <w:szCs w:val="14"/>
              </w:rPr>
              <w:t>due</w:t>
            </w:r>
            <w:r w:rsidR="00EA7C2B" w:rsidRPr="00C0181B">
              <w:rPr>
                <w:rFonts w:eastAsiaTheme="minorEastAsia" w:cs="Times New Roman"/>
                <w:sz w:val="14"/>
                <w:szCs w:val="14"/>
              </w:rPr>
              <w:t xml:space="preserve"> </w:t>
            </w:r>
            <w:r w:rsidRPr="00C0181B">
              <w:rPr>
                <w:rFonts w:eastAsiaTheme="minorEastAsia" w:cs="Times New Roman"/>
                <w:sz w:val="14"/>
                <w:szCs w:val="14"/>
              </w:rPr>
              <w:t>to rounding</w:t>
            </w:r>
          </w:p>
        </w:tc>
        <w:tc>
          <w:tcPr>
            <w:tcW w:w="3544" w:type="dxa"/>
            <w:gridSpan w:val="2"/>
          </w:tcPr>
          <w:p w:rsidR="00C0181B" w:rsidRPr="00C0181B" w:rsidRDefault="00C0181B" w:rsidP="005046FF">
            <w:pPr>
              <w:jc w:val="both"/>
              <w:rPr>
                <w:rFonts w:ascii="Simplified Arabic" w:hAnsi="Simplified Arabic" w:cs="Simplified Arabic"/>
                <w:sz w:val="14"/>
                <w:szCs w:val="14"/>
                <w:rtl/>
                <w:lang w:val="en-IE"/>
              </w:rPr>
            </w:pPr>
            <w:proofErr w:type="spellStart"/>
            <w:r>
              <w:rPr>
                <w:rFonts w:ascii="Simplified Arabic" w:hAnsi="Simplified Arabic" w:cs="Simplified Arabic" w:hint="cs"/>
                <w:sz w:val="14"/>
                <w:szCs w:val="14"/>
                <w:rtl/>
              </w:rPr>
              <w:t>ملاحظة:</w:t>
            </w:r>
            <w:proofErr w:type="spellEnd"/>
            <w:r>
              <w:rPr>
                <w:rFonts w:ascii="Simplified Arabic" w:hAnsi="Simplified Arabic" w:cs="Simplified Arabic" w:hint="cs"/>
                <w:sz w:val="14"/>
                <w:szCs w:val="14"/>
                <w:rtl/>
              </w:rPr>
              <w:t xml:space="preserve"> هناك </w:t>
            </w:r>
            <w:r w:rsidRPr="00C0181B">
              <w:rPr>
                <w:rFonts w:ascii="Simplified Arabic" w:hAnsi="Simplified Arabic" w:cs="Simplified Arabic" w:hint="cs"/>
                <w:sz w:val="14"/>
                <w:szCs w:val="14"/>
                <w:rtl/>
              </w:rPr>
              <w:t>عدم تطابق النسب</w:t>
            </w:r>
            <w:r>
              <w:rPr>
                <w:rFonts w:ascii="Simplified Arabic" w:hAnsi="Simplified Arabic" w:cs="Simplified Arabic" w:hint="cs"/>
                <w:sz w:val="14"/>
                <w:szCs w:val="14"/>
                <w:rtl/>
              </w:rPr>
              <w:t xml:space="preserve"> في بعض الحالات</w:t>
            </w:r>
            <w:r w:rsidRPr="00C0181B">
              <w:rPr>
                <w:rFonts w:ascii="Simplified Arabic" w:hAnsi="Simplified Arabic" w:cs="Simplified Arabic" w:hint="cs"/>
                <w:sz w:val="14"/>
                <w:szCs w:val="14"/>
                <w:rtl/>
              </w:rPr>
              <w:t xml:space="preserve"> مع المجموع يعود الى التقريب</w:t>
            </w:r>
            <w:r>
              <w:rPr>
                <w:rFonts w:ascii="Simplified Arabic" w:hAnsi="Simplified Arabic" w:cs="Simplified Arabic" w:hint="cs"/>
                <w:sz w:val="14"/>
                <w:szCs w:val="14"/>
                <w:rtl/>
              </w:rPr>
              <w:t xml:space="preserve">       </w:t>
            </w:r>
          </w:p>
        </w:tc>
      </w:tr>
      <w:tr w:rsidR="00C0181B" w:rsidRPr="00C0181B" w:rsidTr="00AF3392">
        <w:trPr>
          <w:gridAfter w:val="1"/>
          <w:wAfter w:w="142" w:type="dxa"/>
          <w:trHeight w:val="280"/>
        </w:trPr>
        <w:tc>
          <w:tcPr>
            <w:tcW w:w="3403" w:type="dxa"/>
          </w:tcPr>
          <w:p w:rsidR="00C0181B" w:rsidRPr="00C0181B" w:rsidRDefault="00C0181B" w:rsidP="00EA7C2B">
            <w:pPr>
              <w:bidi w:val="0"/>
              <w:ind w:left="-108" w:right="-398"/>
              <w:rPr>
                <w:sz w:val="14"/>
                <w:szCs w:val="14"/>
              </w:rPr>
            </w:pPr>
            <w:r w:rsidRPr="00DD5F07">
              <w:rPr>
                <w:sz w:val="14"/>
                <w:szCs w:val="14"/>
              </w:rPr>
              <w:t xml:space="preserve">  * Includes </w:t>
            </w:r>
            <w:r w:rsidR="00EA7C2B">
              <w:rPr>
                <w:sz w:val="14"/>
                <w:szCs w:val="14"/>
              </w:rPr>
              <w:t>l</w:t>
            </w:r>
            <w:r w:rsidR="00EA7C2B" w:rsidRPr="00DD5F07">
              <w:rPr>
                <w:sz w:val="14"/>
                <w:szCs w:val="14"/>
              </w:rPr>
              <w:t xml:space="preserve">egally </w:t>
            </w:r>
            <w:r w:rsidRPr="00DD5F07">
              <w:rPr>
                <w:sz w:val="14"/>
                <w:szCs w:val="14"/>
              </w:rPr>
              <w:t>married</w:t>
            </w:r>
            <w:r w:rsidRPr="00DD5F07">
              <w:rPr>
                <w:rFonts w:ascii="Simplified Arabic" w:hAnsi="Simplified Arabic" w:cs="Simplified Arabic" w:hint="cs"/>
                <w:sz w:val="14"/>
                <w:szCs w:val="14"/>
                <w:rtl/>
              </w:rPr>
              <w:t xml:space="preserve">                                                             </w:t>
            </w:r>
            <w:r>
              <w:rPr>
                <w:rFonts w:ascii="Simplified Arabic" w:hAnsi="Simplified Arabic" w:cs="Simplified Arabic"/>
                <w:sz w:val="8"/>
                <w:szCs w:val="8"/>
                <w:rtl/>
              </w:rPr>
              <w:t xml:space="preserve">             </w:t>
            </w:r>
          </w:p>
        </w:tc>
        <w:tc>
          <w:tcPr>
            <w:tcW w:w="3402" w:type="dxa"/>
          </w:tcPr>
          <w:p w:rsidR="00C0181B" w:rsidRDefault="00C0181B" w:rsidP="005046FF">
            <w:pPr>
              <w:jc w:val="both"/>
              <w:rPr>
                <w:rFonts w:ascii="Simplified Arabic" w:hAnsi="Simplified Arabic" w:cs="Simplified Arabic"/>
                <w:sz w:val="14"/>
                <w:szCs w:val="14"/>
                <w:rtl/>
              </w:rPr>
            </w:pPr>
            <w:proofErr w:type="spellStart"/>
            <w:r w:rsidRPr="00DD5F07">
              <w:rPr>
                <w:rFonts w:ascii="Arial" w:hAnsi="Arial"/>
                <w:sz w:val="14"/>
                <w:szCs w:val="14"/>
                <w:rtl/>
              </w:rPr>
              <w:t>*</w:t>
            </w:r>
            <w:proofErr w:type="spellEnd"/>
            <w:r w:rsidRPr="00DD5F07">
              <w:rPr>
                <w:rFonts w:ascii="Simplified Arabic" w:hAnsi="Simplified Arabic" w:cs="Simplified Arabic"/>
                <w:sz w:val="14"/>
                <w:szCs w:val="14"/>
                <w:rtl/>
              </w:rPr>
              <w:t xml:space="preserve"> يشمل الأفراد الذين عقدوا قرانهم لأول مرة ولم يتم</w:t>
            </w:r>
            <w:r w:rsidRPr="00DD5F07">
              <w:rPr>
                <w:rFonts w:ascii="Simplified Arabic" w:hAnsi="Simplified Arabic" w:cs="Simplified Arabic" w:hint="cs"/>
                <w:sz w:val="14"/>
                <w:szCs w:val="14"/>
                <w:rtl/>
              </w:rPr>
              <w:t xml:space="preserve"> </w:t>
            </w:r>
            <w:r w:rsidRPr="00DD5F07">
              <w:rPr>
                <w:rFonts w:ascii="Simplified Arabic" w:hAnsi="Simplified Arabic" w:cs="Simplified Arabic"/>
                <w:sz w:val="14"/>
                <w:szCs w:val="14"/>
                <w:rtl/>
              </w:rPr>
              <w:t>الدخول</w:t>
            </w:r>
            <w:r w:rsidR="00AF3392">
              <w:rPr>
                <w:rFonts w:ascii="Simplified Arabic" w:hAnsi="Simplified Arabic" w:cs="Simplified Arabic" w:hint="cs"/>
                <w:sz w:val="14"/>
                <w:szCs w:val="14"/>
                <w:rtl/>
              </w:rPr>
              <w:t xml:space="preserve">  </w:t>
            </w:r>
          </w:p>
        </w:tc>
      </w:tr>
    </w:tbl>
    <w:p w:rsidR="00C0181B" w:rsidRPr="00C0181B" w:rsidRDefault="00C0181B" w:rsidP="00C0181B">
      <w:pPr>
        <w:bidi w:val="0"/>
        <w:ind w:left="-426" w:right="-398"/>
        <w:jc w:val="right"/>
        <w:rPr>
          <w:rFonts w:ascii="Simplified Arabic" w:hAnsi="Simplified Arabic" w:cs="Simplified Arabic"/>
          <w:sz w:val="14"/>
          <w:szCs w:val="14"/>
          <w:lang w:val="en-IE"/>
        </w:rPr>
      </w:pPr>
      <w:r>
        <w:rPr>
          <w:rFonts w:ascii="Simplified Arabic" w:hAnsi="Simplified Arabic" w:cs="Simplified Arabic" w:hint="cs"/>
          <w:sz w:val="14"/>
          <w:szCs w:val="14"/>
          <w:rtl/>
        </w:rPr>
        <w:t xml:space="preserve"> </w:t>
      </w:r>
    </w:p>
    <w:p w:rsidR="005046FF" w:rsidRDefault="00467339" w:rsidP="005046FF">
      <w:pPr>
        <w:tabs>
          <w:tab w:val="left" w:pos="9071"/>
        </w:tabs>
        <w:ind w:left="-425" w:right="-425"/>
        <w:jc w:val="both"/>
        <w:rPr>
          <w:rFonts w:cs="Simplified Arabic"/>
          <w:sz w:val="20"/>
          <w:szCs w:val="20"/>
          <w:rtl/>
          <w:lang w:eastAsia="ar-JO"/>
        </w:rPr>
      </w:pPr>
      <w:proofErr w:type="spellStart"/>
      <w:r w:rsidRPr="00116C06">
        <w:rPr>
          <w:rFonts w:cs="Simplified Arabic" w:hint="cs"/>
          <w:sz w:val="20"/>
          <w:szCs w:val="20"/>
          <w:rtl/>
          <w:lang w:eastAsia="ar-JO"/>
        </w:rPr>
        <w:t>34.2</w:t>
      </w:r>
      <w:r w:rsidR="00830E61" w:rsidRPr="00116C06">
        <w:rPr>
          <w:rFonts w:cs="Simplified Arabic" w:hint="cs"/>
          <w:sz w:val="20"/>
          <w:szCs w:val="20"/>
          <w:rtl/>
          <w:lang w:eastAsia="ar-JO"/>
        </w:rPr>
        <w:t>%</w:t>
      </w:r>
      <w:proofErr w:type="spellEnd"/>
      <w:r w:rsidR="00830E61" w:rsidRPr="00116C06">
        <w:rPr>
          <w:rFonts w:cs="Simplified Arabic" w:hint="cs"/>
          <w:sz w:val="20"/>
          <w:szCs w:val="20"/>
          <w:rtl/>
          <w:lang w:eastAsia="ar-JO"/>
        </w:rPr>
        <w:t xml:space="preserve"> من الإناث في </w:t>
      </w:r>
      <w:r w:rsidR="004D0939" w:rsidRPr="00116C06">
        <w:rPr>
          <w:rFonts w:cs="Simplified Arabic" w:hint="cs"/>
          <w:sz w:val="20"/>
          <w:szCs w:val="20"/>
          <w:rtl/>
          <w:lang w:eastAsia="ar-JO"/>
        </w:rPr>
        <w:t>فلسطين</w:t>
      </w:r>
      <w:r w:rsidR="00830E61" w:rsidRPr="00116C06">
        <w:rPr>
          <w:rFonts w:cs="Simplified Arabic" w:hint="cs"/>
          <w:sz w:val="20"/>
          <w:szCs w:val="20"/>
          <w:rtl/>
          <w:lang w:eastAsia="ar-JO"/>
        </w:rPr>
        <w:t xml:space="preserve"> </w:t>
      </w:r>
      <w:r w:rsidR="004D0939" w:rsidRPr="00116C06">
        <w:rPr>
          <w:rFonts w:cs="Simplified Arabic" w:hint="cs"/>
          <w:sz w:val="20"/>
          <w:szCs w:val="20"/>
          <w:rtl/>
          <w:lang w:eastAsia="ar-JO"/>
        </w:rPr>
        <w:t xml:space="preserve">لم </w:t>
      </w:r>
      <w:r w:rsidR="00D378D0" w:rsidRPr="00116C06">
        <w:rPr>
          <w:rFonts w:cs="Simplified Arabic" w:hint="cs"/>
          <w:sz w:val="20"/>
          <w:szCs w:val="20"/>
          <w:rtl/>
          <w:lang w:eastAsia="ar-JO"/>
        </w:rPr>
        <w:t>يتزوجن</w:t>
      </w:r>
      <w:r w:rsidR="004D0939" w:rsidRPr="00116C06">
        <w:rPr>
          <w:rFonts w:cs="Simplified Arabic" w:hint="cs"/>
          <w:sz w:val="20"/>
          <w:szCs w:val="20"/>
          <w:rtl/>
          <w:lang w:eastAsia="ar-JO"/>
        </w:rPr>
        <w:t xml:space="preserve"> أبداً</w:t>
      </w:r>
      <w:r w:rsidR="00830E61" w:rsidRPr="00116C06">
        <w:rPr>
          <w:rFonts w:cs="Simplified Arabic" w:hint="cs"/>
          <w:sz w:val="20"/>
          <w:szCs w:val="20"/>
          <w:rtl/>
          <w:lang w:eastAsia="ar-JO"/>
        </w:rPr>
        <w:t xml:space="preserve"> مقابل </w:t>
      </w:r>
      <w:proofErr w:type="spellStart"/>
      <w:r w:rsidRPr="00116C06">
        <w:rPr>
          <w:rFonts w:cs="Simplified Arabic" w:hint="cs"/>
          <w:sz w:val="20"/>
          <w:szCs w:val="20"/>
          <w:rtl/>
          <w:lang w:eastAsia="ar-JO"/>
        </w:rPr>
        <w:t>42.7</w:t>
      </w:r>
      <w:r w:rsidR="00830E61" w:rsidRPr="00116C06">
        <w:rPr>
          <w:rFonts w:cs="Simplified Arabic" w:hint="cs"/>
          <w:sz w:val="20"/>
          <w:szCs w:val="20"/>
          <w:rtl/>
          <w:lang w:eastAsia="ar-JO"/>
        </w:rPr>
        <w:t>%</w:t>
      </w:r>
      <w:proofErr w:type="spellEnd"/>
      <w:r w:rsidR="00830E61" w:rsidRPr="00116C06">
        <w:rPr>
          <w:rFonts w:cs="Simplified Arabic" w:hint="cs"/>
          <w:sz w:val="20"/>
          <w:szCs w:val="20"/>
          <w:rtl/>
          <w:lang w:eastAsia="ar-JO"/>
        </w:rPr>
        <w:t xml:space="preserve"> </w:t>
      </w:r>
      <w:proofErr w:type="spellStart"/>
      <w:r w:rsidR="004D0939" w:rsidRPr="00116C06">
        <w:rPr>
          <w:rFonts w:cs="Simplified Arabic" w:hint="cs"/>
          <w:sz w:val="20"/>
          <w:szCs w:val="20"/>
          <w:rtl/>
          <w:lang w:eastAsia="ar-JO"/>
        </w:rPr>
        <w:t>للذكور</w:t>
      </w:r>
      <w:r w:rsidR="00830E61" w:rsidRPr="00116C06">
        <w:rPr>
          <w:rFonts w:cs="Simplified Arabic" w:hint="cs"/>
          <w:sz w:val="20"/>
          <w:szCs w:val="20"/>
          <w:rtl/>
          <w:lang w:eastAsia="ar-JO"/>
        </w:rPr>
        <w:t>،</w:t>
      </w:r>
      <w:proofErr w:type="spellEnd"/>
      <w:r w:rsidR="00830E61" w:rsidRPr="00116C06">
        <w:rPr>
          <w:rFonts w:cs="Simplified Arabic" w:hint="cs"/>
          <w:sz w:val="20"/>
          <w:szCs w:val="20"/>
          <w:rtl/>
          <w:lang w:eastAsia="ar-JO"/>
        </w:rPr>
        <w:t xml:space="preserve"> </w:t>
      </w:r>
      <w:r w:rsidR="004D0939" w:rsidRPr="00116C06">
        <w:rPr>
          <w:rFonts w:cs="Simplified Arabic" w:hint="cs"/>
          <w:sz w:val="20"/>
          <w:szCs w:val="20"/>
          <w:rtl/>
          <w:lang w:eastAsia="ar-JO"/>
        </w:rPr>
        <w:t xml:space="preserve">وهذا </w:t>
      </w:r>
      <w:r w:rsidR="0001504F" w:rsidRPr="00116C06">
        <w:rPr>
          <w:rFonts w:cs="Simplified Arabic" w:hint="cs"/>
          <w:sz w:val="20"/>
          <w:szCs w:val="20"/>
          <w:rtl/>
          <w:lang w:eastAsia="ar-JO"/>
        </w:rPr>
        <w:t xml:space="preserve">قد </w:t>
      </w:r>
      <w:r w:rsidR="004D0939" w:rsidRPr="00116C06">
        <w:rPr>
          <w:rFonts w:cs="Simplified Arabic" w:hint="cs"/>
          <w:sz w:val="20"/>
          <w:szCs w:val="20"/>
          <w:rtl/>
          <w:lang w:eastAsia="ar-JO"/>
        </w:rPr>
        <w:t>يشير الى</w:t>
      </w:r>
      <w:r w:rsidR="00C93C6D" w:rsidRPr="00116C06">
        <w:rPr>
          <w:rFonts w:cs="Simplified Arabic" w:hint="cs"/>
          <w:sz w:val="20"/>
          <w:szCs w:val="20"/>
          <w:rtl/>
          <w:lang w:eastAsia="ar-JO"/>
        </w:rPr>
        <w:t xml:space="preserve"> أن</w:t>
      </w:r>
      <w:r w:rsidR="004D0939" w:rsidRPr="00116C06">
        <w:rPr>
          <w:rFonts w:cs="Simplified Arabic" w:hint="cs"/>
          <w:sz w:val="20"/>
          <w:szCs w:val="20"/>
          <w:rtl/>
          <w:lang w:eastAsia="ar-JO"/>
        </w:rPr>
        <w:t xml:space="preserve"> الزواج المبكر لدى الاناث </w:t>
      </w:r>
      <w:r w:rsidR="00C93C6D" w:rsidRPr="00116C06">
        <w:rPr>
          <w:rFonts w:cs="Simplified Arabic" w:hint="cs"/>
          <w:sz w:val="20"/>
          <w:szCs w:val="20"/>
          <w:rtl/>
          <w:lang w:eastAsia="ar-JO"/>
        </w:rPr>
        <w:t>أعلى</w:t>
      </w:r>
      <w:r w:rsidR="004D0939" w:rsidRPr="00116C06">
        <w:rPr>
          <w:rFonts w:cs="Simplified Arabic" w:hint="cs"/>
          <w:sz w:val="20"/>
          <w:szCs w:val="20"/>
          <w:rtl/>
          <w:lang w:eastAsia="ar-JO"/>
        </w:rPr>
        <w:t xml:space="preserve"> منه لدى الذكور</w:t>
      </w:r>
      <w:r w:rsidR="0012397B">
        <w:rPr>
          <w:rFonts w:cs="Simplified Arabic" w:hint="cs"/>
          <w:sz w:val="20"/>
          <w:szCs w:val="20"/>
          <w:rtl/>
          <w:lang w:eastAsia="ar-JO"/>
        </w:rPr>
        <w:t xml:space="preserve"> أو قد يعود الى عزوف الذكور </w:t>
      </w:r>
      <w:r w:rsidR="00AD6844">
        <w:rPr>
          <w:rFonts w:cs="Simplified Arabic" w:hint="cs"/>
          <w:sz w:val="20"/>
          <w:szCs w:val="20"/>
          <w:rtl/>
          <w:lang w:eastAsia="ar-JO"/>
        </w:rPr>
        <w:t xml:space="preserve">عن الزواج </w:t>
      </w:r>
      <w:r w:rsidR="0012397B">
        <w:rPr>
          <w:rFonts w:cs="Simplified Arabic" w:hint="cs"/>
          <w:sz w:val="20"/>
          <w:szCs w:val="20"/>
          <w:rtl/>
          <w:lang w:eastAsia="ar-JO"/>
        </w:rPr>
        <w:t xml:space="preserve">لأسباب اقتصادية </w:t>
      </w:r>
      <w:proofErr w:type="spellStart"/>
      <w:r w:rsidR="0012397B">
        <w:rPr>
          <w:rFonts w:cs="Simplified Arabic" w:hint="cs"/>
          <w:sz w:val="20"/>
          <w:szCs w:val="20"/>
          <w:rtl/>
          <w:lang w:eastAsia="ar-JO"/>
        </w:rPr>
        <w:t>وغيرها</w:t>
      </w:r>
      <w:r w:rsidR="004D0939" w:rsidRPr="00116C06">
        <w:rPr>
          <w:rFonts w:cs="Simplified Arabic" w:hint="cs"/>
          <w:sz w:val="20"/>
          <w:szCs w:val="20"/>
          <w:rtl/>
          <w:lang w:eastAsia="ar-JO"/>
        </w:rPr>
        <w:t>،</w:t>
      </w:r>
      <w:proofErr w:type="spellEnd"/>
      <w:r w:rsidR="004D0939" w:rsidRPr="00116C06">
        <w:rPr>
          <w:rFonts w:cs="Simplified Arabic" w:hint="cs"/>
          <w:sz w:val="20"/>
          <w:szCs w:val="20"/>
          <w:rtl/>
          <w:lang w:eastAsia="ar-JO"/>
        </w:rPr>
        <w:t xml:space="preserve"> وبلغت نسبة الاناث المطلقات </w:t>
      </w:r>
      <w:proofErr w:type="spellStart"/>
      <w:r w:rsidR="0001504F" w:rsidRPr="00116C06">
        <w:rPr>
          <w:rFonts w:cs="Simplified Arabic" w:hint="cs"/>
          <w:sz w:val="20"/>
          <w:szCs w:val="20"/>
          <w:rtl/>
          <w:lang w:eastAsia="ar-JO"/>
        </w:rPr>
        <w:t>1.6</w:t>
      </w:r>
      <w:r w:rsidR="004D0939" w:rsidRPr="00116C06">
        <w:rPr>
          <w:rFonts w:cs="Simplified Arabic" w:hint="cs"/>
          <w:sz w:val="20"/>
          <w:szCs w:val="20"/>
          <w:rtl/>
          <w:lang w:eastAsia="ar-JO"/>
        </w:rPr>
        <w:t>%</w:t>
      </w:r>
      <w:proofErr w:type="spellEnd"/>
      <w:r w:rsidR="004D0939" w:rsidRPr="00116C06">
        <w:rPr>
          <w:rFonts w:cs="Simplified Arabic" w:hint="cs"/>
          <w:sz w:val="20"/>
          <w:szCs w:val="20"/>
          <w:rtl/>
          <w:lang w:eastAsia="ar-JO"/>
        </w:rPr>
        <w:t xml:space="preserve"> مقابل </w:t>
      </w:r>
      <w:proofErr w:type="spellStart"/>
      <w:r w:rsidR="002C35DE" w:rsidRPr="00116C06">
        <w:rPr>
          <w:rFonts w:cs="Simplified Arabic" w:hint="cs"/>
          <w:sz w:val="20"/>
          <w:szCs w:val="20"/>
          <w:rtl/>
          <w:lang w:eastAsia="ar-JO"/>
        </w:rPr>
        <w:t>0.</w:t>
      </w:r>
      <w:r w:rsidR="0001504F" w:rsidRPr="00116C06">
        <w:rPr>
          <w:rFonts w:cs="Simplified Arabic" w:hint="cs"/>
          <w:sz w:val="20"/>
          <w:szCs w:val="20"/>
          <w:rtl/>
          <w:lang w:eastAsia="ar-JO"/>
        </w:rPr>
        <w:t>5</w:t>
      </w:r>
      <w:r w:rsidR="002C35DE" w:rsidRPr="00116C06">
        <w:rPr>
          <w:rFonts w:cs="Simplified Arabic" w:hint="cs"/>
          <w:sz w:val="20"/>
          <w:szCs w:val="20"/>
          <w:rtl/>
          <w:lang w:eastAsia="ar-JO"/>
        </w:rPr>
        <w:t>%</w:t>
      </w:r>
      <w:proofErr w:type="spellEnd"/>
      <w:r w:rsidR="002C35DE" w:rsidRPr="00116C06">
        <w:rPr>
          <w:rFonts w:cs="Simplified Arabic" w:hint="cs"/>
          <w:sz w:val="20"/>
          <w:szCs w:val="20"/>
          <w:rtl/>
          <w:lang w:eastAsia="ar-JO"/>
        </w:rPr>
        <w:t xml:space="preserve"> </w:t>
      </w:r>
      <w:proofErr w:type="spellStart"/>
      <w:r w:rsidR="002C35DE" w:rsidRPr="00116C06">
        <w:rPr>
          <w:rFonts w:cs="Simplified Arabic" w:hint="cs"/>
          <w:sz w:val="20"/>
          <w:szCs w:val="20"/>
          <w:rtl/>
          <w:lang w:eastAsia="ar-JO"/>
        </w:rPr>
        <w:t>للذكور،</w:t>
      </w:r>
      <w:proofErr w:type="spellEnd"/>
      <w:r w:rsidR="002C35DE" w:rsidRPr="00116C06">
        <w:rPr>
          <w:rFonts w:cs="Simplified Arabic" w:hint="cs"/>
          <w:sz w:val="20"/>
          <w:szCs w:val="20"/>
          <w:rtl/>
          <w:lang w:eastAsia="ar-JO"/>
        </w:rPr>
        <w:t xml:space="preserve"> أما نسبة الاناث </w:t>
      </w:r>
      <w:proofErr w:type="spellStart"/>
      <w:r w:rsidR="002C35DE" w:rsidRPr="00116C06">
        <w:rPr>
          <w:rFonts w:cs="Simplified Arabic" w:hint="cs"/>
          <w:sz w:val="20"/>
          <w:szCs w:val="20"/>
          <w:rtl/>
          <w:lang w:eastAsia="ar-JO"/>
        </w:rPr>
        <w:t>الأرامل</w:t>
      </w:r>
      <w:r w:rsidR="0001504F" w:rsidRPr="00116C06">
        <w:rPr>
          <w:rFonts w:cs="Simplified Arabic" w:hint="cs"/>
          <w:sz w:val="20"/>
          <w:szCs w:val="20"/>
          <w:rtl/>
          <w:lang w:eastAsia="ar-JO"/>
        </w:rPr>
        <w:t>/</w:t>
      </w:r>
      <w:proofErr w:type="spellEnd"/>
      <w:r w:rsidR="0001504F" w:rsidRPr="00116C06">
        <w:rPr>
          <w:rFonts w:cs="Simplified Arabic" w:hint="cs"/>
          <w:sz w:val="20"/>
          <w:szCs w:val="20"/>
          <w:rtl/>
          <w:lang w:eastAsia="ar-JO"/>
        </w:rPr>
        <w:t xml:space="preserve"> المنفصلات</w:t>
      </w:r>
      <w:r w:rsidR="002C35DE" w:rsidRPr="00116C06">
        <w:rPr>
          <w:rFonts w:cs="Simplified Arabic" w:hint="cs"/>
          <w:sz w:val="20"/>
          <w:szCs w:val="20"/>
          <w:rtl/>
          <w:lang w:eastAsia="ar-JO"/>
        </w:rPr>
        <w:t xml:space="preserve"> فقد بلغت </w:t>
      </w:r>
      <w:proofErr w:type="spellStart"/>
      <w:r w:rsidR="0001504F" w:rsidRPr="00116C06">
        <w:rPr>
          <w:rFonts w:cs="Simplified Arabic" w:hint="cs"/>
          <w:sz w:val="20"/>
          <w:szCs w:val="20"/>
          <w:rtl/>
          <w:lang w:eastAsia="ar-JO"/>
        </w:rPr>
        <w:t>5.6</w:t>
      </w:r>
      <w:r w:rsidR="002C35DE" w:rsidRPr="00116C06">
        <w:rPr>
          <w:rFonts w:cs="Simplified Arabic" w:hint="cs"/>
          <w:sz w:val="20"/>
          <w:szCs w:val="20"/>
          <w:rtl/>
          <w:lang w:eastAsia="ar-JO"/>
        </w:rPr>
        <w:t>%</w:t>
      </w:r>
      <w:proofErr w:type="spellEnd"/>
      <w:r w:rsidR="002C35DE" w:rsidRPr="00116C06">
        <w:rPr>
          <w:rFonts w:cs="Simplified Arabic" w:hint="cs"/>
          <w:sz w:val="20"/>
          <w:szCs w:val="20"/>
          <w:rtl/>
          <w:lang w:eastAsia="ar-JO"/>
        </w:rPr>
        <w:t xml:space="preserve"> مقابل </w:t>
      </w:r>
      <w:proofErr w:type="spellStart"/>
      <w:r w:rsidR="002C35DE" w:rsidRPr="00116C06">
        <w:rPr>
          <w:rFonts w:cs="Simplified Arabic" w:hint="cs"/>
          <w:sz w:val="20"/>
          <w:szCs w:val="20"/>
          <w:rtl/>
          <w:lang w:eastAsia="ar-JO"/>
        </w:rPr>
        <w:t>0.</w:t>
      </w:r>
      <w:r w:rsidR="00EB3273" w:rsidRPr="00116C06">
        <w:rPr>
          <w:rFonts w:cs="Simplified Arabic" w:hint="cs"/>
          <w:sz w:val="20"/>
          <w:szCs w:val="20"/>
          <w:rtl/>
          <w:lang w:eastAsia="ar-JO"/>
        </w:rPr>
        <w:t>6</w:t>
      </w:r>
      <w:r w:rsidR="002C35DE" w:rsidRPr="00116C06">
        <w:rPr>
          <w:rFonts w:cs="Simplified Arabic" w:hint="cs"/>
          <w:sz w:val="20"/>
          <w:szCs w:val="20"/>
          <w:rtl/>
          <w:lang w:eastAsia="ar-JO"/>
        </w:rPr>
        <w:t>%،</w:t>
      </w:r>
      <w:proofErr w:type="spellEnd"/>
      <w:r w:rsidR="002C35DE" w:rsidRPr="00116C06">
        <w:rPr>
          <w:rFonts w:cs="Simplified Arabic" w:hint="cs"/>
          <w:sz w:val="20"/>
          <w:szCs w:val="20"/>
          <w:rtl/>
          <w:lang w:eastAsia="ar-JO"/>
        </w:rPr>
        <w:t xml:space="preserve"> وهذه الارقام توضح إ</w:t>
      </w:r>
      <w:r w:rsidR="004D0939" w:rsidRPr="00116C06">
        <w:rPr>
          <w:rFonts w:cs="Simplified Arabic" w:hint="cs"/>
          <w:sz w:val="20"/>
          <w:szCs w:val="20"/>
          <w:rtl/>
          <w:lang w:eastAsia="ar-JO"/>
        </w:rPr>
        <w:t xml:space="preserve">مكانية زواج الذكور المطلقين </w:t>
      </w:r>
      <w:r w:rsidR="002C35DE" w:rsidRPr="00116C06">
        <w:rPr>
          <w:rFonts w:cs="Simplified Arabic" w:hint="cs"/>
          <w:sz w:val="20"/>
          <w:szCs w:val="20"/>
          <w:rtl/>
          <w:lang w:eastAsia="ar-JO"/>
        </w:rPr>
        <w:t>والأرامل</w:t>
      </w:r>
      <w:r w:rsidR="004D0939" w:rsidRPr="00116C06">
        <w:rPr>
          <w:rFonts w:cs="Simplified Arabic" w:hint="cs"/>
          <w:sz w:val="20"/>
          <w:szCs w:val="20"/>
          <w:rtl/>
          <w:lang w:eastAsia="ar-JO"/>
        </w:rPr>
        <w:t xml:space="preserve"> بنسب أعلى من </w:t>
      </w:r>
      <w:r w:rsidR="002C35DE" w:rsidRPr="00116C06">
        <w:rPr>
          <w:rFonts w:cs="Simplified Arabic" w:hint="cs"/>
          <w:sz w:val="20"/>
          <w:szCs w:val="20"/>
          <w:rtl/>
          <w:lang w:eastAsia="ar-JO"/>
        </w:rPr>
        <w:t>الاناث</w:t>
      </w:r>
      <w:r w:rsidR="004D0939" w:rsidRPr="00116C06">
        <w:rPr>
          <w:rFonts w:cs="Simplified Arabic" w:hint="cs"/>
          <w:sz w:val="20"/>
          <w:szCs w:val="20"/>
          <w:rtl/>
          <w:lang w:eastAsia="ar-JO"/>
        </w:rPr>
        <w:t xml:space="preserve"> وهذا مرتبط بالثقافة السائدة وعادات المجتمع. </w:t>
      </w:r>
    </w:p>
    <w:p w:rsidR="005046FF" w:rsidRPr="005046FF" w:rsidRDefault="005046FF" w:rsidP="005046FF">
      <w:pPr>
        <w:tabs>
          <w:tab w:val="left" w:pos="9071"/>
        </w:tabs>
        <w:ind w:left="-425" w:right="-425"/>
        <w:jc w:val="both"/>
        <w:rPr>
          <w:rFonts w:cs="Simplified Arabic"/>
          <w:sz w:val="14"/>
          <w:szCs w:val="14"/>
          <w:rtl/>
          <w:lang w:eastAsia="ar-JO"/>
        </w:rPr>
      </w:pPr>
    </w:p>
    <w:p w:rsidR="004D0939" w:rsidRPr="005046FF" w:rsidRDefault="004D0939" w:rsidP="00EA068E">
      <w:pPr>
        <w:tabs>
          <w:tab w:val="left" w:pos="9071"/>
        </w:tabs>
        <w:bidi w:val="0"/>
        <w:ind w:left="-425" w:right="-425"/>
        <w:jc w:val="both"/>
        <w:rPr>
          <w:rFonts w:cs="Simplified Arabic"/>
          <w:sz w:val="20"/>
          <w:szCs w:val="20"/>
          <w:lang w:eastAsia="ar-JO"/>
        </w:rPr>
      </w:pPr>
      <w:r w:rsidRPr="00116C06">
        <w:rPr>
          <w:sz w:val="20"/>
          <w:szCs w:val="20"/>
        </w:rPr>
        <w:t xml:space="preserve">In Palestine, </w:t>
      </w:r>
      <w:r w:rsidR="0001504F" w:rsidRPr="00116C06">
        <w:rPr>
          <w:sz w:val="20"/>
          <w:szCs w:val="20"/>
        </w:rPr>
        <w:t>34</w:t>
      </w:r>
      <w:r w:rsidRPr="00116C06">
        <w:rPr>
          <w:sz w:val="20"/>
          <w:szCs w:val="20"/>
        </w:rPr>
        <w:t>.</w:t>
      </w:r>
      <w:r w:rsidR="0001504F" w:rsidRPr="00116C06">
        <w:rPr>
          <w:sz w:val="20"/>
          <w:szCs w:val="20"/>
        </w:rPr>
        <w:t>2</w:t>
      </w:r>
      <w:r w:rsidR="00DA6146" w:rsidRPr="00116C06">
        <w:rPr>
          <w:sz w:val="20"/>
          <w:szCs w:val="20"/>
        </w:rPr>
        <w:t xml:space="preserve"> percent of females </w:t>
      </w:r>
      <w:r w:rsidR="00EA068E">
        <w:rPr>
          <w:sz w:val="20"/>
          <w:szCs w:val="20"/>
        </w:rPr>
        <w:t xml:space="preserve">were </w:t>
      </w:r>
      <w:r w:rsidRPr="00116C06">
        <w:rPr>
          <w:sz w:val="20"/>
          <w:szCs w:val="20"/>
        </w:rPr>
        <w:t>never</w:t>
      </w:r>
      <w:r w:rsidR="00DA6146" w:rsidRPr="00116C06">
        <w:rPr>
          <w:sz w:val="20"/>
          <w:szCs w:val="20"/>
        </w:rPr>
        <w:t xml:space="preserve"> married compared to </w:t>
      </w:r>
      <w:r w:rsidR="00AF3392">
        <w:rPr>
          <w:rFonts w:hint="cs"/>
          <w:sz w:val="20"/>
          <w:szCs w:val="20"/>
          <w:rtl/>
        </w:rPr>
        <w:t>42</w:t>
      </w:r>
      <w:r w:rsidR="00DA6146" w:rsidRPr="00116C06">
        <w:rPr>
          <w:sz w:val="20"/>
          <w:szCs w:val="20"/>
          <w:rtl/>
        </w:rPr>
        <w:t>.</w:t>
      </w:r>
      <w:r w:rsidR="00EB3273" w:rsidRPr="00116C06">
        <w:rPr>
          <w:rFonts w:hint="cs"/>
          <w:sz w:val="20"/>
          <w:szCs w:val="20"/>
          <w:rtl/>
        </w:rPr>
        <w:t>7</w:t>
      </w:r>
      <w:r w:rsidR="00DA6146" w:rsidRPr="00116C06">
        <w:rPr>
          <w:sz w:val="20"/>
          <w:szCs w:val="20"/>
        </w:rPr>
        <w:t xml:space="preserve"> percent </w:t>
      </w:r>
      <w:r w:rsidRPr="00116C06">
        <w:rPr>
          <w:sz w:val="20"/>
          <w:szCs w:val="20"/>
        </w:rPr>
        <w:t>for males</w:t>
      </w:r>
      <w:r w:rsidR="00C24FE8" w:rsidRPr="00116C06">
        <w:rPr>
          <w:sz w:val="20"/>
          <w:szCs w:val="20"/>
        </w:rPr>
        <w:t>,</w:t>
      </w:r>
      <w:r w:rsidRPr="00116C06">
        <w:rPr>
          <w:sz w:val="20"/>
          <w:szCs w:val="20"/>
        </w:rPr>
        <w:t xml:space="preserve"> that indicate</w:t>
      </w:r>
      <w:r w:rsidR="00EA068E">
        <w:rPr>
          <w:sz w:val="20"/>
          <w:szCs w:val="20"/>
        </w:rPr>
        <w:t>s</w:t>
      </w:r>
      <w:r w:rsidRPr="00116C06">
        <w:rPr>
          <w:sz w:val="20"/>
          <w:szCs w:val="20"/>
        </w:rPr>
        <w:t xml:space="preserve"> the early marriage is higher for females</w:t>
      </w:r>
      <w:r w:rsidR="000B0C4F">
        <w:rPr>
          <w:sz w:val="20"/>
          <w:szCs w:val="20"/>
        </w:rPr>
        <w:t xml:space="preserve"> o</w:t>
      </w:r>
      <w:r w:rsidR="000B0C4F" w:rsidRPr="000B0C4F">
        <w:rPr>
          <w:sz w:val="20"/>
          <w:szCs w:val="20"/>
        </w:rPr>
        <w:t xml:space="preserve">r may be due to the </w:t>
      </w:r>
      <w:r w:rsidR="00EA068E">
        <w:rPr>
          <w:sz w:val="20"/>
          <w:szCs w:val="20"/>
        </w:rPr>
        <w:t>reluctance</w:t>
      </w:r>
      <w:r w:rsidR="00EA068E" w:rsidRPr="000B0C4F">
        <w:rPr>
          <w:sz w:val="20"/>
          <w:szCs w:val="20"/>
        </w:rPr>
        <w:t xml:space="preserve"> </w:t>
      </w:r>
      <w:r w:rsidR="000B0C4F" w:rsidRPr="000B0C4F">
        <w:rPr>
          <w:sz w:val="20"/>
          <w:szCs w:val="20"/>
        </w:rPr>
        <w:t xml:space="preserve">of males for </w:t>
      </w:r>
      <w:r w:rsidR="00EA068E">
        <w:rPr>
          <w:sz w:val="20"/>
          <w:szCs w:val="20"/>
        </w:rPr>
        <w:t xml:space="preserve">getting </w:t>
      </w:r>
      <w:r w:rsidR="00AD6844">
        <w:rPr>
          <w:sz w:val="20"/>
          <w:szCs w:val="20"/>
        </w:rPr>
        <w:t xml:space="preserve">married </w:t>
      </w:r>
      <w:r w:rsidR="00EA068E">
        <w:rPr>
          <w:sz w:val="20"/>
          <w:szCs w:val="20"/>
        </w:rPr>
        <w:t xml:space="preserve">due </w:t>
      </w:r>
      <w:r w:rsidR="00AD6844">
        <w:rPr>
          <w:sz w:val="20"/>
          <w:szCs w:val="20"/>
        </w:rPr>
        <w:t xml:space="preserve">to </w:t>
      </w:r>
      <w:r w:rsidR="000B0C4F" w:rsidRPr="000B0C4F">
        <w:rPr>
          <w:sz w:val="20"/>
          <w:szCs w:val="20"/>
        </w:rPr>
        <w:t>economic and other</w:t>
      </w:r>
      <w:r w:rsidR="00EA068E" w:rsidRPr="00EA068E">
        <w:rPr>
          <w:sz w:val="20"/>
          <w:szCs w:val="20"/>
        </w:rPr>
        <w:t xml:space="preserve"> </w:t>
      </w:r>
      <w:r w:rsidR="00EA068E" w:rsidRPr="000B0C4F">
        <w:rPr>
          <w:sz w:val="20"/>
          <w:szCs w:val="20"/>
        </w:rPr>
        <w:t>reasons</w:t>
      </w:r>
      <w:r w:rsidRPr="00116C06">
        <w:rPr>
          <w:sz w:val="20"/>
          <w:szCs w:val="20"/>
        </w:rPr>
        <w:t xml:space="preserve">.  Divorced females </w:t>
      </w:r>
      <w:r w:rsidR="00EA068E">
        <w:rPr>
          <w:sz w:val="20"/>
          <w:szCs w:val="20"/>
        </w:rPr>
        <w:t xml:space="preserve">average </w:t>
      </w:r>
      <w:r w:rsidRPr="00116C06">
        <w:rPr>
          <w:sz w:val="20"/>
          <w:szCs w:val="20"/>
        </w:rPr>
        <w:t>was 1.</w:t>
      </w:r>
      <w:r w:rsidR="0001504F" w:rsidRPr="00116C06">
        <w:rPr>
          <w:sz w:val="20"/>
          <w:szCs w:val="20"/>
        </w:rPr>
        <w:t>6</w:t>
      </w:r>
      <w:r w:rsidRPr="00116C06">
        <w:rPr>
          <w:sz w:val="20"/>
          <w:szCs w:val="20"/>
        </w:rPr>
        <w:t xml:space="preserve"> percent compared to 0.</w:t>
      </w:r>
      <w:r w:rsidR="0001504F" w:rsidRPr="00116C06">
        <w:rPr>
          <w:sz w:val="20"/>
          <w:szCs w:val="20"/>
        </w:rPr>
        <w:t>5</w:t>
      </w:r>
      <w:r w:rsidRPr="00116C06">
        <w:rPr>
          <w:sz w:val="20"/>
          <w:szCs w:val="20"/>
        </w:rPr>
        <w:t xml:space="preserve"> percent for </w:t>
      </w:r>
      <w:r w:rsidR="008C0E04" w:rsidRPr="00116C06">
        <w:rPr>
          <w:sz w:val="20"/>
          <w:szCs w:val="20"/>
        </w:rPr>
        <w:t>males</w:t>
      </w:r>
      <w:r w:rsidRPr="00116C06">
        <w:rPr>
          <w:sz w:val="20"/>
          <w:szCs w:val="20"/>
        </w:rPr>
        <w:t xml:space="preserve">,  while </w:t>
      </w:r>
      <w:r w:rsidR="0001504F" w:rsidRPr="00116C06">
        <w:rPr>
          <w:sz w:val="20"/>
          <w:szCs w:val="20"/>
        </w:rPr>
        <w:t>5.6</w:t>
      </w:r>
      <w:r w:rsidRPr="00116C06">
        <w:rPr>
          <w:sz w:val="20"/>
          <w:szCs w:val="20"/>
        </w:rPr>
        <w:t xml:space="preserve"> percent of females are widowed compared to 0.</w:t>
      </w:r>
      <w:r w:rsidR="00EB3273" w:rsidRPr="00116C06">
        <w:rPr>
          <w:rFonts w:hint="cs"/>
          <w:sz w:val="20"/>
          <w:szCs w:val="20"/>
          <w:rtl/>
        </w:rPr>
        <w:t>6</w:t>
      </w:r>
      <w:r w:rsidRPr="00116C06">
        <w:rPr>
          <w:sz w:val="20"/>
          <w:szCs w:val="20"/>
        </w:rPr>
        <w:t xml:space="preserve"> percent for males; </w:t>
      </w:r>
      <w:r w:rsidR="00C93C6D" w:rsidRPr="00116C06">
        <w:rPr>
          <w:sz w:val="20"/>
          <w:szCs w:val="20"/>
        </w:rPr>
        <w:t>t</w:t>
      </w:r>
      <w:r w:rsidRPr="00116C06">
        <w:rPr>
          <w:sz w:val="20"/>
          <w:szCs w:val="20"/>
        </w:rPr>
        <w:t>his illustrate</w:t>
      </w:r>
      <w:r w:rsidR="00EA068E">
        <w:rPr>
          <w:sz w:val="20"/>
          <w:szCs w:val="20"/>
        </w:rPr>
        <w:t>s</w:t>
      </w:r>
      <w:r w:rsidRPr="00116C06">
        <w:rPr>
          <w:sz w:val="20"/>
          <w:szCs w:val="20"/>
        </w:rPr>
        <w:t xml:space="preserve"> the gender gap for th</w:t>
      </w:r>
      <w:r w:rsidR="0000066A" w:rsidRPr="00116C06">
        <w:rPr>
          <w:sz w:val="20"/>
          <w:szCs w:val="20"/>
        </w:rPr>
        <w:t>e</w:t>
      </w:r>
      <w:r w:rsidRPr="00116C06">
        <w:rPr>
          <w:sz w:val="20"/>
          <w:szCs w:val="20"/>
        </w:rPr>
        <w:t>s</w:t>
      </w:r>
      <w:r w:rsidR="0000066A" w:rsidRPr="00116C06">
        <w:rPr>
          <w:sz w:val="20"/>
          <w:szCs w:val="20"/>
        </w:rPr>
        <w:t>e</w:t>
      </w:r>
      <w:r w:rsidRPr="00116C06">
        <w:rPr>
          <w:sz w:val="20"/>
          <w:szCs w:val="20"/>
        </w:rPr>
        <w:t xml:space="preserve"> indicators due to the cul</w:t>
      </w:r>
      <w:r w:rsidR="008C0E04" w:rsidRPr="00116C06">
        <w:rPr>
          <w:sz w:val="20"/>
          <w:szCs w:val="20"/>
        </w:rPr>
        <w:t>ture and the Palestinian habits</w:t>
      </w:r>
      <w:r w:rsidRPr="00116C06">
        <w:rPr>
          <w:sz w:val="20"/>
          <w:szCs w:val="20"/>
        </w:rPr>
        <w:t xml:space="preserve"> that </w:t>
      </w:r>
      <w:r w:rsidR="008C0E04" w:rsidRPr="00116C06">
        <w:rPr>
          <w:sz w:val="20"/>
          <w:szCs w:val="20"/>
        </w:rPr>
        <w:t>allow</w:t>
      </w:r>
      <w:r w:rsidRPr="00116C06">
        <w:rPr>
          <w:sz w:val="20"/>
          <w:szCs w:val="20"/>
        </w:rPr>
        <w:t xml:space="preserve"> divorced and widowe</w:t>
      </w:r>
      <w:r w:rsidR="008C0E04" w:rsidRPr="00116C06">
        <w:rPr>
          <w:sz w:val="20"/>
          <w:szCs w:val="20"/>
        </w:rPr>
        <w:t>d</w:t>
      </w:r>
      <w:r w:rsidRPr="00116C06">
        <w:rPr>
          <w:sz w:val="20"/>
          <w:szCs w:val="20"/>
        </w:rPr>
        <w:t xml:space="preserve"> males to get married more </w:t>
      </w:r>
      <w:r w:rsidR="00B1241A">
        <w:rPr>
          <w:sz w:val="20"/>
          <w:szCs w:val="20"/>
        </w:rPr>
        <w:t xml:space="preserve">than </w:t>
      </w:r>
      <w:r w:rsidRPr="00116C06">
        <w:rPr>
          <w:sz w:val="20"/>
          <w:szCs w:val="20"/>
        </w:rPr>
        <w:t>the females.</w:t>
      </w:r>
    </w:p>
    <w:p w:rsidR="00926BDF" w:rsidRPr="00116C06" w:rsidRDefault="00926BDF" w:rsidP="007C3798">
      <w:pPr>
        <w:jc w:val="center"/>
        <w:rPr>
          <w:rFonts w:ascii="Arial" w:hAnsi="Arial" w:cs="Simplified Arabic"/>
          <w:b/>
          <w:bCs/>
          <w:sz w:val="18"/>
          <w:szCs w:val="18"/>
          <w:rtl/>
        </w:rPr>
      </w:pPr>
      <w:r w:rsidRPr="00116C06">
        <w:rPr>
          <w:rFonts w:cs="Simplified Arabic"/>
          <w:b/>
          <w:bCs/>
          <w:sz w:val="20"/>
          <w:szCs w:val="20"/>
          <w:rtl/>
        </w:rPr>
        <w:lastRenderedPageBreak/>
        <w:t xml:space="preserve">جدول </w:t>
      </w:r>
      <w:r w:rsidRPr="00116C06">
        <w:rPr>
          <w:rFonts w:cs="Simplified Arabic" w:hint="cs"/>
          <w:b/>
          <w:bCs/>
          <w:sz w:val="20"/>
          <w:szCs w:val="20"/>
          <w:rtl/>
        </w:rPr>
        <w:t>(</w:t>
      </w:r>
      <w:r w:rsidR="007C3798">
        <w:rPr>
          <w:rFonts w:cs="Simplified Arabic" w:hint="cs"/>
          <w:b/>
          <w:bCs/>
          <w:sz w:val="20"/>
          <w:szCs w:val="20"/>
          <w:rtl/>
        </w:rPr>
        <w:t>4</w:t>
      </w:r>
      <w:proofErr w:type="spellStart"/>
      <w:r w:rsidRPr="00116C06">
        <w:rPr>
          <w:rFonts w:cs="Simplified Arabic" w:hint="cs"/>
          <w:b/>
          <w:bCs/>
          <w:sz w:val="20"/>
          <w:szCs w:val="20"/>
          <w:rtl/>
        </w:rPr>
        <w:t>)</w:t>
      </w:r>
      <w:r w:rsidRPr="00116C06">
        <w:rPr>
          <w:rFonts w:cs="Simplified Arabic"/>
          <w:b/>
          <w:bCs/>
          <w:sz w:val="20"/>
          <w:szCs w:val="20"/>
          <w:rtl/>
        </w:rPr>
        <w:t>:</w:t>
      </w:r>
      <w:proofErr w:type="spellEnd"/>
      <w:r w:rsidRPr="00116C06">
        <w:rPr>
          <w:rFonts w:cs="Simplified Arabic" w:hint="cs"/>
          <w:b/>
          <w:bCs/>
          <w:sz w:val="20"/>
          <w:szCs w:val="20"/>
          <w:rtl/>
        </w:rPr>
        <w:t xml:space="preserve"> </w:t>
      </w:r>
      <w:r w:rsidRPr="00116C06">
        <w:rPr>
          <w:rFonts w:ascii="Arial" w:hAnsi="Arial" w:cs="Simplified Arabic" w:hint="cs"/>
          <w:b/>
          <w:bCs/>
          <w:sz w:val="20"/>
          <w:szCs w:val="20"/>
          <w:rtl/>
        </w:rPr>
        <w:t>ا</w:t>
      </w:r>
      <w:r w:rsidRPr="00116C06">
        <w:rPr>
          <w:rFonts w:ascii="Arial" w:hAnsi="Arial" w:cs="Simplified Arabic"/>
          <w:b/>
          <w:bCs/>
          <w:sz w:val="20"/>
          <w:szCs w:val="20"/>
          <w:rtl/>
        </w:rPr>
        <w:t>لأس</w:t>
      </w:r>
      <w:r w:rsidRPr="00116C06">
        <w:rPr>
          <w:rFonts w:ascii="Arial" w:hAnsi="Arial" w:cs="Simplified Arabic" w:hint="cs"/>
          <w:b/>
          <w:bCs/>
          <w:sz w:val="20"/>
          <w:szCs w:val="20"/>
          <w:rtl/>
        </w:rPr>
        <w:t>ر</w:t>
      </w:r>
      <w:r w:rsidRPr="00116C06">
        <w:rPr>
          <w:rFonts w:ascii="Arial" w:hAnsi="Arial" w:cs="Simplified Arabic"/>
          <w:b/>
          <w:bCs/>
          <w:sz w:val="20"/>
          <w:szCs w:val="20"/>
          <w:rtl/>
        </w:rPr>
        <w:t xml:space="preserve"> حسب جنس رب الأسرة </w:t>
      </w:r>
      <w:proofErr w:type="spellStart"/>
      <w:r w:rsidRPr="00116C06">
        <w:rPr>
          <w:rFonts w:ascii="Arial" w:hAnsi="Arial" w:cs="Simplified Arabic"/>
          <w:b/>
          <w:bCs/>
          <w:sz w:val="20"/>
          <w:szCs w:val="20"/>
          <w:rtl/>
        </w:rPr>
        <w:t>والمنطقة،</w:t>
      </w:r>
      <w:proofErr w:type="spellEnd"/>
      <w:r w:rsidR="007E2B88">
        <w:rPr>
          <w:rFonts w:ascii="Arial" w:hAnsi="Arial" w:cs="Simplified Arabic" w:hint="cs"/>
          <w:b/>
          <w:bCs/>
          <w:sz w:val="20"/>
          <w:szCs w:val="20"/>
          <w:rtl/>
        </w:rPr>
        <w:t xml:space="preserve"> </w:t>
      </w:r>
      <w:proofErr w:type="spellStart"/>
      <w:r w:rsidR="007E2B88">
        <w:rPr>
          <w:rFonts w:ascii="Arial" w:hAnsi="Arial" w:cs="Simplified Arabic" w:hint="cs"/>
          <w:b/>
          <w:bCs/>
          <w:sz w:val="20"/>
          <w:szCs w:val="20"/>
          <w:rtl/>
        </w:rPr>
        <w:t>2014،</w:t>
      </w:r>
      <w:proofErr w:type="spellEnd"/>
      <w:r w:rsidRPr="00116C06">
        <w:rPr>
          <w:rFonts w:ascii="Arial" w:hAnsi="Arial" w:cs="Simplified Arabic"/>
          <w:b/>
          <w:bCs/>
          <w:sz w:val="20"/>
          <w:szCs w:val="20"/>
          <w:rtl/>
        </w:rPr>
        <w:t xml:space="preserve"> </w:t>
      </w:r>
      <w:r w:rsidRPr="00116C06">
        <w:rPr>
          <w:rFonts w:ascii="Arial" w:hAnsi="Arial" w:cs="Simplified Arabic" w:hint="cs"/>
          <w:b/>
          <w:bCs/>
          <w:sz w:val="20"/>
          <w:szCs w:val="20"/>
          <w:rtl/>
        </w:rPr>
        <w:t>2015 (</w:t>
      </w:r>
      <w:r w:rsidRPr="00116C06">
        <w:rPr>
          <w:rFonts w:ascii="Arial" w:hAnsi="Arial" w:cs="Simplified Arabic"/>
          <w:b/>
          <w:bCs/>
          <w:sz w:val="20"/>
          <w:szCs w:val="20"/>
          <w:rtl/>
        </w:rPr>
        <w:t>توزيع نسبي</w:t>
      </w:r>
      <w:proofErr w:type="spellStart"/>
      <w:r w:rsidRPr="00116C06">
        <w:rPr>
          <w:rFonts w:ascii="Arial" w:hAnsi="Arial" w:cs="Simplified Arabic" w:hint="cs"/>
          <w:b/>
          <w:bCs/>
          <w:sz w:val="20"/>
          <w:szCs w:val="20"/>
          <w:rtl/>
        </w:rPr>
        <w:t>)</w:t>
      </w:r>
      <w:proofErr w:type="spellEnd"/>
    </w:p>
    <w:p w:rsidR="00926BDF" w:rsidRPr="00116C06" w:rsidRDefault="00926BDF" w:rsidP="00926BDF">
      <w:pPr>
        <w:bidi w:val="0"/>
        <w:jc w:val="center"/>
        <w:rPr>
          <w:rFonts w:ascii="Arial" w:hAnsi="Arial" w:cs="Simplified Arabic"/>
          <w:b/>
          <w:bCs/>
          <w:sz w:val="20"/>
          <w:szCs w:val="20"/>
        </w:rPr>
      </w:pPr>
      <w:r w:rsidRPr="00116C06">
        <w:rPr>
          <w:rFonts w:ascii="Arial" w:hAnsi="Arial" w:cs="Arial"/>
          <w:b/>
          <w:bCs/>
          <w:sz w:val="20"/>
          <w:szCs w:val="20"/>
        </w:rPr>
        <w:t>Table (</w:t>
      </w:r>
      <w:r w:rsidRPr="00116C06">
        <w:rPr>
          <w:rFonts w:ascii="Arial" w:hAnsi="Arial" w:cs="Arial" w:hint="cs"/>
          <w:b/>
          <w:bCs/>
          <w:sz w:val="20"/>
          <w:szCs w:val="20"/>
          <w:rtl/>
        </w:rPr>
        <w:t>3</w:t>
      </w:r>
      <w:r w:rsidRPr="00116C06">
        <w:rPr>
          <w:rFonts w:ascii="Arial" w:hAnsi="Arial" w:cs="Arial"/>
          <w:b/>
          <w:bCs/>
          <w:sz w:val="20"/>
          <w:szCs w:val="20"/>
        </w:rPr>
        <w:t xml:space="preserve">): </w:t>
      </w:r>
      <w:r w:rsidRPr="00116C06">
        <w:rPr>
          <w:rFonts w:ascii="Arial" w:hAnsi="Arial" w:cs="Simplified Arabic"/>
          <w:b/>
          <w:bCs/>
          <w:sz w:val="20"/>
          <w:szCs w:val="20"/>
        </w:rPr>
        <w:t>Households by Sex of Household Head and</w:t>
      </w:r>
    </w:p>
    <w:p w:rsidR="00926BDF" w:rsidRPr="00116C06" w:rsidRDefault="00926BDF" w:rsidP="001C3219">
      <w:pPr>
        <w:bidi w:val="0"/>
        <w:jc w:val="center"/>
        <w:rPr>
          <w:rFonts w:ascii="Arial" w:hAnsi="Arial" w:cs="Simplified Arabic"/>
          <w:b/>
          <w:bCs/>
          <w:sz w:val="20"/>
          <w:szCs w:val="20"/>
        </w:rPr>
      </w:pPr>
      <w:r w:rsidRPr="00116C06">
        <w:rPr>
          <w:rFonts w:ascii="Arial" w:hAnsi="Arial" w:cs="Simplified Arabic"/>
          <w:b/>
          <w:bCs/>
          <w:sz w:val="20"/>
          <w:szCs w:val="20"/>
        </w:rPr>
        <w:t xml:space="preserve"> Region</w:t>
      </w:r>
      <w:r w:rsidR="007E2B88">
        <w:rPr>
          <w:rFonts w:ascii="Arial" w:hAnsi="Arial" w:cs="Simplified Arabic"/>
          <w:b/>
          <w:bCs/>
          <w:sz w:val="20"/>
          <w:szCs w:val="20"/>
        </w:rPr>
        <w:t>, 2014,</w:t>
      </w:r>
      <w:r w:rsidRPr="00116C06">
        <w:rPr>
          <w:rFonts w:ascii="Arial" w:hAnsi="Arial" w:cs="Simplified Arabic"/>
          <w:b/>
          <w:bCs/>
          <w:sz w:val="20"/>
          <w:szCs w:val="20"/>
        </w:rPr>
        <w:t xml:space="preserve"> 2015</w:t>
      </w:r>
      <w:r w:rsidR="001C3219" w:rsidRPr="00116C06">
        <w:rPr>
          <w:rFonts w:ascii="Arial" w:hAnsi="Arial" w:cs="Simplified Arabic"/>
          <w:b/>
          <w:bCs/>
          <w:sz w:val="20"/>
          <w:szCs w:val="20"/>
        </w:rPr>
        <w:t xml:space="preserve"> </w:t>
      </w:r>
      <w:r w:rsidR="001C3219" w:rsidRPr="00116C06">
        <w:rPr>
          <w:rFonts w:ascii="Arial" w:hAnsi="Arial" w:cs="Arial"/>
          <w:b/>
          <w:bCs/>
          <w:sz w:val="20"/>
          <w:szCs w:val="20"/>
        </w:rPr>
        <w:t>(Percentage Distribution)</w:t>
      </w:r>
    </w:p>
    <w:p w:rsidR="002E6308" w:rsidRPr="00926BDF" w:rsidRDefault="002E6308" w:rsidP="002E6308">
      <w:pPr>
        <w:rPr>
          <w:sz w:val="14"/>
          <w:szCs w:val="14"/>
          <w:rtl/>
          <w:lang w:eastAsia="en-US"/>
        </w:rPr>
      </w:pPr>
    </w:p>
    <w:tbl>
      <w:tblPr>
        <w:tblStyle w:val="TableGrid"/>
        <w:bidiVisual/>
        <w:tblW w:w="0" w:type="auto"/>
        <w:jc w:val="center"/>
        <w:tblLook w:val="04A0"/>
      </w:tblPr>
      <w:tblGrid>
        <w:gridCol w:w="1507"/>
        <w:gridCol w:w="1007"/>
        <w:gridCol w:w="1152"/>
        <w:gridCol w:w="1073"/>
        <w:gridCol w:w="1451"/>
      </w:tblGrid>
      <w:tr w:rsidR="00926BDF" w:rsidTr="005046FF">
        <w:trPr>
          <w:jc w:val="center"/>
        </w:trPr>
        <w:tc>
          <w:tcPr>
            <w:tcW w:w="1507" w:type="dxa"/>
            <w:vMerge w:val="restart"/>
            <w:vAlign w:val="center"/>
          </w:tcPr>
          <w:p w:rsidR="00926BDF" w:rsidRDefault="00926BDF" w:rsidP="001626F6">
            <w:pPr>
              <w:jc w:val="center"/>
              <w:rPr>
                <w:rFonts w:ascii="Arial" w:hAnsi="Arial" w:cs="Simplified Arabic"/>
                <w:b/>
                <w:bCs/>
                <w:sz w:val="18"/>
                <w:szCs w:val="18"/>
                <w:rtl/>
              </w:rPr>
            </w:pPr>
            <w:r w:rsidRPr="00254AAA">
              <w:rPr>
                <w:rFonts w:ascii="Arial" w:hAnsi="Arial" w:cs="Simplified Arabic"/>
                <w:b/>
                <w:bCs/>
                <w:sz w:val="18"/>
                <w:szCs w:val="18"/>
                <w:rtl/>
              </w:rPr>
              <w:t>جنس رب الأسرة</w:t>
            </w:r>
          </w:p>
          <w:p w:rsidR="00926BDF" w:rsidRPr="00254AAA" w:rsidRDefault="00926BDF" w:rsidP="001626F6">
            <w:pPr>
              <w:jc w:val="center"/>
              <w:rPr>
                <w:rFonts w:ascii="Arial" w:hAnsi="Arial" w:cs="Simplified Arabic"/>
                <w:b/>
                <w:bCs/>
                <w:sz w:val="18"/>
                <w:szCs w:val="18"/>
              </w:rPr>
            </w:pPr>
          </w:p>
        </w:tc>
        <w:tc>
          <w:tcPr>
            <w:tcW w:w="1007" w:type="dxa"/>
            <w:vMerge w:val="restart"/>
            <w:vAlign w:val="center"/>
          </w:tcPr>
          <w:p w:rsidR="00926BDF" w:rsidRDefault="00926BDF" w:rsidP="001626F6">
            <w:pPr>
              <w:jc w:val="center"/>
              <w:rPr>
                <w:rFonts w:ascii="Arial" w:hAnsi="Arial" w:cs="Simplified Arabic"/>
                <w:b/>
                <w:bCs/>
                <w:sz w:val="18"/>
                <w:szCs w:val="18"/>
                <w:rtl/>
              </w:rPr>
            </w:pPr>
            <w:r>
              <w:rPr>
                <w:rFonts w:ascii="Arial" w:hAnsi="Arial" w:cs="Simplified Arabic"/>
                <w:b/>
                <w:bCs/>
                <w:sz w:val="18"/>
                <w:szCs w:val="18"/>
                <w:rtl/>
              </w:rPr>
              <w:t>فلسطين</w:t>
            </w:r>
          </w:p>
          <w:p w:rsidR="00926BDF" w:rsidRPr="008366A2" w:rsidRDefault="00926BDF" w:rsidP="001626F6">
            <w:pPr>
              <w:jc w:val="center"/>
              <w:rPr>
                <w:rFonts w:cs="Simplified Arabic"/>
                <w:b/>
                <w:bCs/>
                <w:sz w:val="18"/>
                <w:szCs w:val="18"/>
              </w:rPr>
            </w:pPr>
            <w:r>
              <w:rPr>
                <w:rFonts w:ascii="Arial" w:hAnsi="Arial" w:cs="Simplified Arabic"/>
                <w:b/>
                <w:bCs/>
                <w:sz w:val="18"/>
                <w:szCs w:val="18"/>
              </w:rPr>
              <w:t>Palestine</w:t>
            </w:r>
          </w:p>
        </w:tc>
        <w:tc>
          <w:tcPr>
            <w:tcW w:w="2225" w:type="dxa"/>
            <w:gridSpan w:val="2"/>
            <w:tcBorders>
              <w:bottom w:val="single" w:sz="4" w:space="0" w:color="auto"/>
            </w:tcBorders>
            <w:vAlign w:val="center"/>
          </w:tcPr>
          <w:p w:rsidR="00926BDF" w:rsidRPr="003225C2" w:rsidRDefault="00926BDF" w:rsidP="001626F6">
            <w:pPr>
              <w:jc w:val="center"/>
              <w:rPr>
                <w:rFonts w:cs="Simplified Arabic"/>
                <w:b/>
                <w:bCs/>
                <w:sz w:val="18"/>
                <w:szCs w:val="18"/>
                <w:rtl/>
              </w:rPr>
            </w:pPr>
            <w:r w:rsidRPr="003225C2">
              <w:rPr>
                <w:rFonts w:ascii="Arial" w:hAnsi="Arial" w:cs="Simplified Arabic"/>
                <w:b/>
                <w:bCs/>
                <w:sz w:val="18"/>
                <w:szCs w:val="18"/>
                <w:rtl/>
              </w:rPr>
              <w:t>المنطقة</w:t>
            </w:r>
            <w:r w:rsidR="005046FF">
              <w:rPr>
                <w:rFonts w:cs="Simplified Arabic" w:hint="cs"/>
                <w:b/>
                <w:bCs/>
                <w:sz w:val="18"/>
                <w:szCs w:val="18"/>
                <w:rtl/>
              </w:rPr>
              <w:t xml:space="preserve">       </w:t>
            </w:r>
            <w:r>
              <w:rPr>
                <w:rFonts w:cs="Simplified Arabic" w:hint="cs"/>
                <w:b/>
                <w:bCs/>
                <w:sz w:val="18"/>
                <w:szCs w:val="18"/>
                <w:rtl/>
              </w:rPr>
              <w:t xml:space="preserve">  </w:t>
            </w:r>
            <w:r w:rsidRPr="00116C06">
              <w:rPr>
                <w:rFonts w:ascii="Arial" w:hAnsi="Arial" w:cs="Simplified Arabic"/>
                <w:b/>
                <w:bCs/>
                <w:sz w:val="18"/>
                <w:szCs w:val="18"/>
              </w:rPr>
              <w:t>Region</w:t>
            </w:r>
          </w:p>
        </w:tc>
        <w:tc>
          <w:tcPr>
            <w:tcW w:w="1451" w:type="dxa"/>
            <w:vMerge w:val="restart"/>
            <w:vAlign w:val="center"/>
          </w:tcPr>
          <w:p w:rsidR="00926BDF" w:rsidRPr="003225C2" w:rsidRDefault="00926BDF" w:rsidP="001626F6">
            <w:pPr>
              <w:jc w:val="center"/>
              <w:rPr>
                <w:rFonts w:ascii="Arial" w:hAnsi="Arial" w:cs="Simplified Arabic"/>
                <w:b/>
                <w:bCs/>
                <w:sz w:val="18"/>
                <w:szCs w:val="18"/>
                <w:rtl/>
              </w:rPr>
            </w:pPr>
            <w:r>
              <w:rPr>
                <w:rFonts w:ascii="Arial" w:hAnsi="Arial" w:cs="Simplified Arabic"/>
                <w:b/>
                <w:bCs/>
                <w:sz w:val="18"/>
                <w:szCs w:val="18"/>
              </w:rPr>
              <w:t>S</w:t>
            </w:r>
            <w:r w:rsidRPr="002A6887">
              <w:rPr>
                <w:rFonts w:ascii="Arial" w:hAnsi="Arial" w:cs="Simplified Arabic"/>
                <w:b/>
                <w:bCs/>
                <w:sz w:val="18"/>
                <w:szCs w:val="18"/>
              </w:rPr>
              <w:t>ex of household head</w:t>
            </w:r>
          </w:p>
        </w:tc>
      </w:tr>
      <w:tr w:rsidR="00926BDF" w:rsidTr="005046FF">
        <w:trPr>
          <w:jc w:val="center"/>
        </w:trPr>
        <w:tc>
          <w:tcPr>
            <w:tcW w:w="1507" w:type="dxa"/>
            <w:vMerge/>
            <w:tcBorders>
              <w:bottom w:val="single" w:sz="4" w:space="0" w:color="auto"/>
            </w:tcBorders>
          </w:tcPr>
          <w:p w:rsidR="00926BDF" w:rsidRDefault="00926BDF" w:rsidP="001626F6">
            <w:pPr>
              <w:rPr>
                <w:rtl/>
              </w:rPr>
            </w:pPr>
          </w:p>
        </w:tc>
        <w:tc>
          <w:tcPr>
            <w:tcW w:w="1007" w:type="dxa"/>
            <w:vMerge/>
            <w:tcBorders>
              <w:bottom w:val="single" w:sz="4" w:space="0" w:color="auto"/>
              <w:right w:val="single" w:sz="4" w:space="0" w:color="auto"/>
            </w:tcBorders>
          </w:tcPr>
          <w:p w:rsidR="00926BDF" w:rsidRPr="003225C2" w:rsidRDefault="00926BDF" w:rsidP="001626F6">
            <w:pPr>
              <w:rPr>
                <w:rFonts w:cs="Simplified Arabic"/>
                <w:b/>
                <w:bCs/>
                <w:sz w:val="18"/>
                <w:szCs w:val="18"/>
                <w:rtl/>
              </w:rPr>
            </w:pPr>
          </w:p>
        </w:tc>
        <w:tc>
          <w:tcPr>
            <w:tcW w:w="1152" w:type="dxa"/>
            <w:tcBorders>
              <w:top w:val="single" w:sz="4" w:space="0" w:color="auto"/>
              <w:left w:val="single" w:sz="4" w:space="0" w:color="auto"/>
              <w:bottom w:val="single" w:sz="4" w:space="0" w:color="auto"/>
              <w:right w:val="single" w:sz="4" w:space="0" w:color="auto"/>
            </w:tcBorders>
            <w:vAlign w:val="center"/>
          </w:tcPr>
          <w:p w:rsidR="00926BDF" w:rsidRDefault="00926BDF" w:rsidP="001626F6">
            <w:pPr>
              <w:jc w:val="center"/>
              <w:rPr>
                <w:rFonts w:ascii="Arial" w:hAnsi="Arial" w:cs="Simplified Arabic"/>
                <w:sz w:val="18"/>
                <w:szCs w:val="18"/>
                <w:rtl/>
              </w:rPr>
            </w:pPr>
            <w:r w:rsidRPr="003225C2">
              <w:rPr>
                <w:rFonts w:ascii="Arial" w:hAnsi="Arial" w:cs="Simplified Arabic"/>
                <w:sz w:val="18"/>
                <w:szCs w:val="18"/>
                <w:rtl/>
              </w:rPr>
              <w:t>الضفة الغربية</w:t>
            </w:r>
          </w:p>
          <w:p w:rsidR="00926BDF" w:rsidRPr="003225C2" w:rsidRDefault="00926BDF" w:rsidP="001626F6">
            <w:pPr>
              <w:jc w:val="center"/>
              <w:rPr>
                <w:rFonts w:ascii="Arial" w:hAnsi="Arial" w:cs="Simplified Arabic"/>
                <w:sz w:val="18"/>
                <w:szCs w:val="18"/>
              </w:rPr>
            </w:pPr>
            <w:r>
              <w:rPr>
                <w:rFonts w:ascii="Arial" w:hAnsi="Arial" w:cs="Simplified Arabic"/>
                <w:sz w:val="18"/>
                <w:szCs w:val="18"/>
              </w:rPr>
              <w:t>West Bank</w:t>
            </w:r>
            <w:r w:rsidRPr="003225C2">
              <w:rPr>
                <w:rFonts w:ascii="Arial" w:hAnsi="Arial" w:cs="Simplified Arabic"/>
                <w:sz w:val="18"/>
                <w:szCs w:val="18"/>
                <w:rtl/>
              </w:rPr>
              <w:t xml:space="preserve"> </w:t>
            </w:r>
          </w:p>
        </w:tc>
        <w:tc>
          <w:tcPr>
            <w:tcW w:w="1073" w:type="dxa"/>
            <w:tcBorders>
              <w:top w:val="single" w:sz="4" w:space="0" w:color="auto"/>
              <w:left w:val="single" w:sz="4" w:space="0" w:color="auto"/>
              <w:bottom w:val="single" w:sz="4" w:space="0" w:color="auto"/>
              <w:right w:val="single" w:sz="4" w:space="0" w:color="auto"/>
            </w:tcBorders>
            <w:vAlign w:val="center"/>
          </w:tcPr>
          <w:p w:rsidR="00926BDF" w:rsidRDefault="00926BDF" w:rsidP="001626F6">
            <w:pPr>
              <w:jc w:val="center"/>
              <w:rPr>
                <w:rFonts w:ascii="Arial" w:hAnsi="Arial" w:cs="Simplified Arabic"/>
                <w:sz w:val="18"/>
                <w:szCs w:val="18"/>
                <w:rtl/>
              </w:rPr>
            </w:pPr>
            <w:r w:rsidRPr="003225C2">
              <w:rPr>
                <w:rFonts w:ascii="Arial" w:hAnsi="Arial" w:cs="Simplified Arabic"/>
                <w:sz w:val="18"/>
                <w:szCs w:val="18"/>
                <w:rtl/>
              </w:rPr>
              <w:t>قطاع غزة</w:t>
            </w:r>
          </w:p>
          <w:p w:rsidR="00926BDF" w:rsidRPr="003225C2" w:rsidRDefault="00926BDF" w:rsidP="001626F6">
            <w:pPr>
              <w:jc w:val="center"/>
              <w:rPr>
                <w:rFonts w:ascii="Arial" w:hAnsi="Arial" w:cs="Simplified Arabic"/>
                <w:sz w:val="18"/>
                <w:szCs w:val="18"/>
              </w:rPr>
            </w:pPr>
            <w:r>
              <w:rPr>
                <w:rFonts w:ascii="Arial" w:hAnsi="Arial" w:cs="Simplified Arabic"/>
                <w:sz w:val="18"/>
                <w:szCs w:val="18"/>
              </w:rPr>
              <w:t>Gaza Strip</w:t>
            </w:r>
          </w:p>
        </w:tc>
        <w:tc>
          <w:tcPr>
            <w:tcW w:w="1451" w:type="dxa"/>
            <w:vMerge/>
            <w:tcBorders>
              <w:left w:val="single" w:sz="4" w:space="0" w:color="auto"/>
              <w:bottom w:val="single" w:sz="4" w:space="0" w:color="auto"/>
            </w:tcBorders>
          </w:tcPr>
          <w:p w:rsidR="00926BDF" w:rsidRPr="003225C2" w:rsidRDefault="00926BDF" w:rsidP="001626F6">
            <w:pPr>
              <w:jc w:val="center"/>
              <w:rPr>
                <w:rFonts w:ascii="Arial" w:hAnsi="Arial" w:cs="Simplified Arabic"/>
                <w:sz w:val="18"/>
                <w:szCs w:val="18"/>
                <w:rtl/>
              </w:rPr>
            </w:pPr>
          </w:p>
        </w:tc>
      </w:tr>
      <w:tr w:rsidR="00926BDF" w:rsidTr="005046FF">
        <w:trPr>
          <w:trHeight w:hRule="exact" w:val="340"/>
          <w:jc w:val="center"/>
        </w:trPr>
        <w:tc>
          <w:tcPr>
            <w:tcW w:w="1507" w:type="dxa"/>
            <w:tcBorders>
              <w:top w:val="single" w:sz="4" w:space="0" w:color="auto"/>
              <w:left w:val="single" w:sz="4" w:space="0" w:color="auto"/>
              <w:bottom w:val="single" w:sz="4" w:space="0" w:color="auto"/>
              <w:right w:val="nil"/>
            </w:tcBorders>
            <w:vAlign w:val="center"/>
          </w:tcPr>
          <w:p w:rsidR="00926BDF" w:rsidRPr="00C14F0B" w:rsidRDefault="009331B0" w:rsidP="005046FF">
            <w:pPr>
              <w:jc w:val="center"/>
              <w:rPr>
                <w:rFonts w:ascii="Arial" w:hAnsi="Arial" w:cs="Simplified Arabic"/>
                <w:sz w:val="18"/>
                <w:szCs w:val="18"/>
                <w:rtl/>
              </w:rPr>
            </w:pPr>
            <w:r w:rsidRPr="00C14F0B">
              <w:rPr>
                <w:rFonts w:ascii="Arial" w:hAnsi="Arial" w:cs="Simplified Arabic" w:hint="cs"/>
                <w:sz w:val="18"/>
                <w:szCs w:val="18"/>
                <w:rtl/>
              </w:rPr>
              <w:t>2015</w:t>
            </w:r>
          </w:p>
        </w:tc>
        <w:tc>
          <w:tcPr>
            <w:tcW w:w="1007" w:type="dxa"/>
            <w:tcBorders>
              <w:top w:val="single" w:sz="4" w:space="0" w:color="auto"/>
              <w:left w:val="nil"/>
              <w:bottom w:val="single" w:sz="4" w:space="0" w:color="auto"/>
              <w:right w:val="nil"/>
            </w:tcBorders>
            <w:vAlign w:val="center"/>
          </w:tcPr>
          <w:p w:rsidR="00926BDF" w:rsidRPr="00C14F0B" w:rsidRDefault="00926BDF" w:rsidP="005046FF">
            <w:pPr>
              <w:ind w:left="340"/>
              <w:jc w:val="center"/>
              <w:rPr>
                <w:rFonts w:ascii="Arial" w:hAnsi="Arial"/>
                <w:color w:val="FF0000"/>
                <w:sz w:val="14"/>
                <w:szCs w:val="14"/>
              </w:rPr>
            </w:pPr>
          </w:p>
        </w:tc>
        <w:tc>
          <w:tcPr>
            <w:tcW w:w="1152" w:type="dxa"/>
            <w:tcBorders>
              <w:top w:val="single" w:sz="4" w:space="0" w:color="auto"/>
              <w:left w:val="nil"/>
              <w:bottom w:val="single" w:sz="4" w:space="0" w:color="auto"/>
              <w:right w:val="nil"/>
            </w:tcBorders>
            <w:vAlign w:val="center"/>
          </w:tcPr>
          <w:p w:rsidR="00926BDF" w:rsidRPr="00C14F0B" w:rsidRDefault="00926BDF" w:rsidP="005046FF">
            <w:pPr>
              <w:ind w:left="340"/>
              <w:jc w:val="center"/>
              <w:rPr>
                <w:rFonts w:ascii="Arial" w:hAnsi="Arial"/>
                <w:color w:val="FF0000"/>
                <w:sz w:val="14"/>
                <w:szCs w:val="14"/>
              </w:rPr>
            </w:pPr>
          </w:p>
        </w:tc>
        <w:tc>
          <w:tcPr>
            <w:tcW w:w="1073" w:type="dxa"/>
            <w:tcBorders>
              <w:top w:val="single" w:sz="4" w:space="0" w:color="auto"/>
              <w:left w:val="nil"/>
              <w:bottom w:val="single" w:sz="4" w:space="0" w:color="auto"/>
              <w:right w:val="nil"/>
            </w:tcBorders>
            <w:vAlign w:val="center"/>
          </w:tcPr>
          <w:p w:rsidR="00926BDF" w:rsidRPr="00C14F0B" w:rsidRDefault="00926BDF" w:rsidP="005046FF">
            <w:pPr>
              <w:ind w:left="340"/>
              <w:jc w:val="center"/>
              <w:rPr>
                <w:rFonts w:ascii="Arial" w:hAnsi="Arial"/>
                <w:color w:val="FF0000"/>
                <w:sz w:val="14"/>
                <w:szCs w:val="14"/>
              </w:rPr>
            </w:pPr>
          </w:p>
        </w:tc>
        <w:tc>
          <w:tcPr>
            <w:tcW w:w="1451" w:type="dxa"/>
            <w:tcBorders>
              <w:top w:val="single" w:sz="4" w:space="0" w:color="auto"/>
              <w:left w:val="nil"/>
              <w:bottom w:val="single" w:sz="4" w:space="0" w:color="auto"/>
              <w:right w:val="single" w:sz="4" w:space="0" w:color="auto"/>
            </w:tcBorders>
            <w:vAlign w:val="center"/>
          </w:tcPr>
          <w:p w:rsidR="00926BDF" w:rsidRPr="00C14F0B" w:rsidRDefault="009331B0" w:rsidP="005046FF">
            <w:pPr>
              <w:ind w:left="34"/>
              <w:jc w:val="center"/>
              <w:rPr>
                <w:rFonts w:ascii="Arial" w:hAnsi="Arial"/>
                <w:color w:val="FF0000"/>
                <w:sz w:val="14"/>
                <w:szCs w:val="14"/>
                <w:rtl/>
              </w:rPr>
            </w:pPr>
            <w:r w:rsidRPr="00C14F0B">
              <w:rPr>
                <w:rFonts w:ascii="Arial" w:hAnsi="Arial" w:cs="Simplified Arabic" w:hint="cs"/>
                <w:sz w:val="18"/>
                <w:szCs w:val="18"/>
                <w:rtl/>
              </w:rPr>
              <w:t>2015</w:t>
            </w:r>
          </w:p>
        </w:tc>
      </w:tr>
      <w:tr w:rsidR="00926BDF" w:rsidTr="005046FF">
        <w:trPr>
          <w:jc w:val="center"/>
        </w:trPr>
        <w:tc>
          <w:tcPr>
            <w:tcW w:w="1507" w:type="dxa"/>
            <w:tcBorders>
              <w:top w:val="single" w:sz="4" w:space="0" w:color="auto"/>
              <w:bottom w:val="nil"/>
            </w:tcBorders>
            <w:vAlign w:val="center"/>
          </w:tcPr>
          <w:p w:rsidR="00926BDF" w:rsidRPr="00254AAA" w:rsidRDefault="00926BDF" w:rsidP="001626F6">
            <w:pPr>
              <w:rPr>
                <w:rFonts w:ascii="Arial" w:hAnsi="Arial" w:cs="Simplified Arabic"/>
                <w:sz w:val="18"/>
                <w:szCs w:val="18"/>
                <w:rtl/>
              </w:rPr>
            </w:pPr>
            <w:r w:rsidRPr="00254AAA">
              <w:rPr>
                <w:rFonts w:ascii="Arial" w:hAnsi="Arial" w:cs="Simplified Arabic"/>
                <w:sz w:val="18"/>
                <w:szCs w:val="18"/>
                <w:rtl/>
              </w:rPr>
              <w:t>ذكر</w:t>
            </w:r>
          </w:p>
        </w:tc>
        <w:tc>
          <w:tcPr>
            <w:tcW w:w="1007" w:type="dxa"/>
            <w:tcBorders>
              <w:top w:val="single" w:sz="4" w:space="0" w:color="auto"/>
              <w:bottom w:val="nil"/>
              <w:right w:val="nil"/>
            </w:tcBorders>
            <w:vAlign w:val="center"/>
          </w:tcPr>
          <w:p w:rsidR="00926BDF" w:rsidRPr="00646BFC" w:rsidRDefault="00926BDF" w:rsidP="001626F6">
            <w:pPr>
              <w:jc w:val="both"/>
              <w:rPr>
                <w:rFonts w:ascii="Arial" w:hAnsi="Arial"/>
                <w:b/>
                <w:bCs/>
                <w:sz w:val="18"/>
                <w:szCs w:val="18"/>
                <w:rtl/>
                <w:lang w:eastAsia="en-US"/>
              </w:rPr>
            </w:pPr>
            <w:r>
              <w:rPr>
                <w:rFonts w:ascii="Arial" w:hAnsi="Arial" w:hint="cs"/>
                <w:b/>
                <w:bCs/>
                <w:sz w:val="18"/>
                <w:szCs w:val="18"/>
                <w:rtl/>
                <w:lang w:eastAsia="en-US"/>
              </w:rPr>
              <w:t>89.1</w:t>
            </w:r>
          </w:p>
        </w:tc>
        <w:tc>
          <w:tcPr>
            <w:tcW w:w="1152" w:type="dxa"/>
            <w:tcBorders>
              <w:top w:val="single" w:sz="4" w:space="0" w:color="auto"/>
              <w:left w:val="nil"/>
              <w:bottom w:val="nil"/>
              <w:right w:val="nil"/>
            </w:tcBorders>
            <w:vAlign w:val="center"/>
          </w:tcPr>
          <w:p w:rsidR="00926BDF" w:rsidRPr="005D279D" w:rsidRDefault="00926BDF" w:rsidP="001626F6">
            <w:pPr>
              <w:jc w:val="both"/>
              <w:rPr>
                <w:rFonts w:ascii="Arial" w:hAnsi="Arial"/>
                <w:sz w:val="18"/>
                <w:szCs w:val="18"/>
                <w:rtl/>
                <w:lang w:eastAsia="en-US"/>
              </w:rPr>
            </w:pPr>
            <w:r>
              <w:rPr>
                <w:rFonts w:ascii="Arial" w:hAnsi="Arial" w:hint="cs"/>
                <w:sz w:val="18"/>
                <w:szCs w:val="18"/>
                <w:rtl/>
                <w:lang w:eastAsia="en-US"/>
              </w:rPr>
              <w:t>87.8</w:t>
            </w:r>
          </w:p>
        </w:tc>
        <w:tc>
          <w:tcPr>
            <w:tcW w:w="1073" w:type="dxa"/>
            <w:tcBorders>
              <w:top w:val="single" w:sz="4" w:space="0" w:color="auto"/>
              <w:left w:val="nil"/>
              <w:bottom w:val="nil"/>
            </w:tcBorders>
            <w:vAlign w:val="center"/>
          </w:tcPr>
          <w:p w:rsidR="00926BDF" w:rsidRPr="005D279D" w:rsidRDefault="00926BDF" w:rsidP="001626F6">
            <w:pPr>
              <w:jc w:val="both"/>
              <w:rPr>
                <w:rFonts w:ascii="Arial" w:hAnsi="Arial"/>
                <w:sz w:val="18"/>
                <w:szCs w:val="18"/>
                <w:rtl/>
                <w:lang w:eastAsia="en-US"/>
              </w:rPr>
            </w:pPr>
            <w:r>
              <w:rPr>
                <w:rFonts w:ascii="Arial" w:hAnsi="Arial" w:hint="cs"/>
                <w:sz w:val="18"/>
                <w:szCs w:val="18"/>
                <w:rtl/>
                <w:lang w:eastAsia="en-US"/>
              </w:rPr>
              <w:t>91.4</w:t>
            </w:r>
          </w:p>
        </w:tc>
        <w:tc>
          <w:tcPr>
            <w:tcW w:w="1451" w:type="dxa"/>
            <w:tcBorders>
              <w:top w:val="single" w:sz="4" w:space="0" w:color="auto"/>
              <w:left w:val="nil"/>
              <w:bottom w:val="nil"/>
            </w:tcBorders>
          </w:tcPr>
          <w:p w:rsidR="00926BDF" w:rsidRPr="005D279D" w:rsidRDefault="00926BDF" w:rsidP="001626F6">
            <w:pPr>
              <w:ind w:left="340"/>
              <w:jc w:val="right"/>
              <w:rPr>
                <w:rFonts w:ascii="Arial" w:hAnsi="Arial"/>
                <w:sz w:val="18"/>
                <w:szCs w:val="18"/>
              </w:rPr>
            </w:pPr>
            <w:r>
              <w:rPr>
                <w:rFonts w:ascii="Arial" w:hAnsi="Arial"/>
                <w:sz w:val="18"/>
                <w:szCs w:val="18"/>
              </w:rPr>
              <w:t>Males</w:t>
            </w:r>
          </w:p>
        </w:tc>
      </w:tr>
      <w:tr w:rsidR="00926BDF" w:rsidTr="005046FF">
        <w:trPr>
          <w:jc w:val="center"/>
        </w:trPr>
        <w:tc>
          <w:tcPr>
            <w:tcW w:w="1507" w:type="dxa"/>
            <w:tcBorders>
              <w:top w:val="nil"/>
              <w:bottom w:val="single" w:sz="4" w:space="0" w:color="auto"/>
            </w:tcBorders>
            <w:vAlign w:val="center"/>
          </w:tcPr>
          <w:p w:rsidR="00926BDF" w:rsidRPr="00254AAA" w:rsidRDefault="00926BDF" w:rsidP="001626F6">
            <w:pPr>
              <w:rPr>
                <w:rFonts w:ascii="Arial" w:hAnsi="Arial" w:cs="Simplified Arabic"/>
                <w:sz w:val="18"/>
                <w:szCs w:val="18"/>
              </w:rPr>
            </w:pPr>
            <w:r w:rsidRPr="00254AAA">
              <w:rPr>
                <w:rFonts w:ascii="Arial" w:hAnsi="Arial" w:cs="Simplified Arabic"/>
                <w:sz w:val="18"/>
                <w:szCs w:val="18"/>
                <w:rtl/>
              </w:rPr>
              <w:t>أنثى</w:t>
            </w:r>
          </w:p>
        </w:tc>
        <w:tc>
          <w:tcPr>
            <w:tcW w:w="1007" w:type="dxa"/>
            <w:tcBorders>
              <w:top w:val="nil"/>
              <w:bottom w:val="single" w:sz="4" w:space="0" w:color="auto"/>
              <w:right w:val="nil"/>
            </w:tcBorders>
            <w:vAlign w:val="center"/>
          </w:tcPr>
          <w:p w:rsidR="00926BDF" w:rsidRPr="00646BFC" w:rsidRDefault="00926BDF" w:rsidP="001626F6">
            <w:pPr>
              <w:jc w:val="both"/>
              <w:rPr>
                <w:rFonts w:ascii="Arial" w:hAnsi="Arial"/>
                <w:b/>
                <w:bCs/>
                <w:sz w:val="18"/>
                <w:szCs w:val="18"/>
                <w:rtl/>
                <w:lang w:eastAsia="en-US"/>
              </w:rPr>
            </w:pPr>
            <w:r>
              <w:rPr>
                <w:rFonts w:ascii="Arial" w:hAnsi="Arial"/>
                <w:b/>
                <w:bCs/>
                <w:sz w:val="18"/>
                <w:szCs w:val="18"/>
                <w:lang w:eastAsia="en-US"/>
              </w:rPr>
              <w:t>10.9</w:t>
            </w:r>
          </w:p>
        </w:tc>
        <w:tc>
          <w:tcPr>
            <w:tcW w:w="1152" w:type="dxa"/>
            <w:tcBorders>
              <w:top w:val="nil"/>
              <w:left w:val="nil"/>
              <w:bottom w:val="single" w:sz="4" w:space="0" w:color="auto"/>
              <w:right w:val="nil"/>
            </w:tcBorders>
            <w:vAlign w:val="center"/>
          </w:tcPr>
          <w:p w:rsidR="00926BDF" w:rsidRPr="005D279D" w:rsidRDefault="00926BDF" w:rsidP="001626F6">
            <w:pPr>
              <w:jc w:val="both"/>
              <w:rPr>
                <w:rFonts w:ascii="Arial" w:hAnsi="Arial"/>
                <w:sz w:val="18"/>
                <w:szCs w:val="18"/>
                <w:rtl/>
                <w:lang w:eastAsia="en-US"/>
              </w:rPr>
            </w:pPr>
            <w:r>
              <w:rPr>
                <w:rFonts w:ascii="Arial" w:hAnsi="Arial"/>
                <w:sz w:val="18"/>
                <w:szCs w:val="18"/>
                <w:lang w:eastAsia="en-US"/>
              </w:rPr>
              <w:t>12.2</w:t>
            </w:r>
          </w:p>
        </w:tc>
        <w:tc>
          <w:tcPr>
            <w:tcW w:w="1073" w:type="dxa"/>
            <w:tcBorders>
              <w:top w:val="nil"/>
              <w:left w:val="nil"/>
              <w:bottom w:val="single" w:sz="4" w:space="0" w:color="auto"/>
            </w:tcBorders>
            <w:vAlign w:val="center"/>
          </w:tcPr>
          <w:p w:rsidR="00926BDF" w:rsidRPr="005D279D" w:rsidRDefault="00926BDF" w:rsidP="00926BDF">
            <w:pPr>
              <w:jc w:val="both"/>
              <w:rPr>
                <w:rFonts w:ascii="Arial" w:hAnsi="Arial"/>
                <w:sz w:val="18"/>
                <w:szCs w:val="18"/>
                <w:rtl/>
                <w:lang w:eastAsia="en-US"/>
              </w:rPr>
            </w:pPr>
            <w:r>
              <w:rPr>
                <w:rFonts w:ascii="Arial" w:hAnsi="Arial" w:hint="cs"/>
                <w:sz w:val="18"/>
                <w:szCs w:val="18"/>
                <w:rtl/>
                <w:lang w:eastAsia="en-US"/>
              </w:rPr>
              <w:t>8</w:t>
            </w:r>
            <w:r w:rsidRPr="005D279D">
              <w:rPr>
                <w:rFonts w:ascii="Arial" w:hAnsi="Arial"/>
                <w:sz w:val="18"/>
                <w:szCs w:val="18"/>
                <w:rtl/>
                <w:lang w:eastAsia="en-US"/>
              </w:rPr>
              <w:t>.</w:t>
            </w:r>
            <w:r>
              <w:rPr>
                <w:rFonts w:ascii="Arial" w:hAnsi="Arial" w:hint="cs"/>
                <w:sz w:val="18"/>
                <w:szCs w:val="18"/>
                <w:rtl/>
                <w:lang w:eastAsia="en-US"/>
              </w:rPr>
              <w:t>6</w:t>
            </w:r>
          </w:p>
        </w:tc>
        <w:tc>
          <w:tcPr>
            <w:tcW w:w="1451" w:type="dxa"/>
            <w:tcBorders>
              <w:top w:val="nil"/>
              <w:left w:val="nil"/>
              <w:bottom w:val="single" w:sz="4" w:space="0" w:color="auto"/>
            </w:tcBorders>
          </w:tcPr>
          <w:p w:rsidR="00926BDF" w:rsidRPr="005D279D" w:rsidRDefault="00926BDF" w:rsidP="001626F6">
            <w:pPr>
              <w:ind w:left="340"/>
              <w:jc w:val="right"/>
              <w:rPr>
                <w:rFonts w:ascii="Arial" w:hAnsi="Arial"/>
                <w:sz w:val="18"/>
                <w:szCs w:val="18"/>
              </w:rPr>
            </w:pPr>
            <w:r>
              <w:rPr>
                <w:rFonts w:ascii="Arial" w:hAnsi="Arial"/>
                <w:sz w:val="18"/>
                <w:szCs w:val="18"/>
              </w:rPr>
              <w:t>Females</w:t>
            </w:r>
          </w:p>
        </w:tc>
      </w:tr>
      <w:tr w:rsidR="00926BDF" w:rsidTr="005046FF">
        <w:trPr>
          <w:jc w:val="center"/>
        </w:trPr>
        <w:tc>
          <w:tcPr>
            <w:tcW w:w="1507" w:type="dxa"/>
            <w:tcBorders>
              <w:top w:val="single" w:sz="4" w:space="0" w:color="auto"/>
              <w:bottom w:val="single" w:sz="4" w:space="0" w:color="auto"/>
            </w:tcBorders>
            <w:vAlign w:val="center"/>
          </w:tcPr>
          <w:p w:rsidR="00926BDF" w:rsidRPr="00614A1D" w:rsidRDefault="00926BDF" w:rsidP="001626F6">
            <w:pPr>
              <w:rPr>
                <w:rFonts w:ascii="Arial" w:hAnsi="Arial" w:cs="Simplified Arabic"/>
                <w:b/>
                <w:bCs/>
                <w:sz w:val="18"/>
                <w:szCs w:val="18"/>
                <w:rtl/>
              </w:rPr>
            </w:pPr>
            <w:r w:rsidRPr="00614A1D">
              <w:rPr>
                <w:rFonts w:ascii="Arial" w:hAnsi="Arial" w:cs="Simplified Arabic"/>
                <w:b/>
                <w:bCs/>
                <w:sz w:val="18"/>
                <w:szCs w:val="18"/>
                <w:rtl/>
              </w:rPr>
              <w:t>المجموع</w:t>
            </w:r>
          </w:p>
        </w:tc>
        <w:tc>
          <w:tcPr>
            <w:tcW w:w="1007" w:type="dxa"/>
            <w:tcBorders>
              <w:top w:val="single" w:sz="4" w:space="0" w:color="auto"/>
              <w:bottom w:val="single" w:sz="4" w:space="0" w:color="auto"/>
              <w:right w:val="nil"/>
            </w:tcBorders>
            <w:vAlign w:val="center"/>
          </w:tcPr>
          <w:p w:rsidR="00926BDF" w:rsidRPr="003C5C90" w:rsidRDefault="00366AF5" w:rsidP="001626F6">
            <w:pPr>
              <w:jc w:val="both"/>
              <w:rPr>
                <w:rFonts w:ascii="Arial" w:hAnsi="Arial"/>
                <w:b/>
                <w:bCs/>
                <w:sz w:val="18"/>
                <w:szCs w:val="18"/>
                <w:lang w:eastAsia="en-US"/>
              </w:rPr>
            </w:pPr>
            <w:r w:rsidRPr="003C5C90">
              <w:rPr>
                <w:rFonts w:ascii="Arial" w:hAnsi="Arial"/>
                <w:b/>
                <w:bCs/>
                <w:sz w:val="18"/>
                <w:szCs w:val="18"/>
                <w:rtl/>
                <w:lang w:eastAsia="en-US"/>
              </w:rPr>
              <w:fldChar w:fldCharType="begin"/>
            </w:r>
            <w:r w:rsidR="00926BDF" w:rsidRPr="003C5C90">
              <w:rPr>
                <w:rFonts w:ascii="Arial" w:hAnsi="Arial"/>
                <w:b/>
                <w:bCs/>
                <w:sz w:val="18"/>
                <w:szCs w:val="18"/>
                <w:rtl/>
                <w:lang w:eastAsia="en-US"/>
              </w:rPr>
              <w:instrText xml:space="preserve"> =</w:instrText>
            </w:r>
            <w:r w:rsidR="00926BDF" w:rsidRPr="003C5C90">
              <w:rPr>
                <w:rFonts w:ascii="Arial" w:hAnsi="Arial"/>
                <w:b/>
                <w:bCs/>
                <w:sz w:val="18"/>
                <w:szCs w:val="18"/>
                <w:lang w:eastAsia="en-US"/>
              </w:rPr>
              <w:instrText>SUM(ABOVE)</w:instrText>
            </w:r>
            <w:r w:rsidR="00926BDF" w:rsidRPr="003C5C90">
              <w:rPr>
                <w:rFonts w:ascii="Arial" w:hAnsi="Arial"/>
                <w:b/>
                <w:bCs/>
                <w:sz w:val="18"/>
                <w:szCs w:val="18"/>
                <w:rtl/>
                <w:lang w:eastAsia="en-US"/>
              </w:rPr>
              <w:instrText xml:space="preserve"> </w:instrText>
            </w:r>
            <w:r w:rsidRPr="003C5C90">
              <w:rPr>
                <w:rFonts w:ascii="Arial" w:hAnsi="Arial"/>
                <w:b/>
                <w:bCs/>
                <w:sz w:val="18"/>
                <w:szCs w:val="18"/>
                <w:rtl/>
                <w:lang w:eastAsia="en-US"/>
              </w:rPr>
              <w:fldChar w:fldCharType="separate"/>
            </w:r>
            <w:r w:rsidR="00926BDF" w:rsidRPr="003C5C90">
              <w:rPr>
                <w:rFonts w:ascii="Arial" w:hAnsi="Arial"/>
                <w:b/>
                <w:bCs/>
                <w:sz w:val="18"/>
                <w:szCs w:val="18"/>
                <w:rtl/>
                <w:lang w:eastAsia="en-US"/>
              </w:rPr>
              <w:t>100</w:t>
            </w:r>
            <w:r w:rsidRPr="003C5C90">
              <w:rPr>
                <w:rFonts w:ascii="Arial" w:hAnsi="Arial"/>
                <w:b/>
                <w:bCs/>
                <w:sz w:val="18"/>
                <w:szCs w:val="18"/>
                <w:rtl/>
                <w:lang w:eastAsia="en-US"/>
              </w:rPr>
              <w:fldChar w:fldCharType="end"/>
            </w:r>
          </w:p>
        </w:tc>
        <w:tc>
          <w:tcPr>
            <w:tcW w:w="1152" w:type="dxa"/>
            <w:tcBorders>
              <w:top w:val="single" w:sz="4" w:space="0" w:color="auto"/>
              <w:left w:val="nil"/>
              <w:bottom w:val="single" w:sz="4" w:space="0" w:color="auto"/>
              <w:right w:val="nil"/>
            </w:tcBorders>
            <w:vAlign w:val="center"/>
          </w:tcPr>
          <w:p w:rsidR="00926BDF" w:rsidRPr="003C5C90" w:rsidRDefault="00366AF5" w:rsidP="001626F6">
            <w:pPr>
              <w:jc w:val="both"/>
              <w:rPr>
                <w:rFonts w:ascii="Arial" w:hAnsi="Arial"/>
                <w:b/>
                <w:bCs/>
                <w:sz w:val="18"/>
                <w:szCs w:val="18"/>
                <w:lang w:eastAsia="en-US"/>
              </w:rPr>
            </w:pPr>
            <w:r w:rsidRPr="003C5C90">
              <w:rPr>
                <w:rFonts w:ascii="Arial" w:hAnsi="Arial"/>
                <w:b/>
                <w:bCs/>
                <w:sz w:val="18"/>
                <w:szCs w:val="18"/>
                <w:rtl/>
                <w:lang w:eastAsia="en-US"/>
              </w:rPr>
              <w:fldChar w:fldCharType="begin"/>
            </w:r>
            <w:r w:rsidR="00926BDF" w:rsidRPr="003C5C90">
              <w:rPr>
                <w:rFonts w:ascii="Arial" w:hAnsi="Arial"/>
                <w:b/>
                <w:bCs/>
                <w:sz w:val="18"/>
                <w:szCs w:val="18"/>
                <w:rtl/>
                <w:lang w:eastAsia="en-US"/>
              </w:rPr>
              <w:instrText xml:space="preserve"> =</w:instrText>
            </w:r>
            <w:r w:rsidR="00926BDF" w:rsidRPr="003C5C90">
              <w:rPr>
                <w:rFonts w:ascii="Arial" w:hAnsi="Arial"/>
                <w:b/>
                <w:bCs/>
                <w:sz w:val="18"/>
                <w:szCs w:val="18"/>
                <w:lang w:eastAsia="en-US"/>
              </w:rPr>
              <w:instrText>SUM(ABOVE)</w:instrText>
            </w:r>
            <w:r w:rsidR="00926BDF" w:rsidRPr="003C5C90">
              <w:rPr>
                <w:rFonts w:ascii="Arial" w:hAnsi="Arial"/>
                <w:b/>
                <w:bCs/>
                <w:sz w:val="18"/>
                <w:szCs w:val="18"/>
                <w:rtl/>
                <w:lang w:eastAsia="en-US"/>
              </w:rPr>
              <w:instrText xml:space="preserve"> </w:instrText>
            </w:r>
            <w:r w:rsidRPr="003C5C90">
              <w:rPr>
                <w:rFonts w:ascii="Arial" w:hAnsi="Arial"/>
                <w:b/>
                <w:bCs/>
                <w:sz w:val="18"/>
                <w:szCs w:val="18"/>
                <w:rtl/>
                <w:lang w:eastAsia="en-US"/>
              </w:rPr>
              <w:fldChar w:fldCharType="separate"/>
            </w:r>
            <w:r w:rsidR="00926BDF" w:rsidRPr="003C5C90">
              <w:rPr>
                <w:rFonts w:ascii="Arial" w:hAnsi="Arial"/>
                <w:b/>
                <w:bCs/>
                <w:sz w:val="18"/>
                <w:szCs w:val="18"/>
                <w:rtl/>
                <w:lang w:eastAsia="en-US"/>
              </w:rPr>
              <w:t>100</w:t>
            </w:r>
            <w:r w:rsidRPr="003C5C90">
              <w:rPr>
                <w:rFonts w:ascii="Arial" w:hAnsi="Arial"/>
                <w:b/>
                <w:bCs/>
                <w:sz w:val="18"/>
                <w:szCs w:val="18"/>
                <w:rtl/>
                <w:lang w:eastAsia="en-US"/>
              </w:rPr>
              <w:fldChar w:fldCharType="end"/>
            </w:r>
          </w:p>
        </w:tc>
        <w:tc>
          <w:tcPr>
            <w:tcW w:w="1073" w:type="dxa"/>
            <w:tcBorders>
              <w:top w:val="single" w:sz="4" w:space="0" w:color="auto"/>
              <w:left w:val="nil"/>
              <w:bottom w:val="single" w:sz="4" w:space="0" w:color="auto"/>
            </w:tcBorders>
            <w:vAlign w:val="center"/>
          </w:tcPr>
          <w:p w:rsidR="00926BDF" w:rsidRPr="003C5C90" w:rsidRDefault="00366AF5" w:rsidP="001626F6">
            <w:pPr>
              <w:jc w:val="both"/>
              <w:rPr>
                <w:rFonts w:ascii="Arial" w:hAnsi="Arial"/>
                <w:b/>
                <w:bCs/>
                <w:sz w:val="18"/>
                <w:szCs w:val="18"/>
                <w:lang w:eastAsia="en-US"/>
              </w:rPr>
            </w:pPr>
            <w:r w:rsidRPr="003C5C90">
              <w:rPr>
                <w:rFonts w:ascii="Arial" w:hAnsi="Arial"/>
                <w:b/>
                <w:bCs/>
                <w:sz w:val="18"/>
                <w:szCs w:val="18"/>
                <w:rtl/>
                <w:lang w:eastAsia="en-US"/>
              </w:rPr>
              <w:fldChar w:fldCharType="begin"/>
            </w:r>
            <w:r w:rsidR="00926BDF" w:rsidRPr="003C5C90">
              <w:rPr>
                <w:rFonts w:ascii="Arial" w:hAnsi="Arial"/>
                <w:b/>
                <w:bCs/>
                <w:sz w:val="18"/>
                <w:szCs w:val="18"/>
                <w:rtl/>
                <w:lang w:eastAsia="en-US"/>
              </w:rPr>
              <w:instrText xml:space="preserve"> =</w:instrText>
            </w:r>
            <w:r w:rsidR="00926BDF" w:rsidRPr="003C5C90">
              <w:rPr>
                <w:rFonts w:ascii="Arial" w:hAnsi="Arial"/>
                <w:b/>
                <w:bCs/>
                <w:sz w:val="18"/>
                <w:szCs w:val="18"/>
                <w:lang w:eastAsia="en-US"/>
              </w:rPr>
              <w:instrText>SUM(ABOVE)</w:instrText>
            </w:r>
            <w:r w:rsidR="00926BDF" w:rsidRPr="003C5C90">
              <w:rPr>
                <w:rFonts w:ascii="Arial" w:hAnsi="Arial"/>
                <w:b/>
                <w:bCs/>
                <w:sz w:val="18"/>
                <w:szCs w:val="18"/>
                <w:rtl/>
                <w:lang w:eastAsia="en-US"/>
              </w:rPr>
              <w:instrText xml:space="preserve"> </w:instrText>
            </w:r>
            <w:r w:rsidRPr="003C5C90">
              <w:rPr>
                <w:rFonts w:ascii="Arial" w:hAnsi="Arial"/>
                <w:b/>
                <w:bCs/>
                <w:sz w:val="18"/>
                <w:szCs w:val="18"/>
                <w:rtl/>
                <w:lang w:eastAsia="en-US"/>
              </w:rPr>
              <w:fldChar w:fldCharType="separate"/>
            </w:r>
            <w:r w:rsidR="00926BDF" w:rsidRPr="003C5C90">
              <w:rPr>
                <w:rFonts w:ascii="Arial" w:hAnsi="Arial"/>
                <w:b/>
                <w:bCs/>
                <w:sz w:val="18"/>
                <w:szCs w:val="18"/>
                <w:rtl/>
                <w:lang w:eastAsia="en-US"/>
              </w:rPr>
              <w:t>100</w:t>
            </w:r>
            <w:r w:rsidRPr="003C5C90">
              <w:rPr>
                <w:rFonts w:ascii="Arial" w:hAnsi="Arial"/>
                <w:b/>
                <w:bCs/>
                <w:sz w:val="18"/>
                <w:szCs w:val="18"/>
                <w:rtl/>
                <w:lang w:eastAsia="en-US"/>
              </w:rPr>
              <w:fldChar w:fldCharType="end"/>
            </w:r>
          </w:p>
        </w:tc>
        <w:tc>
          <w:tcPr>
            <w:tcW w:w="1451" w:type="dxa"/>
            <w:tcBorders>
              <w:top w:val="single" w:sz="4" w:space="0" w:color="auto"/>
              <w:left w:val="nil"/>
              <w:bottom w:val="single" w:sz="4" w:space="0" w:color="auto"/>
            </w:tcBorders>
          </w:tcPr>
          <w:p w:rsidR="00926BDF" w:rsidRPr="005D279D" w:rsidRDefault="00926BDF" w:rsidP="001626F6">
            <w:pPr>
              <w:ind w:left="340"/>
              <w:jc w:val="right"/>
              <w:rPr>
                <w:rFonts w:ascii="Arial" w:hAnsi="Arial"/>
                <w:b/>
                <w:bCs/>
                <w:sz w:val="18"/>
                <w:szCs w:val="18"/>
              </w:rPr>
            </w:pPr>
            <w:r>
              <w:rPr>
                <w:rFonts w:ascii="Arial" w:hAnsi="Arial"/>
                <w:b/>
                <w:bCs/>
                <w:sz w:val="18"/>
                <w:szCs w:val="18"/>
              </w:rPr>
              <w:t>Total</w:t>
            </w:r>
          </w:p>
        </w:tc>
      </w:tr>
      <w:tr w:rsidR="00926BDF" w:rsidRPr="007E2B88" w:rsidTr="005046FF">
        <w:trPr>
          <w:trHeight w:hRule="exact" w:val="340"/>
          <w:jc w:val="center"/>
        </w:trPr>
        <w:tc>
          <w:tcPr>
            <w:tcW w:w="1507" w:type="dxa"/>
            <w:tcBorders>
              <w:top w:val="single" w:sz="4" w:space="0" w:color="auto"/>
              <w:left w:val="single" w:sz="4" w:space="0" w:color="auto"/>
              <w:bottom w:val="single" w:sz="4" w:space="0" w:color="auto"/>
              <w:right w:val="nil"/>
            </w:tcBorders>
            <w:vAlign w:val="center"/>
          </w:tcPr>
          <w:p w:rsidR="00926BDF" w:rsidRPr="00C14F0B" w:rsidRDefault="00926BDF" w:rsidP="005046FF">
            <w:pPr>
              <w:jc w:val="center"/>
              <w:rPr>
                <w:rFonts w:ascii="Arial" w:hAnsi="Arial" w:cs="Simplified Arabic"/>
                <w:sz w:val="18"/>
                <w:szCs w:val="18"/>
                <w:rtl/>
              </w:rPr>
            </w:pPr>
            <w:r w:rsidRPr="00C14F0B">
              <w:rPr>
                <w:rFonts w:ascii="Arial" w:hAnsi="Arial" w:cs="Simplified Arabic" w:hint="cs"/>
                <w:sz w:val="18"/>
                <w:szCs w:val="18"/>
                <w:rtl/>
              </w:rPr>
              <w:t>2014</w:t>
            </w:r>
          </w:p>
        </w:tc>
        <w:tc>
          <w:tcPr>
            <w:tcW w:w="1007" w:type="dxa"/>
            <w:tcBorders>
              <w:top w:val="single" w:sz="4" w:space="0" w:color="auto"/>
              <w:left w:val="nil"/>
              <w:bottom w:val="single" w:sz="4" w:space="0" w:color="auto"/>
              <w:right w:val="nil"/>
            </w:tcBorders>
            <w:vAlign w:val="center"/>
          </w:tcPr>
          <w:p w:rsidR="00926BDF" w:rsidRPr="007E2B88" w:rsidRDefault="00926BDF" w:rsidP="005046FF">
            <w:pPr>
              <w:jc w:val="center"/>
              <w:rPr>
                <w:rFonts w:ascii="Arial" w:hAnsi="Arial" w:cs="Simplified Arabic"/>
                <w:sz w:val="18"/>
                <w:szCs w:val="18"/>
                <w:rtl/>
              </w:rPr>
            </w:pPr>
          </w:p>
        </w:tc>
        <w:tc>
          <w:tcPr>
            <w:tcW w:w="1152" w:type="dxa"/>
            <w:tcBorders>
              <w:top w:val="single" w:sz="4" w:space="0" w:color="auto"/>
              <w:left w:val="nil"/>
              <w:bottom w:val="single" w:sz="4" w:space="0" w:color="auto"/>
              <w:right w:val="nil"/>
            </w:tcBorders>
            <w:vAlign w:val="center"/>
          </w:tcPr>
          <w:p w:rsidR="00926BDF" w:rsidRPr="007E2B88" w:rsidRDefault="00926BDF" w:rsidP="005046FF">
            <w:pPr>
              <w:jc w:val="center"/>
              <w:rPr>
                <w:rFonts w:ascii="Arial" w:hAnsi="Arial" w:cs="Simplified Arabic"/>
                <w:sz w:val="18"/>
                <w:szCs w:val="18"/>
                <w:rtl/>
              </w:rPr>
            </w:pPr>
          </w:p>
        </w:tc>
        <w:tc>
          <w:tcPr>
            <w:tcW w:w="1073" w:type="dxa"/>
            <w:tcBorders>
              <w:top w:val="single" w:sz="4" w:space="0" w:color="auto"/>
              <w:left w:val="nil"/>
              <w:bottom w:val="single" w:sz="4" w:space="0" w:color="auto"/>
              <w:right w:val="nil"/>
            </w:tcBorders>
            <w:vAlign w:val="center"/>
          </w:tcPr>
          <w:p w:rsidR="00926BDF" w:rsidRPr="007E2B88" w:rsidRDefault="00926BDF" w:rsidP="005046FF">
            <w:pPr>
              <w:jc w:val="center"/>
              <w:rPr>
                <w:rFonts w:ascii="Arial" w:hAnsi="Arial" w:cs="Simplified Arabic"/>
                <w:sz w:val="18"/>
                <w:szCs w:val="18"/>
                <w:rtl/>
              </w:rPr>
            </w:pPr>
          </w:p>
        </w:tc>
        <w:tc>
          <w:tcPr>
            <w:tcW w:w="1451" w:type="dxa"/>
            <w:tcBorders>
              <w:top w:val="single" w:sz="4" w:space="0" w:color="auto"/>
              <w:left w:val="nil"/>
              <w:bottom w:val="single" w:sz="4" w:space="0" w:color="auto"/>
              <w:right w:val="single" w:sz="4" w:space="0" w:color="auto"/>
            </w:tcBorders>
            <w:vAlign w:val="center"/>
          </w:tcPr>
          <w:p w:rsidR="00926BDF" w:rsidRPr="007E2B88" w:rsidRDefault="00926BDF" w:rsidP="005046FF">
            <w:pPr>
              <w:jc w:val="center"/>
              <w:rPr>
                <w:rFonts w:ascii="Arial" w:hAnsi="Arial" w:cs="Simplified Arabic"/>
                <w:sz w:val="18"/>
                <w:szCs w:val="18"/>
                <w:rtl/>
              </w:rPr>
            </w:pPr>
            <w:r w:rsidRPr="00C14F0B">
              <w:rPr>
                <w:rFonts w:ascii="Arial" w:hAnsi="Arial" w:cs="Simplified Arabic" w:hint="cs"/>
                <w:sz w:val="18"/>
                <w:szCs w:val="18"/>
                <w:rtl/>
              </w:rPr>
              <w:t>2014</w:t>
            </w:r>
          </w:p>
        </w:tc>
      </w:tr>
      <w:tr w:rsidR="00926BDF" w:rsidTr="005046FF">
        <w:trPr>
          <w:jc w:val="center"/>
        </w:trPr>
        <w:tc>
          <w:tcPr>
            <w:tcW w:w="1507" w:type="dxa"/>
            <w:tcBorders>
              <w:top w:val="single" w:sz="4" w:space="0" w:color="auto"/>
              <w:bottom w:val="nil"/>
            </w:tcBorders>
            <w:vAlign w:val="center"/>
          </w:tcPr>
          <w:p w:rsidR="00926BDF" w:rsidRPr="00254AAA" w:rsidRDefault="00926BDF" w:rsidP="001626F6">
            <w:pPr>
              <w:rPr>
                <w:rFonts w:ascii="Arial" w:hAnsi="Arial" w:cs="Simplified Arabic"/>
                <w:sz w:val="18"/>
                <w:szCs w:val="18"/>
                <w:rtl/>
              </w:rPr>
            </w:pPr>
            <w:r w:rsidRPr="00254AAA">
              <w:rPr>
                <w:rFonts w:ascii="Arial" w:hAnsi="Arial" w:cs="Simplified Arabic"/>
                <w:sz w:val="18"/>
                <w:szCs w:val="18"/>
                <w:rtl/>
              </w:rPr>
              <w:t>ذكر</w:t>
            </w:r>
          </w:p>
        </w:tc>
        <w:tc>
          <w:tcPr>
            <w:tcW w:w="1007" w:type="dxa"/>
            <w:tcBorders>
              <w:top w:val="single" w:sz="4" w:space="0" w:color="auto"/>
              <w:bottom w:val="nil"/>
              <w:right w:val="nil"/>
            </w:tcBorders>
          </w:tcPr>
          <w:p w:rsidR="00926BDF" w:rsidRPr="00646BFC" w:rsidRDefault="00926BDF" w:rsidP="001626F6">
            <w:pPr>
              <w:autoSpaceDE w:val="0"/>
              <w:autoSpaceDN w:val="0"/>
              <w:bidi w:val="0"/>
              <w:spacing w:line="320" w:lineRule="atLeast"/>
              <w:ind w:left="60" w:right="60"/>
              <w:jc w:val="right"/>
              <w:rPr>
                <w:rFonts w:ascii="Arial" w:eastAsiaTheme="minorHAnsi" w:hAnsi="Arial"/>
                <w:b/>
                <w:bCs/>
                <w:color w:val="000000"/>
                <w:sz w:val="18"/>
                <w:szCs w:val="18"/>
              </w:rPr>
            </w:pPr>
            <w:r w:rsidRPr="00646BFC">
              <w:rPr>
                <w:rFonts w:ascii="Arial" w:hAnsi="Arial"/>
                <w:b/>
                <w:bCs/>
                <w:color w:val="000000"/>
                <w:sz w:val="18"/>
                <w:szCs w:val="18"/>
              </w:rPr>
              <w:t>90.8</w:t>
            </w:r>
          </w:p>
        </w:tc>
        <w:tc>
          <w:tcPr>
            <w:tcW w:w="1152" w:type="dxa"/>
            <w:tcBorders>
              <w:top w:val="single" w:sz="4" w:space="0" w:color="auto"/>
              <w:left w:val="nil"/>
              <w:bottom w:val="nil"/>
              <w:right w:val="nil"/>
            </w:tcBorders>
          </w:tcPr>
          <w:p w:rsidR="00926BDF" w:rsidRDefault="00926BDF" w:rsidP="001626F6">
            <w:pPr>
              <w:autoSpaceDE w:val="0"/>
              <w:autoSpaceDN w:val="0"/>
              <w:bidi w:val="0"/>
              <w:spacing w:line="320" w:lineRule="atLeast"/>
              <w:ind w:left="60" w:right="60"/>
              <w:jc w:val="right"/>
              <w:rPr>
                <w:rFonts w:ascii="Arial" w:eastAsiaTheme="minorHAnsi" w:hAnsi="Arial"/>
                <w:color w:val="000000"/>
                <w:sz w:val="18"/>
                <w:szCs w:val="18"/>
              </w:rPr>
            </w:pPr>
            <w:r>
              <w:rPr>
                <w:rFonts w:ascii="Arial" w:hAnsi="Arial"/>
                <w:color w:val="000000"/>
                <w:sz w:val="18"/>
                <w:szCs w:val="18"/>
              </w:rPr>
              <w:t>89.9</w:t>
            </w:r>
          </w:p>
        </w:tc>
        <w:tc>
          <w:tcPr>
            <w:tcW w:w="1073" w:type="dxa"/>
            <w:tcBorders>
              <w:top w:val="single" w:sz="4" w:space="0" w:color="auto"/>
              <w:left w:val="nil"/>
              <w:bottom w:val="nil"/>
            </w:tcBorders>
          </w:tcPr>
          <w:p w:rsidR="00926BDF" w:rsidRDefault="00926BDF" w:rsidP="001626F6">
            <w:pPr>
              <w:autoSpaceDE w:val="0"/>
              <w:autoSpaceDN w:val="0"/>
              <w:bidi w:val="0"/>
              <w:spacing w:line="320" w:lineRule="atLeast"/>
              <w:ind w:left="60" w:right="60"/>
              <w:jc w:val="right"/>
              <w:rPr>
                <w:rFonts w:ascii="Arial" w:eastAsiaTheme="minorHAnsi" w:hAnsi="Arial"/>
                <w:color w:val="000000"/>
                <w:sz w:val="18"/>
                <w:szCs w:val="18"/>
              </w:rPr>
            </w:pPr>
            <w:r>
              <w:rPr>
                <w:rFonts w:ascii="Arial" w:hAnsi="Arial"/>
                <w:color w:val="000000"/>
                <w:sz w:val="18"/>
                <w:szCs w:val="18"/>
              </w:rPr>
              <w:t>92.3</w:t>
            </w:r>
          </w:p>
        </w:tc>
        <w:tc>
          <w:tcPr>
            <w:tcW w:w="1451" w:type="dxa"/>
            <w:tcBorders>
              <w:top w:val="single" w:sz="4" w:space="0" w:color="auto"/>
              <w:left w:val="nil"/>
              <w:bottom w:val="nil"/>
            </w:tcBorders>
          </w:tcPr>
          <w:p w:rsidR="00926BDF" w:rsidRPr="005D279D" w:rsidRDefault="00926BDF" w:rsidP="001626F6">
            <w:pPr>
              <w:ind w:left="340"/>
              <w:jc w:val="right"/>
              <w:rPr>
                <w:rFonts w:ascii="Arial" w:hAnsi="Arial"/>
                <w:sz w:val="18"/>
                <w:szCs w:val="18"/>
              </w:rPr>
            </w:pPr>
            <w:r>
              <w:rPr>
                <w:rFonts w:ascii="Arial" w:hAnsi="Arial"/>
                <w:sz w:val="18"/>
                <w:szCs w:val="18"/>
              </w:rPr>
              <w:t>Males</w:t>
            </w:r>
          </w:p>
        </w:tc>
      </w:tr>
      <w:tr w:rsidR="00926BDF" w:rsidTr="005046FF">
        <w:trPr>
          <w:jc w:val="center"/>
        </w:trPr>
        <w:tc>
          <w:tcPr>
            <w:tcW w:w="1507" w:type="dxa"/>
            <w:tcBorders>
              <w:top w:val="nil"/>
              <w:bottom w:val="single" w:sz="4" w:space="0" w:color="auto"/>
            </w:tcBorders>
            <w:vAlign w:val="center"/>
          </w:tcPr>
          <w:p w:rsidR="00926BDF" w:rsidRPr="00254AAA" w:rsidRDefault="00926BDF" w:rsidP="001626F6">
            <w:pPr>
              <w:rPr>
                <w:rFonts w:ascii="Arial" w:hAnsi="Arial" w:cs="Simplified Arabic"/>
                <w:sz w:val="18"/>
                <w:szCs w:val="18"/>
              </w:rPr>
            </w:pPr>
            <w:r w:rsidRPr="00254AAA">
              <w:rPr>
                <w:rFonts w:ascii="Arial" w:hAnsi="Arial" w:cs="Simplified Arabic"/>
                <w:sz w:val="18"/>
                <w:szCs w:val="18"/>
                <w:rtl/>
              </w:rPr>
              <w:t>أنثى</w:t>
            </w:r>
          </w:p>
        </w:tc>
        <w:tc>
          <w:tcPr>
            <w:tcW w:w="1007" w:type="dxa"/>
            <w:tcBorders>
              <w:top w:val="nil"/>
              <w:bottom w:val="single" w:sz="4" w:space="0" w:color="auto"/>
              <w:right w:val="nil"/>
            </w:tcBorders>
          </w:tcPr>
          <w:p w:rsidR="00926BDF" w:rsidRPr="00646BFC" w:rsidRDefault="00926BDF" w:rsidP="001626F6">
            <w:pPr>
              <w:autoSpaceDE w:val="0"/>
              <w:autoSpaceDN w:val="0"/>
              <w:bidi w:val="0"/>
              <w:spacing w:line="320" w:lineRule="atLeast"/>
              <w:ind w:left="60" w:right="60"/>
              <w:jc w:val="right"/>
              <w:rPr>
                <w:rFonts w:ascii="Arial" w:eastAsiaTheme="minorHAnsi" w:hAnsi="Arial"/>
                <w:b/>
                <w:bCs/>
                <w:color w:val="000000"/>
                <w:sz w:val="18"/>
                <w:szCs w:val="18"/>
              </w:rPr>
            </w:pPr>
            <w:r w:rsidRPr="00646BFC">
              <w:rPr>
                <w:rFonts w:ascii="Arial" w:hAnsi="Arial"/>
                <w:b/>
                <w:bCs/>
                <w:color w:val="000000"/>
                <w:sz w:val="18"/>
                <w:szCs w:val="18"/>
              </w:rPr>
              <w:t>9.2</w:t>
            </w:r>
          </w:p>
        </w:tc>
        <w:tc>
          <w:tcPr>
            <w:tcW w:w="1152" w:type="dxa"/>
            <w:tcBorders>
              <w:top w:val="nil"/>
              <w:left w:val="nil"/>
              <w:bottom w:val="single" w:sz="4" w:space="0" w:color="auto"/>
              <w:right w:val="nil"/>
            </w:tcBorders>
          </w:tcPr>
          <w:p w:rsidR="00926BDF" w:rsidRDefault="00926BDF" w:rsidP="001626F6">
            <w:pPr>
              <w:autoSpaceDE w:val="0"/>
              <w:autoSpaceDN w:val="0"/>
              <w:bidi w:val="0"/>
              <w:spacing w:line="320" w:lineRule="atLeast"/>
              <w:ind w:left="60" w:right="60"/>
              <w:jc w:val="right"/>
              <w:rPr>
                <w:rFonts w:ascii="Arial" w:eastAsiaTheme="minorHAnsi" w:hAnsi="Arial"/>
                <w:color w:val="000000"/>
                <w:sz w:val="18"/>
                <w:szCs w:val="18"/>
              </w:rPr>
            </w:pPr>
            <w:r>
              <w:rPr>
                <w:rFonts w:ascii="Arial" w:hAnsi="Arial"/>
                <w:color w:val="000000"/>
                <w:sz w:val="18"/>
                <w:szCs w:val="18"/>
              </w:rPr>
              <w:t>10.1</w:t>
            </w:r>
          </w:p>
        </w:tc>
        <w:tc>
          <w:tcPr>
            <w:tcW w:w="1073" w:type="dxa"/>
            <w:tcBorders>
              <w:top w:val="nil"/>
              <w:left w:val="nil"/>
              <w:bottom w:val="single" w:sz="4" w:space="0" w:color="auto"/>
            </w:tcBorders>
          </w:tcPr>
          <w:p w:rsidR="00926BDF" w:rsidRDefault="00926BDF" w:rsidP="001626F6">
            <w:pPr>
              <w:autoSpaceDE w:val="0"/>
              <w:autoSpaceDN w:val="0"/>
              <w:bidi w:val="0"/>
              <w:spacing w:line="320" w:lineRule="atLeast"/>
              <w:ind w:left="60" w:right="60"/>
              <w:jc w:val="right"/>
              <w:rPr>
                <w:rFonts w:ascii="Arial" w:eastAsiaTheme="minorHAnsi" w:hAnsi="Arial"/>
                <w:color w:val="000000"/>
                <w:sz w:val="18"/>
                <w:szCs w:val="18"/>
              </w:rPr>
            </w:pPr>
            <w:r>
              <w:rPr>
                <w:rFonts w:ascii="Arial" w:hAnsi="Arial"/>
                <w:color w:val="000000"/>
                <w:sz w:val="18"/>
                <w:szCs w:val="18"/>
              </w:rPr>
              <w:t>7.7</w:t>
            </w:r>
          </w:p>
        </w:tc>
        <w:tc>
          <w:tcPr>
            <w:tcW w:w="1451" w:type="dxa"/>
            <w:tcBorders>
              <w:top w:val="nil"/>
              <w:left w:val="nil"/>
              <w:bottom w:val="single" w:sz="4" w:space="0" w:color="auto"/>
            </w:tcBorders>
          </w:tcPr>
          <w:p w:rsidR="00926BDF" w:rsidRPr="005D279D" w:rsidRDefault="00926BDF" w:rsidP="001626F6">
            <w:pPr>
              <w:ind w:left="340"/>
              <w:jc w:val="right"/>
              <w:rPr>
                <w:rFonts w:ascii="Arial" w:hAnsi="Arial"/>
                <w:sz w:val="18"/>
                <w:szCs w:val="18"/>
              </w:rPr>
            </w:pPr>
            <w:r>
              <w:rPr>
                <w:rFonts w:ascii="Arial" w:hAnsi="Arial"/>
                <w:sz w:val="18"/>
                <w:szCs w:val="18"/>
              </w:rPr>
              <w:t>Females</w:t>
            </w:r>
          </w:p>
        </w:tc>
      </w:tr>
      <w:tr w:rsidR="00926BDF" w:rsidTr="005046FF">
        <w:trPr>
          <w:jc w:val="center"/>
        </w:trPr>
        <w:tc>
          <w:tcPr>
            <w:tcW w:w="1507" w:type="dxa"/>
            <w:tcBorders>
              <w:top w:val="single" w:sz="4" w:space="0" w:color="auto"/>
            </w:tcBorders>
            <w:vAlign w:val="center"/>
          </w:tcPr>
          <w:p w:rsidR="00926BDF" w:rsidRPr="00614A1D" w:rsidRDefault="00926BDF" w:rsidP="00116C06">
            <w:pPr>
              <w:rPr>
                <w:rFonts w:ascii="Arial" w:hAnsi="Arial" w:cs="Simplified Arabic"/>
                <w:b/>
                <w:bCs/>
                <w:sz w:val="18"/>
                <w:szCs w:val="18"/>
                <w:rtl/>
              </w:rPr>
            </w:pPr>
            <w:r w:rsidRPr="00614A1D">
              <w:rPr>
                <w:rFonts w:ascii="Arial" w:hAnsi="Arial" w:cs="Simplified Arabic"/>
                <w:b/>
                <w:bCs/>
                <w:sz w:val="18"/>
                <w:szCs w:val="18"/>
                <w:rtl/>
              </w:rPr>
              <w:t>المجموع</w:t>
            </w:r>
          </w:p>
        </w:tc>
        <w:tc>
          <w:tcPr>
            <w:tcW w:w="1007" w:type="dxa"/>
            <w:tcBorders>
              <w:top w:val="single" w:sz="4" w:space="0" w:color="auto"/>
              <w:right w:val="nil"/>
            </w:tcBorders>
            <w:vAlign w:val="center"/>
          </w:tcPr>
          <w:p w:rsidR="00926BDF" w:rsidRPr="00086318" w:rsidRDefault="00366AF5" w:rsidP="00116C06">
            <w:pPr>
              <w:rPr>
                <w:rFonts w:ascii="Arial" w:hAnsi="Arial"/>
                <w:b/>
                <w:bCs/>
                <w:sz w:val="18"/>
                <w:szCs w:val="18"/>
                <w:rtl/>
                <w:lang w:eastAsia="en-US"/>
              </w:rPr>
            </w:pPr>
            <w:r w:rsidRPr="00086318">
              <w:rPr>
                <w:rFonts w:ascii="Arial" w:hAnsi="Arial"/>
                <w:b/>
                <w:bCs/>
                <w:sz w:val="18"/>
                <w:szCs w:val="18"/>
                <w:rtl/>
                <w:lang w:eastAsia="en-US"/>
              </w:rPr>
              <w:fldChar w:fldCharType="begin"/>
            </w:r>
            <w:r w:rsidR="00926BDF" w:rsidRPr="00086318">
              <w:rPr>
                <w:rFonts w:ascii="Arial" w:hAnsi="Arial"/>
                <w:b/>
                <w:bCs/>
                <w:sz w:val="18"/>
                <w:szCs w:val="18"/>
                <w:rtl/>
                <w:lang w:eastAsia="en-US"/>
              </w:rPr>
              <w:instrText xml:space="preserve"> =</w:instrText>
            </w:r>
            <w:r w:rsidR="00926BDF" w:rsidRPr="00086318">
              <w:rPr>
                <w:rFonts w:ascii="Arial" w:hAnsi="Arial"/>
                <w:b/>
                <w:bCs/>
                <w:sz w:val="18"/>
                <w:szCs w:val="18"/>
                <w:lang w:eastAsia="en-US"/>
              </w:rPr>
              <w:instrText>SUM(ABOVE</w:instrText>
            </w:r>
            <w:r w:rsidR="00926BDF" w:rsidRPr="00086318">
              <w:rPr>
                <w:rFonts w:ascii="Arial" w:hAnsi="Arial"/>
                <w:b/>
                <w:bCs/>
                <w:sz w:val="18"/>
                <w:szCs w:val="18"/>
                <w:rtl/>
                <w:lang w:eastAsia="en-US"/>
              </w:rPr>
              <w:instrText xml:space="preserve">) </w:instrText>
            </w:r>
            <w:r w:rsidRPr="00086318">
              <w:rPr>
                <w:rFonts w:ascii="Arial" w:hAnsi="Arial"/>
                <w:b/>
                <w:bCs/>
                <w:sz w:val="18"/>
                <w:szCs w:val="18"/>
                <w:rtl/>
                <w:lang w:eastAsia="en-US"/>
              </w:rPr>
              <w:fldChar w:fldCharType="separate"/>
            </w:r>
            <w:r w:rsidR="00926BDF" w:rsidRPr="00086318">
              <w:rPr>
                <w:rFonts w:ascii="Arial" w:hAnsi="Arial"/>
                <w:b/>
                <w:bCs/>
                <w:noProof/>
                <w:sz w:val="18"/>
                <w:szCs w:val="18"/>
                <w:rtl/>
                <w:lang w:eastAsia="en-US"/>
              </w:rPr>
              <w:t>100</w:t>
            </w:r>
            <w:r w:rsidRPr="00086318">
              <w:rPr>
                <w:rFonts w:ascii="Arial" w:hAnsi="Arial"/>
                <w:b/>
                <w:bCs/>
                <w:sz w:val="18"/>
                <w:szCs w:val="18"/>
                <w:rtl/>
                <w:lang w:eastAsia="en-US"/>
              </w:rPr>
              <w:fldChar w:fldCharType="end"/>
            </w:r>
          </w:p>
        </w:tc>
        <w:tc>
          <w:tcPr>
            <w:tcW w:w="1152" w:type="dxa"/>
            <w:tcBorders>
              <w:top w:val="single" w:sz="4" w:space="0" w:color="auto"/>
              <w:left w:val="nil"/>
              <w:right w:val="nil"/>
            </w:tcBorders>
            <w:vAlign w:val="center"/>
          </w:tcPr>
          <w:p w:rsidR="00926BDF" w:rsidRPr="00086318" w:rsidRDefault="00366AF5" w:rsidP="00116C06">
            <w:pPr>
              <w:rPr>
                <w:rFonts w:ascii="Arial" w:hAnsi="Arial"/>
                <w:b/>
                <w:bCs/>
                <w:sz w:val="18"/>
                <w:szCs w:val="18"/>
                <w:rtl/>
                <w:lang w:eastAsia="en-US"/>
              </w:rPr>
            </w:pPr>
            <w:r w:rsidRPr="00086318">
              <w:rPr>
                <w:rFonts w:ascii="Arial" w:hAnsi="Arial"/>
                <w:b/>
                <w:bCs/>
                <w:sz w:val="18"/>
                <w:szCs w:val="18"/>
                <w:rtl/>
                <w:lang w:eastAsia="en-US"/>
              </w:rPr>
              <w:fldChar w:fldCharType="begin"/>
            </w:r>
            <w:r w:rsidR="00926BDF" w:rsidRPr="00086318">
              <w:rPr>
                <w:rFonts w:ascii="Arial" w:hAnsi="Arial"/>
                <w:b/>
                <w:bCs/>
                <w:sz w:val="18"/>
                <w:szCs w:val="18"/>
                <w:rtl/>
                <w:lang w:eastAsia="en-US"/>
              </w:rPr>
              <w:instrText xml:space="preserve"> =</w:instrText>
            </w:r>
            <w:r w:rsidR="00926BDF" w:rsidRPr="00086318">
              <w:rPr>
                <w:rFonts w:ascii="Arial" w:hAnsi="Arial"/>
                <w:b/>
                <w:bCs/>
                <w:sz w:val="18"/>
                <w:szCs w:val="18"/>
                <w:lang w:eastAsia="en-US"/>
              </w:rPr>
              <w:instrText>SUM(ABOVE</w:instrText>
            </w:r>
            <w:r w:rsidR="00926BDF" w:rsidRPr="00086318">
              <w:rPr>
                <w:rFonts w:ascii="Arial" w:hAnsi="Arial"/>
                <w:b/>
                <w:bCs/>
                <w:sz w:val="18"/>
                <w:szCs w:val="18"/>
                <w:rtl/>
                <w:lang w:eastAsia="en-US"/>
              </w:rPr>
              <w:instrText xml:space="preserve">) </w:instrText>
            </w:r>
            <w:r w:rsidRPr="00086318">
              <w:rPr>
                <w:rFonts w:ascii="Arial" w:hAnsi="Arial"/>
                <w:b/>
                <w:bCs/>
                <w:sz w:val="18"/>
                <w:szCs w:val="18"/>
                <w:rtl/>
                <w:lang w:eastAsia="en-US"/>
              </w:rPr>
              <w:fldChar w:fldCharType="separate"/>
            </w:r>
            <w:r w:rsidR="00926BDF" w:rsidRPr="00086318">
              <w:rPr>
                <w:rFonts w:ascii="Arial" w:hAnsi="Arial"/>
                <w:b/>
                <w:bCs/>
                <w:noProof/>
                <w:sz w:val="18"/>
                <w:szCs w:val="18"/>
                <w:rtl/>
                <w:lang w:eastAsia="en-US"/>
              </w:rPr>
              <w:t>100</w:t>
            </w:r>
            <w:r w:rsidRPr="00086318">
              <w:rPr>
                <w:rFonts w:ascii="Arial" w:hAnsi="Arial"/>
                <w:b/>
                <w:bCs/>
                <w:sz w:val="18"/>
                <w:szCs w:val="18"/>
                <w:rtl/>
                <w:lang w:eastAsia="en-US"/>
              </w:rPr>
              <w:fldChar w:fldCharType="end"/>
            </w:r>
          </w:p>
        </w:tc>
        <w:tc>
          <w:tcPr>
            <w:tcW w:w="1073" w:type="dxa"/>
            <w:tcBorders>
              <w:top w:val="single" w:sz="4" w:space="0" w:color="auto"/>
              <w:left w:val="nil"/>
            </w:tcBorders>
            <w:vAlign w:val="center"/>
          </w:tcPr>
          <w:p w:rsidR="00926BDF" w:rsidRPr="00086318" w:rsidRDefault="00366AF5" w:rsidP="00116C06">
            <w:pPr>
              <w:rPr>
                <w:rFonts w:ascii="Arial" w:hAnsi="Arial"/>
                <w:b/>
                <w:bCs/>
                <w:sz w:val="18"/>
                <w:szCs w:val="18"/>
                <w:rtl/>
                <w:lang w:eastAsia="en-US"/>
              </w:rPr>
            </w:pPr>
            <w:r w:rsidRPr="00086318">
              <w:rPr>
                <w:rFonts w:ascii="Arial" w:hAnsi="Arial"/>
                <w:b/>
                <w:bCs/>
                <w:sz w:val="18"/>
                <w:szCs w:val="18"/>
                <w:rtl/>
                <w:lang w:eastAsia="en-US"/>
              </w:rPr>
              <w:fldChar w:fldCharType="begin"/>
            </w:r>
            <w:r w:rsidR="00926BDF" w:rsidRPr="00086318">
              <w:rPr>
                <w:rFonts w:ascii="Arial" w:hAnsi="Arial"/>
                <w:b/>
                <w:bCs/>
                <w:sz w:val="18"/>
                <w:szCs w:val="18"/>
                <w:rtl/>
                <w:lang w:eastAsia="en-US"/>
              </w:rPr>
              <w:instrText xml:space="preserve"> =</w:instrText>
            </w:r>
            <w:r w:rsidR="00926BDF" w:rsidRPr="00086318">
              <w:rPr>
                <w:rFonts w:ascii="Arial" w:hAnsi="Arial"/>
                <w:b/>
                <w:bCs/>
                <w:sz w:val="18"/>
                <w:szCs w:val="18"/>
                <w:lang w:eastAsia="en-US"/>
              </w:rPr>
              <w:instrText>SUM(ABOVE</w:instrText>
            </w:r>
            <w:r w:rsidR="00926BDF" w:rsidRPr="00086318">
              <w:rPr>
                <w:rFonts w:ascii="Arial" w:hAnsi="Arial"/>
                <w:b/>
                <w:bCs/>
                <w:sz w:val="18"/>
                <w:szCs w:val="18"/>
                <w:rtl/>
                <w:lang w:eastAsia="en-US"/>
              </w:rPr>
              <w:instrText xml:space="preserve">) </w:instrText>
            </w:r>
            <w:r w:rsidRPr="00086318">
              <w:rPr>
                <w:rFonts w:ascii="Arial" w:hAnsi="Arial"/>
                <w:b/>
                <w:bCs/>
                <w:sz w:val="18"/>
                <w:szCs w:val="18"/>
                <w:rtl/>
                <w:lang w:eastAsia="en-US"/>
              </w:rPr>
              <w:fldChar w:fldCharType="separate"/>
            </w:r>
            <w:r w:rsidR="00926BDF" w:rsidRPr="00086318">
              <w:rPr>
                <w:rFonts w:ascii="Arial" w:hAnsi="Arial"/>
                <w:b/>
                <w:bCs/>
                <w:noProof/>
                <w:sz w:val="18"/>
                <w:szCs w:val="18"/>
                <w:rtl/>
                <w:lang w:eastAsia="en-US"/>
              </w:rPr>
              <w:t>100</w:t>
            </w:r>
            <w:r w:rsidRPr="00086318">
              <w:rPr>
                <w:rFonts w:ascii="Arial" w:hAnsi="Arial"/>
                <w:b/>
                <w:bCs/>
                <w:sz w:val="18"/>
                <w:szCs w:val="18"/>
                <w:rtl/>
                <w:lang w:eastAsia="en-US"/>
              </w:rPr>
              <w:fldChar w:fldCharType="end"/>
            </w:r>
          </w:p>
        </w:tc>
        <w:tc>
          <w:tcPr>
            <w:tcW w:w="1451" w:type="dxa"/>
            <w:tcBorders>
              <w:top w:val="single" w:sz="4" w:space="0" w:color="auto"/>
              <w:left w:val="nil"/>
            </w:tcBorders>
            <w:vAlign w:val="center"/>
          </w:tcPr>
          <w:p w:rsidR="00926BDF" w:rsidRPr="005D279D" w:rsidRDefault="00926BDF" w:rsidP="00116C06">
            <w:pPr>
              <w:ind w:left="340"/>
              <w:jc w:val="right"/>
              <w:rPr>
                <w:rFonts w:ascii="Arial" w:hAnsi="Arial"/>
                <w:b/>
                <w:bCs/>
                <w:sz w:val="18"/>
                <w:szCs w:val="18"/>
              </w:rPr>
            </w:pPr>
            <w:r>
              <w:rPr>
                <w:rFonts w:ascii="Arial" w:hAnsi="Arial"/>
                <w:b/>
                <w:bCs/>
                <w:sz w:val="18"/>
                <w:szCs w:val="18"/>
              </w:rPr>
              <w:t>Total</w:t>
            </w:r>
          </w:p>
        </w:tc>
      </w:tr>
    </w:tbl>
    <w:p w:rsidR="00926BDF" w:rsidRPr="00130CDA" w:rsidRDefault="00926BDF" w:rsidP="00926BDF">
      <w:pPr>
        <w:rPr>
          <w:sz w:val="20"/>
          <w:szCs w:val="20"/>
          <w:rtl/>
        </w:rPr>
      </w:pPr>
    </w:p>
    <w:p w:rsidR="00926BDF" w:rsidRPr="0027220D" w:rsidRDefault="00926BDF" w:rsidP="00B55245">
      <w:pPr>
        <w:ind w:left="27" w:right="142"/>
        <w:jc w:val="both"/>
        <w:rPr>
          <w:rFonts w:cs="Simplified Arabic"/>
          <w:sz w:val="20"/>
          <w:szCs w:val="20"/>
          <w:rtl/>
          <w:lang w:eastAsia="ar-JO"/>
        </w:rPr>
      </w:pPr>
      <w:r w:rsidRPr="0027220D">
        <w:rPr>
          <w:rFonts w:cs="Simplified Arabic" w:hint="cs"/>
          <w:sz w:val="20"/>
          <w:szCs w:val="20"/>
          <w:rtl/>
          <w:lang w:eastAsia="ar-JO"/>
        </w:rPr>
        <w:t xml:space="preserve">ارتفعت نسبة الأسر التي ترأسها أنثى في فلسطين من </w:t>
      </w:r>
      <w:proofErr w:type="spellStart"/>
      <w:r w:rsidRPr="0027220D">
        <w:rPr>
          <w:rFonts w:cs="Simplified Arabic" w:hint="cs"/>
          <w:sz w:val="20"/>
          <w:szCs w:val="20"/>
          <w:rtl/>
          <w:lang w:eastAsia="ar-JO"/>
        </w:rPr>
        <w:t>9.2%</w:t>
      </w:r>
      <w:proofErr w:type="spellEnd"/>
      <w:r w:rsidRPr="0027220D">
        <w:rPr>
          <w:rFonts w:cs="Simplified Arabic" w:hint="cs"/>
          <w:sz w:val="20"/>
          <w:szCs w:val="20"/>
          <w:rtl/>
          <w:lang w:eastAsia="ar-JO"/>
        </w:rPr>
        <w:t xml:space="preserve"> في عام 2014 إلى </w:t>
      </w:r>
      <w:proofErr w:type="spellStart"/>
      <w:r w:rsidRPr="0027220D">
        <w:rPr>
          <w:rFonts w:cs="Simplified Arabic" w:hint="cs"/>
          <w:sz w:val="20"/>
          <w:szCs w:val="20"/>
          <w:rtl/>
          <w:lang w:eastAsia="ar-JO"/>
        </w:rPr>
        <w:t>10.9%</w:t>
      </w:r>
      <w:proofErr w:type="spellEnd"/>
      <w:r w:rsidRPr="0027220D">
        <w:rPr>
          <w:rFonts w:cs="Simplified Arabic" w:hint="cs"/>
          <w:sz w:val="20"/>
          <w:szCs w:val="20"/>
          <w:rtl/>
          <w:lang w:eastAsia="ar-JO"/>
        </w:rPr>
        <w:t xml:space="preserve"> في عام </w:t>
      </w:r>
      <w:proofErr w:type="spellStart"/>
      <w:r w:rsidRPr="0027220D">
        <w:rPr>
          <w:rFonts w:cs="Simplified Arabic" w:hint="cs"/>
          <w:sz w:val="20"/>
          <w:szCs w:val="20"/>
          <w:rtl/>
          <w:lang w:eastAsia="ar-JO"/>
        </w:rPr>
        <w:t>2015،</w:t>
      </w:r>
      <w:proofErr w:type="spellEnd"/>
      <w:r w:rsidRPr="0027220D">
        <w:rPr>
          <w:rFonts w:cs="Simplified Arabic" w:hint="cs"/>
          <w:sz w:val="20"/>
          <w:szCs w:val="20"/>
          <w:rtl/>
          <w:lang w:eastAsia="ar-JO"/>
        </w:rPr>
        <w:t xml:space="preserve"> وتزيد النسبة في الضفة الغربية عنها في قطاع غزة حيث </w:t>
      </w:r>
      <w:proofErr w:type="spellStart"/>
      <w:r w:rsidRPr="0027220D">
        <w:rPr>
          <w:rFonts w:cs="Simplified Arabic" w:hint="cs"/>
          <w:sz w:val="20"/>
          <w:szCs w:val="20"/>
          <w:rtl/>
          <w:lang w:eastAsia="ar-JO"/>
        </w:rPr>
        <w:t>بلغت</w:t>
      </w:r>
      <w:r w:rsidR="00B55245">
        <w:rPr>
          <w:rFonts w:cs="Simplified Arabic" w:hint="cs"/>
          <w:sz w:val="20"/>
          <w:szCs w:val="20"/>
          <w:rtl/>
          <w:lang w:eastAsia="ar-JO"/>
        </w:rPr>
        <w:t>؛</w:t>
      </w:r>
      <w:proofErr w:type="spellEnd"/>
      <w:r w:rsidRPr="0027220D">
        <w:rPr>
          <w:rFonts w:cs="Simplified Arabic" w:hint="cs"/>
          <w:sz w:val="20"/>
          <w:szCs w:val="20"/>
          <w:rtl/>
          <w:lang w:eastAsia="ar-JO"/>
        </w:rPr>
        <w:t xml:space="preserve"> </w:t>
      </w:r>
      <w:proofErr w:type="spellStart"/>
      <w:r w:rsidRPr="0027220D">
        <w:rPr>
          <w:rFonts w:cs="Simplified Arabic" w:hint="cs"/>
          <w:sz w:val="20"/>
          <w:szCs w:val="20"/>
          <w:rtl/>
          <w:lang w:eastAsia="ar-JO"/>
        </w:rPr>
        <w:t>12.2%</w:t>
      </w:r>
      <w:proofErr w:type="spellEnd"/>
      <w:r w:rsidRPr="0027220D">
        <w:rPr>
          <w:rFonts w:cs="Simplified Arabic" w:hint="cs"/>
          <w:sz w:val="20"/>
          <w:szCs w:val="20"/>
          <w:rtl/>
          <w:lang w:eastAsia="ar-JO"/>
        </w:rPr>
        <w:t xml:space="preserve"> </w:t>
      </w:r>
      <w:proofErr w:type="spellStart"/>
      <w:r w:rsidRPr="0027220D">
        <w:rPr>
          <w:rFonts w:cs="Simplified Arabic" w:hint="cs"/>
          <w:sz w:val="20"/>
          <w:szCs w:val="20"/>
          <w:rtl/>
          <w:lang w:eastAsia="ar-JO"/>
        </w:rPr>
        <w:t>و8.6%</w:t>
      </w:r>
      <w:proofErr w:type="spellEnd"/>
      <w:r w:rsidRPr="0027220D">
        <w:rPr>
          <w:rFonts w:cs="Simplified Arabic" w:hint="cs"/>
          <w:sz w:val="20"/>
          <w:szCs w:val="20"/>
          <w:rtl/>
          <w:lang w:eastAsia="ar-JO"/>
        </w:rPr>
        <w:t xml:space="preserve"> على التوالي عام 2015.</w:t>
      </w:r>
    </w:p>
    <w:p w:rsidR="00926BDF" w:rsidRPr="0027220D" w:rsidRDefault="00926BDF" w:rsidP="00926BDF">
      <w:pPr>
        <w:ind w:left="283" w:right="142"/>
        <w:jc w:val="both"/>
        <w:rPr>
          <w:rFonts w:ascii="Arial" w:hAnsi="Arial" w:cs="Arial"/>
          <w:color w:val="FF0000"/>
          <w:sz w:val="20"/>
          <w:szCs w:val="20"/>
          <w:rtl/>
        </w:rPr>
      </w:pPr>
    </w:p>
    <w:p w:rsidR="00926BDF" w:rsidRPr="0027220D" w:rsidRDefault="00926BDF" w:rsidP="00B1241A">
      <w:pPr>
        <w:pStyle w:val="Heading3"/>
        <w:bidi w:val="0"/>
        <w:ind w:left="142" w:right="27"/>
        <w:jc w:val="both"/>
        <w:rPr>
          <w:sz w:val="20"/>
          <w:szCs w:val="20"/>
          <w:lang w:eastAsia="ar-SA"/>
        </w:rPr>
      </w:pPr>
      <w:r w:rsidRPr="0027220D">
        <w:rPr>
          <w:sz w:val="20"/>
          <w:szCs w:val="20"/>
          <w:lang w:eastAsia="ar-SA"/>
        </w:rPr>
        <w:t xml:space="preserve">The </w:t>
      </w:r>
      <w:r w:rsidR="00B1241A">
        <w:rPr>
          <w:sz w:val="20"/>
          <w:szCs w:val="20"/>
          <w:lang w:eastAsia="ar-SA"/>
        </w:rPr>
        <w:t>percentage</w:t>
      </w:r>
      <w:r w:rsidR="00B1241A" w:rsidRPr="0027220D">
        <w:rPr>
          <w:sz w:val="20"/>
          <w:szCs w:val="20"/>
          <w:lang w:eastAsia="ar-SA"/>
        </w:rPr>
        <w:t xml:space="preserve"> </w:t>
      </w:r>
      <w:r w:rsidRPr="0027220D">
        <w:rPr>
          <w:sz w:val="20"/>
          <w:szCs w:val="20"/>
          <w:lang w:eastAsia="ar-SA"/>
        </w:rPr>
        <w:t xml:space="preserve">of female-headed households in Palestine </w:t>
      </w:r>
      <w:r w:rsidR="001C3219" w:rsidRPr="0027220D">
        <w:rPr>
          <w:sz w:val="20"/>
          <w:szCs w:val="20"/>
          <w:lang w:eastAsia="ar-SA"/>
        </w:rPr>
        <w:t>increased</w:t>
      </w:r>
      <w:r w:rsidRPr="0027220D">
        <w:rPr>
          <w:sz w:val="20"/>
          <w:szCs w:val="20"/>
          <w:lang w:eastAsia="ar-SA"/>
        </w:rPr>
        <w:t xml:space="preserve"> from </w:t>
      </w:r>
      <w:r w:rsidRPr="0027220D">
        <w:rPr>
          <w:rFonts w:hint="cs"/>
          <w:sz w:val="20"/>
          <w:szCs w:val="20"/>
          <w:rtl/>
          <w:lang w:eastAsia="ar-SA"/>
        </w:rPr>
        <w:t>9.2</w:t>
      </w:r>
      <w:r w:rsidRPr="0027220D">
        <w:rPr>
          <w:sz w:val="20"/>
          <w:szCs w:val="20"/>
          <w:lang w:eastAsia="ar-SA"/>
        </w:rPr>
        <w:t xml:space="preserve"> </w:t>
      </w:r>
      <w:r w:rsidR="009331B0" w:rsidRPr="0027220D">
        <w:rPr>
          <w:sz w:val="20"/>
          <w:szCs w:val="20"/>
          <w:lang w:eastAsia="ar-SA"/>
        </w:rPr>
        <w:t xml:space="preserve">percent </w:t>
      </w:r>
      <w:r w:rsidRPr="0027220D">
        <w:rPr>
          <w:sz w:val="20"/>
          <w:szCs w:val="20"/>
          <w:lang w:eastAsia="ar-SA"/>
        </w:rPr>
        <w:t>in 2014 to 10</w:t>
      </w:r>
      <w:proofErr w:type="spellStart"/>
      <w:r w:rsidRPr="0027220D">
        <w:rPr>
          <w:rFonts w:hint="cs"/>
          <w:sz w:val="20"/>
          <w:szCs w:val="20"/>
          <w:rtl/>
          <w:lang w:eastAsia="ar-SA"/>
        </w:rPr>
        <w:t>.</w:t>
      </w:r>
      <w:proofErr w:type="spellEnd"/>
      <w:r w:rsidRPr="0027220D">
        <w:rPr>
          <w:sz w:val="20"/>
          <w:szCs w:val="20"/>
          <w:lang w:eastAsia="ar-SA"/>
        </w:rPr>
        <w:t xml:space="preserve">9 </w:t>
      </w:r>
      <w:r w:rsidR="009331B0" w:rsidRPr="0027220D">
        <w:rPr>
          <w:sz w:val="20"/>
          <w:szCs w:val="20"/>
          <w:lang w:eastAsia="ar-SA"/>
        </w:rPr>
        <w:t xml:space="preserve">percent </w:t>
      </w:r>
      <w:r w:rsidRPr="0027220D">
        <w:rPr>
          <w:sz w:val="20"/>
          <w:szCs w:val="20"/>
          <w:lang w:eastAsia="ar-SA"/>
        </w:rPr>
        <w:t xml:space="preserve">in 2015.  The percentage is higher in the West Bank </w:t>
      </w:r>
      <w:r w:rsidR="001520C8">
        <w:rPr>
          <w:sz w:val="20"/>
          <w:szCs w:val="20"/>
          <w:lang w:eastAsia="ar-SA"/>
        </w:rPr>
        <w:t>compared to</w:t>
      </w:r>
      <w:r w:rsidRPr="0027220D">
        <w:rPr>
          <w:sz w:val="20"/>
          <w:szCs w:val="20"/>
          <w:lang w:eastAsia="ar-SA"/>
        </w:rPr>
        <w:t xml:space="preserve"> Gaza Strip</w:t>
      </w:r>
      <w:r w:rsidR="001520C8">
        <w:rPr>
          <w:sz w:val="20"/>
          <w:szCs w:val="20"/>
          <w:lang w:eastAsia="ar-SA"/>
        </w:rPr>
        <w:t>;</w:t>
      </w:r>
      <w:r w:rsidRPr="0027220D">
        <w:rPr>
          <w:sz w:val="20"/>
          <w:szCs w:val="20"/>
          <w:lang w:eastAsia="ar-SA"/>
        </w:rPr>
        <w:t xml:space="preserve"> </w:t>
      </w:r>
      <w:r w:rsidR="001520C8">
        <w:rPr>
          <w:sz w:val="20"/>
          <w:szCs w:val="20"/>
          <w:lang w:eastAsia="ar-SA"/>
        </w:rPr>
        <w:t xml:space="preserve">12.2 percent, </w:t>
      </w:r>
      <w:r w:rsidRPr="0027220D">
        <w:rPr>
          <w:sz w:val="20"/>
          <w:szCs w:val="20"/>
          <w:lang w:eastAsia="ar-SA"/>
        </w:rPr>
        <w:t>8.6 percent respectively</w:t>
      </w:r>
      <w:r w:rsidR="00EB2FDC">
        <w:rPr>
          <w:sz w:val="20"/>
          <w:szCs w:val="20"/>
          <w:lang w:eastAsia="ar-SA"/>
        </w:rPr>
        <w:t xml:space="preserve"> in </w:t>
      </w:r>
      <w:r w:rsidRPr="0027220D">
        <w:rPr>
          <w:color w:val="FF0000"/>
          <w:sz w:val="20"/>
          <w:szCs w:val="20"/>
          <w:lang w:eastAsia="ar-SA"/>
        </w:rPr>
        <w:t xml:space="preserve"> </w:t>
      </w:r>
      <w:r w:rsidRPr="0027220D">
        <w:rPr>
          <w:sz w:val="20"/>
          <w:szCs w:val="20"/>
          <w:lang w:eastAsia="ar-SA"/>
        </w:rPr>
        <w:t>2015.</w:t>
      </w:r>
    </w:p>
    <w:p w:rsidR="00926BDF" w:rsidRPr="00926BDF" w:rsidRDefault="00926BDF" w:rsidP="002E6308">
      <w:pPr>
        <w:rPr>
          <w:rtl/>
          <w:lang w:eastAsia="en-US"/>
        </w:rPr>
      </w:pPr>
    </w:p>
    <w:sectPr w:rsidR="00926BDF" w:rsidRPr="00926BDF" w:rsidSect="00BD3122">
      <w:footerReference w:type="default" r:id="rId12"/>
      <w:pgSz w:w="8391" w:h="11907" w:code="11"/>
      <w:pgMar w:top="851" w:right="1134" w:bottom="851" w:left="1134" w:header="510" w:footer="510"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019" w:rsidRDefault="00874019">
      <w:r>
        <w:separator/>
      </w:r>
    </w:p>
  </w:endnote>
  <w:endnote w:type="continuationSeparator" w:id="0">
    <w:p w:rsidR="00874019" w:rsidRDefault="008740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335" w:rsidRDefault="00366AF5">
    <w:pPr>
      <w:pStyle w:val="Footer"/>
      <w:framePr w:wrap="auto" w:vAnchor="text" w:hAnchor="page" w:x="852" w:y="-5"/>
      <w:jc w:val="center"/>
      <w:rPr>
        <w:rStyle w:val="PageNumber"/>
        <w:sz w:val="20"/>
        <w:szCs w:val="20"/>
        <w:rtl/>
      </w:rPr>
    </w:pPr>
    <w:r>
      <w:rPr>
        <w:rStyle w:val="PageNumber"/>
        <w:sz w:val="20"/>
        <w:szCs w:val="20"/>
      </w:rPr>
      <w:fldChar w:fldCharType="begin"/>
    </w:r>
    <w:r w:rsidR="003E3335">
      <w:rPr>
        <w:rStyle w:val="PageNumber"/>
        <w:sz w:val="20"/>
        <w:szCs w:val="20"/>
      </w:rPr>
      <w:instrText xml:space="preserve">PAGE  </w:instrText>
    </w:r>
    <w:r>
      <w:rPr>
        <w:rStyle w:val="PageNumber"/>
        <w:sz w:val="20"/>
        <w:szCs w:val="20"/>
      </w:rPr>
      <w:fldChar w:fldCharType="separate"/>
    </w:r>
    <w:r w:rsidR="00FA714D">
      <w:rPr>
        <w:rStyle w:val="PageNumber"/>
        <w:noProof/>
        <w:sz w:val="20"/>
        <w:szCs w:val="20"/>
        <w:rtl/>
      </w:rPr>
      <w:t>20</w:t>
    </w:r>
    <w:r>
      <w:rPr>
        <w:rStyle w:val="PageNumber"/>
        <w:sz w:val="20"/>
        <w:szCs w:val="20"/>
      </w:rPr>
      <w:fldChar w:fldCharType="end"/>
    </w:r>
  </w:p>
  <w:p w:rsidR="003E3335" w:rsidRDefault="003E3335">
    <w:pPr>
      <w:pStyle w:val="Footer"/>
      <w:framePr w:wrap="auto" w:vAnchor="text" w:hAnchor="page" w:x="852" w:y="-5"/>
      <w:rPr>
        <w:rStyle w:val="PageNumber"/>
        <w:sz w:val="20"/>
        <w:szCs w:val="20"/>
        <w:rtl/>
      </w:rPr>
    </w:pPr>
  </w:p>
  <w:p w:rsidR="003E3335" w:rsidRDefault="003E3335">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019" w:rsidRDefault="00874019">
      <w:r>
        <w:separator/>
      </w:r>
    </w:p>
  </w:footnote>
  <w:footnote w:type="continuationSeparator" w:id="0">
    <w:p w:rsidR="00874019" w:rsidRDefault="008740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hanging="360"/>
      </w:pPr>
      <w:rPr>
        <w:rFonts w:ascii="Times New Roman" w:hAnsi="Times New Roman" w:cs="Times New Roman"/>
      </w:rPr>
    </w:lvl>
    <w:lvl w:ilvl="1" w:tplc="33B07200">
      <w:numFmt w:val="bullet"/>
      <w:lvlText w:val=""/>
      <w:lvlJc w:val="left"/>
      <w:pPr>
        <w:tabs>
          <w:tab w:val="num" w:pos="1440"/>
        </w:tabs>
        <w:ind w:left="1440" w:hanging="360"/>
      </w:pPr>
      <w:rPr>
        <w:rFonts w:ascii="Symbol" w:eastAsia="Times New Roman" w:hAnsi="Symbol"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754E0711"/>
    <w:multiLevelType w:val="hybridMultilevel"/>
    <w:tmpl w:val="C8EC7C0A"/>
    <w:lvl w:ilvl="0" w:tplc="69C2A176">
      <w:start w:val="15"/>
      <w:numFmt w:val="bullet"/>
      <w:lvlText w:val=""/>
      <w:lvlJc w:val="left"/>
      <w:pPr>
        <w:ind w:left="431" w:hanging="360"/>
      </w:pPr>
      <w:rPr>
        <w:rFonts w:ascii="Symbol" w:eastAsiaTheme="minorEastAsia" w:hAnsi="Symbol" w:cs="Times New Roman" w:hint="default"/>
      </w:rPr>
    </w:lvl>
    <w:lvl w:ilvl="1" w:tplc="04090003" w:tentative="1">
      <w:start w:val="1"/>
      <w:numFmt w:val="bullet"/>
      <w:lvlText w:val="o"/>
      <w:lvlJc w:val="left"/>
      <w:pPr>
        <w:ind w:left="1151" w:hanging="360"/>
      </w:pPr>
      <w:rPr>
        <w:rFonts w:ascii="Courier New" w:hAnsi="Courier New" w:cs="Courier New" w:hint="default"/>
      </w:rPr>
    </w:lvl>
    <w:lvl w:ilvl="2" w:tplc="04090005" w:tentative="1">
      <w:start w:val="1"/>
      <w:numFmt w:val="bullet"/>
      <w:lvlText w:val=""/>
      <w:lvlJc w:val="left"/>
      <w:pPr>
        <w:ind w:left="1871" w:hanging="360"/>
      </w:pPr>
      <w:rPr>
        <w:rFonts w:ascii="Wingdings" w:hAnsi="Wingdings" w:hint="default"/>
      </w:rPr>
    </w:lvl>
    <w:lvl w:ilvl="3" w:tplc="04090001" w:tentative="1">
      <w:start w:val="1"/>
      <w:numFmt w:val="bullet"/>
      <w:lvlText w:val=""/>
      <w:lvlJc w:val="left"/>
      <w:pPr>
        <w:ind w:left="2591" w:hanging="360"/>
      </w:pPr>
      <w:rPr>
        <w:rFonts w:ascii="Symbol" w:hAnsi="Symbol" w:hint="default"/>
      </w:rPr>
    </w:lvl>
    <w:lvl w:ilvl="4" w:tplc="04090003" w:tentative="1">
      <w:start w:val="1"/>
      <w:numFmt w:val="bullet"/>
      <w:lvlText w:val="o"/>
      <w:lvlJc w:val="left"/>
      <w:pPr>
        <w:ind w:left="3311" w:hanging="360"/>
      </w:pPr>
      <w:rPr>
        <w:rFonts w:ascii="Courier New" w:hAnsi="Courier New" w:cs="Courier New" w:hint="default"/>
      </w:rPr>
    </w:lvl>
    <w:lvl w:ilvl="5" w:tplc="04090005" w:tentative="1">
      <w:start w:val="1"/>
      <w:numFmt w:val="bullet"/>
      <w:lvlText w:val=""/>
      <w:lvlJc w:val="left"/>
      <w:pPr>
        <w:ind w:left="4031" w:hanging="360"/>
      </w:pPr>
      <w:rPr>
        <w:rFonts w:ascii="Wingdings" w:hAnsi="Wingdings" w:hint="default"/>
      </w:rPr>
    </w:lvl>
    <w:lvl w:ilvl="6" w:tplc="04090001" w:tentative="1">
      <w:start w:val="1"/>
      <w:numFmt w:val="bullet"/>
      <w:lvlText w:val=""/>
      <w:lvlJc w:val="left"/>
      <w:pPr>
        <w:ind w:left="4751" w:hanging="360"/>
      </w:pPr>
      <w:rPr>
        <w:rFonts w:ascii="Symbol" w:hAnsi="Symbol" w:hint="default"/>
      </w:rPr>
    </w:lvl>
    <w:lvl w:ilvl="7" w:tplc="04090003" w:tentative="1">
      <w:start w:val="1"/>
      <w:numFmt w:val="bullet"/>
      <w:lvlText w:val="o"/>
      <w:lvlJc w:val="left"/>
      <w:pPr>
        <w:ind w:left="5471" w:hanging="360"/>
      </w:pPr>
      <w:rPr>
        <w:rFonts w:ascii="Courier New" w:hAnsi="Courier New" w:cs="Courier New" w:hint="default"/>
      </w:rPr>
    </w:lvl>
    <w:lvl w:ilvl="8" w:tplc="04090005" w:tentative="1">
      <w:start w:val="1"/>
      <w:numFmt w:val="bullet"/>
      <w:lvlText w:val=""/>
      <w:lvlJc w:val="left"/>
      <w:pPr>
        <w:ind w:left="6191"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96777B"/>
    <w:rsid w:val="0000066A"/>
    <w:rsid w:val="0000099E"/>
    <w:rsid w:val="00000F5D"/>
    <w:rsid w:val="000010E6"/>
    <w:rsid w:val="00002D67"/>
    <w:rsid w:val="000118C4"/>
    <w:rsid w:val="0001467E"/>
    <w:rsid w:val="00014781"/>
    <w:rsid w:val="0001504F"/>
    <w:rsid w:val="000207A7"/>
    <w:rsid w:val="000238AB"/>
    <w:rsid w:val="0002555F"/>
    <w:rsid w:val="00030112"/>
    <w:rsid w:val="000472EF"/>
    <w:rsid w:val="000610F2"/>
    <w:rsid w:val="0006139A"/>
    <w:rsid w:val="00072DAA"/>
    <w:rsid w:val="00075857"/>
    <w:rsid w:val="00080A53"/>
    <w:rsid w:val="0008493E"/>
    <w:rsid w:val="00084F07"/>
    <w:rsid w:val="00086318"/>
    <w:rsid w:val="00086D1B"/>
    <w:rsid w:val="00087E2D"/>
    <w:rsid w:val="00090C16"/>
    <w:rsid w:val="00091251"/>
    <w:rsid w:val="000A654E"/>
    <w:rsid w:val="000A655C"/>
    <w:rsid w:val="000A6B4B"/>
    <w:rsid w:val="000B0C4F"/>
    <w:rsid w:val="000B3B51"/>
    <w:rsid w:val="000B732D"/>
    <w:rsid w:val="000B742C"/>
    <w:rsid w:val="000C07B7"/>
    <w:rsid w:val="000C1319"/>
    <w:rsid w:val="000C194A"/>
    <w:rsid w:val="000C44DE"/>
    <w:rsid w:val="000C556F"/>
    <w:rsid w:val="000C7773"/>
    <w:rsid w:val="000D3D8C"/>
    <w:rsid w:val="000D6273"/>
    <w:rsid w:val="000E2366"/>
    <w:rsid w:val="000E4F6B"/>
    <w:rsid w:val="000E5CF0"/>
    <w:rsid w:val="000F10B7"/>
    <w:rsid w:val="000F2CA8"/>
    <w:rsid w:val="000F7085"/>
    <w:rsid w:val="00101243"/>
    <w:rsid w:val="00101313"/>
    <w:rsid w:val="001018C7"/>
    <w:rsid w:val="00101BAE"/>
    <w:rsid w:val="00105328"/>
    <w:rsid w:val="0010653C"/>
    <w:rsid w:val="00110D4F"/>
    <w:rsid w:val="00116C06"/>
    <w:rsid w:val="00120923"/>
    <w:rsid w:val="0012397B"/>
    <w:rsid w:val="00130910"/>
    <w:rsid w:val="00130CDA"/>
    <w:rsid w:val="00131585"/>
    <w:rsid w:val="00133309"/>
    <w:rsid w:val="00135BFE"/>
    <w:rsid w:val="0013780B"/>
    <w:rsid w:val="0014097F"/>
    <w:rsid w:val="00141A3F"/>
    <w:rsid w:val="00142359"/>
    <w:rsid w:val="00142F37"/>
    <w:rsid w:val="00146DC1"/>
    <w:rsid w:val="001520C8"/>
    <w:rsid w:val="00153C91"/>
    <w:rsid w:val="00154B59"/>
    <w:rsid w:val="00155B4D"/>
    <w:rsid w:val="001600C8"/>
    <w:rsid w:val="001626F6"/>
    <w:rsid w:val="00170B78"/>
    <w:rsid w:val="00172F54"/>
    <w:rsid w:val="00174597"/>
    <w:rsid w:val="00182F70"/>
    <w:rsid w:val="00184A5E"/>
    <w:rsid w:val="001853DF"/>
    <w:rsid w:val="00185874"/>
    <w:rsid w:val="00190012"/>
    <w:rsid w:val="001903C5"/>
    <w:rsid w:val="001917DC"/>
    <w:rsid w:val="00191F92"/>
    <w:rsid w:val="001C07AD"/>
    <w:rsid w:val="001C3219"/>
    <w:rsid w:val="001D2CEB"/>
    <w:rsid w:val="001D2DF8"/>
    <w:rsid w:val="001E0929"/>
    <w:rsid w:val="001E50B3"/>
    <w:rsid w:val="001F193E"/>
    <w:rsid w:val="001F343F"/>
    <w:rsid w:val="001F4E5A"/>
    <w:rsid w:val="00201BB7"/>
    <w:rsid w:val="0020324C"/>
    <w:rsid w:val="002071F7"/>
    <w:rsid w:val="002136A7"/>
    <w:rsid w:val="00215C60"/>
    <w:rsid w:val="00216DEE"/>
    <w:rsid w:val="0022103C"/>
    <w:rsid w:val="0022387E"/>
    <w:rsid w:val="00224D65"/>
    <w:rsid w:val="00226553"/>
    <w:rsid w:val="00230178"/>
    <w:rsid w:val="0023144E"/>
    <w:rsid w:val="00231B03"/>
    <w:rsid w:val="00233AB7"/>
    <w:rsid w:val="00240E32"/>
    <w:rsid w:val="0024116F"/>
    <w:rsid w:val="0025073F"/>
    <w:rsid w:val="00250A6F"/>
    <w:rsid w:val="0026478C"/>
    <w:rsid w:val="00266EFB"/>
    <w:rsid w:val="0027220D"/>
    <w:rsid w:val="00274B33"/>
    <w:rsid w:val="002756AB"/>
    <w:rsid w:val="00281D16"/>
    <w:rsid w:val="00292506"/>
    <w:rsid w:val="00292EBE"/>
    <w:rsid w:val="002A4B84"/>
    <w:rsid w:val="002A6733"/>
    <w:rsid w:val="002A6887"/>
    <w:rsid w:val="002B0803"/>
    <w:rsid w:val="002B1424"/>
    <w:rsid w:val="002B456D"/>
    <w:rsid w:val="002C1D0A"/>
    <w:rsid w:val="002C35DE"/>
    <w:rsid w:val="002C4A1E"/>
    <w:rsid w:val="002C5996"/>
    <w:rsid w:val="002C5BAD"/>
    <w:rsid w:val="002D2B82"/>
    <w:rsid w:val="002D4B52"/>
    <w:rsid w:val="002D7EAF"/>
    <w:rsid w:val="002D7F41"/>
    <w:rsid w:val="002E6308"/>
    <w:rsid w:val="002E6EDD"/>
    <w:rsid w:val="002F3B81"/>
    <w:rsid w:val="002F420E"/>
    <w:rsid w:val="002F71C0"/>
    <w:rsid w:val="002F74C8"/>
    <w:rsid w:val="00300372"/>
    <w:rsid w:val="00302677"/>
    <w:rsid w:val="003133F8"/>
    <w:rsid w:val="003144FC"/>
    <w:rsid w:val="003158D4"/>
    <w:rsid w:val="00315E4C"/>
    <w:rsid w:val="00316F0E"/>
    <w:rsid w:val="00317814"/>
    <w:rsid w:val="0031785F"/>
    <w:rsid w:val="00320E24"/>
    <w:rsid w:val="00324976"/>
    <w:rsid w:val="00334686"/>
    <w:rsid w:val="003373A5"/>
    <w:rsid w:val="00337A7C"/>
    <w:rsid w:val="00337BF0"/>
    <w:rsid w:val="00342EA6"/>
    <w:rsid w:val="003526AB"/>
    <w:rsid w:val="00354C38"/>
    <w:rsid w:val="00355DB2"/>
    <w:rsid w:val="00357BDB"/>
    <w:rsid w:val="0036141C"/>
    <w:rsid w:val="00366AF5"/>
    <w:rsid w:val="00374EDF"/>
    <w:rsid w:val="00375990"/>
    <w:rsid w:val="00377F43"/>
    <w:rsid w:val="0038322F"/>
    <w:rsid w:val="003838DD"/>
    <w:rsid w:val="00384307"/>
    <w:rsid w:val="00384553"/>
    <w:rsid w:val="003A56E9"/>
    <w:rsid w:val="003A7627"/>
    <w:rsid w:val="003A78C9"/>
    <w:rsid w:val="003B0D00"/>
    <w:rsid w:val="003B5E84"/>
    <w:rsid w:val="003C3DA0"/>
    <w:rsid w:val="003C5C90"/>
    <w:rsid w:val="003C7A48"/>
    <w:rsid w:val="003D1174"/>
    <w:rsid w:val="003D162F"/>
    <w:rsid w:val="003D2723"/>
    <w:rsid w:val="003D5370"/>
    <w:rsid w:val="003D5889"/>
    <w:rsid w:val="003D5980"/>
    <w:rsid w:val="003E30D8"/>
    <w:rsid w:val="003E3335"/>
    <w:rsid w:val="003E450F"/>
    <w:rsid w:val="003E5648"/>
    <w:rsid w:val="003F28D4"/>
    <w:rsid w:val="0040179E"/>
    <w:rsid w:val="004032F8"/>
    <w:rsid w:val="00403AC1"/>
    <w:rsid w:val="004040EE"/>
    <w:rsid w:val="00407002"/>
    <w:rsid w:val="0041118C"/>
    <w:rsid w:val="004163B0"/>
    <w:rsid w:val="00423E1D"/>
    <w:rsid w:val="00424F22"/>
    <w:rsid w:val="00425EE9"/>
    <w:rsid w:val="0042772A"/>
    <w:rsid w:val="00432245"/>
    <w:rsid w:val="00433520"/>
    <w:rsid w:val="00433A0B"/>
    <w:rsid w:val="00435A5C"/>
    <w:rsid w:val="004366E4"/>
    <w:rsid w:val="00436C00"/>
    <w:rsid w:val="00441250"/>
    <w:rsid w:val="004424BF"/>
    <w:rsid w:val="004424C0"/>
    <w:rsid w:val="004535D0"/>
    <w:rsid w:val="004549F6"/>
    <w:rsid w:val="004569A0"/>
    <w:rsid w:val="00463A52"/>
    <w:rsid w:val="00467339"/>
    <w:rsid w:val="0047353F"/>
    <w:rsid w:val="00474581"/>
    <w:rsid w:val="00475322"/>
    <w:rsid w:val="004762D1"/>
    <w:rsid w:val="0049079E"/>
    <w:rsid w:val="00490FC8"/>
    <w:rsid w:val="004A29C6"/>
    <w:rsid w:val="004A29F6"/>
    <w:rsid w:val="004A2CDA"/>
    <w:rsid w:val="004A6A5B"/>
    <w:rsid w:val="004C10C7"/>
    <w:rsid w:val="004C2F82"/>
    <w:rsid w:val="004C7824"/>
    <w:rsid w:val="004D0939"/>
    <w:rsid w:val="004D0EDE"/>
    <w:rsid w:val="004D2CAA"/>
    <w:rsid w:val="004D7B33"/>
    <w:rsid w:val="004E12F4"/>
    <w:rsid w:val="004E413D"/>
    <w:rsid w:val="004E4B13"/>
    <w:rsid w:val="004E642D"/>
    <w:rsid w:val="004E7859"/>
    <w:rsid w:val="004F23C8"/>
    <w:rsid w:val="004F37FC"/>
    <w:rsid w:val="00500A2B"/>
    <w:rsid w:val="00502AC6"/>
    <w:rsid w:val="005046FF"/>
    <w:rsid w:val="00505B0E"/>
    <w:rsid w:val="00510980"/>
    <w:rsid w:val="0051217B"/>
    <w:rsid w:val="00513DAC"/>
    <w:rsid w:val="005177C4"/>
    <w:rsid w:val="005361E9"/>
    <w:rsid w:val="00537862"/>
    <w:rsid w:val="00541997"/>
    <w:rsid w:val="00551F01"/>
    <w:rsid w:val="00552B9D"/>
    <w:rsid w:val="00554D85"/>
    <w:rsid w:val="00555F09"/>
    <w:rsid w:val="0056240A"/>
    <w:rsid w:val="00563057"/>
    <w:rsid w:val="00563926"/>
    <w:rsid w:val="00572282"/>
    <w:rsid w:val="0057343E"/>
    <w:rsid w:val="00573E25"/>
    <w:rsid w:val="005761A0"/>
    <w:rsid w:val="00584C9F"/>
    <w:rsid w:val="00586E99"/>
    <w:rsid w:val="00594EA2"/>
    <w:rsid w:val="005A0C84"/>
    <w:rsid w:val="005A134F"/>
    <w:rsid w:val="005A2864"/>
    <w:rsid w:val="005B4990"/>
    <w:rsid w:val="005B6D77"/>
    <w:rsid w:val="005C27E7"/>
    <w:rsid w:val="005C554B"/>
    <w:rsid w:val="005D2497"/>
    <w:rsid w:val="005D279D"/>
    <w:rsid w:val="005D69D6"/>
    <w:rsid w:val="005E64F8"/>
    <w:rsid w:val="005F30A7"/>
    <w:rsid w:val="005F3ACE"/>
    <w:rsid w:val="005F41D3"/>
    <w:rsid w:val="005F4E88"/>
    <w:rsid w:val="00603E99"/>
    <w:rsid w:val="006109B7"/>
    <w:rsid w:val="00614A1D"/>
    <w:rsid w:val="006154A5"/>
    <w:rsid w:val="0062113C"/>
    <w:rsid w:val="00623553"/>
    <w:rsid w:val="00623BD5"/>
    <w:rsid w:val="00624DC4"/>
    <w:rsid w:val="00625F07"/>
    <w:rsid w:val="006271F1"/>
    <w:rsid w:val="0063011A"/>
    <w:rsid w:val="00634399"/>
    <w:rsid w:val="006347B4"/>
    <w:rsid w:val="00643AB2"/>
    <w:rsid w:val="00646BFC"/>
    <w:rsid w:val="006507D9"/>
    <w:rsid w:val="00656DD4"/>
    <w:rsid w:val="00656E3D"/>
    <w:rsid w:val="00661CE1"/>
    <w:rsid w:val="0066334A"/>
    <w:rsid w:val="0067040A"/>
    <w:rsid w:val="006732AB"/>
    <w:rsid w:val="00675F99"/>
    <w:rsid w:val="00677EEE"/>
    <w:rsid w:val="00677F58"/>
    <w:rsid w:val="00680A56"/>
    <w:rsid w:val="00680AB9"/>
    <w:rsid w:val="00683A51"/>
    <w:rsid w:val="00686EE7"/>
    <w:rsid w:val="0069183F"/>
    <w:rsid w:val="00697968"/>
    <w:rsid w:val="006A0A0D"/>
    <w:rsid w:val="006A2D04"/>
    <w:rsid w:val="006A49E0"/>
    <w:rsid w:val="006A5828"/>
    <w:rsid w:val="006B0E6E"/>
    <w:rsid w:val="006B508E"/>
    <w:rsid w:val="006C1439"/>
    <w:rsid w:val="006C5411"/>
    <w:rsid w:val="006D0526"/>
    <w:rsid w:val="006D6231"/>
    <w:rsid w:val="006E0C6D"/>
    <w:rsid w:val="006E78CC"/>
    <w:rsid w:val="006F3CF0"/>
    <w:rsid w:val="006F5916"/>
    <w:rsid w:val="00702EFE"/>
    <w:rsid w:val="007076E9"/>
    <w:rsid w:val="00715058"/>
    <w:rsid w:val="007244CF"/>
    <w:rsid w:val="0072623E"/>
    <w:rsid w:val="007267EA"/>
    <w:rsid w:val="00731CF9"/>
    <w:rsid w:val="007324C3"/>
    <w:rsid w:val="00735751"/>
    <w:rsid w:val="007405B1"/>
    <w:rsid w:val="00747FDC"/>
    <w:rsid w:val="00750336"/>
    <w:rsid w:val="00753E0A"/>
    <w:rsid w:val="00757136"/>
    <w:rsid w:val="0076756B"/>
    <w:rsid w:val="00772793"/>
    <w:rsid w:val="0077335A"/>
    <w:rsid w:val="00783234"/>
    <w:rsid w:val="00783889"/>
    <w:rsid w:val="007853D9"/>
    <w:rsid w:val="00793071"/>
    <w:rsid w:val="00794AC6"/>
    <w:rsid w:val="007A5033"/>
    <w:rsid w:val="007A6110"/>
    <w:rsid w:val="007A75B9"/>
    <w:rsid w:val="007B0D01"/>
    <w:rsid w:val="007B2D55"/>
    <w:rsid w:val="007B3850"/>
    <w:rsid w:val="007C3798"/>
    <w:rsid w:val="007C7C18"/>
    <w:rsid w:val="007D0970"/>
    <w:rsid w:val="007D5457"/>
    <w:rsid w:val="007E14FD"/>
    <w:rsid w:val="007E1D1C"/>
    <w:rsid w:val="007E2B88"/>
    <w:rsid w:val="007E3C44"/>
    <w:rsid w:val="007E644E"/>
    <w:rsid w:val="007F088E"/>
    <w:rsid w:val="007F6E09"/>
    <w:rsid w:val="00800D5D"/>
    <w:rsid w:val="00802F9E"/>
    <w:rsid w:val="00804583"/>
    <w:rsid w:val="00804689"/>
    <w:rsid w:val="008057CA"/>
    <w:rsid w:val="0080618C"/>
    <w:rsid w:val="008111AC"/>
    <w:rsid w:val="008117CF"/>
    <w:rsid w:val="00813070"/>
    <w:rsid w:val="008149E6"/>
    <w:rsid w:val="00815F95"/>
    <w:rsid w:val="00817152"/>
    <w:rsid w:val="00820CD9"/>
    <w:rsid w:val="0082308C"/>
    <w:rsid w:val="00824ADE"/>
    <w:rsid w:val="00824CB0"/>
    <w:rsid w:val="00825BA5"/>
    <w:rsid w:val="00827733"/>
    <w:rsid w:val="00830E61"/>
    <w:rsid w:val="008366A2"/>
    <w:rsid w:val="00836754"/>
    <w:rsid w:val="00840D34"/>
    <w:rsid w:val="00842D9C"/>
    <w:rsid w:val="0085030D"/>
    <w:rsid w:val="00852923"/>
    <w:rsid w:val="008533F0"/>
    <w:rsid w:val="00855382"/>
    <w:rsid w:val="008569F8"/>
    <w:rsid w:val="00857BDF"/>
    <w:rsid w:val="00860AFF"/>
    <w:rsid w:val="00862DEA"/>
    <w:rsid w:val="00863A52"/>
    <w:rsid w:val="00863F71"/>
    <w:rsid w:val="00864F6C"/>
    <w:rsid w:val="00867E05"/>
    <w:rsid w:val="00874019"/>
    <w:rsid w:val="00875B0E"/>
    <w:rsid w:val="00876415"/>
    <w:rsid w:val="00883439"/>
    <w:rsid w:val="008A0DA1"/>
    <w:rsid w:val="008A3137"/>
    <w:rsid w:val="008A3C62"/>
    <w:rsid w:val="008A4F82"/>
    <w:rsid w:val="008A60EB"/>
    <w:rsid w:val="008B1DC6"/>
    <w:rsid w:val="008B1F14"/>
    <w:rsid w:val="008B3BE2"/>
    <w:rsid w:val="008C0B61"/>
    <w:rsid w:val="008C0E04"/>
    <w:rsid w:val="008C16D1"/>
    <w:rsid w:val="008C55C4"/>
    <w:rsid w:val="008C59F6"/>
    <w:rsid w:val="008D12D7"/>
    <w:rsid w:val="008D7C9D"/>
    <w:rsid w:val="008E4C92"/>
    <w:rsid w:val="008F19D1"/>
    <w:rsid w:val="008F2A25"/>
    <w:rsid w:val="008F540B"/>
    <w:rsid w:val="008F64CC"/>
    <w:rsid w:val="008F711D"/>
    <w:rsid w:val="009037C8"/>
    <w:rsid w:val="00904AEE"/>
    <w:rsid w:val="00910BE9"/>
    <w:rsid w:val="00914D6C"/>
    <w:rsid w:val="00915599"/>
    <w:rsid w:val="00920DD6"/>
    <w:rsid w:val="00926AEC"/>
    <w:rsid w:val="00926BDF"/>
    <w:rsid w:val="0093007C"/>
    <w:rsid w:val="009331B0"/>
    <w:rsid w:val="0093338C"/>
    <w:rsid w:val="00940FE5"/>
    <w:rsid w:val="009410C5"/>
    <w:rsid w:val="00944579"/>
    <w:rsid w:val="00944A63"/>
    <w:rsid w:val="00944B17"/>
    <w:rsid w:val="00950E11"/>
    <w:rsid w:val="009533E9"/>
    <w:rsid w:val="009612EA"/>
    <w:rsid w:val="0096150D"/>
    <w:rsid w:val="0096777B"/>
    <w:rsid w:val="00967C7E"/>
    <w:rsid w:val="00973DEB"/>
    <w:rsid w:val="00975EF8"/>
    <w:rsid w:val="00976519"/>
    <w:rsid w:val="0098286C"/>
    <w:rsid w:val="00983197"/>
    <w:rsid w:val="0099134B"/>
    <w:rsid w:val="009A172E"/>
    <w:rsid w:val="009A4D71"/>
    <w:rsid w:val="009A7439"/>
    <w:rsid w:val="009B34FA"/>
    <w:rsid w:val="009C0235"/>
    <w:rsid w:val="009C0879"/>
    <w:rsid w:val="009C204F"/>
    <w:rsid w:val="009C6FA7"/>
    <w:rsid w:val="009D3C24"/>
    <w:rsid w:val="009E05A9"/>
    <w:rsid w:val="009E1F30"/>
    <w:rsid w:val="009E20F4"/>
    <w:rsid w:val="009E4DA1"/>
    <w:rsid w:val="009F014C"/>
    <w:rsid w:val="009F1CA6"/>
    <w:rsid w:val="009F3F96"/>
    <w:rsid w:val="009F6D31"/>
    <w:rsid w:val="00A00780"/>
    <w:rsid w:val="00A1280C"/>
    <w:rsid w:val="00A173B1"/>
    <w:rsid w:val="00A22AB7"/>
    <w:rsid w:val="00A271F8"/>
    <w:rsid w:val="00A3521A"/>
    <w:rsid w:val="00A37361"/>
    <w:rsid w:val="00A402DA"/>
    <w:rsid w:val="00A406A8"/>
    <w:rsid w:val="00A4320D"/>
    <w:rsid w:val="00A51C3D"/>
    <w:rsid w:val="00A60280"/>
    <w:rsid w:val="00A6183D"/>
    <w:rsid w:val="00A6304E"/>
    <w:rsid w:val="00A66B3D"/>
    <w:rsid w:val="00A75F90"/>
    <w:rsid w:val="00A77386"/>
    <w:rsid w:val="00A80251"/>
    <w:rsid w:val="00A806A3"/>
    <w:rsid w:val="00A8566B"/>
    <w:rsid w:val="00A87C98"/>
    <w:rsid w:val="00AA305C"/>
    <w:rsid w:val="00AA5FFA"/>
    <w:rsid w:val="00AA71E9"/>
    <w:rsid w:val="00AA7967"/>
    <w:rsid w:val="00AB171C"/>
    <w:rsid w:val="00AB3BF4"/>
    <w:rsid w:val="00AC2EF5"/>
    <w:rsid w:val="00AC3576"/>
    <w:rsid w:val="00AC5E44"/>
    <w:rsid w:val="00AC7ED1"/>
    <w:rsid w:val="00AD6844"/>
    <w:rsid w:val="00AD6BC0"/>
    <w:rsid w:val="00AE2D18"/>
    <w:rsid w:val="00AE30BF"/>
    <w:rsid w:val="00AE6359"/>
    <w:rsid w:val="00AF3392"/>
    <w:rsid w:val="00B008BA"/>
    <w:rsid w:val="00B04376"/>
    <w:rsid w:val="00B06BE0"/>
    <w:rsid w:val="00B11CBE"/>
    <w:rsid w:val="00B1241A"/>
    <w:rsid w:val="00B213B2"/>
    <w:rsid w:val="00B23801"/>
    <w:rsid w:val="00B238C3"/>
    <w:rsid w:val="00B407BF"/>
    <w:rsid w:val="00B468E4"/>
    <w:rsid w:val="00B47416"/>
    <w:rsid w:val="00B55245"/>
    <w:rsid w:val="00B565EB"/>
    <w:rsid w:val="00B61488"/>
    <w:rsid w:val="00B648C4"/>
    <w:rsid w:val="00B67086"/>
    <w:rsid w:val="00B748E2"/>
    <w:rsid w:val="00B7562D"/>
    <w:rsid w:val="00B92492"/>
    <w:rsid w:val="00B94594"/>
    <w:rsid w:val="00B96D10"/>
    <w:rsid w:val="00BA0600"/>
    <w:rsid w:val="00BA73C5"/>
    <w:rsid w:val="00BB4304"/>
    <w:rsid w:val="00BB587C"/>
    <w:rsid w:val="00BB5A23"/>
    <w:rsid w:val="00BB64CC"/>
    <w:rsid w:val="00BC48AB"/>
    <w:rsid w:val="00BC7843"/>
    <w:rsid w:val="00BD3122"/>
    <w:rsid w:val="00BE135D"/>
    <w:rsid w:val="00BE4A50"/>
    <w:rsid w:val="00BE5F86"/>
    <w:rsid w:val="00BE6376"/>
    <w:rsid w:val="00BF0148"/>
    <w:rsid w:val="00BF069B"/>
    <w:rsid w:val="00BF06EC"/>
    <w:rsid w:val="00BF207C"/>
    <w:rsid w:val="00BF78F7"/>
    <w:rsid w:val="00C0181B"/>
    <w:rsid w:val="00C01F2B"/>
    <w:rsid w:val="00C12967"/>
    <w:rsid w:val="00C14F0B"/>
    <w:rsid w:val="00C17762"/>
    <w:rsid w:val="00C22ED9"/>
    <w:rsid w:val="00C240BA"/>
    <w:rsid w:val="00C24FE8"/>
    <w:rsid w:val="00C26E25"/>
    <w:rsid w:val="00C33BD9"/>
    <w:rsid w:val="00C36B21"/>
    <w:rsid w:val="00C41890"/>
    <w:rsid w:val="00C419BA"/>
    <w:rsid w:val="00C43C6E"/>
    <w:rsid w:val="00C46F6B"/>
    <w:rsid w:val="00C504A6"/>
    <w:rsid w:val="00C56022"/>
    <w:rsid w:val="00C56145"/>
    <w:rsid w:val="00C5645E"/>
    <w:rsid w:val="00C73242"/>
    <w:rsid w:val="00C765BA"/>
    <w:rsid w:val="00C85842"/>
    <w:rsid w:val="00C864D6"/>
    <w:rsid w:val="00C93189"/>
    <w:rsid w:val="00C93C6D"/>
    <w:rsid w:val="00C9631F"/>
    <w:rsid w:val="00CA0F61"/>
    <w:rsid w:val="00CB2D90"/>
    <w:rsid w:val="00CB58E4"/>
    <w:rsid w:val="00CB6F5D"/>
    <w:rsid w:val="00CD1969"/>
    <w:rsid w:val="00CD1AE3"/>
    <w:rsid w:val="00CD66F7"/>
    <w:rsid w:val="00CE2A6C"/>
    <w:rsid w:val="00CE6187"/>
    <w:rsid w:val="00CF1DBA"/>
    <w:rsid w:val="00CF442A"/>
    <w:rsid w:val="00CF60C8"/>
    <w:rsid w:val="00CF7CAD"/>
    <w:rsid w:val="00D04BC4"/>
    <w:rsid w:val="00D04D00"/>
    <w:rsid w:val="00D06B06"/>
    <w:rsid w:val="00D12C61"/>
    <w:rsid w:val="00D163D3"/>
    <w:rsid w:val="00D17F8D"/>
    <w:rsid w:val="00D22B1D"/>
    <w:rsid w:val="00D246D0"/>
    <w:rsid w:val="00D378D0"/>
    <w:rsid w:val="00D37E68"/>
    <w:rsid w:val="00D437D7"/>
    <w:rsid w:val="00D45E43"/>
    <w:rsid w:val="00D46E2E"/>
    <w:rsid w:val="00D46F24"/>
    <w:rsid w:val="00D50776"/>
    <w:rsid w:val="00D5212B"/>
    <w:rsid w:val="00D54B3A"/>
    <w:rsid w:val="00D5576F"/>
    <w:rsid w:val="00D566B1"/>
    <w:rsid w:val="00D578BF"/>
    <w:rsid w:val="00D630F3"/>
    <w:rsid w:val="00D83D96"/>
    <w:rsid w:val="00D84FE1"/>
    <w:rsid w:val="00D86266"/>
    <w:rsid w:val="00DA2352"/>
    <w:rsid w:val="00DA2C15"/>
    <w:rsid w:val="00DA60BD"/>
    <w:rsid w:val="00DA6146"/>
    <w:rsid w:val="00DB7B48"/>
    <w:rsid w:val="00DC413A"/>
    <w:rsid w:val="00DC4533"/>
    <w:rsid w:val="00DC45CB"/>
    <w:rsid w:val="00DC4E18"/>
    <w:rsid w:val="00DC520B"/>
    <w:rsid w:val="00DD1B00"/>
    <w:rsid w:val="00DD33FB"/>
    <w:rsid w:val="00DD4FC7"/>
    <w:rsid w:val="00DD5F07"/>
    <w:rsid w:val="00DD6BCA"/>
    <w:rsid w:val="00DF1A89"/>
    <w:rsid w:val="00DF20A3"/>
    <w:rsid w:val="00DF2444"/>
    <w:rsid w:val="00DF4391"/>
    <w:rsid w:val="00DF6004"/>
    <w:rsid w:val="00DF6048"/>
    <w:rsid w:val="00DF78D2"/>
    <w:rsid w:val="00E003D5"/>
    <w:rsid w:val="00E0253D"/>
    <w:rsid w:val="00E02961"/>
    <w:rsid w:val="00E14FDB"/>
    <w:rsid w:val="00E155F2"/>
    <w:rsid w:val="00E16BDF"/>
    <w:rsid w:val="00E2007B"/>
    <w:rsid w:val="00E309F0"/>
    <w:rsid w:val="00E32A6A"/>
    <w:rsid w:val="00E437CB"/>
    <w:rsid w:val="00E4534A"/>
    <w:rsid w:val="00E460CF"/>
    <w:rsid w:val="00E46D85"/>
    <w:rsid w:val="00E4710B"/>
    <w:rsid w:val="00E476CF"/>
    <w:rsid w:val="00E5405D"/>
    <w:rsid w:val="00E63E54"/>
    <w:rsid w:val="00E715C5"/>
    <w:rsid w:val="00E73B12"/>
    <w:rsid w:val="00E8565B"/>
    <w:rsid w:val="00E873F5"/>
    <w:rsid w:val="00E90EBC"/>
    <w:rsid w:val="00EA068E"/>
    <w:rsid w:val="00EA3F8B"/>
    <w:rsid w:val="00EA7C2B"/>
    <w:rsid w:val="00EB01E4"/>
    <w:rsid w:val="00EB2622"/>
    <w:rsid w:val="00EB2FDC"/>
    <w:rsid w:val="00EB3273"/>
    <w:rsid w:val="00EB52F5"/>
    <w:rsid w:val="00EB6CC4"/>
    <w:rsid w:val="00EB721C"/>
    <w:rsid w:val="00EC66E7"/>
    <w:rsid w:val="00ED0585"/>
    <w:rsid w:val="00EE24CE"/>
    <w:rsid w:val="00EE4812"/>
    <w:rsid w:val="00EE494C"/>
    <w:rsid w:val="00EF2D61"/>
    <w:rsid w:val="00EF5A55"/>
    <w:rsid w:val="00EF6C79"/>
    <w:rsid w:val="00F00E6A"/>
    <w:rsid w:val="00F04403"/>
    <w:rsid w:val="00F06917"/>
    <w:rsid w:val="00F06C03"/>
    <w:rsid w:val="00F071D5"/>
    <w:rsid w:val="00F07A85"/>
    <w:rsid w:val="00F1341A"/>
    <w:rsid w:val="00F150E1"/>
    <w:rsid w:val="00F23361"/>
    <w:rsid w:val="00F24B97"/>
    <w:rsid w:val="00F3365C"/>
    <w:rsid w:val="00F37342"/>
    <w:rsid w:val="00F43254"/>
    <w:rsid w:val="00F4348C"/>
    <w:rsid w:val="00F4723E"/>
    <w:rsid w:val="00F50A51"/>
    <w:rsid w:val="00F5388B"/>
    <w:rsid w:val="00F60F1E"/>
    <w:rsid w:val="00F62A68"/>
    <w:rsid w:val="00F70902"/>
    <w:rsid w:val="00F76F0D"/>
    <w:rsid w:val="00F81B47"/>
    <w:rsid w:val="00F83196"/>
    <w:rsid w:val="00F8342B"/>
    <w:rsid w:val="00F86BB3"/>
    <w:rsid w:val="00F92A90"/>
    <w:rsid w:val="00F97A4D"/>
    <w:rsid w:val="00FA3FE8"/>
    <w:rsid w:val="00FA467C"/>
    <w:rsid w:val="00FA714D"/>
    <w:rsid w:val="00FB03CB"/>
    <w:rsid w:val="00FB2C20"/>
    <w:rsid w:val="00FB34D6"/>
    <w:rsid w:val="00FB410F"/>
    <w:rsid w:val="00FB7D73"/>
    <w:rsid w:val="00FC31EE"/>
    <w:rsid w:val="00FD0A42"/>
    <w:rsid w:val="00FD10A7"/>
    <w:rsid w:val="00FD2C23"/>
    <w:rsid w:val="00FD63C7"/>
    <w:rsid w:val="00FF16D0"/>
    <w:rsid w:val="00FF1AD4"/>
    <w:rsid w:val="00FF2566"/>
    <w:rsid w:val="00FF6696"/>
    <w:rsid w:val="00FF78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61"/>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A37361"/>
    <w:pPr>
      <w:keepNext/>
      <w:outlineLvl w:val="0"/>
    </w:pPr>
    <w:rPr>
      <w:b/>
      <w:bCs/>
      <w:szCs w:val="20"/>
      <w:lang w:eastAsia="en-US"/>
    </w:rPr>
  </w:style>
  <w:style w:type="paragraph" w:styleId="Heading2">
    <w:name w:val="heading 2"/>
    <w:basedOn w:val="Normal"/>
    <w:next w:val="Normal"/>
    <w:link w:val="Heading2Char"/>
    <w:uiPriority w:val="99"/>
    <w:qFormat/>
    <w:rsid w:val="00A37361"/>
    <w:pPr>
      <w:keepNext/>
      <w:spacing w:before="20" w:after="20"/>
      <w:jc w:val="center"/>
      <w:outlineLvl w:val="1"/>
    </w:pPr>
    <w:rPr>
      <w:b/>
      <w:bCs/>
      <w:lang w:eastAsia="en-US"/>
    </w:rPr>
  </w:style>
  <w:style w:type="paragraph" w:styleId="Heading3">
    <w:name w:val="heading 3"/>
    <w:basedOn w:val="Normal"/>
    <w:next w:val="Normal"/>
    <w:link w:val="Heading3Char"/>
    <w:uiPriority w:val="99"/>
    <w:qFormat/>
    <w:rsid w:val="00A37361"/>
    <w:pPr>
      <w:keepNext/>
      <w:spacing w:before="20" w:after="20"/>
      <w:jc w:val="center"/>
      <w:outlineLvl w:val="2"/>
    </w:pPr>
    <w:rPr>
      <w:lang w:eastAsia="en-US"/>
    </w:rPr>
  </w:style>
  <w:style w:type="paragraph" w:styleId="Heading4">
    <w:name w:val="heading 4"/>
    <w:basedOn w:val="Normal"/>
    <w:next w:val="Normal"/>
    <w:link w:val="Heading4Char"/>
    <w:uiPriority w:val="99"/>
    <w:qFormat/>
    <w:rsid w:val="00A37361"/>
    <w:pPr>
      <w:keepNext/>
      <w:jc w:val="center"/>
      <w:outlineLvl w:val="3"/>
    </w:pPr>
    <w:rPr>
      <w:b/>
      <w:bCs/>
      <w:sz w:val="20"/>
      <w:szCs w:val="28"/>
      <w:lang w:eastAsia="en-US"/>
    </w:rPr>
  </w:style>
  <w:style w:type="paragraph" w:styleId="Heading5">
    <w:name w:val="heading 5"/>
    <w:basedOn w:val="Normal"/>
    <w:next w:val="Normal"/>
    <w:link w:val="Heading5Char"/>
    <w:uiPriority w:val="99"/>
    <w:qFormat/>
    <w:rsid w:val="00A37361"/>
    <w:pPr>
      <w:keepNext/>
      <w:jc w:val="center"/>
      <w:outlineLvl w:val="4"/>
    </w:pPr>
    <w:rPr>
      <w:b/>
      <w:bCs/>
      <w:sz w:val="20"/>
      <w:szCs w:val="44"/>
      <w:lang w:eastAsia="en-US"/>
    </w:rPr>
  </w:style>
  <w:style w:type="paragraph" w:styleId="Heading6">
    <w:name w:val="heading 6"/>
    <w:basedOn w:val="Normal"/>
    <w:next w:val="Normal"/>
    <w:link w:val="Heading6Char"/>
    <w:uiPriority w:val="99"/>
    <w:qFormat/>
    <w:rsid w:val="00A37361"/>
    <w:pPr>
      <w:keepNext/>
      <w:bidi w:val="0"/>
      <w:jc w:val="center"/>
      <w:outlineLvl w:val="5"/>
    </w:pPr>
    <w:rPr>
      <w:rFonts w:ascii="Arial" w:hAnsi="Arial"/>
      <w:b/>
      <w:bCs/>
      <w:sz w:val="20"/>
      <w:szCs w:val="20"/>
    </w:rPr>
  </w:style>
  <w:style w:type="paragraph" w:styleId="Heading7">
    <w:name w:val="heading 7"/>
    <w:basedOn w:val="Normal"/>
    <w:next w:val="Normal"/>
    <w:link w:val="Heading7Char"/>
    <w:uiPriority w:val="99"/>
    <w:qFormat/>
    <w:rsid w:val="00A37361"/>
    <w:pPr>
      <w:keepNext/>
      <w:numPr>
        <w:numId w:val="1"/>
      </w:numPr>
      <w:overflowPunct w:val="0"/>
      <w:autoSpaceDE w:val="0"/>
      <w:autoSpaceDN w:val="0"/>
      <w:adjustRightInd w:val="0"/>
      <w:ind w:right="360"/>
      <w:textAlignment w:val="baseline"/>
      <w:outlineLvl w:val="6"/>
    </w:pPr>
    <w:rPr>
      <w:noProof/>
      <w:lang w:eastAsia="en-US"/>
    </w:rPr>
  </w:style>
  <w:style w:type="paragraph" w:styleId="Heading8">
    <w:name w:val="heading 8"/>
    <w:basedOn w:val="Normal"/>
    <w:next w:val="Normal"/>
    <w:link w:val="Heading8Char"/>
    <w:uiPriority w:val="99"/>
    <w:qFormat/>
    <w:rsid w:val="00A37361"/>
    <w:pPr>
      <w:keepNext/>
      <w:bidi w:val="0"/>
      <w:jc w:val="center"/>
      <w:outlineLvl w:val="7"/>
    </w:pPr>
    <w:rPr>
      <w:rFonts w:ascii="Arial" w:hAnsi="Arial"/>
      <w:b/>
      <w:bCs/>
      <w:sz w:val="18"/>
      <w:szCs w:val="18"/>
    </w:rPr>
  </w:style>
  <w:style w:type="paragraph" w:styleId="Heading9">
    <w:name w:val="heading 9"/>
    <w:basedOn w:val="Normal"/>
    <w:next w:val="Normal"/>
    <w:link w:val="Heading9Char"/>
    <w:uiPriority w:val="99"/>
    <w:qFormat/>
    <w:rsid w:val="00A37361"/>
    <w:pPr>
      <w:keepNext/>
      <w:bidi w:val="0"/>
      <w:ind w:left="87"/>
      <w:outlineLvl w:val="8"/>
    </w:pPr>
    <w:rPr>
      <w:rFonts w:ascii="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37361"/>
    <w:rPr>
      <w:rFonts w:asciiTheme="majorHAnsi" w:eastAsiaTheme="majorEastAsia" w:hAnsiTheme="majorHAnsi" w:cstheme="majorBidi"/>
      <w:b/>
      <w:bCs/>
      <w:kern w:val="32"/>
      <w:sz w:val="32"/>
      <w:szCs w:val="32"/>
      <w:lang w:eastAsia="ar-SA" w:bidi="ar-SA"/>
    </w:rPr>
  </w:style>
  <w:style w:type="character" w:customStyle="1" w:styleId="Heading2Char">
    <w:name w:val="Heading 2 Char"/>
    <w:basedOn w:val="DefaultParagraphFont"/>
    <w:link w:val="Heading2"/>
    <w:uiPriority w:val="9"/>
    <w:semiHidden/>
    <w:locked/>
    <w:rsid w:val="00A37361"/>
    <w:rPr>
      <w:rFonts w:asciiTheme="majorHAnsi" w:eastAsiaTheme="majorEastAsia" w:hAnsiTheme="majorHAnsi" w:cstheme="majorBidi"/>
      <w:b/>
      <w:bCs/>
      <w:i/>
      <w:iCs/>
      <w:sz w:val="28"/>
      <w:szCs w:val="28"/>
      <w:lang w:eastAsia="ar-SA" w:bidi="ar-SA"/>
    </w:rPr>
  </w:style>
  <w:style w:type="character" w:customStyle="1" w:styleId="Heading3Char">
    <w:name w:val="Heading 3 Char"/>
    <w:basedOn w:val="DefaultParagraphFont"/>
    <w:link w:val="Heading3"/>
    <w:uiPriority w:val="9"/>
    <w:semiHidden/>
    <w:locked/>
    <w:rsid w:val="00A37361"/>
    <w:rPr>
      <w:rFonts w:asciiTheme="majorHAnsi" w:eastAsiaTheme="majorEastAsia" w:hAnsiTheme="majorHAnsi" w:cstheme="majorBidi"/>
      <w:b/>
      <w:bCs/>
      <w:sz w:val="26"/>
      <w:szCs w:val="26"/>
      <w:lang w:eastAsia="ar-SA" w:bidi="ar-SA"/>
    </w:rPr>
  </w:style>
  <w:style w:type="character" w:customStyle="1" w:styleId="Heading4Char">
    <w:name w:val="Heading 4 Char"/>
    <w:basedOn w:val="DefaultParagraphFont"/>
    <w:link w:val="Heading4"/>
    <w:uiPriority w:val="9"/>
    <w:semiHidden/>
    <w:locked/>
    <w:rsid w:val="00A37361"/>
    <w:rPr>
      <w:rFonts w:cs="Times New Roman"/>
      <w:b/>
      <w:bCs/>
      <w:sz w:val="28"/>
      <w:szCs w:val="28"/>
      <w:lang w:eastAsia="ar-SA" w:bidi="ar-SA"/>
    </w:rPr>
  </w:style>
  <w:style w:type="character" w:customStyle="1" w:styleId="Heading5Char">
    <w:name w:val="Heading 5 Char"/>
    <w:basedOn w:val="DefaultParagraphFont"/>
    <w:link w:val="Heading5"/>
    <w:uiPriority w:val="9"/>
    <w:semiHidden/>
    <w:locked/>
    <w:rsid w:val="00A37361"/>
    <w:rPr>
      <w:rFonts w:cs="Times New Roman"/>
      <w:b/>
      <w:bCs/>
      <w:i/>
      <w:iCs/>
      <w:sz w:val="26"/>
      <w:szCs w:val="26"/>
      <w:lang w:eastAsia="ar-SA" w:bidi="ar-SA"/>
    </w:rPr>
  </w:style>
  <w:style w:type="character" w:customStyle="1" w:styleId="Heading6Char">
    <w:name w:val="Heading 6 Char"/>
    <w:basedOn w:val="DefaultParagraphFont"/>
    <w:link w:val="Heading6"/>
    <w:uiPriority w:val="9"/>
    <w:semiHidden/>
    <w:locked/>
    <w:rsid w:val="00A37361"/>
    <w:rPr>
      <w:rFonts w:cs="Times New Roman"/>
      <w:b/>
      <w:bCs/>
      <w:lang w:eastAsia="ar-SA" w:bidi="ar-SA"/>
    </w:rPr>
  </w:style>
  <w:style w:type="character" w:customStyle="1" w:styleId="Heading7Char">
    <w:name w:val="Heading 7 Char"/>
    <w:basedOn w:val="DefaultParagraphFont"/>
    <w:link w:val="Heading7"/>
    <w:uiPriority w:val="9"/>
    <w:semiHidden/>
    <w:locked/>
    <w:rsid w:val="00A37361"/>
    <w:rPr>
      <w:rFonts w:cs="Times New Roman"/>
      <w:sz w:val="24"/>
      <w:szCs w:val="24"/>
      <w:lang w:eastAsia="ar-SA" w:bidi="ar-SA"/>
    </w:rPr>
  </w:style>
  <w:style w:type="character" w:customStyle="1" w:styleId="Heading8Char">
    <w:name w:val="Heading 8 Char"/>
    <w:basedOn w:val="DefaultParagraphFont"/>
    <w:link w:val="Heading8"/>
    <w:uiPriority w:val="9"/>
    <w:semiHidden/>
    <w:locked/>
    <w:rsid w:val="00A37361"/>
    <w:rPr>
      <w:rFonts w:cs="Times New Roman"/>
      <w:i/>
      <w:iCs/>
      <w:sz w:val="24"/>
      <w:szCs w:val="24"/>
      <w:lang w:eastAsia="ar-SA" w:bidi="ar-SA"/>
    </w:rPr>
  </w:style>
  <w:style w:type="character" w:customStyle="1" w:styleId="Heading9Char">
    <w:name w:val="Heading 9 Char"/>
    <w:basedOn w:val="DefaultParagraphFont"/>
    <w:link w:val="Heading9"/>
    <w:uiPriority w:val="9"/>
    <w:semiHidden/>
    <w:locked/>
    <w:rsid w:val="00A37361"/>
    <w:rPr>
      <w:rFonts w:asciiTheme="majorHAnsi" w:eastAsiaTheme="majorEastAsia" w:hAnsiTheme="majorHAnsi" w:cstheme="majorBidi"/>
      <w:lang w:eastAsia="ar-SA" w:bidi="ar-SA"/>
    </w:rPr>
  </w:style>
  <w:style w:type="paragraph" w:styleId="Footer">
    <w:name w:val="footer"/>
    <w:basedOn w:val="Normal"/>
    <w:link w:val="FooterChar"/>
    <w:uiPriority w:val="99"/>
    <w:rsid w:val="00A37361"/>
    <w:pPr>
      <w:tabs>
        <w:tab w:val="center" w:pos="4153"/>
        <w:tab w:val="right" w:pos="8306"/>
      </w:tabs>
    </w:pPr>
  </w:style>
  <w:style w:type="character" w:customStyle="1" w:styleId="FooterChar">
    <w:name w:val="Footer Char"/>
    <w:basedOn w:val="DefaultParagraphFont"/>
    <w:link w:val="Footer"/>
    <w:uiPriority w:val="99"/>
    <w:semiHidden/>
    <w:locked/>
    <w:rsid w:val="00A37361"/>
    <w:rPr>
      <w:rFonts w:ascii="Times New Roman" w:hAnsi="Times New Roman" w:cs="Times New Roman"/>
      <w:sz w:val="24"/>
      <w:szCs w:val="24"/>
      <w:lang w:eastAsia="ar-SA" w:bidi="ar-SA"/>
    </w:rPr>
  </w:style>
  <w:style w:type="character" w:styleId="PageNumber">
    <w:name w:val="page number"/>
    <w:basedOn w:val="DefaultParagraphFont"/>
    <w:uiPriority w:val="99"/>
    <w:rsid w:val="00A37361"/>
    <w:rPr>
      <w:rFonts w:ascii="Times New Roman" w:hAnsi="Times New Roman" w:cs="Times New Roman"/>
    </w:rPr>
  </w:style>
  <w:style w:type="paragraph" w:styleId="Header">
    <w:name w:val="header"/>
    <w:basedOn w:val="Normal"/>
    <w:link w:val="HeaderChar"/>
    <w:uiPriority w:val="99"/>
    <w:rsid w:val="00A37361"/>
    <w:pPr>
      <w:tabs>
        <w:tab w:val="center" w:pos="4153"/>
        <w:tab w:val="right" w:pos="8306"/>
      </w:tabs>
    </w:pPr>
  </w:style>
  <w:style w:type="character" w:customStyle="1" w:styleId="HeaderChar">
    <w:name w:val="Header Char"/>
    <w:basedOn w:val="DefaultParagraphFont"/>
    <w:link w:val="Header"/>
    <w:uiPriority w:val="99"/>
    <w:semiHidden/>
    <w:locked/>
    <w:rsid w:val="00A37361"/>
    <w:rPr>
      <w:rFonts w:ascii="Times New Roman" w:hAnsi="Times New Roman" w:cs="Times New Roman"/>
      <w:sz w:val="24"/>
      <w:szCs w:val="24"/>
      <w:lang w:eastAsia="ar-SA" w:bidi="ar-SA"/>
    </w:rPr>
  </w:style>
  <w:style w:type="paragraph" w:styleId="FootnoteText">
    <w:name w:val="footnote text"/>
    <w:basedOn w:val="Normal"/>
    <w:link w:val="FootnoteTextChar"/>
    <w:uiPriority w:val="99"/>
    <w:rsid w:val="00A37361"/>
    <w:rPr>
      <w:sz w:val="20"/>
      <w:szCs w:val="20"/>
    </w:rPr>
  </w:style>
  <w:style w:type="character" w:customStyle="1" w:styleId="FootnoteTextChar">
    <w:name w:val="Footnote Text Char"/>
    <w:basedOn w:val="DefaultParagraphFont"/>
    <w:link w:val="FootnoteText"/>
    <w:uiPriority w:val="99"/>
    <w:semiHidden/>
    <w:locked/>
    <w:rsid w:val="00A37361"/>
    <w:rPr>
      <w:rFonts w:ascii="Times New Roman" w:hAnsi="Times New Roman" w:cs="Times New Roman"/>
      <w:sz w:val="20"/>
      <w:szCs w:val="20"/>
      <w:lang w:eastAsia="ar-SA" w:bidi="ar-SA"/>
    </w:rPr>
  </w:style>
  <w:style w:type="character" w:styleId="FootnoteReference">
    <w:name w:val="footnote reference"/>
    <w:basedOn w:val="DefaultParagraphFont"/>
    <w:uiPriority w:val="99"/>
    <w:rsid w:val="00A37361"/>
    <w:rPr>
      <w:rFonts w:ascii="Times New Roman" w:hAnsi="Times New Roman" w:cs="Times New Roman"/>
      <w:vertAlign w:val="superscript"/>
    </w:rPr>
  </w:style>
  <w:style w:type="paragraph" w:styleId="BalloonText">
    <w:name w:val="Balloon Text"/>
    <w:basedOn w:val="Normal"/>
    <w:link w:val="BalloonTextChar"/>
    <w:uiPriority w:val="99"/>
    <w:rsid w:val="00A37361"/>
    <w:rPr>
      <w:rFonts w:ascii="Tahoma" w:hAnsi="Tahoma"/>
      <w:sz w:val="16"/>
      <w:szCs w:val="16"/>
      <w:lang w:eastAsia="en-US"/>
    </w:rPr>
  </w:style>
  <w:style w:type="character" w:customStyle="1" w:styleId="BalloonTextChar">
    <w:name w:val="Balloon Text Char"/>
    <w:basedOn w:val="DefaultParagraphFont"/>
    <w:link w:val="BalloonText"/>
    <w:uiPriority w:val="99"/>
    <w:semiHidden/>
    <w:locked/>
    <w:rsid w:val="00A37361"/>
    <w:rPr>
      <w:rFonts w:ascii="Tahoma" w:hAnsi="Tahoma" w:cs="Tahoma"/>
      <w:sz w:val="16"/>
      <w:szCs w:val="16"/>
      <w:lang w:eastAsia="ar-SA" w:bidi="ar-SA"/>
    </w:rPr>
  </w:style>
  <w:style w:type="paragraph" w:styleId="BodyText">
    <w:name w:val="Body Text"/>
    <w:basedOn w:val="Normal"/>
    <w:link w:val="BodyTextChar"/>
    <w:uiPriority w:val="99"/>
    <w:rsid w:val="00A37361"/>
    <w:pPr>
      <w:bidi w:val="0"/>
      <w:jc w:val="both"/>
    </w:pPr>
    <w:rPr>
      <w:sz w:val="20"/>
      <w:szCs w:val="20"/>
    </w:rPr>
  </w:style>
  <w:style w:type="character" w:customStyle="1" w:styleId="BodyTextChar">
    <w:name w:val="Body Text Char"/>
    <w:basedOn w:val="DefaultParagraphFont"/>
    <w:link w:val="BodyText"/>
    <w:uiPriority w:val="99"/>
    <w:semiHidden/>
    <w:locked/>
    <w:rsid w:val="00A37361"/>
    <w:rPr>
      <w:rFonts w:ascii="Times New Roman" w:hAnsi="Times New Roman" w:cs="Times New Roman"/>
      <w:sz w:val="24"/>
      <w:szCs w:val="24"/>
      <w:lang w:eastAsia="ar-SA" w:bidi="ar-SA"/>
    </w:rPr>
  </w:style>
  <w:style w:type="character" w:customStyle="1" w:styleId="longtext">
    <w:name w:val="long_text"/>
    <w:basedOn w:val="DefaultParagraphFont"/>
    <w:rsid w:val="00A37361"/>
    <w:rPr>
      <w:rFonts w:ascii="Times New Roman" w:hAnsi="Times New Roman" w:cs="Times New Roman"/>
    </w:rPr>
  </w:style>
  <w:style w:type="paragraph" w:customStyle="1" w:styleId="xl27">
    <w:name w:val="xl27"/>
    <w:basedOn w:val="Normal"/>
    <w:rsid w:val="00F92A90"/>
    <w:pPr>
      <w:pBdr>
        <w:right w:val="single" w:sz="4" w:space="0" w:color="auto"/>
      </w:pBdr>
      <w:bidi w:val="0"/>
      <w:spacing w:before="100" w:beforeAutospacing="1" w:after="100" w:afterAutospacing="1"/>
    </w:pPr>
    <w:rPr>
      <w:rFonts w:ascii="Arial" w:eastAsia="Arial Unicode MS" w:hAnsi="Arial" w:cs="Arial"/>
      <w:sz w:val="18"/>
      <w:szCs w:val="18"/>
    </w:rPr>
  </w:style>
  <w:style w:type="table" w:styleId="TableGrid">
    <w:name w:val="Table Grid"/>
    <w:basedOn w:val="TableNormal"/>
    <w:uiPriority w:val="59"/>
    <w:rsid w:val="00824ADE"/>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09B7"/>
    <w:pPr>
      <w:ind w:left="720"/>
      <w:contextualSpacing/>
    </w:pPr>
  </w:style>
  <w:style w:type="character" w:customStyle="1" w:styleId="shorttext">
    <w:name w:val="short_text"/>
    <w:basedOn w:val="DefaultParagraphFont"/>
    <w:rsid w:val="00513DAC"/>
  </w:style>
  <w:style w:type="paragraph" w:styleId="Title">
    <w:name w:val="Title"/>
    <w:basedOn w:val="Normal"/>
    <w:link w:val="TitleChar"/>
    <w:uiPriority w:val="10"/>
    <w:qFormat/>
    <w:rsid w:val="0040179E"/>
    <w:pPr>
      <w:jc w:val="center"/>
    </w:pPr>
    <w:rPr>
      <w:rFonts w:eastAsia="Times New Roman" w:cs="Simplified Arabic"/>
      <w:b/>
      <w:bCs/>
      <w:szCs w:val="28"/>
      <w:lang w:eastAsia="en-US"/>
    </w:rPr>
  </w:style>
  <w:style w:type="character" w:customStyle="1" w:styleId="TitleChar">
    <w:name w:val="Title Char"/>
    <w:basedOn w:val="DefaultParagraphFont"/>
    <w:link w:val="Title"/>
    <w:uiPriority w:val="10"/>
    <w:rsid w:val="0040179E"/>
    <w:rPr>
      <w:rFonts w:ascii="Times New Roman" w:eastAsia="Times New Roman" w:hAnsi="Times New Roman" w:cs="Simplified Arabic"/>
      <w:b/>
      <w:bCs/>
      <w:sz w:val="24"/>
      <w:szCs w:val="28"/>
    </w:rPr>
  </w:style>
</w:styles>
</file>

<file path=word/webSettings.xml><?xml version="1.0" encoding="utf-8"?>
<w:webSettings xmlns:r="http://schemas.openxmlformats.org/officeDocument/2006/relationships" xmlns:w="http://schemas.openxmlformats.org/wordprocessingml/2006/main">
  <w:divs>
    <w:div w:id="93789569">
      <w:bodyDiv w:val="1"/>
      <w:marLeft w:val="0"/>
      <w:marRight w:val="0"/>
      <w:marTop w:val="0"/>
      <w:marBottom w:val="0"/>
      <w:divBdr>
        <w:top w:val="none" w:sz="0" w:space="0" w:color="auto"/>
        <w:left w:val="none" w:sz="0" w:space="0" w:color="auto"/>
        <w:bottom w:val="none" w:sz="0" w:space="0" w:color="auto"/>
        <w:right w:val="none" w:sz="0" w:space="0" w:color="auto"/>
      </w:divBdr>
      <w:divsChild>
        <w:div w:id="475606409">
          <w:marLeft w:val="0"/>
          <w:marRight w:val="0"/>
          <w:marTop w:val="0"/>
          <w:marBottom w:val="0"/>
          <w:divBdr>
            <w:top w:val="none" w:sz="0" w:space="0" w:color="auto"/>
            <w:left w:val="none" w:sz="0" w:space="0" w:color="auto"/>
            <w:bottom w:val="none" w:sz="0" w:space="0" w:color="auto"/>
            <w:right w:val="none" w:sz="0" w:space="0" w:color="auto"/>
          </w:divBdr>
          <w:divsChild>
            <w:div w:id="1275014445">
              <w:marLeft w:val="0"/>
              <w:marRight w:val="0"/>
              <w:marTop w:val="0"/>
              <w:marBottom w:val="0"/>
              <w:divBdr>
                <w:top w:val="none" w:sz="0" w:space="0" w:color="auto"/>
                <w:left w:val="none" w:sz="0" w:space="0" w:color="auto"/>
                <w:bottom w:val="none" w:sz="0" w:space="0" w:color="auto"/>
                <w:right w:val="none" w:sz="0" w:space="0" w:color="auto"/>
              </w:divBdr>
              <w:divsChild>
                <w:div w:id="454443758">
                  <w:marLeft w:val="0"/>
                  <w:marRight w:val="0"/>
                  <w:marTop w:val="0"/>
                  <w:marBottom w:val="0"/>
                  <w:divBdr>
                    <w:top w:val="none" w:sz="0" w:space="0" w:color="auto"/>
                    <w:left w:val="none" w:sz="0" w:space="0" w:color="auto"/>
                    <w:bottom w:val="none" w:sz="0" w:space="0" w:color="auto"/>
                    <w:right w:val="none" w:sz="0" w:space="0" w:color="auto"/>
                  </w:divBdr>
                  <w:divsChild>
                    <w:div w:id="399256893">
                      <w:marLeft w:val="0"/>
                      <w:marRight w:val="0"/>
                      <w:marTop w:val="0"/>
                      <w:marBottom w:val="0"/>
                      <w:divBdr>
                        <w:top w:val="none" w:sz="0" w:space="0" w:color="auto"/>
                        <w:left w:val="none" w:sz="0" w:space="0" w:color="auto"/>
                        <w:bottom w:val="none" w:sz="0" w:space="0" w:color="auto"/>
                        <w:right w:val="none" w:sz="0" w:space="0" w:color="auto"/>
                      </w:divBdr>
                      <w:divsChild>
                        <w:div w:id="2050715406">
                          <w:marLeft w:val="0"/>
                          <w:marRight w:val="0"/>
                          <w:marTop w:val="0"/>
                          <w:marBottom w:val="0"/>
                          <w:divBdr>
                            <w:top w:val="none" w:sz="0" w:space="0" w:color="auto"/>
                            <w:left w:val="none" w:sz="0" w:space="0" w:color="auto"/>
                            <w:bottom w:val="none" w:sz="0" w:space="0" w:color="auto"/>
                            <w:right w:val="none" w:sz="0" w:space="0" w:color="auto"/>
                          </w:divBdr>
                          <w:divsChild>
                            <w:div w:id="1328241630">
                              <w:marLeft w:val="0"/>
                              <w:marRight w:val="0"/>
                              <w:marTop w:val="0"/>
                              <w:marBottom w:val="0"/>
                              <w:divBdr>
                                <w:top w:val="none" w:sz="0" w:space="0" w:color="auto"/>
                                <w:left w:val="none" w:sz="0" w:space="0" w:color="auto"/>
                                <w:bottom w:val="none" w:sz="0" w:space="0" w:color="auto"/>
                                <w:right w:val="none" w:sz="0" w:space="0" w:color="auto"/>
                              </w:divBdr>
                              <w:divsChild>
                                <w:div w:id="1304657821">
                                  <w:marLeft w:val="0"/>
                                  <w:marRight w:val="0"/>
                                  <w:marTop w:val="0"/>
                                  <w:marBottom w:val="0"/>
                                  <w:divBdr>
                                    <w:top w:val="single" w:sz="4" w:space="0" w:color="F5F5F5"/>
                                    <w:left w:val="single" w:sz="4" w:space="0" w:color="F5F5F5"/>
                                    <w:bottom w:val="single" w:sz="4" w:space="0" w:color="F5F5F5"/>
                                    <w:right w:val="single" w:sz="4" w:space="0" w:color="F5F5F5"/>
                                  </w:divBdr>
                                  <w:divsChild>
                                    <w:div w:id="313263460">
                                      <w:marLeft w:val="0"/>
                                      <w:marRight w:val="0"/>
                                      <w:marTop w:val="0"/>
                                      <w:marBottom w:val="0"/>
                                      <w:divBdr>
                                        <w:top w:val="none" w:sz="0" w:space="0" w:color="auto"/>
                                        <w:left w:val="none" w:sz="0" w:space="0" w:color="auto"/>
                                        <w:bottom w:val="none" w:sz="0" w:space="0" w:color="auto"/>
                                        <w:right w:val="none" w:sz="0" w:space="0" w:color="auto"/>
                                      </w:divBdr>
                                      <w:divsChild>
                                        <w:div w:id="12520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247">
      <w:bodyDiv w:val="1"/>
      <w:marLeft w:val="0"/>
      <w:marRight w:val="0"/>
      <w:marTop w:val="0"/>
      <w:marBottom w:val="0"/>
      <w:divBdr>
        <w:top w:val="none" w:sz="0" w:space="0" w:color="auto"/>
        <w:left w:val="none" w:sz="0" w:space="0" w:color="auto"/>
        <w:bottom w:val="none" w:sz="0" w:space="0" w:color="auto"/>
        <w:right w:val="none" w:sz="0" w:space="0" w:color="auto"/>
      </w:divBdr>
      <w:divsChild>
        <w:div w:id="1676690447">
          <w:marLeft w:val="0"/>
          <w:marRight w:val="0"/>
          <w:marTop w:val="0"/>
          <w:marBottom w:val="0"/>
          <w:divBdr>
            <w:top w:val="none" w:sz="0" w:space="0" w:color="auto"/>
            <w:left w:val="none" w:sz="0" w:space="0" w:color="auto"/>
            <w:bottom w:val="none" w:sz="0" w:space="0" w:color="auto"/>
            <w:right w:val="none" w:sz="0" w:space="0" w:color="auto"/>
          </w:divBdr>
          <w:divsChild>
            <w:div w:id="31880590">
              <w:marLeft w:val="0"/>
              <w:marRight w:val="0"/>
              <w:marTop w:val="0"/>
              <w:marBottom w:val="0"/>
              <w:divBdr>
                <w:top w:val="none" w:sz="0" w:space="0" w:color="auto"/>
                <w:left w:val="none" w:sz="0" w:space="0" w:color="auto"/>
                <w:bottom w:val="none" w:sz="0" w:space="0" w:color="auto"/>
                <w:right w:val="none" w:sz="0" w:space="0" w:color="auto"/>
              </w:divBdr>
              <w:divsChild>
                <w:div w:id="1851528867">
                  <w:marLeft w:val="0"/>
                  <w:marRight w:val="0"/>
                  <w:marTop w:val="0"/>
                  <w:marBottom w:val="0"/>
                  <w:divBdr>
                    <w:top w:val="none" w:sz="0" w:space="0" w:color="auto"/>
                    <w:left w:val="none" w:sz="0" w:space="0" w:color="auto"/>
                    <w:bottom w:val="none" w:sz="0" w:space="0" w:color="auto"/>
                    <w:right w:val="none" w:sz="0" w:space="0" w:color="auto"/>
                  </w:divBdr>
                  <w:divsChild>
                    <w:div w:id="1764836093">
                      <w:marLeft w:val="0"/>
                      <w:marRight w:val="0"/>
                      <w:marTop w:val="0"/>
                      <w:marBottom w:val="0"/>
                      <w:divBdr>
                        <w:top w:val="none" w:sz="0" w:space="0" w:color="auto"/>
                        <w:left w:val="none" w:sz="0" w:space="0" w:color="auto"/>
                        <w:bottom w:val="none" w:sz="0" w:space="0" w:color="auto"/>
                        <w:right w:val="none" w:sz="0" w:space="0" w:color="auto"/>
                      </w:divBdr>
                      <w:divsChild>
                        <w:div w:id="1310591193">
                          <w:marLeft w:val="0"/>
                          <w:marRight w:val="0"/>
                          <w:marTop w:val="0"/>
                          <w:marBottom w:val="0"/>
                          <w:divBdr>
                            <w:top w:val="none" w:sz="0" w:space="0" w:color="auto"/>
                            <w:left w:val="none" w:sz="0" w:space="0" w:color="auto"/>
                            <w:bottom w:val="none" w:sz="0" w:space="0" w:color="auto"/>
                            <w:right w:val="none" w:sz="0" w:space="0" w:color="auto"/>
                          </w:divBdr>
                          <w:divsChild>
                            <w:div w:id="1375883732">
                              <w:marLeft w:val="0"/>
                              <w:marRight w:val="0"/>
                              <w:marTop w:val="0"/>
                              <w:marBottom w:val="0"/>
                              <w:divBdr>
                                <w:top w:val="none" w:sz="0" w:space="0" w:color="auto"/>
                                <w:left w:val="none" w:sz="0" w:space="0" w:color="auto"/>
                                <w:bottom w:val="none" w:sz="0" w:space="0" w:color="auto"/>
                                <w:right w:val="none" w:sz="0" w:space="0" w:color="auto"/>
                              </w:divBdr>
                              <w:divsChild>
                                <w:div w:id="1421291358">
                                  <w:marLeft w:val="0"/>
                                  <w:marRight w:val="0"/>
                                  <w:marTop w:val="0"/>
                                  <w:marBottom w:val="0"/>
                                  <w:divBdr>
                                    <w:top w:val="single" w:sz="4" w:space="0" w:color="F5F5F5"/>
                                    <w:left w:val="single" w:sz="4" w:space="0" w:color="F5F5F5"/>
                                    <w:bottom w:val="single" w:sz="4" w:space="0" w:color="F5F5F5"/>
                                    <w:right w:val="single" w:sz="4" w:space="0" w:color="F5F5F5"/>
                                  </w:divBdr>
                                  <w:divsChild>
                                    <w:div w:id="2037656067">
                                      <w:marLeft w:val="0"/>
                                      <w:marRight w:val="0"/>
                                      <w:marTop w:val="0"/>
                                      <w:marBottom w:val="0"/>
                                      <w:divBdr>
                                        <w:top w:val="none" w:sz="0" w:space="0" w:color="auto"/>
                                        <w:left w:val="none" w:sz="0" w:space="0" w:color="auto"/>
                                        <w:bottom w:val="none" w:sz="0" w:space="0" w:color="auto"/>
                                        <w:right w:val="none" w:sz="0" w:space="0" w:color="auto"/>
                                      </w:divBdr>
                                      <w:divsChild>
                                        <w:div w:id="133464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0674402">
      <w:bodyDiv w:val="1"/>
      <w:marLeft w:val="0"/>
      <w:marRight w:val="0"/>
      <w:marTop w:val="0"/>
      <w:marBottom w:val="0"/>
      <w:divBdr>
        <w:top w:val="none" w:sz="0" w:space="0" w:color="auto"/>
        <w:left w:val="none" w:sz="0" w:space="0" w:color="auto"/>
        <w:bottom w:val="none" w:sz="0" w:space="0" w:color="auto"/>
        <w:right w:val="none" w:sz="0" w:space="0" w:color="auto"/>
      </w:divBdr>
      <w:divsChild>
        <w:div w:id="207034403">
          <w:marLeft w:val="0"/>
          <w:marRight w:val="0"/>
          <w:marTop w:val="0"/>
          <w:marBottom w:val="0"/>
          <w:divBdr>
            <w:top w:val="none" w:sz="0" w:space="0" w:color="auto"/>
            <w:left w:val="none" w:sz="0" w:space="0" w:color="auto"/>
            <w:bottom w:val="none" w:sz="0" w:space="0" w:color="auto"/>
            <w:right w:val="none" w:sz="0" w:space="0" w:color="auto"/>
          </w:divBdr>
          <w:divsChild>
            <w:div w:id="1188905802">
              <w:marLeft w:val="0"/>
              <w:marRight w:val="0"/>
              <w:marTop w:val="0"/>
              <w:marBottom w:val="0"/>
              <w:divBdr>
                <w:top w:val="none" w:sz="0" w:space="0" w:color="auto"/>
                <w:left w:val="none" w:sz="0" w:space="0" w:color="auto"/>
                <w:bottom w:val="none" w:sz="0" w:space="0" w:color="auto"/>
                <w:right w:val="none" w:sz="0" w:space="0" w:color="auto"/>
              </w:divBdr>
              <w:divsChild>
                <w:div w:id="1480611844">
                  <w:marLeft w:val="0"/>
                  <w:marRight w:val="0"/>
                  <w:marTop w:val="0"/>
                  <w:marBottom w:val="0"/>
                  <w:divBdr>
                    <w:top w:val="none" w:sz="0" w:space="0" w:color="auto"/>
                    <w:left w:val="none" w:sz="0" w:space="0" w:color="auto"/>
                    <w:bottom w:val="none" w:sz="0" w:space="0" w:color="auto"/>
                    <w:right w:val="none" w:sz="0" w:space="0" w:color="auto"/>
                  </w:divBdr>
                  <w:divsChild>
                    <w:div w:id="624504150">
                      <w:marLeft w:val="0"/>
                      <w:marRight w:val="0"/>
                      <w:marTop w:val="0"/>
                      <w:marBottom w:val="0"/>
                      <w:divBdr>
                        <w:top w:val="none" w:sz="0" w:space="0" w:color="auto"/>
                        <w:left w:val="none" w:sz="0" w:space="0" w:color="auto"/>
                        <w:bottom w:val="none" w:sz="0" w:space="0" w:color="auto"/>
                        <w:right w:val="none" w:sz="0" w:space="0" w:color="auto"/>
                      </w:divBdr>
                      <w:divsChild>
                        <w:div w:id="2073037218">
                          <w:marLeft w:val="0"/>
                          <w:marRight w:val="0"/>
                          <w:marTop w:val="0"/>
                          <w:marBottom w:val="0"/>
                          <w:divBdr>
                            <w:top w:val="none" w:sz="0" w:space="0" w:color="auto"/>
                            <w:left w:val="none" w:sz="0" w:space="0" w:color="auto"/>
                            <w:bottom w:val="none" w:sz="0" w:space="0" w:color="auto"/>
                            <w:right w:val="none" w:sz="0" w:space="0" w:color="auto"/>
                          </w:divBdr>
                          <w:divsChild>
                            <w:div w:id="56709362">
                              <w:marLeft w:val="0"/>
                              <w:marRight w:val="0"/>
                              <w:marTop w:val="0"/>
                              <w:marBottom w:val="0"/>
                              <w:divBdr>
                                <w:top w:val="none" w:sz="0" w:space="0" w:color="auto"/>
                                <w:left w:val="none" w:sz="0" w:space="0" w:color="auto"/>
                                <w:bottom w:val="none" w:sz="0" w:space="0" w:color="auto"/>
                                <w:right w:val="none" w:sz="0" w:space="0" w:color="auto"/>
                              </w:divBdr>
                              <w:divsChild>
                                <w:div w:id="606424993">
                                  <w:marLeft w:val="0"/>
                                  <w:marRight w:val="0"/>
                                  <w:marTop w:val="0"/>
                                  <w:marBottom w:val="0"/>
                                  <w:divBdr>
                                    <w:top w:val="single" w:sz="4" w:space="0" w:color="F5F5F5"/>
                                    <w:left w:val="single" w:sz="4" w:space="0" w:color="F5F5F5"/>
                                    <w:bottom w:val="single" w:sz="4" w:space="0" w:color="F5F5F5"/>
                                    <w:right w:val="single" w:sz="4" w:space="0" w:color="F5F5F5"/>
                                  </w:divBdr>
                                  <w:divsChild>
                                    <w:div w:id="960842398">
                                      <w:marLeft w:val="0"/>
                                      <w:marRight w:val="0"/>
                                      <w:marTop w:val="0"/>
                                      <w:marBottom w:val="0"/>
                                      <w:divBdr>
                                        <w:top w:val="none" w:sz="0" w:space="0" w:color="auto"/>
                                        <w:left w:val="none" w:sz="0" w:space="0" w:color="auto"/>
                                        <w:bottom w:val="none" w:sz="0" w:space="0" w:color="auto"/>
                                        <w:right w:val="none" w:sz="0" w:space="0" w:color="auto"/>
                                      </w:divBdr>
                                      <w:divsChild>
                                        <w:div w:id="46697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9258951">
      <w:bodyDiv w:val="1"/>
      <w:marLeft w:val="0"/>
      <w:marRight w:val="0"/>
      <w:marTop w:val="0"/>
      <w:marBottom w:val="0"/>
      <w:divBdr>
        <w:top w:val="none" w:sz="0" w:space="0" w:color="auto"/>
        <w:left w:val="none" w:sz="0" w:space="0" w:color="auto"/>
        <w:bottom w:val="none" w:sz="0" w:space="0" w:color="auto"/>
        <w:right w:val="none" w:sz="0" w:space="0" w:color="auto"/>
      </w:divBdr>
      <w:divsChild>
        <w:div w:id="529101826">
          <w:marLeft w:val="0"/>
          <w:marRight w:val="0"/>
          <w:marTop w:val="0"/>
          <w:marBottom w:val="0"/>
          <w:divBdr>
            <w:top w:val="none" w:sz="0" w:space="0" w:color="auto"/>
            <w:left w:val="none" w:sz="0" w:space="0" w:color="auto"/>
            <w:bottom w:val="none" w:sz="0" w:space="0" w:color="auto"/>
            <w:right w:val="none" w:sz="0" w:space="0" w:color="auto"/>
          </w:divBdr>
          <w:divsChild>
            <w:div w:id="1963223025">
              <w:marLeft w:val="0"/>
              <w:marRight w:val="0"/>
              <w:marTop w:val="0"/>
              <w:marBottom w:val="0"/>
              <w:divBdr>
                <w:top w:val="none" w:sz="0" w:space="0" w:color="auto"/>
                <w:left w:val="none" w:sz="0" w:space="0" w:color="auto"/>
                <w:bottom w:val="none" w:sz="0" w:space="0" w:color="auto"/>
                <w:right w:val="none" w:sz="0" w:space="0" w:color="auto"/>
              </w:divBdr>
              <w:divsChild>
                <w:div w:id="1136605017">
                  <w:marLeft w:val="0"/>
                  <w:marRight w:val="0"/>
                  <w:marTop w:val="0"/>
                  <w:marBottom w:val="0"/>
                  <w:divBdr>
                    <w:top w:val="none" w:sz="0" w:space="0" w:color="auto"/>
                    <w:left w:val="none" w:sz="0" w:space="0" w:color="auto"/>
                    <w:bottom w:val="none" w:sz="0" w:space="0" w:color="auto"/>
                    <w:right w:val="none" w:sz="0" w:space="0" w:color="auto"/>
                  </w:divBdr>
                  <w:divsChild>
                    <w:div w:id="388186805">
                      <w:marLeft w:val="0"/>
                      <w:marRight w:val="0"/>
                      <w:marTop w:val="0"/>
                      <w:marBottom w:val="0"/>
                      <w:divBdr>
                        <w:top w:val="none" w:sz="0" w:space="0" w:color="auto"/>
                        <w:left w:val="none" w:sz="0" w:space="0" w:color="auto"/>
                        <w:bottom w:val="none" w:sz="0" w:space="0" w:color="auto"/>
                        <w:right w:val="none" w:sz="0" w:space="0" w:color="auto"/>
                      </w:divBdr>
                      <w:divsChild>
                        <w:div w:id="258418224">
                          <w:marLeft w:val="0"/>
                          <w:marRight w:val="0"/>
                          <w:marTop w:val="0"/>
                          <w:marBottom w:val="0"/>
                          <w:divBdr>
                            <w:top w:val="none" w:sz="0" w:space="0" w:color="auto"/>
                            <w:left w:val="none" w:sz="0" w:space="0" w:color="auto"/>
                            <w:bottom w:val="none" w:sz="0" w:space="0" w:color="auto"/>
                            <w:right w:val="none" w:sz="0" w:space="0" w:color="auto"/>
                          </w:divBdr>
                          <w:divsChild>
                            <w:div w:id="1430660149">
                              <w:marLeft w:val="0"/>
                              <w:marRight w:val="0"/>
                              <w:marTop w:val="0"/>
                              <w:marBottom w:val="0"/>
                              <w:divBdr>
                                <w:top w:val="none" w:sz="0" w:space="0" w:color="auto"/>
                                <w:left w:val="none" w:sz="0" w:space="0" w:color="auto"/>
                                <w:bottom w:val="none" w:sz="0" w:space="0" w:color="auto"/>
                                <w:right w:val="none" w:sz="0" w:space="0" w:color="auto"/>
                              </w:divBdr>
                              <w:divsChild>
                                <w:div w:id="1800300984">
                                  <w:marLeft w:val="0"/>
                                  <w:marRight w:val="0"/>
                                  <w:marTop w:val="0"/>
                                  <w:marBottom w:val="0"/>
                                  <w:divBdr>
                                    <w:top w:val="single" w:sz="4" w:space="0" w:color="F5F5F5"/>
                                    <w:left w:val="single" w:sz="4" w:space="0" w:color="F5F5F5"/>
                                    <w:bottom w:val="single" w:sz="4" w:space="0" w:color="F5F5F5"/>
                                    <w:right w:val="single" w:sz="4" w:space="0" w:color="F5F5F5"/>
                                  </w:divBdr>
                                  <w:divsChild>
                                    <w:div w:id="1325007041">
                                      <w:marLeft w:val="0"/>
                                      <w:marRight w:val="0"/>
                                      <w:marTop w:val="0"/>
                                      <w:marBottom w:val="0"/>
                                      <w:divBdr>
                                        <w:top w:val="none" w:sz="0" w:space="0" w:color="auto"/>
                                        <w:left w:val="none" w:sz="0" w:space="0" w:color="auto"/>
                                        <w:bottom w:val="none" w:sz="0" w:space="0" w:color="auto"/>
                                        <w:right w:val="none" w:sz="0" w:space="0" w:color="auto"/>
                                      </w:divBdr>
                                      <w:divsChild>
                                        <w:div w:id="198685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3362808">
      <w:bodyDiv w:val="1"/>
      <w:marLeft w:val="0"/>
      <w:marRight w:val="0"/>
      <w:marTop w:val="0"/>
      <w:marBottom w:val="0"/>
      <w:divBdr>
        <w:top w:val="none" w:sz="0" w:space="0" w:color="auto"/>
        <w:left w:val="none" w:sz="0" w:space="0" w:color="auto"/>
        <w:bottom w:val="none" w:sz="0" w:space="0" w:color="auto"/>
        <w:right w:val="none" w:sz="0" w:space="0" w:color="auto"/>
      </w:divBdr>
    </w:div>
    <w:div w:id="398988312">
      <w:bodyDiv w:val="1"/>
      <w:marLeft w:val="0"/>
      <w:marRight w:val="0"/>
      <w:marTop w:val="0"/>
      <w:marBottom w:val="0"/>
      <w:divBdr>
        <w:top w:val="none" w:sz="0" w:space="0" w:color="auto"/>
        <w:left w:val="none" w:sz="0" w:space="0" w:color="auto"/>
        <w:bottom w:val="none" w:sz="0" w:space="0" w:color="auto"/>
        <w:right w:val="none" w:sz="0" w:space="0" w:color="auto"/>
      </w:divBdr>
      <w:divsChild>
        <w:div w:id="123932223">
          <w:marLeft w:val="0"/>
          <w:marRight w:val="0"/>
          <w:marTop w:val="0"/>
          <w:marBottom w:val="0"/>
          <w:divBdr>
            <w:top w:val="none" w:sz="0" w:space="0" w:color="auto"/>
            <w:left w:val="none" w:sz="0" w:space="0" w:color="auto"/>
            <w:bottom w:val="none" w:sz="0" w:space="0" w:color="auto"/>
            <w:right w:val="none" w:sz="0" w:space="0" w:color="auto"/>
          </w:divBdr>
          <w:divsChild>
            <w:div w:id="356780883">
              <w:marLeft w:val="0"/>
              <w:marRight w:val="0"/>
              <w:marTop w:val="0"/>
              <w:marBottom w:val="0"/>
              <w:divBdr>
                <w:top w:val="none" w:sz="0" w:space="0" w:color="auto"/>
                <w:left w:val="none" w:sz="0" w:space="0" w:color="auto"/>
                <w:bottom w:val="none" w:sz="0" w:space="0" w:color="auto"/>
                <w:right w:val="none" w:sz="0" w:space="0" w:color="auto"/>
              </w:divBdr>
              <w:divsChild>
                <w:div w:id="252514726">
                  <w:marLeft w:val="0"/>
                  <w:marRight w:val="0"/>
                  <w:marTop w:val="0"/>
                  <w:marBottom w:val="0"/>
                  <w:divBdr>
                    <w:top w:val="none" w:sz="0" w:space="0" w:color="auto"/>
                    <w:left w:val="none" w:sz="0" w:space="0" w:color="auto"/>
                    <w:bottom w:val="none" w:sz="0" w:space="0" w:color="auto"/>
                    <w:right w:val="none" w:sz="0" w:space="0" w:color="auto"/>
                  </w:divBdr>
                  <w:divsChild>
                    <w:div w:id="1773554490">
                      <w:marLeft w:val="0"/>
                      <w:marRight w:val="0"/>
                      <w:marTop w:val="0"/>
                      <w:marBottom w:val="0"/>
                      <w:divBdr>
                        <w:top w:val="none" w:sz="0" w:space="0" w:color="auto"/>
                        <w:left w:val="none" w:sz="0" w:space="0" w:color="auto"/>
                        <w:bottom w:val="none" w:sz="0" w:space="0" w:color="auto"/>
                        <w:right w:val="none" w:sz="0" w:space="0" w:color="auto"/>
                      </w:divBdr>
                      <w:divsChild>
                        <w:div w:id="460802343">
                          <w:marLeft w:val="0"/>
                          <w:marRight w:val="0"/>
                          <w:marTop w:val="0"/>
                          <w:marBottom w:val="0"/>
                          <w:divBdr>
                            <w:top w:val="none" w:sz="0" w:space="0" w:color="auto"/>
                            <w:left w:val="none" w:sz="0" w:space="0" w:color="auto"/>
                            <w:bottom w:val="none" w:sz="0" w:space="0" w:color="auto"/>
                            <w:right w:val="none" w:sz="0" w:space="0" w:color="auto"/>
                          </w:divBdr>
                          <w:divsChild>
                            <w:div w:id="372778211">
                              <w:marLeft w:val="0"/>
                              <w:marRight w:val="0"/>
                              <w:marTop w:val="0"/>
                              <w:marBottom w:val="0"/>
                              <w:divBdr>
                                <w:top w:val="none" w:sz="0" w:space="0" w:color="auto"/>
                                <w:left w:val="none" w:sz="0" w:space="0" w:color="auto"/>
                                <w:bottom w:val="none" w:sz="0" w:space="0" w:color="auto"/>
                                <w:right w:val="none" w:sz="0" w:space="0" w:color="auto"/>
                              </w:divBdr>
                              <w:divsChild>
                                <w:div w:id="1153447817">
                                  <w:marLeft w:val="0"/>
                                  <w:marRight w:val="0"/>
                                  <w:marTop w:val="0"/>
                                  <w:marBottom w:val="0"/>
                                  <w:divBdr>
                                    <w:top w:val="single" w:sz="4" w:space="0" w:color="F5F5F5"/>
                                    <w:left w:val="single" w:sz="4" w:space="0" w:color="F5F5F5"/>
                                    <w:bottom w:val="single" w:sz="4" w:space="0" w:color="F5F5F5"/>
                                    <w:right w:val="single" w:sz="4" w:space="0" w:color="F5F5F5"/>
                                  </w:divBdr>
                                  <w:divsChild>
                                    <w:div w:id="1130901913">
                                      <w:marLeft w:val="0"/>
                                      <w:marRight w:val="0"/>
                                      <w:marTop w:val="0"/>
                                      <w:marBottom w:val="0"/>
                                      <w:divBdr>
                                        <w:top w:val="none" w:sz="0" w:space="0" w:color="auto"/>
                                        <w:left w:val="none" w:sz="0" w:space="0" w:color="auto"/>
                                        <w:bottom w:val="none" w:sz="0" w:space="0" w:color="auto"/>
                                        <w:right w:val="none" w:sz="0" w:space="0" w:color="auto"/>
                                      </w:divBdr>
                                      <w:divsChild>
                                        <w:div w:id="20552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448505">
      <w:bodyDiv w:val="1"/>
      <w:marLeft w:val="0"/>
      <w:marRight w:val="0"/>
      <w:marTop w:val="0"/>
      <w:marBottom w:val="0"/>
      <w:divBdr>
        <w:top w:val="none" w:sz="0" w:space="0" w:color="auto"/>
        <w:left w:val="none" w:sz="0" w:space="0" w:color="auto"/>
        <w:bottom w:val="none" w:sz="0" w:space="0" w:color="auto"/>
        <w:right w:val="none" w:sz="0" w:space="0" w:color="auto"/>
      </w:divBdr>
      <w:divsChild>
        <w:div w:id="237793041">
          <w:marLeft w:val="0"/>
          <w:marRight w:val="0"/>
          <w:marTop w:val="0"/>
          <w:marBottom w:val="0"/>
          <w:divBdr>
            <w:top w:val="none" w:sz="0" w:space="0" w:color="auto"/>
            <w:left w:val="none" w:sz="0" w:space="0" w:color="auto"/>
            <w:bottom w:val="none" w:sz="0" w:space="0" w:color="auto"/>
            <w:right w:val="none" w:sz="0" w:space="0" w:color="auto"/>
          </w:divBdr>
          <w:divsChild>
            <w:div w:id="305014880">
              <w:marLeft w:val="0"/>
              <w:marRight w:val="0"/>
              <w:marTop w:val="0"/>
              <w:marBottom w:val="0"/>
              <w:divBdr>
                <w:top w:val="none" w:sz="0" w:space="0" w:color="auto"/>
                <w:left w:val="none" w:sz="0" w:space="0" w:color="auto"/>
                <w:bottom w:val="none" w:sz="0" w:space="0" w:color="auto"/>
                <w:right w:val="none" w:sz="0" w:space="0" w:color="auto"/>
              </w:divBdr>
              <w:divsChild>
                <w:div w:id="668943946">
                  <w:marLeft w:val="0"/>
                  <w:marRight w:val="0"/>
                  <w:marTop w:val="0"/>
                  <w:marBottom w:val="0"/>
                  <w:divBdr>
                    <w:top w:val="none" w:sz="0" w:space="0" w:color="auto"/>
                    <w:left w:val="none" w:sz="0" w:space="0" w:color="auto"/>
                    <w:bottom w:val="none" w:sz="0" w:space="0" w:color="auto"/>
                    <w:right w:val="none" w:sz="0" w:space="0" w:color="auto"/>
                  </w:divBdr>
                  <w:divsChild>
                    <w:div w:id="1557014055">
                      <w:marLeft w:val="0"/>
                      <w:marRight w:val="0"/>
                      <w:marTop w:val="0"/>
                      <w:marBottom w:val="0"/>
                      <w:divBdr>
                        <w:top w:val="none" w:sz="0" w:space="0" w:color="auto"/>
                        <w:left w:val="none" w:sz="0" w:space="0" w:color="auto"/>
                        <w:bottom w:val="none" w:sz="0" w:space="0" w:color="auto"/>
                        <w:right w:val="none" w:sz="0" w:space="0" w:color="auto"/>
                      </w:divBdr>
                      <w:divsChild>
                        <w:div w:id="1286739468">
                          <w:marLeft w:val="0"/>
                          <w:marRight w:val="0"/>
                          <w:marTop w:val="0"/>
                          <w:marBottom w:val="0"/>
                          <w:divBdr>
                            <w:top w:val="none" w:sz="0" w:space="0" w:color="auto"/>
                            <w:left w:val="none" w:sz="0" w:space="0" w:color="auto"/>
                            <w:bottom w:val="none" w:sz="0" w:space="0" w:color="auto"/>
                            <w:right w:val="none" w:sz="0" w:space="0" w:color="auto"/>
                          </w:divBdr>
                          <w:divsChild>
                            <w:div w:id="1052460916">
                              <w:marLeft w:val="0"/>
                              <w:marRight w:val="0"/>
                              <w:marTop w:val="0"/>
                              <w:marBottom w:val="0"/>
                              <w:divBdr>
                                <w:top w:val="none" w:sz="0" w:space="0" w:color="auto"/>
                                <w:left w:val="none" w:sz="0" w:space="0" w:color="auto"/>
                                <w:bottom w:val="none" w:sz="0" w:space="0" w:color="auto"/>
                                <w:right w:val="none" w:sz="0" w:space="0" w:color="auto"/>
                              </w:divBdr>
                              <w:divsChild>
                                <w:div w:id="807554342">
                                  <w:marLeft w:val="0"/>
                                  <w:marRight w:val="0"/>
                                  <w:marTop w:val="0"/>
                                  <w:marBottom w:val="0"/>
                                  <w:divBdr>
                                    <w:top w:val="single" w:sz="4" w:space="0" w:color="F5F5F5"/>
                                    <w:left w:val="single" w:sz="4" w:space="0" w:color="F5F5F5"/>
                                    <w:bottom w:val="single" w:sz="4" w:space="0" w:color="F5F5F5"/>
                                    <w:right w:val="single" w:sz="4" w:space="0" w:color="F5F5F5"/>
                                  </w:divBdr>
                                  <w:divsChild>
                                    <w:div w:id="1888755592">
                                      <w:marLeft w:val="0"/>
                                      <w:marRight w:val="0"/>
                                      <w:marTop w:val="0"/>
                                      <w:marBottom w:val="0"/>
                                      <w:divBdr>
                                        <w:top w:val="none" w:sz="0" w:space="0" w:color="auto"/>
                                        <w:left w:val="none" w:sz="0" w:space="0" w:color="auto"/>
                                        <w:bottom w:val="none" w:sz="0" w:space="0" w:color="auto"/>
                                        <w:right w:val="none" w:sz="0" w:space="0" w:color="auto"/>
                                      </w:divBdr>
                                      <w:divsChild>
                                        <w:div w:id="198628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3589728">
      <w:bodyDiv w:val="1"/>
      <w:marLeft w:val="0"/>
      <w:marRight w:val="0"/>
      <w:marTop w:val="0"/>
      <w:marBottom w:val="0"/>
      <w:divBdr>
        <w:top w:val="none" w:sz="0" w:space="0" w:color="auto"/>
        <w:left w:val="none" w:sz="0" w:space="0" w:color="auto"/>
        <w:bottom w:val="none" w:sz="0" w:space="0" w:color="auto"/>
        <w:right w:val="none" w:sz="0" w:space="0" w:color="auto"/>
      </w:divBdr>
      <w:divsChild>
        <w:div w:id="563295857">
          <w:marLeft w:val="0"/>
          <w:marRight w:val="0"/>
          <w:marTop w:val="0"/>
          <w:marBottom w:val="0"/>
          <w:divBdr>
            <w:top w:val="none" w:sz="0" w:space="0" w:color="auto"/>
            <w:left w:val="none" w:sz="0" w:space="0" w:color="auto"/>
            <w:bottom w:val="none" w:sz="0" w:space="0" w:color="auto"/>
            <w:right w:val="none" w:sz="0" w:space="0" w:color="auto"/>
          </w:divBdr>
          <w:divsChild>
            <w:div w:id="709306445">
              <w:marLeft w:val="0"/>
              <w:marRight w:val="0"/>
              <w:marTop w:val="0"/>
              <w:marBottom w:val="0"/>
              <w:divBdr>
                <w:top w:val="none" w:sz="0" w:space="0" w:color="auto"/>
                <w:left w:val="none" w:sz="0" w:space="0" w:color="auto"/>
                <w:bottom w:val="none" w:sz="0" w:space="0" w:color="auto"/>
                <w:right w:val="none" w:sz="0" w:space="0" w:color="auto"/>
              </w:divBdr>
              <w:divsChild>
                <w:div w:id="177427973">
                  <w:marLeft w:val="0"/>
                  <w:marRight w:val="0"/>
                  <w:marTop w:val="0"/>
                  <w:marBottom w:val="0"/>
                  <w:divBdr>
                    <w:top w:val="none" w:sz="0" w:space="0" w:color="auto"/>
                    <w:left w:val="none" w:sz="0" w:space="0" w:color="auto"/>
                    <w:bottom w:val="none" w:sz="0" w:space="0" w:color="auto"/>
                    <w:right w:val="none" w:sz="0" w:space="0" w:color="auto"/>
                  </w:divBdr>
                  <w:divsChild>
                    <w:div w:id="1562986468">
                      <w:marLeft w:val="0"/>
                      <w:marRight w:val="0"/>
                      <w:marTop w:val="0"/>
                      <w:marBottom w:val="0"/>
                      <w:divBdr>
                        <w:top w:val="none" w:sz="0" w:space="0" w:color="auto"/>
                        <w:left w:val="none" w:sz="0" w:space="0" w:color="auto"/>
                        <w:bottom w:val="none" w:sz="0" w:space="0" w:color="auto"/>
                        <w:right w:val="none" w:sz="0" w:space="0" w:color="auto"/>
                      </w:divBdr>
                      <w:divsChild>
                        <w:div w:id="387412515">
                          <w:marLeft w:val="0"/>
                          <w:marRight w:val="0"/>
                          <w:marTop w:val="0"/>
                          <w:marBottom w:val="0"/>
                          <w:divBdr>
                            <w:top w:val="none" w:sz="0" w:space="0" w:color="auto"/>
                            <w:left w:val="none" w:sz="0" w:space="0" w:color="auto"/>
                            <w:bottom w:val="none" w:sz="0" w:space="0" w:color="auto"/>
                            <w:right w:val="none" w:sz="0" w:space="0" w:color="auto"/>
                          </w:divBdr>
                          <w:divsChild>
                            <w:div w:id="1836410928">
                              <w:marLeft w:val="0"/>
                              <w:marRight w:val="0"/>
                              <w:marTop w:val="0"/>
                              <w:marBottom w:val="0"/>
                              <w:divBdr>
                                <w:top w:val="none" w:sz="0" w:space="0" w:color="auto"/>
                                <w:left w:val="none" w:sz="0" w:space="0" w:color="auto"/>
                                <w:bottom w:val="none" w:sz="0" w:space="0" w:color="auto"/>
                                <w:right w:val="none" w:sz="0" w:space="0" w:color="auto"/>
                              </w:divBdr>
                              <w:divsChild>
                                <w:div w:id="1815298139">
                                  <w:marLeft w:val="0"/>
                                  <w:marRight w:val="0"/>
                                  <w:marTop w:val="0"/>
                                  <w:marBottom w:val="0"/>
                                  <w:divBdr>
                                    <w:top w:val="single" w:sz="4" w:space="0" w:color="F5F5F5"/>
                                    <w:left w:val="single" w:sz="4" w:space="0" w:color="F5F5F5"/>
                                    <w:bottom w:val="single" w:sz="4" w:space="0" w:color="F5F5F5"/>
                                    <w:right w:val="single" w:sz="4" w:space="0" w:color="F5F5F5"/>
                                  </w:divBdr>
                                  <w:divsChild>
                                    <w:div w:id="769473913">
                                      <w:marLeft w:val="0"/>
                                      <w:marRight w:val="0"/>
                                      <w:marTop w:val="0"/>
                                      <w:marBottom w:val="0"/>
                                      <w:divBdr>
                                        <w:top w:val="none" w:sz="0" w:space="0" w:color="auto"/>
                                        <w:left w:val="none" w:sz="0" w:space="0" w:color="auto"/>
                                        <w:bottom w:val="none" w:sz="0" w:space="0" w:color="auto"/>
                                        <w:right w:val="none" w:sz="0" w:space="0" w:color="auto"/>
                                      </w:divBdr>
                                      <w:divsChild>
                                        <w:div w:id="95348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8364519">
      <w:bodyDiv w:val="1"/>
      <w:marLeft w:val="0"/>
      <w:marRight w:val="0"/>
      <w:marTop w:val="0"/>
      <w:marBottom w:val="0"/>
      <w:divBdr>
        <w:top w:val="none" w:sz="0" w:space="0" w:color="auto"/>
        <w:left w:val="none" w:sz="0" w:space="0" w:color="auto"/>
        <w:bottom w:val="none" w:sz="0" w:space="0" w:color="auto"/>
        <w:right w:val="none" w:sz="0" w:space="0" w:color="auto"/>
      </w:divBdr>
      <w:divsChild>
        <w:div w:id="1064641076">
          <w:marLeft w:val="0"/>
          <w:marRight w:val="0"/>
          <w:marTop w:val="0"/>
          <w:marBottom w:val="0"/>
          <w:divBdr>
            <w:top w:val="none" w:sz="0" w:space="0" w:color="auto"/>
            <w:left w:val="none" w:sz="0" w:space="0" w:color="auto"/>
            <w:bottom w:val="none" w:sz="0" w:space="0" w:color="auto"/>
            <w:right w:val="none" w:sz="0" w:space="0" w:color="auto"/>
          </w:divBdr>
          <w:divsChild>
            <w:div w:id="1434323079">
              <w:marLeft w:val="0"/>
              <w:marRight w:val="0"/>
              <w:marTop w:val="0"/>
              <w:marBottom w:val="0"/>
              <w:divBdr>
                <w:top w:val="none" w:sz="0" w:space="0" w:color="auto"/>
                <w:left w:val="none" w:sz="0" w:space="0" w:color="auto"/>
                <w:bottom w:val="none" w:sz="0" w:space="0" w:color="auto"/>
                <w:right w:val="none" w:sz="0" w:space="0" w:color="auto"/>
              </w:divBdr>
              <w:divsChild>
                <w:div w:id="827749666">
                  <w:marLeft w:val="0"/>
                  <w:marRight w:val="0"/>
                  <w:marTop w:val="0"/>
                  <w:marBottom w:val="0"/>
                  <w:divBdr>
                    <w:top w:val="none" w:sz="0" w:space="0" w:color="auto"/>
                    <w:left w:val="none" w:sz="0" w:space="0" w:color="auto"/>
                    <w:bottom w:val="none" w:sz="0" w:space="0" w:color="auto"/>
                    <w:right w:val="none" w:sz="0" w:space="0" w:color="auto"/>
                  </w:divBdr>
                  <w:divsChild>
                    <w:div w:id="1486508823">
                      <w:marLeft w:val="0"/>
                      <w:marRight w:val="0"/>
                      <w:marTop w:val="0"/>
                      <w:marBottom w:val="0"/>
                      <w:divBdr>
                        <w:top w:val="none" w:sz="0" w:space="0" w:color="auto"/>
                        <w:left w:val="none" w:sz="0" w:space="0" w:color="auto"/>
                        <w:bottom w:val="none" w:sz="0" w:space="0" w:color="auto"/>
                        <w:right w:val="none" w:sz="0" w:space="0" w:color="auto"/>
                      </w:divBdr>
                      <w:divsChild>
                        <w:div w:id="598754718">
                          <w:marLeft w:val="0"/>
                          <w:marRight w:val="0"/>
                          <w:marTop w:val="0"/>
                          <w:marBottom w:val="0"/>
                          <w:divBdr>
                            <w:top w:val="none" w:sz="0" w:space="0" w:color="auto"/>
                            <w:left w:val="none" w:sz="0" w:space="0" w:color="auto"/>
                            <w:bottom w:val="none" w:sz="0" w:space="0" w:color="auto"/>
                            <w:right w:val="none" w:sz="0" w:space="0" w:color="auto"/>
                          </w:divBdr>
                          <w:divsChild>
                            <w:div w:id="412243081">
                              <w:marLeft w:val="0"/>
                              <w:marRight w:val="0"/>
                              <w:marTop w:val="0"/>
                              <w:marBottom w:val="0"/>
                              <w:divBdr>
                                <w:top w:val="none" w:sz="0" w:space="0" w:color="auto"/>
                                <w:left w:val="none" w:sz="0" w:space="0" w:color="auto"/>
                                <w:bottom w:val="none" w:sz="0" w:space="0" w:color="auto"/>
                                <w:right w:val="none" w:sz="0" w:space="0" w:color="auto"/>
                              </w:divBdr>
                              <w:divsChild>
                                <w:div w:id="1797988592">
                                  <w:marLeft w:val="0"/>
                                  <w:marRight w:val="0"/>
                                  <w:marTop w:val="0"/>
                                  <w:marBottom w:val="0"/>
                                  <w:divBdr>
                                    <w:top w:val="single" w:sz="4" w:space="0" w:color="F5F5F5"/>
                                    <w:left w:val="single" w:sz="4" w:space="0" w:color="F5F5F5"/>
                                    <w:bottom w:val="single" w:sz="4" w:space="0" w:color="F5F5F5"/>
                                    <w:right w:val="single" w:sz="4" w:space="0" w:color="F5F5F5"/>
                                  </w:divBdr>
                                  <w:divsChild>
                                    <w:div w:id="440029926">
                                      <w:marLeft w:val="0"/>
                                      <w:marRight w:val="0"/>
                                      <w:marTop w:val="0"/>
                                      <w:marBottom w:val="0"/>
                                      <w:divBdr>
                                        <w:top w:val="none" w:sz="0" w:space="0" w:color="auto"/>
                                        <w:left w:val="none" w:sz="0" w:space="0" w:color="auto"/>
                                        <w:bottom w:val="none" w:sz="0" w:space="0" w:color="auto"/>
                                        <w:right w:val="none" w:sz="0" w:space="0" w:color="auto"/>
                                      </w:divBdr>
                                      <w:divsChild>
                                        <w:div w:id="17581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5708335">
      <w:bodyDiv w:val="1"/>
      <w:marLeft w:val="0"/>
      <w:marRight w:val="0"/>
      <w:marTop w:val="0"/>
      <w:marBottom w:val="0"/>
      <w:divBdr>
        <w:top w:val="none" w:sz="0" w:space="0" w:color="auto"/>
        <w:left w:val="none" w:sz="0" w:space="0" w:color="auto"/>
        <w:bottom w:val="none" w:sz="0" w:space="0" w:color="auto"/>
        <w:right w:val="none" w:sz="0" w:space="0" w:color="auto"/>
      </w:divBdr>
      <w:divsChild>
        <w:div w:id="1171606578">
          <w:marLeft w:val="0"/>
          <w:marRight w:val="0"/>
          <w:marTop w:val="0"/>
          <w:marBottom w:val="0"/>
          <w:divBdr>
            <w:top w:val="none" w:sz="0" w:space="0" w:color="auto"/>
            <w:left w:val="none" w:sz="0" w:space="0" w:color="auto"/>
            <w:bottom w:val="none" w:sz="0" w:space="0" w:color="auto"/>
            <w:right w:val="none" w:sz="0" w:space="0" w:color="auto"/>
          </w:divBdr>
          <w:divsChild>
            <w:div w:id="445783057">
              <w:marLeft w:val="0"/>
              <w:marRight w:val="0"/>
              <w:marTop w:val="0"/>
              <w:marBottom w:val="0"/>
              <w:divBdr>
                <w:top w:val="none" w:sz="0" w:space="0" w:color="auto"/>
                <w:left w:val="none" w:sz="0" w:space="0" w:color="auto"/>
                <w:bottom w:val="none" w:sz="0" w:space="0" w:color="auto"/>
                <w:right w:val="none" w:sz="0" w:space="0" w:color="auto"/>
              </w:divBdr>
              <w:divsChild>
                <w:div w:id="268975896">
                  <w:marLeft w:val="0"/>
                  <w:marRight w:val="0"/>
                  <w:marTop w:val="0"/>
                  <w:marBottom w:val="0"/>
                  <w:divBdr>
                    <w:top w:val="none" w:sz="0" w:space="0" w:color="auto"/>
                    <w:left w:val="none" w:sz="0" w:space="0" w:color="auto"/>
                    <w:bottom w:val="none" w:sz="0" w:space="0" w:color="auto"/>
                    <w:right w:val="none" w:sz="0" w:space="0" w:color="auto"/>
                  </w:divBdr>
                  <w:divsChild>
                    <w:div w:id="1824079850">
                      <w:marLeft w:val="0"/>
                      <w:marRight w:val="0"/>
                      <w:marTop w:val="0"/>
                      <w:marBottom w:val="0"/>
                      <w:divBdr>
                        <w:top w:val="none" w:sz="0" w:space="0" w:color="auto"/>
                        <w:left w:val="none" w:sz="0" w:space="0" w:color="auto"/>
                        <w:bottom w:val="none" w:sz="0" w:space="0" w:color="auto"/>
                        <w:right w:val="none" w:sz="0" w:space="0" w:color="auto"/>
                      </w:divBdr>
                      <w:divsChild>
                        <w:div w:id="12459673">
                          <w:marLeft w:val="0"/>
                          <w:marRight w:val="0"/>
                          <w:marTop w:val="0"/>
                          <w:marBottom w:val="0"/>
                          <w:divBdr>
                            <w:top w:val="none" w:sz="0" w:space="0" w:color="auto"/>
                            <w:left w:val="none" w:sz="0" w:space="0" w:color="auto"/>
                            <w:bottom w:val="none" w:sz="0" w:space="0" w:color="auto"/>
                            <w:right w:val="none" w:sz="0" w:space="0" w:color="auto"/>
                          </w:divBdr>
                          <w:divsChild>
                            <w:div w:id="664208628">
                              <w:marLeft w:val="0"/>
                              <w:marRight w:val="0"/>
                              <w:marTop w:val="0"/>
                              <w:marBottom w:val="0"/>
                              <w:divBdr>
                                <w:top w:val="none" w:sz="0" w:space="0" w:color="auto"/>
                                <w:left w:val="none" w:sz="0" w:space="0" w:color="auto"/>
                                <w:bottom w:val="none" w:sz="0" w:space="0" w:color="auto"/>
                                <w:right w:val="none" w:sz="0" w:space="0" w:color="auto"/>
                              </w:divBdr>
                              <w:divsChild>
                                <w:div w:id="646863215">
                                  <w:marLeft w:val="0"/>
                                  <w:marRight w:val="0"/>
                                  <w:marTop w:val="0"/>
                                  <w:marBottom w:val="0"/>
                                  <w:divBdr>
                                    <w:top w:val="single" w:sz="4" w:space="0" w:color="F5F5F5"/>
                                    <w:left w:val="single" w:sz="4" w:space="0" w:color="F5F5F5"/>
                                    <w:bottom w:val="single" w:sz="4" w:space="0" w:color="F5F5F5"/>
                                    <w:right w:val="single" w:sz="4" w:space="0" w:color="F5F5F5"/>
                                  </w:divBdr>
                                  <w:divsChild>
                                    <w:div w:id="1999307010">
                                      <w:marLeft w:val="0"/>
                                      <w:marRight w:val="0"/>
                                      <w:marTop w:val="0"/>
                                      <w:marBottom w:val="0"/>
                                      <w:divBdr>
                                        <w:top w:val="none" w:sz="0" w:space="0" w:color="auto"/>
                                        <w:left w:val="none" w:sz="0" w:space="0" w:color="auto"/>
                                        <w:bottom w:val="none" w:sz="0" w:space="0" w:color="auto"/>
                                        <w:right w:val="none" w:sz="0" w:space="0" w:color="auto"/>
                                      </w:divBdr>
                                      <w:divsChild>
                                        <w:div w:id="370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664517">
      <w:bodyDiv w:val="1"/>
      <w:marLeft w:val="0"/>
      <w:marRight w:val="0"/>
      <w:marTop w:val="0"/>
      <w:marBottom w:val="0"/>
      <w:divBdr>
        <w:top w:val="none" w:sz="0" w:space="0" w:color="auto"/>
        <w:left w:val="none" w:sz="0" w:space="0" w:color="auto"/>
        <w:bottom w:val="none" w:sz="0" w:space="0" w:color="auto"/>
        <w:right w:val="none" w:sz="0" w:space="0" w:color="auto"/>
      </w:divBdr>
      <w:divsChild>
        <w:div w:id="1962610060">
          <w:marLeft w:val="0"/>
          <w:marRight w:val="0"/>
          <w:marTop w:val="0"/>
          <w:marBottom w:val="0"/>
          <w:divBdr>
            <w:top w:val="none" w:sz="0" w:space="0" w:color="auto"/>
            <w:left w:val="none" w:sz="0" w:space="0" w:color="auto"/>
            <w:bottom w:val="none" w:sz="0" w:space="0" w:color="auto"/>
            <w:right w:val="none" w:sz="0" w:space="0" w:color="auto"/>
          </w:divBdr>
          <w:divsChild>
            <w:div w:id="816148758">
              <w:marLeft w:val="0"/>
              <w:marRight w:val="0"/>
              <w:marTop w:val="0"/>
              <w:marBottom w:val="0"/>
              <w:divBdr>
                <w:top w:val="none" w:sz="0" w:space="0" w:color="auto"/>
                <w:left w:val="none" w:sz="0" w:space="0" w:color="auto"/>
                <w:bottom w:val="none" w:sz="0" w:space="0" w:color="auto"/>
                <w:right w:val="none" w:sz="0" w:space="0" w:color="auto"/>
              </w:divBdr>
              <w:divsChild>
                <w:div w:id="1739985058">
                  <w:marLeft w:val="0"/>
                  <w:marRight w:val="0"/>
                  <w:marTop w:val="0"/>
                  <w:marBottom w:val="0"/>
                  <w:divBdr>
                    <w:top w:val="none" w:sz="0" w:space="0" w:color="auto"/>
                    <w:left w:val="none" w:sz="0" w:space="0" w:color="auto"/>
                    <w:bottom w:val="none" w:sz="0" w:space="0" w:color="auto"/>
                    <w:right w:val="none" w:sz="0" w:space="0" w:color="auto"/>
                  </w:divBdr>
                  <w:divsChild>
                    <w:div w:id="1021468268">
                      <w:marLeft w:val="0"/>
                      <w:marRight w:val="0"/>
                      <w:marTop w:val="0"/>
                      <w:marBottom w:val="0"/>
                      <w:divBdr>
                        <w:top w:val="none" w:sz="0" w:space="0" w:color="auto"/>
                        <w:left w:val="none" w:sz="0" w:space="0" w:color="auto"/>
                        <w:bottom w:val="none" w:sz="0" w:space="0" w:color="auto"/>
                        <w:right w:val="none" w:sz="0" w:space="0" w:color="auto"/>
                      </w:divBdr>
                      <w:divsChild>
                        <w:div w:id="385448009">
                          <w:marLeft w:val="0"/>
                          <w:marRight w:val="0"/>
                          <w:marTop w:val="0"/>
                          <w:marBottom w:val="0"/>
                          <w:divBdr>
                            <w:top w:val="none" w:sz="0" w:space="0" w:color="auto"/>
                            <w:left w:val="none" w:sz="0" w:space="0" w:color="auto"/>
                            <w:bottom w:val="none" w:sz="0" w:space="0" w:color="auto"/>
                            <w:right w:val="none" w:sz="0" w:space="0" w:color="auto"/>
                          </w:divBdr>
                          <w:divsChild>
                            <w:div w:id="1934049769">
                              <w:marLeft w:val="0"/>
                              <w:marRight w:val="0"/>
                              <w:marTop w:val="0"/>
                              <w:marBottom w:val="0"/>
                              <w:divBdr>
                                <w:top w:val="none" w:sz="0" w:space="0" w:color="auto"/>
                                <w:left w:val="none" w:sz="0" w:space="0" w:color="auto"/>
                                <w:bottom w:val="none" w:sz="0" w:space="0" w:color="auto"/>
                                <w:right w:val="none" w:sz="0" w:space="0" w:color="auto"/>
                              </w:divBdr>
                              <w:divsChild>
                                <w:div w:id="1852792785">
                                  <w:marLeft w:val="0"/>
                                  <w:marRight w:val="0"/>
                                  <w:marTop w:val="0"/>
                                  <w:marBottom w:val="0"/>
                                  <w:divBdr>
                                    <w:top w:val="single" w:sz="4" w:space="0" w:color="F5F5F5"/>
                                    <w:left w:val="single" w:sz="4" w:space="0" w:color="F5F5F5"/>
                                    <w:bottom w:val="single" w:sz="4" w:space="0" w:color="F5F5F5"/>
                                    <w:right w:val="single" w:sz="4" w:space="0" w:color="F5F5F5"/>
                                  </w:divBdr>
                                  <w:divsChild>
                                    <w:div w:id="249704768">
                                      <w:marLeft w:val="0"/>
                                      <w:marRight w:val="0"/>
                                      <w:marTop w:val="0"/>
                                      <w:marBottom w:val="0"/>
                                      <w:divBdr>
                                        <w:top w:val="none" w:sz="0" w:space="0" w:color="auto"/>
                                        <w:left w:val="none" w:sz="0" w:space="0" w:color="auto"/>
                                        <w:bottom w:val="none" w:sz="0" w:space="0" w:color="auto"/>
                                        <w:right w:val="none" w:sz="0" w:space="0" w:color="auto"/>
                                      </w:divBdr>
                                      <w:divsChild>
                                        <w:div w:id="61336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7898026">
      <w:bodyDiv w:val="1"/>
      <w:marLeft w:val="0"/>
      <w:marRight w:val="0"/>
      <w:marTop w:val="0"/>
      <w:marBottom w:val="0"/>
      <w:divBdr>
        <w:top w:val="none" w:sz="0" w:space="0" w:color="auto"/>
        <w:left w:val="none" w:sz="0" w:space="0" w:color="auto"/>
        <w:bottom w:val="none" w:sz="0" w:space="0" w:color="auto"/>
        <w:right w:val="none" w:sz="0" w:space="0" w:color="auto"/>
      </w:divBdr>
    </w:div>
    <w:div w:id="1162966417">
      <w:bodyDiv w:val="1"/>
      <w:marLeft w:val="0"/>
      <w:marRight w:val="0"/>
      <w:marTop w:val="0"/>
      <w:marBottom w:val="0"/>
      <w:divBdr>
        <w:top w:val="none" w:sz="0" w:space="0" w:color="auto"/>
        <w:left w:val="none" w:sz="0" w:space="0" w:color="auto"/>
        <w:bottom w:val="none" w:sz="0" w:space="0" w:color="auto"/>
        <w:right w:val="none" w:sz="0" w:space="0" w:color="auto"/>
      </w:divBdr>
      <w:divsChild>
        <w:div w:id="829950068">
          <w:marLeft w:val="0"/>
          <w:marRight w:val="0"/>
          <w:marTop w:val="0"/>
          <w:marBottom w:val="0"/>
          <w:divBdr>
            <w:top w:val="none" w:sz="0" w:space="0" w:color="auto"/>
            <w:left w:val="none" w:sz="0" w:space="0" w:color="auto"/>
            <w:bottom w:val="none" w:sz="0" w:space="0" w:color="auto"/>
            <w:right w:val="none" w:sz="0" w:space="0" w:color="auto"/>
          </w:divBdr>
          <w:divsChild>
            <w:div w:id="760569357">
              <w:marLeft w:val="0"/>
              <w:marRight w:val="0"/>
              <w:marTop w:val="0"/>
              <w:marBottom w:val="0"/>
              <w:divBdr>
                <w:top w:val="none" w:sz="0" w:space="0" w:color="auto"/>
                <w:left w:val="none" w:sz="0" w:space="0" w:color="auto"/>
                <w:bottom w:val="none" w:sz="0" w:space="0" w:color="auto"/>
                <w:right w:val="none" w:sz="0" w:space="0" w:color="auto"/>
              </w:divBdr>
              <w:divsChild>
                <w:div w:id="1933706018">
                  <w:marLeft w:val="0"/>
                  <w:marRight w:val="0"/>
                  <w:marTop w:val="0"/>
                  <w:marBottom w:val="0"/>
                  <w:divBdr>
                    <w:top w:val="none" w:sz="0" w:space="0" w:color="auto"/>
                    <w:left w:val="none" w:sz="0" w:space="0" w:color="auto"/>
                    <w:bottom w:val="none" w:sz="0" w:space="0" w:color="auto"/>
                    <w:right w:val="none" w:sz="0" w:space="0" w:color="auto"/>
                  </w:divBdr>
                  <w:divsChild>
                    <w:div w:id="1838840944">
                      <w:marLeft w:val="0"/>
                      <w:marRight w:val="0"/>
                      <w:marTop w:val="0"/>
                      <w:marBottom w:val="0"/>
                      <w:divBdr>
                        <w:top w:val="none" w:sz="0" w:space="0" w:color="auto"/>
                        <w:left w:val="none" w:sz="0" w:space="0" w:color="auto"/>
                        <w:bottom w:val="none" w:sz="0" w:space="0" w:color="auto"/>
                        <w:right w:val="none" w:sz="0" w:space="0" w:color="auto"/>
                      </w:divBdr>
                      <w:divsChild>
                        <w:div w:id="150490030">
                          <w:marLeft w:val="0"/>
                          <w:marRight w:val="0"/>
                          <w:marTop w:val="0"/>
                          <w:marBottom w:val="0"/>
                          <w:divBdr>
                            <w:top w:val="none" w:sz="0" w:space="0" w:color="auto"/>
                            <w:left w:val="none" w:sz="0" w:space="0" w:color="auto"/>
                            <w:bottom w:val="none" w:sz="0" w:space="0" w:color="auto"/>
                            <w:right w:val="none" w:sz="0" w:space="0" w:color="auto"/>
                          </w:divBdr>
                          <w:divsChild>
                            <w:div w:id="114369859">
                              <w:marLeft w:val="0"/>
                              <w:marRight w:val="0"/>
                              <w:marTop w:val="0"/>
                              <w:marBottom w:val="0"/>
                              <w:divBdr>
                                <w:top w:val="none" w:sz="0" w:space="0" w:color="auto"/>
                                <w:left w:val="none" w:sz="0" w:space="0" w:color="auto"/>
                                <w:bottom w:val="none" w:sz="0" w:space="0" w:color="auto"/>
                                <w:right w:val="none" w:sz="0" w:space="0" w:color="auto"/>
                              </w:divBdr>
                              <w:divsChild>
                                <w:div w:id="1907956061">
                                  <w:marLeft w:val="0"/>
                                  <w:marRight w:val="0"/>
                                  <w:marTop w:val="0"/>
                                  <w:marBottom w:val="0"/>
                                  <w:divBdr>
                                    <w:top w:val="single" w:sz="4" w:space="0" w:color="F5F5F5"/>
                                    <w:left w:val="single" w:sz="4" w:space="0" w:color="F5F5F5"/>
                                    <w:bottom w:val="single" w:sz="4" w:space="0" w:color="F5F5F5"/>
                                    <w:right w:val="single" w:sz="4" w:space="0" w:color="F5F5F5"/>
                                  </w:divBdr>
                                  <w:divsChild>
                                    <w:div w:id="1230729650">
                                      <w:marLeft w:val="0"/>
                                      <w:marRight w:val="0"/>
                                      <w:marTop w:val="0"/>
                                      <w:marBottom w:val="0"/>
                                      <w:divBdr>
                                        <w:top w:val="none" w:sz="0" w:space="0" w:color="auto"/>
                                        <w:left w:val="none" w:sz="0" w:space="0" w:color="auto"/>
                                        <w:bottom w:val="none" w:sz="0" w:space="0" w:color="auto"/>
                                        <w:right w:val="none" w:sz="0" w:space="0" w:color="auto"/>
                                      </w:divBdr>
                                      <w:divsChild>
                                        <w:div w:id="69022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6521428">
      <w:bodyDiv w:val="1"/>
      <w:marLeft w:val="0"/>
      <w:marRight w:val="0"/>
      <w:marTop w:val="0"/>
      <w:marBottom w:val="0"/>
      <w:divBdr>
        <w:top w:val="none" w:sz="0" w:space="0" w:color="auto"/>
        <w:left w:val="none" w:sz="0" w:space="0" w:color="auto"/>
        <w:bottom w:val="none" w:sz="0" w:space="0" w:color="auto"/>
        <w:right w:val="none" w:sz="0" w:space="0" w:color="auto"/>
      </w:divBdr>
    </w:div>
    <w:div w:id="1533613596">
      <w:bodyDiv w:val="1"/>
      <w:marLeft w:val="0"/>
      <w:marRight w:val="0"/>
      <w:marTop w:val="0"/>
      <w:marBottom w:val="0"/>
      <w:divBdr>
        <w:top w:val="none" w:sz="0" w:space="0" w:color="auto"/>
        <w:left w:val="none" w:sz="0" w:space="0" w:color="auto"/>
        <w:bottom w:val="none" w:sz="0" w:space="0" w:color="auto"/>
        <w:right w:val="none" w:sz="0" w:space="0" w:color="auto"/>
      </w:divBdr>
      <w:divsChild>
        <w:div w:id="1466967599">
          <w:marLeft w:val="0"/>
          <w:marRight w:val="0"/>
          <w:marTop w:val="0"/>
          <w:marBottom w:val="0"/>
          <w:divBdr>
            <w:top w:val="none" w:sz="0" w:space="0" w:color="auto"/>
            <w:left w:val="none" w:sz="0" w:space="0" w:color="auto"/>
            <w:bottom w:val="none" w:sz="0" w:space="0" w:color="auto"/>
            <w:right w:val="none" w:sz="0" w:space="0" w:color="auto"/>
          </w:divBdr>
          <w:divsChild>
            <w:div w:id="699551101">
              <w:marLeft w:val="0"/>
              <w:marRight w:val="0"/>
              <w:marTop w:val="0"/>
              <w:marBottom w:val="0"/>
              <w:divBdr>
                <w:top w:val="none" w:sz="0" w:space="0" w:color="auto"/>
                <w:left w:val="none" w:sz="0" w:space="0" w:color="auto"/>
                <w:bottom w:val="none" w:sz="0" w:space="0" w:color="auto"/>
                <w:right w:val="none" w:sz="0" w:space="0" w:color="auto"/>
              </w:divBdr>
              <w:divsChild>
                <w:div w:id="2042315194">
                  <w:marLeft w:val="0"/>
                  <w:marRight w:val="0"/>
                  <w:marTop w:val="0"/>
                  <w:marBottom w:val="0"/>
                  <w:divBdr>
                    <w:top w:val="none" w:sz="0" w:space="0" w:color="auto"/>
                    <w:left w:val="none" w:sz="0" w:space="0" w:color="auto"/>
                    <w:bottom w:val="none" w:sz="0" w:space="0" w:color="auto"/>
                    <w:right w:val="none" w:sz="0" w:space="0" w:color="auto"/>
                  </w:divBdr>
                  <w:divsChild>
                    <w:div w:id="1522040317">
                      <w:marLeft w:val="0"/>
                      <w:marRight w:val="0"/>
                      <w:marTop w:val="0"/>
                      <w:marBottom w:val="0"/>
                      <w:divBdr>
                        <w:top w:val="none" w:sz="0" w:space="0" w:color="auto"/>
                        <w:left w:val="none" w:sz="0" w:space="0" w:color="auto"/>
                        <w:bottom w:val="none" w:sz="0" w:space="0" w:color="auto"/>
                        <w:right w:val="none" w:sz="0" w:space="0" w:color="auto"/>
                      </w:divBdr>
                      <w:divsChild>
                        <w:div w:id="1796673269">
                          <w:marLeft w:val="0"/>
                          <w:marRight w:val="0"/>
                          <w:marTop w:val="0"/>
                          <w:marBottom w:val="0"/>
                          <w:divBdr>
                            <w:top w:val="none" w:sz="0" w:space="0" w:color="auto"/>
                            <w:left w:val="none" w:sz="0" w:space="0" w:color="auto"/>
                            <w:bottom w:val="none" w:sz="0" w:space="0" w:color="auto"/>
                            <w:right w:val="none" w:sz="0" w:space="0" w:color="auto"/>
                          </w:divBdr>
                          <w:divsChild>
                            <w:div w:id="434519270">
                              <w:marLeft w:val="0"/>
                              <w:marRight w:val="0"/>
                              <w:marTop w:val="0"/>
                              <w:marBottom w:val="0"/>
                              <w:divBdr>
                                <w:top w:val="none" w:sz="0" w:space="0" w:color="auto"/>
                                <w:left w:val="none" w:sz="0" w:space="0" w:color="auto"/>
                                <w:bottom w:val="none" w:sz="0" w:space="0" w:color="auto"/>
                                <w:right w:val="none" w:sz="0" w:space="0" w:color="auto"/>
                              </w:divBdr>
                              <w:divsChild>
                                <w:div w:id="1169253747">
                                  <w:marLeft w:val="0"/>
                                  <w:marRight w:val="0"/>
                                  <w:marTop w:val="0"/>
                                  <w:marBottom w:val="0"/>
                                  <w:divBdr>
                                    <w:top w:val="single" w:sz="4" w:space="0" w:color="F5F5F5"/>
                                    <w:left w:val="single" w:sz="4" w:space="0" w:color="F5F5F5"/>
                                    <w:bottom w:val="single" w:sz="4" w:space="0" w:color="F5F5F5"/>
                                    <w:right w:val="single" w:sz="4" w:space="0" w:color="F5F5F5"/>
                                  </w:divBdr>
                                  <w:divsChild>
                                    <w:div w:id="1665891182">
                                      <w:marLeft w:val="0"/>
                                      <w:marRight w:val="0"/>
                                      <w:marTop w:val="0"/>
                                      <w:marBottom w:val="0"/>
                                      <w:divBdr>
                                        <w:top w:val="none" w:sz="0" w:space="0" w:color="auto"/>
                                        <w:left w:val="none" w:sz="0" w:space="0" w:color="auto"/>
                                        <w:bottom w:val="none" w:sz="0" w:space="0" w:color="auto"/>
                                        <w:right w:val="none" w:sz="0" w:space="0" w:color="auto"/>
                                      </w:divBdr>
                                      <w:divsChild>
                                        <w:div w:id="72151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9484872">
      <w:bodyDiv w:val="1"/>
      <w:marLeft w:val="0"/>
      <w:marRight w:val="0"/>
      <w:marTop w:val="0"/>
      <w:marBottom w:val="0"/>
      <w:divBdr>
        <w:top w:val="none" w:sz="0" w:space="0" w:color="auto"/>
        <w:left w:val="none" w:sz="0" w:space="0" w:color="auto"/>
        <w:bottom w:val="none" w:sz="0" w:space="0" w:color="auto"/>
        <w:right w:val="none" w:sz="0" w:space="0" w:color="auto"/>
      </w:divBdr>
      <w:divsChild>
        <w:div w:id="613637042">
          <w:marLeft w:val="0"/>
          <w:marRight w:val="0"/>
          <w:marTop w:val="0"/>
          <w:marBottom w:val="0"/>
          <w:divBdr>
            <w:top w:val="none" w:sz="0" w:space="0" w:color="auto"/>
            <w:left w:val="none" w:sz="0" w:space="0" w:color="auto"/>
            <w:bottom w:val="none" w:sz="0" w:space="0" w:color="auto"/>
            <w:right w:val="none" w:sz="0" w:space="0" w:color="auto"/>
          </w:divBdr>
          <w:divsChild>
            <w:div w:id="1045763324">
              <w:marLeft w:val="0"/>
              <w:marRight w:val="0"/>
              <w:marTop w:val="0"/>
              <w:marBottom w:val="0"/>
              <w:divBdr>
                <w:top w:val="none" w:sz="0" w:space="0" w:color="auto"/>
                <w:left w:val="none" w:sz="0" w:space="0" w:color="auto"/>
                <w:bottom w:val="none" w:sz="0" w:space="0" w:color="auto"/>
                <w:right w:val="none" w:sz="0" w:space="0" w:color="auto"/>
              </w:divBdr>
              <w:divsChild>
                <w:div w:id="2060857396">
                  <w:marLeft w:val="0"/>
                  <w:marRight w:val="0"/>
                  <w:marTop w:val="0"/>
                  <w:marBottom w:val="0"/>
                  <w:divBdr>
                    <w:top w:val="none" w:sz="0" w:space="0" w:color="auto"/>
                    <w:left w:val="none" w:sz="0" w:space="0" w:color="auto"/>
                    <w:bottom w:val="none" w:sz="0" w:space="0" w:color="auto"/>
                    <w:right w:val="none" w:sz="0" w:space="0" w:color="auto"/>
                  </w:divBdr>
                  <w:divsChild>
                    <w:div w:id="1332949465">
                      <w:marLeft w:val="0"/>
                      <w:marRight w:val="0"/>
                      <w:marTop w:val="0"/>
                      <w:marBottom w:val="0"/>
                      <w:divBdr>
                        <w:top w:val="none" w:sz="0" w:space="0" w:color="auto"/>
                        <w:left w:val="none" w:sz="0" w:space="0" w:color="auto"/>
                        <w:bottom w:val="none" w:sz="0" w:space="0" w:color="auto"/>
                        <w:right w:val="none" w:sz="0" w:space="0" w:color="auto"/>
                      </w:divBdr>
                      <w:divsChild>
                        <w:div w:id="807623395">
                          <w:marLeft w:val="0"/>
                          <w:marRight w:val="0"/>
                          <w:marTop w:val="0"/>
                          <w:marBottom w:val="0"/>
                          <w:divBdr>
                            <w:top w:val="none" w:sz="0" w:space="0" w:color="auto"/>
                            <w:left w:val="none" w:sz="0" w:space="0" w:color="auto"/>
                            <w:bottom w:val="none" w:sz="0" w:space="0" w:color="auto"/>
                            <w:right w:val="none" w:sz="0" w:space="0" w:color="auto"/>
                          </w:divBdr>
                          <w:divsChild>
                            <w:div w:id="183441911">
                              <w:marLeft w:val="0"/>
                              <w:marRight w:val="0"/>
                              <w:marTop w:val="0"/>
                              <w:marBottom w:val="0"/>
                              <w:divBdr>
                                <w:top w:val="none" w:sz="0" w:space="0" w:color="auto"/>
                                <w:left w:val="none" w:sz="0" w:space="0" w:color="auto"/>
                                <w:bottom w:val="none" w:sz="0" w:space="0" w:color="auto"/>
                                <w:right w:val="none" w:sz="0" w:space="0" w:color="auto"/>
                              </w:divBdr>
                              <w:divsChild>
                                <w:div w:id="1753550709">
                                  <w:marLeft w:val="0"/>
                                  <w:marRight w:val="0"/>
                                  <w:marTop w:val="0"/>
                                  <w:marBottom w:val="0"/>
                                  <w:divBdr>
                                    <w:top w:val="single" w:sz="6" w:space="0" w:color="F5F5F5"/>
                                    <w:left w:val="single" w:sz="6" w:space="0" w:color="F5F5F5"/>
                                    <w:bottom w:val="single" w:sz="6" w:space="0" w:color="F5F5F5"/>
                                    <w:right w:val="single" w:sz="6" w:space="0" w:color="F5F5F5"/>
                                  </w:divBdr>
                                  <w:divsChild>
                                    <w:div w:id="302656104">
                                      <w:marLeft w:val="0"/>
                                      <w:marRight w:val="0"/>
                                      <w:marTop w:val="0"/>
                                      <w:marBottom w:val="0"/>
                                      <w:divBdr>
                                        <w:top w:val="none" w:sz="0" w:space="0" w:color="auto"/>
                                        <w:left w:val="none" w:sz="0" w:space="0" w:color="auto"/>
                                        <w:bottom w:val="none" w:sz="0" w:space="0" w:color="auto"/>
                                        <w:right w:val="none" w:sz="0" w:space="0" w:color="auto"/>
                                      </w:divBdr>
                                      <w:divsChild>
                                        <w:div w:id="17917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537587">
      <w:bodyDiv w:val="1"/>
      <w:marLeft w:val="0"/>
      <w:marRight w:val="0"/>
      <w:marTop w:val="0"/>
      <w:marBottom w:val="0"/>
      <w:divBdr>
        <w:top w:val="none" w:sz="0" w:space="0" w:color="auto"/>
        <w:left w:val="none" w:sz="0" w:space="0" w:color="auto"/>
        <w:bottom w:val="none" w:sz="0" w:space="0" w:color="auto"/>
        <w:right w:val="none" w:sz="0" w:space="0" w:color="auto"/>
      </w:divBdr>
      <w:divsChild>
        <w:div w:id="1602490572">
          <w:marLeft w:val="0"/>
          <w:marRight w:val="0"/>
          <w:marTop w:val="0"/>
          <w:marBottom w:val="0"/>
          <w:divBdr>
            <w:top w:val="none" w:sz="0" w:space="0" w:color="auto"/>
            <w:left w:val="none" w:sz="0" w:space="0" w:color="auto"/>
            <w:bottom w:val="none" w:sz="0" w:space="0" w:color="auto"/>
            <w:right w:val="none" w:sz="0" w:space="0" w:color="auto"/>
          </w:divBdr>
          <w:divsChild>
            <w:div w:id="1313100988">
              <w:marLeft w:val="0"/>
              <w:marRight w:val="0"/>
              <w:marTop w:val="0"/>
              <w:marBottom w:val="0"/>
              <w:divBdr>
                <w:top w:val="none" w:sz="0" w:space="0" w:color="auto"/>
                <w:left w:val="none" w:sz="0" w:space="0" w:color="auto"/>
                <w:bottom w:val="none" w:sz="0" w:space="0" w:color="auto"/>
                <w:right w:val="none" w:sz="0" w:space="0" w:color="auto"/>
              </w:divBdr>
              <w:divsChild>
                <w:div w:id="320933521">
                  <w:marLeft w:val="0"/>
                  <w:marRight w:val="0"/>
                  <w:marTop w:val="0"/>
                  <w:marBottom w:val="0"/>
                  <w:divBdr>
                    <w:top w:val="none" w:sz="0" w:space="0" w:color="auto"/>
                    <w:left w:val="none" w:sz="0" w:space="0" w:color="auto"/>
                    <w:bottom w:val="none" w:sz="0" w:space="0" w:color="auto"/>
                    <w:right w:val="none" w:sz="0" w:space="0" w:color="auto"/>
                  </w:divBdr>
                  <w:divsChild>
                    <w:div w:id="1980763811">
                      <w:marLeft w:val="0"/>
                      <w:marRight w:val="0"/>
                      <w:marTop w:val="0"/>
                      <w:marBottom w:val="0"/>
                      <w:divBdr>
                        <w:top w:val="none" w:sz="0" w:space="0" w:color="auto"/>
                        <w:left w:val="none" w:sz="0" w:space="0" w:color="auto"/>
                        <w:bottom w:val="none" w:sz="0" w:space="0" w:color="auto"/>
                        <w:right w:val="none" w:sz="0" w:space="0" w:color="auto"/>
                      </w:divBdr>
                      <w:divsChild>
                        <w:div w:id="1649088980">
                          <w:marLeft w:val="0"/>
                          <w:marRight w:val="0"/>
                          <w:marTop w:val="0"/>
                          <w:marBottom w:val="0"/>
                          <w:divBdr>
                            <w:top w:val="none" w:sz="0" w:space="0" w:color="auto"/>
                            <w:left w:val="none" w:sz="0" w:space="0" w:color="auto"/>
                            <w:bottom w:val="none" w:sz="0" w:space="0" w:color="auto"/>
                            <w:right w:val="none" w:sz="0" w:space="0" w:color="auto"/>
                          </w:divBdr>
                          <w:divsChild>
                            <w:div w:id="1068654267">
                              <w:marLeft w:val="0"/>
                              <w:marRight w:val="0"/>
                              <w:marTop w:val="0"/>
                              <w:marBottom w:val="0"/>
                              <w:divBdr>
                                <w:top w:val="none" w:sz="0" w:space="0" w:color="auto"/>
                                <w:left w:val="none" w:sz="0" w:space="0" w:color="auto"/>
                                <w:bottom w:val="none" w:sz="0" w:space="0" w:color="auto"/>
                                <w:right w:val="none" w:sz="0" w:space="0" w:color="auto"/>
                              </w:divBdr>
                              <w:divsChild>
                                <w:div w:id="814637545">
                                  <w:marLeft w:val="0"/>
                                  <w:marRight w:val="0"/>
                                  <w:marTop w:val="0"/>
                                  <w:marBottom w:val="0"/>
                                  <w:divBdr>
                                    <w:top w:val="single" w:sz="4" w:space="0" w:color="F5F5F5"/>
                                    <w:left w:val="single" w:sz="4" w:space="0" w:color="F5F5F5"/>
                                    <w:bottom w:val="single" w:sz="4" w:space="0" w:color="F5F5F5"/>
                                    <w:right w:val="single" w:sz="4" w:space="0" w:color="F5F5F5"/>
                                  </w:divBdr>
                                  <w:divsChild>
                                    <w:div w:id="995107523">
                                      <w:marLeft w:val="0"/>
                                      <w:marRight w:val="0"/>
                                      <w:marTop w:val="0"/>
                                      <w:marBottom w:val="0"/>
                                      <w:divBdr>
                                        <w:top w:val="none" w:sz="0" w:space="0" w:color="auto"/>
                                        <w:left w:val="none" w:sz="0" w:space="0" w:color="auto"/>
                                        <w:bottom w:val="none" w:sz="0" w:space="0" w:color="auto"/>
                                        <w:right w:val="none" w:sz="0" w:space="0" w:color="auto"/>
                                      </w:divBdr>
                                      <w:divsChild>
                                        <w:div w:id="125327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409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7.6388451443569538E-2"/>
          <c:y val="5.8497514938297135E-2"/>
          <c:w val="0.90642190621694652"/>
          <c:h val="0.73142687352760161"/>
        </c:manualLayout>
      </c:layout>
      <c:bar3DChart>
        <c:barDir val="bar"/>
        <c:grouping val="stacked"/>
        <c:ser>
          <c:idx val="0"/>
          <c:order val="0"/>
          <c:tx>
            <c:strRef>
              <c:f>Sheet1!$B$6:$B$6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-13.992000000000004</c:v>
                </c:pt>
                <c:pt idx="1">
                  <c:v>-14.586</c:v>
                </c:pt>
                <c:pt idx="2">
                  <c:v>-21.56</c:v>
                </c:pt>
                <c:pt idx="3">
                  <c:v>-28.988999999999969</c:v>
                </c:pt>
                <c:pt idx="4">
                  <c:v>-39.177</c:v>
                </c:pt>
                <c:pt idx="5">
                  <c:v>-56.702000000000012</c:v>
                </c:pt>
                <c:pt idx="6">
                  <c:v>-75.027000000000001</c:v>
                </c:pt>
                <c:pt idx="7">
                  <c:v>-92.174999999999983</c:v>
                </c:pt>
                <c:pt idx="8">
                  <c:v>-111.0470000000001</c:v>
                </c:pt>
                <c:pt idx="9">
                  <c:v>-130.38600000000019</c:v>
                </c:pt>
                <c:pt idx="10">
                  <c:v>-156.68300000000002</c:v>
                </c:pt>
                <c:pt idx="11">
                  <c:v>-203.029</c:v>
                </c:pt>
                <c:pt idx="12">
                  <c:v>-242.65800000000004</c:v>
                </c:pt>
                <c:pt idx="13">
                  <c:v>-259.61</c:v>
                </c:pt>
                <c:pt idx="14">
                  <c:v>-273.63299999999964</c:v>
                </c:pt>
                <c:pt idx="15">
                  <c:v>-298.65800000000002</c:v>
                </c:pt>
                <c:pt idx="16">
                  <c:v>-350.97499999999962</c:v>
                </c:pt>
              </c:numCache>
            </c:numRef>
          </c:val>
        </c:ser>
        <c:ser>
          <c:idx val="1"/>
          <c:order val="1"/>
          <c:tx>
            <c:strRef>
              <c:f>Sheet1!$C$6:$C$6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8.9489999999999998</c:v>
                </c:pt>
                <c:pt idx="1">
                  <c:v>9.8440000000000012</c:v>
                </c:pt>
                <c:pt idx="2">
                  <c:v>16.225999999999974</c:v>
                </c:pt>
                <c:pt idx="3">
                  <c:v>25.99599999999997</c:v>
                </c:pt>
                <c:pt idx="4">
                  <c:v>39.333999999999996</c:v>
                </c:pt>
                <c:pt idx="5">
                  <c:v>60.064</c:v>
                </c:pt>
                <c:pt idx="6">
                  <c:v>80.634</c:v>
                </c:pt>
                <c:pt idx="7">
                  <c:v>95.885999999999981</c:v>
                </c:pt>
                <c:pt idx="8">
                  <c:v>113.62599999999998</c:v>
                </c:pt>
                <c:pt idx="9">
                  <c:v>135.41299999999998</c:v>
                </c:pt>
                <c:pt idx="10">
                  <c:v>163.78100000000001</c:v>
                </c:pt>
                <c:pt idx="11">
                  <c:v>211.30500000000001</c:v>
                </c:pt>
                <c:pt idx="12">
                  <c:v>252.37700000000001</c:v>
                </c:pt>
                <c:pt idx="13">
                  <c:v>270.71199999999948</c:v>
                </c:pt>
                <c:pt idx="14">
                  <c:v>285.51099999999963</c:v>
                </c:pt>
                <c:pt idx="15">
                  <c:v>310.84500000000008</c:v>
                </c:pt>
                <c:pt idx="16">
                  <c:v>367.11399999999969</c:v>
                </c:pt>
              </c:numCache>
            </c:numRef>
          </c:val>
        </c:ser>
        <c:gapWidth val="0"/>
        <c:gapDepth val="0"/>
        <c:shape val="box"/>
        <c:axId val="94900992"/>
        <c:axId val="94903296"/>
        <c:axId val="0"/>
      </c:bar3DChart>
      <c:catAx>
        <c:axId val="94900992"/>
        <c:scaling>
          <c:orientation val="maxMin"/>
        </c:scaling>
        <c:axPos val="l"/>
        <c:title>
          <c:tx>
            <c:rich>
              <a:bodyPr/>
              <a:lstStyle/>
              <a:p>
                <a:pPr>
                  <a:defRPr sz="900" b="0" i="0" u="none" strike="noStrike" baseline="0">
                    <a:solidFill>
                      <a:srgbClr val="000000"/>
                    </a:solidFill>
                    <a:latin typeface="Arial"/>
                    <a:ea typeface="Arial"/>
                    <a:cs typeface="Arial"/>
                  </a:defRPr>
                </a:pPr>
                <a:r>
                  <a:rPr lang="ar-SA" b="0"/>
                  <a:t> الفئة العمرية   </a:t>
                </a:r>
              </a:p>
            </c:rich>
          </c:tx>
          <c:layout>
            <c:manualLayout>
              <c:xMode val="edge"/>
              <c:yMode val="edge"/>
              <c:x val="2.8657057331364015E-3"/>
              <c:y val="0.31130772963949466"/>
            </c:manualLayout>
          </c:layout>
          <c:spPr>
            <a:noFill/>
            <a:ln w="25397">
              <a:noFill/>
            </a:ln>
          </c:spPr>
        </c:title>
        <c:numFmt formatCode="0.00" sourceLinked="0"/>
        <c:tickLblPos val="low"/>
        <c:spPr>
          <a:ln w="3175">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94903296"/>
        <c:crossesAt val="400"/>
        <c:lblAlgn val="ctr"/>
        <c:lblOffset val="100"/>
        <c:tickLblSkip val="1"/>
        <c:tickMarkSkip val="1"/>
      </c:catAx>
      <c:valAx>
        <c:axId val="94903296"/>
        <c:scaling>
          <c:orientation val="minMax"/>
          <c:max val="400"/>
          <c:min val="-400"/>
        </c:scaling>
        <c:axPos val="b"/>
        <c:majorGridlines>
          <c:spPr>
            <a:ln w="3175">
              <a:solidFill>
                <a:srgbClr val="FFFFFF"/>
              </a:solidFill>
              <a:prstDash val="solid"/>
            </a:ln>
          </c:spPr>
        </c:majorGridlines>
        <c:title>
          <c:tx>
            <c:rich>
              <a:bodyPr/>
              <a:lstStyle/>
              <a:p>
                <a:pPr>
                  <a:defRPr sz="900" b="0" i="0" u="none" strike="noStrike" baseline="0">
                    <a:solidFill>
                      <a:srgbClr val="000000"/>
                    </a:solidFill>
                    <a:latin typeface="Arial"/>
                    <a:ea typeface="Arial"/>
                    <a:cs typeface="Arial"/>
                  </a:defRPr>
                </a:pPr>
                <a:r>
                  <a:rPr lang="ar-SA" b="0"/>
                  <a:t>
عدد السكان بالألف</a:t>
                </a:r>
              </a:p>
              <a:p>
                <a:pPr>
                  <a:defRPr sz="900" b="0" i="0" u="none" strike="noStrike" baseline="0">
                    <a:solidFill>
                      <a:srgbClr val="000000"/>
                    </a:solidFill>
                    <a:latin typeface="Arial"/>
                    <a:ea typeface="Arial"/>
                    <a:cs typeface="Arial"/>
                  </a:defRPr>
                </a:pPr>
                <a:r>
                  <a:rPr lang="en-IE" b="0"/>
                  <a:t>Population in thousands</a:t>
                </a:r>
                <a:endParaRPr lang="ar-SA" b="0"/>
              </a:p>
            </c:rich>
          </c:tx>
          <c:layout>
            <c:manualLayout>
              <c:xMode val="edge"/>
              <c:yMode val="edge"/>
              <c:x val="0.35437669113139364"/>
              <c:y val="0.84203742468140363"/>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94900992"/>
        <c:crosses val="max"/>
        <c:crossBetween val="between"/>
        <c:majorUnit val="50"/>
        <c:minorUnit val="10"/>
      </c:valAx>
      <c:spPr>
        <a:noFill/>
        <a:ln w="3175">
          <a:solidFill>
            <a:srgbClr val="FFFFFF"/>
          </a:solidFill>
          <a:prstDash val="solid"/>
        </a:ln>
      </c:spPr>
    </c:plotArea>
    <c:legend>
      <c:legendPos val="r"/>
      <c:layout>
        <c:manualLayout>
          <c:xMode val="edge"/>
          <c:yMode val="edge"/>
          <c:x val="0.67320842904754963"/>
          <c:y val="4.3948200168672347E-2"/>
          <c:w val="0.17811262630956967"/>
          <c:h val="7.4642831808187496E-2"/>
        </c:manualLayout>
      </c:layout>
      <c:spPr>
        <a:solidFill>
          <a:srgbClr val="FFFFFF"/>
        </a:solidFill>
        <a:ln w="3175">
          <a:solidFill>
            <a:sysClr val="windowText" lastClr="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b="0" i="0" u="none" strike="noStrike" baseline="0">
                <a:solidFill>
                  <a:srgbClr val="000000"/>
                </a:solidFill>
                <a:latin typeface="Arial"/>
                <a:ea typeface="Arial"/>
                <a:cs typeface="Arial"/>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7494105371432253"/>
          <c:y val="1.8942528072231953E-2"/>
          <c:w val="0.80374851113610146"/>
          <c:h val="0.75120025696362136"/>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-9.7460000000000004</c:v>
                </c:pt>
                <c:pt idx="1">
                  <c:v>-10.001000000000001</c:v>
                </c:pt>
                <c:pt idx="2">
                  <c:v>-14.606</c:v>
                </c:pt>
                <c:pt idx="3">
                  <c:v>-19.018999999999988</c:v>
                </c:pt>
                <c:pt idx="4">
                  <c:v>-25.478999999999989</c:v>
                </c:pt>
                <c:pt idx="5">
                  <c:v>-37.773000000000003</c:v>
                </c:pt>
                <c:pt idx="6">
                  <c:v>-50.376000000000005</c:v>
                </c:pt>
                <c:pt idx="7">
                  <c:v>-61.664000000000001</c:v>
                </c:pt>
                <c:pt idx="8">
                  <c:v>-73.307000000000002</c:v>
                </c:pt>
                <c:pt idx="9">
                  <c:v>-83.228999999999999</c:v>
                </c:pt>
                <c:pt idx="10">
                  <c:v>-97.595000000000013</c:v>
                </c:pt>
                <c:pt idx="11">
                  <c:v>-125.601</c:v>
                </c:pt>
                <c:pt idx="12">
                  <c:v>-148.792</c:v>
                </c:pt>
                <c:pt idx="13">
                  <c:v>-156.57</c:v>
                </c:pt>
                <c:pt idx="14">
                  <c:v>-161.41800000000001</c:v>
                </c:pt>
                <c:pt idx="15">
                  <c:v>-172.33200000000068</c:v>
                </c:pt>
                <c:pt idx="16">
                  <c:v>-196.21599999999998</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6.2290000000000001</c:v>
                </c:pt>
                <c:pt idx="1">
                  <c:v>6.9249999999999945</c:v>
                </c:pt>
                <c:pt idx="2">
                  <c:v>11.231</c:v>
                </c:pt>
                <c:pt idx="3">
                  <c:v>17.287999999999986</c:v>
                </c:pt>
                <c:pt idx="4">
                  <c:v>25.782999999999884</c:v>
                </c:pt>
                <c:pt idx="5">
                  <c:v>39.74</c:v>
                </c:pt>
                <c:pt idx="6">
                  <c:v>53.574000000000005</c:v>
                </c:pt>
                <c:pt idx="7">
                  <c:v>64.114999999999995</c:v>
                </c:pt>
                <c:pt idx="8">
                  <c:v>75.322000000000003</c:v>
                </c:pt>
                <c:pt idx="9">
                  <c:v>86.458000000000013</c:v>
                </c:pt>
                <c:pt idx="10">
                  <c:v>102.101</c:v>
                </c:pt>
                <c:pt idx="11">
                  <c:v>131.38500000000047</c:v>
                </c:pt>
                <c:pt idx="12">
                  <c:v>155.739</c:v>
                </c:pt>
                <c:pt idx="13">
                  <c:v>163.62</c:v>
                </c:pt>
                <c:pt idx="14">
                  <c:v>167.97499999999999</c:v>
                </c:pt>
                <c:pt idx="15">
                  <c:v>178.971</c:v>
                </c:pt>
                <c:pt idx="16">
                  <c:v>205.20999999999998</c:v>
                </c:pt>
              </c:numCache>
            </c:numRef>
          </c:val>
        </c:ser>
        <c:gapWidth val="0"/>
        <c:gapDepth val="0"/>
        <c:shape val="box"/>
        <c:axId val="94934144"/>
        <c:axId val="94936064"/>
        <c:axId val="0"/>
      </c:bar3DChart>
      <c:catAx>
        <c:axId val="94934144"/>
        <c:scaling>
          <c:orientation val="maxMin"/>
        </c:scaling>
        <c:axPos val="l"/>
        <c:title>
          <c:tx>
            <c:rich>
              <a:bodyPr/>
              <a:lstStyle/>
              <a:p>
                <a:pPr>
                  <a:defRPr lang="ar-SA" sz="900" b="0" i="0" u="none" strike="noStrike" baseline="0">
                    <a:solidFill>
                      <a:srgbClr val="000000"/>
                    </a:solidFill>
                    <a:latin typeface="Arial"/>
                    <a:ea typeface="Arial"/>
                    <a:cs typeface="Arial"/>
                  </a:defRPr>
                </a:pPr>
                <a:r>
                  <a:rPr lang="ar-SA" sz="900" b="0"/>
                  <a:t> الفئة العمرية   </a:t>
                </a:r>
              </a:p>
            </c:rich>
          </c:tx>
          <c:layout>
            <c:manualLayout>
              <c:xMode val="edge"/>
              <c:yMode val="edge"/>
              <c:x val="9.5517506169510748E-3"/>
              <c:y val="0.31852079642487519"/>
            </c:manualLayout>
          </c:layout>
          <c:spPr>
            <a:noFill/>
            <a:ln w="25412">
              <a:noFill/>
            </a:ln>
          </c:spPr>
        </c:title>
        <c:numFmt formatCode="0.00" sourceLinked="0"/>
        <c:tickLblPos val="low"/>
        <c:spPr>
          <a:ln w="3177">
            <a:solidFill>
              <a:srgbClr val="000000"/>
            </a:solidFill>
            <a:prstDash val="solid"/>
          </a:ln>
        </c:spPr>
        <c:txPr>
          <a:bodyPr rot="0" vert="horz"/>
          <a:lstStyle/>
          <a:p>
            <a:pPr rtl="1">
              <a:defRPr lang="ar-SA" sz="900" b="0" i="0" u="none" strike="noStrike" baseline="0">
                <a:solidFill>
                  <a:srgbClr val="000000"/>
                </a:solidFill>
                <a:latin typeface="Arial"/>
                <a:ea typeface="Arial"/>
                <a:cs typeface="Arial"/>
              </a:defRPr>
            </a:pPr>
            <a:endParaRPr lang="ar-SA"/>
          </a:p>
        </c:txPr>
        <c:crossAx val="94936064"/>
        <c:crossesAt val="250"/>
        <c:lblAlgn val="ctr"/>
        <c:lblOffset val="100"/>
        <c:tickLblSkip val="1"/>
        <c:tickMarkSkip val="1"/>
      </c:catAx>
      <c:valAx>
        <c:axId val="94936064"/>
        <c:scaling>
          <c:orientation val="minMax"/>
          <c:max val="250"/>
          <c:min val="-250"/>
        </c:scaling>
        <c:axPos val="b"/>
        <c:majorGridlines>
          <c:spPr>
            <a:ln w="3177">
              <a:solidFill>
                <a:srgbClr val="FFFFFF"/>
              </a:solidFill>
              <a:prstDash val="solid"/>
            </a:ln>
          </c:spPr>
        </c:majorGridlines>
        <c:title>
          <c:tx>
            <c:rich>
              <a:bodyPr/>
              <a:lstStyle/>
              <a:p>
                <a:pPr>
                  <a:defRPr lang="ar-SA" sz="900" b="0" i="0" u="none" strike="noStrike" baseline="0">
                    <a:solidFill>
                      <a:sysClr val="windowText" lastClr="000000"/>
                    </a:solidFill>
                    <a:latin typeface="Arial"/>
                    <a:ea typeface="Arial"/>
                    <a:cs typeface="Arial"/>
                  </a:defRPr>
                </a:pPr>
                <a:r>
                  <a:rPr lang="ar-SA" sz="900" b="0">
                    <a:solidFill>
                      <a:sysClr val="windowText" lastClr="000000"/>
                    </a:solidFill>
                  </a:rPr>
                  <a:t>
</a:t>
                </a:r>
                <a:r>
                  <a:rPr lang="ar-SA" sz="900" b="0" baseline="0">
                    <a:solidFill>
                      <a:sysClr val="windowText" lastClr="000000"/>
                    </a:solidFill>
                  </a:rPr>
                  <a:t>عدد السكان بالألاف</a:t>
                </a:r>
              </a:p>
              <a:p>
                <a:pPr>
                  <a:defRPr lang="ar-SA" sz="900" b="0" i="0" u="none" strike="noStrike" baseline="0">
                    <a:solidFill>
                      <a:sysClr val="windowText" lastClr="000000"/>
                    </a:solidFill>
                    <a:latin typeface="Arial"/>
                    <a:ea typeface="Arial"/>
                    <a:cs typeface="Arial"/>
                  </a:defRPr>
                </a:pPr>
                <a:r>
                  <a:rPr lang="en-IE" sz="900" b="0" baseline="0">
                    <a:solidFill>
                      <a:sysClr val="windowText" lastClr="000000"/>
                    </a:solidFill>
                  </a:rPr>
                  <a:t>Population in thousands</a:t>
                </a:r>
                <a:endParaRPr lang="ar-SA" sz="900" b="0">
                  <a:solidFill>
                    <a:sysClr val="windowText" lastClr="000000"/>
                  </a:solidFill>
                </a:endParaRPr>
              </a:p>
            </c:rich>
          </c:tx>
          <c:layout>
            <c:manualLayout>
              <c:xMode val="edge"/>
              <c:yMode val="edge"/>
              <c:x val="0.36565174598083205"/>
              <c:y val="0.86433930437050199"/>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lang="ar-SA" sz="900" b="0" i="0" u="none" strike="noStrike" baseline="0">
                <a:solidFill>
                  <a:srgbClr val="000000"/>
                </a:solidFill>
                <a:latin typeface="Arial"/>
                <a:ea typeface="Arial"/>
                <a:cs typeface="Arial"/>
              </a:defRPr>
            </a:pPr>
            <a:endParaRPr lang="ar-SA"/>
          </a:p>
        </c:txPr>
        <c:crossAx val="94934144"/>
        <c:crosses val="max"/>
        <c:crossBetween val="between"/>
        <c:majorUnit val="50"/>
        <c:minorUnit val="10"/>
      </c:valAx>
      <c:spPr>
        <a:noFill/>
        <a:ln w="3177">
          <a:solidFill>
            <a:srgbClr val="FFFFFF"/>
          </a:solidFill>
          <a:prstDash val="solid"/>
        </a:ln>
      </c:spPr>
    </c:plotArea>
    <c:legend>
      <c:legendPos val="r"/>
      <c:layout>
        <c:manualLayout>
          <c:xMode val="edge"/>
          <c:yMode val="edge"/>
          <c:x val="0.67288012265793562"/>
          <c:y val="0.17689146846752246"/>
          <c:w val="0.20665835087445791"/>
          <c:h val="7.9679911406143514E-2"/>
        </c:manualLayout>
      </c:layout>
      <c:spPr>
        <a:solidFill>
          <a:srgbClr val="FFFFFF"/>
        </a:solidFill>
        <a:ln w="3177">
          <a:solidFill>
            <a:schemeClr val="tx1"/>
          </a:solidFill>
          <a:prstDash val="solid"/>
        </a:ln>
      </c:spPr>
      <c:txPr>
        <a:bodyPr/>
        <a:lstStyle/>
        <a:p>
          <a:pPr>
            <a:defRPr lang="ar-SA"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9.7742992546773544E-2"/>
          <c:y val="1.7706146463046583E-2"/>
          <c:w val="0.8691048764195336"/>
          <c:h val="0.77181402733380233"/>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-4.2460000000000004</c:v>
                </c:pt>
                <c:pt idx="1">
                  <c:v>-4.5860000000000003</c:v>
                </c:pt>
                <c:pt idx="2">
                  <c:v>-6.9539999999999997</c:v>
                </c:pt>
                <c:pt idx="3">
                  <c:v>-9.9710000000000001</c:v>
                </c:pt>
                <c:pt idx="4">
                  <c:v>-13.698</c:v>
                </c:pt>
                <c:pt idx="5">
                  <c:v>-18.928999999999895</c:v>
                </c:pt>
                <c:pt idx="6">
                  <c:v>-24.651000000000035</c:v>
                </c:pt>
                <c:pt idx="7">
                  <c:v>-30.510999999999999</c:v>
                </c:pt>
                <c:pt idx="8">
                  <c:v>-37.741</c:v>
                </c:pt>
                <c:pt idx="9">
                  <c:v>-47.157000000000004</c:v>
                </c:pt>
                <c:pt idx="10">
                  <c:v>-59.088000000000001</c:v>
                </c:pt>
                <c:pt idx="11">
                  <c:v>-77.427999999999997</c:v>
                </c:pt>
                <c:pt idx="12">
                  <c:v>-93.866</c:v>
                </c:pt>
                <c:pt idx="13">
                  <c:v>-103.04100000000012</c:v>
                </c:pt>
                <c:pt idx="14">
                  <c:v>-112.215</c:v>
                </c:pt>
                <c:pt idx="15">
                  <c:v>-126.32599999999998</c:v>
                </c:pt>
                <c:pt idx="16">
                  <c:v>-154.75899999999999</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2.65</c:v>
                </c:pt>
                <c:pt idx="1">
                  <c:v>2.9189999999999987</c:v>
                </c:pt>
                <c:pt idx="2">
                  <c:v>4.9950000000000001</c:v>
                </c:pt>
                <c:pt idx="3">
                  <c:v>8.7080000000000002</c:v>
                </c:pt>
                <c:pt idx="4">
                  <c:v>13.551</c:v>
                </c:pt>
                <c:pt idx="5">
                  <c:v>20.324000000000005</c:v>
                </c:pt>
                <c:pt idx="6">
                  <c:v>27.06</c:v>
                </c:pt>
                <c:pt idx="7">
                  <c:v>31.771000000000001</c:v>
                </c:pt>
                <c:pt idx="8">
                  <c:v>38.304000000000002</c:v>
                </c:pt>
                <c:pt idx="9">
                  <c:v>48.954999999999998</c:v>
                </c:pt>
                <c:pt idx="10">
                  <c:v>61.77</c:v>
                </c:pt>
                <c:pt idx="11">
                  <c:v>79.92</c:v>
                </c:pt>
                <c:pt idx="12">
                  <c:v>96.637999999999991</c:v>
                </c:pt>
                <c:pt idx="13">
                  <c:v>107.092</c:v>
                </c:pt>
                <c:pt idx="14">
                  <c:v>117.536</c:v>
                </c:pt>
                <c:pt idx="15">
                  <c:v>131.874</c:v>
                </c:pt>
                <c:pt idx="16">
                  <c:v>161.904</c:v>
                </c:pt>
              </c:numCache>
            </c:numRef>
          </c:val>
        </c:ser>
        <c:gapWidth val="0"/>
        <c:gapDepth val="0"/>
        <c:shape val="box"/>
        <c:axId val="59527552"/>
        <c:axId val="59529472"/>
        <c:axId val="0"/>
      </c:bar3DChart>
      <c:catAx>
        <c:axId val="59527552"/>
        <c:scaling>
          <c:orientation val="maxMin"/>
        </c:scaling>
        <c:axPos val="l"/>
        <c:title>
          <c:tx>
            <c:rich>
              <a:bodyPr/>
              <a:lstStyle/>
              <a:p>
                <a:pPr>
                  <a:defRPr/>
                </a:pPr>
                <a:r>
                  <a:rPr lang="ar-SA"/>
                  <a:t> الفئة العمرية   </a:t>
                </a:r>
              </a:p>
            </c:rich>
          </c:tx>
          <c:layout>
            <c:manualLayout>
              <c:xMode val="edge"/>
              <c:yMode val="edge"/>
              <c:x val="1.5702538358385896E-2"/>
              <c:y val="0.306666442259653"/>
            </c:manualLayout>
          </c:layout>
          <c:spPr>
            <a:noFill/>
            <a:ln w="25412">
              <a:noFill/>
            </a:ln>
          </c:spPr>
        </c:title>
        <c:numFmt formatCode="0.00" sourceLinked="0"/>
        <c:tickLblPos val="low"/>
        <c:spPr>
          <a:ln w="3177">
            <a:solidFill>
              <a:srgbClr val="000000"/>
            </a:solidFill>
            <a:prstDash val="solid"/>
          </a:ln>
        </c:spPr>
        <c:txPr>
          <a:bodyPr rot="0" vert="horz"/>
          <a:lstStyle/>
          <a:p>
            <a:pPr rtl="1">
              <a:defRPr/>
            </a:pPr>
            <a:endParaRPr lang="ar-SA"/>
          </a:p>
        </c:txPr>
        <c:crossAx val="59529472"/>
        <c:crossesAt val="200"/>
        <c:lblAlgn val="ctr"/>
        <c:lblOffset val="100"/>
        <c:tickLblSkip val="1"/>
        <c:tickMarkSkip val="1"/>
      </c:catAx>
      <c:valAx>
        <c:axId val="59529472"/>
        <c:scaling>
          <c:orientation val="minMax"/>
          <c:max val="200"/>
          <c:min val="-200"/>
        </c:scaling>
        <c:axPos val="b"/>
        <c:majorGridlines>
          <c:spPr>
            <a:ln w="3177">
              <a:solidFill>
                <a:srgbClr val="FFFFFF"/>
              </a:solidFill>
              <a:prstDash val="solid"/>
            </a:ln>
          </c:spPr>
        </c:majorGridlines>
        <c:title>
          <c:tx>
            <c:rich>
              <a:bodyPr/>
              <a:lstStyle/>
              <a:p>
                <a:pPr>
                  <a:defRPr/>
                </a:pPr>
                <a:r>
                  <a:rPr lang="ar-SA"/>
                  <a:t>
عدد السكان بالألاف</a:t>
                </a:r>
              </a:p>
              <a:p>
                <a:pPr>
                  <a:defRPr/>
                </a:pPr>
                <a:r>
                  <a:rPr lang="en-IE"/>
                  <a:t>Population in thousands</a:t>
                </a:r>
                <a:endParaRPr lang="ar-SA"/>
              </a:p>
            </c:rich>
          </c:tx>
          <c:layout>
            <c:manualLayout>
              <c:xMode val="edge"/>
              <c:yMode val="edge"/>
              <c:x val="0.37221509061697283"/>
              <c:y val="0.84640555817678664"/>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a:pPr>
            <a:endParaRPr lang="ar-SA"/>
          </a:p>
        </c:txPr>
        <c:crossAx val="59527552"/>
        <c:crosses val="max"/>
        <c:crossBetween val="between"/>
        <c:majorUnit val="50"/>
        <c:minorUnit val="10"/>
      </c:valAx>
      <c:spPr>
        <a:noFill/>
        <a:ln w="3177">
          <a:noFill/>
          <a:prstDash val="solid"/>
        </a:ln>
      </c:spPr>
    </c:plotArea>
    <c:legend>
      <c:legendPos val="r"/>
      <c:layout>
        <c:manualLayout>
          <c:xMode val="edge"/>
          <c:yMode val="edge"/>
          <c:x val="0.68608144278994831"/>
          <c:y val="0.21980952380952384"/>
          <c:w val="0.18355604064343894"/>
          <c:h val="8.4380952380952765E-2"/>
        </c:manualLayout>
      </c:layout>
      <c:spPr>
        <a:solidFill>
          <a:srgbClr val="FFFFFF"/>
        </a:solidFill>
        <a:ln w="3177">
          <a:solidFill>
            <a:schemeClr val="tx1"/>
          </a:solidFill>
          <a:prstDash val="solid"/>
        </a:ln>
      </c:spPr>
    </c:legend>
    <c:plotVisOnly val="1"/>
    <c:dispBlanksAs val="gap"/>
  </c:chart>
  <c:spPr>
    <a:ln w="0" cmpd="dbl">
      <a:noFill/>
      <a:prstDash val="sysDot"/>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3819095477386933"/>
          <c:y val="4.1353383458647024E-2"/>
          <c:w val="0.84170854271356865"/>
          <c:h val="0.74290774247433466"/>
        </c:manualLayout>
      </c:layout>
      <c:barChart>
        <c:barDir val="col"/>
        <c:grouping val="clustered"/>
        <c:ser>
          <c:idx val="0"/>
          <c:order val="0"/>
          <c:tx>
            <c:strRef>
              <c:f>Sheet1!$A$2</c:f>
              <c:strCache>
                <c:ptCount val="1"/>
                <c:pt idx="0">
                  <c:v>متوسط حجم الأسرة Average of Households Size </c:v>
                </c:pt>
              </c:strCache>
            </c:strRef>
          </c:tx>
          <c:dPt>
            <c:idx val="0"/>
            <c:spPr/>
          </c:dPt>
          <c:dPt>
            <c:idx val="1"/>
            <c:spPr>
              <a:solidFill>
                <a:schemeClr val="accent6">
                  <a:lumMod val="60000"/>
                  <a:lumOff val="40000"/>
                </a:schemeClr>
              </a:solidFill>
            </c:spPr>
          </c:dPt>
          <c:dPt>
            <c:idx val="2"/>
            <c:spPr>
              <a:solidFill>
                <a:schemeClr val="accent6">
                  <a:lumMod val="50000"/>
                </a:schemeClr>
              </a:solidFill>
            </c:spPr>
          </c:dPt>
          <c:dPt>
            <c:idx val="3"/>
            <c:spPr>
              <a:solidFill>
                <a:schemeClr val="accent6">
                  <a:lumMod val="20000"/>
                  <a:lumOff val="80000"/>
                </a:schemeClr>
              </a:solidFill>
            </c:spPr>
          </c:dPt>
          <c:cat>
            <c:numRef>
              <c:f>Sheet1!$B$1:$E$1</c:f>
              <c:numCache>
                <c:formatCode>General</c:formatCode>
                <c:ptCount val="4"/>
                <c:pt idx="0">
                  <c:v>2000</c:v>
                </c:pt>
                <c:pt idx="1">
                  <c:v>2007</c:v>
                </c:pt>
                <c:pt idx="2">
                  <c:v>2014</c:v>
                </c:pt>
                <c:pt idx="3">
                  <c:v>2015</c:v>
                </c:pt>
              </c:numCache>
            </c:numRef>
          </c:cat>
          <c:val>
            <c:numRef>
              <c:f>Sheet1!$B$2:$E$2</c:f>
              <c:numCache>
                <c:formatCode>0.0</c:formatCode>
                <c:ptCount val="4"/>
                <c:pt idx="0">
                  <c:v>6.1</c:v>
                </c:pt>
                <c:pt idx="1">
                  <c:v>5.8</c:v>
                </c:pt>
                <c:pt idx="2">
                  <c:v>5.2</c:v>
                </c:pt>
                <c:pt idx="3">
                  <c:v>5.2</c:v>
                </c:pt>
              </c:numCache>
            </c:numRef>
          </c:val>
        </c:ser>
        <c:dLbls>
          <c:showVal val="1"/>
        </c:dLbls>
        <c:gapWidth val="300"/>
        <c:overlap val="-10"/>
        <c:axId val="95253248"/>
        <c:axId val="95255168"/>
      </c:barChart>
      <c:catAx>
        <c:axId val="95253248"/>
        <c:scaling>
          <c:orientation val="minMax"/>
        </c:scaling>
        <c:axPos val="b"/>
        <c:minorGridlines/>
        <c:title>
          <c:tx>
            <c:rich>
              <a:bodyPr/>
              <a:lstStyle/>
              <a:p>
                <a:pPr>
                  <a:defRPr b="0"/>
                </a:pPr>
                <a:r>
                  <a:rPr lang="ar-SA" b="0"/>
                  <a:t>السنة  </a:t>
                </a:r>
                <a:r>
                  <a:rPr lang="en-US" b="0"/>
                  <a:t>Year</a:t>
                </a:r>
              </a:p>
            </c:rich>
          </c:tx>
          <c:layout>
            <c:manualLayout>
              <c:xMode val="edge"/>
              <c:yMode val="edge"/>
              <c:x val="0.49246231155780168"/>
              <c:y val="0.88721804511278157"/>
            </c:manualLayout>
          </c:layout>
        </c:title>
        <c:numFmt formatCode="0" sourceLinked="0"/>
        <c:tickLblPos val="nextTo"/>
        <c:txPr>
          <a:bodyPr rot="0" vert="horz"/>
          <a:lstStyle/>
          <a:p>
            <a:pPr>
              <a:defRPr/>
            </a:pPr>
            <a:endParaRPr lang="ar-SA"/>
          </a:p>
        </c:txPr>
        <c:crossAx val="95255168"/>
        <c:crosses val="autoZero"/>
        <c:auto val="1"/>
        <c:lblAlgn val="ctr"/>
        <c:lblOffset val="100"/>
        <c:tickLblSkip val="1"/>
        <c:tickMarkSkip val="1"/>
      </c:catAx>
      <c:valAx>
        <c:axId val="95255168"/>
        <c:scaling>
          <c:orientation val="minMax"/>
          <c:max val="7"/>
          <c:min val="0"/>
        </c:scaling>
        <c:axPos val="l"/>
        <c:title>
          <c:tx>
            <c:rich>
              <a:bodyPr/>
              <a:lstStyle/>
              <a:p>
                <a:pPr>
                  <a:defRPr b="0"/>
                </a:pPr>
                <a:r>
                  <a:rPr lang="ar-SA" b="0"/>
                  <a:t>حجم  الأسرة    </a:t>
                </a:r>
                <a:r>
                  <a:rPr lang="en-US" b="0"/>
                  <a:t>Household size</a:t>
                </a:r>
              </a:p>
            </c:rich>
          </c:tx>
          <c:layout>
            <c:manualLayout>
              <c:xMode val="edge"/>
              <c:yMode val="edge"/>
              <c:x val="1.5974440894568689E-2"/>
              <c:y val="0.18531784386998579"/>
            </c:manualLayout>
          </c:layout>
        </c:title>
        <c:numFmt formatCode="0.0" sourceLinked="1"/>
        <c:tickLblPos val="nextTo"/>
        <c:txPr>
          <a:bodyPr rot="0" vert="horz"/>
          <a:lstStyle/>
          <a:p>
            <a:pPr>
              <a:defRPr/>
            </a:pPr>
            <a:endParaRPr lang="ar-SA"/>
          </a:p>
        </c:txPr>
        <c:crossAx val="95253248"/>
        <c:crosses val="autoZero"/>
        <c:crossBetween val="between"/>
        <c:majorUnit val="1"/>
        <c:minorUnit val="1"/>
      </c:valAx>
    </c:plotArea>
    <c:plotVisOnly val="1"/>
    <c:dispBlanksAs val="gap"/>
  </c:chart>
  <c:txPr>
    <a:bodyPr/>
    <a:lstStyle/>
    <a:p>
      <a:pPr>
        <a:defRPr sz="900"/>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3.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E264B-FE76-403F-84E8-001816BD4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1258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السكان  Population</vt:lpstr>
    </vt:vector>
  </TitlesOfParts>
  <Company>Masters</Company>
  <LinksUpToDate>false</LinksUpToDate>
  <CharactersWithSpaces>7734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السكان  Population</dc:title>
  <dc:creator>ndoodin</dc:creator>
  <cp:lastModifiedBy>ashrafh</cp:lastModifiedBy>
  <cp:revision>5</cp:revision>
  <cp:lastPrinted>2016-11-29T09:05:00Z</cp:lastPrinted>
  <dcterms:created xsi:type="dcterms:W3CDTF">2016-12-13T11:36:00Z</dcterms:created>
  <dcterms:modified xsi:type="dcterms:W3CDTF">2016-12-14T11:45:00Z</dcterms:modified>
</cp:coreProperties>
</file>